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F3140" w14:textId="24644955" w:rsidR="00944413" w:rsidRPr="008D146D" w:rsidRDefault="00944413" w:rsidP="00944413">
      <w:pPr>
        <w:rPr>
          <w:rFonts w:ascii="Helvetica 45 Light" w:hAnsi="Helvetica 45 Light" w:cs="Arial"/>
        </w:rPr>
      </w:pPr>
    </w:p>
    <w:p w14:paraId="1BB7B5EB" w14:textId="059C7996" w:rsidR="005F5FE8" w:rsidRPr="00D856FD" w:rsidRDefault="003C7EC2" w:rsidP="00D856FD">
      <w:pPr>
        <w:jc w:val="center"/>
        <w:rPr>
          <w:rFonts w:ascii="Helvetica 45 Light" w:hAnsi="Helvetica 45 Light" w:cs="Arial"/>
        </w:rPr>
      </w:pPr>
      <w:bookmarkStart w:id="0" w:name="_Hlk34222227"/>
      <w:r>
        <w:rPr>
          <w:noProof/>
        </w:rPr>
        <w:drawing>
          <wp:inline distT="0" distB="0" distL="0" distR="0" wp14:anchorId="08AE365E" wp14:editId="21269958">
            <wp:extent cx="6120130" cy="8649973"/>
            <wp:effectExtent l="0" t="0" r="0" b="0"/>
            <wp:docPr id="991649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120130" cy="8649973"/>
                    </a:xfrm>
                    <a:prstGeom prst="rect">
                      <a:avLst/>
                    </a:prstGeom>
                  </pic:spPr>
                </pic:pic>
              </a:graphicData>
            </a:graphic>
          </wp:inline>
        </w:drawing>
      </w:r>
      <w:r w:rsidRPr="010B8C9B">
        <w:rPr>
          <w:rFonts w:ascii="Helvetica 45 Light" w:hAnsi="Helvetica 45 Light" w:cs="Arial"/>
        </w:rPr>
        <w:br w:type="page"/>
      </w:r>
    </w:p>
    <w:p w14:paraId="1DB88F99" w14:textId="4825B72B" w:rsidR="4E400671" w:rsidRPr="00A54769" w:rsidRDefault="4E400671" w:rsidP="010B8C9B">
      <w:pPr>
        <w:pStyle w:val="TOC1"/>
        <w:rPr>
          <w:rFonts w:ascii="Helvetica 45 Light" w:eastAsiaTheme="majorEastAsia" w:hAnsi="Helvetica 45 Light" w:cs="Arial"/>
          <w:color w:val="007C85"/>
          <w:sz w:val="32"/>
          <w:szCs w:val="32"/>
          <w:lang w:eastAsia="en-AU"/>
        </w:rPr>
      </w:pPr>
      <w:r w:rsidRPr="00A54769">
        <w:rPr>
          <w:rFonts w:ascii="Helvetica 45 Light" w:eastAsiaTheme="majorEastAsia" w:hAnsi="Helvetica 45 Light" w:cs="Arial"/>
          <w:color w:val="007C85"/>
          <w:sz w:val="32"/>
          <w:szCs w:val="32"/>
          <w:lang w:eastAsia="en-AU"/>
        </w:rPr>
        <w:lastRenderedPageBreak/>
        <w:t>Table of Contents</w:t>
      </w:r>
    </w:p>
    <w:p w14:paraId="403CF205" w14:textId="42AD96FE" w:rsidR="010B8C9B" w:rsidRDefault="010B8C9B" w:rsidP="0024238B">
      <w:pPr>
        <w:rPr>
          <w:noProof/>
        </w:rPr>
      </w:pPr>
    </w:p>
    <w:p w14:paraId="36086898" w14:textId="0B381A6E" w:rsidR="00D112E1" w:rsidRDefault="00FA23F7">
      <w:pPr>
        <w:pStyle w:val="TOC1"/>
        <w:rPr>
          <w:rFonts w:asciiTheme="minorHAnsi" w:eastAsiaTheme="minorEastAsia" w:hAnsiTheme="minorHAnsi" w:cstheme="minorBidi"/>
          <w:b w:val="0"/>
          <w:bCs w:val="0"/>
          <w:noProof/>
          <w:color w:val="auto"/>
          <w:kern w:val="2"/>
          <w:szCs w:val="22"/>
          <w:lang w:eastAsia="en-AU"/>
          <w14:ligatures w14:val="standardContextual"/>
        </w:rPr>
      </w:pPr>
      <w:r>
        <w:rPr>
          <w:rFonts w:ascii="Helvetica 45 Light" w:hAnsi="Helvetica 45 Light" w:cs="Arial"/>
        </w:rPr>
        <w:fldChar w:fldCharType="begin"/>
      </w:r>
      <w:r>
        <w:rPr>
          <w:rFonts w:ascii="Helvetica 45 Light" w:hAnsi="Helvetica 45 Light" w:cs="Arial"/>
        </w:rPr>
        <w:instrText xml:space="preserve"> TOC \o "1-1" \h \z \t "Heading 2,2,Numbers 1,2" </w:instrText>
      </w:r>
      <w:r>
        <w:rPr>
          <w:rFonts w:ascii="Helvetica 45 Light" w:hAnsi="Helvetica 45 Light" w:cs="Arial"/>
        </w:rPr>
        <w:fldChar w:fldCharType="separate"/>
      </w:r>
      <w:hyperlink w:anchor="_Toc160797965" w:history="1">
        <w:r w:rsidR="00D112E1" w:rsidRPr="003370A4">
          <w:rPr>
            <w:rStyle w:val="Hyperlink"/>
            <w:noProof/>
          </w:rPr>
          <w:t>Mayor and CEO introduction</w:t>
        </w:r>
        <w:r w:rsidR="00D112E1">
          <w:rPr>
            <w:noProof/>
            <w:webHidden/>
          </w:rPr>
          <w:tab/>
        </w:r>
        <w:r w:rsidR="00D112E1">
          <w:rPr>
            <w:noProof/>
            <w:webHidden/>
          </w:rPr>
          <w:fldChar w:fldCharType="begin"/>
        </w:r>
        <w:r w:rsidR="00D112E1">
          <w:rPr>
            <w:noProof/>
            <w:webHidden/>
          </w:rPr>
          <w:instrText xml:space="preserve"> PAGEREF _Toc160797965 \h </w:instrText>
        </w:r>
        <w:r w:rsidR="00D112E1">
          <w:rPr>
            <w:noProof/>
            <w:webHidden/>
          </w:rPr>
        </w:r>
        <w:r w:rsidR="00D112E1">
          <w:rPr>
            <w:noProof/>
            <w:webHidden/>
          </w:rPr>
          <w:fldChar w:fldCharType="separate"/>
        </w:r>
        <w:r w:rsidR="00580EB3">
          <w:rPr>
            <w:noProof/>
            <w:webHidden/>
          </w:rPr>
          <w:t>4</w:t>
        </w:r>
        <w:r w:rsidR="00D112E1">
          <w:rPr>
            <w:noProof/>
            <w:webHidden/>
          </w:rPr>
          <w:fldChar w:fldCharType="end"/>
        </w:r>
      </w:hyperlink>
    </w:p>
    <w:p w14:paraId="7BA168FB" w14:textId="046E5B24" w:rsidR="00D112E1" w:rsidRDefault="00896950">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0797966" w:history="1">
        <w:r w:rsidR="00D112E1" w:rsidRPr="003370A4">
          <w:rPr>
            <w:rStyle w:val="Hyperlink"/>
            <w:noProof/>
          </w:rPr>
          <w:t>Executive summary</w:t>
        </w:r>
        <w:r w:rsidR="00D112E1">
          <w:rPr>
            <w:noProof/>
            <w:webHidden/>
          </w:rPr>
          <w:tab/>
        </w:r>
        <w:r w:rsidR="00D112E1">
          <w:rPr>
            <w:noProof/>
            <w:webHidden/>
          </w:rPr>
          <w:fldChar w:fldCharType="begin"/>
        </w:r>
        <w:r w:rsidR="00D112E1">
          <w:rPr>
            <w:noProof/>
            <w:webHidden/>
          </w:rPr>
          <w:instrText xml:space="preserve"> PAGEREF _Toc160797966 \h </w:instrText>
        </w:r>
        <w:r w:rsidR="00D112E1">
          <w:rPr>
            <w:noProof/>
            <w:webHidden/>
          </w:rPr>
        </w:r>
        <w:r w:rsidR="00D112E1">
          <w:rPr>
            <w:noProof/>
            <w:webHidden/>
          </w:rPr>
          <w:fldChar w:fldCharType="separate"/>
        </w:r>
        <w:r w:rsidR="00580EB3">
          <w:rPr>
            <w:noProof/>
            <w:webHidden/>
          </w:rPr>
          <w:t>6</w:t>
        </w:r>
        <w:r w:rsidR="00D112E1">
          <w:rPr>
            <w:noProof/>
            <w:webHidden/>
          </w:rPr>
          <w:fldChar w:fldCharType="end"/>
        </w:r>
      </w:hyperlink>
    </w:p>
    <w:p w14:paraId="7A45563F" w14:textId="770E1BCB" w:rsidR="00D112E1" w:rsidRDefault="00896950">
      <w:pPr>
        <w:pStyle w:val="TOC2"/>
        <w:tabs>
          <w:tab w:val="right" w:leader="dot" w:pos="9628"/>
        </w:tabs>
        <w:rPr>
          <w:rFonts w:asciiTheme="minorHAnsi" w:eastAsiaTheme="minorEastAsia" w:hAnsiTheme="minorHAnsi" w:cstheme="minorBidi"/>
          <w:b w:val="0"/>
          <w:bCs w:val="0"/>
          <w:noProof/>
          <w:color w:val="auto"/>
          <w:kern w:val="2"/>
          <w:szCs w:val="22"/>
          <w:lang w:eastAsia="en-AU"/>
          <w14:ligatures w14:val="standardContextual"/>
        </w:rPr>
      </w:pPr>
      <w:hyperlink w:anchor="_Toc160797967" w:history="1">
        <w:r w:rsidR="00D112E1" w:rsidRPr="003370A4">
          <w:rPr>
            <w:rStyle w:val="Hyperlink"/>
            <w:noProof/>
          </w:rPr>
          <w:t>Key statistics of the 2024-25 budget</w:t>
        </w:r>
        <w:r w:rsidR="00D112E1">
          <w:rPr>
            <w:noProof/>
            <w:webHidden/>
          </w:rPr>
          <w:tab/>
        </w:r>
        <w:r w:rsidR="00D112E1">
          <w:rPr>
            <w:noProof/>
            <w:webHidden/>
          </w:rPr>
          <w:fldChar w:fldCharType="begin"/>
        </w:r>
        <w:r w:rsidR="00D112E1">
          <w:rPr>
            <w:noProof/>
            <w:webHidden/>
          </w:rPr>
          <w:instrText xml:space="preserve"> PAGEREF _Toc160797967 \h </w:instrText>
        </w:r>
        <w:r w:rsidR="00D112E1">
          <w:rPr>
            <w:noProof/>
            <w:webHidden/>
          </w:rPr>
        </w:r>
        <w:r w:rsidR="00D112E1">
          <w:rPr>
            <w:noProof/>
            <w:webHidden/>
          </w:rPr>
          <w:fldChar w:fldCharType="separate"/>
        </w:r>
        <w:r w:rsidR="00580EB3">
          <w:rPr>
            <w:noProof/>
            <w:webHidden/>
          </w:rPr>
          <w:t>6</w:t>
        </w:r>
        <w:r w:rsidR="00D112E1">
          <w:rPr>
            <w:noProof/>
            <w:webHidden/>
          </w:rPr>
          <w:fldChar w:fldCharType="end"/>
        </w:r>
      </w:hyperlink>
    </w:p>
    <w:p w14:paraId="510AB2D6" w14:textId="7234EC8B" w:rsidR="00D112E1" w:rsidRPr="0001583F" w:rsidRDefault="00896950" w:rsidP="0001583F">
      <w:pPr>
        <w:pStyle w:val="TOC2"/>
        <w:tabs>
          <w:tab w:val="right" w:leader="dot" w:pos="9628"/>
        </w:tabs>
        <w:rPr>
          <w:rStyle w:val="Hyperlink"/>
          <w:noProof/>
        </w:rPr>
      </w:pPr>
      <w:hyperlink w:anchor="_Toc160797968" w:history="1">
        <w:r w:rsidR="00D112E1" w:rsidRPr="003370A4">
          <w:rPr>
            <w:rStyle w:val="Hyperlink"/>
            <w:noProof/>
          </w:rPr>
          <w:t>Where Council spends your rates</w:t>
        </w:r>
        <w:r w:rsidR="00D112E1" w:rsidRPr="0001583F">
          <w:rPr>
            <w:rStyle w:val="Hyperlink"/>
            <w:noProof/>
            <w:webHidden/>
          </w:rPr>
          <w:tab/>
        </w:r>
        <w:r w:rsidR="00D112E1" w:rsidRPr="0001583F">
          <w:rPr>
            <w:rStyle w:val="Hyperlink"/>
            <w:noProof/>
            <w:webHidden/>
          </w:rPr>
          <w:fldChar w:fldCharType="begin"/>
        </w:r>
        <w:r w:rsidR="00D112E1" w:rsidRPr="0001583F">
          <w:rPr>
            <w:rStyle w:val="Hyperlink"/>
            <w:noProof/>
            <w:webHidden/>
          </w:rPr>
          <w:instrText xml:space="preserve"> PAGEREF _Toc160797968 \h </w:instrText>
        </w:r>
        <w:r w:rsidR="00D112E1" w:rsidRPr="0001583F">
          <w:rPr>
            <w:rStyle w:val="Hyperlink"/>
            <w:noProof/>
            <w:webHidden/>
          </w:rPr>
        </w:r>
        <w:r w:rsidR="00D112E1" w:rsidRPr="0001583F">
          <w:rPr>
            <w:rStyle w:val="Hyperlink"/>
            <w:noProof/>
            <w:webHidden/>
          </w:rPr>
          <w:fldChar w:fldCharType="separate"/>
        </w:r>
        <w:r w:rsidR="00580EB3">
          <w:rPr>
            <w:rStyle w:val="Hyperlink"/>
            <w:noProof/>
            <w:webHidden/>
          </w:rPr>
          <w:t>8</w:t>
        </w:r>
        <w:r w:rsidR="00D112E1" w:rsidRPr="0001583F">
          <w:rPr>
            <w:rStyle w:val="Hyperlink"/>
            <w:noProof/>
            <w:webHidden/>
          </w:rPr>
          <w:fldChar w:fldCharType="end"/>
        </w:r>
      </w:hyperlink>
    </w:p>
    <w:p w14:paraId="227B90A3" w14:textId="4AF59454" w:rsidR="00D112E1" w:rsidRPr="0001583F" w:rsidRDefault="00896950" w:rsidP="0001583F">
      <w:pPr>
        <w:pStyle w:val="TOC2"/>
        <w:tabs>
          <w:tab w:val="right" w:leader="dot" w:pos="9628"/>
        </w:tabs>
        <w:rPr>
          <w:rStyle w:val="Hyperlink"/>
          <w:noProof/>
        </w:rPr>
      </w:pPr>
      <w:hyperlink w:anchor="_Toc160797969" w:history="1">
        <w:r w:rsidR="00D112E1" w:rsidRPr="003370A4">
          <w:rPr>
            <w:rStyle w:val="Hyperlink"/>
            <w:noProof/>
          </w:rPr>
          <w:t>Historical context</w:t>
        </w:r>
        <w:r w:rsidR="00D112E1" w:rsidRPr="0001583F">
          <w:rPr>
            <w:rStyle w:val="Hyperlink"/>
            <w:noProof/>
            <w:webHidden/>
          </w:rPr>
          <w:tab/>
        </w:r>
        <w:r w:rsidR="00D112E1" w:rsidRPr="0001583F">
          <w:rPr>
            <w:rStyle w:val="Hyperlink"/>
            <w:noProof/>
            <w:webHidden/>
          </w:rPr>
          <w:fldChar w:fldCharType="begin"/>
        </w:r>
        <w:r w:rsidR="00D112E1" w:rsidRPr="0001583F">
          <w:rPr>
            <w:rStyle w:val="Hyperlink"/>
            <w:noProof/>
            <w:webHidden/>
          </w:rPr>
          <w:instrText xml:space="preserve"> PAGEREF _Toc160797969 \h </w:instrText>
        </w:r>
        <w:r w:rsidR="00D112E1" w:rsidRPr="0001583F">
          <w:rPr>
            <w:rStyle w:val="Hyperlink"/>
            <w:noProof/>
            <w:webHidden/>
          </w:rPr>
        </w:r>
        <w:r w:rsidR="00D112E1" w:rsidRPr="0001583F">
          <w:rPr>
            <w:rStyle w:val="Hyperlink"/>
            <w:noProof/>
            <w:webHidden/>
          </w:rPr>
          <w:fldChar w:fldCharType="separate"/>
        </w:r>
        <w:r w:rsidR="00580EB3">
          <w:rPr>
            <w:rStyle w:val="Hyperlink"/>
            <w:noProof/>
            <w:webHidden/>
          </w:rPr>
          <w:t>9</w:t>
        </w:r>
        <w:r w:rsidR="00D112E1" w:rsidRPr="0001583F">
          <w:rPr>
            <w:rStyle w:val="Hyperlink"/>
            <w:noProof/>
            <w:webHidden/>
          </w:rPr>
          <w:fldChar w:fldCharType="end"/>
        </w:r>
      </w:hyperlink>
    </w:p>
    <w:p w14:paraId="79688F55" w14:textId="5140BF62" w:rsidR="00D112E1" w:rsidRPr="0001583F" w:rsidRDefault="00896950" w:rsidP="0001583F">
      <w:pPr>
        <w:pStyle w:val="TOC2"/>
        <w:tabs>
          <w:tab w:val="right" w:leader="dot" w:pos="9628"/>
        </w:tabs>
        <w:rPr>
          <w:rStyle w:val="Hyperlink"/>
          <w:noProof/>
        </w:rPr>
      </w:pPr>
      <w:hyperlink w:anchor="_Toc160797970" w:history="1">
        <w:r w:rsidR="00D112E1" w:rsidRPr="003370A4">
          <w:rPr>
            <w:rStyle w:val="Hyperlink"/>
            <w:noProof/>
          </w:rPr>
          <w:t>Budget influences</w:t>
        </w:r>
        <w:r w:rsidR="00D112E1" w:rsidRPr="0001583F">
          <w:rPr>
            <w:rStyle w:val="Hyperlink"/>
            <w:noProof/>
            <w:webHidden/>
          </w:rPr>
          <w:tab/>
        </w:r>
        <w:r w:rsidR="00D112E1" w:rsidRPr="0001583F">
          <w:rPr>
            <w:rStyle w:val="Hyperlink"/>
            <w:noProof/>
            <w:webHidden/>
          </w:rPr>
          <w:fldChar w:fldCharType="begin"/>
        </w:r>
        <w:r w:rsidR="00D112E1" w:rsidRPr="0001583F">
          <w:rPr>
            <w:rStyle w:val="Hyperlink"/>
            <w:noProof/>
            <w:webHidden/>
          </w:rPr>
          <w:instrText xml:space="preserve"> PAGEREF _Toc160797970 \h </w:instrText>
        </w:r>
        <w:r w:rsidR="00D112E1" w:rsidRPr="0001583F">
          <w:rPr>
            <w:rStyle w:val="Hyperlink"/>
            <w:noProof/>
            <w:webHidden/>
          </w:rPr>
        </w:r>
        <w:r w:rsidR="00D112E1" w:rsidRPr="0001583F">
          <w:rPr>
            <w:rStyle w:val="Hyperlink"/>
            <w:noProof/>
            <w:webHidden/>
          </w:rPr>
          <w:fldChar w:fldCharType="separate"/>
        </w:r>
        <w:r w:rsidR="00580EB3">
          <w:rPr>
            <w:rStyle w:val="Hyperlink"/>
            <w:noProof/>
            <w:webHidden/>
          </w:rPr>
          <w:t>10</w:t>
        </w:r>
        <w:r w:rsidR="00D112E1" w:rsidRPr="0001583F">
          <w:rPr>
            <w:rStyle w:val="Hyperlink"/>
            <w:noProof/>
            <w:webHidden/>
          </w:rPr>
          <w:fldChar w:fldCharType="end"/>
        </w:r>
      </w:hyperlink>
    </w:p>
    <w:p w14:paraId="3B4FB314" w14:textId="23EBC11F" w:rsidR="00D112E1" w:rsidRPr="0001583F" w:rsidRDefault="00896950" w:rsidP="0001583F">
      <w:pPr>
        <w:pStyle w:val="TOC2"/>
        <w:tabs>
          <w:tab w:val="right" w:leader="dot" w:pos="9628"/>
        </w:tabs>
        <w:rPr>
          <w:rStyle w:val="Hyperlink"/>
          <w:noProof/>
        </w:rPr>
      </w:pPr>
      <w:hyperlink w:anchor="_Toc160797971" w:history="1">
        <w:r w:rsidR="00D112E1" w:rsidRPr="003370A4">
          <w:rPr>
            <w:rStyle w:val="Hyperlink"/>
            <w:noProof/>
          </w:rPr>
          <w:t>External influences</w:t>
        </w:r>
        <w:r w:rsidR="00D112E1" w:rsidRPr="0001583F">
          <w:rPr>
            <w:rStyle w:val="Hyperlink"/>
            <w:noProof/>
            <w:webHidden/>
          </w:rPr>
          <w:tab/>
        </w:r>
        <w:r w:rsidR="00D112E1" w:rsidRPr="0001583F">
          <w:rPr>
            <w:rStyle w:val="Hyperlink"/>
            <w:noProof/>
            <w:webHidden/>
          </w:rPr>
          <w:fldChar w:fldCharType="begin"/>
        </w:r>
        <w:r w:rsidR="00D112E1" w:rsidRPr="0001583F">
          <w:rPr>
            <w:rStyle w:val="Hyperlink"/>
            <w:noProof/>
            <w:webHidden/>
          </w:rPr>
          <w:instrText xml:space="preserve"> PAGEREF _Toc160797971 \h </w:instrText>
        </w:r>
        <w:r w:rsidR="00D112E1" w:rsidRPr="0001583F">
          <w:rPr>
            <w:rStyle w:val="Hyperlink"/>
            <w:noProof/>
            <w:webHidden/>
          </w:rPr>
        </w:r>
        <w:r w:rsidR="00D112E1" w:rsidRPr="0001583F">
          <w:rPr>
            <w:rStyle w:val="Hyperlink"/>
            <w:noProof/>
            <w:webHidden/>
          </w:rPr>
          <w:fldChar w:fldCharType="separate"/>
        </w:r>
        <w:r w:rsidR="00580EB3">
          <w:rPr>
            <w:rStyle w:val="Hyperlink"/>
            <w:noProof/>
            <w:webHidden/>
          </w:rPr>
          <w:t>10</w:t>
        </w:r>
        <w:r w:rsidR="00D112E1" w:rsidRPr="0001583F">
          <w:rPr>
            <w:rStyle w:val="Hyperlink"/>
            <w:noProof/>
            <w:webHidden/>
          </w:rPr>
          <w:fldChar w:fldCharType="end"/>
        </w:r>
      </w:hyperlink>
    </w:p>
    <w:p w14:paraId="7B95E233" w14:textId="47CC7AEA" w:rsidR="00D112E1" w:rsidRPr="0001583F" w:rsidRDefault="00896950" w:rsidP="0001583F">
      <w:pPr>
        <w:pStyle w:val="TOC2"/>
        <w:tabs>
          <w:tab w:val="right" w:leader="dot" w:pos="9628"/>
        </w:tabs>
        <w:rPr>
          <w:rStyle w:val="Hyperlink"/>
          <w:noProof/>
        </w:rPr>
      </w:pPr>
      <w:hyperlink w:anchor="_Toc160797972" w:history="1">
        <w:r w:rsidR="00D112E1" w:rsidRPr="003370A4">
          <w:rPr>
            <w:rStyle w:val="Hyperlink"/>
            <w:noProof/>
          </w:rPr>
          <w:t>Budget principles</w:t>
        </w:r>
        <w:r w:rsidR="00D112E1" w:rsidRPr="0001583F">
          <w:rPr>
            <w:rStyle w:val="Hyperlink"/>
            <w:noProof/>
            <w:webHidden/>
          </w:rPr>
          <w:tab/>
        </w:r>
        <w:r w:rsidR="00D112E1" w:rsidRPr="0001583F">
          <w:rPr>
            <w:rStyle w:val="Hyperlink"/>
            <w:noProof/>
            <w:webHidden/>
          </w:rPr>
          <w:fldChar w:fldCharType="begin"/>
        </w:r>
        <w:r w:rsidR="00D112E1" w:rsidRPr="0001583F">
          <w:rPr>
            <w:rStyle w:val="Hyperlink"/>
            <w:noProof/>
            <w:webHidden/>
          </w:rPr>
          <w:instrText xml:space="preserve"> PAGEREF _Toc160797972 \h </w:instrText>
        </w:r>
        <w:r w:rsidR="00D112E1" w:rsidRPr="0001583F">
          <w:rPr>
            <w:rStyle w:val="Hyperlink"/>
            <w:noProof/>
            <w:webHidden/>
          </w:rPr>
        </w:r>
        <w:r w:rsidR="00D112E1" w:rsidRPr="0001583F">
          <w:rPr>
            <w:rStyle w:val="Hyperlink"/>
            <w:noProof/>
            <w:webHidden/>
          </w:rPr>
          <w:fldChar w:fldCharType="separate"/>
        </w:r>
        <w:r w:rsidR="00580EB3">
          <w:rPr>
            <w:rStyle w:val="Hyperlink"/>
            <w:noProof/>
            <w:webHidden/>
          </w:rPr>
          <w:t>11</w:t>
        </w:r>
        <w:r w:rsidR="00D112E1" w:rsidRPr="0001583F">
          <w:rPr>
            <w:rStyle w:val="Hyperlink"/>
            <w:noProof/>
            <w:webHidden/>
          </w:rPr>
          <w:fldChar w:fldCharType="end"/>
        </w:r>
      </w:hyperlink>
    </w:p>
    <w:p w14:paraId="4013B9DC" w14:textId="7284F2CC" w:rsidR="00D112E1" w:rsidRDefault="00896950">
      <w:pPr>
        <w:pStyle w:val="TOC2"/>
        <w:tabs>
          <w:tab w:val="right" w:leader="dot" w:pos="9628"/>
        </w:tabs>
        <w:rPr>
          <w:rFonts w:asciiTheme="minorHAnsi" w:eastAsiaTheme="minorEastAsia" w:hAnsiTheme="minorHAnsi" w:cstheme="minorBidi"/>
          <w:b w:val="0"/>
          <w:bCs w:val="0"/>
          <w:noProof/>
          <w:color w:val="auto"/>
          <w:kern w:val="2"/>
          <w:szCs w:val="22"/>
          <w:lang w:eastAsia="en-AU"/>
          <w14:ligatures w14:val="standardContextual"/>
        </w:rPr>
      </w:pPr>
      <w:hyperlink w:anchor="_Toc160797973" w:history="1">
        <w:r w:rsidR="00D112E1" w:rsidRPr="003370A4">
          <w:rPr>
            <w:rStyle w:val="Hyperlink"/>
            <w:noProof/>
          </w:rPr>
          <w:t>Rates &amp; charges</w:t>
        </w:r>
        <w:r w:rsidR="00D112E1">
          <w:rPr>
            <w:noProof/>
            <w:webHidden/>
          </w:rPr>
          <w:tab/>
        </w:r>
        <w:r w:rsidR="00D112E1">
          <w:rPr>
            <w:noProof/>
            <w:webHidden/>
          </w:rPr>
          <w:fldChar w:fldCharType="begin"/>
        </w:r>
        <w:r w:rsidR="00D112E1">
          <w:rPr>
            <w:noProof/>
            <w:webHidden/>
          </w:rPr>
          <w:instrText xml:space="preserve"> PAGEREF _Toc160797973 \h </w:instrText>
        </w:r>
        <w:r w:rsidR="00D112E1">
          <w:rPr>
            <w:noProof/>
            <w:webHidden/>
          </w:rPr>
        </w:r>
        <w:r w:rsidR="00D112E1">
          <w:rPr>
            <w:noProof/>
            <w:webHidden/>
          </w:rPr>
          <w:fldChar w:fldCharType="separate"/>
        </w:r>
        <w:r w:rsidR="00580EB3">
          <w:rPr>
            <w:noProof/>
            <w:webHidden/>
          </w:rPr>
          <w:t>11</w:t>
        </w:r>
        <w:r w:rsidR="00D112E1">
          <w:rPr>
            <w:noProof/>
            <w:webHidden/>
          </w:rPr>
          <w:fldChar w:fldCharType="end"/>
        </w:r>
      </w:hyperlink>
    </w:p>
    <w:p w14:paraId="4FCE0629" w14:textId="0DE77A5E" w:rsidR="00D112E1" w:rsidRPr="0001583F" w:rsidRDefault="00896950" w:rsidP="0001583F">
      <w:pPr>
        <w:pStyle w:val="TOC2"/>
        <w:tabs>
          <w:tab w:val="right" w:leader="dot" w:pos="9628"/>
        </w:tabs>
        <w:rPr>
          <w:rStyle w:val="Hyperlink"/>
          <w:noProof/>
        </w:rPr>
      </w:pPr>
      <w:hyperlink w:anchor="_Toc160797974" w:history="1">
        <w:r w:rsidR="00D112E1" w:rsidRPr="003370A4">
          <w:rPr>
            <w:rStyle w:val="Hyperlink"/>
            <w:noProof/>
          </w:rPr>
          <w:t>Community engagement</w:t>
        </w:r>
        <w:r w:rsidR="00D112E1" w:rsidRPr="0001583F">
          <w:rPr>
            <w:rStyle w:val="Hyperlink"/>
            <w:noProof/>
            <w:webHidden/>
          </w:rPr>
          <w:tab/>
        </w:r>
        <w:r w:rsidR="00D112E1" w:rsidRPr="0001583F">
          <w:rPr>
            <w:rStyle w:val="Hyperlink"/>
            <w:noProof/>
            <w:webHidden/>
          </w:rPr>
          <w:fldChar w:fldCharType="begin"/>
        </w:r>
        <w:r w:rsidR="00D112E1" w:rsidRPr="0001583F">
          <w:rPr>
            <w:rStyle w:val="Hyperlink"/>
            <w:noProof/>
            <w:webHidden/>
          </w:rPr>
          <w:instrText xml:space="preserve"> PAGEREF _Toc160797974 \h </w:instrText>
        </w:r>
        <w:r w:rsidR="00D112E1" w:rsidRPr="0001583F">
          <w:rPr>
            <w:rStyle w:val="Hyperlink"/>
            <w:noProof/>
            <w:webHidden/>
          </w:rPr>
        </w:r>
        <w:r w:rsidR="00D112E1" w:rsidRPr="0001583F">
          <w:rPr>
            <w:rStyle w:val="Hyperlink"/>
            <w:noProof/>
            <w:webHidden/>
          </w:rPr>
          <w:fldChar w:fldCharType="separate"/>
        </w:r>
        <w:r w:rsidR="00580EB3">
          <w:rPr>
            <w:rStyle w:val="Hyperlink"/>
            <w:noProof/>
            <w:webHidden/>
          </w:rPr>
          <w:t>14</w:t>
        </w:r>
        <w:r w:rsidR="00D112E1" w:rsidRPr="0001583F">
          <w:rPr>
            <w:rStyle w:val="Hyperlink"/>
            <w:noProof/>
            <w:webHidden/>
          </w:rPr>
          <w:fldChar w:fldCharType="end"/>
        </w:r>
      </w:hyperlink>
    </w:p>
    <w:p w14:paraId="2DCF398C" w14:textId="45BA0173" w:rsidR="00D112E1" w:rsidRPr="0001583F" w:rsidRDefault="00896950" w:rsidP="0001583F">
      <w:pPr>
        <w:pStyle w:val="TOC2"/>
        <w:tabs>
          <w:tab w:val="right" w:leader="dot" w:pos="9628"/>
        </w:tabs>
        <w:rPr>
          <w:rStyle w:val="Hyperlink"/>
          <w:noProof/>
        </w:rPr>
      </w:pPr>
      <w:hyperlink w:anchor="_Toc160797975" w:history="1">
        <w:r w:rsidR="00D112E1" w:rsidRPr="003370A4">
          <w:rPr>
            <w:rStyle w:val="Hyperlink"/>
            <w:noProof/>
          </w:rPr>
          <w:t>What we are funding in 2024-25</w:t>
        </w:r>
        <w:r w:rsidR="00D112E1" w:rsidRPr="0001583F">
          <w:rPr>
            <w:rStyle w:val="Hyperlink"/>
            <w:noProof/>
            <w:webHidden/>
          </w:rPr>
          <w:tab/>
        </w:r>
        <w:r w:rsidR="00D112E1" w:rsidRPr="0001583F">
          <w:rPr>
            <w:rStyle w:val="Hyperlink"/>
            <w:noProof/>
            <w:webHidden/>
          </w:rPr>
          <w:fldChar w:fldCharType="begin"/>
        </w:r>
        <w:r w:rsidR="00D112E1" w:rsidRPr="0001583F">
          <w:rPr>
            <w:rStyle w:val="Hyperlink"/>
            <w:noProof/>
            <w:webHidden/>
          </w:rPr>
          <w:instrText xml:space="preserve"> PAGEREF _Toc160797975 \h </w:instrText>
        </w:r>
        <w:r w:rsidR="00D112E1" w:rsidRPr="0001583F">
          <w:rPr>
            <w:rStyle w:val="Hyperlink"/>
            <w:noProof/>
            <w:webHidden/>
          </w:rPr>
        </w:r>
        <w:r w:rsidR="00D112E1" w:rsidRPr="0001583F">
          <w:rPr>
            <w:rStyle w:val="Hyperlink"/>
            <w:noProof/>
            <w:webHidden/>
          </w:rPr>
          <w:fldChar w:fldCharType="separate"/>
        </w:r>
        <w:r w:rsidR="00580EB3">
          <w:rPr>
            <w:rStyle w:val="Hyperlink"/>
            <w:noProof/>
            <w:webHidden/>
          </w:rPr>
          <w:t>15</w:t>
        </w:r>
        <w:r w:rsidR="00D112E1" w:rsidRPr="0001583F">
          <w:rPr>
            <w:rStyle w:val="Hyperlink"/>
            <w:noProof/>
            <w:webHidden/>
          </w:rPr>
          <w:fldChar w:fldCharType="end"/>
        </w:r>
      </w:hyperlink>
    </w:p>
    <w:p w14:paraId="01DF83DC" w14:textId="3C962D78" w:rsidR="00D112E1" w:rsidRPr="0001583F" w:rsidRDefault="00896950" w:rsidP="0001583F">
      <w:pPr>
        <w:pStyle w:val="TOC2"/>
        <w:tabs>
          <w:tab w:val="right" w:leader="dot" w:pos="9628"/>
        </w:tabs>
        <w:rPr>
          <w:rStyle w:val="Hyperlink"/>
          <w:noProof/>
        </w:rPr>
      </w:pPr>
      <w:hyperlink w:anchor="_Toc160797976" w:history="1">
        <w:r w:rsidR="00D112E1" w:rsidRPr="003370A4">
          <w:rPr>
            <w:rStyle w:val="Hyperlink"/>
            <w:noProof/>
          </w:rPr>
          <w:t>Review of Council’s Financial Plan</w:t>
        </w:r>
        <w:r w:rsidR="00D112E1" w:rsidRPr="0001583F">
          <w:rPr>
            <w:rStyle w:val="Hyperlink"/>
            <w:noProof/>
            <w:webHidden/>
          </w:rPr>
          <w:tab/>
        </w:r>
        <w:r w:rsidR="00D112E1" w:rsidRPr="0001583F">
          <w:rPr>
            <w:rStyle w:val="Hyperlink"/>
            <w:noProof/>
            <w:webHidden/>
          </w:rPr>
          <w:fldChar w:fldCharType="begin"/>
        </w:r>
        <w:r w:rsidR="00D112E1" w:rsidRPr="0001583F">
          <w:rPr>
            <w:rStyle w:val="Hyperlink"/>
            <w:noProof/>
            <w:webHidden/>
          </w:rPr>
          <w:instrText xml:space="preserve"> PAGEREF _Toc160797976 \h </w:instrText>
        </w:r>
        <w:r w:rsidR="00D112E1" w:rsidRPr="0001583F">
          <w:rPr>
            <w:rStyle w:val="Hyperlink"/>
            <w:noProof/>
            <w:webHidden/>
          </w:rPr>
        </w:r>
        <w:r w:rsidR="00D112E1" w:rsidRPr="0001583F">
          <w:rPr>
            <w:rStyle w:val="Hyperlink"/>
            <w:noProof/>
            <w:webHidden/>
          </w:rPr>
          <w:fldChar w:fldCharType="separate"/>
        </w:r>
        <w:r w:rsidR="00580EB3">
          <w:rPr>
            <w:rStyle w:val="Hyperlink"/>
            <w:noProof/>
            <w:webHidden/>
          </w:rPr>
          <w:t>16</w:t>
        </w:r>
        <w:r w:rsidR="00D112E1" w:rsidRPr="0001583F">
          <w:rPr>
            <w:rStyle w:val="Hyperlink"/>
            <w:noProof/>
            <w:webHidden/>
          </w:rPr>
          <w:fldChar w:fldCharType="end"/>
        </w:r>
      </w:hyperlink>
    </w:p>
    <w:p w14:paraId="76D233C9" w14:textId="0B0041CC" w:rsidR="00D112E1" w:rsidRPr="0001583F" w:rsidRDefault="00896950" w:rsidP="0001583F">
      <w:pPr>
        <w:pStyle w:val="TOC2"/>
        <w:tabs>
          <w:tab w:val="right" w:leader="dot" w:pos="9628"/>
        </w:tabs>
        <w:rPr>
          <w:rStyle w:val="Hyperlink"/>
          <w:noProof/>
        </w:rPr>
      </w:pPr>
      <w:hyperlink w:anchor="_Toc160797977" w:history="1">
        <w:r w:rsidR="00D112E1" w:rsidRPr="003370A4">
          <w:rPr>
            <w:rStyle w:val="Hyperlink"/>
            <w:noProof/>
          </w:rPr>
          <w:t>Commonwealth and state government advocacy</w:t>
        </w:r>
        <w:r w:rsidR="00D112E1" w:rsidRPr="0001583F">
          <w:rPr>
            <w:rStyle w:val="Hyperlink"/>
            <w:noProof/>
            <w:webHidden/>
          </w:rPr>
          <w:tab/>
        </w:r>
        <w:r w:rsidR="00D112E1" w:rsidRPr="0001583F">
          <w:rPr>
            <w:rStyle w:val="Hyperlink"/>
            <w:noProof/>
            <w:webHidden/>
          </w:rPr>
          <w:fldChar w:fldCharType="begin"/>
        </w:r>
        <w:r w:rsidR="00D112E1" w:rsidRPr="0001583F">
          <w:rPr>
            <w:rStyle w:val="Hyperlink"/>
            <w:noProof/>
            <w:webHidden/>
          </w:rPr>
          <w:instrText xml:space="preserve"> PAGEREF _Toc160797977 \h </w:instrText>
        </w:r>
        <w:r w:rsidR="00D112E1" w:rsidRPr="0001583F">
          <w:rPr>
            <w:rStyle w:val="Hyperlink"/>
            <w:noProof/>
            <w:webHidden/>
          </w:rPr>
        </w:r>
        <w:r w:rsidR="00D112E1" w:rsidRPr="0001583F">
          <w:rPr>
            <w:rStyle w:val="Hyperlink"/>
            <w:noProof/>
            <w:webHidden/>
          </w:rPr>
          <w:fldChar w:fldCharType="separate"/>
        </w:r>
        <w:r w:rsidR="00580EB3">
          <w:rPr>
            <w:rStyle w:val="Hyperlink"/>
            <w:noProof/>
            <w:webHidden/>
          </w:rPr>
          <w:t>16</w:t>
        </w:r>
        <w:r w:rsidR="00D112E1" w:rsidRPr="0001583F">
          <w:rPr>
            <w:rStyle w:val="Hyperlink"/>
            <w:noProof/>
            <w:webHidden/>
          </w:rPr>
          <w:fldChar w:fldCharType="end"/>
        </w:r>
      </w:hyperlink>
    </w:p>
    <w:p w14:paraId="79198DF2" w14:textId="36DF3676" w:rsidR="00D112E1" w:rsidRPr="0001583F" w:rsidRDefault="00896950" w:rsidP="0001583F">
      <w:pPr>
        <w:pStyle w:val="TOC2"/>
        <w:tabs>
          <w:tab w:val="right" w:leader="dot" w:pos="9628"/>
        </w:tabs>
        <w:rPr>
          <w:rStyle w:val="Hyperlink"/>
          <w:noProof/>
        </w:rPr>
      </w:pPr>
      <w:hyperlink w:anchor="_Toc160797978" w:history="1">
        <w:r w:rsidR="00D112E1" w:rsidRPr="003370A4">
          <w:rPr>
            <w:rStyle w:val="Hyperlink"/>
            <w:noProof/>
          </w:rPr>
          <w:t>Population growth</w:t>
        </w:r>
        <w:r w:rsidR="00D112E1" w:rsidRPr="0001583F">
          <w:rPr>
            <w:rStyle w:val="Hyperlink"/>
            <w:noProof/>
            <w:webHidden/>
          </w:rPr>
          <w:tab/>
        </w:r>
        <w:r w:rsidR="00D112E1" w:rsidRPr="0001583F">
          <w:rPr>
            <w:rStyle w:val="Hyperlink"/>
            <w:noProof/>
            <w:webHidden/>
          </w:rPr>
          <w:fldChar w:fldCharType="begin"/>
        </w:r>
        <w:r w:rsidR="00D112E1" w:rsidRPr="0001583F">
          <w:rPr>
            <w:rStyle w:val="Hyperlink"/>
            <w:noProof/>
            <w:webHidden/>
          </w:rPr>
          <w:instrText xml:space="preserve"> PAGEREF _Toc160797978 \h </w:instrText>
        </w:r>
        <w:r w:rsidR="00D112E1" w:rsidRPr="0001583F">
          <w:rPr>
            <w:rStyle w:val="Hyperlink"/>
            <w:noProof/>
            <w:webHidden/>
          </w:rPr>
        </w:r>
        <w:r w:rsidR="00D112E1" w:rsidRPr="0001583F">
          <w:rPr>
            <w:rStyle w:val="Hyperlink"/>
            <w:noProof/>
            <w:webHidden/>
          </w:rPr>
          <w:fldChar w:fldCharType="separate"/>
        </w:r>
        <w:r w:rsidR="00580EB3">
          <w:rPr>
            <w:rStyle w:val="Hyperlink"/>
            <w:noProof/>
            <w:webHidden/>
          </w:rPr>
          <w:t>17</w:t>
        </w:r>
        <w:r w:rsidR="00D112E1" w:rsidRPr="0001583F">
          <w:rPr>
            <w:rStyle w:val="Hyperlink"/>
            <w:noProof/>
            <w:webHidden/>
          </w:rPr>
          <w:fldChar w:fldCharType="end"/>
        </w:r>
      </w:hyperlink>
    </w:p>
    <w:p w14:paraId="64676B48" w14:textId="24D15EFC" w:rsidR="00D112E1" w:rsidRDefault="00896950">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0797979" w:history="1">
        <w:r w:rsidR="00D112E1" w:rsidRPr="003370A4">
          <w:rPr>
            <w:rStyle w:val="Hyperlink"/>
            <w:noProof/>
          </w:rPr>
          <w:t>Budget reports</w:t>
        </w:r>
        <w:r w:rsidR="00D112E1">
          <w:rPr>
            <w:noProof/>
            <w:webHidden/>
          </w:rPr>
          <w:tab/>
        </w:r>
        <w:r w:rsidR="00D112E1">
          <w:rPr>
            <w:noProof/>
            <w:webHidden/>
          </w:rPr>
          <w:fldChar w:fldCharType="begin"/>
        </w:r>
        <w:r w:rsidR="00D112E1">
          <w:rPr>
            <w:noProof/>
            <w:webHidden/>
          </w:rPr>
          <w:instrText xml:space="preserve"> PAGEREF _Toc160797979 \h </w:instrText>
        </w:r>
        <w:r w:rsidR="00D112E1">
          <w:rPr>
            <w:noProof/>
            <w:webHidden/>
          </w:rPr>
        </w:r>
        <w:r w:rsidR="00D112E1">
          <w:rPr>
            <w:noProof/>
            <w:webHidden/>
          </w:rPr>
          <w:fldChar w:fldCharType="separate"/>
        </w:r>
        <w:r w:rsidR="00580EB3">
          <w:rPr>
            <w:noProof/>
            <w:webHidden/>
          </w:rPr>
          <w:t>18</w:t>
        </w:r>
        <w:r w:rsidR="00D112E1">
          <w:rPr>
            <w:noProof/>
            <w:webHidden/>
          </w:rPr>
          <w:fldChar w:fldCharType="end"/>
        </w:r>
      </w:hyperlink>
    </w:p>
    <w:p w14:paraId="6E8B986C" w14:textId="17FAF3AA" w:rsidR="00D112E1" w:rsidRPr="0001583F" w:rsidRDefault="0001583F" w:rsidP="0001583F">
      <w:pPr>
        <w:pStyle w:val="TOC2"/>
        <w:tabs>
          <w:tab w:val="right" w:leader="dot" w:pos="9628"/>
        </w:tabs>
        <w:rPr>
          <w:rStyle w:val="Hyperlink"/>
          <w:noProof/>
        </w:rPr>
      </w:pPr>
      <w:r w:rsidRPr="0001583F">
        <w:rPr>
          <w:rStyle w:val="Hyperlink"/>
          <w:noProof/>
          <w:u w:val="none"/>
        </w:rPr>
        <w:t xml:space="preserve">1.  </w:t>
      </w:r>
      <w:hyperlink w:anchor="_Toc160797980" w:history="1">
        <w:r w:rsidR="00D112E1" w:rsidRPr="003370A4">
          <w:rPr>
            <w:rStyle w:val="Hyperlink"/>
            <w:noProof/>
          </w:rPr>
          <w:t>Link to the Integrated Planning and Reporting Framework</w:t>
        </w:r>
        <w:r w:rsidR="00D112E1" w:rsidRPr="0001583F">
          <w:rPr>
            <w:rStyle w:val="Hyperlink"/>
            <w:noProof/>
            <w:webHidden/>
          </w:rPr>
          <w:tab/>
        </w:r>
        <w:r w:rsidR="00D112E1" w:rsidRPr="0001583F">
          <w:rPr>
            <w:rStyle w:val="Hyperlink"/>
            <w:noProof/>
            <w:webHidden/>
          </w:rPr>
          <w:fldChar w:fldCharType="begin"/>
        </w:r>
        <w:r w:rsidR="00D112E1" w:rsidRPr="0001583F">
          <w:rPr>
            <w:rStyle w:val="Hyperlink"/>
            <w:noProof/>
            <w:webHidden/>
          </w:rPr>
          <w:instrText xml:space="preserve"> PAGEREF _Toc160797980 \h </w:instrText>
        </w:r>
        <w:r w:rsidR="00D112E1" w:rsidRPr="0001583F">
          <w:rPr>
            <w:rStyle w:val="Hyperlink"/>
            <w:noProof/>
            <w:webHidden/>
          </w:rPr>
        </w:r>
        <w:r w:rsidR="00D112E1" w:rsidRPr="0001583F">
          <w:rPr>
            <w:rStyle w:val="Hyperlink"/>
            <w:noProof/>
            <w:webHidden/>
          </w:rPr>
          <w:fldChar w:fldCharType="separate"/>
        </w:r>
        <w:r w:rsidR="00580EB3">
          <w:rPr>
            <w:rStyle w:val="Hyperlink"/>
            <w:noProof/>
            <w:webHidden/>
          </w:rPr>
          <w:t>19</w:t>
        </w:r>
        <w:r w:rsidR="00D112E1" w:rsidRPr="0001583F">
          <w:rPr>
            <w:rStyle w:val="Hyperlink"/>
            <w:noProof/>
            <w:webHidden/>
          </w:rPr>
          <w:fldChar w:fldCharType="end"/>
        </w:r>
      </w:hyperlink>
    </w:p>
    <w:p w14:paraId="7C635D51" w14:textId="093FF167" w:rsidR="00D112E1" w:rsidRPr="0001583F" w:rsidRDefault="0001583F" w:rsidP="0001583F">
      <w:pPr>
        <w:pStyle w:val="TOC2"/>
        <w:tabs>
          <w:tab w:val="right" w:leader="dot" w:pos="9628"/>
        </w:tabs>
        <w:rPr>
          <w:rStyle w:val="Hyperlink"/>
          <w:noProof/>
        </w:rPr>
      </w:pPr>
      <w:r w:rsidRPr="0001583F">
        <w:rPr>
          <w:rStyle w:val="Hyperlink"/>
          <w:noProof/>
          <w:u w:val="none"/>
        </w:rPr>
        <w:t xml:space="preserve">2.  </w:t>
      </w:r>
      <w:hyperlink w:anchor="_Toc160797981" w:history="1">
        <w:r w:rsidR="00D112E1" w:rsidRPr="003370A4">
          <w:rPr>
            <w:rStyle w:val="Hyperlink"/>
            <w:noProof/>
          </w:rPr>
          <w:t>Services and service performance indicators</w:t>
        </w:r>
        <w:r w:rsidR="00D112E1" w:rsidRPr="0001583F">
          <w:rPr>
            <w:rStyle w:val="Hyperlink"/>
            <w:noProof/>
            <w:webHidden/>
          </w:rPr>
          <w:tab/>
        </w:r>
        <w:r w:rsidR="00D112E1" w:rsidRPr="0001583F">
          <w:rPr>
            <w:rStyle w:val="Hyperlink"/>
            <w:noProof/>
            <w:webHidden/>
          </w:rPr>
          <w:fldChar w:fldCharType="begin"/>
        </w:r>
        <w:r w:rsidR="00D112E1" w:rsidRPr="0001583F">
          <w:rPr>
            <w:rStyle w:val="Hyperlink"/>
            <w:noProof/>
            <w:webHidden/>
          </w:rPr>
          <w:instrText xml:space="preserve"> PAGEREF _Toc160797981 \h </w:instrText>
        </w:r>
        <w:r w:rsidR="00D112E1" w:rsidRPr="0001583F">
          <w:rPr>
            <w:rStyle w:val="Hyperlink"/>
            <w:noProof/>
            <w:webHidden/>
          </w:rPr>
        </w:r>
        <w:r w:rsidR="00D112E1" w:rsidRPr="0001583F">
          <w:rPr>
            <w:rStyle w:val="Hyperlink"/>
            <w:noProof/>
            <w:webHidden/>
          </w:rPr>
          <w:fldChar w:fldCharType="separate"/>
        </w:r>
        <w:r w:rsidR="00580EB3">
          <w:rPr>
            <w:rStyle w:val="Hyperlink"/>
            <w:noProof/>
            <w:webHidden/>
          </w:rPr>
          <w:t>22</w:t>
        </w:r>
        <w:r w:rsidR="00D112E1" w:rsidRPr="0001583F">
          <w:rPr>
            <w:rStyle w:val="Hyperlink"/>
            <w:noProof/>
            <w:webHidden/>
          </w:rPr>
          <w:fldChar w:fldCharType="end"/>
        </w:r>
      </w:hyperlink>
    </w:p>
    <w:p w14:paraId="0AFFF6D2" w14:textId="6A216404" w:rsidR="00D112E1" w:rsidRDefault="00984283">
      <w:pPr>
        <w:pStyle w:val="TOC2"/>
        <w:tabs>
          <w:tab w:val="right" w:leader="dot" w:pos="9628"/>
        </w:tabs>
        <w:rPr>
          <w:rFonts w:asciiTheme="minorHAnsi" w:eastAsiaTheme="minorEastAsia" w:hAnsiTheme="minorHAnsi" w:cstheme="minorBidi"/>
          <w:b w:val="0"/>
          <w:bCs w:val="0"/>
          <w:noProof/>
          <w:color w:val="auto"/>
          <w:kern w:val="2"/>
          <w:szCs w:val="22"/>
          <w:lang w:eastAsia="en-AU"/>
          <w14:ligatures w14:val="standardContextual"/>
        </w:rPr>
      </w:pPr>
      <w:r>
        <w:rPr>
          <w:noProof/>
        </w:rPr>
        <w:t xml:space="preserve">     2.1  </w:t>
      </w:r>
      <w:hyperlink w:anchor="_Toc160797982" w:history="1">
        <w:r w:rsidR="00D112E1" w:rsidRPr="003370A4">
          <w:rPr>
            <w:rStyle w:val="Hyperlink"/>
            <w:noProof/>
          </w:rPr>
          <w:t>Reconciliation with budgeted operating result</w:t>
        </w:r>
        <w:r w:rsidR="00D112E1">
          <w:rPr>
            <w:noProof/>
            <w:webHidden/>
          </w:rPr>
          <w:tab/>
        </w:r>
        <w:r w:rsidR="00D112E1">
          <w:rPr>
            <w:noProof/>
            <w:webHidden/>
          </w:rPr>
          <w:fldChar w:fldCharType="begin"/>
        </w:r>
        <w:r w:rsidR="00D112E1">
          <w:rPr>
            <w:noProof/>
            <w:webHidden/>
          </w:rPr>
          <w:instrText xml:space="preserve"> PAGEREF _Toc160797982 \h </w:instrText>
        </w:r>
        <w:r w:rsidR="00D112E1">
          <w:rPr>
            <w:noProof/>
            <w:webHidden/>
          </w:rPr>
        </w:r>
        <w:r w:rsidR="00D112E1">
          <w:rPr>
            <w:noProof/>
            <w:webHidden/>
          </w:rPr>
          <w:fldChar w:fldCharType="separate"/>
        </w:r>
        <w:r w:rsidR="00580EB3">
          <w:rPr>
            <w:noProof/>
            <w:webHidden/>
          </w:rPr>
          <w:t>35</w:t>
        </w:r>
        <w:r w:rsidR="00D112E1">
          <w:rPr>
            <w:noProof/>
            <w:webHidden/>
          </w:rPr>
          <w:fldChar w:fldCharType="end"/>
        </w:r>
      </w:hyperlink>
    </w:p>
    <w:p w14:paraId="18AC9CA6" w14:textId="0609CF0F" w:rsidR="00D112E1" w:rsidRDefault="00984283">
      <w:pPr>
        <w:pStyle w:val="TOC2"/>
        <w:tabs>
          <w:tab w:val="right" w:leader="dot" w:pos="9628"/>
        </w:tabs>
        <w:rPr>
          <w:rFonts w:asciiTheme="minorHAnsi" w:eastAsiaTheme="minorEastAsia" w:hAnsiTheme="minorHAnsi" w:cstheme="minorBidi"/>
          <w:b w:val="0"/>
          <w:bCs w:val="0"/>
          <w:noProof/>
          <w:color w:val="auto"/>
          <w:kern w:val="2"/>
          <w:szCs w:val="22"/>
          <w:lang w:eastAsia="en-AU"/>
          <w14:ligatures w14:val="standardContextual"/>
        </w:rPr>
      </w:pPr>
      <w:r>
        <w:rPr>
          <w:noProof/>
        </w:rPr>
        <w:t xml:space="preserve">     2.2  </w:t>
      </w:r>
      <w:hyperlink w:anchor="_Toc160797983" w:history="1">
        <w:r w:rsidR="00D112E1" w:rsidRPr="003370A4">
          <w:rPr>
            <w:rStyle w:val="Hyperlink"/>
            <w:noProof/>
          </w:rPr>
          <w:t>Service performance outcome indicators</w:t>
        </w:r>
        <w:r w:rsidR="00D112E1">
          <w:rPr>
            <w:noProof/>
            <w:webHidden/>
          </w:rPr>
          <w:tab/>
        </w:r>
        <w:r w:rsidR="00D112E1">
          <w:rPr>
            <w:noProof/>
            <w:webHidden/>
          </w:rPr>
          <w:fldChar w:fldCharType="begin"/>
        </w:r>
        <w:r w:rsidR="00D112E1">
          <w:rPr>
            <w:noProof/>
            <w:webHidden/>
          </w:rPr>
          <w:instrText xml:space="preserve"> PAGEREF _Toc160797983 \h </w:instrText>
        </w:r>
        <w:r w:rsidR="00D112E1">
          <w:rPr>
            <w:noProof/>
            <w:webHidden/>
          </w:rPr>
        </w:r>
        <w:r w:rsidR="00D112E1">
          <w:rPr>
            <w:noProof/>
            <w:webHidden/>
          </w:rPr>
          <w:fldChar w:fldCharType="separate"/>
        </w:r>
        <w:r w:rsidR="00580EB3">
          <w:rPr>
            <w:noProof/>
            <w:webHidden/>
          </w:rPr>
          <w:t>36</w:t>
        </w:r>
        <w:r w:rsidR="00D112E1">
          <w:rPr>
            <w:noProof/>
            <w:webHidden/>
          </w:rPr>
          <w:fldChar w:fldCharType="end"/>
        </w:r>
      </w:hyperlink>
    </w:p>
    <w:p w14:paraId="31025549" w14:textId="13DD091A" w:rsidR="00D112E1" w:rsidRPr="00984283" w:rsidRDefault="00984283" w:rsidP="00984283">
      <w:pPr>
        <w:pStyle w:val="TOC2"/>
        <w:tabs>
          <w:tab w:val="right" w:leader="dot" w:pos="9628"/>
        </w:tabs>
        <w:rPr>
          <w:rStyle w:val="Hyperlink"/>
          <w:noProof/>
          <w:u w:val="none"/>
        </w:rPr>
      </w:pPr>
      <w:r>
        <w:rPr>
          <w:rStyle w:val="Hyperlink"/>
          <w:noProof/>
          <w:u w:val="none"/>
        </w:rPr>
        <w:t xml:space="preserve">3.  </w:t>
      </w:r>
      <w:hyperlink w:anchor="_Toc160797984" w:history="1">
        <w:r w:rsidR="00D112E1" w:rsidRPr="00984283">
          <w:rPr>
            <w:rStyle w:val="Hyperlink"/>
            <w:noProof/>
            <w:u w:val="none"/>
          </w:rPr>
          <w:t>Financial statements</w:t>
        </w:r>
        <w:r w:rsidR="00D112E1" w:rsidRPr="00984283">
          <w:rPr>
            <w:rStyle w:val="Hyperlink"/>
            <w:noProof/>
            <w:webHidden/>
            <w:u w:val="none"/>
          </w:rPr>
          <w:tab/>
        </w:r>
        <w:r w:rsidR="00D112E1" w:rsidRPr="00984283">
          <w:rPr>
            <w:rStyle w:val="Hyperlink"/>
            <w:noProof/>
            <w:webHidden/>
            <w:u w:val="none"/>
          </w:rPr>
          <w:fldChar w:fldCharType="begin"/>
        </w:r>
        <w:r w:rsidR="00D112E1" w:rsidRPr="00984283">
          <w:rPr>
            <w:rStyle w:val="Hyperlink"/>
            <w:noProof/>
            <w:webHidden/>
            <w:u w:val="none"/>
          </w:rPr>
          <w:instrText xml:space="preserve"> PAGEREF _Toc160797984 \h </w:instrText>
        </w:r>
        <w:r w:rsidR="00D112E1" w:rsidRPr="00984283">
          <w:rPr>
            <w:rStyle w:val="Hyperlink"/>
            <w:noProof/>
            <w:webHidden/>
            <w:u w:val="none"/>
          </w:rPr>
        </w:r>
        <w:r w:rsidR="00D112E1" w:rsidRPr="00984283">
          <w:rPr>
            <w:rStyle w:val="Hyperlink"/>
            <w:noProof/>
            <w:webHidden/>
            <w:u w:val="none"/>
          </w:rPr>
          <w:fldChar w:fldCharType="separate"/>
        </w:r>
        <w:r w:rsidR="00580EB3">
          <w:rPr>
            <w:rStyle w:val="Hyperlink"/>
            <w:noProof/>
            <w:webHidden/>
            <w:u w:val="none"/>
          </w:rPr>
          <w:t>37</w:t>
        </w:r>
        <w:r w:rsidR="00D112E1" w:rsidRPr="00984283">
          <w:rPr>
            <w:rStyle w:val="Hyperlink"/>
            <w:noProof/>
            <w:webHidden/>
            <w:u w:val="none"/>
          </w:rPr>
          <w:fldChar w:fldCharType="end"/>
        </w:r>
      </w:hyperlink>
    </w:p>
    <w:p w14:paraId="418EA836" w14:textId="65857D94" w:rsidR="00D112E1" w:rsidRPr="00984283" w:rsidRDefault="00984283">
      <w:pPr>
        <w:pStyle w:val="TOC2"/>
        <w:tabs>
          <w:tab w:val="right" w:leader="dot" w:pos="9628"/>
        </w:tabs>
        <w:rPr>
          <w:rStyle w:val="Hyperlink"/>
          <w:noProof/>
          <w:u w:val="none"/>
        </w:rPr>
      </w:pPr>
      <w:r>
        <w:rPr>
          <w:rStyle w:val="Hyperlink"/>
          <w:noProof/>
          <w:u w:val="none"/>
        </w:rPr>
        <w:t xml:space="preserve">     3.1  </w:t>
      </w:r>
      <w:hyperlink w:anchor="_Toc160797985" w:history="1">
        <w:r w:rsidR="00D112E1" w:rsidRPr="00984283">
          <w:rPr>
            <w:rStyle w:val="Hyperlink"/>
            <w:noProof/>
            <w:u w:val="none"/>
          </w:rPr>
          <w:t>Comprehensive income statement</w:t>
        </w:r>
        <w:r w:rsidR="00D112E1" w:rsidRPr="00984283">
          <w:rPr>
            <w:rStyle w:val="Hyperlink"/>
            <w:noProof/>
            <w:webHidden/>
            <w:u w:val="none"/>
          </w:rPr>
          <w:tab/>
        </w:r>
        <w:r w:rsidR="00D112E1" w:rsidRPr="00984283">
          <w:rPr>
            <w:rStyle w:val="Hyperlink"/>
            <w:noProof/>
            <w:webHidden/>
            <w:u w:val="none"/>
          </w:rPr>
          <w:fldChar w:fldCharType="begin"/>
        </w:r>
        <w:r w:rsidR="00D112E1" w:rsidRPr="00984283">
          <w:rPr>
            <w:rStyle w:val="Hyperlink"/>
            <w:noProof/>
            <w:webHidden/>
            <w:u w:val="none"/>
          </w:rPr>
          <w:instrText xml:space="preserve"> PAGEREF _Toc160797985 \h </w:instrText>
        </w:r>
        <w:r w:rsidR="00D112E1" w:rsidRPr="00984283">
          <w:rPr>
            <w:rStyle w:val="Hyperlink"/>
            <w:noProof/>
            <w:webHidden/>
            <w:u w:val="none"/>
          </w:rPr>
        </w:r>
        <w:r w:rsidR="00D112E1" w:rsidRPr="00984283">
          <w:rPr>
            <w:rStyle w:val="Hyperlink"/>
            <w:noProof/>
            <w:webHidden/>
            <w:u w:val="none"/>
          </w:rPr>
          <w:fldChar w:fldCharType="separate"/>
        </w:r>
        <w:r w:rsidR="00580EB3">
          <w:rPr>
            <w:rStyle w:val="Hyperlink"/>
            <w:noProof/>
            <w:webHidden/>
            <w:u w:val="none"/>
          </w:rPr>
          <w:t>38</w:t>
        </w:r>
        <w:r w:rsidR="00D112E1" w:rsidRPr="00984283">
          <w:rPr>
            <w:rStyle w:val="Hyperlink"/>
            <w:noProof/>
            <w:webHidden/>
            <w:u w:val="none"/>
          </w:rPr>
          <w:fldChar w:fldCharType="end"/>
        </w:r>
      </w:hyperlink>
    </w:p>
    <w:p w14:paraId="18D7FF87" w14:textId="31A3691A" w:rsidR="00D112E1" w:rsidRDefault="00984283">
      <w:pPr>
        <w:pStyle w:val="TOC2"/>
        <w:tabs>
          <w:tab w:val="right" w:leader="dot" w:pos="9628"/>
        </w:tabs>
        <w:rPr>
          <w:rFonts w:asciiTheme="minorHAnsi" w:eastAsiaTheme="minorEastAsia" w:hAnsiTheme="minorHAnsi" w:cstheme="minorBidi"/>
          <w:b w:val="0"/>
          <w:bCs w:val="0"/>
          <w:noProof/>
          <w:color w:val="auto"/>
          <w:kern w:val="2"/>
          <w:szCs w:val="22"/>
          <w:lang w:eastAsia="en-AU"/>
          <w14:ligatures w14:val="standardContextual"/>
        </w:rPr>
      </w:pPr>
      <w:r>
        <w:rPr>
          <w:noProof/>
        </w:rPr>
        <w:t xml:space="preserve">     3.2  </w:t>
      </w:r>
      <w:hyperlink w:anchor="_Toc160797986" w:history="1">
        <w:r w:rsidR="00D112E1" w:rsidRPr="003370A4">
          <w:rPr>
            <w:rStyle w:val="Hyperlink"/>
            <w:noProof/>
          </w:rPr>
          <w:t>Balance sheet</w:t>
        </w:r>
        <w:r w:rsidR="00D112E1">
          <w:rPr>
            <w:noProof/>
            <w:webHidden/>
          </w:rPr>
          <w:tab/>
        </w:r>
        <w:r w:rsidR="00D112E1">
          <w:rPr>
            <w:noProof/>
            <w:webHidden/>
          </w:rPr>
          <w:fldChar w:fldCharType="begin"/>
        </w:r>
        <w:r w:rsidR="00D112E1">
          <w:rPr>
            <w:noProof/>
            <w:webHidden/>
          </w:rPr>
          <w:instrText xml:space="preserve"> PAGEREF _Toc160797986 \h </w:instrText>
        </w:r>
        <w:r w:rsidR="00D112E1">
          <w:rPr>
            <w:noProof/>
            <w:webHidden/>
          </w:rPr>
        </w:r>
        <w:r w:rsidR="00D112E1">
          <w:rPr>
            <w:noProof/>
            <w:webHidden/>
          </w:rPr>
          <w:fldChar w:fldCharType="separate"/>
        </w:r>
        <w:r w:rsidR="00580EB3">
          <w:rPr>
            <w:noProof/>
            <w:webHidden/>
          </w:rPr>
          <w:t>39</w:t>
        </w:r>
        <w:r w:rsidR="00D112E1">
          <w:rPr>
            <w:noProof/>
            <w:webHidden/>
          </w:rPr>
          <w:fldChar w:fldCharType="end"/>
        </w:r>
      </w:hyperlink>
    </w:p>
    <w:p w14:paraId="3172A4B4" w14:textId="5D5A443B" w:rsidR="00D112E1" w:rsidRDefault="00984283">
      <w:pPr>
        <w:pStyle w:val="TOC2"/>
        <w:tabs>
          <w:tab w:val="right" w:leader="dot" w:pos="9628"/>
        </w:tabs>
        <w:rPr>
          <w:rFonts w:asciiTheme="minorHAnsi" w:eastAsiaTheme="minorEastAsia" w:hAnsiTheme="minorHAnsi" w:cstheme="minorBidi"/>
          <w:b w:val="0"/>
          <w:bCs w:val="0"/>
          <w:noProof/>
          <w:color w:val="auto"/>
          <w:kern w:val="2"/>
          <w:szCs w:val="22"/>
          <w:lang w:eastAsia="en-AU"/>
          <w14:ligatures w14:val="standardContextual"/>
        </w:rPr>
      </w:pPr>
      <w:r>
        <w:rPr>
          <w:noProof/>
        </w:rPr>
        <w:t xml:space="preserve">     3.3  </w:t>
      </w:r>
      <w:hyperlink w:anchor="_Toc160797987" w:history="1">
        <w:r w:rsidR="00D112E1" w:rsidRPr="003370A4">
          <w:rPr>
            <w:rStyle w:val="Hyperlink"/>
            <w:noProof/>
          </w:rPr>
          <w:t>Statement of changes in equity</w:t>
        </w:r>
        <w:r w:rsidR="00D112E1">
          <w:rPr>
            <w:noProof/>
            <w:webHidden/>
          </w:rPr>
          <w:tab/>
        </w:r>
        <w:r w:rsidR="00D112E1">
          <w:rPr>
            <w:noProof/>
            <w:webHidden/>
          </w:rPr>
          <w:fldChar w:fldCharType="begin"/>
        </w:r>
        <w:r w:rsidR="00D112E1">
          <w:rPr>
            <w:noProof/>
            <w:webHidden/>
          </w:rPr>
          <w:instrText xml:space="preserve"> PAGEREF _Toc160797987 \h </w:instrText>
        </w:r>
        <w:r w:rsidR="00D112E1">
          <w:rPr>
            <w:noProof/>
            <w:webHidden/>
          </w:rPr>
        </w:r>
        <w:r w:rsidR="00D112E1">
          <w:rPr>
            <w:noProof/>
            <w:webHidden/>
          </w:rPr>
          <w:fldChar w:fldCharType="separate"/>
        </w:r>
        <w:r w:rsidR="00580EB3">
          <w:rPr>
            <w:noProof/>
            <w:webHidden/>
          </w:rPr>
          <w:t>40</w:t>
        </w:r>
        <w:r w:rsidR="00D112E1">
          <w:rPr>
            <w:noProof/>
            <w:webHidden/>
          </w:rPr>
          <w:fldChar w:fldCharType="end"/>
        </w:r>
      </w:hyperlink>
    </w:p>
    <w:p w14:paraId="16254BE2" w14:textId="57A530D7" w:rsidR="00D112E1" w:rsidRDefault="00984283">
      <w:pPr>
        <w:pStyle w:val="TOC2"/>
        <w:tabs>
          <w:tab w:val="right" w:leader="dot" w:pos="9628"/>
        </w:tabs>
        <w:rPr>
          <w:rFonts w:asciiTheme="minorHAnsi" w:eastAsiaTheme="minorEastAsia" w:hAnsiTheme="minorHAnsi" w:cstheme="minorBidi"/>
          <w:b w:val="0"/>
          <w:bCs w:val="0"/>
          <w:noProof/>
          <w:color w:val="auto"/>
          <w:kern w:val="2"/>
          <w:szCs w:val="22"/>
          <w:lang w:eastAsia="en-AU"/>
          <w14:ligatures w14:val="standardContextual"/>
        </w:rPr>
      </w:pPr>
      <w:r>
        <w:rPr>
          <w:noProof/>
        </w:rPr>
        <w:t xml:space="preserve">     3.4  </w:t>
      </w:r>
      <w:hyperlink w:anchor="_Toc160797988" w:history="1">
        <w:r w:rsidR="00D112E1" w:rsidRPr="003370A4">
          <w:rPr>
            <w:rStyle w:val="Hyperlink"/>
            <w:noProof/>
          </w:rPr>
          <w:t>Statement of cash flows</w:t>
        </w:r>
        <w:r w:rsidR="00D112E1">
          <w:rPr>
            <w:noProof/>
            <w:webHidden/>
          </w:rPr>
          <w:tab/>
        </w:r>
        <w:r w:rsidR="00D112E1">
          <w:rPr>
            <w:noProof/>
            <w:webHidden/>
          </w:rPr>
          <w:fldChar w:fldCharType="begin"/>
        </w:r>
        <w:r w:rsidR="00D112E1">
          <w:rPr>
            <w:noProof/>
            <w:webHidden/>
          </w:rPr>
          <w:instrText xml:space="preserve"> PAGEREF _Toc160797988 \h </w:instrText>
        </w:r>
        <w:r w:rsidR="00D112E1">
          <w:rPr>
            <w:noProof/>
            <w:webHidden/>
          </w:rPr>
        </w:r>
        <w:r w:rsidR="00D112E1">
          <w:rPr>
            <w:noProof/>
            <w:webHidden/>
          </w:rPr>
          <w:fldChar w:fldCharType="separate"/>
        </w:r>
        <w:r w:rsidR="00580EB3">
          <w:rPr>
            <w:noProof/>
            <w:webHidden/>
          </w:rPr>
          <w:t>41</w:t>
        </w:r>
        <w:r w:rsidR="00D112E1">
          <w:rPr>
            <w:noProof/>
            <w:webHidden/>
          </w:rPr>
          <w:fldChar w:fldCharType="end"/>
        </w:r>
      </w:hyperlink>
    </w:p>
    <w:p w14:paraId="2FDCE350" w14:textId="4204DDE5" w:rsidR="00D112E1" w:rsidRDefault="00896950">
      <w:pPr>
        <w:pStyle w:val="TOC2"/>
        <w:tabs>
          <w:tab w:val="left" w:pos="1134"/>
          <w:tab w:val="right" w:leader="dot" w:pos="9628"/>
        </w:tabs>
        <w:rPr>
          <w:rFonts w:asciiTheme="minorHAnsi" w:eastAsiaTheme="minorEastAsia" w:hAnsiTheme="minorHAnsi" w:cstheme="minorBidi"/>
          <w:b w:val="0"/>
          <w:bCs w:val="0"/>
          <w:noProof/>
          <w:color w:val="auto"/>
          <w:kern w:val="2"/>
          <w:szCs w:val="22"/>
          <w:lang w:eastAsia="en-AU"/>
          <w14:ligatures w14:val="standardContextual"/>
        </w:rPr>
      </w:pPr>
      <w:hyperlink w:anchor="_Toc160797989" w:history="1">
        <w:r w:rsidR="00DD1547">
          <w:rPr>
            <w:rStyle w:val="Hyperlink"/>
            <w:noProof/>
          </w:rPr>
          <w:t xml:space="preserve">4.  </w:t>
        </w:r>
        <w:r w:rsidR="00D112E1" w:rsidRPr="003370A4">
          <w:rPr>
            <w:rStyle w:val="Hyperlink"/>
            <w:noProof/>
          </w:rPr>
          <w:t>Notes to the financial statements</w:t>
        </w:r>
        <w:r w:rsidR="00D112E1">
          <w:rPr>
            <w:noProof/>
            <w:webHidden/>
          </w:rPr>
          <w:tab/>
        </w:r>
        <w:r w:rsidR="00D112E1">
          <w:rPr>
            <w:noProof/>
            <w:webHidden/>
          </w:rPr>
          <w:fldChar w:fldCharType="begin"/>
        </w:r>
        <w:r w:rsidR="00D112E1">
          <w:rPr>
            <w:noProof/>
            <w:webHidden/>
          </w:rPr>
          <w:instrText xml:space="preserve"> PAGEREF _Toc160797989 \h </w:instrText>
        </w:r>
        <w:r w:rsidR="00D112E1">
          <w:rPr>
            <w:noProof/>
            <w:webHidden/>
          </w:rPr>
        </w:r>
        <w:r w:rsidR="00D112E1">
          <w:rPr>
            <w:noProof/>
            <w:webHidden/>
          </w:rPr>
          <w:fldChar w:fldCharType="separate"/>
        </w:r>
        <w:r w:rsidR="00580EB3">
          <w:rPr>
            <w:noProof/>
            <w:webHidden/>
          </w:rPr>
          <w:t>47</w:t>
        </w:r>
        <w:r w:rsidR="00D112E1">
          <w:rPr>
            <w:noProof/>
            <w:webHidden/>
          </w:rPr>
          <w:fldChar w:fldCharType="end"/>
        </w:r>
      </w:hyperlink>
    </w:p>
    <w:p w14:paraId="48092F1B" w14:textId="4A6DB583" w:rsidR="00D112E1" w:rsidRDefault="00896950">
      <w:pPr>
        <w:pStyle w:val="TOC2"/>
        <w:tabs>
          <w:tab w:val="left" w:pos="1134"/>
          <w:tab w:val="right" w:leader="dot" w:pos="9628"/>
        </w:tabs>
        <w:rPr>
          <w:rFonts w:asciiTheme="minorHAnsi" w:eastAsiaTheme="minorEastAsia" w:hAnsiTheme="minorHAnsi" w:cstheme="minorBidi"/>
          <w:b w:val="0"/>
          <w:bCs w:val="0"/>
          <w:noProof/>
          <w:color w:val="auto"/>
          <w:kern w:val="2"/>
          <w:szCs w:val="22"/>
          <w:lang w:eastAsia="en-AU"/>
          <w14:ligatures w14:val="standardContextual"/>
        </w:rPr>
      </w:pPr>
      <w:hyperlink w:anchor="_Toc160797990" w:history="1">
        <w:r w:rsidR="00DD1547">
          <w:rPr>
            <w:rStyle w:val="Hyperlink"/>
            <w:noProof/>
          </w:rPr>
          <w:t xml:space="preserve">5.  </w:t>
        </w:r>
        <w:r w:rsidR="00D112E1" w:rsidRPr="003370A4">
          <w:rPr>
            <w:rStyle w:val="Hyperlink"/>
            <w:noProof/>
          </w:rPr>
          <w:t>Performance indicators</w:t>
        </w:r>
        <w:r w:rsidR="00D112E1">
          <w:rPr>
            <w:noProof/>
            <w:webHidden/>
          </w:rPr>
          <w:tab/>
        </w:r>
        <w:r w:rsidR="00D112E1">
          <w:rPr>
            <w:noProof/>
            <w:webHidden/>
          </w:rPr>
          <w:fldChar w:fldCharType="begin"/>
        </w:r>
        <w:r w:rsidR="00D112E1">
          <w:rPr>
            <w:noProof/>
            <w:webHidden/>
          </w:rPr>
          <w:instrText xml:space="preserve"> PAGEREF _Toc160797990 \h </w:instrText>
        </w:r>
        <w:r w:rsidR="00D112E1">
          <w:rPr>
            <w:noProof/>
            <w:webHidden/>
          </w:rPr>
        </w:r>
        <w:r w:rsidR="00D112E1">
          <w:rPr>
            <w:noProof/>
            <w:webHidden/>
          </w:rPr>
          <w:fldChar w:fldCharType="separate"/>
        </w:r>
        <w:r w:rsidR="00580EB3">
          <w:rPr>
            <w:noProof/>
            <w:webHidden/>
          </w:rPr>
          <w:t>87</w:t>
        </w:r>
        <w:r w:rsidR="00D112E1">
          <w:rPr>
            <w:noProof/>
            <w:webHidden/>
          </w:rPr>
          <w:fldChar w:fldCharType="end"/>
        </w:r>
      </w:hyperlink>
    </w:p>
    <w:p w14:paraId="2360FDBF" w14:textId="40636B7B" w:rsidR="00D112E1" w:rsidRDefault="00896950">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0797991" w:history="1">
        <w:r w:rsidR="00D112E1" w:rsidRPr="003370A4">
          <w:rPr>
            <w:rStyle w:val="Hyperlink"/>
            <w:noProof/>
          </w:rPr>
          <w:t>Appendix A</w:t>
        </w:r>
        <w:r w:rsidR="00D112E1">
          <w:rPr>
            <w:noProof/>
            <w:webHidden/>
          </w:rPr>
          <w:tab/>
        </w:r>
        <w:r w:rsidR="00D112E1">
          <w:rPr>
            <w:noProof/>
            <w:webHidden/>
          </w:rPr>
          <w:fldChar w:fldCharType="begin"/>
        </w:r>
        <w:r w:rsidR="00D112E1">
          <w:rPr>
            <w:noProof/>
            <w:webHidden/>
          </w:rPr>
          <w:instrText xml:space="preserve"> PAGEREF _Toc160797991 \h </w:instrText>
        </w:r>
        <w:r w:rsidR="00D112E1">
          <w:rPr>
            <w:noProof/>
            <w:webHidden/>
          </w:rPr>
        </w:r>
        <w:r w:rsidR="00D112E1">
          <w:rPr>
            <w:noProof/>
            <w:webHidden/>
          </w:rPr>
          <w:fldChar w:fldCharType="separate"/>
        </w:r>
        <w:r w:rsidR="00580EB3">
          <w:rPr>
            <w:noProof/>
            <w:webHidden/>
          </w:rPr>
          <w:t>91</w:t>
        </w:r>
        <w:r w:rsidR="00D112E1">
          <w:rPr>
            <w:noProof/>
            <w:webHidden/>
          </w:rPr>
          <w:fldChar w:fldCharType="end"/>
        </w:r>
      </w:hyperlink>
    </w:p>
    <w:p w14:paraId="5AF3412E" w14:textId="62281DC4" w:rsidR="00D112E1" w:rsidRDefault="00896950">
      <w:pPr>
        <w:pStyle w:val="TOC2"/>
        <w:tabs>
          <w:tab w:val="right" w:leader="dot" w:pos="9628"/>
        </w:tabs>
        <w:rPr>
          <w:rFonts w:asciiTheme="minorHAnsi" w:eastAsiaTheme="minorEastAsia" w:hAnsiTheme="minorHAnsi" w:cstheme="minorBidi"/>
          <w:b w:val="0"/>
          <w:bCs w:val="0"/>
          <w:noProof/>
          <w:color w:val="auto"/>
          <w:kern w:val="2"/>
          <w:szCs w:val="22"/>
          <w:lang w:eastAsia="en-AU"/>
          <w14:ligatures w14:val="standardContextual"/>
        </w:rPr>
      </w:pPr>
      <w:hyperlink w:anchor="_Toc160797992" w:history="1">
        <w:r w:rsidR="00D112E1" w:rsidRPr="003370A4">
          <w:rPr>
            <w:rStyle w:val="Hyperlink"/>
            <w:noProof/>
          </w:rPr>
          <w:t>Fees and charges schedule</w:t>
        </w:r>
        <w:r w:rsidR="00D112E1">
          <w:rPr>
            <w:noProof/>
            <w:webHidden/>
          </w:rPr>
          <w:tab/>
        </w:r>
        <w:r w:rsidR="00D112E1">
          <w:rPr>
            <w:noProof/>
            <w:webHidden/>
          </w:rPr>
          <w:fldChar w:fldCharType="begin"/>
        </w:r>
        <w:r w:rsidR="00D112E1">
          <w:rPr>
            <w:noProof/>
            <w:webHidden/>
          </w:rPr>
          <w:instrText xml:space="preserve"> PAGEREF _Toc160797992 \h </w:instrText>
        </w:r>
        <w:r w:rsidR="00D112E1">
          <w:rPr>
            <w:noProof/>
            <w:webHidden/>
          </w:rPr>
        </w:r>
        <w:r w:rsidR="00D112E1">
          <w:rPr>
            <w:noProof/>
            <w:webHidden/>
          </w:rPr>
          <w:fldChar w:fldCharType="separate"/>
        </w:r>
        <w:r w:rsidR="00580EB3">
          <w:rPr>
            <w:noProof/>
            <w:webHidden/>
          </w:rPr>
          <w:t>91</w:t>
        </w:r>
        <w:r w:rsidR="00D112E1">
          <w:rPr>
            <w:noProof/>
            <w:webHidden/>
          </w:rPr>
          <w:fldChar w:fldCharType="end"/>
        </w:r>
      </w:hyperlink>
    </w:p>
    <w:p w14:paraId="065B0C4D" w14:textId="411875C6" w:rsidR="006255C9" w:rsidRDefault="00FA23F7" w:rsidP="00CE748C">
      <w:pPr>
        <w:rPr>
          <w:rFonts w:ascii="Helvetica 45 Light" w:hAnsi="Helvetica 45 Light" w:cs="Arial"/>
        </w:rPr>
      </w:pPr>
      <w:r>
        <w:rPr>
          <w:rFonts w:ascii="Helvetica 45 Light" w:hAnsi="Helvetica 45 Light" w:cs="Arial"/>
          <w:color w:val="000000" w:themeColor="text1"/>
          <w:szCs w:val="24"/>
        </w:rPr>
        <w:fldChar w:fldCharType="end"/>
      </w:r>
    </w:p>
    <w:p w14:paraId="1267DC3A" w14:textId="77777777" w:rsidR="00C04ED9" w:rsidRDefault="00C04ED9" w:rsidP="006255C9">
      <w:pPr>
        <w:pStyle w:val="Subtitle"/>
      </w:pPr>
    </w:p>
    <w:p w14:paraId="62DF463B" w14:textId="77777777" w:rsidR="00C04ED9" w:rsidRDefault="00C04ED9" w:rsidP="006255C9">
      <w:pPr>
        <w:pStyle w:val="Subtitle"/>
      </w:pPr>
    </w:p>
    <w:p w14:paraId="5C7CAF20" w14:textId="77777777" w:rsidR="00C04ED9" w:rsidRDefault="00C04ED9" w:rsidP="006255C9">
      <w:pPr>
        <w:pStyle w:val="Subtitle"/>
      </w:pPr>
    </w:p>
    <w:p w14:paraId="4E17BCA1" w14:textId="77777777" w:rsidR="00C04ED9" w:rsidRDefault="00C04ED9" w:rsidP="006255C9">
      <w:pPr>
        <w:pStyle w:val="Subtitle"/>
      </w:pPr>
    </w:p>
    <w:p w14:paraId="121253A9" w14:textId="77777777" w:rsidR="00C04ED9" w:rsidRDefault="00C04ED9" w:rsidP="006255C9">
      <w:pPr>
        <w:pStyle w:val="Subtitle"/>
      </w:pPr>
    </w:p>
    <w:p w14:paraId="4352C140" w14:textId="77777777" w:rsidR="00C04ED9" w:rsidRDefault="00C04ED9" w:rsidP="006255C9">
      <w:pPr>
        <w:pStyle w:val="Subtitle"/>
      </w:pPr>
    </w:p>
    <w:p w14:paraId="3A8AD8FE" w14:textId="77777777" w:rsidR="00C04ED9" w:rsidRDefault="00C04ED9" w:rsidP="006255C9">
      <w:pPr>
        <w:pStyle w:val="Subtitle"/>
      </w:pPr>
    </w:p>
    <w:p w14:paraId="2C857BAC" w14:textId="77777777" w:rsidR="00C04ED9" w:rsidRDefault="00C04ED9" w:rsidP="006255C9">
      <w:pPr>
        <w:pStyle w:val="Subtitle"/>
      </w:pPr>
    </w:p>
    <w:p w14:paraId="78E87B8C" w14:textId="77777777" w:rsidR="00C04ED9" w:rsidRDefault="00C04ED9" w:rsidP="006255C9">
      <w:pPr>
        <w:pStyle w:val="Subtitle"/>
      </w:pPr>
    </w:p>
    <w:p w14:paraId="558E55C0" w14:textId="77777777" w:rsidR="00C04ED9" w:rsidRDefault="00C04ED9" w:rsidP="006255C9">
      <w:pPr>
        <w:pStyle w:val="Subtitle"/>
      </w:pPr>
    </w:p>
    <w:p w14:paraId="74805B41" w14:textId="7EF87F85" w:rsidR="006255C9" w:rsidRPr="008D770B" w:rsidRDefault="006255C9" w:rsidP="008D770B">
      <w:pPr>
        <w:pStyle w:val="Heading1"/>
        <w:rPr>
          <w:sz w:val="30"/>
          <w:szCs w:val="28"/>
        </w:rPr>
      </w:pPr>
      <w:r w:rsidRPr="008D770B">
        <w:rPr>
          <w:sz w:val="30"/>
          <w:szCs w:val="28"/>
        </w:rPr>
        <w:lastRenderedPageBreak/>
        <w:t>Acknowledgement of Country</w:t>
      </w:r>
    </w:p>
    <w:p w14:paraId="327957F5" w14:textId="48766449" w:rsidR="00EF4C49" w:rsidRPr="008D770B" w:rsidRDefault="00EF4C49" w:rsidP="008D770B">
      <w:pPr>
        <w:pStyle w:val="Text"/>
        <w:rPr>
          <w:rFonts w:ascii="Arial" w:hAnsi="Arial"/>
        </w:rPr>
      </w:pPr>
      <w:bookmarkStart w:id="1" w:name="_Toc70665384"/>
      <w:bookmarkEnd w:id="0"/>
      <w:r w:rsidRPr="008D770B">
        <w:rPr>
          <w:rFonts w:ascii="Arial" w:hAnsi="Arial"/>
        </w:rPr>
        <w:t>Yarra Ranges Council acknowledges the Wurundjeri and other Kulin Nations as the Traditional Owners and Custodians of these lands</w:t>
      </w:r>
      <w:r w:rsidR="00780C18" w:rsidRPr="008D770B">
        <w:rPr>
          <w:rFonts w:ascii="Arial" w:hAnsi="Arial"/>
        </w:rPr>
        <w:t xml:space="preserve"> and waterways</w:t>
      </w:r>
      <w:r w:rsidRPr="008D770B">
        <w:rPr>
          <w:rFonts w:ascii="Arial" w:hAnsi="Arial"/>
        </w:rPr>
        <w:t xml:space="preserve">. We pay our respects to all Elders, past, present, and emerging, who have been, and always will be, integral to the story of our region. We proudly share custodianship to care for Country together. </w:t>
      </w:r>
    </w:p>
    <w:p w14:paraId="2CEF6F82" w14:textId="4B7938E7" w:rsidR="00C04ED9" w:rsidRDefault="00734108" w:rsidP="00D452E7">
      <w:pPr>
        <w:rPr>
          <w:rFonts w:ascii="Arial" w:hAnsi="Arial" w:cs="Arial"/>
          <w:b/>
          <w:bCs/>
          <w:sz w:val="40"/>
          <w:szCs w:val="40"/>
        </w:rPr>
      </w:pPr>
      <w:bookmarkStart w:id="2" w:name="_Toc160722041"/>
      <w:r>
        <w:rPr>
          <w:noProof/>
        </w:rPr>
        <w:drawing>
          <wp:inline distT="0" distB="0" distL="0" distR="0" wp14:anchorId="0488D947" wp14:editId="110426BA">
            <wp:extent cx="1428750" cy="450850"/>
            <wp:effectExtent l="0" t="0" r="0" b="635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450850"/>
                    </a:xfrm>
                    <a:prstGeom prst="rect">
                      <a:avLst/>
                    </a:prstGeom>
                    <a:noFill/>
                    <a:ln>
                      <a:noFill/>
                    </a:ln>
                  </pic:spPr>
                </pic:pic>
              </a:graphicData>
            </a:graphic>
          </wp:inline>
        </w:drawing>
      </w:r>
    </w:p>
    <w:p w14:paraId="1F0FF4DA" w14:textId="77777777" w:rsidR="00C04ED9" w:rsidRDefault="00C04ED9" w:rsidP="00D452E7">
      <w:pPr>
        <w:rPr>
          <w:rFonts w:ascii="Arial" w:hAnsi="Arial" w:cs="Arial"/>
          <w:b/>
          <w:bCs/>
          <w:sz w:val="40"/>
          <w:szCs w:val="40"/>
        </w:rPr>
      </w:pPr>
    </w:p>
    <w:p w14:paraId="6FDB3426" w14:textId="77777777" w:rsidR="00C04ED9" w:rsidRDefault="00C04ED9" w:rsidP="00D452E7">
      <w:pPr>
        <w:rPr>
          <w:rFonts w:ascii="Arial" w:hAnsi="Arial" w:cs="Arial"/>
          <w:b/>
          <w:bCs/>
          <w:sz w:val="40"/>
          <w:szCs w:val="40"/>
        </w:rPr>
      </w:pPr>
    </w:p>
    <w:p w14:paraId="2C255814" w14:textId="77777777" w:rsidR="00C04ED9" w:rsidRDefault="00C04ED9" w:rsidP="00D452E7">
      <w:pPr>
        <w:rPr>
          <w:rFonts w:ascii="Arial" w:hAnsi="Arial" w:cs="Arial"/>
          <w:b/>
          <w:bCs/>
          <w:sz w:val="40"/>
          <w:szCs w:val="40"/>
        </w:rPr>
      </w:pPr>
    </w:p>
    <w:p w14:paraId="2A8CCA6D" w14:textId="77777777" w:rsidR="00C04ED9" w:rsidRDefault="00C04ED9" w:rsidP="00D452E7">
      <w:pPr>
        <w:rPr>
          <w:rFonts w:ascii="Arial" w:hAnsi="Arial" w:cs="Arial"/>
          <w:b/>
          <w:bCs/>
          <w:sz w:val="40"/>
          <w:szCs w:val="40"/>
        </w:rPr>
      </w:pPr>
    </w:p>
    <w:p w14:paraId="569E070B" w14:textId="77777777" w:rsidR="00C04ED9" w:rsidRDefault="00C04ED9" w:rsidP="00D452E7">
      <w:pPr>
        <w:rPr>
          <w:rFonts w:ascii="Arial" w:hAnsi="Arial" w:cs="Arial"/>
          <w:b/>
          <w:bCs/>
          <w:sz w:val="40"/>
          <w:szCs w:val="40"/>
        </w:rPr>
      </w:pPr>
    </w:p>
    <w:p w14:paraId="7E4FB0FA" w14:textId="77777777" w:rsidR="00C04ED9" w:rsidRDefault="00C04ED9" w:rsidP="00D452E7">
      <w:pPr>
        <w:rPr>
          <w:rFonts w:ascii="Arial" w:hAnsi="Arial" w:cs="Arial"/>
          <w:b/>
          <w:bCs/>
          <w:sz w:val="40"/>
          <w:szCs w:val="40"/>
        </w:rPr>
      </w:pPr>
    </w:p>
    <w:p w14:paraId="4BA521E4" w14:textId="77777777" w:rsidR="00C04ED9" w:rsidRDefault="00C04ED9" w:rsidP="00D452E7">
      <w:pPr>
        <w:rPr>
          <w:rFonts w:ascii="Arial" w:hAnsi="Arial" w:cs="Arial"/>
          <w:b/>
          <w:bCs/>
          <w:sz w:val="40"/>
          <w:szCs w:val="40"/>
        </w:rPr>
      </w:pPr>
    </w:p>
    <w:p w14:paraId="649FDA3A" w14:textId="77777777" w:rsidR="00C04ED9" w:rsidRDefault="00C04ED9" w:rsidP="00D452E7">
      <w:pPr>
        <w:rPr>
          <w:rFonts w:ascii="Arial" w:hAnsi="Arial" w:cs="Arial"/>
          <w:b/>
          <w:bCs/>
          <w:sz w:val="40"/>
          <w:szCs w:val="40"/>
        </w:rPr>
      </w:pPr>
    </w:p>
    <w:p w14:paraId="552BAC2E" w14:textId="77777777" w:rsidR="00C04ED9" w:rsidRDefault="00C04ED9" w:rsidP="00D452E7">
      <w:pPr>
        <w:rPr>
          <w:rFonts w:ascii="Arial" w:hAnsi="Arial" w:cs="Arial"/>
          <w:b/>
          <w:bCs/>
          <w:sz w:val="40"/>
          <w:szCs w:val="40"/>
        </w:rPr>
      </w:pPr>
    </w:p>
    <w:p w14:paraId="50FEA270" w14:textId="77777777" w:rsidR="00C04ED9" w:rsidRDefault="00C04ED9" w:rsidP="00D452E7">
      <w:pPr>
        <w:rPr>
          <w:rFonts w:ascii="Arial" w:hAnsi="Arial" w:cs="Arial"/>
          <w:b/>
          <w:bCs/>
          <w:sz w:val="40"/>
          <w:szCs w:val="40"/>
        </w:rPr>
      </w:pPr>
    </w:p>
    <w:p w14:paraId="4E2A7C35" w14:textId="77777777" w:rsidR="00C04ED9" w:rsidRDefault="00C04ED9" w:rsidP="00D452E7">
      <w:pPr>
        <w:rPr>
          <w:rFonts w:ascii="Arial" w:hAnsi="Arial" w:cs="Arial"/>
          <w:b/>
          <w:bCs/>
          <w:sz w:val="40"/>
          <w:szCs w:val="40"/>
        </w:rPr>
      </w:pPr>
    </w:p>
    <w:p w14:paraId="4803ACC3" w14:textId="77777777" w:rsidR="00C04ED9" w:rsidRDefault="00C04ED9" w:rsidP="00D452E7">
      <w:pPr>
        <w:rPr>
          <w:rFonts w:ascii="Arial" w:hAnsi="Arial" w:cs="Arial"/>
          <w:b/>
          <w:bCs/>
          <w:sz w:val="40"/>
          <w:szCs w:val="40"/>
        </w:rPr>
      </w:pPr>
    </w:p>
    <w:p w14:paraId="4D9D5383" w14:textId="77777777" w:rsidR="00C04ED9" w:rsidRDefault="00C04ED9" w:rsidP="00D452E7">
      <w:pPr>
        <w:rPr>
          <w:rFonts w:ascii="Arial" w:hAnsi="Arial" w:cs="Arial"/>
          <w:b/>
          <w:bCs/>
          <w:sz w:val="40"/>
          <w:szCs w:val="40"/>
        </w:rPr>
      </w:pPr>
    </w:p>
    <w:p w14:paraId="4B32D08E" w14:textId="77777777" w:rsidR="00C04ED9" w:rsidRDefault="00C04ED9" w:rsidP="00D452E7">
      <w:pPr>
        <w:rPr>
          <w:rFonts w:ascii="Arial" w:hAnsi="Arial" w:cs="Arial"/>
          <w:b/>
          <w:bCs/>
          <w:sz w:val="40"/>
          <w:szCs w:val="40"/>
        </w:rPr>
      </w:pPr>
    </w:p>
    <w:p w14:paraId="482BB9C2" w14:textId="77777777" w:rsidR="00C04ED9" w:rsidRDefault="00C04ED9" w:rsidP="00D452E7">
      <w:pPr>
        <w:rPr>
          <w:rFonts w:ascii="Arial" w:hAnsi="Arial" w:cs="Arial"/>
          <w:b/>
          <w:bCs/>
          <w:sz w:val="40"/>
          <w:szCs w:val="40"/>
        </w:rPr>
      </w:pPr>
    </w:p>
    <w:p w14:paraId="2B16F42B" w14:textId="77777777" w:rsidR="00C04ED9" w:rsidRDefault="00C04ED9" w:rsidP="00D452E7">
      <w:pPr>
        <w:rPr>
          <w:rFonts w:ascii="Arial" w:hAnsi="Arial" w:cs="Arial"/>
          <w:b/>
          <w:bCs/>
          <w:sz w:val="40"/>
          <w:szCs w:val="40"/>
        </w:rPr>
      </w:pPr>
    </w:p>
    <w:p w14:paraId="1FBD26F1" w14:textId="77777777" w:rsidR="00C04ED9" w:rsidRDefault="00C04ED9" w:rsidP="00D452E7">
      <w:pPr>
        <w:rPr>
          <w:rFonts w:ascii="Arial" w:hAnsi="Arial" w:cs="Arial"/>
          <w:b/>
          <w:bCs/>
          <w:sz w:val="40"/>
          <w:szCs w:val="40"/>
        </w:rPr>
      </w:pPr>
    </w:p>
    <w:p w14:paraId="25F61A7E" w14:textId="77777777" w:rsidR="00C04ED9" w:rsidRDefault="00C04ED9" w:rsidP="00D452E7">
      <w:pPr>
        <w:rPr>
          <w:rFonts w:ascii="Arial" w:hAnsi="Arial" w:cs="Arial"/>
          <w:b/>
          <w:bCs/>
          <w:sz w:val="40"/>
          <w:szCs w:val="40"/>
        </w:rPr>
      </w:pPr>
    </w:p>
    <w:p w14:paraId="0D6A1949" w14:textId="77777777" w:rsidR="00C04ED9" w:rsidRDefault="00C04ED9" w:rsidP="00D452E7">
      <w:pPr>
        <w:rPr>
          <w:rFonts w:ascii="Arial" w:hAnsi="Arial" w:cs="Arial"/>
          <w:b/>
          <w:bCs/>
          <w:sz w:val="40"/>
          <w:szCs w:val="40"/>
        </w:rPr>
      </w:pPr>
    </w:p>
    <w:p w14:paraId="77EEE99E" w14:textId="77777777" w:rsidR="00C04ED9" w:rsidRDefault="00C04ED9" w:rsidP="00D452E7">
      <w:pPr>
        <w:rPr>
          <w:rFonts w:ascii="Arial" w:hAnsi="Arial" w:cs="Arial"/>
          <w:b/>
          <w:bCs/>
          <w:sz w:val="40"/>
          <w:szCs w:val="40"/>
        </w:rPr>
      </w:pPr>
    </w:p>
    <w:p w14:paraId="4B26820E" w14:textId="77777777" w:rsidR="00C04ED9" w:rsidRDefault="00C04ED9" w:rsidP="00D452E7">
      <w:pPr>
        <w:rPr>
          <w:rFonts w:ascii="Arial" w:hAnsi="Arial" w:cs="Arial"/>
          <w:b/>
          <w:bCs/>
          <w:sz w:val="40"/>
          <w:szCs w:val="40"/>
        </w:rPr>
      </w:pPr>
    </w:p>
    <w:p w14:paraId="173015B5" w14:textId="77777777" w:rsidR="00C04ED9" w:rsidRDefault="00C04ED9" w:rsidP="00D452E7">
      <w:pPr>
        <w:rPr>
          <w:rFonts w:ascii="Arial" w:hAnsi="Arial" w:cs="Arial"/>
          <w:b/>
          <w:bCs/>
          <w:sz w:val="40"/>
          <w:szCs w:val="40"/>
        </w:rPr>
      </w:pPr>
    </w:p>
    <w:p w14:paraId="1752DFD8" w14:textId="77777777" w:rsidR="00C04ED9" w:rsidRDefault="00C04ED9" w:rsidP="00D452E7">
      <w:pPr>
        <w:rPr>
          <w:rFonts w:ascii="Arial" w:hAnsi="Arial" w:cs="Arial"/>
          <w:b/>
          <w:bCs/>
          <w:sz w:val="40"/>
          <w:szCs w:val="40"/>
        </w:rPr>
      </w:pPr>
    </w:p>
    <w:p w14:paraId="6C7A6A06" w14:textId="77777777" w:rsidR="00C04ED9" w:rsidRDefault="00C04ED9" w:rsidP="00D452E7">
      <w:pPr>
        <w:rPr>
          <w:rFonts w:ascii="Arial" w:hAnsi="Arial" w:cs="Arial"/>
          <w:b/>
          <w:bCs/>
          <w:sz w:val="40"/>
          <w:szCs w:val="40"/>
        </w:rPr>
      </w:pPr>
    </w:p>
    <w:p w14:paraId="7D1CF3F1" w14:textId="40161304" w:rsidR="00575EF7" w:rsidRPr="000D43BD" w:rsidRDefault="00575EF7" w:rsidP="00575EF7">
      <w:pPr>
        <w:pStyle w:val="Heading1"/>
        <w:rPr>
          <w:rFonts w:ascii="Arial" w:hAnsi="Arial"/>
          <w:sz w:val="40"/>
          <w:szCs w:val="40"/>
        </w:rPr>
      </w:pPr>
      <w:bookmarkStart w:id="3" w:name="_Toc160722042"/>
      <w:bookmarkStart w:id="4" w:name="_Toc160797965"/>
      <w:bookmarkEnd w:id="2"/>
      <w:r w:rsidRPr="000D43BD">
        <w:t>Mayor and CEO introduction</w:t>
      </w:r>
      <w:bookmarkEnd w:id="1"/>
      <w:bookmarkEnd w:id="3"/>
      <w:bookmarkEnd w:id="4"/>
      <w:r w:rsidRPr="000D43BD">
        <w:t xml:space="preserve"> </w:t>
      </w:r>
    </w:p>
    <w:p w14:paraId="6C866452" w14:textId="5966369B" w:rsidR="00EC35E3" w:rsidRPr="00B404D1" w:rsidRDefault="00EC35E3" w:rsidP="008D770B">
      <w:pPr>
        <w:pStyle w:val="NormalWeb"/>
        <w:spacing w:before="120" w:beforeAutospacing="0" w:line="240" w:lineRule="auto"/>
        <w:jc w:val="both"/>
        <w:rPr>
          <w:rFonts w:ascii="Arial" w:eastAsia="Arial" w:hAnsi="Arial" w:cs="Arial"/>
          <w:color w:val="000000" w:themeColor="text1"/>
          <w:sz w:val="22"/>
          <w:szCs w:val="22"/>
        </w:rPr>
      </w:pPr>
      <w:r w:rsidRPr="00B404D1">
        <w:rPr>
          <w:rFonts w:ascii="Arial" w:hAnsi="Arial" w:cs="Arial"/>
          <w:color w:val="000000" w:themeColor="text1"/>
          <w:sz w:val="22"/>
          <w:szCs w:val="22"/>
        </w:rPr>
        <w:t xml:space="preserve">Welcome to the </w:t>
      </w:r>
      <w:r w:rsidR="00780C18" w:rsidRPr="00B404D1">
        <w:rPr>
          <w:rFonts w:ascii="Arial" w:hAnsi="Arial" w:cs="Arial"/>
          <w:color w:val="000000" w:themeColor="text1"/>
          <w:sz w:val="22"/>
          <w:szCs w:val="22"/>
        </w:rPr>
        <w:t>2024</w:t>
      </w:r>
      <w:r w:rsidRPr="00B404D1">
        <w:rPr>
          <w:rFonts w:ascii="Arial" w:hAnsi="Arial" w:cs="Arial"/>
          <w:color w:val="000000" w:themeColor="text1"/>
          <w:sz w:val="22"/>
          <w:szCs w:val="22"/>
        </w:rPr>
        <w:t>-2</w:t>
      </w:r>
      <w:r w:rsidR="00780C18" w:rsidRPr="00B404D1">
        <w:rPr>
          <w:rFonts w:ascii="Arial" w:hAnsi="Arial" w:cs="Arial"/>
          <w:color w:val="000000" w:themeColor="text1"/>
          <w:sz w:val="22"/>
          <w:szCs w:val="22"/>
        </w:rPr>
        <w:t>5</w:t>
      </w:r>
      <w:r w:rsidRPr="00B404D1">
        <w:rPr>
          <w:rFonts w:ascii="Arial" w:hAnsi="Arial" w:cs="Arial"/>
          <w:color w:val="000000" w:themeColor="text1"/>
          <w:sz w:val="22"/>
          <w:szCs w:val="22"/>
        </w:rPr>
        <w:t xml:space="preserve"> Council Budget.</w:t>
      </w:r>
    </w:p>
    <w:p w14:paraId="644FD567" w14:textId="2D4025BB" w:rsidR="00780C18" w:rsidRPr="00B404D1" w:rsidRDefault="00780C18" w:rsidP="008D770B">
      <w:pPr>
        <w:pStyle w:val="NormalWeb"/>
        <w:shd w:val="clear" w:color="auto" w:fill="FFFFFF" w:themeFill="background1"/>
        <w:spacing w:before="120" w:beforeAutospacing="0" w:line="240" w:lineRule="auto"/>
        <w:jc w:val="both"/>
        <w:rPr>
          <w:rFonts w:ascii="Arial" w:eastAsia="Arial" w:hAnsi="Arial" w:cs="Arial"/>
          <w:color w:val="000000" w:themeColor="text1"/>
          <w:sz w:val="22"/>
          <w:szCs w:val="22"/>
        </w:rPr>
      </w:pPr>
      <w:r w:rsidRPr="00B404D1">
        <w:rPr>
          <w:rFonts w:ascii="Arial" w:eastAsia="Arial" w:hAnsi="Arial" w:cs="Arial"/>
          <w:color w:val="000000" w:themeColor="text1"/>
          <w:sz w:val="22"/>
          <w:szCs w:val="22"/>
        </w:rPr>
        <w:t>Our annual budget is one of the most important things we do in Local Government. This document outlines everything we plan to do in the coming year, and how we’ll manage our financial position over the next 4 years to improve our communities while delivering value-for-money for the people who live, work and play here. </w:t>
      </w:r>
    </w:p>
    <w:p w14:paraId="006E0310" w14:textId="1A0FCEEE" w:rsidR="77484BCE" w:rsidRPr="00B404D1" w:rsidRDefault="017DD72B" w:rsidP="008D770B">
      <w:pPr>
        <w:pStyle w:val="NormalWeb"/>
        <w:spacing w:before="120" w:beforeAutospacing="0" w:line="240" w:lineRule="auto"/>
        <w:jc w:val="both"/>
        <w:rPr>
          <w:rFonts w:ascii="Arial" w:eastAsia="Arial" w:hAnsi="Arial" w:cs="Arial"/>
          <w:color w:val="000000" w:themeColor="text1"/>
          <w:sz w:val="22"/>
          <w:szCs w:val="22"/>
        </w:rPr>
      </w:pPr>
      <w:r w:rsidRPr="00B404D1">
        <w:rPr>
          <w:rFonts w:ascii="Arial" w:eastAsia="Arial" w:hAnsi="Arial" w:cs="Arial"/>
          <w:color w:val="000000" w:themeColor="text1"/>
          <w:sz w:val="22"/>
          <w:szCs w:val="22"/>
        </w:rPr>
        <w:t>From playgrounds to planning, community grants to developing our suburbs with footpaths and roadworks, to nature and sustainability work, everything we do has to be accounted for in this budget – along with the goals outlined in our Council Plan, our Health and Wellbeing and Liveable Climate Plan and other key strategies.  </w:t>
      </w:r>
    </w:p>
    <w:p w14:paraId="10E3CD6E" w14:textId="29D9919E" w:rsidR="00D175D0" w:rsidRPr="00B404D1" w:rsidRDefault="002A2A14" w:rsidP="008D770B">
      <w:pPr>
        <w:pStyle w:val="NormalWeb"/>
        <w:shd w:val="clear" w:color="auto" w:fill="FFFFFF" w:themeFill="background1"/>
        <w:spacing w:before="120" w:beforeAutospacing="0" w:line="240" w:lineRule="auto"/>
        <w:jc w:val="both"/>
        <w:rPr>
          <w:rFonts w:ascii="Arial" w:eastAsia="Arial" w:hAnsi="Arial" w:cs="Arial"/>
          <w:color w:val="000000" w:themeColor="text1"/>
          <w:sz w:val="22"/>
          <w:szCs w:val="22"/>
        </w:rPr>
      </w:pPr>
      <w:r w:rsidRPr="00B404D1">
        <w:rPr>
          <w:rFonts w:ascii="Arial" w:eastAsia="Arial" w:hAnsi="Arial" w:cs="Arial"/>
          <w:color w:val="000000" w:themeColor="text1"/>
          <w:sz w:val="22"/>
          <w:szCs w:val="22"/>
        </w:rPr>
        <w:t>In a year where finances are strained in household budgets across the community</w:t>
      </w:r>
      <w:r w:rsidR="0F365581" w:rsidRPr="00B404D1">
        <w:rPr>
          <w:rFonts w:ascii="Arial" w:eastAsia="Arial" w:hAnsi="Arial" w:cs="Arial"/>
          <w:color w:val="000000" w:themeColor="text1"/>
          <w:sz w:val="22"/>
          <w:szCs w:val="22"/>
        </w:rPr>
        <w:t>,</w:t>
      </w:r>
      <w:r w:rsidRPr="00B404D1">
        <w:rPr>
          <w:rFonts w:ascii="Arial" w:eastAsia="Arial" w:hAnsi="Arial" w:cs="Arial"/>
          <w:color w:val="000000" w:themeColor="text1"/>
          <w:sz w:val="22"/>
          <w:szCs w:val="22"/>
        </w:rPr>
        <w:t xml:space="preserve"> as well as in government, this year’s budget has a focus on maintaining and improving existing assets, continuing several significant multi-year projects, and </w:t>
      </w:r>
      <w:r w:rsidR="4A3AF5C9" w:rsidRPr="00B404D1">
        <w:rPr>
          <w:rFonts w:ascii="Arial" w:eastAsia="Arial" w:hAnsi="Arial" w:cs="Arial"/>
          <w:color w:val="000000" w:themeColor="text1"/>
          <w:sz w:val="22"/>
          <w:szCs w:val="22"/>
        </w:rPr>
        <w:t>deliver</w:t>
      </w:r>
      <w:r w:rsidR="11751E5E" w:rsidRPr="00B404D1">
        <w:rPr>
          <w:rFonts w:ascii="Arial" w:eastAsia="Arial" w:hAnsi="Arial" w:cs="Arial"/>
          <w:color w:val="000000" w:themeColor="text1"/>
          <w:sz w:val="22"/>
          <w:szCs w:val="22"/>
        </w:rPr>
        <w:t>ing</w:t>
      </w:r>
      <w:r w:rsidRPr="00B404D1">
        <w:rPr>
          <w:rFonts w:ascii="Arial" w:eastAsia="Arial" w:hAnsi="Arial" w:cs="Arial"/>
          <w:color w:val="000000" w:themeColor="text1"/>
          <w:sz w:val="22"/>
          <w:szCs w:val="22"/>
        </w:rPr>
        <w:t xml:space="preserve"> vital community services and support. </w:t>
      </w:r>
    </w:p>
    <w:p w14:paraId="2E8B03E2" w14:textId="39F8EB65" w:rsidR="00C0646F" w:rsidRPr="001F3598" w:rsidRDefault="52D79116" w:rsidP="008D770B">
      <w:pPr>
        <w:pStyle w:val="NormalWeb"/>
        <w:shd w:val="clear" w:color="auto" w:fill="FFFFFF" w:themeFill="background1"/>
        <w:spacing w:before="120" w:beforeAutospacing="0" w:line="240" w:lineRule="auto"/>
        <w:jc w:val="both"/>
        <w:rPr>
          <w:rFonts w:ascii="Arial" w:eastAsia="Arial" w:hAnsi="Arial" w:cs="Arial"/>
          <w:sz w:val="22"/>
          <w:szCs w:val="22"/>
        </w:rPr>
      </w:pPr>
      <w:r w:rsidRPr="001F3598">
        <w:rPr>
          <w:rFonts w:ascii="Arial" w:eastAsia="Arial" w:hAnsi="Arial" w:cs="Arial"/>
          <w:sz w:val="22"/>
          <w:szCs w:val="22"/>
        </w:rPr>
        <w:t xml:space="preserve">Of our total capital expenditure budget of </w:t>
      </w:r>
      <w:r w:rsidRPr="00F717B2">
        <w:rPr>
          <w:rFonts w:ascii="Arial" w:eastAsia="Arial" w:hAnsi="Arial" w:cs="Arial"/>
          <w:sz w:val="22"/>
          <w:szCs w:val="22"/>
        </w:rPr>
        <w:t xml:space="preserve">$68.3 </w:t>
      </w:r>
      <w:r w:rsidRPr="001F3598">
        <w:rPr>
          <w:rFonts w:ascii="Arial" w:eastAsia="Arial" w:hAnsi="Arial" w:cs="Arial"/>
          <w:sz w:val="22"/>
          <w:szCs w:val="22"/>
        </w:rPr>
        <w:t xml:space="preserve">million a sizeable amount of funds will be allocated to drainage issues </w:t>
      </w:r>
      <w:r w:rsidR="1709D386" w:rsidRPr="001F3598">
        <w:rPr>
          <w:rFonts w:ascii="Arial" w:eastAsia="Arial" w:hAnsi="Arial" w:cs="Arial"/>
          <w:sz w:val="22"/>
          <w:szCs w:val="22"/>
        </w:rPr>
        <w:t>which we know is causing great concern to some members of our community.</w:t>
      </w:r>
      <w:r w:rsidRPr="001F3598">
        <w:rPr>
          <w:rFonts w:ascii="Arial" w:eastAsia="Arial" w:hAnsi="Arial" w:cs="Arial"/>
          <w:sz w:val="22"/>
          <w:szCs w:val="22"/>
        </w:rPr>
        <w:t xml:space="preserve"> </w:t>
      </w:r>
      <w:r w:rsidR="70C7626B" w:rsidRPr="001F3598">
        <w:rPr>
          <w:rFonts w:ascii="Arial" w:eastAsia="Arial" w:hAnsi="Arial" w:cs="Arial"/>
          <w:sz w:val="22"/>
          <w:szCs w:val="22"/>
        </w:rPr>
        <w:t>We have made</w:t>
      </w:r>
      <w:r w:rsidR="002A2A14" w:rsidRPr="001F3598">
        <w:rPr>
          <w:rFonts w:ascii="Arial" w:eastAsia="Arial" w:hAnsi="Arial" w:cs="Arial"/>
          <w:sz w:val="22"/>
          <w:szCs w:val="22"/>
        </w:rPr>
        <w:t xml:space="preserve"> a commitment to spend $</w:t>
      </w:r>
      <w:r w:rsidR="1D8268EE" w:rsidRPr="001F3598">
        <w:rPr>
          <w:rFonts w:ascii="Arial" w:eastAsia="Arial" w:hAnsi="Arial" w:cs="Arial"/>
          <w:sz w:val="22"/>
          <w:szCs w:val="22"/>
        </w:rPr>
        <w:t>1</w:t>
      </w:r>
      <w:r w:rsidR="007067BC" w:rsidRPr="001F3598">
        <w:rPr>
          <w:rFonts w:ascii="Arial" w:eastAsia="Arial" w:hAnsi="Arial" w:cs="Arial"/>
          <w:sz w:val="22"/>
          <w:szCs w:val="22"/>
        </w:rPr>
        <w:t>6.2</w:t>
      </w:r>
      <w:r w:rsidR="1D8268EE" w:rsidRPr="001F3598">
        <w:rPr>
          <w:rFonts w:ascii="Arial" w:eastAsia="Arial" w:hAnsi="Arial" w:cs="Arial"/>
          <w:sz w:val="22"/>
          <w:szCs w:val="22"/>
        </w:rPr>
        <w:t xml:space="preserve"> million </w:t>
      </w:r>
      <w:r w:rsidR="002A2A14" w:rsidRPr="001F3598">
        <w:rPr>
          <w:rFonts w:ascii="Arial" w:eastAsia="Arial" w:hAnsi="Arial" w:cs="Arial"/>
          <w:sz w:val="22"/>
          <w:szCs w:val="22"/>
        </w:rPr>
        <w:t xml:space="preserve">over the next </w:t>
      </w:r>
      <w:r w:rsidR="60B6BA49" w:rsidRPr="001F3598">
        <w:rPr>
          <w:rFonts w:ascii="Arial" w:eastAsia="Arial" w:hAnsi="Arial" w:cs="Arial"/>
          <w:sz w:val="22"/>
          <w:szCs w:val="22"/>
        </w:rPr>
        <w:t>six</w:t>
      </w:r>
      <w:r w:rsidR="51CA9EBF" w:rsidRPr="001F3598">
        <w:rPr>
          <w:rFonts w:ascii="Arial" w:eastAsia="Arial" w:hAnsi="Arial" w:cs="Arial"/>
          <w:sz w:val="22"/>
          <w:szCs w:val="22"/>
        </w:rPr>
        <w:t xml:space="preserve"> </w:t>
      </w:r>
      <w:r w:rsidR="1D8268EE" w:rsidRPr="001F3598">
        <w:rPr>
          <w:rFonts w:ascii="Arial" w:eastAsia="Arial" w:hAnsi="Arial" w:cs="Arial"/>
          <w:sz w:val="22"/>
          <w:szCs w:val="22"/>
        </w:rPr>
        <w:t>years</w:t>
      </w:r>
      <w:r w:rsidR="30C2F24C" w:rsidRPr="001F3598">
        <w:rPr>
          <w:rFonts w:ascii="Arial" w:eastAsia="Arial" w:hAnsi="Arial" w:cs="Arial"/>
          <w:sz w:val="22"/>
          <w:szCs w:val="22"/>
        </w:rPr>
        <w:t xml:space="preserve"> </w:t>
      </w:r>
      <w:r w:rsidR="005F4EB0" w:rsidRPr="001F3598">
        <w:rPr>
          <w:rFonts w:ascii="Arial" w:eastAsia="Arial" w:hAnsi="Arial" w:cs="Arial"/>
          <w:sz w:val="22"/>
          <w:szCs w:val="22"/>
        </w:rPr>
        <w:t>i</w:t>
      </w:r>
      <w:r w:rsidR="002A2A14" w:rsidRPr="001F3598">
        <w:rPr>
          <w:rFonts w:ascii="Arial" w:eastAsia="Arial" w:hAnsi="Arial" w:cs="Arial"/>
          <w:sz w:val="22"/>
          <w:szCs w:val="22"/>
        </w:rPr>
        <w:t xml:space="preserve">n </w:t>
      </w:r>
      <w:r w:rsidR="00E574CD" w:rsidRPr="001F3598">
        <w:rPr>
          <w:rFonts w:ascii="Arial" w:eastAsia="Arial" w:hAnsi="Arial" w:cs="Arial"/>
          <w:sz w:val="22"/>
          <w:szCs w:val="22"/>
        </w:rPr>
        <w:t xml:space="preserve">capital investment </w:t>
      </w:r>
      <w:r w:rsidR="005F4EB0" w:rsidRPr="001F3598">
        <w:rPr>
          <w:rFonts w:ascii="Arial" w:eastAsia="Arial" w:hAnsi="Arial" w:cs="Arial"/>
          <w:sz w:val="22"/>
          <w:szCs w:val="22"/>
        </w:rPr>
        <w:t xml:space="preserve">for </w:t>
      </w:r>
      <w:r w:rsidR="002A2A14" w:rsidRPr="001F3598">
        <w:rPr>
          <w:rFonts w:ascii="Arial" w:eastAsia="Arial" w:hAnsi="Arial" w:cs="Arial"/>
          <w:sz w:val="22"/>
          <w:szCs w:val="22"/>
        </w:rPr>
        <w:t>significant drainage</w:t>
      </w:r>
      <w:r w:rsidR="0061607B" w:rsidRPr="001F3598">
        <w:rPr>
          <w:rFonts w:ascii="Arial" w:eastAsia="Arial" w:hAnsi="Arial" w:cs="Arial"/>
          <w:sz w:val="22"/>
          <w:szCs w:val="22"/>
        </w:rPr>
        <w:t xml:space="preserve">, </w:t>
      </w:r>
      <w:r w:rsidR="002A2A14" w:rsidRPr="001F3598">
        <w:rPr>
          <w:rFonts w:ascii="Arial" w:eastAsia="Arial" w:hAnsi="Arial" w:cs="Arial"/>
          <w:sz w:val="22"/>
          <w:szCs w:val="22"/>
        </w:rPr>
        <w:t>and related infrastructure upgrades across the municipality.</w:t>
      </w:r>
      <w:r w:rsidR="1D8268EE" w:rsidRPr="001F3598">
        <w:rPr>
          <w:rFonts w:ascii="Arial" w:eastAsia="Arial" w:hAnsi="Arial" w:cs="Arial"/>
          <w:sz w:val="22"/>
          <w:szCs w:val="22"/>
        </w:rPr>
        <w:t xml:space="preserve"> </w:t>
      </w:r>
    </w:p>
    <w:p w14:paraId="2F5A2B50" w14:textId="2D298E19" w:rsidR="3373CE4F" w:rsidRPr="001F3598" w:rsidRDefault="0047554C" w:rsidP="008D770B">
      <w:pPr>
        <w:pStyle w:val="NormalWeb"/>
        <w:shd w:val="clear" w:color="auto" w:fill="FFFFFF" w:themeFill="background1"/>
        <w:spacing w:before="120" w:beforeAutospacing="0" w:line="240" w:lineRule="auto"/>
        <w:jc w:val="both"/>
        <w:rPr>
          <w:rFonts w:ascii="Arial" w:eastAsia="Arial" w:hAnsi="Arial" w:cs="Arial"/>
          <w:sz w:val="22"/>
          <w:szCs w:val="22"/>
        </w:rPr>
      </w:pPr>
      <w:r w:rsidRPr="001F3598">
        <w:rPr>
          <w:rFonts w:ascii="Arial" w:eastAsia="Arial" w:hAnsi="Arial" w:cs="Arial"/>
          <w:sz w:val="22"/>
          <w:szCs w:val="22"/>
        </w:rPr>
        <w:t>This is</w:t>
      </w:r>
      <w:r w:rsidR="005F4EB0" w:rsidRPr="001F3598">
        <w:rPr>
          <w:rFonts w:ascii="Arial" w:eastAsia="Arial" w:hAnsi="Arial" w:cs="Arial"/>
          <w:sz w:val="22"/>
          <w:szCs w:val="22"/>
        </w:rPr>
        <w:t xml:space="preserve"> i</w:t>
      </w:r>
      <w:r w:rsidRPr="001F3598">
        <w:rPr>
          <w:rFonts w:ascii="Arial" w:eastAsia="Arial" w:hAnsi="Arial" w:cs="Arial"/>
          <w:sz w:val="22"/>
          <w:szCs w:val="22"/>
        </w:rPr>
        <w:t xml:space="preserve">n addition to </w:t>
      </w:r>
      <w:r w:rsidR="001D3D1E" w:rsidRPr="00533C26">
        <w:rPr>
          <w:rFonts w:ascii="Arial" w:eastAsia="Arial" w:hAnsi="Arial" w:cs="Arial"/>
          <w:sz w:val="22"/>
          <w:szCs w:val="22"/>
        </w:rPr>
        <w:t>$2</w:t>
      </w:r>
      <w:r w:rsidR="00533C26" w:rsidRPr="00533C26">
        <w:rPr>
          <w:rFonts w:ascii="Arial" w:eastAsia="Arial" w:hAnsi="Arial" w:cs="Arial"/>
          <w:sz w:val="22"/>
          <w:szCs w:val="22"/>
        </w:rPr>
        <w:t>3</w:t>
      </w:r>
      <w:r w:rsidR="001D3D1E" w:rsidRPr="00533C26">
        <w:rPr>
          <w:rFonts w:ascii="Arial" w:eastAsia="Arial" w:hAnsi="Arial" w:cs="Arial"/>
          <w:sz w:val="22"/>
          <w:szCs w:val="22"/>
        </w:rPr>
        <w:t xml:space="preserve">.0 million </w:t>
      </w:r>
      <w:r w:rsidR="001D3D1E" w:rsidRPr="001F3598">
        <w:rPr>
          <w:rFonts w:ascii="Arial" w:eastAsia="Arial" w:hAnsi="Arial" w:cs="Arial"/>
          <w:sz w:val="22"/>
          <w:szCs w:val="22"/>
        </w:rPr>
        <w:t xml:space="preserve">of </w:t>
      </w:r>
      <w:r w:rsidR="005F4EB0" w:rsidRPr="001F3598">
        <w:rPr>
          <w:rFonts w:ascii="Arial" w:eastAsia="Arial" w:hAnsi="Arial" w:cs="Arial"/>
          <w:sz w:val="22"/>
          <w:szCs w:val="22"/>
        </w:rPr>
        <w:t xml:space="preserve">operating expenditure on </w:t>
      </w:r>
      <w:r w:rsidRPr="001F3598">
        <w:rPr>
          <w:rFonts w:ascii="Arial" w:eastAsia="Arial" w:hAnsi="Arial" w:cs="Arial"/>
          <w:sz w:val="22"/>
          <w:szCs w:val="22"/>
        </w:rPr>
        <w:t xml:space="preserve">infrastructure maintenance, including drainage </w:t>
      </w:r>
      <w:r w:rsidR="001B42F7" w:rsidRPr="001F3598">
        <w:rPr>
          <w:rFonts w:ascii="Arial" w:eastAsia="Arial" w:hAnsi="Arial" w:cs="Arial"/>
          <w:sz w:val="22"/>
          <w:szCs w:val="22"/>
        </w:rPr>
        <w:t>maintenance</w:t>
      </w:r>
      <w:r w:rsidR="001D3D1E" w:rsidRPr="001F3598">
        <w:rPr>
          <w:rFonts w:ascii="Arial" w:eastAsia="Arial" w:hAnsi="Arial" w:cs="Arial"/>
          <w:sz w:val="22"/>
          <w:szCs w:val="22"/>
        </w:rPr>
        <w:t xml:space="preserve"> </w:t>
      </w:r>
      <w:r w:rsidR="00C101D9" w:rsidRPr="001F3598">
        <w:rPr>
          <w:rFonts w:ascii="Arial" w:eastAsia="Arial" w:hAnsi="Arial" w:cs="Arial"/>
          <w:sz w:val="22"/>
          <w:szCs w:val="22"/>
        </w:rPr>
        <w:t xml:space="preserve">in the </w:t>
      </w:r>
      <w:r w:rsidR="00A32F92" w:rsidRPr="001F3598">
        <w:rPr>
          <w:rFonts w:ascii="Arial" w:eastAsia="Arial" w:hAnsi="Arial" w:cs="Arial"/>
          <w:sz w:val="22"/>
          <w:szCs w:val="22"/>
        </w:rPr>
        <w:t>2024-25 budget year.</w:t>
      </w:r>
    </w:p>
    <w:p w14:paraId="6E5DDE67" w14:textId="6EFAFF91" w:rsidR="00C04ED9" w:rsidRPr="001F3598" w:rsidRDefault="00C04ED9" w:rsidP="00F20766">
      <w:pPr>
        <w:pStyle w:val="NormalWeb"/>
        <w:shd w:val="clear" w:color="auto" w:fill="FFFFFF" w:themeFill="background1"/>
        <w:spacing w:before="0" w:beforeAutospacing="0" w:line="240" w:lineRule="auto"/>
        <w:jc w:val="both"/>
        <w:rPr>
          <w:rFonts w:ascii="Arial" w:eastAsia="Arial" w:hAnsi="Arial" w:cs="Arial"/>
          <w:sz w:val="22"/>
          <w:szCs w:val="22"/>
        </w:rPr>
      </w:pPr>
      <w:r w:rsidRPr="001F3598">
        <w:rPr>
          <w:rFonts w:ascii="Arial" w:eastAsia="Arial" w:hAnsi="Arial" w:cs="Arial"/>
          <w:sz w:val="22"/>
          <w:szCs w:val="22"/>
        </w:rPr>
        <w:t xml:space="preserve">Some of the budget highlights for this year </w:t>
      </w:r>
      <w:r w:rsidR="5912C919" w:rsidRPr="001F3598">
        <w:rPr>
          <w:rFonts w:ascii="Arial" w:eastAsia="Arial" w:hAnsi="Arial" w:cs="Arial"/>
          <w:sz w:val="22"/>
          <w:szCs w:val="22"/>
        </w:rPr>
        <w:t>include</w:t>
      </w:r>
      <w:r w:rsidRPr="001F3598">
        <w:rPr>
          <w:rFonts w:ascii="Arial" w:eastAsia="Arial" w:hAnsi="Arial" w:cs="Arial"/>
          <w:sz w:val="22"/>
          <w:szCs w:val="22"/>
        </w:rPr>
        <w:t>: </w:t>
      </w:r>
    </w:p>
    <w:p w14:paraId="05AAD9DE" w14:textId="28BAF7E2" w:rsidR="00410EF4" w:rsidRPr="001F3598" w:rsidRDefault="00C04ED9" w:rsidP="00410EF4">
      <w:pPr>
        <w:pStyle w:val="ListParagraph"/>
        <w:numPr>
          <w:ilvl w:val="0"/>
          <w:numId w:val="16"/>
        </w:numPr>
        <w:spacing w:after="0"/>
        <w:jc w:val="both"/>
        <w:rPr>
          <w:rFonts w:ascii="Arial" w:eastAsia="Arial" w:hAnsi="Arial" w:cs="Arial"/>
        </w:rPr>
      </w:pPr>
      <w:r w:rsidRPr="001F3598">
        <w:rPr>
          <w:rFonts w:ascii="Arial" w:eastAsia="Arial" w:hAnsi="Arial" w:cs="Arial"/>
        </w:rPr>
        <w:t>$</w:t>
      </w:r>
      <w:r w:rsidR="00A15849" w:rsidRPr="001F3598">
        <w:rPr>
          <w:rFonts w:ascii="Arial" w:eastAsia="Arial" w:hAnsi="Arial" w:cs="Arial"/>
        </w:rPr>
        <w:t>6.9</w:t>
      </w:r>
      <w:r w:rsidRPr="001F3598">
        <w:rPr>
          <w:rFonts w:ascii="Arial" w:eastAsia="Arial" w:hAnsi="Arial" w:cs="Arial"/>
        </w:rPr>
        <w:t xml:space="preserve"> million on drainage improvements/upgrade (</w:t>
      </w:r>
      <w:r w:rsidR="16FF6FFA" w:rsidRPr="001F3598">
        <w:rPr>
          <w:rFonts w:ascii="Arial" w:eastAsia="Arial" w:hAnsi="Arial" w:cs="Arial"/>
        </w:rPr>
        <w:t xml:space="preserve">over the next </w:t>
      </w:r>
      <w:r w:rsidRPr="001F3598">
        <w:rPr>
          <w:rFonts w:ascii="Arial" w:eastAsia="Arial" w:hAnsi="Arial" w:cs="Arial"/>
        </w:rPr>
        <w:t>two years)</w:t>
      </w:r>
    </w:p>
    <w:p w14:paraId="4D65B740" w14:textId="65C2D16D" w:rsidR="00C04ED9" w:rsidRPr="001F3598" w:rsidRDefault="00C04ED9" w:rsidP="002A4E5F">
      <w:pPr>
        <w:pStyle w:val="ListParagraph"/>
        <w:numPr>
          <w:ilvl w:val="0"/>
          <w:numId w:val="16"/>
        </w:numPr>
        <w:spacing w:after="0"/>
        <w:jc w:val="both"/>
        <w:rPr>
          <w:rFonts w:ascii="Arial" w:eastAsia="Arial" w:hAnsi="Arial" w:cs="Arial"/>
        </w:rPr>
      </w:pPr>
      <w:r w:rsidRPr="001F3598">
        <w:rPr>
          <w:rFonts w:ascii="Arial" w:eastAsia="Arial" w:hAnsi="Arial" w:cs="Arial"/>
        </w:rPr>
        <w:t>$8.2 million on Warburton Mountain Bike Destination </w:t>
      </w:r>
      <w:r w:rsidR="00945CE8" w:rsidRPr="001F3598">
        <w:rPr>
          <w:rFonts w:ascii="Arial" w:eastAsia="Arial" w:hAnsi="Arial" w:cs="Arial"/>
        </w:rPr>
        <w:t>*</w:t>
      </w:r>
    </w:p>
    <w:p w14:paraId="0428BE80" w14:textId="7442ADD8" w:rsidR="00FC778E" w:rsidRPr="001F3598" w:rsidRDefault="00FC778E" w:rsidP="00FC778E">
      <w:pPr>
        <w:pStyle w:val="ListParagraph"/>
        <w:numPr>
          <w:ilvl w:val="0"/>
          <w:numId w:val="16"/>
        </w:numPr>
        <w:spacing w:after="0"/>
        <w:jc w:val="both"/>
        <w:rPr>
          <w:rFonts w:ascii="Arial" w:eastAsia="Arial" w:hAnsi="Arial" w:cs="Arial"/>
        </w:rPr>
      </w:pPr>
      <w:r w:rsidRPr="001F3598">
        <w:rPr>
          <w:rFonts w:ascii="Arial" w:eastAsia="Arial" w:hAnsi="Arial" w:cs="Arial"/>
        </w:rPr>
        <w:t>$4.2 million on upgrading Pinks Reserve Stadium in Kilsyth *</w:t>
      </w:r>
    </w:p>
    <w:p w14:paraId="664B8D50" w14:textId="28E9F202" w:rsidR="00FC778E" w:rsidRPr="001F3598" w:rsidRDefault="00FC778E" w:rsidP="00FC778E">
      <w:pPr>
        <w:pStyle w:val="ListParagraph"/>
        <w:numPr>
          <w:ilvl w:val="0"/>
          <w:numId w:val="16"/>
        </w:numPr>
        <w:spacing w:after="0"/>
        <w:jc w:val="both"/>
        <w:rPr>
          <w:rFonts w:ascii="Arial" w:eastAsia="Arial" w:hAnsi="Arial" w:cs="Arial"/>
        </w:rPr>
      </w:pPr>
      <w:r w:rsidRPr="001F3598">
        <w:rPr>
          <w:rFonts w:ascii="Arial" w:eastAsia="Arial" w:hAnsi="Arial" w:cs="Arial"/>
        </w:rPr>
        <w:t>$2.9 million on upgrades to Mount Evelyn’s Morrison Reserve *</w:t>
      </w:r>
    </w:p>
    <w:p w14:paraId="55C3EE98" w14:textId="59D29A51" w:rsidR="00BF74B1" w:rsidRPr="001F3598" w:rsidRDefault="00410EF4" w:rsidP="00FC778E">
      <w:pPr>
        <w:pStyle w:val="ListParagraph"/>
        <w:numPr>
          <w:ilvl w:val="0"/>
          <w:numId w:val="16"/>
        </w:numPr>
        <w:spacing w:after="0"/>
        <w:jc w:val="both"/>
        <w:rPr>
          <w:rFonts w:ascii="Arial" w:eastAsia="Arial" w:hAnsi="Arial" w:cs="Arial"/>
        </w:rPr>
      </w:pPr>
      <w:r w:rsidRPr="001F3598">
        <w:rPr>
          <w:rFonts w:ascii="Arial" w:eastAsia="Arial" w:hAnsi="Arial" w:cs="Arial"/>
        </w:rPr>
        <w:t>$2.</w:t>
      </w:r>
      <w:r w:rsidR="004E4337" w:rsidRPr="001F3598">
        <w:rPr>
          <w:rFonts w:ascii="Arial" w:eastAsia="Arial" w:hAnsi="Arial" w:cs="Arial"/>
        </w:rPr>
        <w:t>3</w:t>
      </w:r>
      <w:r w:rsidRPr="001F3598">
        <w:rPr>
          <w:rFonts w:ascii="Arial" w:eastAsia="Arial" w:hAnsi="Arial" w:cs="Arial"/>
        </w:rPr>
        <w:t xml:space="preserve"> million</w:t>
      </w:r>
      <w:r w:rsidR="002F29A1" w:rsidRPr="001F3598">
        <w:rPr>
          <w:rFonts w:ascii="Arial" w:eastAsia="Arial" w:hAnsi="Arial" w:cs="Arial"/>
        </w:rPr>
        <w:t xml:space="preserve"> on Y</w:t>
      </w:r>
      <w:r w:rsidR="00560C4F" w:rsidRPr="001F3598">
        <w:rPr>
          <w:rFonts w:ascii="Arial" w:eastAsia="Arial" w:hAnsi="Arial" w:cs="Arial"/>
        </w:rPr>
        <w:t>arra Valley Trail</w:t>
      </w:r>
      <w:r w:rsidR="003A49BD" w:rsidRPr="001F3598">
        <w:rPr>
          <w:rFonts w:ascii="Arial" w:eastAsia="Arial" w:hAnsi="Arial" w:cs="Arial"/>
        </w:rPr>
        <w:t>, Northern Loop</w:t>
      </w:r>
      <w:r w:rsidR="004E4337" w:rsidRPr="001F3598">
        <w:rPr>
          <w:rFonts w:ascii="Arial" w:eastAsia="Arial" w:hAnsi="Arial" w:cs="Arial"/>
        </w:rPr>
        <w:t xml:space="preserve">, </w:t>
      </w:r>
      <w:r w:rsidR="00DE1AC8" w:rsidRPr="001F3598">
        <w:rPr>
          <w:rFonts w:ascii="Arial" w:eastAsia="Arial" w:hAnsi="Arial" w:cs="Arial"/>
        </w:rPr>
        <w:t>Yarra Glen</w:t>
      </w:r>
      <w:r w:rsidR="00685C92" w:rsidRPr="001F3598">
        <w:rPr>
          <w:rFonts w:ascii="Arial" w:eastAsia="Arial" w:hAnsi="Arial" w:cs="Arial"/>
        </w:rPr>
        <w:t xml:space="preserve"> *</w:t>
      </w:r>
    </w:p>
    <w:p w14:paraId="46C52BBD" w14:textId="5D119BBF" w:rsidR="00C04ED9" w:rsidRPr="001F3598" w:rsidRDefault="00C04ED9" w:rsidP="002A4E5F">
      <w:pPr>
        <w:pStyle w:val="ListParagraph"/>
        <w:numPr>
          <w:ilvl w:val="0"/>
          <w:numId w:val="16"/>
        </w:numPr>
        <w:spacing w:after="0"/>
        <w:jc w:val="both"/>
        <w:rPr>
          <w:rFonts w:ascii="Arial" w:eastAsia="Arial" w:hAnsi="Arial" w:cs="Arial"/>
        </w:rPr>
      </w:pPr>
      <w:r w:rsidRPr="001F3598">
        <w:rPr>
          <w:rFonts w:ascii="Arial" w:eastAsia="Arial" w:hAnsi="Arial" w:cs="Arial"/>
        </w:rPr>
        <w:t>$2.7 million on making our buildings more climate resilient </w:t>
      </w:r>
      <w:r w:rsidR="008A15B8" w:rsidRPr="001F3598">
        <w:rPr>
          <w:rFonts w:ascii="Arial" w:eastAsia="Arial" w:hAnsi="Arial" w:cs="Arial"/>
        </w:rPr>
        <w:t>*</w:t>
      </w:r>
    </w:p>
    <w:p w14:paraId="6E379E99" w14:textId="71FB0106" w:rsidR="1D8268EE" w:rsidRPr="001F3598" w:rsidRDefault="1D8268EE" w:rsidP="002A4E5F">
      <w:pPr>
        <w:pStyle w:val="ListParagraph"/>
        <w:numPr>
          <w:ilvl w:val="0"/>
          <w:numId w:val="16"/>
        </w:numPr>
        <w:spacing w:after="0"/>
        <w:jc w:val="both"/>
        <w:rPr>
          <w:rFonts w:ascii="Arial" w:eastAsia="Arial" w:hAnsi="Arial" w:cs="Arial"/>
        </w:rPr>
      </w:pPr>
      <w:r w:rsidRPr="001F3598">
        <w:rPr>
          <w:rFonts w:ascii="Arial" w:eastAsia="Arial" w:hAnsi="Arial" w:cs="Arial"/>
        </w:rPr>
        <w:t xml:space="preserve">$2.1 million on </w:t>
      </w:r>
      <w:r w:rsidR="04362D03" w:rsidRPr="001F3598">
        <w:rPr>
          <w:rFonts w:ascii="Arial" w:eastAsia="Arial" w:hAnsi="Arial" w:cs="Arial"/>
        </w:rPr>
        <w:t xml:space="preserve">a new </w:t>
      </w:r>
      <w:r w:rsidRPr="001F3598">
        <w:rPr>
          <w:rFonts w:ascii="Arial" w:eastAsia="Arial" w:hAnsi="Arial" w:cs="Arial"/>
        </w:rPr>
        <w:t>Chirnside Park Playspace </w:t>
      </w:r>
      <w:r w:rsidR="00623780" w:rsidRPr="001F3598">
        <w:rPr>
          <w:rFonts w:ascii="Arial" w:eastAsia="Arial" w:hAnsi="Arial" w:cs="Arial"/>
        </w:rPr>
        <w:t>*</w:t>
      </w:r>
    </w:p>
    <w:p w14:paraId="54477036" w14:textId="4B99B3A1" w:rsidR="00F12E0C" w:rsidRPr="001F3598" w:rsidRDefault="00F12E0C" w:rsidP="002A4E5F">
      <w:pPr>
        <w:pStyle w:val="ListParagraph"/>
        <w:numPr>
          <w:ilvl w:val="0"/>
          <w:numId w:val="16"/>
        </w:numPr>
        <w:spacing w:after="0"/>
        <w:jc w:val="both"/>
        <w:rPr>
          <w:rFonts w:ascii="Arial" w:eastAsia="Arial" w:hAnsi="Arial" w:cs="Arial"/>
        </w:rPr>
      </w:pPr>
      <w:r w:rsidRPr="001F3598">
        <w:rPr>
          <w:rFonts w:ascii="Arial" w:eastAsia="Arial" w:hAnsi="Arial" w:cs="Arial"/>
        </w:rPr>
        <w:t xml:space="preserve">$1.7 million on </w:t>
      </w:r>
      <w:r w:rsidR="00062753" w:rsidRPr="001F3598">
        <w:rPr>
          <w:rFonts w:ascii="Arial" w:eastAsia="Arial" w:hAnsi="Arial" w:cs="Arial"/>
        </w:rPr>
        <w:t>road renewals in Gruyere</w:t>
      </w:r>
      <w:r w:rsidR="004377AC" w:rsidRPr="001F3598">
        <w:rPr>
          <w:rFonts w:ascii="Arial" w:eastAsia="Arial" w:hAnsi="Arial" w:cs="Arial"/>
        </w:rPr>
        <w:t xml:space="preserve"> *</w:t>
      </w:r>
    </w:p>
    <w:p w14:paraId="6C34088B" w14:textId="4D702AC8" w:rsidR="00C04ED9" w:rsidRPr="001F3598" w:rsidRDefault="00C04ED9" w:rsidP="002A4E5F">
      <w:pPr>
        <w:pStyle w:val="ListParagraph"/>
        <w:numPr>
          <w:ilvl w:val="0"/>
          <w:numId w:val="16"/>
        </w:numPr>
        <w:spacing w:after="0"/>
        <w:jc w:val="both"/>
        <w:rPr>
          <w:rFonts w:ascii="Arial" w:eastAsia="Arial" w:hAnsi="Arial" w:cs="Arial"/>
        </w:rPr>
      </w:pPr>
      <w:r w:rsidRPr="001F3598">
        <w:rPr>
          <w:rFonts w:ascii="Arial" w:eastAsia="Arial" w:hAnsi="Arial" w:cs="Arial"/>
        </w:rPr>
        <w:t>$384,000 on upgrad</w:t>
      </w:r>
      <w:r w:rsidR="002F0050" w:rsidRPr="001F3598">
        <w:rPr>
          <w:rFonts w:ascii="Arial" w:eastAsia="Arial" w:hAnsi="Arial" w:cs="Arial"/>
        </w:rPr>
        <w:t>es to</w:t>
      </w:r>
      <w:r w:rsidRPr="001F3598">
        <w:rPr>
          <w:rFonts w:ascii="Arial" w:eastAsia="Arial" w:hAnsi="Arial" w:cs="Arial"/>
        </w:rPr>
        <w:t xml:space="preserve"> </w:t>
      </w:r>
      <w:r w:rsidR="00135A3B" w:rsidRPr="001F3598">
        <w:rPr>
          <w:rFonts w:ascii="Arial" w:eastAsia="Arial" w:hAnsi="Arial" w:cs="Arial"/>
        </w:rPr>
        <w:t xml:space="preserve">Borthwick Park, </w:t>
      </w:r>
      <w:r w:rsidRPr="001F3598">
        <w:rPr>
          <w:rFonts w:ascii="Arial" w:eastAsia="Arial" w:hAnsi="Arial" w:cs="Arial"/>
        </w:rPr>
        <w:t xml:space="preserve">Belgrave </w:t>
      </w:r>
    </w:p>
    <w:p w14:paraId="1340AEF2" w14:textId="11FFBAFA" w:rsidR="00C04ED9" w:rsidRPr="001F3598" w:rsidRDefault="00C04ED9" w:rsidP="002A4E5F">
      <w:pPr>
        <w:pStyle w:val="ListParagraph"/>
        <w:numPr>
          <w:ilvl w:val="0"/>
          <w:numId w:val="16"/>
        </w:numPr>
        <w:spacing w:after="0"/>
        <w:jc w:val="both"/>
        <w:rPr>
          <w:rFonts w:ascii="Arial" w:eastAsia="Arial" w:hAnsi="Arial" w:cs="Arial"/>
        </w:rPr>
      </w:pPr>
      <w:r w:rsidRPr="001F3598">
        <w:rPr>
          <w:rFonts w:ascii="Arial" w:eastAsia="Arial" w:hAnsi="Arial" w:cs="Arial"/>
        </w:rPr>
        <w:t>$275,000 for constructing a footpath on One Tree Hill Road in Ferny Creek </w:t>
      </w:r>
    </w:p>
    <w:p w14:paraId="23094102" w14:textId="71DC19CF" w:rsidR="00C04ED9" w:rsidRPr="001F3598" w:rsidRDefault="00C04ED9" w:rsidP="002A4E5F">
      <w:pPr>
        <w:pStyle w:val="ListParagraph"/>
        <w:numPr>
          <w:ilvl w:val="0"/>
          <w:numId w:val="16"/>
        </w:numPr>
        <w:jc w:val="both"/>
        <w:rPr>
          <w:rFonts w:ascii="Arial" w:eastAsia="Arial" w:hAnsi="Arial" w:cs="Arial"/>
        </w:rPr>
      </w:pPr>
      <w:r w:rsidRPr="001F3598">
        <w:rPr>
          <w:rFonts w:ascii="Arial" w:eastAsia="Arial" w:hAnsi="Arial" w:cs="Arial"/>
        </w:rPr>
        <w:t>$253,000 for constructing a footpath on York Rd between Gear Ave and Tramway Rd in Mt Evelyn</w:t>
      </w:r>
      <w:r w:rsidR="1D8268EE" w:rsidRPr="001F3598">
        <w:rPr>
          <w:rFonts w:ascii="Arial" w:eastAsia="Arial" w:hAnsi="Arial" w:cs="Arial"/>
        </w:rPr>
        <w:t>.</w:t>
      </w:r>
      <w:r w:rsidRPr="001F3598">
        <w:rPr>
          <w:rFonts w:ascii="Arial" w:eastAsia="Arial" w:hAnsi="Arial" w:cs="Arial"/>
        </w:rPr>
        <w:t> </w:t>
      </w:r>
    </w:p>
    <w:p w14:paraId="20D269FE" w14:textId="5E6FA470" w:rsidR="00F24F78" w:rsidRPr="001F3598" w:rsidRDefault="00F24F78" w:rsidP="002A4E5F">
      <w:pPr>
        <w:pStyle w:val="ListParagraph"/>
        <w:numPr>
          <w:ilvl w:val="0"/>
          <w:numId w:val="16"/>
        </w:numPr>
        <w:spacing w:after="0"/>
        <w:jc w:val="both"/>
        <w:rPr>
          <w:rFonts w:ascii="Arial" w:eastAsia="Arial" w:hAnsi="Arial" w:cs="Arial"/>
        </w:rPr>
      </w:pPr>
      <w:r w:rsidRPr="001F3598">
        <w:rPr>
          <w:rFonts w:ascii="Arial" w:eastAsia="Arial" w:hAnsi="Arial" w:cs="Arial"/>
        </w:rPr>
        <w:t>$160,000 on netball facility upgrades in Mount Evelyn</w:t>
      </w:r>
    </w:p>
    <w:p w14:paraId="257D9965" w14:textId="736F2724" w:rsidR="00EA44E4" w:rsidRPr="001F3598" w:rsidRDefault="00EA67C7" w:rsidP="00EA67C7">
      <w:pPr>
        <w:ind w:left="720"/>
        <w:jc w:val="both"/>
        <w:rPr>
          <w:rFonts w:ascii="Arial" w:eastAsia="Arial" w:hAnsi="Arial" w:cs="Arial"/>
          <w:sz w:val="16"/>
          <w:szCs w:val="16"/>
        </w:rPr>
      </w:pPr>
      <w:r w:rsidRPr="001F3598">
        <w:rPr>
          <w:rFonts w:ascii="Arial" w:eastAsia="Arial" w:hAnsi="Arial" w:cs="Arial"/>
        </w:rPr>
        <w:t xml:space="preserve">   </w:t>
      </w:r>
      <w:r w:rsidRPr="001F3598">
        <w:rPr>
          <w:rFonts w:ascii="Arial" w:eastAsia="Arial" w:hAnsi="Arial" w:cs="Arial"/>
          <w:sz w:val="16"/>
          <w:szCs w:val="16"/>
        </w:rPr>
        <w:t xml:space="preserve">* </w:t>
      </w:r>
      <w:r w:rsidR="00B820C2" w:rsidRPr="001F3598">
        <w:rPr>
          <w:rFonts w:ascii="Arial" w:eastAsia="Arial" w:hAnsi="Arial" w:cs="Arial"/>
          <w:sz w:val="16"/>
          <w:szCs w:val="16"/>
        </w:rPr>
        <w:t>Note – these</w:t>
      </w:r>
      <w:r w:rsidR="00FC3E82" w:rsidRPr="001F3598">
        <w:rPr>
          <w:rFonts w:ascii="Arial" w:eastAsia="Arial" w:hAnsi="Arial" w:cs="Arial"/>
          <w:sz w:val="16"/>
          <w:szCs w:val="16"/>
        </w:rPr>
        <w:t xml:space="preserve"> </w:t>
      </w:r>
      <w:r w:rsidR="00685C92" w:rsidRPr="001F3598">
        <w:rPr>
          <w:rFonts w:ascii="Arial" w:eastAsia="Arial" w:hAnsi="Arial" w:cs="Arial"/>
          <w:sz w:val="16"/>
          <w:szCs w:val="16"/>
        </w:rPr>
        <w:t xml:space="preserve">capital </w:t>
      </w:r>
      <w:r w:rsidRPr="001F3598">
        <w:rPr>
          <w:rFonts w:ascii="Arial" w:eastAsia="Arial" w:hAnsi="Arial" w:cs="Arial"/>
          <w:sz w:val="16"/>
          <w:szCs w:val="16"/>
        </w:rPr>
        <w:t>projects include external funding sources</w:t>
      </w:r>
    </w:p>
    <w:p w14:paraId="73C4E1D9" w14:textId="6ED0ADF0" w:rsidR="00F20766" w:rsidRPr="00B404D1" w:rsidRDefault="1D8268EE" w:rsidP="00B404D1">
      <w:pPr>
        <w:pStyle w:val="NormalWeb"/>
        <w:shd w:val="clear" w:color="auto" w:fill="FFFFFF" w:themeFill="background1"/>
        <w:spacing w:before="240" w:beforeAutospacing="0" w:after="0" w:afterAutospacing="0" w:line="240" w:lineRule="auto"/>
        <w:jc w:val="both"/>
        <w:rPr>
          <w:rFonts w:ascii="Arial" w:eastAsia="Arial" w:hAnsi="Arial" w:cs="Arial"/>
          <w:color w:val="000000" w:themeColor="text1"/>
          <w:sz w:val="22"/>
          <w:szCs w:val="22"/>
        </w:rPr>
      </w:pPr>
      <w:r w:rsidRPr="00B404D1">
        <w:rPr>
          <w:rFonts w:ascii="Arial" w:eastAsia="Arial" w:hAnsi="Arial" w:cs="Arial"/>
          <w:color w:val="000000" w:themeColor="text1"/>
          <w:sz w:val="22"/>
          <w:szCs w:val="22"/>
        </w:rPr>
        <w:t>The Essential Services Commission and the Victorian State Government have set the final rate cap for 2024-25 at 2.75</w:t>
      </w:r>
      <w:r w:rsidR="00EC7D25" w:rsidRPr="00B404D1">
        <w:rPr>
          <w:rFonts w:ascii="Arial" w:eastAsia="Arial" w:hAnsi="Arial" w:cs="Arial"/>
          <w:color w:val="000000" w:themeColor="text1"/>
          <w:sz w:val="22"/>
          <w:szCs w:val="22"/>
        </w:rPr>
        <w:t>%</w:t>
      </w:r>
      <w:r w:rsidRPr="00B404D1">
        <w:rPr>
          <w:rFonts w:ascii="Arial" w:eastAsia="Arial" w:hAnsi="Arial" w:cs="Arial"/>
          <w:color w:val="000000" w:themeColor="text1"/>
          <w:sz w:val="22"/>
          <w:szCs w:val="22"/>
        </w:rPr>
        <w:t xml:space="preserve">, which we will apply to our </w:t>
      </w:r>
      <w:r w:rsidR="78EAE4BE" w:rsidRPr="00B404D1">
        <w:rPr>
          <w:rFonts w:ascii="Arial" w:eastAsia="Arial" w:hAnsi="Arial" w:cs="Arial"/>
          <w:color w:val="000000" w:themeColor="text1"/>
          <w:sz w:val="22"/>
          <w:szCs w:val="22"/>
        </w:rPr>
        <w:t xml:space="preserve">overall </w:t>
      </w:r>
      <w:r w:rsidRPr="00B404D1">
        <w:rPr>
          <w:rFonts w:ascii="Arial" w:eastAsia="Arial" w:hAnsi="Arial" w:cs="Arial"/>
          <w:color w:val="000000" w:themeColor="text1"/>
          <w:sz w:val="22"/>
          <w:szCs w:val="22"/>
        </w:rPr>
        <w:t xml:space="preserve">rates revenue. This increase, which is below the rate of inflation, seeks to keep rates as affordable as possible in an environment of </w:t>
      </w:r>
      <w:r w:rsidR="017DD72B" w:rsidRPr="00B404D1">
        <w:rPr>
          <w:rFonts w:ascii="Arial" w:eastAsia="Arial" w:hAnsi="Arial" w:cs="Arial"/>
          <w:color w:val="000000" w:themeColor="text1"/>
          <w:sz w:val="22"/>
          <w:szCs w:val="22"/>
        </w:rPr>
        <w:t>rising costs of living while still enabling Council’s requirement to deliver</w:t>
      </w:r>
      <w:r w:rsidRPr="00B404D1">
        <w:rPr>
          <w:rFonts w:ascii="Arial" w:eastAsia="Arial" w:hAnsi="Arial" w:cs="Arial"/>
          <w:color w:val="000000" w:themeColor="text1"/>
          <w:sz w:val="22"/>
          <w:szCs w:val="22"/>
        </w:rPr>
        <w:t xml:space="preserve"> essential services.</w:t>
      </w:r>
    </w:p>
    <w:p w14:paraId="76194D58" w14:textId="53DC56F8" w:rsidR="48A07667" w:rsidRPr="00B404D1" w:rsidRDefault="017DD72B" w:rsidP="00F20766">
      <w:pPr>
        <w:pStyle w:val="NormalWeb"/>
        <w:shd w:val="clear" w:color="auto" w:fill="FFFFFF" w:themeFill="background1"/>
        <w:spacing w:before="240" w:beforeAutospacing="0" w:after="0" w:afterAutospacing="0" w:line="240" w:lineRule="auto"/>
        <w:jc w:val="both"/>
        <w:rPr>
          <w:rFonts w:ascii="Arial" w:eastAsia="Arial" w:hAnsi="Arial" w:cs="Arial"/>
          <w:color w:val="000000" w:themeColor="text1"/>
          <w:sz w:val="22"/>
          <w:szCs w:val="22"/>
        </w:rPr>
      </w:pPr>
      <w:r w:rsidRPr="00B404D1">
        <w:rPr>
          <w:rFonts w:ascii="Arial" w:eastAsia="Arial" w:hAnsi="Arial" w:cs="Arial"/>
          <w:color w:val="000000" w:themeColor="text1"/>
          <w:sz w:val="22"/>
          <w:szCs w:val="22"/>
        </w:rPr>
        <w:t>Yarra Ranges Council has been significantly impacted in the last year by major funding cuts – including more than $100</w:t>
      </w:r>
      <w:r w:rsidR="35F9CF00" w:rsidRPr="00B404D1">
        <w:rPr>
          <w:rFonts w:ascii="Arial" w:eastAsia="Arial" w:hAnsi="Arial" w:cs="Arial"/>
          <w:color w:val="000000" w:themeColor="text1"/>
          <w:sz w:val="22"/>
          <w:szCs w:val="22"/>
        </w:rPr>
        <w:t xml:space="preserve"> </w:t>
      </w:r>
      <w:r w:rsidRPr="00B404D1">
        <w:rPr>
          <w:rFonts w:ascii="Arial" w:eastAsia="Arial" w:hAnsi="Arial" w:cs="Arial"/>
          <w:color w:val="000000" w:themeColor="text1"/>
          <w:sz w:val="22"/>
          <w:szCs w:val="22"/>
        </w:rPr>
        <w:t>m</w:t>
      </w:r>
      <w:r w:rsidR="35F9CF00" w:rsidRPr="00B404D1">
        <w:rPr>
          <w:rFonts w:ascii="Arial" w:eastAsia="Arial" w:hAnsi="Arial" w:cs="Arial"/>
          <w:color w:val="000000" w:themeColor="text1"/>
          <w:sz w:val="22"/>
          <w:szCs w:val="22"/>
        </w:rPr>
        <w:t>illion</w:t>
      </w:r>
      <w:r w:rsidRPr="00B404D1">
        <w:rPr>
          <w:rFonts w:ascii="Arial" w:eastAsia="Arial" w:hAnsi="Arial" w:cs="Arial"/>
          <w:color w:val="000000" w:themeColor="text1"/>
          <w:sz w:val="22"/>
          <w:szCs w:val="22"/>
        </w:rPr>
        <w:t xml:space="preserve"> cut from the Federal Government previously promised for sealing roads. These funding cuts have unfortunately impacted on anticipated services to the community.</w:t>
      </w:r>
      <w:r w:rsidR="32CE14B1" w:rsidRPr="00B404D1">
        <w:rPr>
          <w:rFonts w:ascii="Arial" w:eastAsia="Arial" w:hAnsi="Arial" w:cs="Arial"/>
          <w:color w:val="000000" w:themeColor="text1"/>
          <w:sz w:val="22"/>
          <w:szCs w:val="22"/>
        </w:rPr>
        <w:t xml:space="preserve">  </w:t>
      </w:r>
      <w:r w:rsidR="1D8268EE" w:rsidRPr="00B404D1">
        <w:rPr>
          <w:rFonts w:ascii="Arial" w:eastAsia="Arial" w:hAnsi="Arial" w:cs="Arial"/>
          <w:color w:val="000000" w:themeColor="text1"/>
          <w:sz w:val="22"/>
          <w:szCs w:val="22"/>
        </w:rPr>
        <w:t>Alongside these funding cuts are extreme increases in construction and insurance costs, of about 30</w:t>
      </w:r>
      <w:r w:rsidR="00EC7D25" w:rsidRPr="00B404D1">
        <w:rPr>
          <w:rFonts w:ascii="Arial" w:eastAsia="Arial" w:hAnsi="Arial" w:cs="Arial"/>
          <w:color w:val="000000" w:themeColor="text1"/>
          <w:sz w:val="22"/>
          <w:szCs w:val="22"/>
        </w:rPr>
        <w:t>%</w:t>
      </w:r>
      <w:r w:rsidR="1D8268EE" w:rsidRPr="00B404D1">
        <w:rPr>
          <w:rFonts w:ascii="Arial" w:eastAsia="Arial" w:hAnsi="Arial" w:cs="Arial"/>
          <w:color w:val="000000" w:themeColor="text1"/>
          <w:sz w:val="22"/>
          <w:szCs w:val="22"/>
        </w:rPr>
        <w:t xml:space="preserve"> in the last year. </w:t>
      </w:r>
    </w:p>
    <w:p w14:paraId="6016A808" w14:textId="48C5FA7B" w:rsidR="00780C18" w:rsidRPr="00B404D1" w:rsidRDefault="00780C18" w:rsidP="00F20766">
      <w:pPr>
        <w:pStyle w:val="NormalWeb"/>
        <w:shd w:val="clear" w:color="auto" w:fill="FFFFFF" w:themeFill="background1"/>
        <w:spacing w:before="240" w:beforeAutospacing="0" w:after="120" w:afterAutospacing="0" w:line="240" w:lineRule="auto"/>
        <w:jc w:val="both"/>
        <w:rPr>
          <w:rFonts w:ascii="Arial" w:eastAsia="Arial" w:hAnsi="Arial" w:cs="Arial"/>
          <w:color w:val="000000" w:themeColor="text1"/>
          <w:sz w:val="22"/>
          <w:szCs w:val="22"/>
        </w:rPr>
      </w:pPr>
      <w:r w:rsidRPr="00B404D1">
        <w:rPr>
          <w:rFonts w:ascii="Arial" w:eastAsia="Arial" w:hAnsi="Arial" w:cs="Arial"/>
          <w:color w:val="000000" w:themeColor="text1"/>
          <w:sz w:val="22"/>
          <w:szCs w:val="22"/>
        </w:rPr>
        <w:t xml:space="preserve">Simply put, the increasing costs in delivering services </w:t>
      </w:r>
      <w:r w:rsidR="00A47680" w:rsidRPr="00B404D1">
        <w:rPr>
          <w:rFonts w:ascii="Arial" w:eastAsia="Arial" w:hAnsi="Arial" w:cs="Arial"/>
          <w:color w:val="000000" w:themeColor="text1"/>
          <w:sz w:val="22"/>
          <w:szCs w:val="22"/>
        </w:rPr>
        <w:t xml:space="preserve">is </w:t>
      </w:r>
      <w:r w:rsidRPr="00B404D1">
        <w:rPr>
          <w:rFonts w:ascii="Arial" w:eastAsia="Arial" w:hAnsi="Arial" w:cs="Arial"/>
          <w:color w:val="000000" w:themeColor="text1"/>
          <w:sz w:val="22"/>
          <w:szCs w:val="22"/>
        </w:rPr>
        <w:t xml:space="preserve">rapidly </w:t>
      </w:r>
      <w:r w:rsidR="00A47680" w:rsidRPr="00B404D1">
        <w:rPr>
          <w:rFonts w:ascii="Arial" w:eastAsia="Arial" w:hAnsi="Arial" w:cs="Arial"/>
          <w:color w:val="000000" w:themeColor="text1"/>
          <w:sz w:val="22"/>
          <w:szCs w:val="22"/>
        </w:rPr>
        <w:t>outpacing</w:t>
      </w:r>
      <w:r w:rsidRPr="00B404D1">
        <w:rPr>
          <w:rFonts w:ascii="Arial" w:eastAsia="Arial" w:hAnsi="Arial" w:cs="Arial"/>
          <w:color w:val="000000" w:themeColor="text1"/>
          <w:sz w:val="22"/>
          <w:szCs w:val="22"/>
        </w:rPr>
        <w:t xml:space="preserve"> the </w:t>
      </w:r>
      <w:r w:rsidR="4A14CBF5" w:rsidRPr="00B404D1">
        <w:rPr>
          <w:rFonts w:ascii="Arial" w:eastAsia="Arial" w:hAnsi="Arial" w:cs="Arial"/>
          <w:color w:val="000000" w:themeColor="text1"/>
          <w:sz w:val="22"/>
          <w:szCs w:val="22"/>
        </w:rPr>
        <w:t>capped growth of rates revenue</w:t>
      </w:r>
      <w:r w:rsidRPr="00B404D1">
        <w:rPr>
          <w:rFonts w:ascii="Arial" w:eastAsia="Arial" w:hAnsi="Arial" w:cs="Arial"/>
          <w:color w:val="000000" w:themeColor="text1"/>
          <w:sz w:val="22"/>
          <w:szCs w:val="22"/>
        </w:rPr>
        <w:t>, and having funding cut from the State and Federal Governments mean</w:t>
      </w:r>
      <w:r w:rsidR="54D5C26D" w:rsidRPr="00B404D1">
        <w:rPr>
          <w:rFonts w:ascii="Arial" w:eastAsia="Arial" w:hAnsi="Arial" w:cs="Arial"/>
          <w:color w:val="000000" w:themeColor="text1"/>
          <w:sz w:val="22"/>
          <w:szCs w:val="22"/>
        </w:rPr>
        <w:t>s</w:t>
      </w:r>
      <w:r w:rsidRPr="00B404D1">
        <w:rPr>
          <w:rFonts w:ascii="Arial" w:eastAsia="Arial" w:hAnsi="Arial" w:cs="Arial"/>
          <w:color w:val="000000" w:themeColor="text1"/>
          <w:sz w:val="22"/>
          <w:szCs w:val="22"/>
        </w:rPr>
        <w:t xml:space="preserve"> we need to </w:t>
      </w:r>
      <w:r w:rsidR="25FDEBD3" w:rsidRPr="3E69B149">
        <w:rPr>
          <w:rFonts w:ascii="Arial" w:eastAsia="Arial" w:hAnsi="Arial" w:cs="Arial"/>
          <w:color w:val="000000" w:themeColor="text1"/>
          <w:sz w:val="22"/>
          <w:szCs w:val="22"/>
        </w:rPr>
        <w:t>continue</w:t>
      </w:r>
      <w:r w:rsidRPr="00B404D1">
        <w:rPr>
          <w:rFonts w:ascii="Arial" w:eastAsia="Arial" w:hAnsi="Arial" w:cs="Arial"/>
          <w:color w:val="000000" w:themeColor="text1"/>
          <w:sz w:val="22"/>
          <w:szCs w:val="22"/>
        </w:rPr>
        <w:t xml:space="preserve"> to do more with less</w:t>
      </w:r>
      <w:r w:rsidR="606CD897" w:rsidRPr="3E69B149">
        <w:rPr>
          <w:rFonts w:ascii="Arial" w:eastAsia="Arial" w:hAnsi="Arial" w:cs="Arial"/>
          <w:color w:val="000000" w:themeColor="text1"/>
          <w:sz w:val="22"/>
          <w:szCs w:val="22"/>
        </w:rPr>
        <w:t>.</w:t>
      </w:r>
    </w:p>
    <w:p w14:paraId="685F31DE" w14:textId="258090D6" w:rsidR="00C04ED9" w:rsidRPr="00B404D1" w:rsidRDefault="00780C18" w:rsidP="5AFD3F75">
      <w:pPr>
        <w:pStyle w:val="NormalWeb"/>
        <w:shd w:val="clear" w:color="auto" w:fill="FFFFFF" w:themeFill="background1"/>
        <w:spacing w:before="240" w:beforeAutospacing="0" w:after="120" w:afterAutospacing="0" w:line="240" w:lineRule="auto"/>
        <w:jc w:val="both"/>
        <w:rPr>
          <w:rFonts w:ascii="Arial" w:eastAsia="Arial" w:hAnsi="Arial" w:cs="Arial"/>
          <w:color w:val="000000" w:themeColor="text1"/>
          <w:sz w:val="22"/>
          <w:szCs w:val="22"/>
        </w:rPr>
      </w:pPr>
      <w:r w:rsidRPr="00B404D1">
        <w:rPr>
          <w:rFonts w:ascii="Arial" w:eastAsia="Arial" w:hAnsi="Arial" w:cs="Arial"/>
          <w:color w:val="000000" w:themeColor="text1"/>
          <w:sz w:val="22"/>
          <w:szCs w:val="22"/>
        </w:rPr>
        <w:t xml:space="preserve">This means that we need to </w:t>
      </w:r>
      <w:r w:rsidR="0CBD67D7" w:rsidRPr="00B404D1">
        <w:rPr>
          <w:rFonts w:ascii="Arial" w:eastAsia="Arial" w:hAnsi="Arial" w:cs="Arial"/>
          <w:color w:val="000000" w:themeColor="text1"/>
          <w:sz w:val="22"/>
          <w:szCs w:val="22"/>
        </w:rPr>
        <w:t xml:space="preserve">continue to </w:t>
      </w:r>
      <w:r w:rsidRPr="00B404D1">
        <w:rPr>
          <w:rFonts w:ascii="Arial" w:eastAsia="Arial" w:hAnsi="Arial" w:cs="Arial"/>
          <w:color w:val="000000" w:themeColor="text1"/>
          <w:sz w:val="22"/>
          <w:szCs w:val="22"/>
        </w:rPr>
        <w:t xml:space="preserve">find efficiencies and reductions where we can, </w:t>
      </w:r>
      <w:r w:rsidR="6F003A79" w:rsidRPr="00B404D1">
        <w:rPr>
          <w:rFonts w:ascii="Arial" w:eastAsia="Arial" w:hAnsi="Arial" w:cs="Arial"/>
          <w:color w:val="000000" w:themeColor="text1"/>
          <w:sz w:val="22"/>
          <w:szCs w:val="22"/>
        </w:rPr>
        <w:t xml:space="preserve">and to find new sources of income, </w:t>
      </w:r>
      <w:r w:rsidRPr="00B404D1">
        <w:rPr>
          <w:rFonts w:ascii="Arial" w:eastAsia="Arial" w:hAnsi="Arial" w:cs="Arial"/>
          <w:color w:val="000000" w:themeColor="text1"/>
          <w:sz w:val="22"/>
          <w:szCs w:val="22"/>
        </w:rPr>
        <w:t xml:space="preserve">to make sure we’re fiscally responsible. </w:t>
      </w:r>
      <w:r w:rsidR="1D8268EE" w:rsidRPr="00B404D1">
        <w:rPr>
          <w:rFonts w:ascii="Arial" w:eastAsia="Arial" w:hAnsi="Arial" w:cs="Arial"/>
          <w:color w:val="000000" w:themeColor="text1"/>
          <w:sz w:val="22"/>
          <w:szCs w:val="22"/>
        </w:rPr>
        <w:t>A direct result is that Council is simply unable to invest in as many larger projects as we would like while we work on covering our business-as-usual services, maintenance of existing assets,</w:t>
      </w:r>
      <w:r w:rsidRPr="00B404D1">
        <w:rPr>
          <w:rFonts w:ascii="Arial" w:eastAsia="Arial" w:hAnsi="Arial" w:cs="Arial"/>
          <w:color w:val="000000" w:themeColor="text1"/>
          <w:sz w:val="22"/>
          <w:szCs w:val="22"/>
        </w:rPr>
        <w:t xml:space="preserve"> and continue </w:t>
      </w:r>
      <w:r w:rsidRPr="5AFD3F75">
        <w:rPr>
          <w:rFonts w:ascii="Arial" w:eastAsia="Arial" w:hAnsi="Arial" w:cs="Arial"/>
          <w:color w:val="000000" w:themeColor="text1"/>
          <w:sz w:val="22"/>
          <w:szCs w:val="22"/>
        </w:rPr>
        <w:t>deliver</w:t>
      </w:r>
      <w:r w:rsidR="68D41B27" w:rsidRPr="5AFD3F75">
        <w:rPr>
          <w:rFonts w:ascii="Arial" w:eastAsia="Arial" w:hAnsi="Arial" w:cs="Arial"/>
          <w:color w:val="000000" w:themeColor="text1"/>
          <w:sz w:val="22"/>
          <w:szCs w:val="22"/>
        </w:rPr>
        <w:t>ing</w:t>
      </w:r>
      <w:r w:rsidRPr="5AFD3F75">
        <w:rPr>
          <w:rFonts w:ascii="Arial" w:eastAsia="Arial" w:hAnsi="Arial" w:cs="Arial"/>
          <w:color w:val="000000" w:themeColor="text1"/>
          <w:sz w:val="22"/>
          <w:szCs w:val="22"/>
        </w:rPr>
        <w:t xml:space="preserve"> </w:t>
      </w:r>
      <w:r w:rsidRPr="00B404D1">
        <w:rPr>
          <w:rFonts w:ascii="Arial" w:eastAsia="Arial" w:hAnsi="Arial" w:cs="Arial"/>
          <w:color w:val="000000" w:themeColor="text1"/>
          <w:sz w:val="22"/>
          <w:szCs w:val="22"/>
        </w:rPr>
        <w:t>services and strategies that Council is legislated to provide. </w:t>
      </w:r>
      <w:r w:rsidR="72EBF791" w:rsidRPr="0DD33F8F">
        <w:rPr>
          <w:rFonts w:ascii="Arial" w:eastAsia="Arial" w:hAnsi="Arial" w:cs="Arial"/>
          <w:color w:val="000000" w:themeColor="text1"/>
          <w:sz w:val="22"/>
          <w:szCs w:val="22"/>
        </w:rPr>
        <w:t xml:space="preserve"> </w:t>
      </w:r>
    </w:p>
    <w:p w14:paraId="13FC0F14" w14:textId="6D4C86E4" w:rsidR="00C04ED9" w:rsidRPr="00B404D1" w:rsidRDefault="72EBF791" w:rsidP="00F20766">
      <w:pPr>
        <w:pStyle w:val="NormalWeb"/>
        <w:shd w:val="clear" w:color="auto" w:fill="FFFFFF" w:themeFill="background1"/>
        <w:spacing w:before="240" w:beforeAutospacing="0" w:after="120" w:afterAutospacing="0" w:line="240" w:lineRule="auto"/>
        <w:jc w:val="both"/>
        <w:rPr>
          <w:rFonts w:ascii="Arial" w:eastAsia="Arial" w:hAnsi="Arial" w:cs="Arial"/>
          <w:color w:val="000000" w:themeColor="text1"/>
          <w:sz w:val="22"/>
          <w:szCs w:val="22"/>
        </w:rPr>
      </w:pPr>
      <w:r w:rsidRPr="30193434">
        <w:rPr>
          <w:rFonts w:ascii="Arial" w:eastAsia="Arial" w:hAnsi="Arial" w:cs="Arial"/>
          <w:color w:val="000000" w:themeColor="text1"/>
          <w:sz w:val="22"/>
          <w:szCs w:val="22"/>
        </w:rPr>
        <w:t xml:space="preserve">We’ve had to make many difficult decisions that we know impact people in our </w:t>
      </w:r>
      <w:r w:rsidRPr="16DF5D6C">
        <w:rPr>
          <w:rFonts w:ascii="Arial" w:eastAsia="Arial" w:hAnsi="Arial" w:cs="Arial"/>
          <w:color w:val="000000" w:themeColor="text1"/>
          <w:sz w:val="22"/>
          <w:szCs w:val="22"/>
        </w:rPr>
        <w:t xml:space="preserve">community.  </w:t>
      </w:r>
      <w:r w:rsidRPr="0E4A9E1B">
        <w:rPr>
          <w:rFonts w:ascii="Arial" w:eastAsia="Arial" w:hAnsi="Arial" w:cs="Arial"/>
          <w:color w:val="000000" w:themeColor="text1"/>
          <w:sz w:val="22"/>
          <w:szCs w:val="22"/>
        </w:rPr>
        <w:t>We understand that in delivering a financially responsible budget</w:t>
      </w:r>
      <w:r w:rsidR="1DC09361" w:rsidRPr="0E4A9E1B">
        <w:rPr>
          <w:rFonts w:ascii="Arial" w:eastAsia="Arial" w:hAnsi="Arial" w:cs="Arial"/>
          <w:color w:val="000000" w:themeColor="text1"/>
          <w:sz w:val="22"/>
          <w:szCs w:val="22"/>
        </w:rPr>
        <w:t xml:space="preserve">, we are not </w:t>
      </w:r>
      <w:r w:rsidR="1DC09361" w:rsidRPr="61808DEC">
        <w:rPr>
          <w:rFonts w:ascii="Arial" w:eastAsia="Arial" w:hAnsi="Arial" w:cs="Arial"/>
          <w:color w:val="000000" w:themeColor="text1"/>
          <w:sz w:val="22"/>
          <w:szCs w:val="22"/>
        </w:rPr>
        <w:t xml:space="preserve">always in full alignment with community expectations, </w:t>
      </w:r>
      <w:r w:rsidR="1DC09361" w:rsidRPr="21BD97D3">
        <w:rPr>
          <w:rFonts w:ascii="Arial" w:eastAsia="Arial" w:hAnsi="Arial" w:cs="Arial"/>
          <w:color w:val="000000" w:themeColor="text1"/>
          <w:sz w:val="22"/>
          <w:szCs w:val="22"/>
        </w:rPr>
        <w:t xml:space="preserve">however we believe this budget represents a balanced </w:t>
      </w:r>
      <w:r w:rsidR="18D58D78" w:rsidRPr="44341725">
        <w:rPr>
          <w:rFonts w:ascii="Arial" w:eastAsia="Arial" w:hAnsi="Arial" w:cs="Arial"/>
          <w:color w:val="000000" w:themeColor="text1"/>
          <w:sz w:val="22"/>
          <w:szCs w:val="22"/>
        </w:rPr>
        <w:t xml:space="preserve">position that is reflective to the current economic environment. </w:t>
      </w:r>
    </w:p>
    <w:p w14:paraId="3272313C" w14:textId="516BCF63" w:rsidR="00001E5B" w:rsidRPr="00B404D1" w:rsidRDefault="00780C18" w:rsidP="00F20766">
      <w:pPr>
        <w:pStyle w:val="NormalWeb"/>
        <w:shd w:val="clear" w:color="auto" w:fill="FFFFFF" w:themeFill="background1"/>
        <w:spacing w:before="240" w:beforeAutospacing="0" w:after="120" w:afterAutospacing="0" w:line="240" w:lineRule="auto"/>
        <w:jc w:val="both"/>
        <w:rPr>
          <w:rStyle w:val="CommentReference"/>
          <w:rFonts w:ascii="Arial" w:hAnsi="Arial" w:cs="Arial"/>
          <w:sz w:val="22"/>
          <w:szCs w:val="22"/>
        </w:rPr>
      </w:pPr>
      <w:r w:rsidRPr="00B404D1">
        <w:rPr>
          <w:rFonts w:ascii="Arial" w:eastAsia="Arial" w:hAnsi="Arial" w:cs="Arial"/>
          <w:color w:val="000000" w:themeColor="text1"/>
          <w:sz w:val="22"/>
          <w:szCs w:val="22"/>
        </w:rPr>
        <w:t xml:space="preserve">Over the coming year we’ll also be investigating ways we can generate additional revenue to cover our funding shortfalls, such as improving the </w:t>
      </w:r>
      <w:r w:rsidRPr="5AFD3F75">
        <w:rPr>
          <w:rFonts w:ascii="Arial" w:eastAsia="Arial" w:hAnsi="Arial" w:cs="Arial"/>
          <w:color w:val="000000" w:themeColor="text1"/>
          <w:sz w:val="22"/>
          <w:szCs w:val="22"/>
        </w:rPr>
        <w:t>way</w:t>
      </w:r>
      <w:r w:rsidRPr="00B404D1">
        <w:rPr>
          <w:rFonts w:ascii="Arial" w:eastAsia="Arial" w:hAnsi="Arial" w:cs="Arial"/>
          <w:color w:val="000000" w:themeColor="text1"/>
          <w:sz w:val="22"/>
          <w:szCs w:val="22"/>
        </w:rPr>
        <w:t xml:space="preserve"> we hire out Council </w:t>
      </w:r>
      <w:r w:rsidR="004F5DC2" w:rsidRPr="00B404D1">
        <w:rPr>
          <w:rFonts w:ascii="Arial" w:eastAsia="Arial" w:hAnsi="Arial" w:cs="Arial"/>
          <w:color w:val="000000" w:themeColor="text1"/>
          <w:sz w:val="22"/>
          <w:szCs w:val="22"/>
        </w:rPr>
        <w:t>facilities</w:t>
      </w:r>
      <w:r w:rsidR="00A14438" w:rsidRPr="00B404D1">
        <w:rPr>
          <w:rFonts w:ascii="Arial" w:eastAsia="Arial" w:hAnsi="Arial" w:cs="Arial"/>
          <w:color w:val="000000" w:themeColor="text1"/>
          <w:sz w:val="22"/>
          <w:szCs w:val="22"/>
        </w:rPr>
        <w:t>.</w:t>
      </w:r>
    </w:p>
    <w:p w14:paraId="67EF63A1" w14:textId="35E54381" w:rsidR="759A3258" w:rsidRDefault="7516C1C7" w:rsidP="00BC43D5">
      <w:pPr>
        <w:spacing w:before="100" w:beforeAutospacing="1" w:after="100" w:afterAutospacing="1"/>
        <w:ind w:left="-20" w:right="-20"/>
        <w:jc w:val="both"/>
        <w:rPr>
          <w:rFonts w:ascii="Arial" w:eastAsia="Arial" w:hAnsi="Arial" w:cs="Arial"/>
        </w:rPr>
      </w:pPr>
      <w:r w:rsidRPr="7084AC55">
        <w:rPr>
          <w:rFonts w:ascii="Arial" w:eastAsia="Arial" w:hAnsi="Arial" w:cs="Arial"/>
          <w:color w:val="000000" w:themeColor="text1"/>
        </w:rPr>
        <w:t>One of the biggest changes we saw last year was the way our waste is collected across our municipality, including a new FOGO waste service, which resulted in an increased waste charge for many residents. As a result, we have already seen a dramatic reduction in volumes of waste going to landfill. We would like to thank the community for the huge part they are playing in helping to leave a better earth for future generations. </w:t>
      </w:r>
      <w:r w:rsidRPr="7084AC55">
        <w:rPr>
          <w:rFonts w:ascii="Arial" w:eastAsia="Arial" w:hAnsi="Arial" w:cs="Arial"/>
        </w:rPr>
        <w:t xml:space="preserve"> </w:t>
      </w:r>
    </w:p>
    <w:p w14:paraId="5EB095AE" w14:textId="4B897C80" w:rsidR="00682053" w:rsidRPr="00BC43D5" w:rsidRDefault="42496573" w:rsidP="00BC43D5">
      <w:pPr>
        <w:spacing w:before="100" w:beforeAutospacing="1" w:after="100" w:afterAutospacing="1"/>
        <w:ind w:left="-20" w:right="-20"/>
        <w:jc w:val="both"/>
        <w:rPr>
          <w:rFonts w:ascii="Arial" w:eastAsia="Arial" w:hAnsi="Arial" w:cs="Arial"/>
          <w:color w:val="000000" w:themeColor="text1"/>
        </w:rPr>
      </w:pPr>
      <w:r w:rsidRPr="7084AC55">
        <w:rPr>
          <w:rFonts w:ascii="Arial" w:eastAsia="Arial" w:hAnsi="Arial" w:cs="Arial"/>
          <w:color w:val="000000" w:themeColor="text1"/>
        </w:rPr>
        <w:t>In March 2024 new State Government Guidelines were introduced which detail what can be included in the waste charge. </w:t>
      </w:r>
      <w:r w:rsidR="444A50F1" w:rsidRPr="00BC43D5">
        <w:rPr>
          <w:rFonts w:ascii="Arial" w:eastAsia="Arial" w:hAnsi="Arial" w:cs="Arial"/>
          <w:color w:val="000000" w:themeColor="text1"/>
        </w:rPr>
        <w:t xml:space="preserve"> </w:t>
      </w:r>
      <w:r w:rsidRPr="00BC43D5">
        <w:rPr>
          <w:rFonts w:ascii="Arial" w:eastAsia="Arial" w:hAnsi="Arial" w:cs="Arial"/>
          <w:color w:val="000000" w:themeColor="text1"/>
        </w:rPr>
        <w:t xml:space="preserve">We have already made some adjustments to </w:t>
      </w:r>
      <w:r w:rsidR="6DB279A8" w:rsidRPr="00BC43D5">
        <w:rPr>
          <w:rFonts w:ascii="Arial" w:eastAsia="Arial" w:hAnsi="Arial" w:cs="Arial"/>
          <w:color w:val="000000" w:themeColor="text1"/>
        </w:rPr>
        <w:t xml:space="preserve">align </w:t>
      </w:r>
      <w:r w:rsidR="444A50F1" w:rsidRPr="00BC43D5">
        <w:rPr>
          <w:rFonts w:ascii="Arial" w:eastAsia="Arial" w:hAnsi="Arial" w:cs="Arial"/>
          <w:color w:val="000000" w:themeColor="text1"/>
        </w:rPr>
        <w:t>the activities captured in the waste charge</w:t>
      </w:r>
      <w:r w:rsidRPr="00BC43D5">
        <w:rPr>
          <w:rFonts w:ascii="Arial" w:eastAsia="Arial" w:hAnsi="Arial" w:cs="Arial"/>
          <w:color w:val="000000" w:themeColor="text1"/>
        </w:rPr>
        <w:t xml:space="preserve"> to residents from 1 July 2024 and we</w:t>
      </w:r>
      <w:r w:rsidRPr="0E2376B5">
        <w:rPr>
          <w:rFonts w:ascii="Arial" w:eastAsia="Arial" w:hAnsi="Arial" w:cs="Arial"/>
          <w:color w:val="000000" w:themeColor="text1"/>
        </w:rPr>
        <w:t xml:space="preserve"> </w:t>
      </w:r>
      <w:r w:rsidR="00BD701F" w:rsidRPr="0E2376B5">
        <w:rPr>
          <w:rFonts w:ascii="Arial" w:eastAsia="Arial" w:hAnsi="Arial" w:cs="Arial"/>
          <w:color w:val="000000" w:themeColor="text1"/>
        </w:rPr>
        <w:t xml:space="preserve">are working on implementing the </w:t>
      </w:r>
      <w:r w:rsidR="1B6CD164" w:rsidRPr="25137B61">
        <w:rPr>
          <w:rFonts w:ascii="Arial" w:eastAsia="Arial" w:hAnsi="Arial" w:cs="Arial"/>
          <w:color w:val="000000" w:themeColor="text1"/>
        </w:rPr>
        <w:t xml:space="preserve">remaining </w:t>
      </w:r>
      <w:r w:rsidR="00BD701F" w:rsidRPr="0E2376B5">
        <w:rPr>
          <w:rFonts w:ascii="Arial" w:eastAsia="Arial" w:hAnsi="Arial" w:cs="Arial"/>
          <w:color w:val="000000" w:themeColor="text1"/>
        </w:rPr>
        <w:t xml:space="preserve">guidelines </w:t>
      </w:r>
      <w:r w:rsidR="00601715" w:rsidRPr="0E2376B5">
        <w:rPr>
          <w:rFonts w:ascii="Arial" w:eastAsia="Arial" w:hAnsi="Arial" w:cs="Arial"/>
          <w:color w:val="000000" w:themeColor="text1"/>
        </w:rPr>
        <w:t>over</w:t>
      </w:r>
      <w:r w:rsidRPr="0E2376B5">
        <w:rPr>
          <w:rFonts w:ascii="Arial" w:eastAsia="Arial" w:hAnsi="Arial" w:cs="Arial"/>
          <w:color w:val="000000" w:themeColor="text1"/>
        </w:rPr>
        <w:t xml:space="preserve"> the coming years</w:t>
      </w:r>
      <w:r w:rsidRPr="00BC43D5">
        <w:rPr>
          <w:rFonts w:ascii="Arial" w:eastAsia="Arial" w:hAnsi="Arial" w:cs="Arial"/>
          <w:color w:val="000000" w:themeColor="text1"/>
        </w:rPr>
        <w:t xml:space="preserve">. </w:t>
      </w:r>
      <w:r w:rsidR="2C6F3D43" w:rsidRPr="00BC43D5">
        <w:rPr>
          <w:rFonts w:ascii="Arial" w:eastAsia="Arial" w:hAnsi="Arial" w:cs="Arial"/>
          <w:color w:val="000000" w:themeColor="text1"/>
        </w:rPr>
        <w:t xml:space="preserve"> </w:t>
      </w:r>
    </w:p>
    <w:p w14:paraId="3881AC5E" w14:textId="12581D4F" w:rsidR="00541E8B" w:rsidRPr="00A54769" w:rsidRDefault="70BF898D" w:rsidP="00F20766">
      <w:pPr>
        <w:pStyle w:val="NormalWeb"/>
        <w:shd w:val="clear" w:color="auto" w:fill="FFFFFF" w:themeFill="background1"/>
        <w:spacing w:before="240" w:beforeAutospacing="0" w:after="120" w:afterAutospacing="0"/>
        <w:jc w:val="both"/>
        <w:textAlignment w:val="baseline"/>
        <w:rPr>
          <w:rFonts w:ascii="Arial" w:hAnsi="Arial" w:cs="Arial"/>
          <w:color w:val="242424"/>
          <w:sz w:val="22"/>
          <w:szCs w:val="22"/>
        </w:rPr>
      </w:pPr>
      <w:r w:rsidRPr="00A54769">
        <w:rPr>
          <w:rFonts w:ascii="Arial" w:hAnsi="Arial" w:cs="Arial"/>
          <w:color w:val="000000" w:themeColor="text1"/>
          <w:sz w:val="22"/>
          <w:szCs w:val="22"/>
        </w:rPr>
        <w:t>Overall, w</w:t>
      </w:r>
      <w:r w:rsidR="00780C18" w:rsidRPr="00A54769">
        <w:rPr>
          <w:rFonts w:ascii="Arial" w:hAnsi="Arial" w:cs="Arial"/>
          <w:color w:val="000000" w:themeColor="text1"/>
          <w:sz w:val="22"/>
          <w:szCs w:val="22"/>
        </w:rPr>
        <w:t>hile our financial position remains sound, </w:t>
      </w:r>
      <w:r w:rsidR="664FD2B9" w:rsidRPr="00A54769">
        <w:rPr>
          <w:rFonts w:ascii="Arial" w:hAnsi="Arial" w:cs="Arial"/>
          <w:sz w:val="22"/>
          <w:szCs w:val="22"/>
        </w:rPr>
        <w:t>sources</w:t>
      </w:r>
      <w:r w:rsidR="00780C18" w:rsidRPr="00A54769">
        <w:rPr>
          <w:rFonts w:ascii="Arial" w:hAnsi="Arial" w:cs="Arial"/>
          <w:sz w:val="22"/>
          <w:szCs w:val="22"/>
        </w:rPr>
        <w:t xml:space="preserve"> of </w:t>
      </w:r>
      <w:r w:rsidR="042C9053" w:rsidRPr="00A54769">
        <w:rPr>
          <w:rFonts w:ascii="Arial" w:hAnsi="Arial" w:cs="Arial"/>
          <w:sz w:val="22"/>
          <w:szCs w:val="22"/>
        </w:rPr>
        <w:t>revenue</w:t>
      </w:r>
      <w:r w:rsidR="00780C18" w:rsidRPr="00A54769">
        <w:rPr>
          <w:rFonts w:ascii="Arial" w:hAnsi="Arial" w:cs="Arial"/>
          <w:sz w:val="22"/>
          <w:szCs w:val="22"/>
        </w:rPr>
        <w:t xml:space="preserve"> are increasingly tight </w:t>
      </w:r>
      <w:r w:rsidR="00780C18" w:rsidRPr="00A54769">
        <w:rPr>
          <w:rFonts w:ascii="Arial" w:hAnsi="Arial" w:cs="Arial"/>
          <w:color w:val="000000"/>
          <w:sz w:val="22"/>
          <w:szCs w:val="22"/>
          <w:bdr w:val="none" w:sz="0" w:space="0" w:color="auto" w:frame="1"/>
        </w:rPr>
        <w:t>so this budget is notably modest compared to previous years as we navigate changing circumstances and shift our focus to improving what we have. </w:t>
      </w:r>
    </w:p>
    <w:p w14:paraId="73D3A0D2" w14:textId="1F40579A" w:rsidR="00780C18" w:rsidRPr="00A54769" w:rsidRDefault="7FC218CD" w:rsidP="00F20766">
      <w:pPr>
        <w:pStyle w:val="NormalWeb"/>
        <w:shd w:val="clear" w:color="auto" w:fill="FFFFFF" w:themeFill="background1"/>
        <w:spacing w:before="240" w:beforeAutospacing="0" w:after="120" w:afterAutospacing="0" w:line="240" w:lineRule="auto"/>
        <w:jc w:val="both"/>
        <w:rPr>
          <w:rFonts w:ascii="Arial" w:eastAsia="Arial" w:hAnsi="Arial" w:cs="Arial"/>
          <w:color w:val="000000" w:themeColor="text1"/>
          <w:sz w:val="22"/>
          <w:szCs w:val="22"/>
        </w:rPr>
      </w:pPr>
      <w:r w:rsidRPr="00A54769">
        <w:rPr>
          <w:rFonts w:ascii="Arial" w:eastAsia="Arial" w:hAnsi="Arial" w:cs="Arial"/>
          <w:color w:val="000000" w:themeColor="text1"/>
          <w:sz w:val="22"/>
          <w:szCs w:val="22"/>
        </w:rPr>
        <w:t xml:space="preserve">Our </w:t>
      </w:r>
      <w:r w:rsidR="65158540" w:rsidRPr="00A54769">
        <w:rPr>
          <w:rFonts w:ascii="Arial" w:eastAsia="Arial" w:hAnsi="Arial" w:cs="Arial"/>
          <w:color w:val="000000" w:themeColor="text1"/>
          <w:sz w:val="22"/>
          <w:szCs w:val="22"/>
        </w:rPr>
        <w:t>b</w:t>
      </w:r>
      <w:r w:rsidRPr="00A54769">
        <w:rPr>
          <w:rFonts w:ascii="Arial" w:eastAsia="Arial" w:hAnsi="Arial" w:cs="Arial"/>
          <w:color w:val="000000" w:themeColor="text1"/>
          <w:sz w:val="22"/>
          <w:szCs w:val="22"/>
        </w:rPr>
        <w:t>udget has been carefully compiled with the goal of delivering more than 120 services to benefit our 55 towns, in one of the most diverse municipalities in Victoria. Our goal is to ensure value-for-money for our community, while still meeting community members’ needs now and into the future. </w:t>
      </w:r>
    </w:p>
    <w:p w14:paraId="7F3AD585" w14:textId="06A096E4" w:rsidR="00780C18" w:rsidRPr="00A54769" w:rsidRDefault="00780C18" w:rsidP="00F20766">
      <w:pPr>
        <w:pStyle w:val="NormalWeb"/>
        <w:shd w:val="clear" w:color="auto" w:fill="FFFFFF" w:themeFill="background1"/>
        <w:spacing w:before="240" w:beforeAutospacing="0" w:after="0" w:afterAutospacing="0"/>
        <w:jc w:val="both"/>
        <w:rPr>
          <w:rFonts w:ascii="Arial" w:hAnsi="Arial" w:cs="Arial"/>
          <w:sz w:val="22"/>
          <w:szCs w:val="22"/>
        </w:rPr>
      </w:pPr>
      <w:r w:rsidRPr="00A54769">
        <w:rPr>
          <w:rFonts w:ascii="Arial" w:eastAsia="Arial" w:hAnsi="Arial" w:cs="Arial"/>
          <w:color w:val="000000" w:themeColor="text1"/>
          <w:sz w:val="22"/>
          <w:szCs w:val="22"/>
        </w:rPr>
        <w:t xml:space="preserve">We believe this </w:t>
      </w:r>
      <w:r w:rsidR="7FC218CD" w:rsidRPr="00A54769">
        <w:rPr>
          <w:rFonts w:ascii="Arial" w:eastAsia="Arial" w:hAnsi="Arial" w:cs="Arial"/>
          <w:color w:val="000000" w:themeColor="text1"/>
          <w:sz w:val="22"/>
          <w:szCs w:val="22"/>
        </w:rPr>
        <w:t>budget</w:t>
      </w:r>
      <w:r w:rsidRPr="00A54769">
        <w:rPr>
          <w:rFonts w:ascii="Arial" w:eastAsia="Arial" w:hAnsi="Arial" w:cs="Arial"/>
          <w:color w:val="000000" w:themeColor="text1"/>
          <w:sz w:val="22"/>
          <w:szCs w:val="22"/>
        </w:rPr>
        <w:t xml:space="preserve"> strikes that balance, </w:t>
      </w:r>
      <w:r w:rsidR="49FEC440" w:rsidRPr="00A54769">
        <w:rPr>
          <w:rFonts w:ascii="Arial" w:eastAsia="Arial" w:hAnsi="Arial" w:cs="Arial"/>
          <w:color w:val="000000" w:themeColor="text1"/>
          <w:sz w:val="22"/>
          <w:szCs w:val="22"/>
        </w:rPr>
        <w:t>helping</w:t>
      </w:r>
      <w:r w:rsidR="7FC218CD" w:rsidRPr="00A54769">
        <w:rPr>
          <w:rFonts w:ascii="Arial" w:eastAsia="Arial" w:hAnsi="Arial" w:cs="Arial"/>
          <w:color w:val="000000" w:themeColor="text1"/>
          <w:sz w:val="22"/>
          <w:szCs w:val="22"/>
        </w:rPr>
        <w:t xml:space="preserve"> to</w:t>
      </w:r>
      <w:r w:rsidRPr="00A54769">
        <w:rPr>
          <w:rFonts w:ascii="Arial" w:eastAsia="Arial" w:hAnsi="Arial" w:cs="Arial"/>
          <w:color w:val="000000" w:themeColor="text1"/>
          <w:sz w:val="22"/>
          <w:szCs w:val="22"/>
        </w:rPr>
        <w:t xml:space="preserve"> keep this region as one of the best places in Australia to live, work and visit.</w:t>
      </w:r>
    </w:p>
    <w:p w14:paraId="6A6F89B4" w14:textId="4251C71F" w:rsidR="3373CE4F" w:rsidRPr="00A54769" w:rsidRDefault="3373CE4F" w:rsidP="3373CE4F">
      <w:pPr>
        <w:pStyle w:val="NormalWeb"/>
        <w:shd w:val="clear" w:color="auto" w:fill="FFFFFF" w:themeFill="background1"/>
        <w:spacing w:before="0" w:after="0" w:afterAutospacing="0"/>
        <w:rPr>
          <w:rFonts w:ascii="Segoe UI" w:hAnsi="Segoe UI" w:cs="Segoe UI"/>
          <w:color w:val="242424"/>
          <w:sz w:val="23"/>
          <w:szCs w:val="23"/>
        </w:rPr>
      </w:pPr>
    </w:p>
    <w:p w14:paraId="198CCB1A" w14:textId="2547AC45" w:rsidR="00780C18" w:rsidRPr="00780C18" w:rsidRDefault="00780C18" w:rsidP="00780C18">
      <w:pPr>
        <w:pStyle w:val="NormalWeb"/>
        <w:shd w:val="clear" w:color="auto" w:fill="FFFFFF"/>
        <w:spacing w:before="0" w:after="0" w:afterAutospacing="0"/>
        <w:textAlignment w:val="baseline"/>
        <w:rPr>
          <w:rFonts w:ascii="inherit" w:hAnsi="inherit" w:cs="Segoe UI" w:hint="eastAsia"/>
          <w:color w:val="000000"/>
          <w:bdr w:val="none" w:sz="0" w:space="0" w:color="auto" w:frame="1"/>
        </w:rPr>
      </w:pPr>
      <w:r w:rsidRPr="00A54769">
        <w:rPr>
          <w:rFonts w:ascii="Arial" w:hAnsi="Arial" w:cs="Arial"/>
          <w:b/>
          <w:bCs/>
          <w:color w:val="000000"/>
          <w:bdr w:val="none" w:sz="0" w:space="0" w:color="auto" w:frame="1"/>
        </w:rPr>
        <w:t>Cr Sophie Todorov</w:t>
      </w:r>
      <w:r w:rsidRPr="00A54769">
        <w:rPr>
          <w:rFonts w:ascii="inherit" w:hAnsi="inherit" w:cs="Segoe UI"/>
          <w:color w:val="000000"/>
          <w:bdr w:val="none" w:sz="0" w:space="0" w:color="auto" w:frame="1"/>
        </w:rPr>
        <w:t xml:space="preserve"> </w:t>
      </w:r>
      <w:r w:rsidRPr="00A54769">
        <w:rPr>
          <w:rFonts w:ascii="inherit" w:hAnsi="inherit" w:cs="Segoe UI"/>
          <w:color w:val="000000"/>
          <w:bdr w:val="none" w:sz="0" w:space="0" w:color="auto" w:frame="1"/>
        </w:rPr>
        <w:tab/>
      </w:r>
      <w:r w:rsidRPr="00A54769">
        <w:rPr>
          <w:rFonts w:ascii="inherit" w:hAnsi="inherit" w:cs="Segoe UI"/>
          <w:color w:val="000000"/>
          <w:bdr w:val="none" w:sz="0" w:space="0" w:color="auto" w:frame="1"/>
        </w:rPr>
        <w:tab/>
      </w:r>
      <w:r w:rsidRPr="00A54769">
        <w:rPr>
          <w:rFonts w:ascii="inherit" w:hAnsi="inherit" w:cs="Segoe UI"/>
          <w:color w:val="000000"/>
          <w:bdr w:val="none" w:sz="0" w:space="0" w:color="auto" w:frame="1"/>
        </w:rPr>
        <w:tab/>
      </w:r>
      <w:r w:rsidRPr="00A54769">
        <w:rPr>
          <w:rFonts w:ascii="inherit" w:hAnsi="inherit" w:cs="Segoe UI"/>
          <w:color w:val="000000"/>
          <w:bdr w:val="none" w:sz="0" w:space="0" w:color="auto" w:frame="1"/>
        </w:rPr>
        <w:tab/>
      </w:r>
      <w:r w:rsidRPr="00A54769">
        <w:rPr>
          <w:rFonts w:ascii="Arial" w:hAnsi="Arial" w:cs="Arial"/>
          <w:b/>
          <w:bCs/>
          <w:color w:val="000000"/>
          <w:bdr w:val="none" w:sz="0" w:space="0" w:color="auto" w:frame="1"/>
        </w:rPr>
        <w:t>Tammi Rose</w:t>
      </w:r>
      <w:r w:rsidRPr="00A54769">
        <w:rPr>
          <w:rFonts w:ascii="Arial" w:hAnsi="Arial" w:cs="Arial"/>
          <w:color w:val="000000"/>
          <w:bdr w:val="none" w:sz="0" w:space="0" w:color="auto" w:frame="1"/>
        </w:rPr>
        <w:t> </w:t>
      </w:r>
      <w:r w:rsidRPr="00A54769">
        <w:rPr>
          <w:rFonts w:ascii="Arial" w:hAnsi="Arial" w:cs="Arial"/>
          <w:color w:val="000000"/>
          <w:bdr w:val="none" w:sz="0" w:space="0" w:color="auto" w:frame="1"/>
        </w:rPr>
        <w:br/>
      </w:r>
      <w:r w:rsidRPr="00A54769">
        <w:rPr>
          <w:rFonts w:ascii="Arial" w:hAnsi="Arial" w:cs="Arial"/>
          <w:b/>
          <w:bCs/>
          <w:color w:val="000000"/>
          <w:bdr w:val="none" w:sz="0" w:space="0" w:color="auto" w:frame="1"/>
        </w:rPr>
        <w:t>Mayor of Yarra Ranges</w:t>
      </w:r>
      <w:r w:rsidRPr="00A54769">
        <w:rPr>
          <w:rFonts w:ascii="inherit" w:hAnsi="inherit" w:cs="Segoe UI"/>
          <w:color w:val="000000"/>
          <w:bdr w:val="none" w:sz="0" w:space="0" w:color="auto" w:frame="1"/>
        </w:rPr>
        <w:t xml:space="preserve"> </w:t>
      </w:r>
      <w:r w:rsidRPr="00A54769">
        <w:rPr>
          <w:rFonts w:ascii="inherit" w:hAnsi="inherit" w:cs="Segoe UI"/>
          <w:color w:val="000000"/>
          <w:bdr w:val="none" w:sz="0" w:space="0" w:color="auto" w:frame="1"/>
        </w:rPr>
        <w:tab/>
      </w:r>
      <w:r w:rsidRPr="00A54769">
        <w:rPr>
          <w:rFonts w:ascii="inherit" w:hAnsi="inherit" w:cs="Segoe UI"/>
          <w:color w:val="000000"/>
          <w:bdr w:val="none" w:sz="0" w:space="0" w:color="auto" w:frame="1"/>
        </w:rPr>
        <w:tab/>
      </w:r>
      <w:r w:rsidRPr="00A54769">
        <w:rPr>
          <w:rFonts w:ascii="inherit" w:hAnsi="inherit" w:cs="Segoe UI"/>
          <w:color w:val="000000"/>
          <w:bdr w:val="none" w:sz="0" w:space="0" w:color="auto" w:frame="1"/>
        </w:rPr>
        <w:tab/>
      </w:r>
      <w:r w:rsidRPr="00A54769">
        <w:rPr>
          <w:rFonts w:ascii="inherit" w:hAnsi="inherit" w:cs="Segoe UI"/>
          <w:color w:val="000000"/>
          <w:bdr w:val="none" w:sz="0" w:space="0" w:color="auto" w:frame="1"/>
        </w:rPr>
        <w:tab/>
      </w:r>
      <w:r w:rsidRPr="00A54769">
        <w:rPr>
          <w:rFonts w:ascii="Arial" w:hAnsi="Arial" w:cs="Arial"/>
          <w:b/>
          <w:bCs/>
          <w:color w:val="000000"/>
          <w:bdr w:val="none" w:sz="0" w:space="0" w:color="auto" w:frame="1"/>
        </w:rPr>
        <w:t>CEO, Yarra Ranges Council</w:t>
      </w:r>
      <w:r>
        <w:rPr>
          <w:rFonts w:ascii="Arial" w:hAnsi="Arial" w:cs="Arial"/>
          <w:color w:val="000000"/>
          <w:bdr w:val="none" w:sz="0" w:space="0" w:color="auto" w:frame="1"/>
        </w:rPr>
        <w:t> </w:t>
      </w:r>
    </w:p>
    <w:p w14:paraId="55DE45F5" w14:textId="77777777" w:rsidR="00953A4A" w:rsidRDefault="00953A4A">
      <w:pPr>
        <w:spacing w:after="200" w:line="276" w:lineRule="auto"/>
        <w:rPr>
          <w:rFonts w:ascii="Helvetica 45 Light" w:eastAsiaTheme="majorEastAsia" w:hAnsi="Helvetica 45 Light" w:cs="Arial"/>
          <w:b/>
          <w:bCs/>
          <w:color w:val="007C85"/>
          <w:sz w:val="32"/>
          <w:szCs w:val="32"/>
          <w:lang w:eastAsia="en-AU"/>
        </w:rPr>
      </w:pPr>
      <w:bookmarkStart w:id="5" w:name="_Toc160722043"/>
      <w:bookmarkStart w:id="6" w:name="_Toc160797966"/>
      <w:bookmarkStart w:id="7" w:name="_Hlk34224568"/>
      <w:r>
        <w:br w:type="page"/>
      </w:r>
    </w:p>
    <w:p w14:paraId="57C1A5D3" w14:textId="2E01AC67" w:rsidR="0014624C" w:rsidRPr="00877EB2" w:rsidRDefault="0014624C" w:rsidP="00877EB2">
      <w:pPr>
        <w:pStyle w:val="Heading1"/>
      </w:pPr>
      <w:r w:rsidRPr="00877EB2">
        <w:t>Executive summary</w:t>
      </w:r>
      <w:bookmarkEnd w:id="5"/>
      <w:bookmarkEnd w:id="6"/>
    </w:p>
    <w:p w14:paraId="71887D54" w14:textId="17A626F0" w:rsidR="007E1E9C" w:rsidRPr="00431B93" w:rsidRDefault="007E1E9C" w:rsidP="008317FA">
      <w:pPr>
        <w:pStyle w:val="Text"/>
        <w:rPr>
          <w:rStyle w:val="HeadingsforContentsChar"/>
          <w:rFonts w:eastAsiaTheme="majorEastAsia"/>
          <w:color w:val="004C80" w:themeColor="accent3" w:themeShade="BF"/>
          <w:sz w:val="32"/>
          <w:szCs w:val="32"/>
        </w:rPr>
      </w:pPr>
      <w:r w:rsidRPr="00431B93">
        <w:rPr>
          <w:rFonts w:ascii="Arial" w:hAnsi="Arial"/>
        </w:rPr>
        <w:t>Yarra Ranges Council’s 202</w:t>
      </w:r>
      <w:r w:rsidR="00780C18" w:rsidRPr="00431B93">
        <w:rPr>
          <w:rFonts w:ascii="Arial" w:hAnsi="Arial"/>
        </w:rPr>
        <w:t>4</w:t>
      </w:r>
      <w:r w:rsidRPr="00431B93">
        <w:rPr>
          <w:rFonts w:ascii="Arial" w:hAnsi="Arial"/>
        </w:rPr>
        <w:t>-2</w:t>
      </w:r>
      <w:r w:rsidR="00780C18" w:rsidRPr="00431B93">
        <w:rPr>
          <w:rFonts w:ascii="Arial" w:hAnsi="Arial"/>
        </w:rPr>
        <w:t>5</w:t>
      </w:r>
      <w:r w:rsidRPr="00431B93">
        <w:rPr>
          <w:rFonts w:ascii="Arial" w:hAnsi="Arial"/>
        </w:rPr>
        <w:t xml:space="preserve"> Budget (and the following three years to 202</w:t>
      </w:r>
      <w:r w:rsidR="00C6402D" w:rsidRPr="00431B93">
        <w:rPr>
          <w:rFonts w:ascii="Arial" w:hAnsi="Arial"/>
        </w:rPr>
        <w:t>7</w:t>
      </w:r>
      <w:r w:rsidRPr="00431B93">
        <w:rPr>
          <w:rFonts w:ascii="Arial" w:hAnsi="Arial"/>
        </w:rPr>
        <w:t>-2</w:t>
      </w:r>
      <w:r w:rsidR="00780C18" w:rsidRPr="00431B93">
        <w:rPr>
          <w:rFonts w:ascii="Arial" w:hAnsi="Arial"/>
        </w:rPr>
        <w:t>8</w:t>
      </w:r>
      <w:r w:rsidRPr="00431B93">
        <w:rPr>
          <w:rFonts w:ascii="Arial" w:hAnsi="Arial"/>
        </w:rPr>
        <w:t xml:space="preserve">) seeks to </w:t>
      </w:r>
      <w:r w:rsidR="0B59A4D7" w:rsidRPr="00431B93">
        <w:rPr>
          <w:rFonts w:ascii="Arial" w:hAnsi="Arial"/>
        </w:rPr>
        <w:t xml:space="preserve">provide a solid framework to </w:t>
      </w:r>
      <w:r w:rsidRPr="00431B93">
        <w:rPr>
          <w:rFonts w:ascii="Arial" w:hAnsi="Arial"/>
        </w:rPr>
        <w:t>enable the delivery of high</w:t>
      </w:r>
      <w:r w:rsidR="00E8456E" w:rsidRPr="00431B93">
        <w:rPr>
          <w:rFonts w:ascii="Arial" w:hAnsi="Arial"/>
        </w:rPr>
        <w:t>-</w:t>
      </w:r>
      <w:r w:rsidRPr="00431B93">
        <w:rPr>
          <w:rFonts w:ascii="Arial" w:hAnsi="Arial"/>
        </w:rPr>
        <w:t>quality services, projects and infrastructure that are valued by our community, while ensuring Council remains financially sustainable in the long-term to continue to invest in the future generations of our people and communities.</w:t>
      </w:r>
    </w:p>
    <w:p w14:paraId="201032E9" w14:textId="24536CC8" w:rsidR="007E1E9C" w:rsidRPr="00877EB2" w:rsidRDefault="00B46711" w:rsidP="00877EB2">
      <w:pPr>
        <w:pStyle w:val="Heading2"/>
      </w:pPr>
      <w:bookmarkStart w:id="8" w:name="_Toc160722044"/>
      <w:bookmarkStart w:id="9" w:name="_Toc160797967"/>
      <w:r w:rsidRPr="00877EB2">
        <w:t>Key statistics of the 202</w:t>
      </w:r>
      <w:r w:rsidR="00780C18" w:rsidRPr="00877EB2">
        <w:t>4</w:t>
      </w:r>
      <w:r w:rsidRPr="00877EB2">
        <w:t>-2</w:t>
      </w:r>
      <w:r w:rsidR="00780C18" w:rsidRPr="00877EB2">
        <w:t>5</w:t>
      </w:r>
      <w:r w:rsidRPr="00877EB2">
        <w:t xml:space="preserve"> budget</w:t>
      </w:r>
      <w:bookmarkEnd w:id="8"/>
      <w:bookmarkEnd w:id="9"/>
      <w:r w:rsidR="007E1E9C" w:rsidRPr="00877EB2">
        <w:t xml:space="preserve"> </w:t>
      </w:r>
    </w:p>
    <w:p w14:paraId="1ABCB7D9" w14:textId="2C8B94B2" w:rsidR="007E1E9C" w:rsidRPr="00431B93" w:rsidRDefault="007E1E9C" w:rsidP="002A4E5F">
      <w:pPr>
        <w:pStyle w:val="Lettersa"/>
        <w:numPr>
          <w:ilvl w:val="0"/>
          <w:numId w:val="18"/>
        </w:numPr>
        <w:spacing w:before="120"/>
        <w:rPr>
          <w:rFonts w:ascii="Arial" w:hAnsi="Arial"/>
        </w:rPr>
      </w:pPr>
      <w:r w:rsidRPr="00431B93">
        <w:rPr>
          <w:rFonts w:ascii="Arial" w:hAnsi="Arial"/>
        </w:rPr>
        <w:t>Total Revenue – $</w:t>
      </w:r>
      <w:r w:rsidR="00C6402D" w:rsidRPr="00431B93">
        <w:rPr>
          <w:rFonts w:ascii="Arial" w:hAnsi="Arial"/>
        </w:rPr>
        <w:t>253.</w:t>
      </w:r>
      <w:r w:rsidR="003B7628" w:rsidRPr="00431B93">
        <w:rPr>
          <w:rFonts w:ascii="Arial" w:hAnsi="Arial"/>
        </w:rPr>
        <w:t>6</w:t>
      </w:r>
      <w:r w:rsidRPr="00431B93">
        <w:rPr>
          <w:rFonts w:ascii="Arial" w:hAnsi="Arial"/>
        </w:rPr>
        <w:t xml:space="preserve"> million</w:t>
      </w:r>
    </w:p>
    <w:p w14:paraId="13604A2F" w14:textId="27241E17" w:rsidR="7084AC55" w:rsidRDefault="7084AC55" w:rsidP="7084AC55">
      <w:pPr>
        <w:pStyle w:val="Lettersa"/>
        <w:numPr>
          <w:ilvl w:val="0"/>
          <w:numId w:val="0"/>
        </w:numPr>
        <w:spacing w:before="120"/>
        <w:rPr>
          <w:rFonts w:ascii="Arial" w:hAnsi="Arial"/>
          <w:color w:val="000000" w:themeColor="text1"/>
        </w:rPr>
      </w:pPr>
    </w:p>
    <w:p w14:paraId="54E5C896" w14:textId="639AC937" w:rsidR="007E1E9C" w:rsidRPr="00431B93" w:rsidRDefault="007E1E9C" w:rsidP="002A4E5F">
      <w:pPr>
        <w:pStyle w:val="Lettersa"/>
        <w:numPr>
          <w:ilvl w:val="0"/>
          <w:numId w:val="18"/>
        </w:numPr>
        <w:spacing w:before="120"/>
        <w:rPr>
          <w:rFonts w:ascii="Arial" w:hAnsi="Arial"/>
        </w:rPr>
      </w:pPr>
      <w:r w:rsidRPr="00431B93">
        <w:rPr>
          <w:rFonts w:ascii="Arial" w:hAnsi="Arial"/>
        </w:rPr>
        <w:t>Total Expenditure – $2</w:t>
      </w:r>
      <w:r w:rsidR="00C6402D" w:rsidRPr="00431B93">
        <w:rPr>
          <w:rFonts w:ascii="Arial" w:hAnsi="Arial"/>
        </w:rPr>
        <w:t xml:space="preserve">35.8 </w:t>
      </w:r>
      <w:r w:rsidRPr="00431B93">
        <w:rPr>
          <w:rFonts w:ascii="Arial" w:hAnsi="Arial"/>
        </w:rPr>
        <w:t>million</w:t>
      </w:r>
    </w:p>
    <w:p w14:paraId="12F5E690" w14:textId="76B42A52" w:rsidR="7084AC55" w:rsidRDefault="7084AC55" w:rsidP="7084AC55">
      <w:pPr>
        <w:pStyle w:val="Lettersa"/>
        <w:numPr>
          <w:ilvl w:val="0"/>
          <w:numId w:val="0"/>
        </w:numPr>
        <w:spacing w:before="120"/>
        <w:rPr>
          <w:rFonts w:ascii="Arial" w:hAnsi="Arial"/>
          <w:color w:val="000000" w:themeColor="text1"/>
        </w:rPr>
      </w:pPr>
    </w:p>
    <w:p w14:paraId="4AFBFBFA" w14:textId="77777777" w:rsidR="006538C3" w:rsidRPr="00431B93" w:rsidRDefault="006538C3" w:rsidP="006538C3">
      <w:pPr>
        <w:pStyle w:val="Lettersa"/>
        <w:numPr>
          <w:ilvl w:val="0"/>
          <w:numId w:val="18"/>
        </w:numPr>
        <w:spacing w:before="120"/>
        <w:rPr>
          <w:rFonts w:ascii="Arial" w:hAnsi="Arial"/>
        </w:rPr>
      </w:pPr>
      <w:r w:rsidRPr="00431B93">
        <w:rPr>
          <w:rFonts w:ascii="Arial" w:hAnsi="Arial"/>
        </w:rPr>
        <w:t>Adjusted underlying operating result - $3.5 million deficit</w:t>
      </w:r>
    </w:p>
    <w:p w14:paraId="3FFE71B9" w14:textId="77777777" w:rsidR="006538C3" w:rsidRDefault="006538C3" w:rsidP="006538C3">
      <w:pPr>
        <w:pStyle w:val="Lettersa"/>
        <w:numPr>
          <w:ilvl w:val="0"/>
          <w:numId w:val="0"/>
        </w:numPr>
        <w:spacing w:before="120"/>
        <w:ind w:left="720"/>
        <w:rPr>
          <w:rFonts w:ascii="Arial" w:hAnsi="Arial"/>
        </w:rPr>
      </w:pPr>
      <w:r w:rsidRPr="00431B93">
        <w:rPr>
          <w:rFonts w:ascii="Arial" w:hAnsi="Arial"/>
        </w:rPr>
        <w:t xml:space="preserve">Adjusted underlying operating result is an important measure of financial sustainability.  This measure demonstrates Council’s ability to self-fund its operations, and excludes funding related to Council’s capital works program.  A negative result means Council must rely on its reserves to make up the shortfall.  Alternatively, a positive result means Council has excess funds to invest back into service delivery or additional capital works projects in future years. </w:t>
      </w:r>
    </w:p>
    <w:p w14:paraId="6EAEE40E" w14:textId="77777777" w:rsidR="0081799A" w:rsidRPr="00431B93" w:rsidRDefault="0081799A" w:rsidP="0081799A">
      <w:pPr>
        <w:pStyle w:val="Lettersa"/>
        <w:numPr>
          <w:ilvl w:val="0"/>
          <w:numId w:val="0"/>
        </w:numPr>
        <w:spacing w:before="120"/>
        <w:ind w:left="720"/>
        <w:rPr>
          <w:rFonts w:ascii="Arial" w:hAnsi="Arial"/>
        </w:rPr>
      </w:pPr>
      <w:r w:rsidRPr="00431B93">
        <w:rPr>
          <w:rFonts w:ascii="Arial" w:hAnsi="Arial"/>
        </w:rPr>
        <w:t xml:space="preserve">Council acknowledges that the 2024-25 budget is allowing for a small </w:t>
      </w:r>
      <w:r>
        <w:rPr>
          <w:rFonts w:ascii="Arial" w:hAnsi="Arial"/>
        </w:rPr>
        <w:t xml:space="preserve">underlying </w:t>
      </w:r>
      <w:r w:rsidRPr="00431B93">
        <w:rPr>
          <w:rFonts w:ascii="Arial" w:hAnsi="Arial"/>
        </w:rPr>
        <w:t>operating deficit.  However, future financial projections indicate that this will only apply to the short term, with Council’s longer term financial sustainability returning to positive assuming the local government sector continues to receive the fair and necessary external funding required from industry partners.</w:t>
      </w:r>
    </w:p>
    <w:p w14:paraId="466FE4BF" w14:textId="77777777" w:rsidR="0081799A" w:rsidRPr="00431B93" w:rsidRDefault="0081799A" w:rsidP="0081799A">
      <w:pPr>
        <w:pStyle w:val="Lettersa"/>
        <w:numPr>
          <w:ilvl w:val="0"/>
          <w:numId w:val="0"/>
        </w:numPr>
        <w:spacing w:before="120"/>
        <w:ind w:left="720"/>
        <w:rPr>
          <w:rFonts w:ascii="Arial" w:hAnsi="Arial"/>
        </w:rPr>
      </w:pPr>
      <w:r w:rsidRPr="00431B93">
        <w:rPr>
          <w:rFonts w:ascii="Arial" w:hAnsi="Arial"/>
        </w:rPr>
        <w:t xml:space="preserve">(Refer Comprehensive Income Statement in Section </w:t>
      </w:r>
      <w:r w:rsidRPr="00431B93">
        <w:rPr>
          <w:rFonts w:ascii="Arial" w:hAnsi="Arial"/>
        </w:rPr>
        <w:fldChar w:fldCharType="begin"/>
      </w:r>
      <w:r w:rsidRPr="00431B93">
        <w:rPr>
          <w:rFonts w:ascii="Arial" w:hAnsi="Arial"/>
        </w:rPr>
        <w:instrText xml:space="preserve"> REF _Ref70484862 \r \h  \* MERGEFORMAT </w:instrText>
      </w:r>
      <w:r w:rsidRPr="00431B93">
        <w:rPr>
          <w:rFonts w:ascii="Arial" w:hAnsi="Arial"/>
        </w:rPr>
      </w:r>
      <w:r w:rsidRPr="00431B93">
        <w:rPr>
          <w:rFonts w:ascii="Arial" w:hAnsi="Arial"/>
        </w:rPr>
        <w:fldChar w:fldCharType="separate"/>
      </w:r>
      <w:r>
        <w:rPr>
          <w:rFonts w:ascii="Arial" w:hAnsi="Arial"/>
        </w:rPr>
        <w:t>3.1</w:t>
      </w:r>
      <w:r w:rsidRPr="00431B93">
        <w:rPr>
          <w:rFonts w:ascii="Arial" w:hAnsi="Arial"/>
        </w:rPr>
        <w:fldChar w:fldCharType="end"/>
      </w:r>
      <w:r w:rsidRPr="00431B93">
        <w:rPr>
          <w:rFonts w:ascii="Arial" w:hAnsi="Arial"/>
        </w:rPr>
        <w:t>)</w:t>
      </w:r>
    </w:p>
    <w:p w14:paraId="45203305" w14:textId="77777777" w:rsidR="006538C3" w:rsidRDefault="006538C3" w:rsidP="0081799A">
      <w:pPr>
        <w:pStyle w:val="Lettersa"/>
        <w:numPr>
          <w:ilvl w:val="0"/>
          <w:numId w:val="0"/>
        </w:numPr>
        <w:spacing w:before="120"/>
        <w:rPr>
          <w:rFonts w:ascii="Arial" w:hAnsi="Arial"/>
        </w:rPr>
      </w:pPr>
    </w:p>
    <w:p w14:paraId="0E4D0AA5" w14:textId="1549A3DE" w:rsidR="00F20766" w:rsidRPr="00431B93" w:rsidRDefault="00B56017" w:rsidP="002A4E5F">
      <w:pPr>
        <w:pStyle w:val="Lettersa"/>
        <w:numPr>
          <w:ilvl w:val="0"/>
          <w:numId w:val="18"/>
        </w:numPr>
        <w:spacing w:before="120"/>
        <w:rPr>
          <w:rFonts w:ascii="Arial" w:hAnsi="Arial"/>
        </w:rPr>
      </w:pPr>
      <w:r w:rsidRPr="00431B93">
        <w:rPr>
          <w:rFonts w:ascii="Arial" w:hAnsi="Arial"/>
        </w:rPr>
        <w:t xml:space="preserve">Total Comprehensive </w:t>
      </w:r>
      <w:r w:rsidR="007E1E9C" w:rsidRPr="00431B93">
        <w:rPr>
          <w:rFonts w:ascii="Arial" w:hAnsi="Arial"/>
        </w:rPr>
        <w:t>Result – $</w:t>
      </w:r>
      <w:r w:rsidR="00C6402D" w:rsidRPr="00431B93">
        <w:rPr>
          <w:rFonts w:ascii="Arial" w:hAnsi="Arial"/>
        </w:rPr>
        <w:t>17.8</w:t>
      </w:r>
      <w:r w:rsidR="007E1E9C" w:rsidRPr="00431B93">
        <w:rPr>
          <w:rFonts w:ascii="Arial" w:hAnsi="Arial"/>
        </w:rPr>
        <w:t xml:space="preserve"> million surplus</w:t>
      </w:r>
    </w:p>
    <w:p w14:paraId="7F432C0A" w14:textId="00294A31" w:rsidR="00F20766" w:rsidRPr="00431B93" w:rsidRDefault="00BD2F36" w:rsidP="00F20766">
      <w:pPr>
        <w:pStyle w:val="Lettersa"/>
        <w:numPr>
          <w:ilvl w:val="0"/>
          <w:numId w:val="0"/>
        </w:numPr>
        <w:spacing w:before="120"/>
        <w:ind w:left="720"/>
        <w:rPr>
          <w:rFonts w:ascii="Arial" w:hAnsi="Arial"/>
        </w:rPr>
      </w:pPr>
      <w:r w:rsidRPr="00431B93">
        <w:rPr>
          <w:rFonts w:ascii="Arial" w:hAnsi="Arial"/>
        </w:rPr>
        <w:t xml:space="preserve">This is calculated based on total </w:t>
      </w:r>
      <w:r w:rsidR="4F6BF73E" w:rsidRPr="00431B93">
        <w:rPr>
          <w:rFonts w:ascii="Arial" w:hAnsi="Arial"/>
        </w:rPr>
        <w:t>revenue</w:t>
      </w:r>
      <w:r w:rsidRPr="00431B93">
        <w:rPr>
          <w:rFonts w:ascii="Arial" w:hAnsi="Arial"/>
        </w:rPr>
        <w:t xml:space="preserve"> of $2</w:t>
      </w:r>
      <w:r w:rsidR="00C6402D" w:rsidRPr="00431B93">
        <w:rPr>
          <w:rFonts w:ascii="Arial" w:hAnsi="Arial"/>
        </w:rPr>
        <w:t>53.</w:t>
      </w:r>
      <w:r w:rsidR="00D55940" w:rsidRPr="00431B93">
        <w:rPr>
          <w:rFonts w:ascii="Arial" w:hAnsi="Arial"/>
        </w:rPr>
        <w:t>6</w:t>
      </w:r>
      <w:r w:rsidRPr="00431B93">
        <w:rPr>
          <w:rFonts w:ascii="Arial" w:hAnsi="Arial"/>
        </w:rPr>
        <w:t xml:space="preserve"> million less total expenditure of $2</w:t>
      </w:r>
      <w:r w:rsidR="00C6402D" w:rsidRPr="00431B93">
        <w:rPr>
          <w:rFonts w:ascii="Arial" w:hAnsi="Arial"/>
        </w:rPr>
        <w:t>35.8</w:t>
      </w:r>
      <w:r w:rsidRPr="00431B93">
        <w:rPr>
          <w:rFonts w:ascii="Arial" w:hAnsi="Arial"/>
        </w:rPr>
        <w:t xml:space="preserve"> million. This result includes funding related to Council’s capital works program, but not the capital expenditure</w:t>
      </w:r>
      <w:r w:rsidR="1AE655D8" w:rsidRPr="00431B93">
        <w:rPr>
          <w:rFonts w:ascii="Arial" w:hAnsi="Arial"/>
        </w:rPr>
        <w:t xml:space="preserve"> of that program</w:t>
      </w:r>
      <w:r w:rsidR="2FD10AF5" w:rsidRPr="00431B93">
        <w:rPr>
          <w:rFonts w:ascii="Arial" w:hAnsi="Arial"/>
        </w:rPr>
        <w:t>.</w:t>
      </w:r>
      <w:r w:rsidRPr="00431B93">
        <w:rPr>
          <w:rFonts w:ascii="Arial" w:hAnsi="Arial"/>
        </w:rPr>
        <w:t xml:space="preserve">  This is a notional accounting measure but doesn’t reflect actual cash performance of Council.</w:t>
      </w:r>
    </w:p>
    <w:p w14:paraId="2A483D8C" w14:textId="6D32D4B8" w:rsidR="7084AC55" w:rsidRPr="00ED3C99" w:rsidRDefault="007E1E9C" w:rsidP="00ED3C99">
      <w:pPr>
        <w:pStyle w:val="Lettersa"/>
        <w:numPr>
          <w:ilvl w:val="0"/>
          <w:numId w:val="0"/>
        </w:numPr>
        <w:spacing w:before="120"/>
        <w:ind w:left="720"/>
        <w:rPr>
          <w:rFonts w:ascii="Arial" w:hAnsi="Arial"/>
          <w:highlight w:val="yellow"/>
        </w:rPr>
      </w:pPr>
      <w:r w:rsidRPr="00431B93">
        <w:rPr>
          <w:rFonts w:ascii="Arial" w:hAnsi="Arial"/>
        </w:rPr>
        <w:t xml:space="preserve">(Refer Comprehensive Income Statement in Section </w:t>
      </w:r>
      <w:r w:rsidRPr="00431B93">
        <w:rPr>
          <w:rFonts w:ascii="Arial" w:hAnsi="Arial"/>
        </w:rPr>
        <w:fldChar w:fldCharType="begin"/>
      </w:r>
      <w:r w:rsidRPr="00431B93">
        <w:rPr>
          <w:rFonts w:ascii="Arial" w:hAnsi="Arial"/>
        </w:rPr>
        <w:instrText xml:space="preserve"> REF _Ref70484862 \r \h  \* MERGEFORMAT </w:instrText>
      </w:r>
      <w:r w:rsidRPr="00431B93">
        <w:rPr>
          <w:rFonts w:ascii="Arial" w:hAnsi="Arial"/>
        </w:rPr>
      </w:r>
      <w:r w:rsidRPr="00431B93">
        <w:rPr>
          <w:rFonts w:ascii="Arial" w:hAnsi="Arial"/>
        </w:rPr>
        <w:fldChar w:fldCharType="separate"/>
      </w:r>
      <w:r w:rsidR="00580EB3">
        <w:rPr>
          <w:rFonts w:ascii="Arial" w:hAnsi="Arial"/>
        </w:rPr>
        <w:t>3.1</w:t>
      </w:r>
      <w:r w:rsidRPr="00431B93">
        <w:rPr>
          <w:rFonts w:ascii="Arial" w:hAnsi="Arial"/>
        </w:rPr>
        <w:fldChar w:fldCharType="end"/>
      </w:r>
      <w:r w:rsidRPr="00431B93">
        <w:rPr>
          <w:rFonts w:ascii="Arial" w:hAnsi="Arial"/>
        </w:rPr>
        <w:t>)</w:t>
      </w:r>
    </w:p>
    <w:p w14:paraId="5D9A00CD" w14:textId="616E031E" w:rsidR="7084AC55" w:rsidRDefault="7084AC55" w:rsidP="7084AC55">
      <w:pPr>
        <w:pStyle w:val="Lettersa"/>
        <w:numPr>
          <w:ilvl w:val="0"/>
          <w:numId w:val="0"/>
        </w:numPr>
        <w:spacing w:before="120"/>
        <w:rPr>
          <w:rFonts w:ascii="Arial" w:hAnsi="Arial"/>
        </w:rPr>
      </w:pPr>
    </w:p>
    <w:p w14:paraId="47011A0C" w14:textId="2E4D8706" w:rsidR="00F20766" w:rsidRPr="00431B93" w:rsidRDefault="007E1E9C" w:rsidP="002A4E5F">
      <w:pPr>
        <w:pStyle w:val="Lettersa"/>
        <w:numPr>
          <w:ilvl w:val="0"/>
          <w:numId w:val="18"/>
        </w:numPr>
        <w:spacing w:before="120"/>
        <w:rPr>
          <w:rFonts w:ascii="Arial" w:hAnsi="Arial"/>
          <w:color w:val="FF0000"/>
        </w:rPr>
      </w:pPr>
      <w:r w:rsidRPr="00431B93">
        <w:rPr>
          <w:rFonts w:ascii="Arial" w:hAnsi="Arial"/>
        </w:rPr>
        <w:t xml:space="preserve">Cash </w:t>
      </w:r>
      <w:r w:rsidR="69CB01BD" w:rsidRPr="00431B93">
        <w:rPr>
          <w:rFonts w:ascii="Arial" w:hAnsi="Arial"/>
        </w:rPr>
        <w:t>balance</w:t>
      </w:r>
      <w:r w:rsidRPr="00431B93">
        <w:rPr>
          <w:rFonts w:ascii="Arial" w:hAnsi="Arial"/>
        </w:rPr>
        <w:t xml:space="preserve"> – $</w:t>
      </w:r>
      <w:r w:rsidR="00FD4D1F">
        <w:rPr>
          <w:rFonts w:ascii="Arial" w:hAnsi="Arial"/>
        </w:rPr>
        <w:t>78.7</w:t>
      </w:r>
      <w:r w:rsidRPr="00431B93">
        <w:rPr>
          <w:rFonts w:ascii="Arial" w:hAnsi="Arial"/>
        </w:rPr>
        <w:t xml:space="preserve"> million </w:t>
      </w:r>
    </w:p>
    <w:p w14:paraId="10511FB2" w14:textId="0CD4C353" w:rsidR="00F20766" w:rsidRPr="00431B93" w:rsidRDefault="007E1E9C" w:rsidP="00F20766">
      <w:pPr>
        <w:pStyle w:val="Lettersa"/>
        <w:numPr>
          <w:ilvl w:val="0"/>
          <w:numId w:val="0"/>
        </w:numPr>
        <w:spacing w:before="120"/>
        <w:ind w:left="720"/>
        <w:rPr>
          <w:rFonts w:ascii="Arial" w:hAnsi="Arial"/>
          <w:color w:val="FF0000"/>
        </w:rPr>
      </w:pPr>
      <w:r w:rsidRPr="00431B93">
        <w:rPr>
          <w:rFonts w:ascii="Arial" w:hAnsi="Arial"/>
        </w:rPr>
        <w:t xml:space="preserve">This is the cash </w:t>
      </w:r>
      <w:r w:rsidR="00CB7B1E" w:rsidRPr="00431B93">
        <w:rPr>
          <w:rFonts w:ascii="Arial" w:hAnsi="Arial"/>
        </w:rPr>
        <w:t xml:space="preserve">and cash equivalent </w:t>
      </w:r>
      <w:r w:rsidR="00551BBB" w:rsidRPr="00431B93">
        <w:rPr>
          <w:rFonts w:ascii="Arial" w:hAnsi="Arial"/>
        </w:rPr>
        <w:t>budgeted balance</w:t>
      </w:r>
      <w:r w:rsidR="009C726D" w:rsidRPr="00431B93">
        <w:rPr>
          <w:rFonts w:ascii="Arial" w:hAnsi="Arial"/>
        </w:rPr>
        <w:t xml:space="preserve"> at </w:t>
      </w:r>
      <w:r w:rsidR="00E15564" w:rsidRPr="00431B93">
        <w:rPr>
          <w:rFonts w:ascii="Arial" w:hAnsi="Arial"/>
        </w:rPr>
        <w:t>end of June 2025.</w:t>
      </w:r>
    </w:p>
    <w:p w14:paraId="1339A145" w14:textId="34F51E6C" w:rsidR="007E1E9C" w:rsidRPr="00431B93" w:rsidRDefault="007E1E9C" w:rsidP="00F20766">
      <w:pPr>
        <w:pStyle w:val="Lettersa"/>
        <w:numPr>
          <w:ilvl w:val="0"/>
          <w:numId w:val="0"/>
        </w:numPr>
        <w:spacing w:before="120"/>
        <w:ind w:left="720"/>
        <w:rPr>
          <w:rFonts w:ascii="Arial" w:hAnsi="Arial"/>
          <w:color w:val="FF0000"/>
        </w:rPr>
      </w:pPr>
      <w:r w:rsidRPr="00431B93">
        <w:rPr>
          <w:rFonts w:ascii="Arial" w:hAnsi="Arial"/>
        </w:rPr>
        <w:t xml:space="preserve">(Refer Statement of Cash Flows in Section </w:t>
      </w:r>
      <w:r w:rsidR="0003030F" w:rsidRPr="00431B93">
        <w:rPr>
          <w:rFonts w:ascii="Arial" w:hAnsi="Arial"/>
        </w:rPr>
        <w:fldChar w:fldCharType="begin"/>
      </w:r>
      <w:r w:rsidR="0003030F" w:rsidRPr="00431B93">
        <w:rPr>
          <w:rFonts w:ascii="Arial" w:hAnsi="Arial"/>
        </w:rPr>
        <w:instrText xml:space="preserve"> REF _Ref136459206 \r \h </w:instrText>
      </w:r>
      <w:r w:rsidR="00431B93">
        <w:rPr>
          <w:rFonts w:ascii="Arial" w:hAnsi="Arial"/>
        </w:rPr>
        <w:instrText xml:space="preserve"> \* MERGEFORMAT </w:instrText>
      </w:r>
      <w:r w:rsidR="0003030F" w:rsidRPr="00431B93">
        <w:rPr>
          <w:rFonts w:ascii="Arial" w:hAnsi="Arial"/>
        </w:rPr>
      </w:r>
      <w:r w:rsidR="0003030F" w:rsidRPr="00431B93">
        <w:rPr>
          <w:rFonts w:ascii="Arial" w:hAnsi="Arial"/>
        </w:rPr>
        <w:fldChar w:fldCharType="separate"/>
      </w:r>
      <w:r w:rsidR="00580EB3">
        <w:rPr>
          <w:rFonts w:ascii="Arial" w:hAnsi="Arial"/>
        </w:rPr>
        <w:t>3.4</w:t>
      </w:r>
      <w:r w:rsidR="0003030F" w:rsidRPr="00431B93">
        <w:rPr>
          <w:rFonts w:ascii="Arial" w:hAnsi="Arial"/>
        </w:rPr>
        <w:fldChar w:fldCharType="end"/>
      </w:r>
      <w:r w:rsidRPr="00431B93">
        <w:rPr>
          <w:rFonts w:ascii="Arial" w:hAnsi="Arial"/>
        </w:rPr>
        <w:t>)</w:t>
      </w:r>
    </w:p>
    <w:p w14:paraId="4FDA864F" w14:textId="5FB53979" w:rsidR="7084AC55" w:rsidRDefault="7084AC55" w:rsidP="7084AC55">
      <w:pPr>
        <w:pStyle w:val="Lettersa"/>
        <w:numPr>
          <w:ilvl w:val="0"/>
          <w:numId w:val="0"/>
        </w:numPr>
        <w:spacing w:before="120"/>
        <w:rPr>
          <w:rFonts w:ascii="Arial" w:hAnsi="Arial"/>
        </w:rPr>
      </w:pPr>
    </w:p>
    <w:p w14:paraId="24EC90FC" w14:textId="00DBF058" w:rsidR="007E1E9C" w:rsidRPr="00431B93" w:rsidRDefault="007E1E9C" w:rsidP="002A4E5F">
      <w:pPr>
        <w:pStyle w:val="Lettersa"/>
        <w:keepNext/>
        <w:numPr>
          <w:ilvl w:val="0"/>
          <w:numId w:val="18"/>
        </w:numPr>
        <w:spacing w:before="120"/>
        <w:rPr>
          <w:rFonts w:ascii="Arial" w:hAnsi="Arial"/>
        </w:rPr>
      </w:pPr>
      <w:r w:rsidRPr="00431B93">
        <w:rPr>
          <w:rFonts w:ascii="Arial" w:hAnsi="Arial"/>
        </w:rPr>
        <w:t>Capital Works Program of $</w:t>
      </w:r>
      <w:r w:rsidR="00520C50" w:rsidRPr="00431B93">
        <w:rPr>
          <w:rFonts w:ascii="Arial" w:hAnsi="Arial"/>
        </w:rPr>
        <w:t>68.3</w:t>
      </w:r>
      <w:r w:rsidRPr="00431B93">
        <w:rPr>
          <w:rFonts w:ascii="Arial" w:hAnsi="Arial"/>
        </w:rPr>
        <w:t xml:space="preserve"> million which includes $2</w:t>
      </w:r>
      <w:r w:rsidR="00AA533C" w:rsidRPr="00431B93">
        <w:rPr>
          <w:rFonts w:ascii="Arial" w:hAnsi="Arial"/>
        </w:rPr>
        <w:t>.3</w:t>
      </w:r>
      <w:r w:rsidRPr="00431B93">
        <w:rPr>
          <w:rFonts w:ascii="Arial" w:hAnsi="Arial"/>
        </w:rPr>
        <w:t xml:space="preserve"> million carried forward projects from </w:t>
      </w:r>
      <w:r w:rsidR="00D6242E" w:rsidRPr="00431B93">
        <w:rPr>
          <w:rFonts w:ascii="Arial" w:hAnsi="Arial"/>
        </w:rPr>
        <w:t>2023-24</w:t>
      </w:r>
      <w:r w:rsidR="2D09CBCF" w:rsidRPr="00431B93">
        <w:rPr>
          <w:rFonts w:ascii="Arial" w:hAnsi="Arial"/>
        </w:rPr>
        <w:t>. The capital works program will be</w:t>
      </w:r>
      <w:r w:rsidRPr="00431B93">
        <w:rPr>
          <w:rFonts w:ascii="Arial" w:hAnsi="Arial"/>
        </w:rPr>
        <w:t xml:space="preserve"> funded th</w:t>
      </w:r>
      <w:r w:rsidR="00D2763E" w:rsidRPr="00431B93">
        <w:rPr>
          <w:rFonts w:ascii="Arial" w:hAnsi="Arial"/>
        </w:rPr>
        <w:t>r</w:t>
      </w:r>
      <w:r w:rsidRPr="00431B93">
        <w:rPr>
          <w:rFonts w:ascii="Arial" w:hAnsi="Arial"/>
        </w:rPr>
        <w:t>ough:</w:t>
      </w:r>
    </w:p>
    <w:p w14:paraId="2282E0E0" w14:textId="2272D6D0" w:rsidR="007E1E9C" w:rsidRPr="00431B93" w:rsidRDefault="007E1E9C" w:rsidP="002A4E5F">
      <w:pPr>
        <w:pStyle w:val="Romannumeralsi"/>
        <w:keepNext/>
        <w:numPr>
          <w:ilvl w:val="0"/>
          <w:numId w:val="17"/>
        </w:numPr>
        <w:spacing w:before="120"/>
        <w:rPr>
          <w:rFonts w:ascii="Arial" w:hAnsi="Arial"/>
        </w:rPr>
      </w:pPr>
      <w:r w:rsidRPr="00431B93">
        <w:rPr>
          <w:rFonts w:ascii="Arial" w:hAnsi="Arial"/>
        </w:rPr>
        <w:t>$</w:t>
      </w:r>
      <w:r w:rsidR="00F260C7" w:rsidRPr="00431B93">
        <w:rPr>
          <w:rFonts w:ascii="Arial" w:hAnsi="Arial"/>
        </w:rPr>
        <w:t>25.1</w:t>
      </w:r>
      <w:r w:rsidRPr="00431B93">
        <w:rPr>
          <w:rFonts w:ascii="Arial" w:hAnsi="Arial"/>
        </w:rPr>
        <w:t xml:space="preserve"> million from Council operations (rates funded);</w:t>
      </w:r>
    </w:p>
    <w:p w14:paraId="11F9B63D" w14:textId="4465251B" w:rsidR="007E1E9C" w:rsidRPr="00431B93" w:rsidRDefault="007E1E9C" w:rsidP="002A4E5F">
      <w:pPr>
        <w:pStyle w:val="Romannumeralsi"/>
        <w:keepNext/>
        <w:numPr>
          <w:ilvl w:val="0"/>
          <w:numId w:val="17"/>
        </w:numPr>
        <w:spacing w:before="120"/>
        <w:rPr>
          <w:rFonts w:ascii="Arial" w:hAnsi="Arial"/>
        </w:rPr>
      </w:pPr>
      <w:r w:rsidRPr="00431B93">
        <w:rPr>
          <w:rFonts w:ascii="Arial" w:hAnsi="Arial"/>
        </w:rPr>
        <w:t>$</w:t>
      </w:r>
      <w:r w:rsidR="00F260C7" w:rsidRPr="00431B93">
        <w:rPr>
          <w:rFonts w:ascii="Arial" w:hAnsi="Arial"/>
        </w:rPr>
        <w:t>20.4</w:t>
      </w:r>
      <w:r w:rsidRPr="00431B93">
        <w:rPr>
          <w:rFonts w:ascii="Arial" w:hAnsi="Arial"/>
        </w:rPr>
        <w:t xml:space="preserve"> million sourced from borrowings</w:t>
      </w:r>
    </w:p>
    <w:p w14:paraId="33D0F2DD" w14:textId="00EC67F5" w:rsidR="007E1E9C" w:rsidRPr="00431B93" w:rsidRDefault="007E1E9C" w:rsidP="002A4E5F">
      <w:pPr>
        <w:pStyle w:val="Romannumeralsi"/>
        <w:keepNext/>
        <w:numPr>
          <w:ilvl w:val="0"/>
          <w:numId w:val="17"/>
        </w:numPr>
        <w:spacing w:before="120"/>
        <w:rPr>
          <w:rFonts w:ascii="Arial" w:hAnsi="Arial"/>
        </w:rPr>
      </w:pPr>
      <w:r w:rsidRPr="00431B93">
        <w:rPr>
          <w:rFonts w:ascii="Arial" w:hAnsi="Arial"/>
        </w:rPr>
        <w:t>$</w:t>
      </w:r>
      <w:r w:rsidR="00413439" w:rsidRPr="00431B93">
        <w:rPr>
          <w:rFonts w:ascii="Arial" w:hAnsi="Arial"/>
        </w:rPr>
        <w:t>1.6</w:t>
      </w:r>
      <w:r w:rsidRPr="00431B93">
        <w:rPr>
          <w:rFonts w:ascii="Arial" w:hAnsi="Arial"/>
        </w:rPr>
        <w:t xml:space="preserve"> million from contributions from various sporting clubs</w:t>
      </w:r>
      <w:r w:rsidR="5BE1FEE3" w:rsidRPr="00431B93">
        <w:rPr>
          <w:rFonts w:ascii="Arial" w:hAnsi="Arial"/>
        </w:rPr>
        <w:t>,</w:t>
      </w:r>
      <w:r w:rsidRPr="00431B93">
        <w:rPr>
          <w:rFonts w:ascii="Arial" w:hAnsi="Arial"/>
        </w:rPr>
        <w:t xml:space="preserve"> etc</w:t>
      </w:r>
      <w:r w:rsidR="18A78D5E" w:rsidRPr="00431B93">
        <w:rPr>
          <w:rFonts w:ascii="Arial" w:hAnsi="Arial"/>
        </w:rPr>
        <w:t>;</w:t>
      </w:r>
      <w:r w:rsidRPr="00431B93">
        <w:rPr>
          <w:rFonts w:ascii="Arial" w:hAnsi="Arial"/>
        </w:rPr>
        <w:t xml:space="preserve"> and</w:t>
      </w:r>
    </w:p>
    <w:p w14:paraId="7201E4AB" w14:textId="3EFD90EE" w:rsidR="007E1E9C" w:rsidRPr="00431B93" w:rsidRDefault="007E1E9C" w:rsidP="002A4E5F">
      <w:pPr>
        <w:pStyle w:val="Romannumeralsi"/>
        <w:keepNext/>
        <w:numPr>
          <w:ilvl w:val="0"/>
          <w:numId w:val="17"/>
        </w:numPr>
        <w:spacing w:before="120"/>
        <w:rPr>
          <w:rFonts w:ascii="Arial" w:hAnsi="Arial"/>
        </w:rPr>
      </w:pPr>
      <w:r w:rsidRPr="00431B93">
        <w:rPr>
          <w:rFonts w:ascii="Arial" w:hAnsi="Arial"/>
        </w:rPr>
        <w:t>$</w:t>
      </w:r>
      <w:r w:rsidR="0079146A" w:rsidRPr="00431B93">
        <w:rPr>
          <w:rFonts w:ascii="Arial" w:hAnsi="Arial"/>
        </w:rPr>
        <w:t>21.1</w:t>
      </w:r>
      <w:r w:rsidR="001A2178" w:rsidRPr="00431B93">
        <w:rPr>
          <w:rFonts w:ascii="Arial" w:hAnsi="Arial"/>
        </w:rPr>
        <w:t xml:space="preserve"> </w:t>
      </w:r>
      <w:r w:rsidRPr="00431B93">
        <w:rPr>
          <w:rFonts w:ascii="Arial" w:hAnsi="Arial"/>
        </w:rPr>
        <w:t>million from external grants</w:t>
      </w:r>
    </w:p>
    <w:p w14:paraId="4DAE72E6" w14:textId="1765C821" w:rsidR="007E1E9C" w:rsidRPr="00431B93" w:rsidRDefault="00F20766" w:rsidP="007E1E9C">
      <w:pPr>
        <w:pStyle w:val="Lettersa"/>
        <w:numPr>
          <w:ilvl w:val="0"/>
          <w:numId w:val="0"/>
        </w:numPr>
        <w:spacing w:before="120"/>
        <w:ind w:left="567"/>
        <w:rPr>
          <w:rFonts w:ascii="Arial" w:hAnsi="Arial"/>
        </w:rPr>
      </w:pPr>
      <w:r w:rsidRPr="00431B93">
        <w:rPr>
          <w:rFonts w:ascii="Arial" w:hAnsi="Arial"/>
        </w:rPr>
        <w:t xml:space="preserve">   </w:t>
      </w:r>
      <w:r w:rsidR="007E1E9C" w:rsidRPr="00431B93">
        <w:rPr>
          <w:rFonts w:ascii="Arial" w:hAnsi="Arial"/>
        </w:rPr>
        <w:t xml:space="preserve">(Refer Statement of Capital Works in Section </w:t>
      </w:r>
      <w:r w:rsidR="007134FC" w:rsidRPr="00431B93">
        <w:rPr>
          <w:rFonts w:ascii="Arial" w:hAnsi="Arial"/>
        </w:rPr>
        <w:t>4.5</w:t>
      </w:r>
      <w:r w:rsidR="007E1E9C" w:rsidRPr="00431B93">
        <w:rPr>
          <w:rFonts w:ascii="Arial" w:hAnsi="Arial"/>
        </w:rPr>
        <w:t>)</w:t>
      </w:r>
      <w:r w:rsidRPr="00431B93">
        <w:rPr>
          <w:rFonts w:ascii="Arial" w:hAnsi="Arial"/>
        </w:rPr>
        <w:t>.</w:t>
      </w:r>
    </w:p>
    <w:p w14:paraId="387AC848" w14:textId="77777777" w:rsidR="007E1E9C" w:rsidRPr="007E1E9C" w:rsidRDefault="007E1E9C" w:rsidP="007E1E9C">
      <w:pPr>
        <w:spacing w:after="200" w:line="276" w:lineRule="auto"/>
        <w:rPr>
          <w:rFonts w:ascii="Helvetica 45 Light" w:eastAsiaTheme="majorEastAsia" w:hAnsi="Helvetica 45 Light" w:cs="Arial"/>
          <w:b/>
          <w:bCs/>
          <w:color w:val="377F31" w:themeColor="accent2" w:themeShade="BF"/>
          <w:sz w:val="28"/>
          <w:szCs w:val="28"/>
          <w:lang w:eastAsia="en-AU"/>
        </w:rPr>
      </w:pPr>
      <w:r w:rsidRPr="007E1E9C">
        <w:br w:type="page"/>
      </w:r>
    </w:p>
    <w:p w14:paraId="6D8CF39B" w14:textId="5CE60917" w:rsidR="00B46711" w:rsidRPr="00877EB2" w:rsidRDefault="00B46711" w:rsidP="00877EB2">
      <w:pPr>
        <w:pStyle w:val="Heading1"/>
      </w:pPr>
      <w:bookmarkStart w:id="10" w:name="_Toc160722045"/>
      <w:bookmarkStart w:id="11" w:name="_Toc160797968"/>
      <w:r w:rsidRPr="00877EB2">
        <w:t>Where Council spends your rates</w:t>
      </w:r>
      <w:bookmarkEnd w:id="10"/>
      <w:bookmarkEnd w:id="11"/>
    </w:p>
    <w:p w14:paraId="0058366D" w14:textId="5FD3BBA2" w:rsidR="00B66E7E" w:rsidRPr="00431B93" w:rsidRDefault="00364B9A" w:rsidP="00B66E7E">
      <w:pPr>
        <w:pStyle w:val="Text"/>
        <w:rPr>
          <w:rFonts w:ascii="Arial" w:hAnsi="Arial"/>
        </w:rPr>
      </w:pPr>
      <w:r w:rsidRPr="00431B93">
        <w:rPr>
          <w:rFonts w:ascii="Arial" w:hAnsi="Arial"/>
          <w:noProof/>
        </w:rPr>
        <mc:AlternateContent>
          <mc:Choice Requires="wpi">
            <w:drawing>
              <wp:anchor distT="0" distB="0" distL="114300" distR="114300" simplePos="0" relativeHeight="251660288" behindDoc="0" locked="0" layoutInCell="1" allowOverlap="1" wp14:anchorId="688152E6" wp14:editId="6F82D6BF">
                <wp:simplePos x="0" y="0"/>
                <wp:positionH relativeFrom="column">
                  <wp:posOffset>5927670</wp:posOffset>
                </wp:positionH>
                <wp:positionV relativeFrom="paragraph">
                  <wp:posOffset>65605</wp:posOffset>
                </wp:positionV>
                <wp:extent cx="360" cy="360"/>
                <wp:effectExtent l="38100" t="38100" r="38100" b="38100"/>
                <wp:wrapNone/>
                <wp:docPr id="219458613" name="Ink 4"/>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5EE014D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466.25pt;margin-top:4.65pt;width:1.05pt;height:1.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">
                <v:imagedata r:id="rId14" o:title=""/>
              </v:shape>
            </w:pict>
          </mc:Fallback>
        </mc:AlternateContent>
      </w:r>
      <w:r w:rsidR="00B66E7E" w:rsidRPr="00431B93">
        <w:rPr>
          <w:rFonts w:ascii="Arial" w:hAnsi="Arial"/>
        </w:rPr>
        <w:t>The chart below provides an indication of how Council allocates its budgeted expenditure across the main services that it delivers. It shows how much is allocated to each service area for every $100 that Council receives in rates income in 202</w:t>
      </w:r>
      <w:r w:rsidR="00B52752" w:rsidRPr="00431B93">
        <w:rPr>
          <w:rFonts w:ascii="Arial" w:hAnsi="Arial"/>
        </w:rPr>
        <w:t>4</w:t>
      </w:r>
      <w:r w:rsidR="00B66E7E" w:rsidRPr="00431B93">
        <w:rPr>
          <w:rFonts w:ascii="Arial" w:hAnsi="Arial"/>
        </w:rPr>
        <w:t>-2</w:t>
      </w:r>
      <w:r w:rsidR="00B52752" w:rsidRPr="00431B93">
        <w:rPr>
          <w:rFonts w:ascii="Arial" w:hAnsi="Arial"/>
        </w:rPr>
        <w:t>5</w:t>
      </w:r>
      <w:r w:rsidR="00B66E7E" w:rsidRPr="00431B93">
        <w:rPr>
          <w:rFonts w:ascii="Arial" w:hAnsi="Arial"/>
        </w:rPr>
        <w:t>.</w:t>
      </w:r>
    </w:p>
    <w:p w14:paraId="444E1721" w14:textId="77777777" w:rsidR="00CA2B8F" w:rsidRDefault="00CA2B8F" w:rsidP="00B66E7E">
      <w:pPr>
        <w:pStyle w:val="Text"/>
      </w:pPr>
    </w:p>
    <w:p w14:paraId="48754AA3" w14:textId="78AF5185" w:rsidR="00600F9C" w:rsidRPr="00F20766" w:rsidRDefault="005D0C58" w:rsidP="00085073">
      <w:pPr>
        <w:pStyle w:val="Text"/>
        <w:rPr>
          <w:rFonts w:ascii="Arial" w:eastAsiaTheme="majorEastAsia" w:hAnsi="Arial"/>
          <w:b/>
        </w:rPr>
      </w:pPr>
      <w:r w:rsidRPr="00F20766">
        <w:rPr>
          <w:rFonts w:ascii="Arial" w:hAnsi="Arial"/>
          <w:b/>
          <w:bCs/>
        </w:rPr>
        <w:t xml:space="preserve">Net </w:t>
      </w:r>
      <w:r w:rsidR="4A7C1BFF" w:rsidRPr="00F20766">
        <w:rPr>
          <w:rFonts w:ascii="Arial" w:hAnsi="Arial"/>
          <w:b/>
          <w:bCs/>
        </w:rPr>
        <w:t>Spending</w:t>
      </w:r>
      <w:r w:rsidRPr="00F20766">
        <w:rPr>
          <w:rFonts w:ascii="Arial" w:hAnsi="Arial"/>
          <w:b/>
          <w:bCs/>
        </w:rPr>
        <w:t xml:space="preserve"> per $100 Rates (2024-25 Budget)</w:t>
      </w:r>
    </w:p>
    <w:p w14:paraId="1AA21FEC" w14:textId="1A600964" w:rsidR="00A7260D" w:rsidRPr="007E1E9C" w:rsidRDefault="009C2502">
      <w:pPr>
        <w:spacing w:after="200" w:line="276" w:lineRule="auto"/>
        <w:rPr>
          <w:rFonts w:ascii="Helvetica 45 Light" w:eastAsiaTheme="majorEastAsia" w:hAnsi="Helvetica 45 Light" w:cs="Arial"/>
          <w:b/>
          <w:bCs/>
          <w:color w:val="377F31" w:themeColor="accent2" w:themeShade="BF"/>
          <w:sz w:val="28"/>
          <w:szCs w:val="28"/>
          <w:lang w:eastAsia="en-AU"/>
        </w:rPr>
      </w:pPr>
      <w:r>
        <w:rPr>
          <w:rFonts w:ascii="Helvetica 45 Light" w:eastAsiaTheme="majorEastAsia" w:hAnsi="Helvetica 45 Light" w:cs="Arial"/>
          <w:b/>
          <w:bCs/>
          <w:noProof/>
          <w:color w:val="377F31" w:themeColor="accent2" w:themeShade="BF"/>
          <w:sz w:val="28"/>
          <w:szCs w:val="28"/>
          <w:lang w:eastAsia="en-AU"/>
        </w:rPr>
        <w:drawing>
          <wp:inline distT="0" distB="0" distL="0" distR="0" wp14:anchorId="5929EE7A" wp14:editId="5361565A">
            <wp:extent cx="6726188" cy="5495344"/>
            <wp:effectExtent l="0" t="0" r="0" b="0"/>
            <wp:docPr id="1276135057" name="Picture 127613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88404" cy="5546175"/>
                    </a:xfrm>
                    <a:prstGeom prst="rect">
                      <a:avLst/>
                    </a:prstGeom>
                    <a:noFill/>
                  </pic:spPr>
                </pic:pic>
              </a:graphicData>
            </a:graphic>
          </wp:inline>
        </w:drawing>
      </w:r>
    </w:p>
    <w:p w14:paraId="09DA0796" w14:textId="77777777" w:rsidR="00F20766" w:rsidRDefault="00F20766">
      <w:pPr>
        <w:spacing w:after="200" w:line="276" w:lineRule="auto"/>
        <w:rPr>
          <w:rFonts w:ascii="Helvetica 45 Light" w:eastAsiaTheme="majorEastAsia" w:hAnsi="Helvetica 45 Light" w:cs="Arial"/>
          <w:b/>
          <w:bCs/>
          <w:color w:val="007C85"/>
          <w:sz w:val="32"/>
          <w:szCs w:val="32"/>
          <w:lang w:eastAsia="en-AU"/>
        </w:rPr>
      </w:pPr>
      <w:bookmarkStart w:id="12" w:name="_Toc160722046"/>
      <w:bookmarkStart w:id="13" w:name="_Toc160797969"/>
      <w:r>
        <w:br w:type="page"/>
      </w:r>
    </w:p>
    <w:p w14:paraId="55D13E90" w14:textId="51A19551" w:rsidR="00600F9C" w:rsidRPr="00364B9A" w:rsidRDefault="00600F9C" w:rsidP="00877EB2">
      <w:pPr>
        <w:pStyle w:val="Heading1"/>
        <w:rPr>
          <w:rFonts w:ascii="Arial" w:hAnsi="Arial"/>
          <w:b w:val="0"/>
          <w:color w:val="FF0000"/>
          <w:sz w:val="40"/>
          <w:szCs w:val="40"/>
        </w:rPr>
      </w:pPr>
      <w:r w:rsidRPr="00877EB2">
        <w:t>Historical context</w:t>
      </w:r>
      <w:bookmarkEnd w:id="12"/>
      <w:bookmarkEnd w:id="13"/>
    </w:p>
    <w:p w14:paraId="7866E394" w14:textId="7DB551E4" w:rsidR="006A1354" w:rsidRPr="00431B93" w:rsidRDefault="006A1354" w:rsidP="006A1354">
      <w:pPr>
        <w:pStyle w:val="Text"/>
        <w:rPr>
          <w:rFonts w:ascii="Arial" w:hAnsi="Arial"/>
        </w:rPr>
      </w:pPr>
      <w:r w:rsidRPr="00431B93">
        <w:rPr>
          <w:rFonts w:ascii="Arial" w:hAnsi="Arial"/>
        </w:rPr>
        <w:t>Several important factors have influenced Council’s financial performance over the last few years. Significantly, rate capping for Victorian councils (in place since 2016) has restricted revenue growth while the costs and volume of services and investment by Council in our community have continued to grow at a faster pace.  This has had a cumulative impact placing downward pressure on Council’s financial position over those years.</w:t>
      </w:r>
    </w:p>
    <w:p w14:paraId="1E35A711" w14:textId="3E1350F0" w:rsidR="006A1354" w:rsidRPr="00431B93" w:rsidRDefault="006A1354" w:rsidP="006A1354">
      <w:pPr>
        <w:pStyle w:val="Text"/>
        <w:rPr>
          <w:rFonts w:ascii="Arial" w:hAnsi="Arial"/>
        </w:rPr>
      </w:pPr>
      <w:r w:rsidRPr="00431B93">
        <w:rPr>
          <w:rFonts w:ascii="Arial" w:hAnsi="Arial"/>
        </w:rPr>
        <w:t xml:space="preserve">Setting a local council budget is always a challenging task, this year is no exception. We are operating in a post-pandemic world with our community still recovering from its deep impacts, compounded by the lasting effects of </w:t>
      </w:r>
      <w:r w:rsidR="00E07406" w:rsidRPr="00431B93">
        <w:rPr>
          <w:rFonts w:ascii="Arial" w:hAnsi="Arial"/>
        </w:rPr>
        <w:t>several</w:t>
      </w:r>
      <w:r w:rsidRPr="00431B93">
        <w:rPr>
          <w:rFonts w:ascii="Arial" w:hAnsi="Arial"/>
        </w:rPr>
        <w:t xml:space="preserve"> severe weather events across the region. Our community’s need for support and critical services has never been greater. </w:t>
      </w:r>
    </w:p>
    <w:p w14:paraId="0B570C39" w14:textId="0E98EB51" w:rsidR="006A1354" w:rsidRPr="00431B93" w:rsidRDefault="006A1354" w:rsidP="006A1354">
      <w:pPr>
        <w:pStyle w:val="Text"/>
        <w:rPr>
          <w:rFonts w:ascii="Arial" w:hAnsi="Arial"/>
        </w:rPr>
      </w:pPr>
      <w:r w:rsidRPr="00431B93">
        <w:rPr>
          <w:rFonts w:ascii="Arial" w:hAnsi="Arial"/>
        </w:rPr>
        <w:t>We are</w:t>
      </w:r>
      <w:r w:rsidR="11340A79" w:rsidRPr="00431B93">
        <w:rPr>
          <w:rFonts w:ascii="Arial" w:hAnsi="Arial"/>
        </w:rPr>
        <w:t xml:space="preserve"> </w:t>
      </w:r>
      <w:r w:rsidR="3AF02AC7" w:rsidRPr="00431B93">
        <w:rPr>
          <w:rFonts w:ascii="Arial" w:hAnsi="Arial"/>
        </w:rPr>
        <w:t>all</w:t>
      </w:r>
      <w:r w:rsidRPr="00431B93">
        <w:rPr>
          <w:rFonts w:ascii="Arial" w:hAnsi="Arial"/>
        </w:rPr>
        <w:t xml:space="preserve"> facing rising cost of living pressures which are also impacting the cost of </w:t>
      </w:r>
      <w:r w:rsidR="11340A79" w:rsidRPr="00431B93">
        <w:rPr>
          <w:rFonts w:ascii="Arial" w:hAnsi="Arial"/>
        </w:rPr>
        <w:t>d</w:t>
      </w:r>
      <w:r w:rsidR="0F272619" w:rsidRPr="00431B93">
        <w:rPr>
          <w:rFonts w:ascii="Arial" w:hAnsi="Arial"/>
        </w:rPr>
        <w:t>elivering</w:t>
      </w:r>
      <w:r w:rsidRPr="00431B93">
        <w:rPr>
          <w:rFonts w:ascii="Arial" w:hAnsi="Arial"/>
        </w:rPr>
        <w:t xml:space="preserve"> the business of Council. Many of Council’s assets are ageing and in need of repair and upgrade</w:t>
      </w:r>
      <w:r w:rsidR="638D4C9F" w:rsidRPr="00431B93">
        <w:rPr>
          <w:rFonts w:ascii="Arial" w:hAnsi="Arial"/>
        </w:rPr>
        <w:t>, and in some cases no longer able to meet current demands</w:t>
      </w:r>
      <w:r w:rsidR="11340A79" w:rsidRPr="00431B93">
        <w:rPr>
          <w:rFonts w:ascii="Arial" w:hAnsi="Arial"/>
        </w:rPr>
        <w:t>.</w:t>
      </w:r>
      <w:r w:rsidRPr="00431B93">
        <w:rPr>
          <w:rFonts w:ascii="Arial" w:hAnsi="Arial"/>
        </w:rPr>
        <w:t xml:space="preserve"> </w:t>
      </w:r>
      <w:r w:rsidR="005D016E" w:rsidRPr="00431B93">
        <w:rPr>
          <w:rFonts w:ascii="Arial" w:hAnsi="Arial"/>
        </w:rPr>
        <w:t>O</w:t>
      </w:r>
      <w:r w:rsidRPr="00431B93">
        <w:rPr>
          <w:rFonts w:ascii="Arial" w:hAnsi="Arial"/>
        </w:rPr>
        <w:t xml:space="preserve">ur state and federal governments are facing similar financial constraints, which is </w:t>
      </w:r>
      <w:r w:rsidR="52122383" w:rsidRPr="00431B93">
        <w:rPr>
          <w:rFonts w:ascii="Arial" w:hAnsi="Arial"/>
        </w:rPr>
        <w:t>already seeing</w:t>
      </w:r>
      <w:r w:rsidRPr="00431B93">
        <w:rPr>
          <w:rFonts w:ascii="Arial" w:hAnsi="Arial"/>
        </w:rPr>
        <w:t xml:space="preserve"> reduced funding available to local councils to maintain services and infrastructure</w:t>
      </w:r>
      <w:r w:rsidR="5F29048D" w:rsidRPr="00431B93">
        <w:rPr>
          <w:rFonts w:ascii="Arial" w:hAnsi="Arial"/>
        </w:rPr>
        <w:t xml:space="preserve"> – and this is expected to continue</w:t>
      </w:r>
      <w:r w:rsidR="11340A79" w:rsidRPr="00431B93">
        <w:rPr>
          <w:rFonts w:ascii="Arial" w:hAnsi="Arial"/>
        </w:rPr>
        <w:t>.</w:t>
      </w:r>
      <w:r w:rsidRPr="00431B93">
        <w:rPr>
          <w:rFonts w:ascii="Arial" w:hAnsi="Arial"/>
        </w:rPr>
        <w:t xml:space="preserve"> This puts </w:t>
      </w:r>
      <w:r w:rsidR="6606413F" w:rsidRPr="00431B93">
        <w:rPr>
          <w:rFonts w:ascii="Arial" w:hAnsi="Arial"/>
        </w:rPr>
        <w:t>added</w:t>
      </w:r>
      <w:r w:rsidRPr="00431B93">
        <w:rPr>
          <w:rFonts w:ascii="Arial" w:hAnsi="Arial"/>
        </w:rPr>
        <w:t xml:space="preserve"> pressure on Council’s own internal sources of revenue.</w:t>
      </w:r>
    </w:p>
    <w:p w14:paraId="257CA067" w14:textId="77777777" w:rsidR="006A1354" w:rsidRPr="00431B93" w:rsidRDefault="006A1354" w:rsidP="006A1354">
      <w:pPr>
        <w:pStyle w:val="Text"/>
        <w:rPr>
          <w:rFonts w:ascii="Arial" w:hAnsi="Arial"/>
        </w:rPr>
      </w:pPr>
      <w:r w:rsidRPr="00431B93">
        <w:rPr>
          <w:rFonts w:ascii="Arial" w:hAnsi="Arial"/>
        </w:rPr>
        <w:t>The reality for Yarra Ranges is that we have 55 townships across the municipality that all greatly value their own infrastructure and facilities, which places significant financial pressure on Council to maintain and/or replace. We are focussed on important strategic work that assesses needs and rationalises the level of infrastructure investment, however we do understand the impacts of this which may be felt by individual organisations and communities.</w:t>
      </w:r>
    </w:p>
    <w:p w14:paraId="39226403" w14:textId="1D44ADFB" w:rsidR="006A1354" w:rsidRPr="00431B93" w:rsidRDefault="006A1354" w:rsidP="006A1354">
      <w:pPr>
        <w:pStyle w:val="Text"/>
        <w:rPr>
          <w:rFonts w:ascii="Arial" w:hAnsi="Arial"/>
        </w:rPr>
      </w:pPr>
      <w:r w:rsidRPr="00431B93">
        <w:rPr>
          <w:rFonts w:ascii="Arial" w:hAnsi="Arial"/>
        </w:rPr>
        <w:t>In this context, Yarra Ranges Council’s 202</w:t>
      </w:r>
      <w:r w:rsidR="00C9187E" w:rsidRPr="00431B93">
        <w:rPr>
          <w:rFonts w:ascii="Arial" w:hAnsi="Arial"/>
        </w:rPr>
        <w:t>4-25</w:t>
      </w:r>
      <w:r w:rsidRPr="00431B93">
        <w:rPr>
          <w:rFonts w:ascii="Arial" w:hAnsi="Arial"/>
        </w:rPr>
        <w:t xml:space="preserve"> Budget has been developed to provide the resources for delivering the key support and services our community needs while ensuring the ongoing financial sustainability of Council into the future. Through careful financial management, we can maintain Council’s stable financial position. We have worked hard to review all parts of our organisation to ensure services and infrastructure are delivered for maximum benefit whilst identifying service innovations and improvements, operational efficiencies, and savings across many areas.</w:t>
      </w:r>
    </w:p>
    <w:p w14:paraId="7763A3B3" w14:textId="402B259D" w:rsidR="00F20766" w:rsidRPr="00431B93" w:rsidRDefault="006A1354" w:rsidP="00F20766">
      <w:pPr>
        <w:pStyle w:val="Text"/>
        <w:rPr>
          <w:rFonts w:ascii="Arial" w:hAnsi="Arial"/>
        </w:rPr>
      </w:pPr>
      <w:r w:rsidRPr="00431B93">
        <w:rPr>
          <w:rFonts w:ascii="Arial" w:hAnsi="Arial"/>
        </w:rPr>
        <w:t>In developing the 202</w:t>
      </w:r>
      <w:r w:rsidR="00C9187E" w:rsidRPr="00431B93">
        <w:rPr>
          <w:rFonts w:ascii="Arial" w:hAnsi="Arial"/>
        </w:rPr>
        <w:t>4</w:t>
      </w:r>
      <w:r w:rsidRPr="00431B93">
        <w:rPr>
          <w:rFonts w:ascii="Arial" w:hAnsi="Arial"/>
        </w:rPr>
        <w:t>-2</w:t>
      </w:r>
      <w:r w:rsidR="00C9187E" w:rsidRPr="00431B93">
        <w:rPr>
          <w:rFonts w:ascii="Arial" w:hAnsi="Arial"/>
        </w:rPr>
        <w:t>5</w:t>
      </w:r>
      <w:r w:rsidRPr="00431B93">
        <w:rPr>
          <w:rFonts w:ascii="Arial" w:hAnsi="Arial"/>
        </w:rPr>
        <w:t xml:space="preserve"> to 202</w:t>
      </w:r>
      <w:r w:rsidR="00C9187E" w:rsidRPr="00431B93">
        <w:rPr>
          <w:rFonts w:ascii="Arial" w:hAnsi="Arial"/>
        </w:rPr>
        <w:t>7</w:t>
      </w:r>
      <w:r w:rsidRPr="00431B93">
        <w:rPr>
          <w:rFonts w:ascii="Arial" w:hAnsi="Arial"/>
        </w:rPr>
        <w:t>-2</w:t>
      </w:r>
      <w:r w:rsidR="00C9187E" w:rsidRPr="00431B93">
        <w:rPr>
          <w:rFonts w:ascii="Arial" w:hAnsi="Arial"/>
        </w:rPr>
        <w:t>8</w:t>
      </w:r>
      <w:r w:rsidRPr="00431B93">
        <w:rPr>
          <w:rFonts w:ascii="Arial" w:hAnsi="Arial"/>
        </w:rPr>
        <w:t xml:space="preserve"> Budget, Council has determined that our community response must remain our highest priority, and as such a careful and strategic approach to budget management is required to produce a budget that is responsive and responsible.  In the 202</w:t>
      </w:r>
      <w:r w:rsidR="00CE1610" w:rsidRPr="00431B93">
        <w:rPr>
          <w:rFonts w:ascii="Arial" w:hAnsi="Arial"/>
        </w:rPr>
        <w:t>4</w:t>
      </w:r>
      <w:r w:rsidRPr="00431B93">
        <w:rPr>
          <w:rFonts w:ascii="Arial" w:hAnsi="Arial"/>
        </w:rPr>
        <w:t>-2</w:t>
      </w:r>
      <w:r w:rsidR="00CE1610" w:rsidRPr="00431B93">
        <w:rPr>
          <w:rFonts w:ascii="Arial" w:hAnsi="Arial"/>
        </w:rPr>
        <w:t>5</w:t>
      </w:r>
      <w:r w:rsidRPr="00431B93">
        <w:rPr>
          <w:rFonts w:ascii="Arial" w:hAnsi="Arial"/>
        </w:rPr>
        <w:t xml:space="preserve"> Budget (and future years), Council has made provisions for the continued recovery from the </w:t>
      </w:r>
      <w:r w:rsidR="214CB911" w:rsidRPr="00431B93">
        <w:rPr>
          <w:rFonts w:ascii="Arial" w:hAnsi="Arial"/>
        </w:rPr>
        <w:t xml:space="preserve">major </w:t>
      </w:r>
      <w:r w:rsidRPr="00431B93">
        <w:rPr>
          <w:rFonts w:ascii="Arial" w:hAnsi="Arial"/>
        </w:rPr>
        <w:t>storm events of 2021</w:t>
      </w:r>
      <w:r w:rsidR="42FBC90B" w:rsidRPr="00431B93">
        <w:rPr>
          <w:rFonts w:ascii="Arial" w:hAnsi="Arial"/>
        </w:rPr>
        <w:t xml:space="preserve">, </w:t>
      </w:r>
      <w:r w:rsidR="11340A79" w:rsidRPr="00431B93">
        <w:rPr>
          <w:rFonts w:ascii="Arial" w:hAnsi="Arial"/>
        </w:rPr>
        <w:t xml:space="preserve">2022 </w:t>
      </w:r>
      <w:r w:rsidR="047278B3" w:rsidRPr="00431B93">
        <w:rPr>
          <w:rFonts w:ascii="Arial" w:hAnsi="Arial"/>
        </w:rPr>
        <w:t>and 2023</w:t>
      </w:r>
      <w:r w:rsidRPr="00431B93">
        <w:rPr>
          <w:rFonts w:ascii="Arial" w:hAnsi="Arial"/>
        </w:rPr>
        <w:t xml:space="preserve"> and has also made provision for a range of cost control measures (operational savings, efficiency targets, and some service and capital program reductions) to ensure Council maintains a positive, stable</w:t>
      </w:r>
      <w:r w:rsidR="004432CF" w:rsidRPr="00431B93">
        <w:rPr>
          <w:rFonts w:ascii="Arial" w:hAnsi="Arial"/>
        </w:rPr>
        <w:t>,</w:t>
      </w:r>
      <w:r w:rsidRPr="00431B93">
        <w:rPr>
          <w:rFonts w:ascii="Arial" w:hAnsi="Arial"/>
        </w:rPr>
        <w:t xml:space="preserve"> and sustainable financial position. Some examples of this include:</w:t>
      </w:r>
    </w:p>
    <w:p w14:paraId="07C8A32B" w14:textId="557618AB" w:rsidR="00F20766" w:rsidRPr="00431B93" w:rsidRDefault="006A1354" w:rsidP="002A4E5F">
      <w:pPr>
        <w:pStyle w:val="Text"/>
        <w:numPr>
          <w:ilvl w:val="0"/>
          <w:numId w:val="18"/>
        </w:numPr>
        <w:rPr>
          <w:rFonts w:ascii="Arial" w:hAnsi="Arial"/>
        </w:rPr>
      </w:pPr>
      <w:r w:rsidRPr="00431B93">
        <w:rPr>
          <w:rFonts w:ascii="Arial" w:hAnsi="Arial"/>
        </w:rPr>
        <w:t>Reduced telecommunications costs through targeted negotiations</w:t>
      </w:r>
      <w:r w:rsidR="00F20766" w:rsidRPr="00431B93">
        <w:rPr>
          <w:rFonts w:ascii="Arial" w:hAnsi="Arial"/>
        </w:rPr>
        <w:t>.</w:t>
      </w:r>
    </w:p>
    <w:p w14:paraId="34A1CA1F" w14:textId="2E9D47FE" w:rsidR="00F20766" w:rsidRPr="00431B93" w:rsidRDefault="11340A79" w:rsidP="002A4E5F">
      <w:pPr>
        <w:pStyle w:val="Text"/>
        <w:numPr>
          <w:ilvl w:val="0"/>
          <w:numId w:val="18"/>
        </w:numPr>
        <w:rPr>
          <w:rFonts w:ascii="Arial" w:hAnsi="Arial"/>
        </w:rPr>
      </w:pPr>
      <w:r w:rsidRPr="00431B93">
        <w:rPr>
          <w:rFonts w:ascii="Arial" w:hAnsi="Arial"/>
        </w:rPr>
        <w:t>Saving</w:t>
      </w:r>
      <w:r w:rsidR="005D016E" w:rsidRPr="00431B93">
        <w:rPr>
          <w:rFonts w:ascii="Arial" w:hAnsi="Arial"/>
        </w:rPr>
        <w:t xml:space="preserve">s resulting from </w:t>
      </w:r>
      <w:r w:rsidR="06FD4715" w:rsidRPr="00431B93">
        <w:rPr>
          <w:rFonts w:ascii="Arial" w:hAnsi="Arial"/>
        </w:rPr>
        <w:t xml:space="preserve">Council’s </w:t>
      </w:r>
      <w:r w:rsidR="342A0F23" w:rsidRPr="00431B93">
        <w:rPr>
          <w:rFonts w:ascii="Arial" w:hAnsi="Arial"/>
        </w:rPr>
        <w:t>s</w:t>
      </w:r>
      <w:r w:rsidR="06FD4715" w:rsidRPr="00431B93">
        <w:rPr>
          <w:rFonts w:ascii="Arial" w:hAnsi="Arial"/>
        </w:rPr>
        <w:t>treet</w:t>
      </w:r>
      <w:r w:rsidRPr="00431B93">
        <w:rPr>
          <w:rFonts w:ascii="Arial" w:hAnsi="Arial"/>
        </w:rPr>
        <w:t xml:space="preserve"> lighting upgrades</w:t>
      </w:r>
      <w:r w:rsidR="00F20766" w:rsidRPr="00431B93">
        <w:rPr>
          <w:rFonts w:ascii="Arial" w:hAnsi="Arial"/>
        </w:rPr>
        <w:t>.</w:t>
      </w:r>
    </w:p>
    <w:p w14:paraId="11506D19" w14:textId="37FAF67E" w:rsidR="00F20766" w:rsidRPr="00431B93" w:rsidRDefault="37B5578A" w:rsidP="002A4E5F">
      <w:pPr>
        <w:pStyle w:val="Text"/>
        <w:numPr>
          <w:ilvl w:val="0"/>
          <w:numId w:val="18"/>
        </w:numPr>
        <w:rPr>
          <w:rFonts w:ascii="Arial" w:hAnsi="Arial"/>
        </w:rPr>
      </w:pPr>
      <w:r w:rsidRPr="010B8C9B">
        <w:rPr>
          <w:rFonts w:ascii="Arial" w:hAnsi="Arial"/>
        </w:rPr>
        <w:t>Changes</w:t>
      </w:r>
      <w:r w:rsidR="006A1354" w:rsidRPr="010B8C9B">
        <w:rPr>
          <w:rFonts w:ascii="Arial" w:hAnsi="Arial"/>
        </w:rPr>
        <w:t xml:space="preserve"> in some services</w:t>
      </w:r>
      <w:r w:rsidR="3D3D4B4E" w:rsidRPr="010B8C9B">
        <w:rPr>
          <w:rFonts w:ascii="Arial" w:hAnsi="Arial"/>
        </w:rPr>
        <w:t xml:space="preserve"> to deliver outcomes in a more streamlined or sustainable way</w:t>
      </w:r>
      <w:r w:rsidR="00F20766" w:rsidRPr="010B8C9B">
        <w:rPr>
          <w:rFonts w:ascii="Arial" w:hAnsi="Arial"/>
        </w:rPr>
        <w:t>.</w:t>
      </w:r>
    </w:p>
    <w:p w14:paraId="76AFFD8B" w14:textId="4F6C78A2" w:rsidR="006A1354" w:rsidRPr="00431B93" w:rsidRDefault="006A1354" w:rsidP="002A4E5F">
      <w:pPr>
        <w:pStyle w:val="Text"/>
        <w:numPr>
          <w:ilvl w:val="0"/>
          <w:numId w:val="18"/>
        </w:numPr>
        <w:rPr>
          <w:rFonts w:ascii="Arial" w:hAnsi="Arial"/>
        </w:rPr>
      </w:pPr>
      <w:r w:rsidRPr="00431B93">
        <w:rPr>
          <w:rFonts w:ascii="Arial" w:hAnsi="Arial"/>
        </w:rPr>
        <w:t>Reduced expenditure on external consultants, with upskilling internal resources.</w:t>
      </w:r>
    </w:p>
    <w:p w14:paraId="589EB515" w14:textId="08A4DED0" w:rsidR="006A1354" w:rsidRPr="00431B93" w:rsidRDefault="006A1354" w:rsidP="006A1354">
      <w:pPr>
        <w:pStyle w:val="Text"/>
        <w:rPr>
          <w:rFonts w:ascii="Arial" w:hAnsi="Arial"/>
        </w:rPr>
      </w:pPr>
      <w:r w:rsidRPr="00431B93">
        <w:rPr>
          <w:rFonts w:ascii="Arial" w:hAnsi="Arial"/>
        </w:rPr>
        <w:t xml:space="preserve">Over the coming years, Council will continue our work to </w:t>
      </w:r>
      <w:r w:rsidR="4909B18D" w:rsidRPr="00431B93">
        <w:rPr>
          <w:rFonts w:ascii="Arial" w:hAnsi="Arial"/>
        </w:rPr>
        <w:t>maintain</w:t>
      </w:r>
      <w:r w:rsidRPr="00431B93">
        <w:rPr>
          <w:rFonts w:ascii="Arial" w:hAnsi="Arial"/>
        </w:rPr>
        <w:t xml:space="preserve"> financial sustainability in a rate capped environment. Council has reviewed its 10-year long-term financial plan, which was adopted in October 2021, to ensure it reflects the changes that have occurred since its adoption, that our community is kept informed on how this will be achieved and confirm the principles by which it will be maintained.</w:t>
      </w:r>
    </w:p>
    <w:p w14:paraId="7A45F062" w14:textId="77777777" w:rsidR="00780C18" w:rsidRPr="00877EB2" w:rsidRDefault="00780C18" w:rsidP="00877EB2">
      <w:pPr>
        <w:pStyle w:val="Heading1"/>
      </w:pPr>
      <w:bookmarkStart w:id="14" w:name="_Toc160722047"/>
      <w:bookmarkStart w:id="15" w:name="_Toc160797970"/>
      <w:r w:rsidRPr="00877EB2">
        <w:t>Budget influences</w:t>
      </w:r>
      <w:bookmarkEnd w:id="14"/>
      <w:bookmarkEnd w:id="15"/>
    </w:p>
    <w:p w14:paraId="6823E56C" w14:textId="77777777" w:rsidR="00780C18" w:rsidRPr="00431B93" w:rsidRDefault="00780C18" w:rsidP="00780C18">
      <w:pPr>
        <w:pStyle w:val="Text"/>
        <w:rPr>
          <w:rFonts w:ascii="Arial" w:hAnsi="Arial"/>
        </w:rPr>
      </w:pPr>
      <w:r w:rsidRPr="00431B93">
        <w:rPr>
          <w:rFonts w:ascii="Arial" w:hAnsi="Arial"/>
        </w:rPr>
        <w:t xml:space="preserve">This section sets out the key budget influences arising from the internal and external environment within which Council operates. </w:t>
      </w:r>
    </w:p>
    <w:p w14:paraId="442549F5" w14:textId="77777777" w:rsidR="00780C18" w:rsidRPr="00C6256E" w:rsidRDefault="00780C18" w:rsidP="00780C18">
      <w:pPr>
        <w:pStyle w:val="Heading3"/>
        <w:rPr>
          <w:rFonts w:ascii="Arial" w:hAnsi="Arial" w:cs="Arial"/>
          <w:color w:val="auto"/>
          <w:sz w:val="24"/>
          <w:szCs w:val="22"/>
        </w:rPr>
      </w:pPr>
      <w:bookmarkStart w:id="16" w:name="_Hlk34121329"/>
      <w:r w:rsidRPr="00C6256E">
        <w:rPr>
          <w:rFonts w:ascii="Arial" w:hAnsi="Arial" w:cs="Arial"/>
          <w:color w:val="auto"/>
          <w:sz w:val="24"/>
          <w:szCs w:val="22"/>
        </w:rPr>
        <w:t>Municipal data</w:t>
      </w:r>
    </w:p>
    <w:p w14:paraId="65932128" w14:textId="7920B201" w:rsidR="00780C18" w:rsidRPr="00431B93" w:rsidRDefault="00780C18" w:rsidP="00780C18">
      <w:pPr>
        <w:pStyle w:val="Text"/>
        <w:rPr>
          <w:rFonts w:ascii="Arial" w:hAnsi="Arial"/>
        </w:rPr>
      </w:pPr>
      <w:r w:rsidRPr="00431B93">
        <w:rPr>
          <w:rFonts w:ascii="Arial" w:hAnsi="Arial"/>
        </w:rPr>
        <w:t xml:space="preserve">As a result of Yarra Ranges’ demographic profile there are </w:t>
      </w:r>
      <w:r w:rsidR="46C2449A" w:rsidRPr="00431B93">
        <w:rPr>
          <w:rFonts w:ascii="Arial" w:hAnsi="Arial"/>
        </w:rPr>
        <w:t>several</w:t>
      </w:r>
      <w:r w:rsidRPr="00431B93">
        <w:rPr>
          <w:rFonts w:ascii="Arial" w:hAnsi="Arial"/>
        </w:rPr>
        <w:t xml:space="preserve"> budget implications in the short and long term as follows:</w:t>
      </w:r>
    </w:p>
    <w:p w14:paraId="10CB8D23" w14:textId="77777777" w:rsidR="00F37E80" w:rsidRDefault="00780C18" w:rsidP="002A4E5F">
      <w:pPr>
        <w:pStyle w:val="ClosedBullet"/>
        <w:numPr>
          <w:ilvl w:val="0"/>
          <w:numId w:val="19"/>
        </w:numPr>
        <w:rPr>
          <w:rFonts w:ascii="Arial" w:hAnsi="Arial"/>
        </w:rPr>
      </w:pPr>
      <w:r w:rsidRPr="00431B93">
        <w:rPr>
          <w:rFonts w:ascii="Arial" w:hAnsi="Arial"/>
        </w:rPr>
        <w:t>Yarra Ranges covers approximately 2,500 km</w:t>
      </w:r>
      <w:r w:rsidRPr="0018268A">
        <w:rPr>
          <w:rFonts w:ascii="Arial" w:hAnsi="Arial"/>
        </w:rPr>
        <w:t>2</w:t>
      </w:r>
      <w:r w:rsidRPr="00431B93">
        <w:rPr>
          <w:rFonts w:ascii="Arial" w:hAnsi="Arial"/>
        </w:rPr>
        <w:t xml:space="preserve">, being home to over 55 suburbs, townships, and small communities in a mixture of rural and urban areas, which has a significant impact on the costs of providing programs and services across one of the most diverse and unique municipalities in Victoria. </w:t>
      </w:r>
    </w:p>
    <w:p w14:paraId="5343C98D" w14:textId="77777777" w:rsidR="00F37E80" w:rsidRDefault="00780C18" w:rsidP="002A4E5F">
      <w:pPr>
        <w:pStyle w:val="ClosedBullet"/>
        <w:numPr>
          <w:ilvl w:val="0"/>
          <w:numId w:val="19"/>
        </w:numPr>
        <w:rPr>
          <w:rFonts w:ascii="Arial" w:hAnsi="Arial"/>
        </w:rPr>
      </w:pPr>
      <w:r w:rsidRPr="00F37E80">
        <w:rPr>
          <w:rFonts w:ascii="Arial" w:hAnsi="Arial"/>
        </w:rPr>
        <w:t xml:space="preserve">Approximately 18% of ratepayers can access the pensioner rebate. As pensioners often have low incomes, the adoption of rate increases has an impact on the disposable income of this large proportion of our community. Council does have hardship provisions in place for all ratepayers who need assistance. </w:t>
      </w:r>
    </w:p>
    <w:p w14:paraId="45265D9F" w14:textId="362148DA" w:rsidR="00F37E80" w:rsidRDefault="00780C18" w:rsidP="002A4E5F">
      <w:pPr>
        <w:pStyle w:val="ClosedBullet"/>
        <w:numPr>
          <w:ilvl w:val="0"/>
          <w:numId w:val="19"/>
        </w:numPr>
        <w:rPr>
          <w:rFonts w:ascii="Arial" w:hAnsi="Arial"/>
        </w:rPr>
      </w:pPr>
      <w:r w:rsidRPr="00F37E80">
        <w:rPr>
          <w:rFonts w:ascii="Arial" w:hAnsi="Arial"/>
        </w:rPr>
        <w:t>Compared to the Australian average, Yarra Ranges has a low level of disadvantage and a high level of advantage (as of the 2021 Census).  It is in the top 20% of scores for both the Index of Relative Socio-economic Disadvantage (IRSD) and the Index of Relative Socio-economic Advantage (IRSAD), with scores of 1041 and 1054 respectively. The national benchmark score is 1000</w:t>
      </w:r>
      <w:r w:rsidR="3797F878" w:rsidRPr="00F37E80">
        <w:rPr>
          <w:rFonts w:ascii="Arial" w:hAnsi="Arial"/>
        </w:rPr>
        <w:t>,</w:t>
      </w:r>
      <w:r w:rsidRPr="00F37E80">
        <w:rPr>
          <w:rFonts w:ascii="Arial" w:hAnsi="Arial"/>
        </w:rPr>
        <w:t xml:space="preserve"> higher scores </w:t>
      </w:r>
      <w:r w:rsidR="4E1A7BF8" w:rsidRPr="00F37E80">
        <w:rPr>
          <w:rFonts w:ascii="Arial" w:hAnsi="Arial"/>
        </w:rPr>
        <w:t>reflect</w:t>
      </w:r>
      <w:r w:rsidRPr="00F37E80">
        <w:rPr>
          <w:rFonts w:ascii="Arial" w:hAnsi="Arial"/>
        </w:rPr>
        <w:t xml:space="preserve"> higher advantage and lower disadvantage.</w:t>
      </w:r>
      <w:r w:rsidR="007B5437">
        <w:rPr>
          <w:rFonts w:ascii="Arial" w:hAnsi="Arial"/>
        </w:rPr>
        <w:t xml:space="preserve"> Despite these </w:t>
      </w:r>
      <w:r w:rsidR="00F83DFD">
        <w:rPr>
          <w:rFonts w:ascii="Arial" w:hAnsi="Arial"/>
        </w:rPr>
        <w:t>scores we are working closely with s</w:t>
      </w:r>
      <w:r w:rsidR="00917EF6">
        <w:rPr>
          <w:rFonts w:ascii="Arial" w:hAnsi="Arial"/>
        </w:rPr>
        <w:t xml:space="preserve">ome parts of the </w:t>
      </w:r>
      <w:r w:rsidR="00F83DFD">
        <w:rPr>
          <w:rFonts w:ascii="Arial" w:hAnsi="Arial"/>
        </w:rPr>
        <w:t>communit</w:t>
      </w:r>
      <w:r w:rsidR="00917EF6">
        <w:rPr>
          <w:rFonts w:ascii="Arial" w:hAnsi="Arial"/>
        </w:rPr>
        <w:t>y</w:t>
      </w:r>
      <w:r w:rsidR="00F83DFD">
        <w:rPr>
          <w:rFonts w:ascii="Arial" w:hAnsi="Arial"/>
        </w:rPr>
        <w:t xml:space="preserve"> that are experiencing </w:t>
      </w:r>
      <w:r w:rsidR="00917EF6">
        <w:rPr>
          <w:rFonts w:ascii="Arial" w:hAnsi="Arial"/>
        </w:rPr>
        <w:t>levels of disadvantage.</w:t>
      </w:r>
    </w:p>
    <w:p w14:paraId="04CAE22A" w14:textId="7A50307C" w:rsidR="00C6256E" w:rsidRPr="00F37E80" w:rsidRDefault="00780C18" w:rsidP="002A4E5F">
      <w:pPr>
        <w:pStyle w:val="ClosedBullet"/>
        <w:numPr>
          <w:ilvl w:val="0"/>
          <w:numId w:val="19"/>
        </w:numPr>
        <w:rPr>
          <w:rFonts w:ascii="Arial" w:hAnsi="Arial"/>
        </w:rPr>
      </w:pPr>
      <w:r w:rsidRPr="00F37E80">
        <w:rPr>
          <w:rFonts w:ascii="Arial" w:hAnsi="Arial"/>
        </w:rPr>
        <w:t>While the municipality is not substantially developed, it is experiencing very low growth in rateable properties, in comparison to other councils. Rates received from the low level of new dwellings do not offset the significant costs required to replace infrastructure including roads and drains.</w:t>
      </w:r>
      <w:bookmarkStart w:id="17" w:name="_Toc160722048"/>
      <w:bookmarkStart w:id="18" w:name="_Toc160797971"/>
    </w:p>
    <w:p w14:paraId="4FB344D8" w14:textId="0CE69410" w:rsidR="00780C18" w:rsidRPr="008317FA" w:rsidRDefault="00780C18" w:rsidP="00001655">
      <w:pPr>
        <w:pStyle w:val="Heading1"/>
      </w:pPr>
      <w:r w:rsidRPr="008317FA">
        <w:t>External influences</w:t>
      </w:r>
      <w:bookmarkEnd w:id="17"/>
      <w:bookmarkEnd w:id="18"/>
    </w:p>
    <w:bookmarkEnd w:id="16"/>
    <w:p w14:paraId="785555E7" w14:textId="77777777" w:rsidR="00E916A3" w:rsidRDefault="00780C18" w:rsidP="00E916A3">
      <w:pPr>
        <w:pStyle w:val="Text"/>
        <w:rPr>
          <w:rFonts w:ascii="Arial" w:hAnsi="Arial"/>
        </w:rPr>
      </w:pPr>
      <w:r w:rsidRPr="00431B93">
        <w:rPr>
          <w:rFonts w:ascii="Arial" w:hAnsi="Arial"/>
        </w:rPr>
        <w:t>In preparing the 202</w:t>
      </w:r>
      <w:r w:rsidR="005C4671" w:rsidRPr="00431B93">
        <w:rPr>
          <w:rFonts w:ascii="Arial" w:hAnsi="Arial"/>
        </w:rPr>
        <w:t>4</w:t>
      </w:r>
      <w:r w:rsidRPr="00431B93">
        <w:rPr>
          <w:rFonts w:ascii="Arial" w:hAnsi="Arial"/>
        </w:rPr>
        <w:t>-2</w:t>
      </w:r>
      <w:r w:rsidR="005C4671" w:rsidRPr="00431B93">
        <w:rPr>
          <w:rFonts w:ascii="Arial" w:hAnsi="Arial"/>
        </w:rPr>
        <w:t>5</w:t>
      </w:r>
      <w:r w:rsidRPr="00431B93">
        <w:rPr>
          <w:rFonts w:ascii="Arial" w:hAnsi="Arial"/>
        </w:rPr>
        <w:t xml:space="preserve"> </w:t>
      </w:r>
      <w:r w:rsidR="4571EDF9" w:rsidRPr="00431B93">
        <w:rPr>
          <w:rFonts w:ascii="Arial" w:hAnsi="Arial"/>
        </w:rPr>
        <w:t>B</w:t>
      </w:r>
      <w:r w:rsidR="52EB79DB" w:rsidRPr="00431B93">
        <w:rPr>
          <w:rFonts w:ascii="Arial" w:hAnsi="Arial"/>
        </w:rPr>
        <w:t>udget</w:t>
      </w:r>
      <w:r w:rsidRPr="00431B93">
        <w:rPr>
          <w:rFonts w:ascii="Arial" w:hAnsi="Arial"/>
        </w:rPr>
        <w:t>, the following external influences have been taken into consideration</w:t>
      </w:r>
      <w:r w:rsidR="00C6256E" w:rsidRPr="00431B93">
        <w:rPr>
          <w:rFonts w:ascii="Arial" w:hAnsi="Arial"/>
        </w:rPr>
        <w:t>:</w:t>
      </w:r>
    </w:p>
    <w:p w14:paraId="5CFD9F83" w14:textId="390B0F43" w:rsidR="00780C18" w:rsidRPr="00431B93" w:rsidRDefault="00780C18" w:rsidP="002A4E5F">
      <w:pPr>
        <w:pStyle w:val="Text"/>
        <w:numPr>
          <w:ilvl w:val="0"/>
          <w:numId w:val="32"/>
        </w:numPr>
        <w:rPr>
          <w:rFonts w:ascii="Arial" w:hAnsi="Arial"/>
        </w:rPr>
      </w:pPr>
      <w:r w:rsidRPr="00431B93">
        <w:rPr>
          <w:rFonts w:ascii="Arial" w:hAnsi="Arial"/>
        </w:rPr>
        <w:t>The Victorian State Government introduced a cap on rate increases in 2016-17. The cap for 202</w:t>
      </w:r>
      <w:r w:rsidR="00426756" w:rsidRPr="00431B93">
        <w:rPr>
          <w:rFonts w:ascii="Arial" w:hAnsi="Arial"/>
        </w:rPr>
        <w:t>4</w:t>
      </w:r>
      <w:r w:rsidRPr="00431B93">
        <w:rPr>
          <w:rFonts w:ascii="Arial" w:hAnsi="Arial"/>
        </w:rPr>
        <w:t>-2</w:t>
      </w:r>
      <w:r w:rsidR="00426756" w:rsidRPr="00431B93">
        <w:rPr>
          <w:rFonts w:ascii="Arial" w:hAnsi="Arial"/>
        </w:rPr>
        <w:t>5</w:t>
      </w:r>
      <w:r w:rsidRPr="00431B93">
        <w:rPr>
          <w:rFonts w:ascii="Arial" w:hAnsi="Arial"/>
        </w:rPr>
        <w:t xml:space="preserve"> has been set at </w:t>
      </w:r>
      <w:r w:rsidR="00426756" w:rsidRPr="00431B93">
        <w:rPr>
          <w:rFonts w:ascii="Arial" w:hAnsi="Arial"/>
        </w:rPr>
        <w:t>2.75</w:t>
      </w:r>
      <w:r w:rsidRPr="00431B93">
        <w:rPr>
          <w:rFonts w:ascii="Arial" w:hAnsi="Arial"/>
        </w:rPr>
        <w:t>% (</w:t>
      </w:r>
      <w:r w:rsidR="00573053" w:rsidRPr="00431B93">
        <w:rPr>
          <w:rStyle w:val="normaltextrun"/>
          <w:rFonts w:ascii="Arial" w:hAnsi="Arial"/>
          <w:color w:val="000000"/>
          <w:shd w:val="clear" w:color="auto" w:fill="FFFFFF"/>
        </w:rPr>
        <w:t xml:space="preserve">a </w:t>
      </w:r>
      <w:r w:rsidR="30EE9805" w:rsidRPr="00431B93">
        <w:rPr>
          <w:rStyle w:val="normaltextrun"/>
          <w:rFonts w:ascii="Arial" w:hAnsi="Arial"/>
          <w:color w:val="000000"/>
          <w:shd w:val="clear" w:color="auto" w:fill="FFFFFF"/>
        </w:rPr>
        <w:t>significant</w:t>
      </w:r>
      <w:r w:rsidR="00573053" w:rsidRPr="00431B93">
        <w:rPr>
          <w:rStyle w:val="normaltextrun"/>
          <w:rFonts w:ascii="Arial" w:hAnsi="Arial"/>
          <w:color w:val="000000"/>
          <w:shd w:val="clear" w:color="auto" w:fill="FFFFFF"/>
        </w:rPr>
        <w:t xml:space="preserve"> reduction on the expected target increase of 3.5%</w:t>
      </w:r>
      <w:r w:rsidRPr="00431B93">
        <w:rPr>
          <w:rFonts w:ascii="Arial" w:hAnsi="Arial"/>
        </w:rPr>
        <w:t>).</w:t>
      </w:r>
    </w:p>
    <w:p w14:paraId="08DD4CBE" w14:textId="77777777" w:rsidR="00780C18" w:rsidRPr="00431B93" w:rsidRDefault="00780C18" w:rsidP="002A4E5F">
      <w:pPr>
        <w:pStyle w:val="Lettersa"/>
        <w:numPr>
          <w:ilvl w:val="0"/>
          <w:numId w:val="32"/>
        </w:numPr>
        <w:rPr>
          <w:rFonts w:ascii="Arial" w:hAnsi="Arial"/>
        </w:rPr>
      </w:pPr>
      <w:r w:rsidRPr="00431B93">
        <w:rPr>
          <w:rFonts w:ascii="Arial" w:hAnsi="Arial"/>
        </w:rPr>
        <w:t>The continuing impact of the pandemic on Council and community services and facilities, as well as on the wider business community with programs and services to support the recovery effort.</w:t>
      </w:r>
    </w:p>
    <w:p w14:paraId="4205C838" w14:textId="688B7402" w:rsidR="0049459F" w:rsidRPr="00431B93" w:rsidRDefault="0049459F" w:rsidP="002A4E5F">
      <w:pPr>
        <w:pStyle w:val="Lettersa"/>
        <w:numPr>
          <w:ilvl w:val="0"/>
          <w:numId w:val="32"/>
        </w:numPr>
        <w:rPr>
          <w:rStyle w:val="normaltextrun"/>
          <w:rFonts w:ascii="Arial" w:hAnsi="Arial"/>
        </w:rPr>
      </w:pPr>
      <w:r w:rsidRPr="00431B93">
        <w:rPr>
          <w:rStyle w:val="normaltextrun"/>
          <w:rFonts w:ascii="Arial" w:hAnsi="Arial"/>
          <w:color w:val="000000"/>
          <w:shd w:val="clear" w:color="auto" w:fill="FFFFFF"/>
        </w:rPr>
        <w:t xml:space="preserve">The impact of supporting the community as it recovers and rebuilds from the </w:t>
      </w:r>
      <w:r w:rsidR="7A75D173" w:rsidRPr="00431B93">
        <w:rPr>
          <w:rStyle w:val="normaltextrun"/>
          <w:rFonts w:ascii="Arial" w:hAnsi="Arial"/>
          <w:color w:val="000000"/>
          <w:shd w:val="clear" w:color="auto" w:fill="FFFFFF"/>
        </w:rPr>
        <w:t xml:space="preserve">significant </w:t>
      </w:r>
      <w:r w:rsidRPr="00431B93">
        <w:rPr>
          <w:rStyle w:val="normaltextrun"/>
          <w:rFonts w:ascii="Arial" w:hAnsi="Arial"/>
          <w:color w:val="000000"/>
          <w:shd w:val="clear" w:color="auto" w:fill="FFFFFF"/>
        </w:rPr>
        <w:t>storm events of 2021-2024 combined with the escalating costs of living more broadly for residents.</w:t>
      </w:r>
    </w:p>
    <w:p w14:paraId="233CC85C" w14:textId="218E5EF5" w:rsidR="00780C18" w:rsidRPr="00431B93" w:rsidRDefault="00780C18" w:rsidP="002A4E5F">
      <w:pPr>
        <w:pStyle w:val="Lettersa"/>
        <w:numPr>
          <w:ilvl w:val="0"/>
          <w:numId w:val="32"/>
        </w:numPr>
        <w:rPr>
          <w:rFonts w:ascii="Arial" w:hAnsi="Arial"/>
        </w:rPr>
      </w:pPr>
      <w:r w:rsidRPr="00431B93">
        <w:rPr>
          <w:rFonts w:ascii="Arial" w:hAnsi="Arial"/>
        </w:rPr>
        <w:t>Cost escalations and supply issues for materials and services across both operational and capital programs.</w:t>
      </w:r>
    </w:p>
    <w:p w14:paraId="6DDF3A79" w14:textId="77777777" w:rsidR="00780C18" w:rsidRPr="00431B93" w:rsidRDefault="00780C18" w:rsidP="002A4E5F">
      <w:pPr>
        <w:pStyle w:val="Lettersa"/>
        <w:numPr>
          <w:ilvl w:val="0"/>
          <w:numId w:val="32"/>
        </w:numPr>
        <w:rPr>
          <w:rFonts w:ascii="Arial" w:hAnsi="Arial"/>
        </w:rPr>
      </w:pPr>
      <w:r w:rsidRPr="00431B93">
        <w:rPr>
          <w:rFonts w:ascii="Arial" w:hAnsi="Arial"/>
        </w:rPr>
        <w:t>As a result of changes in the recycling industry there has been a rise in the cost of the processing of recyclable material.</w:t>
      </w:r>
    </w:p>
    <w:p w14:paraId="27D337FC" w14:textId="77777777" w:rsidR="00780C18" w:rsidRPr="00431B93" w:rsidRDefault="00780C18" w:rsidP="002A4E5F">
      <w:pPr>
        <w:pStyle w:val="Lettersa"/>
        <w:numPr>
          <w:ilvl w:val="0"/>
          <w:numId w:val="32"/>
        </w:numPr>
        <w:rPr>
          <w:rFonts w:ascii="Arial" w:hAnsi="Arial"/>
        </w:rPr>
      </w:pPr>
      <w:r w:rsidRPr="00431B93">
        <w:rPr>
          <w:rFonts w:ascii="Arial" w:hAnsi="Arial"/>
        </w:rPr>
        <w:t>Increased Environmental Protection Authority (EPA) requirements for managing Council’s landfill sites.</w:t>
      </w:r>
    </w:p>
    <w:p w14:paraId="6D17741E" w14:textId="77777777" w:rsidR="00780C18" w:rsidRPr="00431B93" w:rsidRDefault="00780C18" w:rsidP="002A4E5F">
      <w:pPr>
        <w:pStyle w:val="Lettersa"/>
        <w:numPr>
          <w:ilvl w:val="0"/>
          <w:numId w:val="32"/>
        </w:numPr>
        <w:rPr>
          <w:rFonts w:ascii="Arial" w:hAnsi="Arial"/>
        </w:rPr>
      </w:pPr>
      <w:r w:rsidRPr="00431B93">
        <w:rPr>
          <w:rFonts w:ascii="Arial" w:hAnsi="Arial"/>
        </w:rPr>
        <w:t>Funds received through funding agreements from the State and Commonwealth Governments often do not increase over time in line with real cost increases, which adds pressure to meet service obligations within financial constraints. Council will continually review its service levels to ensure that we are meeting community needs within financially sustainable limits.</w:t>
      </w:r>
    </w:p>
    <w:p w14:paraId="37CE9E3B" w14:textId="77777777" w:rsidR="00780C18" w:rsidRPr="00431B93" w:rsidRDefault="00780C18" w:rsidP="002A4E5F">
      <w:pPr>
        <w:pStyle w:val="Lettersa"/>
        <w:numPr>
          <w:ilvl w:val="0"/>
          <w:numId w:val="32"/>
        </w:numPr>
        <w:rPr>
          <w:rFonts w:ascii="Arial" w:hAnsi="Arial"/>
        </w:rPr>
      </w:pPr>
      <w:r w:rsidRPr="00431B93">
        <w:rPr>
          <w:rFonts w:ascii="Arial" w:hAnsi="Arial"/>
        </w:rPr>
        <w:t>The withdrawal of Commonwealth Funding in relation to the Roads for the Community Initiative.</w:t>
      </w:r>
    </w:p>
    <w:p w14:paraId="0C9916AD" w14:textId="38B7E76D" w:rsidR="00780C18" w:rsidRPr="00431B93" w:rsidRDefault="00780C18" w:rsidP="002A4E5F">
      <w:pPr>
        <w:pStyle w:val="Lettersa"/>
        <w:numPr>
          <w:ilvl w:val="0"/>
          <w:numId w:val="32"/>
        </w:numPr>
        <w:rPr>
          <w:rFonts w:ascii="Arial" w:hAnsi="Arial"/>
        </w:rPr>
      </w:pPr>
      <w:r w:rsidRPr="00431B93">
        <w:rPr>
          <w:rFonts w:ascii="Arial" w:hAnsi="Arial"/>
        </w:rPr>
        <w:t xml:space="preserve">Council will continue to collect the Fire Services Property Levy through </w:t>
      </w:r>
      <w:r w:rsidR="1DE1123A" w:rsidRPr="00431B93">
        <w:rPr>
          <w:rFonts w:ascii="Arial" w:hAnsi="Arial"/>
        </w:rPr>
        <w:t xml:space="preserve">its </w:t>
      </w:r>
      <w:r w:rsidR="52EB79DB" w:rsidRPr="00431B93">
        <w:rPr>
          <w:rFonts w:ascii="Arial" w:hAnsi="Arial"/>
        </w:rPr>
        <w:t xml:space="preserve">rates </w:t>
      </w:r>
      <w:r w:rsidR="0DFFC8E7" w:rsidRPr="00431B93">
        <w:rPr>
          <w:rFonts w:ascii="Arial" w:hAnsi="Arial"/>
        </w:rPr>
        <w:t>collection process</w:t>
      </w:r>
      <w:r w:rsidRPr="00431B93">
        <w:rPr>
          <w:rFonts w:ascii="Arial" w:hAnsi="Arial"/>
        </w:rPr>
        <w:t xml:space="preserve"> on behalf of the State Government</w:t>
      </w:r>
      <w:r w:rsidR="0279995F" w:rsidRPr="7084AC55">
        <w:rPr>
          <w:rFonts w:ascii="Arial" w:hAnsi="Arial"/>
        </w:rPr>
        <w:t>.</w:t>
      </w:r>
    </w:p>
    <w:p w14:paraId="6807AB22" w14:textId="77777777" w:rsidR="00780C18" w:rsidRPr="00431B93" w:rsidRDefault="00780C18" w:rsidP="002A4E5F">
      <w:pPr>
        <w:pStyle w:val="Lettersa"/>
        <w:numPr>
          <w:ilvl w:val="0"/>
          <w:numId w:val="32"/>
        </w:numPr>
        <w:rPr>
          <w:rFonts w:ascii="Arial" w:hAnsi="Arial"/>
        </w:rPr>
      </w:pPr>
      <w:r w:rsidRPr="00431B93">
        <w:rPr>
          <w:rFonts w:ascii="Arial" w:hAnsi="Arial"/>
        </w:rPr>
        <w:t xml:space="preserve">The current reform agenda of the State Government, and the flow on impacts onto the Local Government sector. </w:t>
      </w:r>
    </w:p>
    <w:p w14:paraId="35B33601" w14:textId="73273DBF" w:rsidR="00C6256E" w:rsidRPr="00443E8B" w:rsidRDefault="00780C18" w:rsidP="002A4E5F">
      <w:pPr>
        <w:pStyle w:val="Lettersa"/>
        <w:numPr>
          <w:ilvl w:val="0"/>
          <w:numId w:val="32"/>
        </w:numPr>
        <w:rPr>
          <w:rFonts w:ascii="Arial" w:hAnsi="Arial"/>
        </w:rPr>
      </w:pPr>
      <w:r w:rsidRPr="00443E8B">
        <w:rPr>
          <w:rFonts w:ascii="Arial" w:hAnsi="Arial"/>
        </w:rPr>
        <w:t xml:space="preserve">Council has an ongoing obligation to fund any investment shortfalls in the Defined Benefits Superannuation Scheme. The last call on Local Government was in </w:t>
      </w:r>
      <w:r w:rsidR="52EB79DB" w:rsidRPr="00443E8B">
        <w:rPr>
          <w:rFonts w:ascii="Arial" w:hAnsi="Arial"/>
        </w:rPr>
        <w:t>2012-13</w:t>
      </w:r>
      <w:r w:rsidRPr="00443E8B">
        <w:rPr>
          <w:rFonts w:ascii="Arial" w:hAnsi="Arial"/>
        </w:rPr>
        <w:t xml:space="preserve"> where Council was required to pay $12.1 million to top up its share in the Defined Benefits Scheme. The amount and timing of any liability is dependent on the global investment market.  At present the actuarial ratios are at a level </w:t>
      </w:r>
      <w:r w:rsidR="439AA2ED" w:rsidRPr="00443E8B">
        <w:rPr>
          <w:rFonts w:ascii="Arial" w:hAnsi="Arial"/>
        </w:rPr>
        <w:t xml:space="preserve">such </w:t>
      </w:r>
      <w:r w:rsidRPr="00443E8B">
        <w:rPr>
          <w:rFonts w:ascii="Arial" w:hAnsi="Arial"/>
        </w:rPr>
        <w:t xml:space="preserve">that additional calls from the sector are not expected in the next 12 months. </w:t>
      </w:r>
      <w:bookmarkStart w:id="19" w:name="_Toc160722049"/>
      <w:bookmarkStart w:id="20" w:name="_Toc160797972"/>
    </w:p>
    <w:p w14:paraId="0BA8DE59" w14:textId="4B9BDE7D" w:rsidR="00780C18" w:rsidRPr="001E73D4" w:rsidRDefault="00780C18" w:rsidP="001E73D4">
      <w:pPr>
        <w:pStyle w:val="Heading1"/>
      </w:pPr>
      <w:r w:rsidRPr="001E73D4">
        <w:t>Budget principles</w:t>
      </w:r>
      <w:bookmarkEnd w:id="19"/>
      <w:bookmarkEnd w:id="20"/>
    </w:p>
    <w:p w14:paraId="6866BDE4" w14:textId="16792137" w:rsidR="00780C18" w:rsidRPr="00431B93" w:rsidRDefault="00780C18" w:rsidP="00780C18">
      <w:pPr>
        <w:pStyle w:val="Text"/>
        <w:rPr>
          <w:rFonts w:ascii="Arial" w:hAnsi="Arial"/>
        </w:rPr>
      </w:pPr>
      <w:r w:rsidRPr="00431B93">
        <w:rPr>
          <w:rFonts w:ascii="Arial" w:hAnsi="Arial"/>
        </w:rPr>
        <w:t xml:space="preserve">In response to these influences, guidelines have been prepared that set out the key budget principles which informed the preparation of the budget and also provide a framework for the review and update of the long-term financial plan. </w:t>
      </w:r>
    </w:p>
    <w:p w14:paraId="488FD18F" w14:textId="77777777" w:rsidR="00780C18" w:rsidRPr="009B1037" w:rsidRDefault="00780C18" w:rsidP="009B1037">
      <w:pPr>
        <w:pStyle w:val="Heading3"/>
        <w:rPr>
          <w:rFonts w:ascii="Arial" w:hAnsi="Arial" w:cs="Arial"/>
          <w:sz w:val="24"/>
          <w:szCs w:val="24"/>
        </w:rPr>
      </w:pPr>
      <w:bookmarkStart w:id="21" w:name="_Toc160797973"/>
      <w:r w:rsidRPr="009B1037">
        <w:rPr>
          <w:rFonts w:ascii="Arial" w:hAnsi="Arial" w:cs="Arial"/>
          <w:sz w:val="24"/>
          <w:szCs w:val="24"/>
        </w:rPr>
        <w:t>Rates &amp; charges</w:t>
      </w:r>
      <w:bookmarkEnd w:id="21"/>
    </w:p>
    <w:p w14:paraId="1E28084D" w14:textId="54A027AF" w:rsidR="00820041" w:rsidRPr="00431B93" w:rsidRDefault="00780C18" w:rsidP="002A4E5F">
      <w:pPr>
        <w:pStyle w:val="ClosedBullet"/>
        <w:numPr>
          <w:ilvl w:val="0"/>
          <w:numId w:val="19"/>
        </w:numPr>
        <w:rPr>
          <w:rStyle w:val="eop"/>
          <w:rFonts w:ascii="Arial" w:hAnsi="Arial"/>
        </w:rPr>
      </w:pPr>
      <w:r w:rsidRPr="00431B93">
        <w:rPr>
          <w:rFonts w:ascii="Arial" w:hAnsi="Arial"/>
        </w:rPr>
        <w:t xml:space="preserve">Council will apply an annual rate increase in line with the estimated rate cap over the life of the long-term financial plan, with </w:t>
      </w:r>
      <w:r w:rsidR="006A4D01" w:rsidRPr="00431B93">
        <w:rPr>
          <w:rFonts w:ascii="Arial" w:hAnsi="Arial"/>
        </w:rPr>
        <w:t>2</w:t>
      </w:r>
      <w:r w:rsidRPr="00431B93">
        <w:rPr>
          <w:rFonts w:ascii="Arial" w:hAnsi="Arial"/>
        </w:rPr>
        <w:t>.</w:t>
      </w:r>
      <w:r w:rsidR="004E199B" w:rsidRPr="00431B93">
        <w:rPr>
          <w:rFonts w:ascii="Arial" w:hAnsi="Arial"/>
        </w:rPr>
        <w:t>7</w:t>
      </w:r>
      <w:r w:rsidRPr="00431B93">
        <w:rPr>
          <w:rFonts w:ascii="Arial" w:hAnsi="Arial"/>
        </w:rPr>
        <w:t xml:space="preserve">5% being applied in year </w:t>
      </w:r>
      <w:r w:rsidR="00820041" w:rsidRPr="00431B93">
        <w:rPr>
          <w:rStyle w:val="normaltextrun"/>
          <w:rFonts w:ascii="Arial" w:hAnsi="Arial"/>
          <w:color w:val="000000"/>
          <w:shd w:val="clear" w:color="auto" w:fill="FFFFFF"/>
        </w:rPr>
        <w:t>1 and 2.5% for the remainder of the long-term financial plan.</w:t>
      </w:r>
      <w:r w:rsidR="00820041" w:rsidRPr="00431B93">
        <w:rPr>
          <w:rStyle w:val="eop"/>
          <w:rFonts w:ascii="Arial" w:hAnsi="Arial"/>
          <w:color w:val="000000"/>
          <w:shd w:val="clear" w:color="auto" w:fill="FFFFFF"/>
        </w:rPr>
        <w:t> </w:t>
      </w:r>
    </w:p>
    <w:p w14:paraId="213048C4" w14:textId="0D8D0287" w:rsidR="00780C18" w:rsidRPr="00431B93" w:rsidRDefault="00780C18" w:rsidP="002A4E5F">
      <w:pPr>
        <w:pStyle w:val="ClosedBullet"/>
        <w:numPr>
          <w:ilvl w:val="0"/>
          <w:numId w:val="19"/>
        </w:numPr>
        <w:rPr>
          <w:rFonts w:ascii="Arial" w:hAnsi="Arial"/>
        </w:rPr>
      </w:pPr>
      <w:r w:rsidRPr="00431B93">
        <w:rPr>
          <w:rFonts w:ascii="Arial" w:hAnsi="Arial"/>
        </w:rPr>
        <w:t>Waste management to be charged to ratepayers as a full cost recovery service.</w:t>
      </w:r>
    </w:p>
    <w:p w14:paraId="54644910" w14:textId="31FE0878" w:rsidR="00780C18" w:rsidRPr="00431B93" w:rsidRDefault="00780C18" w:rsidP="002A4E5F">
      <w:pPr>
        <w:pStyle w:val="ClosedBullet"/>
        <w:numPr>
          <w:ilvl w:val="0"/>
          <w:numId w:val="19"/>
        </w:numPr>
        <w:rPr>
          <w:rFonts w:ascii="Arial" w:hAnsi="Arial"/>
        </w:rPr>
      </w:pPr>
      <w:r w:rsidRPr="00431B93">
        <w:rPr>
          <w:rFonts w:ascii="Arial" w:hAnsi="Arial"/>
        </w:rPr>
        <w:t>Differential rates to be applied to ensure appropriate allocation of rates (no change from 202</w:t>
      </w:r>
      <w:r w:rsidR="00153731" w:rsidRPr="00431B93">
        <w:rPr>
          <w:rFonts w:ascii="Arial" w:hAnsi="Arial"/>
        </w:rPr>
        <w:t>3</w:t>
      </w:r>
      <w:r w:rsidRPr="00431B93">
        <w:rPr>
          <w:rFonts w:ascii="Arial" w:hAnsi="Arial"/>
        </w:rPr>
        <w:t>-2</w:t>
      </w:r>
      <w:r w:rsidR="00153731" w:rsidRPr="00431B93">
        <w:rPr>
          <w:rFonts w:ascii="Arial" w:hAnsi="Arial"/>
        </w:rPr>
        <w:t>4</w:t>
      </w:r>
      <w:r w:rsidRPr="00431B93">
        <w:rPr>
          <w:rFonts w:ascii="Arial" w:hAnsi="Arial"/>
        </w:rPr>
        <w:t xml:space="preserve"> – refer Section </w:t>
      </w:r>
      <w:r w:rsidRPr="00431B93">
        <w:rPr>
          <w:rFonts w:ascii="Arial" w:hAnsi="Arial"/>
        </w:rPr>
        <w:fldChar w:fldCharType="begin"/>
      </w:r>
      <w:r w:rsidRPr="00431B93">
        <w:rPr>
          <w:rFonts w:ascii="Arial" w:hAnsi="Arial"/>
        </w:rPr>
        <w:instrText xml:space="preserve"> REF _Ref71118465 \r \h </w:instrText>
      </w:r>
      <w:r w:rsidR="009B1037" w:rsidRPr="00431B93">
        <w:rPr>
          <w:rFonts w:ascii="Arial" w:hAnsi="Arial"/>
        </w:rPr>
        <w:instrText xml:space="preserve"> \* MERGEFORMAT </w:instrText>
      </w:r>
      <w:r w:rsidRPr="00431B93">
        <w:rPr>
          <w:rFonts w:ascii="Arial" w:hAnsi="Arial"/>
        </w:rPr>
      </w:r>
      <w:r w:rsidRPr="00431B93">
        <w:rPr>
          <w:rFonts w:ascii="Arial" w:hAnsi="Arial"/>
        </w:rPr>
        <w:fldChar w:fldCharType="separate"/>
      </w:r>
      <w:r w:rsidR="00580EB3">
        <w:rPr>
          <w:rFonts w:ascii="Arial" w:hAnsi="Arial"/>
        </w:rPr>
        <w:t>0</w:t>
      </w:r>
      <w:r w:rsidRPr="00431B93">
        <w:rPr>
          <w:rFonts w:ascii="Arial" w:hAnsi="Arial"/>
        </w:rPr>
        <w:fldChar w:fldCharType="end"/>
      </w:r>
      <w:r w:rsidRPr="00431B93">
        <w:rPr>
          <w:rFonts w:ascii="Arial" w:hAnsi="Arial"/>
        </w:rPr>
        <w:t xml:space="preserve"> (n) for further details):</w:t>
      </w:r>
    </w:p>
    <w:p w14:paraId="2653DE0E" w14:textId="77777777" w:rsidR="00780C18" w:rsidRPr="00431B93" w:rsidRDefault="00780C18" w:rsidP="00DE6E76">
      <w:pPr>
        <w:pStyle w:val="ClosedBullet"/>
        <w:numPr>
          <w:ilvl w:val="1"/>
          <w:numId w:val="1"/>
        </w:numPr>
        <w:rPr>
          <w:rFonts w:ascii="Arial" w:hAnsi="Arial"/>
        </w:rPr>
      </w:pPr>
      <w:r w:rsidRPr="00431B93">
        <w:rPr>
          <w:rFonts w:ascii="Arial" w:hAnsi="Arial"/>
        </w:rPr>
        <w:t>Residential (100% of the rate in the dollar)</w:t>
      </w:r>
    </w:p>
    <w:p w14:paraId="7A7A807F" w14:textId="77777777" w:rsidR="00780C18" w:rsidRPr="00431B93" w:rsidRDefault="00780C18" w:rsidP="00DE6E76">
      <w:pPr>
        <w:pStyle w:val="ClosedBullet"/>
        <w:numPr>
          <w:ilvl w:val="1"/>
          <w:numId w:val="1"/>
        </w:numPr>
        <w:rPr>
          <w:rFonts w:ascii="Arial" w:hAnsi="Arial"/>
        </w:rPr>
      </w:pPr>
      <w:r w:rsidRPr="00431B93">
        <w:rPr>
          <w:rFonts w:ascii="Arial" w:hAnsi="Arial"/>
        </w:rPr>
        <w:t>Commercial (150%)</w:t>
      </w:r>
    </w:p>
    <w:p w14:paraId="48A077EE" w14:textId="77777777" w:rsidR="00780C18" w:rsidRPr="00431B93" w:rsidRDefault="00780C18" w:rsidP="00DE6E76">
      <w:pPr>
        <w:pStyle w:val="ClosedBullet"/>
        <w:numPr>
          <w:ilvl w:val="1"/>
          <w:numId w:val="1"/>
        </w:numPr>
        <w:rPr>
          <w:rFonts w:ascii="Arial" w:hAnsi="Arial"/>
        </w:rPr>
      </w:pPr>
      <w:r w:rsidRPr="00431B93">
        <w:rPr>
          <w:rFonts w:ascii="Arial" w:hAnsi="Arial"/>
        </w:rPr>
        <w:t>Industrial (150%)</w:t>
      </w:r>
    </w:p>
    <w:p w14:paraId="4F25BF99" w14:textId="77777777" w:rsidR="00780C18" w:rsidRPr="00431B93" w:rsidRDefault="00780C18" w:rsidP="00DE6E76">
      <w:pPr>
        <w:pStyle w:val="ClosedBullet"/>
        <w:numPr>
          <w:ilvl w:val="1"/>
          <w:numId w:val="1"/>
        </w:numPr>
        <w:rPr>
          <w:rFonts w:ascii="Arial" w:hAnsi="Arial"/>
        </w:rPr>
      </w:pPr>
      <w:r w:rsidRPr="00431B93">
        <w:rPr>
          <w:rFonts w:ascii="Arial" w:hAnsi="Arial"/>
        </w:rPr>
        <w:t>Farming (70%)</w:t>
      </w:r>
    </w:p>
    <w:p w14:paraId="76343E20" w14:textId="77777777" w:rsidR="00780C18" w:rsidRPr="00431B93" w:rsidRDefault="00780C18" w:rsidP="00DE6E76">
      <w:pPr>
        <w:pStyle w:val="ClosedBullet"/>
        <w:numPr>
          <w:ilvl w:val="1"/>
          <w:numId w:val="1"/>
        </w:numPr>
        <w:rPr>
          <w:rFonts w:ascii="Arial" w:hAnsi="Arial"/>
        </w:rPr>
      </w:pPr>
      <w:r w:rsidRPr="00431B93">
        <w:rPr>
          <w:rFonts w:ascii="Arial" w:hAnsi="Arial"/>
        </w:rPr>
        <w:t>Recreational/Cultural (60%)</w:t>
      </w:r>
    </w:p>
    <w:p w14:paraId="4D4040E5" w14:textId="77777777" w:rsidR="00780C18" w:rsidRPr="00431B93" w:rsidRDefault="00780C18" w:rsidP="00DE6E76">
      <w:pPr>
        <w:pStyle w:val="ClosedBullet"/>
        <w:numPr>
          <w:ilvl w:val="1"/>
          <w:numId w:val="1"/>
        </w:numPr>
        <w:rPr>
          <w:rFonts w:ascii="Arial" w:hAnsi="Arial"/>
        </w:rPr>
      </w:pPr>
      <w:r w:rsidRPr="00431B93">
        <w:rPr>
          <w:rFonts w:ascii="Arial" w:hAnsi="Arial"/>
        </w:rPr>
        <w:t>Vacant land (100%)</w:t>
      </w:r>
    </w:p>
    <w:p w14:paraId="350660FE" w14:textId="77777777" w:rsidR="00780C18" w:rsidRPr="00431B93" w:rsidRDefault="00780C18" w:rsidP="002A4E5F">
      <w:pPr>
        <w:pStyle w:val="ClosedBullet"/>
        <w:numPr>
          <w:ilvl w:val="0"/>
          <w:numId w:val="19"/>
        </w:numPr>
        <w:rPr>
          <w:rFonts w:ascii="Arial" w:hAnsi="Arial"/>
        </w:rPr>
      </w:pPr>
      <w:r w:rsidRPr="00431B93">
        <w:rPr>
          <w:rFonts w:ascii="Arial" w:hAnsi="Arial"/>
        </w:rPr>
        <w:t>No municipal charge.</w:t>
      </w:r>
    </w:p>
    <w:p w14:paraId="093E96DA" w14:textId="77777777" w:rsidR="00762D07" w:rsidRDefault="00762D07">
      <w:pPr>
        <w:spacing w:after="200" w:line="276" w:lineRule="auto"/>
        <w:rPr>
          <w:rFonts w:ascii="Arial" w:eastAsiaTheme="majorEastAsia" w:hAnsi="Arial" w:cs="Arial"/>
          <w:b/>
          <w:bCs/>
          <w:color w:val="007C85"/>
          <w:sz w:val="24"/>
          <w:szCs w:val="24"/>
          <w:lang w:eastAsia="en-AU"/>
        </w:rPr>
      </w:pPr>
      <w:r>
        <w:rPr>
          <w:rFonts w:ascii="Arial" w:hAnsi="Arial" w:cs="Arial"/>
          <w:sz w:val="24"/>
          <w:szCs w:val="24"/>
        </w:rPr>
        <w:br w:type="page"/>
      </w:r>
    </w:p>
    <w:p w14:paraId="50C3B4E8" w14:textId="4378B82E" w:rsidR="00780C18" w:rsidRPr="009B1037" w:rsidRDefault="00780C18" w:rsidP="00001655">
      <w:pPr>
        <w:pStyle w:val="Heading3"/>
        <w:rPr>
          <w:rFonts w:ascii="Arial" w:hAnsi="Arial" w:cs="Arial"/>
          <w:sz w:val="24"/>
          <w:szCs w:val="24"/>
        </w:rPr>
      </w:pPr>
      <w:r w:rsidRPr="009B1037">
        <w:rPr>
          <w:rFonts w:ascii="Arial" w:hAnsi="Arial" w:cs="Arial"/>
          <w:sz w:val="24"/>
          <w:szCs w:val="24"/>
        </w:rPr>
        <w:t>Government funding</w:t>
      </w:r>
    </w:p>
    <w:p w14:paraId="7F0010CD" w14:textId="77777777" w:rsidR="00780C18" w:rsidRPr="00431B93" w:rsidRDefault="00780C18" w:rsidP="002A4E5F">
      <w:pPr>
        <w:pStyle w:val="ClosedBullet"/>
        <w:numPr>
          <w:ilvl w:val="0"/>
          <w:numId w:val="19"/>
        </w:numPr>
        <w:rPr>
          <w:rFonts w:ascii="Arial" w:hAnsi="Arial"/>
        </w:rPr>
      </w:pPr>
      <w:r w:rsidRPr="00431B93">
        <w:rPr>
          <w:rFonts w:ascii="Arial" w:hAnsi="Arial"/>
        </w:rPr>
        <w:t>All recurrent and non-recurrent funding based on confirmed agreements is included in the budget.</w:t>
      </w:r>
    </w:p>
    <w:p w14:paraId="40919796" w14:textId="4927F658" w:rsidR="00780C18" w:rsidRPr="00431B93" w:rsidRDefault="00780C18" w:rsidP="002A4E5F">
      <w:pPr>
        <w:pStyle w:val="ClosedBullet"/>
        <w:numPr>
          <w:ilvl w:val="0"/>
          <w:numId w:val="19"/>
        </w:numPr>
        <w:rPr>
          <w:rFonts w:ascii="Arial" w:hAnsi="Arial"/>
        </w:rPr>
      </w:pPr>
      <w:r w:rsidRPr="00431B93">
        <w:rPr>
          <w:rFonts w:ascii="Arial" w:hAnsi="Arial"/>
        </w:rPr>
        <w:t xml:space="preserve">In later years of the long-term financial plan, where confirmed capital funding is unknown, an </w:t>
      </w:r>
      <w:r w:rsidR="7455167D" w:rsidRPr="00431B93">
        <w:rPr>
          <w:rFonts w:ascii="Arial" w:hAnsi="Arial"/>
        </w:rPr>
        <w:t xml:space="preserve">estimated </w:t>
      </w:r>
      <w:r w:rsidRPr="00431B93">
        <w:rPr>
          <w:rFonts w:ascii="Arial" w:hAnsi="Arial"/>
        </w:rPr>
        <w:t>percentage of capital expenditure has been used based on historical activity.</w:t>
      </w:r>
    </w:p>
    <w:p w14:paraId="2C712CEF" w14:textId="77777777" w:rsidR="00780C18" w:rsidRPr="003020CD" w:rsidRDefault="00780C18" w:rsidP="00001655">
      <w:pPr>
        <w:pStyle w:val="Heading3"/>
        <w:rPr>
          <w:rFonts w:ascii="Arial" w:hAnsi="Arial" w:cs="Arial"/>
          <w:sz w:val="24"/>
          <w:szCs w:val="22"/>
        </w:rPr>
      </w:pPr>
      <w:r w:rsidRPr="003020CD">
        <w:rPr>
          <w:rFonts w:ascii="Arial" w:hAnsi="Arial" w:cs="Arial"/>
          <w:sz w:val="24"/>
          <w:szCs w:val="22"/>
        </w:rPr>
        <w:t>Fees &amp; charges</w:t>
      </w:r>
    </w:p>
    <w:p w14:paraId="0CD5A5B1" w14:textId="21E8CC4A" w:rsidR="00780C18" w:rsidRPr="00431B93" w:rsidRDefault="00780C18" w:rsidP="002F4F79">
      <w:pPr>
        <w:pStyle w:val="ClosedBullet"/>
        <w:ind w:left="810" w:hanging="450"/>
        <w:rPr>
          <w:rFonts w:ascii="Arial" w:hAnsi="Arial"/>
        </w:rPr>
      </w:pPr>
      <w:r w:rsidRPr="00431B93">
        <w:rPr>
          <w:rFonts w:ascii="Arial" w:hAnsi="Arial"/>
        </w:rPr>
        <w:t xml:space="preserve">Fees &amp; charges are reviewed annually for appropriateness, fairness and equity. </w:t>
      </w:r>
      <w:r w:rsidR="00F6796B">
        <w:rPr>
          <w:rFonts w:ascii="Arial" w:hAnsi="Arial"/>
        </w:rPr>
        <w:t xml:space="preserve">Thirty one </w:t>
      </w:r>
      <w:r w:rsidR="000451DA">
        <w:rPr>
          <w:rFonts w:ascii="Arial" w:hAnsi="Arial"/>
        </w:rPr>
        <w:t>percent (</w:t>
      </w:r>
      <w:r w:rsidR="008C24DC" w:rsidRPr="00431B93">
        <w:rPr>
          <w:rFonts w:ascii="Arial" w:hAnsi="Arial"/>
        </w:rPr>
        <w:t>31</w:t>
      </w:r>
      <w:r w:rsidR="000451DA">
        <w:rPr>
          <w:rFonts w:ascii="Arial" w:hAnsi="Arial"/>
        </w:rPr>
        <w:t>%)</w:t>
      </w:r>
      <w:r w:rsidR="008C24DC" w:rsidRPr="00431B93">
        <w:rPr>
          <w:rFonts w:ascii="Arial" w:hAnsi="Arial"/>
        </w:rPr>
        <w:t xml:space="preserve"> of</w:t>
      </w:r>
      <w:r w:rsidR="000F06FB" w:rsidRPr="00431B93">
        <w:rPr>
          <w:rFonts w:ascii="Arial" w:hAnsi="Arial"/>
        </w:rPr>
        <w:t xml:space="preserve"> </w:t>
      </w:r>
      <w:r w:rsidRPr="00431B93">
        <w:rPr>
          <w:rFonts w:ascii="Arial" w:hAnsi="Arial"/>
        </w:rPr>
        <w:t xml:space="preserve">fees and charges </w:t>
      </w:r>
      <w:r w:rsidR="0049587A" w:rsidRPr="00431B93">
        <w:rPr>
          <w:rFonts w:ascii="Arial" w:hAnsi="Arial"/>
        </w:rPr>
        <w:t>are in</w:t>
      </w:r>
      <w:r w:rsidRPr="00431B93">
        <w:rPr>
          <w:rFonts w:ascii="Arial" w:hAnsi="Arial"/>
        </w:rPr>
        <w:t>creas</w:t>
      </w:r>
      <w:r w:rsidR="004B49B5" w:rsidRPr="00431B93">
        <w:rPr>
          <w:rFonts w:ascii="Arial" w:hAnsi="Arial"/>
        </w:rPr>
        <w:t xml:space="preserve">ing </w:t>
      </w:r>
      <w:r w:rsidR="00281575" w:rsidRPr="00431B93">
        <w:rPr>
          <w:rFonts w:ascii="Arial" w:hAnsi="Arial"/>
        </w:rPr>
        <w:t>at</w:t>
      </w:r>
      <w:r w:rsidR="004B49B5" w:rsidRPr="00431B93">
        <w:rPr>
          <w:rFonts w:ascii="Arial" w:hAnsi="Arial"/>
        </w:rPr>
        <w:t xml:space="preserve"> a similar rate to the </w:t>
      </w:r>
      <w:r w:rsidR="00002B91" w:rsidRPr="00431B93">
        <w:rPr>
          <w:rFonts w:ascii="Arial" w:hAnsi="Arial"/>
        </w:rPr>
        <w:t>2.75</w:t>
      </w:r>
      <w:r w:rsidRPr="00431B93">
        <w:rPr>
          <w:rFonts w:ascii="Arial" w:hAnsi="Arial"/>
        </w:rPr>
        <w:t>% rate cap</w:t>
      </w:r>
      <w:r w:rsidR="00007783" w:rsidRPr="00431B93">
        <w:rPr>
          <w:rFonts w:ascii="Arial" w:hAnsi="Arial"/>
        </w:rPr>
        <w:t xml:space="preserve">, </w:t>
      </w:r>
      <w:r w:rsidR="000A6A83" w:rsidRPr="00431B93">
        <w:rPr>
          <w:rFonts w:ascii="Arial" w:hAnsi="Arial"/>
        </w:rPr>
        <w:t>with</w:t>
      </w:r>
      <w:r w:rsidR="00A870F8" w:rsidRPr="00431B93">
        <w:rPr>
          <w:rFonts w:ascii="Arial" w:hAnsi="Arial"/>
        </w:rPr>
        <w:t xml:space="preserve"> </w:t>
      </w:r>
      <w:r w:rsidR="004D6CB2" w:rsidRPr="00431B93">
        <w:rPr>
          <w:rFonts w:ascii="Arial" w:hAnsi="Arial"/>
        </w:rPr>
        <w:t>1</w:t>
      </w:r>
      <w:r w:rsidR="008B7EC9" w:rsidRPr="00431B93">
        <w:rPr>
          <w:rFonts w:ascii="Arial" w:hAnsi="Arial"/>
        </w:rPr>
        <w:t>3</w:t>
      </w:r>
      <w:r w:rsidR="004D6CB2" w:rsidRPr="00431B93">
        <w:rPr>
          <w:rFonts w:ascii="Arial" w:hAnsi="Arial"/>
        </w:rPr>
        <w:t>% o</w:t>
      </w:r>
      <w:r w:rsidR="00C52DAE" w:rsidRPr="00431B93">
        <w:rPr>
          <w:rFonts w:ascii="Arial" w:hAnsi="Arial"/>
        </w:rPr>
        <w:t>f</w:t>
      </w:r>
      <w:r w:rsidRPr="00431B93">
        <w:rPr>
          <w:rFonts w:ascii="Arial" w:hAnsi="Arial"/>
        </w:rPr>
        <w:t xml:space="preserve"> fees </w:t>
      </w:r>
      <w:r w:rsidR="00C52DAE" w:rsidRPr="00431B93">
        <w:rPr>
          <w:rFonts w:ascii="Arial" w:hAnsi="Arial"/>
        </w:rPr>
        <w:t>and charges</w:t>
      </w:r>
      <w:r w:rsidRPr="00431B93">
        <w:rPr>
          <w:rFonts w:ascii="Arial" w:hAnsi="Arial"/>
        </w:rPr>
        <w:t xml:space="preserve"> hav</w:t>
      </w:r>
      <w:r w:rsidR="00793013" w:rsidRPr="00431B93">
        <w:rPr>
          <w:rFonts w:ascii="Arial" w:hAnsi="Arial"/>
        </w:rPr>
        <w:t>ing</w:t>
      </w:r>
      <w:r w:rsidRPr="00431B93">
        <w:rPr>
          <w:rFonts w:ascii="Arial" w:hAnsi="Arial"/>
        </w:rPr>
        <w:t xml:space="preserve"> no increase </w:t>
      </w:r>
      <w:r w:rsidR="00AA40FE" w:rsidRPr="00431B93">
        <w:rPr>
          <w:rFonts w:ascii="Arial" w:hAnsi="Arial"/>
        </w:rPr>
        <w:t>(or being decreased)</w:t>
      </w:r>
      <w:r w:rsidRPr="00431B93">
        <w:rPr>
          <w:rFonts w:ascii="Arial" w:hAnsi="Arial"/>
        </w:rPr>
        <w:t xml:space="preserve"> to ease the burden on the community due to cost of living pressures.</w:t>
      </w:r>
      <w:r w:rsidR="00310F46" w:rsidRPr="00431B93">
        <w:rPr>
          <w:rFonts w:ascii="Arial" w:hAnsi="Arial"/>
        </w:rPr>
        <w:t xml:space="preserve"> </w:t>
      </w:r>
      <w:r w:rsidR="00AE0694" w:rsidRPr="00431B93">
        <w:rPr>
          <w:rFonts w:ascii="Arial" w:hAnsi="Arial"/>
        </w:rPr>
        <w:t>Forty eight percent (</w:t>
      </w:r>
      <w:r w:rsidR="003B30E2" w:rsidRPr="00431B93">
        <w:rPr>
          <w:rFonts w:ascii="Arial" w:hAnsi="Arial"/>
        </w:rPr>
        <w:t>48%</w:t>
      </w:r>
      <w:r w:rsidR="00AE0694" w:rsidRPr="00431B93">
        <w:rPr>
          <w:rFonts w:ascii="Arial" w:hAnsi="Arial"/>
        </w:rPr>
        <w:t>)</w:t>
      </w:r>
      <w:r w:rsidR="003B30E2" w:rsidRPr="00431B93">
        <w:rPr>
          <w:rFonts w:ascii="Arial" w:hAnsi="Arial"/>
        </w:rPr>
        <w:t xml:space="preserve"> of fees and charges have </w:t>
      </w:r>
      <w:r w:rsidR="00670CCE" w:rsidRPr="00431B93">
        <w:rPr>
          <w:rFonts w:ascii="Arial" w:hAnsi="Arial"/>
        </w:rPr>
        <w:t>had market corrections applied</w:t>
      </w:r>
      <w:r w:rsidR="003A12B2" w:rsidRPr="00431B93">
        <w:rPr>
          <w:rFonts w:ascii="Arial" w:hAnsi="Arial"/>
        </w:rPr>
        <w:t xml:space="preserve">. In many cases these fees were </w:t>
      </w:r>
      <w:r w:rsidR="007E0D5A" w:rsidRPr="00431B93">
        <w:rPr>
          <w:rFonts w:ascii="Arial" w:hAnsi="Arial"/>
        </w:rPr>
        <w:t>held flat in prior year</w:t>
      </w:r>
      <w:r w:rsidR="00DE1E1A" w:rsidRPr="00431B93">
        <w:rPr>
          <w:rFonts w:ascii="Arial" w:hAnsi="Arial"/>
        </w:rPr>
        <w:t xml:space="preserve">s </w:t>
      </w:r>
      <w:r w:rsidR="003A12B2" w:rsidRPr="00431B93">
        <w:rPr>
          <w:rFonts w:ascii="Arial" w:hAnsi="Arial"/>
        </w:rPr>
        <w:t xml:space="preserve">due to </w:t>
      </w:r>
      <w:r w:rsidR="002A762E" w:rsidRPr="00431B93">
        <w:rPr>
          <w:rFonts w:ascii="Arial" w:hAnsi="Arial"/>
        </w:rPr>
        <w:t xml:space="preserve">pandemic and </w:t>
      </w:r>
      <w:r w:rsidR="00D80F64" w:rsidRPr="00431B93">
        <w:rPr>
          <w:rFonts w:ascii="Arial" w:hAnsi="Arial"/>
        </w:rPr>
        <w:t>pandemic</w:t>
      </w:r>
      <w:r w:rsidR="005764F6" w:rsidRPr="00431B93">
        <w:rPr>
          <w:rFonts w:ascii="Arial" w:hAnsi="Arial"/>
        </w:rPr>
        <w:t xml:space="preserve"> recovery considerations.</w:t>
      </w:r>
      <w:r w:rsidR="00BE75BC" w:rsidRPr="00431B93">
        <w:rPr>
          <w:rFonts w:ascii="Arial" w:hAnsi="Arial"/>
        </w:rPr>
        <w:t xml:space="preserve"> </w:t>
      </w:r>
      <w:r w:rsidR="00EC10DA" w:rsidRPr="00431B93">
        <w:rPr>
          <w:rFonts w:ascii="Arial" w:hAnsi="Arial"/>
        </w:rPr>
        <w:t>Note that 8% of fee</w:t>
      </w:r>
      <w:r w:rsidR="00805261" w:rsidRPr="00431B93">
        <w:rPr>
          <w:rFonts w:ascii="Arial" w:hAnsi="Arial"/>
        </w:rPr>
        <w:t>s and charges have been discontinued</w:t>
      </w:r>
      <w:r w:rsidR="003F7C0F" w:rsidRPr="00431B93">
        <w:rPr>
          <w:rFonts w:ascii="Arial" w:hAnsi="Arial"/>
        </w:rPr>
        <w:t xml:space="preserve"> due to </w:t>
      </w:r>
      <w:r w:rsidR="001B14CA" w:rsidRPr="00431B93">
        <w:rPr>
          <w:rFonts w:ascii="Arial" w:hAnsi="Arial"/>
        </w:rPr>
        <w:t>closures or change</w:t>
      </w:r>
      <w:r w:rsidR="000F76CF" w:rsidRPr="00431B93">
        <w:rPr>
          <w:rFonts w:ascii="Arial" w:hAnsi="Arial"/>
        </w:rPr>
        <w:t>d</w:t>
      </w:r>
      <w:r w:rsidR="001B14CA" w:rsidRPr="00431B93">
        <w:rPr>
          <w:rFonts w:ascii="Arial" w:hAnsi="Arial"/>
        </w:rPr>
        <w:t xml:space="preserve"> services.</w:t>
      </w:r>
    </w:p>
    <w:p w14:paraId="7B423B1C" w14:textId="6883A2B1" w:rsidR="00780C18" w:rsidRPr="00431B93" w:rsidRDefault="00780C18" w:rsidP="002F4F79">
      <w:pPr>
        <w:pStyle w:val="ClosedBullet"/>
        <w:ind w:left="810" w:hanging="450"/>
        <w:rPr>
          <w:rFonts w:ascii="Arial" w:hAnsi="Arial"/>
        </w:rPr>
      </w:pPr>
      <w:r w:rsidRPr="00431B93">
        <w:rPr>
          <w:rFonts w:ascii="Arial" w:hAnsi="Arial"/>
        </w:rPr>
        <w:t>See attached Appendix A - Schedule of Fees &amp; Charges from 1 July 202</w:t>
      </w:r>
      <w:r w:rsidR="00002B91" w:rsidRPr="00431B93">
        <w:rPr>
          <w:rFonts w:ascii="Arial" w:hAnsi="Arial"/>
        </w:rPr>
        <w:t>4</w:t>
      </w:r>
      <w:r w:rsidRPr="00431B93">
        <w:rPr>
          <w:rFonts w:ascii="Arial" w:hAnsi="Arial"/>
        </w:rPr>
        <w:t>.</w:t>
      </w:r>
    </w:p>
    <w:p w14:paraId="36E289C6" w14:textId="7CA5C68C" w:rsidR="00780C18" w:rsidRPr="003020CD" w:rsidRDefault="00780C18" w:rsidP="00001655">
      <w:pPr>
        <w:pStyle w:val="Heading3"/>
        <w:rPr>
          <w:rFonts w:ascii="Arial" w:hAnsi="Arial" w:cs="Arial"/>
          <w:sz w:val="24"/>
          <w:szCs w:val="22"/>
        </w:rPr>
      </w:pPr>
      <w:r w:rsidRPr="003020CD">
        <w:rPr>
          <w:rFonts w:ascii="Arial" w:hAnsi="Arial" w:cs="Arial"/>
          <w:sz w:val="24"/>
          <w:szCs w:val="22"/>
        </w:rPr>
        <w:t>Loan borrowings</w:t>
      </w:r>
    </w:p>
    <w:p w14:paraId="2BCC3A49" w14:textId="77777777" w:rsidR="00780C18" w:rsidRPr="00431B93" w:rsidRDefault="00780C18" w:rsidP="003020CD">
      <w:pPr>
        <w:pStyle w:val="ClosedBullet"/>
        <w:ind w:left="810" w:hanging="450"/>
        <w:rPr>
          <w:rFonts w:ascii="Arial" w:hAnsi="Arial"/>
        </w:rPr>
      </w:pPr>
      <w:r w:rsidRPr="00431B93">
        <w:rPr>
          <w:rFonts w:ascii="Arial" w:hAnsi="Arial"/>
        </w:rPr>
        <w:t>Overall borrowings are set at a financially sustainable level.</w:t>
      </w:r>
    </w:p>
    <w:p w14:paraId="1920FA45" w14:textId="77777777" w:rsidR="00092042" w:rsidRPr="00431B93" w:rsidRDefault="00780C18" w:rsidP="003020CD">
      <w:pPr>
        <w:pStyle w:val="ClosedBullet"/>
        <w:ind w:left="810" w:hanging="450"/>
        <w:rPr>
          <w:rStyle w:val="normaltextrun"/>
          <w:rFonts w:ascii="Arial" w:hAnsi="Arial"/>
        </w:rPr>
      </w:pPr>
      <w:r w:rsidRPr="00431B93">
        <w:rPr>
          <w:rFonts w:ascii="Arial" w:hAnsi="Arial"/>
        </w:rPr>
        <w:t xml:space="preserve">Council is taking a strategic position to </w:t>
      </w:r>
      <w:r w:rsidR="00092042" w:rsidRPr="00431B93">
        <w:rPr>
          <w:rStyle w:val="normaltextrun"/>
          <w:rFonts w:ascii="Arial" w:hAnsi="Arial"/>
          <w:color w:val="000000"/>
          <w:shd w:val="clear" w:color="auto" w:fill="FFFFFF"/>
        </w:rPr>
        <w:t>slightly increase its level of indebtedness to support community recovery and support the delivery of capital projects.</w:t>
      </w:r>
    </w:p>
    <w:p w14:paraId="69E6B29A" w14:textId="66FA9275" w:rsidR="00780C18" w:rsidRPr="00431B93" w:rsidRDefault="00780C18" w:rsidP="09E4D553">
      <w:pPr>
        <w:pStyle w:val="ClosedBullet"/>
        <w:ind w:left="810" w:hanging="450"/>
        <w:rPr>
          <w:rFonts w:ascii="Arial" w:hAnsi="Arial"/>
        </w:rPr>
      </w:pPr>
      <w:r w:rsidRPr="00431B93">
        <w:rPr>
          <w:rFonts w:ascii="Arial" w:hAnsi="Arial"/>
        </w:rPr>
        <w:t>Maintain indebtedness ratio below 60% over the long-term period (medium risk indicator).  This measure indicates Council’s ability to service its debts with its own sourced revenue.</w:t>
      </w:r>
    </w:p>
    <w:p w14:paraId="525EACD7" w14:textId="77777777" w:rsidR="00780C18" w:rsidRPr="00EF790C" w:rsidRDefault="00780C18" w:rsidP="00001655">
      <w:pPr>
        <w:pStyle w:val="Heading3"/>
        <w:rPr>
          <w:rFonts w:ascii="Arial" w:hAnsi="Arial" w:cs="Arial"/>
          <w:sz w:val="24"/>
          <w:szCs w:val="22"/>
        </w:rPr>
      </w:pPr>
      <w:r w:rsidRPr="00EF790C">
        <w:rPr>
          <w:rFonts w:ascii="Arial" w:hAnsi="Arial" w:cs="Arial"/>
          <w:sz w:val="24"/>
          <w:szCs w:val="22"/>
        </w:rPr>
        <w:t>Cash</w:t>
      </w:r>
    </w:p>
    <w:p w14:paraId="1519875B" w14:textId="77777777" w:rsidR="00780C18" w:rsidRPr="00431B93" w:rsidRDefault="00780C18" w:rsidP="00EF790C">
      <w:pPr>
        <w:pStyle w:val="ClosedBullet"/>
        <w:ind w:left="810" w:hanging="450"/>
        <w:rPr>
          <w:rFonts w:ascii="Arial" w:hAnsi="Arial"/>
        </w:rPr>
      </w:pPr>
      <w:r w:rsidRPr="00431B93">
        <w:rPr>
          <w:rFonts w:ascii="Arial" w:hAnsi="Arial"/>
        </w:rPr>
        <w:t>Cash will be managed and invested in accordance with operational peaks and troughs, being mindful of short-term cash requirements of Council.</w:t>
      </w:r>
    </w:p>
    <w:p w14:paraId="0F6A59F8" w14:textId="77777777" w:rsidR="00780C18" w:rsidRPr="00431B93" w:rsidRDefault="00780C18" w:rsidP="00EF790C">
      <w:pPr>
        <w:pStyle w:val="ClosedBullet"/>
        <w:ind w:left="810" w:hanging="450"/>
        <w:rPr>
          <w:rFonts w:ascii="Arial" w:hAnsi="Arial"/>
        </w:rPr>
      </w:pPr>
      <w:r w:rsidRPr="00431B93">
        <w:rPr>
          <w:rFonts w:ascii="Arial" w:hAnsi="Arial"/>
        </w:rPr>
        <w:t>Assist in funding the capital works program to the extent possible without compromising Council’s cash position.</w:t>
      </w:r>
    </w:p>
    <w:p w14:paraId="7E0A4380" w14:textId="77777777" w:rsidR="00780C18" w:rsidRPr="00431B93" w:rsidRDefault="00780C18" w:rsidP="00EF790C">
      <w:pPr>
        <w:pStyle w:val="ClosedBullet"/>
        <w:ind w:left="810" w:hanging="450"/>
        <w:rPr>
          <w:rFonts w:ascii="Arial" w:hAnsi="Arial"/>
        </w:rPr>
      </w:pPr>
      <w:r w:rsidRPr="00431B93">
        <w:rPr>
          <w:rFonts w:ascii="Arial" w:hAnsi="Arial"/>
        </w:rPr>
        <w:t>Maintain a stable cash position with a liquidity ratio being managed to at least 1.1 (minimum, VAGO indicator).  This measure determines Council’s ability to meet its short-term financial obligations with unrestricted assets (i.e. cash holdings) and will maintain a small cash excess to cover for any unforeseen circumstances.</w:t>
      </w:r>
    </w:p>
    <w:p w14:paraId="6ACC7F7B" w14:textId="77777777" w:rsidR="00780C18" w:rsidRPr="00E36904" w:rsidRDefault="00780C18" w:rsidP="00001655">
      <w:pPr>
        <w:pStyle w:val="Heading3"/>
        <w:rPr>
          <w:rFonts w:ascii="Arial" w:hAnsi="Arial" w:cs="Arial"/>
          <w:sz w:val="24"/>
          <w:szCs w:val="24"/>
        </w:rPr>
      </w:pPr>
      <w:r w:rsidRPr="00E36904">
        <w:rPr>
          <w:rFonts w:ascii="Arial" w:hAnsi="Arial" w:cs="Arial"/>
          <w:sz w:val="24"/>
          <w:szCs w:val="24"/>
        </w:rPr>
        <w:t>Recurrent operating expenditure</w:t>
      </w:r>
    </w:p>
    <w:p w14:paraId="424386CC" w14:textId="05DEACF9" w:rsidR="00780C18" w:rsidRPr="00431B93" w:rsidRDefault="00780C18" w:rsidP="00E36904">
      <w:pPr>
        <w:pStyle w:val="ClosedBullet"/>
        <w:ind w:left="810" w:hanging="450"/>
        <w:rPr>
          <w:rFonts w:ascii="Arial" w:hAnsi="Arial"/>
        </w:rPr>
      </w:pPr>
      <w:r w:rsidRPr="00431B93">
        <w:rPr>
          <w:rFonts w:ascii="Arial" w:hAnsi="Arial"/>
        </w:rPr>
        <w:t>In some targeted areas, operational expenditure in 202</w:t>
      </w:r>
      <w:r w:rsidR="005C171E" w:rsidRPr="00431B93">
        <w:rPr>
          <w:rFonts w:ascii="Arial" w:hAnsi="Arial"/>
        </w:rPr>
        <w:t>4</w:t>
      </w:r>
      <w:r w:rsidRPr="00431B93">
        <w:rPr>
          <w:rFonts w:ascii="Arial" w:hAnsi="Arial"/>
        </w:rPr>
        <w:t>-2</w:t>
      </w:r>
      <w:r w:rsidR="005C171E" w:rsidRPr="00431B93">
        <w:rPr>
          <w:rFonts w:ascii="Arial" w:hAnsi="Arial"/>
        </w:rPr>
        <w:t>5</w:t>
      </w:r>
      <w:r w:rsidRPr="00431B93">
        <w:rPr>
          <w:rFonts w:ascii="Arial" w:hAnsi="Arial"/>
        </w:rPr>
        <w:t xml:space="preserve"> will be held at the same or reduced levels, except for costs subject to existing contracts or where external market pressures apply.</w:t>
      </w:r>
    </w:p>
    <w:p w14:paraId="3397165A" w14:textId="3C415B2A" w:rsidR="00780C18" w:rsidRPr="00431B93" w:rsidRDefault="00780C18" w:rsidP="00095C8F">
      <w:pPr>
        <w:pStyle w:val="ClosedBullet"/>
        <w:ind w:left="810" w:hanging="376"/>
        <w:rPr>
          <w:rFonts w:ascii="Arial" w:hAnsi="Arial"/>
        </w:rPr>
      </w:pPr>
      <w:r w:rsidRPr="00431B93">
        <w:rPr>
          <w:rFonts w:ascii="Arial" w:hAnsi="Arial"/>
        </w:rPr>
        <w:t xml:space="preserve">Salaries and wages have been calculated according to Council’s full establishment staff roster which includes currently vacant positions and flexible working arrangements and increases in line with Council’s Enterprise Agreement 2021. </w:t>
      </w:r>
    </w:p>
    <w:p w14:paraId="46415728" w14:textId="77777777" w:rsidR="00780C18" w:rsidRPr="00431B93" w:rsidRDefault="00780C18" w:rsidP="00095C8F">
      <w:pPr>
        <w:pStyle w:val="ClosedBullet"/>
        <w:ind w:left="810" w:hanging="376"/>
        <w:rPr>
          <w:rFonts w:ascii="Arial" w:hAnsi="Arial"/>
        </w:rPr>
      </w:pPr>
      <w:r w:rsidRPr="00431B93">
        <w:rPr>
          <w:rFonts w:ascii="Arial" w:hAnsi="Arial"/>
        </w:rPr>
        <w:t>Future years expenditure in the long-term financial plan to be increased in line with the Victorian Department of Treasury and Finance CPI projections.</w:t>
      </w:r>
    </w:p>
    <w:p w14:paraId="53B978EA" w14:textId="77777777" w:rsidR="00780C18" w:rsidRPr="00431B93" w:rsidRDefault="00780C18" w:rsidP="00095C8F">
      <w:pPr>
        <w:pStyle w:val="ClosedBullet"/>
        <w:ind w:left="810"/>
        <w:rPr>
          <w:rFonts w:ascii="Arial" w:hAnsi="Arial"/>
        </w:rPr>
      </w:pPr>
      <w:r w:rsidRPr="00431B93">
        <w:rPr>
          <w:rFonts w:ascii="Arial" w:hAnsi="Arial"/>
        </w:rPr>
        <w:t>Areas of discretionary cost will be reviewed each year as part of setting the annual budget.</w:t>
      </w:r>
    </w:p>
    <w:p w14:paraId="0D608B9E" w14:textId="77777777" w:rsidR="00780C18" w:rsidRPr="00431B93" w:rsidRDefault="00780C18" w:rsidP="00095C8F">
      <w:pPr>
        <w:pStyle w:val="ClosedBullet"/>
        <w:ind w:left="810"/>
        <w:rPr>
          <w:rFonts w:ascii="Arial" w:hAnsi="Arial"/>
        </w:rPr>
      </w:pPr>
      <w:r w:rsidRPr="00431B93">
        <w:rPr>
          <w:rFonts w:ascii="Arial" w:hAnsi="Arial"/>
        </w:rPr>
        <w:t>Service levels will continue to be reviewed considering community expectations, shifting demand for services and legislative requirements.  The aim is to continue to be efficient with resources and an emphasis on innovation to achieve savings and efficiencies.  Council further acknowledges that some services are likely to be impacted as additional operational savings are required to be identified in future years.</w:t>
      </w:r>
    </w:p>
    <w:p w14:paraId="4BD8E15F" w14:textId="77777777" w:rsidR="00780C18" w:rsidRPr="00A35220" w:rsidRDefault="00780C18" w:rsidP="00A35220">
      <w:pPr>
        <w:pStyle w:val="Heading3"/>
        <w:jc w:val="both"/>
        <w:rPr>
          <w:rFonts w:ascii="Arial" w:hAnsi="Arial" w:cs="Arial"/>
          <w:sz w:val="24"/>
          <w:szCs w:val="22"/>
        </w:rPr>
      </w:pPr>
      <w:r w:rsidRPr="00A35220">
        <w:rPr>
          <w:rFonts w:ascii="Arial" w:hAnsi="Arial" w:cs="Arial"/>
          <w:sz w:val="24"/>
          <w:szCs w:val="22"/>
        </w:rPr>
        <w:t>New initiatives &amp; cost pressures</w:t>
      </w:r>
    </w:p>
    <w:p w14:paraId="788545F3" w14:textId="01AA51D6" w:rsidR="00E61F47" w:rsidRPr="00762D07" w:rsidRDefault="00780C18">
      <w:pPr>
        <w:pStyle w:val="ClosedBullet"/>
        <w:spacing w:after="200" w:line="276" w:lineRule="auto"/>
        <w:ind w:left="810"/>
        <w:rPr>
          <w:rFonts w:ascii="Arial" w:eastAsiaTheme="majorEastAsia" w:hAnsi="Arial"/>
          <w:b/>
          <w:color w:val="007C85"/>
          <w:sz w:val="24"/>
        </w:rPr>
      </w:pPr>
      <w:r w:rsidRPr="00431B93">
        <w:rPr>
          <w:rFonts w:ascii="Arial" w:hAnsi="Arial"/>
        </w:rPr>
        <w:t>Funding of cost pressures and new initiatives will be sourced from within the organisation through efficiencies, reallocation of resources or external grant funding sources, subject to approval by Management.</w:t>
      </w:r>
      <w:r w:rsidR="00762D07" w:rsidRPr="00762D07">
        <w:rPr>
          <w:rFonts w:ascii="Arial" w:hAnsi="Arial"/>
        </w:rPr>
        <w:t xml:space="preserve"> </w:t>
      </w:r>
    </w:p>
    <w:p w14:paraId="0604F991" w14:textId="6F786345" w:rsidR="00780C18" w:rsidRPr="00A35220" w:rsidRDefault="00780C18" w:rsidP="00001655">
      <w:pPr>
        <w:pStyle w:val="Heading3"/>
        <w:rPr>
          <w:rFonts w:ascii="Arial" w:hAnsi="Arial" w:cs="Arial"/>
          <w:sz w:val="24"/>
          <w:szCs w:val="22"/>
        </w:rPr>
      </w:pPr>
      <w:r w:rsidRPr="00A35220">
        <w:rPr>
          <w:rFonts w:ascii="Arial" w:hAnsi="Arial" w:cs="Arial"/>
          <w:sz w:val="24"/>
          <w:szCs w:val="22"/>
        </w:rPr>
        <w:t>Capital works</w:t>
      </w:r>
    </w:p>
    <w:p w14:paraId="07E6DF09" w14:textId="77777777" w:rsidR="00780C18" w:rsidRPr="00431B93" w:rsidRDefault="00780C18" w:rsidP="002A4E5F">
      <w:pPr>
        <w:pStyle w:val="ClosedBullet"/>
        <w:numPr>
          <w:ilvl w:val="0"/>
          <w:numId w:val="21"/>
        </w:numPr>
        <w:ind w:left="810"/>
        <w:rPr>
          <w:rFonts w:ascii="Arial" w:hAnsi="Arial"/>
        </w:rPr>
      </w:pPr>
      <w:r w:rsidRPr="00431B93">
        <w:rPr>
          <w:rFonts w:ascii="Arial" w:hAnsi="Arial"/>
        </w:rPr>
        <w:t>The asset renewal gap will be managed through the dedication and allocation of enough resources to renew the existing asset base over the long term as a priority in the Capital Works Program.</w:t>
      </w:r>
    </w:p>
    <w:p w14:paraId="3F0707F4" w14:textId="77777777" w:rsidR="00780C18" w:rsidRPr="00431B93" w:rsidRDefault="00780C18" w:rsidP="00DE49A9">
      <w:pPr>
        <w:pStyle w:val="ClosedBullet"/>
        <w:ind w:left="810"/>
        <w:rPr>
          <w:rFonts w:ascii="Arial" w:hAnsi="Arial"/>
        </w:rPr>
      </w:pPr>
      <w:r w:rsidRPr="00431B93">
        <w:rPr>
          <w:rFonts w:ascii="Arial" w:hAnsi="Arial"/>
        </w:rPr>
        <w:t>Maintain the size of the Council’s baseline contribution to the Capital Expenditure Program budget, whilst still maintaining financial sustainability.</w:t>
      </w:r>
    </w:p>
    <w:p w14:paraId="21CA785E" w14:textId="43CA8E93" w:rsidR="00E61F47" w:rsidRPr="00431B93" w:rsidRDefault="00780C18">
      <w:pPr>
        <w:pStyle w:val="ClosedBullet"/>
        <w:spacing w:after="200" w:line="276" w:lineRule="auto"/>
        <w:ind w:left="810"/>
        <w:rPr>
          <w:rFonts w:ascii="Arial" w:hAnsi="Arial"/>
        </w:rPr>
      </w:pPr>
      <w:r w:rsidRPr="00431B93">
        <w:rPr>
          <w:rFonts w:ascii="Arial" w:hAnsi="Arial"/>
        </w:rPr>
        <w:t>Increase the size of Capital Expenditure Program through third party funding such as Grant funding, Land sales, Public Open Space Funding and Special Charge Schemes.</w:t>
      </w:r>
    </w:p>
    <w:p w14:paraId="36E5E836" w14:textId="698EAE88" w:rsidR="00780C18" w:rsidRPr="00431B93" w:rsidRDefault="00780C18" w:rsidP="0024238B">
      <w:pPr>
        <w:pStyle w:val="ClosedBullet"/>
        <w:spacing w:after="200" w:line="276" w:lineRule="auto"/>
        <w:ind w:left="810"/>
        <w:rPr>
          <w:rFonts w:ascii="Arial" w:hAnsi="Arial"/>
        </w:rPr>
      </w:pPr>
      <w:r w:rsidRPr="010B8C9B">
        <w:rPr>
          <w:rFonts w:ascii="Arial" w:hAnsi="Arial"/>
        </w:rPr>
        <w:t xml:space="preserve">Longer term grant funding projections based on </w:t>
      </w:r>
      <w:r w:rsidR="51EF0301" w:rsidRPr="010B8C9B">
        <w:rPr>
          <w:rFonts w:ascii="Arial" w:hAnsi="Arial"/>
        </w:rPr>
        <w:t xml:space="preserve">estimated </w:t>
      </w:r>
      <w:r w:rsidRPr="010B8C9B">
        <w:rPr>
          <w:rFonts w:ascii="Arial" w:hAnsi="Arial"/>
        </w:rPr>
        <w:t xml:space="preserve">percentage of total Capital Expenditure Program, outside of the Roads for the Community Initiative. </w:t>
      </w:r>
    </w:p>
    <w:p w14:paraId="2D0A2D3F" w14:textId="77777777" w:rsidR="00780C18" w:rsidRPr="00431B93" w:rsidRDefault="00780C18" w:rsidP="00E61F47">
      <w:pPr>
        <w:pStyle w:val="ClosedBullet"/>
        <w:ind w:left="810"/>
        <w:rPr>
          <w:rFonts w:ascii="Arial" w:hAnsi="Arial"/>
        </w:rPr>
      </w:pPr>
      <w:r w:rsidRPr="010B8C9B">
        <w:rPr>
          <w:rFonts w:ascii="Arial" w:hAnsi="Arial"/>
        </w:rPr>
        <w:t>Savings achieved during delivery of works will be returned to future years of the Capital Expenditure Program to fund additional work.</w:t>
      </w:r>
    </w:p>
    <w:p w14:paraId="7A768441" w14:textId="77777777" w:rsidR="00780C18" w:rsidRPr="00431B93" w:rsidRDefault="00780C18" w:rsidP="00E87CF4">
      <w:pPr>
        <w:pStyle w:val="ClosedBullet"/>
        <w:ind w:left="900" w:hanging="450"/>
        <w:rPr>
          <w:rFonts w:ascii="Arial" w:hAnsi="Arial"/>
        </w:rPr>
      </w:pPr>
      <w:r w:rsidRPr="010B8C9B">
        <w:rPr>
          <w:rFonts w:ascii="Arial" w:hAnsi="Arial"/>
        </w:rPr>
        <w:t>Asset realisation, rationalisation and de-commissioning will be considered as a method of reducing recurrent investment needs and funding required for improvements and new assets, particularly relating to community facilities.</w:t>
      </w:r>
    </w:p>
    <w:p w14:paraId="2FBC9E8F" w14:textId="77777777" w:rsidR="00780C18" w:rsidRPr="00431B93" w:rsidRDefault="00780C18" w:rsidP="00492F77">
      <w:pPr>
        <w:pStyle w:val="ClosedBullet"/>
        <w:spacing w:after="200"/>
        <w:ind w:left="900" w:hanging="450"/>
        <w:rPr>
          <w:rFonts w:ascii="Arial" w:hAnsi="Arial"/>
        </w:rPr>
      </w:pPr>
      <w:r w:rsidRPr="010B8C9B">
        <w:rPr>
          <w:rFonts w:ascii="Arial" w:hAnsi="Arial"/>
        </w:rPr>
        <w:t>The impact of new and improved assets on the ongoing operating budget will be identified and considered when assessing proposals for funding new assets and improvements. Example – whole of life costs on maintaining a new trail.</w:t>
      </w:r>
    </w:p>
    <w:p w14:paraId="721BB1FB" w14:textId="687C89BF" w:rsidR="00780C18" w:rsidRPr="00431B93" w:rsidRDefault="00780C18" w:rsidP="0024238B">
      <w:pPr>
        <w:pStyle w:val="ClosedBullet"/>
        <w:spacing w:after="200"/>
        <w:ind w:left="900" w:hanging="450"/>
        <w:rPr>
          <w:rFonts w:ascii="Arial" w:hAnsi="Arial"/>
        </w:rPr>
      </w:pPr>
      <w:r w:rsidRPr="010B8C9B">
        <w:rPr>
          <w:rFonts w:ascii="Arial" w:hAnsi="Arial"/>
        </w:rPr>
        <w:t xml:space="preserve">Application for external funding for both new and renewal projects will be undertaken for all capital projects where available, however if matching funding is required, budget considerations will need to be </w:t>
      </w:r>
      <w:r w:rsidR="001F4CF1" w:rsidRPr="010B8C9B">
        <w:rPr>
          <w:rFonts w:ascii="Arial" w:hAnsi="Arial"/>
        </w:rPr>
        <w:t>considered</w:t>
      </w:r>
      <w:r w:rsidRPr="010B8C9B">
        <w:rPr>
          <w:rFonts w:ascii="Arial" w:hAnsi="Arial"/>
        </w:rPr>
        <w:t>.</w:t>
      </w:r>
    </w:p>
    <w:p w14:paraId="736F6AC9" w14:textId="77777777" w:rsidR="00780C18" w:rsidRDefault="00780C18">
      <w:pPr>
        <w:spacing w:after="200" w:line="276" w:lineRule="auto"/>
        <w:rPr>
          <w:rFonts w:ascii="Helvetica 45 Light" w:eastAsiaTheme="majorEastAsia" w:hAnsi="Helvetica 45 Light" w:cs="Arial"/>
          <w:b/>
          <w:color w:val="377F31" w:themeColor="accent2" w:themeShade="BF"/>
          <w:sz w:val="32"/>
          <w:szCs w:val="32"/>
          <w:lang w:eastAsia="en-AU"/>
        </w:rPr>
      </w:pPr>
      <w:r>
        <w:br w:type="page"/>
      </w:r>
    </w:p>
    <w:p w14:paraId="54CEE7B2" w14:textId="214FCC17" w:rsidR="00785D0A" w:rsidRPr="00AA4973" w:rsidRDefault="00785D0A" w:rsidP="00001655">
      <w:pPr>
        <w:pStyle w:val="Heading1"/>
      </w:pPr>
      <w:bookmarkStart w:id="22" w:name="_Toc160722050"/>
      <w:bookmarkStart w:id="23" w:name="_Toc160797974"/>
      <w:r w:rsidRPr="00AA4973">
        <w:t>Community engagement</w:t>
      </w:r>
      <w:bookmarkEnd w:id="22"/>
      <w:bookmarkEnd w:id="23"/>
      <w:r w:rsidR="009D55EE">
        <w:t xml:space="preserve"> </w:t>
      </w:r>
    </w:p>
    <w:p w14:paraId="5552850E" w14:textId="7A4F131D" w:rsidR="009B681F" w:rsidRPr="00431B93" w:rsidRDefault="00E968D9" w:rsidP="004956A6">
      <w:pPr>
        <w:pStyle w:val="Text"/>
        <w:rPr>
          <w:rFonts w:ascii="Arial" w:hAnsi="Arial"/>
        </w:rPr>
      </w:pPr>
      <w:r w:rsidRPr="00431B93">
        <w:rPr>
          <w:rFonts w:ascii="Arial" w:hAnsi="Arial"/>
        </w:rPr>
        <w:t xml:space="preserve">Throughout the </w:t>
      </w:r>
      <w:r w:rsidR="004956A6" w:rsidRPr="00431B93">
        <w:rPr>
          <w:rFonts w:ascii="Arial" w:hAnsi="Arial"/>
        </w:rPr>
        <w:t xml:space="preserve">year we </w:t>
      </w:r>
      <w:r w:rsidRPr="00431B93">
        <w:rPr>
          <w:rFonts w:ascii="Arial" w:hAnsi="Arial"/>
        </w:rPr>
        <w:t>hear from the community in a variety of ways</w:t>
      </w:r>
      <w:r w:rsidR="009B681F" w:rsidRPr="00431B93">
        <w:rPr>
          <w:rFonts w:ascii="Arial" w:hAnsi="Arial"/>
        </w:rPr>
        <w:t xml:space="preserve"> whether that be at one of the many roadshows held across the municipality</w:t>
      </w:r>
      <w:r w:rsidR="00300EC8" w:rsidRPr="00431B93">
        <w:rPr>
          <w:rFonts w:ascii="Arial" w:hAnsi="Arial"/>
        </w:rPr>
        <w:t xml:space="preserve">, </w:t>
      </w:r>
      <w:r w:rsidR="2BC32546" w:rsidRPr="00431B93">
        <w:rPr>
          <w:rFonts w:ascii="Arial" w:hAnsi="Arial"/>
        </w:rPr>
        <w:t xml:space="preserve">our online feedback portal ‘Shaping Yarra Ranges’, </w:t>
      </w:r>
      <w:r w:rsidR="00300EC8" w:rsidRPr="00431B93">
        <w:rPr>
          <w:rFonts w:ascii="Arial" w:hAnsi="Arial"/>
        </w:rPr>
        <w:t xml:space="preserve">via Councillors, </w:t>
      </w:r>
      <w:r w:rsidR="009B681F" w:rsidRPr="00431B93">
        <w:rPr>
          <w:rFonts w:ascii="Arial" w:hAnsi="Arial"/>
        </w:rPr>
        <w:t>at Council meetings</w:t>
      </w:r>
      <w:r w:rsidR="00300EC8" w:rsidRPr="00431B93">
        <w:rPr>
          <w:rFonts w:ascii="Arial" w:hAnsi="Arial"/>
        </w:rPr>
        <w:t xml:space="preserve"> or from customer feedback</w:t>
      </w:r>
      <w:r w:rsidR="009B681F" w:rsidRPr="00431B93">
        <w:rPr>
          <w:rFonts w:ascii="Arial" w:hAnsi="Arial"/>
        </w:rPr>
        <w:t>.</w:t>
      </w:r>
    </w:p>
    <w:p w14:paraId="7A400C6F" w14:textId="3AC8FD77" w:rsidR="004956A6" w:rsidRPr="00431B93" w:rsidRDefault="009B681F" w:rsidP="004956A6">
      <w:pPr>
        <w:pStyle w:val="Text"/>
        <w:rPr>
          <w:rFonts w:ascii="Arial" w:hAnsi="Arial"/>
        </w:rPr>
      </w:pPr>
      <w:r w:rsidRPr="00431B93">
        <w:rPr>
          <w:rFonts w:ascii="Arial" w:hAnsi="Arial"/>
        </w:rPr>
        <w:t xml:space="preserve">The information we receive from the community </w:t>
      </w:r>
      <w:r w:rsidR="004956A6" w:rsidRPr="00431B93">
        <w:rPr>
          <w:rFonts w:ascii="Arial" w:hAnsi="Arial"/>
        </w:rPr>
        <w:t>has provided valuable input to the 202</w:t>
      </w:r>
      <w:r w:rsidRPr="00431B93">
        <w:rPr>
          <w:rFonts w:ascii="Arial" w:hAnsi="Arial"/>
        </w:rPr>
        <w:t>4</w:t>
      </w:r>
      <w:r w:rsidR="004956A6" w:rsidRPr="00431B93">
        <w:rPr>
          <w:rFonts w:ascii="Arial" w:hAnsi="Arial"/>
        </w:rPr>
        <w:t>-2</w:t>
      </w:r>
      <w:r w:rsidR="00300EC8" w:rsidRPr="00431B93">
        <w:rPr>
          <w:rFonts w:ascii="Arial" w:hAnsi="Arial"/>
        </w:rPr>
        <w:t>5</w:t>
      </w:r>
      <w:r w:rsidR="004956A6" w:rsidRPr="00431B93">
        <w:rPr>
          <w:rFonts w:ascii="Arial" w:hAnsi="Arial"/>
        </w:rPr>
        <w:t xml:space="preserve"> </w:t>
      </w:r>
      <w:r w:rsidRPr="00431B93">
        <w:rPr>
          <w:rFonts w:ascii="Arial" w:hAnsi="Arial"/>
        </w:rPr>
        <w:t>Draft B</w:t>
      </w:r>
      <w:r w:rsidR="004956A6" w:rsidRPr="00431B93">
        <w:rPr>
          <w:rFonts w:ascii="Arial" w:hAnsi="Arial"/>
        </w:rPr>
        <w:t xml:space="preserve">udget development process, helping ensure resources are being allocated to priority areas identified by the community, while also ensuring Council can continue to meet its legislative obligations. </w:t>
      </w:r>
    </w:p>
    <w:p w14:paraId="0629EEDF" w14:textId="72C02C34" w:rsidR="004956A6" w:rsidRPr="00431B93" w:rsidRDefault="004956A6" w:rsidP="004956A6">
      <w:pPr>
        <w:pStyle w:val="Text"/>
        <w:rPr>
          <w:rFonts w:ascii="Arial" w:hAnsi="Arial"/>
        </w:rPr>
      </w:pPr>
      <w:r w:rsidRPr="00431B93">
        <w:rPr>
          <w:rFonts w:ascii="Arial" w:hAnsi="Arial"/>
        </w:rPr>
        <w:t xml:space="preserve">Community engagement activities undertaken over </w:t>
      </w:r>
      <w:r w:rsidR="009B681F" w:rsidRPr="00431B93">
        <w:rPr>
          <w:rFonts w:ascii="Arial" w:hAnsi="Arial"/>
        </w:rPr>
        <w:t>the past 12 months have included:</w:t>
      </w:r>
    </w:p>
    <w:p w14:paraId="67AE3832" w14:textId="1FCDFB1C" w:rsidR="004956A6" w:rsidRPr="00431B93" w:rsidRDefault="00300EC8" w:rsidP="002A4E5F">
      <w:pPr>
        <w:pStyle w:val="ClosedBullet"/>
        <w:numPr>
          <w:ilvl w:val="0"/>
          <w:numId w:val="20"/>
        </w:numPr>
        <w:rPr>
          <w:rFonts w:ascii="Arial" w:hAnsi="Arial"/>
        </w:rPr>
      </w:pPr>
      <w:r w:rsidRPr="00431B93">
        <w:rPr>
          <w:rFonts w:ascii="Arial" w:hAnsi="Arial"/>
        </w:rPr>
        <w:t>Approximately 30</w:t>
      </w:r>
      <w:r w:rsidR="004956A6" w:rsidRPr="00431B93">
        <w:rPr>
          <w:rFonts w:ascii="Arial" w:hAnsi="Arial"/>
        </w:rPr>
        <w:t xml:space="preserve"> pop-up activities were held across the Yarra Ranges to give community members a chance to speak face to face with Council staff</w:t>
      </w:r>
      <w:r w:rsidRPr="00431B93">
        <w:rPr>
          <w:rFonts w:ascii="Arial" w:hAnsi="Arial"/>
        </w:rPr>
        <w:t>.</w:t>
      </w:r>
      <w:r w:rsidR="004956A6" w:rsidRPr="00431B93">
        <w:rPr>
          <w:rFonts w:ascii="Arial" w:hAnsi="Arial"/>
        </w:rPr>
        <w:t xml:space="preserve"> </w:t>
      </w:r>
    </w:p>
    <w:p w14:paraId="49B938F6" w14:textId="3875B76A" w:rsidR="004956A6" w:rsidRPr="00431B93" w:rsidRDefault="004956A6" w:rsidP="004956A6">
      <w:pPr>
        <w:pStyle w:val="Text"/>
        <w:rPr>
          <w:rFonts w:ascii="Arial" w:hAnsi="Arial"/>
        </w:rPr>
      </w:pPr>
      <w:r w:rsidRPr="00431B93">
        <w:rPr>
          <w:rFonts w:ascii="Arial" w:hAnsi="Arial"/>
        </w:rPr>
        <w:t>The Budget has been developed in light of this feedback</w:t>
      </w:r>
      <w:r w:rsidR="009B681F" w:rsidRPr="00431B93">
        <w:rPr>
          <w:rFonts w:ascii="Arial" w:hAnsi="Arial"/>
        </w:rPr>
        <w:t xml:space="preserve"> and other items raised via Councillors and the Council meeting process</w:t>
      </w:r>
      <w:r w:rsidRPr="00431B93">
        <w:rPr>
          <w:rFonts w:ascii="Arial" w:hAnsi="Arial"/>
        </w:rPr>
        <w:t>, noting the competing tensions for scarce resources and the diverse views and needs of approximately 156,000 residents across 55 townships.</w:t>
      </w:r>
    </w:p>
    <w:p w14:paraId="61CB0ADC" w14:textId="1DC25740" w:rsidR="004956A6" w:rsidRPr="00431B93" w:rsidRDefault="009B681F" w:rsidP="004956A6">
      <w:pPr>
        <w:pStyle w:val="Text"/>
        <w:rPr>
          <w:rFonts w:ascii="Arial" w:hAnsi="Arial"/>
        </w:rPr>
      </w:pPr>
      <w:r w:rsidRPr="00431B93">
        <w:rPr>
          <w:rFonts w:ascii="Arial" w:hAnsi="Arial"/>
        </w:rPr>
        <w:t xml:space="preserve">It is </w:t>
      </w:r>
      <w:r w:rsidR="004956A6" w:rsidRPr="00431B93">
        <w:rPr>
          <w:rFonts w:ascii="Arial" w:hAnsi="Arial"/>
        </w:rPr>
        <w:t>no surprise that improving and maintaining drains to reduce flooding was identified by the community as one of the top priorities</w:t>
      </w:r>
      <w:r w:rsidRPr="00431B93">
        <w:rPr>
          <w:rFonts w:ascii="Arial" w:hAnsi="Arial"/>
        </w:rPr>
        <w:t xml:space="preserve"> following recent heavy rainfall events over the past two years:</w:t>
      </w:r>
    </w:p>
    <w:p w14:paraId="15232432" w14:textId="77777777" w:rsidR="009B681F" w:rsidRPr="00431B93" w:rsidRDefault="009B681F" w:rsidP="0005738A">
      <w:pPr>
        <w:pStyle w:val="ClosedBullet"/>
        <w:ind w:left="720"/>
        <w:rPr>
          <w:rFonts w:ascii="Arial" w:hAnsi="Arial"/>
        </w:rPr>
      </w:pPr>
      <w:r w:rsidRPr="010B8C9B">
        <w:rPr>
          <w:rFonts w:ascii="Arial" w:hAnsi="Arial"/>
        </w:rPr>
        <w:t>Improving/updating drainage infrastructure</w:t>
      </w:r>
    </w:p>
    <w:p w14:paraId="6E14A0D3" w14:textId="7744F97B" w:rsidR="004956A6" w:rsidRPr="00431B93" w:rsidRDefault="004956A6" w:rsidP="0005738A">
      <w:pPr>
        <w:pStyle w:val="ClosedBullet"/>
        <w:ind w:left="720"/>
        <w:rPr>
          <w:rFonts w:ascii="Arial" w:hAnsi="Arial"/>
        </w:rPr>
      </w:pPr>
      <w:r w:rsidRPr="010B8C9B">
        <w:rPr>
          <w:rFonts w:ascii="Arial" w:hAnsi="Arial"/>
        </w:rPr>
        <w:t>Maintaining our roads, footpaths</w:t>
      </w:r>
      <w:r w:rsidR="00C174EB" w:rsidRPr="010B8C9B">
        <w:rPr>
          <w:rFonts w:ascii="Arial" w:hAnsi="Arial"/>
        </w:rPr>
        <w:t>,</w:t>
      </w:r>
      <w:r w:rsidRPr="010B8C9B">
        <w:rPr>
          <w:rFonts w:ascii="Arial" w:hAnsi="Arial"/>
        </w:rPr>
        <w:t xml:space="preserve"> and trails</w:t>
      </w:r>
    </w:p>
    <w:p w14:paraId="286AC3E0" w14:textId="1BC8C963" w:rsidR="004956A6" w:rsidRPr="00431B93" w:rsidRDefault="004956A6" w:rsidP="0005738A">
      <w:pPr>
        <w:pStyle w:val="ClosedBullet"/>
        <w:ind w:left="720"/>
        <w:rPr>
          <w:rFonts w:ascii="Arial" w:hAnsi="Arial"/>
        </w:rPr>
      </w:pPr>
      <w:r w:rsidRPr="010B8C9B">
        <w:rPr>
          <w:rFonts w:ascii="Arial" w:hAnsi="Arial"/>
        </w:rPr>
        <w:t>Improving and maintaining sporting facilities, open spaces</w:t>
      </w:r>
      <w:r w:rsidR="00C174EB" w:rsidRPr="010B8C9B">
        <w:rPr>
          <w:rFonts w:ascii="Arial" w:hAnsi="Arial"/>
        </w:rPr>
        <w:t>,</w:t>
      </w:r>
      <w:r w:rsidRPr="010B8C9B">
        <w:rPr>
          <w:rFonts w:ascii="Arial" w:hAnsi="Arial"/>
        </w:rPr>
        <w:t xml:space="preserve"> and reserves </w:t>
      </w:r>
    </w:p>
    <w:p w14:paraId="22E940B8" w14:textId="77777777" w:rsidR="004956A6" w:rsidRPr="00431B93" w:rsidRDefault="004956A6" w:rsidP="0005738A">
      <w:pPr>
        <w:pStyle w:val="ClosedBullet"/>
        <w:ind w:left="720"/>
        <w:rPr>
          <w:rFonts w:ascii="Arial" w:hAnsi="Arial"/>
        </w:rPr>
      </w:pPr>
      <w:r w:rsidRPr="010B8C9B">
        <w:rPr>
          <w:rFonts w:ascii="Arial" w:hAnsi="Arial"/>
        </w:rPr>
        <w:t xml:space="preserve">Caring for the environment and responding to climate change; and </w:t>
      </w:r>
    </w:p>
    <w:p w14:paraId="69648C3D" w14:textId="66019474" w:rsidR="004956A6" w:rsidRPr="00431B93" w:rsidRDefault="004956A6" w:rsidP="0005738A">
      <w:pPr>
        <w:pStyle w:val="ClosedBullet"/>
        <w:ind w:left="720"/>
        <w:jc w:val="left"/>
        <w:rPr>
          <w:rFonts w:ascii="Arial" w:hAnsi="Arial"/>
        </w:rPr>
      </w:pPr>
      <w:r w:rsidRPr="010B8C9B">
        <w:rPr>
          <w:rFonts w:ascii="Arial" w:hAnsi="Arial"/>
        </w:rPr>
        <w:t>Facilities to support the community through all stages of life.</w:t>
      </w:r>
    </w:p>
    <w:p w14:paraId="46AD6BB8" w14:textId="77777777" w:rsidR="00300EC8" w:rsidRDefault="00300EC8">
      <w:pPr>
        <w:spacing w:after="200" w:line="276" w:lineRule="auto"/>
        <w:rPr>
          <w:rStyle w:val="HeadingsforContentsChar"/>
          <w:rFonts w:ascii="Helvetica 45 Light" w:eastAsiaTheme="majorEastAsia" w:hAnsi="Helvetica 45 Light"/>
          <w:bCs w:val="0"/>
          <w:color w:val="377F31" w:themeColor="accent2" w:themeShade="BF"/>
          <w:sz w:val="32"/>
          <w:szCs w:val="32"/>
        </w:rPr>
      </w:pPr>
      <w:bookmarkStart w:id="24" w:name="_Toc160722051"/>
      <w:r>
        <w:rPr>
          <w:rStyle w:val="HeadingsforContentsChar"/>
          <w:rFonts w:ascii="Helvetica 45 Light" w:eastAsiaTheme="majorEastAsia" w:hAnsi="Helvetica 45 Light"/>
          <w:b w:val="0"/>
          <w:color w:val="377F31" w:themeColor="accent2" w:themeShade="BF"/>
          <w:sz w:val="32"/>
          <w:szCs w:val="32"/>
        </w:rPr>
        <w:br w:type="page"/>
      </w:r>
    </w:p>
    <w:p w14:paraId="37259D98" w14:textId="3C2731C7" w:rsidR="0014624C" w:rsidRPr="00C34359" w:rsidRDefault="006E088A" w:rsidP="00001655">
      <w:pPr>
        <w:pStyle w:val="Heading1"/>
        <w:rPr>
          <w:rStyle w:val="HeadingsforContentsChar"/>
          <w:rFonts w:ascii="Helvetica 45 Light" w:eastAsiaTheme="majorEastAsia" w:hAnsi="Helvetica 45 Light"/>
          <w:b/>
          <w:bCs/>
          <w:color w:val="377F31" w:themeColor="accent2" w:themeShade="BF"/>
          <w:sz w:val="32"/>
          <w:szCs w:val="32"/>
        </w:rPr>
      </w:pPr>
      <w:bookmarkStart w:id="25" w:name="_Toc160797975"/>
      <w:r w:rsidRPr="00C34359">
        <w:rPr>
          <w:rStyle w:val="HeadingsforContentsChar"/>
          <w:rFonts w:ascii="Helvetica 45 Light" w:eastAsiaTheme="majorEastAsia" w:hAnsi="Helvetica 45 Light"/>
          <w:b/>
          <w:color w:val="377F31" w:themeColor="accent2" w:themeShade="BF"/>
          <w:sz w:val="32"/>
          <w:szCs w:val="32"/>
        </w:rPr>
        <w:t>What</w:t>
      </w:r>
      <w:r w:rsidR="0014624C" w:rsidRPr="00C34359">
        <w:rPr>
          <w:rStyle w:val="HeadingsforContentsChar"/>
          <w:rFonts w:ascii="Helvetica 45 Light" w:eastAsiaTheme="majorEastAsia" w:hAnsi="Helvetica 45 Light"/>
          <w:b/>
          <w:color w:val="377F31" w:themeColor="accent2" w:themeShade="BF"/>
          <w:sz w:val="32"/>
          <w:szCs w:val="32"/>
        </w:rPr>
        <w:t xml:space="preserve"> we are </w:t>
      </w:r>
      <w:r w:rsidR="00B07D39" w:rsidRPr="00C34359">
        <w:rPr>
          <w:rStyle w:val="HeadingsforContentsChar"/>
          <w:rFonts w:ascii="Helvetica 45 Light" w:eastAsiaTheme="majorEastAsia" w:hAnsi="Helvetica 45 Light"/>
          <w:b/>
          <w:color w:val="377F31" w:themeColor="accent2" w:themeShade="BF"/>
          <w:sz w:val="32"/>
          <w:szCs w:val="32"/>
        </w:rPr>
        <w:t>f</w:t>
      </w:r>
      <w:r w:rsidR="0014624C" w:rsidRPr="00C34359">
        <w:rPr>
          <w:rStyle w:val="HeadingsforContentsChar"/>
          <w:rFonts w:ascii="Helvetica 45 Light" w:eastAsiaTheme="majorEastAsia" w:hAnsi="Helvetica 45 Light"/>
          <w:b/>
          <w:color w:val="377F31" w:themeColor="accent2" w:themeShade="BF"/>
          <w:sz w:val="32"/>
          <w:szCs w:val="32"/>
        </w:rPr>
        <w:t>unding</w:t>
      </w:r>
      <w:r w:rsidR="00F86F4B" w:rsidRPr="00C34359">
        <w:rPr>
          <w:rStyle w:val="HeadingsforContentsChar"/>
          <w:rFonts w:ascii="Helvetica 45 Light" w:eastAsiaTheme="majorEastAsia" w:hAnsi="Helvetica 45 Light"/>
          <w:b/>
          <w:color w:val="377F31" w:themeColor="accent2" w:themeShade="BF"/>
          <w:sz w:val="32"/>
          <w:szCs w:val="32"/>
        </w:rPr>
        <w:t xml:space="preserve"> in 202</w:t>
      </w:r>
      <w:r w:rsidR="00780C18">
        <w:rPr>
          <w:rStyle w:val="HeadingsforContentsChar"/>
          <w:rFonts w:ascii="Helvetica 45 Light" w:eastAsiaTheme="majorEastAsia" w:hAnsi="Helvetica 45 Light"/>
          <w:b/>
          <w:bCs/>
          <w:color w:val="377F31" w:themeColor="accent2" w:themeShade="BF"/>
          <w:sz w:val="32"/>
          <w:szCs w:val="32"/>
        </w:rPr>
        <w:t>4</w:t>
      </w:r>
      <w:r w:rsidR="00A702AC" w:rsidRPr="00C34359">
        <w:rPr>
          <w:rStyle w:val="HeadingsforContentsChar"/>
          <w:rFonts w:ascii="Helvetica 45 Light" w:eastAsiaTheme="majorEastAsia" w:hAnsi="Helvetica 45 Light"/>
          <w:b/>
          <w:color w:val="377F31" w:themeColor="accent2" w:themeShade="BF"/>
          <w:sz w:val="32"/>
          <w:szCs w:val="32"/>
        </w:rPr>
        <w:t>-</w:t>
      </w:r>
      <w:r w:rsidR="00F86F4B" w:rsidRPr="00C34359">
        <w:rPr>
          <w:rStyle w:val="HeadingsforContentsChar"/>
          <w:rFonts w:ascii="Helvetica 45 Light" w:eastAsiaTheme="majorEastAsia" w:hAnsi="Helvetica 45 Light"/>
          <w:b/>
          <w:color w:val="377F31" w:themeColor="accent2" w:themeShade="BF"/>
          <w:sz w:val="32"/>
          <w:szCs w:val="32"/>
        </w:rPr>
        <w:t>2</w:t>
      </w:r>
      <w:r w:rsidR="00780C18">
        <w:rPr>
          <w:rStyle w:val="HeadingsforContentsChar"/>
          <w:rFonts w:ascii="Helvetica 45 Light" w:eastAsiaTheme="majorEastAsia" w:hAnsi="Helvetica 45 Light"/>
          <w:b/>
          <w:bCs/>
          <w:color w:val="377F31" w:themeColor="accent2" w:themeShade="BF"/>
          <w:sz w:val="32"/>
          <w:szCs w:val="32"/>
        </w:rPr>
        <w:t>5</w:t>
      </w:r>
      <w:bookmarkEnd w:id="24"/>
      <w:bookmarkEnd w:id="25"/>
    </w:p>
    <w:p w14:paraId="391BA9FC" w14:textId="77777777" w:rsidR="0014624C" w:rsidRPr="004E5399" w:rsidRDefault="0014624C" w:rsidP="004E5399">
      <w:pPr>
        <w:pStyle w:val="Heading3"/>
        <w:jc w:val="both"/>
        <w:rPr>
          <w:rFonts w:ascii="Arial" w:hAnsi="Arial" w:cs="Arial"/>
          <w:sz w:val="24"/>
          <w:szCs w:val="22"/>
        </w:rPr>
      </w:pPr>
      <w:r w:rsidRPr="004E5399">
        <w:rPr>
          <w:rFonts w:ascii="Arial" w:hAnsi="Arial" w:cs="Arial"/>
          <w:sz w:val="24"/>
          <w:szCs w:val="22"/>
        </w:rPr>
        <w:t>Delivery of ongoing services</w:t>
      </w:r>
    </w:p>
    <w:p w14:paraId="42CFCEF2" w14:textId="338C647F" w:rsidR="009D5CC0" w:rsidRPr="00431B93" w:rsidRDefault="009D5CC0" w:rsidP="00286C9F">
      <w:pPr>
        <w:pStyle w:val="Heading3"/>
        <w:spacing w:before="120"/>
        <w:jc w:val="both"/>
        <w:rPr>
          <w:rFonts w:ascii="Arial" w:eastAsia="Times New Roman" w:hAnsi="Arial" w:cs="Arial"/>
          <w:b w:val="0"/>
          <w:color w:val="auto"/>
        </w:rPr>
      </w:pPr>
      <w:r w:rsidRPr="00431B93">
        <w:rPr>
          <w:rFonts w:ascii="Arial" w:eastAsia="Times New Roman" w:hAnsi="Arial" w:cs="Arial"/>
          <w:b w:val="0"/>
          <w:color w:val="auto"/>
        </w:rPr>
        <w:t>Council has allocated $1</w:t>
      </w:r>
      <w:r w:rsidR="007152E0" w:rsidRPr="00431B93">
        <w:rPr>
          <w:rFonts w:ascii="Arial" w:eastAsia="Times New Roman" w:hAnsi="Arial" w:cs="Arial"/>
          <w:b w:val="0"/>
          <w:color w:val="auto"/>
        </w:rPr>
        <w:t>40</w:t>
      </w:r>
      <w:r w:rsidR="5C9BDCA2" w:rsidRPr="00431B93">
        <w:rPr>
          <w:rFonts w:ascii="Arial" w:eastAsia="Times New Roman" w:hAnsi="Arial" w:cs="Arial"/>
          <w:b w:val="0"/>
          <w:bCs w:val="0"/>
          <w:color w:val="auto"/>
        </w:rPr>
        <w:t>.0</w:t>
      </w:r>
      <w:r w:rsidRPr="00431B93">
        <w:rPr>
          <w:rFonts w:ascii="Arial" w:eastAsia="Times New Roman" w:hAnsi="Arial" w:cs="Arial"/>
          <w:b w:val="0"/>
          <w:color w:val="auto"/>
        </w:rPr>
        <w:t xml:space="preserve"> million </w:t>
      </w:r>
      <w:r w:rsidR="60EE5E29" w:rsidRPr="00431B93">
        <w:rPr>
          <w:rFonts w:ascii="Arial" w:eastAsia="Times New Roman" w:hAnsi="Arial" w:cs="Arial"/>
          <w:b w:val="0"/>
          <w:bCs w:val="0"/>
          <w:color w:val="auto"/>
        </w:rPr>
        <w:t>in direct</w:t>
      </w:r>
      <w:r w:rsidRPr="00431B93">
        <w:rPr>
          <w:rFonts w:ascii="Arial" w:eastAsia="Times New Roman" w:hAnsi="Arial" w:cs="Arial"/>
          <w:b w:val="0"/>
          <w:bCs w:val="0"/>
          <w:color w:val="auto"/>
        </w:rPr>
        <w:t xml:space="preserve"> </w:t>
      </w:r>
      <w:r w:rsidR="17DE07BF" w:rsidRPr="00431B93">
        <w:rPr>
          <w:rFonts w:ascii="Arial" w:eastAsia="Times New Roman" w:hAnsi="Arial" w:cs="Arial"/>
          <w:b w:val="0"/>
          <w:bCs w:val="0"/>
          <w:color w:val="auto"/>
        </w:rPr>
        <w:t>service</w:t>
      </w:r>
      <w:r w:rsidRPr="00431B93">
        <w:rPr>
          <w:rFonts w:ascii="Arial" w:eastAsia="Times New Roman" w:hAnsi="Arial" w:cs="Arial"/>
          <w:b w:val="0"/>
          <w:color w:val="auto"/>
        </w:rPr>
        <w:t xml:space="preserve"> delivery to the Yarra Ranges community. These services are summarised in Section 2 together with Council’s major initiatives, actions, and measures of success.</w:t>
      </w:r>
    </w:p>
    <w:p w14:paraId="48326470" w14:textId="2BF81EA3" w:rsidR="009D5CC0" w:rsidRPr="00431B93" w:rsidRDefault="009D5CC0" w:rsidP="00286C9F">
      <w:pPr>
        <w:pStyle w:val="Heading3"/>
        <w:spacing w:before="120"/>
        <w:jc w:val="both"/>
        <w:rPr>
          <w:rFonts w:ascii="Arial" w:eastAsia="Times New Roman" w:hAnsi="Arial" w:cs="Arial"/>
          <w:b w:val="0"/>
          <w:bCs w:val="0"/>
          <w:color w:val="auto"/>
          <w:szCs w:val="22"/>
        </w:rPr>
      </w:pPr>
      <w:r w:rsidRPr="00431B93">
        <w:rPr>
          <w:rFonts w:ascii="Arial" w:eastAsia="Times New Roman" w:hAnsi="Arial" w:cs="Arial"/>
          <w:b w:val="0"/>
          <w:bCs w:val="0"/>
          <w:color w:val="auto"/>
          <w:szCs w:val="22"/>
        </w:rPr>
        <w:t>Council’s 202</w:t>
      </w:r>
      <w:r w:rsidR="006E7436" w:rsidRPr="00431B93">
        <w:rPr>
          <w:rFonts w:ascii="Arial" w:eastAsia="Times New Roman" w:hAnsi="Arial" w:cs="Arial"/>
          <w:b w:val="0"/>
          <w:bCs w:val="0"/>
          <w:color w:val="auto"/>
          <w:szCs w:val="22"/>
        </w:rPr>
        <w:t>4</w:t>
      </w:r>
      <w:r w:rsidRPr="00431B93">
        <w:rPr>
          <w:rFonts w:ascii="Arial" w:eastAsia="Times New Roman" w:hAnsi="Arial" w:cs="Arial"/>
          <w:b w:val="0"/>
          <w:bCs w:val="0"/>
          <w:color w:val="auto"/>
          <w:szCs w:val="22"/>
        </w:rPr>
        <w:t>-2</w:t>
      </w:r>
      <w:r w:rsidR="006E7436" w:rsidRPr="00431B93">
        <w:rPr>
          <w:rFonts w:ascii="Arial" w:eastAsia="Times New Roman" w:hAnsi="Arial" w:cs="Arial"/>
          <w:b w:val="0"/>
          <w:bCs w:val="0"/>
          <w:color w:val="auto"/>
          <w:szCs w:val="22"/>
        </w:rPr>
        <w:t>5</w:t>
      </w:r>
      <w:r w:rsidRPr="00431B93">
        <w:rPr>
          <w:rFonts w:ascii="Arial" w:eastAsia="Times New Roman" w:hAnsi="Arial" w:cs="Arial"/>
          <w:b w:val="0"/>
          <w:bCs w:val="0"/>
          <w:color w:val="auto"/>
          <w:szCs w:val="22"/>
        </w:rPr>
        <w:t xml:space="preserve"> Budget will also support several exciting key projects. These are outlined as follows.</w:t>
      </w:r>
    </w:p>
    <w:p w14:paraId="6BA3F5B0" w14:textId="38DE6E18" w:rsidR="0014624C" w:rsidRPr="004E5399" w:rsidRDefault="00B07D39" w:rsidP="00286C9F">
      <w:pPr>
        <w:pStyle w:val="Heading3"/>
        <w:spacing w:before="120"/>
        <w:jc w:val="both"/>
        <w:rPr>
          <w:rFonts w:ascii="Arial" w:hAnsi="Arial" w:cs="Arial"/>
          <w:color w:val="auto"/>
          <w:sz w:val="24"/>
          <w:szCs w:val="22"/>
        </w:rPr>
      </w:pPr>
      <w:r w:rsidRPr="004E5399">
        <w:rPr>
          <w:rFonts w:ascii="Arial" w:hAnsi="Arial" w:cs="Arial"/>
          <w:color w:val="auto"/>
          <w:sz w:val="24"/>
          <w:szCs w:val="22"/>
        </w:rPr>
        <w:t>Capital works program</w:t>
      </w:r>
    </w:p>
    <w:p w14:paraId="03AA1A18" w14:textId="413202B1" w:rsidR="002C5D91" w:rsidRPr="00431B93" w:rsidRDefault="002C5D91" w:rsidP="00286C9F">
      <w:pPr>
        <w:pStyle w:val="Text"/>
        <w:rPr>
          <w:rFonts w:ascii="Arial" w:hAnsi="Arial"/>
        </w:rPr>
      </w:pPr>
      <w:r w:rsidRPr="00431B93">
        <w:rPr>
          <w:rFonts w:ascii="Arial" w:hAnsi="Arial"/>
        </w:rPr>
        <w:t>This Budget allocates $</w:t>
      </w:r>
      <w:r w:rsidR="007E4385" w:rsidRPr="00431B93">
        <w:rPr>
          <w:rFonts w:ascii="Arial" w:hAnsi="Arial"/>
        </w:rPr>
        <w:t>68.3</w:t>
      </w:r>
      <w:r w:rsidRPr="00431B93">
        <w:rPr>
          <w:rFonts w:ascii="Arial" w:hAnsi="Arial"/>
        </w:rPr>
        <w:t xml:space="preserve"> million towards capital works projects</w:t>
      </w:r>
      <w:r w:rsidR="00460FB6" w:rsidRPr="00431B93">
        <w:rPr>
          <w:rFonts w:ascii="Arial" w:hAnsi="Arial"/>
        </w:rPr>
        <w:t xml:space="preserve">. </w:t>
      </w:r>
      <w:r w:rsidRPr="00431B93">
        <w:rPr>
          <w:rFonts w:ascii="Arial" w:hAnsi="Arial"/>
        </w:rPr>
        <w:t>Of this, $</w:t>
      </w:r>
      <w:r w:rsidR="007C4C97" w:rsidRPr="00431B93">
        <w:rPr>
          <w:rFonts w:ascii="Arial" w:hAnsi="Arial"/>
        </w:rPr>
        <w:t>47.3</w:t>
      </w:r>
      <w:r w:rsidRPr="00431B93">
        <w:rPr>
          <w:rFonts w:ascii="Arial" w:hAnsi="Arial"/>
        </w:rPr>
        <w:t xml:space="preserve"> million is allocated for asset renewals, upgrades, and expansions, while $</w:t>
      </w:r>
      <w:r w:rsidR="00A83BE3" w:rsidRPr="00431B93">
        <w:rPr>
          <w:rFonts w:ascii="Arial" w:hAnsi="Arial"/>
        </w:rPr>
        <w:t>21.0</w:t>
      </w:r>
      <w:r w:rsidRPr="00431B93">
        <w:rPr>
          <w:rFonts w:ascii="Arial" w:hAnsi="Arial"/>
        </w:rPr>
        <w:t xml:space="preserve"> million will help fund the construction of new assets. In response to advocacy from Council, the program is supported by $</w:t>
      </w:r>
      <w:r w:rsidR="008760BA" w:rsidRPr="00431B93">
        <w:rPr>
          <w:rFonts w:ascii="Arial" w:hAnsi="Arial"/>
        </w:rPr>
        <w:t>21.1</w:t>
      </w:r>
      <w:r w:rsidRPr="00431B93">
        <w:rPr>
          <w:rFonts w:ascii="Arial" w:hAnsi="Arial"/>
        </w:rPr>
        <w:t xml:space="preserve"> million in external funding from the State and Federal Governments.  </w:t>
      </w:r>
    </w:p>
    <w:p w14:paraId="2DC48E17" w14:textId="77777777" w:rsidR="00071842" w:rsidRDefault="00071842" w:rsidP="00001655">
      <w:pPr>
        <w:pStyle w:val="Heading3"/>
      </w:pPr>
    </w:p>
    <w:p w14:paraId="1E0FDDFF" w14:textId="4200A4F1" w:rsidR="007E1E9C" w:rsidRPr="00DD0A44" w:rsidRDefault="00B07D39" w:rsidP="00DD0A44">
      <w:pPr>
        <w:pStyle w:val="Heading3"/>
        <w:jc w:val="both"/>
        <w:rPr>
          <w:rFonts w:ascii="Arial" w:hAnsi="Arial" w:cs="Arial"/>
          <w:sz w:val="24"/>
          <w:szCs w:val="24"/>
        </w:rPr>
      </w:pPr>
      <w:r w:rsidRPr="00DD0A44">
        <w:rPr>
          <w:rFonts w:ascii="Arial" w:hAnsi="Arial" w:cs="Arial"/>
          <w:sz w:val="24"/>
          <w:szCs w:val="24"/>
        </w:rPr>
        <w:t>Highlights of the capital works program include:</w:t>
      </w:r>
    </w:p>
    <w:p w14:paraId="7B5030C0" w14:textId="1FBC9637" w:rsidR="007E7D96" w:rsidRPr="00431B93" w:rsidRDefault="00E3488A" w:rsidP="002A4E5F">
      <w:pPr>
        <w:pStyle w:val="ClosedBullet"/>
        <w:numPr>
          <w:ilvl w:val="0"/>
          <w:numId w:val="20"/>
        </w:numPr>
        <w:ind w:left="810" w:hanging="450"/>
        <w:rPr>
          <w:rFonts w:ascii="Arial" w:hAnsi="Arial"/>
        </w:rPr>
      </w:pPr>
      <w:r w:rsidRPr="00431B93">
        <w:rPr>
          <w:rFonts w:ascii="Arial" w:hAnsi="Arial"/>
        </w:rPr>
        <w:t>Roads ($</w:t>
      </w:r>
      <w:r w:rsidR="00422F42" w:rsidRPr="00431B93">
        <w:rPr>
          <w:rFonts w:ascii="Arial" w:hAnsi="Arial"/>
        </w:rPr>
        <w:t>18.9</w:t>
      </w:r>
      <w:r w:rsidRPr="00431B93">
        <w:rPr>
          <w:rFonts w:ascii="Arial" w:hAnsi="Arial"/>
        </w:rPr>
        <w:t xml:space="preserve"> million) – including resealing and resurfacing; </w:t>
      </w:r>
      <w:r w:rsidR="004874FE" w:rsidRPr="00431B93">
        <w:rPr>
          <w:rFonts w:ascii="Arial" w:hAnsi="Arial"/>
        </w:rPr>
        <w:t xml:space="preserve">rehabilitation and renewals; </w:t>
      </w:r>
      <w:r w:rsidRPr="00431B93">
        <w:rPr>
          <w:rFonts w:ascii="Arial" w:hAnsi="Arial"/>
        </w:rPr>
        <w:t xml:space="preserve">upgrades and improvements; and special charge schemes. </w:t>
      </w:r>
      <w:r w:rsidR="00724579" w:rsidRPr="00431B93">
        <w:rPr>
          <w:rFonts w:ascii="Arial" w:hAnsi="Arial"/>
        </w:rPr>
        <w:t>Works include construction of roundabout at intersection of Edward Road and Paynes Road</w:t>
      </w:r>
      <w:r w:rsidR="00016656" w:rsidRPr="00431B93">
        <w:rPr>
          <w:rFonts w:ascii="Arial" w:hAnsi="Arial"/>
        </w:rPr>
        <w:t>,</w:t>
      </w:r>
      <w:r w:rsidR="00724579" w:rsidRPr="00431B93">
        <w:rPr>
          <w:rFonts w:ascii="Arial" w:hAnsi="Arial"/>
        </w:rPr>
        <w:t xml:space="preserve"> Chirnside Park; and extensive rehabilitation works along Victoria Road, Coldstream and Swales Road</w:t>
      </w:r>
      <w:r w:rsidR="00016656" w:rsidRPr="00431B93">
        <w:rPr>
          <w:rFonts w:ascii="Arial" w:hAnsi="Arial"/>
        </w:rPr>
        <w:t>,</w:t>
      </w:r>
      <w:r w:rsidR="00724579" w:rsidRPr="00431B93">
        <w:rPr>
          <w:rFonts w:ascii="Arial" w:hAnsi="Arial"/>
        </w:rPr>
        <w:t xml:space="preserve"> Macclesfield</w:t>
      </w:r>
      <w:r w:rsidR="007E7D96" w:rsidRPr="00431B93">
        <w:rPr>
          <w:rFonts w:ascii="Arial" w:hAnsi="Arial"/>
        </w:rPr>
        <w:t>.</w:t>
      </w:r>
    </w:p>
    <w:p w14:paraId="1C1053BF" w14:textId="5D4C9911" w:rsidR="00016656" w:rsidRPr="00431B93" w:rsidRDefault="00E3488A" w:rsidP="00381B94">
      <w:pPr>
        <w:pStyle w:val="ClosedBullet"/>
        <w:ind w:left="810" w:hanging="450"/>
        <w:rPr>
          <w:rFonts w:ascii="Arial" w:hAnsi="Arial"/>
        </w:rPr>
      </w:pPr>
      <w:r w:rsidRPr="010B8C9B">
        <w:rPr>
          <w:rFonts w:ascii="Arial" w:hAnsi="Arial"/>
        </w:rPr>
        <w:t>Drainage ($</w:t>
      </w:r>
      <w:r w:rsidR="006F0CC3" w:rsidRPr="010B8C9B">
        <w:rPr>
          <w:rFonts w:ascii="Arial" w:hAnsi="Arial"/>
        </w:rPr>
        <w:t>3.7</w:t>
      </w:r>
      <w:r w:rsidRPr="010B8C9B">
        <w:rPr>
          <w:rFonts w:ascii="Arial" w:hAnsi="Arial"/>
        </w:rPr>
        <w:t xml:space="preserve"> million) – including </w:t>
      </w:r>
      <w:r w:rsidR="00016656" w:rsidRPr="010B8C9B">
        <w:rPr>
          <w:rFonts w:ascii="Arial" w:hAnsi="Arial"/>
        </w:rPr>
        <w:t>rehabilitation and new drainage works including Maroondah Parade, Healesville</w:t>
      </w:r>
      <w:r w:rsidR="00202257" w:rsidRPr="010B8C9B">
        <w:rPr>
          <w:rFonts w:ascii="Arial" w:hAnsi="Arial"/>
        </w:rPr>
        <w:t>,</w:t>
      </w:r>
      <w:r w:rsidR="00016656" w:rsidRPr="010B8C9B">
        <w:rPr>
          <w:rFonts w:ascii="Arial" w:hAnsi="Arial"/>
        </w:rPr>
        <w:t xml:space="preserve"> Schoolhouse Road, Woori Yallock and Fernhill Road, Mt Evelyn. </w:t>
      </w:r>
    </w:p>
    <w:p w14:paraId="08F1880D" w14:textId="36D59911" w:rsidR="00F772C3" w:rsidRPr="00431B93" w:rsidRDefault="00E3488A" w:rsidP="00444AC9">
      <w:pPr>
        <w:pStyle w:val="ClosedBullet"/>
        <w:ind w:left="810" w:hanging="450"/>
        <w:rPr>
          <w:rFonts w:ascii="Arial" w:hAnsi="Arial"/>
        </w:rPr>
      </w:pPr>
      <w:r w:rsidRPr="010B8C9B">
        <w:rPr>
          <w:rFonts w:ascii="Arial" w:hAnsi="Arial"/>
        </w:rPr>
        <w:t>Footpaths and cycleways ($</w:t>
      </w:r>
      <w:r w:rsidR="003C0D6B" w:rsidRPr="010B8C9B">
        <w:rPr>
          <w:rFonts w:ascii="Arial" w:hAnsi="Arial"/>
        </w:rPr>
        <w:t>2.0</w:t>
      </w:r>
      <w:r w:rsidRPr="010B8C9B">
        <w:rPr>
          <w:rFonts w:ascii="Arial" w:hAnsi="Arial"/>
        </w:rPr>
        <w:t xml:space="preserve"> million) – </w:t>
      </w:r>
      <w:r w:rsidR="00F772C3" w:rsidRPr="010B8C9B">
        <w:rPr>
          <w:rFonts w:ascii="Arial" w:hAnsi="Arial"/>
        </w:rPr>
        <w:t xml:space="preserve">footpath improvements to One Tree Hill Road, Ferny Creek; York Road, Mt Evelyn and Glenfern Road, Upwey and footpath renewals for Greeves Drive, Kilsyth and McKenzie King Drive, Millgrove. </w:t>
      </w:r>
    </w:p>
    <w:p w14:paraId="21D60572" w14:textId="5AD57EAA" w:rsidR="00E3488A" w:rsidRPr="00431B93" w:rsidRDefault="00E3488A" w:rsidP="00444AC9">
      <w:pPr>
        <w:pStyle w:val="ClosedBullet"/>
        <w:ind w:left="810" w:hanging="450"/>
        <w:rPr>
          <w:rFonts w:ascii="Arial" w:hAnsi="Arial"/>
        </w:rPr>
      </w:pPr>
      <w:r w:rsidRPr="010B8C9B">
        <w:rPr>
          <w:rFonts w:ascii="Arial" w:hAnsi="Arial"/>
        </w:rPr>
        <w:t>Recreational, leisure and community facilities ($</w:t>
      </w:r>
      <w:r w:rsidR="004F4888" w:rsidRPr="010B8C9B">
        <w:rPr>
          <w:rFonts w:ascii="Arial" w:hAnsi="Arial"/>
        </w:rPr>
        <w:t>5.2</w:t>
      </w:r>
      <w:r w:rsidRPr="010B8C9B">
        <w:rPr>
          <w:rFonts w:ascii="Arial" w:hAnsi="Arial"/>
        </w:rPr>
        <w:t xml:space="preserve"> million) – including renewal of tennis facilities in Belgrave</w:t>
      </w:r>
      <w:r w:rsidR="00D37572" w:rsidRPr="010B8C9B">
        <w:rPr>
          <w:rFonts w:ascii="Arial" w:hAnsi="Arial"/>
        </w:rPr>
        <w:t xml:space="preserve">; netball facilities in Mt Evelyn; </w:t>
      </w:r>
      <w:r w:rsidR="00251307" w:rsidRPr="010B8C9B">
        <w:rPr>
          <w:rFonts w:ascii="Arial" w:hAnsi="Arial"/>
        </w:rPr>
        <w:t>play spaces</w:t>
      </w:r>
      <w:r w:rsidR="00D37572" w:rsidRPr="010B8C9B">
        <w:rPr>
          <w:rFonts w:ascii="Arial" w:hAnsi="Arial"/>
        </w:rPr>
        <w:t xml:space="preserve"> in Badger Creek and Millgrove and new improved facilities for Chirnside Urban Park and Morrison Recreation Reserve </w:t>
      </w:r>
      <w:r w:rsidR="00251307" w:rsidRPr="010B8C9B">
        <w:rPr>
          <w:rFonts w:ascii="Arial" w:hAnsi="Arial"/>
        </w:rPr>
        <w:t>play space</w:t>
      </w:r>
      <w:r w:rsidR="00D37572" w:rsidRPr="010B8C9B">
        <w:rPr>
          <w:rFonts w:ascii="Arial" w:hAnsi="Arial"/>
        </w:rPr>
        <w:t xml:space="preserve"> in Mt Evelyn</w:t>
      </w:r>
      <w:r w:rsidR="00BA23BE" w:rsidRPr="010B8C9B">
        <w:rPr>
          <w:rFonts w:ascii="Arial" w:hAnsi="Arial"/>
        </w:rPr>
        <w:t>.</w:t>
      </w:r>
    </w:p>
    <w:p w14:paraId="37DD48F1" w14:textId="77777777" w:rsidR="00F41454" w:rsidRPr="00431B93" w:rsidRDefault="00E3488A" w:rsidP="00444AC9">
      <w:pPr>
        <w:pStyle w:val="ClosedBullet"/>
        <w:ind w:left="810" w:hanging="450"/>
        <w:rPr>
          <w:rFonts w:ascii="Arial" w:hAnsi="Arial"/>
        </w:rPr>
      </w:pPr>
      <w:r w:rsidRPr="010B8C9B">
        <w:rPr>
          <w:rFonts w:ascii="Arial" w:hAnsi="Arial"/>
        </w:rPr>
        <w:t>Parks, open space, and streetscapes ($</w:t>
      </w:r>
      <w:r w:rsidR="004F4888" w:rsidRPr="010B8C9B">
        <w:rPr>
          <w:rFonts w:ascii="Arial" w:hAnsi="Arial"/>
        </w:rPr>
        <w:t>13.4</w:t>
      </w:r>
      <w:r w:rsidRPr="010B8C9B">
        <w:rPr>
          <w:rFonts w:ascii="Arial" w:hAnsi="Arial"/>
        </w:rPr>
        <w:t xml:space="preserve"> million) – major trail projects including ngurrak barring / Ridge walk; Yarra Valley Trail; Warburton Mountain Bike Destination and various township improvements; Indigenous Heritage Visibility; </w:t>
      </w:r>
      <w:r w:rsidR="00F41454" w:rsidRPr="010B8C9B">
        <w:rPr>
          <w:rFonts w:ascii="Arial" w:hAnsi="Arial"/>
        </w:rPr>
        <w:t xml:space="preserve">stockyard renewal and upgrade; park furniture renewal and improvements; retaining wall and step renewal; and trail rehabilitation projects. </w:t>
      </w:r>
    </w:p>
    <w:p w14:paraId="72EE9985" w14:textId="77777777" w:rsidR="00DE0FC0" w:rsidRPr="00431B93" w:rsidRDefault="00E3488A" w:rsidP="00444AC9">
      <w:pPr>
        <w:pStyle w:val="ClosedBullet"/>
        <w:ind w:left="810" w:hanging="450"/>
        <w:rPr>
          <w:rFonts w:ascii="Arial" w:hAnsi="Arial"/>
        </w:rPr>
      </w:pPr>
      <w:r w:rsidRPr="010B8C9B">
        <w:rPr>
          <w:rFonts w:ascii="Arial" w:hAnsi="Arial"/>
        </w:rPr>
        <w:t>Buildings ($1</w:t>
      </w:r>
      <w:r w:rsidR="00F260C6" w:rsidRPr="010B8C9B">
        <w:rPr>
          <w:rFonts w:ascii="Arial" w:hAnsi="Arial"/>
        </w:rPr>
        <w:t>3.9</w:t>
      </w:r>
      <w:r w:rsidRPr="010B8C9B">
        <w:rPr>
          <w:rFonts w:ascii="Arial" w:hAnsi="Arial"/>
        </w:rPr>
        <w:t xml:space="preserve"> million) – </w:t>
      </w:r>
      <w:r w:rsidR="00DE0FC0" w:rsidRPr="010B8C9B">
        <w:rPr>
          <w:rFonts w:ascii="Arial" w:hAnsi="Arial"/>
        </w:rPr>
        <w:t xml:space="preserve">Climate Resilient Buildings for our Community; Pinks Reserve stadium improvements; energy resilient upgrades to Community Sports Pavilion in Monbulk; Advanced Design Program for Early years infrastructure and renewal of Public Toilet facilities in Sassafras and Wandin North. </w:t>
      </w:r>
    </w:p>
    <w:p w14:paraId="505D77F0" w14:textId="1C45482C" w:rsidR="007E1E9C" w:rsidRPr="00431B93" w:rsidRDefault="007E1E9C" w:rsidP="00DD0A44">
      <w:pPr>
        <w:pStyle w:val="ClosedBullet"/>
        <w:numPr>
          <w:ilvl w:val="0"/>
          <w:numId w:val="0"/>
        </w:numPr>
        <w:rPr>
          <w:rFonts w:ascii="Arial" w:hAnsi="Arial"/>
        </w:rPr>
      </w:pPr>
      <w:r w:rsidRPr="00431B93">
        <w:rPr>
          <w:rFonts w:ascii="Arial" w:hAnsi="Arial"/>
        </w:rPr>
        <w:t xml:space="preserve">The Statement of Capital Works can be found in Section </w:t>
      </w:r>
      <w:r w:rsidR="00B21848" w:rsidRPr="00431B93">
        <w:rPr>
          <w:rFonts w:ascii="Arial" w:hAnsi="Arial"/>
        </w:rPr>
        <w:fldChar w:fldCharType="begin"/>
      </w:r>
      <w:r w:rsidR="00B21848" w:rsidRPr="00431B93">
        <w:rPr>
          <w:rFonts w:ascii="Arial" w:hAnsi="Arial"/>
        </w:rPr>
        <w:instrText xml:space="preserve"> REF _Ref135381632 \r \h </w:instrText>
      </w:r>
      <w:r w:rsidR="004E5399" w:rsidRPr="00431B93">
        <w:rPr>
          <w:rFonts w:ascii="Arial" w:hAnsi="Arial"/>
        </w:rPr>
        <w:instrText xml:space="preserve"> \* MERGEFORMAT </w:instrText>
      </w:r>
      <w:r w:rsidR="00B21848" w:rsidRPr="00431B93">
        <w:rPr>
          <w:rFonts w:ascii="Arial" w:hAnsi="Arial"/>
        </w:rPr>
      </w:r>
      <w:r w:rsidR="00B21848" w:rsidRPr="00431B93">
        <w:rPr>
          <w:rFonts w:ascii="Arial" w:hAnsi="Arial"/>
        </w:rPr>
        <w:fldChar w:fldCharType="separate"/>
      </w:r>
      <w:r w:rsidR="00580EB3">
        <w:rPr>
          <w:rFonts w:ascii="Arial" w:hAnsi="Arial"/>
        </w:rPr>
        <w:t>3.5</w:t>
      </w:r>
      <w:r w:rsidR="00B21848" w:rsidRPr="00431B93">
        <w:rPr>
          <w:rFonts w:ascii="Arial" w:hAnsi="Arial"/>
        </w:rPr>
        <w:fldChar w:fldCharType="end"/>
      </w:r>
      <w:r w:rsidR="00B21848" w:rsidRPr="00431B93">
        <w:rPr>
          <w:rFonts w:ascii="Arial" w:hAnsi="Arial"/>
        </w:rPr>
        <w:t xml:space="preserve"> </w:t>
      </w:r>
      <w:r w:rsidRPr="00431B93">
        <w:rPr>
          <w:rFonts w:ascii="Arial" w:hAnsi="Arial"/>
        </w:rPr>
        <w:t xml:space="preserve">and further details on the capital works program can be found in Section </w:t>
      </w:r>
      <w:r w:rsidRPr="00431B93">
        <w:rPr>
          <w:rFonts w:ascii="Arial" w:hAnsi="Arial"/>
        </w:rPr>
        <w:fldChar w:fldCharType="begin"/>
      </w:r>
      <w:r w:rsidRPr="00431B93">
        <w:rPr>
          <w:rFonts w:ascii="Arial" w:hAnsi="Arial"/>
        </w:rPr>
        <w:instrText xml:space="preserve"> REF _Ref75203407 \r \h  \* MERGEFORMAT </w:instrText>
      </w:r>
      <w:r w:rsidRPr="00431B93">
        <w:rPr>
          <w:rFonts w:ascii="Arial" w:hAnsi="Arial"/>
        </w:rPr>
      </w:r>
      <w:r w:rsidRPr="00431B93">
        <w:rPr>
          <w:rFonts w:ascii="Arial" w:hAnsi="Arial"/>
        </w:rPr>
        <w:fldChar w:fldCharType="separate"/>
      </w:r>
      <w:r w:rsidR="00580EB3">
        <w:rPr>
          <w:rFonts w:ascii="Arial" w:hAnsi="Arial"/>
        </w:rPr>
        <w:t>4.5</w:t>
      </w:r>
      <w:r w:rsidRPr="00431B93">
        <w:rPr>
          <w:rFonts w:ascii="Arial" w:hAnsi="Arial"/>
        </w:rPr>
        <w:fldChar w:fldCharType="end"/>
      </w:r>
    </w:p>
    <w:p w14:paraId="204BCFB3" w14:textId="77777777" w:rsidR="005914E0" w:rsidRDefault="005914E0" w:rsidP="00001655">
      <w:pPr>
        <w:pStyle w:val="Heading3"/>
      </w:pPr>
    </w:p>
    <w:p w14:paraId="0337DF46" w14:textId="77777777" w:rsidR="00AC3A94" w:rsidRDefault="00AC3A94" w:rsidP="00AC3A94">
      <w:pPr>
        <w:rPr>
          <w:lang w:eastAsia="en-AU"/>
        </w:rPr>
      </w:pPr>
    </w:p>
    <w:p w14:paraId="4C9182D6" w14:textId="77777777" w:rsidR="00381B94" w:rsidRDefault="00381B94">
      <w:pPr>
        <w:spacing w:after="200" w:line="276" w:lineRule="auto"/>
        <w:rPr>
          <w:rFonts w:ascii="Helvetica 45 Light" w:eastAsiaTheme="majorEastAsia" w:hAnsi="Helvetica 45 Light" w:cstheme="majorBidi"/>
          <w:b/>
          <w:bCs/>
          <w:color w:val="007C85"/>
          <w:lang w:eastAsia="en-AU"/>
        </w:rPr>
      </w:pPr>
      <w:r>
        <w:br w:type="page"/>
      </w:r>
    </w:p>
    <w:p w14:paraId="7DAF41A8" w14:textId="5F9AB152" w:rsidR="009A5BF8" w:rsidRPr="002F486C" w:rsidRDefault="008B158B" w:rsidP="00001655">
      <w:pPr>
        <w:pStyle w:val="Heading3"/>
        <w:rPr>
          <w:rFonts w:ascii="Arial" w:hAnsi="Arial" w:cs="Arial"/>
        </w:rPr>
      </w:pPr>
      <w:r w:rsidRPr="002F486C">
        <w:rPr>
          <w:rFonts w:ascii="Arial" w:hAnsi="Arial" w:cs="Arial"/>
        </w:rPr>
        <w:t>Caring for the environment and responding to climate change</w:t>
      </w:r>
    </w:p>
    <w:p w14:paraId="09E67D5B" w14:textId="4D6F0DF3" w:rsidR="006577BB" w:rsidRPr="00431B93" w:rsidRDefault="006577BB" w:rsidP="006577BB">
      <w:pPr>
        <w:pStyle w:val="Text"/>
        <w:rPr>
          <w:rFonts w:ascii="Arial" w:hAnsi="Arial"/>
        </w:rPr>
      </w:pPr>
      <w:r w:rsidRPr="00431B93">
        <w:rPr>
          <w:rFonts w:ascii="Arial" w:hAnsi="Arial"/>
        </w:rPr>
        <w:t xml:space="preserve">In </w:t>
      </w:r>
      <w:r w:rsidR="008545EA" w:rsidRPr="00431B93">
        <w:rPr>
          <w:rFonts w:ascii="Arial" w:hAnsi="Arial"/>
        </w:rPr>
        <w:t>2024-25</w:t>
      </w:r>
      <w:r w:rsidRPr="00431B93">
        <w:rPr>
          <w:rFonts w:ascii="Arial" w:hAnsi="Arial"/>
        </w:rPr>
        <w:t xml:space="preserve"> Council will continue to support our community to prepare for climate change and care for our environment.  </w:t>
      </w:r>
    </w:p>
    <w:p w14:paraId="6A63AFB9" w14:textId="77777777" w:rsidR="006577BB" w:rsidRPr="00431B93" w:rsidRDefault="006577BB" w:rsidP="006577BB">
      <w:pPr>
        <w:pStyle w:val="Text"/>
        <w:rPr>
          <w:rFonts w:ascii="Arial" w:hAnsi="Arial"/>
        </w:rPr>
      </w:pPr>
      <w:r w:rsidRPr="00431B93">
        <w:rPr>
          <w:rFonts w:ascii="Arial" w:hAnsi="Arial"/>
        </w:rPr>
        <w:t>Key actions and programs that will be delivered include:</w:t>
      </w:r>
    </w:p>
    <w:p w14:paraId="4C7F1C3C" w14:textId="10E869A4" w:rsidR="00D449C7" w:rsidRPr="00431B93" w:rsidRDefault="00D449C7" w:rsidP="001D1542">
      <w:pPr>
        <w:pStyle w:val="ClosedBullet"/>
        <w:ind w:left="810" w:hanging="450"/>
        <w:rPr>
          <w:rFonts w:ascii="Arial" w:hAnsi="Arial"/>
        </w:rPr>
      </w:pPr>
      <w:r w:rsidRPr="010B8C9B">
        <w:rPr>
          <w:rFonts w:ascii="Arial" w:hAnsi="Arial"/>
        </w:rPr>
        <w:t xml:space="preserve">Commence implementation of </w:t>
      </w:r>
      <w:r w:rsidR="00F153B9">
        <w:rPr>
          <w:rFonts w:ascii="Arial" w:hAnsi="Arial"/>
        </w:rPr>
        <w:t xml:space="preserve">all </w:t>
      </w:r>
      <w:r w:rsidRPr="010B8C9B">
        <w:rPr>
          <w:rFonts w:ascii="Arial" w:hAnsi="Arial"/>
        </w:rPr>
        <w:t xml:space="preserve">activities </w:t>
      </w:r>
      <w:r w:rsidR="009142C6">
        <w:rPr>
          <w:rFonts w:ascii="Arial" w:hAnsi="Arial"/>
        </w:rPr>
        <w:t xml:space="preserve">envisaged as part of year 1 </w:t>
      </w:r>
      <w:r w:rsidRPr="010B8C9B">
        <w:rPr>
          <w:rFonts w:ascii="Arial" w:hAnsi="Arial"/>
        </w:rPr>
        <w:t xml:space="preserve">in the Nature Plan 2024-2034, </w:t>
      </w:r>
      <w:r w:rsidR="00A9030A">
        <w:rPr>
          <w:rFonts w:ascii="Arial" w:hAnsi="Arial"/>
        </w:rPr>
        <w:t xml:space="preserve">with $500k </w:t>
      </w:r>
      <w:r w:rsidR="00DA29CD">
        <w:rPr>
          <w:rFonts w:ascii="Arial" w:hAnsi="Arial"/>
        </w:rPr>
        <w:t xml:space="preserve">included </w:t>
      </w:r>
      <w:r w:rsidR="00036A78">
        <w:rPr>
          <w:rFonts w:ascii="Arial" w:hAnsi="Arial"/>
        </w:rPr>
        <w:t>to c</w:t>
      </w:r>
      <w:r w:rsidRPr="0D00D484">
        <w:rPr>
          <w:rFonts w:ascii="Arial" w:hAnsi="Arial"/>
        </w:rPr>
        <w:t>ontribut</w:t>
      </w:r>
      <w:r w:rsidR="00036A78">
        <w:rPr>
          <w:rFonts w:ascii="Arial" w:hAnsi="Arial"/>
        </w:rPr>
        <w:t>e</w:t>
      </w:r>
      <w:r w:rsidRPr="010B8C9B">
        <w:rPr>
          <w:rFonts w:ascii="Arial" w:hAnsi="Arial"/>
        </w:rPr>
        <w:t xml:space="preserve"> to the vision of a healthy, resilient, and connected natural living landscape. </w:t>
      </w:r>
    </w:p>
    <w:p w14:paraId="436B1ADD" w14:textId="77777777" w:rsidR="006577BB" w:rsidRPr="00431B93" w:rsidRDefault="006577BB" w:rsidP="002A4FEF">
      <w:pPr>
        <w:pStyle w:val="ClosedBullet"/>
        <w:ind w:left="810" w:hanging="450"/>
        <w:rPr>
          <w:rFonts w:ascii="Arial" w:hAnsi="Arial"/>
        </w:rPr>
      </w:pPr>
      <w:r w:rsidRPr="010B8C9B">
        <w:rPr>
          <w:rFonts w:ascii="Arial" w:hAnsi="Arial"/>
        </w:rPr>
        <w:t>Review the Integrated Water Management Plan which will enable our waterways and catchments to be protected.</w:t>
      </w:r>
    </w:p>
    <w:p w14:paraId="7EF26DCB" w14:textId="77777777" w:rsidR="00D449C7" w:rsidRPr="00431B93" w:rsidRDefault="00D449C7" w:rsidP="002A4FEF">
      <w:pPr>
        <w:pStyle w:val="ClosedBullet"/>
        <w:ind w:left="810" w:hanging="450"/>
        <w:rPr>
          <w:rFonts w:ascii="Arial" w:hAnsi="Arial"/>
        </w:rPr>
      </w:pPr>
      <w:r w:rsidRPr="010B8C9B">
        <w:rPr>
          <w:rFonts w:ascii="Arial" w:hAnsi="Arial"/>
        </w:rPr>
        <w:t>Continue the Ribbons of Green program, planting native plants on larger properties and at local schools.  The program supports local community nurseries, provides education programs and biodiversity extension advice.</w:t>
      </w:r>
    </w:p>
    <w:p w14:paraId="356AF8F6" w14:textId="77D090C8" w:rsidR="006577BB" w:rsidRPr="00431B93" w:rsidRDefault="006577BB" w:rsidP="002A4FEF">
      <w:pPr>
        <w:pStyle w:val="ClosedBullet"/>
        <w:ind w:left="810" w:hanging="450"/>
        <w:rPr>
          <w:rFonts w:ascii="Arial" w:hAnsi="Arial"/>
        </w:rPr>
      </w:pPr>
      <w:r w:rsidRPr="010B8C9B">
        <w:rPr>
          <w:rFonts w:ascii="Arial" w:hAnsi="Arial"/>
        </w:rPr>
        <w:t xml:space="preserve">Weed management program on almost 460 sites is programmed for </w:t>
      </w:r>
      <w:r w:rsidR="00D449C7" w:rsidRPr="010B8C9B">
        <w:rPr>
          <w:rFonts w:ascii="Arial" w:hAnsi="Arial"/>
        </w:rPr>
        <w:t>202</w:t>
      </w:r>
      <w:r w:rsidR="00B17132" w:rsidRPr="010B8C9B">
        <w:rPr>
          <w:rFonts w:ascii="Arial" w:hAnsi="Arial"/>
        </w:rPr>
        <w:t>4</w:t>
      </w:r>
      <w:r w:rsidR="00D449C7" w:rsidRPr="010B8C9B">
        <w:rPr>
          <w:rFonts w:ascii="Arial" w:hAnsi="Arial"/>
        </w:rPr>
        <w:t>-2</w:t>
      </w:r>
      <w:r w:rsidR="00B17132" w:rsidRPr="010B8C9B">
        <w:rPr>
          <w:rFonts w:ascii="Arial" w:hAnsi="Arial"/>
        </w:rPr>
        <w:t>5</w:t>
      </w:r>
      <w:r w:rsidRPr="010B8C9B">
        <w:rPr>
          <w:rFonts w:ascii="Arial" w:hAnsi="Arial"/>
        </w:rPr>
        <w:t>, which includes treatment of noxious species such as ivy and blackberries.</w:t>
      </w:r>
      <w:r w:rsidR="00D449C7" w:rsidRPr="010B8C9B">
        <w:rPr>
          <w:rFonts w:ascii="Arial" w:hAnsi="Arial"/>
        </w:rPr>
        <w:t> </w:t>
      </w:r>
      <w:r w:rsidRPr="010B8C9B">
        <w:rPr>
          <w:rFonts w:ascii="Arial" w:hAnsi="Arial"/>
        </w:rPr>
        <w:t xml:space="preserve"> Also including woody weed removal to address weed infestation along approximately 10 kilometres of roadsides.</w:t>
      </w:r>
    </w:p>
    <w:p w14:paraId="63DDC4B7" w14:textId="77777777" w:rsidR="006577BB" w:rsidRPr="00431B93" w:rsidRDefault="006577BB" w:rsidP="002A4FEF">
      <w:pPr>
        <w:pStyle w:val="ClosedBullet"/>
        <w:ind w:left="810" w:hanging="450"/>
        <w:rPr>
          <w:rFonts w:ascii="Arial" w:hAnsi="Arial"/>
        </w:rPr>
      </w:pPr>
      <w:r w:rsidRPr="010B8C9B">
        <w:rPr>
          <w:rFonts w:ascii="Arial" w:hAnsi="Arial"/>
        </w:rPr>
        <w:t xml:space="preserve">Fire slashing program, which includes slashing and brush cutting along 830 roadsides and fire access tracks. </w:t>
      </w:r>
    </w:p>
    <w:p w14:paraId="4DD08808" w14:textId="77777777" w:rsidR="006577BB" w:rsidRPr="00431B93" w:rsidRDefault="00D449C7" w:rsidP="002A4FEF">
      <w:pPr>
        <w:pStyle w:val="ClosedBullet"/>
        <w:ind w:left="810" w:hanging="450"/>
        <w:rPr>
          <w:rFonts w:ascii="Arial" w:hAnsi="Arial"/>
        </w:rPr>
      </w:pPr>
      <w:r w:rsidRPr="010B8C9B">
        <w:rPr>
          <w:rFonts w:ascii="Arial" w:hAnsi="Arial"/>
        </w:rPr>
        <w:t>Complete Stage 3 of</w:t>
      </w:r>
      <w:r w:rsidR="006577BB" w:rsidRPr="010B8C9B">
        <w:rPr>
          <w:rFonts w:ascii="Arial" w:hAnsi="Arial"/>
          <w:color w:val="FF0000"/>
        </w:rPr>
        <w:t xml:space="preserve"> </w:t>
      </w:r>
      <w:r w:rsidR="006577BB" w:rsidRPr="010B8C9B">
        <w:rPr>
          <w:rFonts w:ascii="Arial" w:hAnsi="Arial"/>
        </w:rPr>
        <w:t>Council’s streetlighting program, which will see the remaining street lights upgraded to energy efficient lighting.</w:t>
      </w:r>
    </w:p>
    <w:p w14:paraId="53FF75CB" w14:textId="77777777" w:rsidR="006577BB" w:rsidRPr="00431B93" w:rsidRDefault="006577BB" w:rsidP="002A4FEF">
      <w:pPr>
        <w:pStyle w:val="ClosedBullet"/>
        <w:ind w:left="810" w:hanging="450"/>
        <w:rPr>
          <w:rFonts w:ascii="Arial" w:hAnsi="Arial"/>
        </w:rPr>
      </w:pPr>
      <w:r w:rsidRPr="010B8C9B">
        <w:rPr>
          <w:rFonts w:ascii="Arial" w:hAnsi="Arial"/>
        </w:rPr>
        <w:t>Deliver the grant funded program to protect the platypus in the Monbulk Creek catchment.</w:t>
      </w:r>
    </w:p>
    <w:p w14:paraId="0A56D340" w14:textId="77777777" w:rsidR="006577BB" w:rsidRPr="00431B93" w:rsidRDefault="006577BB" w:rsidP="002A4FEF">
      <w:pPr>
        <w:pStyle w:val="ClosedBullet"/>
        <w:ind w:left="810" w:hanging="450"/>
        <w:rPr>
          <w:rFonts w:ascii="Arial" w:hAnsi="Arial"/>
        </w:rPr>
      </w:pPr>
      <w:r w:rsidRPr="010B8C9B">
        <w:rPr>
          <w:rFonts w:ascii="Arial" w:hAnsi="Arial"/>
        </w:rPr>
        <w:t>Through the Climate Resilient Buildings Program, continue to upgrade community facilities to be climate ready and operate at a lower cost.</w:t>
      </w:r>
      <w:r w:rsidR="00D449C7" w:rsidRPr="010B8C9B">
        <w:rPr>
          <w:rFonts w:ascii="Arial" w:hAnsi="Arial"/>
        </w:rPr>
        <w:t> </w:t>
      </w:r>
      <w:r w:rsidRPr="010B8C9B">
        <w:rPr>
          <w:rFonts w:ascii="Arial" w:hAnsi="Arial"/>
        </w:rPr>
        <w:t xml:space="preserve"> Works include solar and battery systems and energy efficient lighting. </w:t>
      </w:r>
    </w:p>
    <w:p w14:paraId="77D3E477" w14:textId="51969649" w:rsidR="003457F7" w:rsidRPr="001D1542" w:rsidRDefault="00D449C7" w:rsidP="002A4FEF">
      <w:pPr>
        <w:pStyle w:val="ClosedBullet"/>
        <w:ind w:left="810" w:hanging="450"/>
        <w:rPr>
          <w:rFonts w:ascii="Arial" w:hAnsi="Arial"/>
          <w:color w:val="FF0000"/>
          <w:sz w:val="24"/>
          <w:szCs w:val="24"/>
        </w:rPr>
      </w:pPr>
      <w:r w:rsidRPr="010B8C9B">
        <w:rPr>
          <w:rFonts w:ascii="Arial" w:hAnsi="Arial"/>
        </w:rPr>
        <w:t xml:space="preserve">Continue the transformation of Council’s fleet, </w:t>
      </w:r>
      <w:r w:rsidR="00842575" w:rsidRPr="010B8C9B">
        <w:rPr>
          <w:rFonts w:ascii="Arial" w:hAnsi="Arial"/>
        </w:rPr>
        <w:t>plant,</w:t>
      </w:r>
      <w:r w:rsidRPr="010B8C9B">
        <w:rPr>
          <w:rFonts w:ascii="Arial" w:hAnsi="Arial"/>
        </w:rPr>
        <w:t xml:space="preserve"> and equipment to zero emissions technology.</w:t>
      </w:r>
      <w:bookmarkStart w:id="26" w:name="_Toc160722052"/>
      <w:bookmarkStart w:id="27" w:name="_Toc160797976"/>
    </w:p>
    <w:p w14:paraId="7906D164" w14:textId="1EA3A6CD" w:rsidR="007E1E9C" w:rsidRPr="0036213B" w:rsidRDefault="007E1E9C" w:rsidP="0036213B">
      <w:pPr>
        <w:pStyle w:val="Heading1"/>
      </w:pPr>
      <w:r w:rsidRPr="0036213B">
        <w:t>Review of Council’s Financial Plan</w:t>
      </w:r>
      <w:bookmarkEnd w:id="26"/>
      <w:bookmarkEnd w:id="27"/>
    </w:p>
    <w:p w14:paraId="7B618C40" w14:textId="2BD3A07E" w:rsidR="00AF77B9" w:rsidRPr="00431B93" w:rsidRDefault="00AF77B9" w:rsidP="00AF77B9">
      <w:pPr>
        <w:pStyle w:val="Text"/>
        <w:rPr>
          <w:rFonts w:ascii="Arial" w:eastAsiaTheme="majorEastAsia" w:hAnsi="Arial"/>
        </w:rPr>
      </w:pPr>
      <w:r w:rsidRPr="00431B93">
        <w:rPr>
          <w:rFonts w:ascii="Arial" w:hAnsi="Arial"/>
        </w:rPr>
        <w:t>Following the preparation of the draft 202</w:t>
      </w:r>
      <w:r w:rsidR="00E04C95" w:rsidRPr="00431B93">
        <w:rPr>
          <w:rFonts w:ascii="Arial" w:hAnsi="Arial"/>
        </w:rPr>
        <w:t>4</w:t>
      </w:r>
      <w:r w:rsidRPr="00431B93">
        <w:rPr>
          <w:rFonts w:ascii="Arial" w:hAnsi="Arial"/>
        </w:rPr>
        <w:t>-2</w:t>
      </w:r>
      <w:r w:rsidR="00E04C95" w:rsidRPr="00431B93">
        <w:rPr>
          <w:rFonts w:ascii="Arial" w:hAnsi="Arial"/>
        </w:rPr>
        <w:t>5</w:t>
      </w:r>
      <w:r w:rsidRPr="00431B93">
        <w:rPr>
          <w:rFonts w:ascii="Arial" w:hAnsi="Arial"/>
        </w:rPr>
        <w:t xml:space="preserve"> Budget, Council has reviewed the impact the budget has on the long</w:t>
      </w:r>
      <w:r w:rsidR="008A499C" w:rsidRPr="00431B93">
        <w:rPr>
          <w:rFonts w:ascii="Arial" w:hAnsi="Arial"/>
        </w:rPr>
        <w:t>-</w:t>
      </w:r>
      <w:r w:rsidRPr="00431B93">
        <w:rPr>
          <w:rFonts w:ascii="Arial" w:hAnsi="Arial"/>
        </w:rPr>
        <w:t>term projections contained in its Financial Plan to ensure Council’s financial sustainability is being maintained.</w:t>
      </w:r>
      <w:r w:rsidR="00AF6490" w:rsidRPr="00431B93">
        <w:rPr>
          <w:rFonts w:ascii="Arial" w:hAnsi="Arial"/>
        </w:rPr>
        <w:t xml:space="preserve"> </w:t>
      </w:r>
      <w:r w:rsidR="0C079CE4" w:rsidRPr="00431B93">
        <w:rPr>
          <w:rFonts w:ascii="Arial" w:hAnsi="Arial"/>
        </w:rPr>
        <w:t xml:space="preserve">The budget principles outlined above </w:t>
      </w:r>
      <w:r w:rsidR="4522025B" w:rsidRPr="00431B93">
        <w:rPr>
          <w:rFonts w:ascii="Arial" w:hAnsi="Arial"/>
        </w:rPr>
        <w:t xml:space="preserve">are reviewed annually and </w:t>
      </w:r>
      <w:r w:rsidR="498ABC3B" w:rsidRPr="00431B93">
        <w:rPr>
          <w:rFonts w:ascii="Arial" w:hAnsi="Arial"/>
        </w:rPr>
        <w:t xml:space="preserve">the principles and Financial Plan are </w:t>
      </w:r>
      <w:r w:rsidR="4522025B" w:rsidRPr="00431B93">
        <w:rPr>
          <w:rFonts w:ascii="Arial" w:hAnsi="Arial"/>
        </w:rPr>
        <w:t xml:space="preserve">adjusted as necessary to respond to the changing environment </w:t>
      </w:r>
      <w:r w:rsidR="432425D7" w:rsidRPr="00431B93">
        <w:rPr>
          <w:rFonts w:ascii="Arial" w:hAnsi="Arial"/>
        </w:rPr>
        <w:t xml:space="preserve">to ensure the ongoing </w:t>
      </w:r>
      <w:r w:rsidR="4522025B" w:rsidRPr="00431B93">
        <w:rPr>
          <w:rFonts w:ascii="Arial" w:hAnsi="Arial"/>
        </w:rPr>
        <w:t xml:space="preserve">financial </w:t>
      </w:r>
      <w:r w:rsidR="16D512F9" w:rsidRPr="00431B93">
        <w:rPr>
          <w:rFonts w:ascii="Arial" w:hAnsi="Arial"/>
        </w:rPr>
        <w:t xml:space="preserve">sustainability of Council. </w:t>
      </w:r>
    </w:p>
    <w:p w14:paraId="624BA96C" w14:textId="5CBA7490" w:rsidR="0018762B" w:rsidRDefault="00AF77B9" w:rsidP="00953A4A">
      <w:pPr>
        <w:pStyle w:val="Text"/>
      </w:pPr>
      <w:r w:rsidRPr="00431B93">
        <w:rPr>
          <w:rFonts w:ascii="Arial" w:hAnsi="Arial"/>
        </w:rPr>
        <w:t xml:space="preserve">Council’s long term financial sustainability remains sound, as shown in the financial performance indicators in Section </w:t>
      </w:r>
      <w:r w:rsidR="00061F5E" w:rsidRPr="00431B93">
        <w:rPr>
          <w:rFonts w:ascii="Arial" w:hAnsi="Arial"/>
        </w:rPr>
        <w:t>5.2.</w:t>
      </w:r>
      <w:bookmarkStart w:id="28" w:name="_Toc160722053"/>
      <w:bookmarkStart w:id="29" w:name="_Toc160797977"/>
      <w:bookmarkStart w:id="30" w:name="_Hlk34915639"/>
      <w:bookmarkStart w:id="31" w:name="_Hlk99553969"/>
      <w:bookmarkEnd w:id="7"/>
    </w:p>
    <w:p w14:paraId="465D1CC1" w14:textId="54A0CE7B" w:rsidR="00482B91" w:rsidRPr="009A5552" w:rsidRDefault="00482B91" w:rsidP="00001655">
      <w:pPr>
        <w:pStyle w:val="Heading1"/>
      </w:pPr>
      <w:r w:rsidRPr="009A5552">
        <w:t xml:space="preserve">Commonwealth and </w:t>
      </w:r>
      <w:r w:rsidR="00F97070">
        <w:t>St</w:t>
      </w:r>
      <w:r>
        <w:t xml:space="preserve">ate </w:t>
      </w:r>
      <w:r w:rsidR="00F97070">
        <w:t>Go</w:t>
      </w:r>
      <w:r w:rsidRPr="009A5552">
        <w:t>vernment advocacy</w:t>
      </w:r>
      <w:bookmarkEnd w:id="28"/>
      <w:bookmarkEnd w:id="29"/>
    </w:p>
    <w:bookmarkEnd w:id="30"/>
    <w:bookmarkEnd w:id="31"/>
    <w:p w14:paraId="6295A698" w14:textId="3FFC8A7C" w:rsidR="00931BDE" w:rsidRPr="00431B93" w:rsidRDefault="00931BDE" w:rsidP="00AF6490">
      <w:pPr>
        <w:jc w:val="both"/>
        <w:rPr>
          <w:rFonts w:ascii="Arial" w:hAnsi="Arial" w:cs="Arial"/>
          <w:szCs w:val="22"/>
          <w:lang w:eastAsia="en-AU"/>
        </w:rPr>
      </w:pPr>
      <w:r w:rsidRPr="00431B93">
        <w:rPr>
          <w:rFonts w:ascii="Arial" w:hAnsi="Arial" w:cs="Arial"/>
          <w:szCs w:val="22"/>
          <w:lang w:eastAsia="en-AU"/>
        </w:rPr>
        <w:t xml:space="preserve">Council’s advocacy to </w:t>
      </w:r>
      <w:r w:rsidR="00F97070" w:rsidRPr="00431B93">
        <w:rPr>
          <w:rFonts w:ascii="Arial" w:hAnsi="Arial" w:cs="Arial"/>
          <w:szCs w:val="22"/>
          <w:lang w:eastAsia="en-AU"/>
        </w:rPr>
        <w:t xml:space="preserve">the </w:t>
      </w:r>
      <w:r w:rsidRPr="00431B93">
        <w:rPr>
          <w:rFonts w:ascii="Arial" w:hAnsi="Arial" w:cs="Arial"/>
          <w:szCs w:val="22"/>
          <w:lang w:eastAsia="en-AU"/>
        </w:rPr>
        <w:t>State and Commonwealth Government</w:t>
      </w:r>
      <w:r w:rsidR="00C83878" w:rsidRPr="00431B93">
        <w:rPr>
          <w:rFonts w:ascii="Arial" w:hAnsi="Arial" w:cs="Arial"/>
          <w:szCs w:val="22"/>
          <w:lang w:eastAsia="en-AU"/>
        </w:rPr>
        <w:t>s</w:t>
      </w:r>
      <w:r w:rsidRPr="00431B93">
        <w:rPr>
          <w:rFonts w:ascii="Arial" w:hAnsi="Arial" w:cs="Arial"/>
          <w:szCs w:val="22"/>
          <w:lang w:eastAsia="en-AU"/>
        </w:rPr>
        <w:t xml:space="preserve"> continues to play a critical role in supporting delivery of core services</w:t>
      </w:r>
      <w:r w:rsidR="00C83878" w:rsidRPr="00431B93">
        <w:rPr>
          <w:rFonts w:ascii="Arial" w:hAnsi="Arial" w:cs="Arial"/>
          <w:szCs w:val="22"/>
          <w:lang w:eastAsia="en-AU"/>
        </w:rPr>
        <w:t xml:space="preserve">, </w:t>
      </w:r>
      <w:r w:rsidRPr="00431B93">
        <w:rPr>
          <w:rFonts w:ascii="Arial" w:hAnsi="Arial" w:cs="Arial"/>
          <w:szCs w:val="22"/>
          <w:lang w:eastAsia="en-AU"/>
        </w:rPr>
        <w:t>flagship projects</w:t>
      </w:r>
      <w:r w:rsidR="00C83878" w:rsidRPr="00431B93">
        <w:rPr>
          <w:rFonts w:ascii="Arial" w:hAnsi="Arial" w:cs="Arial"/>
          <w:szCs w:val="22"/>
          <w:lang w:eastAsia="en-AU"/>
        </w:rPr>
        <w:t>, and civil infrastructure</w:t>
      </w:r>
      <w:r w:rsidRPr="00431B93">
        <w:rPr>
          <w:rFonts w:ascii="Arial" w:hAnsi="Arial" w:cs="Arial"/>
          <w:szCs w:val="22"/>
          <w:lang w:eastAsia="en-AU"/>
        </w:rPr>
        <w:t xml:space="preserve">. Notably, over the past year, Council has secured $4.9 million for the delivery of Yarra Valley Trail Stage 2A, funding for solar </w:t>
      </w:r>
      <w:r w:rsidR="007A11DB" w:rsidRPr="00431B93">
        <w:rPr>
          <w:rFonts w:ascii="Arial" w:hAnsi="Arial" w:cs="Arial"/>
          <w:szCs w:val="22"/>
          <w:lang w:eastAsia="en-AU"/>
        </w:rPr>
        <w:t xml:space="preserve">on community facilities, and attracted </w:t>
      </w:r>
      <w:r w:rsidR="003F6714" w:rsidRPr="00431B93">
        <w:rPr>
          <w:rFonts w:ascii="Arial" w:hAnsi="Arial" w:cs="Arial"/>
          <w:szCs w:val="22"/>
          <w:lang w:eastAsia="en-AU"/>
        </w:rPr>
        <w:t xml:space="preserve">investment in </w:t>
      </w:r>
      <w:r w:rsidRPr="00431B93">
        <w:rPr>
          <w:rFonts w:ascii="Arial" w:hAnsi="Arial" w:cs="Arial"/>
          <w:szCs w:val="22"/>
          <w:lang w:eastAsia="en-AU"/>
        </w:rPr>
        <w:t xml:space="preserve">telecommunications resilience projects and a new Adult Mental Health Local. </w:t>
      </w:r>
    </w:p>
    <w:p w14:paraId="222500E5" w14:textId="77777777" w:rsidR="00931BDE" w:rsidRPr="00431B93" w:rsidRDefault="00931BDE" w:rsidP="00AF6490">
      <w:pPr>
        <w:jc w:val="both"/>
        <w:rPr>
          <w:rFonts w:ascii="Arial" w:hAnsi="Arial" w:cs="Arial"/>
          <w:szCs w:val="22"/>
          <w:lang w:eastAsia="en-AU"/>
        </w:rPr>
      </w:pPr>
    </w:p>
    <w:p w14:paraId="00A00558" w14:textId="12128E10" w:rsidR="00931BDE" w:rsidRPr="00431B93" w:rsidRDefault="00931BDE" w:rsidP="00AF6490">
      <w:pPr>
        <w:jc w:val="both"/>
        <w:rPr>
          <w:rFonts w:ascii="Arial" w:hAnsi="Arial" w:cs="Arial"/>
          <w:szCs w:val="22"/>
          <w:lang w:eastAsia="en-AU"/>
        </w:rPr>
      </w:pPr>
      <w:r w:rsidRPr="00431B93">
        <w:rPr>
          <w:rFonts w:ascii="Arial" w:hAnsi="Arial" w:cs="Arial"/>
          <w:szCs w:val="22"/>
          <w:lang w:eastAsia="en-AU"/>
        </w:rPr>
        <w:t xml:space="preserve">Yarra Ranges Council continues to advocate strongly, in line with the 2021-2025 Council Plan and the guidelines </w:t>
      </w:r>
      <w:r w:rsidR="009614BA" w:rsidRPr="00431B93">
        <w:rPr>
          <w:rFonts w:ascii="Arial" w:hAnsi="Arial" w:cs="Arial"/>
          <w:szCs w:val="22"/>
          <w:lang w:eastAsia="en-AU"/>
        </w:rPr>
        <w:t>set out in</w:t>
      </w:r>
      <w:r w:rsidRPr="00431B93">
        <w:rPr>
          <w:rFonts w:ascii="Arial" w:hAnsi="Arial" w:cs="Arial"/>
          <w:szCs w:val="22"/>
          <w:lang w:eastAsia="en-AU"/>
        </w:rPr>
        <w:t xml:space="preserve"> Council’s Advocacy Framework. </w:t>
      </w:r>
    </w:p>
    <w:p w14:paraId="15F9C4A2" w14:textId="77777777" w:rsidR="00931BDE" w:rsidRPr="00431B93" w:rsidRDefault="00931BDE" w:rsidP="00AF6490">
      <w:pPr>
        <w:jc w:val="both"/>
        <w:rPr>
          <w:rFonts w:ascii="Arial" w:hAnsi="Arial" w:cs="Arial"/>
          <w:szCs w:val="22"/>
          <w:lang w:eastAsia="en-AU"/>
        </w:rPr>
      </w:pPr>
    </w:p>
    <w:p w14:paraId="17EE5171" w14:textId="77777777" w:rsidR="00953A4A" w:rsidRDefault="00953A4A">
      <w:pPr>
        <w:spacing w:after="200" w:line="276" w:lineRule="auto"/>
        <w:rPr>
          <w:rFonts w:ascii="Arial" w:hAnsi="Arial" w:cs="Arial"/>
          <w:szCs w:val="22"/>
          <w:lang w:eastAsia="en-AU"/>
        </w:rPr>
      </w:pPr>
      <w:r>
        <w:rPr>
          <w:rFonts w:ascii="Arial" w:hAnsi="Arial" w:cs="Arial"/>
          <w:szCs w:val="22"/>
          <w:lang w:eastAsia="en-AU"/>
        </w:rPr>
        <w:br w:type="page"/>
      </w:r>
    </w:p>
    <w:p w14:paraId="29F92F28" w14:textId="510B975A" w:rsidR="00931BDE" w:rsidRPr="00431B93" w:rsidRDefault="00931BDE" w:rsidP="00AF6490">
      <w:pPr>
        <w:jc w:val="both"/>
        <w:rPr>
          <w:rFonts w:ascii="Arial" w:hAnsi="Arial" w:cs="Arial"/>
          <w:szCs w:val="22"/>
          <w:lang w:eastAsia="en-AU"/>
        </w:rPr>
      </w:pPr>
      <w:r w:rsidRPr="00431B93">
        <w:rPr>
          <w:rFonts w:ascii="Arial" w:hAnsi="Arial" w:cs="Arial"/>
          <w:szCs w:val="22"/>
          <w:lang w:eastAsia="en-AU"/>
        </w:rPr>
        <w:t xml:space="preserve">A 2023 review of Council’s Advocacy Agenda has delivered a strengthened focus on seven key priorities areas, being: Vibrant Townships, Housing and Homelessness, Integrated Transport, Resilience and Sustainability, Health and Wellbeing, Housing and Homelessness, and Tourism and Sustainable Economic Growth. The refreshed agenda </w:t>
      </w:r>
      <w:r w:rsidR="003C3F75" w:rsidRPr="00431B93">
        <w:rPr>
          <w:rFonts w:ascii="Arial" w:hAnsi="Arial" w:cs="Arial"/>
          <w:szCs w:val="22"/>
          <w:lang w:eastAsia="en-AU"/>
        </w:rPr>
        <w:t>identifies</w:t>
      </w:r>
      <w:r w:rsidR="000D245E" w:rsidRPr="00431B93">
        <w:rPr>
          <w:rFonts w:ascii="Arial" w:hAnsi="Arial" w:cs="Arial"/>
          <w:szCs w:val="22"/>
          <w:lang w:eastAsia="en-AU"/>
        </w:rPr>
        <w:t xml:space="preserve"> key areas</w:t>
      </w:r>
      <w:r w:rsidRPr="00431B93">
        <w:rPr>
          <w:rFonts w:ascii="Arial" w:hAnsi="Arial" w:cs="Arial"/>
          <w:szCs w:val="22"/>
          <w:lang w:eastAsia="en-AU"/>
        </w:rPr>
        <w:t xml:space="preserve"> for investment</w:t>
      </w:r>
      <w:r w:rsidR="000D245E" w:rsidRPr="00431B93">
        <w:rPr>
          <w:rFonts w:ascii="Arial" w:hAnsi="Arial" w:cs="Arial"/>
          <w:szCs w:val="22"/>
          <w:lang w:eastAsia="en-AU"/>
        </w:rPr>
        <w:t xml:space="preserve"> and </w:t>
      </w:r>
      <w:r w:rsidRPr="00431B93">
        <w:rPr>
          <w:rFonts w:ascii="Arial" w:hAnsi="Arial" w:cs="Arial"/>
          <w:szCs w:val="22"/>
          <w:lang w:eastAsia="en-AU"/>
        </w:rPr>
        <w:t xml:space="preserve">policy </w:t>
      </w:r>
      <w:r w:rsidR="000D245E" w:rsidRPr="00431B93">
        <w:rPr>
          <w:rFonts w:ascii="Arial" w:hAnsi="Arial" w:cs="Arial"/>
          <w:szCs w:val="22"/>
          <w:lang w:eastAsia="en-AU"/>
        </w:rPr>
        <w:t>change to</w:t>
      </w:r>
      <w:r w:rsidRPr="00431B93">
        <w:rPr>
          <w:rFonts w:ascii="Arial" w:hAnsi="Arial" w:cs="Arial"/>
          <w:szCs w:val="22"/>
          <w:lang w:eastAsia="en-AU"/>
        </w:rPr>
        <w:t xml:space="preserve"> enable delivery of </w:t>
      </w:r>
      <w:r w:rsidR="000C10C7" w:rsidRPr="00431B93">
        <w:rPr>
          <w:rFonts w:ascii="Arial" w:hAnsi="Arial" w:cs="Arial"/>
          <w:szCs w:val="22"/>
          <w:lang w:eastAsia="en-AU"/>
        </w:rPr>
        <w:t xml:space="preserve">better </w:t>
      </w:r>
      <w:r w:rsidRPr="00431B93">
        <w:rPr>
          <w:rFonts w:ascii="Arial" w:hAnsi="Arial" w:cs="Arial"/>
          <w:szCs w:val="22"/>
          <w:lang w:eastAsia="en-AU"/>
        </w:rPr>
        <w:t>road</w:t>
      </w:r>
      <w:r w:rsidR="000C10C7" w:rsidRPr="00431B93">
        <w:rPr>
          <w:rFonts w:ascii="Arial" w:hAnsi="Arial" w:cs="Arial"/>
          <w:szCs w:val="22"/>
          <w:lang w:eastAsia="en-AU"/>
        </w:rPr>
        <w:t>s</w:t>
      </w:r>
      <w:r w:rsidRPr="00431B93">
        <w:rPr>
          <w:rFonts w:ascii="Arial" w:hAnsi="Arial" w:cs="Arial"/>
          <w:szCs w:val="22"/>
          <w:lang w:eastAsia="en-AU"/>
        </w:rPr>
        <w:t xml:space="preserve"> and drainage, community and cultural infrastructure, community and environmental resilience initiatives, more housing and more sustainable support for Council</w:t>
      </w:r>
      <w:r w:rsidR="000C10C7" w:rsidRPr="00431B93">
        <w:rPr>
          <w:rFonts w:ascii="Arial" w:hAnsi="Arial" w:cs="Arial"/>
          <w:szCs w:val="22"/>
          <w:lang w:eastAsia="en-AU"/>
        </w:rPr>
        <w:t xml:space="preserve"> to </w:t>
      </w:r>
      <w:r w:rsidRPr="00431B93">
        <w:rPr>
          <w:rFonts w:ascii="Arial" w:hAnsi="Arial" w:cs="Arial"/>
          <w:szCs w:val="22"/>
          <w:lang w:eastAsia="en-AU"/>
        </w:rPr>
        <w:t>deliver</w:t>
      </w:r>
      <w:r w:rsidR="00A35623" w:rsidRPr="00431B93">
        <w:rPr>
          <w:rFonts w:ascii="Arial" w:hAnsi="Arial" w:cs="Arial"/>
          <w:szCs w:val="22"/>
          <w:lang w:eastAsia="en-AU"/>
        </w:rPr>
        <w:t xml:space="preserve"> community</w:t>
      </w:r>
      <w:r w:rsidRPr="00431B93">
        <w:rPr>
          <w:rFonts w:ascii="Arial" w:hAnsi="Arial" w:cs="Arial"/>
          <w:szCs w:val="22"/>
          <w:lang w:eastAsia="en-AU"/>
        </w:rPr>
        <w:t xml:space="preserve"> services. </w:t>
      </w:r>
    </w:p>
    <w:p w14:paraId="5792C844" w14:textId="77777777" w:rsidR="00931BDE" w:rsidRPr="00431B93" w:rsidRDefault="00931BDE" w:rsidP="00AF6490">
      <w:pPr>
        <w:jc w:val="both"/>
        <w:rPr>
          <w:rFonts w:ascii="Arial" w:hAnsi="Arial" w:cs="Arial"/>
          <w:szCs w:val="22"/>
          <w:lang w:eastAsia="en-AU"/>
        </w:rPr>
      </w:pPr>
    </w:p>
    <w:p w14:paraId="3519B9C6" w14:textId="593C094D" w:rsidR="00931BDE" w:rsidRPr="00AF6490" w:rsidRDefault="00931BDE" w:rsidP="00AF6490">
      <w:pPr>
        <w:jc w:val="both"/>
        <w:rPr>
          <w:rFonts w:ascii="Arial" w:hAnsi="Arial" w:cs="Arial"/>
          <w:sz w:val="24"/>
          <w:szCs w:val="22"/>
          <w:lang w:eastAsia="en-AU"/>
        </w:rPr>
      </w:pPr>
      <w:r w:rsidRPr="00431B93">
        <w:rPr>
          <w:rFonts w:ascii="Arial" w:hAnsi="Arial" w:cs="Arial"/>
          <w:lang w:eastAsia="en-AU"/>
        </w:rPr>
        <w:t xml:space="preserve">Notably, the Commonwealth and Victorian </w:t>
      </w:r>
      <w:r w:rsidR="0826547A" w:rsidRPr="00431B93">
        <w:rPr>
          <w:rFonts w:ascii="Arial" w:hAnsi="Arial" w:cs="Arial"/>
          <w:lang w:eastAsia="en-AU"/>
        </w:rPr>
        <w:t>Government</w:t>
      </w:r>
      <w:r w:rsidR="33F0ED4F" w:rsidRPr="00431B93">
        <w:rPr>
          <w:rFonts w:ascii="Arial" w:hAnsi="Arial" w:cs="Arial"/>
          <w:lang w:eastAsia="en-AU"/>
        </w:rPr>
        <w:t>s</w:t>
      </w:r>
      <w:r w:rsidRPr="00431B93">
        <w:rPr>
          <w:rFonts w:ascii="Arial" w:hAnsi="Arial" w:cs="Arial"/>
          <w:lang w:eastAsia="en-AU"/>
        </w:rPr>
        <w:t xml:space="preserve"> have announced changes to regional funding programs, which </w:t>
      </w:r>
      <w:r w:rsidR="0826547A" w:rsidRPr="00431B93">
        <w:rPr>
          <w:rFonts w:ascii="Arial" w:hAnsi="Arial" w:cs="Arial"/>
          <w:lang w:eastAsia="en-AU"/>
        </w:rPr>
        <w:t>impact</w:t>
      </w:r>
      <w:r w:rsidRPr="00431B93">
        <w:rPr>
          <w:rFonts w:ascii="Arial" w:hAnsi="Arial" w:cs="Arial"/>
          <w:lang w:eastAsia="en-AU"/>
        </w:rPr>
        <w:t xml:space="preserve"> opportunities for Council, local </w:t>
      </w:r>
      <w:r w:rsidR="00FC71D6" w:rsidRPr="00431B93">
        <w:rPr>
          <w:rFonts w:ascii="Arial" w:hAnsi="Arial" w:cs="Arial"/>
          <w:lang w:eastAsia="en-AU"/>
        </w:rPr>
        <w:t>businesses,</w:t>
      </w:r>
      <w:r w:rsidRPr="00431B93">
        <w:rPr>
          <w:rFonts w:ascii="Arial" w:hAnsi="Arial" w:cs="Arial"/>
          <w:lang w:eastAsia="en-AU"/>
        </w:rPr>
        <w:t xml:space="preserve"> and community groups to access support for critical projects and initiatives. Council will continue to raise concerns around these changes and advocate for re</w:t>
      </w:r>
      <w:r w:rsidR="00E9251E" w:rsidRPr="00431B93">
        <w:rPr>
          <w:rFonts w:ascii="Arial" w:hAnsi="Arial" w:cs="Arial"/>
          <w:lang w:eastAsia="en-AU"/>
        </w:rPr>
        <w:t>instated</w:t>
      </w:r>
      <w:r w:rsidRPr="00431B93">
        <w:rPr>
          <w:rFonts w:ascii="Arial" w:hAnsi="Arial" w:cs="Arial"/>
          <w:lang w:eastAsia="en-AU"/>
        </w:rPr>
        <w:t xml:space="preserve"> access to relevant funding sources.</w:t>
      </w:r>
      <w:r w:rsidRPr="00AF6490">
        <w:rPr>
          <w:rFonts w:ascii="Arial" w:hAnsi="Arial" w:cs="Arial"/>
          <w:sz w:val="24"/>
          <w:szCs w:val="22"/>
          <w:lang w:eastAsia="en-AU"/>
        </w:rPr>
        <w:t xml:space="preserve"> </w:t>
      </w:r>
    </w:p>
    <w:p w14:paraId="3C663904" w14:textId="77777777" w:rsidR="00482B91" w:rsidRPr="00C63350" w:rsidRDefault="00482B91" w:rsidP="00001655">
      <w:pPr>
        <w:pStyle w:val="Heading1"/>
      </w:pPr>
      <w:bookmarkStart w:id="32" w:name="_Toc160722054"/>
      <w:bookmarkStart w:id="33" w:name="_Toc160797978"/>
      <w:r w:rsidRPr="00C63350">
        <w:t>Population growth</w:t>
      </w:r>
      <w:bookmarkEnd w:id="32"/>
      <w:bookmarkEnd w:id="33"/>
      <w:r w:rsidRPr="00C63350">
        <w:t xml:space="preserve"> </w:t>
      </w:r>
    </w:p>
    <w:p w14:paraId="38A6278B" w14:textId="77777777" w:rsidR="00482B91" w:rsidRPr="00556697" w:rsidRDefault="00482B91" w:rsidP="00556697">
      <w:pPr>
        <w:pStyle w:val="Heading3"/>
        <w:jc w:val="both"/>
        <w:rPr>
          <w:rFonts w:ascii="Arial" w:hAnsi="Arial" w:cs="Arial"/>
          <w:sz w:val="24"/>
          <w:szCs w:val="22"/>
        </w:rPr>
      </w:pPr>
      <w:r w:rsidRPr="00556697">
        <w:rPr>
          <w:rFonts w:ascii="Arial" w:hAnsi="Arial" w:cs="Arial"/>
          <w:sz w:val="24"/>
          <w:szCs w:val="22"/>
        </w:rPr>
        <w:t>How are we travelling against population projections?</w:t>
      </w:r>
    </w:p>
    <w:p w14:paraId="7AAB29EE" w14:textId="0E15EB5B" w:rsidR="006B35B0" w:rsidRPr="00431B93" w:rsidRDefault="005751DC" w:rsidP="00556697">
      <w:pPr>
        <w:pStyle w:val="Text"/>
        <w:rPr>
          <w:rFonts w:ascii="Arial" w:hAnsi="Arial"/>
        </w:rPr>
      </w:pPr>
      <w:r w:rsidRPr="00431B93">
        <w:rPr>
          <w:rFonts w:ascii="Arial" w:hAnsi="Arial"/>
        </w:rPr>
        <w:t xml:space="preserve">Population </w:t>
      </w:r>
      <w:r w:rsidR="002753D5" w:rsidRPr="00431B93">
        <w:rPr>
          <w:rFonts w:ascii="Arial" w:hAnsi="Arial"/>
        </w:rPr>
        <w:t>for</w:t>
      </w:r>
      <w:r w:rsidRPr="00431B93">
        <w:rPr>
          <w:rFonts w:ascii="Arial" w:hAnsi="Arial"/>
        </w:rPr>
        <w:t xml:space="preserve"> Yarra Ranges </w:t>
      </w:r>
      <w:r w:rsidR="002753D5" w:rsidRPr="00431B93">
        <w:rPr>
          <w:rFonts w:ascii="Arial" w:hAnsi="Arial"/>
        </w:rPr>
        <w:t>was</w:t>
      </w:r>
      <w:r w:rsidR="0089640B" w:rsidRPr="00431B93">
        <w:rPr>
          <w:rFonts w:ascii="Arial" w:hAnsi="Arial"/>
        </w:rPr>
        <w:t xml:space="preserve"> 156,</w:t>
      </w:r>
      <w:r w:rsidR="003F745D" w:rsidRPr="00431B93">
        <w:rPr>
          <w:rFonts w:ascii="Arial" w:hAnsi="Arial"/>
        </w:rPr>
        <w:t>068 at the 2021 Census.</w:t>
      </w:r>
    </w:p>
    <w:p w14:paraId="343E6BDB" w14:textId="5976CE8D" w:rsidR="00482B91" w:rsidRPr="00431B93" w:rsidRDefault="00482B91" w:rsidP="00556697">
      <w:pPr>
        <w:pStyle w:val="Text"/>
        <w:rPr>
          <w:rFonts w:ascii="Arial" w:hAnsi="Arial"/>
        </w:rPr>
      </w:pPr>
      <w:r w:rsidRPr="00431B93">
        <w:rPr>
          <w:rFonts w:ascii="Arial" w:hAnsi="Arial"/>
        </w:rPr>
        <w:t>The population forecasts predict that Yarra Ranges’ population will grow to 18</w:t>
      </w:r>
      <w:r w:rsidR="001F6EA0" w:rsidRPr="00431B93">
        <w:rPr>
          <w:rFonts w:ascii="Arial" w:hAnsi="Arial"/>
        </w:rPr>
        <w:t>4</w:t>
      </w:r>
      <w:r w:rsidRPr="00431B93">
        <w:rPr>
          <w:rFonts w:ascii="Arial" w:hAnsi="Arial"/>
        </w:rPr>
        <w:t>,</w:t>
      </w:r>
      <w:r w:rsidR="00031E97" w:rsidRPr="00431B93">
        <w:rPr>
          <w:rFonts w:ascii="Arial" w:hAnsi="Arial"/>
        </w:rPr>
        <w:t>010</w:t>
      </w:r>
      <w:r w:rsidRPr="00431B93">
        <w:rPr>
          <w:rFonts w:ascii="Arial" w:hAnsi="Arial"/>
        </w:rPr>
        <w:t xml:space="preserve"> by 204</w:t>
      </w:r>
      <w:r w:rsidR="00031E97" w:rsidRPr="00431B93">
        <w:rPr>
          <w:rFonts w:ascii="Arial" w:hAnsi="Arial"/>
        </w:rPr>
        <w:t>6</w:t>
      </w:r>
      <w:r w:rsidRPr="00431B93">
        <w:rPr>
          <w:rFonts w:ascii="Arial" w:hAnsi="Arial"/>
        </w:rPr>
        <w:t xml:space="preserve">.  This translates to a net gain of </w:t>
      </w:r>
      <w:r w:rsidR="00031E97" w:rsidRPr="00431B93">
        <w:rPr>
          <w:rFonts w:ascii="Arial" w:hAnsi="Arial"/>
        </w:rPr>
        <w:t>27,942</w:t>
      </w:r>
      <w:r w:rsidRPr="00431B93">
        <w:rPr>
          <w:rFonts w:ascii="Arial" w:hAnsi="Arial"/>
        </w:rPr>
        <w:t xml:space="preserve"> between 2021 and 204</w:t>
      </w:r>
      <w:r w:rsidR="00031E97" w:rsidRPr="00431B93">
        <w:rPr>
          <w:rFonts w:ascii="Arial" w:hAnsi="Arial"/>
        </w:rPr>
        <w:t>6</w:t>
      </w:r>
      <w:r w:rsidRPr="00431B93">
        <w:rPr>
          <w:rFonts w:ascii="Arial" w:hAnsi="Arial"/>
        </w:rPr>
        <w:t xml:space="preserve">, or </w:t>
      </w:r>
      <w:r w:rsidR="00874BA4" w:rsidRPr="00431B93">
        <w:rPr>
          <w:rFonts w:ascii="Arial" w:hAnsi="Arial"/>
        </w:rPr>
        <w:t>17</w:t>
      </w:r>
      <w:r w:rsidR="00B36A1B" w:rsidRPr="00431B93">
        <w:rPr>
          <w:rFonts w:ascii="Arial" w:hAnsi="Arial"/>
        </w:rPr>
        <w:t>.</w:t>
      </w:r>
      <w:r w:rsidR="00874BA4" w:rsidRPr="00431B93">
        <w:rPr>
          <w:rFonts w:ascii="Arial" w:hAnsi="Arial"/>
        </w:rPr>
        <w:t>9</w:t>
      </w:r>
      <w:r w:rsidRPr="00431B93">
        <w:rPr>
          <w:rFonts w:ascii="Arial" w:hAnsi="Arial"/>
        </w:rPr>
        <w:t xml:space="preserve">% growth. Yarra Ranges’ urban areas of Lilydale, Mooroolbark, Chirnside Park and Kilsyth are projected to have the highest population growth over the next twenty years, with local increases ranging from </w:t>
      </w:r>
      <w:r w:rsidR="008823FC" w:rsidRPr="00431B93">
        <w:rPr>
          <w:rFonts w:ascii="Arial" w:hAnsi="Arial"/>
        </w:rPr>
        <w:t>18.4</w:t>
      </w:r>
      <w:r w:rsidRPr="00431B93">
        <w:rPr>
          <w:rFonts w:ascii="Arial" w:hAnsi="Arial"/>
        </w:rPr>
        <w:t>% in Kilsyth to a very high 6</w:t>
      </w:r>
      <w:r w:rsidR="008823FC" w:rsidRPr="00431B93">
        <w:rPr>
          <w:rFonts w:ascii="Arial" w:hAnsi="Arial"/>
        </w:rPr>
        <w:t>6</w:t>
      </w:r>
      <w:r w:rsidRPr="00431B93">
        <w:rPr>
          <w:rFonts w:ascii="Arial" w:hAnsi="Arial"/>
        </w:rPr>
        <w:t>.</w:t>
      </w:r>
      <w:r w:rsidR="008823FC" w:rsidRPr="00431B93">
        <w:rPr>
          <w:rFonts w:ascii="Arial" w:hAnsi="Arial"/>
        </w:rPr>
        <w:t>4</w:t>
      </w:r>
      <w:r w:rsidRPr="00431B93">
        <w:rPr>
          <w:rFonts w:ascii="Arial" w:hAnsi="Arial"/>
        </w:rPr>
        <w:t>% in Lilydale (more than 12,000 new residents in Lilydale primarily due to the development of the Kinley Estate).</w:t>
      </w:r>
    </w:p>
    <w:p w14:paraId="59BC7B09" w14:textId="6DB8E133" w:rsidR="00482B91" w:rsidRPr="00431B93" w:rsidRDefault="00482B91" w:rsidP="00556697">
      <w:pPr>
        <w:pStyle w:val="Text"/>
        <w:rPr>
          <w:rFonts w:ascii="Arial" w:hAnsi="Arial"/>
          <w:color w:val="007C85" w:themeColor="accent1"/>
          <w:u w:val="single"/>
        </w:rPr>
      </w:pPr>
      <w:r w:rsidRPr="00431B93">
        <w:rPr>
          <w:rFonts w:ascii="Arial" w:hAnsi="Arial"/>
        </w:rPr>
        <w:t>The full set of projections to 204</w:t>
      </w:r>
      <w:r w:rsidR="008823FC" w:rsidRPr="00431B93">
        <w:rPr>
          <w:rFonts w:ascii="Arial" w:hAnsi="Arial"/>
        </w:rPr>
        <w:t>6</w:t>
      </w:r>
      <w:r w:rsidRPr="00431B93">
        <w:rPr>
          <w:rFonts w:ascii="Arial" w:hAnsi="Arial"/>
        </w:rPr>
        <w:t xml:space="preserve"> can be accessed here: </w:t>
      </w:r>
      <w:hyperlink r:id="rId16" w:history="1">
        <w:r w:rsidRPr="00431B93">
          <w:rPr>
            <w:rFonts w:ascii="Arial" w:hAnsi="Arial"/>
            <w:color w:val="007C85" w:themeColor="accent1"/>
            <w:u w:val="single"/>
          </w:rPr>
          <w:t>http://forecast.id.com.au/yarra-ranges</w:t>
        </w:r>
      </w:hyperlink>
    </w:p>
    <w:p w14:paraId="2EC8F73D" w14:textId="360A6A60" w:rsidR="00482B91" w:rsidRPr="001718F0" w:rsidRDefault="00D23EC1" w:rsidP="00482B91">
      <w:pPr>
        <w:spacing w:before="120" w:after="120"/>
        <w:jc w:val="both"/>
        <w:rPr>
          <w:rFonts w:ascii="Arial" w:hAnsi="Arial" w:cs="Arial"/>
          <w:color w:val="1F497D"/>
          <w:sz w:val="24"/>
          <w:szCs w:val="24"/>
        </w:rPr>
      </w:pPr>
      <w:r>
        <w:rPr>
          <w:rFonts w:ascii="Arial" w:hAnsi="Arial" w:cs="Arial"/>
          <w:noProof/>
          <w:color w:val="1F497D"/>
          <w:sz w:val="24"/>
          <w:szCs w:val="24"/>
        </w:rPr>
        <w:drawing>
          <wp:inline distT="0" distB="0" distL="0" distR="0" wp14:anchorId="489FB4AC" wp14:editId="01C96822">
            <wp:extent cx="6120130" cy="3599815"/>
            <wp:effectExtent l="0" t="0" r="0" b="635"/>
            <wp:docPr id="1827840526" name="Picture 1827840526" descr="A graph of a number of blue and whit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40526" name="Picture 1" descr="A graph of a number of blue and white bar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3599815"/>
                    </a:xfrm>
                    <a:prstGeom prst="rect">
                      <a:avLst/>
                    </a:prstGeom>
                  </pic:spPr>
                </pic:pic>
              </a:graphicData>
            </a:graphic>
          </wp:inline>
        </w:drawing>
      </w:r>
    </w:p>
    <w:p w14:paraId="069829B0" w14:textId="77777777" w:rsidR="00EB28BF" w:rsidRDefault="00EB28BF">
      <w:pPr>
        <w:spacing w:after="200" w:line="276" w:lineRule="auto"/>
        <w:rPr>
          <w:rFonts w:ascii="Helvetica 45 Light" w:eastAsiaTheme="majorEastAsia" w:hAnsi="Helvetica 45 Light" w:cs="Arial"/>
          <w:b/>
          <w:bCs/>
          <w:color w:val="004C80" w:themeColor="accent3" w:themeShade="BF"/>
          <w:sz w:val="32"/>
          <w:szCs w:val="32"/>
          <w:lang w:eastAsia="en-AU"/>
        </w:rPr>
      </w:pPr>
      <w:r>
        <w:br w:type="page"/>
      </w:r>
    </w:p>
    <w:p w14:paraId="15A98DF0" w14:textId="3F2FB6E1" w:rsidR="0014624C" w:rsidRPr="00001655" w:rsidRDefault="00FA23F7" w:rsidP="00001655">
      <w:pPr>
        <w:pStyle w:val="Heading1"/>
      </w:pPr>
      <w:bookmarkStart w:id="34" w:name="_Toc160722055"/>
      <w:bookmarkStart w:id="35" w:name="_Toc160797979"/>
      <w:r w:rsidRPr="00001655">
        <w:t>Budget reports</w:t>
      </w:r>
      <w:bookmarkEnd w:id="34"/>
      <w:bookmarkEnd w:id="35"/>
    </w:p>
    <w:p w14:paraId="24B6E623" w14:textId="618AEBA0" w:rsidR="0014624C" w:rsidRPr="00431B93" w:rsidRDefault="0014624C" w:rsidP="00FA23F7">
      <w:pPr>
        <w:pStyle w:val="Text"/>
        <w:rPr>
          <w:rFonts w:ascii="Arial" w:hAnsi="Arial"/>
        </w:rPr>
      </w:pPr>
      <w:r w:rsidRPr="00431B93">
        <w:rPr>
          <w:rFonts w:ascii="Arial" w:hAnsi="Arial"/>
        </w:rPr>
        <w:t xml:space="preserve">The following reports include all statutory disclosures of information and are supported by the analyses contained in </w:t>
      </w:r>
      <w:r w:rsidR="00B5088D" w:rsidRPr="00431B93">
        <w:rPr>
          <w:rFonts w:ascii="Arial" w:hAnsi="Arial"/>
        </w:rPr>
        <w:t>Section</w:t>
      </w:r>
      <w:r w:rsidRPr="00431B93">
        <w:rPr>
          <w:rFonts w:ascii="Arial" w:hAnsi="Arial"/>
        </w:rPr>
        <w:t xml:space="preserve"> </w:t>
      </w:r>
      <w:r w:rsidR="008352CA" w:rsidRPr="00431B93">
        <w:rPr>
          <w:rFonts w:ascii="Arial" w:hAnsi="Arial"/>
        </w:rPr>
        <w:fldChar w:fldCharType="begin"/>
      </w:r>
      <w:r w:rsidR="008352CA" w:rsidRPr="00431B93">
        <w:rPr>
          <w:rFonts w:ascii="Arial" w:hAnsi="Arial"/>
        </w:rPr>
        <w:instrText xml:space="preserve"> REF _Ref135382035 \r \h </w:instrText>
      </w:r>
      <w:r w:rsidR="008D33A3" w:rsidRPr="00431B93">
        <w:rPr>
          <w:rFonts w:ascii="Arial" w:hAnsi="Arial"/>
        </w:rPr>
        <w:instrText xml:space="preserve"> \* MERGEFORMAT </w:instrText>
      </w:r>
      <w:r w:rsidR="008352CA" w:rsidRPr="00431B93">
        <w:rPr>
          <w:rFonts w:ascii="Arial" w:hAnsi="Arial"/>
        </w:rPr>
      </w:r>
      <w:r w:rsidR="008352CA" w:rsidRPr="00431B93">
        <w:rPr>
          <w:rFonts w:ascii="Arial" w:hAnsi="Arial"/>
        </w:rPr>
        <w:fldChar w:fldCharType="separate"/>
      </w:r>
      <w:r w:rsidR="00580EB3">
        <w:rPr>
          <w:rFonts w:ascii="Arial" w:hAnsi="Arial"/>
        </w:rPr>
        <w:t>4.1</w:t>
      </w:r>
      <w:r w:rsidR="008352CA" w:rsidRPr="00431B93">
        <w:rPr>
          <w:rFonts w:ascii="Arial" w:hAnsi="Arial"/>
        </w:rPr>
        <w:fldChar w:fldCharType="end"/>
      </w:r>
      <w:r w:rsidRPr="00431B93">
        <w:rPr>
          <w:rFonts w:ascii="Arial" w:hAnsi="Arial"/>
        </w:rPr>
        <w:t xml:space="preserve"> of this report.</w:t>
      </w:r>
    </w:p>
    <w:p w14:paraId="17A79E2A" w14:textId="380BBE5E" w:rsidR="0014624C" w:rsidRPr="00431B93" w:rsidRDefault="0014624C" w:rsidP="00FA23F7">
      <w:pPr>
        <w:pStyle w:val="Text"/>
        <w:rPr>
          <w:rFonts w:ascii="Arial" w:hAnsi="Arial"/>
        </w:rPr>
      </w:pPr>
      <w:r w:rsidRPr="00431B93">
        <w:rPr>
          <w:rFonts w:ascii="Arial" w:hAnsi="Arial"/>
        </w:rPr>
        <w:t>This section includes the following reports and statements in accordance with the</w:t>
      </w:r>
      <w:r w:rsidR="00604926" w:rsidRPr="00431B93">
        <w:rPr>
          <w:rFonts w:ascii="Arial" w:hAnsi="Arial"/>
        </w:rPr>
        <w:t xml:space="preserve"> </w:t>
      </w:r>
      <w:r w:rsidR="00604926" w:rsidRPr="00431B93">
        <w:rPr>
          <w:rFonts w:ascii="Arial" w:hAnsi="Arial"/>
          <w:i/>
          <w:iCs/>
        </w:rPr>
        <w:t>Local Government Act 2020</w:t>
      </w:r>
      <w:r w:rsidR="00B116EA" w:rsidRPr="00431B93">
        <w:rPr>
          <w:rFonts w:ascii="Arial" w:hAnsi="Arial"/>
          <w:i/>
          <w:iCs/>
        </w:rPr>
        <w:t xml:space="preserve"> </w:t>
      </w:r>
      <w:r w:rsidRPr="00431B93">
        <w:rPr>
          <w:rFonts w:ascii="Arial" w:hAnsi="Arial"/>
        </w:rPr>
        <w:t>and the Local Government Model Financial Report.</w:t>
      </w:r>
    </w:p>
    <w:p w14:paraId="146B75BF" w14:textId="77777777" w:rsidR="0014624C" w:rsidRPr="00431B93" w:rsidRDefault="0014624C" w:rsidP="002A4E5F">
      <w:pPr>
        <w:pStyle w:val="Text"/>
        <w:numPr>
          <w:ilvl w:val="0"/>
          <w:numId w:val="5"/>
        </w:numPr>
        <w:ind w:left="567" w:hanging="567"/>
        <w:rPr>
          <w:rFonts w:ascii="Arial" w:hAnsi="Arial"/>
        </w:rPr>
      </w:pPr>
      <w:r w:rsidRPr="00431B93">
        <w:rPr>
          <w:rFonts w:ascii="Arial" w:hAnsi="Arial"/>
        </w:rPr>
        <w:t>Link to Integrated Planning and Reporting Framework</w:t>
      </w:r>
    </w:p>
    <w:p w14:paraId="7990D49C" w14:textId="02B8AE7E" w:rsidR="0014624C" w:rsidRPr="00431B93" w:rsidRDefault="0014624C" w:rsidP="002A4E5F">
      <w:pPr>
        <w:pStyle w:val="Text"/>
        <w:numPr>
          <w:ilvl w:val="0"/>
          <w:numId w:val="5"/>
        </w:numPr>
        <w:ind w:left="567" w:hanging="567"/>
        <w:rPr>
          <w:rFonts w:ascii="Arial" w:hAnsi="Arial"/>
        </w:rPr>
      </w:pPr>
      <w:bookmarkStart w:id="36" w:name="_Ref100072623"/>
      <w:r w:rsidRPr="00431B93">
        <w:rPr>
          <w:rFonts w:ascii="Arial" w:hAnsi="Arial"/>
        </w:rPr>
        <w:t>Services and service performance indicators</w:t>
      </w:r>
      <w:bookmarkEnd w:id="36"/>
    </w:p>
    <w:p w14:paraId="443955AA" w14:textId="77777777" w:rsidR="0014624C" w:rsidRPr="00431B93" w:rsidRDefault="0014624C" w:rsidP="002A4E5F">
      <w:pPr>
        <w:pStyle w:val="Text"/>
        <w:numPr>
          <w:ilvl w:val="0"/>
          <w:numId w:val="5"/>
        </w:numPr>
        <w:ind w:left="567" w:hanging="567"/>
        <w:rPr>
          <w:rFonts w:ascii="Arial" w:hAnsi="Arial"/>
        </w:rPr>
      </w:pPr>
      <w:r w:rsidRPr="00431B93">
        <w:rPr>
          <w:rFonts w:ascii="Arial" w:hAnsi="Arial"/>
        </w:rPr>
        <w:t>Financial statements</w:t>
      </w:r>
    </w:p>
    <w:p w14:paraId="6698314C" w14:textId="77777777" w:rsidR="0014624C" w:rsidRPr="00431B93" w:rsidRDefault="0014624C" w:rsidP="002A4E5F">
      <w:pPr>
        <w:pStyle w:val="Text"/>
        <w:numPr>
          <w:ilvl w:val="0"/>
          <w:numId w:val="5"/>
        </w:numPr>
        <w:ind w:left="567" w:hanging="567"/>
        <w:rPr>
          <w:rFonts w:ascii="Arial" w:hAnsi="Arial"/>
        </w:rPr>
      </w:pPr>
      <w:r w:rsidRPr="00431B93">
        <w:rPr>
          <w:rFonts w:ascii="Arial" w:hAnsi="Arial"/>
        </w:rPr>
        <w:t xml:space="preserve">Notes to financial statements </w:t>
      </w:r>
    </w:p>
    <w:p w14:paraId="77A828F1" w14:textId="77777777" w:rsidR="0014624C" w:rsidRPr="00431B93" w:rsidRDefault="0014624C" w:rsidP="002A4E5F">
      <w:pPr>
        <w:pStyle w:val="Text"/>
        <w:numPr>
          <w:ilvl w:val="0"/>
          <w:numId w:val="5"/>
        </w:numPr>
        <w:ind w:left="567" w:hanging="567"/>
        <w:rPr>
          <w:rFonts w:ascii="Arial" w:hAnsi="Arial"/>
        </w:rPr>
      </w:pPr>
      <w:r w:rsidRPr="00431B93">
        <w:rPr>
          <w:rFonts w:ascii="Arial" w:hAnsi="Arial"/>
        </w:rPr>
        <w:t>Financial performance indicators</w:t>
      </w:r>
    </w:p>
    <w:p w14:paraId="32EEA095" w14:textId="77777777" w:rsidR="0021675D" w:rsidRPr="00431B93" w:rsidRDefault="0014624C" w:rsidP="002A4E5F">
      <w:pPr>
        <w:pStyle w:val="Text"/>
        <w:numPr>
          <w:ilvl w:val="0"/>
          <w:numId w:val="5"/>
        </w:numPr>
        <w:ind w:left="567" w:hanging="567"/>
        <w:rPr>
          <w:rFonts w:ascii="Arial" w:hAnsi="Arial"/>
        </w:rPr>
      </w:pPr>
      <w:r w:rsidRPr="00431B93">
        <w:rPr>
          <w:rFonts w:ascii="Arial" w:hAnsi="Arial"/>
        </w:rPr>
        <w:t>Schedule of Fees and charges</w:t>
      </w:r>
    </w:p>
    <w:p w14:paraId="37348B03" w14:textId="77777777" w:rsidR="0021675D" w:rsidRDefault="0021675D">
      <w:pPr>
        <w:spacing w:after="200" w:line="276" w:lineRule="auto"/>
        <w:rPr>
          <w:rFonts w:ascii="Helvetica 45 Light" w:eastAsiaTheme="majorEastAsia" w:hAnsi="Helvetica 45 Light" w:cs="Arial"/>
          <w:szCs w:val="22"/>
          <w:lang w:eastAsia="en-AU"/>
        </w:rPr>
      </w:pPr>
      <w:r>
        <w:br w:type="page"/>
      </w:r>
    </w:p>
    <w:p w14:paraId="3D4E567E" w14:textId="07934116" w:rsidR="0014624C" w:rsidRPr="00735560" w:rsidRDefault="0014624C" w:rsidP="0001583F">
      <w:pPr>
        <w:pStyle w:val="Heading1"/>
        <w:numPr>
          <w:ilvl w:val="0"/>
          <w:numId w:val="22"/>
        </w:numPr>
        <w:ind w:hanging="720"/>
      </w:pPr>
      <w:bookmarkStart w:id="37" w:name="_Toc160722056"/>
      <w:bookmarkStart w:id="38" w:name="_Toc160797980"/>
      <w:r w:rsidRPr="00735560">
        <w:t xml:space="preserve">Link to the </w:t>
      </w:r>
      <w:r w:rsidRPr="00820264">
        <w:t>Integrated</w:t>
      </w:r>
      <w:r w:rsidRPr="00735560">
        <w:t xml:space="preserve"> Planning and Reporting Framework</w:t>
      </w:r>
      <w:bookmarkEnd w:id="37"/>
      <w:bookmarkEnd w:id="38"/>
    </w:p>
    <w:p w14:paraId="0158E323" w14:textId="36CAFCF6" w:rsidR="0014624C" w:rsidRPr="00431B93" w:rsidRDefault="0014624C" w:rsidP="00FA23F7">
      <w:pPr>
        <w:pStyle w:val="Text"/>
        <w:rPr>
          <w:rFonts w:ascii="Arial" w:hAnsi="Arial"/>
        </w:rPr>
      </w:pPr>
      <w:r w:rsidRPr="00431B93">
        <w:rPr>
          <w:rFonts w:ascii="Arial" w:hAnsi="Arial"/>
        </w:rPr>
        <w:t xml:space="preserve">This section describes how the Budget links to the achievement of the Community Vision and Council Plan within an overall integrated </w:t>
      </w:r>
      <w:r w:rsidR="00232CC6" w:rsidRPr="00431B93">
        <w:rPr>
          <w:rFonts w:ascii="Arial" w:hAnsi="Arial"/>
        </w:rPr>
        <w:t xml:space="preserve">strategic </w:t>
      </w:r>
      <w:r w:rsidRPr="00431B93">
        <w:rPr>
          <w:rFonts w:ascii="Arial" w:hAnsi="Arial"/>
        </w:rPr>
        <w:t xml:space="preserve">planning and reporting framework. </w:t>
      </w:r>
      <w:r w:rsidR="00DA502B" w:rsidRPr="00431B93">
        <w:rPr>
          <w:rFonts w:ascii="Arial" w:hAnsi="Arial"/>
        </w:rPr>
        <w:t xml:space="preserve"> </w:t>
      </w:r>
      <w:r w:rsidRPr="00431B93">
        <w:rPr>
          <w:rFonts w:ascii="Arial" w:hAnsi="Arial"/>
        </w:rPr>
        <w:t xml:space="preserve">This framework guides the Council in identifying community needs and aspirations over the long term (Community Vision and </w:t>
      </w:r>
      <w:r w:rsidR="32D6269B" w:rsidRPr="00431B93">
        <w:rPr>
          <w:rFonts w:ascii="Arial" w:hAnsi="Arial"/>
        </w:rPr>
        <w:t xml:space="preserve">long-term </w:t>
      </w:r>
      <w:r w:rsidRPr="00431B93">
        <w:rPr>
          <w:rFonts w:ascii="Arial" w:hAnsi="Arial"/>
        </w:rPr>
        <w:t>Financial Plan), medium term (Council Plan, Workforce Plan, and Revenue and Rating Plan) and short term (Budget) and then holding itself accountable (Annual Report).</w:t>
      </w:r>
    </w:p>
    <w:p w14:paraId="4A0E7481" w14:textId="0809697E" w:rsidR="0014624C" w:rsidRPr="004A30CA" w:rsidRDefault="004F6DA9" w:rsidP="00001655">
      <w:pPr>
        <w:pStyle w:val="Heading3"/>
        <w:rPr>
          <w:rFonts w:ascii="Arial" w:hAnsi="Arial" w:cs="Arial"/>
          <w:sz w:val="24"/>
          <w:szCs w:val="22"/>
        </w:rPr>
      </w:pPr>
      <w:r w:rsidRPr="004A30CA">
        <w:rPr>
          <w:rFonts w:ascii="Arial" w:hAnsi="Arial" w:cs="Arial"/>
          <w:sz w:val="24"/>
          <w:szCs w:val="22"/>
        </w:rPr>
        <w:t>Legislative p</w:t>
      </w:r>
      <w:r w:rsidR="0014624C" w:rsidRPr="004A30CA">
        <w:rPr>
          <w:rFonts w:ascii="Arial" w:hAnsi="Arial" w:cs="Arial"/>
          <w:sz w:val="24"/>
          <w:szCs w:val="22"/>
        </w:rPr>
        <w:t>lanning and accountability framework</w:t>
      </w:r>
    </w:p>
    <w:p w14:paraId="27985AF3" w14:textId="47C8FE14" w:rsidR="0014624C" w:rsidRPr="00431B93" w:rsidRDefault="0014624C" w:rsidP="00FA23F7">
      <w:pPr>
        <w:pStyle w:val="Text"/>
        <w:rPr>
          <w:rFonts w:ascii="Arial" w:hAnsi="Arial"/>
        </w:rPr>
      </w:pPr>
      <w:r w:rsidRPr="00431B93">
        <w:rPr>
          <w:rFonts w:ascii="Arial" w:hAnsi="Arial"/>
        </w:rPr>
        <w:t>The Budget is a rolling four-year plan that outlines the financial and non-financial resources that Council requires to achieve the strategic objectives described in the Council Plan.</w:t>
      </w:r>
      <w:r w:rsidR="009C1DBA" w:rsidRPr="00431B93">
        <w:rPr>
          <w:rFonts w:ascii="Arial" w:hAnsi="Arial"/>
        </w:rPr>
        <w:t xml:space="preserve"> </w:t>
      </w:r>
      <w:r w:rsidRPr="00431B93">
        <w:rPr>
          <w:rFonts w:ascii="Arial" w:hAnsi="Arial"/>
        </w:rPr>
        <w:t>The diagram below depicts the integrated planning and reporting framework that applies to local government in Victoria.</w:t>
      </w:r>
      <w:r w:rsidR="009C1DBA" w:rsidRPr="00431B93">
        <w:rPr>
          <w:rFonts w:ascii="Arial" w:hAnsi="Arial"/>
        </w:rPr>
        <w:t xml:space="preserve"> </w:t>
      </w:r>
      <w:r w:rsidRPr="00431B93">
        <w:rPr>
          <w:rFonts w:ascii="Arial" w:hAnsi="Arial"/>
        </w:rPr>
        <w:t xml:space="preserve">At each stage of the integrated planning and reporting framework there are opportunities for community and stakeholder input. This is important to ensure transparency and accountability to both residents and ratepayers. </w:t>
      </w:r>
    </w:p>
    <w:p w14:paraId="1AE5D24E" w14:textId="0E2F104F" w:rsidR="0014624C" w:rsidRDefault="00BE74BD" w:rsidP="0014624C">
      <w:pPr>
        <w:spacing w:before="120" w:after="120"/>
        <w:rPr>
          <w:rFonts w:ascii="Arial" w:hAnsi="Arial" w:cs="Arial"/>
          <w:sz w:val="20"/>
        </w:rPr>
      </w:pPr>
      <w:r>
        <w:rPr>
          <w:rFonts w:ascii="Arial" w:hAnsi="Arial" w:cs="Arial"/>
          <w:noProof/>
          <w:sz w:val="20"/>
        </w:rPr>
        <w:drawing>
          <wp:inline distT="0" distB="0" distL="0" distR="0" wp14:anchorId="6FFE448A" wp14:editId="63A2703E">
            <wp:extent cx="5636766" cy="5148469"/>
            <wp:effectExtent l="0" t="0" r="2540" b="0"/>
            <wp:docPr id="19106154" name="Picture 1910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1183" cy="5161637"/>
                    </a:xfrm>
                    <a:prstGeom prst="rect">
                      <a:avLst/>
                    </a:prstGeom>
                    <a:noFill/>
                  </pic:spPr>
                </pic:pic>
              </a:graphicData>
            </a:graphic>
          </wp:inline>
        </w:drawing>
      </w:r>
    </w:p>
    <w:p w14:paraId="35C74320" w14:textId="77777777" w:rsidR="004A30CA" w:rsidRDefault="004A30CA">
      <w:pPr>
        <w:spacing w:after="200" w:line="276" w:lineRule="auto"/>
        <w:rPr>
          <w:rFonts w:ascii="Arial" w:hAnsi="Arial" w:cs="Arial"/>
          <w:szCs w:val="22"/>
          <w:lang w:eastAsia="en-AU"/>
        </w:rPr>
      </w:pPr>
      <w:r>
        <w:rPr>
          <w:rFonts w:ascii="Arial" w:hAnsi="Arial"/>
        </w:rPr>
        <w:br w:type="page"/>
      </w:r>
    </w:p>
    <w:p w14:paraId="5E890CAE" w14:textId="77777777" w:rsidR="0014624C" w:rsidRPr="00431B93" w:rsidRDefault="0014624C" w:rsidP="00EA0ED7">
      <w:pPr>
        <w:pStyle w:val="Text"/>
        <w:rPr>
          <w:rFonts w:ascii="Arial" w:hAnsi="Arial"/>
        </w:rPr>
      </w:pPr>
      <w:r w:rsidRPr="00431B93">
        <w:rPr>
          <w:rFonts w:ascii="Arial" w:hAnsi="Arial"/>
        </w:rPr>
        <w:t>The timing of each component of the integrated planning and reporting framework is critical to the successful achievement of the planned outcomes.</w:t>
      </w:r>
    </w:p>
    <w:p w14:paraId="555C3FB1" w14:textId="77777777" w:rsidR="000F0190" w:rsidRPr="00431B93" w:rsidRDefault="000F0190" w:rsidP="000F0190">
      <w:pPr>
        <w:pStyle w:val="Text"/>
        <w:rPr>
          <w:rFonts w:ascii="Arial" w:hAnsi="Arial"/>
        </w:rPr>
      </w:pPr>
      <w:r w:rsidRPr="00431B93">
        <w:rPr>
          <w:rFonts w:ascii="Arial" w:hAnsi="Arial"/>
        </w:rPr>
        <w:t>LGPRF – Local Government Planning Reporting Framework</w:t>
      </w:r>
    </w:p>
    <w:p w14:paraId="4F04599E" w14:textId="77777777" w:rsidR="000F0190" w:rsidRPr="00431B93" w:rsidRDefault="000F0190" w:rsidP="000F0190">
      <w:pPr>
        <w:pStyle w:val="Text"/>
        <w:rPr>
          <w:rFonts w:ascii="Arial" w:hAnsi="Arial"/>
        </w:rPr>
      </w:pPr>
      <w:r w:rsidRPr="00431B93">
        <w:rPr>
          <w:rFonts w:ascii="Arial" w:hAnsi="Arial"/>
        </w:rPr>
        <w:t>MPHWP – Municipal Public Health and Wellbeing Plan</w:t>
      </w:r>
    </w:p>
    <w:p w14:paraId="04823AB7" w14:textId="137FBEDC" w:rsidR="00AA663D" w:rsidRPr="00431B93" w:rsidRDefault="00AA663D" w:rsidP="0035338D">
      <w:pPr>
        <w:pStyle w:val="Text"/>
        <w:rPr>
          <w:rFonts w:ascii="Arial" w:hAnsi="Arial"/>
        </w:rPr>
      </w:pPr>
      <w:r w:rsidRPr="00431B93">
        <w:rPr>
          <w:rFonts w:ascii="Arial" w:hAnsi="Arial"/>
        </w:rPr>
        <w:t>MPS</w:t>
      </w:r>
      <w:r w:rsidR="00AB7783" w:rsidRPr="00431B93">
        <w:rPr>
          <w:rFonts w:ascii="Arial" w:hAnsi="Arial"/>
        </w:rPr>
        <w:t xml:space="preserve"> – Municipal</w:t>
      </w:r>
      <w:r w:rsidR="00C81FB7" w:rsidRPr="00431B93">
        <w:rPr>
          <w:rFonts w:ascii="Arial" w:hAnsi="Arial"/>
        </w:rPr>
        <w:t xml:space="preserve"> Planning </w:t>
      </w:r>
      <w:r w:rsidR="009D4886" w:rsidRPr="00431B93">
        <w:rPr>
          <w:rFonts w:ascii="Arial" w:hAnsi="Arial"/>
        </w:rPr>
        <w:t>Strategy</w:t>
      </w:r>
    </w:p>
    <w:p w14:paraId="55C2450D" w14:textId="77777777" w:rsidR="00634F87" w:rsidRDefault="00634F87" w:rsidP="00001655">
      <w:pPr>
        <w:pStyle w:val="Heading3"/>
      </w:pPr>
    </w:p>
    <w:p w14:paraId="1C63F78D" w14:textId="0F9E9D04" w:rsidR="0014624C" w:rsidRPr="00EF3F51" w:rsidRDefault="00EA0ED7" w:rsidP="00001655">
      <w:pPr>
        <w:pStyle w:val="Heading3"/>
        <w:rPr>
          <w:rFonts w:ascii="Arial" w:hAnsi="Arial" w:cs="Arial"/>
          <w:sz w:val="24"/>
          <w:szCs w:val="22"/>
        </w:rPr>
      </w:pPr>
      <w:r w:rsidRPr="00EF3F51">
        <w:rPr>
          <w:rFonts w:ascii="Arial" w:hAnsi="Arial" w:cs="Arial"/>
          <w:sz w:val="24"/>
          <w:szCs w:val="22"/>
        </w:rPr>
        <w:t>Key planning considerations</w:t>
      </w:r>
    </w:p>
    <w:p w14:paraId="421C95FE" w14:textId="77777777" w:rsidR="0014624C" w:rsidRPr="00EF3F51" w:rsidRDefault="0014624C" w:rsidP="00001655">
      <w:pPr>
        <w:pStyle w:val="Heading4"/>
        <w:rPr>
          <w:rFonts w:ascii="Arial" w:hAnsi="Arial"/>
          <w:sz w:val="24"/>
          <w:szCs w:val="24"/>
        </w:rPr>
      </w:pPr>
      <w:r w:rsidRPr="00EF3F51">
        <w:rPr>
          <w:rFonts w:ascii="Arial" w:hAnsi="Arial"/>
          <w:sz w:val="24"/>
          <w:szCs w:val="24"/>
        </w:rPr>
        <w:t>Service level planning</w:t>
      </w:r>
    </w:p>
    <w:p w14:paraId="5DB30CD6" w14:textId="7DC50F7B" w:rsidR="0014624C" w:rsidRPr="00431B93" w:rsidRDefault="0014624C" w:rsidP="00EA0ED7">
      <w:pPr>
        <w:pStyle w:val="Text"/>
        <w:rPr>
          <w:rFonts w:ascii="Arial" w:hAnsi="Arial"/>
        </w:rPr>
      </w:pPr>
      <w:r w:rsidRPr="00431B93">
        <w:rPr>
          <w:rFonts w:ascii="Arial" w:hAnsi="Arial"/>
        </w:rPr>
        <w:t xml:space="preserve">Although councils have a legal obligation to provide </w:t>
      </w:r>
      <w:r w:rsidR="171F3308" w:rsidRPr="00431B93">
        <w:rPr>
          <w:rFonts w:ascii="Arial" w:hAnsi="Arial"/>
        </w:rPr>
        <w:t>certain</w:t>
      </w:r>
      <w:r w:rsidRPr="00431B93">
        <w:rPr>
          <w:rFonts w:ascii="Arial" w:hAnsi="Arial"/>
        </w:rPr>
        <w:t xml:space="preserve"> services</w:t>
      </w:r>
      <w:r w:rsidR="00EB0A20" w:rsidRPr="00431B93">
        <w:rPr>
          <w:rFonts w:ascii="Arial" w:hAnsi="Arial"/>
        </w:rPr>
        <w:t xml:space="preserve"> - such as</w:t>
      </w:r>
      <w:r w:rsidRPr="00431B93">
        <w:rPr>
          <w:rFonts w:ascii="Arial" w:hAnsi="Arial"/>
        </w:rPr>
        <w:t xml:space="preserve"> animal management, local roads, food safety and statutory planning</w:t>
      </w:r>
      <w:r w:rsidR="00EB0A20" w:rsidRPr="00431B93">
        <w:rPr>
          <w:rFonts w:ascii="Arial" w:hAnsi="Arial"/>
        </w:rPr>
        <w:t xml:space="preserve"> - </w:t>
      </w:r>
      <w:r w:rsidRPr="00431B93">
        <w:rPr>
          <w:rFonts w:ascii="Arial" w:hAnsi="Arial"/>
        </w:rPr>
        <w:t>most council services are not legally mandated, including some services closely associated with councils,</w:t>
      </w:r>
      <w:r w:rsidR="002F7022" w:rsidRPr="00431B93">
        <w:rPr>
          <w:rFonts w:ascii="Arial" w:hAnsi="Arial"/>
        </w:rPr>
        <w:t xml:space="preserve"> </w:t>
      </w:r>
      <w:r w:rsidRPr="00431B93">
        <w:rPr>
          <w:rFonts w:ascii="Arial" w:hAnsi="Arial"/>
        </w:rPr>
        <w:t xml:space="preserve">such as libraries, building permits and sporting facilities.  Further, over time, the needs and expectations of communities can change. Therefore, councils need to have robust processes for service planning and review to ensure all services continue to provide value for money and are in line with community expectations. </w:t>
      </w:r>
    </w:p>
    <w:p w14:paraId="2C2116F2" w14:textId="77777777" w:rsidR="007E553B" w:rsidRDefault="007E553B" w:rsidP="00001655">
      <w:pPr>
        <w:pStyle w:val="Heading3"/>
      </w:pPr>
    </w:p>
    <w:p w14:paraId="5A933321" w14:textId="07D90853" w:rsidR="0014624C" w:rsidRPr="00EF3F51" w:rsidRDefault="0014624C" w:rsidP="00EF3F51">
      <w:pPr>
        <w:pStyle w:val="Heading3"/>
        <w:jc w:val="both"/>
        <w:rPr>
          <w:rFonts w:ascii="Arial" w:hAnsi="Arial" w:cs="Arial"/>
          <w:sz w:val="24"/>
          <w:szCs w:val="24"/>
        </w:rPr>
      </w:pPr>
      <w:r w:rsidRPr="00EF3F51">
        <w:rPr>
          <w:rFonts w:ascii="Arial" w:hAnsi="Arial" w:cs="Arial"/>
          <w:sz w:val="24"/>
          <w:szCs w:val="24"/>
        </w:rPr>
        <w:t>Our purpose</w:t>
      </w:r>
    </w:p>
    <w:p w14:paraId="5C1D4FD4" w14:textId="77777777" w:rsidR="0014624C" w:rsidRPr="00431B93" w:rsidRDefault="0014624C" w:rsidP="00EF3F51">
      <w:pPr>
        <w:pStyle w:val="Heading4"/>
        <w:jc w:val="both"/>
        <w:rPr>
          <w:rFonts w:ascii="Arial" w:hAnsi="Arial"/>
        </w:rPr>
      </w:pPr>
      <w:r w:rsidRPr="00431B93">
        <w:rPr>
          <w:rFonts w:ascii="Arial" w:hAnsi="Arial"/>
        </w:rPr>
        <w:t xml:space="preserve">Our vision </w:t>
      </w:r>
    </w:p>
    <w:p w14:paraId="78C22927" w14:textId="77777777" w:rsidR="006F1D09" w:rsidRPr="00431B93" w:rsidRDefault="006F1D09" w:rsidP="00EF3F51">
      <w:pPr>
        <w:pStyle w:val="Heading4"/>
        <w:jc w:val="both"/>
        <w:rPr>
          <w:rFonts w:ascii="Arial" w:hAnsi="Arial"/>
          <w:b w:val="0"/>
        </w:rPr>
      </w:pPr>
      <w:r w:rsidRPr="00431B93">
        <w:rPr>
          <w:rFonts w:ascii="Arial" w:hAnsi="Arial"/>
          <w:b w:val="0"/>
        </w:rPr>
        <w:t>Whether you live here or visit, you will see how much we care for Country, how inclusive and connected our communities are, and how balanced growth makes this the best place in the world.</w:t>
      </w:r>
    </w:p>
    <w:p w14:paraId="042C8DB4" w14:textId="4EE66BCB" w:rsidR="0014624C" w:rsidRPr="00431B93" w:rsidRDefault="0014624C" w:rsidP="00EF3F51">
      <w:pPr>
        <w:pStyle w:val="Heading4"/>
        <w:jc w:val="both"/>
        <w:rPr>
          <w:rFonts w:ascii="Arial" w:hAnsi="Arial"/>
        </w:rPr>
      </w:pPr>
      <w:r w:rsidRPr="00431B93">
        <w:rPr>
          <w:rFonts w:ascii="Arial" w:hAnsi="Arial"/>
        </w:rPr>
        <w:t>Our commitment</w:t>
      </w:r>
    </w:p>
    <w:p w14:paraId="59CC1DC8" w14:textId="60963EF5" w:rsidR="00E67514" w:rsidRPr="00431B93" w:rsidRDefault="00E67514" w:rsidP="00EF3F51">
      <w:pPr>
        <w:pStyle w:val="Text"/>
        <w:rPr>
          <w:rFonts w:ascii="Arial" w:hAnsi="Arial"/>
          <w:b/>
        </w:rPr>
      </w:pPr>
      <w:r w:rsidRPr="00431B93">
        <w:rPr>
          <w:rFonts w:ascii="Arial" w:hAnsi="Arial"/>
        </w:rPr>
        <w:t>We’ll be truthful, represent the community’s needs, be positive and responsive and always strive to do better.</w:t>
      </w:r>
    </w:p>
    <w:p w14:paraId="3BF972E3" w14:textId="7E4EE992" w:rsidR="0014624C" w:rsidRPr="00431B93" w:rsidRDefault="0014624C" w:rsidP="00EF3F51">
      <w:pPr>
        <w:pStyle w:val="Heading4"/>
        <w:jc w:val="both"/>
        <w:rPr>
          <w:rFonts w:ascii="Arial" w:hAnsi="Arial"/>
        </w:rPr>
      </w:pPr>
      <w:r w:rsidRPr="00431B93">
        <w:rPr>
          <w:rFonts w:ascii="Arial" w:hAnsi="Arial"/>
        </w:rPr>
        <w:t>Our values</w:t>
      </w:r>
    </w:p>
    <w:p w14:paraId="19C77358" w14:textId="77777777" w:rsidR="009A1C18" w:rsidRPr="00431B93" w:rsidRDefault="009A1C18" w:rsidP="00EF3F51">
      <w:pPr>
        <w:pStyle w:val="Text"/>
        <w:rPr>
          <w:rFonts w:ascii="Arial" w:hAnsi="Arial"/>
        </w:rPr>
      </w:pPr>
      <w:r w:rsidRPr="00431B93">
        <w:rPr>
          <w:rFonts w:ascii="Arial" w:hAnsi="Arial"/>
        </w:rPr>
        <w:t>The organisation’s values guide our behaviour and underpin everything we do. Our values help us achieve the organisation’s vision and mission and improve the quality of the services we offer to our community.</w:t>
      </w:r>
    </w:p>
    <w:p w14:paraId="13A0B097" w14:textId="77777777" w:rsidR="009A1C18" w:rsidRDefault="009A1C18" w:rsidP="009A1C18">
      <w:pPr>
        <w:spacing w:before="120" w:after="120"/>
        <w:jc w:val="both"/>
        <w:rPr>
          <w:rFonts w:ascii="Arial" w:hAnsi="Arial" w:cs="Arial"/>
          <w:sz w:val="20"/>
        </w:rPr>
      </w:pPr>
    </w:p>
    <w:p w14:paraId="16A35E7C" w14:textId="74128BE7" w:rsidR="009A1C18" w:rsidRDefault="009A1C18" w:rsidP="009A1C18">
      <w:pPr>
        <w:spacing w:before="120" w:after="120"/>
        <w:jc w:val="center"/>
        <w:rPr>
          <w:rFonts w:ascii="Arial" w:hAnsi="Arial" w:cs="Arial"/>
          <w:sz w:val="20"/>
        </w:rPr>
      </w:pPr>
      <w:r>
        <w:rPr>
          <w:noProof/>
          <w:lang w:eastAsia="en-AU"/>
        </w:rPr>
        <w:drawing>
          <wp:inline distT="0" distB="0" distL="0" distR="0" wp14:anchorId="146C756B" wp14:editId="1FE15075">
            <wp:extent cx="4143375" cy="1381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43375" cy="1381125"/>
                    </a:xfrm>
                    <a:prstGeom prst="rect">
                      <a:avLst/>
                    </a:prstGeom>
                  </pic:spPr>
                </pic:pic>
              </a:graphicData>
            </a:graphic>
          </wp:inline>
        </w:drawing>
      </w:r>
    </w:p>
    <w:p w14:paraId="3103471D" w14:textId="4A742DF3" w:rsidR="0014624C" w:rsidRDefault="0014624C" w:rsidP="0014624C">
      <w:pPr>
        <w:rPr>
          <w:rFonts w:asciiTheme="majorHAnsi" w:eastAsiaTheme="majorEastAsia" w:hAnsiTheme="majorHAnsi" w:cstheme="majorBidi"/>
          <w:color w:val="005C63" w:themeColor="accent1" w:themeShade="BF"/>
          <w:sz w:val="20"/>
          <w:szCs w:val="28"/>
        </w:rPr>
      </w:pPr>
    </w:p>
    <w:p w14:paraId="2CE4C9CA" w14:textId="244E55F4" w:rsidR="003C4233" w:rsidRDefault="003C4233">
      <w:pPr>
        <w:spacing w:after="200" w:line="276" w:lineRule="auto"/>
        <w:rPr>
          <w:rFonts w:ascii="Helvetica 45 Light" w:eastAsiaTheme="majorEastAsia" w:hAnsi="Helvetica 45 Light" w:cs="Arial"/>
          <w:b/>
          <w:bCs/>
          <w:color w:val="005C63" w:themeColor="accent1" w:themeShade="BF"/>
          <w:sz w:val="24"/>
          <w:szCs w:val="24"/>
          <w:lang w:eastAsia="en-AU"/>
        </w:rPr>
      </w:pPr>
    </w:p>
    <w:p w14:paraId="7D408B9A" w14:textId="77777777" w:rsidR="009A1C18" w:rsidRDefault="009A1C18">
      <w:pPr>
        <w:spacing w:after="200" w:line="276" w:lineRule="auto"/>
        <w:rPr>
          <w:rFonts w:ascii="Helvetica 45 Light" w:eastAsiaTheme="majorEastAsia" w:hAnsi="Helvetica 45 Light" w:cs="Arial"/>
          <w:b/>
          <w:bCs/>
          <w:color w:val="005C63" w:themeColor="accent1" w:themeShade="BF"/>
          <w:sz w:val="24"/>
          <w:szCs w:val="24"/>
          <w:lang w:eastAsia="en-AU"/>
        </w:rPr>
      </w:pPr>
      <w:r>
        <w:br w:type="page"/>
      </w:r>
    </w:p>
    <w:p w14:paraId="65CBE4DF" w14:textId="22D9167D" w:rsidR="0014624C" w:rsidRPr="00EF3F51" w:rsidRDefault="0014624C" w:rsidP="00001655">
      <w:pPr>
        <w:pStyle w:val="Heading3"/>
        <w:rPr>
          <w:rFonts w:ascii="Arial" w:hAnsi="Arial" w:cs="Arial"/>
          <w:sz w:val="24"/>
          <w:szCs w:val="22"/>
        </w:rPr>
      </w:pPr>
      <w:r w:rsidRPr="00EF3F51">
        <w:rPr>
          <w:rFonts w:ascii="Arial" w:hAnsi="Arial" w:cs="Arial"/>
          <w:sz w:val="24"/>
          <w:szCs w:val="22"/>
        </w:rPr>
        <w:t>Strategic objectives</w:t>
      </w:r>
    </w:p>
    <w:p w14:paraId="5A1827D6" w14:textId="7A86501B" w:rsidR="0014624C" w:rsidRPr="00431B93" w:rsidRDefault="0014624C" w:rsidP="00F410CA">
      <w:pPr>
        <w:pStyle w:val="Text"/>
        <w:spacing w:after="240"/>
        <w:rPr>
          <w:rFonts w:ascii="Arial" w:hAnsi="Arial"/>
        </w:rPr>
      </w:pPr>
      <w:r w:rsidRPr="00431B93">
        <w:rPr>
          <w:rFonts w:ascii="Arial" w:hAnsi="Arial"/>
        </w:rPr>
        <w:t>Council delivers services and initiatives in over 5</w:t>
      </w:r>
      <w:r w:rsidR="001331C2" w:rsidRPr="00431B93">
        <w:rPr>
          <w:rFonts w:ascii="Arial" w:hAnsi="Arial"/>
        </w:rPr>
        <w:t>8</w:t>
      </w:r>
      <w:r w:rsidRPr="00431B93">
        <w:rPr>
          <w:rFonts w:ascii="Arial" w:hAnsi="Arial"/>
        </w:rPr>
        <w:t xml:space="preserve"> major service categories. Each contributes to the achievement of one of the five Strategic Objectives as set out in the Council Plan. The following table lists the five Strategic Objectives as described in the Council Plan.</w:t>
      </w:r>
    </w:p>
    <w:tbl>
      <w:tblPr>
        <w:tblW w:w="0" w:type="auto"/>
        <w:tblInd w:w="-5" w:type="dxa"/>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85" w:type="dxa"/>
          <w:bottom w:w="85" w:type="dxa"/>
        </w:tblCellMar>
        <w:tblLook w:val="0000" w:firstRow="0" w:lastRow="0" w:firstColumn="0" w:lastColumn="0" w:noHBand="0" w:noVBand="0"/>
      </w:tblPr>
      <w:tblGrid>
        <w:gridCol w:w="2662"/>
        <w:gridCol w:w="6971"/>
      </w:tblGrid>
      <w:tr w:rsidR="00FA7CE9" w:rsidRPr="003A3447" w14:paraId="05EB7059" w14:textId="77777777" w:rsidTr="008317FA">
        <w:tc>
          <w:tcPr>
            <w:tcW w:w="0" w:type="auto"/>
            <w:shd w:val="clear" w:color="auto" w:fill="0067AC" w:themeFill="accent3"/>
            <w:vAlign w:val="center"/>
          </w:tcPr>
          <w:p w14:paraId="50C1BC2B" w14:textId="77777777" w:rsidR="0014624C" w:rsidRPr="003A3447" w:rsidRDefault="0014624C" w:rsidP="003A3447">
            <w:pPr>
              <w:pStyle w:val="Text"/>
              <w:spacing w:after="0"/>
              <w:jc w:val="center"/>
              <w:rPr>
                <w:b/>
                <w:bCs/>
                <w:color w:val="FFFFFF" w:themeColor="background1"/>
              </w:rPr>
            </w:pPr>
            <w:r w:rsidRPr="003A3447">
              <w:rPr>
                <w:b/>
                <w:bCs/>
                <w:color w:val="FFFFFF" w:themeColor="background1"/>
              </w:rPr>
              <w:t>Strategic Objective</w:t>
            </w:r>
          </w:p>
        </w:tc>
        <w:tc>
          <w:tcPr>
            <w:tcW w:w="0" w:type="auto"/>
            <w:shd w:val="clear" w:color="auto" w:fill="0067AC" w:themeFill="accent3"/>
            <w:noWrap/>
            <w:vAlign w:val="center"/>
          </w:tcPr>
          <w:p w14:paraId="335CB07D" w14:textId="77777777" w:rsidR="0014624C" w:rsidRPr="003A3447" w:rsidRDefault="0014624C" w:rsidP="003A3447">
            <w:pPr>
              <w:pStyle w:val="Text"/>
              <w:spacing w:after="0"/>
              <w:jc w:val="center"/>
              <w:rPr>
                <w:b/>
                <w:bCs/>
                <w:color w:val="FFFFFF" w:themeColor="background1"/>
              </w:rPr>
            </w:pPr>
            <w:r w:rsidRPr="003A3447">
              <w:rPr>
                <w:b/>
                <w:bCs/>
                <w:color w:val="FFFFFF" w:themeColor="background1"/>
              </w:rPr>
              <w:t>Description</w:t>
            </w:r>
          </w:p>
        </w:tc>
      </w:tr>
      <w:tr w:rsidR="00F1223B" w:rsidRPr="00097443" w14:paraId="2F756D48" w14:textId="77777777" w:rsidTr="008317FA">
        <w:tc>
          <w:tcPr>
            <w:tcW w:w="0" w:type="auto"/>
            <w:shd w:val="clear" w:color="auto" w:fill="auto"/>
          </w:tcPr>
          <w:p w14:paraId="3441BE01" w14:textId="4EEB3238" w:rsidR="0014624C" w:rsidRPr="00097443" w:rsidRDefault="00097443" w:rsidP="003A3447">
            <w:pPr>
              <w:pStyle w:val="Text"/>
              <w:spacing w:after="0"/>
              <w:jc w:val="left"/>
              <w:rPr>
                <w:b/>
                <w:sz w:val="21"/>
                <w:szCs w:val="21"/>
              </w:rPr>
            </w:pPr>
            <w:r w:rsidRPr="3E29CB7E">
              <w:rPr>
                <w:b/>
                <w:sz w:val="21"/>
                <w:szCs w:val="21"/>
              </w:rPr>
              <w:t>Connected and healthy communities</w:t>
            </w:r>
          </w:p>
        </w:tc>
        <w:tc>
          <w:tcPr>
            <w:tcW w:w="0" w:type="auto"/>
            <w:shd w:val="clear" w:color="auto" w:fill="auto"/>
          </w:tcPr>
          <w:p w14:paraId="50AC2FC0" w14:textId="2F4FB86C" w:rsidR="0014624C" w:rsidRPr="00097443" w:rsidRDefault="0014624C" w:rsidP="3E29CB7E">
            <w:pPr>
              <w:pStyle w:val="Text"/>
              <w:spacing w:after="0"/>
              <w:jc w:val="left"/>
              <w:rPr>
                <w:sz w:val="21"/>
                <w:szCs w:val="21"/>
              </w:rPr>
            </w:pPr>
            <w:r w:rsidRPr="00097443">
              <w:rPr>
                <w:sz w:val="21"/>
                <w:szCs w:val="21"/>
              </w:rPr>
              <w:t xml:space="preserve">Communities are safe, resilient, healthy, </w:t>
            </w:r>
            <w:r w:rsidR="00C810EC" w:rsidRPr="00097443">
              <w:rPr>
                <w:sz w:val="21"/>
                <w:szCs w:val="21"/>
              </w:rPr>
              <w:t>inclusive,</w:t>
            </w:r>
            <w:r w:rsidRPr="00097443">
              <w:rPr>
                <w:sz w:val="21"/>
                <w:szCs w:val="21"/>
              </w:rPr>
              <w:t xml:space="preserve"> and socially well connected. Quality services are accessible to everyone.</w:t>
            </w:r>
          </w:p>
          <w:p w14:paraId="592304A1" w14:textId="4A390203" w:rsidR="0014624C" w:rsidRPr="00097443" w:rsidRDefault="0014624C" w:rsidP="003A3447">
            <w:pPr>
              <w:pStyle w:val="Text"/>
              <w:spacing w:after="0"/>
              <w:jc w:val="left"/>
              <w:rPr>
                <w:sz w:val="21"/>
                <w:szCs w:val="21"/>
              </w:rPr>
            </w:pPr>
          </w:p>
        </w:tc>
      </w:tr>
      <w:tr w:rsidR="00F1223B" w:rsidRPr="00097443" w14:paraId="32B9A067" w14:textId="77777777" w:rsidTr="008317FA">
        <w:tc>
          <w:tcPr>
            <w:tcW w:w="0" w:type="auto"/>
            <w:shd w:val="clear" w:color="auto" w:fill="auto"/>
          </w:tcPr>
          <w:p w14:paraId="46EE1FFF" w14:textId="01BBE2F1" w:rsidR="0014624C" w:rsidRPr="00097443" w:rsidRDefault="00097443" w:rsidP="003A3447">
            <w:pPr>
              <w:pStyle w:val="Text"/>
              <w:spacing w:after="0"/>
              <w:jc w:val="left"/>
              <w:rPr>
                <w:b/>
                <w:sz w:val="21"/>
                <w:szCs w:val="21"/>
              </w:rPr>
            </w:pPr>
            <w:r w:rsidRPr="3E29CB7E">
              <w:rPr>
                <w:b/>
                <w:sz w:val="21"/>
                <w:szCs w:val="21"/>
              </w:rPr>
              <w:t>Quality infrastructure and liveable places</w:t>
            </w:r>
          </w:p>
        </w:tc>
        <w:tc>
          <w:tcPr>
            <w:tcW w:w="0" w:type="auto"/>
            <w:shd w:val="clear" w:color="auto" w:fill="auto"/>
          </w:tcPr>
          <w:p w14:paraId="410D9B7E" w14:textId="104EAB10" w:rsidR="0014624C" w:rsidRPr="00097443" w:rsidRDefault="0014624C" w:rsidP="3E29CB7E">
            <w:pPr>
              <w:pStyle w:val="Text"/>
              <w:spacing w:after="0"/>
              <w:jc w:val="left"/>
              <w:rPr>
                <w:sz w:val="21"/>
                <w:szCs w:val="21"/>
              </w:rPr>
            </w:pPr>
            <w:bookmarkStart w:id="39" w:name="_Toc478104301"/>
            <w:r w:rsidRPr="00097443">
              <w:rPr>
                <w:sz w:val="21"/>
                <w:szCs w:val="21"/>
              </w:rPr>
              <w:t xml:space="preserve">Quality facilities and infrastructure meet current and future needs. Places are well planned hubs of activity that foster wellbeing, </w:t>
            </w:r>
            <w:r w:rsidR="004F2E8A" w:rsidRPr="00097443">
              <w:rPr>
                <w:sz w:val="21"/>
                <w:szCs w:val="21"/>
              </w:rPr>
              <w:t>creativity,</w:t>
            </w:r>
            <w:r w:rsidRPr="00097443">
              <w:rPr>
                <w:sz w:val="21"/>
                <w:szCs w:val="21"/>
              </w:rPr>
              <w:t xml:space="preserve"> and innovation.</w:t>
            </w:r>
            <w:bookmarkEnd w:id="39"/>
          </w:p>
          <w:p w14:paraId="384E665C" w14:textId="67758663" w:rsidR="0014624C" w:rsidRPr="00097443" w:rsidRDefault="0014624C" w:rsidP="003A3447">
            <w:pPr>
              <w:pStyle w:val="Text"/>
              <w:spacing w:after="0"/>
              <w:jc w:val="left"/>
              <w:rPr>
                <w:sz w:val="21"/>
                <w:szCs w:val="21"/>
              </w:rPr>
            </w:pPr>
          </w:p>
        </w:tc>
      </w:tr>
      <w:tr w:rsidR="00F1223B" w:rsidRPr="00097443" w14:paraId="3E708C49" w14:textId="77777777" w:rsidTr="008317FA">
        <w:tc>
          <w:tcPr>
            <w:tcW w:w="0" w:type="auto"/>
            <w:shd w:val="clear" w:color="auto" w:fill="auto"/>
          </w:tcPr>
          <w:p w14:paraId="164B661D" w14:textId="68375F5B" w:rsidR="0014624C" w:rsidRPr="00097443" w:rsidRDefault="00097443" w:rsidP="003A3447">
            <w:pPr>
              <w:pStyle w:val="Text"/>
              <w:spacing w:after="0"/>
              <w:jc w:val="left"/>
              <w:rPr>
                <w:b/>
                <w:sz w:val="21"/>
                <w:szCs w:val="21"/>
              </w:rPr>
            </w:pPr>
            <w:r w:rsidRPr="3E29CB7E">
              <w:rPr>
                <w:b/>
                <w:sz w:val="21"/>
                <w:szCs w:val="21"/>
              </w:rPr>
              <w:t>Protected and enhanced natural environment</w:t>
            </w:r>
          </w:p>
        </w:tc>
        <w:tc>
          <w:tcPr>
            <w:tcW w:w="0" w:type="auto"/>
            <w:shd w:val="clear" w:color="auto" w:fill="auto"/>
          </w:tcPr>
          <w:p w14:paraId="65992014" w14:textId="77777777" w:rsidR="0014624C" w:rsidRPr="00097443" w:rsidRDefault="0014624C" w:rsidP="003A3447">
            <w:pPr>
              <w:pStyle w:val="Text"/>
              <w:spacing w:after="0"/>
              <w:jc w:val="left"/>
              <w:rPr>
                <w:sz w:val="21"/>
                <w:szCs w:val="21"/>
              </w:rPr>
            </w:pPr>
            <w:r w:rsidRPr="00097443">
              <w:rPr>
                <w:sz w:val="21"/>
                <w:szCs w:val="21"/>
              </w:rPr>
              <w:t>A healthier environment for future generations.</w:t>
            </w:r>
          </w:p>
        </w:tc>
      </w:tr>
      <w:tr w:rsidR="00F1223B" w:rsidRPr="00097443" w14:paraId="349B4913" w14:textId="77777777" w:rsidTr="008317FA">
        <w:tc>
          <w:tcPr>
            <w:tcW w:w="0" w:type="auto"/>
            <w:shd w:val="clear" w:color="auto" w:fill="auto"/>
          </w:tcPr>
          <w:p w14:paraId="7EC2B15F" w14:textId="7D450D80" w:rsidR="0014624C" w:rsidRPr="00097443" w:rsidRDefault="00097443" w:rsidP="003A3447">
            <w:pPr>
              <w:pStyle w:val="Text"/>
              <w:spacing w:after="0"/>
              <w:jc w:val="left"/>
              <w:rPr>
                <w:b/>
                <w:sz w:val="21"/>
                <w:szCs w:val="21"/>
              </w:rPr>
            </w:pPr>
            <w:r w:rsidRPr="3E29CB7E">
              <w:rPr>
                <w:b/>
                <w:sz w:val="21"/>
                <w:szCs w:val="21"/>
              </w:rPr>
              <w:t>Vibrant economy, agriculture, and tourism</w:t>
            </w:r>
          </w:p>
        </w:tc>
        <w:tc>
          <w:tcPr>
            <w:tcW w:w="0" w:type="auto"/>
            <w:shd w:val="clear" w:color="auto" w:fill="auto"/>
          </w:tcPr>
          <w:p w14:paraId="62D580E7" w14:textId="70586B82" w:rsidR="0014624C" w:rsidRPr="00097443" w:rsidRDefault="0014624C" w:rsidP="3E29CB7E">
            <w:pPr>
              <w:pStyle w:val="Text"/>
              <w:spacing w:after="0"/>
              <w:jc w:val="left"/>
              <w:rPr>
                <w:sz w:val="21"/>
                <w:szCs w:val="21"/>
              </w:rPr>
            </w:pPr>
            <w:r w:rsidRPr="00097443">
              <w:rPr>
                <w:sz w:val="21"/>
                <w:szCs w:val="21"/>
              </w:rPr>
              <w:t xml:space="preserve">Our tourism, agriculture, health, </w:t>
            </w:r>
            <w:r w:rsidR="00B912A9" w:rsidRPr="00097443">
              <w:rPr>
                <w:sz w:val="21"/>
                <w:szCs w:val="21"/>
              </w:rPr>
              <w:t>manufacturing,</w:t>
            </w:r>
            <w:r w:rsidRPr="00097443">
              <w:rPr>
                <w:sz w:val="21"/>
                <w:szCs w:val="21"/>
              </w:rPr>
              <w:t xml:space="preserve"> and other industries are leading and dynamic. Strong investment and attraction underpin sustainable economic growth and job creation.</w:t>
            </w:r>
          </w:p>
          <w:p w14:paraId="4E8DE51C" w14:textId="53C7E789" w:rsidR="0014624C" w:rsidRPr="00097443" w:rsidRDefault="0014624C" w:rsidP="003A3447">
            <w:pPr>
              <w:pStyle w:val="Text"/>
              <w:spacing w:after="0"/>
              <w:jc w:val="left"/>
              <w:rPr>
                <w:sz w:val="21"/>
                <w:szCs w:val="21"/>
              </w:rPr>
            </w:pPr>
          </w:p>
        </w:tc>
      </w:tr>
      <w:tr w:rsidR="00F1223B" w:rsidRPr="00097443" w14:paraId="2557354E" w14:textId="77777777" w:rsidTr="008317FA">
        <w:tc>
          <w:tcPr>
            <w:tcW w:w="0" w:type="auto"/>
            <w:shd w:val="clear" w:color="auto" w:fill="auto"/>
          </w:tcPr>
          <w:p w14:paraId="444F38F1" w14:textId="44D8DD95" w:rsidR="0014624C" w:rsidRPr="00097443" w:rsidRDefault="00097443" w:rsidP="003A3447">
            <w:pPr>
              <w:pStyle w:val="Text"/>
              <w:spacing w:after="0"/>
              <w:jc w:val="left"/>
              <w:rPr>
                <w:b/>
                <w:sz w:val="21"/>
                <w:szCs w:val="21"/>
              </w:rPr>
            </w:pPr>
            <w:r w:rsidRPr="3E29CB7E">
              <w:rPr>
                <w:b/>
                <w:sz w:val="21"/>
                <w:szCs w:val="21"/>
              </w:rPr>
              <w:t>High performing organisation</w:t>
            </w:r>
          </w:p>
        </w:tc>
        <w:tc>
          <w:tcPr>
            <w:tcW w:w="0" w:type="auto"/>
            <w:shd w:val="clear" w:color="auto" w:fill="auto"/>
          </w:tcPr>
          <w:p w14:paraId="2FDFFD06" w14:textId="5EFD082C" w:rsidR="0014624C" w:rsidRPr="00097443" w:rsidRDefault="0014624C" w:rsidP="3E29CB7E">
            <w:pPr>
              <w:pStyle w:val="Text"/>
              <w:spacing w:after="0"/>
              <w:jc w:val="left"/>
              <w:rPr>
                <w:sz w:val="21"/>
                <w:szCs w:val="21"/>
              </w:rPr>
            </w:pPr>
            <w:r w:rsidRPr="00097443">
              <w:rPr>
                <w:sz w:val="21"/>
                <w:szCs w:val="21"/>
              </w:rPr>
              <w:t>An innovative, responsive organisation that listens and delivers quality, value for money services to our community.</w:t>
            </w:r>
          </w:p>
          <w:p w14:paraId="2E4843A1" w14:textId="6721CC25" w:rsidR="0014624C" w:rsidRPr="00097443" w:rsidRDefault="0014624C" w:rsidP="003A3447">
            <w:pPr>
              <w:pStyle w:val="Text"/>
              <w:spacing w:after="0"/>
              <w:jc w:val="left"/>
              <w:rPr>
                <w:sz w:val="21"/>
                <w:szCs w:val="21"/>
              </w:rPr>
            </w:pPr>
          </w:p>
        </w:tc>
      </w:tr>
    </w:tbl>
    <w:p w14:paraId="767E491D" w14:textId="6996B7DB" w:rsidR="00677181" w:rsidRDefault="00677181" w:rsidP="00677181">
      <w:pPr>
        <w:pStyle w:val="Text"/>
        <w:spacing w:before="120"/>
      </w:pPr>
      <w:bookmarkStart w:id="40" w:name="_Ref70484724"/>
    </w:p>
    <w:p w14:paraId="64E5648B" w14:textId="77777777" w:rsidR="0050646A" w:rsidRPr="00726F90" w:rsidRDefault="0050646A" w:rsidP="00677181">
      <w:pPr>
        <w:pStyle w:val="Text"/>
        <w:spacing w:before="120"/>
      </w:pPr>
    </w:p>
    <w:p w14:paraId="589D3F54" w14:textId="77777777" w:rsidR="0050646A" w:rsidRDefault="0050646A">
      <w:pPr>
        <w:spacing w:after="200" w:line="276" w:lineRule="auto"/>
        <w:rPr>
          <w:rFonts w:ascii="Helvetica 45 Light" w:eastAsiaTheme="majorEastAsia" w:hAnsi="Helvetica 45 Light" w:cs="Arial"/>
          <w:b/>
          <w:bCs/>
          <w:color w:val="377F31" w:themeColor="accent2" w:themeShade="BF"/>
          <w:sz w:val="28"/>
          <w:szCs w:val="28"/>
          <w:lang w:eastAsia="en-AU"/>
        </w:rPr>
      </w:pPr>
      <w:bookmarkStart w:id="41" w:name="_Ref75192212"/>
      <w:r>
        <w:br w:type="page"/>
      </w:r>
    </w:p>
    <w:p w14:paraId="553BB8B8" w14:textId="3DC39432" w:rsidR="0014624C" w:rsidRPr="00047312" w:rsidRDefault="0014624C" w:rsidP="00734108">
      <w:pPr>
        <w:pStyle w:val="Heading1"/>
        <w:numPr>
          <w:ilvl w:val="0"/>
          <w:numId w:val="22"/>
        </w:numPr>
        <w:ind w:hanging="720"/>
      </w:pPr>
      <w:bookmarkStart w:id="42" w:name="_Toc160722057"/>
      <w:bookmarkStart w:id="43" w:name="_Toc160797981"/>
      <w:r w:rsidRPr="00047312">
        <w:t>Services and service performance indicators</w:t>
      </w:r>
      <w:bookmarkEnd w:id="40"/>
      <w:bookmarkEnd w:id="41"/>
      <w:bookmarkEnd w:id="42"/>
      <w:bookmarkEnd w:id="43"/>
    </w:p>
    <w:p w14:paraId="6F2A4667" w14:textId="3AC3A605" w:rsidR="0014624C" w:rsidRPr="00431B93" w:rsidRDefault="0014624C" w:rsidP="00AF7AE4">
      <w:pPr>
        <w:pStyle w:val="Text"/>
      </w:pPr>
      <w:r w:rsidRPr="00431B93">
        <w:rPr>
          <w:rFonts w:ascii="Arial" w:hAnsi="Arial"/>
        </w:rPr>
        <w:t>This section provides a description of the services and initiatives to be funded in the Budget for the 202</w:t>
      </w:r>
      <w:r w:rsidR="00140E06" w:rsidRPr="00431B93">
        <w:rPr>
          <w:rFonts w:ascii="Arial" w:hAnsi="Arial"/>
        </w:rPr>
        <w:t>4</w:t>
      </w:r>
      <w:r w:rsidR="00347FC4" w:rsidRPr="00431B93">
        <w:rPr>
          <w:rFonts w:ascii="Arial" w:hAnsi="Arial"/>
        </w:rPr>
        <w:t>-</w:t>
      </w:r>
      <w:r w:rsidR="008C556C" w:rsidRPr="00431B93">
        <w:rPr>
          <w:rFonts w:ascii="Arial" w:hAnsi="Arial"/>
        </w:rPr>
        <w:t>2</w:t>
      </w:r>
      <w:r w:rsidR="00140E06" w:rsidRPr="00431B93">
        <w:rPr>
          <w:rFonts w:ascii="Arial" w:hAnsi="Arial"/>
        </w:rPr>
        <w:t>5</w:t>
      </w:r>
      <w:r w:rsidRPr="00431B93">
        <w:rPr>
          <w:rFonts w:ascii="Arial" w:hAnsi="Arial"/>
        </w:rPr>
        <w:t xml:space="preserve"> year and how these will contribute to achieving the strategic objectives outlined in the Council Plan. It also describes several initiatives and service performance outcome indicators for key areas of Council’s operations. Council is required by legislation to identify major initiatives</w:t>
      </w:r>
      <w:r w:rsidR="00A4312E" w:rsidRPr="00431B93">
        <w:rPr>
          <w:rFonts w:ascii="Arial" w:hAnsi="Arial"/>
        </w:rPr>
        <w:t>, Council Plan actions</w:t>
      </w:r>
      <w:r w:rsidRPr="00431B93">
        <w:rPr>
          <w:rFonts w:ascii="Arial" w:hAnsi="Arial"/>
        </w:rPr>
        <w:t xml:space="preserve"> and service performance outcome indicators in the Budget and report against them in </w:t>
      </w:r>
      <w:r w:rsidR="00B912A9" w:rsidRPr="00431B93">
        <w:rPr>
          <w:rFonts w:ascii="Arial" w:hAnsi="Arial"/>
        </w:rPr>
        <w:t xml:space="preserve">its </w:t>
      </w:r>
      <w:r w:rsidRPr="00431B93">
        <w:rPr>
          <w:rFonts w:ascii="Arial" w:hAnsi="Arial"/>
        </w:rPr>
        <w:t>Annual Report to support transparency and accountability. The relationship between these accountability requirements in the Council Plan, the Budget and the Annual Report is shown below</w:t>
      </w:r>
      <w:r w:rsidR="179D9EF3" w:rsidRPr="00431B93">
        <w:t>.</w:t>
      </w:r>
    </w:p>
    <w:p w14:paraId="649E30D6" w14:textId="56654101" w:rsidR="0014624C" w:rsidRPr="001718F0" w:rsidRDefault="0014624C" w:rsidP="0014624C">
      <w:pPr>
        <w:spacing w:before="120" w:after="120"/>
        <w:jc w:val="both"/>
        <w:rPr>
          <w:rFonts w:ascii="Arial" w:hAnsi="Arial" w:cs="Arial"/>
          <w:b/>
        </w:rPr>
      </w:pPr>
      <w:r w:rsidRPr="001718F0">
        <w:rPr>
          <w:rFonts w:ascii="Arial" w:hAnsi="Arial" w:cs="Arial"/>
          <w:b/>
          <w:noProof/>
          <w:lang w:eastAsia="en-AU"/>
        </w:rPr>
        <w:drawing>
          <wp:inline distT="0" distB="0" distL="0" distR="0" wp14:anchorId="4AEE5CE7" wp14:editId="26C5425C">
            <wp:extent cx="5734050" cy="27813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734050" cy="2781300"/>
                    </a:xfrm>
                    <a:prstGeom prst="rect">
                      <a:avLst/>
                    </a:prstGeom>
                    <a:noFill/>
                    <a:ln w="9525">
                      <a:noFill/>
                      <a:miter lim="800000"/>
                      <a:headEnd/>
                      <a:tailEnd/>
                    </a:ln>
                  </pic:spPr>
                </pic:pic>
              </a:graphicData>
            </a:graphic>
          </wp:inline>
        </w:drawing>
      </w:r>
    </w:p>
    <w:p w14:paraId="23C45F8E" w14:textId="23D831BA" w:rsidR="0014624C" w:rsidRPr="00F410CA" w:rsidRDefault="0014624C" w:rsidP="009E4A78">
      <w:pPr>
        <w:pStyle w:val="ChartReference"/>
        <w:rPr>
          <w:i/>
          <w:iCs/>
        </w:rPr>
      </w:pPr>
      <w:r w:rsidRPr="00F410CA">
        <w:rPr>
          <w:i/>
          <w:iCs/>
        </w:rPr>
        <w:t>Source: Department of Jobs, Precincts and Regions</w:t>
      </w:r>
    </w:p>
    <w:p w14:paraId="258AF90B" w14:textId="77777777" w:rsidR="004C4C44" w:rsidRPr="004C4C44" w:rsidRDefault="004C4C44" w:rsidP="000F46BF">
      <w:pPr>
        <w:pStyle w:val="ListParagraph"/>
        <w:keepNext/>
        <w:numPr>
          <w:ilvl w:val="0"/>
          <w:numId w:val="3"/>
        </w:numPr>
        <w:spacing w:before="240" w:after="160" w:line="240" w:lineRule="auto"/>
        <w:contextualSpacing w:val="0"/>
        <w:jc w:val="both"/>
        <w:outlineLvl w:val="1"/>
        <w:rPr>
          <w:rFonts w:ascii="Helvetica 45 Light" w:eastAsiaTheme="majorEastAsia" w:hAnsi="Helvetica 45 Light" w:cs="Arial"/>
          <w:b/>
          <w:bCs/>
          <w:vanish/>
          <w:color w:val="005C63"/>
          <w:sz w:val="24"/>
          <w:szCs w:val="24"/>
          <w:lang w:eastAsia="en-AU"/>
        </w:rPr>
      </w:pPr>
      <w:bookmarkStart w:id="44" w:name="_Toc160722117"/>
      <w:bookmarkEnd w:id="44"/>
    </w:p>
    <w:p w14:paraId="65740EFE" w14:textId="77777777" w:rsidR="004445A2" w:rsidRDefault="004445A2" w:rsidP="00001655">
      <w:pPr>
        <w:pStyle w:val="Heading3"/>
        <w:rPr>
          <w:rFonts w:ascii="Arial" w:hAnsi="Arial" w:cs="Arial"/>
          <w:sz w:val="24"/>
          <w:szCs w:val="22"/>
        </w:rPr>
      </w:pPr>
    </w:p>
    <w:p w14:paraId="59476A94" w14:textId="77777777" w:rsidR="004445A2" w:rsidRDefault="004445A2" w:rsidP="00001655">
      <w:pPr>
        <w:pStyle w:val="Heading3"/>
        <w:rPr>
          <w:rFonts w:ascii="Arial" w:hAnsi="Arial" w:cs="Arial"/>
          <w:sz w:val="24"/>
          <w:szCs w:val="22"/>
        </w:rPr>
      </w:pPr>
    </w:p>
    <w:p w14:paraId="03354DDD" w14:textId="77777777" w:rsidR="000958BA" w:rsidRDefault="000958BA">
      <w:pPr>
        <w:spacing w:after="200" w:line="276" w:lineRule="auto"/>
        <w:rPr>
          <w:rFonts w:ascii="Arial" w:eastAsiaTheme="majorEastAsia" w:hAnsi="Arial" w:cs="Arial"/>
          <w:b/>
          <w:bCs/>
          <w:color w:val="007C85"/>
          <w:sz w:val="24"/>
          <w:szCs w:val="22"/>
          <w:lang w:eastAsia="en-AU"/>
        </w:rPr>
      </w:pPr>
      <w:r>
        <w:rPr>
          <w:rFonts w:ascii="Arial" w:hAnsi="Arial" w:cs="Arial"/>
          <w:sz w:val="24"/>
          <w:szCs w:val="22"/>
        </w:rPr>
        <w:br w:type="page"/>
      </w:r>
    </w:p>
    <w:p w14:paraId="685A77E1" w14:textId="325BB4D6" w:rsidR="003565DF" w:rsidRPr="00300B7F" w:rsidRDefault="003565DF" w:rsidP="00001655">
      <w:pPr>
        <w:pStyle w:val="Heading3"/>
        <w:rPr>
          <w:rFonts w:ascii="Arial" w:hAnsi="Arial" w:cs="Arial"/>
          <w:sz w:val="24"/>
          <w:szCs w:val="22"/>
        </w:rPr>
      </w:pPr>
      <w:r w:rsidRPr="00300B7F">
        <w:rPr>
          <w:rFonts w:ascii="Arial" w:hAnsi="Arial" w:cs="Arial"/>
          <w:sz w:val="24"/>
          <w:szCs w:val="22"/>
        </w:rPr>
        <w:t xml:space="preserve">Strategic </w:t>
      </w:r>
      <w:r w:rsidR="6C278E9A" w:rsidRPr="00300B7F">
        <w:rPr>
          <w:rFonts w:ascii="Arial" w:hAnsi="Arial" w:cs="Arial"/>
          <w:sz w:val="24"/>
          <w:szCs w:val="22"/>
        </w:rPr>
        <w:t>O</w:t>
      </w:r>
      <w:r w:rsidRPr="00300B7F">
        <w:rPr>
          <w:rFonts w:ascii="Arial" w:hAnsi="Arial" w:cs="Arial"/>
          <w:sz w:val="24"/>
          <w:szCs w:val="22"/>
        </w:rPr>
        <w:t xml:space="preserve">bjective 1: </w:t>
      </w:r>
      <w:r w:rsidR="4CF037EE" w:rsidRPr="00300B7F">
        <w:rPr>
          <w:rFonts w:ascii="Arial" w:hAnsi="Arial" w:cs="Arial"/>
          <w:sz w:val="24"/>
          <w:szCs w:val="22"/>
        </w:rPr>
        <w:t>C</w:t>
      </w:r>
      <w:r w:rsidR="619A04C4" w:rsidRPr="00300B7F">
        <w:rPr>
          <w:rFonts w:ascii="Arial" w:hAnsi="Arial" w:cs="Arial"/>
          <w:sz w:val="24"/>
          <w:szCs w:val="22"/>
        </w:rPr>
        <w:t>onnected</w:t>
      </w:r>
      <w:r w:rsidRPr="00300B7F">
        <w:rPr>
          <w:rFonts w:ascii="Arial" w:hAnsi="Arial" w:cs="Arial"/>
          <w:sz w:val="24"/>
          <w:szCs w:val="22"/>
        </w:rPr>
        <w:t xml:space="preserve"> and </w:t>
      </w:r>
      <w:r w:rsidR="632C8A7C" w:rsidRPr="00300B7F">
        <w:rPr>
          <w:rFonts w:ascii="Arial" w:hAnsi="Arial" w:cs="Arial"/>
          <w:sz w:val="24"/>
          <w:szCs w:val="22"/>
        </w:rPr>
        <w:t>H</w:t>
      </w:r>
      <w:r w:rsidR="619A04C4" w:rsidRPr="00300B7F">
        <w:rPr>
          <w:rFonts w:ascii="Arial" w:hAnsi="Arial" w:cs="Arial"/>
          <w:sz w:val="24"/>
          <w:szCs w:val="22"/>
        </w:rPr>
        <w:t xml:space="preserve">ealthy </w:t>
      </w:r>
      <w:r w:rsidR="0826537C" w:rsidRPr="00300B7F">
        <w:rPr>
          <w:rFonts w:ascii="Arial" w:hAnsi="Arial" w:cs="Arial"/>
          <w:sz w:val="24"/>
          <w:szCs w:val="22"/>
        </w:rPr>
        <w:t>C</w:t>
      </w:r>
      <w:r w:rsidRPr="00300B7F">
        <w:rPr>
          <w:rFonts w:ascii="Arial" w:hAnsi="Arial" w:cs="Arial"/>
          <w:sz w:val="24"/>
          <w:szCs w:val="22"/>
        </w:rPr>
        <w:t>ommunities</w:t>
      </w:r>
      <w:r w:rsidRPr="00300B7F" w:rsidDel="00292989">
        <w:rPr>
          <w:rFonts w:ascii="Arial" w:hAnsi="Arial" w:cs="Arial"/>
          <w:sz w:val="24"/>
          <w:szCs w:val="22"/>
        </w:rPr>
        <w:t xml:space="preserve"> </w:t>
      </w:r>
    </w:p>
    <w:p w14:paraId="5977AB22" w14:textId="14DF74DA" w:rsidR="0071487D" w:rsidRPr="00431B93" w:rsidRDefault="00251663" w:rsidP="0071487D">
      <w:pPr>
        <w:pStyle w:val="Text"/>
        <w:rPr>
          <w:rFonts w:ascii="Arial" w:hAnsi="Arial"/>
        </w:rPr>
      </w:pPr>
      <w:r w:rsidRPr="00431B93">
        <w:rPr>
          <w:rFonts w:ascii="Arial" w:hAnsi="Arial"/>
        </w:rPr>
        <w:t>T</w:t>
      </w:r>
      <w:r w:rsidR="0071487D" w:rsidRPr="00431B93">
        <w:rPr>
          <w:rFonts w:ascii="Arial" w:hAnsi="Arial"/>
        </w:rPr>
        <w:t xml:space="preserve">o achieve our objective of Connected and Healthy Communities, we will continue to ensure that our communities are safe, resilient, healthy, inclusive, and socially well connected. We will also ensure that quality services are accessible to everyone. The services, major initiatives, </w:t>
      </w:r>
      <w:r w:rsidR="00896278" w:rsidRPr="00431B93">
        <w:rPr>
          <w:rFonts w:ascii="Arial" w:hAnsi="Arial"/>
        </w:rPr>
        <w:t>Council Plan actions</w:t>
      </w:r>
      <w:r w:rsidR="0071487D" w:rsidRPr="00431B93">
        <w:rPr>
          <w:rFonts w:ascii="Arial" w:hAnsi="Arial"/>
        </w:rPr>
        <w:t>, and key strategies to achieve objectives for each business area are described below.</w:t>
      </w:r>
    </w:p>
    <w:p w14:paraId="5EED1E87" w14:textId="6462EC85" w:rsidR="0071487D" w:rsidRPr="00F410CA" w:rsidRDefault="0071487D" w:rsidP="0071487D">
      <w:pPr>
        <w:pStyle w:val="Heading4"/>
        <w:rPr>
          <w:rFonts w:ascii="Arial" w:hAnsi="Arial"/>
        </w:rPr>
      </w:pPr>
      <w:r w:rsidRPr="00F410CA">
        <w:rPr>
          <w:rFonts w:ascii="Arial" w:hAnsi="Arial"/>
        </w:rPr>
        <w:t>Services</w:t>
      </w:r>
    </w:p>
    <w:tbl>
      <w:tblPr>
        <w:tblW w:w="5000" w:type="pct"/>
        <w:tblLook w:val="04A0" w:firstRow="1" w:lastRow="0" w:firstColumn="1" w:lastColumn="0" w:noHBand="0" w:noVBand="1"/>
      </w:tblPr>
      <w:tblGrid>
        <w:gridCol w:w="1512"/>
        <w:gridCol w:w="3913"/>
        <w:gridCol w:w="1070"/>
        <w:gridCol w:w="1031"/>
        <w:gridCol w:w="1056"/>
        <w:gridCol w:w="1056"/>
      </w:tblGrid>
      <w:tr w:rsidR="00D52396" w:rsidRPr="00D52396" w14:paraId="5B9901C0" w14:textId="77777777" w:rsidTr="3F502E5A">
        <w:trPr>
          <w:trHeight w:val="260"/>
          <w:tblHeader/>
        </w:trPr>
        <w:tc>
          <w:tcPr>
            <w:tcW w:w="784" w:type="pct"/>
            <w:tcBorders>
              <w:top w:val="nil"/>
              <w:left w:val="nil"/>
              <w:bottom w:val="nil"/>
              <w:right w:val="nil"/>
            </w:tcBorders>
            <w:shd w:val="clear" w:color="auto" w:fill="0067AC" w:themeFill="accent3"/>
            <w:hideMark/>
          </w:tcPr>
          <w:p w14:paraId="23D8FF04" w14:textId="77777777" w:rsidR="00D52396" w:rsidRPr="00D52396" w:rsidRDefault="00D52396" w:rsidP="00D52396">
            <w:pPr>
              <w:rPr>
                <w:rFonts w:ascii="Arial" w:hAnsi="Arial" w:cs="Arial"/>
                <w:b/>
                <w:bCs/>
                <w:color w:val="FFFFFF"/>
                <w:sz w:val="16"/>
                <w:szCs w:val="16"/>
                <w:lang w:eastAsia="en-AU"/>
              </w:rPr>
            </w:pPr>
            <w:r w:rsidRPr="00D52396">
              <w:rPr>
                <w:rFonts w:ascii="Arial" w:hAnsi="Arial" w:cs="Arial"/>
                <w:b/>
                <w:bCs/>
                <w:color w:val="FFFFFF"/>
                <w:sz w:val="16"/>
                <w:szCs w:val="16"/>
                <w:lang w:eastAsia="en-AU"/>
              </w:rPr>
              <w:t>Services</w:t>
            </w:r>
          </w:p>
        </w:tc>
        <w:tc>
          <w:tcPr>
            <w:tcW w:w="2030" w:type="pct"/>
            <w:tcBorders>
              <w:top w:val="nil"/>
              <w:left w:val="nil"/>
              <w:bottom w:val="nil"/>
              <w:right w:val="nil"/>
            </w:tcBorders>
            <w:shd w:val="clear" w:color="auto" w:fill="0067AC" w:themeFill="accent3"/>
            <w:hideMark/>
          </w:tcPr>
          <w:p w14:paraId="56BBFFBD" w14:textId="77777777" w:rsidR="00D52396" w:rsidRPr="00D52396" w:rsidRDefault="00D52396" w:rsidP="00D52396">
            <w:pPr>
              <w:rPr>
                <w:rFonts w:ascii="Arial" w:hAnsi="Arial" w:cs="Arial"/>
                <w:b/>
                <w:bCs/>
                <w:color w:val="FFFFFF"/>
                <w:sz w:val="16"/>
                <w:szCs w:val="16"/>
                <w:lang w:eastAsia="en-AU"/>
              </w:rPr>
            </w:pPr>
            <w:r w:rsidRPr="00D52396">
              <w:rPr>
                <w:rFonts w:ascii="Arial" w:hAnsi="Arial" w:cs="Arial"/>
                <w:b/>
                <w:bCs/>
                <w:color w:val="FFFFFF"/>
                <w:sz w:val="16"/>
                <w:szCs w:val="16"/>
                <w:lang w:eastAsia="en-AU"/>
              </w:rPr>
              <w:t>Description of services provided</w:t>
            </w:r>
          </w:p>
        </w:tc>
        <w:tc>
          <w:tcPr>
            <w:tcW w:w="555" w:type="pct"/>
            <w:tcBorders>
              <w:top w:val="nil"/>
              <w:left w:val="nil"/>
              <w:bottom w:val="nil"/>
              <w:right w:val="nil"/>
            </w:tcBorders>
            <w:shd w:val="clear" w:color="auto" w:fill="0067AC" w:themeFill="accent3"/>
            <w:vAlign w:val="center"/>
            <w:hideMark/>
          </w:tcPr>
          <w:p w14:paraId="054ED3D9" w14:textId="77777777" w:rsidR="00D52396" w:rsidRPr="00D52396" w:rsidRDefault="00D52396" w:rsidP="00D52396">
            <w:pPr>
              <w:rPr>
                <w:rFonts w:ascii="Arial" w:hAnsi="Arial" w:cs="Arial"/>
                <w:b/>
                <w:bCs/>
                <w:color w:val="FFFFFF"/>
                <w:sz w:val="16"/>
                <w:szCs w:val="16"/>
                <w:lang w:eastAsia="en-AU"/>
              </w:rPr>
            </w:pPr>
            <w:r w:rsidRPr="00D52396">
              <w:rPr>
                <w:rFonts w:ascii="Arial" w:hAnsi="Arial" w:cs="Arial"/>
                <w:b/>
                <w:bCs/>
                <w:color w:val="FFFFFF"/>
                <w:sz w:val="16"/>
                <w:szCs w:val="16"/>
                <w:lang w:eastAsia="en-AU"/>
              </w:rPr>
              <w:t> </w:t>
            </w:r>
          </w:p>
        </w:tc>
        <w:tc>
          <w:tcPr>
            <w:tcW w:w="535" w:type="pct"/>
            <w:tcBorders>
              <w:top w:val="nil"/>
              <w:left w:val="nil"/>
              <w:bottom w:val="nil"/>
              <w:right w:val="nil"/>
            </w:tcBorders>
            <w:shd w:val="clear" w:color="auto" w:fill="0067AC" w:themeFill="accent3"/>
            <w:vAlign w:val="center"/>
            <w:hideMark/>
          </w:tcPr>
          <w:p w14:paraId="3C21EBAC" w14:textId="77777777" w:rsidR="00D52396" w:rsidRPr="00D52396" w:rsidRDefault="00D52396" w:rsidP="00D52396">
            <w:pPr>
              <w:jc w:val="right"/>
              <w:rPr>
                <w:rFonts w:ascii="Arial" w:hAnsi="Arial" w:cs="Arial"/>
                <w:b/>
                <w:bCs/>
                <w:color w:val="FFFFFF"/>
                <w:sz w:val="16"/>
                <w:szCs w:val="16"/>
                <w:lang w:eastAsia="en-AU"/>
              </w:rPr>
            </w:pPr>
            <w:r w:rsidRPr="00D52396">
              <w:rPr>
                <w:rFonts w:ascii="Arial" w:hAnsi="Arial" w:cs="Arial"/>
                <w:b/>
                <w:bCs/>
                <w:color w:val="FFFFFF"/>
                <w:sz w:val="16"/>
                <w:szCs w:val="16"/>
                <w:lang w:eastAsia="en-AU"/>
              </w:rPr>
              <w:t>2022/23</w:t>
            </w:r>
          </w:p>
        </w:tc>
        <w:tc>
          <w:tcPr>
            <w:tcW w:w="548" w:type="pct"/>
            <w:tcBorders>
              <w:top w:val="nil"/>
              <w:left w:val="nil"/>
              <w:bottom w:val="nil"/>
              <w:right w:val="nil"/>
            </w:tcBorders>
            <w:shd w:val="clear" w:color="auto" w:fill="0067AC" w:themeFill="accent3"/>
            <w:vAlign w:val="center"/>
            <w:hideMark/>
          </w:tcPr>
          <w:p w14:paraId="7C5AF607" w14:textId="57CDB6F5" w:rsidR="00D52396" w:rsidRPr="00D52396" w:rsidRDefault="00D52396" w:rsidP="00D52396">
            <w:pPr>
              <w:jc w:val="right"/>
              <w:rPr>
                <w:rFonts w:ascii="Arial" w:hAnsi="Arial" w:cs="Arial"/>
                <w:b/>
                <w:bCs/>
                <w:color w:val="FFFFFF"/>
                <w:sz w:val="16"/>
                <w:szCs w:val="16"/>
                <w:lang w:eastAsia="en-AU"/>
              </w:rPr>
            </w:pPr>
            <w:r w:rsidRPr="00D52396">
              <w:rPr>
                <w:rFonts w:ascii="Arial" w:hAnsi="Arial" w:cs="Arial"/>
                <w:b/>
                <w:bCs/>
                <w:color w:val="FFFFFF"/>
                <w:sz w:val="16"/>
                <w:szCs w:val="16"/>
                <w:lang w:eastAsia="en-AU"/>
              </w:rPr>
              <w:t>202</w:t>
            </w:r>
            <w:r w:rsidR="004A3611">
              <w:rPr>
                <w:rFonts w:ascii="Arial" w:hAnsi="Arial" w:cs="Arial"/>
                <w:b/>
                <w:bCs/>
                <w:color w:val="FFFFFF"/>
                <w:sz w:val="16"/>
                <w:szCs w:val="16"/>
                <w:lang w:eastAsia="en-AU"/>
              </w:rPr>
              <w:t>3</w:t>
            </w:r>
            <w:r w:rsidRPr="00D52396">
              <w:rPr>
                <w:rFonts w:ascii="Arial" w:hAnsi="Arial" w:cs="Arial"/>
                <w:b/>
                <w:bCs/>
                <w:color w:val="FFFFFF"/>
                <w:sz w:val="16"/>
                <w:szCs w:val="16"/>
                <w:lang w:eastAsia="en-AU"/>
              </w:rPr>
              <w:t>/2</w:t>
            </w:r>
            <w:r w:rsidR="004A3611">
              <w:rPr>
                <w:rFonts w:ascii="Arial" w:hAnsi="Arial" w:cs="Arial"/>
                <w:b/>
                <w:bCs/>
                <w:color w:val="FFFFFF"/>
                <w:sz w:val="16"/>
                <w:szCs w:val="16"/>
                <w:lang w:eastAsia="en-AU"/>
              </w:rPr>
              <w:t>4</w:t>
            </w:r>
          </w:p>
        </w:tc>
        <w:tc>
          <w:tcPr>
            <w:tcW w:w="548" w:type="pct"/>
            <w:tcBorders>
              <w:top w:val="nil"/>
              <w:left w:val="nil"/>
              <w:bottom w:val="nil"/>
              <w:right w:val="nil"/>
            </w:tcBorders>
            <w:shd w:val="clear" w:color="auto" w:fill="0067AC" w:themeFill="accent3"/>
            <w:vAlign w:val="center"/>
            <w:hideMark/>
          </w:tcPr>
          <w:p w14:paraId="489D74DC" w14:textId="0C970227" w:rsidR="00D52396" w:rsidRPr="00D52396" w:rsidRDefault="00D52396" w:rsidP="00D52396">
            <w:pPr>
              <w:jc w:val="right"/>
              <w:rPr>
                <w:rFonts w:ascii="Arial" w:hAnsi="Arial" w:cs="Arial"/>
                <w:b/>
                <w:bCs/>
                <w:color w:val="FFFFFF"/>
                <w:sz w:val="16"/>
                <w:szCs w:val="16"/>
                <w:lang w:eastAsia="en-AU"/>
              </w:rPr>
            </w:pPr>
            <w:r w:rsidRPr="00D52396">
              <w:rPr>
                <w:rFonts w:ascii="Arial" w:hAnsi="Arial" w:cs="Arial"/>
                <w:b/>
                <w:bCs/>
                <w:color w:val="FFFFFF"/>
                <w:sz w:val="16"/>
                <w:szCs w:val="16"/>
                <w:lang w:eastAsia="en-AU"/>
              </w:rPr>
              <w:t>202</w:t>
            </w:r>
            <w:r w:rsidR="004A3611">
              <w:rPr>
                <w:rFonts w:ascii="Arial" w:hAnsi="Arial" w:cs="Arial"/>
                <w:b/>
                <w:bCs/>
                <w:color w:val="FFFFFF"/>
                <w:sz w:val="16"/>
                <w:szCs w:val="16"/>
                <w:lang w:eastAsia="en-AU"/>
              </w:rPr>
              <w:t>4</w:t>
            </w:r>
            <w:r w:rsidRPr="00D52396">
              <w:rPr>
                <w:rFonts w:ascii="Arial" w:hAnsi="Arial" w:cs="Arial"/>
                <w:b/>
                <w:bCs/>
                <w:color w:val="FFFFFF"/>
                <w:sz w:val="16"/>
                <w:szCs w:val="16"/>
                <w:lang w:eastAsia="en-AU"/>
              </w:rPr>
              <w:t>/2</w:t>
            </w:r>
            <w:r w:rsidR="004A3611">
              <w:rPr>
                <w:rFonts w:ascii="Arial" w:hAnsi="Arial" w:cs="Arial"/>
                <w:b/>
                <w:bCs/>
                <w:color w:val="FFFFFF"/>
                <w:sz w:val="16"/>
                <w:szCs w:val="16"/>
                <w:lang w:eastAsia="en-AU"/>
              </w:rPr>
              <w:t>5</w:t>
            </w:r>
          </w:p>
        </w:tc>
      </w:tr>
      <w:tr w:rsidR="00D52396" w:rsidRPr="00D52396" w14:paraId="17A556D8" w14:textId="77777777" w:rsidTr="3F502E5A">
        <w:trPr>
          <w:trHeight w:val="260"/>
          <w:tblHeader/>
        </w:trPr>
        <w:tc>
          <w:tcPr>
            <w:tcW w:w="784" w:type="pct"/>
            <w:tcBorders>
              <w:top w:val="nil"/>
              <w:left w:val="nil"/>
              <w:bottom w:val="nil"/>
              <w:right w:val="nil"/>
            </w:tcBorders>
            <w:shd w:val="clear" w:color="auto" w:fill="0067AC" w:themeFill="accent3"/>
            <w:hideMark/>
          </w:tcPr>
          <w:p w14:paraId="17E4F6D3" w14:textId="77777777" w:rsidR="00D52396" w:rsidRPr="00D52396" w:rsidRDefault="00D52396" w:rsidP="00D52396">
            <w:pPr>
              <w:rPr>
                <w:rFonts w:ascii="Arial" w:hAnsi="Arial" w:cs="Arial"/>
                <w:b/>
                <w:bCs/>
                <w:color w:val="FFFFFF"/>
                <w:sz w:val="16"/>
                <w:szCs w:val="16"/>
                <w:lang w:eastAsia="en-AU"/>
              </w:rPr>
            </w:pPr>
            <w:r w:rsidRPr="00D52396">
              <w:rPr>
                <w:rFonts w:ascii="Arial" w:hAnsi="Arial" w:cs="Arial"/>
                <w:b/>
                <w:bCs/>
                <w:color w:val="FFFFFF"/>
                <w:sz w:val="16"/>
                <w:szCs w:val="16"/>
                <w:lang w:eastAsia="en-AU"/>
              </w:rPr>
              <w:t> </w:t>
            </w:r>
          </w:p>
        </w:tc>
        <w:tc>
          <w:tcPr>
            <w:tcW w:w="2030" w:type="pct"/>
            <w:tcBorders>
              <w:top w:val="nil"/>
              <w:left w:val="nil"/>
              <w:bottom w:val="nil"/>
              <w:right w:val="nil"/>
            </w:tcBorders>
            <w:shd w:val="clear" w:color="auto" w:fill="0067AC" w:themeFill="accent3"/>
            <w:hideMark/>
          </w:tcPr>
          <w:p w14:paraId="45DDA87C" w14:textId="77777777" w:rsidR="00D52396" w:rsidRPr="00D52396" w:rsidRDefault="00D52396" w:rsidP="00D52396">
            <w:pPr>
              <w:rPr>
                <w:rFonts w:ascii="Arial" w:hAnsi="Arial" w:cs="Arial"/>
                <w:b/>
                <w:bCs/>
                <w:color w:val="FFFFFF"/>
                <w:sz w:val="16"/>
                <w:szCs w:val="16"/>
                <w:lang w:eastAsia="en-AU"/>
              </w:rPr>
            </w:pPr>
            <w:r w:rsidRPr="00D52396">
              <w:rPr>
                <w:rFonts w:ascii="Arial" w:hAnsi="Arial" w:cs="Arial"/>
                <w:b/>
                <w:bCs/>
                <w:color w:val="FFFFFF"/>
                <w:sz w:val="16"/>
                <w:szCs w:val="16"/>
                <w:lang w:eastAsia="en-AU"/>
              </w:rPr>
              <w:t> </w:t>
            </w:r>
          </w:p>
        </w:tc>
        <w:tc>
          <w:tcPr>
            <w:tcW w:w="555" w:type="pct"/>
            <w:tcBorders>
              <w:top w:val="nil"/>
              <w:left w:val="nil"/>
              <w:bottom w:val="nil"/>
              <w:right w:val="nil"/>
            </w:tcBorders>
            <w:shd w:val="clear" w:color="auto" w:fill="0067AC" w:themeFill="accent3"/>
            <w:vAlign w:val="center"/>
            <w:hideMark/>
          </w:tcPr>
          <w:p w14:paraId="639580D9" w14:textId="77777777" w:rsidR="00D52396" w:rsidRPr="00D52396" w:rsidRDefault="00D52396" w:rsidP="00D52396">
            <w:pPr>
              <w:rPr>
                <w:rFonts w:ascii="Arial" w:hAnsi="Arial" w:cs="Arial"/>
                <w:b/>
                <w:bCs/>
                <w:color w:val="FFFFFF"/>
                <w:sz w:val="16"/>
                <w:szCs w:val="16"/>
                <w:lang w:eastAsia="en-AU"/>
              </w:rPr>
            </w:pPr>
            <w:r w:rsidRPr="00D52396">
              <w:rPr>
                <w:rFonts w:ascii="Arial" w:hAnsi="Arial" w:cs="Arial"/>
                <w:b/>
                <w:bCs/>
                <w:color w:val="FFFFFF"/>
                <w:sz w:val="16"/>
                <w:szCs w:val="16"/>
                <w:lang w:eastAsia="en-AU"/>
              </w:rPr>
              <w:t> </w:t>
            </w:r>
          </w:p>
        </w:tc>
        <w:tc>
          <w:tcPr>
            <w:tcW w:w="535" w:type="pct"/>
            <w:tcBorders>
              <w:top w:val="nil"/>
              <w:left w:val="nil"/>
              <w:bottom w:val="nil"/>
              <w:right w:val="nil"/>
            </w:tcBorders>
            <w:shd w:val="clear" w:color="auto" w:fill="0067AC" w:themeFill="accent3"/>
            <w:vAlign w:val="center"/>
            <w:hideMark/>
          </w:tcPr>
          <w:p w14:paraId="797D02EF" w14:textId="535026D1" w:rsidR="00D52396" w:rsidRPr="00D52396" w:rsidRDefault="004A3611" w:rsidP="00D52396">
            <w:pPr>
              <w:jc w:val="right"/>
              <w:rPr>
                <w:rFonts w:ascii="Arial" w:hAnsi="Arial" w:cs="Arial"/>
                <w:b/>
                <w:bCs/>
                <w:color w:val="FFFFFF"/>
                <w:sz w:val="16"/>
                <w:szCs w:val="16"/>
                <w:lang w:eastAsia="en-AU"/>
              </w:rPr>
            </w:pPr>
            <w:r>
              <w:rPr>
                <w:rFonts w:ascii="Arial" w:hAnsi="Arial" w:cs="Arial"/>
                <w:b/>
                <w:bCs/>
                <w:color w:val="FFFFFF"/>
                <w:sz w:val="16"/>
                <w:szCs w:val="16"/>
                <w:lang w:eastAsia="en-AU"/>
              </w:rPr>
              <w:t>Actual</w:t>
            </w:r>
          </w:p>
        </w:tc>
        <w:tc>
          <w:tcPr>
            <w:tcW w:w="548" w:type="pct"/>
            <w:tcBorders>
              <w:top w:val="nil"/>
              <w:left w:val="nil"/>
              <w:bottom w:val="nil"/>
              <w:right w:val="nil"/>
            </w:tcBorders>
            <w:shd w:val="clear" w:color="auto" w:fill="0067AC" w:themeFill="accent3"/>
            <w:vAlign w:val="center"/>
            <w:hideMark/>
          </w:tcPr>
          <w:p w14:paraId="4BE67F90" w14:textId="77777777" w:rsidR="00D52396" w:rsidRPr="00D52396" w:rsidRDefault="00D52396" w:rsidP="00D52396">
            <w:pPr>
              <w:jc w:val="right"/>
              <w:rPr>
                <w:rFonts w:ascii="Arial" w:hAnsi="Arial" w:cs="Arial"/>
                <w:b/>
                <w:bCs/>
                <w:color w:val="FFFFFF"/>
                <w:sz w:val="16"/>
                <w:szCs w:val="16"/>
                <w:lang w:eastAsia="en-AU"/>
              </w:rPr>
            </w:pPr>
            <w:r w:rsidRPr="00D52396">
              <w:rPr>
                <w:rFonts w:ascii="Arial" w:hAnsi="Arial" w:cs="Arial"/>
                <w:b/>
                <w:bCs/>
                <w:color w:val="FFFFFF"/>
                <w:sz w:val="16"/>
                <w:szCs w:val="16"/>
                <w:lang w:eastAsia="en-AU"/>
              </w:rPr>
              <w:t>Forecast</w:t>
            </w:r>
          </w:p>
        </w:tc>
        <w:tc>
          <w:tcPr>
            <w:tcW w:w="548" w:type="pct"/>
            <w:tcBorders>
              <w:top w:val="nil"/>
              <w:left w:val="nil"/>
              <w:bottom w:val="nil"/>
              <w:right w:val="nil"/>
            </w:tcBorders>
            <w:shd w:val="clear" w:color="auto" w:fill="0067AC" w:themeFill="accent3"/>
            <w:vAlign w:val="center"/>
            <w:hideMark/>
          </w:tcPr>
          <w:p w14:paraId="64B89126" w14:textId="77777777" w:rsidR="00D52396" w:rsidRPr="00D52396" w:rsidRDefault="00D52396" w:rsidP="00D52396">
            <w:pPr>
              <w:jc w:val="right"/>
              <w:rPr>
                <w:rFonts w:ascii="Arial" w:hAnsi="Arial" w:cs="Arial"/>
                <w:b/>
                <w:bCs/>
                <w:color w:val="FFFFFF"/>
                <w:sz w:val="16"/>
                <w:szCs w:val="16"/>
                <w:lang w:eastAsia="en-AU"/>
              </w:rPr>
            </w:pPr>
            <w:r w:rsidRPr="00D52396">
              <w:rPr>
                <w:rFonts w:ascii="Arial" w:hAnsi="Arial" w:cs="Arial"/>
                <w:b/>
                <w:bCs/>
                <w:color w:val="FFFFFF"/>
                <w:sz w:val="16"/>
                <w:szCs w:val="16"/>
                <w:lang w:eastAsia="en-AU"/>
              </w:rPr>
              <w:t xml:space="preserve"> Budget </w:t>
            </w:r>
          </w:p>
        </w:tc>
      </w:tr>
      <w:tr w:rsidR="00D52396" w:rsidRPr="00D52396" w14:paraId="21B8B032" w14:textId="77777777" w:rsidTr="3F502E5A">
        <w:trPr>
          <w:trHeight w:val="260"/>
          <w:tblHeader/>
        </w:trPr>
        <w:tc>
          <w:tcPr>
            <w:tcW w:w="784" w:type="pct"/>
            <w:tcBorders>
              <w:top w:val="nil"/>
              <w:left w:val="nil"/>
              <w:bottom w:val="nil"/>
              <w:right w:val="nil"/>
            </w:tcBorders>
            <w:shd w:val="clear" w:color="auto" w:fill="0067AC" w:themeFill="accent3"/>
            <w:hideMark/>
          </w:tcPr>
          <w:p w14:paraId="3D014F7F" w14:textId="77777777" w:rsidR="00D52396" w:rsidRPr="00D52396" w:rsidRDefault="00D52396" w:rsidP="00D52396">
            <w:pPr>
              <w:rPr>
                <w:rFonts w:ascii="Arial" w:hAnsi="Arial" w:cs="Arial"/>
                <w:b/>
                <w:bCs/>
                <w:color w:val="FFFFFF"/>
                <w:sz w:val="16"/>
                <w:szCs w:val="16"/>
                <w:lang w:eastAsia="en-AU"/>
              </w:rPr>
            </w:pPr>
            <w:r w:rsidRPr="00D52396">
              <w:rPr>
                <w:rFonts w:ascii="Arial" w:hAnsi="Arial" w:cs="Arial"/>
                <w:b/>
                <w:bCs/>
                <w:color w:val="FFFFFF"/>
                <w:sz w:val="16"/>
                <w:szCs w:val="16"/>
                <w:lang w:eastAsia="en-AU"/>
              </w:rPr>
              <w:t> </w:t>
            </w:r>
          </w:p>
        </w:tc>
        <w:tc>
          <w:tcPr>
            <w:tcW w:w="2030" w:type="pct"/>
            <w:tcBorders>
              <w:top w:val="nil"/>
              <w:left w:val="nil"/>
              <w:bottom w:val="nil"/>
              <w:right w:val="nil"/>
            </w:tcBorders>
            <w:shd w:val="clear" w:color="auto" w:fill="0067AC" w:themeFill="accent3"/>
            <w:hideMark/>
          </w:tcPr>
          <w:p w14:paraId="7653895C" w14:textId="77777777" w:rsidR="00D52396" w:rsidRPr="00D52396" w:rsidRDefault="00D52396" w:rsidP="00D52396">
            <w:pPr>
              <w:rPr>
                <w:rFonts w:ascii="Arial" w:hAnsi="Arial" w:cs="Arial"/>
                <w:b/>
                <w:bCs/>
                <w:color w:val="FFFFFF"/>
                <w:sz w:val="16"/>
                <w:szCs w:val="16"/>
                <w:lang w:eastAsia="en-AU"/>
              </w:rPr>
            </w:pPr>
            <w:r w:rsidRPr="00D52396">
              <w:rPr>
                <w:rFonts w:ascii="Arial" w:hAnsi="Arial" w:cs="Arial"/>
                <w:b/>
                <w:bCs/>
                <w:color w:val="FFFFFF"/>
                <w:sz w:val="16"/>
                <w:szCs w:val="16"/>
                <w:lang w:eastAsia="en-AU"/>
              </w:rPr>
              <w:t> </w:t>
            </w:r>
          </w:p>
        </w:tc>
        <w:tc>
          <w:tcPr>
            <w:tcW w:w="555" w:type="pct"/>
            <w:tcBorders>
              <w:top w:val="nil"/>
              <w:left w:val="nil"/>
              <w:bottom w:val="nil"/>
              <w:right w:val="nil"/>
            </w:tcBorders>
            <w:shd w:val="clear" w:color="auto" w:fill="0067AC" w:themeFill="accent3"/>
            <w:vAlign w:val="center"/>
            <w:hideMark/>
          </w:tcPr>
          <w:p w14:paraId="7DC98089" w14:textId="77777777" w:rsidR="00D52396" w:rsidRPr="00D52396" w:rsidRDefault="00D52396" w:rsidP="00D52396">
            <w:pPr>
              <w:rPr>
                <w:rFonts w:ascii="Arial" w:hAnsi="Arial" w:cs="Arial"/>
                <w:b/>
                <w:bCs/>
                <w:color w:val="FFFFFF"/>
                <w:sz w:val="16"/>
                <w:szCs w:val="16"/>
                <w:lang w:eastAsia="en-AU"/>
              </w:rPr>
            </w:pPr>
            <w:r w:rsidRPr="00D52396">
              <w:rPr>
                <w:rFonts w:ascii="Arial" w:hAnsi="Arial" w:cs="Arial"/>
                <w:b/>
                <w:bCs/>
                <w:color w:val="FFFFFF"/>
                <w:sz w:val="16"/>
                <w:szCs w:val="16"/>
                <w:lang w:eastAsia="en-AU"/>
              </w:rPr>
              <w:t> </w:t>
            </w:r>
          </w:p>
        </w:tc>
        <w:tc>
          <w:tcPr>
            <w:tcW w:w="535" w:type="pct"/>
            <w:tcBorders>
              <w:top w:val="nil"/>
              <w:left w:val="nil"/>
              <w:bottom w:val="nil"/>
              <w:right w:val="nil"/>
            </w:tcBorders>
            <w:shd w:val="clear" w:color="auto" w:fill="0067AC" w:themeFill="accent3"/>
            <w:vAlign w:val="center"/>
            <w:hideMark/>
          </w:tcPr>
          <w:p w14:paraId="3654FA30" w14:textId="77777777" w:rsidR="00D52396" w:rsidRPr="00D52396" w:rsidRDefault="00D52396" w:rsidP="00D52396">
            <w:pPr>
              <w:jc w:val="right"/>
              <w:rPr>
                <w:rFonts w:ascii="Arial" w:hAnsi="Arial" w:cs="Arial"/>
                <w:b/>
                <w:bCs/>
                <w:color w:val="FFFFFF"/>
                <w:sz w:val="16"/>
                <w:szCs w:val="16"/>
                <w:lang w:eastAsia="en-AU"/>
              </w:rPr>
            </w:pPr>
            <w:r w:rsidRPr="00D52396">
              <w:rPr>
                <w:rFonts w:ascii="Arial" w:hAnsi="Arial" w:cs="Arial"/>
                <w:b/>
                <w:bCs/>
                <w:color w:val="FFFFFF"/>
                <w:sz w:val="16"/>
                <w:szCs w:val="16"/>
                <w:lang w:eastAsia="en-AU"/>
              </w:rPr>
              <w:t xml:space="preserve"> $'000 </w:t>
            </w:r>
          </w:p>
        </w:tc>
        <w:tc>
          <w:tcPr>
            <w:tcW w:w="548" w:type="pct"/>
            <w:tcBorders>
              <w:top w:val="nil"/>
              <w:left w:val="nil"/>
              <w:bottom w:val="nil"/>
              <w:right w:val="nil"/>
            </w:tcBorders>
            <w:shd w:val="clear" w:color="auto" w:fill="0067AC" w:themeFill="accent3"/>
            <w:vAlign w:val="center"/>
            <w:hideMark/>
          </w:tcPr>
          <w:p w14:paraId="750EC4FF" w14:textId="77777777" w:rsidR="00D52396" w:rsidRPr="00D52396" w:rsidRDefault="00D52396" w:rsidP="00D52396">
            <w:pPr>
              <w:jc w:val="right"/>
              <w:rPr>
                <w:rFonts w:ascii="Arial" w:hAnsi="Arial" w:cs="Arial"/>
                <w:b/>
                <w:bCs/>
                <w:color w:val="FFFFFF"/>
                <w:sz w:val="16"/>
                <w:szCs w:val="16"/>
                <w:lang w:eastAsia="en-AU"/>
              </w:rPr>
            </w:pPr>
            <w:r w:rsidRPr="00D52396">
              <w:rPr>
                <w:rFonts w:ascii="Arial" w:hAnsi="Arial" w:cs="Arial"/>
                <w:b/>
                <w:bCs/>
                <w:color w:val="FFFFFF"/>
                <w:sz w:val="16"/>
                <w:szCs w:val="16"/>
                <w:lang w:eastAsia="en-AU"/>
              </w:rPr>
              <w:t xml:space="preserve"> $'000 </w:t>
            </w:r>
          </w:p>
        </w:tc>
        <w:tc>
          <w:tcPr>
            <w:tcW w:w="548" w:type="pct"/>
            <w:tcBorders>
              <w:top w:val="nil"/>
              <w:left w:val="nil"/>
              <w:bottom w:val="nil"/>
              <w:right w:val="nil"/>
            </w:tcBorders>
            <w:shd w:val="clear" w:color="auto" w:fill="0067AC" w:themeFill="accent3"/>
            <w:vAlign w:val="center"/>
            <w:hideMark/>
          </w:tcPr>
          <w:p w14:paraId="52A8685E" w14:textId="77777777" w:rsidR="00D52396" w:rsidRPr="00D52396" w:rsidRDefault="00D52396" w:rsidP="00D52396">
            <w:pPr>
              <w:jc w:val="right"/>
              <w:rPr>
                <w:rFonts w:ascii="Arial" w:hAnsi="Arial" w:cs="Arial"/>
                <w:b/>
                <w:bCs/>
                <w:color w:val="FFFFFF"/>
                <w:sz w:val="16"/>
                <w:szCs w:val="16"/>
                <w:lang w:eastAsia="en-AU"/>
              </w:rPr>
            </w:pPr>
            <w:r w:rsidRPr="00D52396">
              <w:rPr>
                <w:rFonts w:ascii="Arial" w:hAnsi="Arial" w:cs="Arial"/>
                <w:b/>
                <w:bCs/>
                <w:color w:val="FFFFFF"/>
                <w:sz w:val="16"/>
                <w:szCs w:val="16"/>
                <w:lang w:eastAsia="en-AU"/>
              </w:rPr>
              <w:t xml:space="preserve"> $'000 </w:t>
            </w:r>
          </w:p>
        </w:tc>
      </w:tr>
      <w:tr w:rsidR="00D52396" w:rsidRPr="00D52396" w14:paraId="3E605FD6" w14:textId="77777777" w:rsidTr="3F502E5A">
        <w:trPr>
          <w:trHeight w:val="290"/>
        </w:trPr>
        <w:tc>
          <w:tcPr>
            <w:tcW w:w="2814" w:type="pct"/>
            <w:gridSpan w:val="2"/>
            <w:tcBorders>
              <w:top w:val="nil"/>
              <w:left w:val="nil"/>
              <w:bottom w:val="nil"/>
              <w:right w:val="nil"/>
            </w:tcBorders>
            <w:shd w:val="clear" w:color="auto" w:fill="4AAA42" w:themeFill="accent2"/>
            <w:noWrap/>
            <w:hideMark/>
          </w:tcPr>
          <w:p w14:paraId="454C4408" w14:textId="77777777" w:rsidR="00D52396" w:rsidRPr="00D52396" w:rsidRDefault="00D52396" w:rsidP="00D52396">
            <w:pPr>
              <w:rPr>
                <w:rFonts w:ascii="Arial" w:hAnsi="Arial" w:cs="Arial"/>
                <w:b/>
                <w:bCs/>
                <w:color w:val="FFFFFF"/>
                <w:sz w:val="16"/>
                <w:szCs w:val="16"/>
                <w:lang w:eastAsia="en-AU"/>
              </w:rPr>
            </w:pPr>
            <w:r w:rsidRPr="00D52396">
              <w:rPr>
                <w:rFonts w:ascii="Arial" w:hAnsi="Arial" w:cs="Arial"/>
                <w:b/>
                <w:bCs/>
                <w:color w:val="FFFFFF"/>
                <w:sz w:val="16"/>
                <w:szCs w:val="16"/>
                <w:lang w:eastAsia="en-AU"/>
              </w:rPr>
              <w:t>2.1 Strategic Objective 1: Connected and Healthy Communities</w:t>
            </w:r>
          </w:p>
        </w:tc>
        <w:tc>
          <w:tcPr>
            <w:tcW w:w="555" w:type="pct"/>
            <w:tcBorders>
              <w:top w:val="nil"/>
              <w:left w:val="nil"/>
              <w:bottom w:val="nil"/>
              <w:right w:val="nil"/>
            </w:tcBorders>
            <w:shd w:val="clear" w:color="auto" w:fill="4AAA42" w:themeFill="accent2"/>
            <w:noWrap/>
            <w:vAlign w:val="center"/>
            <w:hideMark/>
          </w:tcPr>
          <w:p w14:paraId="19DAC6E4" w14:textId="77777777" w:rsidR="00D52396" w:rsidRPr="00D52396" w:rsidRDefault="00D52396" w:rsidP="00D52396">
            <w:pPr>
              <w:rPr>
                <w:rFonts w:ascii="Arial" w:hAnsi="Arial" w:cs="Arial"/>
                <w:b/>
                <w:bCs/>
                <w:color w:val="FFFFFF"/>
                <w:sz w:val="16"/>
                <w:szCs w:val="16"/>
                <w:lang w:eastAsia="en-AU"/>
              </w:rPr>
            </w:pPr>
            <w:r w:rsidRPr="00D52396">
              <w:rPr>
                <w:rFonts w:ascii="Arial" w:hAnsi="Arial" w:cs="Arial"/>
                <w:b/>
                <w:bCs/>
                <w:color w:val="FFFFFF"/>
                <w:sz w:val="16"/>
                <w:szCs w:val="16"/>
                <w:lang w:eastAsia="en-AU"/>
              </w:rPr>
              <w:t> </w:t>
            </w:r>
          </w:p>
        </w:tc>
        <w:tc>
          <w:tcPr>
            <w:tcW w:w="535" w:type="pct"/>
            <w:tcBorders>
              <w:top w:val="nil"/>
              <w:left w:val="nil"/>
              <w:bottom w:val="nil"/>
              <w:right w:val="nil"/>
            </w:tcBorders>
            <w:shd w:val="clear" w:color="auto" w:fill="4AAA42" w:themeFill="accent2"/>
            <w:noWrap/>
            <w:vAlign w:val="center"/>
            <w:hideMark/>
          </w:tcPr>
          <w:p w14:paraId="790CE673" w14:textId="77777777" w:rsidR="00D52396" w:rsidRPr="00D52396" w:rsidRDefault="00D52396" w:rsidP="00D52396">
            <w:pPr>
              <w:jc w:val="right"/>
              <w:rPr>
                <w:rFonts w:ascii="Arial" w:hAnsi="Arial" w:cs="Arial"/>
                <w:b/>
                <w:bCs/>
                <w:color w:val="FFFFFF"/>
                <w:sz w:val="16"/>
                <w:szCs w:val="16"/>
                <w:lang w:eastAsia="en-AU"/>
              </w:rPr>
            </w:pPr>
            <w:r w:rsidRPr="00D52396">
              <w:rPr>
                <w:rFonts w:ascii="Arial" w:hAnsi="Arial" w:cs="Arial"/>
                <w:b/>
                <w:bCs/>
                <w:color w:val="FFFFFF"/>
                <w:sz w:val="16"/>
                <w:szCs w:val="16"/>
                <w:lang w:eastAsia="en-AU"/>
              </w:rPr>
              <w:t> </w:t>
            </w:r>
          </w:p>
        </w:tc>
        <w:tc>
          <w:tcPr>
            <w:tcW w:w="548" w:type="pct"/>
            <w:tcBorders>
              <w:top w:val="nil"/>
              <w:left w:val="nil"/>
              <w:bottom w:val="nil"/>
              <w:right w:val="nil"/>
            </w:tcBorders>
            <w:shd w:val="clear" w:color="auto" w:fill="4AAA42" w:themeFill="accent2"/>
            <w:noWrap/>
            <w:vAlign w:val="center"/>
            <w:hideMark/>
          </w:tcPr>
          <w:p w14:paraId="7EF1D0DF" w14:textId="77777777" w:rsidR="00D52396" w:rsidRPr="00D52396" w:rsidRDefault="00D52396" w:rsidP="00D52396">
            <w:pPr>
              <w:jc w:val="right"/>
              <w:rPr>
                <w:rFonts w:ascii="Arial" w:hAnsi="Arial" w:cs="Arial"/>
                <w:b/>
                <w:bCs/>
                <w:color w:val="FFFFFF"/>
                <w:sz w:val="16"/>
                <w:szCs w:val="16"/>
                <w:lang w:eastAsia="en-AU"/>
              </w:rPr>
            </w:pPr>
            <w:r w:rsidRPr="00D52396">
              <w:rPr>
                <w:rFonts w:ascii="Arial" w:hAnsi="Arial" w:cs="Arial"/>
                <w:b/>
                <w:bCs/>
                <w:color w:val="FFFFFF"/>
                <w:sz w:val="16"/>
                <w:szCs w:val="16"/>
                <w:lang w:eastAsia="en-AU"/>
              </w:rPr>
              <w:t> </w:t>
            </w:r>
          </w:p>
        </w:tc>
        <w:tc>
          <w:tcPr>
            <w:tcW w:w="548" w:type="pct"/>
            <w:tcBorders>
              <w:top w:val="nil"/>
              <w:left w:val="nil"/>
              <w:bottom w:val="nil"/>
              <w:right w:val="nil"/>
            </w:tcBorders>
            <w:shd w:val="clear" w:color="auto" w:fill="4AAA42" w:themeFill="accent2"/>
            <w:noWrap/>
            <w:vAlign w:val="center"/>
            <w:hideMark/>
          </w:tcPr>
          <w:p w14:paraId="1DE6E809" w14:textId="77777777" w:rsidR="00D52396" w:rsidRPr="00D52396" w:rsidRDefault="00D52396" w:rsidP="00D52396">
            <w:pPr>
              <w:jc w:val="right"/>
              <w:rPr>
                <w:rFonts w:ascii="Arial" w:hAnsi="Arial" w:cs="Arial"/>
                <w:color w:val="FFFFFF"/>
                <w:sz w:val="16"/>
                <w:szCs w:val="16"/>
                <w:lang w:eastAsia="en-AU"/>
              </w:rPr>
            </w:pPr>
            <w:r w:rsidRPr="00D52396">
              <w:rPr>
                <w:rFonts w:ascii="Arial" w:hAnsi="Arial" w:cs="Arial"/>
                <w:color w:val="FFFFFF"/>
                <w:sz w:val="16"/>
                <w:szCs w:val="16"/>
                <w:lang w:eastAsia="en-AU"/>
              </w:rPr>
              <w:t> </w:t>
            </w:r>
          </w:p>
        </w:tc>
      </w:tr>
      <w:tr w:rsidR="00D52396" w:rsidRPr="00D52396" w14:paraId="0D8E0AB2" w14:textId="77777777" w:rsidTr="3F502E5A">
        <w:trPr>
          <w:trHeight w:val="263"/>
        </w:trPr>
        <w:tc>
          <w:tcPr>
            <w:tcW w:w="784" w:type="pct"/>
            <w:vMerge w:val="restart"/>
            <w:tcBorders>
              <w:top w:val="nil"/>
              <w:left w:val="nil"/>
              <w:bottom w:val="single" w:sz="4" w:space="0" w:color="000000" w:themeColor="text1"/>
              <w:right w:val="nil"/>
            </w:tcBorders>
            <w:shd w:val="clear" w:color="auto" w:fill="auto"/>
            <w:hideMark/>
          </w:tcPr>
          <w:p w14:paraId="124961EC"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1. Social planning and policy development</w:t>
            </w:r>
          </w:p>
        </w:tc>
        <w:tc>
          <w:tcPr>
            <w:tcW w:w="2030" w:type="pct"/>
            <w:vMerge w:val="restart"/>
            <w:tcBorders>
              <w:top w:val="nil"/>
              <w:left w:val="nil"/>
              <w:bottom w:val="single" w:sz="4" w:space="0" w:color="000000" w:themeColor="text1"/>
              <w:right w:val="nil"/>
            </w:tcBorders>
            <w:shd w:val="clear" w:color="auto" w:fill="auto"/>
            <w:hideMark/>
          </w:tcPr>
          <w:p w14:paraId="1897E370" w14:textId="77777777" w:rsid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This service contributes to building strong and resilient communities by:</w:t>
            </w:r>
            <w:r w:rsidRPr="00D52396">
              <w:rPr>
                <w:rFonts w:ascii="Arial" w:hAnsi="Arial" w:cs="Arial"/>
                <w:color w:val="000000"/>
                <w:sz w:val="16"/>
                <w:szCs w:val="16"/>
                <w:lang w:eastAsia="en-AU"/>
              </w:rPr>
              <w:br/>
              <w:t>-Planning, researching and developing relevant social policies and actions</w:t>
            </w:r>
            <w:r w:rsidRPr="00D52396">
              <w:rPr>
                <w:rFonts w:ascii="Arial" w:hAnsi="Arial" w:cs="Arial"/>
                <w:color w:val="000000"/>
                <w:sz w:val="16"/>
                <w:szCs w:val="16"/>
                <w:lang w:eastAsia="en-AU"/>
              </w:rPr>
              <w:br/>
              <w:t>-Providing advice, referral and advocacy</w:t>
            </w:r>
            <w:r w:rsidRPr="00D52396">
              <w:rPr>
                <w:rFonts w:ascii="Arial" w:hAnsi="Arial" w:cs="Arial"/>
                <w:color w:val="000000"/>
                <w:sz w:val="16"/>
                <w:szCs w:val="16"/>
                <w:lang w:eastAsia="en-AU"/>
              </w:rPr>
              <w:br/>
              <w:t>-Delivering selected community development projects.</w:t>
            </w:r>
          </w:p>
          <w:p w14:paraId="243E51A9" w14:textId="77777777" w:rsidR="00D52396" w:rsidRPr="00D52396"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05CF7958"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036EDA3F" w14:textId="118E786F" w:rsidR="00D52396" w:rsidRPr="00D52396" w:rsidRDefault="00092CEA" w:rsidP="00D52396">
            <w:pPr>
              <w:jc w:val="right"/>
              <w:rPr>
                <w:rFonts w:ascii="Arial" w:hAnsi="Arial" w:cs="Arial"/>
                <w:color w:val="000000"/>
                <w:sz w:val="16"/>
                <w:szCs w:val="16"/>
                <w:lang w:eastAsia="en-AU"/>
              </w:rPr>
            </w:pPr>
            <w:r>
              <w:rPr>
                <w:rFonts w:ascii="Arial" w:hAnsi="Arial" w:cs="Arial"/>
                <w:color w:val="000000"/>
                <w:sz w:val="16"/>
                <w:szCs w:val="16"/>
                <w:lang w:eastAsia="en-AU"/>
              </w:rPr>
              <w:t>7</w:t>
            </w:r>
            <w:r w:rsidR="00303BC4">
              <w:rPr>
                <w:rFonts w:ascii="Arial" w:hAnsi="Arial" w:cs="Arial"/>
                <w:color w:val="000000"/>
                <w:sz w:val="16"/>
                <w:szCs w:val="16"/>
                <w:lang w:eastAsia="en-AU"/>
              </w:rPr>
              <w:t>01</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4EB75BFB" w14:textId="7110303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8</w:t>
            </w:r>
            <w:r w:rsidR="00CD0806">
              <w:rPr>
                <w:rFonts w:ascii="Arial" w:hAnsi="Arial" w:cs="Arial"/>
                <w:color w:val="000000"/>
                <w:sz w:val="16"/>
                <w:szCs w:val="16"/>
                <w:lang w:eastAsia="en-AU"/>
              </w:rPr>
              <w:t>06</w:t>
            </w:r>
            <w:r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6B5095C1" w14:textId="5E3E42DE"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1,</w:t>
            </w:r>
            <w:r w:rsidR="007F3A18">
              <w:rPr>
                <w:rFonts w:ascii="Arial" w:hAnsi="Arial" w:cs="Arial"/>
                <w:color w:val="000000"/>
                <w:sz w:val="16"/>
                <w:szCs w:val="16"/>
                <w:lang w:eastAsia="en-AU"/>
              </w:rPr>
              <w:t>1</w:t>
            </w:r>
            <w:r w:rsidR="00CC69CE">
              <w:rPr>
                <w:rFonts w:ascii="Arial" w:hAnsi="Arial" w:cs="Arial"/>
                <w:color w:val="000000"/>
                <w:sz w:val="16"/>
                <w:szCs w:val="16"/>
                <w:lang w:eastAsia="en-AU"/>
              </w:rPr>
              <w:t>15</w:t>
            </w:r>
            <w:r w:rsidRPr="00D52396">
              <w:rPr>
                <w:rFonts w:ascii="Arial" w:hAnsi="Arial" w:cs="Arial"/>
                <w:color w:val="000000"/>
                <w:sz w:val="16"/>
                <w:szCs w:val="16"/>
                <w:lang w:eastAsia="en-AU"/>
              </w:rPr>
              <w:t xml:space="preserve"> </w:t>
            </w:r>
          </w:p>
        </w:tc>
      </w:tr>
      <w:tr w:rsidR="00D52396" w:rsidRPr="00D52396" w14:paraId="2B0E9FE5" w14:textId="77777777" w:rsidTr="3F502E5A">
        <w:trPr>
          <w:trHeight w:val="263"/>
        </w:trPr>
        <w:tc>
          <w:tcPr>
            <w:tcW w:w="784" w:type="pct"/>
            <w:vMerge/>
            <w:vAlign w:val="center"/>
            <w:hideMark/>
          </w:tcPr>
          <w:p w14:paraId="1D3D12A0"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4B00544C" w14:textId="77777777" w:rsidR="00D52396" w:rsidRPr="00D52396"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66AECF15"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5B4B52E9" w14:textId="32F3330F"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303BC4">
              <w:rPr>
                <w:rFonts w:ascii="Arial" w:hAnsi="Arial" w:cs="Arial"/>
                <w:color w:val="000000"/>
                <w:sz w:val="16"/>
                <w:szCs w:val="16"/>
                <w:lang w:eastAsia="en-AU"/>
              </w:rPr>
              <w:t>0</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73B89F44" w14:textId="54735E0B"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CD0806">
              <w:rPr>
                <w:rFonts w:ascii="Arial" w:hAnsi="Arial" w:cs="Arial"/>
                <w:color w:val="000000"/>
                <w:sz w:val="16"/>
                <w:szCs w:val="16"/>
                <w:lang w:eastAsia="en-AU"/>
              </w:rPr>
              <w:t>0</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0CC2DFC1" w14:textId="504BBC36" w:rsidR="00D52396" w:rsidRPr="00D52396" w:rsidRDefault="007F3A18" w:rsidP="00D52396">
            <w:pPr>
              <w:jc w:val="right"/>
              <w:rPr>
                <w:rFonts w:ascii="Arial" w:hAnsi="Arial" w:cs="Arial"/>
                <w:color w:val="000000"/>
                <w:sz w:val="16"/>
                <w:szCs w:val="16"/>
                <w:lang w:eastAsia="en-AU"/>
              </w:rPr>
            </w:pPr>
            <w:r>
              <w:rPr>
                <w:rFonts w:ascii="Arial" w:hAnsi="Arial" w:cs="Arial"/>
                <w:color w:val="000000"/>
                <w:sz w:val="16"/>
                <w:szCs w:val="16"/>
                <w:lang w:eastAsia="en-AU"/>
              </w:rPr>
              <w:t>(</w:t>
            </w:r>
            <w:r w:rsidR="00CC69CE">
              <w:rPr>
                <w:rFonts w:ascii="Arial" w:hAnsi="Arial" w:cs="Arial"/>
                <w:color w:val="000000"/>
                <w:sz w:val="16"/>
                <w:szCs w:val="16"/>
                <w:lang w:eastAsia="en-AU"/>
              </w:rPr>
              <w:t>0</w:t>
            </w:r>
            <w:r>
              <w:rPr>
                <w:rFonts w:ascii="Arial" w:hAnsi="Arial" w:cs="Arial"/>
                <w:color w:val="000000"/>
                <w:sz w:val="16"/>
                <w:szCs w:val="16"/>
                <w:lang w:eastAsia="en-AU"/>
              </w:rPr>
              <w:t>)</w:t>
            </w:r>
            <w:r w:rsidR="00D52396" w:rsidRPr="00D52396">
              <w:rPr>
                <w:rFonts w:ascii="Arial" w:hAnsi="Arial" w:cs="Arial"/>
                <w:color w:val="000000"/>
                <w:sz w:val="16"/>
                <w:szCs w:val="16"/>
                <w:lang w:eastAsia="en-AU"/>
              </w:rPr>
              <w:t xml:space="preserve">   </w:t>
            </w:r>
          </w:p>
        </w:tc>
      </w:tr>
      <w:tr w:rsidR="00D52396" w:rsidRPr="00D52396" w14:paraId="593CB9EE" w14:textId="77777777" w:rsidTr="3F502E5A">
        <w:trPr>
          <w:trHeight w:val="263"/>
        </w:trPr>
        <w:tc>
          <w:tcPr>
            <w:tcW w:w="784" w:type="pct"/>
            <w:vMerge/>
            <w:vAlign w:val="center"/>
            <w:hideMark/>
          </w:tcPr>
          <w:p w14:paraId="6B18D12E"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321DCC5F" w14:textId="77777777" w:rsidR="00D52396" w:rsidRPr="00D52396"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3C361953"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02766391" w14:textId="49EDB7CF" w:rsidR="00D52396" w:rsidRPr="00D52396" w:rsidRDefault="00092CEA"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7</w:t>
            </w:r>
            <w:r w:rsidR="00303BC4">
              <w:rPr>
                <w:rFonts w:ascii="Arial" w:hAnsi="Arial" w:cs="Arial"/>
                <w:b/>
                <w:bCs/>
                <w:color w:val="000000"/>
                <w:sz w:val="16"/>
                <w:szCs w:val="16"/>
                <w:lang w:eastAsia="en-AU"/>
              </w:rPr>
              <w:t>01</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12D6600F" w14:textId="3625B34F"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8</w:t>
            </w:r>
            <w:r w:rsidR="00D902C5">
              <w:rPr>
                <w:rFonts w:ascii="Arial" w:hAnsi="Arial" w:cs="Arial"/>
                <w:b/>
                <w:bCs/>
                <w:color w:val="000000"/>
                <w:sz w:val="16"/>
                <w:szCs w:val="16"/>
                <w:lang w:eastAsia="en-AU"/>
              </w:rPr>
              <w:t>0</w:t>
            </w:r>
            <w:r w:rsidR="00CD0806">
              <w:rPr>
                <w:rFonts w:ascii="Arial" w:hAnsi="Arial" w:cs="Arial"/>
                <w:b/>
                <w:bCs/>
                <w:color w:val="000000"/>
                <w:sz w:val="16"/>
                <w:szCs w:val="16"/>
                <w:lang w:eastAsia="en-AU"/>
              </w:rPr>
              <w:t>6</w:t>
            </w:r>
            <w:r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452FE3A3" w14:textId="45047513"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1,</w:t>
            </w:r>
            <w:r w:rsidR="00CC69CE">
              <w:rPr>
                <w:rFonts w:ascii="Arial" w:hAnsi="Arial" w:cs="Arial"/>
                <w:b/>
                <w:bCs/>
                <w:color w:val="000000"/>
                <w:sz w:val="16"/>
                <w:szCs w:val="16"/>
                <w:lang w:eastAsia="en-AU"/>
              </w:rPr>
              <w:t>115</w:t>
            </w:r>
            <w:r w:rsidRPr="00D52396">
              <w:rPr>
                <w:rFonts w:ascii="Arial" w:hAnsi="Arial" w:cs="Arial"/>
                <w:b/>
                <w:bCs/>
                <w:color w:val="000000"/>
                <w:sz w:val="16"/>
                <w:szCs w:val="16"/>
                <w:lang w:eastAsia="en-AU"/>
              </w:rPr>
              <w:t xml:space="preserve"> </w:t>
            </w:r>
          </w:p>
        </w:tc>
      </w:tr>
      <w:tr w:rsidR="00D52396" w:rsidRPr="00D52396" w14:paraId="0F33EFC9" w14:textId="77777777" w:rsidTr="00F410CA">
        <w:trPr>
          <w:trHeight w:val="549"/>
        </w:trPr>
        <w:tc>
          <w:tcPr>
            <w:tcW w:w="784" w:type="pct"/>
            <w:vMerge/>
            <w:vAlign w:val="center"/>
            <w:hideMark/>
          </w:tcPr>
          <w:p w14:paraId="09B5D7E0"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20275BE2" w14:textId="77777777" w:rsidR="00D52396" w:rsidRPr="00D52396" w:rsidRDefault="00D52396" w:rsidP="00D52396">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20FCA6B9"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1794D4D6"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3B5D01D"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30FDAF1E"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r>
      <w:tr w:rsidR="00D52396" w:rsidRPr="00D52396" w14:paraId="1E58F12A" w14:textId="77777777" w:rsidTr="00BC7579">
        <w:trPr>
          <w:trHeight w:val="908"/>
        </w:trPr>
        <w:tc>
          <w:tcPr>
            <w:tcW w:w="784" w:type="pct"/>
            <w:vMerge w:val="restart"/>
            <w:tcBorders>
              <w:top w:val="single" w:sz="4" w:space="0" w:color="auto"/>
              <w:left w:val="nil"/>
              <w:right w:val="nil"/>
            </w:tcBorders>
            <w:shd w:val="clear" w:color="auto" w:fill="auto"/>
            <w:hideMark/>
          </w:tcPr>
          <w:p w14:paraId="5682BC59" w14:textId="3CD83255"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2. Primary health planning and coordination</w:t>
            </w:r>
          </w:p>
        </w:tc>
        <w:tc>
          <w:tcPr>
            <w:tcW w:w="2030" w:type="pct"/>
            <w:vMerge w:val="restart"/>
            <w:tcBorders>
              <w:top w:val="single" w:sz="4" w:space="0" w:color="auto"/>
              <w:left w:val="nil"/>
              <w:right w:val="nil"/>
            </w:tcBorders>
            <w:shd w:val="clear" w:color="auto" w:fill="auto"/>
            <w:hideMark/>
          </w:tcPr>
          <w:p w14:paraId="7080835D"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Council's Health and Wellbeing Strategy guides this legislated requirement to promote good health and wellbeing. Using data about the health of our community, Council works with its partners and the community to improve health. An Advisory Group overseeing the work is resourced by this service. The service has a primary prevention approach – keeping people well through Council's many roles in creating healthy communities and environments.</w:t>
            </w:r>
          </w:p>
        </w:tc>
        <w:tc>
          <w:tcPr>
            <w:tcW w:w="555" w:type="pct"/>
            <w:tcBorders>
              <w:top w:val="single" w:sz="4" w:space="0" w:color="auto"/>
              <w:left w:val="nil"/>
              <w:right w:val="nil"/>
            </w:tcBorders>
            <w:shd w:val="clear" w:color="auto" w:fill="auto"/>
            <w:vAlign w:val="center"/>
            <w:hideMark/>
          </w:tcPr>
          <w:p w14:paraId="0D3C693F"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619E3D13" w14:textId="1855D284" w:rsidR="00D52396" w:rsidRPr="00D52396" w:rsidRDefault="003A54ED" w:rsidP="00D52396">
            <w:pPr>
              <w:jc w:val="right"/>
              <w:rPr>
                <w:rFonts w:ascii="Arial" w:hAnsi="Arial" w:cs="Arial"/>
                <w:color w:val="000000"/>
                <w:sz w:val="16"/>
                <w:szCs w:val="16"/>
                <w:lang w:eastAsia="en-AU"/>
              </w:rPr>
            </w:pPr>
            <w:r>
              <w:rPr>
                <w:rFonts w:ascii="Arial" w:hAnsi="Arial" w:cs="Arial"/>
                <w:color w:val="000000"/>
                <w:sz w:val="16"/>
                <w:szCs w:val="16"/>
                <w:lang w:eastAsia="en-AU"/>
              </w:rPr>
              <w:t>363</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0E99DBAB" w14:textId="780C0E85" w:rsidR="00D52396" w:rsidRPr="00D52396" w:rsidRDefault="00A23CC9" w:rsidP="00D52396">
            <w:pPr>
              <w:jc w:val="right"/>
              <w:rPr>
                <w:rFonts w:ascii="Arial" w:hAnsi="Arial" w:cs="Arial"/>
                <w:color w:val="000000"/>
                <w:sz w:val="16"/>
                <w:szCs w:val="16"/>
                <w:lang w:eastAsia="en-AU"/>
              </w:rPr>
            </w:pPr>
            <w:r>
              <w:rPr>
                <w:rFonts w:ascii="Arial" w:hAnsi="Arial" w:cs="Arial"/>
                <w:color w:val="000000"/>
                <w:sz w:val="16"/>
                <w:szCs w:val="16"/>
                <w:lang w:eastAsia="en-AU"/>
              </w:rPr>
              <w:t>519</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3F8CF9D3" w14:textId="4E011317" w:rsidR="00D52396" w:rsidRPr="00D52396" w:rsidRDefault="002515EF" w:rsidP="00D52396">
            <w:pPr>
              <w:jc w:val="right"/>
              <w:rPr>
                <w:rFonts w:ascii="Arial" w:hAnsi="Arial" w:cs="Arial"/>
                <w:color w:val="000000"/>
                <w:sz w:val="16"/>
                <w:szCs w:val="16"/>
                <w:lang w:eastAsia="en-AU"/>
              </w:rPr>
            </w:pPr>
            <w:r>
              <w:rPr>
                <w:rFonts w:ascii="Arial" w:hAnsi="Arial" w:cs="Arial"/>
                <w:color w:val="000000"/>
                <w:sz w:val="16"/>
                <w:szCs w:val="16"/>
                <w:lang w:eastAsia="en-AU"/>
              </w:rPr>
              <w:t>435</w:t>
            </w:r>
            <w:r w:rsidR="00D52396" w:rsidRPr="00D52396">
              <w:rPr>
                <w:rFonts w:ascii="Arial" w:hAnsi="Arial" w:cs="Arial"/>
                <w:color w:val="000000"/>
                <w:sz w:val="16"/>
                <w:szCs w:val="16"/>
                <w:lang w:eastAsia="en-AU"/>
              </w:rPr>
              <w:t xml:space="preserve"> </w:t>
            </w:r>
          </w:p>
        </w:tc>
      </w:tr>
      <w:tr w:rsidR="00D52396" w:rsidRPr="00D52396" w14:paraId="1385A3FA" w14:textId="77777777" w:rsidTr="3F502E5A">
        <w:trPr>
          <w:trHeight w:val="263"/>
        </w:trPr>
        <w:tc>
          <w:tcPr>
            <w:tcW w:w="784" w:type="pct"/>
            <w:vMerge/>
            <w:vAlign w:val="center"/>
            <w:hideMark/>
          </w:tcPr>
          <w:p w14:paraId="5528A61B"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13794F73" w14:textId="77777777" w:rsidR="00D52396" w:rsidRPr="00D52396" w:rsidRDefault="00D52396" w:rsidP="00D52396">
            <w:pPr>
              <w:rPr>
                <w:rFonts w:ascii="Arial" w:hAnsi="Arial" w:cs="Arial"/>
                <w:color w:val="000000"/>
                <w:sz w:val="16"/>
                <w:szCs w:val="16"/>
                <w:lang w:eastAsia="en-AU"/>
              </w:rPr>
            </w:pPr>
          </w:p>
        </w:tc>
        <w:tc>
          <w:tcPr>
            <w:tcW w:w="555" w:type="pct"/>
            <w:tcBorders>
              <w:left w:val="nil"/>
              <w:right w:val="nil"/>
            </w:tcBorders>
            <w:shd w:val="clear" w:color="auto" w:fill="auto"/>
            <w:vAlign w:val="center"/>
            <w:hideMark/>
          </w:tcPr>
          <w:p w14:paraId="2FE9A8FF"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32051DA6" w14:textId="11C9AD01"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3A54ED">
              <w:rPr>
                <w:rFonts w:ascii="Arial" w:hAnsi="Arial" w:cs="Arial"/>
                <w:color w:val="000000"/>
                <w:sz w:val="16"/>
                <w:szCs w:val="16"/>
                <w:lang w:eastAsia="en-AU"/>
              </w:rPr>
              <w:t>289</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094F2913" w14:textId="7CBA9BA2"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2515EF">
              <w:rPr>
                <w:rFonts w:ascii="Arial" w:hAnsi="Arial" w:cs="Arial"/>
                <w:color w:val="000000"/>
                <w:sz w:val="16"/>
                <w:szCs w:val="16"/>
                <w:lang w:eastAsia="en-AU"/>
              </w:rPr>
              <w:t>282</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3CE7611F" w14:textId="66F9DB0A"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2515EF">
              <w:rPr>
                <w:rFonts w:ascii="Arial" w:hAnsi="Arial" w:cs="Arial"/>
                <w:color w:val="000000"/>
                <w:sz w:val="16"/>
                <w:szCs w:val="16"/>
                <w:lang w:eastAsia="en-AU"/>
              </w:rPr>
              <w:t>238</w:t>
            </w:r>
            <w:r w:rsidRPr="00D52396">
              <w:rPr>
                <w:rFonts w:ascii="Arial" w:hAnsi="Arial" w:cs="Arial"/>
                <w:color w:val="000000"/>
                <w:sz w:val="16"/>
                <w:szCs w:val="16"/>
                <w:lang w:eastAsia="en-AU"/>
              </w:rPr>
              <w:t>)</w:t>
            </w:r>
          </w:p>
        </w:tc>
      </w:tr>
      <w:tr w:rsidR="00D52396" w:rsidRPr="00D52396" w14:paraId="063D204E" w14:textId="77777777" w:rsidTr="3F502E5A">
        <w:trPr>
          <w:trHeight w:val="263"/>
        </w:trPr>
        <w:tc>
          <w:tcPr>
            <w:tcW w:w="784" w:type="pct"/>
            <w:vMerge/>
            <w:vAlign w:val="center"/>
            <w:hideMark/>
          </w:tcPr>
          <w:p w14:paraId="08F06CC4"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0A893E7F" w14:textId="77777777" w:rsidR="00D52396" w:rsidRPr="00D52396" w:rsidRDefault="00D52396" w:rsidP="00D52396">
            <w:pPr>
              <w:rPr>
                <w:rFonts w:ascii="Arial" w:hAnsi="Arial" w:cs="Arial"/>
                <w:color w:val="000000"/>
                <w:sz w:val="16"/>
                <w:szCs w:val="16"/>
                <w:lang w:eastAsia="en-AU"/>
              </w:rPr>
            </w:pPr>
          </w:p>
        </w:tc>
        <w:tc>
          <w:tcPr>
            <w:tcW w:w="555" w:type="pct"/>
            <w:tcBorders>
              <w:left w:val="nil"/>
              <w:right w:val="nil"/>
            </w:tcBorders>
            <w:shd w:val="clear" w:color="auto" w:fill="auto"/>
            <w:vAlign w:val="center"/>
            <w:hideMark/>
          </w:tcPr>
          <w:p w14:paraId="4E2F56D1"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0922711D" w14:textId="1F7D48BE" w:rsidR="00D52396" w:rsidRPr="00D52396" w:rsidRDefault="003A54ED"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74</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095A0934" w14:textId="3D6984EF" w:rsidR="00D52396" w:rsidRPr="00D52396" w:rsidRDefault="002515EF"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237</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5E1FD50C" w14:textId="75B4E6B3"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1</w:t>
            </w:r>
            <w:r w:rsidR="002A69AE">
              <w:rPr>
                <w:rFonts w:ascii="Arial" w:hAnsi="Arial" w:cs="Arial"/>
                <w:b/>
                <w:bCs/>
                <w:color w:val="000000"/>
                <w:sz w:val="16"/>
                <w:szCs w:val="16"/>
                <w:lang w:eastAsia="en-AU"/>
              </w:rPr>
              <w:t>97</w:t>
            </w:r>
            <w:r w:rsidRPr="00D52396">
              <w:rPr>
                <w:rFonts w:ascii="Arial" w:hAnsi="Arial" w:cs="Arial"/>
                <w:b/>
                <w:bCs/>
                <w:color w:val="000000"/>
                <w:sz w:val="16"/>
                <w:szCs w:val="16"/>
                <w:lang w:eastAsia="en-AU"/>
              </w:rPr>
              <w:t xml:space="preserve"> </w:t>
            </w:r>
          </w:p>
        </w:tc>
      </w:tr>
      <w:tr w:rsidR="00D52396" w:rsidRPr="00D52396" w14:paraId="337A1B08" w14:textId="77777777" w:rsidTr="00F410CA">
        <w:trPr>
          <w:trHeight w:val="387"/>
        </w:trPr>
        <w:tc>
          <w:tcPr>
            <w:tcW w:w="784" w:type="pct"/>
            <w:vMerge/>
            <w:vAlign w:val="center"/>
            <w:hideMark/>
          </w:tcPr>
          <w:p w14:paraId="720CF5DF"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76416C49" w14:textId="77777777" w:rsidR="00D52396" w:rsidRPr="00D52396" w:rsidRDefault="00D52396" w:rsidP="00D52396">
            <w:pPr>
              <w:rPr>
                <w:rFonts w:ascii="Arial" w:hAnsi="Arial" w:cs="Arial"/>
                <w:color w:val="000000"/>
                <w:sz w:val="16"/>
                <w:szCs w:val="16"/>
                <w:lang w:eastAsia="en-AU"/>
              </w:rPr>
            </w:pPr>
          </w:p>
        </w:tc>
        <w:tc>
          <w:tcPr>
            <w:tcW w:w="555" w:type="pct"/>
            <w:tcBorders>
              <w:left w:val="nil"/>
              <w:bottom w:val="single" w:sz="4" w:space="0" w:color="auto"/>
              <w:right w:val="nil"/>
            </w:tcBorders>
            <w:shd w:val="clear" w:color="auto" w:fill="auto"/>
            <w:vAlign w:val="center"/>
            <w:hideMark/>
          </w:tcPr>
          <w:p w14:paraId="46E42B86"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3A668906"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0AA380C0"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3D8F09DC"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r>
      <w:tr w:rsidR="00D52396" w:rsidRPr="00D52396" w14:paraId="203967C2" w14:textId="77777777" w:rsidTr="3F502E5A">
        <w:trPr>
          <w:trHeight w:val="263"/>
        </w:trPr>
        <w:tc>
          <w:tcPr>
            <w:tcW w:w="784" w:type="pct"/>
            <w:vMerge w:val="restart"/>
            <w:tcBorders>
              <w:top w:val="single" w:sz="4" w:space="0" w:color="auto"/>
              <w:left w:val="nil"/>
              <w:bottom w:val="single" w:sz="4" w:space="0" w:color="000000" w:themeColor="text1"/>
              <w:right w:val="nil"/>
            </w:tcBorders>
            <w:shd w:val="clear" w:color="auto" w:fill="auto"/>
            <w:hideMark/>
          </w:tcPr>
          <w:p w14:paraId="6E6BE123" w14:textId="5C349EFC"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3. Food, health, and environment inspections and protection</w:t>
            </w:r>
          </w:p>
        </w:tc>
        <w:tc>
          <w:tcPr>
            <w:tcW w:w="2030" w:type="pct"/>
            <w:vMerge w:val="restart"/>
            <w:tcBorders>
              <w:top w:val="single" w:sz="4" w:space="0" w:color="auto"/>
              <w:left w:val="nil"/>
              <w:bottom w:val="single" w:sz="4" w:space="0" w:color="000000" w:themeColor="text1"/>
              <w:right w:val="nil"/>
            </w:tcBorders>
            <w:shd w:val="clear" w:color="auto" w:fill="auto"/>
            <w:hideMark/>
          </w:tcPr>
          <w:p w14:paraId="3BA8F6BF"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This service works with owners, operators and applicants to ensure that appropriate health standards are achieved for the health and wellbeing of all.</w:t>
            </w:r>
          </w:p>
        </w:tc>
        <w:tc>
          <w:tcPr>
            <w:tcW w:w="555" w:type="pct"/>
            <w:tcBorders>
              <w:top w:val="nil"/>
              <w:left w:val="nil"/>
              <w:bottom w:val="nil"/>
              <w:right w:val="nil"/>
            </w:tcBorders>
            <w:shd w:val="clear" w:color="auto" w:fill="auto"/>
            <w:vAlign w:val="center"/>
            <w:hideMark/>
          </w:tcPr>
          <w:p w14:paraId="5C0EE11D"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41DF0CAC" w14:textId="5DC27C87" w:rsidR="00D52396" w:rsidRPr="00D52396" w:rsidRDefault="00F6580E" w:rsidP="00D52396">
            <w:pPr>
              <w:jc w:val="right"/>
              <w:rPr>
                <w:rFonts w:ascii="Arial" w:hAnsi="Arial" w:cs="Arial"/>
                <w:color w:val="000000"/>
                <w:sz w:val="16"/>
                <w:szCs w:val="16"/>
                <w:lang w:eastAsia="en-AU"/>
              </w:rPr>
            </w:pPr>
            <w:r>
              <w:rPr>
                <w:rFonts w:ascii="Arial" w:hAnsi="Arial" w:cs="Arial"/>
                <w:color w:val="000000"/>
                <w:sz w:val="16"/>
                <w:szCs w:val="16"/>
                <w:lang w:eastAsia="en-AU"/>
              </w:rPr>
              <w:t>1,</w:t>
            </w:r>
            <w:r w:rsidR="00080CCE">
              <w:rPr>
                <w:rFonts w:ascii="Arial" w:hAnsi="Arial" w:cs="Arial"/>
                <w:color w:val="000000"/>
                <w:sz w:val="16"/>
                <w:szCs w:val="16"/>
                <w:lang w:eastAsia="en-AU"/>
              </w:rPr>
              <w:t>684</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24F5F4FB" w14:textId="7D974968" w:rsidR="00D52396" w:rsidRPr="00D52396" w:rsidRDefault="00606248" w:rsidP="00D52396">
            <w:pPr>
              <w:jc w:val="right"/>
              <w:rPr>
                <w:rFonts w:ascii="Arial" w:hAnsi="Arial" w:cs="Arial"/>
                <w:color w:val="000000"/>
                <w:sz w:val="16"/>
                <w:szCs w:val="16"/>
                <w:lang w:eastAsia="en-AU"/>
              </w:rPr>
            </w:pPr>
            <w:r>
              <w:rPr>
                <w:rFonts w:ascii="Arial" w:hAnsi="Arial" w:cs="Arial"/>
                <w:color w:val="000000"/>
                <w:sz w:val="16"/>
                <w:szCs w:val="16"/>
                <w:lang w:eastAsia="en-AU"/>
              </w:rPr>
              <w:t>1,</w:t>
            </w:r>
            <w:r w:rsidR="00080CCE">
              <w:rPr>
                <w:rFonts w:ascii="Arial" w:hAnsi="Arial" w:cs="Arial"/>
                <w:color w:val="000000"/>
                <w:sz w:val="16"/>
                <w:szCs w:val="16"/>
                <w:lang w:eastAsia="en-AU"/>
              </w:rPr>
              <w:t>799</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0AC41A80" w14:textId="556E4A6F"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1,</w:t>
            </w:r>
            <w:r w:rsidR="001403E2">
              <w:rPr>
                <w:rFonts w:ascii="Arial" w:hAnsi="Arial" w:cs="Arial"/>
                <w:color w:val="000000"/>
                <w:sz w:val="16"/>
                <w:szCs w:val="16"/>
                <w:lang w:eastAsia="en-AU"/>
              </w:rPr>
              <w:t>873</w:t>
            </w:r>
            <w:r w:rsidRPr="00D52396">
              <w:rPr>
                <w:rFonts w:ascii="Arial" w:hAnsi="Arial" w:cs="Arial"/>
                <w:color w:val="000000"/>
                <w:sz w:val="16"/>
                <w:szCs w:val="16"/>
                <w:lang w:eastAsia="en-AU"/>
              </w:rPr>
              <w:t xml:space="preserve"> </w:t>
            </w:r>
          </w:p>
        </w:tc>
      </w:tr>
      <w:tr w:rsidR="00D52396" w:rsidRPr="00D52396" w14:paraId="1EB88A9E" w14:textId="77777777" w:rsidTr="3F502E5A">
        <w:trPr>
          <w:trHeight w:val="263"/>
        </w:trPr>
        <w:tc>
          <w:tcPr>
            <w:tcW w:w="784" w:type="pct"/>
            <w:vMerge/>
            <w:vAlign w:val="center"/>
            <w:hideMark/>
          </w:tcPr>
          <w:p w14:paraId="554E4D59"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37FA414C" w14:textId="77777777" w:rsidR="00D52396" w:rsidRPr="00D52396"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16A7E504"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42098D37" w14:textId="448C47A3"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606248">
              <w:rPr>
                <w:rFonts w:ascii="Arial" w:hAnsi="Arial" w:cs="Arial"/>
                <w:color w:val="000000"/>
                <w:sz w:val="16"/>
                <w:szCs w:val="16"/>
                <w:lang w:eastAsia="en-AU"/>
              </w:rPr>
              <w:t>1212</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037B4AC1" w14:textId="4601F7BF"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(8</w:t>
            </w:r>
            <w:r w:rsidR="00AE604D">
              <w:rPr>
                <w:rFonts w:ascii="Arial" w:hAnsi="Arial" w:cs="Arial"/>
                <w:color w:val="000000"/>
                <w:sz w:val="16"/>
                <w:szCs w:val="16"/>
                <w:lang w:eastAsia="en-AU"/>
              </w:rPr>
              <w:t>7</w:t>
            </w:r>
            <w:r w:rsidRPr="00D52396">
              <w:rPr>
                <w:rFonts w:ascii="Arial" w:hAnsi="Arial" w:cs="Arial"/>
                <w:color w:val="000000"/>
                <w:sz w:val="16"/>
                <w:szCs w:val="16"/>
                <w:lang w:eastAsia="en-AU"/>
              </w:rPr>
              <w:t>3)</w:t>
            </w:r>
          </w:p>
        </w:tc>
        <w:tc>
          <w:tcPr>
            <w:tcW w:w="548" w:type="pct"/>
            <w:tcBorders>
              <w:top w:val="nil"/>
              <w:left w:val="nil"/>
              <w:bottom w:val="nil"/>
              <w:right w:val="nil"/>
            </w:tcBorders>
            <w:shd w:val="clear" w:color="auto" w:fill="auto"/>
            <w:vAlign w:val="center"/>
            <w:hideMark/>
          </w:tcPr>
          <w:p w14:paraId="2BEF8470" w14:textId="4452E264"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AE604D">
              <w:rPr>
                <w:rFonts w:ascii="Arial" w:hAnsi="Arial" w:cs="Arial"/>
                <w:color w:val="000000"/>
                <w:sz w:val="16"/>
                <w:szCs w:val="16"/>
                <w:lang w:eastAsia="en-AU"/>
              </w:rPr>
              <w:t>1,170</w:t>
            </w:r>
            <w:r w:rsidRPr="00D52396">
              <w:rPr>
                <w:rFonts w:ascii="Arial" w:hAnsi="Arial" w:cs="Arial"/>
                <w:color w:val="000000"/>
                <w:sz w:val="16"/>
                <w:szCs w:val="16"/>
                <w:lang w:eastAsia="en-AU"/>
              </w:rPr>
              <w:t>)</w:t>
            </w:r>
          </w:p>
        </w:tc>
      </w:tr>
      <w:tr w:rsidR="00D52396" w:rsidRPr="00D52396" w14:paraId="194BC8DC" w14:textId="77777777" w:rsidTr="3F502E5A">
        <w:trPr>
          <w:trHeight w:val="263"/>
        </w:trPr>
        <w:tc>
          <w:tcPr>
            <w:tcW w:w="784" w:type="pct"/>
            <w:vMerge/>
            <w:vAlign w:val="center"/>
            <w:hideMark/>
          </w:tcPr>
          <w:p w14:paraId="28AA7F48"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2FE1A341" w14:textId="77777777" w:rsidR="00D52396" w:rsidRPr="00D52396"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7E40D3FE"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1811C03F" w14:textId="4E7A5C50" w:rsidR="00D52396" w:rsidRPr="00D52396" w:rsidRDefault="00080CCE"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472</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7C08E5DC" w14:textId="649F93BB" w:rsidR="00D52396" w:rsidRPr="00D52396" w:rsidRDefault="00080CCE"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926</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7C6712DE" w14:textId="1912A370" w:rsidR="00D52396" w:rsidRPr="00D52396" w:rsidRDefault="001403E2"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703</w:t>
            </w:r>
            <w:r w:rsidR="00D52396" w:rsidRPr="00D52396">
              <w:rPr>
                <w:rFonts w:ascii="Arial" w:hAnsi="Arial" w:cs="Arial"/>
                <w:b/>
                <w:bCs/>
                <w:color w:val="000000"/>
                <w:sz w:val="16"/>
                <w:szCs w:val="16"/>
                <w:lang w:eastAsia="en-AU"/>
              </w:rPr>
              <w:t xml:space="preserve"> </w:t>
            </w:r>
          </w:p>
        </w:tc>
      </w:tr>
      <w:tr w:rsidR="00D52396" w:rsidRPr="00D52396" w14:paraId="2F2F0178" w14:textId="77777777" w:rsidTr="3F502E5A">
        <w:trPr>
          <w:trHeight w:val="263"/>
        </w:trPr>
        <w:tc>
          <w:tcPr>
            <w:tcW w:w="784" w:type="pct"/>
            <w:vMerge/>
            <w:vAlign w:val="center"/>
            <w:hideMark/>
          </w:tcPr>
          <w:p w14:paraId="0B655D4B"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4AB8B0A8" w14:textId="77777777" w:rsidR="00D52396" w:rsidRPr="00D52396" w:rsidRDefault="00D52396" w:rsidP="00D52396">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2A5DEF87"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70BAE75B"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D4A7BAE"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3D779229"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r>
      <w:tr w:rsidR="00D52396" w:rsidRPr="00D52396" w14:paraId="03FE5FB9" w14:textId="77777777" w:rsidTr="3F502E5A">
        <w:trPr>
          <w:trHeight w:val="263"/>
        </w:trPr>
        <w:tc>
          <w:tcPr>
            <w:tcW w:w="784" w:type="pct"/>
            <w:vMerge w:val="restart"/>
            <w:tcBorders>
              <w:top w:val="single" w:sz="4" w:space="0" w:color="auto"/>
              <w:left w:val="nil"/>
              <w:bottom w:val="single" w:sz="4" w:space="0" w:color="000000" w:themeColor="text1"/>
              <w:right w:val="nil"/>
            </w:tcBorders>
            <w:shd w:val="clear" w:color="auto" w:fill="auto"/>
            <w:hideMark/>
          </w:tcPr>
          <w:p w14:paraId="39581284" w14:textId="75938C3C"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4. Library services in partnership with Eastern Regional Library Corporation</w:t>
            </w:r>
          </w:p>
        </w:tc>
        <w:tc>
          <w:tcPr>
            <w:tcW w:w="2030" w:type="pct"/>
            <w:vMerge w:val="restart"/>
            <w:tcBorders>
              <w:top w:val="single" w:sz="4" w:space="0" w:color="auto"/>
              <w:left w:val="nil"/>
              <w:bottom w:val="single" w:sz="4" w:space="0" w:color="000000" w:themeColor="text1"/>
              <w:right w:val="nil"/>
            </w:tcBorders>
            <w:shd w:val="clear" w:color="auto" w:fill="auto"/>
            <w:hideMark/>
          </w:tcPr>
          <w:p w14:paraId="02CB1518" w14:textId="77777777"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Council works in partnership with Eastern Regional Libraries to enhance learning and cultural development in the municipality through the provision of library services.</w:t>
            </w:r>
          </w:p>
        </w:tc>
        <w:tc>
          <w:tcPr>
            <w:tcW w:w="555" w:type="pct"/>
            <w:tcBorders>
              <w:top w:val="nil"/>
              <w:left w:val="nil"/>
              <w:bottom w:val="nil"/>
              <w:right w:val="nil"/>
            </w:tcBorders>
            <w:shd w:val="clear" w:color="auto" w:fill="auto"/>
            <w:vAlign w:val="center"/>
            <w:hideMark/>
          </w:tcPr>
          <w:p w14:paraId="43F4E39B"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24CC7965" w14:textId="7AA5F055"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4,0</w:t>
            </w:r>
            <w:r w:rsidR="00083CC4">
              <w:rPr>
                <w:rFonts w:ascii="Arial" w:hAnsi="Arial" w:cs="Arial"/>
                <w:color w:val="000000"/>
                <w:sz w:val="16"/>
                <w:szCs w:val="16"/>
                <w:lang w:eastAsia="en-AU"/>
              </w:rPr>
              <w:t>05</w:t>
            </w:r>
            <w:r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5359D821" w14:textId="640E2B92"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4,</w:t>
            </w:r>
            <w:r w:rsidR="0084765A">
              <w:rPr>
                <w:rFonts w:ascii="Arial" w:hAnsi="Arial" w:cs="Arial"/>
                <w:color w:val="000000"/>
                <w:sz w:val="16"/>
                <w:szCs w:val="16"/>
                <w:lang w:eastAsia="en-AU"/>
              </w:rPr>
              <w:t>372</w:t>
            </w:r>
            <w:r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38C54BEC" w14:textId="209CA325"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4,</w:t>
            </w:r>
            <w:r w:rsidR="00E40359">
              <w:rPr>
                <w:rFonts w:ascii="Arial" w:hAnsi="Arial" w:cs="Arial"/>
                <w:color w:val="000000"/>
                <w:sz w:val="16"/>
                <w:szCs w:val="16"/>
                <w:lang w:eastAsia="en-AU"/>
              </w:rPr>
              <w:t>37</w:t>
            </w:r>
            <w:r w:rsidR="002937B0">
              <w:rPr>
                <w:rFonts w:ascii="Arial" w:hAnsi="Arial" w:cs="Arial"/>
                <w:color w:val="000000"/>
                <w:sz w:val="16"/>
                <w:szCs w:val="16"/>
                <w:lang w:eastAsia="en-AU"/>
              </w:rPr>
              <w:t>2</w:t>
            </w:r>
            <w:r w:rsidRPr="00D52396">
              <w:rPr>
                <w:rFonts w:ascii="Arial" w:hAnsi="Arial" w:cs="Arial"/>
                <w:color w:val="000000"/>
                <w:sz w:val="16"/>
                <w:szCs w:val="16"/>
                <w:lang w:eastAsia="en-AU"/>
              </w:rPr>
              <w:t xml:space="preserve"> </w:t>
            </w:r>
          </w:p>
        </w:tc>
      </w:tr>
      <w:tr w:rsidR="00D52396" w:rsidRPr="00D52396" w14:paraId="1B3A3EEC" w14:textId="77777777" w:rsidTr="3F502E5A">
        <w:trPr>
          <w:trHeight w:val="263"/>
        </w:trPr>
        <w:tc>
          <w:tcPr>
            <w:tcW w:w="784" w:type="pct"/>
            <w:vMerge/>
            <w:vAlign w:val="center"/>
            <w:hideMark/>
          </w:tcPr>
          <w:p w14:paraId="50AAFE85"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4AF304A4"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6805D6A0"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4307AA2A" w14:textId="5D55D278"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1817F8A2" w14:textId="0AAA3593"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6AAA1D7D" w14:textId="06973B85"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p>
        </w:tc>
      </w:tr>
      <w:tr w:rsidR="00D52396" w:rsidRPr="00D52396" w14:paraId="3BC2AADF" w14:textId="77777777" w:rsidTr="3F502E5A">
        <w:trPr>
          <w:trHeight w:val="263"/>
        </w:trPr>
        <w:tc>
          <w:tcPr>
            <w:tcW w:w="784" w:type="pct"/>
            <w:vMerge/>
            <w:vAlign w:val="center"/>
            <w:hideMark/>
          </w:tcPr>
          <w:p w14:paraId="248C968A"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4077E574"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52AA6B41"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6EE18DD4" w14:textId="71540D41"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4,0</w:t>
            </w:r>
            <w:r w:rsidR="0084765A">
              <w:rPr>
                <w:rFonts w:ascii="Arial" w:hAnsi="Arial" w:cs="Arial"/>
                <w:b/>
                <w:bCs/>
                <w:color w:val="000000"/>
                <w:sz w:val="16"/>
                <w:szCs w:val="16"/>
                <w:lang w:eastAsia="en-AU"/>
              </w:rPr>
              <w:t>05</w:t>
            </w:r>
            <w:r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5E0AE976" w14:textId="47C071B3"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4,</w:t>
            </w:r>
            <w:r w:rsidR="0084765A">
              <w:rPr>
                <w:rFonts w:ascii="Arial" w:hAnsi="Arial" w:cs="Arial"/>
                <w:b/>
                <w:bCs/>
                <w:color w:val="000000"/>
                <w:sz w:val="16"/>
                <w:szCs w:val="16"/>
                <w:lang w:eastAsia="en-AU"/>
              </w:rPr>
              <w:t>372</w:t>
            </w:r>
            <w:r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63AB3FFD" w14:textId="43254A00"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4,</w:t>
            </w:r>
            <w:r w:rsidR="002937B0">
              <w:rPr>
                <w:rFonts w:ascii="Arial" w:hAnsi="Arial" w:cs="Arial"/>
                <w:b/>
                <w:bCs/>
                <w:color w:val="000000"/>
                <w:sz w:val="16"/>
                <w:szCs w:val="16"/>
                <w:lang w:eastAsia="en-AU"/>
              </w:rPr>
              <w:t>372</w:t>
            </w:r>
            <w:r w:rsidRPr="00D52396">
              <w:rPr>
                <w:rFonts w:ascii="Arial" w:hAnsi="Arial" w:cs="Arial"/>
                <w:b/>
                <w:bCs/>
                <w:color w:val="000000"/>
                <w:sz w:val="16"/>
                <w:szCs w:val="16"/>
                <w:lang w:eastAsia="en-AU"/>
              </w:rPr>
              <w:t xml:space="preserve"> </w:t>
            </w:r>
          </w:p>
        </w:tc>
      </w:tr>
      <w:tr w:rsidR="00D52396" w:rsidRPr="00D52396" w14:paraId="12BB41EE" w14:textId="77777777" w:rsidTr="3F502E5A">
        <w:trPr>
          <w:trHeight w:val="503"/>
        </w:trPr>
        <w:tc>
          <w:tcPr>
            <w:tcW w:w="784" w:type="pct"/>
            <w:vMerge/>
            <w:vAlign w:val="center"/>
            <w:hideMark/>
          </w:tcPr>
          <w:p w14:paraId="3621FE4F"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5125F99C"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38E5B881"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5FE3F6BE"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77DB49C"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3C86997E"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r>
      <w:tr w:rsidR="00D52396" w:rsidRPr="00D52396" w14:paraId="2CADD86F" w14:textId="77777777" w:rsidTr="3F502E5A">
        <w:trPr>
          <w:trHeight w:val="263"/>
        </w:trPr>
        <w:tc>
          <w:tcPr>
            <w:tcW w:w="784" w:type="pct"/>
            <w:vMerge w:val="restart"/>
            <w:tcBorders>
              <w:top w:val="single" w:sz="4" w:space="0" w:color="auto"/>
              <w:left w:val="nil"/>
              <w:bottom w:val="single" w:sz="4" w:space="0" w:color="000000" w:themeColor="text1"/>
              <w:right w:val="nil"/>
            </w:tcBorders>
            <w:shd w:val="clear" w:color="auto" w:fill="auto"/>
            <w:hideMark/>
          </w:tcPr>
          <w:p w14:paraId="34DD020E" w14:textId="12274993"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5.</w:t>
            </w:r>
            <w:r>
              <w:rPr>
                <w:rFonts w:ascii="Arial" w:hAnsi="Arial" w:cs="Arial"/>
                <w:sz w:val="16"/>
                <w:szCs w:val="16"/>
                <w:lang w:eastAsia="en-AU"/>
              </w:rPr>
              <w:t xml:space="preserve"> </w:t>
            </w:r>
            <w:r w:rsidRPr="00D52396">
              <w:rPr>
                <w:rFonts w:ascii="Arial" w:hAnsi="Arial" w:cs="Arial"/>
                <w:sz w:val="16"/>
                <w:szCs w:val="16"/>
                <w:lang w:eastAsia="en-AU"/>
              </w:rPr>
              <w:t>Maternal and child health and immunisation services</w:t>
            </w:r>
          </w:p>
        </w:tc>
        <w:tc>
          <w:tcPr>
            <w:tcW w:w="2030" w:type="pct"/>
            <w:vMerge w:val="restart"/>
            <w:tcBorders>
              <w:top w:val="single" w:sz="4" w:space="0" w:color="auto"/>
              <w:left w:val="nil"/>
              <w:bottom w:val="single" w:sz="4" w:space="0" w:color="000000" w:themeColor="text1"/>
              <w:right w:val="nil"/>
            </w:tcBorders>
            <w:shd w:val="clear" w:color="auto" w:fill="auto"/>
            <w:hideMark/>
          </w:tcPr>
          <w:p w14:paraId="1DA4AE93" w14:textId="77777777"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Council provides a universal and enhanced Maternal and Child Health Service to provide universal and targeted services for children and their families. Families can attend centres across the Yarra Ranges and receive services in their homes, or at other community locations.</w:t>
            </w:r>
          </w:p>
        </w:tc>
        <w:tc>
          <w:tcPr>
            <w:tcW w:w="555" w:type="pct"/>
            <w:tcBorders>
              <w:top w:val="nil"/>
              <w:left w:val="nil"/>
              <w:bottom w:val="nil"/>
              <w:right w:val="nil"/>
            </w:tcBorders>
            <w:shd w:val="clear" w:color="auto" w:fill="auto"/>
            <w:vAlign w:val="center"/>
            <w:hideMark/>
          </w:tcPr>
          <w:p w14:paraId="51CA0EEC"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4FAB658D" w14:textId="78AEE354"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3,</w:t>
            </w:r>
            <w:r w:rsidR="001B40D2">
              <w:rPr>
                <w:rFonts w:ascii="Arial" w:hAnsi="Arial" w:cs="Arial"/>
                <w:color w:val="000000"/>
                <w:sz w:val="16"/>
                <w:szCs w:val="16"/>
                <w:lang w:eastAsia="en-AU"/>
              </w:rPr>
              <w:t>980</w:t>
            </w:r>
            <w:r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7D63A8B0" w14:textId="0085F55D" w:rsidR="00D52396" w:rsidRPr="00D52396" w:rsidRDefault="001B40D2" w:rsidP="00D52396">
            <w:pPr>
              <w:jc w:val="right"/>
              <w:rPr>
                <w:rFonts w:ascii="Arial" w:hAnsi="Arial" w:cs="Arial"/>
                <w:color w:val="000000"/>
                <w:sz w:val="16"/>
                <w:szCs w:val="16"/>
                <w:lang w:eastAsia="en-AU"/>
              </w:rPr>
            </w:pPr>
            <w:r>
              <w:rPr>
                <w:rFonts w:ascii="Arial" w:hAnsi="Arial" w:cs="Arial"/>
                <w:color w:val="000000"/>
                <w:sz w:val="16"/>
                <w:szCs w:val="16"/>
                <w:lang w:eastAsia="en-AU"/>
              </w:rPr>
              <w:t>3,</w:t>
            </w:r>
            <w:r w:rsidR="00C76359">
              <w:rPr>
                <w:rFonts w:ascii="Arial" w:hAnsi="Arial" w:cs="Arial"/>
                <w:color w:val="000000"/>
                <w:sz w:val="16"/>
                <w:szCs w:val="16"/>
                <w:lang w:eastAsia="en-AU"/>
              </w:rPr>
              <w:t>760</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734B594D" w14:textId="619FDEA1"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4,</w:t>
            </w:r>
            <w:r w:rsidR="00C76359">
              <w:rPr>
                <w:rFonts w:ascii="Arial" w:hAnsi="Arial" w:cs="Arial"/>
                <w:color w:val="000000"/>
                <w:sz w:val="16"/>
                <w:szCs w:val="16"/>
                <w:lang w:eastAsia="en-AU"/>
              </w:rPr>
              <w:t>570</w:t>
            </w:r>
            <w:r w:rsidRPr="00D52396">
              <w:rPr>
                <w:rFonts w:ascii="Arial" w:hAnsi="Arial" w:cs="Arial"/>
                <w:color w:val="000000"/>
                <w:sz w:val="16"/>
                <w:szCs w:val="16"/>
                <w:lang w:eastAsia="en-AU"/>
              </w:rPr>
              <w:t xml:space="preserve"> </w:t>
            </w:r>
          </w:p>
        </w:tc>
      </w:tr>
      <w:tr w:rsidR="00D52396" w:rsidRPr="00D52396" w14:paraId="0F27340C" w14:textId="77777777" w:rsidTr="3F502E5A">
        <w:trPr>
          <w:trHeight w:val="263"/>
        </w:trPr>
        <w:tc>
          <w:tcPr>
            <w:tcW w:w="784" w:type="pct"/>
            <w:vMerge/>
            <w:vAlign w:val="center"/>
            <w:hideMark/>
          </w:tcPr>
          <w:p w14:paraId="2454DEBC"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66F1A5EA"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5F76F71E"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71F3366D" w14:textId="31BACDD5"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(2,</w:t>
            </w:r>
            <w:r w:rsidR="001B40D2">
              <w:rPr>
                <w:rFonts w:ascii="Arial" w:hAnsi="Arial" w:cs="Arial"/>
                <w:color w:val="000000"/>
                <w:sz w:val="16"/>
                <w:szCs w:val="16"/>
                <w:lang w:eastAsia="en-AU"/>
              </w:rPr>
              <w:t>455</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1A7BEF75" w14:textId="3C022391"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C76359">
              <w:rPr>
                <w:rFonts w:ascii="Arial" w:hAnsi="Arial" w:cs="Arial"/>
                <w:color w:val="000000"/>
                <w:sz w:val="16"/>
                <w:szCs w:val="16"/>
                <w:lang w:eastAsia="en-AU"/>
              </w:rPr>
              <w:t>2,420</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1F9E18B9" w14:textId="131CEA25"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(2,</w:t>
            </w:r>
            <w:r w:rsidR="00E03D91">
              <w:rPr>
                <w:rFonts w:ascii="Arial" w:hAnsi="Arial" w:cs="Arial"/>
                <w:color w:val="000000"/>
                <w:sz w:val="16"/>
                <w:szCs w:val="16"/>
                <w:lang w:eastAsia="en-AU"/>
              </w:rPr>
              <w:t>533</w:t>
            </w:r>
            <w:r w:rsidRPr="00D52396">
              <w:rPr>
                <w:rFonts w:ascii="Arial" w:hAnsi="Arial" w:cs="Arial"/>
                <w:color w:val="000000"/>
                <w:sz w:val="16"/>
                <w:szCs w:val="16"/>
                <w:lang w:eastAsia="en-AU"/>
              </w:rPr>
              <w:t>)</w:t>
            </w:r>
          </w:p>
        </w:tc>
      </w:tr>
      <w:tr w:rsidR="00D52396" w:rsidRPr="00D52396" w14:paraId="33C758BD" w14:textId="77777777" w:rsidTr="3F502E5A">
        <w:trPr>
          <w:trHeight w:val="263"/>
        </w:trPr>
        <w:tc>
          <w:tcPr>
            <w:tcW w:w="784" w:type="pct"/>
            <w:vMerge/>
            <w:vAlign w:val="center"/>
            <w:hideMark/>
          </w:tcPr>
          <w:p w14:paraId="6E0464BB"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399958DD"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4AF2E4BC"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633DE0F4" w14:textId="1313CBCD"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1,</w:t>
            </w:r>
            <w:r w:rsidR="001B40D2">
              <w:rPr>
                <w:rFonts w:ascii="Arial" w:hAnsi="Arial" w:cs="Arial"/>
                <w:b/>
                <w:bCs/>
                <w:color w:val="000000"/>
                <w:sz w:val="16"/>
                <w:szCs w:val="16"/>
                <w:lang w:eastAsia="en-AU"/>
              </w:rPr>
              <w:t>524</w:t>
            </w:r>
            <w:r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57EBD69E" w14:textId="674715B3" w:rsidR="00D52396" w:rsidRPr="00D52396" w:rsidRDefault="00C76359"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1,341</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0D954D68" w14:textId="33D3A38C"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2,0</w:t>
            </w:r>
            <w:r w:rsidR="00E03D91">
              <w:rPr>
                <w:rFonts w:ascii="Arial" w:hAnsi="Arial" w:cs="Arial"/>
                <w:b/>
                <w:bCs/>
                <w:color w:val="000000"/>
                <w:sz w:val="16"/>
                <w:szCs w:val="16"/>
                <w:lang w:eastAsia="en-AU"/>
              </w:rPr>
              <w:t>37</w:t>
            </w:r>
            <w:r w:rsidRPr="00D52396">
              <w:rPr>
                <w:rFonts w:ascii="Arial" w:hAnsi="Arial" w:cs="Arial"/>
                <w:b/>
                <w:bCs/>
                <w:color w:val="000000"/>
                <w:sz w:val="16"/>
                <w:szCs w:val="16"/>
                <w:lang w:eastAsia="en-AU"/>
              </w:rPr>
              <w:t xml:space="preserve"> </w:t>
            </w:r>
          </w:p>
        </w:tc>
      </w:tr>
      <w:tr w:rsidR="00D52396" w:rsidRPr="00D52396" w14:paraId="7A5D26CF" w14:textId="77777777" w:rsidTr="3F502E5A">
        <w:trPr>
          <w:trHeight w:val="450"/>
        </w:trPr>
        <w:tc>
          <w:tcPr>
            <w:tcW w:w="784" w:type="pct"/>
            <w:vMerge/>
            <w:vAlign w:val="center"/>
            <w:hideMark/>
          </w:tcPr>
          <w:p w14:paraId="01A408DB"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0CF463E6"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16A913B9"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6F6662C7"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5E86830"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7FF1CD47"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r>
      <w:tr w:rsidR="00D52396" w:rsidRPr="00D52396" w14:paraId="1D9B7F78" w14:textId="77777777" w:rsidTr="3F502E5A">
        <w:trPr>
          <w:trHeight w:val="263"/>
        </w:trPr>
        <w:tc>
          <w:tcPr>
            <w:tcW w:w="784" w:type="pct"/>
            <w:vMerge w:val="restart"/>
            <w:tcBorders>
              <w:top w:val="single" w:sz="4" w:space="0" w:color="auto"/>
              <w:left w:val="nil"/>
              <w:bottom w:val="single" w:sz="4" w:space="0" w:color="000000" w:themeColor="text1"/>
              <w:right w:val="nil"/>
            </w:tcBorders>
            <w:shd w:val="clear" w:color="auto" w:fill="auto"/>
            <w:hideMark/>
          </w:tcPr>
          <w:p w14:paraId="62A6C384" w14:textId="55CB358D"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6. Youth mental health and counselling, participation and engagement</w:t>
            </w:r>
          </w:p>
        </w:tc>
        <w:tc>
          <w:tcPr>
            <w:tcW w:w="2030" w:type="pct"/>
            <w:vMerge w:val="restart"/>
            <w:tcBorders>
              <w:top w:val="single" w:sz="4" w:space="0" w:color="auto"/>
              <w:left w:val="nil"/>
              <w:bottom w:val="single" w:sz="4" w:space="0" w:color="000000" w:themeColor="text1"/>
              <w:right w:val="nil"/>
            </w:tcBorders>
            <w:shd w:val="clear" w:color="auto" w:fill="auto"/>
            <w:hideMark/>
          </w:tcPr>
          <w:p w14:paraId="32A78395" w14:textId="77777777"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Council provides a range of universal and targeted services for young people and their families, enabling them to receive individual support and/or participate in a range of activities.</w:t>
            </w:r>
          </w:p>
        </w:tc>
        <w:tc>
          <w:tcPr>
            <w:tcW w:w="555" w:type="pct"/>
            <w:tcBorders>
              <w:top w:val="nil"/>
              <w:left w:val="nil"/>
              <w:bottom w:val="nil"/>
              <w:right w:val="nil"/>
            </w:tcBorders>
            <w:shd w:val="clear" w:color="auto" w:fill="auto"/>
            <w:vAlign w:val="center"/>
            <w:hideMark/>
          </w:tcPr>
          <w:p w14:paraId="5F6FC2CB"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5D90D384" w14:textId="5E2FD70F"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1,</w:t>
            </w:r>
            <w:r w:rsidR="005E0E11">
              <w:rPr>
                <w:rFonts w:ascii="Arial" w:hAnsi="Arial" w:cs="Arial"/>
                <w:color w:val="000000"/>
                <w:sz w:val="16"/>
                <w:szCs w:val="16"/>
                <w:lang w:eastAsia="en-AU"/>
              </w:rPr>
              <w:t>065</w:t>
            </w:r>
            <w:r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180F4CC4" w14:textId="649364BD" w:rsidR="00D52396" w:rsidRPr="00D52396" w:rsidRDefault="00D939D7" w:rsidP="00D52396">
            <w:pPr>
              <w:jc w:val="right"/>
              <w:rPr>
                <w:rFonts w:ascii="Arial" w:hAnsi="Arial" w:cs="Arial"/>
                <w:color w:val="000000"/>
                <w:sz w:val="16"/>
                <w:szCs w:val="16"/>
                <w:lang w:eastAsia="en-AU"/>
              </w:rPr>
            </w:pPr>
            <w:r>
              <w:rPr>
                <w:rFonts w:ascii="Arial" w:hAnsi="Arial" w:cs="Arial"/>
                <w:color w:val="000000"/>
                <w:sz w:val="16"/>
                <w:szCs w:val="16"/>
                <w:lang w:eastAsia="en-AU"/>
              </w:rPr>
              <w:t>962</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1E00BE91" w14:textId="76F301EC" w:rsidR="00D52396" w:rsidRPr="00D52396" w:rsidRDefault="009D6280" w:rsidP="00D52396">
            <w:pPr>
              <w:jc w:val="right"/>
              <w:rPr>
                <w:rFonts w:ascii="Arial" w:hAnsi="Arial" w:cs="Arial"/>
                <w:color w:val="000000"/>
                <w:sz w:val="16"/>
                <w:szCs w:val="16"/>
                <w:lang w:eastAsia="en-AU"/>
              </w:rPr>
            </w:pPr>
            <w:r>
              <w:rPr>
                <w:rFonts w:ascii="Arial" w:hAnsi="Arial" w:cs="Arial"/>
                <w:color w:val="000000"/>
                <w:sz w:val="16"/>
                <w:szCs w:val="16"/>
                <w:lang w:eastAsia="en-AU"/>
              </w:rPr>
              <w:t>956</w:t>
            </w:r>
            <w:r w:rsidR="00D52396" w:rsidRPr="00D52396">
              <w:rPr>
                <w:rFonts w:ascii="Arial" w:hAnsi="Arial" w:cs="Arial"/>
                <w:color w:val="000000"/>
                <w:sz w:val="16"/>
                <w:szCs w:val="16"/>
                <w:lang w:eastAsia="en-AU"/>
              </w:rPr>
              <w:t xml:space="preserve"> </w:t>
            </w:r>
          </w:p>
        </w:tc>
      </w:tr>
      <w:tr w:rsidR="00D52396" w:rsidRPr="00D52396" w14:paraId="5947C888" w14:textId="77777777" w:rsidTr="3F502E5A">
        <w:trPr>
          <w:trHeight w:val="263"/>
        </w:trPr>
        <w:tc>
          <w:tcPr>
            <w:tcW w:w="784" w:type="pct"/>
            <w:vMerge/>
            <w:vAlign w:val="center"/>
            <w:hideMark/>
          </w:tcPr>
          <w:p w14:paraId="7175DA4F"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5144FFFC"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5F1D46FA"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0138DC43" w14:textId="2E65E509"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D939D7">
              <w:rPr>
                <w:rFonts w:ascii="Arial" w:hAnsi="Arial" w:cs="Arial"/>
                <w:color w:val="000000"/>
                <w:sz w:val="16"/>
                <w:szCs w:val="16"/>
                <w:lang w:eastAsia="en-AU"/>
              </w:rPr>
              <w:t>420</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7D6697FB" w14:textId="6C4B2ABF"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(3</w:t>
            </w:r>
            <w:r w:rsidR="00D939D7">
              <w:rPr>
                <w:rFonts w:ascii="Arial" w:hAnsi="Arial" w:cs="Arial"/>
                <w:color w:val="000000"/>
                <w:sz w:val="16"/>
                <w:szCs w:val="16"/>
                <w:lang w:eastAsia="en-AU"/>
              </w:rPr>
              <w:t>78</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63E16760" w14:textId="6BF78E9C"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(3</w:t>
            </w:r>
            <w:r w:rsidR="009D6280">
              <w:rPr>
                <w:rFonts w:ascii="Arial" w:hAnsi="Arial" w:cs="Arial"/>
                <w:color w:val="000000"/>
                <w:sz w:val="16"/>
                <w:szCs w:val="16"/>
                <w:lang w:eastAsia="en-AU"/>
              </w:rPr>
              <w:t>36</w:t>
            </w:r>
            <w:r w:rsidRPr="00D52396">
              <w:rPr>
                <w:rFonts w:ascii="Arial" w:hAnsi="Arial" w:cs="Arial"/>
                <w:color w:val="000000"/>
                <w:sz w:val="16"/>
                <w:szCs w:val="16"/>
                <w:lang w:eastAsia="en-AU"/>
              </w:rPr>
              <w:t>)</w:t>
            </w:r>
          </w:p>
        </w:tc>
      </w:tr>
      <w:tr w:rsidR="00D52396" w:rsidRPr="00D52396" w14:paraId="60E444CF" w14:textId="77777777" w:rsidTr="3F502E5A">
        <w:trPr>
          <w:trHeight w:val="263"/>
        </w:trPr>
        <w:tc>
          <w:tcPr>
            <w:tcW w:w="784" w:type="pct"/>
            <w:vMerge/>
            <w:vAlign w:val="center"/>
            <w:hideMark/>
          </w:tcPr>
          <w:p w14:paraId="31E4F082"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36EB82AB"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0400B2FD"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29DF57B9" w14:textId="1D302886" w:rsidR="00D52396" w:rsidRPr="00D52396" w:rsidRDefault="00D939D7"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645</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78351671" w14:textId="6AA0FDEF" w:rsidR="00D52396" w:rsidRPr="00D52396" w:rsidRDefault="00D939D7"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584</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27AADCC5" w14:textId="6C1E773C" w:rsidR="00D52396" w:rsidRPr="00D52396" w:rsidRDefault="009D6280"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620</w:t>
            </w:r>
            <w:r w:rsidR="00D52396" w:rsidRPr="00D52396">
              <w:rPr>
                <w:rFonts w:ascii="Arial" w:hAnsi="Arial" w:cs="Arial"/>
                <w:b/>
                <w:bCs/>
                <w:color w:val="000000"/>
                <w:sz w:val="16"/>
                <w:szCs w:val="16"/>
                <w:lang w:eastAsia="en-AU"/>
              </w:rPr>
              <w:t xml:space="preserve"> </w:t>
            </w:r>
          </w:p>
        </w:tc>
      </w:tr>
      <w:tr w:rsidR="00D52396" w:rsidRPr="00D52396" w14:paraId="3CD26DBF" w14:textId="77777777" w:rsidTr="3F502E5A">
        <w:trPr>
          <w:trHeight w:val="413"/>
        </w:trPr>
        <w:tc>
          <w:tcPr>
            <w:tcW w:w="784" w:type="pct"/>
            <w:vMerge/>
            <w:vAlign w:val="center"/>
            <w:hideMark/>
          </w:tcPr>
          <w:p w14:paraId="3030B1D6"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57232327"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7A0862C9"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2EC2AE22"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7D9F2497"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5D4BB7AE"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r>
      <w:tr w:rsidR="00D52396" w:rsidRPr="00D52396" w14:paraId="3016E700" w14:textId="77777777" w:rsidTr="3F502E5A">
        <w:trPr>
          <w:trHeight w:val="250"/>
        </w:trPr>
        <w:tc>
          <w:tcPr>
            <w:tcW w:w="784" w:type="pct"/>
            <w:vMerge w:val="restart"/>
            <w:tcBorders>
              <w:top w:val="single" w:sz="4" w:space="0" w:color="auto"/>
              <w:left w:val="nil"/>
              <w:bottom w:val="single" w:sz="4" w:space="0" w:color="000000" w:themeColor="text1"/>
              <w:right w:val="nil"/>
            </w:tcBorders>
            <w:shd w:val="clear" w:color="auto" w:fill="auto"/>
            <w:hideMark/>
          </w:tcPr>
          <w:p w14:paraId="6FC90290" w14:textId="1DA307D2"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7. Early years development and early childhood education and care</w:t>
            </w:r>
          </w:p>
        </w:tc>
        <w:tc>
          <w:tcPr>
            <w:tcW w:w="2030" w:type="pct"/>
            <w:vMerge w:val="restart"/>
            <w:tcBorders>
              <w:top w:val="single" w:sz="4" w:space="0" w:color="auto"/>
              <w:left w:val="nil"/>
              <w:bottom w:val="single" w:sz="4" w:space="0" w:color="000000" w:themeColor="text1"/>
              <w:right w:val="nil"/>
            </w:tcBorders>
            <w:shd w:val="clear" w:color="auto" w:fill="auto"/>
            <w:hideMark/>
          </w:tcPr>
          <w:p w14:paraId="0D7447C6" w14:textId="77777777"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Council provides a range of services that enable children to develop and for those with additional needs to be included in a range of Early Childhood Education settings.  Council also provides Child Care and Preschool Services.</w:t>
            </w:r>
          </w:p>
        </w:tc>
        <w:tc>
          <w:tcPr>
            <w:tcW w:w="555" w:type="pct"/>
            <w:tcBorders>
              <w:top w:val="nil"/>
              <w:left w:val="nil"/>
              <w:bottom w:val="nil"/>
              <w:right w:val="nil"/>
            </w:tcBorders>
            <w:shd w:val="clear" w:color="auto" w:fill="auto"/>
            <w:vAlign w:val="center"/>
            <w:hideMark/>
          </w:tcPr>
          <w:p w14:paraId="40F23B57"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27DB4C3A" w14:textId="5A63EF76" w:rsidR="00D52396" w:rsidRPr="00D52396" w:rsidRDefault="003574EA" w:rsidP="00D52396">
            <w:pPr>
              <w:jc w:val="right"/>
              <w:rPr>
                <w:rFonts w:ascii="Arial" w:hAnsi="Arial" w:cs="Arial"/>
                <w:color w:val="000000"/>
                <w:sz w:val="16"/>
                <w:szCs w:val="16"/>
                <w:lang w:eastAsia="en-AU"/>
              </w:rPr>
            </w:pPr>
            <w:r>
              <w:rPr>
                <w:rFonts w:ascii="Arial" w:hAnsi="Arial" w:cs="Arial"/>
                <w:color w:val="000000"/>
                <w:sz w:val="16"/>
                <w:szCs w:val="16"/>
                <w:lang w:eastAsia="en-AU"/>
              </w:rPr>
              <w:t>4,</w:t>
            </w:r>
            <w:r w:rsidR="004F3CA1">
              <w:rPr>
                <w:rFonts w:ascii="Arial" w:hAnsi="Arial" w:cs="Arial"/>
                <w:color w:val="000000"/>
                <w:sz w:val="16"/>
                <w:szCs w:val="16"/>
                <w:lang w:eastAsia="en-AU"/>
              </w:rPr>
              <w:t>864</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23081BD2" w14:textId="10B0D3B9" w:rsidR="00D52396" w:rsidRPr="00D52396" w:rsidRDefault="004F3CA1" w:rsidP="00D52396">
            <w:pPr>
              <w:jc w:val="right"/>
              <w:rPr>
                <w:rFonts w:ascii="Arial" w:hAnsi="Arial" w:cs="Arial"/>
                <w:color w:val="000000"/>
                <w:sz w:val="16"/>
                <w:szCs w:val="16"/>
                <w:lang w:eastAsia="en-AU"/>
              </w:rPr>
            </w:pPr>
            <w:r>
              <w:rPr>
                <w:rFonts w:ascii="Arial" w:hAnsi="Arial" w:cs="Arial"/>
                <w:color w:val="000000"/>
                <w:sz w:val="16"/>
                <w:szCs w:val="16"/>
                <w:lang w:eastAsia="en-AU"/>
              </w:rPr>
              <w:t>5,430</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09201D76" w14:textId="5AE89F2C" w:rsidR="00D52396" w:rsidRPr="00D52396" w:rsidRDefault="00544D94" w:rsidP="00D52396">
            <w:pPr>
              <w:jc w:val="right"/>
              <w:rPr>
                <w:rFonts w:ascii="Arial" w:hAnsi="Arial" w:cs="Arial"/>
                <w:color w:val="000000"/>
                <w:sz w:val="16"/>
                <w:szCs w:val="16"/>
                <w:lang w:eastAsia="en-AU"/>
              </w:rPr>
            </w:pPr>
            <w:r>
              <w:rPr>
                <w:rFonts w:ascii="Arial" w:hAnsi="Arial" w:cs="Arial"/>
                <w:color w:val="000000"/>
                <w:sz w:val="16"/>
                <w:szCs w:val="16"/>
                <w:lang w:eastAsia="en-AU"/>
              </w:rPr>
              <w:t>5,033</w:t>
            </w:r>
            <w:r w:rsidR="00D52396" w:rsidRPr="00D52396">
              <w:rPr>
                <w:rFonts w:ascii="Arial" w:hAnsi="Arial" w:cs="Arial"/>
                <w:color w:val="000000"/>
                <w:sz w:val="16"/>
                <w:szCs w:val="16"/>
                <w:lang w:eastAsia="en-AU"/>
              </w:rPr>
              <w:t xml:space="preserve"> </w:t>
            </w:r>
          </w:p>
        </w:tc>
      </w:tr>
      <w:tr w:rsidR="00D52396" w:rsidRPr="00D52396" w14:paraId="27882D53" w14:textId="77777777" w:rsidTr="3F502E5A">
        <w:trPr>
          <w:trHeight w:val="263"/>
        </w:trPr>
        <w:tc>
          <w:tcPr>
            <w:tcW w:w="784" w:type="pct"/>
            <w:vMerge/>
            <w:vAlign w:val="center"/>
            <w:hideMark/>
          </w:tcPr>
          <w:p w14:paraId="79A8A823"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56474F4F"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08BA68A3"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724CEE02" w14:textId="72B58CD0"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(4,</w:t>
            </w:r>
            <w:r w:rsidR="004F3CA1">
              <w:rPr>
                <w:rFonts w:ascii="Arial" w:hAnsi="Arial" w:cs="Arial"/>
                <w:color w:val="000000"/>
                <w:sz w:val="16"/>
                <w:szCs w:val="16"/>
                <w:lang w:eastAsia="en-AU"/>
              </w:rPr>
              <w:t>334</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0C53B6CB" w14:textId="04148972"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(4,</w:t>
            </w:r>
            <w:r w:rsidR="004F3CA1">
              <w:rPr>
                <w:rFonts w:ascii="Arial" w:hAnsi="Arial" w:cs="Arial"/>
                <w:color w:val="000000"/>
                <w:sz w:val="16"/>
                <w:szCs w:val="16"/>
                <w:lang w:eastAsia="en-AU"/>
              </w:rPr>
              <w:t>412</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02984B2A" w14:textId="0A6FF8EC"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(4,</w:t>
            </w:r>
            <w:r w:rsidR="00544D94">
              <w:rPr>
                <w:rFonts w:ascii="Arial" w:hAnsi="Arial" w:cs="Arial"/>
                <w:color w:val="000000"/>
                <w:sz w:val="16"/>
                <w:szCs w:val="16"/>
                <w:lang w:eastAsia="en-AU"/>
              </w:rPr>
              <w:t>726</w:t>
            </w:r>
            <w:r w:rsidRPr="00D52396">
              <w:rPr>
                <w:rFonts w:ascii="Arial" w:hAnsi="Arial" w:cs="Arial"/>
                <w:color w:val="000000"/>
                <w:sz w:val="16"/>
                <w:szCs w:val="16"/>
                <w:lang w:eastAsia="en-AU"/>
              </w:rPr>
              <w:t>)</w:t>
            </w:r>
          </w:p>
        </w:tc>
      </w:tr>
      <w:tr w:rsidR="00D52396" w:rsidRPr="00D52396" w14:paraId="27ACD9B5" w14:textId="77777777" w:rsidTr="3F502E5A">
        <w:trPr>
          <w:trHeight w:val="263"/>
        </w:trPr>
        <w:tc>
          <w:tcPr>
            <w:tcW w:w="784" w:type="pct"/>
            <w:vMerge/>
            <w:vAlign w:val="center"/>
            <w:hideMark/>
          </w:tcPr>
          <w:p w14:paraId="2E3FA34B"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5A68526E"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6F2F2C29"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7FBE17CD" w14:textId="569C2A8E" w:rsidR="00D52396" w:rsidRPr="00D52396" w:rsidRDefault="004F3CA1"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530</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3AA41DDE" w14:textId="3D5BA87F"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1,</w:t>
            </w:r>
            <w:r w:rsidR="00544D94">
              <w:rPr>
                <w:rFonts w:ascii="Arial" w:hAnsi="Arial" w:cs="Arial"/>
                <w:b/>
                <w:bCs/>
                <w:color w:val="000000"/>
                <w:sz w:val="16"/>
                <w:szCs w:val="16"/>
                <w:lang w:eastAsia="en-AU"/>
              </w:rPr>
              <w:t>018</w:t>
            </w:r>
            <w:r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451A9402" w14:textId="39DDCE78" w:rsidR="00D52396" w:rsidRPr="00D52396" w:rsidRDefault="00544D94"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308</w:t>
            </w:r>
            <w:r w:rsidR="00D52396" w:rsidRPr="00D52396">
              <w:rPr>
                <w:rFonts w:ascii="Arial" w:hAnsi="Arial" w:cs="Arial"/>
                <w:b/>
                <w:bCs/>
                <w:color w:val="000000"/>
                <w:sz w:val="16"/>
                <w:szCs w:val="16"/>
                <w:lang w:eastAsia="en-AU"/>
              </w:rPr>
              <w:t xml:space="preserve"> </w:t>
            </w:r>
          </w:p>
        </w:tc>
      </w:tr>
      <w:tr w:rsidR="00D52396" w:rsidRPr="00D52396" w14:paraId="5CCAE241" w14:textId="77777777" w:rsidTr="006662CA">
        <w:trPr>
          <w:trHeight w:val="360"/>
        </w:trPr>
        <w:tc>
          <w:tcPr>
            <w:tcW w:w="784" w:type="pct"/>
            <w:vMerge/>
            <w:tcBorders>
              <w:bottom w:val="single" w:sz="4" w:space="0" w:color="auto"/>
            </w:tcBorders>
            <w:vAlign w:val="center"/>
            <w:hideMark/>
          </w:tcPr>
          <w:p w14:paraId="2D28CB73" w14:textId="77777777" w:rsidR="00D52396" w:rsidRPr="00D52396" w:rsidRDefault="00D52396" w:rsidP="00D52396">
            <w:pPr>
              <w:rPr>
                <w:rFonts w:ascii="Arial" w:hAnsi="Arial" w:cs="Arial"/>
                <w:sz w:val="16"/>
                <w:szCs w:val="16"/>
                <w:lang w:eastAsia="en-AU"/>
              </w:rPr>
            </w:pPr>
          </w:p>
        </w:tc>
        <w:tc>
          <w:tcPr>
            <w:tcW w:w="2030" w:type="pct"/>
            <w:vMerge/>
            <w:tcBorders>
              <w:bottom w:val="single" w:sz="4" w:space="0" w:color="auto"/>
            </w:tcBorders>
            <w:vAlign w:val="center"/>
            <w:hideMark/>
          </w:tcPr>
          <w:p w14:paraId="1111B453"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6F3F9ACF"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7622DC0D"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3260CB72"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6699D78"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r>
      <w:tr w:rsidR="00D52396" w:rsidRPr="00D52396" w14:paraId="03D82098" w14:textId="77777777" w:rsidTr="006662CA">
        <w:trPr>
          <w:trHeight w:val="250"/>
        </w:trPr>
        <w:tc>
          <w:tcPr>
            <w:tcW w:w="784" w:type="pct"/>
            <w:vMerge w:val="restart"/>
            <w:tcBorders>
              <w:top w:val="single" w:sz="4" w:space="0" w:color="auto"/>
              <w:left w:val="nil"/>
              <w:right w:val="nil"/>
            </w:tcBorders>
            <w:shd w:val="clear" w:color="auto" w:fill="auto"/>
            <w:hideMark/>
          </w:tcPr>
          <w:p w14:paraId="6E56B366" w14:textId="53C5E714"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8.</w:t>
            </w:r>
            <w:r>
              <w:rPr>
                <w:rFonts w:ascii="Arial" w:hAnsi="Arial" w:cs="Arial"/>
                <w:sz w:val="16"/>
                <w:szCs w:val="16"/>
                <w:lang w:eastAsia="en-AU"/>
              </w:rPr>
              <w:t xml:space="preserve"> </w:t>
            </w:r>
            <w:r w:rsidRPr="00D52396">
              <w:rPr>
                <w:rFonts w:ascii="Arial" w:hAnsi="Arial" w:cs="Arial"/>
                <w:sz w:val="16"/>
                <w:szCs w:val="16"/>
                <w:lang w:eastAsia="en-AU"/>
              </w:rPr>
              <w:t>School crossing supervision</w:t>
            </w:r>
          </w:p>
        </w:tc>
        <w:tc>
          <w:tcPr>
            <w:tcW w:w="2030" w:type="pct"/>
            <w:vMerge w:val="restart"/>
            <w:tcBorders>
              <w:top w:val="single" w:sz="4" w:space="0" w:color="auto"/>
              <w:left w:val="nil"/>
              <w:right w:val="nil"/>
            </w:tcBorders>
            <w:shd w:val="clear" w:color="auto" w:fill="auto"/>
            <w:hideMark/>
          </w:tcPr>
          <w:p w14:paraId="0F2D3D74" w14:textId="146B7069"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This service provides supervision for school crossings in both the morning and afternoon to improve community safety and encourage healthy habits of walking to school.</w:t>
            </w:r>
          </w:p>
        </w:tc>
        <w:tc>
          <w:tcPr>
            <w:tcW w:w="555" w:type="pct"/>
            <w:tcBorders>
              <w:top w:val="nil"/>
              <w:left w:val="nil"/>
              <w:bottom w:val="nil"/>
              <w:right w:val="nil"/>
            </w:tcBorders>
            <w:shd w:val="clear" w:color="auto" w:fill="auto"/>
            <w:hideMark/>
          </w:tcPr>
          <w:p w14:paraId="559B461C" w14:textId="77777777" w:rsidR="00D52396" w:rsidRPr="00D52396" w:rsidRDefault="00D52396" w:rsidP="00F410CA">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40DD7823" w14:textId="12069E64"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1,</w:t>
            </w:r>
            <w:r w:rsidR="002D07D5">
              <w:rPr>
                <w:rFonts w:ascii="Arial" w:hAnsi="Arial" w:cs="Arial"/>
                <w:color w:val="000000"/>
                <w:sz w:val="16"/>
                <w:szCs w:val="16"/>
                <w:lang w:eastAsia="en-AU"/>
              </w:rPr>
              <w:t>737</w:t>
            </w:r>
            <w:r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0B56BA00" w14:textId="7C8AED4D" w:rsidR="00D52396" w:rsidRPr="00D52396" w:rsidRDefault="002D07D5" w:rsidP="00D52396">
            <w:pPr>
              <w:jc w:val="right"/>
              <w:rPr>
                <w:rFonts w:ascii="Arial" w:hAnsi="Arial" w:cs="Arial"/>
                <w:color w:val="000000"/>
                <w:sz w:val="16"/>
                <w:szCs w:val="16"/>
                <w:lang w:eastAsia="en-AU"/>
              </w:rPr>
            </w:pPr>
            <w:r>
              <w:rPr>
                <w:rFonts w:ascii="Arial" w:hAnsi="Arial" w:cs="Arial"/>
                <w:color w:val="000000"/>
                <w:sz w:val="16"/>
                <w:szCs w:val="16"/>
                <w:lang w:eastAsia="en-AU"/>
              </w:rPr>
              <w:t>1,810</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192A38F7" w14:textId="7C5FB6AF"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1,79</w:t>
            </w:r>
            <w:r w:rsidR="00586014">
              <w:rPr>
                <w:rFonts w:ascii="Arial" w:hAnsi="Arial" w:cs="Arial"/>
                <w:color w:val="000000"/>
                <w:sz w:val="16"/>
                <w:szCs w:val="16"/>
                <w:lang w:eastAsia="en-AU"/>
              </w:rPr>
              <w:t>0</w:t>
            </w:r>
            <w:r w:rsidRPr="00D52396">
              <w:rPr>
                <w:rFonts w:ascii="Arial" w:hAnsi="Arial" w:cs="Arial"/>
                <w:color w:val="000000"/>
                <w:sz w:val="16"/>
                <w:szCs w:val="16"/>
                <w:lang w:eastAsia="en-AU"/>
              </w:rPr>
              <w:t xml:space="preserve"> </w:t>
            </w:r>
          </w:p>
        </w:tc>
      </w:tr>
      <w:tr w:rsidR="00D52396" w:rsidRPr="00D52396" w14:paraId="750F7DFC" w14:textId="77777777" w:rsidTr="3F502E5A">
        <w:trPr>
          <w:trHeight w:val="263"/>
        </w:trPr>
        <w:tc>
          <w:tcPr>
            <w:tcW w:w="784" w:type="pct"/>
            <w:vMerge/>
            <w:vAlign w:val="center"/>
            <w:hideMark/>
          </w:tcPr>
          <w:p w14:paraId="156717ED"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2F0D951F"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371E9EAE"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2CBA3993" w14:textId="3C08D0E9"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2D07D5">
              <w:rPr>
                <w:rFonts w:ascii="Arial" w:hAnsi="Arial" w:cs="Arial"/>
                <w:color w:val="000000"/>
                <w:sz w:val="16"/>
                <w:szCs w:val="16"/>
                <w:lang w:eastAsia="en-AU"/>
              </w:rPr>
              <w:t>746</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7F3F975D" w14:textId="7AC8E1EC"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2D07D5">
              <w:rPr>
                <w:rFonts w:ascii="Arial" w:hAnsi="Arial" w:cs="Arial"/>
                <w:color w:val="000000"/>
                <w:sz w:val="16"/>
                <w:szCs w:val="16"/>
                <w:lang w:eastAsia="en-AU"/>
              </w:rPr>
              <w:t>769</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459EB841" w14:textId="3DF1F50F"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(7</w:t>
            </w:r>
            <w:r w:rsidR="00586014">
              <w:rPr>
                <w:rFonts w:ascii="Arial" w:hAnsi="Arial" w:cs="Arial"/>
                <w:color w:val="000000"/>
                <w:sz w:val="16"/>
                <w:szCs w:val="16"/>
                <w:lang w:eastAsia="en-AU"/>
              </w:rPr>
              <w:t>50</w:t>
            </w:r>
            <w:r w:rsidRPr="00D52396">
              <w:rPr>
                <w:rFonts w:ascii="Arial" w:hAnsi="Arial" w:cs="Arial"/>
                <w:color w:val="000000"/>
                <w:sz w:val="16"/>
                <w:szCs w:val="16"/>
                <w:lang w:eastAsia="en-AU"/>
              </w:rPr>
              <w:t>)</w:t>
            </w:r>
          </w:p>
        </w:tc>
      </w:tr>
      <w:tr w:rsidR="00D52396" w:rsidRPr="00D52396" w14:paraId="4AAAB406" w14:textId="77777777" w:rsidTr="006662CA">
        <w:trPr>
          <w:trHeight w:val="263"/>
        </w:trPr>
        <w:tc>
          <w:tcPr>
            <w:tcW w:w="784" w:type="pct"/>
            <w:vMerge/>
            <w:vAlign w:val="center"/>
            <w:hideMark/>
          </w:tcPr>
          <w:p w14:paraId="6E612DB9"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2123F1BE" w14:textId="77777777" w:rsidR="00D52396" w:rsidRPr="00D52396" w:rsidRDefault="00D52396" w:rsidP="00D52396">
            <w:pPr>
              <w:rPr>
                <w:rFonts w:ascii="Arial" w:hAnsi="Arial" w:cs="Arial"/>
                <w:sz w:val="16"/>
                <w:szCs w:val="16"/>
                <w:lang w:eastAsia="en-AU"/>
              </w:rPr>
            </w:pPr>
          </w:p>
        </w:tc>
        <w:tc>
          <w:tcPr>
            <w:tcW w:w="555" w:type="pct"/>
            <w:tcBorders>
              <w:top w:val="nil"/>
              <w:left w:val="nil"/>
              <w:right w:val="nil"/>
            </w:tcBorders>
            <w:shd w:val="clear" w:color="auto" w:fill="auto"/>
            <w:vAlign w:val="center"/>
            <w:hideMark/>
          </w:tcPr>
          <w:p w14:paraId="7AFDD046"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762C0DDB" w14:textId="02E122A8" w:rsidR="00D52396" w:rsidRPr="00D52396" w:rsidRDefault="002D07D5"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991</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131C714A" w14:textId="17475FC0" w:rsidR="00D52396" w:rsidRPr="00D52396" w:rsidRDefault="00586014"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1,041</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4532D88F" w14:textId="20F7807C"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1,0</w:t>
            </w:r>
            <w:r w:rsidR="00586014">
              <w:rPr>
                <w:rFonts w:ascii="Arial" w:hAnsi="Arial" w:cs="Arial"/>
                <w:b/>
                <w:bCs/>
                <w:color w:val="000000"/>
                <w:sz w:val="16"/>
                <w:szCs w:val="16"/>
                <w:lang w:eastAsia="en-AU"/>
              </w:rPr>
              <w:t>40</w:t>
            </w:r>
            <w:r w:rsidRPr="00D52396">
              <w:rPr>
                <w:rFonts w:ascii="Arial" w:hAnsi="Arial" w:cs="Arial"/>
                <w:b/>
                <w:bCs/>
                <w:color w:val="000000"/>
                <w:sz w:val="16"/>
                <w:szCs w:val="16"/>
                <w:lang w:eastAsia="en-AU"/>
              </w:rPr>
              <w:t xml:space="preserve"> </w:t>
            </w:r>
          </w:p>
        </w:tc>
      </w:tr>
      <w:tr w:rsidR="00D52396" w:rsidRPr="00D52396" w14:paraId="64D08240" w14:textId="77777777" w:rsidTr="006662CA">
        <w:trPr>
          <w:trHeight w:val="263"/>
        </w:trPr>
        <w:tc>
          <w:tcPr>
            <w:tcW w:w="784" w:type="pct"/>
            <w:vMerge/>
            <w:vAlign w:val="center"/>
            <w:hideMark/>
          </w:tcPr>
          <w:p w14:paraId="11C92E5D"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6E0453A4" w14:textId="77777777" w:rsidR="00D52396" w:rsidRPr="00D52396" w:rsidRDefault="00D52396" w:rsidP="00D52396">
            <w:pPr>
              <w:rPr>
                <w:rFonts w:ascii="Arial" w:hAnsi="Arial" w:cs="Arial"/>
                <w:sz w:val="16"/>
                <w:szCs w:val="16"/>
                <w:lang w:eastAsia="en-AU"/>
              </w:rPr>
            </w:pPr>
          </w:p>
        </w:tc>
        <w:tc>
          <w:tcPr>
            <w:tcW w:w="555" w:type="pct"/>
            <w:tcBorders>
              <w:top w:val="nil"/>
              <w:left w:val="nil"/>
              <w:right w:val="nil"/>
            </w:tcBorders>
            <w:shd w:val="clear" w:color="auto" w:fill="auto"/>
            <w:vAlign w:val="center"/>
            <w:hideMark/>
          </w:tcPr>
          <w:p w14:paraId="37099AB6"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double" w:sz="6" w:space="0" w:color="auto"/>
              <w:left w:val="nil"/>
              <w:right w:val="nil"/>
            </w:tcBorders>
            <w:shd w:val="clear" w:color="auto" w:fill="auto"/>
            <w:vAlign w:val="center"/>
            <w:hideMark/>
          </w:tcPr>
          <w:p w14:paraId="068113C2"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double" w:sz="6" w:space="0" w:color="auto"/>
              <w:left w:val="nil"/>
              <w:right w:val="nil"/>
            </w:tcBorders>
            <w:shd w:val="clear" w:color="auto" w:fill="auto"/>
            <w:vAlign w:val="center"/>
            <w:hideMark/>
          </w:tcPr>
          <w:p w14:paraId="20DFB293"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c>
          <w:tcPr>
            <w:tcW w:w="548" w:type="pct"/>
            <w:tcBorders>
              <w:top w:val="double" w:sz="6" w:space="0" w:color="auto"/>
              <w:left w:val="nil"/>
              <w:right w:val="nil"/>
            </w:tcBorders>
            <w:shd w:val="clear" w:color="auto" w:fill="auto"/>
            <w:vAlign w:val="center"/>
            <w:hideMark/>
          </w:tcPr>
          <w:p w14:paraId="40D2749D"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r>
      <w:tr w:rsidR="00D52396" w:rsidRPr="00D52396" w14:paraId="04EA6F59" w14:textId="77777777" w:rsidTr="006662CA">
        <w:trPr>
          <w:trHeight w:val="263"/>
        </w:trPr>
        <w:tc>
          <w:tcPr>
            <w:tcW w:w="784" w:type="pct"/>
            <w:vMerge w:val="restart"/>
            <w:tcBorders>
              <w:left w:val="nil"/>
              <w:right w:val="nil"/>
            </w:tcBorders>
            <w:shd w:val="clear" w:color="auto" w:fill="auto"/>
            <w:hideMark/>
          </w:tcPr>
          <w:p w14:paraId="42A53C13" w14:textId="77777777" w:rsidR="006662CA" w:rsidRDefault="006662CA" w:rsidP="00D52396">
            <w:pPr>
              <w:rPr>
                <w:rFonts w:ascii="Arial" w:hAnsi="Arial" w:cs="Arial"/>
                <w:color w:val="000000"/>
                <w:sz w:val="16"/>
                <w:szCs w:val="16"/>
                <w:lang w:eastAsia="en-AU"/>
              </w:rPr>
            </w:pPr>
          </w:p>
          <w:p w14:paraId="2E21BB93" w14:textId="1FFCDC89"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9.</w:t>
            </w:r>
            <w:r>
              <w:rPr>
                <w:rFonts w:ascii="Arial" w:hAnsi="Arial" w:cs="Arial"/>
                <w:color w:val="000000"/>
                <w:sz w:val="16"/>
                <w:szCs w:val="16"/>
                <w:lang w:eastAsia="en-AU"/>
              </w:rPr>
              <w:t xml:space="preserve"> </w:t>
            </w:r>
            <w:r w:rsidRPr="00D52396">
              <w:rPr>
                <w:rFonts w:ascii="Arial" w:hAnsi="Arial" w:cs="Arial"/>
                <w:color w:val="000000"/>
                <w:sz w:val="16"/>
                <w:szCs w:val="16"/>
                <w:lang w:eastAsia="en-AU"/>
              </w:rPr>
              <w:t>Animal Management</w:t>
            </w:r>
          </w:p>
        </w:tc>
        <w:tc>
          <w:tcPr>
            <w:tcW w:w="2030" w:type="pct"/>
            <w:vMerge w:val="restart"/>
            <w:tcBorders>
              <w:left w:val="nil"/>
              <w:right w:val="nil"/>
            </w:tcBorders>
            <w:shd w:val="clear" w:color="auto" w:fill="auto"/>
            <w:hideMark/>
          </w:tcPr>
          <w:p w14:paraId="5AF1DDF1" w14:textId="77777777" w:rsidR="006662CA" w:rsidRDefault="006662CA" w:rsidP="00D52396">
            <w:pPr>
              <w:rPr>
                <w:rFonts w:ascii="Arial" w:hAnsi="Arial" w:cs="Arial"/>
                <w:color w:val="000000"/>
                <w:sz w:val="16"/>
                <w:szCs w:val="16"/>
                <w:lang w:eastAsia="en-AU"/>
              </w:rPr>
            </w:pPr>
          </w:p>
          <w:p w14:paraId="5F25C693" w14:textId="57FE899B"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This service seeks to manage animals, both domestic and farm, to improve community safety.</w:t>
            </w:r>
          </w:p>
        </w:tc>
        <w:tc>
          <w:tcPr>
            <w:tcW w:w="555" w:type="pct"/>
            <w:tcBorders>
              <w:left w:val="nil"/>
              <w:bottom w:val="nil"/>
              <w:right w:val="nil"/>
            </w:tcBorders>
            <w:shd w:val="clear" w:color="auto" w:fill="auto"/>
            <w:vAlign w:val="center"/>
            <w:hideMark/>
          </w:tcPr>
          <w:p w14:paraId="6C0C10D6" w14:textId="77777777" w:rsidR="006662CA" w:rsidRDefault="006662CA" w:rsidP="00D52396">
            <w:pPr>
              <w:rPr>
                <w:rFonts w:ascii="Arial" w:hAnsi="Arial" w:cs="Arial"/>
                <w:color w:val="000000"/>
                <w:sz w:val="16"/>
                <w:szCs w:val="16"/>
                <w:lang w:eastAsia="en-AU"/>
              </w:rPr>
            </w:pPr>
          </w:p>
          <w:p w14:paraId="54FD99A9" w14:textId="77777777" w:rsidR="006662CA" w:rsidRDefault="006662CA" w:rsidP="00D52396">
            <w:pPr>
              <w:rPr>
                <w:rFonts w:ascii="Arial" w:hAnsi="Arial" w:cs="Arial"/>
                <w:color w:val="000000"/>
                <w:sz w:val="16"/>
                <w:szCs w:val="16"/>
                <w:lang w:eastAsia="en-AU"/>
              </w:rPr>
            </w:pPr>
          </w:p>
          <w:p w14:paraId="473FDCE1" w14:textId="25EECB65"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left w:val="nil"/>
              <w:bottom w:val="nil"/>
              <w:right w:val="nil"/>
            </w:tcBorders>
            <w:shd w:val="clear" w:color="auto" w:fill="auto"/>
            <w:vAlign w:val="center"/>
            <w:hideMark/>
          </w:tcPr>
          <w:p w14:paraId="1DFD92B7" w14:textId="77777777" w:rsidR="006662CA" w:rsidRDefault="006662CA" w:rsidP="00D52396">
            <w:pPr>
              <w:jc w:val="right"/>
              <w:rPr>
                <w:rFonts w:ascii="Arial" w:hAnsi="Arial" w:cs="Arial"/>
                <w:color w:val="000000"/>
                <w:sz w:val="16"/>
                <w:szCs w:val="16"/>
                <w:lang w:eastAsia="en-AU"/>
              </w:rPr>
            </w:pPr>
          </w:p>
          <w:p w14:paraId="1E1AB857" w14:textId="77777777" w:rsidR="006662CA" w:rsidRDefault="006662CA" w:rsidP="00D52396">
            <w:pPr>
              <w:jc w:val="right"/>
              <w:rPr>
                <w:rFonts w:ascii="Arial" w:hAnsi="Arial" w:cs="Arial"/>
                <w:color w:val="000000"/>
                <w:sz w:val="16"/>
                <w:szCs w:val="16"/>
                <w:lang w:eastAsia="en-AU"/>
              </w:rPr>
            </w:pPr>
          </w:p>
          <w:p w14:paraId="780977A8" w14:textId="23F23652"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1,</w:t>
            </w:r>
            <w:r w:rsidR="00380F01">
              <w:rPr>
                <w:rFonts w:ascii="Arial" w:hAnsi="Arial" w:cs="Arial"/>
                <w:color w:val="000000"/>
                <w:sz w:val="16"/>
                <w:szCs w:val="16"/>
                <w:lang w:eastAsia="en-AU"/>
              </w:rPr>
              <w:t>887</w:t>
            </w:r>
            <w:r w:rsidRPr="00D52396">
              <w:rPr>
                <w:rFonts w:ascii="Arial" w:hAnsi="Arial" w:cs="Arial"/>
                <w:color w:val="000000"/>
                <w:sz w:val="16"/>
                <w:szCs w:val="16"/>
                <w:lang w:eastAsia="en-AU"/>
              </w:rPr>
              <w:t xml:space="preserve"> </w:t>
            </w:r>
          </w:p>
        </w:tc>
        <w:tc>
          <w:tcPr>
            <w:tcW w:w="548" w:type="pct"/>
            <w:tcBorders>
              <w:left w:val="nil"/>
              <w:bottom w:val="nil"/>
              <w:right w:val="nil"/>
            </w:tcBorders>
            <w:shd w:val="clear" w:color="auto" w:fill="auto"/>
            <w:vAlign w:val="center"/>
            <w:hideMark/>
          </w:tcPr>
          <w:p w14:paraId="6BCE26D7" w14:textId="77777777" w:rsidR="006662CA" w:rsidRDefault="006662CA" w:rsidP="00D52396">
            <w:pPr>
              <w:jc w:val="right"/>
              <w:rPr>
                <w:rFonts w:ascii="Arial" w:hAnsi="Arial" w:cs="Arial"/>
                <w:color w:val="000000"/>
                <w:sz w:val="16"/>
                <w:szCs w:val="16"/>
                <w:lang w:eastAsia="en-AU"/>
              </w:rPr>
            </w:pPr>
          </w:p>
          <w:p w14:paraId="5ECBEF76" w14:textId="77777777" w:rsidR="006662CA" w:rsidRDefault="006662CA" w:rsidP="00D52396">
            <w:pPr>
              <w:jc w:val="right"/>
              <w:rPr>
                <w:rFonts w:ascii="Arial" w:hAnsi="Arial" w:cs="Arial"/>
                <w:color w:val="000000"/>
                <w:sz w:val="16"/>
                <w:szCs w:val="16"/>
                <w:lang w:eastAsia="en-AU"/>
              </w:rPr>
            </w:pPr>
          </w:p>
          <w:p w14:paraId="1E4052A8" w14:textId="5EB4F29A" w:rsidR="00D52396" w:rsidRPr="00D52396" w:rsidRDefault="00380F01" w:rsidP="00D52396">
            <w:pPr>
              <w:jc w:val="right"/>
              <w:rPr>
                <w:rFonts w:ascii="Arial" w:hAnsi="Arial" w:cs="Arial"/>
                <w:color w:val="000000"/>
                <w:sz w:val="16"/>
                <w:szCs w:val="16"/>
                <w:lang w:eastAsia="en-AU"/>
              </w:rPr>
            </w:pPr>
            <w:r>
              <w:rPr>
                <w:rFonts w:ascii="Arial" w:hAnsi="Arial" w:cs="Arial"/>
                <w:color w:val="000000"/>
                <w:sz w:val="16"/>
                <w:szCs w:val="16"/>
                <w:lang w:eastAsia="en-AU"/>
              </w:rPr>
              <w:t>1,964</w:t>
            </w:r>
            <w:r w:rsidR="00D52396" w:rsidRPr="00D52396">
              <w:rPr>
                <w:rFonts w:ascii="Arial" w:hAnsi="Arial" w:cs="Arial"/>
                <w:color w:val="000000"/>
                <w:sz w:val="16"/>
                <w:szCs w:val="16"/>
                <w:lang w:eastAsia="en-AU"/>
              </w:rPr>
              <w:t xml:space="preserve"> </w:t>
            </w:r>
          </w:p>
        </w:tc>
        <w:tc>
          <w:tcPr>
            <w:tcW w:w="548" w:type="pct"/>
            <w:tcBorders>
              <w:left w:val="nil"/>
              <w:bottom w:val="nil"/>
              <w:right w:val="nil"/>
            </w:tcBorders>
            <w:shd w:val="clear" w:color="auto" w:fill="auto"/>
            <w:vAlign w:val="center"/>
            <w:hideMark/>
          </w:tcPr>
          <w:p w14:paraId="4D121424" w14:textId="77777777" w:rsidR="006662CA" w:rsidRDefault="006662CA" w:rsidP="00D52396">
            <w:pPr>
              <w:jc w:val="right"/>
              <w:rPr>
                <w:rFonts w:ascii="Arial" w:hAnsi="Arial" w:cs="Arial"/>
                <w:color w:val="000000"/>
                <w:sz w:val="16"/>
                <w:szCs w:val="16"/>
                <w:lang w:eastAsia="en-AU"/>
              </w:rPr>
            </w:pPr>
          </w:p>
          <w:p w14:paraId="6CBB3165" w14:textId="77777777" w:rsidR="006662CA" w:rsidRDefault="006662CA" w:rsidP="00D52396">
            <w:pPr>
              <w:jc w:val="right"/>
              <w:rPr>
                <w:rFonts w:ascii="Arial" w:hAnsi="Arial" w:cs="Arial"/>
                <w:color w:val="000000"/>
                <w:sz w:val="16"/>
                <w:szCs w:val="16"/>
                <w:lang w:eastAsia="en-AU"/>
              </w:rPr>
            </w:pPr>
          </w:p>
          <w:p w14:paraId="24AFBCCB" w14:textId="499B7A9A"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2,</w:t>
            </w:r>
            <w:r w:rsidR="001959B4">
              <w:rPr>
                <w:rFonts w:ascii="Arial" w:hAnsi="Arial" w:cs="Arial"/>
                <w:color w:val="000000"/>
                <w:sz w:val="16"/>
                <w:szCs w:val="16"/>
                <w:lang w:eastAsia="en-AU"/>
              </w:rPr>
              <w:t>155</w:t>
            </w:r>
            <w:r w:rsidRPr="00D52396">
              <w:rPr>
                <w:rFonts w:ascii="Arial" w:hAnsi="Arial" w:cs="Arial"/>
                <w:color w:val="000000"/>
                <w:sz w:val="16"/>
                <w:szCs w:val="16"/>
                <w:lang w:eastAsia="en-AU"/>
              </w:rPr>
              <w:t xml:space="preserve"> </w:t>
            </w:r>
          </w:p>
        </w:tc>
      </w:tr>
      <w:tr w:rsidR="00D52396" w:rsidRPr="00D52396" w14:paraId="761FB6D9" w14:textId="77777777" w:rsidTr="3F502E5A">
        <w:trPr>
          <w:trHeight w:val="263"/>
        </w:trPr>
        <w:tc>
          <w:tcPr>
            <w:tcW w:w="784" w:type="pct"/>
            <w:vMerge/>
            <w:vAlign w:val="center"/>
            <w:hideMark/>
          </w:tcPr>
          <w:p w14:paraId="30BE5444"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10B3919E" w14:textId="77777777" w:rsidR="00D52396" w:rsidRPr="00D52396"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53E616DD"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3D080C87" w14:textId="638D977D"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(1,</w:t>
            </w:r>
            <w:r w:rsidR="00380F01">
              <w:rPr>
                <w:rFonts w:ascii="Arial" w:hAnsi="Arial" w:cs="Arial"/>
                <w:color w:val="000000"/>
                <w:sz w:val="16"/>
                <w:szCs w:val="16"/>
                <w:lang w:eastAsia="en-AU"/>
              </w:rPr>
              <w:t>249</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78D574A0" w14:textId="18575042"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(1,</w:t>
            </w:r>
            <w:r w:rsidR="00380F01">
              <w:rPr>
                <w:rFonts w:ascii="Arial" w:hAnsi="Arial" w:cs="Arial"/>
                <w:color w:val="000000"/>
                <w:sz w:val="16"/>
                <w:szCs w:val="16"/>
                <w:lang w:eastAsia="en-AU"/>
              </w:rPr>
              <w:t>936</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2FE8194F" w14:textId="22C1BCF1"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(1,5</w:t>
            </w:r>
            <w:r w:rsidR="001959B4">
              <w:rPr>
                <w:rFonts w:ascii="Arial" w:hAnsi="Arial" w:cs="Arial"/>
                <w:color w:val="000000"/>
                <w:sz w:val="16"/>
                <w:szCs w:val="16"/>
                <w:lang w:eastAsia="en-AU"/>
              </w:rPr>
              <w:t>75</w:t>
            </w:r>
            <w:r w:rsidRPr="00D52396">
              <w:rPr>
                <w:rFonts w:ascii="Arial" w:hAnsi="Arial" w:cs="Arial"/>
                <w:color w:val="000000"/>
                <w:sz w:val="16"/>
                <w:szCs w:val="16"/>
                <w:lang w:eastAsia="en-AU"/>
              </w:rPr>
              <w:t>)</w:t>
            </w:r>
          </w:p>
        </w:tc>
      </w:tr>
      <w:tr w:rsidR="00D52396" w:rsidRPr="00D52396" w14:paraId="504D18AF" w14:textId="77777777" w:rsidTr="3F502E5A">
        <w:trPr>
          <w:trHeight w:val="263"/>
        </w:trPr>
        <w:tc>
          <w:tcPr>
            <w:tcW w:w="784" w:type="pct"/>
            <w:vMerge/>
            <w:vAlign w:val="center"/>
            <w:hideMark/>
          </w:tcPr>
          <w:p w14:paraId="39B6AA27"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2FAA75CE" w14:textId="77777777" w:rsidR="00D52396" w:rsidRPr="00D52396"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39763F4C"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086709D3" w14:textId="578F3FD6" w:rsidR="00D52396" w:rsidRPr="00D52396" w:rsidRDefault="00380F01"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638</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73F09481" w14:textId="16435FED"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xml:space="preserve"> </w:t>
            </w:r>
            <w:r w:rsidR="001959B4">
              <w:rPr>
                <w:rFonts w:ascii="Arial" w:hAnsi="Arial" w:cs="Arial"/>
                <w:b/>
                <w:bCs/>
                <w:color w:val="000000"/>
                <w:sz w:val="16"/>
                <w:szCs w:val="16"/>
                <w:lang w:eastAsia="en-AU"/>
              </w:rPr>
              <w:t>28</w:t>
            </w:r>
          </w:p>
        </w:tc>
        <w:tc>
          <w:tcPr>
            <w:tcW w:w="548" w:type="pct"/>
            <w:tcBorders>
              <w:top w:val="single" w:sz="4" w:space="0" w:color="auto"/>
              <w:left w:val="nil"/>
              <w:bottom w:val="double" w:sz="6" w:space="0" w:color="auto"/>
              <w:right w:val="nil"/>
            </w:tcBorders>
            <w:shd w:val="clear" w:color="auto" w:fill="auto"/>
            <w:vAlign w:val="center"/>
            <w:hideMark/>
          </w:tcPr>
          <w:p w14:paraId="6F7E032F" w14:textId="0B1C7B0B"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5</w:t>
            </w:r>
            <w:r w:rsidR="00A424E3">
              <w:rPr>
                <w:rFonts w:ascii="Arial" w:hAnsi="Arial" w:cs="Arial"/>
                <w:b/>
                <w:bCs/>
                <w:color w:val="000000"/>
                <w:sz w:val="16"/>
                <w:szCs w:val="16"/>
                <w:lang w:eastAsia="en-AU"/>
              </w:rPr>
              <w:t>80</w:t>
            </w:r>
            <w:r w:rsidRPr="00D52396">
              <w:rPr>
                <w:rFonts w:ascii="Arial" w:hAnsi="Arial" w:cs="Arial"/>
                <w:b/>
                <w:bCs/>
                <w:color w:val="000000"/>
                <w:sz w:val="16"/>
                <w:szCs w:val="16"/>
                <w:lang w:eastAsia="en-AU"/>
              </w:rPr>
              <w:t xml:space="preserve"> </w:t>
            </w:r>
          </w:p>
        </w:tc>
      </w:tr>
      <w:tr w:rsidR="00D52396" w:rsidRPr="00D52396" w14:paraId="3399101A" w14:textId="77777777" w:rsidTr="3F502E5A">
        <w:trPr>
          <w:trHeight w:val="263"/>
        </w:trPr>
        <w:tc>
          <w:tcPr>
            <w:tcW w:w="784" w:type="pct"/>
            <w:vMerge/>
            <w:vAlign w:val="center"/>
            <w:hideMark/>
          </w:tcPr>
          <w:p w14:paraId="38B8E018"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2779CF7D" w14:textId="77777777" w:rsidR="00D52396" w:rsidRPr="00D52396" w:rsidRDefault="00D52396" w:rsidP="00D52396">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0719AEED"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7F587CA1"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00B23815"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501E4064"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r>
      <w:tr w:rsidR="00D52396" w:rsidRPr="00D52396" w14:paraId="1B4764CC" w14:textId="77777777" w:rsidTr="3F502E5A">
        <w:trPr>
          <w:trHeight w:val="250"/>
        </w:trPr>
        <w:tc>
          <w:tcPr>
            <w:tcW w:w="784" w:type="pct"/>
            <w:vMerge w:val="restart"/>
            <w:tcBorders>
              <w:top w:val="single" w:sz="4" w:space="0" w:color="auto"/>
              <w:left w:val="nil"/>
              <w:bottom w:val="single" w:sz="4" w:space="0" w:color="000000" w:themeColor="text1"/>
              <w:right w:val="nil"/>
            </w:tcBorders>
            <w:shd w:val="clear" w:color="auto" w:fill="auto"/>
            <w:hideMark/>
          </w:tcPr>
          <w:p w14:paraId="120B773C" w14:textId="4EFFD816"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10. Fire prevention and emergency management</w:t>
            </w:r>
          </w:p>
        </w:tc>
        <w:tc>
          <w:tcPr>
            <w:tcW w:w="2030" w:type="pct"/>
            <w:vMerge w:val="restart"/>
            <w:tcBorders>
              <w:top w:val="single" w:sz="4" w:space="0" w:color="auto"/>
              <w:left w:val="nil"/>
              <w:bottom w:val="single" w:sz="4" w:space="0" w:color="000000" w:themeColor="text1"/>
              <w:right w:val="nil"/>
            </w:tcBorders>
            <w:shd w:val="clear" w:color="auto" w:fill="auto"/>
            <w:hideMark/>
          </w:tcPr>
          <w:p w14:paraId="5CE9FEB4" w14:textId="77777777"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This service works to build an empowered resilient community that can mitigate, prepare, respond and recover from emergencies.</w:t>
            </w:r>
          </w:p>
        </w:tc>
        <w:tc>
          <w:tcPr>
            <w:tcW w:w="555" w:type="pct"/>
            <w:tcBorders>
              <w:top w:val="nil"/>
              <w:left w:val="nil"/>
              <w:bottom w:val="nil"/>
              <w:right w:val="nil"/>
            </w:tcBorders>
            <w:shd w:val="clear" w:color="auto" w:fill="auto"/>
            <w:vAlign w:val="center"/>
            <w:hideMark/>
          </w:tcPr>
          <w:p w14:paraId="17DD2B4A"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1AD27EF1" w14:textId="3BD18BF8"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1</w:t>
            </w:r>
            <w:r w:rsidR="00FA0461">
              <w:rPr>
                <w:rFonts w:ascii="Arial" w:hAnsi="Arial" w:cs="Arial"/>
                <w:color w:val="000000"/>
                <w:sz w:val="16"/>
                <w:szCs w:val="16"/>
                <w:lang w:eastAsia="en-AU"/>
              </w:rPr>
              <w:t>5,</w:t>
            </w:r>
            <w:r w:rsidR="00D42FF8">
              <w:rPr>
                <w:rFonts w:ascii="Arial" w:hAnsi="Arial" w:cs="Arial"/>
                <w:color w:val="000000"/>
                <w:sz w:val="16"/>
                <w:szCs w:val="16"/>
                <w:lang w:eastAsia="en-AU"/>
              </w:rPr>
              <w:t>824</w:t>
            </w:r>
            <w:r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185C9ADA" w14:textId="499DC035"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1</w:t>
            </w:r>
            <w:r w:rsidR="00BF42B3">
              <w:rPr>
                <w:rFonts w:ascii="Arial" w:hAnsi="Arial" w:cs="Arial"/>
                <w:color w:val="000000"/>
                <w:sz w:val="16"/>
                <w:szCs w:val="16"/>
                <w:lang w:eastAsia="en-AU"/>
              </w:rPr>
              <w:t>1,141</w:t>
            </w:r>
            <w:r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33AD529F" w14:textId="46F8CCCA" w:rsidR="00D52396" w:rsidRPr="00D52396" w:rsidRDefault="00BF42B3" w:rsidP="00D52396">
            <w:pPr>
              <w:jc w:val="right"/>
              <w:rPr>
                <w:rFonts w:ascii="Arial" w:hAnsi="Arial" w:cs="Arial"/>
                <w:color w:val="000000"/>
                <w:sz w:val="16"/>
                <w:szCs w:val="16"/>
                <w:lang w:eastAsia="en-AU"/>
              </w:rPr>
            </w:pPr>
            <w:r>
              <w:rPr>
                <w:rFonts w:ascii="Arial" w:hAnsi="Arial" w:cs="Arial"/>
                <w:color w:val="000000"/>
                <w:sz w:val="16"/>
                <w:szCs w:val="16"/>
                <w:lang w:eastAsia="en-AU"/>
              </w:rPr>
              <w:t>6,879</w:t>
            </w:r>
            <w:r w:rsidR="00D52396" w:rsidRPr="00D52396">
              <w:rPr>
                <w:rFonts w:ascii="Arial" w:hAnsi="Arial" w:cs="Arial"/>
                <w:color w:val="000000"/>
                <w:sz w:val="16"/>
                <w:szCs w:val="16"/>
                <w:lang w:eastAsia="en-AU"/>
              </w:rPr>
              <w:t xml:space="preserve"> </w:t>
            </w:r>
          </w:p>
        </w:tc>
      </w:tr>
      <w:tr w:rsidR="00D52396" w:rsidRPr="00D52396" w14:paraId="0356F759" w14:textId="77777777" w:rsidTr="3F502E5A">
        <w:trPr>
          <w:trHeight w:val="250"/>
        </w:trPr>
        <w:tc>
          <w:tcPr>
            <w:tcW w:w="784" w:type="pct"/>
            <w:vMerge/>
            <w:vAlign w:val="center"/>
            <w:hideMark/>
          </w:tcPr>
          <w:p w14:paraId="1CF2A115"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231A543C"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441E3EB7"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5758BFCE" w14:textId="2CCF3255"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D42FF8">
              <w:rPr>
                <w:rFonts w:ascii="Arial" w:hAnsi="Arial" w:cs="Arial"/>
                <w:color w:val="000000"/>
                <w:sz w:val="16"/>
                <w:szCs w:val="16"/>
                <w:lang w:eastAsia="en-AU"/>
              </w:rPr>
              <w:t>11,398</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02C32D10" w14:textId="3C471684"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BF42B3">
              <w:rPr>
                <w:rFonts w:ascii="Arial" w:hAnsi="Arial" w:cs="Arial"/>
                <w:color w:val="000000"/>
                <w:sz w:val="16"/>
                <w:szCs w:val="16"/>
                <w:lang w:eastAsia="en-AU"/>
              </w:rPr>
              <w:t>7,951</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14A46F85" w14:textId="6968B370"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BF42B3">
              <w:rPr>
                <w:rFonts w:ascii="Arial" w:hAnsi="Arial" w:cs="Arial"/>
                <w:color w:val="000000"/>
                <w:sz w:val="16"/>
                <w:szCs w:val="16"/>
                <w:lang w:eastAsia="en-AU"/>
              </w:rPr>
              <w:t>3,</w:t>
            </w:r>
            <w:r w:rsidR="000A18C4">
              <w:rPr>
                <w:rFonts w:ascii="Arial" w:hAnsi="Arial" w:cs="Arial"/>
                <w:color w:val="000000"/>
                <w:sz w:val="16"/>
                <w:szCs w:val="16"/>
                <w:lang w:eastAsia="en-AU"/>
              </w:rPr>
              <w:t>395</w:t>
            </w:r>
            <w:r w:rsidRPr="00D52396">
              <w:rPr>
                <w:rFonts w:ascii="Arial" w:hAnsi="Arial" w:cs="Arial"/>
                <w:color w:val="000000"/>
                <w:sz w:val="16"/>
                <w:szCs w:val="16"/>
                <w:lang w:eastAsia="en-AU"/>
              </w:rPr>
              <w:t>)</w:t>
            </w:r>
          </w:p>
        </w:tc>
      </w:tr>
      <w:tr w:rsidR="00D52396" w:rsidRPr="00D52396" w14:paraId="73609E10" w14:textId="77777777" w:rsidTr="3F502E5A">
        <w:trPr>
          <w:trHeight w:val="263"/>
        </w:trPr>
        <w:tc>
          <w:tcPr>
            <w:tcW w:w="784" w:type="pct"/>
            <w:vMerge/>
            <w:vAlign w:val="center"/>
            <w:hideMark/>
          </w:tcPr>
          <w:p w14:paraId="3A5BB406"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6B1627D6"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4C033EE4"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33909E4D" w14:textId="5FFFD260" w:rsidR="00D52396" w:rsidRPr="00D52396" w:rsidRDefault="00D42FF8"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4,427</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4E15B1E9" w14:textId="0830CFE4" w:rsidR="00D52396" w:rsidRPr="00D52396" w:rsidRDefault="00BF42B3"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3,190</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31570B7E" w14:textId="6F5ED0EC" w:rsidR="00D52396" w:rsidRPr="00D52396" w:rsidRDefault="000A18C4"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3,484</w:t>
            </w:r>
            <w:r w:rsidR="00D52396" w:rsidRPr="00D52396">
              <w:rPr>
                <w:rFonts w:ascii="Arial" w:hAnsi="Arial" w:cs="Arial"/>
                <w:b/>
                <w:bCs/>
                <w:color w:val="000000"/>
                <w:sz w:val="16"/>
                <w:szCs w:val="16"/>
                <w:lang w:eastAsia="en-AU"/>
              </w:rPr>
              <w:t xml:space="preserve"> </w:t>
            </w:r>
          </w:p>
        </w:tc>
      </w:tr>
      <w:tr w:rsidR="00D52396" w:rsidRPr="00D52396" w14:paraId="1E4E4062" w14:textId="77777777" w:rsidTr="00710A55">
        <w:trPr>
          <w:trHeight w:val="263"/>
        </w:trPr>
        <w:tc>
          <w:tcPr>
            <w:tcW w:w="784" w:type="pct"/>
            <w:vMerge/>
            <w:vAlign w:val="center"/>
            <w:hideMark/>
          </w:tcPr>
          <w:p w14:paraId="5C9CBBFB" w14:textId="77777777" w:rsidR="00D52396" w:rsidRPr="00D52396" w:rsidRDefault="00D52396" w:rsidP="00D52396">
            <w:pPr>
              <w:rPr>
                <w:rFonts w:ascii="Arial" w:hAnsi="Arial" w:cs="Arial"/>
                <w:sz w:val="16"/>
                <w:szCs w:val="16"/>
                <w:lang w:eastAsia="en-AU"/>
              </w:rPr>
            </w:pPr>
          </w:p>
        </w:tc>
        <w:tc>
          <w:tcPr>
            <w:tcW w:w="2030" w:type="pct"/>
            <w:vMerge/>
            <w:tcBorders>
              <w:bottom w:val="single" w:sz="4" w:space="0" w:color="auto"/>
            </w:tcBorders>
            <w:vAlign w:val="center"/>
            <w:hideMark/>
          </w:tcPr>
          <w:p w14:paraId="03E462E1"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6BB20B48"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2867B62E"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2DC4C147"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70378DF7"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r>
      <w:tr w:rsidR="00D52396" w:rsidRPr="00D52396" w14:paraId="33B64BD1" w14:textId="77777777" w:rsidTr="00710A55">
        <w:trPr>
          <w:trHeight w:val="263"/>
        </w:trPr>
        <w:tc>
          <w:tcPr>
            <w:tcW w:w="784" w:type="pct"/>
            <w:vMerge w:val="restart"/>
            <w:tcBorders>
              <w:top w:val="single" w:sz="4" w:space="0" w:color="auto"/>
              <w:left w:val="nil"/>
              <w:bottom w:val="single" w:sz="4" w:space="0" w:color="000000" w:themeColor="text1"/>
              <w:right w:val="nil"/>
            </w:tcBorders>
            <w:shd w:val="clear" w:color="auto" w:fill="auto"/>
            <w:hideMark/>
          </w:tcPr>
          <w:p w14:paraId="3B08A89F" w14:textId="4811A6F9"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11. Positive ageing services</w:t>
            </w:r>
          </w:p>
        </w:tc>
        <w:tc>
          <w:tcPr>
            <w:tcW w:w="2030" w:type="pct"/>
            <w:vMerge w:val="restart"/>
            <w:tcBorders>
              <w:top w:val="single" w:sz="4" w:space="0" w:color="auto"/>
              <w:left w:val="nil"/>
              <w:right w:val="nil"/>
            </w:tcBorders>
            <w:shd w:val="clear" w:color="auto" w:fill="auto"/>
            <w:hideMark/>
          </w:tcPr>
          <w:p w14:paraId="6B718283" w14:textId="77777777" w:rsidR="00D52396" w:rsidRDefault="00D52396" w:rsidP="00D52396">
            <w:pPr>
              <w:rPr>
                <w:rFonts w:ascii="Arial" w:hAnsi="Arial" w:cs="Arial"/>
                <w:sz w:val="16"/>
                <w:szCs w:val="16"/>
                <w:lang w:eastAsia="en-AU"/>
              </w:rPr>
            </w:pPr>
            <w:r w:rsidRPr="00D52396">
              <w:rPr>
                <w:rFonts w:ascii="Arial" w:hAnsi="Arial" w:cs="Arial"/>
                <w:sz w:val="16"/>
                <w:szCs w:val="16"/>
                <w:lang w:eastAsia="en-AU"/>
              </w:rPr>
              <w:t>This service provides a comprehensive range of services as part of the Home and Community Care (HACC) program.  The HACC program provides a range of coordinated and integrated service approaches which assist HACC eligible people to maximise their independence to remain living at home, stay connected to their community and adapt to changing life circumstances. The majority of this program is externally funded by State Government.</w:t>
            </w:r>
          </w:p>
          <w:p w14:paraId="4EFA475C" w14:textId="77777777" w:rsidR="00934F31" w:rsidRDefault="00934F31" w:rsidP="00D52396">
            <w:pPr>
              <w:rPr>
                <w:rFonts w:ascii="Arial" w:hAnsi="Arial" w:cs="Arial"/>
                <w:sz w:val="16"/>
                <w:szCs w:val="16"/>
                <w:lang w:eastAsia="en-AU"/>
              </w:rPr>
            </w:pPr>
          </w:p>
          <w:p w14:paraId="646294E9" w14:textId="77777777" w:rsidR="00B759CA" w:rsidRDefault="00B759CA" w:rsidP="00D52396">
            <w:pPr>
              <w:rPr>
                <w:rFonts w:ascii="Arial" w:hAnsi="Arial" w:cs="Arial"/>
                <w:sz w:val="16"/>
                <w:szCs w:val="16"/>
                <w:lang w:eastAsia="en-AU"/>
              </w:rPr>
            </w:pPr>
          </w:p>
          <w:p w14:paraId="5639BE5E"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0048F77E"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0A4B3A00" w14:textId="0450E8E9" w:rsidR="00D52396" w:rsidRPr="00D52396" w:rsidRDefault="00404F1C" w:rsidP="00D52396">
            <w:pPr>
              <w:jc w:val="right"/>
              <w:rPr>
                <w:rFonts w:ascii="Arial" w:hAnsi="Arial" w:cs="Arial"/>
                <w:color w:val="000000"/>
                <w:sz w:val="16"/>
                <w:szCs w:val="16"/>
                <w:lang w:eastAsia="en-AU"/>
              </w:rPr>
            </w:pPr>
            <w:r>
              <w:rPr>
                <w:rFonts w:ascii="Arial" w:hAnsi="Arial" w:cs="Arial"/>
                <w:color w:val="000000"/>
                <w:sz w:val="16"/>
                <w:szCs w:val="16"/>
                <w:lang w:eastAsia="en-AU"/>
              </w:rPr>
              <w:t>3,643</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02FCBF56" w14:textId="063060B6" w:rsidR="00D52396" w:rsidRPr="00D52396" w:rsidRDefault="005361BC" w:rsidP="00D52396">
            <w:pPr>
              <w:jc w:val="right"/>
              <w:rPr>
                <w:rFonts w:ascii="Arial" w:hAnsi="Arial" w:cs="Arial"/>
                <w:color w:val="000000"/>
                <w:sz w:val="16"/>
                <w:szCs w:val="16"/>
                <w:lang w:eastAsia="en-AU"/>
              </w:rPr>
            </w:pPr>
            <w:r>
              <w:rPr>
                <w:rFonts w:ascii="Arial" w:hAnsi="Arial" w:cs="Arial"/>
                <w:color w:val="000000"/>
                <w:sz w:val="16"/>
                <w:szCs w:val="16"/>
                <w:lang w:eastAsia="en-AU"/>
              </w:rPr>
              <w:t>4,470</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354503FA" w14:textId="2C3D1AB5" w:rsidR="00D52396" w:rsidRPr="00D52396" w:rsidRDefault="0045615D" w:rsidP="00D52396">
            <w:pPr>
              <w:jc w:val="right"/>
              <w:rPr>
                <w:rFonts w:ascii="Arial" w:hAnsi="Arial" w:cs="Arial"/>
                <w:color w:val="000000"/>
                <w:sz w:val="16"/>
                <w:szCs w:val="16"/>
                <w:lang w:eastAsia="en-AU"/>
              </w:rPr>
            </w:pPr>
            <w:r>
              <w:rPr>
                <w:rFonts w:ascii="Arial" w:hAnsi="Arial" w:cs="Arial"/>
                <w:color w:val="000000"/>
                <w:sz w:val="16"/>
                <w:szCs w:val="16"/>
                <w:lang w:eastAsia="en-AU"/>
              </w:rPr>
              <w:t>940</w:t>
            </w:r>
            <w:r w:rsidR="00D52396" w:rsidRPr="00D52396">
              <w:rPr>
                <w:rFonts w:ascii="Arial" w:hAnsi="Arial" w:cs="Arial"/>
                <w:color w:val="000000"/>
                <w:sz w:val="16"/>
                <w:szCs w:val="16"/>
                <w:lang w:eastAsia="en-AU"/>
              </w:rPr>
              <w:t xml:space="preserve"> </w:t>
            </w:r>
          </w:p>
        </w:tc>
      </w:tr>
      <w:tr w:rsidR="00D52396" w:rsidRPr="00D52396" w14:paraId="10A84D88" w14:textId="77777777" w:rsidTr="3F502E5A">
        <w:trPr>
          <w:trHeight w:val="263"/>
        </w:trPr>
        <w:tc>
          <w:tcPr>
            <w:tcW w:w="784" w:type="pct"/>
            <w:vMerge/>
            <w:vAlign w:val="center"/>
            <w:hideMark/>
          </w:tcPr>
          <w:p w14:paraId="73876B23"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2D26123B"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2896264B"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2347E251" w14:textId="0AD86C4D"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(1,</w:t>
            </w:r>
            <w:r w:rsidR="005361BC">
              <w:rPr>
                <w:rFonts w:ascii="Arial" w:hAnsi="Arial" w:cs="Arial"/>
                <w:color w:val="000000"/>
                <w:sz w:val="16"/>
                <w:szCs w:val="16"/>
                <w:lang w:eastAsia="en-AU"/>
              </w:rPr>
              <w:t>928</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17C1F374" w14:textId="76866716"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5361BC">
              <w:rPr>
                <w:rFonts w:ascii="Arial" w:hAnsi="Arial" w:cs="Arial"/>
                <w:color w:val="000000"/>
                <w:sz w:val="16"/>
                <w:szCs w:val="16"/>
                <w:lang w:eastAsia="en-AU"/>
              </w:rPr>
              <w:t>3,039</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06A55B32" w14:textId="5EBFB9D9"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(1</w:t>
            </w:r>
            <w:r w:rsidR="0045615D">
              <w:rPr>
                <w:rFonts w:ascii="Arial" w:hAnsi="Arial" w:cs="Arial"/>
                <w:color w:val="000000"/>
                <w:sz w:val="16"/>
                <w:szCs w:val="16"/>
                <w:lang w:eastAsia="en-AU"/>
              </w:rPr>
              <w:t>27</w:t>
            </w:r>
            <w:r w:rsidRPr="00D52396">
              <w:rPr>
                <w:rFonts w:ascii="Arial" w:hAnsi="Arial" w:cs="Arial"/>
                <w:color w:val="000000"/>
                <w:sz w:val="16"/>
                <w:szCs w:val="16"/>
                <w:lang w:eastAsia="en-AU"/>
              </w:rPr>
              <w:t>)</w:t>
            </w:r>
          </w:p>
        </w:tc>
      </w:tr>
      <w:tr w:rsidR="00D52396" w:rsidRPr="00D52396" w14:paraId="283845A2" w14:textId="77777777" w:rsidTr="3F502E5A">
        <w:trPr>
          <w:trHeight w:val="263"/>
        </w:trPr>
        <w:tc>
          <w:tcPr>
            <w:tcW w:w="784" w:type="pct"/>
            <w:vMerge/>
            <w:vAlign w:val="center"/>
            <w:hideMark/>
          </w:tcPr>
          <w:p w14:paraId="23B30F02"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275386D6"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4A6881AE"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2643C40F" w14:textId="5E3C2F9B" w:rsidR="00D52396" w:rsidRPr="00D52396" w:rsidRDefault="005361BC"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1,714</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10C530BE" w14:textId="4144C5E4" w:rsidR="00D52396" w:rsidRPr="00D52396" w:rsidRDefault="0045615D" w:rsidP="00D52396">
            <w:pPr>
              <w:jc w:val="right"/>
              <w:rPr>
                <w:rFonts w:ascii="Arial" w:hAnsi="Arial" w:cs="Arial"/>
                <w:b/>
                <w:bCs/>
                <w:color w:val="000000"/>
                <w:sz w:val="16"/>
                <w:szCs w:val="16"/>
                <w:lang w:eastAsia="en-AU"/>
              </w:rPr>
            </w:pPr>
            <w:r w:rsidRPr="3F502E5A">
              <w:rPr>
                <w:rFonts w:ascii="Arial" w:hAnsi="Arial" w:cs="Arial"/>
                <w:b/>
                <w:color w:val="000000" w:themeColor="text1"/>
                <w:sz w:val="16"/>
                <w:szCs w:val="16"/>
                <w:lang w:eastAsia="en-AU"/>
              </w:rPr>
              <w:t>1,432</w:t>
            </w:r>
            <w:r w:rsidR="00D52396" w:rsidRPr="3F502E5A">
              <w:rPr>
                <w:rFonts w:ascii="Arial" w:hAnsi="Arial" w:cs="Arial"/>
                <w:b/>
                <w:color w:val="000000" w:themeColor="text1"/>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77EBB2D3" w14:textId="61E6C19D" w:rsidR="00D52396" w:rsidRPr="00D52396" w:rsidRDefault="0045615D"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813</w:t>
            </w:r>
            <w:r w:rsidR="00D52396" w:rsidRPr="00D52396">
              <w:rPr>
                <w:rFonts w:ascii="Arial" w:hAnsi="Arial" w:cs="Arial"/>
                <w:b/>
                <w:bCs/>
                <w:color w:val="000000"/>
                <w:sz w:val="16"/>
                <w:szCs w:val="16"/>
                <w:lang w:eastAsia="en-AU"/>
              </w:rPr>
              <w:t xml:space="preserve"> </w:t>
            </w:r>
          </w:p>
        </w:tc>
      </w:tr>
      <w:tr w:rsidR="00D52396" w:rsidRPr="00D52396" w14:paraId="69E7B0AD" w14:textId="77777777" w:rsidTr="3F502E5A">
        <w:trPr>
          <w:trHeight w:val="883"/>
        </w:trPr>
        <w:tc>
          <w:tcPr>
            <w:tcW w:w="784" w:type="pct"/>
            <w:vMerge/>
            <w:vAlign w:val="center"/>
            <w:hideMark/>
          </w:tcPr>
          <w:p w14:paraId="11D430CB"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1460A687"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5AE14728"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0F73B9A1"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65A4FEC6"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05CECEFF"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r>
      <w:tr w:rsidR="00D52396" w:rsidRPr="00D52396" w14:paraId="65320C4A" w14:textId="77777777" w:rsidTr="3F502E5A">
        <w:trPr>
          <w:trHeight w:val="263"/>
        </w:trPr>
        <w:tc>
          <w:tcPr>
            <w:tcW w:w="784" w:type="pct"/>
            <w:vMerge w:val="restart"/>
            <w:tcBorders>
              <w:top w:val="single" w:sz="4" w:space="0" w:color="auto"/>
              <w:left w:val="nil"/>
              <w:bottom w:val="single" w:sz="4" w:space="0" w:color="000000" w:themeColor="text1"/>
              <w:right w:val="nil"/>
            </w:tcBorders>
            <w:shd w:val="clear" w:color="auto" w:fill="auto"/>
            <w:hideMark/>
          </w:tcPr>
          <w:p w14:paraId="7871C4D8" w14:textId="77777777"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12.  Supporting people with disabilities</w:t>
            </w:r>
          </w:p>
        </w:tc>
        <w:tc>
          <w:tcPr>
            <w:tcW w:w="2030" w:type="pct"/>
            <w:vMerge w:val="restart"/>
            <w:tcBorders>
              <w:top w:val="single" w:sz="4" w:space="0" w:color="auto"/>
              <w:left w:val="nil"/>
              <w:bottom w:val="single" w:sz="4" w:space="0" w:color="000000" w:themeColor="text1"/>
              <w:right w:val="nil"/>
            </w:tcBorders>
            <w:shd w:val="clear" w:color="auto" w:fill="auto"/>
            <w:hideMark/>
          </w:tcPr>
          <w:p w14:paraId="3F99972B" w14:textId="4422FD9F"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 xml:space="preserve">This service works across the Council to improve access, equity and inclusion of people with a disability. Metro Access works to increase participation of people with a disability in the life of their community. </w:t>
            </w:r>
          </w:p>
        </w:tc>
        <w:tc>
          <w:tcPr>
            <w:tcW w:w="555" w:type="pct"/>
            <w:tcBorders>
              <w:top w:val="nil"/>
              <w:left w:val="nil"/>
              <w:bottom w:val="nil"/>
              <w:right w:val="nil"/>
            </w:tcBorders>
            <w:shd w:val="clear" w:color="auto" w:fill="auto"/>
            <w:vAlign w:val="center"/>
            <w:hideMark/>
          </w:tcPr>
          <w:p w14:paraId="02491A7A"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4989633B" w14:textId="2B12DE21" w:rsidR="00D52396" w:rsidRPr="00D52396" w:rsidRDefault="0089487A" w:rsidP="00D52396">
            <w:pPr>
              <w:jc w:val="right"/>
              <w:rPr>
                <w:rFonts w:ascii="Arial" w:hAnsi="Arial" w:cs="Arial"/>
                <w:color w:val="000000"/>
                <w:sz w:val="16"/>
                <w:szCs w:val="16"/>
                <w:lang w:eastAsia="en-AU"/>
              </w:rPr>
            </w:pPr>
            <w:r>
              <w:rPr>
                <w:rFonts w:ascii="Arial" w:hAnsi="Arial" w:cs="Arial"/>
                <w:color w:val="000000"/>
                <w:sz w:val="16"/>
                <w:szCs w:val="16"/>
                <w:lang w:eastAsia="en-AU"/>
              </w:rPr>
              <w:t>118</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36B0AF05" w14:textId="1011ED04" w:rsidR="00D52396" w:rsidRPr="00D52396" w:rsidRDefault="00D927CD" w:rsidP="00D927CD">
            <w:pPr>
              <w:jc w:val="center"/>
              <w:rPr>
                <w:rFonts w:ascii="Arial" w:hAnsi="Arial" w:cs="Arial"/>
                <w:color w:val="000000"/>
                <w:sz w:val="16"/>
                <w:szCs w:val="16"/>
                <w:lang w:eastAsia="en-AU"/>
              </w:rPr>
            </w:pPr>
            <w:r w:rsidRPr="72B572D3">
              <w:rPr>
                <w:rFonts w:ascii="Arial" w:hAnsi="Arial" w:cs="Arial"/>
                <w:color w:val="000000" w:themeColor="text1"/>
                <w:sz w:val="16"/>
                <w:szCs w:val="16"/>
                <w:lang w:eastAsia="en-AU"/>
              </w:rPr>
              <w:t xml:space="preserve">            116</w:t>
            </w:r>
            <w:r w:rsidR="00D52396" w:rsidRPr="72B572D3">
              <w:rPr>
                <w:rFonts w:ascii="Arial" w:hAnsi="Arial" w:cs="Arial"/>
                <w:color w:val="000000" w:themeColor="text1"/>
                <w:sz w:val="16"/>
                <w:szCs w:val="16"/>
                <w:lang w:eastAsia="en-AU"/>
              </w:rPr>
              <w:t xml:space="preserve"> </w:t>
            </w:r>
          </w:p>
        </w:tc>
        <w:tc>
          <w:tcPr>
            <w:tcW w:w="548" w:type="pct"/>
            <w:tcBorders>
              <w:top w:val="nil"/>
              <w:left w:val="nil"/>
              <w:bottom w:val="nil"/>
              <w:right w:val="nil"/>
            </w:tcBorders>
            <w:shd w:val="clear" w:color="auto" w:fill="auto"/>
            <w:vAlign w:val="center"/>
            <w:hideMark/>
          </w:tcPr>
          <w:p w14:paraId="33372277" w14:textId="08C169F9" w:rsidR="00D52396" w:rsidRPr="00D52396" w:rsidRDefault="006364C8" w:rsidP="00D52396">
            <w:pPr>
              <w:jc w:val="right"/>
              <w:rPr>
                <w:rFonts w:ascii="Arial" w:hAnsi="Arial" w:cs="Arial"/>
                <w:color w:val="000000"/>
                <w:sz w:val="16"/>
                <w:szCs w:val="16"/>
                <w:lang w:eastAsia="en-AU"/>
              </w:rPr>
            </w:pPr>
            <w:r>
              <w:rPr>
                <w:rFonts w:ascii="Arial" w:hAnsi="Arial" w:cs="Arial"/>
                <w:color w:val="000000"/>
                <w:sz w:val="16"/>
                <w:szCs w:val="16"/>
                <w:lang w:eastAsia="en-AU"/>
              </w:rPr>
              <w:t>127</w:t>
            </w:r>
            <w:r w:rsidR="00D52396" w:rsidRPr="00D52396">
              <w:rPr>
                <w:rFonts w:ascii="Arial" w:hAnsi="Arial" w:cs="Arial"/>
                <w:color w:val="000000"/>
                <w:sz w:val="16"/>
                <w:szCs w:val="16"/>
                <w:lang w:eastAsia="en-AU"/>
              </w:rPr>
              <w:t xml:space="preserve"> </w:t>
            </w:r>
          </w:p>
        </w:tc>
      </w:tr>
      <w:tr w:rsidR="00D52396" w:rsidRPr="00D52396" w14:paraId="1E798594" w14:textId="77777777" w:rsidTr="3F502E5A">
        <w:trPr>
          <w:trHeight w:val="263"/>
        </w:trPr>
        <w:tc>
          <w:tcPr>
            <w:tcW w:w="784" w:type="pct"/>
            <w:vMerge/>
            <w:vAlign w:val="center"/>
            <w:hideMark/>
          </w:tcPr>
          <w:p w14:paraId="4C0E63A6"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5F11BF4E"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46E4F1AC"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58182142" w14:textId="034D8488"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D927CD">
              <w:rPr>
                <w:rFonts w:ascii="Arial" w:hAnsi="Arial" w:cs="Arial"/>
                <w:color w:val="000000"/>
                <w:sz w:val="16"/>
                <w:szCs w:val="16"/>
                <w:lang w:eastAsia="en-AU"/>
              </w:rPr>
              <w:t>0</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30C0CFA6" w14:textId="0501EB9C"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D927CD">
              <w:rPr>
                <w:rFonts w:ascii="Arial" w:hAnsi="Arial" w:cs="Arial"/>
                <w:color w:val="000000"/>
                <w:sz w:val="16"/>
                <w:szCs w:val="16"/>
                <w:lang w:eastAsia="en-AU"/>
              </w:rPr>
              <w:t>0</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6FEAD1A4" w14:textId="539E64FD"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6364C8">
              <w:rPr>
                <w:rFonts w:ascii="Arial" w:hAnsi="Arial" w:cs="Arial"/>
                <w:color w:val="000000"/>
                <w:sz w:val="16"/>
                <w:szCs w:val="16"/>
                <w:lang w:eastAsia="en-AU"/>
              </w:rPr>
              <w:t>0</w:t>
            </w:r>
            <w:r w:rsidRPr="00D52396">
              <w:rPr>
                <w:rFonts w:ascii="Arial" w:hAnsi="Arial" w:cs="Arial"/>
                <w:color w:val="000000"/>
                <w:sz w:val="16"/>
                <w:szCs w:val="16"/>
                <w:lang w:eastAsia="en-AU"/>
              </w:rPr>
              <w:t>)</w:t>
            </w:r>
          </w:p>
        </w:tc>
      </w:tr>
      <w:tr w:rsidR="00D52396" w:rsidRPr="00D52396" w14:paraId="03A5710D" w14:textId="77777777" w:rsidTr="3F502E5A">
        <w:trPr>
          <w:trHeight w:val="263"/>
        </w:trPr>
        <w:tc>
          <w:tcPr>
            <w:tcW w:w="784" w:type="pct"/>
            <w:vMerge/>
            <w:vAlign w:val="center"/>
            <w:hideMark/>
          </w:tcPr>
          <w:p w14:paraId="37064221"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0623AAC8"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215B7660"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4CD911CC" w14:textId="73794B9A" w:rsidR="00D52396" w:rsidRPr="00D52396" w:rsidRDefault="00D927CD"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118</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3E8C9F8B" w14:textId="6911274B"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1</w:t>
            </w:r>
            <w:r w:rsidR="00D927CD">
              <w:rPr>
                <w:rFonts w:ascii="Arial" w:hAnsi="Arial" w:cs="Arial"/>
                <w:b/>
                <w:bCs/>
                <w:color w:val="000000"/>
                <w:sz w:val="16"/>
                <w:szCs w:val="16"/>
                <w:lang w:eastAsia="en-AU"/>
              </w:rPr>
              <w:t>16</w:t>
            </w:r>
            <w:r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33D16892" w14:textId="563B61FC" w:rsidR="00D52396" w:rsidRPr="00D52396" w:rsidRDefault="006364C8"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127</w:t>
            </w:r>
            <w:r w:rsidR="00D52396" w:rsidRPr="00D52396">
              <w:rPr>
                <w:rFonts w:ascii="Arial" w:hAnsi="Arial" w:cs="Arial"/>
                <w:b/>
                <w:bCs/>
                <w:color w:val="000000"/>
                <w:sz w:val="16"/>
                <w:szCs w:val="16"/>
                <w:lang w:eastAsia="en-AU"/>
              </w:rPr>
              <w:t xml:space="preserve"> </w:t>
            </w:r>
          </w:p>
        </w:tc>
      </w:tr>
      <w:tr w:rsidR="00D52396" w:rsidRPr="00D52396" w14:paraId="71784C7A" w14:textId="77777777" w:rsidTr="3F502E5A">
        <w:trPr>
          <w:trHeight w:val="358"/>
        </w:trPr>
        <w:tc>
          <w:tcPr>
            <w:tcW w:w="784" w:type="pct"/>
            <w:vMerge/>
            <w:vAlign w:val="center"/>
            <w:hideMark/>
          </w:tcPr>
          <w:p w14:paraId="7CEEA230"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69D0FA8E"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112901D0"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6D375570"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7ED59176"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623A4BBC"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r>
      <w:tr w:rsidR="00D52396" w:rsidRPr="00D52396" w14:paraId="2EA3D8BE" w14:textId="77777777" w:rsidTr="3F502E5A">
        <w:trPr>
          <w:trHeight w:val="263"/>
        </w:trPr>
        <w:tc>
          <w:tcPr>
            <w:tcW w:w="784" w:type="pct"/>
            <w:vMerge w:val="restart"/>
            <w:tcBorders>
              <w:top w:val="single" w:sz="4" w:space="0" w:color="auto"/>
              <w:left w:val="nil"/>
              <w:bottom w:val="single" w:sz="4" w:space="0" w:color="000000" w:themeColor="text1"/>
              <w:right w:val="nil"/>
            </w:tcBorders>
            <w:shd w:val="clear" w:color="auto" w:fill="auto"/>
            <w:hideMark/>
          </w:tcPr>
          <w:p w14:paraId="2F1AD4B7" w14:textId="77777777"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13.  Community engagement and development programs</w:t>
            </w:r>
          </w:p>
        </w:tc>
        <w:tc>
          <w:tcPr>
            <w:tcW w:w="2030" w:type="pct"/>
            <w:vMerge w:val="restart"/>
            <w:tcBorders>
              <w:top w:val="single" w:sz="4" w:space="0" w:color="auto"/>
              <w:left w:val="nil"/>
              <w:bottom w:val="single" w:sz="4" w:space="0" w:color="000000" w:themeColor="text1"/>
              <w:right w:val="nil"/>
            </w:tcBorders>
            <w:shd w:val="clear" w:color="auto" w:fill="auto"/>
            <w:hideMark/>
          </w:tcPr>
          <w:p w14:paraId="335F35A4" w14:textId="77777777"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This service supports</w:t>
            </w:r>
            <w:r w:rsidRPr="00D52396">
              <w:rPr>
                <w:rFonts w:ascii="Arial" w:hAnsi="Arial" w:cs="Arial"/>
                <w:sz w:val="16"/>
                <w:szCs w:val="16"/>
                <w:lang w:eastAsia="en-AU"/>
              </w:rPr>
              <w:br/>
              <w:t>- Community engagement and place based Community Planning</w:t>
            </w:r>
            <w:r w:rsidRPr="00D52396">
              <w:rPr>
                <w:rFonts w:ascii="Arial" w:hAnsi="Arial" w:cs="Arial"/>
                <w:sz w:val="16"/>
                <w:szCs w:val="16"/>
                <w:lang w:eastAsia="en-AU"/>
              </w:rPr>
              <w:br/>
              <w:t>- Life long learning and building resilient organisations through the community grants program, community planning and community capacity building</w:t>
            </w:r>
            <w:r w:rsidRPr="00D52396">
              <w:rPr>
                <w:rFonts w:ascii="Arial" w:hAnsi="Arial" w:cs="Arial"/>
                <w:sz w:val="16"/>
                <w:szCs w:val="16"/>
                <w:lang w:eastAsia="en-AU"/>
              </w:rPr>
              <w:br/>
              <w:t>-Community skill development and working collaboratively with local community and local groups, networks, leaders and service organisations</w:t>
            </w:r>
          </w:p>
        </w:tc>
        <w:tc>
          <w:tcPr>
            <w:tcW w:w="555" w:type="pct"/>
            <w:tcBorders>
              <w:top w:val="nil"/>
              <w:left w:val="nil"/>
              <w:bottom w:val="nil"/>
              <w:right w:val="nil"/>
            </w:tcBorders>
            <w:shd w:val="clear" w:color="auto" w:fill="auto"/>
            <w:vAlign w:val="center"/>
            <w:hideMark/>
          </w:tcPr>
          <w:p w14:paraId="6699A127"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2EC8476F" w14:textId="46CDFB45" w:rsidR="00D52396" w:rsidRPr="00D52396" w:rsidRDefault="00637291" w:rsidP="00D52396">
            <w:pPr>
              <w:jc w:val="right"/>
              <w:rPr>
                <w:rFonts w:ascii="Arial" w:hAnsi="Arial" w:cs="Arial"/>
                <w:color w:val="000000"/>
                <w:sz w:val="16"/>
                <w:szCs w:val="16"/>
                <w:lang w:eastAsia="en-AU"/>
              </w:rPr>
            </w:pPr>
            <w:r>
              <w:rPr>
                <w:rFonts w:ascii="Arial" w:hAnsi="Arial" w:cs="Arial"/>
                <w:color w:val="000000"/>
                <w:sz w:val="16"/>
                <w:szCs w:val="16"/>
                <w:lang w:eastAsia="en-AU"/>
              </w:rPr>
              <w:t>481</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5469473D" w14:textId="23CF47C8" w:rsidR="00D52396" w:rsidRPr="00D52396" w:rsidRDefault="00637291" w:rsidP="00D52396">
            <w:pPr>
              <w:jc w:val="right"/>
              <w:rPr>
                <w:rFonts w:ascii="Arial" w:hAnsi="Arial" w:cs="Arial"/>
                <w:color w:val="000000"/>
                <w:sz w:val="16"/>
                <w:szCs w:val="16"/>
                <w:lang w:eastAsia="en-AU"/>
              </w:rPr>
            </w:pPr>
            <w:r>
              <w:rPr>
                <w:rFonts w:ascii="Arial" w:hAnsi="Arial" w:cs="Arial"/>
                <w:color w:val="000000"/>
                <w:sz w:val="16"/>
                <w:szCs w:val="16"/>
                <w:lang w:eastAsia="en-AU"/>
              </w:rPr>
              <w:t>510</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65DEC7CC" w14:textId="6C8D777B" w:rsidR="00D52396" w:rsidRPr="00D52396" w:rsidRDefault="00637291" w:rsidP="00D52396">
            <w:pPr>
              <w:jc w:val="right"/>
              <w:rPr>
                <w:rFonts w:ascii="Arial" w:hAnsi="Arial" w:cs="Arial"/>
                <w:color w:val="000000"/>
                <w:sz w:val="16"/>
                <w:szCs w:val="16"/>
                <w:lang w:eastAsia="en-AU"/>
              </w:rPr>
            </w:pPr>
            <w:r>
              <w:rPr>
                <w:rFonts w:ascii="Arial" w:hAnsi="Arial" w:cs="Arial"/>
                <w:color w:val="000000"/>
                <w:sz w:val="16"/>
                <w:szCs w:val="16"/>
                <w:lang w:eastAsia="en-AU"/>
              </w:rPr>
              <w:t>423</w:t>
            </w:r>
            <w:r w:rsidR="00D52396" w:rsidRPr="00D52396">
              <w:rPr>
                <w:rFonts w:ascii="Arial" w:hAnsi="Arial" w:cs="Arial"/>
                <w:color w:val="000000"/>
                <w:sz w:val="16"/>
                <w:szCs w:val="16"/>
                <w:lang w:eastAsia="en-AU"/>
              </w:rPr>
              <w:t xml:space="preserve"> </w:t>
            </w:r>
          </w:p>
        </w:tc>
      </w:tr>
      <w:tr w:rsidR="00D52396" w:rsidRPr="00D52396" w14:paraId="53F0D0A8" w14:textId="77777777" w:rsidTr="3F502E5A">
        <w:trPr>
          <w:trHeight w:val="263"/>
        </w:trPr>
        <w:tc>
          <w:tcPr>
            <w:tcW w:w="784" w:type="pct"/>
            <w:vMerge/>
            <w:vAlign w:val="center"/>
            <w:hideMark/>
          </w:tcPr>
          <w:p w14:paraId="5EBEBF9F"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56CA255B"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2407F1CC"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5FD3DB80" w14:textId="6BB9859F"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DF1B49">
              <w:rPr>
                <w:rFonts w:ascii="Arial" w:hAnsi="Arial" w:cs="Arial"/>
                <w:color w:val="000000"/>
                <w:sz w:val="16"/>
                <w:szCs w:val="16"/>
                <w:lang w:eastAsia="en-AU"/>
              </w:rPr>
              <w:t>26</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5D98A6C6" w14:textId="6D208330"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DF1B49">
              <w:rPr>
                <w:rFonts w:ascii="Arial" w:hAnsi="Arial" w:cs="Arial"/>
                <w:color w:val="000000"/>
                <w:sz w:val="16"/>
                <w:szCs w:val="16"/>
                <w:lang w:eastAsia="en-AU"/>
              </w:rPr>
              <w:t>77</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4442DBA3" w14:textId="5BA678CF"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035435">
              <w:rPr>
                <w:rFonts w:ascii="Arial" w:hAnsi="Arial" w:cs="Arial"/>
                <w:color w:val="000000"/>
                <w:sz w:val="16"/>
                <w:szCs w:val="16"/>
                <w:lang w:eastAsia="en-AU"/>
              </w:rPr>
              <w:t>52</w:t>
            </w:r>
            <w:r w:rsidRPr="00D52396">
              <w:rPr>
                <w:rFonts w:ascii="Arial" w:hAnsi="Arial" w:cs="Arial"/>
                <w:color w:val="000000"/>
                <w:sz w:val="16"/>
                <w:szCs w:val="16"/>
                <w:lang w:eastAsia="en-AU"/>
              </w:rPr>
              <w:t>)</w:t>
            </w:r>
          </w:p>
        </w:tc>
      </w:tr>
      <w:tr w:rsidR="00D52396" w:rsidRPr="00D52396" w14:paraId="75C86885" w14:textId="77777777" w:rsidTr="3F502E5A">
        <w:trPr>
          <w:trHeight w:val="263"/>
        </w:trPr>
        <w:tc>
          <w:tcPr>
            <w:tcW w:w="784" w:type="pct"/>
            <w:vMerge/>
            <w:vAlign w:val="center"/>
            <w:hideMark/>
          </w:tcPr>
          <w:p w14:paraId="5881B211"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02992BBE"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492FCB46"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49961F90" w14:textId="4786FDC5" w:rsidR="00D52396" w:rsidRPr="00D52396" w:rsidRDefault="00637291"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455</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1F45ADB5" w14:textId="7F9B0DB0" w:rsidR="00D52396" w:rsidRPr="00D52396" w:rsidRDefault="00637291"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434</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4F25BCCA" w14:textId="4A42CFB5" w:rsidR="00D52396" w:rsidRPr="00D52396" w:rsidRDefault="00637291"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371</w:t>
            </w:r>
            <w:r w:rsidR="00D52396" w:rsidRPr="00D52396">
              <w:rPr>
                <w:rFonts w:ascii="Arial" w:hAnsi="Arial" w:cs="Arial"/>
                <w:b/>
                <w:bCs/>
                <w:color w:val="000000"/>
                <w:sz w:val="16"/>
                <w:szCs w:val="16"/>
                <w:lang w:eastAsia="en-AU"/>
              </w:rPr>
              <w:t xml:space="preserve"> </w:t>
            </w:r>
          </w:p>
        </w:tc>
      </w:tr>
      <w:tr w:rsidR="00D52396" w:rsidRPr="00D52396" w14:paraId="1C8FC4AA" w14:textId="77777777" w:rsidTr="3F502E5A">
        <w:trPr>
          <w:trHeight w:val="1453"/>
        </w:trPr>
        <w:tc>
          <w:tcPr>
            <w:tcW w:w="784" w:type="pct"/>
            <w:vMerge/>
            <w:vAlign w:val="center"/>
            <w:hideMark/>
          </w:tcPr>
          <w:p w14:paraId="245EC009"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61F9EDB6"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4C215428"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35A651BB"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single" w:sz="4" w:space="0" w:color="auto"/>
              <w:left w:val="nil"/>
              <w:bottom w:val="single" w:sz="4" w:space="0" w:color="auto"/>
              <w:right w:val="nil"/>
            </w:tcBorders>
            <w:shd w:val="clear" w:color="auto" w:fill="auto"/>
            <w:noWrap/>
            <w:vAlign w:val="center"/>
            <w:hideMark/>
          </w:tcPr>
          <w:p w14:paraId="489A4C8C"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single" w:sz="4" w:space="0" w:color="auto"/>
              <w:left w:val="nil"/>
              <w:bottom w:val="single" w:sz="4" w:space="0" w:color="auto"/>
              <w:right w:val="nil"/>
            </w:tcBorders>
            <w:shd w:val="clear" w:color="auto" w:fill="auto"/>
            <w:noWrap/>
            <w:vAlign w:val="center"/>
            <w:hideMark/>
          </w:tcPr>
          <w:p w14:paraId="627779FD"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r>
      <w:tr w:rsidR="00D52396" w:rsidRPr="00D52396" w14:paraId="3C0CB606" w14:textId="77777777" w:rsidTr="3F502E5A">
        <w:trPr>
          <w:trHeight w:val="263"/>
        </w:trPr>
        <w:tc>
          <w:tcPr>
            <w:tcW w:w="784" w:type="pct"/>
            <w:vMerge w:val="restart"/>
            <w:tcBorders>
              <w:top w:val="single" w:sz="4" w:space="0" w:color="auto"/>
              <w:left w:val="nil"/>
              <w:bottom w:val="single" w:sz="4" w:space="0" w:color="000000" w:themeColor="text1"/>
              <w:right w:val="nil"/>
            </w:tcBorders>
            <w:shd w:val="clear" w:color="auto" w:fill="auto"/>
            <w:hideMark/>
          </w:tcPr>
          <w:p w14:paraId="52787ADC"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14.  Services and programs to increase participation in arts, culture and heritage</w:t>
            </w:r>
          </w:p>
        </w:tc>
        <w:tc>
          <w:tcPr>
            <w:tcW w:w="2030" w:type="pct"/>
            <w:vMerge w:val="restart"/>
            <w:tcBorders>
              <w:top w:val="single" w:sz="4" w:space="0" w:color="auto"/>
              <w:left w:val="nil"/>
              <w:bottom w:val="single" w:sz="4" w:space="0" w:color="000000" w:themeColor="text1"/>
              <w:right w:val="nil"/>
            </w:tcBorders>
            <w:shd w:val="clear" w:color="auto" w:fill="auto"/>
            <w:hideMark/>
          </w:tcPr>
          <w:p w14:paraId="730E203D"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xml:space="preserve">Creative Communities provides a framework to use arts and heritage to engage our local communities. </w:t>
            </w:r>
            <w:r w:rsidRPr="00D52396">
              <w:rPr>
                <w:rFonts w:ascii="Arial" w:hAnsi="Arial" w:cs="Arial"/>
                <w:color w:val="000000"/>
                <w:sz w:val="16"/>
                <w:szCs w:val="16"/>
                <w:lang w:eastAsia="en-AU"/>
              </w:rPr>
              <w:br/>
              <w:t xml:space="preserve">This is achieved through the provision and funding of: </w:t>
            </w:r>
            <w:r w:rsidRPr="00D52396">
              <w:rPr>
                <w:rFonts w:ascii="Arial" w:hAnsi="Arial" w:cs="Arial"/>
                <w:color w:val="000000"/>
                <w:sz w:val="16"/>
                <w:szCs w:val="16"/>
                <w:lang w:eastAsia="en-AU"/>
              </w:rPr>
              <w:br/>
              <w:t>- high quality Cultural Facilities with paid staff and technical expertise</w:t>
            </w:r>
            <w:r w:rsidRPr="00D52396">
              <w:rPr>
                <w:rFonts w:ascii="Arial" w:hAnsi="Arial" w:cs="Arial"/>
                <w:color w:val="000000"/>
                <w:sz w:val="16"/>
                <w:szCs w:val="16"/>
                <w:lang w:eastAsia="en-AU"/>
              </w:rPr>
              <w:br/>
              <w:t>- the management and delivery of arts and heritage programs in the community</w:t>
            </w:r>
            <w:r w:rsidRPr="00D52396">
              <w:rPr>
                <w:rFonts w:ascii="Arial" w:hAnsi="Arial" w:cs="Arial"/>
                <w:color w:val="000000"/>
                <w:sz w:val="16"/>
                <w:szCs w:val="16"/>
                <w:lang w:eastAsia="en-AU"/>
              </w:rPr>
              <w:br/>
              <w:t>- partnerships with community through grants programs</w:t>
            </w:r>
            <w:r w:rsidRPr="00D52396">
              <w:rPr>
                <w:rFonts w:ascii="Arial" w:hAnsi="Arial" w:cs="Arial"/>
                <w:color w:val="000000"/>
                <w:sz w:val="16"/>
                <w:szCs w:val="16"/>
                <w:lang w:eastAsia="en-AU"/>
              </w:rPr>
              <w:br/>
              <w:t>- facilitation of community festivals and events</w:t>
            </w:r>
          </w:p>
        </w:tc>
        <w:tc>
          <w:tcPr>
            <w:tcW w:w="555" w:type="pct"/>
            <w:tcBorders>
              <w:top w:val="nil"/>
              <w:left w:val="nil"/>
              <w:bottom w:val="nil"/>
              <w:right w:val="nil"/>
            </w:tcBorders>
            <w:shd w:val="clear" w:color="auto" w:fill="auto"/>
            <w:vAlign w:val="center"/>
            <w:hideMark/>
          </w:tcPr>
          <w:p w14:paraId="7FF7A796"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5AE52731" w14:textId="3B466892" w:rsidR="00D52396" w:rsidRPr="00D52396" w:rsidRDefault="0032120A" w:rsidP="00D52396">
            <w:pPr>
              <w:jc w:val="right"/>
              <w:rPr>
                <w:rFonts w:ascii="Arial" w:hAnsi="Arial" w:cs="Arial"/>
                <w:color w:val="000000"/>
                <w:sz w:val="16"/>
                <w:szCs w:val="16"/>
                <w:lang w:eastAsia="en-AU"/>
              </w:rPr>
            </w:pPr>
            <w:r>
              <w:rPr>
                <w:rFonts w:ascii="Arial" w:hAnsi="Arial" w:cs="Arial"/>
                <w:color w:val="000000"/>
                <w:sz w:val="16"/>
                <w:szCs w:val="16"/>
                <w:lang w:eastAsia="en-AU"/>
              </w:rPr>
              <w:t>3,</w:t>
            </w:r>
            <w:r w:rsidR="004D2E46">
              <w:rPr>
                <w:rFonts w:ascii="Arial" w:hAnsi="Arial" w:cs="Arial"/>
                <w:color w:val="000000"/>
                <w:sz w:val="16"/>
                <w:szCs w:val="16"/>
                <w:lang w:eastAsia="en-AU"/>
              </w:rPr>
              <w:t>56</w:t>
            </w:r>
            <w:r w:rsidR="004C424F">
              <w:rPr>
                <w:rFonts w:ascii="Arial" w:hAnsi="Arial" w:cs="Arial"/>
                <w:color w:val="000000"/>
                <w:sz w:val="16"/>
                <w:szCs w:val="16"/>
                <w:lang w:eastAsia="en-AU"/>
              </w:rPr>
              <w:t>5</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241D6CD4" w14:textId="71054408" w:rsidR="00D52396" w:rsidRPr="00D52396" w:rsidRDefault="00B752F9" w:rsidP="00D52396">
            <w:pPr>
              <w:jc w:val="right"/>
              <w:rPr>
                <w:rFonts w:ascii="Arial" w:hAnsi="Arial" w:cs="Arial"/>
                <w:color w:val="000000"/>
                <w:sz w:val="16"/>
                <w:szCs w:val="16"/>
                <w:lang w:eastAsia="en-AU"/>
              </w:rPr>
            </w:pPr>
            <w:r>
              <w:rPr>
                <w:rFonts w:ascii="Arial" w:hAnsi="Arial" w:cs="Arial"/>
                <w:color w:val="000000"/>
                <w:sz w:val="16"/>
                <w:szCs w:val="16"/>
                <w:lang w:eastAsia="en-AU"/>
              </w:rPr>
              <w:t>3,</w:t>
            </w:r>
            <w:r w:rsidR="004C424F">
              <w:rPr>
                <w:rFonts w:ascii="Arial" w:hAnsi="Arial" w:cs="Arial"/>
                <w:color w:val="000000"/>
                <w:sz w:val="16"/>
                <w:szCs w:val="16"/>
                <w:lang w:eastAsia="en-AU"/>
              </w:rPr>
              <w:t>948</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17E4B551" w14:textId="33DE89C9" w:rsidR="00D52396" w:rsidRPr="00D52396" w:rsidRDefault="00471226" w:rsidP="00D52396">
            <w:pPr>
              <w:jc w:val="right"/>
              <w:rPr>
                <w:rFonts w:ascii="Arial" w:hAnsi="Arial" w:cs="Arial"/>
                <w:color w:val="000000"/>
                <w:sz w:val="16"/>
                <w:szCs w:val="16"/>
                <w:lang w:eastAsia="en-AU"/>
              </w:rPr>
            </w:pPr>
            <w:r>
              <w:rPr>
                <w:rFonts w:ascii="Arial" w:hAnsi="Arial" w:cs="Arial"/>
                <w:color w:val="000000"/>
                <w:sz w:val="16"/>
                <w:szCs w:val="16"/>
                <w:lang w:eastAsia="en-AU"/>
              </w:rPr>
              <w:t>3,</w:t>
            </w:r>
            <w:r w:rsidR="00DA4246">
              <w:rPr>
                <w:rFonts w:ascii="Arial" w:hAnsi="Arial" w:cs="Arial"/>
                <w:color w:val="000000"/>
                <w:sz w:val="16"/>
                <w:szCs w:val="16"/>
                <w:lang w:eastAsia="en-AU"/>
              </w:rPr>
              <w:t>919</w:t>
            </w:r>
            <w:r w:rsidR="00D52396" w:rsidRPr="00D52396">
              <w:rPr>
                <w:rFonts w:ascii="Arial" w:hAnsi="Arial" w:cs="Arial"/>
                <w:color w:val="000000"/>
                <w:sz w:val="16"/>
                <w:szCs w:val="16"/>
                <w:lang w:eastAsia="en-AU"/>
              </w:rPr>
              <w:t xml:space="preserve"> </w:t>
            </w:r>
          </w:p>
        </w:tc>
      </w:tr>
      <w:tr w:rsidR="00D52396" w:rsidRPr="00D52396" w14:paraId="7AF67770" w14:textId="77777777" w:rsidTr="3F502E5A">
        <w:trPr>
          <w:trHeight w:val="263"/>
        </w:trPr>
        <w:tc>
          <w:tcPr>
            <w:tcW w:w="784" w:type="pct"/>
            <w:vMerge/>
            <w:vAlign w:val="center"/>
            <w:hideMark/>
          </w:tcPr>
          <w:p w14:paraId="4EAFD69A"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4AC8A44B" w14:textId="77777777" w:rsidR="00D52396" w:rsidRPr="00D52396"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0E539CA1"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38AC75A0" w14:textId="66865075"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(2</w:t>
            </w:r>
            <w:r w:rsidR="002542C5">
              <w:rPr>
                <w:rFonts w:ascii="Arial" w:hAnsi="Arial" w:cs="Arial"/>
                <w:color w:val="000000"/>
                <w:sz w:val="16"/>
                <w:szCs w:val="16"/>
                <w:lang w:eastAsia="en-AU"/>
              </w:rPr>
              <w:t>38</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4B294A40" w14:textId="4EC60289"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A8670A">
              <w:rPr>
                <w:rFonts w:ascii="Arial" w:hAnsi="Arial" w:cs="Arial"/>
                <w:color w:val="000000"/>
                <w:sz w:val="16"/>
                <w:szCs w:val="16"/>
                <w:lang w:eastAsia="en-AU"/>
              </w:rPr>
              <w:t>1</w:t>
            </w:r>
            <w:r w:rsidR="00B752F9">
              <w:rPr>
                <w:rFonts w:ascii="Arial" w:hAnsi="Arial" w:cs="Arial"/>
                <w:color w:val="000000"/>
                <w:sz w:val="16"/>
                <w:szCs w:val="16"/>
                <w:lang w:eastAsia="en-AU"/>
              </w:rPr>
              <w:t>49</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0A124BE6" w14:textId="50843C6E"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E161B8">
              <w:rPr>
                <w:rFonts w:ascii="Arial" w:hAnsi="Arial" w:cs="Arial"/>
                <w:color w:val="000000"/>
                <w:sz w:val="16"/>
                <w:szCs w:val="16"/>
                <w:lang w:eastAsia="en-AU"/>
              </w:rPr>
              <w:t>93</w:t>
            </w:r>
            <w:r w:rsidRPr="00D52396">
              <w:rPr>
                <w:rFonts w:ascii="Arial" w:hAnsi="Arial" w:cs="Arial"/>
                <w:color w:val="000000"/>
                <w:sz w:val="16"/>
                <w:szCs w:val="16"/>
                <w:lang w:eastAsia="en-AU"/>
              </w:rPr>
              <w:t>)</w:t>
            </w:r>
          </w:p>
        </w:tc>
      </w:tr>
      <w:tr w:rsidR="00D52396" w:rsidRPr="00D52396" w14:paraId="0B3B8435" w14:textId="77777777" w:rsidTr="3F502E5A">
        <w:trPr>
          <w:trHeight w:val="263"/>
        </w:trPr>
        <w:tc>
          <w:tcPr>
            <w:tcW w:w="784" w:type="pct"/>
            <w:vMerge/>
            <w:vAlign w:val="center"/>
            <w:hideMark/>
          </w:tcPr>
          <w:p w14:paraId="5C510F6D"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2CC9BFA9" w14:textId="77777777" w:rsidR="00D52396" w:rsidRPr="00D52396"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52CA81EC"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3DE7182C" w14:textId="28C4C83F" w:rsidR="00D52396" w:rsidRPr="00D52396" w:rsidRDefault="00B752F9"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3,</w:t>
            </w:r>
            <w:r w:rsidR="004C424F">
              <w:rPr>
                <w:rFonts w:ascii="Arial" w:hAnsi="Arial" w:cs="Arial"/>
                <w:b/>
                <w:bCs/>
                <w:color w:val="000000"/>
                <w:sz w:val="16"/>
                <w:szCs w:val="16"/>
                <w:lang w:eastAsia="en-AU"/>
              </w:rPr>
              <w:t>326</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659716DD" w14:textId="7A23DCA2" w:rsidR="00D52396" w:rsidRPr="00D52396" w:rsidRDefault="00471226"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3,</w:t>
            </w:r>
            <w:r w:rsidR="004C424F">
              <w:rPr>
                <w:rFonts w:ascii="Arial" w:hAnsi="Arial" w:cs="Arial"/>
                <w:b/>
                <w:bCs/>
                <w:color w:val="000000"/>
                <w:sz w:val="16"/>
                <w:szCs w:val="16"/>
                <w:lang w:eastAsia="en-AU"/>
              </w:rPr>
              <w:t>799</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7055160A" w14:textId="6D149962" w:rsidR="00D52396" w:rsidRPr="00D52396" w:rsidRDefault="00471226"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3,</w:t>
            </w:r>
            <w:r w:rsidR="00DA4246">
              <w:rPr>
                <w:rFonts w:ascii="Arial" w:hAnsi="Arial" w:cs="Arial"/>
                <w:b/>
                <w:bCs/>
                <w:color w:val="000000"/>
                <w:sz w:val="16"/>
                <w:szCs w:val="16"/>
                <w:lang w:eastAsia="en-AU"/>
              </w:rPr>
              <w:t>826</w:t>
            </w:r>
            <w:r w:rsidR="00D52396" w:rsidRPr="00D52396">
              <w:rPr>
                <w:rFonts w:ascii="Arial" w:hAnsi="Arial" w:cs="Arial"/>
                <w:b/>
                <w:bCs/>
                <w:color w:val="000000"/>
                <w:sz w:val="16"/>
                <w:szCs w:val="16"/>
                <w:lang w:eastAsia="en-AU"/>
              </w:rPr>
              <w:t xml:space="preserve"> </w:t>
            </w:r>
          </w:p>
        </w:tc>
      </w:tr>
      <w:tr w:rsidR="00D52396" w:rsidRPr="00D52396" w14:paraId="3EDAF46D" w14:textId="77777777" w:rsidTr="3F502E5A">
        <w:trPr>
          <w:trHeight w:val="1553"/>
        </w:trPr>
        <w:tc>
          <w:tcPr>
            <w:tcW w:w="784" w:type="pct"/>
            <w:vMerge/>
            <w:vAlign w:val="center"/>
            <w:hideMark/>
          </w:tcPr>
          <w:p w14:paraId="054BA16D"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417C809B" w14:textId="77777777" w:rsidR="00D52396" w:rsidRPr="00D52396" w:rsidRDefault="00D52396" w:rsidP="00D52396">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605E8203"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24AEA6C6"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5B40D32B"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60F1FF45"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r>
      <w:tr w:rsidR="00D52396" w:rsidRPr="00D52396" w14:paraId="6C7C276E" w14:textId="77777777" w:rsidTr="3F502E5A">
        <w:trPr>
          <w:trHeight w:val="263"/>
        </w:trPr>
        <w:tc>
          <w:tcPr>
            <w:tcW w:w="784" w:type="pct"/>
            <w:vMerge w:val="restart"/>
            <w:tcBorders>
              <w:top w:val="single" w:sz="4" w:space="0" w:color="auto"/>
              <w:left w:val="nil"/>
              <w:bottom w:val="single" w:sz="4" w:space="0" w:color="000000" w:themeColor="text1"/>
              <w:right w:val="nil"/>
            </w:tcBorders>
            <w:shd w:val="clear" w:color="auto" w:fill="auto"/>
            <w:hideMark/>
          </w:tcPr>
          <w:p w14:paraId="70DFC4D3"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15.  Development of cultural facilities</w:t>
            </w:r>
          </w:p>
        </w:tc>
        <w:tc>
          <w:tcPr>
            <w:tcW w:w="2030" w:type="pct"/>
            <w:vMerge w:val="restart"/>
            <w:tcBorders>
              <w:top w:val="single" w:sz="4" w:space="0" w:color="auto"/>
              <w:left w:val="nil"/>
              <w:bottom w:val="single" w:sz="4" w:space="0" w:color="000000" w:themeColor="text1"/>
              <w:right w:val="nil"/>
            </w:tcBorders>
            <w:shd w:val="clear" w:color="auto" w:fill="auto"/>
            <w:hideMark/>
          </w:tcPr>
          <w:p w14:paraId="538EBA94" w14:textId="42189BD5"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Creative Communities is responsible for the development of the Cultural Plan which includes planning for the development of cultural facilities across the municipality. This includes engagement and consultation with community and funding bodies, involvement in the project planning and involvement in delivery of the project working with the Capital Works and Planning area.</w:t>
            </w:r>
          </w:p>
        </w:tc>
        <w:tc>
          <w:tcPr>
            <w:tcW w:w="555" w:type="pct"/>
            <w:tcBorders>
              <w:top w:val="nil"/>
              <w:left w:val="nil"/>
              <w:bottom w:val="nil"/>
              <w:right w:val="nil"/>
            </w:tcBorders>
            <w:shd w:val="clear" w:color="auto" w:fill="auto"/>
            <w:vAlign w:val="center"/>
            <w:hideMark/>
          </w:tcPr>
          <w:p w14:paraId="25989735"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69EDA51E" w14:textId="3CB45646" w:rsidR="00D52396" w:rsidRPr="00D52396" w:rsidRDefault="00892005" w:rsidP="00D52396">
            <w:pPr>
              <w:jc w:val="right"/>
              <w:rPr>
                <w:rFonts w:ascii="Arial" w:hAnsi="Arial" w:cs="Arial"/>
                <w:color w:val="000000"/>
                <w:sz w:val="16"/>
                <w:szCs w:val="16"/>
                <w:lang w:eastAsia="en-AU"/>
              </w:rPr>
            </w:pPr>
            <w:r>
              <w:rPr>
                <w:rFonts w:ascii="Arial" w:hAnsi="Arial" w:cs="Arial"/>
                <w:color w:val="000000"/>
                <w:sz w:val="16"/>
                <w:szCs w:val="16"/>
                <w:lang w:eastAsia="en-AU"/>
              </w:rPr>
              <w:t>3,</w:t>
            </w:r>
            <w:r w:rsidR="00BE3F09">
              <w:rPr>
                <w:rFonts w:ascii="Arial" w:hAnsi="Arial" w:cs="Arial"/>
                <w:color w:val="000000"/>
                <w:sz w:val="16"/>
                <w:szCs w:val="16"/>
                <w:lang w:eastAsia="en-AU"/>
              </w:rPr>
              <w:t>743</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5CE45A12" w14:textId="183F55FD" w:rsidR="00D52396" w:rsidRPr="00D52396" w:rsidRDefault="00687D9E" w:rsidP="00D52396">
            <w:pPr>
              <w:jc w:val="right"/>
              <w:rPr>
                <w:rFonts w:ascii="Arial" w:hAnsi="Arial" w:cs="Arial"/>
                <w:color w:val="000000"/>
                <w:sz w:val="16"/>
                <w:szCs w:val="16"/>
                <w:lang w:eastAsia="en-AU"/>
              </w:rPr>
            </w:pPr>
            <w:r>
              <w:rPr>
                <w:rFonts w:ascii="Arial" w:hAnsi="Arial" w:cs="Arial"/>
                <w:color w:val="000000"/>
                <w:sz w:val="16"/>
                <w:szCs w:val="16"/>
                <w:lang w:eastAsia="en-AU"/>
              </w:rPr>
              <w:t>4,</w:t>
            </w:r>
            <w:r w:rsidR="00641B22">
              <w:rPr>
                <w:rFonts w:ascii="Arial" w:hAnsi="Arial" w:cs="Arial"/>
                <w:color w:val="000000"/>
                <w:sz w:val="16"/>
                <w:szCs w:val="16"/>
                <w:lang w:eastAsia="en-AU"/>
              </w:rPr>
              <w:t>668</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3F604D24" w14:textId="2053E65A"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4,</w:t>
            </w:r>
            <w:r w:rsidR="0083060C">
              <w:rPr>
                <w:rFonts w:ascii="Arial" w:hAnsi="Arial" w:cs="Arial"/>
                <w:color w:val="000000"/>
                <w:sz w:val="16"/>
                <w:szCs w:val="16"/>
                <w:lang w:eastAsia="en-AU"/>
              </w:rPr>
              <w:t>545</w:t>
            </w:r>
            <w:r w:rsidRPr="00D52396">
              <w:rPr>
                <w:rFonts w:ascii="Arial" w:hAnsi="Arial" w:cs="Arial"/>
                <w:color w:val="000000"/>
                <w:sz w:val="16"/>
                <w:szCs w:val="16"/>
                <w:lang w:eastAsia="en-AU"/>
              </w:rPr>
              <w:t xml:space="preserve"> </w:t>
            </w:r>
          </w:p>
        </w:tc>
      </w:tr>
      <w:tr w:rsidR="00D52396" w:rsidRPr="00D52396" w14:paraId="43D70AC8" w14:textId="77777777" w:rsidTr="3F502E5A">
        <w:trPr>
          <w:trHeight w:val="263"/>
        </w:trPr>
        <w:tc>
          <w:tcPr>
            <w:tcW w:w="784" w:type="pct"/>
            <w:vMerge/>
            <w:vAlign w:val="center"/>
            <w:hideMark/>
          </w:tcPr>
          <w:p w14:paraId="7201A07E"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4376F397" w14:textId="77777777" w:rsidR="00D52396" w:rsidRPr="00D52396"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456BBE66"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51742107" w14:textId="3093062C"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(3</w:t>
            </w:r>
            <w:r w:rsidR="00892005">
              <w:rPr>
                <w:rFonts w:ascii="Arial" w:hAnsi="Arial" w:cs="Arial"/>
                <w:color w:val="000000"/>
                <w:sz w:val="16"/>
                <w:szCs w:val="16"/>
                <w:lang w:eastAsia="en-AU"/>
              </w:rPr>
              <w:t>64</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6F23D871" w14:textId="00CD53DC"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(4</w:t>
            </w:r>
            <w:r w:rsidR="00687D9E">
              <w:rPr>
                <w:rFonts w:ascii="Arial" w:hAnsi="Arial" w:cs="Arial"/>
                <w:color w:val="000000"/>
                <w:sz w:val="16"/>
                <w:szCs w:val="16"/>
                <w:lang w:eastAsia="en-AU"/>
              </w:rPr>
              <w:t>44</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4D334B28" w14:textId="5947225E"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687D9E">
              <w:rPr>
                <w:rFonts w:ascii="Arial" w:hAnsi="Arial" w:cs="Arial"/>
                <w:color w:val="000000"/>
                <w:sz w:val="16"/>
                <w:szCs w:val="16"/>
                <w:lang w:eastAsia="en-AU"/>
              </w:rPr>
              <w:t>455</w:t>
            </w:r>
            <w:r w:rsidRPr="00D52396">
              <w:rPr>
                <w:rFonts w:ascii="Arial" w:hAnsi="Arial" w:cs="Arial"/>
                <w:color w:val="000000"/>
                <w:sz w:val="16"/>
                <w:szCs w:val="16"/>
                <w:lang w:eastAsia="en-AU"/>
              </w:rPr>
              <w:t>)</w:t>
            </w:r>
          </w:p>
        </w:tc>
      </w:tr>
      <w:tr w:rsidR="00D52396" w:rsidRPr="00D52396" w14:paraId="6F01EE1D" w14:textId="77777777" w:rsidTr="3F502E5A">
        <w:trPr>
          <w:trHeight w:val="263"/>
        </w:trPr>
        <w:tc>
          <w:tcPr>
            <w:tcW w:w="784" w:type="pct"/>
            <w:vMerge/>
            <w:vAlign w:val="center"/>
            <w:hideMark/>
          </w:tcPr>
          <w:p w14:paraId="2BC57EE9"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52A28BD5" w14:textId="77777777" w:rsidR="00D52396" w:rsidRPr="00D52396"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40DB4664"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37284644" w14:textId="472AE650" w:rsidR="00D52396" w:rsidRPr="00D52396" w:rsidRDefault="00892005"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3,</w:t>
            </w:r>
            <w:r w:rsidR="00BE3F09">
              <w:rPr>
                <w:rFonts w:ascii="Arial" w:hAnsi="Arial" w:cs="Arial"/>
                <w:b/>
                <w:bCs/>
                <w:color w:val="000000"/>
                <w:sz w:val="16"/>
                <w:szCs w:val="16"/>
                <w:lang w:eastAsia="en-AU"/>
              </w:rPr>
              <w:t>379</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1F1C73AD" w14:textId="0D9B5895" w:rsidR="00D52396" w:rsidRPr="00D52396" w:rsidRDefault="00687D9E"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4,</w:t>
            </w:r>
            <w:r w:rsidR="00641B22">
              <w:rPr>
                <w:rFonts w:ascii="Arial" w:hAnsi="Arial" w:cs="Arial"/>
                <w:b/>
                <w:bCs/>
                <w:color w:val="000000"/>
                <w:sz w:val="16"/>
                <w:szCs w:val="16"/>
                <w:lang w:eastAsia="en-AU"/>
              </w:rPr>
              <w:t>224</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218E6694" w14:textId="0B30FE95" w:rsidR="00D52396" w:rsidRPr="00D52396" w:rsidRDefault="00687D9E"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4,</w:t>
            </w:r>
            <w:r w:rsidR="0083060C">
              <w:rPr>
                <w:rFonts w:ascii="Arial" w:hAnsi="Arial" w:cs="Arial"/>
                <w:b/>
                <w:bCs/>
                <w:color w:val="000000"/>
                <w:sz w:val="16"/>
                <w:szCs w:val="16"/>
                <w:lang w:eastAsia="en-AU"/>
              </w:rPr>
              <w:t>090</w:t>
            </w:r>
            <w:r w:rsidR="00D52396" w:rsidRPr="00D52396">
              <w:rPr>
                <w:rFonts w:ascii="Arial" w:hAnsi="Arial" w:cs="Arial"/>
                <w:b/>
                <w:bCs/>
                <w:color w:val="000000"/>
                <w:sz w:val="16"/>
                <w:szCs w:val="16"/>
                <w:lang w:eastAsia="en-AU"/>
              </w:rPr>
              <w:t xml:space="preserve"> </w:t>
            </w:r>
          </w:p>
        </w:tc>
      </w:tr>
      <w:tr w:rsidR="00D52396" w:rsidRPr="00D52396" w14:paraId="7D68108C" w14:textId="77777777" w:rsidTr="3F502E5A">
        <w:trPr>
          <w:trHeight w:val="1050"/>
        </w:trPr>
        <w:tc>
          <w:tcPr>
            <w:tcW w:w="784" w:type="pct"/>
            <w:vMerge/>
            <w:vAlign w:val="center"/>
            <w:hideMark/>
          </w:tcPr>
          <w:p w14:paraId="3818D123"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2B1BF645" w14:textId="77777777" w:rsidR="00D52396" w:rsidRPr="00D52396" w:rsidRDefault="00D52396" w:rsidP="00D52396">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6AC384A3"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69C45DAB"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2D4A5E03"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19055A5B"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r>
      <w:tr w:rsidR="00D52396" w:rsidRPr="00D52396" w14:paraId="1B8EB153" w14:textId="77777777" w:rsidTr="3F502E5A">
        <w:trPr>
          <w:trHeight w:val="263"/>
        </w:trPr>
        <w:tc>
          <w:tcPr>
            <w:tcW w:w="784" w:type="pct"/>
            <w:vMerge w:val="restart"/>
            <w:tcBorders>
              <w:top w:val="single" w:sz="4" w:space="0" w:color="auto"/>
              <w:left w:val="nil"/>
              <w:bottom w:val="single" w:sz="4" w:space="0" w:color="000000" w:themeColor="text1"/>
              <w:right w:val="nil"/>
            </w:tcBorders>
            <w:shd w:val="clear" w:color="auto" w:fill="auto"/>
            <w:hideMark/>
          </w:tcPr>
          <w:p w14:paraId="1C4FD39B" w14:textId="77777777"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16.  General Local Laws Compliance</w:t>
            </w:r>
          </w:p>
        </w:tc>
        <w:tc>
          <w:tcPr>
            <w:tcW w:w="2030" w:type="pct"/>
            <w:vMerge w:val="restart"/>
            <w:tcBorders>
              <w:top w:val="single" w:sz="4" w:space="0" w:color="auto"/>
              <w:left w:val="nil"/>
              <w:bottom w:val="single" w:sz="4" w:space="0" w:color="000000" w:themeColor="text1"/>
              <w:right w:val="nil"/>
            </w:tcBorders>
            <w:shd w:val="clear" w:color="auto" w:fill="auto"/>
            <w:hideMark/>
          </w:tcPr>
          <w:p w14:paraId="3D75A7D1" w14:textId="77777777"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This service provides Local Laws compliance for the safety and wellbeing of our communities.</w:t>
            </w:r>
          </w:p>
        </w:tc>
        <w:tc>
          <w:tcPr>
            <w:tcW w:w="555" w:type="pct"/>
            <w:tcBorders>
              <w:top w:val="nil"/>
              <w:left w:val="nil"/>
              <w:bottom w:val="nil"/>
              <w:right w:val="nil"/>
            </w:tcBorders>
            <w:shd w:val="clear" w:color="auto" w:fill="auto"/>
            <w:vAlign w:val="center"/>
            <w:hideMark/>
          </w:tcPr>
          <w:p w14:paraId="65B3D3D7"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3ED2D3EB" w14:textId="6F291A03" w:rsidR="00D52396" w:rsidRPr="00D52396" w:rsidRDefault="00E77918" w:rsidP="00D52396">
            <w:pPr>
              <w:jc w:val="right"/>
              <w:rPr>
                <w:rFonts w:ascii="Arial" w:hAnsi="Arial" w:cs="Arial"/>
                <w:color w:val="000000"/>
                <w:sz w:val="16"/>
                <w:szCs w:val="16"/>
                <w:lang w:eastAsia="en-AU"/>
              </w:rPr>
            </w:pPr>
            <w:r>
              <w:rPr>
                <w:rFonts w:ascii="Arial" w:hAnsi="Arial" w:cs="Arial"/>
                <w:color w:val="000000"/>
                <w:sz w:val="16"/>
                <w:szCs w:val="16"/>
                <w:lang w:eastAsia="en-AU"/>
              </w:rPr>
              <w:t>567</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3918BF08" w14:textId="62139152"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3</w:t>
            </w:r>
            <w:r w:rsidR="00E77918">
              <w:rPr>
                <w:rFonts w:ascii="Arial" w:hAnsi="Arial" w:cs="Arial"/>
                <w:color w:val="000000"/>
                <w:sz w:val="16"/>
                <w:szCs w:val="16"/>
                <w:lang w:eastAsia="en-AU"/>
              </w:rPr>
              <w:t>41</w:t>
            </w:r>
            <w:r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05655586" w14:textId="1C8F6F21"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4</w:t>
            </w:r>
            <w:r w:rsidR="00165575">
              <w:rPr>
                <w:rFonts w:ascii="Arial" w:hAnsi="Arial" w:cs="Arial"/>
                <w:color w:val="000000"/>
                <w:sz w:val="16"/>
                <w:szCs w:val="16"/>
                <w:lang w:eastAsia="en-AU"/>
              </w:rPr>
              <w:t>5</w:t>
            </w:r>
            <w:r w:rsidRPr="00D52396">
              <w:rPr>
                <w:rFonts w:ascii="Arial" w:hAnsi="Arial" w:cs="Arial"/>
                <w:color w:val="000000"/>
                <w:sz w:val="16"/>
                <w:szCs w:val="16"/>
                <w:lang w:eastAsia="en-AU"/>
              </w:rPr>
              <w:t xml:space="preserve">0 </w:t>
            </w:r>
          </w:p>
        </w:tc>
      </w:tr>
      <w:tr w:rsidR="00D52396" w:rsidRPr="00D52396" w14:paraId="1484064F" w14:textId="77777777" w:rsidTr="3F502E5A">
        <w:trPr>
          <w:trHeight w:val="263"/>
        </w:trPr>
        <w:tc>
          <w:tcPr>
            <w:tcW w:w="784" w:type="pct"/>
            <w:vMerge/>
            <w:vAlign w:val="center"/>
            <w:hideMark/>
          </w:tcPr>
          <w:p w14:paraId="4C35871B"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3C8CFB5D"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0793EF7D"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51573393" w14:textId="7D4B6FB1"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E77918">
              <w:rPr>
                <w:rFonts w:ascii="Arial" w:hAnsi="Arial" w:cs="Arial"/>
                <w:color w:val="000000"/>
                <w:sz w:val="16"/>
                <w:szCs w:val="16"/>
                <w:lang w:eastAsia="en-AU"/>
              </w:rPr>
              <w:t>229</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19626BD7" w14:textId="6156248D"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(5</w:t>
            </w:r>
            <w:r w:rsidR="00E77918">
              <w:rPr>
                <w:rFonts w:ascii="Arial" w:hAnsi="Arial" w:cs="Arial"/>
                <w:color w:val="000000"/>
                <w:sz w:val="16"/>
                <w:szCs w:val="16"/>
                <w:lang w:eastAsia="en-AU"/>
              </w:rPr>
              <w:t>93</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6FCFDDFC" w14:textId="4618AA04"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165575">
              <w:rPr>
                <w:rFonts w:ascii="Arial" w:hAnsi="Arial" w:cs="Arial"/>
                <w:color w:val="000000"/>
                <w:sz w:val="16"/>
                <w:szCs w:val="16"/>
                <w:lang w:eastAsia="en-AU"/>
              </w:rPr>
              <w:t>1,060</w:t>
            </w:r>
            <w:r w:rsidRPr="00D52396">
              <w:rPr>
                <w:rFonts w:ascii="Arial" w:hAnsi="Arial" w:cs="Arial"/>
                <w:color w:val="000000"/>
                <w:sz w:val="16"/>
                <w:szCs w:val="16"/>
                <w:lang w:eastAsia="en-AU"/>
              </w:rPr>
              <w:t>)</w:t>
            </w:r>
          </w:p>
        </w:tc>
      </w:tr>
      <w:tr w:rsidR="00D52396" w:rsidRPr="00D52396" w14:paraId="2C8521ED" w14:textId="77777777" w:rsidTr="006662CA">
        <w:trPr>
          <w:trHeight w:val="263"/>
        </w:trPr>
        <w:tc>
          <w:tcPr>
            <w:tcW w:w="784" w:type="pct"/>
            <w:vMerge/>
            <w:vAlign w:val="center"/>
            <w:hideMark/>
          </w:tcPr>
          <w:p w14:paraId="27F2BE9F"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26879CE6" w14:textId="77777777" w:rsidR="00D52396" w:rsidRPr="00D52396" w:rsidRDefault="00D52396" w:rsidP="00D52396">
            <w:pPr>
              <w:rPr>
                <w:rFonts w:ascii="Arial" w:hAnsi="Arial" w:cs="Arial"/>
                <w:sz w:val="16"/>
                <w:szCs w:val="16"/>
                <w:lang w:eastAsia="en-AU"/>
              </w:rPr>
            </w:pPr>
          </w:p>
        </w:tc>
        <w:tc>
          <w:tcPr>
            <w:tcW w:w="555" w:type="pct"/>
            <w:tcBorders>
              <w:top w:val="nil"/>
              <w:left w:val="nil"/>
              <w:right w:val="nil"/>
            </w:tcBorders>
            <w:shd w:val="clear" w:color="auto" w:fill="auto"/>
            <w:vAlign w:val="center"/>
            <w:hideMark/>
          </w:tcPr>
          <w:p w14:paraId="3B9AF3CE"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4287EDEB" w14:textId="3B58F450"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xml:space="preserve"> </w:t>
            </w:r>
            <w:r w:rsidR="00E77918">
              <w:rPr>
                <w:rFonts w:ascii="Arial" w:hAnsi="Arial" w:cs="Arial"/>
                <w:b/>
                <w:bCs/>
                <w:color w:val="000000"/>
                <w:sz w:val="16"/>
                <w:szCs w:val="16"/>
                <w:lang w:eastAsia="en-AU"/>
              </w:rPr>
              <w:t>338</w:t>
            </w:r>
          </w:p>
        </w:tc>
        <w:tc>
          <w:tcPr>
            <w:tcW w:w="548" w:type="pct"/>
            <w:tcBorders>
              <w:top w:val="single" w:sz="4" w:space="0" w:color="auto"/>
              <w:left w:val="nil"/>
              <w:bottom w:val="double" w:sz="6" w:space="0" w:color="auto"/>
              <w:right w:val="nil"/>
            </w:tcBorders>
            <w:shd w:val="clear" w:color="auto" w:fill="auto"/>
            <w:vAlign w:val="center"/>
            <w:hideMark/>
          </w:tcPr>
          <w:p w14:paraId="73BF202B" w14:textId="0BF558CD"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xml:space="preserve"> (</w:t>
            </w:r>
            <w:r w:rsidR="00165575">
              <w:rPr>
                <w:rFonts w:ascii="Arial" w:hAnsi="Arial" w:cs="Arial"/>
                <w:b/>
                <w:bCs/>
                <w:color w:val="000000"/>
                <w:sz w:val="16"/>
                <w:szCs w:val="16"/>
                <w:lang w:eastAsia="en-AU"/>
              </w:rPr>
              <w:t>252</w:t>
            </w:r>
            <w:r w:rsidRPr="00D52396">
              <w:rPr>
                <w:rFonts w:ascii="Arial" w:hAnsi="Arial" w:cs="Arial"/>
                <w:b/>
                <w:bCs/>
                <w:color w:val="000000"/>
                <w:sz w:val="16"/>
                <w:szCs w:val="16"/>
                <w:lang w:eastAsia="en-AU"/>
              </w:rPr>
              <w:t>)</w:t>
            </w:r>
          </w:p>
        </w:tc>
        <w:tc>
          <w:tcPr>
            <w:tcW w:w="548" w:type="pct"/>
            <w:tcBorders>
              <w:top w:val="single" w:sz="4" w:space="0" w:color="auto"/>
              <w:left w:val="nil"/>
              <w:bottom w:val="double" w:sz="6" w:space="0" w:color="auto"/>
              <w:right w:val="nil"/>
            </w:tcBorders>
            <w:shd w:val="clear" w:color="auto" w:fill="auto"/>
            <w:vAlign w:val="center"/>
            <w:hideMark/>
          </w:tcPr>
          <w:p w14:paraId="0641FC9F" w14:textId="5D80ED90"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xml:space="preserve"> (</w:t>
            </w:r>
            <w:r w:rsidR="00165575">
              <w:rPr>
                <w:rFonts w:ascii="Arial" w:hAnsi="Arial" w:cs="Arial"/>
                <w:b/>
                <w:bCs/>
                <w:color w:val="000000"/>
                <w:sz w:val="16"/>
                <w:szCs w:val="16"/>
                <w:lang w:eastAsia="en-AU"/>
              </w:rPr>
              <w:t>610</w:t>
            </w:r>
            <w:r w:rsidRPr="00D52396">
              <w:rPr>
                <w:rFonts w:ascii="Arial" w:hAnsi="Arial" w:cs="Arial"/>
                <w:b/>
                <w:bCs/>
                <w:color w:val="000000"/>
                <w:sz w:val="16"/>
                <w:szCs w:val="16"/>
                <w:lang w:eastAsia="en-AU"/>
              </w:rPr>
              <w:t>)</w:t>
            </w:r>
          </w:p>
        </w:tc>
      </w:tr>
      <w:tr w:rsidR="00D52396" w:rsidRPr="00D52396" w14:paraId="2BBBF5C6" w14:textId="77777777" w:rsidTr="006662CA">
        <w:trPr>
          <w:trHeight w:val="263"/>
        </w:trPr>
        <w:tc>
          <w:tcPr>
            <w:tcW w:w="784" w:type="pct"/>
            <w:vMerge/>
            <w:vAlign w:val="center"/>
            <w:hideMark/>
          </w:tcPr>
          <w:p w14:paraId="0A73437D"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02F0C358" w14:textId="77777777" w:rsidR="00D52396" w:rsidRPr="00D52396" w:rsidRDefault="00D52396" w:rsidP="00D52396">
            <w:pPr>
              <w:rPr>
                <w:rFonts w:ascii="Arial" w:hAnsi="Arial" w:cs="Arial"/>
                <w:sz w:val="16"/>
                <w:szCs w:val="16"/>
                <w:lang w:eastAsia="en-AU"/>
              </w:rPr>
            </w:pPr>
          </w:p>
        </w:tc>
        <w:tc>
          <w:tcPr>
            <w:tcW w:w="555" w:type="pct"/>
            <w:tcBorders>
              <w:top w:val="nil"/>
              <w:left w:val="nil"/>
              <w:right w:val="nil"/>
            </w:tcBorders>
            <w:shd w:val="clear" w:color="auto" w:fill="auto"/>
            <w:vAlign w:val="center"/>
            <w:hideMark/>
          </w:tcPr>
          <w:p w14:paraId="6982AB88"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double" w:sz="6" w:space="0" w:color="auto"/>
              <w:left w:val="nil"/>
              <w:right w:val="nil"/>
            </w:tcBorders>
            <w:shd w:val="clear" w:color="auto" w:fill="auto"/>
            <w:vAlign w:val="center"/>
            <w:hideMark/>
          </w:tcPr>
          <w:p w14:paraId="54FB72D3"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double" w:sz="6" w:space="0" w:color="auto"/>
              <w:left w:val="nil"/>
              <w:right w:val="nil"/>
            </w:tcBorders>
            <w:shd w:val="clear" w:color="auto" w:fill="auto"/>
            <w:vAlign w:val="center"/>
            <w:hideMark/>
          </w:tcPr>
          <w:p w14:paraId="4D70E124"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c>
          <w:tcPr>
            <w:tcW w:w="548" w:type="pct"/>
            <w:tcBorders>
              <w:top w:val="double" w:sz="6" w:space="0" w:color="auto"/>
              <w:left w:val="nil"/>
              <w:right w:val="nil"/>
            </w:tcBorders>
            <w:shd w:val="clear" w:color="auto" w:fill="auto"/>
            <w:vAlign w:val="center"/>
            <w:hideMark/>
          </w:tcPr>
          <w:p w14:paraId="7E7A0FC5"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r>
      <w:tr w:rsidR="00D52396" w:rsidRPr="00D52396" w14:paraId="620BAF1E" w14:textId="77777777" w:rsidTr="006662CA">
        <w:trPr>
          <w:trHeight w:val="263"/>
        </w:trPr>
        <w:tc>
          <w:tcPr>
            <w:tcW w:w="784" w:type="pct"/>
            <w:vMerge w:val="restart"/>
            <w:tcBorders>
              <w:top w:val="single" w:sz="4" w:space="0" w:color="auto"/>
              <w:left w:val="nil"/>
              <w:bottom w:val="single" w:sz="4" w:space="0" w:color="000000" w:themeColor="text1"/>
              <w:right w:val="nil"/>
            </w:tcBorders>
            <w:shd w:val="clear" w:color="auto" w:fill="auto"/>
            <w:hideMark/>
          </w:tcPr>
          <w:p w14:paraId="7F89A1C5" w14:textId="008BA641" w:rsidR="00D52396" w:rsidRPr="00D52396" w:rsidRDefault="00D52396" w:rsidP="00D52396">
            <w:pPr>
              <w:rPr>
                <w:rFonts w:ascii="Arial" w:hAnsi="Arial" w:cs="Arial"/>
                <w:sz w:val="16"/>
                <w:szCs w:val="16"/>
                <w:lang w:eastAsia="en-AU"/>
              </w:rPr>
            </w:pPr>
            <w:r w:rsidRPr="001F2F54">
              <w:rPr>
                <w:rFonts w:ascii="Arial" w:hAnsi="Arial" w:cs="Arial"/>
                <w:sz w:val="16"/>
                <w:szCs w:val="16"/>
                <w:lang w:eastAsia="en-AU"/>
              </w:rPr>
              <w:t>1</w:t>
            </w:r>
            <w:r w:rsidR="001B096C">
              <w:rPr>
                <w:rFonts w:ascii="Arial" w:hAnsi="Arial" w:cs="Arial"/>
                <w:sz w:val="16"/>
                <w:szCs w:val="16"/>
                <w:lang w:eastAsia="en-AU"/>
              </w:rPr>
              <w:t>7</w:t>
            </w:r>
            <w:r w:rsidRPr="001F2F54">
              <w:rPr>
                <w:rFonts w:ascii="Arial" w:hAnsi="Arial" w:cs="Arial"/>
                <w:sz w:val="16"/>
                <w:szCs w:val="16"/>
                <w:lang w:eastAsia="en-AU"/>
              </w:rPr>
              <w:t>.  Community support to reduce impact and prepare for climate change</w:t>
            </w:r>
          </w:p>
        </w:tc>
        <w:tc>
          <w:tcPr>
            <w:tcW w:w="2030" w:type="pct"/>
            <w:vMerge w:val="restart"/>
            <w:tcBorders>
              <w:top w:val="single" w:sz="4" w:space="0" w:color="auto"/>
              <w:left w:val="nil"/>
              <w:bottom w:val="single" w:sz="4" w:space="0" w:color="000000" w:themeColor="text1"/>
              <w:right w:val="nil"/>
            </w:tcBorders>
            <w:shd w:val="clear" w:color="auto" w:fill="auto"/>
            <w:hideMark/>
          </w:tcPr>
          <w:p w14:paraId="5E0FF08F" w14:textId="77777777"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This service provides support from Yarra Ranges Environment Stewardship team for residents to take steps towards sustainable living and preparing for climate change, including education in schools.</w:t>
            </w:r>
          </w:p>
        </w:tc>
        <w:tc>
          <w:tcPr>
            <w:tcW w:w="555" w:type="pct"/>
            <w:tcBorders>
              <w:left w:val="nil"/>
              <w:bottom w:val="nil"/>
              <w:right w:val="nil"/>
            </w:tcBorders>
            <w:shd w:val="clear" w:color="auto" w:fill="auto"/>
            <w:vAlign w:val="center"/>
            <w:hideMark/>
          </w:tcPr>
          <w:p w14:paraId="248C90AB"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left w:val="nil"/>
              <w:bottom w:val="nil"/>
              <w:right w:val="nil"/>
            </w:tcBorders>
            <w:shd w:val="clear" w:color="auto" w:fill="auto"/>
            <w:vAlign w:val="center"/>
            <w:hideMark/>
          </w:tcPr>
          <w:p w14:paraId="3F96A71E" w14:textId="6414FF0F" w:rsidR="00D52396" w:rsidRPr="00D52396" w:rsidRDefault="00E7268F" w:rsidP="00D52396">
            <w:pPr>
              <w:jc w:val="right"/>
              <w:rPr>
                <w:rFonts w:ascii="Arial" w:hAnsi="Arial" w:cs="Arial"/>
                <w:color w:val="000000"/>
                <w:sz w:val="16"/>
                <w:szCs w:val="16"/>
                <w:lang w:eastAsia="en-AU"/>
              </w:rPr>
            </w:pPr>
            <w:r>
              <w:rPr>
                <w:rFonts w:ascii="Arial" w:hAnsi="Arial" w:cs="Arial"/>
                <w:color w:val="000000"/>
                <w:sz w:val="16"/>
                <w:szCs w:val="16"/>
                <w:lang w:eastAsia="en-AU"/>
              </w:rPr>
              <w:t>192</w:t>
            </w:r>
            <w:r w:rsidR="00D52396" w:rsidRPr="00D52396">
              <w:rPr>
                <w:rFonts w:ascii="Arial" w:hAnsi="Arial" w:cs="Arial"/>
                <w:color w:val="000000"/>
                <w:sz w:val="16"/>
                <w:szCs w:val="16"/>
                <w:lang w:eastAsia="en-AU"/>
              </w:rPr>
              <w:t xml:space="preserve"> </w:t>
            </w:r>
          </w:p>
        </w:tc>
        <w:tc>
          <w:tcPr>
            <w:tcW w:w="548" w:type="pct"/>
            <w:tcBorders>
              <w:left w:val="nil"/>
              <w:bottom w:val="nil"/>
              <w:right w:val="nil"/>
            </w:tcBorders>
            <w:shd w:val="clear" w:color="auto" w:fill="auto"/>
            <w:vAlign w:val="center"/>
            <w:hideMark/>
          </w:tcPr>
          <w:p w14:paraId="1196102E" w14:textId="40A8699D" w:rsidR="00D52396" w:rsidRPr="00D52396" w:rsidRDefault="00A35ED4" w:rsidP="00D52396">
            <w:pPr>
              <w:jc w:val="right"/>
              <w:rPr>
                <w:rFonts w:ascii="Arial" w:hAnsi="Arial" w:cs="Arial"/>
                <w:color w:val="000000"/>
                <w:sz w:val="16"/>
                <w:szCs w:val="16"/>
                <w:lang w:eastAsia="en-AU"/>
              </w:rPr>
            </w:pPr>
            <w:r>
              <w:rPr>
                <w:rFonts w:ascii="Arial" w:hAnsi="Arial" w:cs="Arial"/>
                <w:color w:val="000000"/>
                <w:sz w:val="16"/>
                <w:szCs w:val="16"/>
                <w:lang w:eastAsia="en-AU"/>
              </w:rPr>
              <w:t>6</w:t>
            </w:r>
            <w:r w:rsidR="00FD68EB">
              <w:rPr>
                <w:rFonts w:ascii="Arial" w:hAnsi="Arial" w:cs="Arial"/>
                <w:color w:val="000000"/>
                <w:sz w:val="16"/>
                <w:szCs w:val="16"/>
                <w:lang w:eastAsia="en-AU"/>
              </w:rPr>
              <w:t>3</w:t>
            </w:r>
            <w:r w:rsidR="00D52396" w:rsidRPr="00D52396">
              <w:rPr>
                <w:rFonts w:ascii="Arial" w:hAnsi="Arial" w:cs="Arial"/>
                <w:color w:val="000000"/>
                <w:sz w:val="16"/>
                <w:szCs w:val="16"/>
                <w:lang w:eastAsia="en-AU"/>
              </w:rPr>
              <w:t xml:space="preserve"> </w:t>
            </w:r>
          </w:p>
        </w:tc>
        <w:tc>
          <w:tcPr>
            <w:tcW w:w="548" w:type="pct"/>
            <w:tcBorders>
              <w:left w:val="nil"/>
              <w:bottom w:val="nil"/>
              <w:right w:val="nil"/>
            </w:tcBorders>
            <w:shd w:val="clear" w:color="auto" w:fill="auto"/>
            <w:vAlign w:val="center"/>
            <w:hideMark/>
          </w:tcPr>
          <w:p w14:paraId="44F765DD" w14:textId="26DEC58C" w:rsidR="00D52396" w:rsidRPr="00D52396" w:rsidRDefault="006119D5" w:rsidP="00D52396">
            <w:pPr>
              <w:jc w:val="right"/>
              <w:rPr>
                <w:rFonts w:ascii="Arial" w:hAnsi="Arial" w:cs="Arial"/>
                <w:color w:val="000000"/>
                <w:sz w:val="16"/>
                <w:szCs w:val="16"/>
                <w:lang w:eastAsia="en-AU"/>
              </w:rPr>
            </w:pPr>
            <w:r>
              <w:rPr>
                <w:rFonts w:ascii="Arial" w:hAnsi="Arial" w:cs="Arial"/>
                <w:color w:val="000000"/>
                <w:sz w:val="16"/>
                <w:szCs w:val="16"/>
                <w:lang w:eastAsia="en-AU"/>
              </w:rPr>
              <w:t>79</w:t>
            </w:r>
            <w:r w:rsidR="00D52396" w:rsidRPr="00D52396">
              <w:rPr>
                <w:rFonts w:ascii="Arial" w:hAnsi="Arial" w:cs="Arial"/>
                <w:color w:val="000000"/>
                <w:sz w:val="16"/>
                <w:szCs w:val="16"/>
                <w:lang w:eastAsia="en-AU"/>
              </w:rPr>
              <w:t xml:space="preserve"> </w:t>
            </w:r>
          </w:p>
        </w:tc>
      </w:tr>
      <w:tr w:rsidR="00D52396" w:rsidRPr="00D52396" w14:paraId="299CCE40" w14:textId="77777777" w:rsidTr="3F502E5A">
        <w:trPr>
          <w:trHeight w:val="263"/>
        </w:trPr>
        <w:tc>
          <w:tcPr>
            <w:tcW w:w="784" w:type="pct"/>
            <w:vMerge/>
            <w:vAlign w:val="center"/>
            <w:hideMark/>
          </w:tcPr>
          <w:p w14:paraId="7549F7F3"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31BA0E41"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49C19985"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232B6F37" w14:textId="0A0C409F" w:rsidR="00D52396" w:rsidRPr="00D52396" w:rsidRDefault="00A35ED4" w:rsidP="00D52396">
            <w:pPr>
              <w:jc w:val="right"/>
              <w:rPr>
                <w:rFonts w:ascii="Arial" w:hAnsi="Arial" w:cs="Arial"/>
                <w:color w:val="000000"/>
                <w:sz w:val="16"/>
                <w:szCs w:val="16"/>
                <w:lang w:eastAsia="en-AU"/>
              </w:rPr>
            </w:pPr>
            <w:r>
              <w:rPr>
                <w:rFonts w:ascii="Arial" w:hAnsi="Arial" w:cs="Arial"/>
                <w:color w:val="000000"/>
                <w:sz w:val="16"/>
                <w:szCs w:val="16"/>
                <w:lang w:eastAsia="en-AU"/>
              </w:rPr>
              <w:t>(</w:t>
            </w:r>
            <w:r w:rsidR="00E407D5">
              <w:rPr>
                <w:rFonts w:ascii="Arial" w:hAnsi="Arial" w:cs="Arial"/>
                <w:color w:val="000000"/>
                <w:sz w:val="16"/>
                <w:szCs w:val="16"/>
                <w:lang w:eastAsia="en-AU"/>
              </w:rPr>
              <w:t>178</w:t>
            </w:r>
            <w:r>
              <w:rPr>
                <w:rFonts w:ascii="Arial" w:hAnsi="Arial" w:cs="Arial"/>
                <w:color w:val="000000"/>
                <w:sz w:val="16"/>
                <w:szCs w:val="16"/>
                <w:lang w:eastAsia="en-AU"/>
              </w:rPr>
              <w:t>)</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54565A09" w14:textId="171EC516"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FD68EB">
              <w:rPr>
                <w:rFonts w:ascii="Arial" w:hAnsi="Arial" w:cs="Arial"/>
                <w:color w:val="000000"/>
                <w:sz w:val="16"/>
                <w:szCs w:val="16"/>
                <w:lang w:eastAsia="en-AU"/>
              </w:rPr>
              <w:t>61</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0FC8E8EF" w14:textId="08DDAE36"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6119D5">
              <w:rPr>
                <w:rFonts w:ascii="Arial" w:hAnsi="Arial" w:cs="Arial"/>
                <w:color w:val="000000"/>
                <w:sz w:val="16"/>
                <w:szCs w:val="16"/>
                <w:lang w:eastAsia="en-AU"/>
              </w:rPr>
              <w:t>61</w:t>
            </w:r>
            <w:r w:rsidRPr="00D52396">
              <w:rPr>
                <w:rFonts w:ascii="Arial" w:hAnsi="Arial" w:cs="Arial"/>
                <w:color w:val="000000"/>
                <w:sz w:val="16"/>
                <w:szCs w:val="16"/>
                <w:lang w:eastAsia="en-AU"/>
              </w:rPr>
              <w:t>)</w:t>
            </w:r>
          </w:p>
        </w:tc>
      </w:tr>
      <w:tr w:rsidR="00D52396" w:rsidRPr="00D52396" w14:paraId="251DEDE0" w14:textId="77777777" w:rsidTr="3F502E5A">
        <w:trPr>
          <w:trHeight w:val="263"/>
        </w:trPr>
        <w:tc>
          <w:tcPr>
            <w:tcW w:w="784" w:type="pct"/>
            <w:vMerge/>
            <w:vAlign w:val="center"/>
            <w:hideMark/>
          </w:tcPr>
          <w:p w14:paraId="7FA13447"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665F8F7C"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7B108673"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4402D407" w14:textId="137CDE40" w:rsidR="00D52396" w:rsidRPr="00D52396" w:rsidRDefault="00126795"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15</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3B8CD9E6" w14:textId="023854BE" w:rsidR="00D52396" w:rsidRPr="00D52396" w:rsidRDefault="00FD68EB"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2</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25901FBA" w14:textId="1A1E7797" w:rsidR="00D52396" w:rsidRPr="00D52396" w:rsidRDefault="000A7A97"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w:t>
            </w:r>
            <w:r w:rsidR="006960E7">
              <w:rPr>
                <w:rFonts w:ascii="Arial" w:hAnsi="Arial" w:cs="Arial"/>
                <w:b/>
                <w:bCs/>
                <w:color w:val="000000"/>
                <w:sz w:val="16"/>
                <w:szCs w:val="16"/>
                <w:lang w:eastAsia="en-AU"/>
              </w:rPr>
              <w:t>18</w:t>
            </w:r>
            <w:r>
              <w:rPr>
                <w:rFonts w:ascii="Arial" w:hAnsi="Arial" w:cs="Arial"/>
                <w:b/>
                <w:bCs/>
                <w:color w:val="000000"/>
                <w:sz w:val="16"/>
                <w:szCs w:val="16"/>
                <w:lang w:eastAsia="en-AU"/>
              </w:rPr>
              <w:t>)</w:t>
            </w:r>
            <w:r w:rsidR="00D52396" w:rsidRPr="00D52396">
              <w:rPr>
                <w:rFonts w:ascii="Arial" w:hAnsi="Arial" w:cs="Arial"/>
                <w:b/>
                <w:bCs/>
                <w:color w:val="000000"/>
                <w:sz w:val="16"/>
                <w:szCs w:val="16"/>
                <w:lang w:eastAsia="en-AU"/>
              </w:rPr>
              <w:t xml:space="preserve"> </w:t>
            </w:r>
          </w:p>
        </w:tc>
      </w:tr>
      <w:tr w:rsidR="00D52396" w:rsidRPr="00D52396" w14:paraId="3EC8483C" w14:textId="77777777" w:rsidTr="3F502E5A">
        <w:trPr>
          <w:trHeight w:val="216"/>
        </w:trPr>
        <w:tc>
          <w:tcPr>
            <w:tcW w:w="784" w:type="pct"/>
            <w:vMerge/>
            <w:vAlign w:val="center"/>
            <w:hideMark/>
          </w:tcPr>
          <w:p w14:paraId="083B72E9"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6BB40186"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73AB6A50"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121A69FD"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1A60CA2E"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0E391431"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r>
      <w:tr w:rsidR="00D52396" w:rsidRPr="00D52396" w14:paraId="75D477B7" w14:textId="77777777" w:rsidTr="001B096C">
        <w:trPr>
          <w:trHeight w:val="263"/>
        </w:trPr>
        <w:tc>
          <w:tcPr>
            <w:tcW w:w="2814" w:type="pct"/>
            <w:gridSpan w:val="2"/>
            <w:tcBorders>
              <w:top w:val="single" w:sz="4" w:space="0" w:color="auto"/>
              <w:left w:val="nil"/>
              <w:bottom w:val="nil"/>
              <w:right w:val="nil"/>
            </w:tcBorders>
            <w:shd w:val="clear" w:color="auto" w:fill="auto"/>
            <w:hideMark/>
          </w:tcPr>
          <w:p w14:paraId="168FEDB4" w14:textId="77777777" w:rsidR="00D52396" w:rsidRPr="00D52396" w:rsidRDefault="00D52396" w:rsidP="00D52396">
            <w:pPr>
              <w:rPr>
                <w:rFonts w:ascii="Arial" w:hAnsi="Arial" w:cs="Arial"/>
                <w:b/>
                <w:bCs/>
                <w:color w:val="305496"/>
                <w:sz w:val="16"/>
                <w:szCs w:val="16"/>
                <w:lang w:eastAsia="en-AU"/>
              </w:rPr>
            </w:pPr>
            <w:r w:rsidRPr="00D52396">
              <w:rPr>
                <w:rFonts w:ascii="Arial" w:hAnsi="Arial" w:cs="Arial"/>
                <w:b/>
                <w:bCs/>
                <w:color w:val="305496"/>
                <w:sz w:val="16"/>
                <w:szCs w:val="16"/>
                <w:lang w:eastAsia="en-AU"/>
              </w:rPr>
              <w:t>Connected and Healthy Communities Total</w:t>
            </w:r>
          </w:p>
        </w:tc>
        <w:tc>
          <w:tcPr>
            <w:tcW w:w="555" w:type="pct"/>
            <w:tcBorders>
              <w:top w:val="single" w:sz="4" w:space="0" w:color="auto"/>
              <w:left w:val="nil"/>
              <w:bottom w:val="nil"/>
              <w:right w:val="nil"/>
            </w:tcBorders>
            <w:shd w:val="clear" w:color="auto" w:fill="auto"/>
            <w:vAlign w:val="center"/>
            <w:hideMark/>
          </w:tcPr>
          <w:p w14:paraId="2A9EBDB3"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top w:val="single" w:sz="4" w:space="0" w:color="auto"/>
              <w:left w:val="nil"/>
              <w:bottom w:val="nil"/>
              <w:right w:val="nil"/>
            </w:tcBorders>
            <w:shd w:val="clear" w:color="auto" w:fill="auto"/>
            <w:vAlign w:val="center"/>
            <w:hideMark/>
          </w:tcPr>
          <w:p w14:paraId="26E0556B" w14:textId="240354CA" w:rsidR="00D52396" w:rsidRPr="00D52396" w:rsidRDefault="000E2838" w:rsidP="00D52396">
            <w:pPr>
              <w:jc w:val="right"/>
              <w:rPr>
                <w:rFonts w:ascii="Arial" w:hAnsi="Arial" w:cs="Arial"/>
                <w:color w:val="000000"/>
                <w:sz w:val="16"/>
                <w:szCs w:val="16"/>
                <w:lang w:eastAsia="en-AU"/>
              </w:rPr>
            </w:pPr>
            <w:r>
              <w:rPr>
                <w:rFonts w:ascii="Arial" w:hAnsi="Arial" w:cs="Arial"/>
                <w:color w:val="000000"/>
                <w:sz w:val="16"/>
                <w:szCs w:val="16"/>
                <w:lang w:eastAsia="en-AU"/>
              </w:rPr>
              <w:t>48,</w:t>
            </w:r>
            <w:r w:rsidR="00064FD4">
              <w:rPr>
                <w:rFonts w:ascii="Arial" w:hAnsi="Arial" w:cs="Arial"/>
                <w:color w:val="000000"/>
                <w:sz w:val="16"/>
                <w:szCs w:val="16"/>
                <w:lang w:eastAsia="en-AU"/>
              </w:rPr>
              <w:t>418</w:t>
            </w:r>
            <w:r w:rsidR="00D52396" w:rsidRPr="00D52396">
              <w:rPr>
                <w:rFonts w:ascii="Arial" w:hAnsi="Arial" w:cs="Arial"/>
                <w:color w:val="000000"/>
                <w:sz w:val="16"/>
                <w:szCs w:val="16"/>
                <w:lang w:eastAsia="en-AU"/>
              </w:rPr>
              <w:t xml:space="preserve"> </w:t>
            </w:r>
          </w:p>
        </w:tc>
        <w:tc>
          <w:tcPr>
            <w:tcW w:w="548" w:type="pct"/>
            <w:tcBorders>
              <w:top w:val="single" w:sz="4" w:space="0" w:color="auto"/>
              <w:left w:val="nil"/>
              <w:bottom w:val="nil"/>
              <w:right w:val="nil"/>
            </w:tcBorders>
            <w:shd w:val="clear" w:color="auto" w:fill="auto"/>
            <w:vAlign w:val="center"/>
            <w:hideMark/>
          </w:tcPr>
          <w:p w14:paraId="0739B81A" w14:textId="00140B23" w:rsidR="00D52396" w:rsidRPr="00D52396" w:rsidRDefault="00257CB1" w:rsidP="00D52396">
            <w:pPr>
              <w:jc w:val="right"/>
              <w:rPr>
                <w:rFonts w:ascii="Arial" w:hAnsi="Arial" w:cs="Arial"/>
                <w:color w:val="000000"/>
                <w:sz w:val="16"/>
                <w:szCs w:val="16"/>
                <w:lang w:eastAsia="en-AU"/>
              </w:rPr>
            </w:pPr>
            <w:r>
              <w:rPr>
                <w:rFonts w:ascii="Arial" w:hAnsi="Arial" w:cs="Arial"/>
                <w:color w:val="000000"/>
                <w:sz w:val="16"/>
                <w:szCs w:val="16"/>
                <w:lang w:eastAsia="en-AU"/>
              </w:rPr>
              <w:t>4</w:t>
            </w:r>
            <w:r w:rsidR="006000DA">
              <w:rPr>
                <w:rFonts w:ascii="Arial" w:hAnsi="Arial" w:cs="Arial"/>
                <w:color w:val="000000"/>
                <w:sz w:val="16"/>
                <w:szCs w:val="16"/>
                <w:lang w:eastAsia="en-AU"/>
              </w:rPr>
              <w:t>6,680</w:t>
            </w:r>
            <w:r w:rsidR="00D52396" w:rsidRPr="00D52396">
              <w:rPr>
                <w:rFonts w:ascii="Arial" w:hAnsi="Arial" w:cs="Arial"/>
                <w:color w:val="000000"/>
                <w:sz w:val="16"/>
                <w:szCs w:val="16"/>
                <w:lang w:eastAsia="en-AU"/>
              </w:rPr>
              <w:t xml:space="preserve"> </w:t>
            </w:r>
          </w:p>
        </w:tc>
        <w:tc>
          <w:tcPr>
            <w:tcW w:w="548" w:type="pct"/>
            <w:tcBorders>
              <w:top w:val="single" w:sz="4" w:space="0" w:color="auto"/>
              <w:left w:val="nil"/>
              <w:bottom w:val="nil"/>
              <w:right w:val="nil"/>
            </w:tcBorders>
            <w:shd w:val="clear" w:color="auto" w:fill="auto"/>
            <w:vAlign w:val="center"/>
            <w:hideMark/>
          </w:tcPr>
          <w:p w14:paraId="4C5862D6" w14:textId="64370952" w:rsidR="00D52396" w:rsidRPr="00D52396" w:rsidRDefault="00257CB1" w:rsidP="00D52396">
            <w:pPr>
              <w:jc w:val="right"/>
              <w:rPr>
                <w:rFonts w:ascii="Arial" w:hAnsi="Arial" w:cs="Arial"/>
                <w:color w:val="000000"/>
                <w:sz w:val="16"/>
                <w:szCs w:val="16"/>
                <w:lang w:eastAsia="en-AU"/>
              </w:rPr>
            </w:pPr>
            <w:r>
              <w:rPr>
                <w:rFonts w:ascii="Arial" w:hAnsi="Arial" w:cs="Arial"/>
                <w:color w:val="000000"/>
                <w:sz w:val="16"/>
                <w:szCs w:val="16"/>
                <w:lang w:eastAsia="en-AU"/>
              </w:rPr>
              <w:t>39,</w:t>
            </w:r>
            <w:r w:rsidR="009D75FA">
              <w:rPr>
                <w:rFonts w:ascii="Arial" w:hAnsi="Arial" w:cs="Arial"/>
                <w:color w:val="000000"/>
                <w:sz w:val="16"/>
                <w:szCs w:val="16"/>
                <w:lang w:eastAsia="en-AU"/>
              </w:rPr>
              <w:t>660</w:t>
            </w:r>
            <w:r w:rsidR="00D52396" w:rsidRPr="00D52396">
              <w:rPr>
                <w:rFonts w:ascii="Arial" w:hAnsi="Arial" w:cs="Arial"/>
                <w:color w:val="000000"/>
                <w:sz w:val="16"/>
                <w:szCs w:val="16"/>
                <w:lang w:eastAsia="en-AU"/>
              </w:rPr>
              <w:t xml:space="preserve"> </w:t>
            </w:r>
          </w:p>
        </w:tc>
      </w:tr>
      <w:tr w:rsidR="00D52396" w:rsidRPr="00D52396" w14:paraId="51CE2100" w14:textId="77777777" w:rsidTr="001B096C">
        <w:trPr>
          <w:trHeight w:val="263"/>
        </w:trPr>
        <w:tc>
          <w:tcPr>
            <w:tcW w:w="784" w:type="pct"/>
            <w:tcBorders>
              <w:top w:val="nil"/>
              <w:left w:val="nil"/>
              <w:bottom w:val="nil"/>
              <w:right w:val="nil"/>
            </w:tcBorders>
            <w:shd w:val="clear" w:color="auto" w:fill="auto"/>
            <w:hideMark/>
          </w:tcPr>
          <w:p w14:paraId="7301AEB9" w14:textId="77777777" w:rsidR="00D52396" w:rsidRPr="00D52396" w:rsidRDefault="00D52396" w:rsidP="00D52396">
            <w:pPr>
              <w:rPr>
                <w:rFonts w:ascii="Arial" w:hAnsi="Arial" w:cs="Arial"/>
                <w:color w:val="000000"/>
                <w:sz w:val="16"/>
                <w:szCs w:val="16"/>
                <w:lang w:eastAsia="en-AU"/>
              </w:rPr>
            </w:pPr>
          </w:p>
        </w:tc>
        <w:tc>
          <w:tcPr>
            <w:tcW w:w="2030" w:type="pct"/>
            <w:tcBorders>
              <w:top w:val="nil"/>
              <w:left w:val="nil"/>
              <w:bottom w:val="nil"/>
              <w:right w:val="nil"/>
            </w:tcBorders>
            <w:shd w:val="clear" w:color="auto" w:fill="auto"/>
            <w:vAlign w:val="bottom"/>
            <w:hideMark/>
          </w:tcPr>
          <w:p w14:paraId="2298EA2B"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5F5C29F1"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single" w:sz="4" w:space="0" w:color="auto"/>
              <w:right w:val="nil"/>
            </w:tcBorders>
            <w:shd w:val="clear" w:color="auto" w:fill="auto"/>
            <w:vAlign w:val="center"/>
            <w:hideMark/>
          </w:tcPr>
          <w:p w14:paraId="6DC1F6D6" w14:textId="1D9B3D71"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141B63">
              <w:rPr>
                <w:rFonts w:ascii="Arial" w:hAnsi="Arial" w:cs="Arial"/>
                <w:color w:val="000000"/>
                <w:sz w:val="16"/>
                <w:szCs w:val="16"/>
                <w:lang w:eastAsia="en-AU"/>
              </w:rPr>
              <w:t>25,0</w:t>
            </w:r>
            <w:r w:rsidR="004D1524">
              <w:rPr>
                <w:rFonts w:ascii="Arial" w:hAnsi="Arial" w:cs="Arial"/>
                <w:color w:val="000000"/>
                <w:sz w:val="16"/>
                <w:szCs w:val="16"/>
                <w:lang w:eastAsia="en-AU"/>
              </w:rPr>
              <w:t>67</w:t>
            </w:r>
            <w:r w:rsidRPr="00D52396">
              <w:rPr>
                <w:rFonts w:ascii="Arial" w:hAnsi="Arial" w:cs="Arial"/>
                <w:color w:val="000000"/>
                <w:sz w:val="16"/>
                <w:szCs w:val="16"/>
                <w:lang w:eastAsia="en-AU"/>
              </w:rPr>
              <w:t>)</w:t>
            </w:r>
          </w:p>
        </w:tc>
        <w:tc>
          <w:tcPr>
            <w:tcW w:w="548" w:type="pct"/>
            <w:tcBorders>
              <w:top w:val="nil"/>
              <w:left w:val="nil"/>
              <w:bottom w:val="single" w:sz="4" w:space="0" w:color="auto"/>
              <w:right w:val="nil"/>
            </w:tcBorders>
            <w:shd w:val="clear" w:color="auto" w:fill="auto"/>
            <w:vAlign w:val="center"/>
            <w:hideMark/>
          </w:tcPr>
          <w:p w14:paraId="45276C59" w14:textId="37B224FC"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(2</w:t>
            </w:r>
            <w:r w:rsidR="00141B63">
              <w:rPr>
                <w:rFonts w:ascii="Arial" w:hAnsi="Arial" w:cs="Arial"/>
                <w:color w:val="000000"/>
                <w:sz w:val="16"/>
                <w:szCs w:val="16"/>
                <w:lang w:eastAsia="en-AU"/>
              </w:rPr>
              <w:t>3,</w:t>
            </w:r>
            <w:r w:rsidR="00D50EB2">
              <w:rPr>
                <w:rFonts w:ascii="Arial" w:hAnsi="Arial" w:cs="Arial"/>
                <w:color w:val="000000"/>
                <w:sz w:val="16"/>
                <w:szCs w:val="16"/>
                <w:lang w:eastAsia="en-AU"/>
              </w:rPr>
              <w:t>382</w:t>
            </w:r>
            <w:r w:rsidRPr="00D52396">
              <w:rPr>
                <w:rFonts w:ascii="Arial" w:hAnsi="Arial" w:cs="Arial"/>
                <w:color w:val="000000"/>
                <w:sz w:val="16"/>
                <w:szCs w:val="16"/>
                <w:lang w:eastAsia="en-AU"/>
              </w:rPr>
              <w:t>)</w:t>
            </w:r>
          </w:p>
        </w:tc>
        <w:tc>
          <w:tcPr>
            <w:tcW w:w="548" w:type="pct"/>
            <w:tcBorders>
              <w:top w:val="nil"/>
              <w:left w:val="nil"/>
              <w:bottom w:val="single" w:sz="4" w:space="0" w:color="auto"/>
              <w:right w:val="nil"/>
            </w:tcBorders>
            <w:shd w:val="clear" w:color="auto" w:fill="auto"/>
            <w:vAlign w:val="center"/>
            <w:hideMark/>
          </w:tcPr>
          <w:p w14:paraId="14746EDF" w14:textId="00EC03A0"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A71A32">
              <w:rPr>
                <w:rFonts w:ascii="Arial" w:hAnsi="Arial" w:cs="Arial"/>
                <w:color w:val="000000"/>
                <w:sz w:val="16"/>
                <w:szCs w:val="16"/>
                <w:lang w:eastAsia="en-AU"/>
              </w:rPr>
              <w:t>16,</w:t>
            </w:r>
            <w:r w:rsidR="004D5AE1">
              <w:rPr>
                <w:rFonts w:ascii="Arial" w:hAnsi="Arial" w:cs="Arial"/>
                <w:color w:val="000000"/>
                <w:sz w:val="16"/>
                <w:szCs w:val="16"/>
                <w:lang w:eastAsia="en-AU"/>
              </w:rPr>
              <w:t>570</w:t>
            </w:r>
            <w:r w:rsidRPr="00D52396">
              <w:rPr>
                <w:rFonts w:ascii="Arial" w:hAnsi="Arial" w:cs="Arial"/>
                <w:color w:val="000000"/>
                <w:sz w:val="16"/>
                <w:szCs w:val="16"/>
                <w:lang w:eastAsia="en-AU"/>
              </w:rPr>
              <w:t>)</w:t>
            </w:r>
          </w:p>
        </w:tc>
      </w:tr>
      <w:tr w:rsidR="00D52396" w:rsidRPr="00D52396" w14:paraId="62E43CD1" w14:textId="77777777" w:rsidTr="001B096C">
        <w:trPr>
          <w:trHeight w:val="263"/>
        </w:trPr>
        <w:tc>
          <w:tcPr>
            <w:tcW w:w="784" w:type="pct"/>
            <w:tcBorders>
              <w:top w:val="nil"/>
              <w:left w:val="nil"/>
              <w:bottom w:val="nil"/>
              <w:right w:val="nil"/>
            </w:tcBorders>
            <w:shd w:val="clear" w:color="auto" w:fill="auto"/>
            <w:hideMark/>
          </w:tcPr>
          <w:p w14:paraId="6BD4DB7B" w14:textId="77777777" w:rsidR="00D52396" w:rsidRPr="00D52396" w:rsidRDefault="00D52396" w:rsidP="00D52396">
            <w:pPr>
              <w:rPr>
                <w:rFonts w:ascii="Arial" w:hAnsi="Arial" w:cs="Arial"/>
                <w:color w:val="000000"/>
                <w:sz w:val="16"/>
                <w:szCs w:val="16"/>
                <w:lang w:eastAsia="en-AU"/>
              </w:rPr>
            </w:pPr>
          </w:p>
        </w:tc>
        <w:tc>
          <w:tcPr>
            <w:tcW w:w="2030" w:type="pct"/>
            <w:tcBorders>
              <w:top w:val="nil"/>
              <w:left w:val="nil"/>
              <w:bottom w:val="nil"/>
              <w:right w:val="nil"/>
            </w:tcBorders>
            <w:shd w:val="clear" w:color="auto" w:fill="auto"/>
            <w:vAlign w:val="bottom"/>
            <w:hideMark/>
          </w:tcPr>
          <w:p w14:paraId="5FF4FFC2"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55049BE7"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4" w:space="0" w:color="auto"/>
              <w:right w:val="nil"/>
            </w:tcBorders>
            <w:shd w:val="clear" w:color="auto" w:fill="auto"/>
            <w:vAlign w:val="center"/>
            <w:hideMark/>
          </w:tcPr>
          <w:p w14:paraId="2CDDD25F" w14:textId="2B256812" w:rsidR="00D52396" w:rsidRPr="00D52396" w:rsidRDefault="00141B63"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2</w:t>
            </w:r>
            <w:r w:rsidR="009B2AD1">
              <w:rPr>
                <w:rFonts w:ascii="Arial" w:hAnsi="Arial" w:cs="Arial"/>
                <w:b/>
                <w:bCs/>
                <w:color w:val="000000"/>
                <w:sz w:val="16"/>
                <w:szCs w:val="16"/>
                <w:lang w:eastAsia="en-AU"/>
              </w:rPr>
              <w:t>3,</w:t>
            </w:r>
            <w:r w:rsidR="00610938">
              <w:rPr>
                <w:rFonts w:ascii="Arial" w:hAnsi="Arial" w:cs="Arial"/>
                <w:b/>
                <w:bCs/>
                <w:color w:val="000000"/>
                <w:sz w:val="16"/>
                <w:szCs w:val="16"/>
                <w:lang w:eastAsia="en-AU"/>
              </w:rPr>
              <w:t>351</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4" w:space="0" w:color="auto"/>
              <w:right w:val="nil"/>
            </w:tcBorders>
            <w:shd w:val="clear" w:color="auto" w:fill="auto"/>
            <w:vAlign w:val="center"/>
            <w:hideMark/>
          </w:tcPr>
          <w:p w14:paraId="54DC5E1A" w14:textId="0D9667BA"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2</w:t>
            </w:r>
            <w:r w:rsidR="00257CB1">
              <w:rPr>
                <w:rFonts w:ascii="Arial" w:hAnsi="Arial" w:cs="Arial"/>
                <w:b/>
                <w:bCs/>
                <w:color w:val="000000"/>
                <w:sz w:val="16"/>
                <w:szCs w:val="16"/>
                <w:lang w:eastAsia="en-AU"/>
              </w:rPr>
              <w:t>3,</w:t>
            </w:r>
            <w:r w:rsidR="001168AD">
              <w:rPr>
                <w:rFonts w:ascii="Arial" w:hAnsi="Arial" w:cs="Arial"/>
                <w:b/>
                <w:bCs/>
                <w:color w:val="000000"/>
                <w:sz w:val="16"/>
                <w:szCs w:val="16"/>
                <w:lang w:eastAsia="en-AU"/>
              </w:rPr>
              <w:t>298</w:t>
            </w:r>
            <w:r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4" w:space="0" w:color="auto"/>
              <w:right w:val="nil"/>
            </w:tcBorders>
            <w:shd w:val="clear" w:color="auto" w:fill="auto"/>
            <w:vAlign w:val="center"/>
            <w:hideMark/>
          </w:tcPr>
          <w:p w14:paraId="2512F240" w14:textId="75369738"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2</w:t>
            </w:r>
            <w:r w:rsidR="00063E33">
              <w:rPr>
                <w:rFonts w:ascii="Arial" w:hAnsi="Arial" w:cs="Arial"/>
                <w:b/>
                <w:bCs/>
                <w:color w:val="000000"/>
                <w:sz w:val="16"/>
                <w:szCs w:val="16"/>
                <w:lang w:eastAsia="en-AU"/>
              </w:rPr>
              <w:t>3,</w:t>
            </w:r>
            <w:r w:rsidR="001F2F54">
              <w:rPr>
                <w:rFonts w:ascii="Arial" w:hAnsi="Arial" w:cs="Arial"/>
                <w:b/>
                <w:bCs/>
                <w:color w:val="000000"/>
                <w:sz w:val="16"/>
                <w:szCs w:val="16"/>
                <w:lang w:eastAsia="en-AU"/>
              </w:rPr>
              <w:t>090</w:t>
            </w:r>
            <w:r w:rsidRPr="00D52396">
              <w:rPr>
                <w:rFonts w:ascii="Arial" w:hAnsi="Arial" w:cs="Arial"/>
                <w:b/>
                <w:bCs/>
                <w:color w:val="000000"/>
                <w:sz w:val="16"/>
                <w:szCs w:val="16"/>
                <w:lang w:eastAsia="en-AU"/>
              </w:rPr>
              <w:t xml:space="preserve"> </w:t>
            </w:r>
          </w:p>
        </w:tc>
      </w:tr>
    </w:tbl>
    <w:p w14:paraId="69BE8B74" w14:textId="7F515F42" w:rsidR="0071487D" w:rsidRDefault="0071487D" w:rsidP="0071487D">
      <w:pPr>
        <w:spacing w:after="200" w:line="276" w:lineRule="auto"/>
      </w:pPr>
    </w:p>
    <w:p w14:paraId="4B18001A" w14:textId="2C8FD341" w:rsidR="0071487D" w:rsidRPr="00710A55" w:rsidRDefault="0071487D" w:rsidP="00001655">
      <w:pPr>
        <w:pStyle w:val="Heading4"/>
        <w:rPr>
          <w:rFonts w:ascii="Arial" w:hAnsi="Arial"/>
          <w:sz w:val="24"/>
          <w:szCs w:val="24"/>
        </w:rPr>
      </w:pPr>
      <w:r w:rsidRPr="00710A55">
        <w:rPr>
          <w:rFonts w:ascii="Arial" w:hAnsi="Arial"/>
          <w:sz w:val="24"/>
          <w:szCs w:val="24"/>
        </w:rPr>
        <w:t>Major initiatives</w:t>
      </w:r>
    </w:p>
    <w:p w14:paraId="1B171CEB" w14:textId="77777777" w:rsidR="0071487D" w:rsidRPr="00431B93" w:rsidRDefault="0071487D" w:rsidP="002A4E5F">
      <w:pPr>
        <w:pStyle w:val="Text"/>
        <w:numPr>
          <w:ilvl w:val="0"/>
          <w:numId w:val="8"/>
        </w:numPr>
        <w:rPr>
          <w:rFonts w:ascii="Arial" w:hAnsi="Arial"/>
        </w:rPr>
      </w:pPr>
      <w:r w:rsidRPr="00431B93">
        <w:rPr>
          <w:rFonts w:ascii="Arial" w:hAnsi="Arial"/>
        </w:rPr>
        <w:t>Improve mental health outcomes for the community, strengthen social connections, and advocate for equitable and accessible mental health services across the municipality</w:t>
      </w:r>
      <w:r w:rsidRPr="00431B93">
        <w:rPr>
          <w:rFonts w:ascii="Arial" w:hAnsi="Arial"/>
          <w:b/>
        </w:rPr>
        <w:t>.</w:t>
      </w:r>
      <w:r w:rsidRPr="00431B93">
        <w:rPr>
          <w:rFonts w:ascii="Arial" w:hAnsi="Arial"/>
        </w:rPr>
        <w:t xml:space="preserve">    </w:t>
      </w:r>
    </w:p>
    <w:p w14:paraId="60BD1B57" w14:textId="77777777" w:rsidR="0071487D" w:rsidRPr="00431B93" w:rsidRDefault="0071487D" w:rsidP="002A4E5F">
      <w:pPr>
        <w:pStyle w:val="Text"/>
        <w:numPr>
          <w:ilvl w:val="0"/>
          <w:numId w:val="8"/>
        </w:numPr>
        <w:spacing w:after="240"/>
        <w:rPr>
          <w:rFonts w:ascii="Arial" w:hAnsi="Arial"/>
        </w:rPr>
      </w:pPr>
      <w:r w:rsidRPr="00431B93">
        <w:rPr>
          <w:rFonts w:ascii="Arial" w:hAnsi="Arial"/>
        </w:rPr>
        <w:t>Build community resilience by working together to achieve greater emergency planning and preparedness with a focus on building community capacity as well as traditional cultural burning practices. This will include the development a firestick program across public, private land and local training hubs.</w:t>
      </w:r>
    </w:p>
    <w:p w14:paraId="18B54650" w14:textId="7CF328B1" w:rsidR="000C13D1" w:rsidRPr="00710A55" w:rsidRDefault="00AA4F60" w:rsidP="000C13D1">
      <w:pPr>
        <w:pStyle w:val="Text"/>
        <w:rPr>
          <w:rFonts w:ascii="Arial" w:hAnsi="Arial"/>
          <w:b/>
          <w:bCs/>
          <w:sz w:val="24"/>
          <w:szCs w:val="24"/>
        </w:rPr>
      </w:pPr>
      <w:r w:rsidRPr="00710A55">
        <w:rPr>
          <w:rFonts w:ascii="Arial" w:hAnsi="Arial"/>
          <w:b/>
          <w:bCs/>
          <w:sz w:val="24"/>
          <w:szCs w:val="24"/>
        </w:rPr>
        <w:t xml:space="preserve">Council Plan </w:t>
      </w:r>
      <w:r w:rsidR="00830863" w:rsidRPr="00710A55">
        <w:rPr>
          <w:rFonts w:ascii="Arial" w:hAnsi="Arial"/>
          <w:b/>
          <w:bCs/>
          <w:sz w:val="24"/>
          <w:szCs w:val="24"/>
        </w:rPr>
        <w:t>a</w:t>
      </w:r>
      <w:r w:rsidRPr="00710A55">
        <w:rPr>
          <w:rFonts w:ascii="Arial" w:hAnsi="Arial"/>
          <w:b/>
          <w:bCs/>
          <w:sz w:val="24"/>
          <w:szCs w:val="24"/>
        </w:rPr>
        <w:t>ctions</w:t>
      </w:r>
    </w:p>
    <w:p w14:paraId="51CECCBE" w14:textId="77777777" w:rsidR="0071487D" w:rsidRPr="00431B93" w:rsidRDefault="0071487D" w:rsidP="002A4E5F">
      <w:pPr>
        <w:pStyle w:val="Text"/>
        <w:numPr>
          <w:ilvl w:val="0"/>
          <w:numId w:val="9"/>
        </w:numPr>
        <w:rPr>
          <w:rFonts w:ascii="Arial" w:hAnsi="Arial"/>
        </w:rPr>
      </w:pPr>
      <w:r w:rsidRPr="00431B93">
        <w:rPr>
          <w:rFonts w:ascii="Arial" w:hAnsi="Arial"/>
        </w:rPr>
        <w:t xml:space="preserve">Implement priority actions arising from the Health and Wellbeing Plan including:  </w:t>
      </w:r>
    </w:p>
    <w:p w14:paraId="059183B2" w14:textId="77777777" w:rsidR="0071487D" w:rsidRPr="00431B93" w:rsidRDefault="0071487D" w:rsidP="002A4E5F">
      <w:pPr>
        <w:pStyle w:val="ClosedBullet"/>
        <w:numPr>
          <w:ilvl w:val="1"/>
          <w:numId w:val="9"/>
        </w:numPr>
        <w:rPr>
          <w:rFonts w:ascii="Arial" w:hAnsi="Arial"/>
        </w:rPr>
      </w:pPr>
      <w:r w:rsidRPr="00431B93">
        <w:rPr>
          <w:rFonts w:ascii="Arial" w:hAnsi="Arial"/>
        </w:rPr>
        <w:t xml:space="preserve">Mental health </w:t>
      </w:r>
    </w:p>
    <w:p w14:paraId="3A760201" w14:textId="77777777" w:rsidR="0071487D" w:rsidRPr="00431B93" w:rsidRDefault="0071487D" w:rsidP="002A4E5F">
      <w:pPr>
        <w:pStyle w:val="ClosedBullet"/>
        <w:numPr>
          <w:ilvl w:val="1"/>
          <w:numId w:val="9"/>
        </w:numPr>
        <w:rPr>
          <w:rFonts w:ascii="Arial" w:hAnsi="Arial"/>
        </w:rPr>
      </w:pPr>
      <w:r w:rsidRPr="00431B93">
        <w:rPr>
          <w:rFonts w:ascii="Arial" w:hAnsi="Arial"/>
        </w:rPr>
        <w:t xml:space="preserve">Physical activity </w:t>
      </w:r>
    </w:p>
    <w:p w14:paraId="5C37BEFF" w14:textId="77777777" w:rsidR="0071487D" w:rsidRPr="00431B93" w:rsidRDefault="0071487D" w:rsidP="002A4E5F">
      <w:pPr>
        <w:pStyle w:val="ClosedBullet"/>
        <w:numPr>
          <w:ilvl w:val="1"/>
          <w:numId w:val="9"/>
        </w:numPr>
        <w:rPr>
          <w:rFonts w:ascii="Arial" w:hAnsi="Arial"/>
        </w:rPr>
      </w:pPr>
      <w:r w:rsidRPr="00431B93">
        <w:rPr>
          <w:rFonts w:ascii="Arial" w:hAnsi="Arial"/>
        </w:rPr>
        <w:t xml:space="preserve">Social Recovery </w:t>
      </w:r>
    </w:p>
    <w:p w14:paraId="61A72649" w14:textId="77777777" w:rsidR="0071487D" w:rsidRPr="00431B93" w:rsidRDefault="0071487D" w:rsidP="002A4E5F">
      <w:pPr>
        <w:pStyle w:val="ClosedBullet"/>
        <w:numPr>
          <w:ilvl w:val="1"/>
          <w:numId w:val="9"/>
        </w:numPr>
        <w:rPr>
          <w:rFonts w:ascii="Arial" w:hAnsi="Arial"/>
        </w:rPr>
      </w:pPr>
      <w:r w:rsidRPr="00431B93">
        <w:rPr>
          <w:rFonts w:ascii="Arial" w:hAnsi="Arial"/>
        </w:rPr>
        <w:t xml:space="preserve">Climate change and impacts on health </w:t>
      </w:r>
    </w:p>
    <w:p w14:paraId="64749CB4" w14:textId="77777777" w:rsidR="0071487D" w:rsidRPr="00431B93" w:rsidRDefault="0071487D" w:rsidP="002A4E5F">
      <w:pPr>
        <w:pStyle w:val="ClosedBullet"/>
        <w:numPr>
          <w:ilvl w:val="1"/>
          <w:numId w:val="9"/>
        </w:numPr>
        <w:rPr>
          <w:rFonts w:ascii="Arial" w:hAnsi="Arial"/>
        </w:rPr>
      </w:pPr>
      <w:r w:rsidRPr="00431B93">
        <w:rPr>
          <w:rFonts w:ascii="Arial" w:hAnsi="Arial"/>
        </w:rPr>
        <w:t xml:space="preserve">Reduce harm from alcohol </w:t>
      </w:r>
    </w:p>
    <w:p w14:paraId="68AC8B97" w14:textId="77777777" w:rsidR="0071487D" w:rsidRPr="00431B93" w:rsidRDefault="0071487D" w:rsidP="002A4E5F">
      <w:pPr>
        <w:pStyle w:val="ClosedBullet"/>
        <w:numPr>
          <w:ilvl w:val="1"/>
          <w:numId w:val="9"/>
        </w:numPr>
        <w:rPr>
          <w:rFonts w:ascii="Arial" w:hAnsi="Arial"/>
        </w:rPr>
      </w:pPr>
      <w:r w:rsidRPr="00431B93">
        <w:rPr>
          <w:rFonts w:ascii="Arial" w:hAnsi="Arial"/>
        </w:rPr>
        <w:t>Health impacts of emergencies</w:t>
      </w:r>
    </w:p>
    <w:p w14:paraId="3E7416C4" w14:textId="1A70C12D" w:rsidR="0071487D" w:rsidRPr="00431B93" w:rsidRDefault="0071487D" w:rsidP="002A4E5F">
      <w:pPr>
        <w:pStyle w:val="ClosedBullet"/>
        <w:numPr>
          <w:ilvl w:val="1"/>
          <w:numId w:val="9"/>
        </w:numPr>
        <w:rPr>
          <w:rFonts w:ascii="Arial" w:hAnsi="Arial"/>
        </w:rPr>
      </w:pPr>
      <w:r w:rsidRPr="00431B93">
        <w:rPr>
          <w:rFonts w:ascii="Arial" w:hAnsi="Arial"/>
        </w:rPr>
        <w:t>Gender Equity</w:t>
      </w:r>
      <w:r w:rsidR="00710A55" w:rsidRPr="00431B93">
        <w:rPr>
          <w:rFonts w:ascii="Arial" w:hAnsi="Arial"/>
        </w:rPr>
        <w:t>.</w:t>
      </w:r>
    </w:p>
    <w:p w14:paraId="069A4129" w14:textId="77777777" w:rsidR="0071487D" w:rsidRPr="00431B93" w:rsidRDefault="0071487D" w:rsidP="002A4E5F">
      <w:pPr>
        <w:pStyle w:val="Text"/>
        <w:numPr>
          <w:ilvl w:val="0"/>
          <w:numId w:val="10"/>
        </w:numPr>
        <w:rPr>
          <w:rFonts w:ascii="Arial" w:hAnsi="Arial"/>
        </w:rPr>
      </w:pPr>
      <w:r w:rsidRPr="00431B93">
        <w:rPr>
          <w:rFonts w:ascii="Arial" w:hAnsi="Arial"/>
        </w:rPr>
        <w:t>Implement Council’s Healthy and Active Ageing Plan to increase the age and dementia friendliness of the municipality and improve social connection.</w:t>
      </w:r>
    </w:p>
    <w:p w14:paraId="4EE3BAC0" w14:textId="7B5BF6D2" w:rsidR="0071487D" w:rsidRPr="00431B93" w:rsidRDefault="0071487D" w:rsidP="002A4E5F">
      <w:pPr>
        <w:pStyle w:val="Text"/>
        <w:numPr>
          <w:ilvl w:val="0"/>
          <w:numId w:val="10"/>
        </w:numPr>
        <w:rPr>
          <w:rFonts w:ascii="Arial" w:hAnsi="Arial"/>
        </w:rPr>
      </w:pPr>
      <w:r w:rsidRPr="00431B93">
        <w:rPr>
          <w:rFonts w:ascii="Arial" w:hAnsi="Arial"/>
        </w:rPr>
        <w:t xml:space="preserve">Implement the </w:t>
      </w:r>
      <w:r w:rsidR="004B48EF" w:rsidRPr="00431B93">
        <w:rPr>
          <w:rFonts w:ascii="Arial" w:hAnsi="Arial"/>
        </w:rPr>
        <w:t>Yarra Ranges</w:t>
      </w:r>
      <w:r w:rsidRPr="00431B93">
        <w:rPr>
          <w:rFonts w:ascii="Arial" w:hAnsi="Arial"/>
        </w:rPr>
        <w:t xml:space="preserve"> Aquatics </w:t>
      </w:r>
      <w:r w:rsidR="00C61451" w:rsidRPr="00431B93">
        <w:rPr>
          <w:rFonts w:ascii="Arial" w:hAnsi="Arial"/>
        </w:rPr>
        <w:t xml:space="preserve">and Leisure </w:t>
      </w:r>
      <w:r w:rsidRPr="00431B93">
        <w:rPr>
          <w:rFonts w:ascii="Arial" w:hAnsi="Arial"/>
        </w:rPr>
        <w:t xml:space="preserve">Strategy to plan and provide aquatic facilities across the municipality that are inclusive, sustainable, well designed and positioned to improve community health and wellness. </w:t>
      </w:r>
    </w:p>
    <w:p w14:paraId="11803231" w14:textId="77777777" w:rsidR="0071487D" w:rsidRPr="00431B93" w:rsidRDefault="0071487D" w:rsidP="002A4E5F">
      <w:pPr>
        <w:pStyle w:val="Text"/>
        <w:numPr>
          <w:ilvl w:val="0"/>
          <w:numId w:val="10"/>
        </w:numPr>
        <w:rPr>
          <w:rFonts w:ascii="Arial" w:hAnsi="Arial"/>
        </w:rPr>
      </w:pPr>
      <w:r w:rsidRPr="00431B93">
        <w:rPr>
          <w:rFonts w:ascii="Arial" w:hAnsi="Arial"/>
        </w:rPr>
        <w:t xml:space="preserve">Revise and implement key actions of the Recreation and Open Space Strategy to increase community access, support community connections and activate Council’s community facilities and open space network. </w:t>
      </w:r>
    </w:p>
    <w:p w14:paraId="7E123E7D" w14:textId="77777777" w:rsidR="0071487D" w:rsidRPr="00431B93" w:rsidRDefault="0071487D" w:rsidP="002A4E5F">
      <w:pPr>
        <w:pStyle w:val="Text"/>
        <w:numPr>
          <w:ilvl w:val="0"/>
          <w:numId w:val="10"/>
        </w:numPr>
        <w:rPr>
          <w:rFonts w:ascii="Arial" w:hAnsi="Arial"/>
        </w:rPr>
      </w:pPr>
      <w:r w:rsidRPr="00431B93">
        <w:rPr>
          <w:rFonts w:ascii="Arial" w:hAnsi="Arial"/>
        </w:rPr>
        <w:t>Implement key actions in the Integrated Transport Strategy 2040 with a focus on people’s movement in place and advocating for a cohesive public transport network that connects people with services, employment and to each other.</w:t>
      </w:r>
    </w:p>
    <w:p w14:paraId="38AF7A94" w14:textId="77777777" w:rsidR="00251663" w:rsidRDefault="00251663">
      <w:pPr>
        <w:spacing w:after="200" w:line="276" w:lineRule="auto"/>
        <w:rPr>
          <w:rFonts w:ascii="Helvetica 45 Light" w:eastAsiaTheme="majorEastAsia" w:hAnsi="Helvetica 45 Light" w:cs="Arial"/>
          <w:b/>
          <w:bCs/>
          <w:color w:val="005C63" w:themeColor="accent1" w:themeShade="BF"/>
          <w:sz w:val="24"/>
          <w:szCs w:val="24"/>
          <w:lang w:eastAsia="en-AU"/>
        </w:rPr>
      </w:pPr>
      <w:r>
        <w:br w:type="page"/>
      </w:r>
    </w:p>
    <w:p w14:paraId="1CF4468F" w14:textId="20FFC77B" w:rsidR="0071487D" w:rsidRPr="00710A55" w:rsidRDefault="0071487D" w:rsidP="00001655">
      <w:pPr>
        <w:pStyle w:val="Heading3"/>
        <w:rPr>
          <w:rFonts w:ascii="Arial" w:hAnsi="Arial" w:cs="Arial"/>
          <w:sz w:val="24"/>
          <w:szCs w:val="22"/>
        </w:rPr>
      </w:pPr>
      <w:r w:rsidRPr="00710A55">
        <w:rPr>
          <w:rFonts w:ascii="Arial" w:hAnsi="Arial" w:cs="Arial"/>
          <w:sz w:val="24"/>
          <w:szCs w:val="22"/>
        </w:rPr>
        <w:t xml:space="preserve">Strategic objective 2: </w:t>
      </w:r>
      <w:r w:rsidR="001501D7" w:rsidRPr="00710A55">
        <w:rPr>
          <w:rFonts w:ascii="Arial" w:hAnsi="Arial" w:cs="Arial"/>
          <w:sz w:val="24"/>
          <w:szCs w:val="22"/>
        </w:rPr>
        <w:t>Q</w:t>
      </w:r>
      <w:r w:rsidRPr="00710A55">
        <w:rPr>
          <w:rFonts w:ascii="Arial" w:hAnsi="Arial" w:cs="Arial"/>
          <w:sz w:val="24"/>
          <w:szCs w:val="22"/>
        </w:rPr>
        <w:t>uality infrastructure and liveable places</w:t>
      </w:r>
    </w:p>
    <w:p w14:paraId="6243AD3F" w14:textId="35C874AC" w:rsidR="0071487D" w:rsidRPr="00431B93" w:rsidRDefault="0071487D" w:rsidP="0071487D">
      <w:pPr>
        <w:pStyle w:val="Text"/>
        <w:rPr>
          <w:rFonts w:ascii="Arial" w:hAnsi="Arial"/>
        </w:rPr>
      </w:pPr>
      <w:r w:rsidRPr="00431B93">
        <w:rPr>
          <w:rFonts w:ascii="Arial" w:hAnsi="Arial"/>
        </w:rPr>
        <w:t xml:space="preserve">To achieve our objective of Quality Infrastructure and Liveable Places, we will ensure that quality facilities and infrastructure meets current and future needs. Places are well planned hubs of activity that foster wellbeing, creativity, and innovation. The services, major initiatives, </w:t>
      </w:r>
      <w:r w:rsidR="00E9575C" w:rsidRPr="00431B93">
        <w:rPr>
          <w:rFonts w:ascii="Arial" w:hAnsi="Arial"/>
        </w:rPr>
        <w:t>Council Plan actions</w:t>
      </w:r>
      <w:r w:rsidRPr="00431B93">
        <w:rPr>
          <w:rFonts w:ascii="Arial" w:hAnsi="Arial"/>
        </w:rPr>
        <w:t xml:space="preserve"> and key strategies to achieve objectives for each business area are described below.</w:t>
      </w:r>
    </w:p>
    <w:p w14:paraId="595A26CC" w14:textId="56DEAB51" w:rsidR="0071487D" w:rsidRPr="00710A55" w:rsidRDefault="0071487D" w:rsidP="0071487D">
      <w:pPr>
        <w:pStyle w:val="Text"/>
        <w:rPr>
          <w:rFonts w:ascii="Arial" w:hAnsi="Arial"/>
          <w:b/>
          <w:bCs/>
          <w:sz w:val="24"/>
          <w:szCs w:val="24"/>
        </w:rPr>
      </w:pPr>
      <w:r w:rsidRPr="00710A55">
        <w:rPr>
          <w:rFonts w:ascii="Arial" w:hAnsi="Arial"/>
          <w:b/>
          <w:bCs/>
          <w:sz w:val="24"/>
          <w:szCs w:val="24"/>
        </w:rPr>
        <w:t>Services</w:t>
      </w:r>
    </w:p>
    <w:tbl>
      <w:tblPr>
        <w:tblW w:w="5043" w:type="pct"/>
        <w:tblLook w:val="04A0" w:firstRow="1" w:lastRow="0" w:firstColumn="1" w:lastColumn="0" w:noHBand="0" w:noVBand="1"/>
      </w:tblPr>
      <w:tblGrid>
        <w:gridCol w:w="1500"/>
        <w:gridCol w:w="3857"/>
        <w:gridCol w:w="1070"/>
        <w:gridCol w:w="795"/>
        <w:gridCol w:w="883"/>
        <w:gridCol w:w="1616"/>
      </w:tblGrid>
      <w:tr w:rsidR="004F039B" w:rsidRPr="004F039B" w14:paraId="6C357D74" w14:textId="77777777" w:rsidTr="7084AC55">
        <w:trPr>
          <w:trHeight w:val="260"/>
          <w:tblHeader/>
        </w:trPr>
        <w:tc>
          <w:tcPr>
            <w:tcW w:w="761" w:type="pct"/>
            <w:tcBorders>
              <w:top w:val="nil"/>
              <w:left w:val="nil"/>
              <w:bottom w:val="nil"/>
              <w:right w:val="nil"/>
            </w:tcBorders>
            <w:shd w:val="clear" w:color="auto" w:fill="0067AC" w:themeFill="accent3"/>
            <w:hideMark/>
          </w:tcPr>
          <w:p w14:paraId="1E42C782" w14:textId="77777777" w:rsidR="004F039B" w:rsidRPr="004F039B" w:rsidRDefault="004F039B" w:rsidP="004F039B">
            <w:pPr>
              <w:rPr>
                <w:rFonts w:ascii="Arial" w:hAnsi="Arial" w:cs="Arial"/>
                <w:b/>
                <w:bCs/>
                <w:color w:val="FFFFFF"/>
                <w:sz w:val="16"/>
                <w:szCs w:val="16"/>
                <w:lang w:eastAsia="en-AU"/>
              </w:rPr>
            </w:pPr>
            <w:r w:rsidRPr="004F039B">
              <w:rPr>
                <w:rFonts w:ascii="Arial" w:hAnsi="Arial" w:cs="Arial"/>
                <w:b/>
                <w:bCs/>
                <w:color w:val="FFFFFF"/>
                <w:sz w:val="16"/>
                <w:szCs w:val="16"/>
                <w:lang w:eastAsia="en-AU"/>
              </w:rPr>
              <w:t>Services</w:t>
            </w:r>
          </w:p>
        </w:tc>
        <w:tc>
          <w:tcPr>
            <w:tcW w:w="1957" w:type="pct"/>
            <w:tcBorders>
              <w:top w:val="nil"/>
              <w:left w:val="nil"/>
              <w:bottom w:val="nil"/>
              <w:right w:val="nil"/>
            </w:tcBorders>
            <w:shd w:val="clear" w:color="auto" w:fill="0067AC" w:themeFill="accent3"/>
            <w:hideMark/>
          </w:tcPr>
          <w:p w14:paraId="02EC9A4D" w14:textId="77777777" w:rsidR="004F039B" w:rsidRPr="004F039B" w:rsidRDefault="004F039B" w:rsidP="004F039B">
            <w:pPr>
              <w:rPr>
                <w:rFonts w:ascii="Arial" w:hAnsi="Arial" w:cs="Arial"/>
                <w:b/>
                <w:bCs/>
                <w:color w:val="FFFFFF"/>
                <w:sz w:val="16"/>
                <w:szCs w:val="16"/>
                <w:lang w:eastAsia="en-AU"/>
              </w:rPr>
            </w:pPr>
            <w:r w:rsidRPr="004F039B">
              <w:rPr>
                <w:rFonts w:ascii="Arial" w:hAnsi="Arial" w:cs="Arial"/>
                <w:b/>
                <w:bCs/>
                <w:color w:val="FFFFFF"/>
                <w:sz w:val="16"/>
                <w:szCs w:val="16"/>
                <w:lang w:eastAsia="en-AU"/>
              </w:rPr>
              <w:t>Description of services provided</w:t>
            </w:r>
          </w:p>
        </w:tc>
        <w:tc>
          <w:tcPr>
            <w:tcW w:w="544" w:type="pct"/>
            <w:tcBorders>
              <w:top w:val="nil"/>
              <w:left w:val="nil"/>
              <w:bottom w:val="nil"/>
              <w:right w:val="nil"/>
            </w:tcBorders>
            <w:shd w:val="clear" w:color="auto" w:fill="0067AC" w:themeFill="accent3"/>
            <w:vAlign w:val="center"/>
            <w:hideMark/>
          </w:tcPr>
          <w:p w14:paraId="49E827CE" w14:textId="77777777" w:rsidR="004F039B" w:rsidRPr="004F039B" w:rsidRDefault="004F039B" w:rsidP="004F039B">
            <w:pPr>
              <w:rPr>
                <w:rFonts w:ascii="Arial" w:hAnsi="Arial" w:cs="Arial"/>
                <w:b/>
                <w:bCs/>
                <w:color w:val="FFFFFF"/>
                <w:sz w:val="16"/>
                <w:szCs w:val="16"/>
                <w:lang w:eastAsia="en-AU"/>
              </w:rPr>
            </w:pPr>
            <w:r w:rsidRPr="004F039B">
              <w:rPr>
                <w:rFonts w:ascii="Arial" w:hAnsi="Arial" w:cs="Arial"/>
                <w:b/>
                <w:bCs/>
                <w:color w:val="FFFFFF"/>
                <w:sz w:val="16"/>
                <w:szCs w:val="16"/>
                <w:lang w:eastAsia="en-AU"/>
              </w:rPr>
              <w:t> </w:t>
            </w:r>
          </w:p>
        </w:tc>
        <w:tc>
          <w:tcPr>
            <w:tcW w:w="404" w:type="pct"/>
            <w:tcBorders>
              <w:top w:val="nil"/>
              <w:left w:val="nil"/>
              <w:bottom w:val="nil"/>
              <w:right w:val="nil"/>
            </w:tcBorders>
            <w:shd w:val="clear" w:color="auto" w:fill="0067AC" w:themeFill="accent3"/>
            <w:vAlign w:val="center"/>
            <w:hideMark/>
          </w:tcPr>
          <w:p w14:paraId="6A4BEDA4" w14:textId="77777777" w:rsidR="004F039B" w:rsidRPr="004F039B" w:rsidRDefault="004F039B" w:rsidP="004F039B">
            <w:pPr>
              <w:jc w:val="right"/>
              <w:rPr>
                <w:rFonts w:ascii="Arial" w:hAnsi="Arial" w:cs="Arial"/>
                <w:b/>
                <w:bCs/>
                <w:color w:val="FFFFFF"/>
                <w:sz w:val="16"/>
                <w:szCs w:val="16"/>
                <w:lang w:eastAsia="en-AU"/>
              </w:rPr>
            </w:pPr>
            <w:r w:rsidRPr="004F039B">
              <w:rPr>
                <w:rFonts w:ascii="Arial" w:hAnsi="Arial" w:cs="Arial"/>
                <w:b/>
                <w:bCs/>
                <w:color w:val="FFFFFF"/>
                <w:sz w:val="16"/>
                <w:szCs w:val="16"/>
                <w:lang w:eastAsia="en-AU"/>
              </w:rPr>
              <w:t>2022/23</w:t>
            </w:r>
          </w:p>
        </w:tc>
        <w:tc>
          <w:tcPr>
            <w:tcW w:w="449" w:type="pct"/>
            <w:tcBorders>
              <w:top w:val="nil"/>
              <w:left w:val="nil"/>
              <w:bottom w:val="nil"/>
              <w:right w:val="nil"/>
            </w:tcBorders>
            <w:shd w:val="clear" w:color="auto" w:fill="0067AC" w:themeFill="accent3"/>
            <w:vAlign w:val="center"/>
            <w:hideMark/>
          </w:tcPr>
          <w:p w14:paraId="7DE89B52" w14:textId="0A53BA42" w:rsidR="004F039B" w:rsidRPr="004F039B" w:rsidRDefault="004F039B" w:rsidP="004F039B">
            <w:pPr>
              <w:jc w:val="right"/>
              <w:rPr>
                <w:rFonts w:ascii="Arial" w:hAnsi="Arial" w:cs="Arial"/>
                <w:b/>
                <w:bCs/>
                <w:color w:val="FFFFFF"/>
                <w:sz w:val="16"/>
                <w:szCs w:val="16"/>
                <w:lang w:eastAsia="en-AU"/>
              </w:rPr>
            </w:pPr>
            <w:r w:rsidRPr="004F039B">
              <w:rPr>
                <w:rFonts w:ascii="Arial" w:hAnsi="Arial" w:cs="Arial"/>
                <w:b/>
                <w:bCs/>
                <w:color w:val="FFFFFF"/>
                <w:sz w:val="16"/>
                <w:szCs w:val="16"/>
                <w:lang w:eastAsia="en-AU"/>
              </w:rPr>
              <w:t>202</w:t>
            </w:r>
            <w:r w:rsidR="00B27096">
              <w:rPr>
                <w:rFonts w:ascii="Arial" w:hAnsi="Arial" w:cs="Arial"/>
                <w:b/>
                <w:bCs/>
                <w:color w:val="FFFFFF"/>
                <w:sz w:val="16"/>
                <w:szCs w:val="16"/>
                <w:lang w:eastAsia="en-AU"/>
              </w:rPr>
              <w:t>3</w:t>
            </w:r>
            <w:r w:rsidRPr="004F039B">
              <w:rPr>
                <w:rFonts w:ascii="Arial" w:hAnsi="Arial" w:cs="Arial"/>
                <w:b/>
                <w:bCs/>
                <w:color w:val="FFFFFF"/>
                <w:sz w:val="16"/>
                <w:szCs w:val="16"/>
                <w:lang w:eastAsia="en-AU"/>
              </w:rPr>
              <w:t>/2</w:t>
            </w:r>
            <w:r w:rsidR="00B27096">
              <w:rPr>
                <w:rFonts w:ascii="Arial" w:hAnsi="Arial" w:cs="Arial"/>
                <w:b/>
                <w:bCs/>
                <w:color w:val="FFFFFF"/>
                <w:sz w:val="16"/>
                <w:szCs w:val="16"/>
                <w:lang w:eastAsia="en-AU"/>
              </w:rPr>
              <w:t>4</w:t>
            </w:r>
          </w:p>
        </w:tc>
        <w:tc>
          <w:tcPr>
            <w:tcW w:w="884" w:type="pct"/>
            <w:tcBorders>
              <w:top w:val="nil"/>
              <w:left w:val="nil"/>
              <w:bottom w:val="nil"/>
              <w:right w:val="nil"/>
            </w:tcBorders>
            <w:shd w:val="clear" w:color="auto" w:fill="0067AC" w:themeFill="accent3"/>
            <w:vAlign w:val="center"/>
            <w:hideMark/>
          </w:tcPr>
          <w:p w14:paraId="5F9B8476" w14:textId="56F5EE3E" w:rsidR="004F039B" w:rsidRPr="004F039B" w:rsidRDefault="004F039B" w:rsidP="004F039B">
            <w:pPr>
              <w:jc w:val="right"/>
              <w:rPr>
                <w:rFonts w:ascii="Arial" w:hAnsi="Arial" w:cs="Arial"/>
                <w:b/>
                <w:bCs/>
                <w:color w:val="FFFFFF"/>
                <w:sz w:val="16"/>
                <w:szCs w:val="16"/>
                <w:lang w:eastAsia="en-AU"/>
              </w:rPr>
            </w:pPr>
            <w:r w:rsidRPr="004F039B">
              <w:rPr>
                <w:rFonts w:ascii="Arial" w:hAnsi="Arial" w:cs="Arial"/>
                <w:b/>
                <w:bCs/>
                <w:color w:val="FFFFFF"/>
                <w:sz w:val="16"/>
                <w:szCs w:val="16"/>
                <w:lang w:eastAsia="en-AU"/>
              </w:rPr>
              <w:t>202</w:t>
            </w:r>
            <w:r w:rsidR="00B27096">
              <w:rPr>
                <w:rFonts w:ascii="Arial" w:hAnsi="Arial" w:cs="Arial"/>
                <w:b/>
                <w:bCs/>
                <w:color w:val="FFFFFF"/>
                <w:sz w:val="16"/>
                <w:szCs w:val="16"/>
                <w:lang w:eastAsia="en-AU"/>
              </w:rPr>
              <w:t>4</w:t>
            </w:r>
            <w:r w:rsidRPr="004F039B">
              <w:rPr>
                <w:rFonts w:ascii="Arial" w:hAnsi="Arial" w:cs="Arial"/>
                <w:b/>
                <w:bCs/>
                <w:color w:val="FFFFFF"/>
                <w:sz w:val="16"/>
                <w:szCs w:val="16"/>
                <w:lang w:eastAsia="en-AU"/>
              </w:rPr>
              <w:t>/2</w:t>
            </w:r>
            <w:r w:rsidR="00B27096">
              <w:rPr>
                <w:rFonts w:ascii="Arial" w:hAnsi="Arial" w:cs="Arial"/>
                <w:b/>
                <w:bCs/>
                <w:color w:val="FFFFFF"/>
                <w:sz w:val="16"/>
                <w:szCs w:val="16"/>
                <w:lang w:eastAsia="en-AU"/>
              </w:rPr>
              <w:t>5</w:t>
            </w:r>
          </w:p>
        </w:tc>
      </w:tr>
      <w:tr w:rsidR="004F039B" w:rsidRPr="004F039B" w14:paraId="01EC047D" w14:textId="77777777" w:rsidTr="7084AC55">
        <w:trPr>
          <w:trHeight w:val="260"/>
          <w:tblHeader/>
        </w:trPr>
        <w:tc>
          <w:tcPr>
            <w:tcW w:w="761" w:type="pct"/>
            <w:tcBorders>
              <w:top w:val="nil"/>
              <w:left w:val="nil"/>
              <w:bottom w:val="nil"/>
              <w:right w:val="nil"/>
            </w:tcBorders>
            <w:shd w:val="clear" w:color="auto" w:fill="0067AC" w:themeFill="accent3"/>
            <w:hideMark/>
          </w:tcPr>
          <w:p w14:paraId="5B1ABC22" w14:textId="77777777" w:rsidR="004F039B" w:rsidRPr="004F039B" w:rsidRDefault="004F039B" w:rsidP="004F039B">
            <w:pPr>
              <w:rPr>
                <w:rFonts w:ascii="Arial" w:hAnsi="Arial" w:cs="Arial"/>
                <w:b/>
                <w:bCs/>
                <w:color w:val="FFFFFF"/>
                <w:sz w:val="16"/>
                <w:szCs w:val="16"/>
                <w:lang w:eastAsia="en-AU"/>
              </w:rPr>
            </w:pPr>
            <w:r w:rsidRPr="004F039B">
              <w:rPr>
                <w:rFonts w:ascii="Arial" w:hAnsi="Arial" w:cs="Arial"/>
                <w:b/>
                <w:bCs/>
                <w:color w:val="FFFFFF"/>
                <w:sz w:val="16"/>
                <w:szCs w:val="16"/>
                <w:lang w:eastAsia="en-AU"/>
              </w:rPr>
              <w:t> </w:t>
            </w:r>
          </w:p>
        </w:tc>
        <w:tc>
          <w:tcPr>
            <w:tcW w:w="1957" w:type="pct"/>
            <w:tcBorders>
              <w:top w:val="nil"/>
              <w:left w:val="nil"/>
              <w:bottom w:val="nil"/>
              <w:right w:val="nil"/>
            </w:tcBorders>
            <w:shd w:val="clear" w:color="auto" w:fill="0067AC" w:themeFill="accent3"/>
            <w:hideMark/>
          </w:tcPr>
          <w:p w14:paraId="2BB03AE5" w14:textId="77777777" w:rsidR="004F039B" w:rsidRPr="004F039B" w:rsidRDefault="004F039B" w:rsidP="004F039B">
            <w:pPr>
              <w:rPr>
                <w:rFonts w:ascii="Arial" w:hAnsi="Arial" w:cs="Arial"/>
                <w:b/>
                <w:bCs/>
                <w:color w:val="FFFFFF"/>
                <w:sz w:val="16"/>
                <w:szCs w:val="16"/>
                <w:lang w:eastAsia="en-AU"/>
              </w:rPr>
            </w:pPr>
            <w:r w:rsidRPr="004F039B">
              <w:rPr>
                <w:rFonts w:ascii="Arial" w:hAnsi="Arial" w:cs="Arial"/>
                <w:b/>
                <w:bCs/>
                <w:color w:val="FFFFFF"/>
                <w:sz w:val="16"/>
                <w:szCs w:val="16"/>
                <w:lang w:eastAsia="en-AU"/>
              </w:rPr>
              <w:t> </w:t>
            </w:r>
          </w:p>
        </w:tc>
        <w:tc>
          <w:tcPr>
            <w:tcW w:w="544" w:type="pct"/>
            <w:tcBorders>
              <w:top w:val="nil"/>
              <w:left w:val="nil"/>
              <w:bottom w:val="nil"/>
              <w:right w:val="nil"/>
            </w:tcBorders>
            <w:shd w:val="clear" w:color="auto" w:fill="0067AC" w:themeFill="accent3"/>
            <w:vAlign w:val="center"/>
            <w:hideMark/>
          </w:tcPr>
          <w:p w14:paraId="22D0352A" w14:textId="77777777" w:rsidR="004F039B" w:rsidRPr="004F039B" w:rsidRDefault="004F039B" w:rsidP="004F039B">
            <w:pPr>
              <w:rPr>
                <w:rFonts w:ascii="Arial" w:hAnsi="Arial" w:cs="Arial"/>
                <w:b/>
                <w:bCs/>
                <w:color w:val="FFFFFF"/>
                <w:sz w:val="16"/>
                <w:szCs w:val="16"/>
                <w:lang w:eastAsia="en-AU"/>
              </w:rPr>
            </w:pPr>
            <w:r w:rsidRPr="004F039B">
              <w:rPr>
                <w:rFonts w:ascii="Arial" w:hAnsi="Arial" w:cs="Arial"/>
                <w:b/>
                <w:bCs/>
                <w:color w:val="FFFFFF"/>
                <w:sz w:val="16"/>
                <w:szCs w:val="16"/>
                <w:lang w:eastAsia="en-AU"/>
              </w:rPr>
              <w:t> </w:t>
            </w:r>
          </w:p>
        </w:tc>
        <w:tc>
          <w:tcPr>
            <w:tcW w:w="404" w:type="pct"/>
            <w:tcBorders>
              <w:top w:val="nil"/>
              <w:left w:val="nil"/>
              <w:bottom w:val="nil"/>
              <w:right w:val="nil"/>
            </w:tcBorders>
            <w:shd w:val="clear" w:color="auto" w:fill="0067AC" w:themeFill="accent3"/>
            <w:vAlign w:val="center"/>
            <w:hideMark/>
          </w:tcPr>
          <w:p w14:paraId="28945B29" w14:textId="7DA95D97" w:rsidR="004F039B" w:rsidRPr="004F039B" w:rsidRDefault="00B27096" w:rsidP="004F039B">
            <w:pPr>
              <w:jc w:val="right"/>
              <w:rPr>
                <w:rFonts w:ascii="Arial" w:hAnsi="Arial" w:cs="Arial"/>
                <w:b/>
                <w:bCs/>
                <w:color w:val="FFFFFF"/>
                <w:sz w:val="16"/>
                <w:szCs w:val="16"/>
                <w:lang w:eastAsia="en-AU"/>
              </w:rPr>
            </w:pPr>
            <w:r>
              <w:rPr>
                <w:rFonts w:ascii="Arial" w:hAnsi="Arial" w:cs="Arial"/>
                <w:b/>
                <w:bCs/>
                <w:color w:val="FFFFFF"/>
                <w:sz w:val="16"/>
                <w:szCs w:val="16"/>
                <w:lang w:eastAsia="en-AU"/>
              </w:rPr>
              <w:t>Actual</w:t>
            </w:r>
          </w:p>
        </w:tc>
        <w:tc>
          <w:tcPr>
            <w:tcW w:w="449" w:type="pct"/>
            <w:tcBorders>
              <w:top w:val="nil"/>
              <w:left w:val="nil"/>
              <w:bottom w:val="nil"/>
              <w:right w:val="nil"/>
            </w:tcBorders>
            <w:shd w:val="clear" w:color="auto" w:fill="0067AC" w:themeFill="accent3"/>
            <w:vAlign w:val="center"/>
            <w:hideMark/>
          </w:tcPr>
          <w:p w14:paraId="5E79F1A2" w14:textId="77777777" w:rsidR="004F039B" w:rsidRPr="004F039B" w:rsidRDefault="004F039B" w:rsidP="004F039B">
            <w:pPr>
              <w:jc w:val="right"/>
              <w:rPr>
                <w:rFonts w:ascii="Arial" w:hAnsi="Arial" w:cs="Arial"/>
                <w:b/>
                <w:bCs/>
                <w:color w:val="FFFFFF"/>
                <w:sz w:val="16"/>
                <w:szCs w:val="16"/>
                <w:lang w:eastAsia="en-AU"/>
              </w:rPr>
            </w:pPr>
            <w:r w:rsidRPr="004F039B">
              <w:rPr>
                <w:rFonts w:ascii="Arial" w:hAnsi="Arial" w:cs="Arial"/>
                <w:b/>
                <w:bCs/>
                <w:color w:val="FFFFFF"/>
                <w:sz w:val="16"/>
                <w:szCs w:val="16"/>
                <w:lang w:eastAsia="en-AU"/>
              </w:rPr>
              <w:t>Forecast</w:t>
            </w:r>
          </w:p>
        </w:tc>
        <w:tc>
          <w:tcPr>
            <w:tcW w:w="884" w:type="pct"/>
            <w:tcBorders>
              <w:top w:val="nil"/>
              <w:left w:val="nil"/>
              <w:bottom w:val="nil"/>
              <w:right w:val="nil"/>
            </w:tcBorders>
            <w:shd w:val="clear" w:color="auto" w:fill="0067AC" w:themeFill="accent3"/>
            <w:vAlign w:val="center"/>
            <w:hideMark/>
          </w:tcPr>
          <w:p w14:paraId="0737C778" w14:textId="77777777" w:rsidR="004F039B" w:rsidRPr="004F039B" w:rsidRDefault="004F039B" w:rsidP="004F039B">
            <w:pPr>
              <w:jc w:val="right"/>
              <w:rPr>
                <w:rFonts w:ascii="Arial" w:hAnsi="Arial" w:cs="Arial"/>
                <w:b/>
                <w:bCs/>
                <w:color w:val="FFFFFF"/>
                <w:sz w:val="16"/>
                <w:szCs w:val="16"/>
                <w:lang w:eastAsia="en-AU"/>
              </w:rPr>
            </w:pPr>
            <w:r w:rsidRPr="004F039B">
              <w:rPr>
                <w:rFonts w:ascii="Arial" w:hAnsi="Arial" w:cs="Arial"/>
                <w:b/>
                <w:bCs/>
                <w:color w:val="FFFFFF"/>
                <w:sz w:val="16"/>
                <w:szCs w:val="16"/>
                <w:lang w:eastAsia="en-AU"/>
              </w:rPr>
              <w:t xml:space="preserve"> Budget </w:t>
            </w:r>
          </w:p>
        </w:tc>
      </w:tr>
      <w:tr w:rsidR="004F039B" w:rsidRPr="004F039B" w14:paraId="6222D35D" w14:textId="77777777" w:rsidTr="7084AC55">
        <w:trPr>
          <w:trHeight w:val="260"/>
          <w:tblHeader/>
        </w:trPr>
        <w:tc>
          <w:tcPr>
            <w:tcW w:w="761" w:type="pct"/>
            <w:tcBorders>
              <w:top w:val="nil"/>
              <w:left w:val="nil"/>
              <w:bottom w:val="nil"/>
              <w:right w:val="nil"/>
            </w:tcBorders>
            <w:shd w:val="clear" w:color="auto" w:fill="0067AC" w:themeFill="accent3"/>
            <w:hideMark/>
          </w:tcPr>
          <w:p w14:paraId="5674E43C" w14:textId="77777777" w:rsidR="004F039B" w:rsidRPr="004F039B" w:rsidRDefault="004F039B" w:rsidP="004F039B">
            <w:pPr>
              <w:rPr>
                <w:rFonts w:ascii="Arial" w:hAnsi="Arial" w:cs="Arial"/>
                <w:b/>
                <w:bCs/>
                <w:color w:val="FFFFFF"/>
                <w:sz w:val="16"/>
                <w:szCs w:val="16"/>
                <w:lang w:eastAsia="en-AU"/>
              </w:rPr>
            </w:pPr>
            <w:r w:rsidRPr="004F039B">
              <w:rPr>
                <w:rFonts w:ascii="Arial" w:hAnsi="Arial" w:cs="Arial"/>
                <w:b/>
                <w:bCs/>
                <w:color w:val="FFFFFF"/>
                <w:sz w:val="16"/>
                <w:szCs w:val="16"/>
                <w:lang w:eastAsia="en-AU"/>
              </w:rPr>
              <w:t> </w:t>
            </w:r>
          </w:p>
        </w:tc>
        <w:tc>
          <w:tcPr>
            <w:tcW w:w="1957" w:type="pct"/>
            <w:tcBorders>
              <w:top w:val="nil"/>
              <w:left w:val="nil"/>
              <w:bottom w:val="nil"/>
              <w:right w:val="nil"/>
            </w:tcBorders>
            <w:shd w:val="clear" w:color="auto" w:fill="0067AC" w:themeFill="accent3"/>
            <w:hideMark/>
          </w:tcPr>
          <w:p w14:paraId="5D64ADCF" w14:textId="77777777" w:rsidR="004F039B" w:rsidRPr="004F039B" w:rsidRDefault="004F039B" w:rsidP="004F039B">
            <w:pPr>
              <w:rPr>
                <w:rFonts w:ascii="Arial" w:hAnsi="Arial" w:cs="Arial"/>
                <w:b/>
                <w:bCs/>
                <w:color w:val="FFFFFF"/>
                <w:sz w:val="16"/>
                <w:szCs w:val="16"/>
                <w:lang w:eastAsia="en-AU"/>
              </w:rPr>
            </w:pPr>
            <w:r w:rsidRPr="004F039B">
              <w:rPr>
                <w:rFonts w:ascii="Arial" w:hAnsi="Arial" w:cs="Arial"/>
                <w:b/>
                <w:bCs/>
                <w:color w:val="FFFFFF"/>
                <w:sz w:val="16"/>
                <w:szCs w:val="16"/>
                <w:lang w:eastAsia="en-AU"/>
              </w:rPr>
              <w:t> </w:t>
            </w:r>
          </w:p>
        </w:tc>
        <w:tc>
          <w:tcPr>
            <w:tcW w:w="544" w:type="pct"/>
            <w:tcBorders>
              <w:top w:val="nil"/>
              <w:left w:val="nil"/>
              <w:bottom w:val="nil"/>
              <w:right w:val="nil"/>
            </w:tcBorders>
            <w:shd w:val="clear" w:color="auto" w:fill="0067AC" w:themeFill="accent3"/>
            <w:vAlign w:val="center"/>
            <w:hideMark/>
          </w:tcPr>
          <w:p w14:paraId="7A6CD123" w14:textId="77777777" w:rsidR="004F039B" w:rsidRPr="004F039B" w:rsidRDefault="004F039B" w:rsidP="004F039B">
            <w:pPr>
              <w:rPr>
                <w:rFonts w:ascii="Arial" w:hAnsi="Arial" w:cs="Arial"/>
                <w:b/>
                <w:bCs/>
                <w:color w:val="FFFFFF"/>
                <w:sz w:val="16"/>
                <w:szCs w:val="16"/>
                <w:lang w:eastAsia="en-AU"/>
              </w:rPr>
            </w:pPr>
            <w:r w:rsidRPr="004F039B">
              <w:rPr>
                <w:rFonts w:ascii="Arial" w:hAnsi="Arial" w:cs="Arial"/>
                <w:b/>
                <w:bCs/>
                <w:color w:val="FFFFFF"/>
                <w:sz w:val="16"/>
                <w:szCs w:val="16"/>
                <w:lang w:eastAsia="en-AU"/>
              </w:rPr>
              <w:t> </w:t>
            </w:r>
          </w:p>
        </w:tc>
        <w:tc>
          <w:tcPr>
            <w:tcW w:w="404" w:type="pct"/>
            <w:tcBorders>
              <w:top w:val="nil"/>
              <w:left w:val="nil"/>
              <w:bottom w:val="nil"/>
              <w:right w:val="nil"/>
            </w:tcBorders>
            <w:shd w:val="clear" w:color="auto" w:fill="0067AC" w:themeFill="accent3"/>
            <w:vAlign w:val="center"/>
            <w:hideMark/>
          </w:tcPr>
          <w:p w14:paraId="3BA01DFB" w14:textId="77777777" w:rsidR="004F039B" w:rsidRPr="004F039B" w:rsidRDefault="004F039B" w:rsidP="004F039B">
            <w:pPr>
              <w:jc w:val="right"/>
              <w:rPr>
                <w:rFonts w:ascii="Arial" w:hAnsi="Arial" w:cs="Arial"/>
                <w:b/>
                <w:bCs/>
                <w:color w:val="FFFFFF"/>
                <w:sz w:val="16"/>
                <w:szCs w:val="16"/>
                <w:lang w:eastAsia="en-AU"/>
              </w:rPr>
            </w:pPr>
            <w:r w:rsidRPr="004F039B">
              <w:rPr>
                <w:rFonts w:ascii="Arial" w:hAnsi="Arial" w:cs="Arial"/>
                <w:b/>
                <w:bCs/>
                <w:color w:val="FFFFFF"/>
                <w:sz w:val="16"/>
                <w:szCs w:val="16"/>
                <w:lang w:eastAsia="en-AU"/>
              </w:rPr>
              <w:t xml:space="preserve"> $'000 </w:t>
            </w:r>
          </w:p>
        </w:tc>
        <w:tc>
          <w:tcPr>
            <w:tcW w:w="449" w:type="pct"/>
            <w:tcBorders>
              <w:top w:val="nil"/>
              <w:left w:val="nil"/>
              <w:bottom w:val="nil"/>
              <w:right w:val="nil"/>
            </w:tcBorders>
            <w:shd w:val="clear" w:color="auto" w:fill="0067AC" w:themeFill="accent3"/>
            <w:vAlign w:val="center"/>
            <w:hideMark/>
          </w:tcPr>
          <w:p w14:paraId="08AB002D" w14:textId="77777777" w:rsidR="004F039B" w:rsidRPr="004F039B" w:rsidRDefault="004F039B" w:rsidP="004F039B">
            <w:pPr>
              <w:jc w:val="right"/>
              <w:rPr>
                <w:rFonts w:ascii="Arial" w:hAnsi="Arial" w:cs="Arial"/>
                <w:b/>
                <w:bCs/>
                <w:color w:val="FFFFFF"/>
                <w:sz w:val="16"/>
                <w:szCs w:val="16"/>
                <w:lang w:eastAsia="en-AU"/>
              </w:rPr>
            </w:pPr>
            <w:r w:rsidRPr="004F039B">
              <w:rPr>
                <w:rFonts w:ascii="Arial" w:hAnsi="Arial" w:cs="Arial"/>
                <w:b/>
                <w:bCs/>
                <w:color w:val="FFFFFF"/>
                <w:sz w:val="16"/>
                <w:szCs w:val="16"/>
                <w:lang w:eastAsia="en-AU"/>
              </w:rPr>
              <w:t xml:space="preserve"> $'000 </w:t>
            </w:r>
          </w:p>
        </w:tc>
        <w:tc>
          <w:tcPr>
            <w:tcW w:w="884" w:type="pct"/>
            <w:tcBorders>
              <w:top w:val="nil"/>
              <w:left w:val="nil"/>
              <w:bottom w:val="nil"/>
              <w:right w:val="nil"/>
            </w:tcBorders>
            <w:shd w:val="clear" w:color="auto" w:fill="0067AC" w:themeFill="accent3"/>
            <w:vAlign w:val="center"/>
            <w:hideMark/>
          </w:tcPr>
          <w:p w14:paraId="23327798" w14:textId="77777777" w:rsidR="004F039B" w:rsidRPr="004F039B" w:rsidRDefault="004F039B" w:rsidP="004F039B">
            <w:pPr>
              <w:jc w:val="right"/>
              <w:rPr>
                <w:rFonts w:ascii="Arial" w:hAnsi="Arial" w:cs="Arial"/>
                <w:b/>
                <w:bCs/>
                <w:color w:val="FFFFFF"/>
                <w:sz w:val="16"/>
                <w:szCs w:val="16"/>
                <w:lang w:eastAsia="en-AU"/>
              </w:rPr>
            </w:pPr>
            <w:r w:rsidRPr="004F039B">
              <w:rPr>
                <w:rFonts w:ascii="Arial" w:hAnsi="Arial" w:cs="Arial"/>
                <w:b/>
                <w:bCs/>
                <w:color w:val="FFFFFF"/>
                <w:sz w:val="16"/>
                <w:szCs w:val="16"/>
                <w:lang w:eastAsia="en-AU"/>
              </w:rPr>
              <w:t xml:space="preserve"> $'000 </w:t>
            </w:r>
          </w:p>
        </w:tc>
      </w:tr>
      <w:tr w:rsidR="004F039B" w:rsidRPr="004F039B" w14:paraId="19B6F400" w14:textId="77777777" w:rsidTr="7084AC55">
        <w:trPr>
          <w:trHeight w:val="290"/>
        </w:trPr>
        <w:tc>
          <w:tcPr>
            <w:tcW w:w="2719" w:type="pct"/>
            <w:gridSpan w:val="2"/>
            <w:tcBorders>
              <w:top w:val="nil"/>
              <w:left w:val="nil"/>
              <w:bottom w:val="nil"/>
              <w:right w:val="nil"/>
            </w:tcBorders>
            <w:shd w:val="clear" w:color="auto" w:fill="4AAA42" w:themeFill="accent2"/>
            <w:noWrap/>
            <w:hideMark/>
          </w:tcPr>
          <w:p w14:paraId="6D138C1F" w14:textId="77777777" w:rsidR="004F039B" w:rsidRPr="004F039B" w:rsidRDefault="004F039B" w:rsidP="004F039B">
            <w:pPr>
              <w:rPr>
                <w:rFonts w:ascii="Arial" w:hAnsi="Arial" w:cs="Arial"/>
                <w:b/>
                <w:bCs/>
                <w:color w:val="FFFFFF"/>
                <w:sz w:val="16"/>
                <w:szCs w:val="16"/>
                <w:lang w:eastAsia="en-AU"/>
              </w:rPr>
            </w:pPr>
            <w:r w:rsidRPr="004F039B">
              <w:rPr>
                <w:rFonts w:ascii="Arial" w:hAnsi="Arial" w:cs="Arial"/>
                <w:b/>
                <w:bCs/>
                <w:color w:val="FFFFFF"/>
                <w:sz w:val="16"/>
                <w:szCs w:val="16"/>
                <w:lang w:eastAsia="en-AU"/>
              </w:rPr>
              <w:t>2.2 Strategic Objective 2: Quality Infrastructure and Liveable Places</w:t>
            </w:r>
          </w:p>
        </w:tc>
        <w:tc>
          <w:tcPr>
            <w:tcW w:w="544" w:type="pct"/>
            <w:tcBorders>
              <w:top w:val="nil"/>
              <w:left w:val="nil"/>
              <w:right w:val="nil"/>
            </w:tcBorders>
            <w:shd w:val="clear" w:color="auto" w:fill="4AAA42" w:themeFill="accent2"/>
            <w:noWrap/>
            <w:vAlign w:val="center"/>
            <w:hideMark/>
          </w:tcPr>
          <w:p w14:paraId="21F36C56" w14:textId="77777777" w:rsidR="004F039B" w:rsidRPr="004F039B" w:rsidRDefault="004F039B" w:rsidP="004F039B">
            <w:pPr>
              <w:rPr>
                <w:rFonts w:ascii="Arial" w:hAnsi="Arial" w:cs="Arial"/>
                <w:b/>
                <w:bCs/>
                <w:color w:val="FFFFFF"/>
                <w:sz w:val="16"/>
                <w:szCs w:val="16"/>
                <w:lang w:eastAsia="en-AU"/>
              </w:rPr>
            </w:pPr>
            <w:r w:rsidRPr="004F039B">
              <w:rPr>
                <w:rFonts w:ascii="Arial" w:hAnsi="Arial" w:cs="Arial"/>
                <w:b/>
                <w:bCs/>
                <w:color w:val="FFFFFF"/>
                <w:sz w:val="16"/>
                <w:szCs w:val="16"/>
                <w:lang w:eastAsia="en-AU"/>
              </w:rPr>
              <w:t> </w:t>
            </w:r>
          </w:p>
        </w:tc>
        <w:tc>
          <w:tcPr>
            <w:tcW w:w="404" w:type="pct"/>
            <w:tcBorders>
              <w:top w:val="nil"/>
              <w:left w:val="nil"/>
              <w:bottom w:val="nil"/>
              <w:right w:val="nil"/>
            </w:tcBorders>
            <w:shd w:val="clear" w:color="auto" w:fill="4AAA42" w:themeFill="accent2"/>
            <w:noWrap/>
            <w:vAlign w:val="center"/>
            <w:hideMark/>
          </w:tcPr>
          <w:p w14:paraId="128FE873" w14:textId="77777777" w:rsidR="004F039B" w:rsidRPr="004F039B" w:rsidRDefault="004F039B" w:rsidP="004F039B">
            <w:pPr>
              <w:jc w:val="right"/>
              <w:rPr>
                <w:rFonts w:ascii="Arial" w:hAnsi="Arial" w:cs="Arial"/>
                <w:b/>
                <w:bCs/>
                <w:color w:val="FFFFFF"/>
                <w:sz w:val="16"/>
                <w:szCs w:val="16"/>
                <w:lang w:eastAsia="en-AU"/>
              </w:rPr>
            </w:pPr>
            <w:r w:rsidRPr="004F039B">
              <w:rPr>
                <w:rFonts w:ascii="Arial" w:hAnsi="Arial" w:cs="Arial"/>
                <w:b/>
                <w:bCs/>
                <w:color w:val="FFFFFF"/>
                <w:sz w:val="16"/>
                <w:szCs w:val="16"/>
                <w:lang w:eastAsia="en-AU"/>
              </w:rPr>
              <w:t> </w:t>
            </w:r>
          </w:p>
        </w:tc>
        <w:tc>
          <w:tcPr>
            <w:tcW w:w="449" w:type="pct"/>
            <w:tcBorders>
              <w:top w:val="nil"/>
              <w:left w:val="nil"/>
              <w:bottom w:val="nil"/>
              <w:right w:val="nil"/>
            </w:tcBorders>
            <w:shd w:val="clear" w:color="auto" w:fill="4AAA42" w:themeFill="accent2"/>
            <w:noWrap/>
            <w:vAlign w:val="center"/>
            <w:hideMark/>
          </w:tcPr>
          <w:p w14:paraId="35D54903" w14:textId="77777777" w:rsidR="004F039B" w:rsidRPr="004F039B" w:rsidRDefault="004F039B" w:rsidP="004F039B">
            <w:pPr>
              <w:jc w:val="right"/>
              <w:rPr>
                <w:rFonts w:ascii="Arial" w:hAnsi="Arial" w:cs="Arial"/>
                <w:b/>
                <w:bCs/>
                <w:color w:val="FFFFFF"/>
                <w:sz w:val="16"/>
                <w:szCs w:val="16"/>
                <w:lang w:eastAsia="en-AU"/>
              </w:rPr>
            </w:pPr>
            <w:r w:rsidRPr="004F039B">
              <w:rPr>
                <w:rFonts w:ascii="Arial" w:hAnsi="Arial" w:cs="Arial"/>
                <w:b/>
                <w:bCs/>
                <w:color w:val="FFFFFF"/>
                <w:sz w:val="16"/>
                <w:szCs w:val="16"/>
                <w:lang w:eastAsia="en-AU"/>
              </w:rPr>
              <w:t> </w:t>
            </w:r>
          </w:p>
        </w:tc>
        <w:tc>
          <w:tcPr>
            <w:tcW w:w="884" w:type="pct"/>
            <w:tcBorders>
              <w:top w:val="nil"/>
              <w:left w:val="nil"/>
              <w:bottom w:val="nil"/>
              <w:right w:val="nil"/>
            </w:tcBorders>
            <w:shd w:val="clear" w:color="auto" w:fill="4AAA42" w:themeFill="accent2"/>
            <w:noWrap/>
            <w:vAlign w:val="center"/>
            <w:hideMark/>
          </w:tcPr>
          <w:p w14:paraId="525ECBA2" w14:textId="77777777" w:rsidR="004F039B" w:rsidRPr="004F039B" w:rsidRDefault="004F039B" w:rsidP="004F039B">
            <w:pPr>
              <w:jc w:val="right"/>
              <w:rPr>
                <w:rFonts w:ascii="Arial" w:hAnsi="Arial" w:cs="Arial"/>
                <w:color w:val="FFFFFF"/>
                <w:sz w:val="16"/>
                <w:szCs w:val="16"/>
                <w:lang w:eastAsia="en-AU"/>
              </w:rPr>
            </w:pPr>
            <w:r w:rsidRPr="004F039B">
              <w:rPr>
                <w:rFonts w:ascii="Arial" w:hAnsi="Arial" w:cs="Arial"/>
                <w:color w:val="FFFFFF"/>
                <w:sz w:val="16"/>
                <w:szCs w:val="16"/>
                <w:lang w:eastAsia="en-AU"/>
              </w:rPr>
              <w:t> </w:t>
            </w:r>
          </w:p>
        </w:tc>
      </w:tr>
      <w:tr w:rsidR="004F039B" w:rsidRPr="004F039B" w14:paraId="0C103417" w14:textId="77777777" w:rsidTr="7084AC55">
        <w:trPr>
          <w:trHeight w:val="290"/>
        </w:trPr>
        <w:tc>
          <w:tcPr>
            <w:tcW w:w="761" w:type="pct"/>
            <w:vMerge w:val="restart"/>
            <w:tcBorders>
              <w:top w:val="nil"/>
              <w:left w:val="nil"/>
              <w:bottom w:val="single" w:sz="4" w:space="0" w:color="000000" w:themeColor="text1"/>
              <w:right w:val="nil"/>
            </w:tcBorders>
            <w:shd w:val="clear" w:color="auto" w:fill="auto"/>
            <w:hideMark/>
          </w:tcPr>
          <w:p w14:paraId="1ABB57EE" w14:textId="3B71570E"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1. Maintenance and renewal of buildings</w:t>
            </w:r>
          </w:p>
        </w:tc>
        <w:tc>
          <w:tcPr>
            <w:tcW w:w="1957" w:type="pct"/>
            <w:vMerge w:val="restart"/>
            <w:tcBorders>
              <w:top w:val="nil"/>
              <w:left w:val="nil"/>
              <w:bottom w:val="single" w:sz="4" w:space="0" w:color="000000" w:themeColor="text1"/>
              <w:right w:val="nil"/>
            </w:tcBorders>
            <w:shd w:val="clear" w:color="auto" w:fill="auto"/>
            <w:hideMark/>
          </w:tcPr>
          <w:p w14:paraId="2028F438"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This service is responsible for maintenance of Council’s buildings, facilities, public amenities and building security.</w:t>
            </w:r>
          </w:p>
        </w:tc>
        <w:tc>
          <w:tcPr>
            <w:tcW w:w="544" w:type="pct"/>
            <w:tcBorders>
              <w:left w:val="nil"/>
              <w:bottom w:val="nil"/>
              <w:right w:val="nil"/>
            </w:tcBorders>
            <w:shd w:val="clear" w:color="auto" w:fill="auto"/>
            <w:vAlign w:val="center"/>
            <w:hideMark/>
          </w:tcPr>
          <w:p w14:paraId="5E2DC901"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Expenditure</w:t>
            </w:r>
          </w:p>
        </w:tc>
        <w:tc>
          <w:tcPr>
            <w:tcW w:w="404" w:type="pct"/>
            <w:tcBorders>
              <w:top w:val="nil"/>
              <w:left w:val="nil"/>
              <w:bottom w:val="nil"/>
              <w:right w:val="nil"/>
            </w:tcBorders>
            <w:shd w:val="clear" w:color="auto" w:fill="auto"/>
            <w:vAlign w:val="center"/>
            <w:hideMark/>
          </w:tcPr>
          <w:p w14:paraId="1D852234" w14:textId="2E528FF6" w:rsidR="004F039B" w:rsidRPr="004F039B" w:rsidRDefault="00E62DDE" w:rsidP="004F039B">
            <w:pPr>
              <w:jc w:val="right"/>
              <w:rPr>
                <w:rFonts w:ascii="Arial" w:hAnsi="Arial" w:cs="Arial"/>
                <w:color w:val="000000"/>
                <w:sz w:val="16"/>
                <w:szCs w:val="16"/>
                <w:lang w:eastAsia="en-AU"/>
              </w:rPr>
            </w:pPr>
            <w:r>
              <w:rPr>
                <w:rFonts w:ascii="Arial" w:hAnsi="Arial" w:cs="Arial"/>
                <w:color w:val="000000"/>
                <w:sz w:val="16"/>
                <w:szCs w:val="16"/>
                <w:lang w:eastAsia="en-AU"/>
              </w:rPr>
              <w:t>9,</w:t>
            </w:r>
            <w:r w:rsidR="00885C68">
              <w:rPr>
                <w:rFonts w:ascii="Arial" w:hAnsi="Arial" w:cs="Arial"/>
                <w:color w:val="000000"/>
                <w:sz w:val="16"/>
                <w:szCs w:val="16"/>
                <w:lang w:eastAsia="en-AU"/>
              </w:rPr>
              <w:t>281</w:t>
            </w:r>
            <w:r w:rsidR="004F039B" w:rsidRPr="004F039B">
              <w:rPr>
                <w:rFonts w:ascii="Arial" w:hAnsi="Arial" w:cs="Arial"/>
                <w:color w:val="000000"/>
                <w:sz w:val="16"/>
                <w:szCs w:val="16"/>
                <w:lang w:eastAsia="en-AU"/>
              </w:rPr>
              <w:t xml:space="preserve"> </w:t>
            </w:r>
          </w:p>
        </w:tc>
        <w:tc>
          <w:tcPr>
            <w:tcW w:w="449" w:type="pct"/>
            <w:tcBorders>
              <w:top w:val="nil"/>
              <w:left w:val="nil"/>
              <w:bottom w:val="nil"/>
              <w:right w:val="nil"/>
            </w:tcBorders>
            <w:shd w:val="clear" w:color="auto" w:fill="auto"/>
            <w:vAlign w:val="center"/>
            <w:hideMark/>
          </w:tcPr>
          <w:p w14:paraId="177DDB84" w14:textId="4930E779" w:rsidR="004F039B" w:rsidRPr="004F039B" w:rsidRDefault="00AF1298" w:rsidP="004F039B">
            <w:pPr>
              <w:jc w:val="right"/>
              <w:rPr>
                <w:rFonts w:ascii="Arial" w:hAnsi="Arial" w:cs="Arial"/>
                <w:color w:val="000000"/>
                <w:sz w:val="16"/>
                <w:szCs w:val="16"/>
                <w:lang w:eastAsia="en-AU"/>
              </w:rPr>
            </w:pPr>
            <w:r>
              <w:rPr>
                <w:rFonts w:ascii="Arial" w:hAnsi="Arial" w:cs="Arial"/>
                <w:color w:val="000000"/>
                <w:sz w:val="16"/>
                <w:szCs w:val="16"/>
                <w:lang w:eastAsia="en-AU"/>
              </w:rPr>
              <w:t>9,4</w:t>
            </w:r>
            <w:r w:rsidR="00CA6173">
              <w:rPr>
                <w:rFonts w:ascii="Arial" w:hAnsi="Arial" w:cs="Arial"/>
                <w:color w:val="000000"/>
                <w:sz w:val="16"/>
                <w:szCs w:val="16"/>
                <w:lang w:eastAsia="en-AU"/>
              </w:rPr>
              <w:t>94</w:t>
            </w:r>
            <w:r w:rsidR="004F039B" w:rsidRPr="004F039B">
              <w:rPr>
                <w:rFonts w:ascii="Arial" w:hAnsi="Arial" w:cs="Arial"/>
                <w:color w:val="000000"/>
                <w:sz w:val="16"/>
                <w:szCs w:val="16"/>
                <w:lang w:eastAsia="en-AU"/>
              </w:rPr>
              <w:t xml:space="preserve"> </w:t>
            </w:r>
          </w:p>
        </w:tc>
        <w:tc>
          <w:tcPr>
            <w:tcW w:w="884" w:type="pct"/>
            <w:tcBorders>
              <w:top w:val="nil"/>
              <w:left w:val="nil"/>
              <w:bottom w:val="nil"/>
              <w:right w:val="nil"/>
            </w:tcBorders>
            <w:shd w:val="clear" w:color="auto" w:fill="auto"/>
            <w:vAlign w:val="center"/>
            <w:hideMark/>
          </w:tcPr>
          <w:p w14:paraId="525B1A63" w14:textId="4AB96963" w:rsidR="004F039B" w:rsidRPr="004F039B" w:rsidRDefault="00CA6173" w:rsidP="004F039B">
            <w:pPr>
              <w:jc w:val="right"/>
              <w:rPr>
                <w:rFonts w:ascii="Arial" w:hAnsi="Arial" w:cs="Arial"/>
                <w:color w:val="000000"/>
                <w:sz w:val="16"/>
                <w:szCs w:val="16"/>
                <w:lang w:eastAsia="en-AU"/>
              </w:rPr>
            </w:pPr>
            <w:r>
              <w:rPr>
                <w:rFonts w:ascii="Arial" w:hAnsi="Arial" w:cs="Arial"/>
                <w:color w:val="000000"/>
                <w:sz w:val="16"/>
                <w:szCs w:val="16"/>
                <w:lang w:eastAsia="en-AU"/>
              </w:rPr>
              <w:t>10,276</w:t>
            </w:r>
            <w:r w:rsidR="004F039B" w:rsidRPr="004F039B">
              <w:rPr>
                <w:rFonts w:ascii="Arial" w:hAnsi="Arial" w:cs="Arial"/>
                <w:color w:val="000000"/>
                <w:sz w:val="16"/>
                <w:szCs w:val="16"/>
                <w:lang w:eastAsia="en-AU"/>
              </w:rPr>
              <w:t xml:space="preserve"> </w:t>
            </w:r>
          </w:p>
        </w:tc>
      </w:tr>
      <w:tr w:rsidR="004F039B" w:rsidRPr="004F039B" w14:paraId="41A2568B" w14:textId="77777777" w:rsidTr="7084AC55">
        <w:trPr>
          <w:trHeight w:val="283"/>
        </w:trPr>
        <w:tc>
          <w:tcPr>
            <w:tcW w:w="761" w:type="pct"/>
            <w:vMerge/>
            <w:hideMark/>
          </w:tcPr>
          <w:p w14:paraId="64AB0DF3" w14:textId="77777777" w:rsidR="004F039B" w:rsidRPr="004F039B" w:rsidRDefault="004F039B" w:rsidP="004F039B">
            <w:pPr>
              <w:rPr>
                <w:rFonts w:ascii="Arial" w:hAnsi="Arial" w:cs="Arial"/>
                <w:sz w:val="16"/>
                <w:szCs w:val="16"/>
                <w:lang w:eastAsia="en-AU"/>
              </w:rPr>
            </w:pPr>
          </w:p>
        </w:tc>
        <w:tc>
          <w:tcPr>
            <w:tcW w:w="1957" w:type="pct"/>
            <w:vMerge/>
            <w:hideMark/>
          </w:tcPr>
          <w:p w14:paraId="11431AF1"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nil"/>
              <w:right w:val="nil"/>
            </w:tcBorders>
            <w:shd w:val="clear" w:color="auto" w:fill="auto"/>
            <w:vAlign w:val="center"/>
            <w:hideMark/>
          </w:tcPr>
          <w:p w14:paraId="566D4619"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(Income)</w:t>
            </w:r>
          </w:p>
        </w:tc>
        <w:tc>
          <w:tcPr>
            <w:tcW w:w="404" w:type="pct"/>
            <w:tcBorders>
              <w:top w:val="nil"/>
              <w:left w:val="nil"/>
              <w:bottom w:val="nil"/>
              <w:right w:val="nil"/>
            </w:tcBorders>
            <w:shd w:val="clear" w:color="auto" w:fill="auto"/>
            <w:vAlign w:val="center"/>
            <w:hideMark/>
          </w:tcPr>
          <w:p w14:paraId="39270FEA" w14:textId="426213FC"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885C68">
              <w:rPr>
                <w:rFonts w:ascii="Arial" w:hAnsi="Arial" w:cs="Arial"/>
                <w:color w:val="000000"/>
                <w:sz w:val="16"/>
                <w:szCs w:val="16"/>
                <w:lang w:eastAsia="en-AU"/>
              </w:rPr>
              <w:t>0</w:t>
            </w:r>
            <w:r w:rsidRPr="004F039B">
              <w:rPr>
                <w:rFonts w:ascii="Arial" w:hAnsi="Arial" w:cs="Arial"/>
                <w:color w:val="000000"/>
                <w:sz w:val="16"/>
                <w:szCs w:val="16"/>
                <w:lang w:eastAsia="en-AU"/>
              </w:rPr>
              <w:t>)</w:t>
            </w:r>
          </w:p>
        </w:tc>
        <w:tc>
          <w:tcPr>
            <w:tcW w:w="449" w:type="pct"/>
            <w:tcBorders>
              <w:top w:val="nil"/>
              <w:left w:val="nil"/>
              <w:bottom w:val="nil"/>
              <w:right w:val="nil"/>
            </w:tcBorders>
            <w:shd w:val="clear" w:color="auto" w:fill="auto"/>
            <w:vAlign w:val="center"/>
            <w:hideMark/>
          </w:tcPr>
          <w:p w14:paraId="2A9A4DE4" w14:textId="056D1F35"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CA6173">
              <w:rPr>
                <w:rFonts w:ascii="Arial" w:hAnsi="Arial" w:cs="Arial"/>
                <w:color w:val="000000"/>
                <w:sz w:val="16"/>
                <w:szCs w:val="16"/>
                <w:lang w:eastAsia="en-AU"/>
              </w:rPr>
              <w:t>0</w:t>
            </w:r>
            <w:r w:rsidRPr="004F039B">
              <w:rPr>
                <w:rFonts w:ascii="Arial" w:hAnsi="Arial" w:cs="Arial"/>
                <w:color w:val="000000"/>
                <w:sz w:val="16"/>
                <w:szCs w:val="16"/>
                <w:lang w:eastAsia="en-AU"/>
              </w:rPr>
              <w:t>)</w:t>
            </w:r>
          </w:p>
        </w:tc>
        <w:tc>
          <w:tcPr>
            <w:tcW w:w="884" w:type="pct"/>
            <w:tcBorders>
              <w:top w:val="nil"/>
              <w:left w:val="nil"/>
              <w:bottom w:val="nil"/>
              <w:right w:val="nil"/>
            </w:tcBorders>
            <w:shd w:val="clear" w:color="auto" w:fill="auto"/>
            <w:vAlign w:val="center"/>
            <w:hideMark/>
          </w:tcPr>
          <w:p w14:paraId="7CAADB0C" w14:textId="139C5A49"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CA6173">
              <w:rPr>
                <w:rFonts w:ascii="Arial" w:hAnsi="Arial" w:cs="Arial"/>
                <w:color w:val="000000"/>
                <w:sz w:val="16"/>
                <w:szCs w:val="16"/>
                <w:lang w:eastAsia="en-AU"/>
              </w:rPr>
              <w:t>6</w:t>
            </w:r>
            <w:r w:rsidRPr="004F039B">
              <w:rPr>
                <w:rFonts w:ascii="Arial" w:hAnsi="Arial" w:cs="Arial"/>
                <w:color w:val="000000"/>
                <w:sz w:val="16"/>
                <w:szCs w:val="16"/>
                <w:lang w:eastAsia="en-AU"/>
              </w:rPr>
              <w:t>)</w:t>
            </w:r>
          </w:p>
        </w:tc>
      </w:tr>
      <w:tr w:rsidR="004F039B" w:rsidRPr="004F039B" w14:paraId="0CB52E94" w14:textId="77777777" w:rsidTr="7084AC55">
        <w:trPr>
          <w:trHeight w:val="283"/>
        </w:trPr>
        <w:tc>
          <w:tcPr>
            <w:tcW w:w="761" w:type="pct"/>
            <w:vMerge/>
            <w:hideMark/>
          </w:tcPr>
          <w:p w14:paraId="0BDEDDA7" w14:textId="77777777" w:rsidR="004F039B" w:rsidRPr="004F039B" w:rsidRDefault="004F039B" w:rsidP="004F039B">
            <w:pPr>
              <w:rPr>
                <w:rFonts w:ascii="Arial" w:hAnsi="Arial" w:cs="Arial"/>
                <w:sz w:val="16"/>
                <w:szCs w:val="16"/>
                <w:lang w:eastAsia="en-AU"/>
              </w:rPr>
            </w:pPr>
          </w:p>
        </w:tc>
        <w:tc>
          <w:tcPr>
            <w:tcW w:w="1957" w:type="pct"/>
            <w:vMerge/>
            <w:hideMark/>
          </w:tcPr>
          <w:p w14:paraId="7FEA0A42"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nil"/>
              <w:right w:val="nil"/>
            </w:tcBorders>
            <w:shd w:val="clear" w:color="auto" w:fill="auto"/>
            <w:vAlign w:val="center"/>
            <w:hideMark/>
          </w:tcPr>
          <w:p w14:paraId="509887D4"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Net Cost</w:t>
            </w:r>
          </w:p>
        </w:tc>
        <w:tc>
          <w:tcPr>
            <w:tcW w:w="404" w:type="pct"/>
            <w:tcBorders>
              <w:top w:val="single" w:sz="4" w:space="0" w:color="auto"/>
              <w:left w:val="nil"/>
              <w:bottom w:val="double" w:sz="6" w:space="0" w:color="auto"/>
              <w:right w:val="nil"/>
            </w:tcBorders>
            <w:shd w:val="clear" w:color="auto" w:fill="auto"/>
            <w:vAlign w:val="center"/>
            <w:hideMark/>
          </w:tcPr>
          <w:p w14:paraId="069FA19E" w14:textId="1551CC74"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xml:space="preserve"> </w:t>
            </w:r>
            <w:r w:rsidR="00885C68">
              <w:rPr>
                <w:rFonts w:ascii="Arial" w:hAnsi="Arial" w:cs="Arial"/>
                <w:b/>
                <w:bCs/>
                <w:color w:val="000000"/>
                <w:sz w:val="16"/>
                <w:szCs w:val="16"/>
                <w:lang w:eastAsia="en-AU"/>
              </w:rPr>
              <w:t>9,281</w:t>
            </w:r>
          </w:p>
        </w:tc>
        <w:tc>
          <w:tcPr>
            <w:tcW w:w="449" w:type="pct"/>
            <w:tcBorders>
              <w:top w:val="single" w:sz="4" w:space="0" w:color="auto"/>
              <w:left w:val="nil"/>
              <w:bottom w:val="double" w:sz="6" w:space="0" w:color="auto"/>
              <w:right w:val="nil"/>
            </w:tcBorders>
            <w:shd w:val="clear" w:color="auto" w:fill="auto"/>
            <w:vAlign w:val="center"/>
            <w:hideMark/>
          </w:tcPr>
          <w:p w14:paraId="3507D675" w14:textId="72D92E99" w:rsidR="004F039B" w:rsidRPr="004F039B" w:rsidRDefault="00CA6173"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9,494</w:t>
            </w:r>
            <w:r w:rsidR="004F039B" w:rsidRPr="004F039B">
              <w:rPr>
                <w:rFonts w:ascii="Arial" w:hAnsi="Arial" w:cs="Arial"/>
                <w:b/>
                <w:bCs/>
                <w:color w:val="000000"/>
                <w:sz w:val="16"/>
                <w:szCs w:val="16"/>
                <w:lang w:eastAsia="en-AU"/>
              </w:rPr>
              <w:t xml:space="preserve"> </w:t>
            </w:r>
          </w:p>
        </w:tc>
        <w:tc>
          <w:tcPr>
            <w:tcW w:w="884" w:type="pct"/>
            <w:tcBorders>
              <w:top w:val="single" w:sz="4" w:space="0" w:color="auto"/>
              <w:left w:val="nil"/>
              <w:bottom w:val="double" w:sz="6" w:space="0" w:color="auto"/>
              <w:right w:val="nil"/>
            </w:tcBorders>
            <w:shd w:val="clear" w:color="auto" w:fill="auto"/>
            <w:vAlign w:val="center"/>
            <w:hideMark/>
          </w:tcPr>
          <w:p w14:paraId="08BB18DB" w14:textId="6B0E6F82" w:rsidR="004F039B" w:rsidRPr="004F039B" w:rsidRDefault="00CA6173"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10,270</w:t>
            </w:r>
            <w:r w:rsidR="004F039B" w:rsidRPr="004F039B">
              <w:rPr>
                <w:rFonts w:ascii="Arial" w:hAnsi="Arial" w:cs="Arial"/>
                <w:b/>
                <w:bCs/>
                <w:color w:val="000000"/>
                <w:sz w:val="16"/>
                <w:szCs w:val="16"/>
                <w:lang w:eastAsia="en-AU"/>
              </w:rPr>
              <w:t xml:space="preserve"> </w:t>
            </w:r>
          </w:p>
        </w:tc>
      </w:tr>
      <w:tr w:rsidR="004F039B" w:rsidRPr="004F039B" w14:paraId="0DDF6BC5" w14:textId="77777777" w:rsidTr="7084AC55">
        <w:trPr>
          <w:trHeight w:val="236"/>
        </w:trPr>
        <w:tc>
          <w:tcPr>
            <w:tcW w:w="761" w:type="pct"/>
            <w:vMerge/>
            <w:hideMark/>
          </w:tcPr>
          <w:p w14:paraId="1DC88CE7" w14:textId="77777777" w:rsidR="004F039B" w:rsidRPr="004F039B" w:rsidRDefault="004F039B" w:rsidP="004F039B">
            <w:pPr>
              <w:rPr>
                <w:rFonts w:ascii="Arial" w:hAnsi="Arial" w:cs="Arial"/>
                <w:sz w:val="16"/>
                <w:szCs w:val="16"/>
                <w:lang w:eastAsia="en-AU"/>
              </w:rPr>
            </w:pPr>
          </w:p>
        </w:tc>
        <w:tc>
          <w:tcPr>
            <w:tcW w:w="1957" w:type="pct"/>
            <w:vMerge/>
            <w:hideMark/>
          </w:tcPr>
          <w:p w14:paraId="31D2490B"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single" w:sz="4" w:space="0" w:color="auto"/>
              <w:right w:val="nil"/>
            </w:tcBorders>
            <w:shd w:val="clear" w:color="auto" w:fill="auto"/>
            <w:vAlign w:val="center"/>
            <w:hideMark/>
          </w:tcPr>
          <w:p w14:paraId="6B48FDA4"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 </w:t>
            </w:r>
          </w:p>
        </w:tc>
        <w:tc>
          <w:tcPr>
            <w:tcW w:w="404" w:type="pct"/>
            <w:tcBorders>
              <w:top w:val="nil"/>
              <w:left w:val="nil"/>
              <w:bottom w:val="single" w:sz="4" w:space="0" w:color="auto"/>
              <w:right w:val="nil"/>
            </w:tcBorders>
            <w:shd w:val="clear" w:color="auto" w:fill="auto"/>
            <w:vAlign w:val="center"/>
            <w:hideMark/>
          </w:tcPr>
          <w:p w14:paraId="6A3763D4" w14:textId="77777777" w:rsidR="004F039B" w:rsidRPr="004F039B" w:rsidRDefault="004F039B" w:rsidP="004F039B">
            <w:pPr>
              <w:jc w:val="right"/>
              <w:rPr>
                <w:rFonts w:ascii="Arial" w:hAnsi="Arial" w:cs="Arial"/>
                <w:sz w:val="16"/>
                <w:szCs w:val="16"/>
                <w:lang w:eastAsia="en-AU"/>
              </w:rPr>
            </w:pPr>
            <w:r w:rsidRPr="004F039B">
              <w:rPr>
                <w:rFonts w:ascii="Arial" w:hAnsi="Arial" w:cs="Arial"/>
                <w:sz w:val="16"/>
                <w:szCs w:val="16"/>
                <w:lang w:eastAsia="en-AU"/>
              </w:rPr>
              <w:t> </w:t>
            </w:r>
          </w:p>
        </w:tc>
        <w:tc>
          <w:tcPr>
            <w:tcW w:w="449" w:type="pct"/>
            <w:tcBorders>
              <w:top w:val="nil"/>
              <w:left w:val="nil"/>
              <w:bottom w:val="single" w:sz="4" w:space="0" w:color="auto"/>
              <w:right w:val="nil"/>
            </w:tcBorders>
            <w:shd w:val="clear" w:color="auto" w:fill="auto"/>
            <w:vAlign w:val="center"/>
            <w:hideMark/>
          </w:tcPr>
          <w:p w14:paraId="69FDA18B"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c>
          <w:tcPr>
            <w:tcW w:w="884" w:type="pct"/>
            <w:tcBorders>
              <w:top w:val="nil"/>
              <w:left w:val="nil"/>
              <w:bottom w:val="single" w:sz="4" w:space="0" w:color="auto"/>
              <w:right w:val="nil"/>
            </w:tcBorders>
            <w:shd w:val="clear" w:color="auto" w:fill="auto"/>
            <w:vAlign w:val="center"/>
            <w:hideMark/>
          </w:tcPr>
          <w:p w14:paraId="422B300E"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r>
      <w:tr w:rsidR="004F039B" w:rsidRPr="004F039B" w14:paraId="718422C5" w14:textId="77777777" w:rsidTr="7084AC55">
        <w:trPr>
          <w:trHeight w:val="290"/>
        </w:trPr>
        <w:tc>
          <w:tcPr>
            <w:tcW w:w="761" w:type="pct"/>
            <w:vMerge w:val="restart"/>
            <w:tcBorders>
              <w:top w:val="single" w:sz="4" w:space="0" w:color="auto"/>
              <w:left w:val="nil"/>
              <w:bottom w:val="single" w:sz="4" w:space="0" w:color="000000" w:themeColor="text1"/>
              <w:right w:val="nil"/>
            </w:tcBorders>
            <w:shd w:val="clear" w:color="auto" w:fill="auto"/>
            <w:hideMark/>
          </w:tcPr>
          <w:p w14:paraId="4F362082" w14:textId="4A5C464D"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2. Management of facilities</w:t>
            </w:r>
          </w:p>
        </w:tc>
        <w:tc>
          <w:tcPr>
            <w:tcW w:w="1957" w:type="pct"/>
            <w:vMerge w:val="restart"/>
            <w:tcBorders>
              <w:top w:val="single" w:sz="4" w:space="0" w:color="auto"/>
              <w:left w:val="nil"/>
              <w:bottom w:val="single" w:sz="4" w:space="0" w:color="000000" w:themeColor="text1"/>
              <w:right w:val="nil"/>
            </w:tcBorders>
            <w:shd w:val="clear" w:color="auto" w:fill="auto"/>
            <w:hideMark/>
          </w:tcPr>
          <w:p w14:paraId="6A8A010D"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This service manages lease and licence arrangements with sporting clubs, user groups and individuals for a range of Council facilities and properties, ensuring that the needs of occupants are provided for in a viable and sustainable way.</w:t>
            </w:r>
          </w:p>
        </w:tc>
        <w:tc>
          <w:tcPr>
            <w:tcW w:w="544" w:type="pct"/>
            <w:tcBorders>
              <w:top w:val="single" w:sz="4" w:space="0" w:color="auto"/>
              <w:left w:val="nil"/>
              <w:bottom w:val="nil"/>
              <w:right w:val="nil"/>
            </w:tcBorders>
            <w:shd w:val="clear" w:color="auto" w:fill="auto"/>
            <w:vAlign w:val="center"/>
            <w:hideMark/>
          </w:tcPr>
          <w:p w14:paraId="4B574A28"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Expenditure</w:t>
            </w:r>
          </w:p>
        </w:tc>
        <w:tc>
          <w:tcPr>
            <w:tcW w:w="404" w:type="pct"/>
            <w:tcBorders>
              <w:top w:val="nil"/>
              <w:left w:val="nil"/>
              <w:bottom w:val="nil"/>
              <w:right w:val="nil"/>
            </w:tcBorders>
            <w:shd w:val="clear" w:color="auto" w:fill="auto"/>
            <w:vAlign w:val="center"/>
            <w:hideMark/>
          </w:tcPr>
          <w:p w14:paraId="6EC4B2BA" w14:textId="03946A22" w:rsidR="004F039B" w:rsidRPr="004F039B" w:rsidRDefault="00D50F38" w:rsidP="004F039B">
            <w:pPr>
              <w:jc w:val="right"/>
              <w:rPr>
                <w:rFonts w:ascii="Arial" w:hAnsi="Arial" w:cs="Arial"/>
                <w:color w:val="000000"/>
                <w:sz w:val="16"/>
                <w:szCs w:val="16"/>
                <w:lang w:eastAsia="en-AU"/>
              </w:rPr>
            </w:pPr>
            <w:r>
              <w:rPr>
                <w:rFonts w:ascii="Arial" w:hAnsi="Arial" w:cs="Arial"/>
                <w:color w:val="000000"/>
                <w:sz w:val="16"/>
                <w:szCs w:val="16"/>
                <w:lang w:eastAsia="en-AU"/>
              </w:rPr>
              <w:t>1,</w:t>
            </w:r>
            <w:r w:rsidR="00753F7F">
              <w:rPr>
                <w:rFonts w:ascii="Arial" w:hAnsi="Arial" w:cs="Arial"/>
                <w:color w:val="000000"/>
                <w:sz w:val="16"/>
                <w:szCs w:val="16"/>
                <w:lang w:eastAsia="en-AU"/>
              </w:rPr>
              <w:t>589</w:t>
            </w:r>
            <w:r w:rsidR="004F039B" w:rsidRPr="004F039B">
              <w:rPr>
                <w:rFonts w:ascii="Arial" w:hAnsi="Arial" w:cs="Arial"/>
                <w:color w:val="000000"/>
                <w:sz w:val="16"/>
                <w:szCs w:val="16"/>
                <w:lang w:eastAsia="en-AU"/>
              </w:rPr>
              <w:t xml:space="preserve"> </w:t>
            </w:r>
          </w:p>
        </w:tc>
        <w:tc>
          <w:tcPr>
            <w:tcW w:w="449" w:type="pct"/>
            <w:tcBorders>
              <w:top w:val="nil"/>
              <w:left w:val="nil"/>
              <w:bottom w:val="nil"/>
              <w:right w:val="nil"/>
            </w:tcBorders>
            <w:shd w:val="clear" w:color="auto" w:fill="auto"/>
            <w:vAlign w:val="center"/>
            <w:hideMark/>
          </w:tcPr>
          <w:p w14:paraId="0B096D61" w14:textId="66B26DAC" w:rsidR="004F039B" w:rsidRPr="004F039B" w:rsidRDefault="00753F7F" w:rsidP="004F039B">
            <w:pPr>
              <w:jc w:val="right"/>
              <w:rPr>
                <w:rFonts w:ascii="Arial" w:hAnsi="Arial" w:cs="Arial"/>
                <w:color w:val="000000"/>
                <w:sz w:val="16"/>
                <w:szCs w:val="16"/>
                <w:lang w:eastAsia="en-AU"/>
              </w:rPr>
            </w:pPr>
            <w:r>
              <w:rPr>
                <w:rFonts w:ascii="Arial" w:hAnsi="Arial" w:cs="Arial"/>
                <w:color w:val="000000"/>
                <w:sz w:val="16"/>
                <w:szCs w:val="16"/>
                <w:lang w:eastAsia="en-AU"/>
              </w:rPr>
              <w:t>1,552</w:t>
            </w:r>
            <w:r w:rsidR="004F039B" w:rsidRPr="004F039B">
              <w:rPr>
                <w:rFonts w:ascii="Arial" w:hAnsi="Arial" w:cs="Arial"/>
                <w:color w:val="000000"/>
                <w:sz w:val="16"/>
                <w:szCs w:val="16"/>
                <w:lang w:eastAsia="en-AU"/>
              </w:rPr>
              <w:t xml:space="preserve"> </w:t>
            </w:r>
          </w:p>
        </w:tc>
        <w:tc>
          <w:tcPr>
            <w:tcW w:w="884" w:type="pct"/>
            <w:tcBorders>
              <w:top w:val="nil"/>
              <w:left w:val="nil"/>
              <w:bottom w:val="nil"/>
              <w:right w:val="nil"/>
            </w:tcBorders>
            <w:shd w:val="clear" w:color="auto" w:fill="auto"/>
            <w:vAlign w:val="center"/>
            <w:hideMark/>
          </w:tcPr>
          <w:p w14:paraId="03B5D39F" w14:textId="6F788DF1" w:rsidR="004F039B" w:rsidRPr="004F039B" w:rsidRDefault="006C4BA6" w:rsidP="004F039B">
            <w:pPr>
              <w:jc w:val="right"/>
              <w:rPr>
                <w:rFonts w:ascii="Arial" w:hAnsi="Arial" w:cs="Arial"/>
                <w:color w:val="000000"/>
                <w:sz w:val="16"/>
                <w:szCs w:val="16"/>
                <w:lang w:eastAsia="en-AU"/>
              </w:rPr>
            </w:pPr>
            <w:r>
              <w:rPr>
                <w:rFonts w:ascii="Arial" w:hAnsi="Arial" w:cs="Arial"/>
                <w:color w:val="000000"/>
                <w:sz w:val="16"/>
                <w:szCs w:val="16"/>
                <w:lang w:eastAsia="en-AU"/>
              </w:rPr>
              <w:t>1,811</w:t>
            </w:r>
            <w:r w:rsidR="004F039B" w:rsidRPr="004F039B">
              <w:rPr>
                <w:rFonts w:ascii="Arial" w:hAnsi="Arial" w:cs="Arial"/>
                <w:color w:val="000000"/>
                <w:sz w:val="16"/>
                <w:szCs w:val="16"/>
                <w:lang w:eastAsia="en-AU"/>
              </w:rPr>
              <w:t xml:space="preserve"> </w:t>
            </w:r>
          </w:p>
        </w:tc>
      </w:tr>
      <w:tr w:rsidR="004F039B" w:rsidRPr="004F039B" w14:paraId="4A358C73" w14:textId="77777777" w:rsidTr="7084AC55">
        <w:trPr>
          <w:trHeight w:val="290"/>
        </w:trPr>
        <w:tc>
          <w:tcPr>
            <w:tcW w:w="761" w:type="pct"/>
            <w:vMerge/>
            <w:hideMark/>
          </w:tcPr>
          <w:p w14:paraId="7536DF9E" w14:textId="77777777" w:rsidR="004F039B" w:rsidRPr="004F039B" w:rsidRDefault="004F039B" w:rsidP="004F039B">
            <w:pPr>
              <w:rPr>
                <w:rFonts w:ascii="Arial" w:hAnsi="Arial" w:cs="Arial"/>
                <w:sz w:val="16"/>
                <w:szCs w:val="16"/>
                <w:lang w:eastAsia="en-AU"/>
              </w:rPr>
            </w:pPr>
          </w:p>
        </w:tc>
        <w:tc>
          <w:tcPr>
            <w:tcW w:w="1957" w:type="pct"/>
            <w:vMerge/>
            <w:hideMark/>
          </w:tcPr>
          <w:p w14:paraId="552D9A92"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nil"/>
              <w:right w:val="nil"/>
            </w:tcBorders>
            <w:shd w:val="clear" w:color="auto" w:fill="auto"/>
            <w:vAlign w:val="center"/>
            <w:hideMark/>
          </w:tcPr>
          <w:p w14:paraId="518FBBB7"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(Income)</w:t>
            </w:r>
          </w:p>
        </w:tc>
        <w:tc>
          <w:tcPr>
            <w:tcW w:w="404" w:type="pct"/>
            <w:tcBorders>
              <w:top w:val="nil"/>
              <w:left w:val="nil"/>
              <w:bottom w:val="nil"/>
              <w:right w:val="nil"/>
            </w:tcBorders>
            <w:shd w:val="clear" w:color="auto" w:fill="auto"/>
            <w:vAlign w:val="center"/>
            <w:hideMark/>
          </w:tcPr>
          <w:p w14:paraId="12212BCF" w14:textId="2B700EEF"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753F7F">
              <w:rPr>
                <w:rFonts w:ascii="Arial" w:hAnsi="Arial" w:cs="Arial"/>
                <w:color w:val="000000"/>
                <w:sz w:val="16"/>
                <w:szCs w:val="16"/>
                <w:lang w:eastAsia="en-AU"/>
              </w:rPr>
              <w:t>(1,097</w:t>
            </w:r>
            <w:r w:rsidRPr="004F039B">
              <w:rPr>
                <w:rFonts w:ascii="Arial" w:hAnsi="Arial" w:cs="Arial"/>
                <w:color w:val="000000"/>
                <w:sz w:val="16"/>
                <w:szCs w:val="16"/>
                <w:lang w:eastAsia="en-AU"/>
              </w:rPr>
              <w:t>)</w:t>
            </w:r>
          </w:p>
        </w:tc>
        <w:tc>
          <w:tcPr>
            <w:tcW w:w="449" w:type="pct"/>
            <w:tcBorders>
              <w:top w:val="nil"/>
              <w:left w:val="nil"/>
              <w:bottom w:val="nil"/>
              <w:right w:val="nil"/>
            </w:tcBorders>
            <w:shd w:val="clear" w:color="auto" w:fill="auto"/>
            <w:vAlign w:val="center"/>
            <w:hideMark/>
          </w:tcPr>
          <w:p w14:paraId="1D9A4CE3" w14:textId="097D2515"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753F7F">
              <w:rPr>
                <w:rFonts w:ascii="Arial" w:hAnsi="Arial" w:cs="Arial"/>
                <w:color w:val="000000"/>
                <w:sz w:val="16"/>
                <w:szCs w:val="16"/>
                <w:lang w:eastAsia="en-AU"/>
              </w:rPr>
              <w:t>1,148</w:t>
            </w:r>
            <w:r w:rsidRPr="004F039B">
              <w:rPr>
                <w:rFonts w:ascii="Arial" w:hAnsi="Arial" w:cs="Arial"/>
                <w:color w:val="000000"/>
                <w:sz w:val="16"/>
                <w:szCs w:val="16"/>
                <w:lang w:eastAsia="en-AU"/>
              </w:rPr>
              <w:t>)</w:t>
            </w:r>
          </w:p>
        </w:tc>
        <w:tc>
          <w:tcPr>
            <w:tcW w:w="884" w:type="pct"/>
            <w:tcBorders>
              <w:top w:val="nil"/>
              <w:left w:val="nil"/>
              <w:bottom w:val="nil"/>
              <w:right w:val="nil"/>
            </w:tcBorders>
            <w:shd w:val="clear" w:color="auto" w:fill="auto"/>
            <w:vAlign w:val="center"/>
            <w:hideMark/>
          </w:tcPr>
          <w:p w14:paraId="43846C24" w14:textId="46F7F0FA"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6C4BA6">
              <w:rPr>
                <w:rFonts w:ascii="Arial" w:hAnsi="Arial" w:cs="Arial"/>
                <w:color w:val="000000"/>
                <w:sz w:val="16"/>
                <w:szCs w:val="16"/>
                <w:lang w:eastAsia="en-AU"/>
              </w:rPr>
              <w:t>1,085</w:t>
            </w:r>
            <w:r w:rsidRPr="004F039B">
              <w:rPr>
                <w:rFonts w:ascii="Arial" w:hAnsi="Arial" w:cs="Arial"/>
                <w:color w:val="000000"/>
                <w:sz w:val="16"/>
                <w:szCs w:val="16"/>
                <w:lang w:eastAsia="en-AU"/>
              </w:rPr>
              <w:t>)</w:t>
            </w:r>
          </w:p>
        </w:tc>
      </w:tr>
      <w:tr w:rsidR="004F039B" w:rsidRPr="004F039B" w14:paraId="2615D7B1" w14:textId="77777777" w:rsidTr="7084AC55">
        <w:trPr>
          <w:trHeight w:val="283"/>
        </w:trPr>
        <w:tc>
          <w:tcPr>
            <w:tcW w:w="761" w:type="pct"/>
            <w:vMerge/>
            <w:hideMark/>
          </w:tcPr>
          <w:p w14:paraId="0359FCC9" w14:textId="77777777" w:rsidR="004F039B" w:rsidRPr="004F039B" w:rsidRDefault="004F039B" w:rsidP="004F039B">
            <w:pPr>
              <w:rPr>
                <w:rFonts w:ascii="Arial" w:hAnsi="Arial" w:cs="Arial"/>
                <w:sz w:val="16"/>
                <w:szCs w:val="16"/>
                <w:lang w:eastAsia="en-AU"/>
              </w:rPr>
            </w:pPr>
          </w:p>
        </w:tc>
        <w:tc>
          <w:tcPr>
            <w:tcW w:w="1957" w:type="pct"/>
            <w:vMerge/>
            <w:hideMark/>
          </w:tcPr>
          <w:p w14:paraId="2E4358CD"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nil"/>
              <w:right w:val="nil"/>
            </w:tcBorders>
            <w:shd w:val="clear" w:color="auto" w:fill="auto"/>
            <w:vAlign w:val="center"/>
            <w:hideMark/>
          </w:tcPr>
          <w:p w14:paraId="68B289A3"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Net Cost</w:t>
            </w:r>
          </w:p>
        </w:tc>
        <w:tc>
          <w:tcPr>
            <w:tcW w:w="404" w:type="pct"/>
            <w:tcBorders>
              <w:top w:val="single" w:sz="4" w:space="0" w:color="auto"/>
              <w:left w:val="nil"/>
              <w:bottom w:val="double" w:sz="6" w:space="0" w:color="auto"/>
              <w:right w:val="nil"/>
            </w:tcBorders>
            <w:shd w:val="clear" w:color="auto" w:fill="auto"/>
            <w:vAlign w:val="center"/>
            <w:hideMark/>
          </w:tcPr>
          <w:p w14:paraId="245711E6" w14:textId="251E7290" w:rsidR="004F039B" w:rsidRPr="004F039B" w:rsidRDefault="00753F7F"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491</w:t>
            </w:r>
            <w:r w:rsidR="004F039B" w:rsidRPr="004F039B">
              <w:rPr>
                <w:rFonts w:ascii="Arial" w:hAnsi="Arial" w:cs="Arial"/>
                <w:b/>
                <w:bCs/>
                <w:color w:val="000000"/>
                <w:sz w:val="16"/>
                <w:szCs w:val="16"/>
                <w:lang w:eastAsia="en-AU"/>
              </w:rPr>
              <w:t xml:space="preserve"> </w:t>
            </w:r>
          </w:p>
        </w:tc>
        <w:tc>
          <w:tcPr>
            <w:tcW w:w="449" w:type="pct"/>
            <w:tcBorders>
              <w:top w:val="single" w:sz="4" w:space="0" w:color="auto"/>
              <w:left w:val="nil"/>
              <w:bottom w:val="double" w:sz="6" w:space="0" w:color="auto"/>
              <w:right w:val="nil"/>
            </w:tcBorders>
            <w:shd w:val="clear" w:color="auto" w:fill="auto"/>
            <w:vAlign w:val="center"/>
            <w:hideMark/>
          </w:tcPr>
          <w:p w14:paraId="3B567CAC" w14:textId="0DB8438C" w:rsidR="004F039B" w:rsidRPr="004F039B" w:rsidRDefault="00753F7F"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404</w:t>
            </w:r>
            <w:r w:rsidR="004F039B" w:rsidRPr="004F039B">
              <w:rPr>
                <w:rFonts w:ascii="Arial" w:hAnsi="Arial" w:cs="Arial"/>
                <w:b/>
                <w:bCs/>
                <w:color w:val="000000"/>
                <w:sz w:val="16"/>
                <w:szCs w:val="16"/>
                <w:lang w:eastAsia="en-AU"/>
              </w:rPr>
              <w:t xml:space="preserve"> </w:t>
            </w:r>
          </w:p>
        </w:tc>
        <w:tc>
          <w:tcPr>
            <w:tcW w:w="884" w:type="pct"/>
            <w:tcBorders>
              <w:top w:val="single" w:sz="4" w:space="0" w:color="auto"/>
              <w:left w:val="nil"/>
              <w:bottom w:val="double" w:sz="6" w:space="0" w:color="auto"/>
              <w:right w:val="nil"/>
            </w:tcBorders>
            <w:shd w:val="clear" w:color="auto" w:fill="auto"/>
            <w:vAlign w:val="center"/>
            <w:hideMark/>
          </w:tcPr>
          <w:p w14:paraId="7FF99D56" w14:textId="76F2437F" w:rsidR="004F039B" w:rsidRPr="004F039B" w:rsidRDefault="006C4BA6"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726</w:t>
            </w:r>
            <w:r w:rsidR="004F039B" w:rsidRPr="004F039B">
              <w:rPr>
                <w:rFonts w:ascii="Arial" w:hAnsi="Arial" w:cs="Arial"/>
                <w:b/>
                <w:bCs/>
                <w:color w:val="000000"/>
                <w:sz w:val="16"/>
                <w:szCs w:val="16"/>
                <w:lang w:eastAsia="en-AU"/>
              </w:rPr>
              <w:t xml:space="preserve"> </w:t>
            </w:r>
          </w:p>
        </w:tc>
      </w:tr>
      <w:tr w:rsidR="004F039B" w:rsidRPr="004F039B" w14:paraId="76E7255D" w14:textId="77777777" w:rsidTr="7084AC55">
        <w:trPr>
          <w:trHeight w:val="211"/>
        </w:trPr>
        <w:tc>
          <w:tcPr>
            <w:tcW w:w="761" w:type="pct"/>
            <w:vMerge/>
            <w:hideMark/>
          </w:tcPr>
          <w:p w14:paraId="2F00670F" w14:textId="77777777" w:rsidR="004F039B" w:rsidRPr="004F039B" w:rsidRDefault="004F039B" w:rsidP="004F039B">
            <w:pPr>
              <w:rPr>
                <w:rFonts w:ascii="Arial" w:hAnsi="Arial" w:cs="Arial"/>
                <w:sz w:val="16"/>
                <w:szCs w:val="16"/>
                <w:lang w:eastAsia="en-AU"/>
              </w:rPr>
            </w:pPr>
          </w:p>
        </w:tc>
        <w:tc>
          <w:tcPr>
            <w:tcW w:w="1957" w:type="pct"/>
            <w:vMerge/>
            <w:hideMark/>
          </w:tcPr>
          <w:p w14:paraId="3D7E8869"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single" w:sz="4" w:space="0" w:color="auto"/>
              <w:right w:val="nil"/>
            </w:tcBorders>
            <w:shd w:val="clear" w:color="auto" w:fill="auto"/>
            <w:vAlign w:val="center"/>
            <w:hideMark/>
          </w:tcPr>
          <w:p w14:paraId="3A43F571"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 </w:t>
            </w:r>
          </w:p>
        </w:tc>
        <w:tc>
          <w:tcPr>
            <w:tcW w:w="404" w:type="pct"/>
            <w:tcBorders>
              <w:top w:val="nil"/>
              <w:left w:val="nil"/>
              <w:bottom w:val="single" w:sz="4" w:space="0" w:color="auto"/>
              <w:right w:val="nil"/>
            </w:tcBorders>
            <w:shd w:val="clear" w:color="auto" w:fill="auto"/>
            <w:vAlign w:val="center"/>
            <w:hideMark/>
          </w:tcPr>
          <w:p w14:paraId="5C2BCCF6" w14:textId="77777777" w:rsidR="004F039B" w:rsidRPr="004F039B" w:rsidRDefault="004F039B" w:rsidP="004F039B">
            <w:pPr>
              <w:jc w:val="right"/>
              <w:rPr>
                <w:rFonts w:ascii="Arial" w:hAnsi="Arial" w:cs="Arial"/>
                <w:sz w:val="16"/>
                <w:szCs w:val="16"/>
                <w:lang w:eastAsia="en-AU"/>
              </w:rPr>
            </w:pPr>
            <w:r w:rsidRPr="004F039B">
              <w:rPr>
                <w:rFonts w:ascii="Arial" w:hAnsi="Arial" w:cs="Arial"/>
                <w:sz w:val="16"/>
                <w:szCs w:val="16"/>
                <w:lang w:eastAsia="en-AU"/>
              </w:rPr>
              <w:t> </w:t>
            </w:r>
          </w:p>
        </w:tc>
        <w:tc>
          <w:tcPr>
            <w:tcW w:w="449" w:type="pct"/>
            <w:tcBorders>
              <w:top w:val="nil"/>
              <w:left w:val="nil"/>
              <w:bottom w:val="single" w:sz="4" w:space="0" w:color="auto"/>
              <w:right w:val="nil"/>
            </w:tcBorders>
            <w:shd w:val="clear" w:color="auto" w:fill="auto"/>
            <w:vAlign w:val="center"/>
            <w:hideMark/>
          </w:tcPr>
          <w:p w14:paraId="1762DC33"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c>
          <w:tcPr>
            <w:tcW w:w="884" w:type="pct"/>
            <w:tcBorders>
              <w:top w:val="nil"/>
              <w:left w:val="nil"/>
              <w:bottom w:val="single" w:sz="4" w:space="0" w:color="auto"/>
              <w:right w:val="nil"/>
            </w:tcBorders>
            <w:shd w:val="clear" w:color="auto" w:fill="auto"/>
            <w:vAlign w:val="center"/>
            <w:hideMark/>
          </w:tcPr>
          <w:p w14:paraId="46A65A68"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r>
      <w:tr w:rsidR="004F039B" w:rsidRPr="004F039B" w14:paraId="5DD5C69A" w14:textId="77777777" w:rsidTr="7084AC55">
        <w:trPr>
          <w:trHeight w:val="290"/>
        </w:trPr>
        <w:tc>
          <w:tcPr>
            <w:tcW w:w="761" w:type="pct"/>
            <w:vMerge w:val="restart"/>
            <w:tcBorders>
              <w:top w:val="single" w:sz="4" w:space="0" w:color="auto"/>
              <w:left w:val="nil"/>
              <w:bottom w:val="single" w:sz="4" w:space="0" w:color="000000" w:themeColor="text1"/>
              <w:right w:val="nil"/>
            </w:tcBorders>
            <w:shd w:val="clear" w:color="auto" w:fill="auto"/>
            <w:hideMark/>
          </w:tcPr>
          <w:p w14:paraId="1C915BF8" w14:textId="422EE821"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3. Road, footpath and bike path construction and maintenance</w:t>
            </w:r>
          </w:p>
        </w:tc>
        <w:tc>
          <w:tcPr>
            <w:tcW w:w="1957" w:type="pct"/>
            <w:vMerge w:val="restart"/>
            <w:tcBorders>
              <w:top w:val="single" w:sz="4" w:space="0" w:color="auto"/>
              <w:left w:val="nil"/>
              <w:bottom w:val="single" w:sz="4" w:space="0" w:color="000000" w:themeColor="text1"/>
              <w:right w:val="nil"/>
            </w:tcBorders>
            <w:shd w:val="clear" w:color="auto" w:fill="auto"/>
            <w:hideMark/>
          </w:tcPr>
          <w:p w14:paraId="0F820440"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This service maintains and manages Council’s civil infrastructure (roads, drainage, footpaths, etc.). The area also manages the implementation of the annual local road resurfacing program and provides after hours emergency response service.</w:t>
            </w:r>
          </w:p>
        </w:tc>
        <w:tc>
          <w:tcPr>
            <w:tcW w:w="544" w:type="pct"/>
            <w:tcBorders>
              <w:top w:val="single" w:sz="4" w:space="0" w:color="auto"/>
              <w:left w:val="nil"/>
              <w:bottom w:val="nil"/>
              <w:right w:val="nil"/>
            </w:tcBorders>
            <w:shd w:val="clear" w:color="auto" w:fill="auto"/>
            <w:vAlign w:val="center"/>
            <w:hideMark/>
          </w:tcPr>
          <w:p w14:paraId="09E9C5D9"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Expenditure</w:t>
            </w:r>
          </w:p>
        </w:tc>
        <w:tc>
          <w:tcPr>
            <w:tcW w:w="404" w:type="pct"/>
            <w:tcBorders>
              <w:top w:val="nil"/>
              <w:left w:val="nil"/>
              <w:bottom w:val="nil"/>
              <w:right w:val="nil"/>
            </w:tcBorders>
            <w:shd w:val="clear" w:color="auto" w:fill="auto"/>
            <w:vAlign w:val="center"/>
            <w:hideMark/>
          </w:tcPr>
          <w:p w14:paraId="6857CAF4" w14:textId="517B123F" w:rsidR="004F039B" w:rsidRPr="004F039B" w:rsidRDefault="00BB2245" w:rsidP="004F039B">
            <w:pPr>
              <w:jc w:val="right"/>
              <w:rPr>
                <w:rFonts w:ascii="Arial" w:hAnsi="Arial" w:cs="Arial"/>
                <w:color w:val="000000"/>
                <w:sz w:val="16"/>
                <w:szCs w:val="16"/>
                <w:lang w:eastAsia="en-AU"/>
              </w:rPr>
            </w:pPr>
            <w:r>
              <w:rPr>
                <w:rFonts w:ascii="Arial" w:hAnsi="Arial" w:cs="Arial"/>
                <w:color w:val="000000"/>
                <w:sz w:val="16"/>
                <w:szCs w:val="16"/>
                <w:lang w:eastAsia="en-AU"/>
              </w:rPr>
              <w:t>6,0</w:t>
            </w:r>
            <w:r w:rsidR="0008213D">
              <w:rPr>
                <w:rFonts w:ascii="Arial" w:hAnsi="Arial" w:cs="Arial"/>
                <w:color w:val="000000"/>
                <w:sz w:val="16"/>
                <w:szCs w:val="16"/>
                <w:lang w:eastAsia="en-AU"/>
              </w:rPr>
              <w:t>48</w:t>
            </w:r>
            <w:r w:rsidR="004F039B" w:rsidRPr="004F039B">
              <w:rPr>
                <w:rFonts w:ascii="Arial" w:hAnsi="Arial" w:cs="Arial"/>
                <w:color w:val="000000"/>
                <w:sz w:val="16"/>
                <w:szCs w:val="16"/>
                <w:lang w:eastAsia="en-AU"/>
              </w:rPr>
              <w:t xml:space="preserve"> </w:t>
            </w:r>
          </w:p>
        </w:tc>
        <w:tc>
          <w:tcPr>
            <w:tcW w:w="449" w:type="pct"/>
            <w:tcBorders>
              <w:top w:val="nil"/>
              <w:left w:val="nil"/>
              <w:bottom w:val="nil"/>
              <w:right w:val="nil"/>
            </w:tcBorders>
            <w:shd w:val="clear" w:color="auto" w:fill="auto"/>
            <w:vAlign w:val="center"/>
            <w:hideMark/>
          </w:tcPr>
          <w:p w14:paraId="0B11EA88" w14:textId="1B81C676" w:rsidR="004F039B" w:rsidRPr="004F039B" w:rsidRDefault="00A01951" w:rsidP="004F039B">
            <w:pPr>
              <w:jc w:val="right"/>
              <w:rPr>
                <w:rFonts w:ascii="Arial" w:hAnsi="Arial" w:cs="Arial"/>
                <w:color w:val="000000"/>
                <w:sz w:val="16"/>
                <w:szCs w:val="16"/>
                <w:lang w:eastAsia="en-AU"/>
              </w:rPr>
            </w:pPr>
            <w:r>
              <w:rPr>
                <w:rFonts w:ascii="Arial" w:hAnsi="Arial" w:cs="Arial"/>
                <w:color w:val="000000"/>
                <w:sz w:val="16"/>
                <w:szCs w:val="16"/>
                <w:lang w:eastAsia="en-AU"/>
              </w:rPr>
              <w:t>5,430</w:t>
            </w:r>
            <w:r w:rsidR="004F039B" w:rsidRPr="004F039B">
              <w:rPr>
                <w:rFonts w:ascii="Arial" w:hAnsi="Arial" w:cs="Arial"/>
                <w:color w:val="000000"/>
                <w:sz w:val="16"/>
                <w:szCs w:val="16"/>
                <w:lang w:eastAsia="en-AU"/>
              </w:rPr>
              <w:t xml:space="preserve"> </w:t>
            </w:r>
          </w:p>
        </w:tc>
        <w:tc>
          <w:tcPr>
            <w:tcW w:w="884" w:type="pct"/>
            <w:tcBorders>
              <w:top w:val="nil"/>
              <w:left w:val="nil"/>
              <w:bottom w:val="nil"/>
              <w:right w:val="nil"/>
            </w:tcBorders>
            <w:shd w:val="clear" w:color="auto" w:fill="auto"/>
            <w:vAlign w:val="center"/>
            <w:hideMark/>
          </w:tcPr>
          <w:p w14:paraId="495F087F" w14:textId="6350175C" w:rsidR="004F039B" w:rsidRPr="004F039B" w:rsidRDefault="00B311D9" w:rsidP="004F039B">
            <w:pPr>
              <w:jc w:val="right"/>
              <w:rPr>
                <w:rFonts w:ascii="Arial" w:hAnsi="Arial" w:cs="Arial"/>
                <w:color w:val="000000"/>
                <w:sz w:val="16"/>
                <w:szCs w:val="16"/>
                <w:lang w:eastAsia="en-AU"/>
              </w:rPr>
            </w:pPr>
            <w:r>
              <w:rPr>
                <w:rFonts w:ascii="Arial" w:hAnsi="Arial" w:cs="Arial"/>
                <w:color w:val="000000"/>
                <w:sz w:val="16"/>
                <w:szCs w:val="16"/>
                <w:lang w:eastAsia="en-AU"/>
              </w:rPr>
              <w:t>7,</w:t>
            </w:r>
            <w:r w:rsidR="00A01951">
              <w:rPr>
                <w:rFonts w:ascii="Arial" w:hAnsi="Arial" w:cs="Arial"/>
                <w:color w:val="000000"/>
                <w:sz w:val="16"/>
                <w:szCs w:val="16"/>
                <w:lang w:eastAsia="en-AU"/>
              </w:rPr>
              <w:t>1</w:t>
            </w:r>
            <w:r w:rsidR="00622243">
              <w:rPr>
                <w:rFonts w:ascii="Arial" w:hAnsi="Arial" w:cs="Arial"/>
                <w:color w:val="000000"/>
                <w:sz w:val="16"/>
                <w:szCs w:val="16"/>
                <w:lang w:eastAsia="en-AU"/>
              </w:rPr>
              <w:t>06</w:t>
            </w:r>
            <w:r w:rsidR="004F039B" w:rsidRPr="004F039B">
              <w:rPr>
                <w:rFonts w:ascii="Arial" w:hAnsi="Arial" w:cs="Arial"/>
                <w:color w:val="000000"/>
                <w:sz w:val="16"/>
                <w:szCs w:val="16"/>
                <w:lang w:eastAsia="en-AU"/>
              </w:rPr>
              <w:t xml:space="preserve"> </w:t>
            </w:r>
          </w:p>
        </w:tc>
      </w:tr>
      <w:tr w:rsidR="004F039B" w:rsidRPr="004F039B" w14:paraId="5B0C7F5F" w14:textId="77777777" w:rsidTr="7084AC55">
        <w:trPr>
          <w:trHeight w:val="290"/>
        </w:trPr>
        <w:tc>
          <w:tcPr>
            <w:tcW w:w="761" w:type="pct"/>
            <w:vMerge/>
            <w:hideMark/>
          </w:tcPr>
          <w:p w14:paraId="6D30F34F" w14:textId="77777777" w:rsidR="004F039B" w:rsidRPr="004F039B" w:rsidRDefault="004F039B" w:rsidP="004F039B">
            <w:pPr>
              <w:rPr>
                <w:rFonts w:ascii="Arial" w:hAnsi="Arial" w:cs="Arial"/>
                <w:sz w:val="16"/>
                <w:szCs w:val="16"/>
                <w:lang w:eastAsia="en-AU"/>
              </w:rPr>
            </w:pPr>
          </w:p>
        </w:tc>
        <w:tc>
          <w:tcPr>
            <w:tcW w:w="1957" w:type="pct"/>
            <w:vMerge/>
            <w:hideMark/>
          </w:tcPr>
          <w:p w14:paraId="09F31716"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nil"/>
              <w:right w:val="nil"/>
            </w:tcBorders>
            <w:shd w:val="clear" w:color="auto" w:fill="auto"/>
            <w:vAlign w:val="center"/>
            <w:hideMark/>
          </w:tcPr>
          <w:p w14:paraId="4DC9645C"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(Income)</w:t>
            </w:r>
          </w:p>
        </w:tc>
        <w:tc>
          <w:tcPr>
            <w:tcW w:w="404" w:type="pct"/>
            <w:tcBorders>
              <w:top w:val="nil"/>
              <w:left w:val="nil"/>
              <w:bottom w:val="nil"/>
              <w:right w:val="nil"/>
            </w:tcBorders>
            <w:shd w:val="clear" w:color="auto" w:fill="auto"/>
            <w:vAlign w:val="center"/>
            <w:hideMark/>
          </w:tcPr>
          <w:p w14:paraId="421BEE32" w14:textId="3BC2EF10"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08213D">
              <w:rPr>
                <w:rFonts w:ascii="Arial" w:hAnsi="Arial" w:cs="Arial"/>
                <w:color w:val="000000"/>
                <w:sz w:val="16"/>
                <w:szCs w:val="16"/>
                <w:lang w:eastAsia="en-AU"/>
              </w:rPr>
              <w:t>311</w:t>
            </w:r>
            <w:r w:rsidRPr="004F039B">
              <w:rPr>
                <w:rFonts w:ascii="Arial" w:hAnsi="Arial" w:cs="Arial"/>
                <w:color w:val="000000"/>
                <w:sz w:val="16"/>
                <w:szCs w:val="16"/>
                <w:lang w:eastAsia="en-AU"/>
              </w:rPr>
              <w:t>)</w:t>
            </w:r>
          </w:p>
        </w:tc>
        <w:tc>
          <w:tcPr>
            <w:tcW w:w="449" w:type="pct"/>
            <w:tcBorders>
              <w:top w:val="nil"/>
              <w:left w:val="nil"/>
              <w:bottom w:val="nil"/>
              <w:right w:val="nil"/>
            </w:tcBorders>
            <w:shd w:val="clear" w:color="auto" w:fill="auto"/>
            <w:vAlign w:val="center"/>
            <w:hideMark/>
          </w:tcPr>
          <w:p w14:paraId="448DC6A9" w14:textId="59EF567F"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2855A4">
              <w:rPr>
                <w:rFonts w:ascii="Arial" w:hAnsi="Arial" w:cs="Arial"/>
                <w:color w:val="000000"/>
                <w:sz w:val="16"/>
                <w:szCs w:val="16"/>
                <w:lang w:eastAsia="en-AU"/>
              </w:rPr>
              <w:t>(212)</w:t>
            </w:r>
          </w:p>
        </w:tc>
        <w:tc>
          <w:tcPr>
            <w:tcW w:w="884" w:type="pct"/>
            <w:tcBorders>
              <w:top w:val="nil"/>
              <w:left w:val="nil"/>
              <w:bottom w:val="nil"/>
              <w:right w:val="nil"/>
            </w:tcBorders>
            <w:shd w:val="clear" w:color="auto" w:fill="auto"/>
            <w:vAlign w:val="center"/>
            <w:hideMark/>
          </w:tcPr>
          <w:p w14:paraId="0E0B1AB6" w14:textId="2B24F917"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9D7A32">
              <w:rPr>
                <w:rFonts w:ascii="Arial" w:hAnsi="Arial" w:cs="Arial"/>
                <w:color w:val="000000"/>
                <w:sz w:val="16"/>
                <w:szCs w:val="16"/>
                <w:lang w:eastAsia="en-AU"/>
              </w:rPr>
              <w:t>212</w:t>
            </w:r>
            <w:r w:rsidRPr="004F039B">
              <w:rPr>
                <w:rFonts w:ascii="Arial" w:hAnsi="Arial" w:cs="Arial"/>
                <w:color w:val="000000"/>
                <w:sz w:val="16"/>
                <w:szCs w:val="16"/>
                <w:lang w:eastAsia="en-AU"/>
              </w:rPr>
              <w:t>)</w:t>
            </w:r>
          </w:p>
        </w:tc>
      </w:tr>
      <w:tr w:rsidR="004F039B" w:rsidRPr="004F039B" w14:paraId="33533C93" w14:textId="77777777" w:rsidTr="7084AC55">
        <w:trPr>
          <w:trHeight w:val="283"/>
        </w:trPr>
        <w:tc>
          <w:tcPr>
            <w:tcW w:w="761" w:type="pct"/>
            <w:vMerge/>
            <w:hideMark/>
          </w:tcPr>
          <w:p w14:paraId="097F55C1" w14:textId="77777777" w:rsidR="004F039B" w:rsidRPr="004F039B" w:rsidRDefault="004F039B" w:rsidP="004F039B">
            <w:pPr>
              <w:rPr>
                <w:rFonts w:ascii="Arial" w:hAnsi="Arial" w:cs="Arial"/>
                <w:sz w:val="16"/>
                <w:szCs w:val="16"/>
                <w:lang w:eastAsia="en-AU"/>
              </w:rPr>
            </w:pPr>
          </w:p>
        </w:tc>
        <w:tc>
          <w:tcPr>
            <w:tcW w:w="1957" w:type="pct"/>
            <w:vMerge/>
            <w:hideMark/>
          </w:tcPr>
          <w:p w14:paraId="7509725A"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nil"/>
              <w:right w:val="nil"/>
            </w:tcBorders>
            <w:shd w:val="clear" w:color="auto" w:fill="auto"/>
            <w:vAlign w:val="center"/>
            <w:hideMark/>
          </w:tcPr>
          <w:p w14:paraId="0674CB1A"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Net Cost</w:t>
            </w:r>
          </w:p>
        </w:tc>
        <w:tc>
          <w:tcPr>
            <w:tcW w:w="404" w:type="pct"/>
            <w:tcBorders>
              <w:top w:val="single" w:sz="4" w:space="0" w:color="auto"/>
              <w:left w:val="nil"/>
              <w:bottom w:val="double" w:sz="6" w:space="0" w:color="auto"/>
              <w:right w:val="nil"/>
            </w:tcBorders>
            <w:shd w:val="clear" w:color="auto" w:fill="auto"/>
            <w:vAlign w:val="center"/>
            <w:hideMark/>
          </w:tcPr>
          <w:p w14:paraId="49A06735" w14:textId="0CA377B4"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xml:space="preserve"> </w:t>
            </w:r>
            <w:r w:rsidR="002855A4">
              <w:rPr>
                <w:rFonts w:ascii="Arial" w:hAnsi="Arial" w:cs="Arial"/>
                <w:b/>
                <w:bCs/>
                <w:color w:val="000000"/>
                <w:sz w:val="16"/>
                <w:szCs w:val="16"/>
                <w:lang w:eastAsia="en-AU"/>
              </w:rPr>
              <w:t>5,7</w:t>
            </w:r>
            <w:r w:rsidR="0008213D">
              <w:rPr>
                <w:rFonts w:ascii="Arial" w:hAnsi="Arial" w:cs="Arial"/>
                <w:b/>
                <w:bCs/>
                <w:color w:val="000000"/>
                <w:sz w:val="16"/>
                <w:szCs w:val="16"/>
                <w:lang w:eastAsia="en-AU"/>
              </w:rPr>
              <w:t>37</w:t>
            </w:r>
          </w:p>
        </w:tc>
        <w:tc>
          <w:tcPr>
            <w:tcW w:w="449" w:type="pct"/>
            <w:tcBorders>
              <w:top w:val="single" w:sz="4" w:space="0" w:color="auto"/>
              <w:left w:val="nil"/>
              <w:bottom w:val="double" w:sz="6" w:space="0" w:color="auto"/>
              <w:right w:val="nil"/>
            </w:tcBorders>
            <w:shd w:val="clear" w:color="auto" w:fill="auto"/>
            <w:vAlign w:val="center"/>
            <w:hideMark/>
          </w:tcPr>
          <w:p w14:paraId="29A43007" w14:textId="20E6C89F" w:rsidR="004F039B" w:rsidRPr="004F039B" w:rsidRDefault="00A01951"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5,218</w:t>
            </w:r>
            <w:r w:rsidR="004F039B" w:rsidRPr="004F039B">
              <w:rPr>
                <w:rFonts w:ascii="Arial" w:hAnsi="Arial" w:cs="Arial"/>
                <w:b/>
                <w:bCs/>
                <w:color w:val="000000"/>
                <w:sz w:val="16"/>
                <w:szCs w:val="16"/>
                <w:lang w:eastAsia="en-AU"/>
              </w:rPr>
              <w:t xml:space="preserve"> </w:t>
            </w:r>
          </w:p>
        </w:tc>
        <w:tc>
          <w:tcPr>
            <w:tcW w:w="884" w:type="pct"/>
            <w:tcBorders>
              <w:top w:val="single" w:sz="4" w:space="0" w:color="auto"/>
              <w:left w:val="nil"/>
              <w:bottom w:val="double" w:sz="6" w:space="0" w:color="auto"/>
              <w:right w:val="nil"/>
            </w:tcBorders>
            <w:shd w:val="clear" w:color="auto" w:fill="auto"/>
            <w:vAlign w:val="center"/>
            <w:hideMark/>
          </w:tcPr>
          <w:p w14:paraId="1AD332DE" w14:textId="5E1DC4A7" w:rsidR="004F039B" w:rsidRPr="004F039B" w:rsidRDefault="009D7A32"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6,</w:t>
            </w:r>
            <w:r w:rsidR="00622243">
              <w:rPr>
                <w:rFonts w:ascii="Arial" w:hAnsi="Arial" w:cs="Arial"/>
                <w:b/>
                <w:bCs/>
                <w:color w:val="000000"/>
                <w:sz w:val="16"/>
                <w:szCs w:val="16"/>
                <w:lang w:eastAsia="en-AU"/>
              </w:rPr>
              <w:t>894</w:t>
            </w:r>
            <w:r w:rsidR="004F039B" w:rsidRPr="004F039B">
              <w:rPr>
                <w:rFonts w:ascii="Arial" w:hAnsi="Arial" w:cs="Arial"/>
                <w:b/>
                <w:bCs/>
                <w:color w:val="000000"/>
                <w:sz w:val="16"/>
                <w:szCs w:val="16"/>
                <w:lang w:eastAsia="en-AU"/>
              </w:rPr>
              <w:t xml:space="preserve"> </w:t>
            </w:r>
          </w:p>
        </w:tc>
      </w:tr>
      <w:tr w:rsidR="004F039B" w:rsidRPr="004F039B" w14:paraId="67EA2BC1" w14:textId="77777777" w:rsidTr="7084AC55">
        <w:trPr>
          <w:trHeight w:val="185"/>
        </w:trPr>
        <w:tc>
          <w:tcPr>
            <w:tcW w:w="761" w:type="pct"/>
            <w:vMerge/>
            <w:hideMark/>
          </w:tcPr>
          <w:p w14:paraId="1B47A9A6" w14:textId="77777777" w:rsidR="004F039B" w:rsidRPr="004F039B" w:rsidRDefault="004F039B" w:rsidP="004F039B">
            <w:pPr>
              <w:rPr>
                <w:rFonts w:ascii="Arial" w:hAnsi="Arial" w:cs="Arial"/>
                <w:sz w:val="16"/>
                <w:szCs w:val="16"/>
                <w:lang w:eastAsia="en-AU"/>
              </w:rPr>
            </w:pPr>
          </w:p>
        </w:tc>
        <w:tc>
          <w:tcPr>
            <w:tcW w:w="1957" w:type="pct"/>
            <w:vMerge/>
            <w:hideMark/>
          </w:tcPr>
          <w:p w14:paraId="2743FB68"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single" w:sz="4" w:space="0" w:color="auto"/>
              <w:right w:val="nil"/>
            </w:tcBorders>
            <w:shd w:val="clear" w:color="auto" w:fill="auto"/>
            <w:vAlign w:val="center"/>
            <w:hideMark/>
          </w:tcPr>
          <w:p w14:paraId="76107DCC"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 </w:t>
            </w:r>
          </w:p>
        </w:tc>
        <w:tc>
          <w:tcPr>
            <w:tcW w:w="404" w:type="pct"/>
            <w:tcBorders>
              <w:top w:val="nil"/>
              <w:left w:val="nil"/>
              <w:bottom w:val="single" w:sz="4" w:space="0" w:color="auto"/>
              <w:right w:val="nil"/>
            </w:tcBorders>
            <w:shd w:val="clear" w:color="auto" w:fill="auto"/>
            <w:vAlign w:val="center"/>
            <w:hideMark/>
          </w:tcPr>
          <w:p w14:paraId="71B70413" w14:textId="77777777" w:rsidR="004F039B" w:rsidRPr="004F039B" w:rsidRDefault="004F039B" w:rsidP="004F039B">
            <w:pPr>
              <w:jc w:val="right"/>
              <w:rPr>
                <w:rFonts w:ascii="Arial" w:hAnsi="Arial" w:cs="Arial"/>
                <w:sz w:val="16"/>
                <w:szCs w:val="16"/>
                <w:lang w:eastAsia="en-AU"/>
              </w:rPr>
            </w:pPr>
            <w:r w:rsidRPr="004F039B">
              <w:rPr>
                <w:rFonts w:ascii="Arial" w:hAnsi="Arial" w:cs="Arial"/>
                <w:sz w:val="16"/>
                <w:szCs w:val="16"/>
                <w:lang w:eastAsia="en-AU"/>
              </w:rPr>
              <w:t> </w:t>
            </w:r>
          </w:p>
        </w:tc>
        <w:tc>
          <w:tcPr>
            <w:tcW w:w="449" w:type="pct"/>
            <w:tcBorders>
              <w:top w:val="nil"/>
              <w:left w:val="nil"/>
              <w:bottom w:val="single" w:sz="4" w:space="0" w:color="auto"/>
              <w:right w:val="nil"/>
            </w:tcBorders>
            <w:shd w:val="clear" w:color="auto" w:fill="auto"/>
            <w:vAlign w:val="center"/>
            <w:hideMark/>
          </w:tcPr>
          <w:p w14:paraId="15244E9B"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c>
          <w:tcPr>
            <w:tcW w:w="884" w:type="pct"/>
            <w:tcBorders>
              <w:top w:val="nil"/>
              <w:left w:val="nil"/>
              <w:bottom w:val="single" w:sz="4" w:space="0" w:color="auto"/>
              <w:right w:val="nil"/>
            </w:tcBorders>
            <w:shd w:val="clear" w:color="auto" w:fill="auto"/>
            <w:vAlign w:val="center"/>
            <w:hideMark/>
          </w:tcPr>
          <w:p w14:paraId="2CE853F8"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r>
      <w:tr w:rsidR="004F039B" w:rsidRPr="004F039B" w14:paraId="1B91E22C" w14:textId="77777777" w:rsidTr="7084AC55">
        <w:trPr>
          <w:trHeight w:val="290"/>
        </w:trPr>
        <w:tc>
          <w:tcPr>
            <w:tcW w:w="761" w:type="pct"/>
            <w:vMerge w:val="restart"/>
            <w:tcBorders>
              <w:top w:val="single" w:sz="4" w:space="0" w:color="auto"/>
              <w:left w:val="nil"/>
              <w:bottom w:val="single" w:sz="4" w:space="0" w:color="000000" w:themeColor="text1"/>
              <w:right w:val="nil"/>
            </w:tcBorders>
            <w:shd w:val="clear" w:color="auto" w:fill="auto"/>
            <w:hideMark/>
          </w:tcPr>
          <w:p w14:paraId="1D9D8313" w14:textId="54F1DC1D" w:rsidR="004F039B" w:rsidRPr="004F039B" w:rsidRDefault="00E3575D" w:rsidP="004F039B">
            <w:pPr>
              <w:rPr>
                <w:rFonts w:ascii="Arial" w:hAnsi="Arial" w:cs="Arial"/>
                <w:sz w:val="16"/>
                <w:szCs w:val="16"/>
                <w:lang w:eastAsia="en-AU"/>
              </w:rPr>
            </w:pPr>
            <w:r>
              <w:rPr>
                <w:rFonts w:ascii="Arial" w:hAnsi="Arial" w:cs="Arial"/>
                <w:sz w:val="16"/>
                <w:szCs w:val="16"/>
                <w:lang w:eastAsia="en-AU"/>
              </w:rPr>
              <w:t>4</w:t>
            </w:r>
            <w:r w:rsidR="004F039B" w:rsidRPr="004F039B">
              <w:rPr>
                <w:rFonts w:ascii="Arial" w:hAnsi="Arial" w:cs="Arial"/>
                <w:sz w:val="16"/>
                <w:szCs w:val="16"/>
                <w:lang w:eastAsia="en-AU"/>
              </w:rPr>
              <w:t>. Major Council building projects</w:t>
            </w:r>
          </w:p>
        </w:tc>
        <w:tc>
          <w:tcPr>
            <w:tcW w:w="1957" w:type="pct"/>
            <w:vMerge w:val="restart"/>
            <w:tcBorders>
              <w:top w:val="single" w:sz="4" w:space="0" w:color="auto"/>
              <w:left w:val="nil"/>
              <w:bottom w:val="single" w:sz="4" w:space="0" w:color="000000" w:themeColor="text1"/>
              <w:right w:val="nil"/>
            </w:tcBorders>
            <w:shd w:val="clear" w:color="auto" w:fill="auto"/>
            <w:hideMark/>
          </w:tcPr>
          <w:p w14:paraId="3EBA4253"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This service is responsible for coordinating the design and development of major building assets for the Council.</w:t>
            </w:r>
          </w:p>
        </w:tc>
        <w:tc>
          <w:tcPr>
            <w:tcW w:w="544" w:type="pct"/>
            <w:tcBorders>
              <w:top w:val="single" w:sz="4" w:space="0" w:color="auto"/>
              <w:left w:val="nil"/>
              <w:bottom w:val="nil"/>
              <w:right w:val="nil"/>
            </w:tcBorders>
            <w:shd w:val="clear" w:color="auto" w:fill="auto"/>
            <w:vAlign w:val="center"/>
            <w:hideMark/>
          </w:tcPr>
          <w:p w14:paraId="0A8F3C81"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Expenditure</w:t>
            </w:r>
          </w:p>
        </w:tc>
        <w:tc>
          <w:tcPr>
            <w:tcW w:w="404" w:type="pct"/>
            <w:tcBorders>
              <w:top w:val="nil"/>
              <w:left w:val="nil"/>
              <w:bottom w:val="nil"/>
              <w:right w:val="nil"/>
            </w:tcBorders>
            <w:shd w:val="clear" w:color="auto" w:fill="auto"/>
            <w:vAlign w:val="center"/>
            <w:hideMark/>
          </w:tcPr>
          <w:p w14:paraId="3410C5E1" w14:textId="486B867A" w:rsidR="004F039B" w:rsidRPr="004F039B" w:rsidRDefault="00605D32" w:rsidP="004F039B">
            <w:pPr>
              <w:jc w:val="right"/>
              <w:rPr>
                <w:rFonts w:ascii="Arial" w:hAnsi="Arial" w:cs="Arial"/>
                <w:color w:val="000000"/>
                <w:sz w:val="16"/>
                <w:szCs w:val="16"/>
                <w:lang w:eastAsia="en-AU"/>
              </w:rPr>
            </w:pPr>
            <w:r>
              <w:rPr>
                <w:rFonts w:ascii="Arial" w:hAnsi="Arial" w:cs="Arial"/>
                <w:color w:val="000000"/>
                <w:sz w:val="16"/>
                <w:szCs w:val="16"/>
                <w:lang w:eastAsia="en-AU"/>
              </w:rPr>
              <w:t>938</w:t>
            </w:r>
            <w:r w:rsidR="004F039B" w:rsidRPr="004F039B">
              <w:rPr>
                <w:rFonts w:ascii="Arial" w:hAnsi="Arial" w:cs="Arial"/>
                <w:color w:val="000000"/>
                <w:sz w:val="16"/>
                <w:szCs w:val="16"/>
                <w:lang w:eastAsia="en-AU"/>
              </w:rPr>
              <w:t xml:space="preserve"> </w:t>
            </w:r>
          </w:p>
        </w:tc>
        <w:tc>
          <w:tcPr>
            <w:tcW w:w="449" w:type="pct"/>
            <w:tcBorders>
              <w:top w:val="nil"/>
              <w:left w:val="nil"/>
              <w:bottom w:val="nil"/>
              <w:right w:val="nil"/>
            </w:tcBorders>
            <w:shd w:val="clear" w:color="auto" w:fill="auto"/>
            <w:vAlign w:val="center"/>
            <w:hideMark/>
          </w:tcPr>
          <w:p w14:paraId="0284183E" w14:textId="46079AC9" w:rsidR="004F039B" w:rsidRPr="004F039B" w:rsidRDefault="00CA20CA" w:rsidP="004F039B">
            <w:pPr>
              <w:jc w:val="right"/>
              <w:rPr>
                <w:rFonts w:ascii="Arial" w:hAnsi="Arial" w:cs="Arial"/>
                <w:color w:val="000000"/>
                <w:sz w:val="16"/>
                <w:szCs w:val="16"/>
                <w:lang w:eastAsia="en-AU"/>
              </w:rPr>
            </w:pPr>
            <w:r>
              <w:rPr>
                <w:rFonts w:ascii="Arial" w:hAnsi="Arial" w:cs="Arial"/>
                <w:color w:val="000000"/>
                <w:sz w:val="16"/>
                <w:szCs w:val="16"/>
                <w:lang w:eastAsia="en-AU"/>
              </w:rPr>
              <w:t>1,360</w:t>
            </w:r>
          </w:p>
        </w:tc>
        <w:tc>
          <w:tcPr>
            <w:tcW w:w="884" w:type="pct"/>
            <w:tcBorders>
              <w:top w:val="nil"/>
              <w:left w:val="nil"/>
              <w:bottom w:val="nil"/>
              <w:right w:val="nil"/>
            </w:tcBorders>
            <w:shd w:val="clear" w:color="auto" w:fill="auto"/>
            <w:vAlign w:val="center"/>
            <w:hideMark/>
          </w:tcPr>
          <w:p w14:paraId="20A2AB49" w14:textId="6371042F" w:rsidR="004F039B" w:rsidRPr="004F039B" w:rsidRDefault="00CA20CA" w:rsidP="004F039B">
            <w:pPr>
              <w:jc w:val="right"/>
              <w:rPr>
                <w:rFonts w:ascii="Arial" w:hAnsi="Arial" w:cs="Arial"/>
                <w:color w:val="000000"/>
                <w:sz w:val="16"/>
                <w:szCs w:val="16"/>
                <w:lang w:eastAsia="en-AU"/>
              </w:rPr>
            </w:pPr>
            <w:r>
              <w:rPr>
                <w:rFonts w:ascii="Arial" w:hAnsi="Arial" w:cs="Arial"/>
                <w:color w:val="000000"/>
                <w:sz w:val="16"/>
                <w:szCs w:val="16"/>
                <w:lang w:eastAsia="en-AU"/>
              </w:rPr>
              <w:t>1,437</w:t>
            </w:r>
          </w:p>
        </w:tc>
      </w:tr>
      <w:tr w:rsidR="004F039B" w:rsidRPr="004F039B" w14:paraId="01ED4CC2" w14:textId="77777777" w:rsidTr="7084AC55">
        <w:trPr>
          <w:trHeight w:val="283"/>
        </w:trPr>
        <w:tc>
          <w:tcPr>
            <w:tcW w:w="761" w:type="pct"/>
            <w:vMerge/>
            <w:hideMark/>
          </w:tcPr>
          <w:p w14:paraId="469E6383" w14:textId="77777777" w:rsidR="004F039B" w:rsidRPr="004F039B" w:rsidRDefault="004F039B" w:rsidP="004F039B">
            <w:pPr>
              <w:rPr>
                <w:rFonts w:ascii="Arial" w:hAnsi="Arial" w:cs="Arial"/>
                <w:sz w:val="16"/>
                <w:szCs w:val="16"/>
                <w:lang w:eastAsia="en-AU"/>
              </w:rPr>
            </w:pPr>
          </w:p>
        </w:tc>
        <w:tc>
          <w:tcPr>
            <w:tcW w:w="1957" w:type="pct"/>
            <w:vMerge/>
            <w:hideMark/>
          </w:tcPr>
          <w:p w14:paraId="455C74E7"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nil"/>
              <w:right w:val="nil"/>
            </w:tcBorders>
            <w:shd w:val="clear" w:color="auto" w:fill="auto"/>
            <w:vAlign w:val="center"/>
            <w:hideMark/>
          </w:tcPr>
          <w:p w14:paraId="06FD935E"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(Income)</w:t>
            </w:r>
          </w:p>
        </w:tc>
        <w:tc>
          <w:tcPr>
            <w:tcW w:w="404" w:type="pct"/>
            <w:tcBorders>
              <w:top w:val="nil"/>
              <w:left w:val="nil"/>
              <w:bottom w:val="nil"/>
              <w:right w:val="nil"/>
            </w:tcBorders>
            <w:shd w:val="clear" w:color="auto" w:fill="auto"/>
            <w:vAlign w:val="center"/>
            <w:hideMark/>
          </w:tcPr>
          <w:p w14:paraId="490B41A2" w14:textId="02253FC0"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p>
        </w:tc>
        <w:tc>
          <w:tcPr>
            <w:tcW w:w="449" w:type="pct"/>
            <w:tcBorders>
              <w:top w:val="nil"/>
              <w:left w:val="nil"/>
              <w:bottom w:val="nil"/>
              <w:right w:val="nil"/>
            </w:tcBorders>
            <w:shd w:val="clear" w:color="auto" w:fill="auto"/>
            <w:vAlign w:val="center"/>
            <w:hideMark/>
          </w:tcPr>
          <w:p w14:paraId="4FE1BE70" w14:textId="456F0528"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p>
        </w:tc>
        <w:tc>
          <w:tcPr>
            <w:tcW w:w="884" w:type="pct"/>
            <w:tcBorders>
              <w:top w:val="nil"/>
              <w:left w:val="nil"/>
              <w:bottom w:val="nil"/>
              <w:right w:val="nil"/>
            </w:tcBorders>
            <w:shd w:val="clear" w:color="auto" w:fill="auto"/>
            <w:vAlign w:val="center"/>
            <w:hideMark/>
          </w:tcPr>
          <w:p w14:paraId="2253BFAE" w14:textId="08CF1E9E"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p>
        </w:tc>
      </w:tr>
      <w:tr w:rsidR="004F039B" w:rsidRPr="004F039B" w14:paraId="0C84F331" w14:textId="77777777" w:rsidTr="7084AC55">
        <w:trPr>
          <w:trHeight w:val="283"/>
        </w:trPr>
        <w:tc>
          <w:tcPr>
            <w:tcW w:w="761" w:type="pct"/>
            <w:vMerge/>
            <w:hideMark/>
          </w:tcPr>
          <w:p w14:paraId="07A65A17" w14:textId="77777777" w:rsidR="004F039B" w:rsidRPr="004F039B" w:rsidRDefault="004F039B" w:rsidP="004F039B">
            <w:pPr>
              <w:rPr>
                <w:rFonts w:ascii="Arial" w:hAnsi="Arial" w:cs="Arial"/>
                <w:sz w:val="16"/>
                <w:szCs w:val="16"/>
                <w:lang w:eastAsia="en-AU"/>
              </w:rPr>
            </w:pPr>
          </w:p>
        </w:tc>
        <w:tc>
          <w:tcPr>
            <w:tcW w:w="1957" w:type="pct"/>
            <w:vMerge/>
            <w:hideMark/>
          </w:tcPr>
          <w:p w14:paraId="13DACCE6"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nil"/>
              <w:right w:val="nil"/>
            </w:tcBorders>
            <w:shd w:val="clear" w:color="auto" w:fill="auto"/>
            <w:vAlign w:val="center"/>
            <w:hideMark/>
          </w:tcPr>
          <w:p w14:paraId="4BF341ED"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Net Cost</w:t>
            </w:r>
          </w:p>
        </w:tc>
        <w:tc>
          <w:tcPr>
            <w:tcW w:w="404" w:type="pct"/>
            <w:tcBorders>
              <w:top w:val="single" w:sz="4" w:space="0" w:color="auto"/>
              <w:left w:val="nil"/>
              <w:bottom w:val="double" w:sz="6" w:space="0" w:color="auto"/>
              <w:right w:val="nil"/>
            </w:tcBorders>
            <w:shd w:val="clear" w:color="auto" w:fill="auto"/>
            <w:vAlign w:val="center"/>
            <w:hideMark/>
          </w:tcPr>
          <w:p w14:paraId="4E34FC66" w14:textId="4F3FEB13" w:rsidR="004F039B" w:rsidRPr="004F039B" w:rsidRDefault="00605D32"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938</w:t>
            </w:r>
            <w:r w:rsidR="004F039B" w:rsidRPr="004F039B">
              <w:rPr>
                <w:rFonts w:ascii="Arial" w:hAnsi="Arial" w:cs="Arial"/>
                <w:b/>
                <w:bCs/>
                <w:color w:val="000000"/>
                <w:sz w:val="16"/>
                <w:szCs w:val="16"/>
                <w:lang w:eastAsia="en-AU"/>
              </w:rPr>
              <w:t xml:space="preserve"> </w:t>
            </w:r>
          </w:p>
        </w:tc>
        <w:tc>
          <w:tcPr>
            <w:tcW w:w="449" w:type="pct"/>
            <w:tcBorders>
              <w:top w:val="single" w:sz="4" w:space="0" w:color="auto"/>
              <w:left w:val="nil"/>
              <w:bottom w:val="double" w:sz="6" w:space="0" w:color="auto"/>
              <w:right w:val="nil"/>
            </w:tcBorders>
            <w:shd w:val="clear" w:color="auto" w:fill="auto"/>
            <w:vAlign w:val="center"/>
            <w:hideMark/>
          </w:tcPr>
          <w:p w14:paraId="61C3A860" w14:textId="7A2AAC4B" w:rsidR="004F039B" w:rsidRPr="004F039B" w:rsidRDefault="00CA20CA"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1,360</w:t>
            </w:r>
            <w:r w:rsidR="004F039B" w:rsidRPr="004F039B">
              <w:rPr>
                <w:rFonts w:ascii="Arial" w:hAnsi="Arial" w:cs="Arial"/>
                <w:b/>
                <w:bCs/>
                <w:color w:val="000000"/>
                <w:sz w:val="16"/>
                <w:szCs w:val="16"/>
                <w:lang w:eastAsia="en-AU"/>
              </w:rPr>
              <w:t xml:space="preserve"> </w:t>
            </w:r>
          </w:p>
        </w:tc>
        <w:tc>
          <w:tcPr>
            <w:tcW w:w="884" w:type="pct"/>
            <w:tcBorders>
              <w:top w:val="single" w:sz="4" w:space="0" w:color="auto"/>
              <w:left w:val="nil"/>
              <w:bottom w:val="double" w:sz="6" w:space="0" w:color="auto"/>
              <w:right w:val="nil"/>
            </w:tcBorders>
            <w:shd w:val="clear" w:color="auto" w:fill="auto"/>
            <w:vAlign w:val="center"/>
            <w:hideMark/>
          </w:tcPr>
          <w:p w14:paraId="2A1F441E" w14:textId="2A671110" w:rsidR="004F039B" w:rsidRPr="004F039B" w:rsidRDefault="00CA20CA"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1,437</w:t>
            </w:r>
            <w:r w:rsidR="004F039B" w:rsidRPr="004F039B">
              <w:rPr>
                <w:rFonts w:ascii="Arial" w:hAnsi="Arial" w:cs="Arial"/>
                <w:b/>
                <w:bCs/>
                <w:color w:val="000000"/>
                <w:sz w:val="16"/>
                <w:szCs w:val="16"/>
                <w:lang w:eastAsia="en-AU"/>
              </w:rPr>
              <w:t xml:space="preserve"> </w:t>
            </w:r>
          </w:p>
        </w:tc>
      </w:tr>
      <w:tr w:rsidR="004F039B" w:rsidRPr="004F039B" w14:paraId="73F408E9" w14:textId="77777777" w:rsidTr="7084AC55">
        <w:trPr>
          <w:trHeight w:val="215"/>
        </w:trPr>
        <w:tc>
          <w:tcPr>
            <w:tcW w:w="761" w:type="pct"/>
            <w:vMerge/>
            <w:hideMark/>
          </w:tcPr>
          <w:p w14:paraId="63724C6E" w14:textId="77777777" w:rsidR="004F039B" w:rsidRPr="004F039B" w:rsidRDefault="004F039B" w:rsidP="004F039B">
            <w:pPr>
              <w:rPr>
                <w:rFonts w:ascii="Arial" w:hAnsi="Arial" w:cs="Arial"/>
                <w:sz w:val="16"/>
                <w:szCs w:val="16"/>
                <w:lang w:eastAsia="en-AU"/>
              </w:rPr>
            </w:pPr>
          </w:p>
        </w:tc>
        <w:tc>
          <w:tcPr>
            <w:tcW w:w="1957" w:type="pct"/>
            <w:vMerge/>
            <w:hideMark/>
          </w:tcPr>
          <w:p w14:paraId="32EB098E"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single" w:sz="4" w:space="0" w:color="auto"/>
              <w:right w:val="nil"/>
            </w:tcBorders>
            <w:shd w:val="clear" w:color="auto" w:fill="auto"/>
            <w:vAlign w:val="center"/>
            <w:hideMark/>
          </w:tcPr>
          <w:p w14:paraId="7DDA4E25" w14:textId="6B19B1C9"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 </w:t>
            </w:r>
          </w:p>
        </w:tc>
        <w:tc>
          <w:tcPr>
            <w:tcW w:w="404" w:type="pct"/>
            <w:tcBorders>
              <w:top w:val="nil"/>
              <w:left w:val="nil"/>
              <w:bottom w:val="single" w:sz="4" w:space="0" w:color="auto"/>
              <w:right w:val="nil"/>
            </w:tcBorders>
            <w:shd w:val="clear" w:color="auto" w:fill="auto"/>
            <w:vAlign w:val="center"/>
            <w:hideMark/>
          </w:tcPr>
          <w:p w14:paraId="3AF4DF2C" w14:textId="77777777" w:rsidR="004F039B" w:rsidRPr="004F039B" w:rsidRDefault="004F039B" w:rsidP="004F039B">
            <w:pPr>
              <w:jc w:val="right"/>
              <w:rPr>
                <w:rFonts w:ascii="Arial" w:hAnsi="Arial" w:cs="Arial"/>
                <w:sz w:val="16"/>
                <w:szCs w:val="16"/>
                <w:lang w:eastAsia="en-AU"/>
              </w:rPr>
            </w:pPr>
            <w:r w:rsidRPr="004F039B">
              <w:rPr>
                <w:rFonts w:ascii="Arial" w:hAnsi="Arial" w:cs="Arial"/>
                <w:sz w:val="16"/>
                <w:szCs w:val="16"/>
                <w:lang w:eastAsia="en-AU"/>
              </w:rPr>
              <w:t> </w:t>
            </w:r>
          </w:p>
        </w:tc>
        <w:tc>
          <w:tcPr>
            <w:tcW w:w="449" w:type="pct"/>
            <w:tcBorders>
              <w:top w:val="nil"/>
              <w:left w:val="nil"/>
              <w:bottom w:val="single" w:sz="4" w:space="0" w:color="auto"/>
              <w:right w:val="nil"/>
            </w:tcBorders>
            <w:shd w:val="clear" w:color="auto" w:fill="auto"/>
            <w:vAlign w:val="center"/>
            <w:hideMark/>
          </w:tcPr>
          <w:p w14:paraId="5F226D07"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c>
          <w:tcPr>
            <w:tcW w:w="884" w:type="pct"/>
            <w:tcBorders>
              <w:top w:val="nil"/>
              <w:left w:val="nil"/>
              <w:bottom w:val="single" w:sz="4" w:space="0" w:color="auto"/>
              <w:right w:val="nil"/>
            </w:tcBorders>
            <w:shd w:val="clear" w:color="auto" w:fill="auto"/>
            <w:vAlign w:val="center"/>
            <w:hideMark/>
          </w:tcPr>
          <w:p w14:paraId="46BDA1C6"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r>
      <w:tr w:rsidR="004F039B" w:rsidRPr="004F039B" w14:paraId="2AF56DA2" w14:textId="77777777" w:rsidTr="7084AC55">
        <w:trPr>
          <w:trHeight w:val="313"/>
        </w:trPr>
        <w:tc>
          <w:tcPr>
            <w:tcW w:w="761" w:type="pct"/>
            <w:vMerge w:val="restart"/>
            <w:tcBorders>
              <w:top w:val="single" w:sz="4" w:space="0" w:color="auto"/>
              <w:left w:val="nil"/>
              <w:bottom w:val="single" w:sz="4" w:space="0" w:color="000000" w:themeColor="text1"/>
              <w:right w:val="nil"/>
            </w:tcBorders>
            <w:shd w:val="clear" w:color="auto" w:fill="auto"/>
            <w:hideMark/>
          </w:tcPr>
          <w:p w14:paraId="7406C6A1" w14:textId="2CB4124B" w:rsidR="004F039B" w:rsidRPr="004F039B" w:rsidRDefault="00E3575D" w:rsidP="004F039B">
            <w:pPr>
              <w:rPr>
                <w:rFonts w:ascii="Arial" w:hAnsi="Arial" w:cs="Arial"/>
                <w:sz w:val="16"/>
                <w:szCs w:val="16"/>
                <w:lang w:eastAsia="en-AU"/>
              </w:rPr>
            </w:pPr>
            <w:r>
              <w:rPr>
                <w:rFonts w:ascii="Arial" w:hAnsi="Arial" w:cs="Arial"/>
                <w:sz w:val="16"/>
                <w:szCs w:val="16"/>
                <w:lang w:eastAsia="en-AU"/>
              </w:rPr>
              <w:t>5</w:t>
            </w:r>
            <w:r w:rsidR="004F039B" w:rsidRPr="004F039B">
              <w:rPr>
                <w:rFonts w:ascii="Arial" w:hAnsi="Arial" w:cs="Arial"/>
                <w:sz w:val="16"/>
                <w:szCs w:val="16"/>
                <w:lang w:eastAsia="en-AU"/>
              </w:rPr>
              <w:t xml:space="preserve">. Urban design including </w:t>
            </w:r>
            <w:r w:rsidR="007A5648">
              <w:rPr>
                <w:rFonts w:ascii="Arial" w:hAnsi="Arial" w:cs="Arial"/>
                <w:sz w:val="16"/>
                <w:szCs w:val="16"/>
                <w:lang w:eastAsia="en-AU"/>
              </w:rPr>
              <w:t xml:space="preserve">masterplanning, </w:t>
            </w:r>
            <w:r w:rsidR="004F039B" w:rsidRPr="004F039B">
              <w:rPr>
                <w:rFonts w:ascii="Arial" w:hAnsi="Arial" w:cs="Arial"/>
                <w:sz w:val="16"/>
                <w:szCs w:val="16"/>
                <w:lang w:eastAsia="en-AU"/>
              </w:rPr>
              <w:t>township and streetscape improvements</w:t>
            </w:r>
          </w:p>
        </w:tc>
        <w:tc>
          <w:tcPr>
            <w:tcW w:w="1957" w:type="pct"/>
            <w:vMerge w:val="restart"/>
            <w:tcBorders>
              <w:top w:val="single" w:sz="4" w:space="0" w:color="auto"/>
              <w:left w:val="nil"/>
              <w:bottom w:val="single" w:sz="4" w:space="0" w:color="000000" w:themeColor="text1"/>
              <w:right w:val="nil"/>
            </w:tcBorders>
            <w:shd w:val="clear" w:color="auto" w:fill="auto"/>
            <w:hideMark/>
          </w:tcPr>
          <w:p w14:paraId="42FF1596"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The service is responsible for developing and implementing proposals for township improvements across the municipality and supporting the development of high quality infrastructure in the private environment through strategic and statutory planning processes.</w:t>
            </w:r>
          </w:p>
        </w:tc>
        <w:tc>
          <w:tcPr>
            <w:tcW w:w="544" w:type="pct"/>
            <w:tcBorders>
              <w:top w:val="single" w:sz="4" w:space="0" w:color="auto"/>
              <w:left w:val="nil"/>
              <w:bottom w:val="nil"/>
              <w:right w:val="nil"/>
            </w:tcBorders>
            <w:shd w:val="clear" w:color="auto" w:fill="auto"/>
            <w:vAlign w:val="center"/>
            <w:hideMark/>
          </w:tcPr>
          <w:p w14:paraId="4EEBE226"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Expenditure</w:t>
            </w:r>
          </w:p>
        </w:tc>
        <w:tc>
          <w:tcPr>
            <w:tcW w:w="404" w:type="pct"/>
            <w:tcBorders>
              <w:top w:val="nil"/>
              <w:left w:val="nil"/>
              <w:bottom w:val="nil"/>
              <w:right w:val="nil"/>
            </w:tcBorders>
            <w:shd w:val="clear" w:color="auto" w:fill="auto"/>
            <w:vAlign w:val="center"/>
            <w:hideMark/>
          </w:tcPr>
          <w:p w14:paraId="4A4FB0A8" w14:textId="2A7E4D0C" w:rsidR="004F039B" w:rsidRPr="004F039B" w:rsidRDefault="00DE4C85" w:rsidP="004F039B">
            <w:pPr>
              <w:jc w:val="right"/>
              <w:rPr>
                <w:rFonts w:ascii="Arial" w:hAnsi="Arial" w:cs="Arial"/>
                <w:color w:val="000000"/>
                <w:sz w:val="16"/>
                <w:szCs w:val="16"/>
                <w:lang w:eastAsia="en-AU"/>
              </w:rPr>
            </w:pPr>
            <w:r>
              <w:rPr>
                <w:rFonts w:ascii="Arial" w:hAnsi="Arial" w:cs="Arial"/>
                <w:color w:val="000000"/>
                <w:sz w:val="16"/>
                <w:szCs w:val="16"/>
                <w:lang w:eastAsia="en-AU"/>
              </w:rPr>
              <w:t>1,545</w:t>
            </w:r>
            <w:r w:rsidR="004F039B" w:rsidRPr="004F039B">
              <w:rPr>
                <w:rFonts w:ascii="Arial" w:hAnsi="Arial" w:cs="Arial"/>
                <w:color w:val="000000"/>
                <w:sz w:val="16"/>
                <w:szCs w:val="16"/>
                <w:lang w:eastAsia="en-AU"/>
              </w:rPr>
              <w:t xml:space="preserve"> </w:t>
            </w:r>
          </w:p>
        </w:tc>
        <w:tc>
          <w:tcPr>
            <w:tcW w:w="449" w:type="pct"/>
            <w:tcBorders>
              <w:top w:val="nil"/>
              <w:left w:val="nil"/>
              <w:bottom w:val="nil"/>
              <w:right w:val="nil"/>
            </w:tcBorders>
            <w:shd w:val="clear" w:color="auto" w:fill="auto"/>
            <w:vAlign w:val="center"/>
            <w:hideMark/>
          </w:tcPr>
          <w:p w14:paraId="6E39099A" w14:textId="2FD8DE94" w:rsidR="004F039B" w:rsidRPr="004F039B" w:rsidRDefault="008E5D4C" w:rsidP="004F039B">
            <w:pPr>
              <w:jc w:val="right"/>
              <w:rPr>
                <w:rFonts w:ascii="Arial" w:hAnsi="Arial" w:cs="Arial"/>
                <w:color w:val="000000"/>
                <w:sz w:val="16"/>
                <w:szCs w:val="16"/>
                <w:lang w:eastAsia="en-AU"/>
              </w:rPr>
            </w:pPr>
            <w:r>
              <w:rPr>
                <w:rFonts w:ascii="Arial" w:hAnsi="Arial" w:cs="Arial"/>
                <w:color w:val="000000"/>
                <w:sz w:val="16"/>
                <w:szCs w:val="16"/>
                <w:lang w:eastAsia="en-AU"/>
              </w:rPr>
              <w:t>2,096</w:t>
            </w:r>
            <w:r w:rsidR="004F039B" w:rsidRPr="004F039B">
              <w:rPr>
                <w:rFonts w:ascii="Arial" w:hAnsi="Arial" w:cs="Arial"/>
                <w:color w:val="000000"/>
                <w:sz w:val="16"/>
                <w:szCs w:val="16"/>
                <w:lang w:eastAsia="en-AU"/>
              </w:rPr>
              <w:t xml:space="preserve"> </w:t>
            </w:r>
          </w:p>
        </w:tc>
        <w:tc>
          <w:tcPr>
            <w:tcW w:w="884" w:type="pct"/>
            <w:tcBorders>
              <w:top w:val="nil"/>
              <w:left w:val="nil"/>
              <w:bottom w:val="nil"/>
              <w:right w:val="nil"/>
            </w:tcBorders>
            <w:shd w:val="clear" w:color="auto" w:fill="auto"/>
            <w:vAlign w:val="center"/>
            <w:hideMark/>
          </w:tcPr>
          <w:p w14:paraId="1D323A5B" w14:textId="110B5FE1" w:rsidR="004F039B" w:rsidRPr="004F039B" w:rsidRDefault="00EB434D" w:rsidP="004F039B">
            <w:pPr>
              <w:jc w:val="right"/>
              <w:rPr>
                <w:rFonts w:ascii="Arial" w:hAnsi="Arial" w:cs="Arial"/>
                <w:color w:val="000000"/>
                <w:sz w:val="16"/>
                <w:szCs w:val="16"/>
                <w:lang w:eastAsia="en-AU"/>
              </w:rPr>
            </w:pPr>
            <w:r>
              <w:rPr>
                <w:rFonts w:ascii="Arial" w:hAnsi="Arial" w:cs="Arial"/>
                <w:color w:val="000000"/>
                <w:sz w:val="16"/>
                <w:szCs w:val="16"/>
                <w:lang w:eastAsia="en-AU"/>
              </w:rPr>
              <w:t>1,834</w:t>
            </w:r>
            <w:r w:rsidR="004F039B" w:rsidRPr="004F039B">
              <w:rPr>
                <w:rFonts w:ascii="Arial" w:hAnsi="Arial" w:cs="Arial"/>
                <w:color w:val="000000"/>
                <w:sz w:val="16"/>
                <w:szCs w:val="16"/>
                <w:lang w:eastAsia="en-AU"/>
              </w:rPr>
              <w:t xml:space="preserve"> </w:t>
            </w:r>
          </w:p>
        </w:tc>
      </w:tr>
      <w:tr w:rsidR="004F039B" w:rsidRPr="004F039B" w14:paraId="40FDF67E" w14:textId="77777777" w:rsidTr="7084AC55">
        <w:trPr>
          <w:trHeight w:val="313"/>
        </w:trPr>
        <w:tc>
          <w:tcPr>
            <w:tcW w:w="761" w:type="pct"/>
            <w:vMerge/>
            <w:hideMark/>
          </w:tcPr>
          <w:p w14:paraId="247B98A6" w14:textId="77777777" w:rsidR="004F039B" w:rsidRPr="004F039B" w:rsidRDefault="004F039B" w:rsidP="004F039B">
            <w:pPr>
              <w:rPr>
                <w:rFonts w:ascii="Arial" w:hAnsi="Arial" w:cs="Arial"/>
                <w:sz w:val="16"/>
                <w:szCs w:val="16"/>
                <w:lang w:eastAsia="en-AU"/>
              </w:rPr>
            </w:pPr>
          </w:p>
        </w:tc>
        <w:tc>
          <w:tcPr>
            <w:tcW w:w="1957" w:type="pct"/>
            <w:vMerge/>
            <w:hideMark/>
          </w:tcPr>
          <w:p w14:paraId="349BE602"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nil"/>
              <w:right w:val="nil"/>
            </w:tcBorders>
            <w:shd w:val="clear" w:color="auto" w:fill="auto"/>
            <w:vAlign w:val="center"/>
            <w:hideMark/>
          </w:tcPr>
          <w:p w14:paraId="5BD39C10"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(Income)</w:t>
            </w:r>
          </w:p>
        </w:tc>
        <w:tc>
          <w:tcPr>
            <w:tcW w:w="404" w:type="pct"/>
            <w:tcBorders>
              <w:top w:val="nil"/>
              <w:left w:val="nil"/>
              <w:bottom w:val="nil"/>
              <w:right w:val="nil"/>
            </w:tcBorders>
            <w:shd w:val="clear" w:color="auto" w:fill="auto"/>
            <w:vAlign w:val="center"/>
            <w:hideMark/>
          </w:tcPr>
          <w:p w14:paraId="6016FAA3" w14:textId="0544CA38"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EA733D">
              <w:rPr>
                <w:rFonts w:ascii="Arial" w:hAnsi="Arial" w:cs="Arial"/>
                <w:color w:val="000000"/>
                <w:sz w:val="16"/>
                <w:szCs w:val="16"/>
                <w:lang w:eastAsia="en-AU"/>
              </w:rPr>
              <w:t>5</w:t>
            </w:r>
            <w:r w:rsidR="0079517E">
              <w:rPr>
                <w:rFonts w:ascii="Arial" w:hAnsi="Arial" w:cs="Arial"/>
                <w:color w:val="000000"/>
                <w:sz w:val="16"/>
                <w:szCs w:val="16"/>
                <w:lang w:eastAsia="en-AU"/>
              </w:rPr>
              <w:t>04</w:t>
            </w:r>
            <w:r w:rsidRPr="004F039B">
              <w:rPr>
                <w:rFonts w:ascii="Arial" w:hAnsi="Arial" w:cs="Arial"/>
                <w:color w:val="000000"/>
                <w:sz w:val="16"/>
                <w:szCs w:val="16"/>
                <w:lang w:eastAsia="en-AU"/>
              </w:rPr>
              <w:t>)</w:t>
            </w:r>
          </w:p>
        </w:tc>
        <w:tc>
          <w:tcPr>
            <w:tcW w:w="449" w:type="pct"/>
            <w:tcBorders>
              <w:top w:val="nil"/>
              <w:left w:val="nil"/>
              <w:bottom w:val="nil"/>
              <w:right w:val="nil"/>
            </w:tcBorders>
            <w:shd w:val="clear" w:color="auto" w:fill="auto"/>
            <w:vAlign w:val="center"/>
            <w:hideMark/>
          </w:tcPr>
          <w:p w14:paraId="6C9A1D79" w14:textId="280848DE"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8E5D4C">
              <w:rPr>
                <w:rFonts w:ascii="Arial" w:hAnsi="Arial" w:cs="Arial"/>
                <w:color w:val="000000"/>
                <w:sz w:val="16"/>
                <w:szCs w:val="16"/>
                <w:lang w:eastAsia="en-AU"/>
              </w:rPr>
              <w:t>190</w:t>
            </w:r>
            <w:r w:rsidRPr="004F039B">
              <w:rPr>
                <w:rFonts w:ascii="Arial" w:hAnsi="Arial" w:cs="Arial"/>
                <w:color w:val="000000"/>
                <w:sz w:val="16"/>
                <w:szCs w:val="16"/>
                <w:lang w:eastAsia="en-AU"/>
              </w:rPr>
              <w:t>)</w:t>
            </w:r>
          </w:p>
        </w:tc>
        <w:tc>
          <w:tcPr>
            <w:tcW w:w="884" w:type="pct"/>
            <w:tcBorders>
              <w:top w:val="nil"/>
              <w:left w:val="nil"/>
              <w:bottom w:val="nil"/>
              <w:right w:val="nil"/>
            </w:tcBorders>
            <w:shd w:val="clear" w:color="auto" w:fill="auto"/>
            <w:vAlign w:val="center"/>
            <w:hideMark/>
          </w:tcPr>
          <w:p w14:paraId="6F699820" w14:textId="52DA8BD6"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EB434D">
              <w:rPr>
                <w:rFonts w:ascii="Arial" w:hAnsi="Arial" w:cs="Arial"/>
                <w:color w:val="000000"/>
                <w:sz w:val="16"/>
                <w:szCs w:val="16"/>
                <w:lang w:eastAsia="en-AU"/>
              </w:rPr>
              <w:t>0</w:t>
            </w:r>
            <w:r w:rsidRPr="004F039B">
              <w:rPr>
                <w:rFonts w:ascii="Arial" w:hAnsi="Arial" w:cs="Arial"/>
                <w:color w:val="000000"/>
                <w:sz w:val="16"/>
                <w:szCs w:val="16"/>
                <w:lang w:eastAsia="en-AU"/>
              </w:rPr>
              <w:t>)</w:t>
            </w:r>
          </w:p>
        </w:tc>
      </w:tr>
      <w:tr w:rsidR="004F039B" w:rsidRPr="004F039B" w14:paraId="3A236DA4" w14:textId="77777777" w:rsidTr="7084AC55">
        <w:trPr>
          <w:trHeight w:val="313"/>
        </w:trPr>
        <w:tc>
          <w:tcPr>
            <w:tcW w:w="761" w:type="pct"/>
            <w:vMerge/>
            <w:hideMark/>
          </w:tcPr>
          <w:p w14:paraId="69E604C8" w14:textId="77777777" w:rsidR="004F039B" w:rsidRPr="004F039B" w:rsidRDefault="004F039B" w:rsidP="004F039B">
            <w:pPr>
              <w:rPr>
                <w:rFonts w:ascii="Arial" w:hAnsi="Arial" w:cs="Arial"/>
                <w:sz w:val="16"/>
                <w:szCs w:val="16"/>
                <w:lang w:eastAsia="en-AU"/>
              </w:rPr>
            </w:pPr>
          </w:p>
        </w:tc>
        <w:tc>
          <w:tcPr>
            <w:tcW w:w="1957" w:type="pct"/>
            <w:vMerge/>
            <w:hideMark/>
          </w:tcPr>
          <w:p w14:paraId="385251A9"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nil"/>
              <w:right w:val="nil"/>
            </w:tcBorders>
            <w:shd w:val="clear" w:color="auto" w:fill="auto"/>
            <w:vAlign w:val="center"/>
            <w:hideMark/>
          </w:tcPr>
          <w:p w14:paraId="4913948A"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Net Cost</w:t>
            </w:r>
          </w:p>
        </w:tc>
        <w:tc>
          <w:tcPr>
            <w:tcW w:w="404" w:type="pct"/>
            <w:tcBorders>
              <w:top w:val="single" w:sz="4" w:space="0" w:color="auto"/>
              <w:left w:val="nil"/>
              <w:bottom w:val="double" w:sz="6" w:space="0" w:color="auto"/>
              <w:right w:val="nil"/>
            </w:tcBorders>
            <w:shd w:val="clear" w:color="auto" w:fill="auto"/>
            <w:vAlign w:val="center"/>
            <w:hideMark/>
          </w:tcPr>
          <w:p w14:paraId="0F364B4D" w14:textId="1F2B95E2"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1,</w:t>
            </w:r>
            <w:r w:rsidR="0079517E">
              <w:rPr>
                <w:rFonts w:ascii="Arial" w:hAnsi="Arial" w:cs="Arial"/>
                <w:b/>
                <w:bCs/>
                <w:color w:val="000000"/>
                <w:sz w:val="16"/>
                <w:szCs w:val="16"/>
                <w:lang w:eastAsia="en-AU"/>
              </w:rPr>
              <w:t>040</w:t>
            </w:r>
            <w:r w:rsidRPr="004F039B">
              <w:rPr>
                <w:rFonts w:ascii="Arial" w:hAnsi="Arial" w:cs="Arial"/>
                <w:b/>
                <w:bCs/>
                <w:color w:val="000000"/>
                <w:sz w:val="16"/>
                <w:szCs w:val="16"/>
                <w:lang w:eastAsia="en-AU"/>
              </w:rPr>
              <w:t xml:space="preserve"> </w:t>
            </w:r>
          </w:p>
        </w:tc>
        <w:tc>
          <w:tcPr>
            <w:tcW w:w="449" w:type="pct"/>
            <w:tcBorders>
              <w:top w:val="single" w:sz="4" w:space="0" w:color="auto"/>
              <w:left w:val="nil"/>
              <w:bottom w:val="double" w:sz="6" w:space="0" w:color="auto"/>
              <w:right w:val="nil"/>
            </w:tcBorders>
            <w:shd w:val="clear" w:color="auto" w:fill="auto"/>
            <w:vAlign w:val="center"/>
            <w:hideMark/>
          </w:tcPr>
          <w:p w14:paraId="30F3824B" w14:textId="48444FE9" w:rsidR="004F039B" w:rsidRPr="004F039B" w:rsidRDefault="008E5D4C"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1,906</w:t>
            </w:r>
            <w:r w:rsidR="004F039B" w:rsidRPr="004F039B">
              <w:rPr>
                <w:rFonts w:ascii="Arial" w:hAnsi="Arial" w:cs="Arial"/>
                <w:b/>
                <w:bCs/>
                <w:color w:val="000000"/>
                <w:sz w:val="16"/>
                <w:szCs w:val="16"/>
                <w:lang w:eastAsia="en-AU"/>
              </w:rPr>
              <w:t xml:space="preserve"> </w:t>
            </w:r>
          </w:p>
        </w:tc>
        <w:tc>
          <w:tcPr>
            <w:tcW w:w="884" w:type="pct"/>
            <w:tcBorders>
              <w:top w:val="single" w:sz="4" w:space="0" w:color="auto"/>
              <w:left w:val="nil"/>
              <w:bottom w:val="double" w:sz="6" w:space="0" w:color="auto"/>
              <w:right w:val="nil"/>
            </w:tcBorders>
            <w:shd w:val="clear" w:color="auto" w:fill="auto"/>
            <w:vAlign w:val="center"/>
            <w:hideMark/>
          </w:tcPr>
          <w:p w14:paraId="08DA4F5E" w14:textId="0A8DB3DF" w:rsidR="004F039B" w:rsidRPr="004F039B" w:rsidRDefault="00EB434D"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1,834</w:t>
            </w:r>
            <w:r w:rsidR="004F039B" w:rsidRPr="004F039B">
              <w:rPr>
                <w:rFonts w:ascii="Arial" w:hAnsi="Arial" w:cs="Arial"/>
                <w:b/>
                <w:bCs/>
                <w:color w:val="000000"/>
                <w:sz w:val="16"/>
                <w:szCs w:val="16"/>
                <w:lang w:eastAsia="en-AU"/>
              </w:rPr>
              <w:t xml:space="preserve"> </w:t>
            </w:r>
          </w:p>
        </w:tc>
      </w:tr>
      <w:tr w:rsidR="004F039B" w:rsidRPr="004F039B" w14:paraId="64B0856D" w14:textId="77777777" w:rsidTr="7084AC55">
        <w:trPr>
          <w:trHeight w:val="261"/>
        </w:trPr>
        <w:tc>
          <w:tcPr>
            <w:tcW w:w="761" w:type="pct"/>
            <w:vMerge/>
            <w:hideMark/>
          </w:tcPr>
          <w:p w14:paraId="7C31F1A9" w14:textId="77777777" w:rsidR="004F039B" w:rsidRPr="004F039B" w:rsidRDefault="004F039B" w:rsidP="004F039B">
            <w:pPr>
              <w:rPr>
                <w:rFonts w:ascii="Arial" w:hAnsi="Arial" w:cs="Arial"/>
                <w:sz w:val="16"/>
                <w:szCs w:val="16"/>
                <w:lang w:eastAsia="en-AU"/>
              </w:rPr>
            </w:pPr>
          </w:p>
        </w:tc>
        <w:tc>
          <w:tcPr>
            <w:tcW w:w="1957" w:type="pct"/>
            <w:vMerge/>
            <w:hideMark/>
          </w:tcPr>
          <w:p w14:paraId="2310CC5E"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single" w:sz="4" w:space="0" w:color="auto"/>
              <w:right w:val="nil"/>
            </w:tcBorders>
            <w:shd w:val="clear" w:color="auto" w:fill="auto"/>
            <w:vAlign w:val="center"/>
            <w:hideMark/>
          </w:tcPr>
          <w:p w14:paraId="567D023F"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 </w:t>
            </w:r>
          </w:p>
        </w:tc>
        <w:tc>
          <w:tcPr>
            <w:tcW w:w="404" w:type="pct"/>
            <w:tcBorders>
              <w:top w:val="nil"/>
              <w:left w:val="nil"/>
              <w:bottom w:val="single" w:sz="4" w:space="0" w:color="auto"/>
              <w:right w:val="nil"/>
            </w:tcBorders>
            <w:shd w:val="clear" w:color="auto" w:fill="auto"/>
            <w:vAlign w:val="center"/>
            <w:hideMark/>
          </w:tcPr>
          <w:p w14:paraId="14CC0B66" w14:textId="77777777" w:rsidR="004F039B" w:rsidRPr="004F039B" w:rsidRDefault="004F039B" w:rsidP="004F039B">
            <w:pPr>
              <w:jc w:val="right"/>
              <w:rPr>
                <w:rFonts w:ascii="Arial" w:hAnsi="Arial" w:cs="Arial"/>
                <w:sz w:val="16"/>
                <w:szCs w:val="16"/>
                <w:lang w:eastAsia="en-AU"/>
              </w:rPr>
            </w:pPr>
            <w:r w:rsidRPr="004F039B">
              <w:rPr>
                <w:rFonts w:ascii="Arial" w:hAnsi="Arial" w:cs="Arial"/>
                <w:sz w:val="16"/>
                <w:szCs w:val="16"/>
                <w:lang w:eastAsia="en-AU"/>
              </w:rPr>
              <w:t> </w:t>
            </w:r>
          </w:p>
        </w:tc>
        <w:tc>
          <w:tcPr>
            <w:tcW w:w="449" w:type="pct"/>
            <w:tcBorders>
              <w:top w:val="nil"/>
              <w:left w:val="nil"/>
              <w:bottom w:val="single" w:sz="4" w:space="0" w:color="auto"/>
              <w:right w:val="nil"/>
            </w:tcBorders>
            <w:shd w:val="clear" w:color="auto" w:fill="auto"/>
            <w:vAlign w:val="center"/>
            <w:hideMark/>
          </w:tcPr>
          <w:p w14:paraId="72DDF9BB"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c>
          <w:tcPr>
            <w:tcW w:w="884" w:type="pct"/>
            <w:tcBorders>
              <w:top w:val="nil"/>
              <w:left w:val="nil"/>
              <w:bottom w:val="single" w:sz="4" w:space="0" w:color="auto"/>
              <w:right w:val="nil"/>
            </w:tcBorders>
            <w:shd w:val="clear" w:color="auto" w:fill="auto"/>
            <w:vAlign w:val="center"/>
            <w:hideMark/>
          </w:tcPr>
          <w:p w14:paraId="48C2652F"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r>
      <w:tr w:rsidR="004F039B" w:rsidRPr="004F039B" w14:paraId="0DA237E9" w14:textId="77777777" w:rsidTr="7084AC55">
        <w:trPr>
          <w:trHeight w:val="283"/>
        </w:trPr>
        <w:tc>
          <w:tcPr>
            <w:tcW w:w="761" w:type="pct"/>
            <w:vMerge w:val="restart"/>
            <w:tcBorders>
              <w:top w:val="single" w:sz="4" w:space="0" w:color="auto"/>
              <w:left w:val="nil"/>
              <w:bottom w:val="single" w:sz="4" w:space="0" w:color="000000" w:themeColor="text1"/>
              <w:right w:val="nil"/>
            </w:tcBorders>
            <w:shd w:val="clear" w:color="auto" w:fill="auto"/>
            <w:hideMark/>
          </w:tcPr>
          <w:p w14:paraId="6A9CE40C" w14:textId="1F6424FA" w:rsidR="004F039B" w:rsidRPr="004F039B" w:rsidRDefault="00C75096" w:rsidP="004F039B">
            <w:pPr>
              <w:rPr>
                <w:rFonts w:ascii="Arial" w:hAnsi="Arial" w:cs="Arial"/>
                <w:color w:val="000000"/>
                <w:sz w:val="16"/>
                <w:szCs w:val="16"/>
                <w:lang w:eastAsia="en-AU"/>
              </w:rPr>
            </w:pPr>
            <w:r>
              <w:rPr>
                <w:rFonts w:ascii="Arial" w:hAnsi="Arial" w:cs="Arial"/>
                <w:color w:val="000000"/>
                <w:sz w:val="16"/>
                <w:szCs w:val="16"/>
                <w:lang w:eastAsia="en-AU"/>
              </w:rPr>
              <w:t>6</w:t>
            </w:r>
            <w:r w:rsidR="004F039B" w:rsidRPr="004F039B">
              <w:rPr>
                <w:rFonts w:ascii="Arial" w:hAnsi="Arial" w:cs="Arial"/>
                <w:color w:val="000000"/>
                <w:sz w:val="16"/>
                <w:szCs w:val="16"/>
                <w:lang w:eastAsia="en-AU"/>
              </w:rPr>
              <w:t>. Aquatics facilities</w:t>
            </w:r>
          </w:p>
        </w:tc>
        <w:tc>
          <w:tcPr>
            <w:tcW w:w="1957" w:type="pct"/>
            <w:vMerge w:val="restart"/>
            <w:tcBorders>
              <w:top w:val="single" w:sz="4" w:space="0" w:color="auto"/>
              <w:left w:val="nil"/>
              <w:bottom w:val="single" w:sz="4" w:space="0" w:color="000000" w:themeColor="text1"/>
              <w:right w:val="nil"/>
            </w:tcBorders>
            <w:shd w:val="clear" w:color="auto" w:fill="auto"/>
            <w:hideMark/>
          </w:tcPr>
          <w:p w14:paraId="1FE5927A"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This service provides for the maintenance of Council’s aquatic facilities.</w:t>
            </w:r>
          </w:p>
        </w:tc>
        <w:tc>
          <w:tcPr>
            <w:tcW w:w="544" w:type="pct"/>
            <w:tcBorders>
              <w:top w:val="single" w:sz="4" w:space="0" w:color="auto"/>
              <w:left w:val="nil"/>
              <w:bottom w:val="nil"/>
              <w:right w:val="nil"/>
            </w:tcBorders>
            <w:shd w:val="clear" w:color="auto" w:fill="auto"/>
            <w:vAlign w:val="center"/>
            <w:hideMark/>
          </w:tcPr>
          <w:p w14:paraId="45311E4C"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Expenditure</w:t>
            </w:r>
          </w:p>
        </w:tc>
        <w:tc>
          <w:tcPr>
            <w:tcW w:w="404" w:type="pct"/>
            <w:tcBorders>
              <w:top w:val="nil"/>
              <w:left w:val="nil"/>
              <w:bottom w:val="nil"/>
              <w:right w:val="nil"/>
            </w:tcBorders>
            <w:shd w:val="clear" w:color="auto" w:fill="auto"/>
            <w:vAlign w:val="center"/>
            <w:hideMark/>
          </w:tcPr>
          <w:p w14:paraId="08642A7F" w14:textId="745B3D6D"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2,</w:t>
            </w:r>
            <w:r w:rsidR="00B75A2C">
              <w:rPr>
                <w:rFonts w:ascii="Arial" w:hAnsi="Arial" w:cs="Arial"/>
                <w:color w:val="000000"/>
                <w:sz w:val="16"/>
                <w:szCs w:val="16"/>
                <w:lang w:eastAsia="en-AU"/>
              </w:rPr>
              <w:t>661</w:t>
            </w:r>
            <w:r w:rsidRPr="004F039B">
              <w:rPr>
                <w:rFonts w:ascii="Arial" w:hAnsi="Arial" w:cs="Arial"/>
                <w:color w:val="000000"/>
                <w:sz w:val="16"/>
                <w:szCs w:val="16"/>
                <w:lang w:eastAsia="en-AU"/>
              </w:rPr>
              <w:t xml:space="preserve"> </w:t>
            </w:r>
          </w:p>
        </w:tc>
        <w:tc>
          <w:tcPr>
            <w:tcW w:w="449" w:type="pct"/>
            <w:tcBorders>
              <w:top w:val="nil"/>
              <w:left w:val="nil"/>
              <w:bottom w:val="nil"/>
              <w:right w:val="nil"/>
            </w:tcBorders>
            <w:shd w:val="clear" w:color="auto" w:fill="auto"/>
            <w:vAlign w:val="center"/>
            <w:hideMark/>
          </w:tcPr>
          <w:p w14:paraId="05BEF84C" w14:textId="6DEAA119"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2,</w:t>
            </w:r>
            <w:r w:rsidR="00447D8A">
              <w:rPr>
                <w:rFonts w:ascii="Arial" w:hAnsi="Arial" w:cs="Arial"/>
                <w:color w:val="000000"/>
                <w:sz w:val="16"/>
                <w:szCs w:val="16"/>
                <w:lang w:eastAsia="en-AU"/>
              </w:rPr>
              <w:t>149</w:t>
            </w:r>
            <w:r w:rsidRPr="004F039B">
              <w:rPr>
                <w:rFonts w:ascii="Arial" w:hAnsi="Arial" w:cs="Arial"/>
                <w:color w:val="000000"/>
                <w:sz w:val="16"/>
                <w:szCs w:val="16"/>
                <w:lang w:eastAsia="en-AU"/>
              </w:rPr>
              <w:t xml:space="preserve"> </w:t>
            </w:r>
          </w:p>
        </w:tc>
        <w:tc>
          <w:tcPr>
            <w:tcW w:w="884" w:type="pct"/>
            <w:tcBorders>
              <w:top w:val="nil"/>
              <w:left w:val="nil"/>
              <w:bottom w:val="nil"/>
              <w:right w:val="nil"/>
            </w:tcBorders>
            <w:shd w:val="clear" w:color="auto" w:fill="auto"/>
            <w:vAlign w:val="center"/>
            <w:hideMark/>
          </w:tcPr>
          <w:p w14:paraId="0A482AE5" w14:textId="45B9554C"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2,</w:t>
            </w:r>
            <w:r w:rsidR="00447D8A">
              <w:rPr>
                <w:rFonts w:ascii="Arial" w:hAnsi="Arial" w:cs="Arial"/>
                <w:color w:val="000000"/>
                <w:sz w:val="16"/>
                <w:szCs w:val="16"/>
                <w:lang w:eastAsia="en-AU"/>
              </w:rPr>
              <w:t>677</w:t>
            </w:r>
            <w:r w:rsidRPr="004F039B">
              <w:rPr>
                <w:rFonts w:ascii="Arial" w:hAnsi="Arial" w:cs="Arial"/>
                <w:color w:val="000000"/>
                <w:sz w:val="16"/>
                <w:szCs w:val="16"/>
                <w:lang w:eastAsia="en-AU"/>
              </w:rPr>
              <w:t xml:space="preserve"> </w:t>
            </w:r>
          </w:p>
        </w:tc>
      </w:tr>
      <w:tr w:rsidR="004F039B" w:rsidRPr="004F039B" w14:paraId="017EAC96" w14:textId="77777777" w:rsidTr="7084AC55">
        <w:trPr>
          <w:trHeight w:val="283"/>
        </w:trPr>
        <w:tc>
          <w:tcPr>
            <w:tcW w:w="761" w:type="pct"/>
            <w:vMerge/>
            <w:hideMark/>
          </w:tcPr>
          <w:p w14:paraId="23479946"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0CCFCBAE"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bottom w:val="nil"/>
              <w:right w:val="nil"/>
            </w:tcBorders>
            <w:shd w:val="clear" w:color="auto" w:fill="auto"/>
            <w:vAlign w:val="center"/>
            <w:hideMark/>
          </w:tcPr>
          <w:p w14:paraId="1AC57CFF"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(Income)</w:t>
            </w:r>
          </w:p>
        </w:tc>
        <w:tc>
          <w:tcPr>
            <w:tcW w:w="404" w:type="pct"/>
            <w:tcBorders>
              <w:top w:val="nil"/>
              <w:left w:val="nil"/>
              <w:bottom w:val="nil"/>
              <w:right w:val="nil"/>
            </w:tcBorders>
            <w:shd w:val="clear" w:color="auto" w:fill="auto"/>
            <w:vAlign w:val="center"/>
            <w:hideMark/>
          </w:tcPr>
          <w:p w14:paraId="2559119D" w14:textId="3AEFB2A3"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p>
        </w:tc>
        <w:tc>
          <w:tcPr>
            <w:tcW w:w="449" w:type="pct"/>
            <w:tcBorders>
              <w:top w:val="nil"/>
              <w:left w:val="nil"/>
              <w:bottom w:val="nil"/>
              <w:right w:val="nil"/>
            </w:tcBorders>
            <w:shd w:val="clear" w:color="auto" w:fill="auto"/>
            <w:vAlign w:val="center"/>
            <w:hideMark/>
          </w:tcPr>
          <w:p w14:paraId="650578BE" w14:textId="7721CB6F"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p>
        </w:tc>
        <w:tc>
          <w:tcPr>
            <w:tcW w:w="884" w:type="pct"/>
            <w:tcBorders>
              <w:top w:val="nil"/>
              <w:left w:val="nil"/>
              <w:bottom w:val="nil"/>
              <w:right w:val="nil"/>
            </w:tcBorders>
            <w:shd w:val="clear" w:color="auto" w:fill="auto"/>
            <w:vAlign w:val="center"/>
            <w:hideMark/>
          </w:tcPr>
          <w:p w14:paraId="1DF60085" w14:textId="5ED087E3"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p>
        </w:tc>
      </w:tr>
      <w:tr w:rsidR="004F039B" w:rsidRPr="004F039B" w14:paraId="31F4C32E" w14:textId="77777777" w:rsidTr="7084AC55">
        <w:trPr>
          <w:trHeight w:val="283"/>
        </w:trPr>
        <w:tc>
          <w:tcPr>
            <w:tcW w:w="761" w:type="pct"/>
            <w:vMerge/>
            <w:hideMark/>
          </w:tcPr>
          <w:p w14:paraId="73AFA7CB"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34C50485"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bottom w:val="nil"/>
              <w:right w:val="nil"/>
            </w:tcBorders>
            <w:shd w:val="clear" w:color="auto" w:fill="auto"/>
            <w:vAlign w:val="center"/>
            <w:hideMark/>
          </w:tcPr>
          <w:p w14:paraId="054B2562"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Net Cost</w:t>
            </w:r>
          </w:p>
        </w:tc>
        <w:tc>
          <w:tcPr>
            <w:tcW w:w="404" w:type="pct"/>
            <w:tcBorders>
              <w:top w:val="single" w:sz="4" w:space="0" w:color="auto"/>
              <w:left w:val="nil"/>
              <w:bottom w:val="double" w:sz="6" w:space="0" w:color="auto"/>
              <w:right w:val="nil"/>
            </w:tcBorders>
            <w:shd w:val="clear" w:color="auto" w:fill="auto"/>
            <w:vAlign w:val="center"/>
            <w:hideMark/>
          </w:tcPr>
          <w:p w14:paraId="2EE5C385" w14:textId="4410C78A"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2,</w:t>
            </w:r>
            <w:r w:rsidR="00B75A2C">
              <w:rPr>
                <w:rFonts w:ascii="Arial" w:hAnsi="Arial" w:cs="Arial"/>
                <w:b/>
                <w:bCs/>
                <w:color w:val="000000"/>
                <w:sz w:val="16"/>
                <w:szCs w:val="16"/>
                <w:lang w:eastAsia="en-AU"/>
              </w:rPr>
              <w:t>661</w:t>
            </w:r>
            <w:r w:rsidRPr="004F039B">
              <w:rPr>
                <w:rFonts w:ascii="Arial" w:hAnsi="Arial" w:cs="Arial"/>
                <w:b/>
                <w:bCs/>
                <w:color w:val="000000"/>
                <w:sz w:val="16"/>
                <w:szCs w:val="16"/>
                <w:lang w:eastAsia="en-AU"/>
              </w:rPr>
              <w:t xml:space="preserve"> </w:t>
            </w:r>
          </w:p>
        </w:tc>
        <w:tc>
          <w:tcPr>
            <w:tcW w:w="449" w:type="pct"/>
            <w:tcBorders>
              <w:top w:val="single" w:sz="4" w:space="0" w:color="auto"/>
              <w:left w:val="nil"/>
              <w:bottom w:val="double" w:sz="6" w:space="0" w:color="auto"/>
              <w:right w:val="nil"/>
            </w:tcBorders>
            <w:shd w:val="clear" w:color="auto" w:fill="auto"/>
            <w:vAlign w:val="center"/>
            <w:hideMark/>
          </w:tcPr>
          <w:p w14:paraId="3F8A9185" w14:textId="644E26F8"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2,</w:t>
            </w:r>
            <w:r w:rsidR="00447D8A">
              <w:rPr>
                <w:rFonts w:ascii="Arial" w:hAnsi="Arial" w:cs="Arial"/>
                <w:b/>
                <w:bCs/>
                <w:color w:val="000000"/>
                <w:sz w:val="16"/>
                <w:szCs w:val="16"/>
                <w:lang w:eastAsia="en-AU"/>
              </w:rPr>
              <w:t>149</w:t>
            </w:r>
            <w:r w:rsidRPr="004F039B">
              <w:rPr>
                <w:rFonts w:ascii="Arial" w:hAnsi="Arial" w:cs="Arial"/>
                <w:b/>
                <w:bCs/>
                <w:color w:val="000000"/>
                <w:sz w:val="16"/>
                <w:szCs w:val="16"/>
                <w:lang w:eastAsia="en-AU"/>
              </w:rPr>
              <w:t xml:space="preserve"> </w:t>
            </w:r>
          </w:p>
        </w:tc>
        <w:tc>
          <w:tcPr>
            <w:tcW w:w="884" w:type="pct"/>
            <w:tcBorders>
              <w:top w:val="single" w:sz="4" w:space="0" w:color="auto"/>
              <w:left w:val="nil"/>
              <w:bottom w:val="double" w:sz="6" w:space="0" w:color="auto"/>
              <w:right w:val="nil"/>
            </w:tcBorders>
            <w:shd w:val="clear" w:color="auto" w:fill="auto"/>
            <w:vAlign w:val="center"/>
            <w:hideMark/>
          </w:tcPr>
          <w:p w14:paraId="41FD6ABE" w14:textId="1B60DE8F"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2,</w:t>
            </w:r>
            <w:r w:rsidR="00447D8A">
              <w:rPr>
                <w:rFonts w:ascii="Arial" w:hAnsi="Arial" w:cs="Arial"/>
                <w:b/>
                <w:bCs/>
                <w:color w:val="000000"/>
                <w:sz w:val="16"/>
                <w:szCs w:val="16"/>
                <w:lang w:eastAsia="en-AU"/>
              </w:rPr>
              <w:t>677</w:t>
            </w:r>
            <w:r w:rsidRPr="004F039B">
              <w:rPr>
                <w:rFonts w:ascii="Arial" w:hAnsi="Arial" w:cs="Arial"/>
                <w:b/>
                <w:bCs/>
                <w:color w:val="000000"/>
                <w:sz w:val="16"/>
                <w:szCs w:val="16"/>
                <w:lang w:eastAsia="en-AU"/>
              </w:rPr>
              <w:t xml:space="preserve"> </w:t>
            </w:r>
          </w:p>
        </w:tc>
      </w:tr>
      <w:tr w:rsidR="004F039B" w:rsidRPr="004F039B" w14:paraId="21C26CC2" w14:textId="77777777" w:rsidTr="7084AC55">
        <w:trPr>
          <w:trHeight w:val="209"/>
        </w:trPr>
        <w:tc>
          <w:tcPr>
            <w:tcW w:w="761" w:type="pct"/>
            <w:vMerge/>
            <w:hideMark/>
          </w:tcPr>
          <w:p w14:paraId="15F0927B"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49303932"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bottom w:val="single" w:sz="4" w:space="0" w:color="auto"/>
              <w:right w:val="nil"/>
            </w:tcBorders>
            <w:shd w:val="clear" w:color="auto" w:fill="auto"/>
            <w:vAlign w:val="center"/>
            <w:hideMark/>
          </w:tcPr>
          <w:p w14:paraId="5A0F1C10"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 </w:t>
            </w:r>
          </w:p>
        </w:tc>
        <w:tc>
          <w:tcPr>
            <w:tcW w:w="404" w:type="pct"/>
            <w:tcBorders>
              <w:top w:val="nil"/>
              <w:left w:val="nil"/>
              <w:bottom w:val="single" w:sz="4" w:space="0" w:color="auto"/>
              <w:right w:val="nil"/>
            </w:tcBorders>
            <w:shd w:val="clear" w:color="auto" w:fill="auto"/>
            <w:vAlign w:val="center"/>
            <w:hideMark/>
          </w:tcPr>
          <w:p w14:paraId="10B4770B" w14:textId="77777777"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w:t>
            </w:r>
          </w:p>
        </w:tc>
        <w:tc>
          <w:tcPr>
            <w:tcW w:w="449" w:type="pct"/>
            <w:tcBorders>
              <w:top w:val="nil"/>
              <w:left w:val="nil"/>
              <w:bottom w:val="single" w:sz="4" w:space="0" w:color="auto"/>
              <w:right w:val="nil"/>
            </w:tcBorders>
            <w:shd w:val="clear" w:color="auto" w:fill="auto"/>
            <w:vAlign w:val="center"/>
            <w:hideMark/>
          </w:tcPr>
          <w:p w14:paraId="7647A3AE"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c>
          <w:tcPr>
            <w:tcW w:w="884" w:type="pct"/>
            <w:tcBorders>
              <w:top w:val="nil"/>
              <w:left w:val="nil"/>
              <w:bottom w:val="single" w:sz="4" w:space="0" w:color="auto"/>
              <w:right w:val="nil"/>
            </w:tcBorders>
            <w:shd w:val="clear" w:color="auto" w:fill="auto"/>
            <w:vAlign w:val="center"/>
            <w:hideMark/>
          </w:tcPr>
          <w:p w14:paraId="355F3D60"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r>
      <w:tr w:rsidR="004F039B" w:rsidRPr="004F039B" w14:paraId="44CDE714" w14:textId="77777777" w:rsidTr="7084AC55">
        <w:trPr>
          <w:trHeight w:val="290"/>
        </w:trPr>
        <w:tc>
          <w:tcPr>
            <w:tcW w:w="761" w:type="pct"/>
            <w:vMerge w:val="restart"/>
            <w:tcBorders>
              <w:top w:val="single" w:sz="4" w:space="0" w:color="auto"/>
              <w:left w:val="nil"/>
              <w:bottom w:val="single" w:sz="4" w:space="0" w:color="000000" w:themeColor="text1"/>
              <w:right w:val="nil"/>
            </w:tcBorders>
            <w:shd w:val="clear" w:color="auto" w:fill="auto"/>
            <w:hideMark/>
          </w:tcPr>
          <w:p w14:paraId="3AD322FF" w14:textId="6142BE71" w:rsidR="004F039B" w:rsidRPr="004F039B" w:rsidRDefault="00C75096" w:rsidP="004F039B">
            <w:pPr>
              <w:rPr>
                <w:rFonts w:ascii="Arial" w:hAnsi="Arial" w:cs="Arial"/>
                <w:color w:val="000000"/>
                <w:sz w:val="16"/>
                <w:szCs w:val="16"/>
                <w:lang w:eastAsia="en-AU"/>
              </w:rPr>
            </w:pPr>
            <w:r>
              <w:rPr>
                <w:rFonts w:ascii="Arial" w:hAnsi="Arial" w:cs="Arial"/>
                <w:color w:val="000000"/>
                <w:sz w:val="16"/>
                <w:szCs w:val="16"/>
                <w:lang w:eastAsia="en-AU"/>
              </w:rPr>
              <w:t>7</w:t>
            </w:r>
            <w:r w:rsidR="004F039B" w:rsidRPr="004F039B">
              <w:rPr>
                <w:rFonts w:ascii="Arial" w:hAnsi="Arial" w:cs="Arial"/>
                <w:color w:val="000000"/>
                <w:sz w:val="16"/>
                <w:szCs w:val="16"/>
                <w:lang w:eastAsia="en-AU"/>
              </w:rPr>
              <w:t>. Strategic land use policy development</w:t>
            </w:r>
          </w:p>
        </w:tc>
        <w:tc>
          <w:tcPr>
            <w:tcW w:w="1957" w:type="pct"/>
            <w:vMerge w:val="restart"/>
            <w:tcBorders>
              <w:top w:val="single" w:sz="4" w:space="0" w:color="auto"/>
              <w:left w:val="nil"/>
              <w:bottom w:val="single" w:sz="4" w:space="0" w:color="000000" w:themeColor="text1"/>
              <w:right w:val="nil"/>
            </w:tcBorders>
            <w:shd w:val="clear" w:color="auto" w:fill="auto"/>
            <w:hideMark/>
          </w:tcPr>
          <w:p w14:paraId="50F26647" w14:textId="7CBAF148"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This service continues to review and maintain Council’s planning scheme and sets the direction for land use planning within Yarra Ranges.</w:t>
            </w:r>
            <w:r w:rsidR="00DB225B">
              <w:rPr>
                <w:rFonts w:ascii="Arial" w:hAnsi="Arial" w:cs="Arial"/>
                <w:color w:val="000000"/>
                <w:sz w:val="16"/>
                <w:szCs w:val="16"/>
                <w:lang w:eastAsia="en-AU"/>
              </w:rPr>
              <w:t xml:space="preserve"> </w:t>
            </w:r>
            <w:r w:rsidR="00B23900">
              <w:rPr>
                <w:rFonts w:ascii="Arial" w:hAnsi="Arial" w:cs="Arial"/>
                <w:color w:val="000000"/>
                <w:sz w:val="16"/>
                <w:szCs w:val="16"/>
                <w:lang w:eastAsia="en-AU"/>
              </w:rPr>
              <w:t>This includes planning for the Kin</w:t>
            </w:r>
            <w:r w:rsidR="00CA6AEE">
              <w:rPr>
                <w:rFonts w:ascii="Arial" w:hAnsi="Arial" w:cs="Arial"/>
                <w:color w:val="000000"/>
                <w:sz w:val="16"/>
                <w:szCs w:val="16"/>
                <w:lang w:eastAsia="en-AU"/>
              </w:rPr>
              <w:t>l</w:t>
            </w:r>
            <w:r w:rsidR="00B23900">
              <w:rPr>
                <w:rFonts w:ascii="Arial" w:hAnsi="Arial" w:cs="Arial"/>
                <w:color w:val="000000"/>
                <w:sz w:val="16"/>
                <w:szCs w:val="16"/>
                <w:lang w:eastAsia="en-AU"/>
              </w:rPr>
              <w:t>ey Estate</w:t>
            </w:r>
            <w:r w:rsidRPr="004F039B">
              <w:rPr>
                <w:rFonts w:ascii="Arial" w:hAnsi="Arial" w:cs="Arial"/>
                <w:color w:val="000000"/>
                <w:sz w:val="16"/>
                <w:szCs w:val="16"/>
                <w:lang w:eastAsia="en-AU"/>
              </w:rPr>
              <w:t>.</w:t>
            </w:r>
            <w:r w:rsidR="00DB225B">
              <w:rPr>
                <w:rFonts w:ascii="Arial" w:hAnsi="Arial" w:cs="Arial"/>
                <w:color w:val="000000"/>
                <w:sz w:val="16"/>
                <w:szCs w:val="16"/>
                <w:lang w:eastAsia="en-AU"/>
              </w:rPr>
              <w:t xml:space="preserve"> </w:t>
            </w:r>
          </w:p>
        </w:tc>
        <w:tc>
          <w:tcPr>
            <w:tcW w:w="544" w:type="pct"/>
            <w:tcBorders>
              <w:top w:val="single" w:sz="4" w:space="0" w:color="auto"/>
              <w:left w:val="nil"/>
              <w:bottom w:val="nil"/>
              <w:right w:val="nil"/>
            </w:tcBorders>
            <w:shd w:val="clear" w:color="auto" w:fill="auto"/>
            <w:vAlign w:val="center"/>
            <w:hideMark/>
          </w:tcPr>
          <w:p w14:paraId="7E4AA33B"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Expenditure</w:t>
            </w:r>
          </w:p>
        </w:tc>
        <w:tc>
          <w:tcPr>
            <w:tcW w:w="404" w:type="pct"/>
            <w:tcBorders>
              <w:top w:val="nil"/>
              <w:left w:val="nil"/>
              <w:bottom w:val="nil"/>
              <w:right w:val="nil"/>
            </w:tcBorders>
            <w:shd w:val="clear" w:color="auto" w:fill="auto"/>
            <w:vAlign w:val="center"/>
            <w:hideMark/>
          </w:tcPr>
          <w:p w14:paraId="10650ECA" w14:textId="7F020910" w:rsidR="004F039B" w:rsidRPr="004F039B" w:rsidRDefault="004F039B" w:rsidP="00D71DE8">
            <w:pPr>
              <w:jc w:val="center"/>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D71DE8">
              <w:rPr>
                <w:rFonts w:ascii="Arial" w:hAnsi="Arial" w:cs="Arial"/>
                <w:color w:val="000000"/>
                <w:sz w:val="16"/>
                <w:szCs w:val="16"/>
                <w:lang w:eastAsia="en-AU"/>
              </w:rPr>
              <w:t xml:space="preserve">       1,292</w:t>
            </w:r>
          </w:p>
        </w:tc>
        <w:tc>
          <w:tcPr>
            <w:tcW w:w="449" w:type="pct"/>
            <w:tcBorders>
              <w:top w:val="nil"/>
              <w:left w:val="nil"/>
              <w:bottom w:val="nil"/>
              <w:right w:val="nil"/>
            </w:tcBorders>
            <w:shd w:val="clear" w:color="auto" w:fill="auto"/>
            <w:vAlign w:val="center"/>
            <w:hideMark/>
          </w:tcPr>
          <w:p w14:paraId="0FF514B5" w14:textId="15B3A1B0" w:rsidR="004F039B" w:rsidRPr="004F039B" w:rsidRDefault="005201A9" w:rsidP="004F039B">
            <w:pPr>
              <w:jc w:val="right"/>
              <w:rPr>
                <w:rFonts w:ascii="Arial" w:hAnsi="Arial" w:cs="Arial"/>
                <w:color w:val="000000"/>
                <w:sz w:val="16"/>
                <w:szCs w:val="16"/>
                <w:lang w:eastAsia="en-AU"/>
              </w:rPr>
            </w:pPr>
            <w:r>
              <w:rPr>
                <w:rFonts w:ascii="Arial" w:hAnsi="Arial" w:cs="Arial"/>
                <w:color w:val="000000"/>
                <w:sz w:val="16"/>
                <w:szCs w:val="16"/>
                <w:lang w:eastAsia="en-AU"/>
              </w:rPr>
              <w:t>1,460</w:t>
            </w:r>
            <w:r w:rsidR="004F039B" w:rsidRPr="004F039B">
              <w:rPr>
                <w:rFonts w:ascii="Arial" w:hAnsi="Arial" w:cs="Arial"/>
                <w:color w:val="000000"/>
                <w:sz w:val="16"/>
                <w:szCs w:val="16"/>
                <w:lang w:eastAsia="en-AU"/>
              </w:rPr>
              <w:t xml:space="preserve"> </w:t>
            </w:r>
          </w:p>
        </w:tc>
        <w:tc>
          <w:tcPr>
            <w:tcW w:w="884" w:type="pct"/>
            <w:tcBorders>
              <w:top w:val="nil"/>
              <w:left w:val="nil"/>
              <w:bottom w:val="nil"/>
              <w:right w:val="nil"/>
            </w:tcBorders>
            <w:shd w:val="clear" w:color="auto" w:fill="auto"/>
            <w:vAlign w:val="center"/>
            <w:hideMark/>
          </w:tcPr>
          <w:p w14:paraId="48281582" w14:textId="1EFDCF28" w:rsidR="004F039B" w:rsidRPr="004F039B" w:rsidRDefault="00F7784B" w:rsidP="004F039B">
            <w:pPr>
              <w:jc w:val="right"/>
              <w:rPr>
                <w:rFonts w:ascii="Arial" w:hAnsi="Arial" w:cs="Arial"/>
                <w:color w:val="000000"/>
                <w:sz w:val="16"/>
                <w:szCs w:val="16"/>
                <w:lang w:eastAsia="en-AU"/>
              </w:rPr>
            </w:pPr>
            <w:r>
              <w:rPr>
                <w:rFonts w:ascii="Arial" w:hAnsi="Arial" w:cs="Arial"/>
                <w:color w:val="000000"/>
                <w:sz w:val="16"/>
                <w:szCs w:val="16"/>
                <w:lang w:eastAsia="en-AU"/>
              </w:rPr>
              <w:t>1,777</w:t>
            </w:r>
            <w:r w:rsidR="004F039B" w:rsidRPr="004F039B">
              <w:rPr>
                <w:rFonts w:ascii="Arial" w:hAnsi="Arial" w:cs="Arial"/>
                <w:color w:val="000000"/>
                <w:sz w:val="16"/>
                <w:szCs w:val="16"/>
                <w:lang w:eastAsia="en-AU"/>
              </w:rPr>
              <w:t xml:space="preserve"> </w:t>
            </w:r>
          </w:p>
        </w:tc>
      </w:tr>
      <w:tr w:rsidR="004F039B" w:rsidRPr="004F039B" w14:paraId="2B05832E" w14:textId="77777777" w:rsidTr="7084AC55">
        <w:trPr>
          <w:trHeight w:val="283"/>
        </w:trPr>
        <w:tc>
          <w:tcPr>
            <w:tcW w:w="761" w:type="pct"/>
            <w:vMerge/>
            <w:hideMark/>
          </w:tcPr>
          <w:p w14:paraId="2A26D5B7"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2EE19317"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bottom w:val="nil"/>
              <w:right w:val="nil"/>
            </w:tcBorders>
            <w:shd w:val="clear" w:color="auto" w:fill="auto"/>
            <w:vAlign w:val="center"/>
            <w:hideMark/>
          </w:tcPr>
          <w:p w14:paraId="1ED4A962"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(Income)</w:t>
            </w:r>
          </w:p>
        </w:tc>
        <w:tc>
          <w:tcPr>
            <w:tcW w:w="404" w:type="pct"/>
            <w:tcBorders>
              <w:top w:val="nil"/>
              <w:left w:val="nil"/>
              <w:bottom w:val="nil"/>
              <w:right w:val="nil"/>
            </w:tcBorders>
            <w:shd w:val="clear" w:color="auto" w:fill="auto"/>
            <w:vAlign w:val="center"/>
            <w:hideMark/>
          </w:tcPr>
          <w:p w14:paraId="5F72C7C7" w14:textId="1B78EAEF" w:rsidR="004F039B" w:rsidRPr="004F039B" w:rsidRDefault="00EF785E" w:rsidP="004F039B">
            <w:pPr>
              <w:jc w:val="right"/>
              <w:rPr>
                <w:rFonts w:ascii="Arial" w:hAnsi="Arial" w:cs="Arial"/>
                <w:color w:val="000000"/>
                <w:sz w:val="16"/>
                <w:szCs w:val="16"/>
                <w:lang w:eastAsia="en-AU"/>
              </w:rPr>
            </w:pPr>
            <w:r>
              <w:rPr>
                <w:rFonts w:ascii="Arial" w:hAnsi="Arial" w:cs="Arial"/>
                <w:color w:val="000000"/>
                <w:sz w:val="16"/>
                <w:szCs w:val="16"/>
                <w:lang w:eastAsia="en-AU"/>
              </w:rPr>
              <w:t>(1</w:t>
            </w:r>
            <w:r w:rsidR="00B4219C">
              <w:rPr>
                <w:rFonts w:ascii="Arial" w:hAnsi="Arial" w:cs="Arial"/>
                <w:color w:val="000000"/>
                <w:sz w:val="16"/>
                <w:szCs w:val="16"/>
                <w:lang w:eastAsia="en-AU"/>
              </w:rPr>
              <w:t>30</w:t>
            </w:r>
            <w:r>
              <w:rPr>
                <w:rFonts w:ascii="Arial" w:hAnsi="Arial" w:cs="Arial"/>
                <w:color w:val="000000"/>
                <w:sz w:val="16"/>
                <w:szCs w:val="16"/>
                <w:lang w:eastAsia="en-AU"/>
              </w:rPr>
              <w:t>)</w:t>
            </w:r>
            <w:r w:rsidR="004F039B" w:rsidRPr="004F039B">
              <w:rPr>
                <w:rFonts w:ascii="Arial" w:hAnsi="Arial" w:cs="Arial"/>
                <w:color w:val="000000"/>
                <w:sz w:val="16"/>
                <w:szCs w:val="16"/>
                <w:lang w:eastAsia="en-AU"/>
              </w:rPr>
              <w:t xml:space="preserve">   </w:t>
            </w:r>
          </w:p>
        </w:tc>
        <w:tc>
          <w:tcPr>
            <w:tcW w:w="449" w:type="pct"/>
            <w:tcBorders>
              <w:top w:val="nil"/>
              <w:left w:val="nil"/>
              <w:bottom w:val="nil"/>
              <w:right w:val="nil"/>
            </w:tcBorders>
            <w:shd w:val="clear" w:color="auto" w:fill="auto"/>
            <w:vAlign w:val="center"/>
            <w:hideMark/>
          </w:tcPr>
          <w:p w14:paraId="5166F974" w14:textId="2BFF0F6C" w:rsidR="004F039B" w:rsidRPr="004F039B" w:rsidRDefault="009A350F" w:rsidP="004F039B">
            <w:pPr>
              <w:jc w:val="right"/>
              <w:rPr>
                <w:rFonts w:ascii="Arial" w:hAnsi="Arial" w:cs="Arial"/>
                <w:color w:val="000000"/>
                <w:sz w:val="16"/>
                <w:szCs w:val="16"/>
                <w:lang w:eastAsia="en-AU"/>
              </w:rPr>
            </w:pPr>
            <w:r>
              <w:rPr>
                <w:rFonts w:ascii="Arial" w:hAnsi="Arial" w:cs="Arial"/>
                <w:color w:val="000000"/>
                <w:sz w:val="16"/>
                <w:szCs w:val="16"/>
                <w:lang w:eastAsia="en-AU"/>
              </w:rPr>
              <w:t>(</w:t>
            </w:r>
            <w:r w:rsidR="005201A9">
              <w:rPr>
                <w:rFonts w:ascii="Arial" w:hAnsi="Arial" w:cs="Arial"/>
                <w:color w:val="000000"/>
                <w:sz w:val="16"/>
                <w:szCs w:val="16"/>
                <w:lang w:eastAsia="en-AU"/>
              </w:rPr>
              <w:t>9</w:t>
            </w:r>
            <w:r w:rsidR="00AE563E">
              <w:rPr>
                <w:rFonts w:ascii="Arial" w:hAnsi="Arial" w:cs="Arial"/>
                <w:color w:val="000000"/>
                <w:sz w:val="16"/>
                <w:szCs w:val="16"/>
                <w:lang w:eastAsia="en-AU"/>
              </w:rPr>
              <w:t>0</w:t>
            </w:r>
            <w:r>
              <w:rPr>
                <w:rFonts w:ascii="Arial" w:hAnsi="Arial" w:cs="Arial"/>
                <w:color w:val="000000"/>
                <w:sz w:val="16"/>
                <w:szCs w:val="16"/>
                <w:lang w:eastAsia="en-AU"/>
              </w:rPr>
              <w:t>)</w:t>
            </w:r>
            <w:r w:rsidR="004F039B" w:rsidRPr="004F039B">
              <w:rPr>
                <w:rFonts w:ascii="Arial" w:hAnsi="Arial" w:cs="Arial"/>
                <w:color w:val="000000"/>
                <w:sz w:val="16"/>
                <w:szCs w:val="16"/>
                <w:lang w:eastAsia="en-AU"/>
              </w:rPr>
              <w:t xml:space="preserve">   </w:t>
            </w:r>
          </w:p>
        </w:tc>
        <w:tc>
          <w:tcPr>
            <w:tcW w:w="884" w:type="pct"/>
            <w:tcBorders>
              <w:top w:val="nil"/>
              <w:left w:val="nil"/>
              <w:bottom w:val="nil"/>
              <w:right w:val="nil"/>
            </w:tcBorders>
            <w:shd w:val="clear" w:color="auto" w:fill="auto"/>
            <w:vAlign w:val="center"/>
            <w:hideMark/>
          </w:tcPr>
          <w:p w14:paraId="767CC103" w14:textId="37120DA3"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F7784B">
              <w:rPr>
                <w:rFonts w:ascii="Arial" w:hAnsi="Arial" w:cs="Arial"/>
                <w:color w:val="000000"/>
                <w:sz w:val="16"/>
                <w:szCs w:val="16"/>
                <w:lang w:eastAsia="en-AU"/>
              </w:rPr>
              <w:t>91</w:t>
            </w:r>
            <w:r w:rsidRPr="004F039B">
              <w:rPr>
                <w:rFonts w:ascii="Arial" w:hAnsi="Arial" w:cs="Arial"/>
                <w:color w:val="000000"/>
                <w:sz w:val="16"/>
                <w:szCs w:val="16"/>
                <w:lang w:eastAsia="en-AU"/>
              </w:rPr>
              <w:t>)</w:t>
            </w:r>
          </w:p>
        </w:tc>
      </w:tr>
      <w:tr w:rsidR="004F039B" w:rsidRPr="004F039B" w14:paraId="75014337" w14:textId="77777777" w:rsidTr="7084AC55">
        <w:trPr>
          <w:trHeight w:val="283"/>
        </w:trPr>
        <w:tc>
          <w:tcPr>
            <w:tcW w:w="761" w:type="pct"/>
            <w:vMerge/>
            <w:hideMark/>
          </w:tcPr>
          <w:p w14:paraId="0D86558E"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758CD3E4"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bottom w:val="nil"/>
              <w:right w:val="nil"/>
            </w:tcBorders>
            <w:shd w:val="clear" w:color="auto" w:fill="auto"/>
            <w:vAlign w:val="center"/>
            <w:hideMark/>
          </w:tcPr>
          <w:p w14:paraId="36A9D195"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Net Cost</w:t>
            </w:r>
          </w:p>
        </w:tc>
        <w:tc>
          <w:tcPr>
            <w:tcW w:w="404" w:type="pct"/>
            <w:tcBorders>
              <w:top w:val="single" w:sz="4" w:space="0" w:color="auto"/>
              <w:left w:val="nil"/>
              <w:bottom w:val="double" w:sz="6" w:space="0" w:color="auto"/>
              <w:right w:val="nil"/>
            </w:tcBorders>
            <w:shd w:val="clear" w:color="auto" w:fill="auto"/>
            <w:vAlign w:val="center"/>
            <w:hideMark/>
          </w:tcPr>
          <w:p w14:paraId="2BDA0F6E" w14:textId="5830034E" w:rsidR="004F039B" w:rsidRPr="004F039B" w:rsidRDefault="00B4219C"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1,162</w:t>
            </w:r>
            <w:r w:rsidR="004F039B" w:rsidRPr="004F039B">
              <w:rPr>
                <w:rFonts w:ascii="Arial" w:hAnsi="Arial" w:cs="Arial"/>
                <w:b/>
                <w:bCs/>
                <w:color w:val="000000"/>
                <w:sz w:val="16"/>
                <w:szCs w:val="16"/>
                <w:lang w:eastAsia="en-AU"/>
              </w:rPr>
              <w:t xml:space="preserve"> </w:t>
            </w:r>
          </w:p>
        </w:tc>
        <w:tc>
          <w:tcPr>
            <w:tcW w:w="449" w:type="pct"/>
            <w:tcBorders>
              <w:top w:val="single" w:sz="4" w:space="0" w:color="auto"/>
              <w:left w:val="nil"/>
              <w:bottom w:val="double" w:sz="6" w:space="0" w:color="auto"/>
              <w:right w:val="nil"/>
            </w:tcBorders>
            <w:shd w:val="clear" w:color="auto" w:fill="auto"/>
            <w:vAlign w:val="center"/>
            <w:hideMark/>
          </w:tcPr>
          <w:p w14:paraId="678EC1AE" w14:textId="3AA6D91F" w:rsidR="004F039B" w:rsidRPr="004F039B" w:rsidRDefault="00AE563E"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1,370</w:t>
            </w:r>
            <w:r w:rsidR="004F039B" w:rsidRPr="004F039B">
              <w:rPr>
                <w:rFonts w:ascii="Arial" w:hAnsi="Arial" w:cs="Arial"/>
                <w:b/>
                <w:bCs/>
                <w:color w:val="000000"/>
                <w:sz w:val="16"/>
                <w:szCs w:val="16"/>
                <w:lang w:eastAsia="en-AU"/>
              </w:rPr>
              <w:t xml:space="preserve"> </w:t>
            </w:r>
          </w:p>
        </w:tc>
        <w:tc>
          <w:tcPr>
            <w:tcW w:w="884" w:type="pct"/>
            <w:tcBorders>
              <w:top w:val="single" w:sz="4" w:space="0" w:color="auto"/>
              <w:left w:val="nil"/>
              <w:bottom w:val="double" w:sz="6" w:space="0" w:color="auto"/>
              <w:right w:val="nil"/>
            </w:tcBorders>
            <w:shd w:val="clear" w:color="auto" w:fill="auto"/>
            <w:vAlign w:val="center"/>
            <w:hideMark/>
          </w:tcPr>
          <w:p w14:paraId="6AA91E6E" w14:textId="335027F5" w:rsidR="004F039B" w:rsidRPr="004F039B" w:rsidRDefault="00E544F1"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1,686</w:t>
            </w:r>
            <w:r w:rsidR="004F039B" w:rsidRPr="004F039B">
              <w:rPr>
                <w:rFonts w:ascii="Arial" w:hAnsi="Arial" w:cs="Arial"/>
                <w:b/>
                <w:bCs/>
                <w:color w:val="000000"/>
                <w:sz w:val="16"/>
                <w:szCs w:val="16"/>
                <w:lang w:eastAsia="en-AU"/>
              </w:rPr>
              <w:t xml:space="preserve"> </w:t>
            </w:r>
          </w:p>
        </w:tc>
      </w:tr>
      <w:tr w:rsidR="004F039B" w:rsidRPr="004F039B" w14:paraId="5F747A84" w14:textId="77777777" w:rsidTr="002359B1">
        <w:trPr>
          <w:trHeight w:val="283"/>
        </w:trPr>
        <w:tc>
          <w:tcPr>
            <w:tcW w:w="761" w:type="pct"/>
            <w:vMerge/>
            <w:tcBorders>
              <w:bottom w:val="single" w:sz="4" w:space="0" w:color="auto"/>
            </w:tcBorders>
            <w:hideMark/>
          </w:tcPr>
          <w:p w14:paraId="4C7C8C57" w14:textId="77777777" w:rsidR="004F039B" w:rsidRPr="004F039B" w:rsidRDefault="004F039B" w:rsidP="004F039B">
            <w:pPr>
              <w:rPr>
                <w:rFonts w:ascii="Arial" w:hAnsi="Arial" w:cs="Arial"/>
                <w:color w:val="000000"/>
                <w:sz w:val="16"/>
                <w:szCs w:val="16"/>
                <w:lang w:eastAsia="en-AU"/>
              </w:rPr>
            </w:pPr>
          </w:p>
        </w:tc>
        <w:tc>
          <w:tcPr>
            <w:tcW w:w="1957" w:type="pct"/>
            <w:vMerge/>
            <w:tcBorders>
              <w:bottom w:val="single" w:sz="4" w:space="0" w:color="auto"/>
            </w:tcBorders>
            <w:hideMark/>
          </w:tcPr>
          <w:p w14:paraId="6120CD14"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bottom w:val="single" w:sz="4" w:space="0" w:color="auto"/>
              <w:right w:val="nil"/>
            </w:tcBorders>
            <w:shd w:val="clear" w:color="auto" w:fill="auto"/>
            <w:vAlign w:val="center"/>
            <w:hideMark/>
          </w:tcPr>
          <w:p w14:paraId="4268728C"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 </w:t>
            </w:r>
          </w:p>
        </w:tc>
        <w:tc>
          <w:tcPr>
            <w:tcW w:w="404" w:type="pct"/>
            <w:tcBorders>
              <w:top w:val="nil"/>
              <w:left w:val="nil"/>
              <w:bottom w:val="single" w:sz="4" w:space="0" w:color="auto"/>
              <w:right w:val="nil"/>
            </w:tcBorders>
            <w:shd w:val="clear" w:color="auto" w:fill="auto"/>
            <w:vAlign w:val="center"/>
            <w:hideMark/>
          </w:tcPr>
          <w:p w14:paraId="3BFF4F7C" w14:textId="77777777"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w:t>
            </w:r>
          </w:p>
        </w:tc>
        <w:tc>
          <w:tcPr>
            <w:tcW w:w="449" w:type="pct"/>
            <w:tcBorders>
              <w:top w:val="nil"/>
              <w:left w:val="nil"/>
              <w:bottom w:val="single" w:sz="4" w:space="0" w:color="auto"/>
              <w:right w:val="nil"/>
            </w:tcBorders>
            <w:shd w:val="clear" w:color="auto" w:fill="auto"/>
            <w:vAlign w:val="center"/>
            <w:hideMark/>
          </w:tcPr>
          <w:p w14:paraId="4C990DBB"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c>
          <w:tcPr>
            <w:tcW w:w="884" w:type="pct"/>
            <w:tcBorders>
              <w:top w:val="nil"/>
              <w:left w:val="nil"/>
              <w:bottom w:val="single" w:sz="4" w:space="0" w:color="auto"/>
              <w:right w:val="nil"/>
            </w:tcBorders>
            <w:shd w:val="clear" w:color="auto" w:fill="auto"/>
            <w:vAlign w:val="center"/>
            <w:hideMark/>
          </w:tcPr>
          <w:p w14:paraId="26B095ED" w14:textId="15B4214F"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r>
      <w:tr w:rsidR="004F039B" w:rsidRPr="004F039B" w14:paraId="3D0DCCA1" w14:textId="77777777" w:rsidTr="002359B1">
        <w:trPr>
          <w:trHeight w:val="313"/>
        </w:trPr>
        <w:tc>
          <w:tcPr>
            <w:tcW w:w="761" w:type="pct"/>
            <w:vMerge w:val="restart"/>
            <w:tcBorders>
              <w:top w:val="single" w:sz="4" w:space="0" w:color="auto"/>
              <w:left w:val="nil"/>
              <w:right w:val="nil"/>
            </w:tcBorders>
            <w:shd w:val="clear" w:color="auto" w:fill="auto"/>
            <w:hideMark/>
          </w:tcPr>
          <w:p w14:paraId="128CF67E" w14:textId="468EB04D" w:rsidR="004F039B" w:rsidRPr="004F039B" w:rsidRDefault="00C75096" w:rsidP="004F039B">
            <w:pPr>
              <w:rPr>
                <w:rFonts w:ascii="Arial" w:hAnsi="Arial" w:cs="Arial"/>
                <w:color w:val="000000"/>
                <w:sz w:val="16"/>
                <w:szCs w:val="16"/>
                <w:lang w:eastAsia="en-AU"/>
              </w:rPr>
            </w:pPr>
            <w:r>
              <w:rPr>
                <w:rFonts w:ascii="Arial" w:hAnsi="Arial" w:cs="Arial"/>
                <w:color w:val="000000"/>
                <w:sz w:val="16"/>
                <w:szCs w:val="16"/>
                <w:lang w:eastAsia="en-AU"/>
              </w:rPr>
              <w:t>8</w:t>
            </w:r>
            <w:r w:rsidR="004F039B" w:rsidRPr="004F039B">
              <w:rPr>
                <w:rFonts w:ascii="Arial" w:hAnsi="Arial" w:cs="Arial"/>
                <w:color w:val="000000"/>
                <w:sz w:val="16"/>
                <w:szCs w:val="16"/>
                <w:lang w:eastAsia="en-AU"/>
              </w:rPr>
              <w:t>.  Statutory Building Services</w:t>
            </w:r>
          </w:p>
        </w:tc>
        <w:tc>
          <w:tcPr>
            <w:tcW w:w="1957" w:type="pct"/>
            <w:vMerge w:val="restart"/>
            <w:tcBorders>
              <w:top w:val="single" w:sz="4" w:space="0" w:color="auto"/>
              <w:left w:val="nil"/>
              <w:right w:val="nil"/>
            </w:tcBorders>
            <w:shd w:val="clear" w:color="auto" w:fill="auto"/>
            <w:hideMark/>
          </w:tcPr>
          <w:p w14:paraId="5AB37C58" w14:textId="259E6CB4" w:rsid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Our building team ensures all buildings, both existing and proposed, comply with the Building Act and regulations. They can also assist with information about pool fencing, maintenance of fire safety equipment, general and technical advice, property information, copies of plans, landslip certificates, building complaints and Council Consent applications.</w:t>
            </w:r>
          </w:p>
          <w:p w14:paraId="44D8FFC3" w14:textId="5FA8683B" w:rsidR="004F039B" w:rsidRPr="004F039B" w:rsidRDefault="004F039B" w:rsidP="004F039B">
            <w:pPr>
              <w:rPr>
                <w:rFonts w:ascii="Arial" w:hAnsi="Arial" w:cs="Arial"/>
                <w:color w:val="000000"/>
                <w:sz w:val="16"/>
                <w:szCs w:val="16"/>
                <w:lang w:eastAsia="en-AU"/>
              </w:rPr>
            </w:pPr>
          </w:p>
        </w:tc>
        <w:tc>
          <w:tcPr>
            <w:tcW w:w="544" w:type="pct"/>
            <w:tcBorders>
              <w:top w:val="single" w:sz="4" w:space="0" w:color="auto"/>
              <w:left w:val="nil"/>
              <w:bottom w:val="nil"/>
              <w:right w:val="nil"/>
            </w:tcBorders>
            <w:shd w:val="clear" w:color="auto" w:fill="auto"/>
            <w:vAlign w:val="center"/>
            <w:hideMark/>
          </w:tcPr>
          <w:p w14:paraId="53D8BA53"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Expenditure</w:t>
            </w:r>
          </w:p>
        </w:tc>
        <w:tc>
          <w:tcPr>
            <w:tcW w:w="404" w:type="pct"/>
            <w:tcBorders>
              <w:top w:val="nil"/>
              <w:left w:val="nil"/>
              <w:bottom w:val="nil"/>
              <w:right w:val="nil"/>
            </w:tcBorders>
            <w:shd w:val="clear" w:color="auto" w:fill="auto"/>
            <w:vAlign w:val="center"/>
            <w:hideMark/>
          </w:tcPr>
          <w:p w14:paraId="3C70DDDD" w14:textId="414CC3F2" w:rsidR="004F039B" w:rsidRPr="004F039B" w:rsidRDefault="00CB697E" w:rsidP="004F039B">
            <w:pPr>
              <w:jc w:val="right"/>
              <w:rPr>
                <w:rFonts w:ascii="Arial" w:hAnsi="Arial" w:cs="Arial"/>
                <w:color w:val="000000"/>
                <w:sz w:val="16"/>
                <w:szCs w:val="16"/>
                <w:lang w:eastAsia="en-AU"/>
              </w:rPr>
            </w:pPr>
            <w:r>
              <w:rPr>
                <w:rFonts w:ascii="Arial" w:hAnsi="Arial" w:cs="Arial"/>
                <w:color w:val="000000"/>
                <w:sz w:val="16"/>
                <w:szCs w:val="16"/>
                <w:lang w:eastAsia="en-AU"/>
              </w:rPr>
              <w:t>2,540</w:t>
            </w:r>
            <w:r w:rsidR="004F039B" w:rsidRPr="004F039B">
              <w:rPr>
                <w:rFonts w:ascii="Arial" w:hAnsi="Arial" w:cs="Arial"/>
                <w:color w:val="000000"/>
                <w:sz w:val="16"/>
                <w:szCs w:val="16"/>
                <w:lang w:eastAsia="en-AU"/>
              </w:rPr>
              <w:t xml:space="preserve"> </w:t>
            </w:r>
          </w:p>
        </w:tc>
        <w:tc>
          <w:tcPr>
            <w:tcW w:w="449" w:type="pct"/>
            <w:tcBorders>
              <w:top w:val="nil"/>
              <w:left w:val="nil"/>
              <w:bottom w:val="nil"/>
              <w:right w:val="nil"/>
            </w:tcBorders>
            <w:shd w:val="clear" w:color="auto" w:fill="auto"/>
            <w:vAlign w:val="center"/>
            <w:hideMark/>
          </w:tcPr>
          <w:p w14:paraId="50FC4DB6" w14:textId="2C2C0DDC" w:rsidR="004F039B" w:rsidRPr="004F039B" w:rsidRDefault="0026117A" w:rsidP="004F039B">
            <w:pPr>
              <w:jc w:val="right"/>
              <w:rPr>
                <w:rFonts w:ascii="Arial" w:hAnsi="Arial" w:cs="Arial"/>
                <w:color w:val="000000"/>
                <w:sz w:val="16"/>
                <w:szCs w:val="16"/>
                <w:lang w:eastAsia="en-AU"/>
              </w:rPr>
            </w:pPr>
            <w:r>
              <w:rPr>
                <w:rFonts w:ascii="Arial" w:hAnsi="Arial" w:cs="Arial"/>
                <w:color w:val="000000"/>
                <w:sz w:val="16"/>
                <w:szCs w:val="16"/>
                <w:lang w:eastAsia="en-AU"/>
              </w:rPr>
              <w:t>3,015</w:t>
            </w:r>
            <w:r w:rsidR="004F039B" w:rsidRPr="004F039B">
              <w:rPr>
                <w:rFonts w:ascii="Arial" w:hAnsi="Arial" w:cs="Arial"/>
                <w:color w:val="000000"/>
                <w:sz w:val="16"/>
                <w:szCs w:val="16"/>
                <w:lang w:eastAsia="en-AU"/>
              </w:rPr>
              <w:t xml:space="preserve"> </w:t>
            </w:r>
          </w:p>
        </w:tc>
        <w:tc>
          <w:tcPr>
            <w:tcW w:w="884" w:type="pct"/>
            <w:tcBorders>
              <w:top w:val="nil"/>
              <w:left w:val="nil"/>
              <w:bottom w:val="nil"/>
              <w:right w:val="nil"/>
            </w:tcBorders>
            <w:shd w:val="clear" w:color="auto" w:fill="auto"/>
            <w:vAlign w:val="center"/>
            <w:hideMark/>
          </w:tcPr>
          <w:p w14:paraId="7A3E2491" w14:textId="4F74FA95" w:rsidR="004F039B" w:rsidRPr="004F039B" w:rsidRDefault="00581D67" w:rsidP="004F039B">
            <w:pPr>
              <w:jc w:val="right"/>
              <w:rPr>
                <w:rFonts w:ascii="Arial" w:hAnsi="Arial" w:cs="Arial"/>
                <w:color w:val="000000"/>
                <w:sz w:val="16"/>
                <w:szCs w:val="16"/>
                <w:lang w:eastAsia="en-AU"/>
              </w:rPr>
            </w:pPr>
            <w:r>
              <w:rPr>
                <w:rFonts w:ascii="Arial" w:hAnsi="Arial" w:cs="Arial"/>
                <w:color w:val="000000"/>
                <w:sz w:val="16"/>
                <w:szCs w:val="16"/>
                <w:lang w:eastAsia="en-AU"/>
              </w:rPr>
              <w:t>2,995</w:t>
            </w:r>
            <w:r w:rsidR="004F039B" w:rsidRPr="004F039B">
              <w:rPr>
                <w:rFonts w:ascii="Arial" w:hAnsi="Arial" w:cs="Arial"/>
                <w:color w:val="000000"/>
                <w:sz w:val="16"/>
                <w:szCs w:val="16"/>
                <w:lang w:eastAsia="en-AU"/>
              </w:rPr>
              <w:t xml:space="preserve"> </w:t>
            </w:r>
          </w:p>
        </w:tc>
      </w:tr>
      <w:tr w:rsidR="004F039B" w:rsidRPr="004F039B" w14:paraId="2434E51C" w14:textId="77777777" w:rsidTr="7084AC55">
        <w:trPr>
          <w:trHeight w:val="250"/>
        </w:trPr>
        <w:tc>
          <w:tcPr>
            <w:tcW w:w="761" w:type="pct"/>
            <w:vMerge/>
            <w:hideMark/>
          </w:tcPr>
          <w:p w14:paraId="5570235D"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4A098FAF"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bottom w:val="nil"/>
              <w:right w:val="nil"/>
            </w:tcBorders>
            <w:shd w:val="clear" w:color="auto" w:fill="auto"/>
            <w:vAlign w:val="center"/>
            <w:hideMark/>
          </w:tcPr>
          <w:p w14:paraId="6BDA11CD" w14:textId="0DDA8BD5"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(Income)</w:t>
            </w:r>
          </w:p>
        </w:tc>
        <w:tc>
          <w:tcPr>
            <w:tcW w:w="404" w:type="pct"/>
            <w:tcBorders>
              <w:top w:val="nil"/>
              <w:left w:val="nil"/>
              <w:bottom w:val="nil"/>
              <w:right w:val="nil"/>
            </w:tcBorders>
            <w:shd w:val="clear" w:color="auto" w:fill="auto"/>
            <w:vAlign w:val="center"/>
            <w:hideMark/>
          </w:tcPr>
          <w:p w14:paraId="27E9CE86" w14:textId="76F7D343"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CB697E">
              <w:rPr>
                <w:rFonts w:ascii="Arial" w:hAnsi="Arial" w:cs="Arial"/>
                <w:color w:val="000000"/>
                <w:sz w:val="16"/>
                <w:szCs w:val="16"/>
                <w:lang w:eastAsia="en-AU"/>
              </w:rPr>
              <w:t>912</w:t>
            </w:r>
            <w:r w:rsidRPr="004F039B">
              <w:rPr>
                <w:rFonts w:ascii="Arial" w:hAnsi="Arial" w:cs="Arial"/>
                <w:color w:val="000000"/>
                <w:sz w:val="16"/>
                <w:szCs w:val="16"/>
                <w:lang w:eastAsia="en-AU"/>
              </w:rPr>
              <w:t>)</w:t>
            </w:r>
          </w:p>
        </w:tc>
        <w:tc>
          <w:tcPr>
            <w:tcW w:w="449" w:type="pct"/>
            <w:tcBorders>
              <w:top w:val="nil"/>
              <w:left w:val="nil"/>
              <w:bottom w:val="nil"/>
              <w:right w:val="nil"/>
            </w:tcBorders>
            <w:shd w:val="clear" w:color="auto" w:fill="auto"/>
            <w:vAlign w:val="center"/>
            <w:hideMark/>
          </w:tcPr>
          <w:p w14:paraId="4FA4B7A1" w14:textId="43DCB452"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(7</w:t>
            </w:r>
            <w:r w:rsidR="0026117A">
              <w:rPr>
                <w:rFonts w:ascii="Arial" w:hAnsi="Arial" w:cs="Arial"/>
                <w:color w:val="000000"/>
                <w:sz w:val="16"/>
                <w:szCs w:val="16"/>
                <w:lang w:eastAsia="en-AU"/>
              </w:rPr>
              <w:t>72</w:t>
            </w:r>
            <w:r w:rsidRPr="004F039B">
              <w:rPr>
                <w:rFonts w:ascii="Arial" w:hAnsi="Arial" w:cs="Arial"/>
                <w:color w:val="000000"/>
                <w:sz w:val="16"/>
                <w:szCs w:val="16"/>
                <w:lang w:eastAsia="en-AU"/>
              </w:rPr>
              <w:t>)</w:t>
            </w:r>
          </w:p>
        </w:tc>
        <w:tc>
          <w:tcPr>
            <w:tcW w:w="884" w:type="pct"/>
            <w:tcBorders>
              <w:top w:val="nil"/>
              <w:left w:val="nil"/>
              <w:bottom w:val="nil"/>
              <w:right w:val="nil"/>
            </w:tcBorders>
            <w:shd w:val="clear" w:color="auto" w:fill="auto"/>
            <w:vAlign w:val="center"/>
            <w:hideMark/>
          </w:tcPr>
          <w:p w14:paraId="7D258A3B" w14:textId="18A24AC6"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581D67">
              <w:rPr>
                <w:rFonts w:ascii="Arial" w:hAnsi="Arial" w:cs="Arial"/>
                <w:color w:val="000000"/>
                <w:sz w:val="16"/>
                <w:szCs w:val="16"/>
                <w:lang w:eastAsia="en-AU"/>
              </w:rPr>
              <w:t>804</w:t>
            </w:r>
            <w:r w:rsidRPr="004F039B">
              <w:rPr>
                <w:rFonts w:ascii="Arial" w:hAnsi="Arial" w:cs="Arial"/>
                <w:color w:val="000000"/>
                <w:sz w:val="16"/>
                <w:szCs w:val="16"/>
                <w:lang w:eastAsia="en-AU"/>
              </w:rPr>
              <w:t>)</w:t>
            </w:r>
          </w:p>
        </w:tc>
      </w:tr>
      <w:tr w:rsidR="004F039B" w:rsidRPr="004F039B" w14:paraId="3C1FA000" w14:textId="77777777" w:rsidTr="002359B1">
        <w:trPr>
          <w:trHeight w:val="390"/>
        </w:trPr>
        <w:tc>
          <w:tcPr>
            <w:tcW w:w="761" w:type="pct"/>
            <w:vMerge/>
            <w:hideMark/>
          </w:tcPr>
          <w:p w14:paraId="1C461766"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47FC6EAF"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right w:val="nil"/>
            </w:tcBorders>
            <w:shd w:val="clear" w:color="auto" w:fill="auto"/>
            <w:vAlign w:val="center"/>
            <w:hideMark/>
          </w:tcPr>
          <w:p w14:paraId="3A2F061E" w14:textId="075A849B"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Net Cost</w:t>
            </w:r>
          </w:p>
        </w:tc>
        <w:tc>
          <w:tcPr>
            <w:tcW w:w="404" w:type="pct"/>
            <w:tcBorders>
              <w:top w:val="single" w:sz="4" w:space="0" w:color="auto"/>
              <w:left w:val="nil"/>
              <w:bottom w:val="double" w:sz="6" w:space="0" w:color="auto"/>
              <w:right w:val="nil"/>
            </w:tcBorders>
            <w:shd w:val="clear" w:color="auto" w:fill="auto"/>
            <w:vAlign w:val="center"/>
            <w:hideMark/>
          </w:tcPr>
          <w:p w14:paraId="390A7EDF" w14:textId="0897362E" w:rsidR="004F039B" w:rsidRPr="004F039B" w:rsidRDefault="00CB697E"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1,629</w:t>
            </w:r>
            <w:r w:rsidR="004F039B" w:rsidRPr="004F039B">
              <w:rPr>
                <w:rFonts w:ascii="Arial" w:hAnsi="Arial" w:cs="Arial"/>
                <w:b/>
                <w:bCs/>
                <w:color w:val="000000"/>
                <w:sz w:val="16"/>
                <w:szCs w:val="16"/>
                <w:lang w:eastAsia="en-AU"/>
              </w:rPr>
              <w:t xml:space="preserve"> </w:t>
            </w:r>
          </w:p>
        </w:tc>
        <w:tc>
          <w:tcPr>
            <w:tcW w:w="449" w:type="pct"/>
            <w:tcBorders>
              <w:top w:val="single" w:sz="4" w:space="0" w:color="auto"/>
              <w:left w:val="nil"/>
              <w:bottom w:val="double" w:sz="6" w:space="0" w:color="auto"/>
              <w:right w:val="nil"/>
            </w:tcBorders>
            <w:shd w:val="clear" w:color="auto" w:fill="auto"/>
            <w:vAlign w:val="center"/>
            <w:hideMark/>
          </w:tcPr>
          <w:p w14:paraId="62B1FFE9" w14:textId="1817A612" w:rsidR="004F039B" w:rsidRPr="004F039B" w:rsidRDefault="0026117A"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2,243</w:t>
            </w:r>
            <w:r w:rsidR="004F039B" w:rsidRPr="004F039B">
              <w:rPr>
                <w:rFonts w:ascii="Arial" w:hAnsi="Arial" w:cs="Arial"/>
                <w:b/>
                <w:bCs/>
                <w:color w:val="000000"/>
                <w:sz w:val="16"/>
                <w:szCs w:val="16"/>
                <w:lang w:eastAsia="en-AU"/>
              </w:rPr>
              <w:t xml:space="preserve"> </w:t>
            </w:r>
          </w:p>
        </w:tc>
        <w:tc>
          <w:tcPr>
            <w:tcW w:w="884" w:type="pct"/>
            <w:tcBorders>
              <w:top w:val="single" w:sz="4" w:space="0" w:color="auto"/>
              <w:left w:val="nil"/>
              <w:bottom w:val="double" w:sz="6" w:space="0" w:color="auto"/>
              <w:right w:val="nil"/>
            </w:tcBorders>
            <w:shd w:val="clear" w:color="auto" w:fill="auto"/>
            <w:vAlign w:val="center"/>
            <w:hideMark/>
          </w:tcPr>
          <w:p w14:paraId="61B371BF" w14:textId="3832740B" w:rsidR="004F039B" w:rsidRPr="004F039B" w:rsidRDefault="00581D67"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2,190</w:t>
            </w:r>
            <w:r w:rsidR="004F039B" w:rsidRPr="004F039B">
              <w:rPr>
                <w:rFonts w:ascii="Arial" w:hAnsi="Arial" w:cs="Arial"/>
                <w:b/>
                <w:bCs/>
                <w:color w:val="000000"/>
                <w:sz w:val="16"/>
                <w:szCs w:val="16"/>
                <w:lang w:eastAsia="en-AU"/>
              </w:rPr>
              <w:t xml:space="preserve"> </w:t>
            </w:r>
          </w:p>
        </w:tc>
      </w:tr>
      <w:tr w:rsidR="004F039B" w:rsidRPr="004F039B" w14:paraId="3548DDC1" w14:textId="77777777" w:rsidTr="002359B1">
        <w:trPr>
          <w:trHeight w:val="390"/>
        </w:trPr>
        <w:tc>
          <w:tcPr>
            <w:tcW w:w="761" w:type="pct"/>
            <w:vMerge/>
            <w:hideMark/>
          </w:tcPr>
          <w:p w14:paraId="244A0442"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46920CCD"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right w:val="nil"/>
            </w:tcBorders>
            <w:shd w:val="clear" w:color="auto" w:fill="auto"/>
            <w:vAlign w:val="center"/>
            <w:hideMark/>
          </w:tcPr>
          <w:p w14:paraId="6C01F07B"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 </w:t>
            </w:r>
          </w:p>
        </w:tc>
        <w:tc>
          <w:tcPr>
            <w:tcW w:w="404" w:type="pct"/>
            <w:tcBorders>
              <w:top w:val="double" w:sz="6" w:space="0" w:color="auto"/>
              <w:left w:val="nil"/>
              <w:right w:val="nil"/>
            </w:tcBorders>
            <w:shd w:val="clear" w:color="auto" w:fill="auto"/>
            <w:vAlign w:val="center"/>
            <w:hideMark/>
          </w:tcPr>
          <w:p w14:paraId="2173A0FC" w14:textId="77777777"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w:t>
            </w:r>
          </w:p>
        </w:tc>
        <w:tc>
          <w:tcPr>
            <w:tcW w:w="449" w:type="pct"/>
            <w:tcBorders>
              <w:top w:val="double" w:sz="6" w:space="0" w:color="auto"/>
              <w:left w:val="nil"/>
              <w:right w:val="nil"/>
            </w:tcBorders>
            <w:shd w:val="clear" w:color="auto" w:fill="auto"/>
            <w:vAlign w:val="center"/>
            <w:hideMark/>
          </w:tcPr>
          <w:p w14:paraId="6BF3B897"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c>
          <w:tcPr>
            <w:tcW w:w="884" w:type="pct"/>
            <w:tcBorders>
              <w:top w:val="double" w:sz="6" w:space="0" w:color="auto"/>
              <w:left w:val="nil"/>
              <w:right w:val="nil"/>
            </w:tcBorders>
            <w:shd w:val="clear" w:color="auto" w:fill="auto"/>
            <w:vAlign w:val="center"/>
            <w:hideMark/>
          </w:tcPr>
          <w:p w14:paraId="7FFD58E9"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r>
      <w:tr w:rsidR="004F039B" w:rsidRPr="004F039B" w14:paraId="6F569196" w14:textId="77777777" w:rsidTr="002359B1">
        <w:trPr>
          <w:trHeight w:val="283"/>
        </w:trPr>
        <w:tc>
          <w:tcPr>
            <w:tcW w:w="761" w:type="pct"/>
            <w:vMerge w:val="restart"/>
            <w:tcBorders>
              <w:left w:val="nil"/>
              <w:right w:val="nil"/>
            </w:tcBorders>
            <w:shd w:val="clear" w:color="auto" w:fill="auto"/>
            <w:hideMark/>
          </w:tcPr>
          <w:p w14:paraId="14072AF9" w14:textId="77777777" w:rsidR="00C7639E" w:rsidRDefault="00C7639E" w:rsidP="004F039B">
            <w:pPr>
              <w:rPr>
                <w:rFonts w:ascii="Arial" w:hAnsi="Arial" w:cs="Arial"/>
                <w:color w:val="000000"/>
                <w:sz w:val="16"/>
                <w:szCs w:val="16"/>
                <w:lang w:eastAsia="en-AU"/>
              </w:rPr>
            </w:pPr>
          </w:p>
          <w:p w14:paraId="4147A0D1" w14:textId="77777777" w:rsidR="00C7639E" w:rsidRDefault="00C7639E" w:rsidP="004F039B">
            <w:pPr>
              <w:rPr>
                <w:rFonts w:ascii="Arial" w:hAnsi="Arial" w:cs="Arial"/>
                <w:color w:val="000000"/>
                <w:sz w:val="16"/>
                <w:szCs w:val="16"/>
                <w:lang w:eastAsia="en-AU"/>
              </w:rPr>
            </w:pPr>
          </w:p>
          <w:p w14:paraId="356DEF92" w14:textId="77777777" w:rsidR="008A7590" w:rsidRDefault="008A7590" w:rsidP="004F039B">
            <w:pPr>
              <w:rPr>
                <w:rFonts w:ascii="Arial" w:hAnsi="Arial" w:cs="Arial"/>
                <w:color w:val="000000"/>
                <w:sz w:val="16"/>
                <w:szCs w:val="16"/>
                <w:lang w:eastAsia="en-AU"/>
              </w:rPr>
            </w:pPr>
          </w:p>
          <w:p w14:paraId="62AA64C4" w14:textId="77777777" w:rsidR="002359B1" w:rsidRDefault="002359B1" w:rsidP="004F039B">
            <w:pPr>
              <w:rPr>
                <w:rFonts w:ascii="Arial" w:hAnsi="Arial" w:cs="Arial"/>
                <w:color w:val="000000"/>
                <w:sz w:val="16"/>
                <w:szCs w:val="16"/>
                <w:lang w:eastAsia="en-AU"/>
              </w:rPr>
            </w:pPr>
          </w:p>
          <w:p w14:paraId="294EB5C4" w14:textId="77777777" w:rsidR="001A5BE4" w:rsidRDefault="001A5BE4" w:rsidP="004F039B">
            <w:pPr>
              <w:rPr>
                <w:rFonts w:ascii="Arial" w:hAnsi="Arial" w:cs="Arial"/>
                <w:color w:val="000000"/>
                <w:sz w:val="16"/>
                <w:szCs w:val="16"/>
                <w:lang w:eastAsia="en-AU"/>
              </w:rPr>
            </w:pPr>
          </w:p>
          <w:p w14:paraId="4FBED268" w14:textId="77777777" w:rsidR="001A5BE4" w:rsidRDefault="001A5BE4" w:rsidP="004F039B">
            <w:pPr>
              <w:rPr>
                <w:rFonts w:ascii="Arial" w:hAnsi="Arial" w:cs="Arial"/>
                <w:color w:val="000000"/>
                <w:sz w:val="16"/>
                <w:szCs w:val="16"/>
                <w:lang w:eastAsia="en-AU"/>
              </w:rPr>
            </w:pPr>
          </w:p>
          <w:p w14:paraId="476FF95F" w14:textId="4B9FE270" w:rsidR="004F039B" w:rsidRPr="004F039B" w:rsidRDefault="00C75096" w:rsidP="004F039B">
            <w:pPr>
              <w:rPr>
                <w:rFonts w:ascii="Arial" w:hAnsi="Arial" w:cs="Arial"/>
                <w:color w:val="000000"/>
                <w:sz w:val="16"/>
                <w:szCs w:val="16"/>
                <w:lang w:eastAsia="en-AU"/>
              </w:rPr>
            </w:pPr>
            <w:r>
              <w:rPr>
                <w:rFonts w:ascii="Arial" w:hAnsi="Arial" w:cs="Arial"/>
                <w:color w:val="000000"/>
                <w:sz w:val="16"/>
                <w:szCs w:val="16"/>
                <w:lang w:eastAsia="en-AU"/>
              </w:rPr>
              <w:t>9</w:t>
            </w:r>
            <w:r w:rsidR="004F039B" w:rsidRPr="004F039B">
              <w:rPr>
                <w:rFonts w:ascii="Arial" w:hAnsi="Arial" w:cs="Arial"/>
                <w:color w:val="000000"/>
                <w:sz w:val="16"/>
                <w:szCs w:val="16"/>
                <w:lang w:eastAsia="en-AU"/>
              </w:rPr>
              <w:t>.  Capital works and strategic asset management</w:t>
            </w:r>
          </w:p>
        </w:tc>
        <w:tc>
          <w:tcPr>
            <w:tcW w:w="1957" w:type="pct"/>
            <w:vMerge w:val="restart"/>
            <w:tcBorders>
              <w:left w:val="nil"/>
              <w:right w:val="nil"/>
            </w:tcBorders>
            <w:shd w:val="clear" w:color="auto" w:fill="auto"/>
            <w:hideMark/>
          </w:tcPr>
          <w:p w14:paraId="13A079E3" w14:textId="4972596F" w:rsidR="00C7639E" w:rsidRDefault="00C7639E" w:rsidP="004F039B">
            <w:pPr>
              <w:rPr>
                <w:rFonts w:ascii="Arial" w:hAnsi="Arial" w:cs="Arial"/>
                <w:color w:val="000000"/>
                <w:sz w:val="16"/>
                <w:szCs w:val="16"/>
                <w:lang w:eastAsia="en-AU"/>
              </w:rPr>
            </w:pPr>
          </w:p>
          <w:p w14:paraId="13F507BC" w14:textId="40268293" w:rsidR="00C7639E" w:rsidRDefault="00C7639E" w:rsidP="004F039B">
            <w:pPr>
              <w:rPr>
                <w:rFonts w:ascii="Arial" w:hAnsi="Arial" w:cs="Arial"/>
                <w:color w:val="000000"/>
                <w:sz w:val="16"/>
                <w:szCs w:val="16"/>
                <w:lang w:eastAsia="en-AU"/>
              </w:rPr>
            </w:pPr>
          </w:p>
          <w:p w14:paraId="09E9FC69" w14:textId="74F7BEA3" w:rsidR="008A7590" w:rsidRDefault="008A7590" w:rsidP="004F039B">
            <w:pPr>
              <w:rPr>
                <w:rFonts w:ascii="Arial" w:hAnsi="Arial" w:cs="Arial"/>
                <w:color w:val="000000"/>
                <w:sz w:val="16"/>
                <w:szCs w:val="16"/>
                <w:lang w:eastAsia="en-AU"/>
              </w:rPr>
            </w:pPr>
          </w:p>
          <w:p w14:paraId="6D5C34EC" w14:textId="77777777" w:rsidR="002359B1" w:rsidRDefault="002359B1" w:rsidP="004F039B">
            <w:pPr>
              <w:rPr>
                <w:rFonts w:ascii="Arial" w:hAnsi="Arial" w:cs="Arial"/>
                <w:color w:val="000000"/>
                <w:sz w:val="16"/>
                <w:szCs w:val="16"/>
                <w:lang w:eastAsia="en-AU"/>
              </w:rPr>
            </w:pPr>
          </w:p>
          <w:p w14:paraId="57D005F1" w14:textId="49BD05DD" w:rsidR="001A5BE4" w:rsidRDefault="001A5BE4" w:rsidP="004F039B">
            <w:pPr>
              <w:rPr>
                <w:rFonts w:ascii="Arial" w:hAnsi="Arial" w:cs="Arial"/>
                <w:color w:val="000000"/>
                <w:sz w:val="16"/>
                <w:szCs w:val="16"/>
                <w:lang w:eastAsia="en-AU"/>
              </w:rPr>
            </w:pPr>
          </w:p>
          <w:p w14:paraId="04BC31AA" w14:textId="77777777" w:rsidR="001A5BE4" w:rsidRDefault="001A5BE4" w:rsidP="004F039B">
            <w:pPr>
              <w:rPr>
                <w:rFonts w:ascii="Arial" w:hAnsi="Arial" w:cs="Arial"/>
                <w:color w:val="000000"/>
                <w:sz w:val="16"/>
                <w:szCs w:val="16"/>
                <w:lang w:eastAsia="en-AU"/>
              </w:rPr>
            </w:pPr>
          </w:p>
          <w:p w14:paraId="2DBE9D8F" w14:textId="6280DD71"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This service contributes to the management of Council’s capital works program and management of Council’s infrastructure assets across all infrastructure categories.</w:t>
            </w:r>
          </w:p>
        </w:tc>
        <w:tc>
          <w:tcPr>
            <w:tcW w:w="544" w:type="pct"/>
            <w:tcBorders>
              <w:left w:val="nil"/>
              <w:bottom w:val="nil"/>
              <w:right w:val="nil"/>
            </w:tcBorders>
            <w:shd w:val="clear" w:color="auto" w:fill="auto"/>
            <w:vAlign w:val="center"/>
            <w:hideMark/>
          </w:tcPr>
          <w:p w14:paraId="561B91B6" w14:textId="77777777" w:rsidR="00C7639E" w:rsidRDefault="00C7639E" w:rsidP="004F039B">
            <w:pPr>
              <w:rPr>
                <w:rFonts w:ascii="Arial" w:hAnsi="Arial" w:cs="Arial"/>
                <w:color w:val="000000"/>
                <w:sz w:val="16"/>
                <w:szCs w:val="16"/>
                <w:lang w:eastAsia="en-AU"/>
              </w:rPr>
            </w:pPr>
          </w:p>
          <w:p w14:paraId="166912A1" w14:textId="77777777" w:rsidR="00C7639E" w:rsidRDefault="00C7639E" w:rsidP="004F039B">
            <w:pPr>
              <w:rPr>
                <w:rFonts w:ascii="Arial" w:hAnsi="Arial" w:cs="Arial"/>
                <w:color w:val="000000"/>
                <w:sz w:val="16"/>
                <w:szCs w:val="16"/>
                <w:lang w:eastAsia="en-AU"/>
              </w:rPr>
            </w:pPr>
          </w:p>
          <w:p w14:paraId="0A14C2BB" w14:textId="77777777" w:rsidR="00C7639E" w:rsidRDefault="00C7639E" w:rsidP="004F039B">
            <w:pPr>
              <w:rPr>
                <w:rFonts w:ascii="Arial" w:hAnsi="Arial" w:cs="Arial"/>
                <w:color w:val="000000"/>
                <w:sz w:val="16"/>
                <w:szCs w:val="16"/>
                <w:lang w:eastAsia="en-AU"/>
              </w:rPr>
            </w:pPr>
          </w:p>
          <w:p w14:paraId="7FE414D0" w14:textId="77777777" w:rsidR="00C7639E" w:rsidRDefault="00C7639E" w:rsidP="004F039B">
            <w:pPr>
              <w:rPr>
                <w:rFonts w:ascii="Arial" w:hAnsi="Arial" w:cs="Arial"/>
                <w:color w:val="000000"/>
                <w:sz w:val="16"/>
                <w:szCs w:val="16"/>
                <w:lang w:eastAsia="en-AU"/>
              </w:rPr>
            </w:pPr>
          </w:p>
          <w:p w14:paraId="586F4E88" w14:textId="77777777" w:rsidR="001A5BE4" w:rsidRDefault="001A5BE4" w:rsidP="004F039B">
            <w:pPr>
              <w:rPr>
                <w:rFonts w:ascii="Arial" w:hAnsi="Arial" w:cs="Arial"/>
                <w:color w:val="000000"/>
                <w:sz w:val="16"/>
                <w:szCs w:val="16"/>
                <w:lang w:eastAsia="en-AU"/>
              </w:rPr>
            </w:pPr>
          </w:p>
          <w:p w14:paraId="214624D4" w14:textId="77777777" w:rsidR="002359B1" w:rsidRDefault="002359B1" w:rsidP="004F039B">
            <w:pPr>
              <w:rPr>
                <w:rFonts w:ascii="Arial" w:hAnsi="Arial" w:cs="Arial"/>
                <w:color w:val="000000"/>
                <w:sz w:val="16"/>
                <w:szCs w:val="16"/>
                <w:lang w:eastAsia="en-AU"/>
              </w:rPr>
            </w:pPr>
          </w:p>
          <w:p w14:paraId="31F65A4B" w14:textId="77777777" w:rsidR="001A5BE4" w:rsidRDefault="001A5BE4" w:rsidP="004F039B">
            <w:pPr>
              <w:rPr>
                <w:rFonts w:ascii="Arial" w:hAnsi="Arial" w:cs="Arial"/>
                <w:color w:val="000000"/>
                <w:sz w:val="16"/>
                <w:szCs w:val="16"/>
                <w:lang w:eastAsia="en-AU"/>
              </w:rPr>
            </w:pPr>
          </w:p>
          <w:p w14:paraId="04AF4DF2" w14:textId="41248B0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Expenditure</w:t>
            </w:r>
          </w:p>
        </w:tc>
        <w:tc>
          <w:tcPr>
            <w:tcW w:w="404" w:type="pct"/>
            <w:tcBorders>
              <w:left w:val="nil"/>
              <w:bottom w:val="nil"/>
              <w:right w:val="nil"/>
            </w:tcBorders>
            <w:shd w:val="clear" w:color="auto" w:fill="auto"/>
            <w:vAlign w:val="center"/>
            <w:hideMark/>
          </w:tcPr>
          <w:p w14:paraId="415E44BA" w14:textId="77777777" w:rsidR="00C7639E" w:rsidRDefault="00C7639E" w:rsidP="004F039B">
            <w:pPr>
              <w:jc w:val="right"/>
              <w:rPr>
                <w:rFonts w:ascii="Arial" w:hAnsi="Arial" w:cs="Arial"/>
                <w:color w:val="000000"/>
                <w:sz w:val="16"/>
                <w:szCs w:val="16"/>
                <w:lang w:eastAsia="en-AU"/>
              </w:rPr>
            </w:pPr>
          </w:p>
          <w:p w14:paraId="2A86F2FA" w14:textId="77777777" w:rsidR="00C7639E" w:rsidRDefault="00C7639E" w:rsidP="004F039B">
            <w:pPr>
              <w:jc w:val="right"/>
              <w:rPr>
                <w:rFonts w:ascii="Arial" w:hAnsi="Arial" w:cs="Arial"/>
                <w:color w:val="000000"/>
                <w:sz w:val="16"/>
                <w:szCs w:val="16"/>
                <w:lang w:eastAsia="en-AU"/>
              </w:rPr>
            </w:pPr>
          </w:p>
          <w:p w14:paraId="01A9F398" w14:textId="77777777" w:rsidR="00C7639E" w:rsidRDefault="00C7639E" w:rsidP="004F039B">
            <w:pPr>
              <w:jc w:val="right"/>
              <w:rPr>
                <w:rFonts w:ascii="Arial" w:hAnsi="Arial" w:cs="Arial"/>
                <w:color w:val="000000"/>
                <w:sz w:val="16"/>
                <w:szCs w:val="16"/>
                <w:lang w:eastAsia="en-AU"/>
              </w:rPr>
            </w:pPr>
          </w:p>
          <w:p w14:paraId="507ECA02" w14:textId="77777777" w:rsidR="00C7639E" w:rsidRDefault="00C7639E" w:rsidP="004F039B">
            <w:pPr>
              <w:jc w:val="right"/>
              <w:rPr>
                <w:rFonts w:ascii="Arial" w:hAnsi="Arial" w:cs="Arial"/>
                <w:color w:val="000000"/>
                <w:sz w:val="16"/>
                <w:szCs w:val="16"/>
                <w:lang w:eastAsia="en-AU"/>
              </w:rPr>
            </w:pPr>
          </w:p>
          <w:p w14:paraId="468C4900" w14:textId="77777777" w:rsidR="001A5BE4" w:rsidRDefault="001A5BE4" w:rsidP="004F039B">
            <w:pPr>
              <w:jc w:val="right"/>
              <w:rPr>
                <w:rFonts w:ascii="Arial" w:hAnsi="Arial" w:cs="Arial"/>
                <w:color w:val="000000"/>
                <w:sz w:val="16"/>
                <w:szCs w:val="16"/>
                <w:lang w:eastAsia="en-AU"/>
              </w:rPr>
            </w:pPr>
          </w:p>
          <w:p w14:paraId="5C07C98D" w14:textId="77777777" w:rsidR="002359B1" w:rsidRDefault="002359B1" w:rsidP="004F039B">
            <w:pPr>
              <w:jc w:val="right"/>
              <w:rPr>
                <w:rFonts w:ascii="Arial" w:hAnsi="Arial" w:cs="Arial"/>
                <w:color w:val="000000"/>
                <w:sz w:val="16"/>
                <w:szCs w:val="16"/>
                <w:lang w:eastAsia="en-AU"/>
              </w:rPr>
            </w:pPr>
          </w:p>
          <w:p w14:paraId="458AFF18" w14:textId="77777777" w:rsidR="001A5BE4" w:rsidRDefault="001A5BE4" w:rsidP="004F039B">
            <w:pPr>
              <w:jc w:val="right"/>
              <w:rPr>
                <w:rFonts w:ascii="Arial" w:hAnsi="Arial" w:cs="Arial"/>
                <w:color w:val="000000"/>
                <w:sz w:val="16"/>
                <w:szCs w:val="16"/>
                <w:lang w:eastAsia="en-AU"/>
              </w:rPr>
            </w:pPr>
          </w:p>
          <w:p w14:paraId="544DEBF8" w14:textId="0ED96882" w:rsidR="004F039B" w:rsidRPr="004F039B" w:rsidRDefault="00A21B42" w:rsidP="004F039B">
            <w:pPr>
              <w:jc w:val="right"/>
              <w:rPr>
                <w:rFonts w:ascii="Arial" w:hAnsi="Arial" w:cs="Arial"/>
                <w:color w:val="000000"/>
                <w:sz w:val="16"/>
                <w:szCs w:val="16"/>
                <w:lang w:eastAsia="en-AU"/>
              </w:rPr>
            </w:pPr>
            <w:r>
              <w:rPr>
                <w:rFonts w:ascii="Arial" w:hAnsi="Arial" w:cs="Arial"/>
                <w:color w:val="000000"/>
                <w:sz w:val="16"/>
                <w:szCs w:val="16"/>
                <w:lang w:eastAsia="en-AU"/>
              </w:rPr>
              <w:t>15,</w:t>
            </w:r>
            <w:r w:rsidR="0092602F">
              <w:rPr>
                <w:rFonts w:ascii="Arial" w:hAnsi="Arial" w:cs="Arial"/>
                <w:color w:val="000000"/>
                <w:sz w:val="16"/>
                <w:szCs w:val="16"/>
                <w:lang w:eastAsia="en-AU"/>
              </w:rPr>
              <w:t>324</w:t>
            </w:r>
            <w:r w:rsidR="004F039B" w:rsidRPr="004F039B">
              <w:rPr>
                <w:rFonts w:ascii="Arial" w:hAnsi="Arial" w:cs="Arial"/>
                <w:color w:val="000000"/>
                <w:sz w:val="16"/>
                <w:szCs w:val="16"/>
                <w:lang w:eastAsia="en-AU"/>
              </w:rPr>
              <w:t xml:space="preserve"> </w:t>
            </w:r>
          </w:p>
        </w:tc>
        <w:tc>
          <w:tcPr>
            <w:tcW w:w="449" w:type="pct"/>
            <w:tcBorders>
              <w:left w:val="nil"/>
              <w:bottom w:val="nil"/>
              <w:right w:val="nil"/>
            </w:tcBorders>
            <w:shd w:val="clear" w:color="auto" w:fill="auto"/>
            <w:vAlign w:val="center"/>
            <w:hideMark/>
          </w:tcPr>
          <w:p w14:paraId="66A0BB54" w14:textId="77777777" w:rsidR="00C7639E" w:rsidRDefault="00C7639E" w:rsidP="004F039B">
            <w:pPr>
              <w:jc w:val="right"/>
              <w:rPr>
                <w:rFonts w:ascii="Arial" w:hAnsi="Arial" w:cs="Arial"/>
                <w:color w:val="000000"/>
                <w:sz w:val="16"/>
                <w:szCs w:val="16"/>
                <w:lang w:eastAsia="en-AU"/>
              </w:rPr>
            </w:pPr>
          </w:p>
          <w:p w14:paraId="01C3437D" w14:textId="77777777" w:rsidR="00C7639E" w:rsidRDefault="00C7639E" w:rsidP="004F039B">
            <w:pPr>
              <w:jc w:val="right"/>
              <w:rPr>
                <w:rFonts w:ascii="Arial" w:hAnsi="Arial" w:cs="Arial"/>
                <w:color w:val="000000"/>
                <w:sz w:val="16"/>
                <w:szCs w:val="16"/>
                <w:lang w:eastAsia="en-AU"/>
              </w:rPr>
            </w:pPr>
          </w:p>
          <w:p w14:paraId="2558C24D" w14:textId="77777777" w:rsidR="00C7639E" w:rsidRDefault="00C7639E" w:rsidP="004F039B">
            <w:pPr>
              <w:jc w:val="right"/>
              <w:rPr>
                <w:rFonts w:ascii="Arial" w:hAnsi="Arial" w:cs="Arial"/>
                <w:color w:val="000000"/>
                <w:sz w:val="16"/>
                <w:szCs w:val="16"/>
                <w:lang w:eastAsia="en-AU"/>
              </w:rPr>
            </w:pPr>
          </w:p>
          <w:p w14:paraId="24BC1EC0" w14:textId="77777777" w:rsidR="00C7639E" w:rsidRDefault="00C7639E" w:rsidP="004F039B">
            <w:pPr>
              <w:jc w:val="right"/>
              <w:rPr>
                <w:rFonts w:ascii="Arial" w:hAnsi="Arial" w:cs="Arial"/>
                <w:color w:val="000000"/>
                <w:sz w:val="16"/>
                <w:szCs w:val="16"/>
                <w:lang w:eastAsia="en-AU"/>
              </w:rPr>
            </w:pPr>
          </w:p>
          <w:p w14:paraId="5B2D77F4" w14:textId="77777777" w:rsidR="001A5BE4" w:rsidRDefault="001A5BE4" w:rsidP="004F039B">
            <w:pPr>
              <w:jc w:val="right"/>
              <w:rPr>
                <w:rFonts w:ascii="Arial" w:hAnsi="Arial" w:cs="Arial"/>
                <w:color w:val="000000"/>
                <w:sz w:val="16"/>
                <w:szCs w:val="16"/>
                <w:lang w:eastAsia="en-AU"/>
              </w:rPr>
            </w:pPr>
          </w:p>
          <w:p w14:paraId="7D1F3578" w14:textId="77777777" w:rsidR="002359B1" w:rsidRDefault="002359B1" w:rsidP="004F039B">
            <w:pPr>
              <w:jc w:val="right"/>
              <w:rPr>
                <w:rFonts w:ascii="Arial" w:hAnsi="Arial" w:cs="Arial"/>
                <w:color w:val="000000"/>
                <w:sz w:val="16"/>
                <w:szCs w:val="16"/>
                <w:lang w:eastAsia="en-AU"/>
              </w:rPr>
            </w:pPr>
          </w:p>
          <w:p w14:paraId="46E86B5D" w14:textId="77777777" w:rsidR="001A5BE4" w:rsidRDefault="001A5BE4" w:rsidP="004F039B">
            <w:pPr>
              <w:jc w:val="right"/>
              <w:rPr>
                <w:rFonts w:ascii="Arial" w:hAnsi="Arial" w:cs="Arial"/>
                <w:color w:val="000000"/>
                <w:sz w:val="16"/>
                <w:szCs w:val="16"/>
                <w:lang w:eastAsia="en-AU"/>
              </w:rPr>
            </w:pPr>
          </w:p>
          <w:p w14:paraId="4C6265A1" w14:textId="7A5FC3D3" w:rsidR="004F039B" w:rsidRPr="004F039B" w:rsidRDefault="001C1BE3" w:rsidP="004F039B">
            <w:pPr>
              <w:jc w:val="right"/>
              <w:rPr>
                <w:rFonts w:ascii="Arial" w:hAnsi="Arial" w:cs="Arial"/>
                <w:color w:val="000000"/>
                <w:sz w:val="16"/>
                <w:szCs w:val="16"/>
                <w:lang w:eastAsia="en-AU"/>
              </w:rPr>
            </w:pPr>
            <w:r>
              <w:rPr>
                <w:rFonts w:ascii="Arial" w:hAnsi="Arial" w:cs="Arial"/>
                <w:color w:val="000000"/>
                <w:sz w:val="16"/>
                <w:szCs w:val="16"/>
                <w:lang w:eastAsia="en-AU"/>
              </w:rPr>
              <w:t>17,038</w:t>
            </w:r>
            <w:r w:rsidR="004F039B" w:rsidRPr="004F039B">
              <w:rPr>
                <w:rFonts w:ascii="Arial" w:hAnsi="Arial" w:cs="Arial"/>
                <w:color w:val="000000"/>
                <w:sz w:val="16"/>
                <w:szCs w:val="16"/>
                <w:lang w:eastAsia="en-AU"/>
              </w:rPr>
              <w:t xml:space="preserve"> </w:t>
            </w:r>
          </w:p>
        </w:tc>
        <w:tc>
          <w:tcPr>
            <w:tcW w:w="884" w:type="pct"/>
            <w:tcBorders>
              <w:left w:val="nil"/>
              <w:bottom w:val="nil"/>
              <w:right w:val="nil"/>
            </w:tcBorders>
            <w:shd w:val="clear" w:color="auto" w:fill="auto"/>
            <w:vAlign w:val="center"/>
            <w:hideMark/>
          </w:tcPr>
          <w:p w14:paraId="4251280E" w14:textId="77777777" w:rsidR="00C7639E" w:rsidRDefault="00C7639E" w:rsidP="004F039B">
            <w:pPr>
              <w:jc w:val="right"/>
              <w:rPr>
                <w:rFonts w:ascii="Arial" w:hAnsi="Arial" w:cs="Arial"/>
                <w:color w:val="000000"/>
                <w:sz w:val="16"/>
                <w:szCs w:val="16"/>
                <w:lang w:eastAsia="en-AU"/>
              </w:rPr>
            </w:pPr>
          </w:p>
          <w:p w14:paraId="7A57D873" w14:textId="77777777" w:rsidR="00C7639E" w:rsidRDefault="00C7639E" w:rsidP="004F039B">
            <w:pPr>
              <w:jc w:val="right"/>
              <w:rPr>
                <w:rFonts w:ascii="Arial" w:hAnsi="Arial" w:cs="Arial"/>
                <w:color w:val="000000"/>
                <w:sz w:val="16"/>
                <w:szCs w:val="16"/>
                <w:lang w:eastAsia="en-AU"/>
              </w:rPr>
            </w:pPr>
          </w:p>
          <w:p w14:paraId="027D6014" w14:textId="77777777" w:rsidR="00C7639E" w:rsidRDefault="00C7639E" w:rsidP="004F039B">
            <w:pPr>
              <w:jc w:val="right"/>
              <w:rPr>
                <w:rFonts w:ascii="Arial" w:hAnsi="Arial" w:cs="Arial"/>
                <w:color w:val="000000"/>
                <w:sz w:val="16"/>
                <w:szCs w:val="16"/>
                <w:lang w:eastAsia="en-AU"/>
              </w:rPr>
            </w:pPr>
          </w:p>
          <w:p w14:paraId="6594177C" w14:textId="77777777" w:rsidR="00C7639E" w:rsidRDefault="00C7639E" w:rsidP="004F039B">
            <w:pPr>
              <w:jc w:val="right"/>
              <w:rPr>
                <w:rFonts w:ascii="Arial" w:hAnsi="Arial" w:cs="Arial"/>
                <w:color w:val="000000"/>
                <w:sz w:val="16"/>
                <w:szCs w:val="16"/>
                <w:lang w:eastAsia="en-AU"/>
              </w:rPr>
            </w:pPr>
          </w:p>
          <w:p w14:paraId="0841BC01" w14:textId="77777777" w:rsidR="001A5BE4" w:rsidRDefault="001A5BE4" w:rsidP="004F039B">
            <w:pPr>
              <w:jc w:val="right"/>
              <w:rPr>
                <w:rFonts w:ascii="Arial" w:hAnsi="Arial" w:cs="Arial"/>
                <w:color w:val="000000"/>
                <w:sz w:val="16"/>
                <w:szCs w:val="16"/>
                <w:lang w:eastAsia="en-AU"/>
              </w:rPr>
            </w:pPr>
          </w:p>
          <w:p w14:paraId="5FCC213D" w14:textId="77777777" w:rsidR="002359B1" w:rsidRDefault="002359B1" w:rsidP="004F039B">
            <w:pPr>
              <w:jc w:val="right"/>
              <w:rPr>
                <w:rFonts w:ascii="Arial" w:hAnsi="Arial" w:cs="Arial"/>
                <w:color w:val="000000"/>
                <w:sz w:val="16"/>
                <w:szCs w:val="16"/>
                <w:lang w:eastAsia="en-AU"/>
              </w:rPr>
            </w:pPr>
          </w:p>
          <w:p w14:paraId="1FBE2C09" w14:textId="77777777" w:rsidR="001A5BE4" w:rsidRDefault="001A5BE4" w:rsidP="004F039B">
            <w:pPr>
              <w:jc w:val="right"/>
              <w:rPr>
                <w:rFonts w:ascii="Arial" w:hAnsi="Arial" w:cs="Arial"/>
                <w:color w:val="000000"/>
                <w:sz w:val="16"/>
                <w:szCs w:val="16"/>
                <w:lang w:eastAsia="en-AU"/>
              </w:rPr>
            </w:pPr>
          </w:p>
          <w:p w14:paraId="75E1B7D6" w14:textId="5CD62E61" w:rsidR="004F039B" w:rsidRPr="004F039B" w:rsidRDefault="0047334E" w:rsidP="004F039B">
            <w:pPr>
              <w:jc w:val="right"/>
              <w:rPr>
                <w:rFonts w:ascii="Arial" w:hAnsi="Arial" w:cs="Arial"/>
                <w:color w:val="000000"/>
                <w:sz w:val="16"/>
                <w:szCs w:val="16"/>
                <w:lang w:eastAsia="en-AU"/>
              </w:rPr>
            </w:pPr>
            <w:r>
              <w:rPr>
                <w:rFonts w:ascii="Arial" w:hAnsi="Arial" w:cs="Arial"/>
                <w:color w:val="000000"/>
                <w:sz w:val="16"/>
                <w:szCs w:val="16"/>
                <w:lang w:eastAsia="en-AU"/>
              </w:rPr>
              <w:t>16,905</w:t>
            </w:r>
            <w:r w:rsidR="004F039B" w:rsidRPr="004F039B">
              <w:rPr>
                <w:rFonts w:ascii="Arial" w:hAnsi="Arial" w:cs="Arial"/>
                <w:color w:val="000000"/>
                <w:sz w:val="16"/>
                <w:szCs w:val="16"/>
                <w:lang w:eastAsia="en-AU"/>
              </w:rPr>
              <w:t xml:space="preserve"> </w:t>
            </w:r>
          </w:p>
        </w:tc>
      </w:tr>
      <w:tr w:rsidR="004F039B" w:rsidRPr="004F039B" w14:paraId="5DCF4F8D" w14:textId="77777777" w:rsidTr="7084AC55">
        <w:trPr>
          <w:trHeight w:val="283"/>
        </w:trPr>
        <w:tc>
          <w:tcPr>
            <w:tcW w:w="761" w:type="pct"/>
            <w:vMerge/>
            <w:hideMark/>
          </w:tcPr>
          <w:p w14:paraId="671C29A4"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3E76660C"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bottom w:val="nil"/>
              <w:right w:val="nil"/>
            </w:tcBorders>
            <w:shd w:val="clear" w:color="auto" w:fill="auto"/>
            <w:vAlign w:val="center"/>
            <w:hideMark/>
          </w:tcPr>
          <w:p w14:paraId="5F35C2A8"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(Income)</w:t>
            </w:r>
          </w:p>
        </w:tc>
        <w:tc>
          <w:tcPr>
            <w:tcW w:w="404" w:type="pct"/>
            <w:tcBorders>
              <w:top w:val="nil"/>
              <w:left w:val="nil"/>
              <w:bottom w:val="nil"/>
              <w:right w:val="nil"/>
            </w:tcBorders>
            <w:shd w:val="clear" w:color="auto" w:fill="auto"/>
            <w:vAlign w:val="center"/>
            <w:hideMark/>
          </w:tcPr>
          <w:p w14:paraId="2C79A13E" w14:textId="2C4B66F6"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1C1BE3">
              <w:rPr>
                <w:rFonts w:ascii="Arial" w:hAnsi="Arial" w:cs="Arial"/>
                <w:color w:val="000000"/>
                <w:sz w:val="16"/>
                <w:szCs w:val="16"/>
                <w:lang w:eastAsia="en-AU"/>
              </w:rPr>
              <w:t>107</w:t>
            </w:r>
            <w:r w:rsidRPr="004F039B">
              <w:rPr>
                <w:rFonts w:ascii="Arial" w:hAnsi="Arial" w:cs="Arial"/>
                <w:color w:val="000000"/>
                <w:sz w:val="16"/>
                <w:szCs w:val="16"/>
                <w:lang w:eastAsia="en-AU"/>
              </w:rPr>
              <w:t>)</w:t>
            </w:r>
          </w:p>
        </w:tc>
        <w:tc>
          <w:tcPr>
            <w:tcW w:w="449" w:type="pct"/>
            <w:tcBorders>
              <w:top w:val="nil"/>
              <w:left w:val="nil"/>
              <w:bottom w:val="nil"/>
              <w:right w:val="nil"/>
            </w:tcBorders>
            <w:shd w:val="clear" w:color="auto" w:fill="auto"/>
            <w:vAlign w:val="center"/>
            <w:hideMark/>
          </w:tcPr>
          <w:p w14:paraId="512B84D0" w14:textId="75AD1975"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1C1BE3">
              <w:rPr>
                <w:rFonts w:ascii="Arial" w:hAnsi="Arial" w:cs="Arial"/>
                <w:color w:val="000000"/>
                <w:sz w:val="16"/>
                <w:szCs w:val="16"/>
                <w:lang w:eastAsia="en-AU"/>
              </w:rPr>
              <w:t>0</w:t>
            </w:r>
            <w:r w:rsidRPr="004F039B">
              <w:rPr>
                <w:rFonts w:ascii="Arial" w:hAnsi="Arial" w:cs="Arial"/>
                <w:color w:val="000000"/>
                <w:sz w:val="16"/>
                <w:szCs w:val="16"/>
                <w:lang w:eastAsia="en-AU"/>
              </w:rPr>
              <w:t>)</w:t>
            </w:r>
          </w:p>
        </w:tc>
        <w:tc>
          <w:tcPr>
            <w:tcW w:w="884" w:type="pct"/>
            <w:tcBorders>
              <w:top w:val="nil"/>
              <w:left w:val="nil"/>
              <w:bottom w:val="nil"/>
              <w:right w:val="nil"/>
            </w:tcBorders>
            <w:shd w:val="clear" w:color="auto" w:fill="auto"/>
            <w:vAlign w:val="center"/>
            <w:hideMark/>
          </w:tcPr>
          <w:p w14:paraId="0D930FBC" w14:textId="5E7EA6DD"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47334E">
              <w:rPr>
                <w:rFonts w:ascii="Arial" w:hAnsi="Arial" w:cs="Arial"/>
                <w:color w:val="000000"/>
                <w:sz w:val="16"/>
                <w:szCs w:val="16"/>
                <w:lang w:eastAsia="en-AU"/>
              </w:rPr>
              <w:t>(0</w:t>
            </w:r>
            <w:r w:rsidRPr="004F039B">
              <w:rPr>
                <w:rFonts w:ascii="Arial" w:hAnsi="Arial" w:cs="Arial"/>
                <w:color w:val="000000"/>
                <w:sz w:val="16"/>
                <w:szCs w:val="16"/>
                <w:lang w:eastAsia="en-AU"/>
              </w:rPr>
              <w:t>)</w:t>
            </w:r>
          </w:p>
        </w:tc>
      </w:tr>
      <w:tr w:rsidR="004F039B" w:rsidRPr="004F039B" w14:paraId="111CB4B2" w14:textId="77777777" w:rsidTr="7084AC55">
        <w:trPr>
          <w:trHeight w:val="283"/>
        </w:trPr>
        <w:tc>
          <w:tcPr>
            <w:tcW w:w="761" w:type="pct"/>
            <w:vMerge/>
            <w:hideMark/>
          </w:tcPr>
          <w:p w14:paraId="752BAD29"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279EEF0A"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bottom w:val="nil"/>
              <w:right w:val="nil"/>
            </w:tcBorders>
            <w:shd w:val="clear" w:color="auto" w:fill="auto"/>
            <w:vAlign w:val="center"/>
            <w:hideMark/>
          </w:tcPr>
          <w:p w14:paraId="174510E7"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Net Cost</w:t>
            </w:r>
          </w:p>
        </w:tc>
        <w:tc>
          <w:tcPr>
            <w:tcW w:w="404" w:type="pct"/>
            <w:tcBorders>
              <w:top w:val="single" w:sz="4" w:space="0" w:color="auto"/>
              <w:left w:val="nil"/>
              <w:bottom w:val="double" w:sz="6" w:space="0" w:color="auto"/>
              <w:right w:val="nil"/>
            </w:tcBorders>
            <w:shd w:val="clear" w:color="auto" w:fill="auto"/>
            <w:vAlign w:val="center"/>
            <w:hideMark/>
          </w:tcPr>
          <w:p w14:paraId="4FA61F38" w14:textId="2CE4BB01" w:rsidR="004F039B" w:rsidRPr="004F039B" w:rsidRDefault="001C1BE3"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15,</w:t>
            </w:r>
            <w:r w:rsidR="00D6050D">
              <w:rPr>
                <w:rFonts w:ascii="Arial" w:hAnsi="Arial" w:cs="Arial"/>
                <w:b/>
                <w:bCs/>
                <w:color w:val="000000"/>
                <w:sz w:val="16"/>
                <w:szCs w:val="16"/>
                <w:lang w:eastAsia="en-AU"/>
              </w:rPr>
              <w:t>217</w:t>
            </w:r>
            <w:r w:rsidR="004F039B" w:rsidRPr="004F039B">
              <w:rPr>
                <w:rFonts w:ascii="Arial" w:hAnsi="Arial" w:cs="Arial"/>
                <w:b/>
                <w:bCs/>
                <w:color w:val="000000"/>
                <w:sz w:val="16"/>
                <w:szCs w:val="16"/>
                <w:lang w:eastAsia="en-AU"/>
              </w:rPr>
              <w:t xml:space="preserve"> </w:t>
            </w:r>
          </w:p>
        </w:tc>
        <w:tc>
          <w:tcPr>
            <w:tcW w:w="449" w:type="pct"/>
            <w:tcBorders>
              <w:top w:val="single" w:sz="4" w:space="0" w:color="auto"/>
              <w:left w:val="nil"/>
              <w:bottom w:val="double" w:sz="6" w:space="0" w:color="auto"/>
              <w:right w:val="nil"/>
            </w:tcBorders>
            <w:shd w:val="clear" w:color="auto" w:fill="auto"/>
            <w:vAlign w:val="center"/>
            <w:hideMark/>
          </w:tcPr>
          <w:p w14:paraId="3308951D" w14:textId="071E130D" w:rsidR="004F039B" w:rsidRPr="004F039B" w:rsidRDefault="001C1BE3"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17,038</w:t>
            </w:r>
            <w:r w:rsidR="004F039B" w:rsidRPr="004F039B">
              <w:rPr>
                <w:rFonts w:ascii="Arial" w:hAnsi="Arial" w:cs="Arial"/>
                <w:b/>
                <w:bCs/>
                <w:color w:val="000000"/>
                <w:sz w:val="16"/>
                <w:szCs w:val="16"/>
                <w:lang w:eastAsia="en-AU"/>
              </w:rPr>
              <w:t xml:space="preserve"> </w:t>
            </w:r>
          </w:p>
        </w:tc>
        <w:tc>
          <w:tcPr>
            <w:tcW w:w="884" w:type="pct"/>
            <w:tcBorders>
              <w:top w:val="single" w:sz="4" w:space="0" w:color="auto"/>
              <w:left w:val="nil"/>
              <w:bottom w:val="double" w:sz="6" w:space="0" w:color="auto"/>
              <w:right w:val="nil"/>
            </w:tcBorders>
            <w:shd w:val="clear" w:color="auto" w:fill="auto"/>
            <w:vAlign w:val="center"/>
            <w:hideMark/>
          </w:tcPr>
          <w:p w14:paraId="6B4D5758" w14:textId="7919EC2E" w:rsidR="004F039B" w:rsidRPr="004F039B" w:rsidRDefault="0047334E"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16,905</w:t>
            </w:r>
            <w:r w:rsidR="004F039B" w:rsidRPr="004F039B">
              <w:rPr>
                <w:rFonts w:ascii="Arial" w:hAnsi="Arial" w:cs="Arial"/>
                <w:b/>
                <w:bCs/>
                <w:color w:val="000000"/>
                <w:sz w:val="16"/>
                <w:szCs w:val="16"/>
                <w:lang w:eastAsia="en-AU"/>
              </w:rPr>
              <w:t xml:space="preserve"> </w:t>
            </w:r>
          </w:p>
        </w:tc>
      </w:tr>
      <w:tr w:rsidR="004F039B" w:rsidRPr="004F039B" w14:paraId="4AB5873D" w14:textId="77777777" w:rsidTr="7084AC55">
        <w:trPr>
          <w:trHeight w:val="283"/>
        </w:trPr>
        <w:tc>
          <w:tcPr>
            <w:tcW w:w="761" w:type="pct"/>
            <w:vMerge/>
            <w:hideMark/>
          </w:tcPr>
          <w:p w14:paraId="154CCF88"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3EC25718"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bottom w:val="single" w:sz="4" w:space="0" w:color="auto"/>
              <w:right w:val="nil"/>
            </w:tcBorders>
            <w:shd w:val="clear" w:color="auto" w:fill="auto"/>
            <w:vAlign w:val="center"/>
            <w:hideMark/>
          </w:tcPr>
          <w:p w14:paraId="40940085"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 </w:t>
            </w:r>
          </w:p>
        </w:tc>
        <w:tc>
          <w:tcPr>
            <w:tcW w:w="404" w:type="pct"/>
            <w:tcBorders>
              <w:top w:val="nil"/>
              <w:left w:val="nil"/>
              <w:bottom w:val="single" w:sz="4" w:space="0" w:color="auto"/>
              <w:right w:val="nil"/>
            </w:tcBorders>
            <w:shd w:val="clear" w:color="auto" w:fill="auto"/>
            <w:vAlign w:val="center"/>
            <w:hideMark/>
          </w:tcPr>
          <w:p w14:paraId="08E4CF21" w14:textId="77777777"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w:t>
            </w:r>
          </w:p>
        </w:tc>
        <w:tc>
          <w:tcPr>
            <w:tcW w:w="449" w:type="pct"/>
            <w:tcBorders>
              <w:top w:val="nil"/>
              <w:left w:val="nil"/>
              <w:bottom w:val="single" w:sz="4" w:space="0" w:color="auto"/>
              <w:right w:val="nil"/>
            </w:tcBorders>
            <w:shd w:val="clear" w:color="auto" w:fill="auto"/>
            <w:vAlign w:val="center"/>
            <w:hideMark/>
          </w:tcPr>
          <w:p w14:paraId="4CEACC2D"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c>
          <w:tcPr>
            <w:tcW w:w="884" w:type="pct"/>
            <w:tcBorders>
              <w:top w:val="nil"/>
              <w:left w:val="nil"/>
              <w:bottom w:val="single" w:sz="4" w:space="0" w:color="auto"/>
              <w:right w:val="nil"/>
            </w:tcBorders>
            <w:shd w:val="clear" w:color="auto" w:fill="auto"/>
            <w:vAlign w:val="center"/>
            <w:hideMark/>
          </w:tcPr>
          <w:p w14:paraId="66A7B41C"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r>
      <w:tr w:rsidR="004F039B" w:rsidRPr="004F039B" w14:paraId="5C0697FB" w14:textId="77777777" w:rsidTr="7084AC55">
        <w:trPr>
          <w:trHeight w:val="263"/>
        </w:trPr>
        <w:tc>
          <w:tcPr>
            <w:tcW w:w="761" w:type="pct"/>
            <w:vMerge w:val="restart"/>
            <w:tcBorders>
              <w:top w:val="single" w:sz="4" w:space="0" w:color="auto"/>
              <w:left w:val="nil"/>
              <w:bottom w:val="single" w:sz="4" w:space="0" w:color="000000" w:themeColor="text1"/>
              <w:right w:val="nil"/>
            </w:tcBorders>
            <w:shd w:val="clear" w:color="auto" w:fill="auto"/>
            <w:hideMark/>
          </w:tcPr>
          <w:p w14:paraId="31120CAC" w14:textId="412BA90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1</w:t>
            </w:r>
            <w:r w:rsidR="00C75096">
              <w:rPr>
                <w:rFonts w:ascii="Arial" w:hAnsi="Arial" w:cs="Arial"/>
                <w:color w:val="000000"/>
                <w:sz w:val="16"/>
                <w:szCs w:val="16"/>
                <w:lang w:eastAsia="en-AU"/>
              </w:rPr>
              <w:t>0</w:t>
            </w:r>
            <w:r w:rsidRPr="004F039B">
              <w:rPr>
                <w:rFonts w:ascii="Arial" w:hAnsi="Arial" w:cs="Arial"/>
                <w:color w:val="000000"/>
                <w:sz w:val="16"/>
                <w:szCs w:val="16"/>
                <w:lang w:eastAsia="en-AU"/>
              </w:rPr>
              <w:t>. Maintenance and renewal of plant and equipment to support services of the organisation</w:t>
            </w:r>
          </w:p>
        </w:tc>
        <w:tc>
          <w:tcPr>
            <w:tcW w:w="1957" w:type="pct"/>
            <w:vMerge w:val="restart"/>
            <w:tcBorders>
              <w:top w:val="single" w:sz="4" w:space="0" w:color="auto"/>
              <w:left w:val="nil"/>
              <w:bottom w:val="single" w:sz="4" w:space="0" w:color="000000" w:themeColor="text1"/>
              <w:right w:val="nil"/>
            </w:tcBorders>
            <w:shd w:val="clear" w:color="auto" w:fill="auto"/>
            <w:hideMark/>
          </w:tcPr>
          <w:p w14:paraId="1C7CF056" w14:textId="67C46D99"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This service provides support to procuring, servicing and disposal of vehicles and both large and small plant that the organisation’s services require to undertake their businesses effectively.</w:t>
            </w:r>
          </w:p>
        </w:tc>
        <w:tc>
          <w:tcPr>
            <w:tcW w:w="544" w:type="pct"/>
            <w:tcBorders>
              <w:top w:val="single" w:sz="4" w:space="0" w:color="auto"/>
              <w:left w:val="nil"/>
              <w:bottom w:val="nil"/>
              <w:right w:val="nil"/>
            </w:tcBorders>
            <w:shd w:val="clear" w:color="auto" w:fill="auto"/>
            <w:vAlign w:val="center"/>
            <w:hideMark/>
          </w:tcPr>
          <w:p w14:paraId="001CE285"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Expenditure</w:t>
            </w:r>
          </w:p>
        </w:tc>
        <w:tc>
          <w:tcPr>
            <w:tcW w:w="404" w:type="pct"/>
            <w:tcBorders>
              <w:top w:val="nil"/>
              <w:left w:val="nil"/>
              <w:bottom w:val="nil"/>
              <w:right w:val="nil"/>
            </w:tcBorders>
            <w:shd w:val="clear" w:color="auto" w:fill="auto"/>
            <w:vAlign w:val="center"/>
            <w:hideMark/>
          </w:tcPr>
          <w:p w14:paraId="6F2AC288" w14:textId="758261F3" w:rsidR="004F039B" w:rsidRPr="004F039B" w:rsidRDefault="00FE63EF" w:rsidP="00C7639E">
            <w:pPr>
              <w:jc w:val="right"/>
              <w:rPr>
                <w:rFonts w:ascii="Arial" w:hAnsi="Arial" w:cs="Arial"/>
                <w:color w:val="000000"/>
                <w:sz w:val="16"/>
                <w:szCs w:val="16"/>
                <w:lang w:eastAsia="en-AU"/>
              </w:rPr>
            </w:pPr>
            <w:r>
              <w:rPr>
                <w:rFonts w:ascii="Arial" w:hAnsi="Arial" w:cs="Arial"/>
                <w:color w:val="000000"/>
                <w:sz w:val="16"/>
                <w:szCs w:val="16"/>
                <w:lang w:eastAsia="en-AU"/>
              </w:rPr>
              <w:t xml:space="preserve">    6,752</w:t>
            </w:r>
          </w:p>
        </w:tc>
        <w:tc>
          <w:tcPr>
            <w:tcW w:w="449" w:type="pct"/>
            <w:tcBorders>
              <w:top w:val="nil"/>
              <w:left w:val="nil"/>
              <w:bottom w:val="nil"/>
              <w:right w:val="nil"/>
            </w:tcBorders>
            <w:shd w:val="clear" w:color="auto" w:fill="auto"/>
            <w:vAlign w:val="center"/>
            <w:hideMark/>
          </w:tcPr>
          <w:p w14:paraId="5675E0C7" w14:textId="4F616AEF" w:rsidR="004F039B" w:rsidRPr="004F039B" w:rsidRDefault="00C478AF" w:rsidP="004F039B">
            <w:pPr>
              <w:jc w:val="right"/>
              <w:rPr>
                <w:rFonts w:ascii="Arial" w:hAnsi="Arial" w:cs="Arial"/>
                <w:color w:val="000000"/>
                <w:sz w:val="16"/>
                <w:szCs w:val="16"/>
                <w:lang w:eastAsia="en-AU"/>
              </w:rPr>
            </w:pPr>
            <w:r>
              <w:rPr>
                <w:rFonts w:ascii="Arial" w:hAnsi="Arial" w:cs="Arial"/>
                <w:color w:val="000000"/>
                <w:sz w:val="16"/>
                <w:szCs w:val="16"/>
                <w:lang w:eastAsia="en-AU"/>
              </w:rPr>
              <w:t>6,930</w:t>
            </w:r>
            <w:r w:rsidR="004F039B" w:rsidRPr="004F039B">
              <w:rPr>
                <w:rFonts w:ascii="Arial" w:hAnsi="Arial" w:cs="Arial"/>
                <w:color w:val="000000"/>
                <w:sz w:val="16"/>
                <w:szCs w:val="16"/>
                <w:lang w:eastAsia="en-AU"/>
              </w:rPr>
              <w:t xml:space="preserve">   </w:t>
            </w:r>
          </w:p>
        </w:tc>
        <w:tc>
          <w:tcPr>
            <w:tcW w:w="884" w:type="pct"/>
            <w:tcBorders>
              <w:top w:val="nil"/>
              <w:left w:val="nil"/>
              <w:bottom w:val="nil"/>
              <w:right w:val="nil"/>
            </w:tcBorders>
            <w:shd w:val="clear" w:color="auto" w:fill="auto"/>
            <w:vAlign w:val="center"/>
            <w:hideMark/>
          </w:tcPr>
          <w:p w14:paraId="033D26CF" w14:textId="38801A0F" w:rsidR="004F039B" w:rsidRPr="004F039B" w:rsidRDefault="00020F9E" w:rsidP="004F039B">
            <w:pPr>
              <w:jc w:val="right"/>
              <w:rPr>
                <w:rFonts w:ascii="Arial" w:hAnsi="Arial" w:cs="Arial"/>
                <w:color w:val="000000"/>
                <w:sz w:val="16"/>
                <w:szCs w:val="16"/>
                <w:lang w:eastAsia="en-AU"/>
              </w:rPr>
            </w:pPr>
            <w:r>
              <w:rPr>
                <w:rFonts w:ascii="Arial" w:hAnsi="Arial" w:cs="Arial"/>
                <w:color w:val="000000"/>
                <w:sz w:val="16"/>
                <w:szCs w:val="16"/>
                <w:lang w:eastAsia="en-AU"/>
              </w:rPr>
              <w:t>7,101</w:t>
            </w:r>
            <w:r w:rsidR="004F039B" w:rsidRPr="004F039B">
              <w:rPr>
                <w:rFonts w:ascii="Arial" w:hAnsi="Arial" w:cs="Arial"/>
                <w:color w:val="000000"/>
                <w:sz w:val="16"/>
                <w:szCs w:val="16"/>
                <w:lang w:eastAsia="en-AU"/>
              </w:rPr>
              <w:t xml:space="preserve">   </w:t>
            </w:r>
          </w:p>
        </w:tc>
      </w:tr>
      <w:tr w:rsidR="004F039B" w:rsidRPr="004F039B" w14:paraId="034FE21E" w14:textId="77777777" w:rsidTr="7084AC55">
        <w:trPr>
          <w:trHeight w:val="263"/>
        </w:trPr>
        <w:tc>
          <w:tcPr>
            <w:tcW w:w="761" w:type="pct"/>
            <w:vMerge/>
            <w:hideMark/>
          </w:tcPr>
          <w:p w14:paraId="04016EA7"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45FEA774"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bottom w:val="nil"/>
              <w:right w:val="nil"/>
            </w:tcBorders>
            <w:shd w:val="clear" w:color="auto" w:fill="auto"/>
            <w:vAlign w:val="center"/>
            <w:hideMark/>
          </w:tcPr>
          <w:p w14:paraId="556ADC1D"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(Income)</w:t>
            </w:r>
          </w:p>
        </w:tc>
        <w:tc>
          <w:tcPr>
            <w:tcW w:w="404" w:type="pct"/>
            <w:tcBorders>
              <w:top w:val="nil"/>
              <w:left w:val="nil"/>
              <w:bottom w:val="nil"/>
              <w:right w:val="nil"/>
            </w:tcBorders>
            <w:shd w:val="clear" w:color="auto" w:fill="auto"/>
            <w:vAlign w:val="center"/>
            <w:hideMark/>
          </w:tcPr>
          <w:p w14:paraId="7F8B2F9B" w14:textId="6D72BBA7"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C478AF">
              <w:rPr>
                <w:rFonts w:ascii="Arial" w:hAnsi="Arial" w:cs="Arial"/>
                <w:color w:val="000000"/>
                <w:sz w:val="16"/>
                <w:szCs w:val="16"/>
                <w:lang w:eastAsia="en-AU"/>
              </w:rPr>
              <w:t>65</w:t>
            </w:r>
            <w:r w:rsidRPr="004F039B">
              <w:rPr>
                <w:rFonts w:ascii="Arial" w:hAnsi="Arial" w:cs="Arial"/>
                <w:color w:val="000000"/>
                <w:sz w:val="16"/>
                <w:szCs w:val="16"/>
                <w:lang w:eastAsia="en-AU"/>
              </w:rPr>
              <w:t>)</w:t>
            </w:r>
          </w:p>
        </w:tc>
        <w:tc>
          <w:tcPr>
            <w:tcW w:w="449" w:type="pct"/>
            <w:tcBorders>
              <w:top w:val="nil"/>
              <w:left w:val="nil"/>
              <w:bottom w:val="nil"/>
              <w:right w:val="nil"/>
            </w:tcBorders>
            <w:shd w:val="clear" w:color="auto" w:fill="auto"/>
            <w:vAlign w:val="center"/>
            <w:hideMark/>
          </w:tcPr>
          <w:p w14:paraId="19AE3CCE" w14:textId="140748CD"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C478AF">
              <w:rPr>
                <w:rFonts w:ascii="Arial" w:hAnsi="Arial" w:cs="Arial"/>
                <w:color w:val="000000"/>
                <w:sz w:val="16"/>
                <w:szCs w:val="16"/>
                <w:lang w:eastAsia="en-AU"/>
              </w:rPr>
              <w:t>258</w:t>
            </w:r>
            <w:r w:rsidRPr="004F039B">
              <w:rPr>
                <w:rFonts w:ascii="Arial" w:hAnsi="Arial" w:cs="Arial"/>
                <w:color w:val="000000"/>
                <w:sz w:val="16"/>
                <w:szCs w:val="16"/>
                <w:lang w:eastAsia="en-AU"/>
              </w:rPr>
              <w:t>)</w:t>
            </w:r>
          </w:p>
        </w:tc>
        <w:tc>
          <w:tcPr>
            <w:tcW w:w="884" w:type="pct"/>
            <w:tcBorders>
              <w:top w:val="nil"/>
              <w:left w:val="nil"/>
              <w:bottom w:val="nil"/>
              <w:right w:val="nil"/>
            </w:tcBorders>
            <w:shd w:val="clear" w:color="auto" w:fill="auto"/>
            <w:vAlign w:val="center"/>
            <w:hideMark/>
          </w:tcPr>
          <w:p w14:paraId="4C5F691A" w14:textId="4E3CE463" w:rsidR="004F039B" w:rsidRPr="004F039B" w:rsidRDefault="00020F9E" w:rsidP="004F039B">
            <w:pPr>
              <w:jc w:val="right"/>
              <w:rPr>
                <w:rFonts w:ascii="Arial" w:hAnsi="Arial" w:cs="Arial"/>
                <w:color w:val="000000"/>
                <w:sz w:val="16"/>
                <w:szCs w:val="16"/>
                <w:lang w:eastAsia="en-AU"/>
              </w:rPr>
            </w:pPr>
            <w:r>
              <w:rPr>
                <w:rFonts w:ascii="Arial" w:hAnsi="Arial" w:cs="Arial"/>
                <w:color w:val="000000"/>
                <w:sz w:val="16"/>
                <w:szCs w:val="16"/>
                <w:lang w:eastAsia="en-AU"/>
              </w:rPr>
              <w:t>(105)</w:t>
            </w:r>
            <w:r w:rsidR="004F039B" w:rsidRPr="004F039B">
              <w:rPr>
                <w:rFonts w:ascii="Arial" w:hAnsi="Arial" w:cs="Arial"/>
                <w:color w:val="000000"/>
                <w:sz w:val="16"/>
                <w:szCs w:val="16"/>
                <w:lang w:eastAsia="en-AU"/>
              </w:rPr>
              <w:t xml:space="preserve">   </w:t>
            </w:r>
          </w:p>
        </w:tc>
      </w:tr>
      <w:tr w:rsidR="004F039B" w:rsidRPr="004F039B" w14:paraId="0E8C1DE9" w14:textId="77777777" w:rsidTr="7084AC55">
        <w:trPr>
          <w:trHeight w:val="263"/>
        </w:trPr>
        <w:tc>
          <w:tcPr>
            <w:tcW w:w="761" w:type="pct"/>
            <w:vMerge/>
            <w:hideMark/>
          </w:tcPr>
          <w:p w14:paraId="2AA239F2"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2C95B05D"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bottom w:val="nil"/>
              <w:right w:val="nil"/>
            </w:tcBorders>
            <w:shd w:val="clear" w:color="auto" w:fill="auto"/>
            <w:vAlign w:val="center"/>
            <w:hideMark/>
          </w:tcPr>
          <w:p w14:paraId="059BBA27"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Net Cost</w:t>
            </w:r>
          </w:p>
        </w:tc>
        <w:tc>
          <w:tcPr>
            <w:tcW w:w="404" w:type="pct"/>
            <w:tcBorders>
              <w:top w:val="single" w:sz="4" w:space="0" w:color="auto"/>
              <w:left w:val="nil"/>
              <w:bottom w:val="double" w:sz="6" w:space="0" w:color="auto"/>
              <w:right w:val="nil"/>
            </w:tcBorders>
            <w:shd w:val="clear" w:color="auto" w:fill="auto"/>
            <w:vAlign w:val="center"/>
            <w:hideMark/>
          </w:tcPr>
          <w:p w14:paraId="42411FE4" w14:textId="0D75FB96"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xml:space="preserve"> </w:t>
            </w:r>
            <w:r w:rsidR="00C478AF">
              <w:rPr>
                <w:rFonts w:ascii="Arial" w:hAnsi="Arial" w:cs="Arial"/>
                <w:b/>
                <w:bCs/>
                <w:color w:val="000000"/>
                <w:sz w:val="16"/>
                <w:szCs w:val="16"/>
                <w:lang w:eastAsia="en-AU"/>
              </w:rPr>
              <w:t>6,687</w:t>
            </w:r>
          </w:p>
        </w:tc>
        <w:tc>
          <w:tcPr>
            <w:tcW w:w="449" w:type="pct"/>
            <w:tcBorders>
              <w:top w:val="single" w:sz="4" w:space="0" w:color="auto"/>
              <w:left w:val="nil"/>
              <w:bottom w:val="double" w:sz="6" w:space="0" w:color="auto"/>
              <w:right w:val="nil"/>
            </w:tcBorders>
            <w:shd w:val="clear" w:color="auto" w:fill="auto"/>
            <w:vAlign w:val="center"/>
            <w:hideMark/>
          </w:tcPr>
          <w:p w14:paraId="577150BB" w14:textId="7360E298"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xml:space="preserve"> </w:t>
            </w:r>
            <w:r w:rsidR="00020F9E">
              <w:rPr>
                <w:rFonts w:ascii="Arial" w:hAnsi="Arial" w:cs="Arial"/>
                <w:b/>
                <w:bCs/>
                <w:color w:val="000000"/>
                <w:sz w:val="16"/>
                <w:szCs w:val="16"/>
                <w:lang w:eastAsia="en-AU"/>
              </w:rPr>
              <w:t>6,672</w:t>
            </w:r>
          </w:p>
        </w:tc>
        <w:tc>
          <w:tcPr>
            <w:tcW w:w="884" w:type="pct"/>
            <w:tcBorders>
              <w:top w:val="single" w:sz="4" w:space="0" w:color="auto"/>
              <w:left w:val="nil"/>
              <w:bottom w:val="double" w:sz="6" w:space="0" w:color="auto"/>
              <w:right w:val="nil"/>
            </w:tcBorders>
            <w:shd w:val="clear" w:color="auto" w:fill="auto"/>
            <w:vAlign w:val="center"/>
            <w:hideMark/>
          </w:tcPr>
          <w:p w14:paraId="31330D25" w14:textId="550C883C" w:rsidR="004F039B" w:rsidRPr="004F039B" w:rsidRDefault="00020F9E"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6,995</w:t>
            </w:r>
            <w:r w:rsidR="004F039B" w:rsidRPr="004F039B">
              <w:rPr>
                <w:rFonts w:ascii="Arial" w:hAnsi="Arial" w:cs="Arial"/>
                <w:b/>
                <w:bCs/>
                <w:color w:val="000000"/>
                <w:sz w:val="16"/>
                <w:szCs w:val="16"/>
                <w:lang w:eastAsia="en-AU"/>
              </w:rPr>
              <w:t xml:space="preserve">   </w:t>
            </w:r>
          </w:p>
        </w:tc>
      </w:tr>
      <w:tr w:rsidR="004F039B" w:rsidRPr="004F039B" w14:paraId="7D7B6090" w14:textId="77777777" w:rsidTr="7084AC55">
        <w:trPr>
          <w:trHeight w:val="263"/>
        </w:trPr>
        <w:tc>
          <w:tcPr>
            <w:tcW w:w="761" w:type="pct"/>
            <w:vMerge/>
            <w:hideMark/>
          </w:tcPr>
          <w:p w14:paraId="3064227A"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0C8B69F5"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bottom w:val="single" w:sz="4" w:space="0" w:color="auto"/>
              <w:right w:val="nil"/>
            </w:tcBorders>
            <w:shd w:val="clear" w:color="auto" w:fill="auto"/>
            <w:vAlign w:val="center"/>
            <w:hideMark/>
          </w:tcPr>
          <w:p w14:paraId="5B6C81FE"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 </w:t>
            </w:r>
          </w:p>
        </w:tc>
        <w:tc>
          <w:tcPr>
            <w:tcW w:w="404" w:type="pct"/>
            <w:tcBorders>
              <w:top w:val="nil"/>
              <w:left w:val="nil"/>
              <w:bottom w:val="single" w:sz="4" w:space="0" w:color="auto"/>
              <w:right w:val="nil"/>
            </w:tcBorders>
            <w:shd w:val="clear" w:color="auto" w:fill="auto"/>
            <w:vAlign w:val="center"/>
            <w:hideMark/>
          </w:tcPr>
          <w:p w14:paraId="6CC3CAA2" w14:textId="77777777"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w:t>
            </w:r>
          </w:p>
        </w:tc>
        <w:tc>
          <w:tcPr>
            <w:tcW w:w="449" w:type="pct"/>
            <w:tcBorders>
              <w:top w:val="nil"/>
              <w:left w:val="nil"/>
              <w:bottom w:val="single" w:sz="4" w:space="0" w:color="auto"/>
              <w:right w:val="nil"/>
            </w:tcBorders>
            <w:shd w:val="clear" w:color="auto" w:fill="auto"/>
            <w:vAlign w:val="center"/>
            <w:hideMark/>
          </w:tcPr>
          <w:p w14:paraId="2E418F21"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c>
          <w:tcPr>
            <w:tcW w:w="884" w:type="pct"/>
            <w:tcBorders>
              <w:top w:val="nil"/>
              <w:left w:val="nil"/>
              <w:bottom w:val="single" w:sz="4" w:space="0" w:color="auto"/>
              <w:right w:val="nil"/>
            </w:tcBorders>
            <w:shd w:val="clear" w:color="auto" w:fill="auto"/>
            <w:vAlign w:val="center"/>
            <w:hideMark/>
          </w:tcPr>
          <w:p w14:paraId="241CBC95"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r>
      <w:tr w:rsidR="00DE4F64" w:rsidRPr="004F039B" w14:paraId="11341763" w14:textId="77777777" w:rsidTr="7084AC55">
        <w:trPr>
          <w:trHeight w:val="263"/>
        </w:trPr>
        <w:tc>
          <w:tcPr>
            <w:tcW w:w="761" w:type="pct"/>
            <w:vMerge w:val="restart"/>
            <w:tcBorders>
              <w:top w:val="single" w:sz="4" w:space="0" w:color="auto"/>
              <w:left w:val="nil"/>
              <w:bottom w:val="single" w:sz="4" w:space="0" w:color="000000" w:themeColor="text1"/>
              <w:right w:val="nil"/>
            </w:tcBorders>
            <w:shd w:val="clear" w:color="auto" w:fill="auto"/>
            <w:hideMark/>
          </w:tcPr>
          <w:p w14:paraId="7F21FB9F" w14:textId="7DBD5BBE" w:rsidR="00DE4F64" w:rsidRPr="004F039B" w:rsidRDefault="00DE4F64">
            <w:pPr>
              <w:rPr>
                <w:rFonts w:ascii="Arial" w:hAnsi="Arial" w:cs="Arial"/>
                <w:color w:val="000000"/>
                <w:sz w:val="16"/>
                <w:szCs w:val="16"/>
                <w:lang w:eastAsia="en-AU"/>
              </w:rPr>
            </w:pPr>
            <w:r w:rsidRPr="004F039B">
              <w:rPr>
                <w:rFonts w:ascii="Arial" w:hAnsi="Arial" w:cs="Arial"/>
                <w:color w:val="000000"/>
                <w:sz w:val="16"/>
                <w:szCs w:val="16"/>
                <w:lang w:eastAsia="en-AU"/>
              </w:rPr>
              <w:t>1</w:t>
            </w:r>
            <w:r w:rsidR="00C75096">
              <w:rPr>
                <w:rFonts w:ascii="Arial" w:hAnsi="Arial" w:cs="Arial"/>
                <w:color w:val="000000"/>
                <w:sz w:val="16"/>
                <w:szCs w:val="16"/>
                <w:lang w:eastAsia="en-AU"/>
              </w:rPr>
              <w:t>1</w:t>
            </w:r>
            <w:r w:rsidRPr="004F039B">
              <w:rPr>
                <w:rFonts w:ascii="Arial" w:hAnsi="Arial" w:cs="Arial"/>
                <w:color w:val="000000"/>
                <w:sz w:val="16"/>
                <w:szCs w:val="16"/>
                <w:lang w:eastAsia="en-AU"/>
              </w:rPr>
              <w:t xml:space="preserve">. </w:t>
            </w:r>
            <w:r w:rsidR="00FF4368">
              <w:rPr>
                <w:rFonts w:ascii="Arial" w:hAnsi="Arial" w:cs="Arial"/>
                <w:color w:val="000000"/>
                <w:sz w:val="16"/>
                <w:szCs w:val="16"/>
                <w:lang w:eastAsia="en-AU"/>
              </w:rPr>
              <w:t>Drainage Works</w:t>
            </w:r>
          </w:p>
        </w:tc>
        <w:tc>
          <w:tcPr>
            <w:tcW w:w="1957" w:type="pct"/>
            <w:vMerge w:val="restart"/>
            <w:tcBorders>
              <w:top w:val="single" w:sz="4" w:space="0" w:color="auto"/>
              <w:left w:val="nil"/>
              <w:bottom w:val="single" w:sz="4" w:space="0" w:color="000000" w:themeColor="text1"/>
              <w:right w:val="nil"/>
            </w:tcBorders>
            <w:shd w:val="clear" w:color="auto" w:fill="auto"/>
            <w:hideMark/>
          </w:tcPr>
          <w:p w14:paraId="55BF0DE7" w14:textId="5FD106CE" w:rsidR="00DE4F64" w:rsidRPr="004F039B" w:rsidRDefault="00DE4F64">
            <w:pPr>
              <w:rPr>
                <w:rFonts w:ascii="Arial" w:hAnsi="Arial" w:cs="Arial"/>
                <w:color w:val="000000"/>
                <w:sz w:val="16"/>
                <w:szCs w:val="16"/>
                <w:lang w:eastAsia="en-AU"/>
              </w:rPr>
            </w:pPr>
            <w:r w:rsidRPr="00765815">
              <w:rPr>
                <w:rFonts w:ascii="Arial" w:hAnsi="Arial" w:cs="Arial"/>
                <w:color w:val="000000"/>
                <w:sz w:val="16"/>
                <w:szCs w:val="16"/>
                <w:lang w:eastAsia="en-AU"/>
              </w:rPr>
              <w:t xml:space="preserve">This service </w:t>
            </w:r>
            <w:r w:rsidR="00AA5EBE" w:rsidRPr="00765815">
              <w:rPr>
                <w:rFonts w:ascii="Arial" w:hAnsi="Arial" w:cs="Arial"/>
                <w:color w:val="000000"/>
                <w:sz w:val="16"/>
                <w:szCs w:val="16"/>
                <w:lang w:eastAsia="en-AU"/>
              </w:rPr>
              <w:t>performs various tasks related to managing water flow and drainage systems</w:t>
            </w:r>
            <w:r w:rsidR="00B4350D" w:rsidRPr="00765815">
              <w:rPr>
                <w:rFonts w:ascii="Arial" w:hAnsi="Arial" w:cs="Arial"/>
                <w:color w:val="000000"/>
                <w:sz w:val="16"/>
                <w:szCs w:val="16"/>
                <w:lang w:eastAsia="en-AU"/>
              </w:rPr>
              <w:t xml:space="preserve">. </w:t>
            </w:r>
          </w:p>
        </w:tc>
        <w:tc>
          <w:tcPr>
            <w:tcW w:w="544" w:type="pct"/>
            <w:tcBorders>
              <w:top w:val="single" w:sz="4" w:space="0" w:color="auto"/>
              <w:left w:val="nil"/>
              <w:bottom w:val="nil"/>
              <w:right w:val="nil"/>
            </w:tcBorders>
            <w:shd w:val="clear" w:color="auto" w:fill="auto"/>
            <w:vAlign w:val="center"/>
            <w:hideMark/>
          </w:tcPr>
          <w:p w14:paraId="1D853C99" w14:textId="77777777" w:rsidR="00DE4F64" w:rsidRPr="004F039B" w:rsidRDefault="00DE4F64">
            <w:pPr>
              <w:rPr>
                <w:rFonts w:ascii="Arial" w:hAnsi="Arial" w:cs="Arial"/>
                <w:color w:val="000000"/>
                <w:sz w:val="16"/>
                <w:szCs w:val="16"/>
                <w:lang w:eastAsia="en-AU"/>
              </w:rPr>
            </w:pPr>
            <w:r w:rsidRPr="004F039B">
              <w:rPr>
                <w:rFonts w:ascii="Arial" w:hAnsi="Arial" w:cs="Arial"/>
                <w:color w:val="000000"/>
                <w:sz w:val="16"/>
                <w:szCs w:val="16"/>
                <w:lang w:eastAsia="en-AU"/>
              </w:rPr>
              <w:t>Expenditure</w:t>
            </w:r>
          </w:p>
        </w:tc>
        <w:tc>
          <w:tcPr>
            <w:tcW w:w="404" w:type="pct"/>
            <w:tcBorders>
              <w:top w:val="nil"/>
              <w:left w:val="nil"/>
              <w:bottom w:val="nil"/>
              <w:right w:val="nil"/>
            </w:tcBorders>
            <w:shd w:val="clear" w:color="auto" w:fill="auto"/>
            <w:vAlign w:val="center"/>
            <w:hideMark/>
          </w:tcPr>
          <w:p w14:paraId="1B727FB8" w14:textId="7C1D2D8C" w:rsidR="00DE4F64" w:rsidRPr="004F039B" w:rsidRDefault="00B97208">
            <w:pPr>
              <w:jc w:val="right"/>
              <w:rPr>
                <w:rFonts w:ascii="Arial" w:hAnsi="Arial" w:cs="Arial"/>
                <w:color w:val="000000"/>
                <w:sz w:val="16"/>
                <w:szCs w:val="16"/>
                <w:lang w:eastAsia="en-AU"/>
              </w:rPr>
            </w:pPr>
            <w:r>
              <w:rPr>
                <w:rFonts w:ascii="Arial" w:hAnsi="Arial" w:cs="Arial"/>
                <w:color w:val="000000"/>
                <w:sz w:val="16"/>
                <w:szCs w:val="16"/>
                <w:lang w:eastAsia="en-AU"/>
              </w:rPr>
              <w:t>3,411</w:t>
            </w:r>
            <w:r w:rsidR="00DE4F64" w:rsidRPr="004F039B">
              <w:rPr>
                <w:rFonts w:ascii="Arial" w:hAnsi="Arial" w:cs="Arial"/>
                <w:color w:val="000000"/>
                <w:sz w:val="16"/>
                <w:szCs w:val="16"/>
                <w:lang w:eastAsia="en-AU"/>
              </w:rPr>
              <w:t xml:space="preserve">   </w:t>
            </w:r>
          </w:p>
        </w:tc>
        <w:tc>
          <w:tcPr>
            <w:tcW w:w="449" w:type="pct"/>
            <w:tcBorders>
              <w:top w:val="nil"/>
              <w:left w:val="nil"/>
              <w:bottom w:val="nil"/>
              <w:right w:val="nil"/>
            </w:tcBorders>
            <w:shd w:val="clear" w:color="auto" w:fill="auto"/>
            <w:vAlign w:val="center"/>
            <w:hideMark/>
          </w:tcPr>
          <w:p w14:paraId="129A69EC" w14:textId="443A57BB" w:rsidR="00DE4F64" w:rsidRPr="004F039B" w:rsidRDefault="00E21947">
            <w:pPr>
              <w:jc w:val="right"/>
              <w:rPr>
                <w:rFonts w:ascii="Arial" w:hAnsi="Arial" w:cs="Arial"/>
                <w:color w:val="000000"/>
                <w:sz w:val="16"/>
                <w:szCs w:val="16"/>
                <w:lang w:eastAsia="en-AU"/>
              </w:rPr>
            </w:pPr>
            <w:r>
              <w:rPr>
                <w:rFonts w:ascii="Arial" w:hAnsi="Arial" w:cs="Arial"/>
                <w:color w:val="000000"/>
                <w:sz w:val="16"/>
                <w:szCs w:val="16"/>
                <w:lang w:eastAsia="en-AU"/>
              </w:rPr>
              <w:t>3,211</w:t>
            </w:r>
            <w:r w:rsidR="00DE4F64" w:rsidRPr="004F039B">
              <w:rPr>
                <w:rFonts w:ascii="Arial" w:hAnsi="Arial" w:cs="Arial"/>
                <w:color w:val="000000"/>
                <w:sz w:val="16"/>
                <w:szCs w:val="16"/>
                <w:lang w:eastAsia="en-AU"/>
              </w:rPr>
              <w:t xml:space="preserve">   </w:t>
            </w:r>
          </w:p>
        </w:tc>
        <w:tc>
          <w:tcPr>
            <w:tcW w:w="884" w:type="pct"/>
            <w:tcBorders>
              <w:top w:val="nil"/>
              <w:left w:val="nil"/>
              <w:bottom w:val="nil"/>
              <w:right w:val="nil"/>
            </w:tcBorders>
            <w:shd w:val="clear" w:color="auto" w:fill="auto"/>
            <w:vAlign w:val="center"/>
            <w:hideMark/>
          </w:tcPr>
          <w:p w14:paraId="48DE3F6D" w14:textId="60C562A6" w:rsidR="00DE4F64" w:rsidRPr="004F039B" w:rsidRDefault="00934265">
            <w:pPr>
              <w:jc w:val="right"/>
              <w:rPr>
                <w:rFonts w:ascii="Arial" w:hAnsi="Arial" w:cs="Arial"/>
                <w:color w:val="000000"/>
                <w:sz w:val="16"/>
                <w:szCs w:val="16"/>
                <w:lang w:eastAsia="en-AU"/>
              </w:rPr>
            </w:pPr>
            <w:r>
              <w:rPr>
                <w:rFonts w:ascii="Arial" w:hAnsi="Arial" w:cs="Arial"/>
                <w:color w:val="000000"/>
                <w:sz w:val="16"/>
                <w:szCs w:val="16"/>
                <w:lang w:eastAsia="en-AU"/>
              </w:rPr>
              <w:t>3,680</w:t>
            </w:r>
            <w:r w:rsidR="00DE4F64" w:rsidRPr="004F039B">
              <w:rPr>
                <w:rFonts w:ascii="Arial" w:hAnsi="Arial" w:cs="Arial"/>
                <w:color w:val="000000"/>
                <w:sz w:val="16"/>
                <w:szCs w:val="16"/>
                <w:lang w:eastAsia="en-AU"/>
              </w:rPr>
              <w:t xml:space="preserve">   </w:t>
            </w:r>
          </w:p>
        </w:tc>
      </w:tr>
      <w:tr w:rsidR="00DE4F64" w:rsidRPr="004F039B" w14:paraId="56F0D584" w14:textId="77777777" w:rsidTr="7084AC55">
        <w:trPr>
          <w:trHeight w:val="263"/>
        </w:trPr>
        <w:tc>
          <w:tcPr>
            <w:tcW w:w="761" w:type="pct"/>
            <w:vMerge/>
            <w:hideMark/>
          </w:tcPr>
          <w:p w14:paraId="1671DBD4" w14:textId="77777777" w:rsidR="00DE4F64" w:rsidRPr="004F039B" w:rsidRDefault="00DE4F64">
            <w:pPr>
              <w:rPr>
                <w:rFonts w:ascii="Arial" w:hAnsi="Arial" w:cs="Arial"/>
                <w:color w:val="000000"/>
                <w:sz w:val="16"/>
                <w:szCs w:val="16"/>
                <w:lang w:eastAsia="en-AU"/>
              </w:rPr>
            </w:pPr>
          </w:p>
        </w:tc>
        <w:tc>
          <w:tcPr>
            <w:tcW w:w="1957" w:type="pct"/>
            <w:vMerge/>
            <w:hideMark/>
          </w:tcPr>
          <w:p w14:paraId="290B0399" w14:textId="77777777" w:rsidR="00DE4F64" w:rsidRPr="004F039B" w:rsidRDefault="00DE4F64">
            <w:pPr>
              <w:rPr>
                <w:rFonts w:ascii="Arial" w:hAnsi="Arial" w:cs="Arial"/>
                <w:color w:val="000000"/>
                <w:sz w:val="16"/>
                <w:szCs w:val="16"/>
                <w:lang w:eastAsia="en-AU"/>
              </w:rPr>
            </w:pPr>
          </w:p>
        </w:tc>
        <w:tc>
          <w:tcPr>
            <w:tcW w:w="544" w:type="pct"/>
            <w:tcBorders>
              <w:top w:val="nil"/>
              <w:left w:val="nil"/>
              <w:bottom w:val="nil"/>
              <w:right w:val="nil"/>
            </w:tcBorders>
            <w:shd w:val="clear" w:color="auto" w:fill="auto"/>
            <w:vAlign w:val="center"/>
            <w:hideMark/>
          </w:tcPr>
          <w:p w14:paraId="2695C52C" w14:textId="77777777" w:rsidR="00DE4F64" w:rsidRPr="004F039B" w:rsidRDefault="00DE4F64">
            <w:pPr>
              <w:rPr>
                <w:rFonts w:ascii="Arial" w:hAnsi="Arial" w:cs="Arial"/>
                <w:color w:val="000000"/>
                <w:sz w:val="16"/>
                <w:szCs w:val="16"/>
                <w:lang w:eastAsia="en-AU"/>
              </w:rPr>
            </w:pPr>
            <w:r w:rsidRPr="004F039B">
              <w:rPr>
                <w:rFonts w:ascii="Arial" w:hAnsi="Arial" w:cs="Arial"/>
                <w:color w:val="000000"/>
                <w:sz w:val="16"/>
                <w:szCs w:val="16"/>
                <w:lang w:eastAsia="en-AU"/>
              </w:rPr>
              <w:t>(Income)</w:t>
            </w:r>
          </w:p>
        </w:tc>
        <w:tc>
          <w:tcPr>
            <w:tcW w:w="404" w:type="pct"/>
            <w:tcBorders>
              <w:top w:val="nil"/>
              <w:left w:val="nil"/>
              <w:bottom w:val="nil"/>
              <w:right w:val="nil"/>
            </w:tcBorders>
            <w:shd w:val="clear" w:color="auto" w:fill="auto"/>
            <w:vAlign w:val="center"/>
            <w:hideMark/>
          </w:tcPr>
          <w:p w14:paraId="5AB9F27D" w14:textId="53582C91" w:rsidR="00DE4F64" w:rsidRPr="004F039B" w:rsidRDefault="00DE4F64">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(3</w:t>
            </w:r>
            <w:r w:rsidR="00B97208">
              <w:rPr>
                <w:rFonts w:ascii="Arial" w:hAnsi="Arial" w:cs="Arial"/>
                <w:color w:val="000000"/>
                <w:sz w:val="16"/>
                <w:szCs w:val="16"/>
                <w:lang w:eastAsia="en-AU"/>
              </w:rPr>
              <w:t>72</w:t>
            </w:r>
            <w:r w:rsidRPr="004F039B">
              <w:rPr>
                <w:rFonts w:ascii="Arial" w:hAnsi="Arial" w:cs="Arial"/>
                <w:color w:val="000000"/>
                <w:sz w:val="16"/>
                <w:szCs w:val="16"/>
                <w:lang w:eastAsia="en-AU"/>
              </w:rPr>
              <w:t>)</w:t>
            </w:r>
          </w:p>
        </w:tc>
        <w:tc>
          <w:tcPr>
            <w:tcW w:w="449" w:type="pct"/>
            <w:tcBorders>
              <w:top w:val="nil"/>
              <w:left w:val="nil"/>
              <w:bottom w:val="nil"/>
              <w:right w:val="nil"/>
            </w:tcBorders>
            <w:shd w:val="clear" w:color="auto" w:fill="auto"/>
            <w:vAlign w:val="center"/>
            <w:hideMark/>
          </w:tcPr>
          <w:p w14:paraId="2A988685" w14:textId="0A01E2F8" w:rsidR="00DE4F64" w:rsidRPr="004F039B" w:rsidRDefault="00DE4F64">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E21947">
              <w:rPr>
                <w:rFonts w:ascii="Arial" w:hAnsi="Arial" w:cs="Arial"/>
                <w:color w:val="000000"/>
                <w:sz w:val="16"/>
                <w:szCs w:val="16"/>
                <w:lang w:eastAsia="en-AU"/>
              </w:rPr>
              <w:t>533</w:t>
            </w:r>
            <w:r w:rsidRPr="004F039B">
              <w:rPr>
                <w:rFonts w:ascii="Arial" w:hAnsi="Arial" w:cs="Arial"/>
                <w:color w:val="000000"/>
                <w:sz w:val="16"/>
                <w:szCs w:val="16"/>
                <w:lang w:eastAsia="en-AU"/>
              </w:rPr>
              <w:t>)</w:t>
            </w:r>
          </w:p>
        </w:tc>
        <w:tc>
          <w:tcPr>
            <w:tcW w:w="884" w:type="pct"/>
            <w:tcBorders>
              <w:top w:val="nil"/>
              <w:left w:val="nil"/>
              <w:bottom w:val="nil"/>
              <w:right w:val="nil"/>
            </w:tcBorders>
            <w:shd w:val="clear" w:color="auto" w:fill="auto"/>
            <w:vAlign w:val="center"/>
            <w:hideMark/>
          </w:tcPr>
          <w:p w14:paraId="386D5F61" w14:textId="16A6ED29" w:rsidR="00DE4F64" w:rsidRPr="004F039B" w:rsidRDefault="00934265">
            <w:pPr>
              <w:jc w:val="right"/>
              <w:rPr>
                <w:rFonts w:ascii="Arial" w:hAnsi="Arial" w:cs="Arial"/>
                <w:color w:val="000000"/>
                <w:sz w:val="16"/>
                <w:szCs w:val="16"/>
                <w:lang w:eastAsia="en-AU"/>
              </w:rPr>
            </w:pPr>
            <w:r>
              <w:rPr>
                <w:rFonts w:ascii="Arial" w:hAnsi="Arial" w:cs="Arial"/>
                <w:color w:val="000000"/>
                <w:sz w:val="16"/>
                <w:szCs w:val="16"/>
                <w:lang w:eastAsia="en-AU"/>
              </w:rPr>
              <w:t>(533)</w:t>
            </w:r>
            <w:r w:rsidR="00DE4F64" w:rsidRPr="004F039B">
              <w:rPr>
                <w:rFonts w:ascii="Arial" w:hAnsi="Arial" w:cs="Arial"/>
                <w:color w:val="000000"/>
                <w:sz w:val="16"/>
                <w:szCs w:val="16"/>
                <w:lang w:eastAsia="en-AU"/>
              </w:rPr>
              <w:t xml:space="preserve">   </w:t>
            </w:r>
          </w:p>
        </w:tc>
      </w:tr>
      <w:tr w:rsidR="00DE4F64" w:rsidRPr="004F039B" w14:paraId="20BAA4B2" w14:textId="77777777" w:rsidTr="7084AC55">
        <w:trPr>
          <w:trHeight w:val="263"/>
        </w:trPr>
        <w:tc>
          <w:tcPr>
            <w:tcW w:w="761" w:type="pct"/>
            <w:vMerge/>
            <w:hideMark/>
          </w:tcPr>
          <w:p w14:paraId="703C1B84" w14:textId="77777777" w:rsidR="00DE4F64" w:rsidRPr="004F039B" w:rsidRDefault="00DE4F64">
            <w:pPr>
              <w:rPr>
                <w:rFonts w:ascii="Arial" w:hAnsi="Arial" w:cs="Arial"/>
                <w:color w:val="000000"/>
                <w:sz w:val="16"/>
                <w:szCs w:val="16"/>
                <w:lang w:eastAsia="en-AU"/>
              </w:rPr>
            </w:pPr>
          </w:p>
        </w:tc>
        <w:tc>
          <w:tcPr>
            <w:tcW w:w="1957" w:type="pct"/>
            <w:vMerge/>
            <w:hideMark/>
          </w:tcPr>
          <w:p w14:paraId="4CF88CBD" w14:textId="77777777" w:rsidR="00DE4F64" w:rsidRPr="004F039B" w:rsidRDefault="00DE4F64">
            <w:pPr>
              <w:rPr>
                <w:rFonts w:ascii="Arial" w:hAnsi="Arial" w:cs="Arial"/>
                <w:color w:val="000000"/>
                <w:sz w:val="16"/>
                <w:szCs w:val="16"/>
                <w:lang w:eastAsia="en-AU"/>
              </w:rPr>
            </w:pPr>
          </w:p>
        </w:tc>
        <w:tc>
          <w:tcPr>
            <w:tcW w:w="544" w:type="pct"/>
            <w:tcBorders>
              <w:top w:val="nil"/>
              <w:left w:val="nil"/>
              <w:bottom w:val="nil"/>
              <w:right w:val="nil"/>
            </w:tcBorders>
            <w:shd w:val="clear" w:color="auto" w:fill="auto"/>
            <w:vAlign w:val="center"/>
            <w:hideMark/>
          </w:tcPr>
          <w:p w14:paraId="763C1D2D" w14:textId="77777777" w:rsidR="00DE4F64" w:rsidRPr="004F039B" w:rsidRDefault="00DE4F64">
            <w:pPr>
              <w:rPr>
                <w:rFonts w:ascii="Arial" w:hAnsi="Arial" w:cs="Arial"/>
                <w:color w:val="000000"/>
                <w:sz w:val="16"/>
                <w:szCs w:val="16"/>
                <w:lang w:eastAsia="en-AU"/>
              </w:rPr>
            </w:pPr>
            <w:r w:rsidRPr="004F039B">
              <w:rPr>
                <w:rFonts w:ascii="Arial" w:hAnsi="Arial" w:cs="Arial"/>
                <w:color w:val="000000"/>
                <w:sz w:val="16"/>
                <w:szCs w:val="16"/>
                <w:lang w:eastAsia="en-AU"/>
              </w:rPr>
              <w:t>Net Cost</w:t>
            </w:r>
          </w:p>
        </w:tc>
        <w:tc>
          <w:tcPr>
            <w:tcW w:w="404" w:type="pct"/>
            <w:tcBorders>
              <w:top w:val="single" w:sz="4" w:space="0" w:color="auto"/>
              <w:left w:val="nil"/>
              <w:bottom w:val="double" w:sz="6" w:space="0" w:color="auto"/>
              <w:right w:val="nil"/>
            </w:tcBorders>
            <w:shd w:val="clear" w:color="auto" w:fill="auto"/>
            <w:vAlign w:val="center"/>
            <w:hideMark/>
          </w:tcPr>
          <w:p w14:paraId="7B38447A" w14:textId="4B9CCCA4" w:rsidR="00DE4F64" w:rsidRPr="004F039B" w:rsidRDefault="00DE4F64">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xml:space="preserve"> </w:t>
            </w:r>
            <w:r w:rsidR="00B97208">
              <w:rPr>
                <w:rFonts w:ascii="Arial" w:hAnsi="Arial" w:cs="Arial"/>
                <w:b/>
                <w:bCs/>
                <w:color w:val="000000"/>
                <w:sz w:val="16"/>
                <w:szCs w:val="16"/>
                <w:lang w:eastAsia="en-AU"/>
              </w:rPr>
              <w:t>3,0</w:t>
            </w:r>
            <w:r w:rsidR="00E21947">
              <w:rPr>
                <w:rFonts w:ascii="Arial" w:hAnsi="Arial" w:cs="Arial"/>
                <w:b/>
                <w:bCs/>
                <w:color w:val="000000"/>
                <w:sz w:val="16"/>
                <w:szCs w:val="16"/>
                <w:lang w:eastAsia="en-AU"/>
              </w:rPr>
              <w:t>40</w:t>
            </w:r>
          </w:p>
        </w:tc>
        <w:tc>
          <w:tcPr>
            <w:tcW w:w="449" w:type="pct"/>
            <w:tcBorders>
              <w:top w:val="single" w:sz="4" w:space="0" w:color="auto"/>
              <w:left w:val="nil"/>
              <w:bottom w:val="double" w:sz="6" w:space="0" w:color="auto"/>
              <w:right w:val="nil"/>
            </w:tcBorders>
            <w:shd w:val="clear" w:color="auto" w:fill="auto"/>
            <w:vAlign w:val="center"/>
            <w:hideMark/>
          </w:tcPr>
          <w:p w14:paraId="38A7E359" w14:textId="360F4ACD" w:rsidR="00DE4F64" w:rsidRPr="004F039B" w:rsidRDefault="00DE4F64">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xml:space="preserve"> </w:t>
            </w:r>
            <w:r w:rsidR="00E21947">
              <w:rPr>
                <w:rFonts w:ascii="Arial" w:hAnsi="Arial" w:cs="Arial"/>
                <w:b/>
                <w:bCs/>
                <w:color w:val="000000"/>
                <w:sz w:val="16"/>
                <w:szCs w:val="16"/>
                <w:lang w:eastAsia="en-AU"/>
              </w:rPr>
              <w:t>2,678</w:t>
            </w:r>
          </w:p>
        </w:tc>
        <w:tc>
          <w:tcPr>
            <w:tcW w:w="884" w:type="pct"/>
            <w:tcBorders>
              <w:top w:val="single" w:sz="4" w:space="0" w:color="auto"/>
              <w:left w:val="nil"/>
              <w:bottom w:val="double" w:sz="6" w:space="0" w:color="auto"/>
              <w:right w:val="nil"/>
            </w:tcBorders>
            <w:shd w:val="clear" w:color="auto" w:fill="auto"/>
            <w:vAlign w:val="center"/>
            <w:hideMark/>
          </w:tcPr>
          <w:p w14:paraId="1BC99DE2" w14:textId="6D26D2DC" w:rsidR="00DE4F64" w:rsidRPr="004F039B" w:rsidRDefault="00934265">
            <w:pPr>
              <w:jc w:val="right"/>
              <w:rPr>
                <w:rFonts w:ascii="Arial" w:hAnsi="Arial" w:cs="Arial"/>
                <w:b/>
                <w:bCs/>
                <w:color w:val="000000"/>
                <w:sz w:val="16"/>
                <w:szCs w:val="16"/>
                <w:lang w:eastAsia="en-AU"/>
              </w:rPr>
            </w:pPr>
            <w:r>
              <w:rPr>
                <w:rFonts w:ascii="Arial" w:hAnsi="Arial" w:cs="Arial"/>
                <w:b/>
                <w:bCs/>
                <w:color w:val="000000"/>
                <w:sz w:val="16"/>
                <w:szCs w:val="16"/>
                <w:lang w:eastAsia="en-AU"/>
              </w:rPr>
              <w:t>3,147</w:t>
            </w:r>
            <w:r w:rsidR="00DE4F64" w:rsidRPr="004F039B">
              <w:rPr>
                <w:rFonts w:ascii="Arial" w:hAnsi="Arial" w:cs="Arial"/>
                <w:b/>
                <w:bCs/>
                <w:color w:val="000000"/>
                <w:sz w:val="16"/>
                <w:szCs w:val="16"/>
                <w:lang w:eastAsia="en-AU"/>
              </w:rPr>
              <w:t xml:space="preserve">   </w:t>
            </w:r>
          </w:p>
        </w:tc>
      </w:tr>
      <w:tr w:rsidR="00DE4F64" w:rsidRPr="004F039B" w14:paraId="3236B82B" w14:textId="77777777" w:rsidTr="7084AC55">
        <w:trPr>
          <w:trHeight w:val="263"/>
        </w:trPr>
        <w:tc>
          <w:tcPr>
            <w:tcW w:w="761" w:type="pct"/>
            <w:vMerge/>
            <w:hideMark/>
          </w:tcPr>
          <w:p w14:paraId="334CFFFB" w14:textId="77777777" w:rsidR="00DE4F64" w:rsidRPr="004F039B" w:rsidRDefault="00DE4F64">
            <w:pPr>
              <w:rPr>
                <w:rFonts w:ascii="Arial" w:hAnsi="Arial" w:cs="Arial"/>
                <w:color w:val="000000"/>
                <w:sz w:val="16"/>
                <w:szCs w:val="16"/>
                <w:lang w:eastAsia="en-AU"/>
              </w:rPr>
            </w:pPr>
          </w:p>
        </w:tc>
        <w:tc>
          <w:tcPr>
            <w:tcW w:w="1957" w:type="pct"/>
            <w:vMerge/>
            <w:hideMark/>
          </w:tcPr>
          <w:p w14:paraId="2C050651" w14:textId="77777777" w:rsidR="00DE4F64" w:rsidRPr="004F039B" w:rsidRDefault="00DE4F64">
            <w:pPr>
              <w:rPr>
                <w:rFonts w:ascii="Arial" w:hAnsi="Arial" w:cs="Arial"/>
                <w:color w:val="000000"/>
                <w:sz w:val="16"/>
                <w:szCs w:val="16"/>
                <w:lang w:eastAsia="en-AU"/>
              </w:rPr>
            </w:pPr>
          </w:p>
        </w:tc>
        <w:tc>
          <w:tcPr>
            <w:tcW w:w="544" w:type="pct"/>
            <w:tcBorders>
              <w:top w:val="nil"/>
              <w:left w:val="nil"/>
              <w:bottom w:val="single" w:sz="4" w:space="0" w:color="auto"/>
              <w:right w:val="nil"/>
            </w:tcBorders>
            <w:shd w:val="clear" w:color="auto" w:fill="auto"/>
            <w:vAlign w:val="center"/>
            <w:hideMark/>
          </w:tcPr>
          <w:p w14:paraId="57D02BDD" w14:textId="77777777" w:rsidR="00DE4F64" w:rsidRPr="004F039B" w:rsidRDefault="00DE4F64">
            <w:pPr>
              <w:rPr>
                <w:rFonts w:ascii="Arial" w:hAnsi="Arial" w:cs="Arial"/>
                <w:color w:val="000000"/>
                <w:sz w:val="16"/>
                <w:szCs w:val="16"/>
                <w:lang w:eastAsia="en-AU"/>
              </w:rPr>
            </w:pPr>
            <w:r w:rsidRPr="004F039B">
              <w:rPr>
                <w:rFonts w:ascii="Arial" w:hAnsi="Arial" w:cs="Arial"/>
                <w:color w:val="000000"/>
                <w:sz w:val="16"/>
                <w:szCs w:val="16"/>
                <w:lang w:eastAsia="en-AU"/>
              </w:rPr>
              <w:t> </w:t>
            </w:r>
          </w:p>
        </w:tc>
        <w:tc>
          <w:tcPr>
            <w:tcW w:w="404" w:type="pct"/>
            <w:tcBorders>
              <w:top w:val="nil"/>
              <w:left w:val="nil"/>
              <w:bottom w:val="single" w:sz="4" w:space="0" w:color="auto"/>
              <w:right w:val="nil"/>
            </w:tcBorders>
            <w:shd w:val="clear" w:color="auto" w:fill="auto"/>
            <w:vAlign w:val="center"/>
            <w:hideMark/>
          </w:tcPr>
          <w:p w14:paraId="682FA057" w14:textId="77777777" w:rsidR="00DE4F64" w:rsidRPr="004F039B" w:rsidRDefault="00DE4F64">
            <w:pPr>
              <w:jc w:val="right"/>
              <w:rPr>
                <w:rFonts w:ascii="Arial" w:hAnsi="Arial" w:cs="Arial"/>
                <w:color w:val="000000"/>
                <w:sz w:val="16"/>
                <w:szCs w:val="16"/>
                <w:lang w:eastAsia="en-AU"/>
              </w:rPr>
            </w:pPr>
            <w:r w:rsidRPr="004F039B">
              <w:rPr>
                <w:rFonts w:ascii="Arial" w:hAnsi="Arial" w:cs="Arial"/>
                <w:color w:val="000000"/>
                <w:sz w:val="16"/>
                <w:szCs w:val="16"/>
                <w:lang w:eastAsia="en-AU"/>
              </w:rPr>
              <w:t> </w:t>
            </w:r>
          </w:p>
        </w:tc>
        <w:tc>
          <w:tcPr>
            <w:tcW w:w="449" w:type="pct"/>
            <w:tcBorders>
              <w:top w:val="nil"/>
              <w:left w:val="nil"/>
              <w:bottom w:val="single" w:sz="4" w:space="0" w:color="auto"/>
              <w:right w:val="nil"/>
            </w:tcBorders>
            <w:shd w:val="clear" w:color="auto" w:fill="auto"/>
            <w:vAlign w:val="center"/>
            <w:hideMark/>
          </w:tcPr>
          <w:p w14:paraId="06270865" w14:textId="77777777" w:rsidR="00DE4F64" w:rsidRPr="004F039B" w:rsidRDefault="00DE4F64">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c>
          <w:tcPr>
            <w:tcW w:w="884" w:type="pct"/>
            <w:tcBorders>
              <w:top w:val="nil"/>
              <w:left w:val="nil"/>
              <w:bottom w:val="single" w:sz="4" w:space="0" w:color="auto"/>
              <w:right w:val="nil"/>
            </w:tcBorders>
            <w:shd w:val="clear" w:color="auto" w:fill="auto"/>
            <w:vAlign w:val="center"/>
            <w:hideMark/>
          </w:tcPr>
          <w:p w14:paraId="2279B58D" w14:textId="77777777" w:rsidR="00DE4F64" w:rsidRPr="004F039B" w:rsidRDefault="00DE4F64">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r>
      <w:tr w:rsidR="004F039B" w:rsidRPr="004F039B" w14:paraId="4EF4EBBF" w14:textId="77777777" w:rsidTr="7084AC55">
        <w:trPr>
          <w:trHeight w:val="263"/>
        </w:trPr>
        <w:tc>
          <w:tcPr>
            <w:tcW w:w="761" w:type="pct"/>
            <w:vMerge w:val="restart"/>
            <w:tcBorders>
              <w:top w:val="single" w:sz="4" w:space="0" w:color="auto"/>
              <w:left w:val="nil"/>
              <w:bottom w:val="single" w:sz="4" w:space="0" w:color="000000" w:themeColor="text1"/>
              <w:right w:val="nil"/>
            </w:tcBorders>
            <w:shd w:val="clear" w:color="auto" w:fill="auto"/>
            <w:hideMark/>
          </w:tcPr>
          <w:p w14:paraId="01347C9C" w14:textId="0D483B9D"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1</w:t>
            </w:r>
            <w:r w:rsidR="00C75096">
              <w:rPr>
                <w:rFonts w:ascii="Arial" w:hAnsi="Arial" w:cs="Arial"/>
                <w:color w:val="000000"/>
                <w:sz w:val="16"/>
                <w:szCs w:val="16"/>
                <w:lang w:eastAsia="en-AU"/>
              </w:rPr>
              <w:t>2</w:t>
            </w:r>
            <w:r w:rsidRPr="004F039B">
              <w:rPr>
                <w:rFonts w:ascii="Arial" w:hAnsi="Arial" w:cs="Arial"/>
                <w:color w:val="000000"/>
                <w:sz w:val="16"/>
                <w:szCs w:val="16"/>
                <w:lang w:eastAsia="en-AU"/>
              </w:rPr>
              <w:t>.  Planning permits, approvals, and advice</w:t>
            </w:r>
          </w:p>
        </w:tc>
        <w:tc>
          <w:tcPr>
            <w:tcW w:w="1957" w:type="pct"/>
            <w:vMerge w:val="restart"/>
            <w:tcBorders>
              <w:top w:val="single" w:sz="4" w:space="0" w:color="auto"/>
              <w:left w:val="nil"/>
              <w:bottom w:val="single" w:sz="4" w:space="0" w:color="000000" w:themeColor="text1"/>
              <w:right w:val="nil"/>
            </w:tcBorders>
            <w:shd w:val="clear" w:color="auto" w:fill="auto"/>
            <w:hideMark/>
          </w:tcPr>
          <w:p w14:paraId="559D2FBB" w14:textId="10D72A48" w:rsidR="004F039B" w:rsidRPr="004F039B" w:rsidRDefault="001067A8" w:rsidP="004F039B">
            <w:pPr>
              <w:rPr>
                <w:rFonts w:ascii="Arial" w:hAnsi="Arial" w:cs="Arial"/>
                <w:color w:val="000000"/>
                <w:sz w:val="16"/>
                <w:szCs w:val="16"/>
                <w:lang w:eastAsia="en-AU"/>
              </w:rPr>
            </w:pPr>
            <w:r w:rsidRPr="00F308D0">
              <w:rPr>
                <w:rFonts w:ascii="Arial" w:hAnsi="Arial" w:cs="Arial"/>
                <w:color w:val="000000"/>
                <w:sz w:val="16"/>
                <w:szCs w:val="16"/>
                <w:lang w:eastAsia="en-AU"/>
              </w:rPr>
              <w:t>Assesses and provides advice and enforcement in relation to planning application approvals under the Yarra Ranges Planning Scheme and the related legislation. </w:t>
            </w:r>
          </w:p>
        </w:tc>
        <w:tc>
          <w:tcPr>
            <w:tcW w:w="544" w:type="pct"/>
            <w:tcBorders>
              <w:top w:val="single" w:sz="4" w:space="0" w:color="auto"/>
              <w:left w:val="nil"/>
              <w:bottom w:val="nil"/>
              <w:right w:val="nil"/>
            </w:tcBorders>
            <w:shd w:val="clear" w:color="auto" w:fill="auto"/>
            <w:vAlign w:val="center"/>
            <w:hideMark/>
          </w:tcPr>
          <w:p w14:paraId="0A3D0895"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Expenditure</w:t>
            </w:r>
          </w:p>
        </w:tc>
        <w:tc>
          <w:tcPr>
            <w:tcW w:w="404" w:type="pct"/>
            <w:tcBorders>
              <w:top w:val="nil"/>
              <w:left w:val="nil"/>
              <w:bottom w:val="nil"/>
              <w:right w:val="nil"/>
            </w:tcBorders>
            <w:shd w:val="clear" w:color="auto" w:fill="auto"/>
            <w:vAlign w:val="center"/>
            <w:hideMark/>
          </w:tcPr>
          <w:p w14:paraId="627EED6E" w14:textId="7851EDE1"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5,</w:t>
            </w:r>
            <w:r w:rsidR="002F6953">
              <w:rPr>
                <w:rFonts w:ascii="Arial" w:hAnsi="Arial" w:cs="Arial"/>
                <w:color w:val="000000"/>
                <w:sz w:val="16"/>
                <w:szCs w:val="16"/>
                <w:lang w:eastAsia="en-AU"/>
              </w:rPr>
              <w:t>441</w:t>
            </w:r>
            <w:r w:rsidRPr="004F039B">
              <w:rPr>
                <w:rFonts w:ascii="Arial" w:hAnsi="Arial" w:cs="Arial"/>
                <w:color w:val="000000"/>
                <w:sz w:val="16"/>
                <w:szCs w:val="16"/>
                <w:lang w:eastAsia="en-AU"/>
              </w:rPr>
              <w:t xml:space="preserve"> </w:t>
            </w:r>
          </w:p>
        </w:tc>
        <w:tc>
          <w:tcPr>
            <w:tcW w:w="449" w:type="pct"/>
            <w:tcBorders>
              <w:top w:val="nil"/>
              <w:left w:val="nil"/>
              <w:bottom w:val="nil"/>
              <w:right w:val="nil"/>
            </w:tcBorders>
            <w:shd w:val="clear" w:color="auto" w:fill="auto"/>
            <w:vAlign w:val="center"/>
            <w:hideMark/>
          </w:tcPr>
          <w:p w14:paraId="3A6782BB" w14:textId="6C94EA2F" w:rsidR="004F039B" w:rsidRPr="004F039B" w:rsidRDefault="00451D55" w:rsidP="004F039B">
            <w:pPr>
              <w:jc w:val="right"/>
              <w:rPr>
                <w:rFonts w:ascii="Arial" w:hAnsi="Arial" w:cs="Arial"/>
                <w:color w:val="000000"/>
                <w:sz w:val="16"/>
                <w:szCs w:val="16"/>
                <w:lang w:eastAsia="en-AU"/>
              </w:rPr>
            </w:pPr>
            <w:r>
              <w:rPr>
                <w:rFonts w:ascii="Arial" w:hAnsi="Arial" w:cs="Arial"/>
                <w:color w:val="000000"/>
                <w:sz w:val="16"/>
                <w:szCs w:val="16"/>
                <w:lang w:eastAsia="en-AU"/>
              </w:rPr>
              <w:t>6,251</w:t>
            </w:r>
            <w:r w:rsidR="004F039B" w:rsidRPr="004F039B">
              <w:rPr>
                <w:rFonts w:ascii="Arial" w:hAnsi="Arial" w:cs="Arial"/>
                <w:color w:val="000000"/>
                <w:sz w:val="16"/>
                <w:szCs w:val="16"/>
                <w:lang w:eastAsia="en-AU"/>
              </w:rPr>
              <w:t xml:space="preserve"> </w:t>
            </w:r>
          </w:p>
        </w:tc>
        <w:tc>
          <w:tcPr>
            <w:tcW w:w="884" w:type="pct"/>
            <w:tcBorders>
              <w:top w:val="nil"/>
              <w:left w:val="nil"/>
              <w:bottom w:val="nil"/>
              <w:right w:val="nil"/>
            </w:tcBorders>
            <w:shd w:val="clear" w:color="auto" w:fill="auto"/>
            <w:vAlign w:val="center"/>
            <w:hideMark/>
          </w:tcPr>
          <w:p w14:paraId="300F1DBF" w14:textId="6DE8513A" w:rsidR="004F039B" w:rsidRPr="004F039B" w:rsidRDefault="0017386E" w:rsidP="004F039B">
            <w:pPr>
              <w:jc w:val="right"/>
              <w:rPr>
                <w:rFonts w:ascii="Arial" w:hAnsi="Arial" w:cs="Arial"/>
                <w:color w:val="000000"/>
                <w:sz w:val="16"/>
                <w:szCs w:val="16"/>
                <w:lang w:eastAsia="en-AU"/>
              </w:rPr>
            </w:pPr>
            <w:r>
              <w:rPr>
                <w:rFonts w:ascii="Arial" w:hAnsi="Arial" w:cs="Arial"/>
                <w:color w:val="000000"/>
                <w:sz w:val="16"/>
                <w:szCs w:val="16"/>
                <w:lang w:eastAsia="en-AU"/>
              </w:rPr>
              <w:t>6,158</w:t>
            </w:r>
            <w:r w:rsidR="004F039B" w:rsidRPr="004F039B">
              <w:rPr>
                <w:rFonts w:ascii="Arial" w:hAnsi="Arial" w:cs="Arial"/>
                <w:color w:val="000000"/>
                <w:sz w:val="16"/>
                <w:szCs w:val="16"/>
                <w:lang w:eastAsia="en-AU"/>
              </w:rPr>
              <w:t xml:space="preserve"> </w:t>
            </w:r>
          </w:p>
        </w:tc>
      </w:tr>
      <w:tr w:rsidR="004F039B" w:rsidRPr="004F039B" w14:paraId="4EA1071F" w14:textId="77777777" w:rsidTr="7084AC55">
        <w:trPr>
          <w:trHeight w:val="263"/>
        </w:trPr>
        <w:tc>
          <w:tcPr>
            <w:tcW w:w="761" w:type="pct"/>
            <w:vMerge/>
            <w:hideMark/>
          </w:tcPr>
          <w:p w14:paraId="2504E38B"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479A0737"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bottom w:val="nil"/>
              <w:right w:val="nil"/>
            </w:tcBorders>
            <w:shd w:val="clear" w:color="auto" w:fill="auto"/>
            <w:vAlign w:val="center"/>
            <w:hideMark/>
          </w:tcPr>
          <w:p w14:paraId="7B1399E6"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(Income)</w:t>
            </w:r>
          </w:p>
        </w:tc>
        <w:tc>
          <w:tcPr>
            <w:tcW w:w="404" w:type="pct"/>
            <w:tcBorders>
              <w:top w:val="nil"/>
              <w:left w:val="nil"/>
              <w:bottom w:val="nil"/>
              <w:right w:val="nil"/>
            </w:tcBorders>
            <w:shd w:val="clear" w:color="auto" w:fill="auto"/>
            <w:vAlign w:val="center"/>
            <w:hideMark/>
          </w:tcPr>
          <w:p w14:paraId="3A04135A" w14:textId="22120B91"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2F6953">
              <w:rPr>
                <w:rFonts w:ascii="Arial" w:hAnsi="Arial" w:cs="Arial"/>
                <w:color w:val="000000"/>
                <w:sz w:val="16"/>
                <w:szCs w:val="16"/>
                <w:lang w:eastAsia="en-AU"/>
              </w:rPr>
              <w:t>2,016</w:t>
            </w:r>
            <w:r w:rsidRPr="004F039B">
              <w:rPr>
                <w:rFonts w:ascii="Arial" w:hAnsi="Arial" w:cs="Arial"/>
                <w:color w:val="000000"/>
                <w:sz w:val="16"/>
                <w:szCs w:val="16"/>
                <w:lang w:eastAsia="en-AU"/>
              </w:rPr>
              <w:t>)</w:t>
            </w:r>
          </w:p>
        </w:tc>
        <w:tc>
          <w:tcPr>
            <w:tcW w:w="449" w:type="pct"/>
            <w:tcBorders>
              <w:top w:val="nil"/>
              <w:left w:val="nil"/>
              <w:bottom w:val="nil"/>
              <w:right w:val="nil"/>
            </w:tcBorders>
            <w:shd w:val="clear" w:color="auto" w:fill="auto"/>
            <w:vAlign w:val="center"/>
            <w:hideMark/>
          </w:tcPr>
          <w:p w14:paraId="496734D8" w14:textId="401EDBE4"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(1,</w:t>
            </w:r>
            <w:r w:rsidR="00451D55">
              <w:rPr>
                <w:rFonts w:ascii="Arial" w:hAnsi="Arial" w:cs="Arial"/>
                <w:color w:val="000000"/>
                <w:sz w:val="16"/>
                <w:szCs w:val="16"/>
                <w:lang w:eastAsia="en-AU"/>
              </w:rPr>
              <w:t>764</w:t>
            </w:r>
            <w:r w:rsidRPr="004F039B">
              <w:rPr>
                <w:rFonts w:ascii="Arial" w:hAnsi="Arial" w:cs="Arial"/>
                <w:color w:val="000000"/>
                <w:sz w:val="16"/>
                <w:szCs w:val="16"/>
                <w:lang w:eastAsia="en-AU"/>
              </w:rPr>
              <w:t>)</w:t>
            </w:r>
          </w:p>
        </w:tc>
        <w:tc>
          <w:tcPr>
            <w:tcW w:w="884" w:type="pct"/>
            <w:tcBorders>
              <w:top w:val="nil"/>
              <w:left w:val="nil"/>
              <w:bottom w:val="nil"/>
              <w:right w:val="nil"/>
            </w:tcBorders>
            <w:shd w:val="clear" w:color="auto" w:fill="auto"/>
            <w:vAlign w:val="center"/>
            <w:hideMark/>
          </w:tcPr>
          <w:p w14:paraId="17631172" w14:textId="5D25BE33"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(2,</w:t>
            </w:r>
            <w:r w:rsidR="0017386E">
              <w:rPr>
                <w:rFonts w:ascii="Arial" w:hAnsi="Arial" w:cs="Arial"/>
                <w:color w:val="000000"/>
                <w:sz w:val="16"/>
                <w:szCs w:val="16"/>
                <w:lang w:eastAsia="en-AU"/>
              </w:rPr>
              <w:t>187</w:t>
            </w:r>
            <w:r w:rsidRPr="004F039B">
              <w:rPr>
                <w:rFonts w:ascii="Arial" w:hAnsi="Arial" w:cs="Arial"/>
                <w:color w:val="000000"/>
                <w:sz w:val="16"/>
                <w:szCs w:val="16"/>
                <w:lang w:eastAsia="en-AU"/>
              </w:rPr>
              <w:t>)</w:t>
            </w:r>
          </w:p>
        </w:tc>
      </w:tr>
      <w:tr w:rsidR="004F039B" w:rsidRPr="004F039B" w14:paraId="4D617B50" w14:textId="77777777" w:rsidTr="7084AC55">
        <w:trPr>
          <w:trHeight w:val="263"/>
        </w:trPr>
        <w:tc>
          <w:tcPr>
            <w:tcW w:w="761" w:type="pct"/>
            <w:vMerge/>
            <w:hideMark/>
          </w:tcPr>
          <w:p w14:paraId="129B1FC2"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641E13BD"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bottom w:val="nil"/>
              <w:right w:val="nil"/>
            </w:tcBorders>
            <w:shd w:val="clear" w:color="auto" w:fill="auto"/>
            <w:vAlign w:val="center"/>
            <w:hideMark/>
          </w:tcPr>
          <w:p w14:paraId="70E837B0"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Net Cost</w:t>
            </w:r>
          </w:p>
        </w:tc>
        <w:tc>
          <w:tcPr>
            <w:tcW w:w="404" w:type="pct"/>
            <w:tcBorders>
              <w:top w:val="single" w:sz="4" w:space="0" w:color="auto"/>
              <w:left w:val="nil"/>
              <w:bottom w:val="double" w:sz="6" w:space="0" w:color="auto"/>
              <w:right w:val="nil"/>
            </w:tcBorders>
            <w:shd w:val="clear" w:color="auto" w:fill="auto"/>
            <w:vAlign w:val="center"/>
            <w:hideMark/>
          </w:tcPr>
          <w:p w14:paraId="17AD48B6" w14:textId="47DAAB96"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3,</w:t>
            </w:r>
            <w:r w:rsidR="00451D55">
              <w:rPr>
                <w:rFonts w:ascii="Arial" w:hAnsi="Arial" w:cs="Arial"/>
                <w:b/>
                <w:bCs/>
                <w:color w:val="000000"/>
                <w:sz w:val="16"/>
                <w:szCs w:val="16"/>
                <w:lang w:eastAsia="en-AU"/>
              </w:rPr>
              <w:t>425</w:t>
            </w:r>
            <w:r w:rsidRPr="004F039B">
              <w:rPr>
                <w:rFonts w:ascii="Arial" w:hAnsi="Arial" w:cs="Arial"/>
                <w:b/>
                <w:bCs/>
                <w:color w:val="000000"/>
                <w:sz w:val="16"/>
                <w:szCs w:val="16"/>
                <w:lang w:eastAsia="en-AU"/>
              </w:rPr>
              <w:t xml:space="preserve"> </w:t>
            </w:r>
          </w:p>
        </w:tc>
        <w:tc>
          <w:tcPr>
            <w:tcW w:w="449" w:type="pct"/>
            <w:tcBorders>
              <w:top w:val="single" w:sz="4" w:space="0" w:color="auto"/>
              <w:left w:val="nil"/>
              <w:bottom w:val="double" w:sz="6" w:space="0" w:color="auto"/>
              <w:right w:val="nil"/>
            </w:tcBorders>
            <w:shd w:val="clear" w:color="auto" w:fill="auto"/>
            <w:vAlign w:val="center"/>
            <w:hideMark/>
          </w:tcPr>
          <w:p w14:paraId="6DCB25A3" w14:textId="3031EF7A" w:rsidR="004F039B" w:rsidRPr="004F039B" w:rsidRDefault="00451D55"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4,487</w:t>
            </w:r>
            <w:r w:rsidR="004F039B" w:rsidRPr="004F039B">
              <w:rPr>
                <w:rFonts w:ascii="Arial" w:hAnsi="Arial" w:cs="Arial"/>
                <w:b/>
                <w:bCs/>
                <w:color w:val="000000"/>
                <w:sz w:val="16"/>
                <w:szCs w:val="16"/>
                <w:lang w:eastAsia="en-AU"/>
              </w:rPr>
              <w:t xml:space="preserve"> </w:t>
            </w:r>
          </w:p>
        </w:tc>
        <w:tc>
          <w:tcPr>
            <w:tcW w:w="884" w:type="pct"/>
            <w:tcBorders>
              <w:top w:val="single" w:sz="4" w:space="0" w:color="auto"/>
              <w:left w:val="nil"/>
              <w:bottom w:val="double" w:sz="6" w:space="0" w:color="auto"/>
              <w:right w:val="nil"/>
            </w:tcBorders>
            <w:shd w:val="clear" w:color="auto" w:fill="auto"/>
            <w:vAlign w:val="center"/>
            <w:hideMark/>
          </w:tcPr>
          <w:p w14:paraId="256FCEE9" w14:textId="71CB2D6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3,</w:t>
            </w:r>
            <w:r w:rsidR="0017386E">
              <w:rPr>
                <w:rFonts w:ascii="Arial" w:hAnsi="Arial" w:cs="Arial"/>
                <w:b/>
                <w:bCs/>
                <w:color w:val="000000"/>
                <w:sz w:val="16"/>
                <w:szCs w:val="16"/>
                <w:lang w:eastAsia="en-AU"/>
              </w:rPr>
              <w:t>971</w:t>
            </w:r>
            <w:r w:rsidRPr="004F039B">
              <w:rPr>
                <w:rFonts w:ascii="Arial" w:hAnsi="Arial" w:cs="Arial"/>
                <w:b/>
                <w:bCs/>
                <w:color w:val="000000"/>
                <w:sz w:val="16"/>
                <w:szCs w:val="16"/>
                <w:lang w:eastAsia="en-AU"/>
              </w:rPr>
              <w:t xml:space="preserve"> </w:t>
            </w:r>
          </w:p>
        </w:tc>
      </w:tr>
      <w:tr w:rsidR="004F039B" w:rsidRPr="004F039B" w14:paraId="722ADD4E" w14:textId="77777777" w:rsidTr="7084AC55">
        <w:trPr>
          <w:trHeight w:val="263"/>
        </w:trPr>
        <w:tc>
          <w:tcPr>
            <w:tcW w:w="761" w:type="pct"/>
            <w:vMerge/>
            <w:hideMark/>
          </w:tcPr>
          <w:p w14:paraId="2FC48E85"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229C51B8"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bottom w:val="single" w:sz="4" w:space="0" w:color="auto"/>
              <w:right w:val="nil"/>
            </w:tcBorders>
            <w:shd w:val="clear" w:color="auto" w:fill="auto"/>
            <w:vAlign w:val="center"/>
            <w:hideMark/>
          </w:tcPr>
          <w:p w14:paraId="4063D24C" w14:textId="534738D9" w:rsidR="008023AD"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 </w:t>
            </w:r>
          </w:p>
          <w:p w14:paraId="79364606" w14:textId="77777777" w:rsidR="008023AD" w:rsidRDefault="008023AD" w:rsidP="004F039B">
            <w:pPr>
              <w:rPr>
                <w:rFonts w:ascii="Arial" w:hAnsi="Arial" w:cs="Arial"/>
                <w:color w:val="000000"/>
                <w:sz w:val="16"/>
                <w:szCs w:val="16"/>
                <w:lang w:eastAsia="en-AU"/>
              </w:rPr>
            </w:pPr>
          </w:p>
          <w:p w14:paraId="61F7CBAB" w14:textId="77777777" w:rsidR="008023AD" w:rsidRPr="004F039B" w:rsidRDefault="008023AD" w:rsidP="004F039B">
            <w:pPr>
              <w:rPr>
                <w:rFonts w:ascii="Arial" w:hAnsi="Arial" w:cs="Arial"/>
                <w:color w:val="000000"/>
                <w:sz w:val="16"/>
                <w:szCs w:val="16"/>
                <w:lang w:eastAsia="en-AU"/>
              </w:rPr>
            </w:pPr>
          </w:p>
        </w:tc>
        <w:tc>
          <w:tcPr>
            <w:tcW w:w="404" w:type="pct"/>
            <w:tcBorders>
              <w:top w:val="nil"/>
              <w:left w:val="nil"/>
              <w:bottom w:val="single" w:sz="4" w:space="0" w:color="auto"/>
              <w:right w:val="nil"/>
            </w:tcBorders>
            <w:shd w:val="clear" w:color="auto" w:fill="auto"/>
            <w:vAlign w:val="center"/>
            <w:hideMark/>
          </w:tcPr>
          <w:p w14:paraId="7A4D586D" w14:textId="77777777"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w:t>
            </w:r>
          </w:p>
        </w:tc>
        <w:tc>
          <w:tcPr>
            <w:tcW w:w="449" w:type="pct"/>
            <w:tcBorders>
              <w:top w:val="nil"/>
              <w:left w:val="nil"/>
              <w:bottom w:val="single" w:sz="4" w:space="0" w:color="auto"/>
              <w:right w:val="nil"/>
            </w:tcBorders>
            <w:shd w:val="clear" w:color="auto" w:fill="auto"/>
            <w:vAlign w:val="center"/>
            <w:hideMark/>
          </w:tcPr>
          <w:p w14:paraId="044650BA" w14:textId="6AB4B0D1" w:rsidR="004F039B" w:rsidRPr="004F039B" w:rsidRDefault="004F039B" w:rsidP="00B927CC">
            <w:pPr>
              <w:rPr>
                <w:rFonts w:ascii="Arial" w:hAnsi="Arial" w:cs="Arial"/>
                <w:b/>
                <w:bCs/>
                <w:color w:val="000000"/>
                <w:sz w:val="16"/>
                <w:szCs w:val="16"/>
                <w:lang w:eastAsia="en-AU"/>
              </w:rPr>
            </w:pPr>
          </w:p>
        </w:tc>
        <w:tc>
          <w:tcPr>
            <w:tcW w:w="884" w:type="pct"/>
            <w:tcBorders>
              <w:top w:val="nil"/>
              <w:left w:val="nil"/>
              <w:bottom w:val="single" w:sz="4" w:space="0" w:color="auto"/>
              <w:right w:val="nil"/>
            </w:tcBorders>
            <w:shd w:val="clear" w:color="auto" w:fill="auto"/>
            <w:vAlign w:val="center"/>
            <w:hideMark/>
          </w:tcPr>
          <w:p w14:paraId="18939E41" w14:textId="77777777" w:rsidR="004F039B" w:rsidRPr="004F039B" w:rsidRDefault="004F039B" w:rsidP="008D39C6">
            <w:pPr>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r>
      <w:tr w:rsidR="004F039B" w:rsidRPr="004F039B" w14:paraId="255F2DE3" w14:textId="77777777" w:rsidTr="00710A55">
        <w:trPr>
          <w:trHeight w:val="263"/>
        </w:trPr>
        <w:tc>
          <w:tcPr>
            <w:tcW w:w="2719" w:type="pct"/>
            <w:gridSpan w:val="2"/>
            <w:tcBorders>
              <w:top w:val="single" w:sz="4" w:space="0" w:color="auto"/>
              <w:left w:val="nil"/>
              <w:bottom w:val="nil"/>
              <w:right w:val="nil"/>
            </w:tcBorders>
            <w:shd w:val="clear" w:color="auto" w:fill="auto"/>
            <w:hideMark/>
          </w:tcPr>
          <w:p w14:paraId="7178F44A" w14:textId="77777777" w:rsidR="004F039B" w:rsidRPr="004F039B" w:rsidRDefault="004F039B" w:rsidP="004F039B">
            <w:pPr>
              <w:rPr>
                <w:rFonts w:ascii="Arial" w:hAnsi="Arial" w:cs="Arial"/>
                <w:b/>
                <w:bCs/>
                <w:color w:val="305496"/>
                <w:sz w:val="16"/>
                <w:szCs w:val="16"/>
                <w:lang w:eastAsia="en-AU"/>
              </w:rPr>
            </w:pPr>
            <w:r w:rsidRPr="004F039B">
              <w:rPr>
                <w:rFonts w:ascii="Arial" w:hAnsi="Arial" w:cs="Arial"/>
                <w:b/>
                <w:bCs/>
                <w:color w:val="305496"/>
                <w:sz w:val="16"/>
                <w:szCs w:val="16"/>
                <w:lang w:eastAsia="en-AU"/>
              </w:rPr>
              <w:t>Quality Infrastructure and Liveable Places Total</w:t>
            </w:r>
          </w:p>
        </w:tc>
        <w:tc>
          <w:tcPr>
            <w:tcW w:w="544" w:type="pct"/>
            <w:tcBorders>
              <w:top w:val="single" w:sz="4" w:space="0" w:color="auto"/>
              <w:left w:val="nil"/>
              <w:bottom w:val="nil"/>
              <w:right w:val="nil"/>
            </w:tcBorders>
            <w:shd w:val="clear" w:color="auto" w:fill="auto"/>
            <w:vAlign w:val="center"/>
            <w:hideMark/>
          </w:tcPr>
          <w:p w14:paraId="4840BDEF"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Expenditure</w:t>
            </w:r>
          </w:p>
        </w:tc>
        <w:tc>
          <w:tcPr>
            <w:tcW w:w="404" w:type="pct"/>
            <w:tcBorders>
              <w:top w:val="nil"/>
              <w:left w:val="nil"/>
              <w:bottom w:val="nil"/>
              <w:right w:val="nil"/>
            </w:tcBorders>
            <w:shd w:val="clear" w:color="auto" w:fill="auto"/>
            <w:vAlign w:val="center"/>
            <w:hideMark/>
          </w:tcPr>
          <w:p w14:paraId="76C347D2" w14:textId="29D31853" w:rsidR="004F039B" w:rsidRPr="004F039B" w:rsidRDefault="00322857" w:rsidP="004F039B">
            <w:pPr>
              <w:jc w:val="right"/>
              <w:rPr>
                <w:rFonts w:ascii="Arial" w:hAnsi="Arial" w:cs="Arial"/>
                <w:color w:val="000000"/>
                <w:sz w:val="16"/>
                <w:szCs w:val="16"/>
                <w:lang w:eastAsia="en-AU"/>
              </w:rPr>
            </w:pPr>
            <w:r>
              <w:rPr>
                <w:rFonts w:ascii="Arial" w:hAnsi="Arial" w:cs="Arial"/>
                <w:color w:val="000000"/>
                <w:sz w:val="16"/>
                <w:szCs w:val="16"/>
                <w:lang w:eastAsia="en-AU"/>
              </w:rPr>
              <w:t>5</w:t>
            </w:r>
            <w:r w:rsidR="00FA1D6F">
              <w:rPr>
                <w:rFonts w:ascii="Arial" w:hAnsi="Arial" w:cs="Arial"/>
                <w:color w:val="000000"/>
                <w:sz w:val="16"/>
                <w:szCs w:val="16"/>
                <w:lang w:eastAsia="en-AU"/>
              </w:rPr>
              <w:t>6,824</w:t>
            </w:r>
            <w:r w:rsidR="004F039B" w:rsidRPr="004F039B">
              <w:rPr>
                <w:rFonts w:ascii="Arial" w:hAnsi="Arial" w:cs="Arial"/>
                <w:color w:val="000000"/>
                <w:sz w:val="16"/>
                <w:szCs w:val="16"/>
                <w:lang w:eastAsia="en-AU"/>
              </w:rPr>
              <w:t xml:space="preserve"> </w:t>
            </w:r>
          </w:p>
        </w:tc>
        <w:tc>
          <w:tcPr>
            <w:tcW w:w="449" w:type="pct"/>
            <w:tcBorders>
              <w:top w:val="nil"/>
              <w:left w:val="nil"/>
              <w:bottom w:val="nil"/>
              <w:right w:val="nil"/>
            </w:tcBorders>
            <w:shd w:val="clear" w:color="auto" w:fill="auto"/>
            <w:vAlign w:val="center"/>
            <w:hideMark/>
          </w:tcPr>
          <w:p w14:paraId="3CA746DD" w14:textId="306A3D07" w:rsidR="004F039B" w:rsidRPr="004F039B" w:rsidRDefault="007E028E" w:rsidP="004F039B">
            <w:pPr>
              <w:jc w:val="right"/>
              <w:rPr>
                <w:rFonts w:ascii="Arial" w:hAnsi="Arial" w:cs="Arial"/>
                <w:color w:val="000000"/>
                <w:sz w:val="16"/>
                <w:szCs w:val="16"/>
                <w:lang w:eastAsia="en-AU"/>
              </w:rPr>
            </w:pPr>
            <w:r>
              <w:rPr>
                <w:rFonts w:ascii="Arial" w:hAnsi="Arial" w:cs="Arial"/>
                <w:color w:val="000000"/>
                <w:sz w:val="16"/>
                <w:szCs w:val="16"/>
                <w:lang w:eastAsia="en-AU"/>
              </w:rPr>
              <w:t>59,987</w:t>
            </w:r>
            <w:r w:rsidR="004F039B" w:rsidRPr="004F039B">
              <w:rPr>
                <w:rFonts w:ascii="Arial" w:hAnsi="Arial" w:cs="Arial"/>
                <w:color w:val="000000"/>
                <w:sz w:val="16"/>
                <w:szCs w:val="16"/>
                <w:lang w:eastAsia="en-AU"/>
              </w:rPr>
              <w:t xml:space="preserve"> </w:t>
            </w:r>
          </w:p>
        </w:tc>
        <w:tc>
          <w:tcPr>
            <w:tcW w:w="884" w:type="pct"/>
            <w:tcBorders>
              <w:top w:val="nil"/>
              <w:left w:val="nil"/>
              <w:bottom w:val="nil"/>
              <w:right w:val="nil"/>
            </w:tcBorders>
            <w:shd w:val="clear" w:color="auto" w:fill="auto"/>
            <w:vAlign w:val="center"/>
            <w:hideMark/>
          </w:tcPr>
          <w:p w14:paraId="7856649F" w14:textId="0EB122F9" w:rsidR="004F039B" w:rsidRPr="004F039B" w:rsidRDefault="00C633A8" w:rsidP="004F039B">
            <w:pPr>
              <w:jc w:val="right"/>
              <w:rPr>
                <w:rFonts w:ascii="Arial" w:hAnsi="Arial" w:cs="Arial"/>
                <w:color w:val="000000"/>
                <w:sz w:val="16"/>
                <w:szCs w:val="16"/>
                <w:lang w:eastAsia="en-AU"/>
              </w:rPr>
            </w:pPr>
            <w:r>
              <w:rPr>
                <w:rFonts w:ascii="Arial" w:hAnsi="Arial" w:cs="Arial"/>
                <w:color w:val="000000"/>
                <w:sz w:val="16"/>
                <w:szCs w:val="16"/>
                <w:lang w:eastAsia="en-AU"/>
              </w:rPr>
              <w:t>63,</w:t>
            </w:r>
            <w:r w:rsidR="0052627A">
              <w:rPr>
                <w:rFonts w:ascii="Arial" w:hAnsi="Arial" w:cs="Arial"/>
                <w:color w:val="000000"/>
                <w:sz w:val="16"/>
                <w:szCs w:val="16"/>
                <w:lang w:eastAsia="en-AU"/>
              </w:rPr>
              <w:t>757</w:t>
            </w:r>
            <w:r w:rsidR="004F039B" w:rsidRPr="004F039B">
              <w:rPr>
                <w:rFonts w:ascii="Arial" w:hAnsi="Arial" w:cs="Arial"/>
                <w:color w:val="000000"/>
                <w:sz w:val="16"/>
                <w:szCs w:val="16"/>
                <w:lang w:eastAsia="en-AU"/>
              </w:rPr>
              <w:t xml:space="preserve"> </w:t>
            </w:r>
          </w:p>
        </w:tc>
      </w:tr>
      <w:tr w:rsidR="004F039B" w:rsidRPr="004F039B" w14:paraId="72938AE6" w14:textId="77777777" w:rsidTr="00710A55">
        <w:trPr>
          <w:trHeight w:val="263"/>
        </w:trPr>
        <w:tc>
          <w:tcPr>
            <w:tcW w:w="761" w:type="pct"/>
            <w:tcBorders>
              <w:top w:val="nil"/>
              <w:left w:val="nil"/>
              <w:bottom w:val="nil"/>
              <w:right w:val="nil"/>
            </w:tcBorders>
            <w:shd w:val="clear" w:color="auto" w:fill="auto"/>
            <w:hideMark/>
          </w:tcPr>
          <w:p w14:paraId="4F701656" w14:textId="77777777" w:rsidR="004F039B" w:rsidRPr="004F039B" w:rsidRDefault="004F039B" w:rsidP="004F039B">
            <w:pPr>
              <w:rPr>
                <w:rFonts w:ascii="Arial" w:hAnsi="Arial" w:cs="Arial"/>
                <w:color w:val="000000"/>
                <w:sz w:val="16"/>
                <w:szCs w:val="16"/>
                <w:lang w:eastAsia="en-AU"/>
              </w:rPr>
            </w:pPr>
          </w:p>
        </w:tc>
        <w:tc>
          <w:tcPr>
            <w:tcW w:w="1957" w:type="pct"/>
            <w:tcBorders>
              <w:top w:val="nil"/>
              <w:left w:val="nil"/>
              <w:bottom w:val="nil"/>
              <w:right w:val="nil"/>
            </w:tcBorders>
            <w:shd w:val="clear" w:color="auto" w:fill="auto"/>
            <w:hideMark/>
          </w:tcPr>
          <w:p w14:paraId="1A15B5EA"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nil"/>
              <w:right w:val="nil"/>
            </w:tcBorders>
            <w:shd w:val="clear" w:color="auto" w:fill="auto"/>
            <w:vAlign w:val="center"/>
            <w:hideMark/>
          </w:tcPr>
          <w:p w14:paraId="4DF08F39"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(Income)</w:t>
            </w:r>
          </w:p>
        </w:tc>
        <w:tc>
          <w:tcPr>
            <w:tcW w:w="404" w:type="pct"/>
            <w:tcBorders>
              <w:top w:val="nil"/>
              <w:left w:val="nil"/>
              <w:bottom w:val="single" w:sz="4" w:space="0" w:color="auto"/>
              <w:right w:val="nil"/>
            </w:tcBorders>
            <w:shd w:val="clear" w:color="auto" w:fill="auto"/>
            <w:vAlign w:val="center"/>
            <w:hideMark/>
          </w:tcPr>
          <w:p w14:paraId="20B366E9" w14:textId="2DA421A8"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(5</w:t>
            </w:r>
            <w:r w:rsidR="0079158A">
              <w:rPr>
                <w:rFonts w:ascii="Arial" w:hAnsi="Arial" w:cs="Arial"/>
                <w:color w:val="000000"/>
                <w:sz w:val="16"/>
                <w:szCs w:val="16"/>
                <w:lang w:eastAsia="en-AU"/>
              </w:rPr>
              <w:t>,</w:t>
            </w:r>
            <w:r w:rsidR="00FA1D6F">
              <w:rPr>
                <w:rFonts w:ascii="Arial" w:hAnsi="Arial" w:cs="Arial"/>
                <w:color w:val="000000"/>
                <w:sz w:val="16"/>
                <w:szCs w:val="16"/>
                <w:lang w:eastAsia="en-AU"/>
              </w:rPr>
              <w:t>515</w:t>
            </w:r>
            <w:r w:rsidR="0079158A">
              <w:rPr>
                <w:rFonts w:ascii="Arial" w:hAnsi="Arial" w:cs="Arial"/>
                <w:color w:val="000000"/>
                <w:sz w:val="16"/>
                <w:szCs w:val="16"/>
                <w:lang w:eastAsia="en-AU"/>
              </w:rPr>
              <w:t>)</w:t>
            </w:r>
          </w:p>
        </w:tc>
        <w:tc>
          <w:tcPr>
            <w:tcW w:w="449" w:type="pct"/>
            <w:tcBorders>
              <w:top w:val="nil"/>
              <w:left w:val="nil"/>
              <w:bottom w:val="single" w:sz="4" w:space="0" w:color="auto"/>
              <w:right w:val="nil"/>
            </w:tcBorders>
            <w:shd w:val="clear" w:color="auto" w:fill="auto"/>
            <w:vAlign w:val="center"/>
            <w:hideMark/>
          </w:tcPr>
          <w:p w14:paraId="1D7FAD06" w14:textId="1E229B10"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7E028E">
              <w:rPr>
                <w:rFonts w:ascii="Arial" w:hAnsi="Arial" w:cs="Arial"/>
                <w:color w:val="000000"/>
                <w:sz w:val="16"/>
                <w:szCs w:val="16"/>
                <w:lang w:eastAsia="en-AU"/>
              </w:rPr>
              <w:t>4,968</w:t>
            </w:r>
            <w:r w:rsidRPr="004F039B">
              <w:rPr>
                <w:rFonts w:ascii="Arial" w:hAnsi="Arial" w:cs="Arial"/>
                <w:color w:val="000000"/>
                <w:sz w:val="16"/>
                <w:szCs w:val="16"/>
                <w:lang w:eastAsia="en-AU"/>
              </w:rPr>
              <w:t>)</w:t>
            </w:r>
          </w:p>
        </w:tc>
        <w:tc>
          <w:tcPr>
            <w:tcW w:w="884" w:type="pct"/>
            <w:tcBorders>
              <w:top w:val="nil"/>
              <w:left w:val="nil"/>
              <w:bottom w:val="single" w:sz="4" w:space="0" w:color="auto"/>
              <w:right w:val="nil"/>
            </w:tcBorders>
            <w:shd w:val="clear" w:color="auto" w:fill="auto"/>
            <w:vAlign w:val="center"/>
            <w:hideMark/>
          </w:tcPr>
          <w:p w14:paraId="461D7162" w14:textId="56A12020"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F61317">
              <w:rPr>
                <w:rFonts w:ascii="Arial" w:hAnsi="Arial" w:cs="Arial"/>
                <w:color w:val="000000"/>
                <w:sz w:val="16"/>
                <w:szCs w:val="16"/>
                <w:lang w:eastAsia="en-AU"/>
              </w:rPr>
              <w:t>5,</w:t>
            </w:r>
            <w:r w:rsidR="00C633A8">
              <w:rPr>
                <w:rFonts w:ascii="Arial" w:hAnsi="Arial" w:cs="Arial"/>
                <w:color w:val="000000"/>
                <w:sz w:val="16"/>
                <w:szCs w:val="16"/>
                <w:lang w:eastAsia="en-AU"/>
              </w:rPr>
              <w:t>024</w:t>
            </w:r>
            <w:r w:rsidRPr="004F039B">
              <w:rPr>
                <w:rFonts w:ascii="Arial" w:hAnsi="Arial" w:cs="Arial"/>
                <w:color w:val="000000"/>
                <w:sz w:val="16"/>
                <w:szCs w:val="16"/>
                <w:lang w:eastAsia="en-AU"/>
              </w:rPr>
              <w:t>)</w:t>
            </w:r>
          </w:p>
        </w:tc>
      </w:tr>
      <w:tr w:rsidR="004F039B" w:rsidRPr="004F039B" w14:paraId="758A5D84" w14:textId="77777777" w:rsidTr="00710A55">
        <w:trPr>
          <w:trHeight w:val="263"/>
        </w:trPr>
        <w:tc>
          <w:tcPr>
            <w:tcW w:w="761" w:type="pct"/>
            <w:tcBorders>
              <w:top w:val="nil"/>
              <w:left w:val="nil"/>
              <w:bottom w:val="nil"/>
              <w:right w:val="nil"/>
            </w:tcBorders>
            <w:shd w:val="clear" w:color="auto" w:fill="auto"/>
            <w:hideMark/>
          </w:tcPr>
          <w:p w14:paraId="214492A4" w14:textId="77777777" w:rsidR="004F039B" w:rsidRPr="004F039B" w:rsidRDefault="004F039B" w:rsidP="004F039B">
            <w:pPr>
              <w:rPr>
                <w:rFonts w:ascii="Arial" w:hAnsi="Arial" w:cs="Arial"/>
                <w:color w:val="000000"/>
                <w:sz w:val="16"/>
                <w:szCs w:val="16"/>
                <w:lang w:eastAsia="en-AU"/>
              </w:rPr>
            </w:pPr>
          </w:p>
        </w:tc>
        <w:tc>
          <w:tcPr>
            <w:tcW w:w="1957" w:type="pct"/>
            <w:tcBorders>
              <w:top w:val="nil"/>
              <w:left w:val="nil"/>
              <w:bottom w:val="nil"/>
              <w:right w:val="nil"/>
            </w:tcBorders>
            <w:shd w:val="clear" w:color="auto" w:fill="auto"/>
            <w:hideMark/>
          </w:tcPr>
          <w:p w14:paraId="5EBA656F"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nil"/>
              <w:right w:val="nil"/>
            </w:tcBorders>
            <w:shd w:val="clear" w:color="auto" w:fill="auto"/>
            <w:vAlign w:val="center"/>
            <w:hideMark/>
          </w:tcPr>
          <w:p w14:paraId="2FD23495"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Net Cost</w:t>
            </w:r>
          </w:p>
        </w:tc>
        <w:tc>
          <w:tcPr>
            <w:tcW w:w="404" w:type="pct"/>
            <w:tcBorders>
              <w:top w:val="single" w:sz="4" w:space="0" w:color="auto"/>
              <w:left w:val="nil"/>
              <w:bottom w:val="double" w:sz="4" w:space="0" w:color="auto"/>
              <w:right w:val="nil"/>
            </w:tcBorders>
            <w:shd w:val="clear" w:color="auto" w:fill="auto"/>
            <w:vAlign w:val="center"/>
            <w:hideMark/>
          </w:tcPr>
          <w:p w14:paraId="2E380921" w14:textId="7E039049" w:rsidR="004F039B" w:rsidRPr="004F039B" w:rsidRDefault="00FA1D6F"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51,309</w:t>
            </w:r>
            <w:r w:rsidR="004F039B" w:rsidRPr="004F039B">
              <w:rPr>
                <w:rFonts w:ascii="Arial" w:hAnsi="Arial" w:cs="Arial"/>
                <w:b/>
                <w:bCs/>
                <w:color w:val="000000"/>
                <w:sz w:val="16"/>
                <w:szCs w:val="16"/>
                <w:lang w:eastAsia="en-AU"/>
              </w:rPr>
              <w:t xml:space="preserve"> </w:t>
            </w:r>
          </w:p>
        </w:tc>
        <w:tc>
          <w:tcPr>
            <w:tcW w:w="449" w:type="pct"/>
            <w:tcBorders>
              <w:top w:val="single" w:sz="4" w:space="0" w:color="auto"/>
              <w:left w:val="nil"/>
              <w:bottom w:val="double" w:sz="4" w:space="0" w:color="auto"/>
              <w:right w:val="nil"/>
            </w:tcBorders>
            <w:shd w:val="clear" w:color="auto" w:fill="auto"/>
            <w:vAlign w:val="center"/>
            <w:hideMark/>
          </w:tcPr>
          <w:p w14:paraId="36C2F807" w14:textId="4E868AE1" w:rsidR="004F039B" w:rsidRPr="004F039B" w:rsidRDefault="007E028E"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55,019</w:t>
            </w:r>
            <w:r w:rsidR="004F039B" w:rsidRPr="004F039B">
              <w:rPr>
                <w:rFonts w:ascii="Arial" w:hAnsi="Arial" w:cs="Arial"/>
                <w:b/>
                <w:bCs/>
                <w:color w:val="000000"/>
                <w:sz w:val="16"/>
                <w:szCs w:val="16"/>
                <w:lang w:eastAsia="en-AU"/>
              </w:rPr>
              <w:t xml:space="preserve"> </w:t>
            </w:r>
          </w:p>
        </w:tc>
        <w:tc>
          <w:tcPr>
            <w:tcW w:w="884" w:type="pct"/>
            <w:tcBorders>
              <w:top w:val="single" w:sz="4" w:space="0" w:color="auto"/>
              <w:left w:val="nil"/>
              <w:bottom w:val="double" w:sz="4" w:space="0" w:color="auto"/>
              <w:right w:val="nil"/>
            </w:tcBorders>
            <w:shd w:val="clear" w:color="auto" w:fill="auto"/>
            <w:vAlign w:val="center"/>
            <w:hideMark/>
          </w:tcPr>
          <w:p w14:paraId="70B1F17E" w14:textId="45493155" w:rsidR="004F039B" w:rsidRPr="004F039B" w:rsidRDefault="00C633A8"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58,</w:t>
            </w:r>
            <w:r w:rsidR="00E93876">
              <w:rPr>
                <w:rFonts w:ascii="Arial" w:hAnsi="Arial" w:cs="Arial"/>
                <w:b/>
                <w:bCs/>
                <w:color w:val="000000"/>
                <w:sz w:val="16"/>
                <w:szCs w:val="16"/>
                <w:lang w:eastAsia="en-AU"/>
              </w:rPr>
              <w:t>733</w:t>
            </w:r>
            <w:r w:rsidR="004F039B" w:rsidRPr="004F039B">
              <w:rPr>
                <w:rFonts w:ascii="Arial" w:hAnsi="Arial" w:cs="Arial"/>
                <w:b/>
                <w:bCs/>
                <w:color w:val="000000"/>
                <w:sz w:val="16"/>
                <w:szCs w:val="16"/>
                <w:lang w:eastAsia="en-AU"/>
              </w:rPr>
              <w:t xml:space="preserve"> </w:t>
            </w:r>
          </w:p>
        </w:tc>
      </w:tr>
    </w:tbl>
    <w:p w14:paraId="60F972F5" w14:textId="77777777" w:rsidR="0071487D" w:rsidRDefault="0071487D" w:rsidP="0071487D"/>
    <w:p w14:paraId="5343B359" w14:textId="65C6C605" w:rsidR="0071487D" w:rsidRPr="0065494B" w:rsidRDefault="0071487D" w:rsidP="0071487D">
      <w:pPr>
        <w:pStyle w:val="Heading4"/>
        <w:spacing w:before="120"/>
        <w:rPr>
          <w:rFonts w:ascii="Arial" w:hAnsi="Arial"/>
          <w:sz w:val="24"/>
          <w:szCs w:val="24"/>
        </w:rPr>
      </w:pPr>
      <w:r w:rsidRPr="0065494B">
        <w:rPr>
          <w:rFonts w:ascii="Arial" w:hAnsi="Arial"/>
          <w:sz w:val="24"/>
          <w:szCs w:val="24"/>
        </w:rPr>
        <w:t xml:space="preserve">Major initiatives </w:t>
      </w:r>
    </w:p>
    <w:p w14:paraId="40EE0EAC" w14:textId="77777777" w:rsidR="0071487D" w:rsidRPr="00431B93" w:rsidRDefault="0071487D" w:rsidP="002A4E5F">
      <w:pPr>
        <w:pStyle w:val="Text"/>
        <w:numPr>
          <w:ilvl w:val="0"/>
          <w:numId w:val="11"/>
        </w:numPr>
        <w:rPr>
          <w:rFonts w:ascii="Arial" w:hAnsi="Arial"/>
        </w:rPr>
      </w:pPr>
      <w:r w:rsidRPr="00431B93">
        <w:rPr>
          <w:rFonts w:ascii="Arial" w:hAnsi="Arial"/>
        </w:rPr>
        <w:t>Undertake and deliver integrated place planning for priority activity centres and town centres to achieve a coordinated community outcome across Yarra Ranges, in accordance with the Living Places Framework.</w:t>
      </w:r>
    </w:p>
    <w:p w14:paraId="0C40BBC8" w14:textId="4F085FDB" w:rsidR="004D2045" w:rsidRPr="0065494B" w:rsidRDefault="004D2045" w:rsidP="004D2045">
      <w:pPr>
        <w:pStyle w:val="Text"/>
        <w:rPr>
          <w:rFonts w:ascii="Arial" w:hAnsi="Arial"/>
          <w:b/>
          <w:bCs/>
          <w:sz w:val="24"/>
          <w:szCs w:val="24"/>
        </w:rPr>
      </w:pPr>
      <w:r w:rsidRPr="0065494B">
        <w:rPr>
          <w:rFonts w:ascii="Arial" w:hAnsi="Arial"/>
          <w:b/>
          <w:bCs/>
          <w:sz w:val="24"/>
          <w:szCs w:val="24"/>
        </w:rPr>
        <w:t>Council Plan actions</w:t>
      </w:r>
    </w:p>
    <w:p w14:paraId="07B5ABD6" w14:textId="77777777" w:rsidR="0071487D" w:rsidRPr="00431B93" w:rsidRDefault="0071487D" w:rsidP="002A4E5F">
      <w:pPr>
        <w:pStyle w:val="Text"/>
        <w:numPr>
          <w:ilvl w:val="0"/>
          <w:numId w:val="11"/>
        </w:numPr>
        <w:rPr>
          <w:rFonts w:ascii="Arial" w:hAnsi="Arial"/>
        </w:rPr>
      </w:pPr>
      <w:r w:rsidRPr="00431B93">
        <w:rPr>
          <w:rFonts w:ascii="Arial" w:hAnsi="Arial"/>
          <w:color w:val="000000" w:themeColor="text1"/>
          <w:kern w:val="24"/>
        </w:rPr>
        <w:t>Improve our social infrastructure planning by working across council to integrate place, service, and infrastructure planning to meet the needs of our diverse communities and improve the unique places they live.</w:t>
      </w:r>
    </w:p>
    <w:p w14:paraId="5F8DF1EE" w14:textId="77777777" w:rsidR="0071487D" w:rsidRPr="00431B93" w:rsidRDefault="0071487D" w:rsidP="002A4E5F">
      <w:pPr>
        <w:pStyle w:val="Text"/>
        <w:numPr>
          <w:ilvl w:val="0"/>
          <w:numId w:val="11"/>
        </w:numPr>
        <w:rPr>
          <w:rFonts w:ascii="Arial" w:hAnsi="Arial"/>
        </w:rPr>
      </w:pPr>
      <w:r w:rsidRPr="00431B93">
        <w:rPr>
          <w:rFonts w:ascii="Arial" w:hAnsi="Arial"/>
        </w:rPr>
        <w:t>Develop and implement a strategic approach for activating and providing functional and affordable community assets and spaces that are welcoming to all and support the wellbeing and connectedness of the community.</w:t>
      </w:r>
    </w:p>
    <w:p w14:paraId="63871259" w14:textId="77777777" w:rsidR="0071487D" w:rsidRPr="00431B93" w:rsidRDefault="0071487D" w:rsidP="002A4E5F">
      <w:pPr>
        <w:pStyle w:val="Text"/>
        <w:numPr>
          <w:ilvl w:val="0"/>
          <w:numId w:val="11"/>
        </w:numPr>
        <w:rPr>
          <w:rFonts w:ascii="Arial" w:hAnsi="Arial"/>
        </w:rPr>
      </w:pPr>
      <w:r w:rsidRPr="00431B93">
        <w:rPr>
          <w:rFonts w:ascii="Arial" w:hAnsi="Arial"/>
        </w:rPr>
        <w:t>Continue to evolve the maturity and sophistication of Council’s Asset Management planning to ensure existing community infrastructure is renewed and maintained for the benefit of future generations.</w:t>
      </w:r>
    </w:p>
    <w:p w14:paraId="4FD7C6D5" w14:textId="77777777" w:rsidR="0071487D" w:rsidRPr="00431B93" w:rsidRDefault="0071487D" w:rsidP="002A4E5F">
      <w:pPr>
        <w:pStyle w:val="Text"/>
        <w:numPr>
          <w:ilvl w:val="0"/>
          <w:numId w:val="11"/>
        </w:numPr>
        <w:rPr>
          <w:rFonts w:ascii="Arial" w:hAnsi="Arial"/>
        </w:rPr>
      </w:pPr>
      <w:r w:rsidRPr="00431B93">
        <w:rPr>
          <w:rFonts w:ascii="Arial" w:hAnsi="Arial"/>
        </w:rPr>
        <w:t>Activate, develop, and construct significant community facility projects across the municipality to respond to current and future community and social needs.</w:t>
      </w:r>
    </w:p>
    <w:p w14:paraId="23F3C5CD" w14:textId="77777777" w:rsidR="0071487D" w:rsidRPr="00431B93" w:rsidRDefault="0071487D" w:rsidP="002A4E5F">
      <w:pPr>
        <w:pStyle w:val="Text"/>
        <w:numPr>
          <w:ilvl w:val="0"/>
          <w:numId w:val="11"/>
        </w:numPr>
        <w:rPr>
          <w:rFonts w:ascii="Arial" w:hAnsi="Arial"/>
        </w:rPr>
      </w:pPr>
      <w:r w:rsidRPr="00431B93">
        <w:rPr>
          <w:rFonts w:ascii="Arial" w:hAnsi="Arial"/>
        </w:rPr>
        <w:t>Seal gravel roads in townships across the municipality enabled through funding provided by the Federal Government combined with landowner contributions to improve local amenity and liveability for the community.</w:t>
      </w:r>
    </w:p>
    <w:p w14:paraId="59F81CF1" w14:textId="77777777" w:rsidR="0071487D" w:rsidRPr="00431B93" w:rsidRDefault="0071487D" w:rsidP="002A4E5F">
      <w:pPr>
        <w:pStyle w:val="Text"/>
        <w:numPr>
          <w:ilvl w:val="0"/>
          <w:numId w:val="11"/>
        </w:numPr>
        <w:rPr>
          <w:rFonts w:ascii="Arial" w:hAnsi="Arial"/>
        </w:rPr>
      </w:pPr>
      <w:r w:rsidRPr="00431B93">
        <w:rPr>
          <w:rFonts w:ascii="Arial" w:hAnsi="Arial"/>
          <w:color w:val="000000" w:themeColor="text1"/>
          <w:kern w:val="24"/>
        </w:rPr>
        <w:t>Complete the Lilydale Structure Plan and incorporate key actions into the Planning Scheme through an amendment to provide clear direction of the future land use, urban design, transport and access and landscaping forms for Lilydale.</w:t>
      </w:r>
    </w:p>
    <w:p w14:paraId="1E7B30BB" w14:textId="77777777" w:rsidR="0071487D" w:rsidRPr="00431B93" w:rsidRDefault="0071487D" w:rsidP="002A4E5F">
      <w:pPr>
        <w:pStyle w:val="Text"/>
        <w:numPr>
          <w:ilvl w:val="0"/>
          <w:numId w:val="11"/>
        </w:numPr>
        <w:rPr>
          <w:rFonts w:ascii="Arial" w:hAnsi="Arial"/>
        </w:rPr>
      </w:pPr>
      <w:r w:rsidRPr="00431B93">
        <w:rPr>
          <w:rFonts w:ascii="Arial" w:hAnsi="Arial"/>
          <w:color w:val="000000" w:themeColor="text1"/>
          <w:kern w:val="24"/>
        </w:rPr>
        <w:t>Integrate and strengthen the planning, maintenance, and management of community assets to ensure the needs and priorities of current and future communities are balanced against investment requirements and Council’s ability to pay for them.</w:t>
      </w:r>
      <w:r w:rsidRPr="00431B93">
        <w:rPr>
          <w:rFonts w:ascii="Arial" w:hAnsi="Arial"/>
        </w:rPr>
        <w:t xml:space="preserve"> </w:t>
      </w:r>
    </w:p>
    <w:p w14:paraId="77092DFA" w14:textId="3F69536B" w:rsidR="0071487D" w:rsidRPr="00431B93" w:rsidRDefault="0071487D" w:rsidP="002A4E5F">
      <w:pPr>
        <w:pStyle w:val="Text"/>
        <w:numPr>
          <w:ilvl w:val="0"/>
          <w:numId w:val="11"/>
        </w:numPr>
        <w:rPr>
          <w:rFonts w:ascii="Arial" w:hAnsi="Arial"/>
          <w:color w:val="000000" w:themeColor="text1"/>
          <w:kern w:val="24"/>
        </w:rPr>
      </w:pPr>
      <w:r w:rsidRPr="00431B93">
        <w:rPr>
          <w:rFonts w:ascii="Arial" w:hAnsi="Arial"/>
          <w:color w:val="000000" w:themeColor="text1"/>
          <w:kern w:val="24"/>
        </w:rPr>
        <w:t>Amend the planning scheme by using the outcomes of the reviewed Housing Strategy to ensure housing needs of the community are met, new housing is well designed, it provides for housing choice and improves neighbourhood character outcomes in residential areas</w:t>
      </w:r>
      <w:r w:rsidR="009557D0" w:rsidRPr="00431B93">
        <w:rPr>
          <w:rFonts w:ascii="Arial" w:hAnsi="Arial"/>
          <w:color w:val="000000" w:themeColor="text1"/>
          <w:kern w:val="24"/>
        </w:rPr>
        <w:t>.</w:t>
      </w:r>
    </w:p>
    <w:p w14:paraId="3635CAEE" w14:textId="77777777" w:rsidR="0071487D" w:rsidRPr="00431B93" w:rsidRDefault="0071487D" w:rsidP="002A4E5F">
      <w:pPr>
        <w:pStyle w:val="Text"/>
        <w:numPr>
          <w:ilvl w:val="0"/>
          <w:numId w:val="11"/>
        </w:numPr>
        <w:rPr>
          <w:rFonts w:ascii="Arial" w:hAnsi="Arial"/>
        </w:rPr>
      </w:pPr>
      <w:r w:rsidRPr="00431B93">
        <w:rPr>
          <w:rFonts w:ascii="Arial" w:hAnsi="Arial"/>
          <w:color w:val="000000" w:themeColor="text1"/>
          <w:kern w:val="24"/>
        </w:rPr>
        <w:t>Plan, facilitate and develop urban renewal projects, including Lilydale Revitalisation project, Kinley re-development and Level Crossing Removal to facilitate the revitalisation of Lilydale.  Ensuring alignment with Council’s place making objectives of encouraging a vibrant, attractive, sustainable, healthy, and connected community</w:t>
      </w:r>
      <w:r w:rsidRPr="00431B93">
        <w:rPr>
          <w:rFonts w:ascii="Arial" w:hAnsi="Arial"/>
        </w:rPr>
        <w:t xml:space="preserve">. </w:t>
      </w:r>
    </w:p>
    <w:p w14:paraId="36943289" w14:textId="77777777" w:rsidR="00516F7F" w:rsidRDefault="00516F7F">
      <w:pPr>
        <w:spacing w:after="200" w:line="276" w:lineRule="auto"/>
        <w:rPr>
          <w:rFonts w:ascii="Arial" w:eastAsiaTheme="majorEastAsia" w:hAnsi="Arial" w:cs="Arial"/>
          <w:b/>
          <w:bCs/>
          <w:color w:val="007C85"/>
          <w:sz w:val="24"/>
          <w:szCs w:val="22"/>
          <w:lang w:eastAsia="en-AU"/>
        </w:rPr>
      </w:pPr>
      <w:r>
        <w:rPr>
          <w:rFonts w:ascii="Arial" w:hAnsi="Arial" w:cs="Arial"/>
          <w:sz w:val="24"/>
          <w:szCs w:val="22"/>
        </w:rPr>
        <w:br w:type="page"/>
      </w:r>
    </w:p>
    <w:p w14:paraId="3AB217D2" w14:textId="6CFCBAB9" w:rsidR="0071487D" w:rsidRPr="00431B93" w:rsidRDefault="0071487D" w:rsidP="00001655">
      <w:pPr>
        <w:pStyle w:val="Heading3"/>
        <w:rPr>
          <w:rFonts w:ascii="Arial" w:hAnsi="Arial" w:cs="Arial"/>
          <w:sz w:val="24"/>
          <w:szCs w:val="22"/>
        </w:rPr>
      </w:pPr>
      <w:r w:rsidRPr="00431B93">
        <w:rPr>
          <w:rFonts w:ascii="Arial" w:hAnsi="Arial" w:cs="Arial"/>
          <w:sz w:val="24"/>
          <w:szCs w:val="22"/>
        </w:rPr>
        <w:t xml:space="preserve">Strategic objective 3: </w:t>
      </w:r>
      <w:r w:rsidR="001501D7" w:rsidRPr="00431B93">
        <w:rPr>
          <w:rFonts w:ascii="Arial" w:hAnsi="Arial" w:cs="Arial"/>
          <w:sz w:val="24"/>
          <w:szCs w:val="22"/>
        </w:rPr>
        <w:t>P</w:t>
      </w:r>
      <w:r w:rsidRPr="00431B93">
        <w:rPr>
          <w:rFonts w:ascii="Arial" w:hAnsi="Arial" w:cs="Arial"/>
          <w:sz w:val="24"/>
          <w:szCs w:val="22"/>
        </w:rPr>
        <w:t>rotected and enhanced natural environment</w:t>
      </w:r>
    </w:p>
    <w:p w14:paraId="5D48A8B5" w14:textId="26BBFB92" w:rsidR="0071487D" w:rsidRPr="00431B93" w:rsidRDefault="0071487D" w:rsidP="0071487D">
      <w:pPr>
        <w:pStyle w:val="Text"/>
        <w:rPr>
          <w:rFonts w:ascii="Arial" w:hAnsi="Arial"/>
          <w:b/>
          <w:bCs/>
          <w:iCs/>
          <w:color w:val="007C85" w:themeColor="accent1"/>
        </w:rPr>
      </w:pPr>
      <w:r w:rsidRPr="00431B93">
        <w:rPr>
          <w:rFonts w:ascii="Arial" w:hAnsi="Arial"/>
        </w:rPr>
        <w:t xml:space="preserve">To achieve our objective of Protected and Enhanced Natural Environment, we will continue to strive for a healthier environment for future generations. The services, major initiatives, </w:t>
      </w:r>
      <w:r w:rsidR="00657B28" w:rsidRPr="00431B93">
        <w:rPr>
          <w:rFonts w:ascii="Arial" w:hAnsi="Arial"/>
        </w:rPr>
        <w:t>Council Plan actions</w:t>
      </w:r>
      <w:r w:rsidRPr="00431B93">
        <w:rPr>
          <w:rFonts w:ascii="Arial" w:hAnsi="Arial"/>
        </w:rPr>
        <w:t>, and key strategies to achieve objectives for each business area are described below.</w:t>
      </w:r>
    </w:p>
    <w:p w14:paraId="477D044A" w14:textId="77777777" w:rsidR="0071487D" w:rsidRPr="00431B93" w:rsidRDefault="0071487D" w:rsidP="0071487D">
      <w:pPr>
        <w:pStyle w:val="Heading4"/>
        <w:rPr>
          <w:rFonts w:ascii="Arial" w:hAnsi="Arial"/>
          <w:sz w:val="24"/>
          <w:szCs w:val="24"/>
        </w:rPr>
      </w:pPr>
      <w:r w:rsidRPr="00431B93">
        <w:rPr>
          <w:rFonts w:ascii="Arial" w:hAnsi="Arial"/>
          <w:sz w:val="24"/>
          <w:szCs w:val="24"/>
        </w:rPr>
        <w:t>Services</w:t>
      </w:r>
    </w:p>
    <w:tbl>
      <w:tblPr>
        <w:tblW w:w="5000" w:type="pct"/>
        <w:tblLook w:val="04A0" w:firstRow="1" w:lastRow="0" w:firstColumn="1" w:lastColumn="0" w:noHBand="0" w:noVBand="1"/>
      </w:tblPr>
      <w:tblGrid>
        <w:gridCol w:w="1583"/>
        <w:gridCol w:w="4081"/>
        <w:gridCol w:w="1070"/>
        <w:gridCol w:w="952"/>
        <w:gridCol w:w="977"/>
        <w:gridCol w:w="975"/>
      </w:tblGrid>
      <w:tr w:rsidR="001067A8" w:rsidRPr="001067A8" w14:paraId="2E110EE0" w14:textId="77777777" w:rsidTr="00B1444B">
        <w:trPr>
          <w:trHeight w:val="283"/>
          <w:tblHeader/>
        </w:trPr>
        <w:tc>
          <w:tcPr>
            <w:tcW w:w="821" w:type="pct"/>
            <w:tcBorders>
              <w:top w:val="nil"/>
              <w:left w:val="nil"/>
              <w:bottom w:val="nil"/>
              <w:right w:val="nil"/>
            </w:tcBorders>
            <w:shd w:val="clear" w:color="auto" w:fill="0067AC"/>
            <w:hideMark/>
          </w:tcPr>
          <w:p w14:paraId="3FB131F0" w14:textId="77777777" w:rsidR="001067A8" w:rsidRPr="001067A8" w:rsidRDefault="001067A8" w:rsidP="001067A8">
            <w:pPr>
              <w:rPr>
                <w:rFonts w:ascii="Arial" w:hAnsi="Arial" w:cs="Arial"/>
                <w:b/>
                <w:bCs/>
                <w:color w:val="FFFFFF"/>
                <w:sz w:val="16"/>
                <w:szCs w:val="16"/>
                <w:lang w:eastAsia="en-AU"/>
              </w:rPr>
            </w:pPr>
            <w:r w:rsidRPr="001067A8">
              <w:rPr>
                <w:rFonts w:ascii="Arial" w:hAnsi="Arial" w:cs="Arial"/>
                <w:b/>
                <w:bCs/>
                <w:color w:val="FFFFFF"/>
                <w:sz w:val="16"/>
                <w:szCs w:val="16"/>
                <w:lang w:eastAsia="en-AU"/>
              </w:rPr>
              <w:t>Services</w:t>
            </w:r>
          </w:p>
        </w:tc>
        <w:tc>
          <w:tcPr>
            <w:tcW w:w="2117" w:type="pct"/>
            <w:tcBorders>
              <w:top w:val="nil"/>
              <w:left w:val="nil"/>
              <w:bottom w:val="nil"/>
              <w:right w:val="nil"/>
            </w:tcBorders>
            <w:shd w:val="clear" w:color="auto" w:fill="0067AC"/>
            <w:hideMark/>
          </w:tcPr>
          <w:p w14:paraId="0BD58B4C" w14:textId="77777777" w:rsidR="001067A8" w:rsidRPr="001067A8" w:rsidRDefault="001067A8" w:rsidP="001067A8">
            <w:pPr>
              <w:rPr>
                <w:rFonts w:ascii="Arial" w:hAnsi="Arial" w:cs="Arial"/>
                <w:b/>
                <w:bCs/>
                <w:color w:val="FFFFFF"/>
                <w:sz w:val="16"/>
                <w:szCs w:val="16"/>
                <w:lang w:eastAsia="en-AU"/>
              </w:rPr>
            </w:pPr>
            <w:r w:rsidRPr="001067A8">
              <w:rPr>
                <w:rFonts w:ascii="Arial" w:hAnsi="Arial" w:cs="Arial"/>
                <w:b/>
                <w:bCs/>
                <w:color w:val="FFFFFF"/>
                <w:sz w:val="16"/>
                <w:szCs w:val="16"/>
                <w:lang w:eastAsia="en-AU"/>
              </w:rPr>
              <w:t>Description of services provided</w:t>
            </w:r>
          </w:p>
        </w:tc>
        <w:tc>
          <w:tcPr>
            <w:tcW w:w="555" w:type="pct"/>
            <w:tcBorders>
              <w:top w:val="nil"/>
              <w:left w:val="nil"/>
              <w:bottom w:val="nil"/>
              <w:right w:val="nil"/>
            </w:tcBorders>
            <w:shd w:val="clear" w:color="auto" w:fill="0067AC"/>
            <w:vAlign w:val="center"/>
            <w:hideMark/>
          </w:tcPr>
          <w:p w14:paraId="1A4DA48D" w14:textId="77777777" w:rsidR="001067A8" w:rsidRPr="001067A8" w:rsidRDefault="001067A8" w:rsidP="001067A8">
            <w:pPr>
              <w:rPr>
                <w:rFonts w:ascii="Arial" w:hAnsi="Arial" w:cs="Arial"/>
                <w:b/>
                <w:bCs/>
                <w:color w:val="FFFFFF"/>
                <w:sz w:val="16"/>
                <w:szCs w:val="16"/>
                <w:lang w:eastAsia="en-AU"/>
              </w:rPr>
            </w:pPr>
            <w:r w:rsidRPr="001067A8">
              <w:rPr>
                <w:rFonts w:ascii="Arial" w:hAnsi="Arial" w:cs="Arial"/>
                <w:b/>
                <w:bCs/>
                <w:color w:val="FFFFFF"/>
                <w:sz w:val="16"/>
                <w:szCs w:val="16"/>
                <w:lang w:eastAsia="en-AU"/>
              </w:rPr>
              <w:t> </w:t>
            </w:r>
          </w:p>
        </w:tc>
        <w:tc>
          <w:tcPr>
            <w:tcW w:w="494" w:type="pct"/>
            <w:tcBorders>
              <w:top w:val="nil"/>
              <w:left w:val="nil"/>
              <w:bottom w:val="nil"/>
              <w:right w:val="nil"/>
            </w:tcBorders>
            <w:shd w:val="clear" w:color="auto" w:fill="0067AC"/>
            <w:vAlign w:val="center"/>
            <w:hideMark/>
          </w:tcPr>
          <w:p w14:paraId="2FAE62B5" w14:textId="77777777" w:rsidR="001067A8" w:rsidRPr="001067A8" w:rsidRDefault="001067A8" w:rsidP="001067A8">
            <w:pPr>
              <w:jc w:val="right"/>
              <w:rPr>
                <w:rFonts w:ascii="Arial" w:hAnsi="Arial" w:cs="Arial"/>
                <w:b/>
                <w:bCs/>
                <w:color w:val="FFFFFF"/>
                <w:sz w:val="16"/>
                <w:szCs w:val="16"/>
                <w:lang w:eastAsia="en-AU"/>
              </w:rPr>
            </w:pPr>
            <w:r w:rsidRPr="001067A8">
              <w:rPr>
                <w:rFonts w:ascii="Arial" w:hAnsi="Arial" w:cs="Arial"/>
                <w:b/>
                <w:bCs/>
                <w:color w:val="FFFFFF"/>
                <w:sz w:val="16"/>
                <w:szCs w:val="16"/>
                <w:lang w:eastAsia="en-AU"/>
              </w:rPr>
              <w:t>2022/23</w:t>
            </w:r>
          </w:p>
        </w:tc>
        <w:tc>
          <w:tcPr>
            <w:tcW w:w="507" w:type="pct"/>
            <w:tcBorders>
              <w:top w:val="nil"/>
              <w:left w:val="nil"/>
              <w:bottom w:val="nil"/>
              <w:right w:val="nil"/>
            </w:tcBorders>
            <w:shd w:val="clear" w:color="auto" w:fill="0067AC"/>
            <w:vAlign w:val="center"/>
            <w:hideMark/>
          </w:tcPr>
          <w:p w14:paraId="500D770B" w14:textId="259ADF3E" w:rsidR="001067A8" w:rsidRPr="001067A8" w:rsidRDefault="001067A8" w:rsidP="001067A8">
            <w:pPr>
              <w:jc w:val="right"/>
              <w:rPr>
                <w:rFonts w:ascii="Arial" w:hAnsi="Arial" w:cs="Arial"/>
                <w:b/>
                <w:bCs/>
                <w:color w:val="FFFFFF"/>
                <w:sz w:val="16"/>
                <w:szCs w:val="16"/>
                <w:lang w:eastAsia="en-AU"/>
              </w:rPr>
            </w:pPr>
            <w:r w:rsidRPr="001067A8">
              <w:rPr>
                <w:rFonts w:ascii="Arial" w:hAnsi="Arial" w:cs="Arial"/>
                <w:b/>
                <w:bCs/>
                <w:color w:val="FFFFFF"/>
                <w:sz w:val="16"/>
                <w:szCs w:val="16"/>
                <w:lang w:eastAsia="en-AU"/>
              </w:rPr>
              <w:t>202</w:t>
            </w:r>
            <w:r w:rsidR="007E7D76">
              <w:rPr>
                <w:rFonts w:ascii="Arial" w:hAnsi="Arial" w:cs="Arial"/>
                <w:b/>
                <w:bCs/>
                <w:color w:val="FFFFFF"/>
                <w:sz w:val="16"/>
                <w:szCs w:val="16"/>
                <w:lang w:eastAsia="en-AU"/>
              </w:rPr>
              <w:t>3</w:t>
            </w:r>
            <w:r w:rsidRPr="001067A8">
              <w:rPr>
                <w:rFonts w:ascii="Arial" w:hAnsi="Arial" w:cs="Arial"/>
                <w:b/>
                <w:bCs/>
                <w:color w:val="FFFFFF"/>
                <w:sz w:val="16"/>
                <w:szCs w:val="16"/>
                <w:lang w:eastAsia="en-AU"/>
              </w:rPr>
              <w:t>/2</w:t>
            </w:r>
            <w:r w:rsidR="007E7D76">
              <w:rPr>
                <w:rFonts w:ascii="Arial" w:hAnsi="Arial" w:cs="Arial"/>
                <w:b/>
                <w:bCs/>
                <w:color w:val="FFFFFF"/>
                <w:sz w:val="16"/>
                <w:szCs w:val="16"/>
                <w:lang w:eastAsia="en-AU"/>
              </w:rPr>
              <w:t>4</w:t>
            </w:r>
          </w:p>
        </w:tc>
        <w:tc>
          <w:tcPr>
            <w:tcW w:w="507" w:type="pct"/>
            <w:tcBorders>
              <w:top w:val="nil"/>
              <w:left w:val="nil"/>
              <w:bottom w:val="nil"/>
              <w:right w:val="nil"/>
            </w:tcBorders>
            <w:shd w:val="clear" w:color="auto" w:fill="0067AC"/>
            <w:vAlign w:val="center"/>
            <w:hideMark/>
          </w:tcPr>
          <w:p w14:paraId="2F9CD12A" w14:textId="10A628C1" w:rsidR="001067A8" w:rsidRPr="001067A8" w:rsidRDefault="001067A8" w:rsidP="001067A8">
            <w:pPr>
              <w:jc w:val="right"/>
              <w:rPr>
                <w:rFonts w:ascii="Arial" w:hAnsi="Arial" w:cs="Arial"/>
                <w:b/>
                <w:bCs/>
                <w:color w:val="FFFFFF"/>
                <w:sz w:val="16"/>
                <w:szCs w:val="16"/>
                <w:lang w:eastAsia="en-AU"/>
              </w:rPr>
            </w:pPr>
            <w:r w:rsidRPr="001067A8">
              <w:rPr>
                <w:rFonts w:ascii="Arial" w:hAnsi="Arial" w:cs="Arial"/>
                <w:b/>
                <w:bCs/>
                <w:color w:val="FFFFFF"/>
                <w:sz w:val="16"/>
                <w:szCs w:val="16"/>
                <w:lang w:eastAsia="en-AU"/>
              </w:rPr>
              <w:t>202</w:t>
            </w:r>
            <w:r w:rsidR="007E7D76">
              <w:rPr>
                <w:rFonts w:ascii="Arial" w:hAnsi="Arial" w:cs="Arial"/>
                <w:b/>
                <w:bCs/>
                <w:color w:val="FFFFFF"/>
                <w:sz w:val="16"/>
                <w:szCs w:val="16"/>
                <w:lang w:eastAsia="en-AU"/>
              </w:rPr>
              <w:t>4</w:t>
            </w:r>
            <w:r w:rsidRPr="001067A8">
              <w:rPr>
                <w:rFonts w:ascii="Arial" w:hAnsi="Arial" w:cs="Arial"/>
                <w:b/>
                <w:bCs/>
                <w:color w:val="FFFFFF"/>
                <w:sz w:val="16"/>
                <w:szCs w:val="16"/>
                <w:lang w:eastAsia="en-AU"/>
              </w:rPr>
              <w:t>/2</w:t>
            </w:r>
            <w:r w:rsidR="007E7D76">
              <w:rPr>
                <w:rFonts w:ascii="Arial" w:hAnsi="Arial" w:cs="Arial"/>
                <w:b/>
                <w:bCs/>
                <w:color w:val="FFFFFF"/>
                <w:sz w:val="16"/>
                <w:szCs w:val="16"/>
                <w:lang w:eastAsia="en-AU"/>
              </w:rPr>
              <w:t>5</w:t>
            </w:r>
          </w:p>
        </w:tc>
      </w:tr>
      <w:tr w:rsidR="001067A8" w:rsidRPr="001067A8" w14:paraId="57CA54C3" w14:textId="77777777" w:rsidTr="00B1444B">
        <w:trPr>
          <w:trHeight w:val="283"/>
          <w:tblHeader/>
        </w:trPr>
        <w:tc>
          <w:tcPr>
            <w:tcW w:w="821" w:type="pct"/>
            <w:tcBorders>
              <w:top w:val="nil"/>
              <w:left w:val="nil"/>
              <w:bottom w:val="nil"/>
              <w:right w:val="nil"/>
            </w:tcBorders>
            <w:shd w:val="clear" w:color="auto" w:fill="0067AC"/>
            <w:hideMark/>
          </w:tcPr>
          <w:p w14:paraId="5F748050" w14:textId="77777777" w:rsidR="001067A8" w:rsidRPr="001067A8" w:rsidRDefault="001067A8" w:rsidP="001067A8">
            <w:pPr>
              <w:rPr>
                <w:rFonts w:ascii="Arial" w:hAnsi="Arial" w:cs="Arial"/>
                <w:b/>
                <w:bCs/>
                <w:color w:val="FFFFFF"/>
                <w:sz w:val="16"/>
                <w:szCs w:val="16"/>
                <w:lang w:eastAsia="en-AU"/>
              </w:rPr>
            </w:pPr>
            <w:r w:rsidRPr="001067A8">
              <w:rPr>
                <w:rFonts w:ascii="Arial" w:hAnsi="Arial" w:cs="Arial"/>
                <w:b/>
                <w:bCs/>
                <w:color w:val="FFFFFF"/>
                <w:sz w:val="16"/>
                <w:szCs w:val="16"/>
                <w:lang w:eastAsia="en-AU"/>
              </w:rPr>
              <w:t> </w:t>
            </w:r>
          </w:p>
        </w:tc>
        <w:tc>
          <w:tcPr>
            <w:tcW w:w="2117" w:type="pct"/>
            <w:tcBorders>
              <w:top w:val="nil"/>
              <w:left w:val="nil"/>
              <w:bottom w:val="nil"/>
              <w:right w:val="nil"/>
            </w:tcBorders>
            <w:shd w:val="clear" w:color="auto" w:fill="0067AC"/>
            <w:hideMark/>
          </w:tcPr>
          <w:p w14:paraId="136B6E35" w14:textId="77777777" w:rsidR="001067A8" w:rsidRPr="001067A8" w:rsidRDefault="001067A8" w:rsidP="001067A8">
            <w:pPr>
              <w:rPr>
                <w:rFonts w:ascii="Arial" w:hAnsi="Arial" w:cs="Arial"/>
                <w:b/>
                <w:bCs/>
                <w:color w:val="FFFFFF"/>
                <w:sz w:val="16"/>
                <w:szCs w:val="16"/>
                <w:lang w:eastAsia="en-AU"/>
              </w:rPr>
            </w:pPr>
            <w:r w:rsidRPr="001067A8">
              <w:rPr>
                <w:rFonts w:ascii="Arial" w:hAnsi="Arial" w:cs="Arial"/>
                <w:b/>
                <w:bCs/>
                <w:color w:val="FFFFFF"/>
                <w:sz w:val="16"/>
                <w:szCs w:val="16"/>
                <w:lang w:eastAsia="en-AU"/>
              </w:rPr>
              <w:t> </w:t>
            </w:r>
          </w:p>
        </w:tc>
        <w:tc>
          <w:tcPr>
            <w:tcW w:w="555" w:type="pct"/>
            <w:tcBorders>
              <w:top w:val="nil"/>
              <w:left w:val="nil"/>
              <w:bottom w:val="nil"/>
              <w:right w:val="nil"/>
            </w:tcBorders>
            <w:shd w:val="clear" w:color="auto" w:fill="0067AC"/>
            <w:vAlign w:val="center"/>
            <w:hideMark/>
          </w:tcPr>
          <w:p w14:paraId="1B6FA55F" w14:textId="77777777" w:rsidR="001067A8" w:rsidRPr="001067A8" w:rsidRDefault="001067A8" w:rsidP="001067A8">
            <w:pPr>
              <w:rPr>
                <w:rFonts w:ascii="Arial" w:hAnsi="Arial" w:cs="Arial"/>
                <w:b/>
                <w:bCs/>
                <w:color w:val="FFFFFF"/>
                <w:sz w:val="16"/>
                <w:szCs w:val="16"/>
                <w:lang w:eastAsia="en-AU"/>
              </w:rPr>
            </w:pPr>
            <w:r w:rsidRPr="001067A8">
              <w:rPr>
                <w:rFonts w:ascii="Arial" w:hAnsi="Arial" w:cs="Arial"/>
                <w:b/>
                <w:bCs/>
                <w:color w:val="FFFFFF"/>
                <w:sz w:val="16"/>
                <w:szCs w:val="16"/>
                <w:lang w:eastAsia="en-AU"/>
              </w:rPr>
              <w:t> </w:t>
            </w:r>
          </w:p>
        </w:tc>
        <w:tc>
          <w:tcPr>
            <w:tcW w:w="494" w:type="pct"/>
            <w:tcBorders>
              <w:top w:val="nil"/>
              <w:left w:val="nil"/>
              <w:bottom w:val="nil"/>
              <w:right w:val="nil"/>
            </w:tcBorders>
            <w:shd w:val="clear" w:color="auto" w:fill="0067AC"/>
            <w:vAlign w:val="center"/>
            <w:hideMark/>
          </w:tcPr>
          <w:p w14:paraId="2527F73E" w14:textId="398014BA" w:rsidR="001067A8" w:rsidRPr="001067A8" w:rsidRDefault="007E7D76" w:rsidP="001067A8">
            <w:pPr>
              <w:jc w:val="right"/>
              <w:rPr>
                <w:rFonts w:ascii="Arial" w:hAnsi="Arial" w:cs="Arial"/>
                <w:b/>
                <w:bCs/>
                <w:color w:val="FFFFFF"/>
                <w:sz w:val="16"/>
                <w:szCs w:val="16"/>
                <w:lang w:eastAsia="en-AU"/>
              </w:rPr>
            </w:pPr>
            <w:r>
              <w:rPr>
                <w:rFonts w:ascii="Arial" w:hAnsi="Arial" w:cs="Arial"/>
                <w:b/>
                <w:bCs/>
                <w:color w:val="FFFFFF"/>
                <w:sz w:val="16"/>
                <w:szCs w:val="16"/>
                <w:lang w:eastAsia="en-AU"/>
              </w:rPr>
              <w:t>Actual</w:t>
            </w:r>
          </w:p>
        </w:tc>
        <w:tc>
          <w:tcPr>
            <w:tcW w:w="507" w:type="pct"/>
            <w:tcBorders>
              <w:top w:val="nil"/>
              <w:left w:val="nil"/>
              <w:bottom w:val="nil"/>
              <w:right w:val="nil"/>
            </w:tcBorders>
            <w:shd w:val="clear" w:color="auto" w:fill="0067AC"/>
            <w:vAlign w:val="center"/>
            <w:hideMark/>
          </w:tcPr>
          <w:p w14:paraId="0944D52D" w14:textId="77777777" w:rsidR="001067A8" w:rsidRPr="001067A8" w:rsidRDefault="001067A8" w:rsidP="001067A8">
            <w:pPr>
              <w:jc w:val="right"/>
              <w:rPr>
                <w:rFonts w:ascii="Arial" w:hAnsi="Arial" w:cs="Arial"/>
                <w:b/>
                <w:bCs/>
                <w:color w:val="FFFFFF"/>
                <w:sz w:val="16"/>
                <w:szCs w:val="16"/>
                <w:lang w:eastAsia="en-AU"/>
              </w:rPr>
            </w:pPr>
            <w:r w:rsidRPr="001067A8">
              <w:rPr>
                <w:rFonts w:ascii="Arial" w:hAnsi="Arial" w:cs="Arial"/>
                <w:b/>
                <w:bCs/>
                <w:color w:val="FFFFFF"/>
                <w:sz w:val="16"/>
                <w:szCs w:val="16"/>
                <w:lang w:eastAsia="en-AU"/>
              </w:rPr>
              <w:t>Forecast</w:t>
            </w:r>
          </w:p>
        </w:tc>
        <w:tc>
          <w:tcPr>
            <w:tcW w:w="507" w:type="pct"/>
            <w:tcBorders>
              <w:top w:val="nil"/>
              <w:left w:val="nil"/>
              <w:bottom w:val="nil"/>
              <w:right w:val="nil"/>
            </w:tcBorders>
            <w:shd w:val="clear" w:color="auto" w:fill="0067AC"/>
            <w:vAlign w:val="center"/>
            <w:hideMark/>
          </w:tcPr>
          <w:p w14:paraId="30B2D60C" w14:textId="77777777" w:rsidR="001067A8" w:rsidRPr="001067A8" w:rsidRDefault="001067A8" w:rsidP="001067A8">
            <w:pPr>
              <w:jc w:val="right"/>
              <w:rPr>
                <w:rFonts w:ascii="Arial" w:hAnsi="Arial" w:cs="Arial"/>
                <w:b/>
                <w:bCs/>
                <w:color w:val="FFFFFF"/>
                <w:sz w:val="16"/>
                <w:szCs w:val="16"/>
                <w:lang w:eastAsia="en-AU"/>
              </w:rPr>
            </w:pPr>
            <w:r w:rsidRPr="001067A8">
              <w:rPr>
                <w:rFonts w:ascii="Arial" w:hAnsi="Arial" w:cs="Arial"/>
                <w:b/>
                <w:bCs/>
                <w:color w:val="FFFFFF"/>
                <w:sz w:val="16"/>
                <w:szCs w:val="16"/>
                <w:lang w:eastAsia="en-AU"/>
              </w:rPr>
              <w:t xml:space="preserve"> Budget </w:t>
            </w:r>
          </w:p>
        </w:tc>
      </w:tr>
      <w:tr w:rsidR="001067A8" w:rsidRPr="001067A8" w14:paraId="4E9F6652" w14:textId="77777777" w:rsidTr="00B1444B">
        <w:trPr>
          <w:trHeight w:val="283"/>
          <w:tblHeader/>
        </w:trPr>
        <w:tc>
          <w:tcPr>
            <w:tcW w:w="821" w:type="pct"/>
            <w:tcBorders>
              <w:top w:val="nil"/>
              <w:left w:val="nil"/>
              <w:bottom w:val="nil"/>
              <w:right w:val="nil"/>
            </w:tcBorders>
            <w:shd w:val="clear" w:color="auto" w:fill="0067AC"/>
            <w:hideMark/>
          </w:tcPr>
          <w:p w14:paraId="0822A4D8" w14:textId="77777777" w:rsidR="001067A8" w:rsidRPr="001067A8" w:rsidRDefault="001067A8" w:rsidP="001067A8">
            <w:pPr>
              <w:rPr>
                <w:rFonts w:ascii="Arial" w:hAnsi="Arial" w:cs="Arial"/>
                <w:b/>
                <w:bCs/>
                <w:color w:val="FFFFFF"/>
                <w:sz w:val="16"/>
                <w:szCs w:val="16"/>
                <w:lang w:eastAsia="en-AU"/>
              </w:rPr>
            </w:pPr>
            <w:r w:rsidRPr="001067A8">
              <w:rPr>
                <w:rFonts w:ascii="Arial" w:hAnsi="Arial" w:cs="Arial"/>
                <w:b/>
                <w:bCs/>
                <w:color w:val="FFFFFF"/>
                <w:sz w:val="16"/>
                <w:szCs w:val="16"/>
                <w:lang w:eastAsia="en-AU"/>
              </w:rPr>
              <w:t> </w:t>
            </w:r>
          </w:p>
        </w:tc>
        <w:tc>
          <w:tcPr>
            <w:tcW w:w="2117" w:type="pct"/>
            <w:tcBorders>
              <w:top w:val="nil"/>
              <w:left w:val="nil"/>
              <w:bottom w:val="nil"/>
              <w:right w:val="nil"/>
            </w:tcBorders>
            <w:shd w:val="clear" w:color="auto" w:fill="0067AC"/>
            <w:hideMark/>
          </w:tcPr>
          <w:p w14:paraId="341AAA71" w14:textId="77777777" w:rsidR="001067A8" w:rsidRPr="001067A8" w:rsidRDefault="001067A8" w:rsidP="001067A8">
            <w:pPr>
              <w:rPr>
                <w:rFonts w:ascii="Arial" w:hAnsi="Arial" w:cs="Arial"/>
                <w:b/>
                <w:bCs/>
                <w:color w:val="FFFFFF"/>
                <w:sz w:val="16"/>
                <w:szCs w:val="16"/>
                <w:lang w:eastAsia="en-AU"/>
              </w:rPr>
            </w:pPr>
            <w:r w:rsidRPr="001067A8">
              <w:rPr>
                <w:rFonts w:ascii="Arial" w:hAnsi="Arial" w:cs="Arial"/>
                <w:b/>
                <w:bCs/>
                <w:color w:val="FFFFFF"/>
                <w:sz w:val="16"/>
                <w:szCs w:val="16"/>
                <w:lang w:eastAsia="en-AU"/>
              </w:rPr>
              <w:t> </w:t>
            </w:r>
          </w:p>
        </w:tc>
        <w:tc>
          <w:tcPr>
            <w:tcW w:w="555" w:type="pct"/>
            <w:tcBorders>
              <w:top w:val="nil"/>
              <w:left w:val="nil"/>
              <w:bottom w:val="nil"/>
              <w:right w:val="nil"/>
            </w:tcBorders>
            <w:shd w:val="clear" w:color="auto" w:fill="0067AC"/>
            <w:vAlign w:val="center"/>
            <w:hideMark/>
          </w:tcPr>
          <w:p w14:paraId="7E097ED3" w14:textId="77777777" w:rsidR="001067A8" w:rsidRPr="001067A8" w:rsidRDefault="001067A8" w:rsidP="001067A8">
            <w:pPr>
              <w:rPr>
                <w:rFonts w:ascii="Arial" w:hAnsi="Arial" w:cs="Arial"/>
                <w:b/>
                <w:bCs/>
                <w:color w:val="FFFFFF"/>
                <w:sz w:val="16"/>
                <w:szCs w:val="16"/>
                <w:lang w:eastAsia="en-AU"/>
              </w:rPr>
            </w:pPr>
            <w:r w:rsidRPr="001067A8">
              <w:rPr>
                <w:rFonts w:ascii="Arial" w:hAnsi="Arial" w:cs="Arial"/>
                <w:b/>
                <w:bCs/>
                <w:color w:val="FFFFFF"/>
                <w:sz w:val="16"/>
                <w:szCs w:val="16"/>
                <w:lang w:eastAsia="en-AU"/>
              </w:rPr>
              <w:t> </w:t>
            </w:r>
          </w:p>
        </w:tc>
        <w:tc>
          <w:tcPr>
            <w:tcW w:w="494" w:type="pct"/>
            <w:tcBorders>
              <w:top w:val="nil"/>
              <w:left w:val="nil"/>
              <w:bottom w:val="nil"/>
              <w:right w:val="nil"/>
            </w:tcBorders>
            <w:shd w:val="clear" w:color="auto" w:fill="0067AC"/>
            <w:vAlign w:val="center"/>
            <w:hideMark/>
          </w:tcPr>
          <w:p w14:paraId="4D535352" w14:textId="77777777" w:rsidR="001067A8" w:rsidRPr="001067A8" w:rsidRDefault="001067A8" w:rsidP="001067A8">
            <w:pPr>
              <w:jc w:val="right"/>
              <w:rPr>
                <w:rFonts w:ascii="Arial" w:hAnsi="Arial" w:cs="Arial"/>
                <w:b/>
                <w:bCs/>
                <w:color w:val="FFFFFF"/>
                <w:sz w:val="16"/>
                <w:szCs w:val="16"/>
                <w:lang w:eastAsia="en-AU"/>
              </w:rPr>
            </w:pPr>
            <w:r w:rsidRPr="001067A8">
              <w:rPr>
                <w:rFonts w:ascii="Arial" w:hAnsi="Arial" w:cs="Arial"/>
                <w:b/>
                <w:bCs/>
                <w:color w:val="FFFFFF"/>
                <w:sz w:val="16"/>
                <w:szCs w:val="16"/>
                <w:lang w:eastAsia="en-AU"/>
              </w:rPr>
              <w:t xml:space="preserve"> $'000 </w:t>
            </w:r>
          </w:p>
        </w:tc>
        <w:tc>
          <w:tcPr>
            <w:tcW w:w="507" w:type="pct"/>
            <w:tcBorders>
              <w:top w:val="nil"/>
              <w:left w:val="nil"/>
              <w:bottom w:val="nil"/>
              <w:right w:val="nil"/>
            </w:tcBorders>
            <w:shd w:val="clear" w:color="auto" w:fill="0067AC"/>
            <w:vAlign w:val="center"/>
            <w:hideMark/>
          </w:tcPr>
          <w:p w14:paraId="10B05592" w14:textId="77777777" w:rsidR="001067A8" w:rsidRPr="001067A8" w:rsidRDefault="001067A8" w:rsidP="001067A8">
            <w:pPr>
              <w:jc w:val="right"/>
              <w:rPr>
                <w:rFonts w:ascii="Arial" w:hAnsi="Arial" w:cs="Arial"/>
                <w:b/>
                <w:bCs/>
                <w:color w:val="FFFFFF"/>
                <w:sz w:val="16"/>
                <w:szCs w:val="16"/>
                <w:lang w:eastAsia="en-AU"/>
              </w:rPr>
            </w:pPr>
            <w:r w:rsidRPr="001067A8">
              <w:rPr>
                <w:rFonts w:ascii="Arial" w:hAnsi="Arial" w:cs="Arial"/>
                <w:b/>
                <w:bCs/>
                <w:color w:val="FFFFFF"/>
                <w:sz w:val="16"/>
                <w:szCs w:val="16"/>
                <w:lang w:eastAsia="en-AU"/>
              </w:rPr>
              <w:t xml:space="preserve"> $'000 </w:t>
            </w:r>
          </w:p>
        </w:tc>
        <w:tc>
          <w:tcPr>
            <w:tcW w:w="507" w:type="pct"/>
            <w:tcBorders>
              <w:top w:val="nil"/>
              <w:left w:val="nil"/>
              <w:bottom w:val="nil"/>
              <w:right w:val="nil"/>
            </w:tcBorders>
            <w:shd w:val="clear" w:color="auto" w:fill="0067AC"/>
            <w:vAlign w:val="center"/>
            <w:hideMark/>
          </w:tcPr>
          <w:p w14:paraId="57CF8147" w14:textId="77777777" w:rsidR="001067A8" w:rsidRPr="001067A8" w:rsidRDefault="001067A8" w:rsidP="001067A8">
            <w:pPr>
              <w:jc w:val="right"/>
              <w:rPr>
                <w:rFonts w:ascii="Arial" w:hAnsi="Arial" w:cs="Arial"/>
                <w:b/>
                <w:bCs/>
                <w:color w:val="FFFFFF"/>
                <w:sz w:val="16"/>
                <w:szCs w:val="16"/>
                <w:lang w:eastAsia="en-AU"/>
              </w:rPr>
            </w:pPr>
            <w:r w:rsidRPr="001067A8">
              <w:rPr>
                <w:rFonts w:ascii="Arial" w:hAnsi="Arial" w:cs="Arial"/>
                <w:b/>
                <w:bCs/>
                <w:color w:val="FFFFFF"/>
                <w:sz w:val="16"/>
                <w:szCs w:val="16"/>
                <w:lang w:eastAsia="en-AU"/>
              </w:rPr>
              <w:t xml:space="preserve"> $'000 </w:t>
            </w:r>
          </w:p>
        </w:tc>
      </w:tr>
      <w:tr w:rsidR="00966BD0" w:rsidRPr="001067A8" w14:paraId="01D59A2A" w14:textId="77777777" w:rsidTr="00B1444B">
        <w:trPr>
          <w:trHeight w:val="283"/>
        </w:trPr>
        <w:tc>
          <w:tcPr>
            <w:tcW w:w="2937" w:type="pct"/>
            <w:gridSpan w:val="2"/>
            <w:tcBorders>
              <w:top w:val="nil"/>
              <w:left w:val="nil"/>
              <w:bottom w:val="nil"/>
              <w:right w:val="nil"/>
            </w:tcBorders>
            <w:shd w:val="clear" w:color="auto" w:fill="4AAA42"/>
            <w:noWrap/>
            <w:hideMark/>
          </w:tcPr>
          <w:p w14:paraId="54253659" w14:textId="77777777" w:rsidR="001067A8" w:rsidRPr="001067A8" w:rsidRDefault="001067A8" w:rsidP="001067A8">
            <w:pPr>
              <w:rPr>
                <w:rFonts w:ascii="Arial" w:hAnsi="Arial" w:cs="Arial"/>
                <w:b/>
                <w:bCs/>
                <w:color w:val="FFFFFF"/>
                <w:sz w:val="16"/>
                <w:szCs w:val="16"/>
                <w:lang w:eastAsia="en-AU"/>
              </w:rPr>
            </w:pPr>
            <w:r w:rsidRPr="001067A8">
              <w:rPr>
                <w:rFonts w:ascii="Arial" w:hAnsi="Arial" w:cs="Arial"/>
                <w:b/>
                <w:bCs/>
                <w:color w:val="FFFFFF"/>
                <w:sz w:val="16"/>
                <w:szCs w:val="16"/>
                <w:lang w:eastAsia="en-AU"/>
              </w:rPr>
              <w:t>2.3 Strategic Objective 3: Protected and Enhanced Natural Environment</w:t>
            </w:r>
          </w:p>
        </w:tc>
        <w:tc>
          <w:tcPr>
            <w:tcW w:w="555" w:type="pct"/>
            <w:tcBorders>
              <w:top w:val="nil"/>
              <w:left w:val="nil"/>
              <w:right w:val="nil"/>
            </w:tcBorders>
            <w:shd w:val="clear" w:color="auto" w:fill="4AAA42"/>
            <w:noWrap/>
            <w:vAlign w:val="center"/>
            <w:hideMark/>
          </w:tcPr>
          <w:p w14:paraId="32A2D704" w14:textId="77777777" w:rsidR="001067A8" w:rsidRPr="001067A8" w:rsidRDefault="001067A8" w:rsidP="001067A8">
            <w:pPr>
              <w:rPr>
                <w:rFonts w:ascii="Arial" w:hAnsi="Arial" w:cs="Arial"/>
                <w:b/>
                <w:bCs/>
                <w:color w:val="FFFFFF"/>
                <w:sz w:val="16"/>
                <w:szCs w:val="16"/>
                <w:lang w:eastAsia="en-AU"/>
              </w:rPr>
            </w:pPr>
            <w:r w:rsidRPr="001067A8">
              <w:rPr>
                <w:rFonts w:ascii="Arial" w:hAnsi="Arial" w:cs="Arial"/>
                <w:b/>
                <w:bCs/>
                <w:color w:val="FFFFFF"/>
                <w:sz w:val="16"/>
                <w:szCs w:val="16"/>
                <w:lang w:eastAsia="en-AU"/>
              </w:rPr>
              <w:t> </w:t>
            </w:r>
          </w:p>
        </w:tc>
        <w:tc>
          <w:tcPr>
            <w:tcW w:w="494" w:type="pct"/>
            <w:tcBorders>
              <w:top w:val="nil"/>
              <w:left w:val="nil"/>
              <w:bottom w:val="nil"/>
              <w:right w:val="nil"/>
            </w:tcBorders>
            <w:shd w:val="clear" w:color="auto" w:fill="4AAA42"/>
            <w:noWrap/>
            <w:vAlign w:val="center"/>
            <w:hideMark/>
          </w:tcPr>
          <w:p w14:paraId="2C1F7066" w14:textId="77777777" w:rsidR="001067A8" w:rsidRPr="001067A8" w:rsidRDefault="001067A8" w:rsidP="001067A8">
            <w:pPr>
              <w:jc w:val="right"/>
              <w:rPr>
                <w:rFonts w:ascii="Arial" w:hAnsi="Arial" w:cs="Arial"/>
                <w:b/>
                <w:bCs/>
                <w:color w:val="FFFFFF"/>
                <w:sz w:val="16"/>
                <w:szCs w:val="16"/>
                <w:lang w:eastAsia="en-AU"/>
              </w:rPr>
            </w:pPr>
            <w:r w:rsidRPr="001067A8">
              <w:rPr>
                <w:rFonts w:ascii="Arial" w:hAnsi="Arial" w:cs="Arial"/>
                <w:b/>
                <w:bCs/>
                <w:color w:val="FFFFFF"/>
                <w:sz w:val="16"/>
                <w:szCs w:val="16"/>
                <w:lang w:eastAsia="en-AU"/>
              </w:rPr>
              <w:t> </w:t>
            </w:r>
          </w:p>
        </w:tc>
        <w:tc>
          <w:tcPr>
            <w:tcW w:w="507" w:type="pct"/>
            <w:tcBorders>
              <w:top w:val="nil"/>
              <w:left w:val="nil"/>
              <w:bottom w:val="nil"/>
              <w:right w:val="nil"/>
            </w:tcBorders>
            <w:shd w:val="clear" w:color="auto" w:fill="4AAA42"/>
            <w:noWrap/>
            <w:vAlign w:val="center"/>
            <w:hideMark/>
          </w:tcPr>
          <w:p w14:paraId="4D27B885" w14:textId="77777777" w:rsidR="001067A8" w:rsidRPr="001067A8" w:rsidRDefault="001067A8" w:rsidP="001067A8">
            <w:pPr>
              <w:jc w:val="right"/>
              <w:rPr>
                <w:rFonts w:ascii="Arial" w:hAnsi="Arial" w:cs="Arial"/>
                <w:b/>
                <w:bCs/>
                <w:color w:val="FFFFFF"/>
                <w:sz w:val="16"/>
                <w:szCs w:val="16"/>
                <w:lang w:eastAsia="en-AU"/>
              </w:rPr>
            </w:pPr>
            <w:r w:rsidRPr="001067A8">
              <w:rPr>
                <w:rFonts w:ascii="Arial" w:hAnsi="Arial" w:cs="Arial"/>
                <w:b/>
                <w:bCs/>
                <w:color w:val="FFFFFF"/>
                <w:sz w:val="16"/>
                <w:szCs w:val="16"/>
                <w:lang w:eastAsia="en-AU"/>
              </w:rPr>
              <w:t> </w:t>
            </w:r>
          </w:p>
        </w:tc>
        <w:tc>
          <w:tcPr>
            <w:tcW w:w="507" w:type="pct"/>
            <w:tcBorders>
              <w:top w:val="nil"/>
              <w:left w:val="nil"/>
              <w:bottom w:val="nil"/>
              <w:right w:val="nil"/>
            </w:tcBorders>
            <w:shd w:val="clear" w:color="auto" w:fill="4AAA42"/>
            <w:noWrap/>
            <w:vAlign w:val="center"/>
            <w:hideMark/>
          </w:tcPr>
          <w:p w14:paraId="07DE9A64" w14:textId="77777777" w:rsidR="001067A8" w:rsidRPr="001067A8" w:rsidRDefault="001067A8" w:rsidP="001067A8">
            <w:pPr>
              <w:jc w:val="right"/>
              <w:rPr>
                <w:rFonts w:ascii="Arial" w:hAnsi="Arial" w:cs="Arial"/>
                <w:color w:val="FFFFFF"/>
                <w:sz w:val="16"/>
                <w:szCs w:val="16"/>
                <w:lang w:eastAsia="en-AU"/>
              </w:rPr>
            </w:pPr>
            <w:r w:rsidRPr="001067A8">
              <w:rPr>
                <w:rFonts w:ascii="Arial" w:hAnsi="Arial" w:cs="Arial"/>
                <w:color w:val="FFFFFF"/>
                <w:sz w:val="16"/>
                <w:szCs w:val="16"/>
                <w:lang w:eastAsia="en-AU"/>
              </w:rPr>
              <w:t> </w:t>
            </w:r>
          </w:p>
        </w:tc>
      </w:tr>
      <w:tr w:rsidR="001067A8" w:rsidRPr="001067A8" w14:paraId="5D08656E" w14:textId="77777777" w:rsidTr="00B1444B">
        <w:trPr>
          <w:trHeight w:val="283"/>
        </w:trPr>
        <w:tc>
          <w:tcPr>
            <w:tcW w:w="821" w:type="pct"/>
            <w:vMerge w:val="restart"/>
            <w:tcBorders>
              <w:top w:val="nil"/>
              <w:left w:val="nil"/>
              <w:bottom w:val="single" w:sz="4" w:space="0" w:color="000000"/>
              <w:right w:val="nil"/>
            </w:tcBorders>
            <w:shd w:val="clear" w:color="auto" w:fill="auto"/>
            <w:hideMark/>
          </w:tcPr>
          <w:p w14:paraId="7A87FAB2" w14:textId="0BDA79E9" w:rsidR="001067A8" w:rsidRPr="001067A8" w:rsidRDefault="001067A8" w:rsidP="001067A8">
            <w:pPr>
              <w:rPr>
                <w:rFonts w:ascii="Arial" w:hAnsi="Arial" w:cs="Arial"/>
                <w:sz w:val="16"/>
                <w:szCs w:val="16"/>
                <w:lang w:eastAsia="en-AU"/>
              </w:rPr>
            </w:pPr>
            <w:r w:rsidRPr="001067A8">
              <w:rPr>
                <w:rFonts w:ascii="Arial" w:hAnsi="Arial" w:cs="Arial"/>
                <w:sz w:val="16"/>
                <w:szCs w:val="16"/>
                <w:lang w:eastAsia="en-AU"/>
              </w:rPr>
              <w:t>1. Environmental education programs including a focus on schools</w:t>
            </w:r>
          </w:p>
        </w:tc>
        <w:tc>
          <w:tcPr>
            <w:tcW w:w="2117" w:type="pct"/>
            <w:vMerge w:val="restart"/>
            <w:tcBorders>
              <w:top w:val="nil"/>
              <w:left w:val="nil"/>
              <w:bottom w:val="single" w:sz="4" w:space="0" w:color="000000"/>
              <w:right w:val="nil"/>
            </w:tcBorders>
            <w:shd w:val="clear" w:color="auto" w:fill="auto"/>
            <w:hideMark/>
          </w:tcPr>
          <w:p w14:paraId="4DA97CC5" w14:textId="77777777" w:rsidR="001067A8" w:rsidRPr="001067A8" w:rsidRDefault="001067A8" w:rsidP="001067A8">
            <w:pPr>
              <w:rPr>
                <w:rFonts w:ascii="Arial" w:hAnsi="Arial" w:cs="Arial"/>
                <w:sz w:val="16"/>
                <w:szCs w:val="16"/>
                <w:lang w:eastAsia="en-AU"/>
              </w:rPr>
            </w:pPr>
            <w:r w:rsidRPr="001067A8">
              <w:rPr>
                <w:rFonts w:ascii="Arial" w:hAnsi="Arial" w:cs="Arial"/>
                <w:sz w:val="16"/>
                <w:szCs w:val="16"/>
                <w:lang w:eastAsia="en-AU"/>
              </w:rPr>
              <w:t>This service provides environmental education programs to our community, as well the Council’s extensive school network.</w:t>
            </w:r>
          </w:p>
        </w:tc>
        <w:tc>
          <w:tcPr>
            <w:tcW w:w="555" w:type="pct"/>
            <w:tcBorders>
              <w:left w:val="nil"/>
              <w:bottom w:val="nil"/>
              <w:right w:val="nil"/>
            </w:tcBorders>
            <w:shd w:val="clear" w:color="auto" w:fill="auto"/>
            <w:vAlign w:val="center"/>
            <w:hideMark/>
          </w:tcPr>
          <w:p w14:paraId="7A2476F1"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Expenditure</w:t>
            </w:r>
          </w:p>
        </w:tc>
        <w:tc>
          <w:tcPr>
            <w:tcW w:w="494" w:type="pct"/>
            <w:tcBorders>
              <w:top w:val="nil"/>
              <w:left w:val="nil"/>
              <w:bottom w:val="nil"/>
              <w:right w:val="nil"/>
            </w:tcBorders>
            <w:shd w:val="clear" w:color="auto" w:fill="auto"/>
            <w:vAlign w:val="center"/>
            <w:hideMark/>
          </w:tcPr>
          <w:p w14:paraId="63F3F289" w14:textId="2A893FAD"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3</w:t>
            </w:r>
            <w:r w:rsidR="00B2331D">
              <w:rPr>
                <w:rFonts w:ascii="Arial" w:hAnsi="Arial" w:cs="Arial"/>
                <w:color w:val="000000"/>
                <w:sz w:val="16"/>
                <w:szCs w:val="16"/>
                <w:lang w:eastAsia="en-AU"/>
              </w:rPr>
              <w:t>50</w:t>
            </w:r>
            <w:r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20AC5CB2" w14:textId="0DAE6AE5"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34</w:t>
            </w:r>
            <w:r w:rsidR="00B2331D">
              <w:rPr>
                <w:rFonts w:ascii="Arial" w:hAnsi="Arial" w:cs="Arial"/>
                <w:color w:val="000000"/>
                <w:sz w:val="16"/>
                <w:szCs w:val="16"/>
                <w:lang w:eastAsia="en-AU"/>
              </w:rPr>
              <w:t>9</w:t>
            </w:r>
            <w:r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0F6CD3DC" w14:textId="686A361B" w:rsidR="001067A8" w:rsidRPr="001067A8" w:rsidRDefault="000300B8" w:rsidP="001067A8">
            <w:pPr>
              <w:jc w:val="right"/>
              <w:rPr>
                <w:rFonts w:ascii="Arial" w:hAnsi="Arial" w:cs="Arial"/>
                <w:color w:val="000000"/>
                <w:sz w:val="16"/>
                <w:szCs w:val="16"/>
                <w:lang w:eastAsia="en-AU"/>
              </w:rPr>
            </w:pPr>
            <w:r>
              <w:rPr>
                <w:rFonts w:ascii="Arial" w:hAnsi="Arial" w:cs="Arial"/>
                <w:color w:val="000000"/>
                <w:sz w:val="16"/>
                <w:szCs w:val="16"/>
                <w:lang w:eastAsia="en-AU"/>
              </w:rPr>
              <w:t>360</w:t>
            </w:r>
            <w:r w:rsidR="001067A8" w:rsidRPr="001067A8">
              <w:rPr>
                <w:rFonts w:ascii="Arial" w:hAnsi="Arial" w:cs="Arial"/>
                <w:color w:val="000000"/>
                <w:sz w:val="16"/>
                <w:szCs w:val="16"/>
                <w:lang w:eastAsia="en-AU"/>
              </w:rPr>
              <w:t xml:space="preserve"> </w:t>
            </w:r>
          </w:p>
        </w:tc>
      </w:tr>
      <w:tr w:rsidR="001067A8" w:rsidRPr="001067A8" w14:paraId="0F99FC3F" w14:textId="77777777" w:rsidTr="00B1444B">
        <w:trPr>
          <w:trHeight w:val="283"/>
        </w:trPr>
        <w:tc>
          <w:tcPr>
            <w:tcW w:w="821" w:type="pct"/>
            <w:vMerge/>
            <w:tcBorders>
              <w:top w:val="nil"/>
              <w:left w:val="nil"/>
              <w:bottom w:val="single" w:sz="4" w:space="0" w:color="000000"/>
              <w:right w:val="nil"/>
            </w:tcBorders>
            <w:hideMark/>
          </w:tcPr>
          <w:p w14:paraId="262803E1" w14:textId="77777777" w:rsidR="001067A8" w:rsidRPr="001067A8" w:rsidRDefault="001067A8" w:rsidP="001067A8">
            <w:pPr>
              <w:rPr>
                <w:rFonts w:ascii="Arial" w:hAnsi="Arial" w:cs="Arial"/>
                <w:sz w:val="16"/>
                <w:szCs w:val="16"/>
                <w:lang w:eastAsia="en-AU"/>
              </w:rPr>
            </w:pPr>
          </w:p>
        </w:tc>
        <w:tc>
          <w:tcPr>
            <w:tcW w:w="2117" w:type="pct"/>
            <w:vMerge/>
            <w:tcBorders>
              <w:top w:val="nil"/>
              <w:left w:val="nil"/>
              <w:bottom w:val="single" w:sz="4" w:space="0" w:color="000000"/>
              <w:right w:val="nil"/>
            </w:tcBorders>
            <w:hideMark/>
          </w:tcPr>
          <w:p w14:paraId="68299D30"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1F801B19"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(Income)</w:t>
            </w:r>
          </w:p>
        </w:tc>
        <w:tc>
          <w:tcPr>
            <w:tcW w:w="494" w:type="pct"/>
            <w:tcBorders>
              <w:top w:val="nil"/>
              <w:left w:val="nil"/>
              <w:bottom w:val="nil"/>
              <w:right w:val="nil"/>
            </w:tcBorders>
            <w:shd w:val="clear" w:color="auto" w:fill="auto"/>
            <w:vAlign w:val="center"/>
            <w:hideMark/>
          </w:tcPr>
          <w:p w14:paraId="109C4DB3" w14:textId="3F77950D" w:rsidR="001067A8" w:rsidRPr="001067A8" w:rsidRDefault="00B2331D" w:rsidP="001067A8">
            <w:pPr>
              <w:jc w:val="right"/>
              <w:rPr>
                <w:rFonts w:ascii="Arial" w:hAnsi="Arial" w:cs="Arial"/>
                <w:color w:val="000000"/>
                <w:sz w:val="16"/>
                <w:szCs w:val="16"/>
                <w:lang w:eastAsia="en-AU"/>
              </w:rPr>
            </w:pPr>
            <w:r>
              <w:rPr>
                <w:rFonts w:ascii="Arial" w:hAnsi="Arial" w:cs="Arial"/>
                <w:color w:val="000000"/>
                <w:sz w:val="16"/>
                <w:szCs w:val="16"/>
                <w:lang w:eastAsia="en-AU"/>
              </w:rPr>
              <w:t>(335)</w:t>
            </w:r>
            <w:r w:rsidR="001067A8"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575D87AB" w14:textId="174C5518"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(3</w:t>
            </w:r>
            <w:r w:rsidR="000300B8">
              <w:rPr>
                <w:rFonts w:ascii="Arial" w:hAnsi="Arial" w:cs="Arial"/>
                <w:color w:val="000000"/>
                <w:sz w:val="16"/>
                <w:szCs w:val="16"/>
                <w:lang w:eastAsia="en-AU"/>
              </w:rPr>
              <w:t>27</w:t>
            </w:r>
            <w:r w:rsidRPr="001067A8">
              <w:rPr>
                <w:rFonts w:ascii="Arial" w:hAnsi="Arial" w:cs="Arial"/>
                <w:color w:val="000000"/>
                <w:sz w:val="16"/>
                <w:szCs w:val="16"/>
                <w:lang w:eastAsia="en-AU"/>
              </w:rPr>
              <w:t>)</w:t>
            </w:r>
          </w:p>
        </w:tc>
        <w:tc>
          <w:tcPr>
            <w:tcW w:w="507" w:type="pct"/>
            <w:tcBorders>
              <w:top w:val="nil"/>
              <w:left w:val="nil"/>
              <w:bottom w:val="single" w:sz="4" w:space="0" w:color="auto"/>
              <w:right w:val="nil"/>
            </w:tcBorders>
            <w:shd w:val="clear" w:color="auto" w:fill="auto"/>
            <w:vAlign w:val="center"/>
            <w:hideMark/>
          </w:tcPr>
          <w:p w14:paraId="3A2A9B70" w14:textId="170020BD"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(2</w:t>
            </w:r>
            <w:r w:rsidR="000300B8">
              <w:rPr>
                <w:rFonts w:ascii="Arial" w:hAnsi="Arial" w:cs="Arial"/>
                <w:color w:val="000000"/>
                <w:sz w:val="16"/>
                <w:szCs w:val="16"/>
                <w:lang w:eastAsia="en-AU"/>
              </w:rPr>
              <w:t>35</w:t>
            </w:r>
            <w:r w:rsidRPr="001067A8">
              <w:rPr>
                <w:rFonts w:ascii="Arial" w:hAnsi="Arial" w:cs="Arial"/>
                <w:color w:val="000000"/>
                <w:sz w:val="16"/>
                <w:szCs w:val="16"/>
                <w:lang w:eastAsia="en-AU"/>
              </w:rPr>
              <w:t>)</w:t>
            </w:r>
          </w:p>
        </w:tc>
      </w:tr>
      <w:tr w:rsidR="001067A8" w:rsidRPr="001067A8" w14:paraId="735B3E7B" w14:textId="77777777" w:rsidTr="00B1444B">
        <w:trPr>
          <w:trHeight w:val="283"/>
        </w:trPr>
        <w:tc>
          <w:tcPr>
            <w:tcW w:w="821" w:type="pct"/>
            <w:vMerge/>
            <w:tcBorders>
              <w:top w:val="nil"/>
              <w:left w:val="nil"/>
              <w:bottom w:val="single" w:sz="4" w:space="0" w:color="000000"/>
              <w:right w:val="nil"/>
            </w:tcBorders>
            <w:hideMark/>
          </w:tcPr>
          <w:p w14:paraId="216EA739" w14:textId="77777777" w:rsidR="001067A8" w:rsidRPr="001067A8" w:rsidRDefault="001067A8" w:rsidP="001067A8">
            <w:pPr>
              <w:rPr>
                <w:rFonts w:ascii="Arial" w:hAnsi="Arial" w:cs="Arial"/>
                <w:sz w:val="16"/>
                <w:szCs w:val="16"/>
                <w:lang w:eastAsia="en-AU"/>
              </w:rPr>
            </w:pPr>
          </w:p>
        </w:tc>
        <w:tc>
          <w:tcPr>
            <w:tcW w:w="2117" w:type="pct"/>
            <w:vMerge/>
            <w:tcBorders>
              <w:top w:val="nil"/>
              <w:left w:val="nil"/>
              <w:bottom w:val="single" w:sz="4" w:space="0" w:color="000000"/>
              <w:right w:val="nil"/>
            </w:tcBorders>
            <w:hideMark/>
          </w:tcPr>
          <w:p w14:paraId="2D12013C"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26C6383C"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Net Cost</w:t>
            </w:r>
          </w:p>
        </w:tc>
        <w:tc>
          <w:tcPr>
            <w:tcW w:w="494" w:type="pct"/>
            <w:tcBorders>
              <w:top w:val="single" w:sz="4" w:space="0" w:color="auto"/>
              <w:left w:val="nil"/>
              <w:bottom w:val="double" w:sz="6" w:space="0" w:color="auto"/>
              <w:right w:val="nil"/>
            </w:tcBorders>
            <w:shd w:val="clear" w:color="auto" w:fill="auto"/>
            <w:vAlign w:val="center"/>
            <w:hideMark/>
          </w:tcPr>
          <w:p w14:paraId="1D681CAE" w14:textId="5D1503A7" w:rsidR="001067A8" w:rsidRPr="001067A8" w:rsidRDefault="00B2331D"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15</w:t>
            </w:r>
            <w:r w:rsidR="001067A8"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3E21129B" w14:textId="7EB8E461"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xml:space="preserve"> </w:t>
            </w:r>
            <w:r w:rsidR="000300B8">
              <w:rPr>
                <w:rFonts w:ascii="Arial" w:hAnsi="Arial" w:cs="Arial"/>
                <w:b/>
                <w:bCs/>
                <w:color w:val="000000"/>
                <w:sz w:val="16"/>
                <w:szCs w:val="16"/>
                <w:lang w:eastAsia="en-AU"/>
              </w:rPr>
              <w:t>22</w:t>
            </w:r>
          </w:p>
        </w:tc>
        <w:tc>
          <w:tcPr>
            <w:tcW w:w="507" w:type="pct"/>
            <w:tcBorders>
              <w:top w:val="single" w:sz="4" w:space="0" w:color="auto"/>
              <w:left w:val="nil"/>
              <w:bottom w:val="double" w:sz="6" w:space="0" w:color="auto"/>
              <w:right w:val="nil"/>
            </w:tcBorders>
            <w:shd w:val="clear" w:color="auto" w:fill="auto"/>
            <w:vAlign w:val="center"/>
            <w:hideMark/>
          </w:tcPr>
          <w:p w14:paraId="15D3A485" w14:textId="58EE9F97"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1</w:t>
            </w:r>
            <w:r w:rsidR="000300B8">
              <w:rPr>
                <w:rFonts w:ascii="Arial" w:hAnsi="Arial" w:cs="Arial"/>
                <w:b/>
                <w:bCs/>
                <w:color w:val="000000"/>
                <w:sz w:val="16"/>
                <w:szCs w:val="16"/>
                <w:lang w:eastAsia="en-AU"/>
              </w:rPr>
              <w:t>25</w:t>
            </w:r>
            <w:r w:rsidRPr="001067A8">
              <w:rPr>
                <w:rFonts w:ascii="Arial" w:hAnsi="Arial" w:cs="Arial"/>
                <w:b/>
                <w:bCs/>
                <w:color w:val="000000"/>
                <w:sz w:val="16"/>
                <w:szCs w:val="16"/>
                <w:lang w:eastAsia="en-AU"/>
              </w:rPr>
              <w:t xml:space="preserve"> </w:t>
            </w:r>
          </w:p>
        </w:tc>
      </w:tr>
      <w:tr w:rsidR="001067A8" w:rsidRPr="001067A8" w14:paraId="726C1CF3" w14:textId="77777777" w:rsidTr="00B1444B">
        <w:trPr>
          <w:trHeight w:val="283"/>
        </w:trPr>
        <w:tc>
          <w:tcPr>
            <w:tcW w:w="821" w:type="pct"/>
            <w:vMerge/>
            <w:tcBorders>
              <w:top w:val="nil"/>
              <w:left w:val="nil"/>
              <w:bottom w:val="single" w:sz="4" w:space="0" w:color="000000"/>
              <w:right w:val="nil"/>
            </w:tcBorders>
            <w:hideMark/>
          </w:tcPr>
          <w:p w14:paraId="0E78EF6B" w14:textId="77777777" w:rsidR="001067A8" w:rsidRPr="001067A8" w:rsidRDefault="001067A8" w:rsidP="001067A8">
            <w:pPr>
              <w:rPr>
                <w:rFonts w:ascii="Arial" w:hAnsi="Arial" w:cs="Arial"/>
                <w:sz w:val="16"/>
                <w:szCs w:val="16"/>
                <w:lang w:eastAsia="en-AU"/>
              </w:rPr>
            </w:pPr>
          </w:p>
        </w:tc>
        <w:tc>
          <w:tcPr>
            <w:tcW w:w="2117" w:type="pct"/>
            <w:vMerge/>
            <w:tcBorders>
              <w:top w:val="nil"/>
              <w:left w:val="nil"/>
              <w:bottom w:val="single" w:sz="4" w:space="0" w:color="000000"/>
              <w:right w:val="nil"/>
            </w:tcBorders>
            <w:hideMark/>
          </w:tcPr>
          <w:p w14:paraId="5085A3BA"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31E6F7D4"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494" w:type="pct"/>
            <w:tcBorders>
              <w:top w:val="nil"/>
              <w:left w:val="nil"/>
              <w:bottom w:val="single" w:sz="4" w:space="0" w:color="auto"/>
              <w:right w:val="nil"/>
            </w:tcBorders>
            <w:shd w:val="clear" w:color="auto" w:fill="auto"/>
            <w:vAlign w:val="center"/>
            <w:hideMark/>
          </w:tcPr>
          <w:p w14:paraId="04BE5104" w14:textId="77777777"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1436C77E" w14:textId="77777777"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148FF9BA" w14:textId="77777777"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w:t>
            </w:r>
          </w:p>
        </w:tc>
      </w:tr>
      <w:tr w:rsidR="001067A8" w:rsidRPr="001067A8" w14:paraId="1BC442D8" w14:textId="77777777" w:rsidTr="00B1444B">
        <w:trPr>
          <w:trHeight w:val="283"/>
        </w:trPr>
        <w:tc>
          <w:tcPr>
            <w:tcW w:w="821" w:type="pct"/>
            <w:vMerge w:val="restart"/>
            <w:tcBorders>
              <w:top w:val="single" w:sz="4" w:space="0" w:color="auto"/>
              <w:left w:val="nil"/>
              <w:bottom w:val="single" w:sz="4" w:space="0" w:color="000000"/>
              <w:right w:val="nil"/>
            </w:tcBorders>
            <w:shd w:val="clear" w:color="auto" w:fill="auto"/>
            <w:hideMark/>
          </w:tcPr>
          <w:p w14:paraId="389F81F3" w14:textId="5857DB15" w:rsidR="001067A8" w:rsidRPr="001067A8" w:rsidRDefault="001067A8" w:rsidP="001067A8">
            <w:pPr>
              <w:rPr>
                <w:rFonts w:ascii="Arial" w:hAnsi="Arial" w:cs="Arial"/>
                <w:sz w:val="16"/>
                <w:szCs w:val="16"/>
                <w:lang w:eastAsia="en-AU"/>
              </w:rPr>
            </w:pPr>
            <w:r w:rsidRPr="001067A8">
              <w:rPr>
                <w:rFonts w:ascii="Arial" w:hAnsi="Arial" w:cs="Arial"/>
                <w:sz w:val="16"/>
                <w:szCs w:val="16"/>
                <w:lang w:eastAsia="en-AU"/>
              </w:rPr>
              <w:t>2. Weed reduction and replanting programs</w:t>
            </w:r>
          </w:p>
        </w:tc>
        <w:tc>
          <w:tcPr>
            <w:tcW w:w="2117" w:type="pct"/>
            <w:vMerge w:val="restart"/>
            <w:tcBorders>
              <w:top w:val="single" w:sz="4" w:space="0" w:color="auto"/>
              <w:left w:val="nil"/>
              <w:bottom w:val="single" w:sz="4" w:space="0" w:color="000000"/>
              <w:right w:val="nil"/>
            </w:tcBorders>
            <w:shd w:val="clear" w:color="auto" w:fill="auto"/>
            <w:hideMark/>
          </w:tcPr>
          <w:p w14:paraId="5A4921DD" w14:textId="77777777" w:rsidR="001067A8" w:rsidRPr="001067A8" w:rsidRDefault="001067A8" w:rsidP="001067A8">
            <w:pPr>
              <w:rPr>
                <w:rFonts w:ascii="Arial" w:hAnsi="Arial" w:cs="Arial"/>
                <w:sz w:val="16"/>
                <w:szCs w:val="16"/>
                <w:lang w:eastAsia="en-AU"/>
              </w:rPr>
            </w:pPr>
            <w:r w:rsidRPr="001067A8">
              <w:rPr>
                <w:rFonts w:ascii="Arial" w:hAnsi="Arial" w:cs="Arial"/>
                <w:sz w:val="16"/>
                <w:szCs w:val="16"/>
                <w:lang w:eastAsia="en-AU"/>
              </w:rPr>
              <w:t>Council has an active weed reduction and replanting service, in addition to running an ongoing weed removal program called Weed Wipeout, to help residents remove and dispose of weeds on their property.</w:t>
            </w:r>
          </w:p>
        </w:tc>
        <w:tc>
          <w:tcPr>
            <w:tcW w:w="555" w:type="pct"/>
            <w:tcBorders>
              <w:top w:val="single" w:sz="4" w:space="0" w:color="auto"/>
              <w:left w:val="nil"/>
              <w:bottom w:val="nil"/>
              <w:right w:val="nil"/>
            </w:tcBorders>
            <w:shd w:val="clear" w:color="auto" w:fill="auto"/>
            <w:vAlign w:val="center"/>
            <w:hideMark/>
          </w:tcPr>
          <w:p w14:paraId="42A50C47"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Expenditure</w:t>
            </w:r>
          </w:p>
        </w:tc>
        <w:tc>
          <w:tcPr>
            <w:tcW w:w="494" w:type="pct"/>
            <w:tcBorders>
              <w:top w:val="nil"/>
              <w:left w:val="nil"/>
              <w:bottom w:val="nil"/>
              <w:right w:val="nil"/>
            </w:tcBorders>
            <w:shd w:val="clear" w:color="auto" w:fill="auto"/>
            <w:vAlign w:val="center"/>
            <w:hideMark/>
          </w:tcPr>
          <w:p w14:paraId="50D4D656" w14:textId="71A6D6C8" w:rsidR="001067A8" w:rsidRPr="001067A8" w:rsidRDefault="008A66E4" w:rsidP="001067A8">
            <w:pPr>
              <w:jc w:val="right"/>
              <w:rPr>
                <w:rFonts w:ascii="Arial" w:hAnsi="Arial" w:cs="Arial"/>
                <w:color w:val="000000"/>
                <w:sz w:val="16"/>
                <w:szCs w:val="16"/>
                <w:lang w:eastAsia="en-AU"/>
              </w:rPr>
            </w:pPr>
            <w:r>
              <w:rPr>
                <w:rFonts w:ascii="Arial" w:hAnsi="Arial" w:cs="Arial"/>
                <w:color w:val="000000"/>
                <w:sz w:val="16"/>
                <w:szCs w:val="16"/>
                <w:lang w:eastAsia="en-AU"/>
              </w:rPr>
              <w:t>973</w:t>
            </w:r>
            <w:r w:rsidR="001067A8"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102F7338" w14:textId="49514913"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1,</w:t>
            </w:r>
            <w:r w:rsidR="00920086">
              <w:rPr>
                <w:rFonts w:ascii="Arial" w:hAnsi="Arial" w:cs="Arial"/>
                <w:color w:val="000000"/>
                <w:sz w:val="16"/>
                <w:szCs w:val="16"/>
                <w:lang w:eastAsia="en-AU"/>
              </w:rPr>
              <w:t>1</w:t>
            </w:r>
            <w:r w:rsidR="00F9792C">
              <w:rPr>
                <w:rFonts w:ascii="Arial" w:hAnsi="Arial" w:cs="Arial"/>
                <w:color w:val="000000"/>
                <w:sz w:val="16"/>
                <w:szCs w:val="16"/>
                <w:lang w:eastAsia="en-AU"/>
              </w:rPr>
              <w:t>44</w:t>
            </w:r>
            <w:r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0763D3E2" w14:textId="26A50E81" w:rsidR="001067A8" w:rsidRPr="001067A8" w:rsidRDefault="006077AC" w:rsidP="001067A8">
            <w:pPr>
              <w:jc w:val="right"/>
              <w:rPr>
                <w:rFonts w:ascii="Arial" w:hAnsi="Arial" w:cs="Arial"/>
                <w:color w:val="000000"/>
                <w:sz w:val="16"/>
                <w:szCs w:val="16"/>
                <w:lang w:eastAsia="en-AU"/>
              </w:rPr>
            </w:pPr>
            <w:r>
              <w:rPr>
                <w:rFonts w:ascii="Arial" w:hAnsi="Arial" w:cs="Arial"/>
                <w:color w:val="000000"/>
                <w:sz w:val="16"/>
                <w:szCs w:val="16"/>
                <w:lang w:eastAsia="en-AU"/>
              </w:rPr>
              <w:t>1,</w:t>
            </w:r>
            <w:r w:rsidR="00F9792C">
              <w:rPr>
                <w:rFonts w:ascii="Arial" w:hAnsi="Arial" w:cs="Arial"/>
                <w:color w:val="000000"/>
                <w:sz w:val="16"/>
                <w:szCs w:val="16"/>
                <w:lang w:eastAsia="en-AU"/>
              </w:rPr>
              <w:t>252</w:t>
            </w:r>
            <w:r w:rsidR="001067A8" w:rsidRPr="001067A8">
              <w:rPr>
                <w:rFonts w:ascii="Arial" w:hAnsi="Arial" w:cs="Arial"/>
                <w:color w:val="000000"/>
                <w:sz w:val="16"/>
                <w:szCs w:val="16"/>
                <w:lang w:eastAsia="en-AU"/>
              </w:rPr>
              <w:t xml:space="preserve"> </w:t>
            </w:r>
          </w:p>
        </w:tc>
      </w:tr>
      <w:tr w:rsidR="001067A8" w:rsidRPr="001067A8" w14:paraId="5B54245F" w14:textId="77777777" w:rsidTr="00B1444B">
        <w:trPr>
          <w:trHeight w:val="283"/>
        </w:trPr>
        <w:tc>
          <w:tcPr>
            <w:tcW w:w="821" w:type="pct"/>
            <w:vMerge/>
            <w:tcBorders>
              <w:top w:val="single" w:sz="4" w:space="0" w:color="auto"/>
              <w:left w:val="nil"/>
              <w:bottom w:val="single" w:sz="4" w:space="0" w:color="000000"/>
              <w:right w:val="nil"/>
            </w:tcBorders>
            <w:hideMark/>
          </w:tcPr>
          <w:p w14:paraId="534525B8"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1EC4E81A"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0308E246"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(Income)</w:t>
            </w:r>
          </w:p>
        </w:tc>
        <w:tc>
          <w:tcPr>
            <w:tcW w:w="494" w:type="pct"/>
            <w:tcBorders>
              <w:top w:val="nil"/>
              <w:left w:val="nil"/>
              <w:bottom w:val="nil"/>
              <w:right w:val="nil"/>
            </w:tcBorders>
            <w:shd w:val="clear" w:color="auto" w:fill="auto"/>
            <w:vAlign w:val="center"/>
            <w:hideMark/>
          </w:tcPr>
          <w:p w14:paraId="06DD4D15" w14:textId="51896517"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w:t>
            </w:r>
            <w:r w:rsidR="008A66E4">
              <w:rPr>
                <w:rFonts w:ascii="Arial" w:hAnsi="Arial" w:cs="Arial"/>
                <w:color w:val="000000"/>
                <w:sz w:val="16"/>
                <w:szCs w:val="16"/>
                <w:lang w:eastAsia="en-AU"/>
              </w:rPr>
              <w:t>555</w:t>
            </w:r>
            <w:r w:rsidRPr="001067A8">
              <w:rPr>
                <w:rFonts w:ascii="Arial" w:hAnsi="Arial" w:cs="Arial"/>
                <w:color w:val="000000"/>
                <w:sz w:val="16"/>
                <w:szCs w:val="16"/>
                <w:lang w:eastAsia="en-AU"/>
              </w:rPr>
              <w:t>)</w:t>
            </w:r>
          </w:p>
        </w:tc>
        <w:tc>
          <w:tcPr>
            <w:tcW w:w="507" w:type="pct"/>
            <w:tcBorders>
              <w:top w:val="nil"/>
              <w:left w:val="nil"/>
              <w:bottom w:val="nil"/>
              <w:right w:val="nil"/>
            </w:tcBorders>
            <w:shd w:val="clear" w:color="auto" w:fill="auto"/>
            <w:vAlign w:val="center"/>
            <w:hideMark/>
          </w:tcPr>
          <w:p w14:paraId="72E2D434" w14:textId="1C0671F6"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w:t>
            </w:r>
            <w:r w:rsidR="00920086">
              <w:rPr>
                <w:rFonts w:ascii="Arial" w:hAnsi="Arial" w:cs="Arial"/>
                <w:color w:val="000000"/>
                <w:sz w:val="16"/>
                <w:szCs w:val="16"/>
                <w:lang w:eastAsia="en-AU"/>
              </w:rPr>
              <w:t>698</w:t>
            </w:r>
            <w:r w:rsidRPr="001067A8">
              <w:rPr>
                <w:rFonts w:ascii="Arial" w:hAnsi="Arial" w:cs="Arial"/>
                <w:color w:val="000000"/>
                <w:sz w:val="16"/>
                <w:szCs w:val="16"/>
                <w:lang w:eastAsia="en-AU"/>
              </w:rPr>
              <w:t>)</w:t>
            </w:r>
          </w:p>
        </w:tc>
        <w:tc>
          <w:tcPr>
            <w:tcW w:w="507" w:type="pct"/>
            <w:tcBorders>
              <w:top w:val="nil"/>
              <w:left w:val="nil"/>
              <w:bottom w:val="single" w:sz="4" w:space="0" w:color="auto"/>
              <w:right w:val="nil"/>
            </w:tcBorders>
            <w:shd w:val="clear" w:color="auto" w:fill="auto"/>
            <w:vAlign w:val="center"/>
            <w:hideMark/>
          </w:tcPr>
          <w:p w14:paraId="02F3BADB" w14:textId="32416B40"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w:t>
            </w:r>
            <w:r w:rsidR="006077AC">
              <w:rPr>
                <w:rFonts w:ascii="Arial" w:hAnsi="Arial" w:cs="Arial"/>
                <w:color w:val="000000"/>
                <w:sz w:val="16"/>
                <w:szCs w:val="16"/>
                <w:lang w:eastAsia="en-AU"/>
              </w:rPr>
              <w:t>647</w:t>
            </w:r>
            <w:r w:rsidRPr="001067A8">
              <w:rPr>
                <w:rFonts w:ascii="Arial" w:hAnsi="Arial" w:cs="Arial"/>
                <w:color w:val="000000"/>
                <w:sz w:val="16"/>
                <w:szCs w:val="16"/>
                <w:lang w:eastAsia="en-AU"/>
              </w:rPr>
              <w:t>)</w:t>
            </w:r>
          </w:p>
        </w:tc>
      </w:tr>
      <w:tr w:rsidR="001067A8" w:rsidRPr="001067A8" w14:paraId="43FA50BC" w14:textId="77777777" w:rsidTr="00B1444B">
        <w:trPr>
          <w:trHeight w:val="283"/>
        </w:trPr>
        <w:tc>
          <w:tcPr>
            <w:tcW w:w="821" w:type="pct"/>
            <w:vMerge/>
            <w:tcBorders>
              <w:top w:val="single" w:sz="4" w:space="0" w:color="auto"/>
              <w:left w:val="nil"/>
              <w:bottom w:val="single" w:sz="4" w:space="0" w:color="000000"/>
              <w:right w:val="nil"/>
            </w:tcBorders>
            <w:hideMark/>
          </w:tcPr>
          <w:p w14:paraId="46042EEC"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2988FF7C"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07BDF32B"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Net Cost</w:t>
            </w:r>
          </w:p>
        </w:tc>
        <w:tc>
          <w:tcPr>
            <w:tcW w:w="494" w:type="pct"/>
            <w:tcBorders>
              <w:top w:val="single" w:sz="4" w:space="0" w:color="auto"/>
              <w:left w:val="nil"/>
              <w:bottom w:val="double" w:sz="6" w:space="0" w:color="auto"/>
              <w:right w:val="nil"/>
            </w:tcBorders>
            <w:shd w:val="clear" w:color="auto" w:fill="auto"/>
            <w:vAlign w:val="center"/>
            <w:hideMark/>
          </w:tcPr>
          <w:p w14:paraId="1D26782A" w14:textId="4B40DFDC" w:rsidR="001067A8" w:rsidRPr="001067A8" w:rsidRDefault="008A66E4"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418</w:t>
            </w:r>
            <w:r w:rsidR="001067A8"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67DC97EE" w14:textId="690EF7CD" w:rsidR="001067A8" w:rsidRPr="001067A8" w:rsidRDefault="00920086"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4</w:t>
            </w:r>
            <w:r w:rsidR="00F9792C">
              <w:rPr>
                <w:rFonts w:ascii="Arial" w:hAnsi="Arial" w:cs="Arial"/>
                <w:b/>
                <w:bCs/>
                <w:color w:val="000000"/>
                <w:sz w:val="16"/>
                <w:szCs w:val="16"/>
                <w:lang w:eastAsia="en-AU"/>
              </w:rPr>
              <w:t>46</w:t>
            </w:r>
            <w:r w:rsidR="001067A8"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14BD79E7" w14:textId="5A6F2EE8" w:rsidR="001067A8" w:rsidRPr="001067A8" w:rsidRDefault="00F9792C"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606</w:t>
            </w:r>
            <w:r w:rsidR="001067A8" w:rsidRPr="001067A8">
              <w:rPr>
                <w:rFonts w:ascii="Arial" w:hAnsi="Arial" w:cs="Arial"/>
                <w:b/>
                <w:bCs/>
                <w:color w:val="000000"/>
                <w:sz w:val="16"/>
                <w:szCs w:val="16"/>
                <w:lang w:eastAsia="en-AU"/>
              </w:rPr>
              <w:t xml:space="preserve"> </w:t>
            </w:r>
          </w:p>
        </w:tc>
      </w:tr>
      <w:tr w:rsidR="001067A8" w:rsidRPr="001067A8" w14:paraId="09117DA8" w14:textId="77777777" w:rsidTr="00B1444B">
        <w:trPr>
          <w:trHeight w:val="283"/>
        </w:trPr>
        <w:tc>
          <w:tcPr>
            <w:tcW w:w="821" w:type="pct"/>
            <w:vMerge/>
            <w:tcBorders>
              <w:top w:val="single" w:sz="4" w:space="0" w:color="auto"/>
              <w:left w:val="nil"/>
              <w:bottom w:val="single" w:sz="4" w:space="0" w:color="000000"/>
              <w:right w:val="nil"/>
            </w:tcBorders>
            <w:hideMark/>
          </w:tcPr>
          <w:p w14:paraId="74F81083"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6B9E7815"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3971BFA1"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494" w:type="pct"/>
            <w:tcBorders>
              <w:top w:val="nil"/>
              <w:left w:val="nil"/>
              <w:bottom w:val="single" w:sz="4" w:space="0" w:color="auto"/>
              <w:right w:val="nil"/>
            </w:tcBorders>
            <w:shd w:val="clear" w:color="auto" w:fill="auto"/>
            <w:vAlign w:val="center"/>
            <w:hideMark/>
          </w:tcPr>
          <w:p w14:paraId="5BD16305" w14:textId="77777777"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0AD0A75D" w14:textId="77777777"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01B14785" w14:textId="77777777"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w:t>
            </w:r>
          </w:p>
        </w:tc>
      </w:tr>
      <w:tr w:rsidR="001067A8" w:rsidRPr="001067A8" w14:paraId="67F1B546" w14:textId="77777777" w:rsidTr="00B1444B">
        <w:trPr>
          <w:trHeight w:val="283"/>
        </w:trPr>
        <w:tc>
          <w:tcPr>
            <w:tcW w:w="821" w:type="pct"/>
            <w:vMerge w:val="restart"/>
            <w:tcBorders>
              <w:top w:val="single" w:sz="4" w:space="0" w:color="auto"/>
              <w:left w:val="nil"/>
              <w:bottom w:val="single" w:sz="4" w:space="0" w:color="000000"/>
              <w:right w:val="nil"/>
            </w:tcBorders>
            <w:shd w:val="clear" w:color="auto" w:fill="auto"/>
            <w:hideMark/>
          </w:tcPr>
          <w:p w14:paraId="7F0E3C52" w14:textId="592046E4" w:rsidR="001067A8" w:rsidRPr="001067A8" w:rsidRDefault="001067A8" w:rsidP="001067A8">
            <w:pPr>
              <w:rPr>
                <w:rFonts w:ascii="Arial" w:hAnsi="Arial" w:cs="Arial"/>
                <w:sz w:val="16"/>
                <w:szCs w:val="16"/>
                <w:lang w:eastAsia="en-AU"/>
              </w:rPr>
            </w:pPr>
            <w:r w:rsidRPr="001067A8">
              <w:rPr>
                <w:rFonts w:ascii="Arial" w:hAnsi="Arial" w:cs="Arial"/>
                <w:sz w:val="16"/>
                <w:szCs w:val="16"/>
                <w:lang w:eastAsia="en-AU"/>
              </w:rPr>
              <w:t>3. Biodiversity conservation</w:t>
            </w:r>
          </w:p>
        </w:tc>
        <w:tc>
          <w:tcPr>
            <w:tcW w:w="2117" w:type="pct"/>
            <w:vMerge w:val="restart"/>
            <w:tcBorders>
              <w:top w:val="single" w:sz="4" w:space="0" w:color="auto"/>
              <w:left w:val="nil"/>
              <w:bottom w:val="single" w:sz="4" w:space="0" w:color="000000"/>
              <w:right w:val="nil"/>
            </w:tcBorders>
            <w:shd w:val="clear" w:color="auto" w:fill="auto"/>
            <w:hideMark/>
          </w:tcPr>
          <w:p w14:paraId="602CFFA7" w14:textId="45283F46" w:rsidR="001067A8" w:rsidRPr="001067A8" w:rsidRDefault="001067A8" w:rsidP="001067A8">
            <w:pPr>
              <w:rPr>
                <w:rFonts w:ascii="Arial" w:hAnsi="Arial" w:cs="Arial"/>
                <w:sz w:val="16"/>
                <w:szCs w:val="16"/>
                <w:lang w:eastAsia="en-AU"/>
              </w:rPr>
            </w:pPr>
            <w:r w:rsidRPr="001067A8">
              <w:rPr>
                <w:rFonts w:ascii="Arial" w:hAnsi="Arial" w:cs="Arial"/>
                <w:sz w:val="16"/>
                <w:szCs w:val="16"/>
                <w:lang w:eastAsia="en-AU"/>
              </w:rPr>
              <w:t>The Biodiversity Conservation Unit has responsibility for the protection and enhancement of the region's biodiversity values in line with National, State and Regional requirements. Conducts environmental assessments for planning permit applications (Council and community). Manages a system for biodiversity offsets and provides advice to landholders to enhance biodiversity.</w:t>
            </w:r>
          </w:p>
        </w:tc>
        <w:tc>
          <w:tcPr>
            <w:tcW w:w="555" w:type="pct"/>
            <w:tcBorders>
              <w:top w:val="single" w:sz="4" w:space="0" w:color="auto"/>
              <w:left w:val="nil"/>
              <w:bottom w:val="nil"/>
              <w:right w:val="nil"/>
            </w:tcBorders>
            <w:shd w:val="clear" w:color="auto" w:fill="auto"/>
            <w:vAlign w:val="center"/>
            <w:hideMark/>
          </w:tcPr>
          <w:p w14:paraId="39588D8C"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Expenditure</w:t>
            </w:r>
          </w:p>
        </w:tc>
        <w:tc>
          <w:tcPr>
            <w:tcW w:w="494" w:type="pct"/>
            <w:tcBorders>
              <w:top w:val="nil"/>
              <w:left w:val="nil"/>
              <w:bottom w:val="nil"/>
              <w:right w:val="nil"/>
            </w:tcBorders>
            <w:shd w:val="clear" w:color="auto" w:fill="auto"/>
            <w:vAlign w:val="center"/>
            <w:hideMark/>
          </w:tcPr>
          <w:p w14:paraId="153B1292" w14:textId="705A8CC3"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1,</w:t>
            </w:r>
            <w:r w:rsidR="00B35573">
              <w:rPr>
                <w:rFonts w:ascii="Arial" w:hAnsi="Arial" w:cs="Arial"/>
                <w:color w:val="000000"/>
                <w:sz w:val="16"/>
                <w:szCs w:val="16"/>
                <w:lang w:eastAsia="en-AU"/>
              </w:rPr>
              <w:t>533</w:t>
            </w:r>
            <w:r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1644354C" w14:textId="14A122C0" w:rsidR="001067A8" w:rsidRPr="001067A8" w:rsidRDefault="00272885" w:rsidP="001067A8">
            <w:pPr>
              <w:jc w:val="right"/>
              <w:rPr>
                <w:rFonts w:ascii="Arial" w:hAnsi="Arial" w:cs="Arial"/>
                <w:color w:val="000000"/>
                <w:sz w:val="16"/>
                <w:szCs w:val="16"/>
                <w:lang w:eastAsia="en-AU"/>
              </w:rPr>
            </w:pPr>
            <w:r>
              <w:rPr>
                <w:rFonts w:ascii="Arial" w:hAnsi="Arial" w:cs="Arial"/>
                <w:color w:val="000000"/>
                <w:sz w:val="16"/>
                <w:szCs w:val="16"/>
                <w:lang w:eastAsia="en-AU"/>
              </w:rPr>
              <w:t>2,3</w:t>
            </w:r>
            <w:r w:rsidR="00EA0E30">
              <w:rPr>
                <w:rFonts w:ascii="Arial" w:hAnsi="Arial" w:cs="Arial"/>
                <w:color w:val="000000"/>
                <w:sz w:val="16"/>
                <w:szCs w:val="16"/>
                <w:lang w:eastAsia="en-AU"/>
              </w:rPr>
              <w:t>14</w:t>
            </w:r>
            <w:r w:rsidR="001067A8"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51BD584F" w14:textId="5E776024" w:rsidR="001067A8" w:rsidRPr="001067A8" w:rsidRDefault="00EA0E30" w:rsidP="001067A8">
            <w:pPr>
              <w:jc w:val="right"/>
              <w:rPr>
                <w:rFonts w:ascii="Arial" w:hAnsi="Arial" w:cs="Arial"/>
                <w:color w:val="000000"/>
                <w:sz w:val="16"/>
                <w:szCs w:val="16"/>
                <w:lang w:eastAsia="en-AU"/>
              </w:rPr>
            </w:pPr>
            <w:r>
              <w:rPr>
                <w:rFonts w:ascii="Arial" w:hAnsi="Arial" w:cs="Arial"/>
                <w:color w:val="000000"/>
                <w:sz w:val="16"/>
                <w:szCs w:val="16"/>
                <w:lang w:eastAsia="en-AU"/>
              </w:rPr>
              <w:t>1,</w:t>
            </w:r>
            <w:r w:rsidR="00C067FE">
              <w:rPr>
                <w:rFonts w:ascii="Arial" w:hAnsi="Arial" w:cs="Arial"/>
                <w:color w:val="000000"/>
                <w:sz w:val="16"/>
                <w:szCs w:val="16"/>
                <w:lang w:eastAsia="en-AU"/>
              </w:rPr>
              <w:t>964</w:t>
            </w:r>
            <w:r w:rsidR="001067A8" w:rsidRPr="001067A8">
              <w:rPr>
                <w:rFonts w:ascii="Arial" w:hAnsi="Arial" w:cs="Arial"/>
                <w:color w:val="000000"/>
                <w:sz w:val="16"/>
                <w:szCs w:val="16"/>
                <w:lang w:eastAsia="en-AU"/>
              </w:rPr>
              <w:t xml:space="preserve"> </w:t>
            </w:r>
          </w:p>
        </w:tc>
      </w:tr>
      <w:tr w:rsidR="001067A8" w:rsidRPr="001067A8" w14:paraId="2B2E6BA8" w14:textId="77777777" w:rsidTr="00B1444B">
        <w:trPr>
          <w:trHeight w:val="283"/>
        </w:trPr>
        <w:tc>
          <w:tcPr>
            <w:tcW w:w="821" w:type="pct"/>
            <w:vMerge/>
            <w:tcBorders>
              <w:top w:val="single" w:sz="4" w:space="0" w:color="auto"/>
              <w:left w:val="nil"/>
              <w:bottom w:val="single" w:sz="4" w:space="0" w:color="000000"/>
              <w:right w:val="nil"/>
            </w:tcBorders>
            <w:hideMark/>
          </w:tcPr>
          <w:p w14:paraId="3EC431D2"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07B814A4"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3BFC98C4"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(Income)</w:t>
            </w:r>
          </w:p>
        </w:tc>
        <w:tc>
          <w:tcPr>
            <w:tcW w:w="494" w:type="pct"/>
            <w:tcBorders>
              <w:top w:val="nil"/>
              <w:left w:val="nil"/>
              <w:bottom w:val="nil"/>
              <w:right w:val="nil"/>
            </w:tcBorders>
            <w:shd w:val="clear" w:color="auto" w:fill="auto"/>
            <w:vAlign w:val="center"/>
            <w:hideMark/>
          </w:tcPr>
          <w:p w14:paraId="647D7217" w14:textId="4CA7E43C"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w:t>
            </w:r>
            <w:r w:rsidR="00B35573">
              <w:rPr>
                <w:rFonts w:ascii="Arial" w:hAnsi="Arial" w:cs="Arial"/>
                <w:color w:val="000000"/>
                <w:sz w:val="16"/>
                <w:szCs w:val="16"/>
                <w:lang w:eastAsia="en-AU"/>
              </w:rPr>
              <w:t>496</w:t>
            </w:r>
            <w:r w:rsidRPr="001067A8">
              <w:rPr>
                <w:rFonts w:ascii="Arial" w:hAnsi="Arial" w:cs="Arial"/>
                <w:color w:val="000000"/>
                <w:sz w:val="16"/>
                <w:szCs w:val="16"/>
                <w:lang w:eastAsia="en-AU"/>
              </w:rPr>
              <w:t>)</w:t>
            </w:r>
          </w:p>
        </w:tc>
        <w:tc>
          <w:tcPr>
            <w:tcW w:w="507" w:type="pct"/>
            <w:tcBorders>
              <w:top w:val="nil"/>
              <w:left w:val="nil"/>
              <w:bottom w:val="nil"/>
              <w:right w:val="nil"/>
            </w:tcBorders>
            <w:shd w:val="clear" w:color="auto" w:fill="auto"/>
            <w:vAlign w:val="center"/>
            <w:hideMark/>
          </w:tcPr>
          <w:p w14:paraId="3B8EC2DC" w14:textId="2DDC585D"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w:t>
            </w:r>
            <w:r w:rsidR="00272885">
              <w:rPr>
                <w:rFonts w:ascii="Arial" w:hAnsi="Arial" w:cs="Arial"/>
                <w:color w:val="000000"/>
                <w:sz w:val="16"/>
                <w:szCs w:val="16"/>
                <w:lang w:eastAsia="en-AU"/>
              </w:rPr>
              <w:t>6</w:t>
            </w:r>
            <w:r w:rsidR="00EA0E30">
              <w:rPr>
                <w:rFonts w:ascii="Arial" w:hAnsi="Arial" w:cs="Arial"/>
                <w:color w:val="000000"/>
                <w:sz w:val="16"/>
                <w:szCs w:val="16"/>
                <w:lang w:eastAsia="en-AU"/>
              </w:rPr>
              <w:t>14</w:t>
            </w:r>
            <w:r w:rsidRPr="001067A8">
              <w:rPr>
                <w:rFonts w:ascii="Arial" w:hAnsi="Arial" w:cs="Arial"/>
                <w:color w:val="000000"/>
                <w:sz w:val="16"/>
                <w:szCs w:val="16"/>
                <w:lang w:eastAsia="en-AU"/>
              </w:rPr>
              <w:t>)</w:t>
            </w:r>
          </w:p>
        </w:tc>
        <w:tc>
          <w:tcPr>
            <w:tcW w:w="507" w:type="pct"/>
            <w:tcBorders>
              <w:top w:val="nil"/>
              <w:left w:val="nil"/>
              <w:bottom w:val="single" w:sz="4" w:space="0" w:color="auto"/>
              <w:right w:val="nil"/>
            </w:tcBorders>
            <w:shd w:val="clear" w:color="auto" w:fill="auto"/>
            <w:vAlign w:val="center"/>
            <w:hideMark/>
          </w:tcPr>
          <w:p w14:paraId="6ED637FA" w14:textId="0D823295"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w:t>
            </w:r>
            <w:r w:rsidR="00EF440B">
              <w:rPr>
                <w:rFonts w:ascii="Arial" w:hAnsi="Arial" w:cs="Arial"/>
                <w:color w:val="000000"/>
                <w:sz w:val="16"/>
                <w:szCs w:val="16"/>
                <w:lang w:eastAsia="en-AU"/>
              </w:rPr>
              <w:t>3</w:t>
            </w:r>
            <w:r w:rsidR="00EA0E30">
              <w:rPr>
                <w:rFonts w:ascii="Arial" w:hAnsi="Arial" w:cs="Arial"/>
                <w:color w:val="000000"/>
                <w:sz w:val="16"/>
                <w:szCs w:val="16"/>
                <w:lang w:eastAsia="en-AU"/>
              </w:rPr>
              <w:t>01</w:t>
            </w:r>
            <w:r w:rsidRPr="001067A8">
              <w:rPr>
                <w:rFonts w:ascii="Arial" w:hAnsi="Arial" w:cs="Arial"/>
                <w:color w:val="000000"/>
                <w:sz w:val="16"/>
                <w:szCs w:val="16"/>
                <w:lang w:eastAsia="en-AU"/>
              </w:rPr>
              <w:t>)</w:t>
            </w:r>
          </w:p>
        </w:tc>
      </w:tr>
      <w:tr w:rsidR="001067A8" w:rsidRPr="001067A8" w14:paraId="3CE477E5" w14:textId="77777777" w:rsidTr="00B1444B">
        <w:trPr>
          <w:trHeight w:val="283"/>
        </w:trPr>
        <w:tc>
          <w:tcPr>
            <w:tcW w:w="821" w:type="pct"/>
            <w:vMerge/>
            <w:tcBorders>
              <w:top w:val="single" w:sz="4" w:space="0" w:color="auto"/>
              <w:left w:val="nil"/>
              <w:bottom w:val="single" w:sz="4" w:space="0" w:color="000000"/>
              <w:right w:val="nil"/>
            </w:tcBorders>
            <w:hideMark/>
          </w:tcPr>
          <w:p w14:paraId="2EE4CCFF"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1A99189F"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7E525843"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Net Cost</w:t>
            </w:r>
          </w:p>
        </w:tc>
        <w:tc>
          <w:tcPr>
            <w:tcW w:w="494" w:type="pct"/>
            <w:tcBorders>
              <w:top w:val="single" w:sz="4" w:space="0" w:color="auto"/>
              <w:left w:val="nil"/>
              <w:bottom w:val="double" w:sz="6" w:space="0" w:color="auto"/>
              <w:right w:val="nil"/>
            </w:tcBorders>
            <w:shd w:val="clear" w:color="auto" w:fill="auto"/>
            <w:vAlign w:val="center"/>
            <w:hideMark/>
          </w:tcPr>
          <w:p w14:paraId="3810EDA3" w14:textId="53768CE7"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1</w:t>
            </w:r>
            <w:r w:rsidR="00272885">
              <w:rPr>
                <w:rFonts w:ascii="Arial" w:hAnsi="Arial" w:cs="Arial"/>
                <w:b/>
                <w:bCs/>
                <w:color w:val="000000"/>
                <w:sz w:val="16"/>
                <w:szCs w:val="16"/>
                <w:lang w:eastAsia="en-AU"/>
              </w:rPr>
              <w:t>,0</w:t>
            </w:r>
            <w:r w:rsidR="00B35573">
              <w:rPr>
                <w:rFonts w:ascii="Arial" w:hAnsi="Arial" w:cs="Arial"/>
                <w:b/>
                <w:bCs/>
                <w:color w:val="000000"/>
                <w:sz w:val="16"/>
                <w:szCs w:val="16"/>
                <w:lang w:eastAsia="en-AU"/>
              </w:rPr>
              <w:t>37</w:t>
            </w:r>
            <w:r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7C79643F" w14:textId="40031E99"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1,</w:t>
            </w:r>
            <w:r w:rsidR="00272885">
              <w:rPr>
                <w:rFonts w:ascii="Arial" w:hAnsi="Arial" w:cs="Arial"/>
                <w:b/>
                <w:bCs/>
                <w:color w:val="000000"/>
                <w:sz w:val="16"/>
                <w:szCs w:val="16"/>
                <w:lang w:eastAsia="en-AU"/>
              </w:rPr>
              <w:t>69</w:t>
            </w:r>
            <w:r w:rsidR="00EA0E30">
              <w:rPr>
                <w:rFonts w:ascii="Arial" w:hAnsi="Arial" w:cs="Arial"/>
                <w:b/>
                <w:bCs/>
                <w:color w:val="000000"/>
                <w:sz w:val="16"/>
                <w:szCs w:val="16"/>
                <w:lang w:eastAsia="en-AU"/>
              </w:rPr>
              <w:t>9</w:t>
            </w:r>
            <w:r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5807C384" w14:textId="11FF2BE1"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1,</w:t>
            </w:r>
            <w:r w:rsidR="009270B3">
              <w:rPr>
                <w:rFonts w:ascii="Arial" w:hAnsi="Arial" w:cs="Arial"/>
                <w:b/>
                <w:bCs/>
                <w:color w:val="000000"/>
                <w:sz w:val="16"/>
                <w:szCs w:val="16"/>
                <w:lang w:eastAsia="en-AU"/>
              </w:rPr>
              <w:t>663</w:t>
            </w:r>
            <w:r w:rsidRPr="001067A8">
              <w:rPr>
                <w:rFonts w:ascii="Arial" w:hAnsi="Arial" w:cs="Arial"/>
                <w:b/>
                <w:bCs/>
                <w:color w:val="000000"/>
                <w:sz w:val="16"/>
                <w:szCs w:val="16"/>
                <w:lang w:eastAsia="en-AU"/>
              </w:rPr>
              <w:t xml:space="preserve"> </w:t>
            </w:r>
          </w:p>
        </w:tc>
      </w:tr>
      <w:tr w:rsidR="001067A8" w:rsidRPr="001067A8" w14:paraId="2C01E9BE" w14:textId="77777777" w:rsidTr="00B1444B">
        <w:trPr>
          <w:trHeight w:val="690"/>
        </w:trPr>
        <w:tc>
          <w:tcPr>
            <w:tcW w:w="821" w:type="pct"/>
            <w:vMerge/>
            <w:tcBorders>
              <w:top w:val="single" w:sz="4" w:space="0" w:color="auto"/>
              <w:left w:val="nil"/>
              <w:bottom w:val="single" w:sz="4" w:space="0" w:color="000000"/>
              <w:right w:val="nil"/>
            </w:tcBorders>
            <w:hideMark/>
          </w:tcPr>
          <w:p w14:paraId="23D856F9"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3D8D4C93"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70BF6D21"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494" w:type="pct"/>
            <w:tcBorders>
              <w:top w:val="nil"/>
              <w:left w:val="nil"/>
              <w:bottom w:val="single" w:sz="4" w:space="0" w:color="auto"/>
              <w:right w:val="nil"/>
            </w:tcBorders>
            <w:shd w:val="clear" w:color="auto" w:fill="auto"/>
            <w:vAlign w:val="center"/>
            <w:hideMark/>
          </w:tcPr>
          <w:p w14:paraId="7ACA80FF" w14:textId="77777777"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45C3BA23" w14:textId="77777777"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00C8A22B" w14:textId="77777777"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w:t>
            </w:r>
          </w:p>
        </w:tc>
      </w:tr>
      <w:tr w:rsidR="001067A8" w:rsidRPr="001067A8" w14:paraId="76E000D3" w14:textId="77777777" w:rsidTr="00B1444B">
        <w:trPr>
          <w:trHeight w:val="283"/>
        </w:trPr>
        <w:tc>
          <w:tcPr>
            <w:tcW w:w="821" w:type="pct"/>
            <w:vMerge w:val="restart"/>
            <w:tcBorders>
              <w:top w:val="single" w:sz="4" w:space="0" w:color="auto"/>
              <w:left w:val="nil"/>
              <w:bottom w:val="single" w:sz="4" w:space="0" w:color="000000"/>
              <w:right w:val="nil"/>
            </w:tcBorders>
            <w:shd w:val="clear" w:color="auto" w:fill="auto"/>
            <w:hideMark/>
          </w:tcPr>
          <w:p w14:paraId="6070F89C" w14:textId="00DD1902" w:rsidR="001067A8" w:rsidRPr="001067A8" w:rsidRDefault="001067A8" w:rsidP="001067A8">
            <w:pPr>
              <w:rPr>
                <w:rFonts w:ascii="Arial" w:hAnsi="Arial" w:cs="Arial"/>
                <w:sz w:val="16"/>
                <w:szCs w:val="16"/>
                <w:lang w:eastAsia="en-AU"/>
              </w:rPr>
            </w:pPr>
            <w:r w:rsidRPr="001067A8">
              <w:rPr>
                <w:rFonts w:ascii="Arial" w:hAnsi="Arial" w:cs="Arial"/>
                <w:sz w:val="16"/>
                <w:szCs w:val="16"/>
                <w:lang w:eastAsia="en-AU"/>
              </w:rPr>
              <w:t>4. Support for friends and land care groups</w:t>
            </w:r>
          </w:p>
        </w:tc>
        <w:tc>
          <w:tcPr>
            <w:tcW w:w="2117" w:type="pct"/>
            <w:vMerge w:val="restart"/>
            <w:tcBorders>
              <w:top w:val="single" w:sz="4" w:space="0" w:color="auto"/>
              <w:left w:val="nil"/>
              <w:bottom w:val="single" w:sz="4" w:space="0" w:color="000000"/>
              <w:right w:val="nil"/>
            </w:tcBorders>
            <w:shd w:val="clear" w:color="auto" w:fill="auto"/>
            <w:hideMark/>
          </w:tcPr>
          <w:p w14:paraId="68FE752A" w14:textId="77777777" w:rsidR="001067A8" w:rsidRPr="001067A8" w:rsidRDefault="001067A8" w:rsidP="001067A8">
            <w:pPr>
              <w:rPr>
                <w:rFonts w:ascii="Arial" w:hAnsi="Arial" w:cs="Arial"/>
                <w:sz w:val="16"/>
                <w:szCs w:val="16"/>
                <w:lang w:eastAsia="en-AU"/>
              </w:rPr>
            </w:pPr>
            <w:r w:rsidRPr="001067A8">
              <w:rPr>
                <w:rFonts w:ascii="Arial" w:hAnsi="Arial" w:cs="Arial"/>
                <w:sz w:val="16"/>
                <w:szCs w:val="16"/>
                <w:lang w:eastAsia="en-AU"/>
              </w:rPr>
              <w:t>This service provides grants and support for ‘Friends of’ groups and ‘Land Care’ groups across Council’s parks, reserves and natural habitats.</w:t>
            </w:r>
          </w:p>
        </w:tc>
        <w:tc>
          <w:tcPr>
            <w:tcW w:w="555" w:type="pct"/>
            <w:tcBorders>
              <w:top w:val="single" w:sz="4" w:space="0" w:color="auto"/>
              <w:left w:val="nil"/>
              <w:bottom w:val="nil"/>
              <w:right w:val="nil"/>
            </w:tcBorders>
            <w:shd w:val="clear" w:color="auto" w:fill="auto"/>
            <w:vAlign w:val="center"/>
            <w:hideMark/>
          </w:tcPr>
          <w:p w14:paraId="04E1B16A"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Expenditure</w:t>
            </w:r>
          </w:p>
        </w:tc>
        <w:tc>
          <w:tcPr>
            <w:tcW w:w="494" w:type="pct"/>
            <w:tcBorders>
              <w:top w:val="nil"/>
              <w:left w:val="nil"/>
              <w:bottom w:val="nil"/>
              <w:right w:val="nil"/>
            </w:tcBorders>
            <w:shd w:val="clear" w:color="auto" w:fill="auto"/>
            <w:vAlign w:val="center"/>
            <w:hideMark/>
          </w:tcPr>
          <w:p w14:paraId="615FEB39" w14:textId="771FDB2E"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7</w:t>
            </w:r>
            <w:r w:rsidR="00CE1FDC">
              <w:rPr>
                <w:rFonts w:ascii="Arial" w:hAnsi="Arial" w:cs="Arial"/>
                <w:color w:val="000000"/>
                <w:sz w:val="16"/>
                <w:szCs w:val="16"/>
                <w:lang w:eastAsia="en-AU"/>
              </w:rPr>
              <w:t>26</w:t>
            </w:r>
            <w:r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37CFE0FE" w14:textId="4BC426DE" w:rsidR="001067A8" w:rsidRPr="001067A8" w:rsidRDefault="00CE1FDC" w:rsidP="001067A8">
            <w:pPr>
              <w:jc w:val="right"/>
              <w:rPr>
                <w:rFonts w:ascii="Arial" w:hAnsi="Arial" w:cs="Arial"/>
                <w:color w:val="000000"/>
                <w:sz w:val="16"/>
                <w:szCs w:val="16"/>
                <w:lang w:eastAsia="en-AU"/>
              </w:rPr>
            </w:pPr>
            <w:r>
              <w:rPr>
                <w:rFonts w:ascii="Arial" w:hAnsi="Arial" w:cs="Arial"/>
                <w:color w:val="000000"/>
                <w:sz w:val="16"/>
                <w:szCs w:val="16"/>
                <w:lang w:eastAsia="en-AU"/>
              </w:rPr>
              <w:t>1,691</w:t>
            </w:r>
            <w:r w:rsidR="001067A8"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3CF750B5" w14:textId="38C4D1B7" w:rsidR="001067A8" w:rsidRPr="001067A8" w:rsidRDefault="00003C64" w:rsidP="001067A8">
            <w:pPr>
              <w:jc w:val="right"/>
              <w:rPr>
                <w:rFonts w:ascii="Arial" w:hAnsi="Arial" w:cs="Arial"/>
                <w:color w:val="000000"/>
                <w:sz w:val="16"/>
                <w:szCs w:val="16"/>
                <w:lang w:eastAsia="en-AU"/>
              </w:rPr>
            </w:pPr>
            <w:r>
              <w:rPr>
                <w:rFonts w:ascii="Arial" w:hAnsi="Arial" w:cs="Arial"/>
                <w:color w:val="000000"/>
                <w:sz w:val="16"/>
                <w:szCs w:val="16"/>
                <w:lang w:eastAsia="en-AU"/>
              </w:rPr>
              <w:t>669</w:t>
            </w:r>
            <w:r w:rsidR="001067A8" w:rsidRPr="001067A8">
              <w:rPr>
                <w:rFonts w:ascii="Arial" w:hAnsi="Arial" w:cs="Arial"/>
                <w:color w:val="000000"/>
                <w:sz w:val="16"/>
                <w:szCs w:val="16"/>
                <w:lang w:eastAsia="en-AU"/>
              </w:rPr>
              <w:t xml:space="preserve"> </w:t>
            </w:r>
          </w:p>
        </w:tc>
      </w:tr>
      <w:tr w:rsidR="001067A8" w:rsidRPr="001067A8" w14:paraId="5B88D998" w14:textId="77777777" w:rsidTr="00B1444B">
        <w:trPr>
          <w:trHeight w:val="283"/>
        </w:trPr>
        <w:tc>
          <w:tcPr>
            <w:tcW w:w="821" w:type="pct"/>
            <w:vMerge/>
            <w:tcBorders>
              <w:top w:val="single" w:sz="4" w:space="0" w:color="auto"/>
              <w:left w:val="nil"/>
              <w:bottom w:val="single" w:sz="4" w:space="0" w:color="000000"/>
              <w:right w:val="nil"/>
            </w:tcBorders>
            <w:hideMark/>
          </w:tcPr>
          <w:p w14:paraId="0A8C8D06"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4D0AE816"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367663B8"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(Income)</w:t>
            </w:r>
          </w:p>
        </w:tc>
        <w:tc>
          <w:tcPr>
            <w:tcW w:w="494" w:type="pct"/>
            <w:tcBorders>
              <w:top w:val="nil"/>
              <w:left w:val="nil"/>
              <w:bottom w:val="nil"/>
              <w:right w:val="nil"/>
            </w:tcBorders>
            <w:shd w:val="clear" w:color="auto" w:fill="auto"/>
            <w:vAlign w:val="center"/>
            <w:hideMark/>
          </w:tcPr>
          <w:p w14:paraId="76DC4782" w14:textId="4215CBAC" w:rsidR="001067A8" w:rsidRPr="001067A8" w:rsidRDefault="00CE1FDC" w:rsidP="001067A8">
            <w:pPr>
              <w:jc w:val="right"/>
              <w:rPr>
                <w:rFonts w:ascii="Arial" w:hAnsi="Arial" w:cs="Arial"/>
                <w:color w:val="000000"/>
                <w:sz w:val="16"/>
                <w:szCs w:val="16"/>
                <w:lang w:eastAsia="en-AU"/>
              </w:rPr>
            </w:pPr>
            <w:r>
              <w:rPr>
                <w:rFonts w:ascii="Arial" w:hAnsi="Arial" w:cs="Arial"/>
                <w:color w:val="000000"/>
                <w:sz w:val="16"/>
                <w:szCs w:val="16"/>
                <w:lang w:eastAsia="en-AU"/>
              </w:rPr>
              <w:t>(423)</w:t>
            </w:r>
            <w:r w:rsidR="001067A8"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7BB032DF" w14:textId="170842F6" w:rsidR="001067A8" w:rsidRPr="001067A8" w:rsidRDefault="00CE1FDC" w:rsidP="001067A8">
            <w:pPr>
              <w:jc w:val="right"/>
              <w:rPr>
                <w:rFonts w:ascii="Arial" w:hAnsi="Arial" w:cs="Arial"/>
                <w:color w:val="000000"/>
                <w:sz w:val="16"/>
                <w:szCs w:val="16"/>
                <w:lang w:eastAsia="en-AU"/>
              </w:rPr>
            </w:pPr>
            <w:r>
              <w:rPr>
                <w:rFonts w:ascii="Arial" w:hAnsi="Arial" w:cs="Arial"/>
                <w:color w:val="000000"/>
                <w:sz w:val="16"/>
                <w:szCs w:val="16"/>
                <w:lang w:eastAsia="en-AU"/>
              </w:rPr>
              <w:t>(325)</w:t>
            </w:r>
            <w:r w:rsidR="001067A8" w:rsidRPr="001067A8">
              <w:rPr>
                <w:rFonts w:ascii="Arial" w:hAnsi="Arial" w:cs="Arial"/>
                <w:color w:val="000000"/>
                <w:sz w:val="16"/>
                <w:szCs w:val="16"/>
                <w:lang w:eastAsia="en-AU"/>
              </w:rPr>
              <w:t xml:space="preserve">   </w:t>
            </w:r>
          </w:p>
        </w:tc>
        <w:tc>
          <w:tcPr>
            <w:tcW w:w="507" w:type="pct"/>
            <w:tcBorders>
              <w:top w:val="nil"/>
              <w:left w:val="nil"/>
              <w:bottom w:val="single" w:sz="4" w:space="0" w:color="auto"/>
              <w:right w:val="nil"/>
            </w:tcBorders>
            <w:shd w:val="clear" w:color="auto" w:fill="auto"/>
            <w:vAlign w:val="center"/>
            <w:hideMark/>
          </w:tcPr>
          <w:p w14:paraId="319C7D8A" w14:textId="539FCB39" w:rsidR="001067A8" w:rsidRPr="001067A8" w:rsidRDefault="00003C64" w:rsidP="001067A8">
            <w:pPr>
              <w:jc w:val="right"/>
              <w:rPr>
                <w:rFonts w:ascii="Arial" w:hAnsi="Arial" w:cs="Arial"/>
                <w:color w:val="000000"/>
                <w:sz w:val="16"/>
                <w:szCs w:val="16"/>
                <w:lang w:eastAsia="en-AU"/>
              </w:rPr>
            </w:pPr>
            <w:r>
              <w:rPr>
                <w:rFonts w:ascii="Arial" w:hAnsi="Arial" w:cs="Arial"/>
                <w:color w:val="000000"/>
                <w:sz w:val="16"/>
                <w:szCs w:val="16"/>
                <w:lang w:eastAsia="en-AU"/>
              </w:rPr>
              <w:t>(258)</w:t>
            </w:r>
            <w:r w:rsidR="001067A8" w:rsidRPr="001067A8">
              <w:rPr>
                <w:rFonts w:ascii="Arial" w:hAnsi="Arial" w:cs="Arial"/>
                <w:color w:val="000000"/>
                <w:sz w:val="16"/>
                <w:szCs w:val="16"/>
                <w:lang w:eastAsia="en-AU"/>
              </w:rPr>
              <w:t xml:space="preserve">   </w:t>
            </w:r>
          </w:p>
        </w:tc>
      </w:tr>
      <w:tr w:rsidR="001067A8" w:rsidRPr="001067A8" w14:paraId="00EE08E7" w14:textId="77777777" w:rsidTr="00B1444B">
        <w:trPr>
          <w:trHeight w:val="283"/>
        </w:trPr>
        <w:tc>
          <w:tcPr>
            <w:tcW w:w="821" w:type="pct"/>
            <w:vMerge/>
            <w:tcBorders>
              <w:top w:val="single" w:sz="4" w:space="0" w:color="auto"/>
              <w:left w:val="nil"/>
              <w:bottom w:val="single" w:sz="4" w:space="0" w:color="000000"/>
              <w:right w:val="nil"/>
            </w:tcBorders>
            <w:hideMark/>
          </w:tcPr>
          <w:p w14:paraId="2C107A7B"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0F37877E"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6055B933"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Net Cost</w:t>
            </w:r>
          </w:p>
        </w:tc>
        <w:tc>
          <w:tcPr>
            <w:tcW w:w="494" w:type="pct"/>
            <w:tcBorders>
              <w:top w:val="single" w:sz="4" w:space="0" w:color="auto"/>
              <w:left w:val="nil"/>
              <w:bottom w:val="double" w:sz="6" w:space="0" w:color="auto"/>
              <w:right w:val="nil"/>
            </w:tcBorders>
            <w:shd w:val="clear" w:color="auto" w:fill="auto"/>
            <w:vAlign w:val="center"/>
            <w:hideMark/>
          </w:tcPr>
          <w:p w14:paraId="53AEBDDB" w14:textId="25A6F8DF" w:rsidR="001067A8" w:rsidRPr="001067A8" w:rsidRDefault="00CE1FDC"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303</w:t>
            </w:r>
            <w:r w:rsidR="001067A8"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71B65CB6" w14:textId="6D2B8171"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1</w:t>
            </w:r>
            <w:r w:rsidR="00CE1FDC">
              <w:rPr>
                <w:rFonts w:ascii="Arial" w:hAnsi="Arial" w:cs="Arial"/>
                <w:b/>
                <w:bCs/>
                <w:color w:val="000000"/>
                <w:sz w:val="16"/>
                <w:szCs w:val="16"/>
                <w:lang w:eastAsia="en-AU"/>
              </w:rPr>
              <w:t>,366</w:t>
            </w:r>
            <w:r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7C0FB05E" w14:textId="73633F89" w:rsidR="001067A8" w:rsidRPr="001067A8" w:rsidRDefault="00003C64"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411</w:t>
            </w:r>
            <w:r w:rsidR="001067A8" w:rsidRPr="001067A8">
              <w:rPr>
                <w:rFonts w:ascii="Arial" w:hAnsi="Arial" w:cs="Arial"/>
                <w:b/>
                <w:bCs/>
                <w:color w:val="000000"/>
                <w:sz w:val="16"/>
                <w:szCs w:val="16"/>
                <w:lang w:eastAsia="en-AU"/>
              </w:rPr>
              <w:t xml:space="preserve"> </w:t>
            </w:r>
          </w:p>
        </w:tc>
      </w:tr>
      <w:tr w:rsidR="001067A8" w:rsidRPr="001067A8" w14:paraId="61BCA786" w14:textId="77777777" w:rsidTr="00B1444B">
        <w:trPr>
          <w:trHeight w:val="283"/>
        </w:trPr>
        <w:tc>
          <w:tcPr>
            <w:tcW w:w="821" w:type="pct"/>
            <w:vMerge/>
            <w:tcBorders>
              <w:top w:val="single" w:sz="4" w:space="0" w:color="auto"/>
              <w:left w:val="nil"/>
              <w:bottom w:val="single" w:sz="4" w:space="0" w:color="000000"/>
              <w:right w:val="nil"/>
            </w:tcBorders>
            <w:hideMark/>
          </w:tcPr>
          <w:p w14:paraId="46D8380B"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6FEAEBB1"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2260C79C"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494" w:type="pct"/>
            <w:tcBorders>
              <w:top w:val="nil"/>
              <w:left w:val="nil"/>
              <w:bottom w:val="single" w:sz="4" w:space="0" w:color="auto"/>
              <w:right w:val="nil"/>
            </w:tcBorders>
            <w:shd w:val="clear" w:color="auto" w:fill="auto"/>
            <w:vAlign w:val="center"/>
            <w:hideMark/>
          </w:tcPr>
          <w:p w14:paraId="75D66B22" w14:textId="77777777"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0F8371B4" w14:textId="77777777" w:rsidR="00003C64" w:rsidRDefault="00003C64" w:rsidP="00767473">
            <w:pPr>
              <w:rPr>
                <w:rFonts w:ascii="Arial" w:hAnsi="Arial" w:cs="Arial"/>
                <w:color w:val="000000"/>
                <w:sz w:val="16"/>
                <w:szCs w:val="16"/>
                <w:lang w:eastAsia="en-AU"/>
              </w:rPr>
            </w:pPr>
          </w:p>
          <w:p w14:paraId="3DD8F1C9" w14:textId="4A2F314F"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46C07E5E" w14:textId="77777777"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w:t>
            </w:r>
          </w:p>
        </w:tc>
      </w:tr>
      <w:tr w:rsidR="001067A8" w:rsidRPr="001067A8" w14:paraId="0A8F2035" w14:textId="77777777" w:rsidTr="00B1444B">
        <w:trPr>
          <w:trHeight w:val="283"/>
        </w:trPr>
        <w:tc>
          <w:tcPr>
            <w:tcW w:w="821" w:type="pct"/>
            <w:vMerge w:val="restart"/>
            <w:tcBorders>
              <w:top w:val="single" w:sz="4" w:space="0" w:color="auto"/>
              <w:left w:val="nil"/>
              <w:bottom w:val="single" w:sz="4" w:space="0" w:color="000000"/>
              <w:right w:val="nil"/>
            </w:tcBorders>
            <w:shd w:val="clear" w:color="auto" w:fill="auto"/>
            <w:hideMark/>
          </w:tcPr>
          <w:p w14:paraId="1D73B58B" w14:textId="13AA67B5" w:rsidR="001067A8" w:rsidRPr="001067A8" w:rsidRDefault="001067A8" w:rsidP="001067A8">
            <w:pPr>
              <w:rPr>
                <w:rFonts w:ascii="Arial" w:hAnsi="Arial" w:cs="Arial"/>
                <w:sz w:val="16"/>
                <w:szCs w:val="16"/>
                <w:lang w:eastAsia="en-AU"/>
              </w:rPr>
            </w:pPr>
            <w:r w:rsidRPr="001067A8">
              <w:rPr>
                <w:rFonts w:ascii="Arial" w:hAnsi="Arial" w:cs="Arial"/>
                <w:sz w:val="16"/>
                <w:szCs w:val="16"/>
                <w:lang w:eastAsia="en-AU"/>
              </w:rPr>
              <w:t>5. Waste management services</w:t>
            </w:r>
          </w:p>
        </w:tc>
        <w:tc>
          <w:tcPr>
            <w:tcW w:w="2117" w:type="pct"/>
            <w:vMerge w:val="restart"/>
            <w:tcBorders>
              <w:top w:val="single" w:sz="4" w:space="0" w:color="auto"/>
              <w:left w:val="nil"/>
              <w:bottom w:val="single" w:sz="4" w:space="0" w:color="000000"/>
              <w:right w:val="nil"/>
            </w:tcBorders>
            <w:shd w:val="clear" w:color="auto" w:fill="auto"/>
            <w:hideMark/>
          </w:tcPr>
          <w:p w14:paraId="7974B77C" w14:textId="77777777" w:rsidR="001067A8" w:rsidRDefault="001067A8" w:rsidP="001067A8">
            <w:pPr>
              <w:rPr>
                <w:rFonts w:ascii="Arial" w:hAnsi="Arial" w:cs="Arial"/>
                <w:sz w:val="16"/>
                <w:szCs w:val="16"/>
                <w:lang w:eastAsia="en-AU"/>
              </w:rPr>
            </w:pPr>
            <w:r w:rsidRPr="001067A8">
              <w:rPr>
                <w:rFonts w:ascii="Arial" w:hAnsi="Arial" w:cs="Arial"/>
                <w:sz w:val="16"/>
                <w:szCs w:val="16"/>
                <w:lang w:eastAsia="en-AU"/>
              </w:rPr>
              <w:t>This service provides waste services to 59,708 general properties consisting of a weekly garbage collection, fortnightly recycling and green and hard waste collections for general properties only. We also provide services to over 2,751 commercial properties across the municipality which consist of twice weekly garbage collection, and fortnightly recycling collections. A core priority includes minimising the volume of material going to landfills through the coordination of education and management programs.</w:t>
            </w:r>
          </w:p>
          <w:p w14:paraId="0FCEADC8" w14:textId="77777777" w:rsidR="00657B28" w:rsidRDefault="00657B28" w:rsidP="001067A8">
            <w:pPr>
              <w:rPr>
                <w:rFonts w:ascii="Arial" w:hAnsi="Arial" w:cs="Arial"/>
                <w:sz w:val="16"/>
                <w:szCs w:val="16"/>
                <w:lang w:eastAsia="en-AU"/>
              </w:rPr>
            </w:pPr>
          </w:p>
          <w:p w14:paraId="7B08649E" w14:textId="5E80421A" w:rsidR="001067A8" w:rsidRPr="001067A8" w:rsidRDefault="001067A8" w:rsidP="001067A8">
            <w:pPr>
              <w:rPr>
                <w:rFonts w:ascii="Arial" w:hAnsi="Arial" w:cs="Arial"/>
                <w:sz w:val="16"/>
                <w:szCs w:val="16"/>
                <w:lang w:eastAsia="en-AU"/>
              </w:rPr>
            </w:pPr>
          </w:p>
        </w:tc>
        <w:tc>
          <w:tcPr>
            <w:tcW w:w="555" w:type="pct"/>
            <w:tcBorders>
              <w:top w:val="single" w:sz="4" w:space="0" w:color="auto"/>
              <w:left w:val="nil"/>
              <w:bottom w:val="nil"/>
              <w:right w:val="nil"/>
            </w:tcBorders>
            <w:shd w:val="clear" w:color="auto" w:fill="auto"/>
            <w:vAlign w:val="center"/>
            <w:hideMark/>
          </w:tcPr>
          <w:p w14:paraId="0C08FA69"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Expenditure</w:t>
            </w:r>
          </w:p>
        </w:tc>
        <w:tc>
          <w:tcPr>
            <w:tcW w:w="494" w:type="pct"/>
            <w:tcBorders>
              <w:top w:val="nil"/>
              <w:left w:val="nil"/>
              <w:bottom w:val="nil"/>
              <w:right w:val="nil"/>
            </w:tcBorders>
            <w:shd w:val="clear" w:color="auto" w:fill="auto"/>
            <w:vAlign w:val="center"/>
            <w:hideMark/>
          </w:tcPr>
          <w:p w14:paraId="4F7B4F1B" w14:textId="38117256"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24</w:t>
            </w:r>
            <w:r w:rsidR="00ED07EF">
              <w:rPr>
                <w:rFonts w:ascii="Arial" w:hAnsi="Arial" w:cs="Arial"/>
                <w:color w:val="000000"/>
                <w:sz w:val="16"/>
                <w:szCs w:val="16"/>
                <w:lang w:eastAsia="en-AU"/>
              </w:rPr>
              <w:t>,581</w:t>
            </w:r>
            <w:r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4896AB28" w14:textId="251A6395" w:rsidR="001067A8" w:rsidRPr="001067A8" w:rsidRDefault="00A13AA5" w:rsidP="001067A8">
            <w:pPr>
              <w:jc w:val="right"/>
              <w:rPr>
                <w:rFonts w:ascii="Arial" w:hAnsi="Arial" w:cs="Arial"/>
                <w:color w:val="000000"/>
                <w:sz w:val="16"/>
                <w:szCs w:val="16"/>
                <w:lang w:eastAsia="en-AU"/>
              </w:rPr>
            </w:pPr>
            <w:r>
              <w:rPr>
                <w:rFonts w:ascii="Arial" w:hAnsi="Arial" w:cs="Arial"/>
                <w:color w:val="000000"/>
                <w:sz w:val="16"/>
                <w:szCs w:val="16"/>
                <w:lang w:eastAsia="en-AU"/>
              </w:rPr>
              <w:t>30,083</w:t>
            </w:r>
            <w:r w:rsidR="001067A8"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5730EA08" w14:textId="27515120" w:rsidR="001067A8" w:rsidRPr="001067A8" w:rsidRDefault="005037D2" w:rsidP="001067A8">
            <w:pPr>
              <w:jc w:val="right"/>
              <w:rPr>
                <w:rFonts w:ascii="Arial" w:hAnsi="Arial" w:cs="Arial"/>
                <w:color w:val="000000"/>
                <w:sz w:val="16"/>
                <w:szCs w:val="16"/>
                <w:lang w:eastAsia="en-AU"/>
              </w:rPr>
            </w:pPr>
            <w:r>
              <w:rPr>
                <w:rFonts w:ascii="Arial" w:hAnsi="Arial" w:cs="Arial"/>
                <w:color w:val="000000"/>
                <w:sz w:val="16"/>
                <w:szCs w:val="16"/>
                <w:lang w:eastAsia="en-AU"/>
              </w:rPr>
              <w:t>33,526</w:t>
            </w:r>
            <w:r w:rsidR="001067A8" w:rsidRPr="001067A8">
              <w:rPr>
                <w:rFonts w:ascii="Arial" w:hAnsi="Arial" w:cs="Arial"/>
                <w:color w:val="000000"/>
                <w:sz w:val="16"/>
                <w:szCs w:val="16"/>
                <w:lang w:eastAsia="en-AU"/>
              </w:rPr>
              <w:t xml:space="preserve"> </w:t>
            </w:r>
          </w:p>
        </w:tc>
      </w:tr>
      <w:tr w:rsidR="001067A8" w:rsidRPr="001067A8" w14:paraId="25009708" w14:textId="77777777" w:rsidTr="00B1444B">
        <w:trPr>
          <w:trHeight w:val="283"/>
        </w:trPr>
        <w:tc>
          <w:tcPr>
            <w:tcW w:w="821" w:type="pct"/>
            <w:vMerge/>
            <w:tcBorders>
              <w:top w:val="single" w:sz="4" w:space="0" w:color="auto"/>
              <w:left w:val="nil"/>
              <w:bottom w:val="single" w:sz="4" w:space="0" w:color="000000"/>
              <w:right w:val="nil"/>
            </w:tcBorders>
            <w:hideMark/>
          </w:tcPr>
          <w:p w14:paraId="2FD348ED"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57A1845D"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6A5FBC93"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(Income)</w:t>
            </w:r>
          </w:p>
        </w:tc>
        <w:tc>
          <w:tcPr>
            <w:tcW w:w="494" w:type="pct"/>
            <w:tcBorders>
              <w:top w:val="nil"/>
              <w:left w:val="nil"/>
              <w:bottom w:val="nil"/>
              <w:right w:val="nil"/>
            </w:tcBorders>
            <w:shd w:val="clear" w:color="auto" w:fill="auto"/>
            <w:vAlign w:val="center"/>
            <w:hideMark/>
          </w:tcPr>
          <w:p w14:paraId="75D2369B" w14:textId="1731F316"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(25,</w:t>
            </w:r>
            <w:r w:rsidR="00ED07EF">
              <w:rPr>
                <w:rFonts w:ascii="Arial" w:hAnsi="Arial" w:cs="Arial"/>
                <w:color w:val="000000"/>
                <w:sz w:val="16"/>
                <w:szCs w:val="16"/>
                <w:lang w:eastAsia="en-AU"/>
              </w:rPr>
              <w:t>265</w:t>
            </w:r>
            <w:r w:rsidRPr="001067A8">
              <w:rPr>
                <w:rFonts w:ascii="Arial" w:hAnsi="Arial" w:cs="Arial"/>
                <w:color w:val="000000"/>
                <w:sz w:val="16"/>
                <w:szCs w:val="16"/>
                <w:lang w:eastAsia="en-AU"/>
              </w:rPr>
              <w:t>)</w:t>
            </w:r>
          </w:p>
        </w:tc>
        <w:tc>
          <w:tcPr>
            <w:tcW w:w="507" w:type="pct"/>
            <w:tcBorders>
              <w:top w:val="nil"/>
              <w:left w:val="nil"/>
              <w:bottom w:val="nil"/>
              <w:right w:val="nil"/>
            </w:tcBorders>
            <w:shd w:val="clear" w:color="auto" w:fill="auto"/>
            <w:vAlign w:val="center"/>
            <w:hideMark/>
          </w:tcPr>
          <w:p w14:paraId="1C85C508" w14:textId="0DFB64E7"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w:t>
            </w:r>
            <w:r w:rsidR="00A13AA5">
              <w:rPr>
                <w:rFonts w:ascii="Arial" w:hAnsi="Arial" w:cs="Arial"/>
                <w:color w:val="000000"/>
                <w:sz w:val="16"/>
                <w:szCs w:val="16"/>
                <w:lang w:eastAsia="en-AU"/>
              </w:rPr>
              <w:t>30,487</w:t>
            </w:r>
            <w:r w:rsidRPr="001067A8">
              <w:rPr>
                <w:rFonts w:ascii="Arial" w:hAnsi="Arial" w:cs="Arial"/>
                <w:color w:val="000000"/>
                <w:sz w:val="16"/>
                <w:szCs w:val="16"/>
                <w:lang w:eastAsia="en-AU"/>
              </w:rPr>
              <w:t>)</w:t>
            </w:r>
          </w:p>
        </w:tc>
        <w:tc>
          <w:tcPr>
            <w:tcW w:w="507" w:type="pct"/>
            <w:tcBorders>
              <w:top w:val="nil"/>
              <w:left w:val="nil"/>
              <w:bottom w:val="single" w:sz="4" w:space="0" w:color="auto"/>
              <w:right w:val="nil"/>
            </w:tcBorders>
            <w:shd w:val="clear" w:color="auto" w:fill="auto"/>
            <w:vAlign w:val="center"/>
            <w:hideMark/>
          </w:tcPr>
          <w:p w14:paraId="52E48CF6" w14:textId="588124CB"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w:t>
            </w:r>
            <w:r w:rsidR="005037D2">
              <w:rPr>
                <w:rFonts w:ascii="Arial" w:hAnsi="Arial" w:cs="Arial"/>
                <w:color w:val="000000"/>
                <w:sz w:val="16"/>
                <w:szCs w:val="16"/>
                <w:lang w:eastAsia="en-AU"/>
              </w:rPr>
              <w:t>33,430</w:t>
            </w:r>
            <w:r w:rsidRPr="001067A8">
              <w:rPr>
                <w:rFonts w:ascii="Arial" w:hAnsi="Arial" w:cs="Arial"/>
                <w:color w:val="000000"/>
                <w:sz w:val="16"/>
                <w:szCs w:val="16"/>
                <w:lang w:eastAsia="en-AU"/>
              </w:rPr>
              <w:t>)</w:t>
            </w:r>
          </w:p>
        </w:tc>
      </w:tr>
      <w:tr w:rsidR="001067A8" w:rsidRPr="001067A8" w14:paraId="7895E2C3" w14:textId="77777777" w:rsidTr="00B1444B">
        <w:trPr>
          <w:trHeight w:val="283"/>
        </w:trPr>
        <w:tc>
          <w:tcPr>
            <w:tcW w:w="821" w:type="pct"/>
            <w:vMerge/>
            <w:tcBorders>
              <w:top w:val="single" w:sz="4" w:space="0" w:color="auto"/>
              <w:left w:val="nil"/>
              <w:bottom w:val="single" w:sz="4" w:space="0" w:color="000000"/>
              <w:right w:val="nil"/>
            </w:tcBorders>
            <w:hideMark/>
          </w:tcPr>
          <w:p w14:paraId="22AEC355"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25885AEA"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7B147DF9"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Net Cost</w:t>
            </w:r>
          </w:p>
        </w:tc>
        <w:tc>
          <w:tcPr>
            <w:tcW w:w="494" w:type="pct"/>
            <w:tcBorders>
              <w:top w:val="single" w:sz="4" w:space="0" w:color="auto"/>
              <w:left w:val="nil"/>
              <w:bottom w:val="double" w:sz="6" w:space="0" w:color="auto"/>
              <w:right w:val="nil"/>
            </w:tcBorders>
            <w:shd w:val="clear" w:color="auto" w:fill="auto"/>
            <w:vAlign w:val="center"/>
            <w:hideMark/>
          </w:tcPr>
          <w:p w14:paraId="5C31B7C9" w14:textId="2BBDC769"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xml:space="preserve"> (6</w:t>
            </w:r>
            <w:r w:rsidR="00ED07EF">
              <w:rPr>
                <w:rFonts w:ascii="Arial" w:hAnsi="Arial" w:cs="Arial"/>
                <w:b/>
                <w:bCs/>
                <w:color w:val="000000"/>
                <w:sz w:val="16"/>
                <w:szCs w:val="16"/>
                <w:lang w:eastAsia="en-AU"/>
              </w:rPr>
              <w:t>84</w:t>
            </w:r>
            <w:r w:rsidRPr="001067A8">
              <w:rPr>
                <w:rFonts w:ascii="Arial" w:hAnsi="Arial" w:cs="Arial"/>
                <w:b/>
                <w:bCs/>
                <w:color w:val="000000"/>
                <w:sz w:val="16"/>
                <w:szCs w:val="16"/>
                <w:lang w:eastAsia="en-AU"/>
              </w:rPr>
              <w:t>)</w:t>
            </w:r>
          </w:p>
        </w:tc>
        <w:tc>
          <w:tcPr>
            <w:tcW w:w="507" w:type="pct"/>
            <w:tcBorders>
              <w:top w:val="single" w:sz="4" w:space="0" w:color="auto"/>
              <w:left w:val="nil"/>
              <w:bottom w:val="double" w:sz="6" w:space="0" w:color="auto"/>
              <w:right w:val="nil"/>
            </w:tcBorders>
            <w:shd w:val="clear" w:color="auto" w:fill="auto"/>
            <w:vAlign w:val="center"/>
            <w:hideMark/>
          </w:tcPr>
          <w:p w14:paraId="7A647D72" w14:textId="04AC06A0"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xml:space="preserve"> (</w:t>
            </w:r>
            <w:r w:rsidR="00A13AA5">
              <w:rPr>
                <w:rFonts w:ascii="Arial" w:hAnsi="Arial" w:cs="Arial"/>
                <w:b/>
                <w:bCs/>
                <w:color w:val="000000"/>
                <w:sz w:val="16"/>
                <w:szCs w:val="16"/>
                <w:lang w:eastAsia="en-AU"/>
              </w:rPr>
              <w:t>404</w:t>
            </w:r>
            <w:r w:rsidRPr="001067A8">
              <w:rPr>
                <w:rFonts w:ascii="Arial" w:hAnsi="Arial" w:cs="Arial"/>
                <w:b/>
                <w:bCs/>
                <w:color w:val="000000"/>
                <w:sz w:val="16"/>
                <w:szCs w:val="16"/>
                <w:lang w:eastAsia="en-AU"/>
              </w:rPr>
              <w:t>)</w:t>
            </w:r>
          </w:p>
        </w:tc>
        <w:tc>
          <w:tcPr>
            <w:tcW w:w="507" w:type="pct"/>
            <w:tcBorders>
              <w:top w:val="single" w:sz="4" w:space="0" w:color="auto"/>
              <w:left w:val="nil"/>
              <w:bottom w:val="double" w:sz="6" w:space="0" w:color="auto"/>
              <w:right w:val="nil"/>
            </w:tcBorders>
            <w:shd w:val="clear" w:color="auto" w:fill="auto"/>
            <w:vAlign w:val="center"/>
            <w:hideMark/>
          </w:tcPr>
          <w:p w14:paraId="7C2D8009" w14:textId="5CE95A9B"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xml:space="preserve"> </w:t>
            </w:r>
            <w:r w:rsidR="005037D2">
              <w:rPr>
                <w:rFonts w:ascii="Arial" w:hAnsi="Arial" w:cs="Arial"/>
                <w:b/>
                <w:bCs/>
                <w:color w:val="000000"/>
                <w:sz w:val="16"/>
                <w:szCs w:val="16"/>
                <w:lang w:eastAsia="en-AU"/>
              </w:rPr>
              <w:t>96</w:t>
            </w:r>
          </w:p>
        </w:tc>
      </w:tr>
      <w:tr w:rsidR="00966BD0" w:rsidRPr="001067A8" w14:paraId="38EA20DC" w14:textId="77777777" w:rsidTr="00B1444B">
        <w:trPr>
          <w:trHeight w:val="283"/>
        </w:trPr>
        <w:tc>
          <w:tcPr>
            <w:tcW w:w="821" w:type="pct"/>
            <w:vMerge/>
            <w:tcBorders>
              <w:top w:val="single" w:sz="4" w:space="0" w:color="auto"/>
              <w:left w:val="nil"/>
              <w:bottom w:val="single" w:sz="4" w:space="0" w:color="000000"/>
              <w:right w:val="nil"/>
            </w:tcBorders>
            <w:hideMark/>
          </w:tcPr>
          <w:p w14:paraId="292938AB"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auto"/>
              <w:right w:val="nil"/>
            </w:tcBorders>
            <w:hideMark/>
          </w:tcPr>
          <w:p w14:paraId="2D6FCC44"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34FC25DE"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494" w:type="pct"/>
            <w:tcBorders>
              <w:top w:val="nil"/>
              <w:left w:val="nil"/>
              <w:bottom w:val="single" w:sz="4" w:space="0" w:color="auto"/>
              <w:right w:val="nil"/>
            </w:tcBorders>
            <w:shd w:val="clear" w:color="auto" w:fill="auto"/>
            <w:vAlign w:val="center"/>
            <w:hideMark/>
          </w:tcPr>
          <w:p w14:paraId="48459555" w14:textId="77777777"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307EB5FF" w14:textId="77777777"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0818C27E" w14:textId="77777777"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w:t>
            </w:r>
          </w:p>
        </w:tc>
      </w:tr>
      <w:tr w:rsidR="001067A8" w:rsidRPr="001067A8" w14:paraId="073BEA97" w14:textId="77777777" w:rsidTr="00B1444B">
        <w:trPr>
          <w:trHeight w:val="283"/>
        </w:trPr>
        <w:tc>
          <w:tcPr>
            <w:tcW w:w="821" w:type="pct"/>
            <w:vMerge w:val="restart"/>
            <w:tcBorders>
              <w:top w:val="single" w:sz="4" w:space="0" w:color="auto"/>
              <w:left w:val="nil"/>
              <w:bottom w:val="single" w:sz="4" w:space="0" w:color="000000"/>
              <w:right w:val="nil"/>
            </w:tcBorders>
            <w:shd w:val="clear" w:color="auto" w:fill="auto"/>
            <w:hideMark/>
          </w:tcPr>
          <w:p w14:paraId="08FB5D89" w14:textId="7CA1E996" w:rsidR="001067A8" w:rsidRPr="001067A8" w:rsidRDefault="001067A8" w:rsidP="001067A8">
            <w:pPr>
              <w:rPr>
                <w:rFonts w:ascii="Arial" w:hAnsi="Arial" w:cs="Arial"/>
                <w:sz w:val="16"/>
                <w:szCs w:val="16"/>
                <w:lang w:eastAsia="en-AU"/>
              </w:rPr>
            </w:pPr>
            <w:r w:rsidRPr="001067A8">
              <w:rPr>
                <w:rFonts w:ascii="Arial" w:hAnsi="Arial" w:cs="Arial"/>
                <w:sz w:val="16"/>
                <w:szCs w:val="16"/>
                <w:lang w:eastAsia="en-AU"/>
              </w:rPr>
              <w:t>6. Maintenance of bushland and natural open space</w:t>
            </w:r>
          </w:p>
        </w:tc>
        <w:tc>
          <w:tcPr>
            <w:tcW w:w="2117" w:type="pct"/>
            <w:vMerge w:val="restart"/>
            <w:tcBorders>
              <w:top w:val="single" w:sz="4" w:space="0" w:color="auto"/>
              <w:left w:val="nil"/>
              <w:bottom w:val="single" w:sz="4" w:space="0" w:color="000000"/>
              <w:right w:val="nil"/>
            </w:tcBorders>
            <w:shd w:val="clear" w:color="auto" w:fill="auto"/>
            <w:hideMark/>
          </w:tcPr>
          <w:p w14:paraId="2E3FFA6E" w14:textId="77777777" w:rsidR="001067A8" w:rsidRPr="001067A8" w:rsidRDefault="001067A8" w:rsidP="001067A8">
            <w:pPr>
              <w:rPr>
                <w:rFonts w:ascii="Arial" w:hAnsi="Arial" w:cs="Arial"/>
                <w:sz w:val="16"/>
                <w:szCs w:val="16"/>
                <w:lang w:eastAsia="en-AU"/>
              </w:rPr>
            </w:pPr>
            <w:r w:rsidRPr="001067A8">
              <w:rPr>
                <w:rFonts w:ascii="Arial" w:hAnsi="Arial" w:cs="Arial"/>
                <w:sz w:val="16"/>
                <w:szCs w:val="16"/>
                <w:lang w:eastAsia="en-AU"/>
              </w:rPr>
              <w:t>This service provides for the maintenance of Council’s bushland and natural open spaces.</w:t>
            </w:r>
          </w:p>
        </w:tc>
        <w:tc>
          <w:tcPr>
            <w:tcW w:w="555" w:type="pct"/>
            <w:tcBorders>
              <w:top w:val="single" w:sz="4" w:space="0" w:color="auto"/>
              <w:left w:val="nil"/>
              <w:bottom w:val="nil"/>
              <w:right w:val="nil"/>
            </w:tcBorders>
            <w:shd w:val="clear" w:color="auto" w:fill="auto"/>
            <w:vAlign w:val="center"/>
            <w:hideMark/>
          </w:tcPr>
          <w:p w14:paraId="67772780"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Expenditure</w:t>
            </w:r>
          </w:p>
        </w:tc>
        <w:tc>
          <w:tcPr>
            <w:tcW w:w="494" w:type="pct"/>
            <w:tcBorders>
              <w:top w:val="single" w:sz="4" w:space="0" w:color="auto"/>
              <w:left w:val="nil"/>
              <w:bottom w:val="nil"/>
              <w:right w:val="nil"/>
            </w:tcBorders>
            <w:shd w:val="clear" w:color="auto" w:fill="auto"/>
            <w:vAlign w:val="center"/>
            <w:hideMark/>
          </w:tcPr>
          <w:p w14:paraId="613335A9" w14:textId="5C8F90B9" w:rsidR="001067A8" w:rsidRPr="001067A8" w:rsidRDefault="0068340A" w:rsidP="001067A8">
            <w:pPr>
              <w:jc w:val="right"/>
              <w:rPr>
                <w:rFonts w:ascii="Arial" w:hAnsi="Arial" w:cs="Arial"/>
                <w:color w:val="000000"/>
                <w:sz w:val="16"/>
                <w:szCs w:val="16"/>
                <w:lang w:eastAsia="en-AU"/>
              </w:rPr>
            </w:pPr>
            <w:r>
              <w:rPr>
                <w:rFonts w:ascii="Arial" w:hAnsi="Arial" w:cs="Arial"/>
                <w:color w:val="000000"/>
                <w:sz w:val="16"/>
                <w:szCs w:val="16"/>
                <w:lang w:eastAsia="en-AU"/>
              </w:rPr>
              <w:t>8,513</w:t>
            </w:r>
            <w:r w:rsidR="001067A8" w:rsidRPr="001067A8">
              <w:rPr>
                <w:rFonts w:ascii="Arial" w:hAnsi="Arial" w:cs="Arial"/>
                <w:color w:val="000000"/>
                <w:sz w:val="16"/>
                <w:szCs w:val="16"/>
                <w:lang w:eastAsia="en-AU"/>
              </w:rPr>
              <w:t xml:space="preserve"> </w:t>
            </w:r>
          </w:p>
        </w:tc>
        <w:tc>
          <w:tcPr>
            <w:tcW w:w="507" w:type="pct"/>
            <w:tcBorders>
              <w:top w:val="single" w:sz="4" w:space="0" w:color="auto"/>
              <w:left w:val="nil"/>
              <w:bottom w:val="nil"/>
              <w:right w:val="nil"/>
            </w:tcBorders>
            <w:shd w:val="clear" w:color="auto" w:fill="auto"/>
            <w:vAlign w:val="center"/>
            <w:hideMark/>
          </w:tcPr>
          <w:p w14:paraId="049E7E46" w14:textId="6E5C411E" w:rsidR="001067A8" w:rsidRPr="001067A8" w:rsidRDefault="0068340A" w:rsidP="001067A8">
            <w:pPr>
              <w:jc w:val="right"/>
              <w:rPr>
                <w:rFonts w:ascii="Arial" w:hAnsi="Arial" w:cs="Arial"/>
                <w:color w:val="000000"/>
                <w:sz w:val="16"/>
                <w:szCs w:val="16"/>
                <w:lang w:eastAsia="en-AU"/>
              </w:rPr>
            </w:pPr>
            <w:r>
              <w:rPr>
                <w:rFonts w:ascii="Arial" w:hAnsi="Arial" w:cs="Arial"/>
                <w:color w:val="000000"/>
                <w:sz w:val="16"/>
                <w:szCs w:val="16"/>
                <w:lang w:eastAsia="en-AU"/>
              </w:rPr>
              <w:t>7,</w:t>
            </w:r>
            <w:r w:rsidR="00E46432">
              <w:rPr>
                <w:rFonts w:ascii="Arial" w:hAnsi="Arial" w:cs="Arial"/>
                <w:color w:val="000000"/>
                <w:sz w:val="16"/>
                <w:szCs w:val="16"/>
                <w:lang w:eastAsia="en-AU"/>
              </w:rPr>
              <w:t>958</w:t>
            </w:r>
            <w:r w:rsidR="001067A8" w:rsidRPr="001067A8">
              <w:rPr>
                <w:rFonts w:ascii="Arial" w:hAnsi="Arial" w:cs="Arial"/>
                <w:color w:val="000000"/>
                <w:sz w:val="16"/>
                <w:szCs w:val="16"/>
                <w:lang w:eastAsia="en-AU"/>
              </w:rPr>
              <w:t xml:space="preserve"> </w:t>
            </w:r>
          </w:p>
        </w:tc>
        <w:tc>
          <w:tcPr>
            <w:tcW w:w="507" w:type="pct"/>
            <w:tcBorders>
              <w:top w:val="single" w:sz="4" w:space="0" w:color="auto"/>
              <w:left w:val="nil"/>
              <w:bottom w:val="nil"/>
              <w:right w:val="nil"/>
            </w:tcBorders>
            <w:shd w:val="clear" w:color="auto" w:fill="auto"/>
            <w:vAlign w:val="center"/>
            <w:hideMark/>
          </w:tcPr>
          <w:p w14:paraId="4F5EE9CB" w14:textId="7A0826C0" w:rsidR="001067A8" w:rsidRPr="001067A8" w:rsidRDefault="00BE7656" w:rsidP="001067A8">
            <w:pPr>
              <w:jc w:val="right"/>
              <w:rPr>
                <w:rFonts w:ascii="Arial" w:hAnsi="Arial" w:cs="Arial"/>
                <w:color w:val="000000"/>
                <w:sz w:val="16"/>
                <w:szCs w:val="16"/>
                <w:lang w:eastAsia="en-AU"/>
              </w:rPr>
            </w:pPr>
            <w:r>
              <w:rPr>
                <w:rFonts w:ascii="Arial" w:hAnsi="Arial" w:cs="Arial"/>
                <w:color w:val="000000"/>
                <w:sz w:val="16"/>
                <w:szCs w:val="16"/>
                <w:lang w:eastAsia="en-AU"/>
              </w:rPr>
              <w:t>8,08</w:t>
            </w:r>
            <w:r w:rsidR="00C63EDC">
              <w:rPr>
                <w:rFonts w:ascii="Arial" w:hAnsi="Arial" w:cs="Arial"/>
                <w:color w:val="000000"/>
                <w:sz w:val="16"/>
                <w:szCs w:val="16"/>
                <w:lang w:eastAsia="en-AU"/>
              </w:rPr>
              <w:t>7</w:t>
            </w:r>
            <w:r w:rsidR="001067A8" w:rsidRPr="001067A8">
              <w:rPr>
                <w:rFonts w:ascii="Arial" w:hAnsi="Arial" w:cs="Arial"/>
                <w:color w:val="000000"/>
                <w:sz w:val="16"/>
                <w:szCs w:val="16"/>
                <w:lang w:eastAsia="en-AU"/>
              </w:rPr>
              <w:t xml:space="preserve"> </w:t>
            </w:r>
          </w:p>
        </w:tc>
      </w:tr>
      <w:tr w:rsidR="001067A8" w:rsidRPr="001067A8" w14:paraId="403EB5B6" w14:textId="77777777" w:rsidTr="00B1444B">
        <w:trPr>
          <w:trHeight w:val="283"/>
        </w:trPr>
        <w:tc>
          <w:tcPr>
            <w:tcW w:w="821" w:type="pct"/>
            <w:vMerge/>
            <w:tcBorders>
              <w:top w:val="single" w:sz="4" w:space="0" w:color="auto"/>
              <w:left w:val="nil"/>
              <w:bottom w:val="single" w:sz="4" w:space="0" w:color="000000"/>
              <w:right w:val="nil"/>
            </w:tcBorders>
            <w:hideMark/>
          </w:tcPr>
          <w:p w14:paraId="20A34E2B"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33FA7AA6"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2B400088"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(Income)</w:t>
            </w:r>
          </w:p>
        </w:tc>
        <w:tc>
          <w:tcPr>
            <w:tcW w:w="494" w:type="pct"/>
            <w:tcBorders>
              <w:top w:val="nil"/>
              <w:left w:val="nil"/>
              <w:bottom w:val="nil"/>
              <w:right w:val="nil"/>
            </w:tcBorders>
            <w:shd w:val="clear" w:color="auto" w:fill="auto"/>
            <w:vAlign w:val="center"/>
            <w:hideMark/>
          </w:tcPr>
          <w:p w14:paraId="51612D28" w14:textId="77F5C5DD" w:rsidR="001067A8" w:rsidRPr="001067A8" w:rsidRDefault="0068340A" w:rsidP="001067A8">
            <w:pPr>
              <w:jc w:val="right"/>
              <w:rPr>
                <w:rFonts w:ascii="Arial" w:hAnsi="Arial" w:cs="Arial"/>
                <w:color w:val="000000"/>
                <w:sz w:val="16"/>
                <w:szCs w:val="16"/>
                <w:lang w:eastAsia="en-AU"/>
              </w:rPr>
            </w:pPr>
            <w:r>
              <w:rPr>
                <w:rFonts w:ascii="Arial" w:hAnsi="Arial" w:cs="Arial"/>
                <w:color w:val="000000"/>
                <w:sz w:val="16"/>
                <w:szCs w:val="16"/>
                <w:lang w:eastAsia="en-AU"/>
              </w:rPr>
              <w:t>(41)</w:t>
            </w:r>
            <w:r w:rsidR="001067A8"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180E49E0" w14:textId="4501D982" w:rsidR="001067A8" w:rsidRPr="001067A8" w:rsidRDefault="00E46432" w:rsidP="001067A8">
            <w:pPr>
              <w:jc w:val="right"/>
              <w:rPr>
                <w:rFonts w:ascii="Arial" w:hAnsi="Arial" w:cs="Arial"/>
                <w:color w:val="000000"/>
                <w:sz w:val="16"/>
                <w:szCs w:val="16"/>
                <w:lang w:eastAsia="en-AU"/>
              </w:rPr>
            </w:pPr>
            <w:r>
              <w:rPr>
                <w:rFonts w:ascii="Arial" w:hAnsi="Arial" w:cs="Arial"/>
                <w:color w:val="000000"/>
                <w:sz w:val="16"/>
                <w:szCs w:val="16"/>
                <w:lang w:eastAsia="en-AU"/>
              </w:rPr>
              <w:t>(17)</w:t>
            </w:r>
            <w:r w:rsidR="001067A8" w:rsidRPr="001067A8">
              <w:rPr>
                <w:rFonts w:ascii="Arial" w:hAnsi="Arial" w:cs="Arial"/>
                <w:color w:val="000000"/>
                <w:sz w:val="16"/>
                <w:szCs w:val="16"/>
                <w:lang w:eastAsia="en-AU"/>
              </w:rPr>
              <w:t xml:space="preserve">   </w:t>
            </w:r>
          </w:p>
        </w:tc>
        <w:tc>
          <w:tcPr>
            <w:tcW w:w="507" w:type="pct"/>
            <w:tcBorders>
              <w:top w:val="nil"/>
              <w:left w:val="nil"/>
              <w:bottom w:val="single" w:sz="4" w:space="0" w:color="auto"/>
              <w:right w:val="nil"/>
            </w:tcBorders>
            <w:shd w:val="clear" w:color="auto" w:fill="auto"/>
            <w:vAlign w:val="center"/>
            <w:hideMark/>
          </w:tcPr>
          <w:p w14:paraId="7734D0E4" w14:textId="108C7CFC" w:rsidR="001067A8" w:rsidRPr="001067A8" w:rsidRDefault="00573F27" w:rsidP="001067A8">
            <w:pPr>
              <w:jc w:val="right"/>
              <w:rPr>
                <w:rFonts w:ascii="Arial" w:hAnsi="Arial" w:cs="Arial"/>
                <w:color w:val="000000"/>
                <w:sz w:val="16"/>
                <w:szCs w:val="16"/>
                <w:lang w:eastAsia="en-AU"/>
              </w:rPr>
            </w:pPr>
            <w:r>
              <w:rPr>
                <w:rFonts w:ascii="Arial" w:hAnsi="Arial" w:cs="Arial"/>
                <w:color w:val="000000"/>
                <w:sz w:val="16"/>
                <w:szCs w:val="16"/>
                <w:lang w:eastAsia="en-AU"/>
              </w:rPr>
              <w:t>(17)</w:t>
            </w:r>
            <w:r w:rsidR="001067A8" w:rsidRPr="001067A8">
              <w:rPr>
                <w:rFonts w:ascii="Arial" w:hAnsi="Arial" w:cs="Arial"/>
                <w:color w:val="000000"/>
                <w:sz w:val="16"/>
                <w:szCs w:val="16"/>
                <w:lang w:eastAsia="en-AU"/>
              </w:rPr>
              <w:t xml:space="preserve">   </w:t>
            </w:r>
          </w:p>
        </w:tc>
      </w:tr>
      <w:tr w:rsidR="001067A8" w:rsidRPr="001067A8" w14:paraId="757407AB" w14:textId="77777777" w:rsidTr="00B1444B">
        <w:trPr>
          <w:trHeight w:val="283"/>
        </w:trPr>
        <w:tc>
          <w:tcPr>
            <w:tcW w:w="821" w:type="pct"/>
            <w:vMerge/>
            <w:tcBorders>
              <w:top w:val="single" w:sz="4" w:space="0" w:color="auto"/>
              <w:left w:val="nil"/>
              <w:bottom w:val="single" w:sz="4" w:space="0" w:color="000000"/>
              <w:right w:val="nil"/>
            </w:tcBorders>
            <w:hideMark/>
          </w:tcPr>
          <w:p w14:paraId="40CDDCC3"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349AEFEB"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36F2E45C"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Net Cost</w:t>
            </w:r>
          </w:p>
        </w:tc>
        <w:tc>
          <w:tcPr>
            <w:tcW w:w="494" w:type="pct"/>
            <w:tcBorders>
              <w:top w:val="single" w:sz="4" w:space="0" w:color="auto"/>
              <w:left w:val="nil"/>
              <w:bottom w:val="double" w:sz="6" w:space="0" w:color="auto"/>
              <w:right w:val="nil"/>
            </w:tcBorders>
            <w:shd w:val="clear" w:color="auto" w:fill="auto"/>
            <w:vAlign w:val="center"/>
            <w:hideMark/>
          </w:tcPr>
          <w:p w14:paraId="1F2F7D08" w14:textId="21DFB41A" w:rsidR="001067A8" w:rsidRPr="001067A8" w:rsidRDefault="0068340A"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8,472</w:t>
            </w:r>
            <w:r w:rsidR="001067A8"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7BDC6D0D" w14:textId="5E8648A6" w:rsidR="001067A8" w:rsidRPr="001067A8" w:rsidRDefault="00E46432"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7,941</w:t>
            </w:r>
            <w:r w:rsidR="001067A8"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5250810F" w14:textId="396BDF53" w:rsidR="001067A8" w:rsidRPr="001067A8" w:rsidRDefault="00C63EDC"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8,070</w:t>
            </w:r>
            <w:r w:rsidR="001067A8" w:rsidRPr="001067A8">
              <w:rPr>
                <w:rFonts w:ascii="Arial" w:hAnsi="Arial" w:cs="Arial"/>
                <w:b/>
                <w:bCs/>
                <w:color w:val="000000"/>
                <w:sz w:val="16"/>
                <w:szCs w:val="16"/>
                <w:lang w:eastAsia="en-AU"/>
              </w:rPr>
              <w:t xml:space="preserve"> </w:t>
            </w:r>
          </w:p>
        </w:tc>
      </w:tr>
      <w:tr w:rsidR="001067A8" w:rsidRPr="001067A8" w14:paraId="62164AD1" w14:textId="77777777" w:rsidTr="00B1444B">
        <w:trPr>
          <w:trHeight w:val="205"/>
        </w:trPr>
        <w:tc>
          <w:tcPr>
            <w:tcW w:w="821" w:type="pct"/>
            <w:vMerge/>
            <w:tcBorders>
              <w:top w:val="single" w:sz="4" w:space="0" w:color="auto"/>
              <w:left w:val="nil"/>
              <w:bottom w:val="single" w:sz="4" w:space="0" w:color="000000"/>
              <w:right w:val="nil"/>
            </w:tcBorders>
            <w:hideMark/>
          </w:tcPr>
          <w:p w14:paraId="7F57288C"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4DBB85C2"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2E0749E8"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494" w:type="pct"/>
            <w:tcBorders>
              <w:top w:val="nil"/>
              <w:left w:val="nil"/>
              <w:bottom w:val="single" w:sz="4" w:space="0" w:color="auto"/>
              <w:right w:val="nil"/>
            </w:tcBorders>
            <w:shd w:val="clear" w:color="auto" w:fill="auto"/>
            <w:vAlign w:val="center"/>
            <w:hideMark/>
          </w:tcPr>
          <w:p w14:paraId="68AB085E" w14:textId="77777777"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046CFC1B" w14:textId="77777777"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6410583F" w14:textId="77777777"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w:t>
            </w:r>
          </w:p>
        </w:tc>
      </w:tr>
      <w:tr w:rsidR="001067A8" w:rsidRPr="001067A8" w14:paraId="15F8005D" w14:textId="77777777" w:rsidTr="00B1444B">
        <w:trPr>
          <w:trHeight w:val="283"/>
        </w:trPr>
        <w:tc>
          <w:tcPr>
            <w:tcW w:w="821" w:type="pct"/>
            <w:vMerge w:val="restart"/>
            <w:tcBorders>
              <w:top w:val="single" w:sz="4" w:space="0" w:color="auto"/>
              <w:left w:val="nil"/>
              <w:bottom w:val="single" w:sz="4" w:space="0" w:color="000000"/>
              <w:right w:val="nil"/>
            </w:tcBorders>
            <w:shd w:val="clear" w:color="auto" w:fill="auto"/>
            <w:hideMark/>
          </w:tcPr>
          <w:p w14:paraId="0C411D47" w14:textId="4DF01D4E" w:rsidR="001067A8" w:rsidRPr="001067A8" w:rsidRDefault="001067A8" w:rsidP="001067A8">
            <w:pPr>
              <w:rPr>
                <w:rFonts w:ascii="Arial" w:hAnsi="Arial" w:cs="Arial"/>
                <w:sz w:val="16"/>
                <w:szCs w:val="16"/>
                <w:lang w:eastAsia="en-AU"/>
              </w:rPr>
            </w:pPr>
            <w:r w:rsidRPr="001067A8">
              <w:rPr>
                <w:rFonts w:ascii="Arial" w:hAnsi="Arial" w:cs="Arial"/>
                <w:sz w:val="16"/>
                <w:szCs w:val="16"/>
                <w:lang w:eastAsia="en-AU"/>
              </w:rPr>
              <w:t>7. Maintenance and redevelopment of sports fields, playspaces, parks and reserves</w:t>
            </w:r>
          </w:p>
        </w:tc>
        <w:tc>
          <w:tcPr>
            <w:tcW w:w="2117" w:type="pct"/>
            <w:vMerge w:val="restart"/>
            <w:tcBorders>
              <w:top w:val="single" w:sz="4" w:space="0" w:color="auto"/>
              <w:left w:val="nil"/>
              <w:bottom w:val="single" w:sz="4" w:space="0" w:color="000000"/>
              <w:right w:val="nil"/>
            </w:tcBorders>
            <w:shd w:val="clear" w:color="auto" w:fill="auto"/>
            <w:hideMark/>
          </w:tcPr>
          <w:p w14:paraId="390CEF1B" w14:textId="77777777" w:rsidR="001067A8" w:rsidRPr="001067A8" w:rsidRDefault="001067A8" w:rsidP="001067A8">
            <w:pPr>
              <w:rPr>
                <w:rFonts w:ascii="Arial" w:hAnsi="Arial" w:cs="Arial"/>
                <w:sz w:val="16"/>
                <w:szCs w:val="16"/>
                <w:lang w:eastAsia="en-AU"/>
              </w:rPr>
            </w:pPr>
            <w:r w:rsidRPr="001067A8">
              <w:rPr>
                <w:rFonts w:ascii="Arial" w:hAnsi="Arial" w:cs="Arial"/>
                <w:sz w:val="16"/>
                <w:szCs w:val="16"/>
                <w:lang w:eastAsia="en-AU"/>
              </w:rPr>
              <w:t>This service provides for the maintenance and redevelopment of Council’s sports fields, playspaces, and parks and reserves.</w:t>
            </w:r>
          </w:p>
        </w:tc>
        <w:tc>
          <w:tcPr>
            <w:tcW w:w="555" w:type="pct"/>
            <w:tcBorders>
              <w:top w:val="single" w:sz="4" w:space="0" w:color="auto"/>
              <w:left w:val="nil"/>
              <w:bottom w:val="nil"/>
              <w:right w:val="nil"/>
            </w:tcBorders>
            <w:shd w:val="clear" w:color="auto" w:fill="auto"/>
            <w:vAlign w:val="center"/>
            <w:hideMark/>
          </w:tcPr>
          <w:p w14:paraId="403DAF22"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Expenditure</w:t>
            </w:r>
          </w:p>
        </w:tc>
        <w:tc>
          <w:tcPr>
            <w:tcW w:w="494" w:type="pct"/>
            <w:tcBorders>
              <w:top w:val="nil"/>
              <w:left w:val="nil"/>
              <w:bottom w:val="nil"/>
              <w:right w:val="nil"/>
            </w:tcBorders>
            <w:shd w:val="clear" w:color="auto" w:fill="auto"/>
            <w:vAlign w:val="center"/>
            <w:hideMark/>
          </w:tcPr>
          <w:p w14:paraId="19747A67" w14:textId="0E13B7CA" w:rsidR="001067A8" w:rsidRPr="001067A8" w:rsidRDefault="007303E2" w:rsidP="001067A8">
            <w:pPr>
              <w:jc w:val="right"/>
              <w:rPr>
                <w:rFonts w:ascii="Arial" w:hAnsi="Arial" w:cs="Arial"/>
                <w:color w:val="000000"/>
                <w:sz w:val="16"/>
                <w:szCs w:val="16"/>
                <w:lang w:eastAsia="en-AU"/>
              </w:rPr>
            </w:pPr>
            <w:r>
              <w:rPr>
                <w:rFonts w:ascii="Arial" w:hAnsi="Arial" w:cs="Arial"/>
                <w:color w:val="000000"/>
                <w:sz w:val="16"/>
                <w:szCs w:val="16"/>
                <w:lang w:eastAsia="en-AU"/>
              </w:rPr>
              <w:t>10,672</w:t>
            </w:r>
            <w:r w:rsidR="001067A8"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24888D19" w14:textId="6A969981"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1</w:t>
            </w:r>
            <w:r w:rsidR="00720355">
              <w:rPr>
                <w:rFonts w:ascii="Arial" w:hAnsi="Arial" w:cs="Arial"/>
                <w:color w:val="000000"/>
                <w:sz w:val="16"/>
                <w:szCs w:val="16"/>
                <w:lang w:eastAsia="en-AU"/>
              </w:rPr>
              <w:t>0,978</w:t>
            </w:r>
            <w:r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2599BD18" w14:textId="79AC4A1F"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1</w:t>
            </w:r>
            <w:r w:rsidR="007874E6">
              <w:rPr>
                <w:rFonts w:ascii="Arial" w:hAnsi="Arial" w:cs="Arial"/>
                <w:color w:val="000000"/>
                <w:sz w:val="16"/>
                <w:szCs w:val="16"/>
                <w:lang w:eastAsia="en-AU"/>
              </w:rPr>
              <w:t>1</w:t>
            </w:r>
            <w:r w:rsidRPr="001067A8">
              <w:rPr>
                <w:rFonts w:ascii="Arial" w:hAnsi="Arial" w:cs="Arial"/>
                <w:color w:val="000000"/>
                <w:sz w:val="16"/>
                <w:szCs w:val="16"/>
                <w:lang w:eastAsia="en-AU"/>
              </w:rPr>
              <w:t>,</w:t>
            </w:r>
            <w:r w:rsidR="007874E6">
              <w:rPr>
                <w:rFonts w:ascii="Arial" w:hAnsi="Arial" w:cs="Arial"/>
                <w:color w:val="000000"/>
                <w:sz w:val="16"/>
                <w:szCs w:val="16"/>
                <w:lang w:eastAsia="en-AU"/>
              </w:rPr>
              <w:t>023</w:t>
            </w:r>
            <w:r w:rsidRPr="001067A8">
              <w:rPr>
                <w:rFonts w:ascii="Arial" w:hAnsi="Arial" w:cs="Arial"/>
                <w:color w:val="000000"/>
                <w:sz w:val="16"/>
                <w:szCs w:val="16"/>
                <w:lang w:eastAsia="en-AU"/>
              </w:rPr>
              <w:t xml:space="preserve"> </w:t>
            </w:r>
          </w:p>
        </w:tc>
      </w:tr>
      <w:tr w:rsidR="001067A8" w:rsidRPr="001067A8" w14:paraId="77115E0C" w14:textId="77777777" w:rsidTr="00B1444B">
        <w:trPr>
          <w:trHeight w:val="283"/>
        </w:trPr>
        <w:tc>
          <w:tcPr>
            <w:tcW w:w="821" w:type="pct"/>
            <w:vMerge/>
            <w:tcBorders>
              <w:top w:val="single" w:sz="4" w:space="0" w:color="auto"/>
              <w:left w:val="nil"/>
              <w:bottom w:val="single" w:sz="4" w:space="0" w:color="000000"/>
              <w:right w:val="nil"/>
            </w:tcBorders>
            <w:hideMark/>
          </w:tcPr>
          <w:p w14:paraId="66329D90"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3ED39CD7"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5734C3CA"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(Income)</w:t>
            </w:r>
          </w:p>
        </w:tc>
        <w:tc>
          <w:tcPr>
            <w:tcW w:w="494" w:type="pct"/>
            <w:tcBorders>
              <w:top w:val="nil"/>
              <w:left w:val="nil"/>
              <w:bottom w:val="nil"/>
              <w:right w:val="nil"/>
            </w:tcBorders>
            <w:shd w:val="clear" w:color="auto" w:fill="auto"/>
            <w:vAlign w:val="center"/>
            <w:hideMark/>
          </w:tcPr>
          <w:p w14:paraId="1E47F480" w14:textId="50F385B5" w:rsidR="001067A8" w:rsidRPr="001067A8" w:rsidRDefault="007303E2" w:rsidP="001067A8">
            <w:pPr>
              <w:jc w:val="right"/>
              <w:rPr>
                <w:rFonts w:ascii="Arial" w:hAnsi="Arial" w:cs="Arial"/>
                <w:color w:val="000000"/>
                <w:sz w:val="16"/>
                <w:szCs w:val="16"/>
                <w:lang w:eastAsia="en-AU"/>
              </w:rPr>
            </w:pPr>
            <w:r>
              <w:rPr>
                <w:rFonts w:ascii="Arial" w:hAnsi="Arial" w:cs="Arial"/>
                <w:color w:val="000000"/>
                <w:sz w:val="16"/>
                <w:szCs w:val="16"/>
                <w:lang w:eastAsia="en-AU"/>
              </w:rPr>
              <w:t>(279)</w:t>
            </w:r>
            <w:r w:rsidR="001067A8"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497B9D5A" w14:textId="3359B415" w:rsidR="001067A8" w:rsidRPr="001067A8" w:rsidRDefault="00720355" w:rsidP="001067A8">
            <w:pPr>
              <w:jc w:val="right"/>
              <w:rPr>
                <w:rFonts w:ascii="Arial" w:hAnsi="Arial" w:cs="Arial"/>
                <w:color w:val="000000"/>
                <w:sz w:val="16"/>
                <w:szCs w:val="16"/>
                <w:lang w:eastAsia="en-AU"/>
              </w:rPr>
            </w:pPr>
            <w:r>
              <w:rPr>
                <w:rFonts w:ascii="Arial" w:hAnsi="Arial" w:cs="Arial"/>
                <w:color w:val="000000"/>
                <w:sz w:val="16"/>
                <w:szCs w:val="16"/>
                <w:lang w:eastAsia="en-AU"/>
              </w:rPr>
              <w:t>(332)</w:t>
            </w:r>
            <w:r w:rsidR="001067A8" w:rsidRPr="001067A8">
              <w:rPr>
                <w:rFonts w:ascii="Arial" w:hAnsi="Arial" w:cs="Arial"/>
                <w:color w:val="000000"/>
                <w:sz w:val="16"/>
                <w:szCs w:val="16"/>
                <w:lang w:eastAsia="en-AU"/>
              </w:rPr>
              <w:t xml:space="preserve">   </w:t>
            </w:r>
          </w:p>
        </w:tc>
        <w:tc>
          <w:tcPr>
            <w:tcW w:w="507" w:type="pct"/>
            <w:tcBorders>
              <w:top w:val="nil"/>
              <w:left w:val="nil"/>
              <w:bottom w:val="single" w:sz="4" w:space="0" w:color="auto"/>
              <w:right w:val="nil"/>
            </w:tcBorders>
            <w:shd w:val="clear" w:color="auto" w:fill="auto"/>
            <w:vAlign w:val="center"/>
            <w:hideMark/>
          </w:tcPr>
          <w:p w14:paraId="26507125" w14:textId="782D4257" w:rsidR="001067A8" w:rsidRPr="001067A8" w:rsidRDefault="007874E6" w:rsidP="001067A8">
            <w:pPr>
              <w:jc w:val="right"/>
              <w:rPr>
                <w:rFonts w:ascii="Arial" w:hAnsi="Arial" w:cs="Arial"/>
                <w:color w:val="000000"/>
                <w:sz w:val="16"/>
                <w:szCs w:val="16"/>
                <w:lang w:eastAsia="en-AU"/>
              </w:rPr>
            </w:pPr>
            <w:r>
              <w:rPr>
                <w:rFonts w:ascii="Arial" w:hAnsi="Arial" w:cs="Arial"/>
                <w:color w:val="000000"/>
                <w:sz w:val="16"/>
                <w:szCs w:val="16"/>
                <w:lang w:eastAsia="en-AU"/>
              </w:rPr>
              <w:t>(285)</w:t>
            </w:r>
            <w:r w:rsidR="001067A8" w:rsidRPr="001067A8">
              <w:rPr>
                <w:rFonts w:ascii="Arial" w:hAnsi="Arial" w:cs="Arial"/>
                <w:color w:val="000000"/>
                <w:sz w:val="16"/>
                <w:szCs w:val="16"/>
                <w:lang w:eastAsia="en-AU"/>
              </w:rPr>
              <w:t xml:space="preserve">   </w:t>
            </w:r>
          </w:p>
        </w:tc>
      </w:tr>
      <w:tr w:rsidR="001067A8" w:rsidRPr="001067A8" w14:paraId="08BB3B72" w14:textId="77777777" w:rsidTr="00B1444B">
        <w:trPr>
          <w:trHeight w:val="283"/>
        </w:trPr>
        <w:tc>
          <w:tcPr>
            <w:tcW w:w="821" w:type="pct"/>
            <w:vMerge/>
            <w:tcBorders>
              <w:top w:val="single" w:sz="4" w:space="0" w:color="auto"/>
              <w:left w:val="nil"/>
              <w:bottom w:val="single" w:sz="4" w:space="0" w:color="000000"/>
              <w:right w:val="nil"/>
            </w:tcBorders>
            <w:hideMark/>
          </w:tcPr>
          <w:p w14:paraId="7051E8BE"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115AC0EE"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61A82055"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Net Cost</w:t>
            </w:r>
          </w:p>
        </w:tc>
        <w:tc>
          <w:tcPr>
            <w:tcW w:w="494" w:type="pct"/>
            <w:tcBorders>
              <w:top w:val="single" w:sz="4" w:space="0" w:color="auto"/>
              <w:left w:val="nil"/>
              <w:bottom w:val="double" w:sz="6" w:space="0" w:color="auto"/>
              <w:right w:val="nil"/>
            </w:tcBorders>
            <w:shd w:val="clear" w:color="auto" w:fill="auto"/>
            <w:vAlign w:val="center"/>
            <w:hideMark/>
          </w:tcPr>
          <w:p w14:paraId="09ED4DB9" w14:textId="22C5236A"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1</w:t>
            </w:r>
            <w:r w:rsidR="00720355">
              <w:rPr>
                <w:rFonts w:ascii="Arial" w:hAnsi="Arial" w:cs="Arial"/>
                <w:b/>
                <w:bCs/>
                <w:color w:val="000000"/>
                <w:sz w:val="16"/>
                <w:szCs w:val="16"/>
                <w:lang w:eastAsia="en-AU"/>
              </w:rPr>
              <w:t>0,393</w:t>
            </w:r>
            <w:r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6FCB7ACF" w14:textId="3123B07C"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1</w:t>
            </w:r>
            <w:r w:rsidR="00720355">
              <w:rPr>
                <w:rFonts w:ascii="Arial" w:hAnsi="Arial" w:cs="Arial"/>
                <w:b/>
                <w:bCs/>
                <w:color w:val="000000"/>
                <w:sz w:val="16"/>
                <w:szCs w:val="16"/>
                <w:lang w:eastAsia="en-AU"/>
              </w:rPr>
              <w:t>0,646</w:t>
            </w:r>
            <w:r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6C3357C6" w14:textId="6431BD38"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1</w:t>
            </w:r>
            <w:r w:rsidR="007874E6">
              <w:rPr>
                <w:rFonts w:ascii="Arial" w:hAnsi="Arial" w:cs="Arial"/>
                <w:b/>
                <w:bCs/>
                <w:color w:val="000000"/>
                <w:sz w:val="16"/>
                <w:szCs w:val="16"/>
                <w:lang w:eastAsia="en-AU"/>
              </w:rPr>
              <w:t>0,739</w:t>
            </w:r>
            <w:r w:rsidRPr="001067A8">
              <w:rPr>
                <w:rFonts w:ascii="Arial" w:hAnsi="Arial" w:cs="Arial"/>
                <w:b/>
                <w:bCs/>
                <w:color w:val="000000"/>
                <w:sz w:val="16"/>
                <w:szCs w:val="16"/>
                <w:lang w:eastAsia="en-AU"/>
              </w:rPr>
              <w:t xml:space="preserve"> </w:t>
            </w:r>
          </w:p>
        </w:tc>
      </w:tr>
      <w:tr w:rsidR="001067A8" w:rsidRPr="001067A8" w14:paraId="0E5A9B71" w14:textId="77777777" w:rsidTr="002359B1">
        <w:trPr>
          <w:trHeight w:val="351"/>
        </w:trPr>
        <w:tc>
          <w:tcPr>
            <w:tcW w:w="821" w:type="pct"/>
            <w:vMerge/>
            <w:tcBorders>
              <w:top w:val="single" w:sz="4" w:space="0" w:color="auto"/>
              <w:left w:val="nil"/>
              <w:bottom w:val="single" w:sz="4" w:space="0" w:color="000000"/>
              <w:right w:val="nil"/>
            </w:tcBorders>
            <w:hideMark/>
          </w:tcPr>
          <w:p w14:paraId="11E44947"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7DDBD97E"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7633B985"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494" w:type="pct"/>
            <w:tcBorders>
              <w:top w:val="nil"/>
              <w:left w:val="nil"/>
              <w:bottom w:val="single" w:sz="4" w:space="0" w:color="auto"/>
              <w:right w:val="nil"/>
            </w:tcBorders>
            <w:shd w:val="clear" w:color="auto" w:fill="auto"/>
            <w:vAlign w:val="center"/>
            <w:hideMark/>
          </w:tcPr>
          <w:p w14:paraId="3961222C" w14:textId="77777777"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5E68B964" w14:textId="77777777"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729D0F23" w14:textId="77777777"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w:t>
            </w:r>
          </w:p>
        </w:tc>
      </w:tr>
      <w:tr w:rsidR="001067A8" w:rsidRPr="001067A8" w14:paraId="217E65E9" w14:textId="77777777" w:rsidTr="008D39C6">
        <w:trPr>
          <w:trHeight w:val="283"/>
        </w:trPr>
        <w:tc>
          <w:tcPr>
            <w:tcW w:w="821" w:type="pct"/>
            <w:vMerge w:val="restart"/>
            <w:tcBorders>
              <w:top w:val="single" w:sz="4" w:space="0" w:color="000000"/>
              <w:left w:val="nil"/>
              <w:right w:val="nil"/>
            </w:tcBorders>
            <w:shd w:val="clear" w:color="auto" w:fill="auto"/>
            <w:hideMark/>
          </w:tcPr>
          <w:p w14:paraId="4509FCEA" w14:textId="27FB3F72" w:rsidR="001067A8" w:rsidRPr="001067A8" w:rsidRDefault="001067A8" w:rsidP="001067A8">
            <w:pPr>
              <w:rPr>
                <w:rFonts w:ascii="Arial" w:hAnsi="Arial" w:cs="Arial"/>
                <w:sz w:val="16"/>
                <w:szCs w:val="16"/>
                <w:lang w:eastAsia="en-AU"/>
              </w:rPr>
            </w:pPr>
            <w:r w:rsidRPr="001067A8">
              <w:rPr>
                <w:rFonts w:ascii="Arial" w:hAnsi="Arial" w:cs="Arial"/>
                <w:sz w:val="16"/>
                <w:szCs w:val="16"/>
                <w:lang w:eastAsia="en-AU"/>
              </w:rPr>
              <w:t>8. Environmental sustainability management</w:t>
            </w:r>
          </w:p>
        </w:tc>
        <w:tc>
          <w:tcPr>
            <w:tcW w:w="2117" w:type="pct"/>
            <w:vMerge w:val="restart"/>
            <w:tcBorders>
              <w:top w:val="single" w:sz="4" w:space="0" w:color="000000"/>
              <w:left w:val="nil"/>
              <w:right w:val="nil"/>
            </w:tcBorders>
            <w:shd w:val="clear" w:color="auto" w:fill="auto"/>
            <w:hideMark/>
          </w:tcPr>
          <w:p w14:paraId="2B38860F" w14:textId="77777777" w:rsidR="001067A8" w:rsidRPr="001067A8" w:rsidRDefault="001067A8" w:rsidP="001067A8">
            <w:pPr>
              <w:rPr>
                <w:rFonts w:ascii="Arial" w:hAnsi="Arial" w:cs="Arial"/>
                <w:sz w:val="16"/>
                <w:szCs w:val="16"/>
                <w:lang w:eastAsia="en-AU"/>
              </w:rPr>
            </w:pPr>
            <w:r w:rsidRPr="001067A8">
              <w:rPr>
                <w:rFonts w:ascii="Arial" w:hAnsi="Arial" w:cs="Arial"/>
                <w:sz w:val="16"/>
                <w:szCs w:val="16"/>
                <w:lang w:eastAsia="en-AU"/>
              </w:rPr>
              <w:t>This service provides the management and administrative support for the environment and sustainability teams.</w:t>
            </w:r>
          </w:p>
        </w:tc>
        <w:tc>
          <w:tcPr>
            <w:tcW w:w="555" w:type="pct"/>
            <w:tcBorders>
              <w:top w:val="single" w:sz="4" w:space="0" w:color="auto"/>
              <w:left w:val="nil"/>
              <w:bottom w:val="nil"/>
              <w:right w:val="nil"/>
            </w:tcBorders>
            <w:shd w:val="clear" w:color="auto" w:fill="auto"/>
            <w:vAlign w:val="center"/>
            <w:hideMark/>
          </w:tcPr>
          <w:p w14:paraId="327BBA40"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Expenditure</w:t>
            </w:r>
          </w:p>
        </w:tc>
        <w:tc>
          <w:tcPr>
            <w:tcW w:w="494" w:type="pct"/>
            <w:tcBorders>
              <w:top w:val="nil"/>
              <w:left w:val="nil"/>
              <w:bottom w:val="nil"/>
              <w:right w:val="nil"/>
            </w:tcBorders>
            <w:shd w:val="clear" w:color="auto" w:fill="auto"/>
            <w:vAlign w:val="center"/>
            <w:hideMark/>
          </w:tcPr>
          <w:p w14:paraId="4FA50A0F" w14:textId="756E3C8B" w:rsidR="001067A8" w:rsidRPr="001067A8" w:rsidRDefault="00EB46B7" w:rsidP="001067A8">
            <w:pPr>
              <w:jc w:val="right"/>
              <w:rPr>
                <w:rFonts w:ascii="Arial" w:hAnsi="Arial" w:cs="Arial"/>
                <w:color w:val="000000"/>
                <w:sz w:val="16"/>
                <w:szCs w:val="16"/>
                <w:lang w:eastAsia="en-AU"/>
              </w:rPr>
            </w:pPr>
            <w:r>
              <w:rPr>
                <w:rFonts w:ascii="Arial" w:hAnsi="Arial" w:cs="Arial"/>
                <w:color w:val="000000"/>
                <w:sz w:val="16"/>
                <w:szCs w:val="16"/>
                <w:lang w:eastAsia="en-AU"/>
              </w:rPr>
              <w:t>1,204</w:t>
            </w:r>
            <w:r w:rsidR="001067A8"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097FAF01" w14:textId="02FFEDDC" w:rsidR="001067A8" w:rsidRPr="001067A8" w:rsidRDefault="00EB46B7" w:rsidP="001067A8">
            <w:pPr>
              <w:jc w:val="right"/>
              <w:rPr>
                <w:rFonts w:ascii="Arial" w:hAnsi="Arial" w:cs="Arial"/>
                <w:color w:val="000000"/>
                <w:sz w:val="16"/>
                <w:szCs w:val="16"/>
                <w:lang w:eastAsia="en-AU"/>
              </w:rPr>
            </w:pPr>
            <w:r>
              <w:rPr>
                <w:rFonts w:ascii="Arial" w:hAnsi="Arial" w:cs="Arial"/>
                <w:color w:val="000000"/>
                <w:sz w:val="16"/>
                <w:szCs w:val="16"/>
                <w:lang w:eastAsia="en-AU"/>
              </w:rPr>
              <w:t>1,784</w:t>
            </w:r>
            <w:r w:rsidR="001067A8"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02696CC5" w14:textId="326882E3"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1,</w:t>
            </w:r>
            <w:r w:rsidR="00314E21">
              <w:rPr>
                <w:rFonts w:ascii="Arial" w:hAnsi="Arial" w:cs="Arial"/>
                <w:color w:val="000000"/>
                <w:sz w:val="16"/>
                <w:szCs w:val="16"/>
                <w:lang w:eastAsia="en-AU"/>
              </w:rPr>
              <w:t>588</w:t>
            </w:r>
            <w:r w:rsidRPr="001067A8">
              <w:rPr>
                <w:rFonts w:ascii="Arial" w:hAnsi="Arial" w:cs="Arial"/>
                <w:color w:val="000000"/>
                <w:sz w:val="16"/>
                <w:szCs w:val="16"/>
                <w:lang w:eastAsia="en-AU"/>
              </w:rPr>
              <w:t xml:space="preserve"> </w:t>
            </w:r>
          </w:p>
        </w:tc>
      </w:tr>
      <w:tr w:rsidR="001067A8" w:rsidRPr="001067A8" w14:paraId="0031F61F" w14:textId="77777777" w:rsidTr="008D39C6">
        <w:trPr>
          <w:trHeight w:val="283"/>
        </w:trPr>
        <w:tc>
          <w:tcPr>
            <w:tcW w:w="821" w:type="pct"/>
            <w:vMerge/>
            <w:tcBorders>
              <w:top w:val="single" w:sz="4" w:space="0" w:color="000000"/>
              <w:left w:val="nil"/>
              <w:right w:val="nil"/>
            </w:tcBorders>
            <w:hideMark/>
          </w:tcPr>
          <w:p w14:paraId="091852CC"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000000"/>
              <w:left w:val="nil"/>
              <w:right w:val="nil"/>
            </w:tcBorders>
            <w:hideMark/>
          </w:tcPr>
          <w:p w14:paraId="052D1A9A"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2E624C28"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(Income)</w:t>
            </w:r>
          </w:p>
        </w:tc>
        <w:tc>
          <w:tcPr>
            <w:tcW w:w="494" w:type="pct"/>
            <w:tcBorders>
              <w:top w:val="nil"/>
              <w:left w:val="nil"/>
              <w:bottom w:val="nil"/>
              <w:right w:val="nil"/>
            </w:tcBorders>
            <w:shd w:val="clear" w:color="auto" w:fill="auto"/>
            <w:vAlign w:val="center"/>
            <w:hideMark/>
          </w:tcPr>
          <w:p w14:paraId="0C105594" w14:textId="11685D65"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w:t>
            </w:r>
            <w:r w:rsidR="00F0777B">
              <w:rPr>
                <w:rFonts w:ascii="Arial" w:hAnsi="Arial" w:cs="Arial"/>
                <w:color w:val="000000"/>
                <w:sz w:val="16"/>
                <w:szCs w:val="16"/>
                <w:lang w:eastAsia="en-AU"/>
              </w:rPr>
              <w:t>0</w:t>
            </w:r>
            <w:r w:rsidRPr="001067A8">
              <w:rPr>
                <w:rFonts w:ascii="Arial" w:hAnsi="Arial" w:cs="Arial"/>
                <w:color w:val="000000"/>
                <w:sz w:val="16"/>
                <w:szCs w:val="16"/>
                <w:lang w:eastAsia="en-AU"/>
              </w:rPr>
              <w:t>)</w:t>
            </w:r>
          </w:p>
        </w:tc>
        <w:tc>
          <w:tcPr>
            <w:tcW w:w="507" w:type="pct"/>
            <w:tcBorders>
              <w:top w:val="nil"/>
              <w:left w:val="nil"/>
              <w:bottom w:val="nil"/>
              <w:right w:val="nil"/>
            </w:tcBorders>
            <w:shd w:val="clear" w:color="auto" w:fill="auto"/>
            <w:vAlign w:val="center"/>
            <w:hideMark/>
          </w:tcPr>
          <w:p w14:paraId="69AFC756" w14:textId="70835703"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w:t>
            </w:r>
            <w:r w:rsidR="00EB46B7">
              <w:rPr>
                <w:rFonts w:ascii="Arial" w:hAnsi="Arial" w:cs="Arial"/>
                <w:color w:val="000000"/>
                <w:sz w:val="16"/>
                <w:szCs w:val="16"/>
                <w:lang w:eastAsia="en-AU"/>
              </w:rPr>
              <w:t>397</w:t>
            </w:r>
            <w:r w:rsidRPr="001067A8">
              <w:rPr>
                <w:rFonts w:ascii="Arial" w:hAnsi="Arial" w:cs="Arial"/>
                <w:color w:val="000000"/>
                <w:sz w:val="16"/>
                <w:szCs w:val="16"/>
                <w:lang w:eastAsia="en-AU"/>
              </w:rPr>
              <w:t>)</w:t>
            </w:r>
          </w:p>
        </w:tc>
        <w:tc>
          <w:tcPr>
            <w:tcW w:w="507" w:type="pct"/>
            <w:tcBorders>
              <w:top w:val="nil"/>
              <w:left w:val="nil"/>
              <w:bottom w:val="single" w:sz="4" w:space="0" w:color="auto"/>
              <w:right w:val="nil"/>
            </w:tcBorders>
            <w:shd w:val="clear" w:color="auto" w:fill="auto"/>
            <w:vAlign w:val="center"/>
            <w:hideMark/>
          </w:tcPr>
          <w:p w14:paraId="177F0D67" w14:textId="79F48E84"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w:t>
            </w:r>
            <w:r w:rsidR="00314E21">
              <w:rPr>
                <w:rFonts w:ascii="Arial" w:hAnsi="Arial" w:cs="Arial"/>
                <w:color w:val="000000"/>
                <w:sz w:val="16"/>
                <w:szCs w:val="16"/>
                <w:lang w:eastAsia="en-AU"/>
              </w:rPr>
              <w:t>408</w:t>
            </w:r>
            <w:r w:rsidRPr="001067A8">
              <w:rPr>
                <w:rFonts w:ascii="Arial" w:hAnsi="Arial" w:cs="Arial"/>
                <w:color w:val="000000"/>
                <w:sz w:val="16"/>
                <w:szCs w:val="16"/>
                <w:lang w:eastAsia="en-AU"/>
              </w:rPr>
              <w:t>)</w:t>
            </w:r>
          </w:p>
        </w:tc>
      </w:tr>
      <w:tr w:rsidR="001067A8" w:rsidRPr="001067A8" w14:paraId="525C38C1" w14:textId="77777777" w:rsidTr="008D39C6">
        <w:trPr>
          <w:trHeight w:val="283"/>
        </w:trPr>
        <w:tc>
          <w:tcPr>
            <w:tcW w:w="821" w:type="pct"/>
            <w:vMerge/>
            <w:tcBorders>
              <w:top w:val="single" w:sz="4" w:space="0" w:color="000000"/>
              <w:left w:val="nil"/>
              <w:right w:val="nil"/>
            </w:tcBorders>
            <w:hideMark/>
          </w:tcPr>
          <w:p w14:paraId="17BBC49A"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000000"/>
              <w:left w:val="nil"/>
              <w:right w:val="nil"/>
            </w:tcBorders>
            <w:hideMark/>
          </w:tcPr>
          <w:p w14:paraId="19720A69" w14:textId="77777777" w:rsidR="001067A8" w:rsidRPr="001067A8" w:rsidRDefault="001067A8" w:rsidP="001067A8">
            <w:pPr>
              <w:rPr>
                <w:rFonts w:ascii="Arial" w:hAnsi="Arial" w:cs="Arial"/>
                <w:sz w:val="16"/>
                <w:szCs w:val="16"/>
                <w:lang w:eastAsia="en-AU"/>
              </w:rPr>
            </w:pPr>
          </w:p>
        </w:tc>
        <w:tc>
          <w:tcPr>
            <w:tcW w:w="555" w:type="pct"/>
            <w:tcBorders>
              <w:top w:val="nil"/>
              <w:left w:val="nil"/>
              <w:right w:val="nil"/>
            </w:tcBorders>
            <w:shd w:val="clear" w:color="auto" w:fill="auto"/>
            <w:vAlign w:val="center"/>
            <w:hideMark/>
          </w:tcPr>
          <w:p w14:paraId="47062469"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Net Cost</w:t>
            </w:r>
          </w:p>
        </w:tc>
        <w:tc>
          <w:tcPr>
            <w:tcW w:w="494" w:type="pct"/>
            <w:tcBorders>
              <w:top w:val="single" w:sz="4" w:space="0" w:color="auto"/>
              <w:left w:val="nil"/>
              <w:bottom w:val="double" w:sz="6" w:space="0" w:color="auto"/>
              <w:right w:val="nil"/>
            </w:tcBorders>
            <w:shd w:val="clear" w:color="auto" w:fill="auto"/>
            <w:vAlign w:val="center"/>
            <w:hideMark/>
          </w:tcPr>
          <w:p w14:paraId="51AF9A01" w14:textId="710C158C" w:rsidR="001067A8" w:rsidRPr="001067A8" w:rsidRDefault="00EB46B7"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1,204</w:t>
            </w:r>
            <w:r w:rsidR="001067A8"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58B3FDD1" w14:textId="6F53B7C9" w:rsidR="001067A8" w:rsidRPr="001067A8" w:rsidRDefault="00EB46B7"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1,388</w:t>
            </w:r>
            <w:r w:rsidR="001067A8"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0C1D1285" w14:textId="79F7430E"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1,</w:t>
            </w:r>
            <w:r w:rsidR="00314E21">
              <w:rPr>
                <w:rFonts w:ascii="Arial" w:hAnsi="Arial" w:cs="Arial"/>
                <w:b/>
                <w:bCs/>
                <w:color w:val="000000"/>
                <w:sz w:val="16"/>
                <w:szCs w:val="16"/>
                <w:lang w:eastAsia="en-AU"/>
              </w:rPr>
              <w:t>180</w:t>
            </w:r>
            <w:r w:rsidRPr="001067A8">
              <w:rPr>
                <w:rFonts w:ascii="Arial" w:hAnsi="Arial" w:cs="Arial"/>
                <w:b/>
                <w:bCs/>
                <w:color w:val="000000"/>
                <w:sz w:val="16"/>
                <w:szCs w:val="16"/>
                <w:lang w:eastAsia="en-AU"/>
              </w:rPr>
              <w:t xml:space="preserve"> </w:t>
            </w:r>
          </w:p>
        </w:tc>
      </w:tr>
      <w:tr w:rsidR="001067A8" w:rsidRPr="001067A8" w14:paraId="2F1B45C2" w14:textId="77777777" w:rsidTr="008D39C6">
        <w:trPr>
          <w:trHeight w:val="209"/>
        </w:trPr>
        <w:tc>
          <w:tcPr>
            <w:tcW w:w="821" w:type="pct"/>
            <w:vMerge/>
            <w:tcBorders>
              <w:top w:val="single" w:sz="4" w:space="0" w:color="000000"/>
              <w:left w:val="nil"/>
              <w:right w:val="nil"/>
            </w:tcBorders>
            <w:hideMark/>
          </w:tcPr>
          <w:p w14:paraId="36FA260C"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000000"/>
              <w:left w:val="nil"/>
              <w:right w:val="nil"/>
            </w:tcBorders>
            <w:hideMark/>
          </w:tcPr>
          <w:p w14:paraId="35925D59" w14:textId="77777777" w:rsidR="001067A8" w:rsidRPr="001067A8" w:rsidRDefault="001067A8" w:rsidP="001067A8">
            <w:pPr>
              <w:rPr>
                <w:rFonts w:ascii="Arial" w:hAnsi="Arial" w:cs="Arial"/>
                <w:sz w:val="16"/>
                <w:szCs w:val="16"/>
                <w:lang w:eastAsia="en-AU"/>
              </w:rPr>
            </w:pPr>
          </w:p>
        </w:tc>
        <w:tc>
          <w:tcPr>
            <w:tcW w:w="555" w:type="pct"/>
            <w:tcBorders>
              <w:top w:val="nil"/>
              <w:left w:val="nil"/>
              <w:right w:val="nil"/>
            </w:tcBorders>
            <w:shd w:val="clear" w:color="auto" w:fill="auto"/>
            <w:vAlign w:val="center"/>
            <w:hideMark/>
          </w:tcPr>
          <w:p w14:paraId="4B13E1A5"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494" w:type="pct"/>
            <w:tcBorders>
              <w:top w:val="double" w:sz="6" w:space="0" w:color="auto"/>
              <w:left w:val="nil"/>
              <w:right w:val="nil"/>
            </w:tcBorders>
            <w:shd w:val="clear" w:color="auto" w:fill="auto"/>
            <w:vAlign w:val="center"/>
            <w:hideMark/>
          </w:tcPr>
          <w:p w14:paraId="54C44743" w14:textId="77777777"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507" w:type="pct"/>
            <w:tcBorders>
              <w:top w:val="double" w:sz="6" w:space="0" w:color="auto"/>
              <w:left w:val="nil"/>
              <w:right w:val="nil"/>
            </w:tcBorders>
            <w:shd w:val="clear" w:color="auto" w:fill="auto"/>
            <w:vAlign w:val="center"/>
            <w:hideMark/>
          </w:tcPr>
          <w:p w14:paraId="08EECAC2" w14:textId="77777777"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w:t>
            </w:r>
          </w:p>
        </w:tc>
        <w:tc>
          <w:tcPr>
            <w:tcW w:w="507" w:type="pct"/>
            <w:tcBorders>
              <w:top w:val="double" w:sz="6" w:space="0" w:color="auto"/>
              <w:left w:val="nil"/>
              <w:right w:val="nil"/>
            </w:tcBorders>
            <w:shd w:val="clear" w:color="auto" w:fill="auto"/>
            <w:vAlign w:val="center"/>
            <w:hideMark/>
          </w:tcPr>
          <w:p w14:paraId="4BE519CA" w14:textId="77777777"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w:t>
            </w:r>
          </w:p>
        </w:tc>
      </w:tr>
      <w:tr w:rsidR="001067A8" w:rsidRPr="001067A8" w14:paraId="34EFFAEC" w14:textId="77777777" w:rsidTr="008D39C6">
        <w:trPr>
          <w:trHeight w:val="283"/>
        </w:trPr>
        <w:tc>
          <w:tcPr>
            <w:tcW w:w="821" w:type="pct"/>
            <w:vMerge w:val="restart"/>
            <w:tcBorders>
              <w:left w:val="nil"/>
              <w:right w:val="nil"/>
            </w:tcBorders>
            <w:shd w:val="clear" w:color="auto" w:fill="auto"/>
            <w:hideMark/>
          </w:tcPr>
          <w:p w14:paraId="7E2316C9" w14:textId="77777777" w:rsidR="008D39C6" w:rsidRDefault="008D39C6" w:rsidP="001067A8">
            <w:pPr>
              <w:rPr>
                <w:rFonts w:ascii="Arial" w:hAnsi="Arial" w:cs="Arial"/>
                <w:sz w:val="16"/>
                <w:szCs w:val="16"/>
                <w:lang w:eastAsia="en-AU"/>
              </w:rPr>
            </w:pPr>
          </w:p>
          <w:p w14:paraId="2A03B3BA" w14:textId="2E36921D" w:rsidR="001067A8" w:rsidRPr="001067A8" w:rsidRDefault="00B1444B" w:rsidP="001067A8">
            <w:pPr>
              <w:rPr>
                <w:rFonts w:ascii="Arial" w:hAnsi="Arial" w:cs="Arial"/>
                <w:sz w:val="16"/>
                <w:szCs w:val="16"/>
                <w:lang w:eastAsia="en-AU"/>
              </w:rPr>
            </w:pPr>
            <w:r>
              <w:rPr>
                <w:rFonts w:ascii="Arial" w:hAnsi="Arial" w:cs="Arial"/>
                <w:sz w:val="16"/>
                <w:szCs w:val="16"/>
                <w:lang w:eastAsia="en-AU"/>
              </w:rPr>
              <w:t>9</w:t>
            </w:r>
            <w:r w:rsidR="001067A8" w:rsidRPr="001067A8">
              <w:rPr>
                <w:rFonts w:ascii="Arial" w:hAnsi="Arial" w:cs="Arial"/>
                <w:sz w:val="16"/>
                <w:szCs w:val="16"/>
                <w:lang w:eastAsia="en-AU"/>
              </w:rPr>
              <w:t>. Landfill Rehabilitation</w:t>
            </w:r>
          </w:p>
        </w:tc>
        <w:tc>
          <w:tcPr>
            <w:tcW w:w="2117" w:type="pct"/>
            <w:vMerge w:val="restart"/>
            <w:tcBorders>
              <w:left w:val="nil"/>
              <w:right w:val="nil"/>
            </w:tcBorders>
            <w:shd w:val="clear" w:color="auto" w:fill="auto"/>
            <w:hideMark/>
          </w:tcPr>
          <w:p w14:paraId="713FEE12" w14:textId="77777777" w:rsidR="008D39C6" w:rsidRDefault="008D39C6" w:rsidP="001067A8">
            <w:pPr>
              <w:rPr>
                <w:rFonts w:ascii="Arial" w:hAnsi="Arial" w:cs="Arial"/>
                <w:sz w:val="16"/>
                <w:szCs w:val="16"/>
                <w:lang w:eastAsia="en-AU"/>
              </w:rPr>
            </w:pPr>
          </w:p>
          <w:p w14:paraId="1D4CEE1F" w14:textId="77777777" w:rsidR="001067A8" w:rsidRDefault="001067A8" w:rsidP="001067A8">
            <w:pPr>
              <w:rPr>
                <w:rFonts w:ascii="Arial" w:hAnsi="Arial" w:cs="Arial"/>
                <w:sz w:val="16"/>
                <w:szCs w:val="16"/>
                <w:lang w:eastAsia="en-AU"/>
              </w:rPr>
            </w:pPr>
            <w:r w:rsidRPr="001067A8">
              <w:rPr>
                <w:rFonts w:ascii="Arial" w:hAnsi="Arial" w:cs="Arial"/>
                <w:sz w:val="16"/>
                <w:szCs w:val="16"/>
                <w:lang w:eastAsia="en-AU"/>
              </w:rPr>
              <w:t>This work typically involves reshaping, contouring and capping of the landfill, in association with ongoing management and regular monitoring of Leachate, Landfill Gas and Stormwater. This also includes the establishment of infrastructure to minimise and mitigate any potential onsite and offsite impacts to soil, ground and surface water and the atmosphere. The length of the process is indeterminable and may take many years, dependant on the nature of the site and material that was placed in the landfill and when the EPA determines no further rehabilitation is required.</w:t>
            </w:r>
          </w:p>
          <w:p w14:paraId="53E0F95D" w14:textId="77777777" w:rsidR="008D39C6" w:rsidRDefault="008D39C6" w:rsidP="001067A8">
            <w:pPr>
              <w:rPr>
                <w:rFonts w:ascii="Arial" w:hAnsi="Arial" w:cs="Arial"/>
                <w:sz w:val="16"/>
                <w:szCs w:val="16"/>
                <w:lang w:eastAsia="en-AU"/>
              </w:rPr>
            </w:pPr>
          </w:p>
          <w:p w14:paraId="6B129D91" w14:textId="0800AF2C" w:rsidR="002C27C0" w:rsidRPr="001067A8" w:rsidRDefault="002C27C0" w:rsidP="001067A8">
            <w:pPr>
              <w:rPr>
                <w:rFonts w:ascii="Arial" w:hAnsi="Arial" w:cs="Arial"/>
                <w:sz w:val="16"/>
                <w:szCs w:val="16"/>
                <w:lang w:eastAsia="en-AU"/>
              </w:rPr>
            </w:pPr>
          </w:p>
        </w:tc>
        <w:tc>
          <w:tcPr>
            <w:tcW w:w="555" w:type="pct"/>
            <w:tcBorders>
              <w:left w:val="nil"/>
              <w:bottom w:val="nil"/>
              <w:right w:val="nil"/>
            </w:tcBorders>
            <w:shd w:val="clear" w:color="auto" w:fill="auto"/>
            <w:vAlign w:val="center"/>
            <w:hideMark/>
          </w:tcPr>
          <w:p w14:paraId="7FCEC982" w14:textId="77777777" w:rsidR="008D39C6" w:rsidRDefault="008D39C6" w:rsidP="001067A8">
            <w:pPr>
              <w:rPr>
                <w:rFonts w:ascii="Arial" w:hAnsi="Arial" w:cs="Arial"/>
                <w:color w:val="000000"/>
                <w:sz w:val="16"/>
                <w:szCs w:val="16"/>
                <w:lang w:eastAsia="en-AU"/>
              </w:rPr>
            </w:pPr>
          </w:p>
          <w:p w14:paraId="74D6F319" w14:textId="77777777" w:rsidR="008D39C6" w:rsidRDefault="008D39C6" w:rsidP="001067A8">
            <w:pPr>
              <w:rPr>
                <w:rFonts w:ascii="Arial" w:hAnsi="Arial" w:cs="Arial"/>
                <w:color w:val="000000"/>
                <w:sz w:val="16"/>
                <w:szCs w:val="16"/>
                <w:lang w:eastAsia="en-AU"/>
              </w:rPr>
            </w:pPr>
          </w:p>
          <w:p w14:paraId="4433A9F4"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Expenditure</w:t>
            </w:r>
          </w:p>
        </w:tc>
        <w:tc>
          <w:tcPr>
            <w:tcW w:w="494" w:type="pct"/>
            <w:tcBorders>
              <w:left w:val="nil"/>
              <w:bottom w:val="nil"/>
              <w:right w:val="nil"/>
            </w:tcBorders>
            <w:shd w:val="clear" w:color="auto" w:fill="auto"/>
            <w:vAlign w:val="center"/>
            <w:hideMark/>
          </w:tcPr>
          <w:p w14:paraId="60353289" w14:textId="77777777" w:rsidR="008D39C6" w:rsidRDefault="008D39C6" w:rsidP="001067A8">
            <w:pPr>
              <w:jc w:val="right"/>
              <w:rPr>
                <w:rFonts w:ascii="Arial" w:hAnsi="Arial" w:cs="Arial"/>
                <w:color w:val="000000"/>
                <w:sz w:val="16"/>
                <w:szCs w:val="16"/>
                <w:lang w:eastAsia="en-AU"/>
              </w:rPr>
            </w:pPr>
          </w:p>
          <w:p w14:paraId="2F623628" w14:textId="77777777" w:rsidR="008D39C6" w:rsidRDefault="008D39C6" w:rsidP="001067A8">
            <w:pPr>
              <w:jc w:val="right"/>
              <w:rPr>
                <w:rFonts w:ascii="Arial" w:hAnsi="Arial" w:cs="Arial"/>
                <w:color w:val="000000"/>
                <w:sz w:val="16"/>
                <w:szCs w:val="16"/>
                <w:lang w:eastAsia="en-AU"/>
              </w:rPr>
            </w:pPr>
          </w:p>
          <w:p w14:paraId="0D0BCD3C" w14:textId="55DFBD90" w:rsidR="001067A8" w:rsidRPr="001067A8" w:rsidRDefault="0012182C" w:rsidP="001067A8">
            <w:pPr>
              <w:jc w:val="right"/>
              <w:rPr>
                <w:rFonts w:ascii="Arial" w:hAnsi="Arial" w:cs="Arial"/>
                <w:color w:val="000000"/>
                <w:sz w:val="16"/>
                <w:szCs w:val="16"/>
                <w:lang w:eastAsia="en-AU"/>
              </w:rPr>
            </w:pPr>
            <w:r>
              <w:rPr>
                <w:rFonts w:ascii="Arial" w:hAnsi="Arial" w:cs="Arial"/>
                <w:color w:val="000000"/>
                <w:sz w:val="16"/>
                <w:szCs w:val="16"/>
                <w:lang w:eastAsia="en-AU"/>
              </w:rPr>
              <w:t>3,985</w:t>
            </w:r>
            <w:r w:rsidR="001067A8" w:rsidRPr="001067A8">
              <w:rPr>
                <w:rFonts w:ascii="Arial" w:hAnsi="Arial" w:cs="Arial"/>
                <w:color w:val="000000"/>
                <w:sz w:val="16"/>
                <w:szCs w:val="16"/>
                <w:lang w:eastAsia="en-AU"/>
              </w:rPr>
              <w:t xml:space="preserve"> </w:t>
            </w:r>
          </w:p>
        </w:tc>
        <w:tc>
          <w:tcPr>
            <w:tcW w:w="507" w:type="pct"/>
            <w:tcBorders>
              <w:left w:val="nil"/>
              <w:bottom w:val="nil"/>
              <w:right w:val="nil"/>
            </w:tcBorders>
            <w:shd w:val="clear" w:color="auto" w:fill="auto"/>
            <w:vAlign w:val="center"/>
            <w:hideMark/>
          </w:tcPr>
          <w:p w14:paraId="137F65A9" w14:textId="77777777" w:rsidR="008D39C6" w:rsidRDefault="008D39C6" w:rsidP="001067A8">
            <w:pPr>
              <w:jc w:val="right"/>
              <w:rPr>
                <w:rFonts w:ascii="Arial" w:hAnsi="Arial" w:cs="Arial"/>
                <w:color w:val="000000"/>
                <w:sz w:val="16"/>
                <w:szCs w:val="16"/>
                <w:lang w:eastAsia="en-AU"/>
              </w:rPr>
            </w:pPr>
          </w:p>
          <w:p w14:paraId="7EEE6A94" w14:textId="77777777" w:rsidR="008D39C6" w:rsidRDefault="008D39C6" w:rsidP="001067A8">
            <w:pPr>
              <w:jc w:val="right"/>
              <w:rPr>
                <w:rFonts w:ascii="Arial" w:hAnsi="Arial" w:cs="Arial"/>
                <w:color w:val="000000"/>
                <w:sz w:val="16"/>
                <w:szCs w:val="16"/>
                <w:lang w:eastAsia="en-AU"/>
              </w:rPr>
            </w:pPr>
          </w:p>
          <w:p w14:paraId="18CD373D" w14:textId="43DF0151" w:rsidR="001067A8" w:rsidRPr="001067A8" w:rsidRDefault="00331DC7" w:rsidP="001067A8">
            <w:pPr>
              <w:jc w:val="right"/>
              <w:rPr>
                <w:rFonts w:ascii="Arial" w:hAnsi="Arial" w:cs="Arial"/>
                <w:color w:val="000000"/>
                <w:sz w:val="16"/>
                <w:szCs w:val="16"/>
                <w:lang w:eastAsia="en-AU"/>
              </w:rPr>
            </w:pPr>
            <w:r>
              <w:rPr>
                <w:rFonts w:ascii="Arial" w:hAnsi="Arial" w:cs="Arial"/>
                <w:color w:val="000000"/>
                <w:sz w:val="16"/>
                <w:szCs w:val="16"/>
                <w:lang w:eastAsia="en-AU"/>
              </w:rPr>
              <w:t>95</w:t>
            </w:r>
            <w:r w:rsidR="001067A8" w:rsidRPr="001067A8">
              <w:rPr>
                <w:rFonts w:ascii="Arial" w:hAnsi="Arial" w:cs="Arial"/>
                <w:color w:val="000000"/>
                <w:sz w:val="16"/>
                <w:szCs w:val="16"/>
                <w:lang w:eastAsia="en-AU"/>
              </w:rPr>
              <w:t xml:space="preserve"> </w:t>
            </w:r>
          </w:p>
        </w:tc>
        <w:tc>
          <w:tcPr>
            <w:tcW w:w="507" w:type="pct"/>
            <w:tcBorders>
              <w:left w:val="nil"/>
              <w:bottom w:val="nil"/>
              <w:right w:val="nil"/>
            </w:tcBorders>
            <w:shd w:val="clear" w:color="auto" w:fill="auto"/>
            <w:vAlign w:val="center"/>
            <w:hideMark/>
          </w:tcPr>
          <w:p w14:paraId="60D98E48" w14:textId="77777777" w:rsidR="008D39C6" w:rsidRDefault="008D39C6" w:rsidP="001067A8">
            <w:pPr>
              <w:jc w:val="right"/>
              <w:rPr>
                <w:rFonts w:ascii="Arial" w:hAnsi="Arial" w:cs="Arial"/>
                <w:color w:val="000000"/>
                <w:sz w:val="16"/>
                <w:szCs w:val="16"/>
                <w:lang w:eastAsia="en-AU"/>
              </w:rPr>
            </w:pPr>
          </w:p>
          <w:p w14:paraId="7C65342F" w14:textId="77777777" w:rsidR="008D39C6" w:rsidRDefault="008D39C6" w:rsidP="001067A8">
            <w:pPr>
              <w:jc w:val="right"/>
              <w:rPr>
                <w:rFonts w:ascii="Arial" w:hAnsi="Arial" w:cs="Arial"/>
                <w:color w:val="000000"/>
                <w:sz w:val="16"/>
                <w:szCs w:val="16"/>
                <w:lang w:eastAsia="en-AU"/>
              </w:rPr>
            </w:pPr>
          </w:p>
          <w:p w14:paraId="13CCDABB" w14:textId="112E464C" w:rsidR="001067A8" w:rsidRPr="001067A8" w:rsidRDefault="00331DC7" w:rsidP="001067A8">
            <w:pPr>
              <w:jc w:val="right"/>
              <w:rPr>
                <w:rFonts w:ascii="Arial" w:hAnsi="Arial" w:cs="Arial"/>
                <w:color w:val="000000"/>
                <w:sz w:val="16"/>
                <w:szCs w:val="16"/>
                <w:lang w:eastAsia="en-AU"/>
              </w:rPr>
            </w:pPr>
            <w:r>
              <w:rPr>
                <w:rFonts w:ascii="Arial" w:hAnsi="Arial" w:cs="Arial"/>
                <w:color w:val="000000"/>
                <w:sz w:val="16"/>
                <w:szCs w:val="16"/>
                <w:lang w:eastAsia="en-AU"/>
              </w:rPr>
              <w:t>1,595</w:t>
            </w:r>
            <w:r w:rsidR="001067A8" w:rsidRPr="001067A8">
              <w:rPr>
                <w:rFonts w:ascii="Arial" w:hAnsi="Arial" w:cs="Arial"/>
                <w:color w:val="000000"/>
                <w:sz w:val="16"/>
                <w:szCs w:val="16"/>
                <w:lang w:eastAsia="en-AU"/>
              </w:rPr>
              <w:t xml:space="preserve"> </w:t>
            </w:r>
          </w:p>
        </w:tc>
      </w:tr>
      <w:tr w:rsidR="001067A8" w:rsidRPr="001067A8" w14:paraId="4EFD8AE2" w14:textId="77777777" w:rsidTr="008D39C6">
        <w:trPr>
          <w:trHeight w:val="283"/>
        </w:trPr>
        <w:tc>
          <w:tcPr>
            <w:tcW w:w="821" w:type="pct"/>
            <w:vMerge/>
            <w:tcBorders>
              <w:top w:val="single" w:sz="4" w:space="0" w:color="000000"/>
              <w:left w:val="nil"/>
              <w:right w:val="nil"/>
            </w:tcBorders>
            <w:hideMark/>
          </w:tcPr>
          <w:p w14:paraId="7579F20B"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000000"/>
              <w:left w:val="nil"/>
              <w:right w:val="nil"/>
            </w:tcBorders>
            <w:hideMark/>
          </w:tcPr>
          <w:p w14:paraId="624786AE"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6D06B69F"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(Income)</w:t>
            </w:r>
          </w:p>
        </w:tc>
        <w:tc>
          <w:tcPr>
            <w:tcW w:w="494" w:type="pct"/>
            <w:tcBorders>
              <w:top w:val="nil"/>
              <w:left w:val="nil"/>
              <w:bottom w:val="nil"/>
              <w:right w:val="nil"/>
            </w:tcBorders>
            <w:shd w:val="clear" w:color="auto" w:fill="auto"/>
            <w:vAlign w:val="center"/>
            <w:hideMark/>
          </w:tcPr>
          <w:p w14:paraId="3598E3CE" w14:textId="4F766621"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45681AFF" w14:textId="435D9F45"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w:t>
            </w:r>
          </w:p>
        </w:tc>
        <w:tc>
          <w:tcPr>
            <w:tcW w:w="507" w:type="pct"/>
            <w:tcBorders>
              <w:top w:val="nil"/>
              <w:left w:val="nil"/>
              <w:bottom w:val="single" w:sz="4" w:space="0" w:color="auto"/>
              <w:right w:val="nil"/>
            </w:tcBorders>
            <w:shd w:val="clear" w:color="auto" w:fill="auto"/>
            <w:vAlign w:val="center"/>
            <w:hideMark/>
          </w:tcPr>
          <w:p w14:paraId="45E07537" w14:textId="5CA47D90"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w:t>
            </w:r>
          </w:p>
        </w:tc>
      </w:tr>
      <w:tr w:rsidR="001067A8" w:rsidRPr="001067A8" w14:paraId="1F23B84E" w14:textId="77777777" w:rsidTr="008D39C6">
        <w:trPr>
          <w:trHeight w:val="283"/>
        </w:trPr>
        <w:tc>
          <w:tcPr>
            <w:tcW w:w="821" w:type="pct"/>
            <w:vMerge/>
            <w:tcBorders>
              <w:top w:val="single" w:sz="4" w:space="0" w:color="000000"/>
              <w:left w:val="nil"/>
              <w:right w:val="nil"/>
            </w:tcBorders>
            <w:hideMark/>
          </w:tcPr>
          <w:p w14:paraId="6FC5DA03"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000000"/>
              <w:left w:val="nil"/>
              <w:right w:val="nil"/>
            </w:tcBorders>
            <w:hideMark/>
          </w:tcPr>
          <w:p w14:paraId="1449A419"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6829020F"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Net Cost</w:t>
            </w:r>
          </w:p>
        </w:tc>
        <w:tc>
          <w:tcPr>
            <w:tcW w:w="494" w:type="pct"/>
            <w:tcBorders>
              <w:top w:val="single" w:sz="4" w:space="0" w:color="auto"/>
              <w:left w:val="nil"/>
              <w:bottom w:val="double" w:sz="6" w:space="0" w:color="auto"/>
              <w:right w:val="nil"/>
            </w:tcBorders>
            <w:shd w:val="clear" w:color="auto" w:fill="auto"/>
            <w:vAlign w:val="center"/>
            <w:hideMark/>
          </w:tcPr>
          <w:p w14:paraId="0840F562" w14:textId="7DBC3955" w:rsidR="001067A8" w:rsidRPr="001067A8" w:rsidRDefault="0012182C"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3,985</w:t>
            </w:r>
            <w:r w:rsidR="001067A8"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3F1274B6" w14:textId="22C9BDDC" w:rsidR="001067A8" w:rsidRPr="001067A8" w:rsidRDefault="00331DC7"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95</w:t>
            </w:r>
            <w:r w:rsidR="001067A8"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4214483A" w14:textId="7626CA40" w:rsidR="001067A8" w:rsidRPr="001067A8" w:rsidRDefault="00331DC7"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1,595</w:t>
            </w:r>
            <w:r w:rsidR="001067A8" w:rsidRPr="001067A8">
              <w:rPr>
                <w:rFonts w:ascii="Arial" w:hAnsi="Arial" w:cs="Arial"/>
                <w:b/>
                <w:bCs/>
                <w:color w:val="000000"/>
                <w:sz w:val="16"/>
                <w:szCs w:val="16"/>
                <w:lang w:eastAsia="en-AU"/>
              </w:rPr>
              <w:t xml:space="preserve"> </w:t>
            </w:r>
          </w:p>
        </w:tc>
      </w:tr>
      <w:tr w:rsidR="001067A8" w:rsidRPr="001067A8" w14:paraId="4E0223B9" w14:textId="77777777" w:rsidTr="008D39C6">
        <w:trPr>
          <w:trHeight w:val="283"/>
        </w:trPr>
        <w:tc>
          <w:tcPr>
            <w:tcW w:w="821" w:type="pct"/>
            <w:vMerge/>
            <w:tcBorders>
              <w:top w:val="single" w:sz="4" w:space="0" w:color="000000"/>
              <w:left w:val="nil"/>
              <w:right w:val="nil"/>
            </w:tcBorders>
            <w:hideMark/>
          </w:tcPr>
          <w:p w14:paraId="38625D01"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000000"/>
              <w:left w:val="nil"/>
              <w:right w:val="nil"/>
            </w:tcBorders>
            <w:hideMark/>
          </w:tcPr>
          <w:p w14:paraId="3096D2F2"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252750C1"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494" w:type="pct"/>
            <w:tcBorders>
              <w:top w:val="nil"/>
              <w:left w:val="nil"/>
              <w:bottom w:val="single" w:sz="4" w:space="0" w:color="auto"/>
              <w:right w:val="nil"/>
            </w:tcBorders>
            <w:shd w:val="clear" w:color="auto" w:fill="auto"/>
            <w:vAlign w:val="center"/>
            <w:hideMark/>
          </w:tcPr>
          <w:p w14:paraId="7051B07C" w14:textId="77777777"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08EC83FB" w14:textId="77777777"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748FDC44" w14:textId="77777777"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w:t>
            </w:r>
          </w:p>
        </w:tc>
      </w:tr>
      <w:tr w:rsidR="001067A8" w:rsidRPr="001067A8" w14:paraId="257F98AA" w14:textId="77777777" w:rsidTr="00B1444B">
        <w:trPr>
          <w:trHeight w:val="283"/>
        </w:trPr>
        <w:tc>
          <w:tcPr>
            <w:tcW w:w="2937" w:type="pct"/>
            <w:gridSpan w:val="2"/>
            <w:tcBorders>
              <w:top w:val="single" w:sz="4" w:space="0" w:color="auto"/>
              <w:left w:val="nil"/>
              <w:bottom w:val="nil"/>
              <w:right w:val="nil"/>
            </w:tcBorders>
            <w:shd w:val="clear" w:color="auto" w:fill="auto"/>
            <w:hideMark/>
          </w:tcPr>
          <w:p w14:paraId="43215656" w14:textId="77777777" w:rsidR="001067A8" w:rsidRPr="001067A8" w:rsidRDefault="001067A8" w:rsidP="001067A8">
            <w:pPr>
              <w:rPr>
                <w:rFonts w:ascii="Arial" w:hAnsi="Arial" w:cs="Arial"/>
                <w:b/>
                <w:bCs/>
                <w:color w:val="305496"/>
                <w:sz w:val="16"/>
                <w:szCs w:val="16"/>
                <w:lang w:eastAsia="en-AU"/>
              </w:rPr>
            </w:pPr>
            <w:r w:rsidRPr="001067A8">
              <w:rPr>
                <w:rFonts w:ascii="Arial" w:hAnsi="Arial" w:cs="Arial"/>
                <w:b/>
                <w:bCs/>
                <w:color w:val="305496"/>
                <w:sz w:val="16"/>
                <w:szCs w:val="16"/>
                <w:lang w:eastAsia="en-AU"/>
              </w:rPr>
              <w:t>Protected and Enhanced Natural Environment Total</w:t>
            </w:r>
          </w:p>
        </w:tc>
        <w:tc>
          <w:tcPr>
            <w:tcW w:w="555" w:type="pct"/>
            <w:tcBorders>
              <w:top w:val="single" w:sz="4" w:space="0" w:color="auto"/>
              <w:left w:val="nil"/>
              <w:bottom w:val="nil"/>
              <w:right w:val="nil"/>
            </w:tcBorders>
            <w:shd w:val="clear" w:color="auto" w:fill="auto"/>
            <w:vAlign w:val="center"/>
            <w:hideMark/>
          </w:tcPr>
          <w:p w14:paraId="70F9EAD2"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Expenditure</w:t>
            </w:r>
          </w:p>
        </w:tc>
        <w:tc>
          <w:tcPr>
            <w:tcW w:w="494" w:type="pct"/>
            <w:tcBorders>
              <w:top w:val="nil"/>
              <w:left w:val="nil"/>
              <w:bottom w:val="nil"/>
              <w:right w:val="nil"/>
            </w:tcBorders>
            <w:shd w:val="clear" w:color="auto" w:fill="auto"/>
            <w:vAlign w:val="center"/>
            <w:hideMark/>
          </w:tcPr>
          <w:p w14:paraId="3EB2625D" w14:textId="55CB565F" w:rsidR="001067A8" w:rsidRPr="001067A8" w:rsidRDefault="00E5653A" w:rsidP="001067A8">
            <w:pPr>
              <w:jc w:val="right"/>
              <w:rPr>
                <w:rFonts w:ascii="Arial" w:hAnsi="Arial" w:cs="Arial"/>
                <w:color w:val="000000"/>
                <w:sz w:val="16"/>
                <w:szCs w:val="16"/>
                <w:lang w:eastAsia="en-AU"/>
              </w:rPr>
            </w:pPr>
            <w:r>
              <w:rPr>
                <w:rFonts w:ascii="Arial" w:hAnsi="Arial" w:cs="Arial"/>
                <w:color w:val="000000"/>
                <w:sz w:val="16"/>
                <w:szCs w:val="16"/>
                <w:lang w:eastAsia="en-AU"/>
              </w:rPr>
              <w:t>52,</w:t>
            </w:r>
            <w:r w:rsidR="00E41450">
              <w:rPr>
                <w:rFonts w:ascii="Arial" w:hAnsi="Arial" w:cs="Arial"/>
                <w:color w:val="000000"/>
                <w:sz w:val="16"/>
                <w:szCs w:val="16"/>
                <w:lang w:eastAsia="en-AU"/>
              </w:rPr>
              <w:t>537</w:t>
            </w:r>
            <w:r w:rsidR="001067A8"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5C746F29" w14:textId="155BA8F3" w:rsidR="001067A8" w:rsidRPr="001067A8" w:rsidRDefault="00D273E1" w:rsidP="001067A8">
            <w:pPr>
              <w:jc w:val="right"/>
              <w:rPr>
                <w:rFonts w:ascii="Arial" w:hAnsi="Arial" w:cs="Arial"/>
                <w:color w:val="000000"/>
                <w:sz w:val="16"/>
                <w:szCs w:val="16"/>
                <w:lang w:eastAsia="en-AU"/>
              </w:rPr>
            </w:pPr>
            <w:r>
              <w:rPr>
                <w:rFonts w:ascii="Arial" w:hAnsi="Arial" w:cs="Arial"/>
                <w:color w:val="000000"/>
                <w:sz w:val="16"/>
                <w:szCs w:val="16"/>
                <w:lang w:eastAsia="en-AU"/>
              </w:rPr>
              <w:t>56</w:t>
            </w:r>
            <w:r w:rsidR="00F8783E">
              <w:rPr>
                <w:rFonts w:ascii="Arial" w:hAnsi="Arial" w:cs="Arial"/>
                <w:color w:val="000000"/>
                <w:sz w:val="16"/>
                <w:szCs w:val="16"/>
                <w:lang w:eastAsia="en-AU"/>
              </w:rPr>
              <w:t>,396</w:t>
            </w:r>
            <w:r w:rsidR="001067A8"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79D96EE1" w14:textId="4201E8FD" w:rsidR="001067A8" w:rsidRPr="001067A8" w:rsidRDefault="00B84712" w:rsidP="001067A8">
            <w:pPr>
              <w:jc w:val="right"/>
              <w:rPr>
                <w:rFonts w:ascii="Arial" w:hAnsi="Arial" w:cs="Arial"/>
                <w:color w:val="000000"/>
                <w:sz w:val="16"/>
                <w:szCs w:val="16"/>
                <w:lang w:eastAsia="en-AU"/>
              </w:rPr>
            </w:pPr>
            <w:r>
              <w:rPr>
                <w:rFonts w:ascii="Arial" w:hAnsi="Arial" w:cs="Arial"/>
                <w:color w:val="000000"/>
                <w:sz w:val="16"/>
                <w:szCs w:val="16"/>
                <w:lang w:eastAsia="en-AU"/>
              </w:rPr>
              <w:t>60,065</w:t>
            </w:r>
            <w:r w:rsidR="001067A8" w:rsidRPr="001067A8">
              <w:rPr>
                <w:rFonts w:ascii="Arial" w:hAnsi="Arial" w:cs="Arial"/>
                <w:color w:val="000000"/>
                <w:sz w:val="16"/>
                <w:szCs w:val="16"/>
                <w:lang w:eastAsia="en-AU"/>
              </w:rPr>
              <w:t xml:space="preserve"> </w:t>
            </w:r>
          </w:p>
        </w:tc>
      </w:tr>
      <w:tr w:rsidR="001067A8" w:rsidRPr="001067A8" w14:paraId="1B47BB52" w14:textId="77777777" w:rsidTr="00B1444B">
        <w:trPr>
          <w:trHeight w:val="283"/>
        </w:trPr>
        <w:tc>
          <w:tcPr>
            <w:tcW w:w="821" w:type="pct"/>
            <w:tcBorders>
              <w:top w:val="nil"/>
              <w:left w:val="nil"/>
              <w:bottom w:val="nil"/>
              <w:right w:val="nil"/>
            </w:tcBorders>
            <w:shd w:val="clear" w:color="auto" w:fill="auto"/>
            <w:hideMark/>
          </w:tcPr>
          <w:p w14:paraId="2B106D07" w14:textId="77777777" w:rsidR="001067A8" w:rsidRPr="001067A8" w:rsidRDefault="001067A8" w:rsidP="001067A8">
            <w:pPr>
              <w:rPr>
                <w:rFonts w:ascii="Arial" w:hAnsi="Arial" w:cs="Arial"/>
                <w:color w:val="000000"/>
                <w:sz w:val="16"/>
                <w:szCs w:val="16"/>
                <w:lang w:eastAsia="en-AU"/>
              </w:rPr>
            </w:pPr>
          </w:p>
        </w:tc>
        <w:tc>
          <w:tcPr>
            <w:tcW w:w="2117" w:type="pct"/>
            <w:tcBorders>
              <w:top w:val="nil"/>
              <w:left w:val="nil"/>
              <w:bottom w:val="nil"/>
              <w:right w:val="nil"/>
            </w:tcBorders>
            <w:shd w:val="clear" w:color="auto" w:fill="auto"/>
            <w:hideMark/>
          </w:tcPr>
          <w:p w14:paraId="30337305"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40D0599D"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(Income)</w:t>
            </w:r>
          </w:p>
        </w:tc>
        <w:tc>
          <w:tcPr>
            <w:tcW w:w="494" w:type="pct"/>
            <w:tcBorders>
              <w:top w:val="nil"/>
              <w:left w:val="nil"/>
              <w:bottom w:val="single" w:sz="4" w:space="0" w:color="auto"/>
              <w:right w:val="nil"/>
            </w:tcBorders>
            <w:shd w:val="clear" w:color="auto" w:fill="auto"/>
            <w:vAlign w:val="center"/>
            <w:hideMark/>
          </w:tcPr>
          <w:p w14:paraId="140AAADD" w14:textId="27091E50"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w:t>
            </w:r>
            <w:r w:rsidR="00E5653A">
              <w:rPr>
                <w:rFonts w:ascii="Arial" w:hAnsi="Arial" w:cs="Arial"/>
                <w:color w:val="000000"/>
                <w:sz w:val="16"/>
                <w:szCs w:val="16"/>
                <w:lang w:eastAsia="en-AU"/>
              </w:rPr>
              <w:t>27,</w:t>
            </w:r>
            <w:r w:rsidR="003F643E">
              <w:rPr>
                <w:rFonts w:ascii="Arial" w:hAnsi="Arial" w:cs="Arial"/>
                <w:color w:val="000000"/>
                <w:sz w:val="16"/>
                <w:szCs w:val="16"/>
                <w:lang w:eastAsia="en-AU"/>
              </w:rPr>
              <w:t>394</w:t>
            </w:r>
            <w:r w:rsidRPr="001067A8">
              <w:rPr>
                <w:rFonts w:ascii="Arial" w:hAnsi="Arial" w:cs="Arial"/>
                <w:color w:val="000000"/>
                <w:sz w:val="16"/>
                <w:szCs w:val="16"/>
                <w:lang w:eastAsia="en-AU"/>
              </w:rPr>
              <w:t>)</w:t>
            </w:r>
          </w:p>
        </w:tc>
        <w:tc>
          <w:tcPr>
            <w:tcW w:w="507" w:type="pct"/>
            <w:tcBorders>
              <w:top w:val="nil"/>
              <w:left w:val="nil"/>
              <w:bottom w:val="single" w:sz="4" w:space="0" w:color="auto"/>
              <w:right w:val="nil"/>
            </w:tcBorders>
            <w:shd w:val="clear" w:color="auto" w:fill="auto"/>
            <w:vAlign w:val="center"/>
            <w:hideMark/>
          </w:tcPr>
          <w:p w14:paraId="7849970E" w14:textId="1BB2E438"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w:t>
            </w:r>
            <w:r w:rsidR="00D273E1">
              <w:rPr>
                <w:rFonts w:ascii="Arial" w:hAnsi="Arial" w:cs="Arial"/>
                <w:color w:val="000000"/>
                <w:sz w:val="16"/>
                <w:szCs w:val="16"/>
                <w:lang w:eastAsia="en-AU"/>
              </w:rPr>
              <w:t>3</w:t>
            </w:r>
            <w:r w:rsidR="00843EF9">
              <w:rPr>
                <w:rFonts w:ascii="Arial" w:hAnsi="Arial" w:cs="Arial"/>
                <w:color w:val="000000"/>
                <w:sz w:val="16"/>
                <w:szCs w:val="16"/>
                <w:lang w:eastAsia="en-AU"/>
              </w:rPr>
              <w:t>3,</w:t>
            </w:r>
            <w:r w:rsidR="00614DF9">
              <w:rPr>
                <w:rFonts w:ascii="Arial" w:hAnsi="Arial" w:cs="Arial"/>
                <w:color w:val="000000"/>
                <w:sz w:val="16"/>
                <w:szCs w:val="16"/>
                <w:lang w:eastAsia="en-AU"/>
              </w:rPr>
              <w:t>198</w:t>
            </w:r>
            <w:r w:rsidRPr="001067A8">
              <w:rPr>
                <w:rFonts w:ascii="Arial" w:hAnsi="Arial" w:cs="Arial"/>
                <w:color w:val="000000"/>
                <w:sz w:val="16"/>
                <w:szCs w:val="16"/>
                <w:lang w:eastAsia="en-AU"/>
              </w:rPr>
              <w:t>)</w:t>
            </w:r>
          </w:p>
        </w:tc>
        <w:tc>
          <w:tcPr>
            <w:tcW w:w="507" w:type="pct"/>
            <w:tcBorders>
              <w:top w:val="nil"/>
              <w:left w:val="nil"/>
              <w:bottom w:val="single" w:sz="4" w:space="0" w:color="auto"/>
              <w:right w:val="nil"/>
            </w:tcBorders>
            <w:shd w:val="clear" w:color="auto" w:fill="auto"/>
            <w:vAlign w:val="center"/>
            <w:hideMark/>
          </w:tcPr>
          <w:p w14:paraId="3A34EBD2" w14:textId="5A482993"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(3</w:t>
            </w:r>
            <w:r w:rsidR="000E608A">
              <w:rPr>
                <w:rFonts w:ascii="Arial" w:hAnsi="Arial" w:cs="Arial"/>
                <w:color w:val="000000"/>
                <w:sz w:val="16"/>
                <w:szCs w:val="16"/>
                <w:lang w:eastAsia="en-AU"/>
              </w:rPr>
              <w:t>5,</w:t>
            </w:r>
            <w:r w:rsidR="00C7659B">
              <w:rPr>
                <w:rFonts w:ascii="Arial" w:hAnsi="Arial" w:cs="Arial"/>
                <w:color w:val="000000"/>
                <w:sz w:val="16"/>
                <w:szCs w:val="16"/>
                <w:lang w:eastAsia="en-AU"/>
              </w:rPr>
              <w:t>580</w:t>
            </w:r>
            <w:r w:rsidRPr="001067A8">
              <w:rPr>
                <w:rFonts w:ascii="Arial" w:hAnsi="Arial" w:cs="Arial"/>
                <w:color w:val="000000"/>
                <w:sz w:val="16"/>
                <w:szCs w:val="16"/>
                <w:lang w:eastAsia="en-AU"/>
              </w:rPr>
              <w:t>)</w:t>
            </w:r>
          </w:p>
        </w:tc>
      </w:tr>
      <w:tr w:rsidR="001067A8" w:rsidRPr="001067A8" w14:paraId="704EC1A7" w14:textId="77777777" w:rsidTr="00B1444B">
        <w:trPr>
          <w:trHeight w:val="283"/>
        </w:trPr>
        <w:tc>
          <w:tcPr>
            <w:tcW w:w="821" w:type="pct"/>
            <w:tcBorders>
              <w:top w:val="nil"/>
              <w:left w:val="nil"/>
              <w:bottom w:val="nil"/>
              <w:right w:val="nil"/>
            </w:tcBorders>
            <w:shd w:val="clear" w:color="auto" w:fill="auto"/>
            <w:hideMark/>
          </w:tcPr>
          <w:p w14:paraId="29E9FF13" w14:textId="77777777" w:rsidR="001067A8" w:rsidRPr="001067A8" w:rsidRDefault="001067A8" w:rsidP="001067A8">
            <w:pPr>
              <w:rPr>
                <w:rFonts w:ascii="Arial" w:hAnsi="Arial" w:cs="Arial"/>
                <w:color w:val="000000"/>
                <w:sz w:val="16"/>
                <w:szCs w:val="16"/>
                <w:lang w:eastAsia="en-AU"/>
              </w:rPr>
            </w:pPr>
          </w:p>
        </w:tc>
        <w:tc>
          <w:tcPr>
            <w:tcW w:w="2117" w:type="pct"/>
            <w:tcBorders>
              <w:top w:val="nil"/>
              <w:left w:val="nil"/>
              <w:bottom w:val="nil"/>
              <w:right w:val="nil"/>
            </w:tcBorders>
            <w:shd w:val="clear" w:color="auto" w:fill="auto"/>
            <w:hideMark/>
          </w:tcPr>
          <w:p w14:paraId="10EB3DEB"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2BB314D3"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Net Cost</w:t>
            </w:r>
          </w:p>
        </w:tc>
        <w:tc>
          <w:tcPr>
            <w:tcW w:w="494" w:type="pct"/>
            <w:tcBorders>
              <w:top w:val="single" w:sz="4" w:space="0" w:color="auto"/>
              <w:left w:val="nil"/>
              <w:bottom w:val="double" w:sz="6" w:space="0" w:color="auto"/>
              <w:right w:val="nil"/>
            </w:tcBorders>
            <w:shd w:val="clear" w:color="auto" w:fill="auto"/>
            <w:vAlign w:val="center"/>
            <w:hideMark/>
          </w:tcPr>
          <w:p w14:paraId="10329BD3" w14:textId="722B7136" w:rsidR="001067A8" w:rsidRPr="001067A8" w:rsidRDefault="00D273E1"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25,</w:t>
            </w:r>
            <w:r w:rsidR="00E41450">
              <w:rPr>
                <w:rFonts w:ascii="Arial" w:hAnsi="Arial" w:cs="Arial"/>
                <w:b/>
                <w:bCs/>
                <w:color w:val="000000"/>
                <w:sz w:val="16"/>
                <w:szCs w:val="16"/>
                <w:lang w:eastAsia="en-AU"/>
              </w:rPr>
              <w:t>143</w:t>
            </w:r>
            <w:r w:rsidR="001067A8"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0090B7D6" w14:textId="4B44F245" w:rsidR="001067A8" w:rsidRPr="001067A8" w:rsidRDefault="00D273E1"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23,</w:t>
            </w:r>
            <w:r w:rsidR="00F8783E">
              <w:rPr>
                <w:rFonts w:ascii="Arial" w:hAnsi="Arial" w:cs="Arial"/>
                <w:b/>
                <w:bCs/>
                <w:color w:val="000000"/>
                <w:sz w:val="16"/>
                <w:szCs w:val="16"/>
                <w:lang w:eastAsia="en-AU"/>
              </w:rPr>
              <w:t>198</w:t>
            </w:r>
            <w:r w:rsidR="001067A8"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4AE93979" w14:textId="68C4D7BD" w:rsidR="001067A8" w:rsidRPr="001067A8" w:rsidRDefault="000E608A"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24,</w:t>
            </w:r>
            <w:r w:rsidR="001024D8">
              <w:rPr>
                <w:rFonts w:ascii="Arial" w:hAnsi="Arial" w:cs="Arial"/>
                <w:b/>
                <w:bCs/>
                <w:color w:val="000000"/>
                <w:sz w:val="16"/>
                <w:szCs w:val="16"/>
                <w:lang w:eastAsia="en-AU"/>
              </w:rPr>
              <w:t>485</w:t>
            </w:r>
            <w:r w:rsidR="001067A8" w:rsidRPr="001067A8">
              <w:rPr>
                <w:rFonts w:ascii="Arial" w:hAnsi="Arial" w:cs="Arial"/>
                <w:b/>
                <w:bCs/>
                <w:color w:val="000000"/>
                <w:sz w:val="16"/>
                <w:szCs w:val="16"/>
                <w:lang w:eastAsia="en-AU"/>
              </w:rPr>
              <w:t xml:space="preserve"> </w:t>
            </w:r>
          </w:p>
        </w:tc>
      </w:tr>
    </w:tbl>
    <w:p w14:paraId="1285DA74" w14:textId="5DB1740A" w:rsidR="0071487D" w:rsidRPr="0093438B" w:rsidRDefault="0071487D" w:rsidP="0071487D">
      <w:pPr>
        <w:pStyle w:val="Heading4"/>
        <w:spacing w:before="120"/>
        <w:rPr>
          <w:rFonts w:ascii="Arial" w:hAnsi="Arial"/>
          <w:sz w:val="24"/>
          <w:szCs w:val="24"/>
        </w:rPr>
      </w:pPr>
      <w:r w:rsidRPr="0093438B">
        <w:rPr>
          <w:rFonts w:ascii="Arial" w:hAnsi="Arial"/>
          <w:sz w:val="24"/>
          <w:szCs w:val="24"/>
        </w:rPr>
        <w:t xml:space="preserve">Major initiatives </w:t>
      </w:r>
    </w:p>
    <w:p w14:paraId="341A5FD2" w14:textId="7AEAA226" w:rsidR="0071487D" w:rsidRPr="00431B93" w:rsidRDefault="0071487D" w:rsidP="002A4E5F">
      <w:pPr>
        <w:pStyle w:val="Text"/>
        <w:numPr>
          <w:ilvl w:val="0"/>
          <w:numId w:val="12"/>
        </w:numPr>
        <w:rPr>
          <w:rFonts w:ascii="Arial" w:hAnsi="Arial"/>
        </w:rPr>
      </w:pPr>
      <w:r w:rsidRPr="00431B93">
        <w:rPr>
          <w:rFonts w:ascii="Arial" w:hAnsi="Arial"/>
        </w:rPr>
        <w:t xml:space="preserve">Ensure the plants, animals, and ecologies of Yarra Ranges that our community value so much, are supported and retained alongside us, in healthy landscapes by implementing </w:t>
      </w:r>
      <w:r w:rsidR="00A65CCD" w:rsidRPr="00431B93">
        <w:rPr>
          <w:rFonts w:ascii="Arial" w:hAnsi="Arial"/>
        </w:rPr>
        <w:t>the Nature</w:t>
      </w:r>
      <w:r w:rsidRPr="00431B93">
        <w:rPr>
          <w:rFonts w:ascii="Arial" w:hAnsi="Arial"/>
        </w:rPr>
        <w:t xml:space="preserve"> Plan. </w:t>
      </w:r>
    </w:p>
    <w:p w14:paraId="78019EE7" w14:textId="42AC14B2" w:rsidR="0093438B" w:rsidRPr="00F1432A" w:rsidRDefault="0071487D" w:rsidP="002A4E5F">
      <w:pPr>
        <w:pStyle w:val="Text"/>
        <w:numPr>
          <w:ilvl w:val="0"/>
          <w:numId w:val="12"/>
        </w:numPr>
        <w:spacing w:after="200" w:line="276" w:lineRule="auto"/>
        <w:rPr>
          <w:rFonts w:ascii="Arial" w:hAnsi="Arial"/>
          <w:b/>
          <w:bCs/>
          <w:sz w:val="24"/>
          <w:szCs w:val="24"/>
        </w:rPr>
      </w:pPr>
      <w:r w:rsidRPr="00F1432A">
        <w:rPr>
          <w:rFonts w:ascii="Arial" w:hAnsi="Arial"/>
        </w:rPr>
        <w:t>Reduce our ecological footprint through our commitment to sourcing 100% renewable energy and help our communities to thrive in a changing climate through adaptive, resilient, and regenerative programs and projects.</w:t>
      </w:r>
    </w:p>
    <w:p w14:paraId="14D7C540" w14:textId="05018739" w:rsidR="00523506" w:rsidRPr="0093438B" w:rsidRDefault="00523506" w:rsidP="00523506">
      <w:pPr>
        <w:pStyle w:val="Text"/>
        <w:rPr>
          <w:rFonts w:ascii="Arial" w:hAnsi="Arial"/>
          <w:b/>
          <w:bCs/>
          <w:sz w:val="24"/>
          <w:szCs w:val="24"/>
        </w:rPr>
      </w:pPr>
      <w:r w:rsidRPr="0093438B">
        <w:rPr>
          <w:rFonts w:ascii="Arial" w:hAnsi="Arial"/>
          <w:b/>
          <w:bCs/>
          <w:sz w:val="24"/>
          <w:szCs w:val="24"/>
        </w:rPr>
        <w:t>Council Plan actions</w:t>
      </w:r>
    </w:p>
    <w:p w14:paraId="4D10089D" w14:textId="77777777" w:rsidR="0071487D" w:rsidRPr="00431B93" w:rsidRDefault="0071487D" w:rsidP="002A4E5F">
      <w:pPr>
        <w:pStyle w:val="Text"/>
        <w:numPr>
          <w:ilvl w:val="0"/>
          <w:numId w:val="12"/>
        </w:numPr>
        <w:rPr>
          <w:rFonts w:ascii="Arial" w:hAnsi="Arial"/>
        </w:rPr>
      </w:pPr>
      <w:r w:rsidRPr="00431B93">
        <w:rPr>
          <w:rFonts w:ascii="Arial" w:hAnsi="Arial"/>
        </w:rPr>
        <w:t>Implement actions of the Liveable Climate Plan and shift to low carbon and renewable energy sources across all facilities, buildings, plant, and fleet to reduce Council’s climate impact.</w:t>
      </w:r>
    </w:p>
    <w:p w14:paraId="7B27432D" w14:textId="47CB2350" w:rsidR="0071487D" w:rsidRPr="00431B93" w:rsidRDefault="0071487D" w:rsidP="002A4E5F">
      <w:pPr>
        <w:pStyle w:val="Text"/>
        <w:numPr>
          <w:ilvl w:val="0"/>
          <w:numId w:val="12"/>
        </w:numPr>
        <w:rPr>
          <w:rFonts w:ascii="Arial" w:hAnsi="Arial"/>
        </w:rPr>
      </w:pPr>
      <w:r w:rsidRPr="00431B93">
        <w:rPr>
          <w:rFonts w:ascii="Arial" w:hAnsi="Arial"/>
          <w:color w:val="000000" w:themeColor="text1"/>
          <w:kern w:val="24"/>
        </w:rPr>
        <w:t xml:space="preserve">Deliver actions of the Urban Tree Canopy Strategy and </w:t>
      </w:r>
      <w:r w:rsidR="00FD5025" w:rsidRPr="00431B93">
        <w:rPr>
          <w:rFonts w:ascii="Arial" w:hAnsi="Arial"/>
          <w:color w:val="000000" w:themeColor="text1"/>
          <w:kern w:val="24"/>
        </w:rPr>
        <w:t>its implementation plan</w:t>
      </w:r>
      <w:r w:rsidR="00EA2DD1" w:rsidRPr="00431B93">
        <w:rPr>
          <w:rFonts w:ascii="Arial" w:hAnsi="Arial"/>
          <w:color w:val="000000" w:themeColor="text1"/>
          <w:kern w:val="24"/>
        </w:rPr>
        <w:t>. D</w:t>
      </w:r>
      <w:r w:rsidRPr="00431B93">
        <w:rPr>
          <w:rFonts w:ascii="Arial" w:hAnsi="Arial"/>
          <w:color w:val="000000" w:themeColor="text1"/>
          <w:kern w:val="24"/>
        </w:rPr>
        <w:t>eliver the parks and reserves improvement program to enhance amenity, access and participation in public spaces and places</w:t>
      </w:r>
      <w:r w:rsidRPr="00431B93">
        <w:rPr>
          <w:rFonts w:ascii="Arial" w:hAnsi="Arial"/>
        </w:rPr>
        <w:t>.</w:t>
      </w:r>
    </w:p>
    <w:p w14:paraId="2C4914E1" w14:textId="547A8721" w:rsidR="0071487D" w:rsidRPr="00431B93" w:rsidRDefault="00EA2DD1" w:rsidP="002A4E5F">
      <w:pPr>
        <w:pStyle w:val="Text"/>
        <w:numPr>
          <w:ilvl w:val="0"/>
          <w:numId w:val="12"/>
        </w:numPr>
        <w:rPr>
          <w:rFonts w:ascii="Arial" w:hAnsi="Arial"/>
        </w:rPr>
      </w:pPr>
      <w:r w:rsidRPr="00431B93">
        <w:rPr>
          <w:rFonts w:ascii="Arial" w:hAnsi="Arial"/>
        </w:rPr>
        <w:t xml:space="preserve">Implementation of the </w:t>
      </w:r>
      <w:r w:rsidR="00234CBE" w:rsidRPr="00431B93">
        <w:rPr>
          <w:rFonts w:ascii="Arial" w:hAnsi="Arial"/>
        </w:rPr>
        <w:t>Community</w:t>
      </w:r>
      <w:r w:rsidR="0071487D" w:rsidRPr="00431B93">
        <w:rPr>
          <w:rFonts w:ascii="Arial" w:hAnsi="Arial"/>
        </w:rPr>
        <w:t xml:space="preserve"> Waste </w:t>
      </w:r>
      <w:r w:rsidR="00234CBE" w:rsidRPr="00431B93">
        <w:rPr>
          <w:rFonts w:ascii="Arial" w:hAnsi="Arial"/>
        </w:rPr>
        <w:t>&amp; Resource Recovery Plan, develop</w:t>
      </w:r>
      <w:r w:rsidR="0071487D" w:rsidRPr="00431B93">
        <w:rPr>
          <w:rFonts w:ascii="Arial" w:hAnsi="Arial"/>
        </w:rPr>
        <w:t xml:space="preserve"> education programs and pursue innovative waste processing technologies to maximise waste resource recovery for a more sustainable future.</w:t>
      </w:r>
    </w:p>
    <w:p w14:paraId="0AB2B536" w14:textId="77777777" w:rsidR="0071487D" w:rsidRPr="00431B93" w:rsidRDefault="0071487D" w:rsidP="002A4E5F">
      <w:pPr>
        <w:pStyle w:val="Text"/>
        <w:numPr>
          <w:ilvl w:val="0"/>
          <w:numId w:val="12"/>
        </w:numPr>
      </w:pPr>
      <w:r w:rsidRPr="00431B93">
        <w:rPr>
          <w:color w:val="000000" w:themeColor="text1"/>
        </w:rPr>
        <w:t>Continue to develop and support the capability of Environmental Volunteer Groups including seeking funding support to invest in our shared environment</w:t>
      </w:r>
      <w:r w:rsidRPr="00431B93">
        <w:t>.</w:t>
      </w:r>
    </w:p>
    <w:p w14:paraId="2E22FD77" w14:textId="32403F8A" w:rsidR="002A0F50" w:rsidRPr="00431B93" w:rsidRDefault="002A0F50" w:rsidP="002A4E5F">
      <w:pPr>
        <w:pStyle w:val="Text"/>
        <w:numPr>
          <w:ilvl w:val="0"/>
          <w:numId w:val="12"/>
        </w:numPr>
      </w:pPr>
      <w:r w:rsidRPr="00431B93">
        <w:rPr>
          <w:color w:val="000000" w:themeColor="text1"/>
        </w:rPr>
        <w:t>Improve our green corridors to enable native wildlife movement across the landscape by investing in restoration and revegetation works on</w:t>
      </w:r>
      <w:r w:rsidR="000B142F" w:rsidRPr="00431B93">
        <w:rPr>
          <w:color w:val="000000" w:themeColor="text1"/>
        </w:rPr>
        <w:t xml:space="preserve"> private and council land</w:t>
      </w:r>
      <w:r w:rsidR="000B142F" w:rsidRPr="00431B93">
        <w:t>.</w:t>
      </w:r>
    </w:p>
    <w:p w14:paraId="1EB05013" w14:textId="77777777" w:rsidR="00516F7F" w:rsidRDefault="00516F7F">
      <w:pPr>
        <w:spacing w:after="200" w:line="276" w:lineRule="auto"/>
        <w:rPr>
          <w:rFonts w:ascii="Arial" w:eastAsiaTheme="majorEastAsia" w:hAnsi="Arial" w:cs="Arial"/>
          <w:b/>
          <w:bCs/>
          <w:color w:val="007C85"/>
          <w:sz w:val="24"/>
          <w:szCs w:val="24"/>
          <w:lang w:eastAsia="en-AU"/>
        </w:rPr>
      </w:pPr>
      <w:r>
        <w:rPr>
          <w:rFonts w:ascii="Arial" w:hAnsi="Arial" w:cs="Arial"/>
          <w:sz w:val="24"/>
          <w:szCs w:val="24"/>
        </w:rPr>
        <w:br w:type="page"/>
      </w:r>
    </w:p>
    <w:p w14:paraId="6A85D14F" w14:textId="3D91D54A" w:rsidR="0071487D" w:rsidRPr="0093438B" w:rsidRDefault="0071487D" w:rsidP="00001655">
      <w:pPr>
        <w:pStyle w:val="Heading3"/>
        <w:rPr>
          <w:rFonts w:ascii="Arial" w:hAnsi="Arial" w:cs="Arial"/>
          <w:sz w:val="24"/>
          <w:szCs w:val="24"/>
        </w:rPr>
      </w:pPr>
      <w:r w:rsidRPr="0093438B">
        <w:rPr>
          <w:rFonts w:ascii="Arial" w:hAnsi="Arial" w:cs="Arial"/>
          <w:sz w:val="24"/>
          <w:szCs w:val="24"/>
        </w:rPr>
        <w:t xml:space="preserve">Strategic objective 4: </w:t>
      </w:r>
      <w:r w:rsidR="001501D7" w:rsidRPr="0093438B">
        <w:rPr>
          <w:rFonts w:ascii="Arial" w:hAnsi="Arial" w:cs="Arial"/>
          <w:sz w:val="24"/>
          <w:szCs w:val="24"/>
        </w:rPr>
        <w:t>V</w:t>
      </w:r>
      <w:r w:rsidRPr="0093438B">
        <w:rPr>
          <w:rFonts w:ascii="Arial" w:hAnsi="Arial" w:cs="Arial"/>
          <w:sz w:val="24"/>
          <w:szCs w:val="24"/>
        </w:rPr>
        <w:t xml:space="preserve">ibrant economy, agriculture, and tourism </w:t>
      </w:r>
    </w:p>
    <w:p w14:paraId="2ABBAFE6" w14:textId="55B3FD19" w:rsidR="0071487D" w:rsidRPr="0053313B" w:rsidRDefault="0071487D" w:rsidP="0071487D">
      <w:pPr>
        <w:pStyle w:val="Text"/>
        <w:rPr>
          <w:rFonts w:ascii="Arial" w:hAnsi="Arial"/>
        </w:rPr>
      </w:pPr>
      <w:r w:rsidRPr="0053313B">
        <w:rPr>
          <w:rFonts w:ascii="Arial" w:hAnsi="Arial"/>
        </w:rPr>
        <w:t xml:space="preserve">To achieve our objective of Vibrant Economy, Agriculture and Tourism, we will continue to ensure that our tourism, agriculture, health, manufacturing, and other industries are leading and dynamic. Strong investment and attraction underpin sustainable economic growth and job creation. The services, major initiatives, </w:t>
      </w:r>
      <w:r w:rsidR="000B142F" w:rsidRPr="0053313B">
        <w:rPr>
          <w:rFonts w:ascii="Arial" w:hAnsi="Arial"/>
        </w:rPr>
        <w:t>Council Plan actions</w:t>
      </w:r>
      <w:r w:rsidRPr="0053313B">
        <w:rPr>
          <w:rFonts w:ascii="Arial" w:hAnsi="Arial"/>
        </w:rPr>
        <w:t>, and key strategies to achieve objectives for each business area are described below.</w:t>
      </w:r>
    </w:p>
    <w:p w14:paraId="7D57C91E" w14:textId="70149D33" w:rsidR="0071487D" w:rsidRPr="001C0084" w:rsidRDefault="0071487D" w:rsidP="0071487D">
      <w:pPr>
        <w:pStyle w:val="Heading4"/>
        <w:rPr>
          <w:rFonts w:ascii="Arial" w:hAnsi="Arial"/>
        </w:rPr>
      </w:pPr>
      <w:r w:rsidRPr="001C0084">
        <w:rPr>
          <w:rFonts w:ascii="Arial" w:hAnsi="Arial"/>
        </w:rPr>
        <w:t>Services</w:t>
      </w:r>
    </w:p>
    <w:tbl>
      <w:tblPr>
        <w:tblW w:w="5000" w:type="pct"/>
        <w:tblLook w:val="04A0" w:firstRow="1" w:lastRow="0" w:firstColumn="1" w:lastColumn="0" w:noHBand="0" w:noVBand="1"/>
      </w:tblPr>
      <w:tblGrid>
        <w:gridCol w:w="1540"/>
        <w:gridCol w:w="3979"/>
        <w:gridCol w:w="1070"/>
        <w:gridCol w:w="1000"/>
        <w:gridCol w:w="1025"/>
        <w:gridCol w:w="1024"/>
      </w:tblGrid>
      <w:tr w:rsidR="00966BD0" w:rsidRPr="00966BD0" w14:paraId="7159F047" w14:textId="77777777" w:rsidTr="00A51946">
        <w:trPr>
          <w:trHeight w:val="260"/>
        </w:trPr>
        <w:tc>
          <w:tcPr>
            <w:tcW w:w="799" w:type="pct"/>
            <w:tcBorders>
              <w:top w:val="nil"/>
              <w:left w:val="nil"/>
              <w:right w:val="nil"/>
            </w:tcBorders>
            <w:shd w:val="clear" w:color="auto" w:fill="0067AC"/>
            <w:hideMark/>
          </w:tcPr>
          <w:p w14:paraId="3E6C8EC0"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Services</w:t>
            </w:r>
          </w:p>
        </w:tc>
        <w:tc>
          <w:tcPr>
            <w:tcW w:w="2063" w:type="pct"/>
            <w:tcBorders>
              <w:top w:val="nil"/>
              <w:left w:val="nil"/>
              <w:bottom w:val="nil"/>
              <w:right w:val="nil"/>
            </w:tcBorders>
            <w:shd w:val="clear" w:color="auto" w:fill="0067AC"/>
            <w:hideMark/>
          </w:tcPr>
          <w:p w14:paraId="65AD3A3C"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Description of services provided</w:t>
            </w:r>
          </w:p>
        </w:tc>
        <w:tc>
          <w:tcPr>
            <w:tcW w:w="555" w:type="pct"/>
            <w:tcBorders>
              <w:top w:val="nil"/>
              <w:left w:val="nil"/>
              <w:bottom w:val="nil"/>
              <w:right w:val="nil"/>
            </w:tcBorders>
            <w:shd w:val="clear" w:color="auto" w:fill="0067AC"/>
            <w:vAlign w:val="center"/>
            <w:hideMark/>
          </w:tcPr>
          <w:p w14:paraId="41A00283"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519" w:type="pct"/>
            <w:tcBorders>
              <w:top w:val="nil"/>
              <w:left w:val="nil"/>
              <w:bottom w:val="nil"/>
              <w:right w:val="nil"/>
            </w:tcBorders>
            <w:shd w:val="clear" w:color="auto" w:fill="0067AC"/>
            <w:vAlign w:val="center"/>
            <w:hideMark/>
          </w:tcPr>
          <w:p w14:paraId="328D38F4" w14:textId="77777777"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2022/23</w:t>
            </w:r>
          </w:p>
        </w:tc>
        <w:tc>
          <w:tcPr>
            <w:tcW w:w="532" w:type="pct"/>
            <w:tcBorders>
              <w:top w:val="nil"/>
              <w:left w:val="nil"/>
              <w:bottom w:val="nil"/>
              <w:right w:val="nil"/>
            </w:tcBorders>
            <w:shd w:val="clear" w:color="auto" w:fill="0067AC"/>
            <w:vAlign w:val="center"/>
            <w:hideMark/>
          </w:tcPr>
          <w:p w14:paraId="6ECEA88D" w14:textId="4E06F832"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202</w:t>
            </w:r>
            <w:r w:rsidR="00D807A0">
              <w:rPr>
                <w:rFonts w:ascii="Arial" w:hAnsi="Arial" w:cs="Arial"/>
                <w:b/>
                <w:bCs/>
                <w:color w:val="FFFFFF"/>
                <w:sz w:val="16"/>
                <w:szCs w:val="16"/>
                <w:lang w:eastAsia="en-AU"/>
              </w:rPr>
              <w:t>3</w:t>
            </w:r>
            <w:r w:rsidRPr="00966BD0">
              <w:rPr>
                <w:rFonts w:ascii="Arial" w:hAnsi="Arial" w:cs="Arial"/>
                <w:b/>
                <w:bCs/>
                <w:color w:val="FFFFFF"/>
                <w:sz w:val="16"/>
                <w:szCs w:val="16"/>
                <w:lang w:eastAsia="en-AU"/>
              </w:rPr>
              <w:t>/2</w:t>
            </w:r>
            <w:r w:rsidR="00D807A0">
              <w:rPr>
                <w:rFonts w:ascii="Arial" w:hAnsi="Arial" w:cs="Arial"/>
                <w:b/>
                <w:bCs/>
                <w:color w:val="FFFFFF"/>
                <w:sz w:val="16"/>
                <w:szCs w:val="16"/>
                <w:lang w:eastAsia="en-AU"/>
              </w:rPr>
              <w:t>4</w:t>
            </w:r>
          </w:p>
        </w:tc>
        <w:tc>
          <w:tcPr>
            <w:tcW w:w="532" w:type="pct"/>
            <w:tcBorders>
              <w:top w:val="nil"/>
              <w:left w:val="nil"/>
              <w:bottom w:val="nil"/>
              <w:right w:val="nil"/>
            </w:tcBorders>
            <w:shd w:val="clear" w:color="auto" w:fill="0067AC"/>
            <w:vAlign w:val="center"/>
            <w:hideMark/>
          </w:tcPr>
          <w:p w14:paraId="0925271B" w14:textId="390FBA12"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202</w:t>
            </w:r>
            <w:r w:rsidR="00D807A0">
              <w:rPr>
                <w:rFonts w:ascii="Arial" w:hAnsi="Arial" w:cs="Arial"/>
                <w:b/>
                <w:bCs/>
                <w:color w:val="FFFFFF"/>
                <w:sz w:val="16"/>
                <w:szCs w:val="16"/>
                <w:lang w:eastAsia="en-AU"/>
              </w:rPr>
              <w:t>4</w:t>
            </w:r>
            <w:r w:rsidRPr="00966BD0">
              <w:rPr>
                <w:rFonts w:ascii="Arial" w:hAnsi="Arial" w:cs="Arial"/>
                <w:b/>
                <w:bCs/>
                <w:color w:val="FFFFFF"/>
                <w:sz w:val="16"/>
                <w:szCs w:val="16"/>
                <w:lang w:eastAsia="en-AU"/>
              </w:rPr>
              <w:t>/2</w:t>
            </w:r>
            <w:r w:rsidR="00D807A0">
              <w:rPr>
                <w:rFonts w:ascii="Arial" w:hAnsi="Arial" w:cs="Arial"/>
                <w:b/>
                <w:bCs/>
                <w:color w:val="FFFFFF"/>
                <w:sz w:val="16"/>
                <w:szCs w:val="16"/>
                <w:lang w:eastAsia="en-AU"/>
              </w:rPr>
              <w:t>5</w:t>
            </w:r>
          </w:p>
        </w:tc>
      </w:tr>
      <w:tr w:rsidR="00966BD0" w:rsidRPr="00966BD0" w14:paraId="40CF7C0E" w14:textId="77777777" w:rsidTr="00A51946">
        <w:trPr>
          <w:trHeight w:val="342"/>
        </w:trPr>
        <w:tc>
          <w:tcPr>
            <w:tcW w:w="799" w:type="pct"/>
            <w:tcBorders>
              <w:top w:val="nil"/>
              <w:left w:val="nil"/>
              <w:right w:val="nil"/>
            </w:tcBorders>
            <w:shd w:val="clear" w:color="auto" w:fill="0067AC"/>
            <w:hideMark/>
          </w:tcPr>
          <w:p w14:paraId="2263B9D9"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2063" w:type="pct"/>
            <w:tcBorders>
              <w:top w:val="nil"/>
              <w:left w:val="nil"/>
              <w:bottom w:val="nil"/>
              <w:right w:val="nil"/>
            </w:tcBorders>
            <w:shd w:val="clear" w:color="auto" w:fill="0067AC"/>
            <w:hideMark/>
          </w:tcPr>
          <w:p w14:paraId="66DD7C97"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555" w:type="pct"/>
            <w:tcBorders>
              <w:top w:val="nil"/>
              <w:left w:val="nil"/>
              <w:bottom w:val="nil"/>
              <w:right w:val="nil"/>
            </w:tcBorders>
            <w:shd w:val="clear" w:color="auto" w:fill="0067AC"/>
            <w:vAlign w:val="center"/>
            <w:hideMark/>
          </w:tcPr>
          <w:p w14:paraId="5A01A6FD"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519" w:type="pct"/>
            <w:tcBorders>
              <w:top w:val="nil"/>
              <w:left w:val="nil"/>
              <w:bottom w:val="nil"/>
              <w:right w:val="nil"/>
            </w:tcBorders>
            <w:shd w:val="clear" w:color="auto" w:fill="0067AC"/>
            <w:vAlign w:val="center"/>
            <w:hideMark/>
          </w:tcPr>
          <w:p w14:paraId="0C70149A" w14:textId="597FDF9F" w:rsidR="00966BD0" w:rsidRPr="00966BD0" w:rsidRDefault="00D807A0" w:rsidP="00966BD0">
            <w:pPr>
              <w:jc w:val="right"/>
              <w:rPr>
                <w:rFonts w:ascii="Arial" w:hAnsi="Arial" w:cs="Arial"/>
                <w:b/>
                <w:bCs/>
                <w:color w:val="FFFFFF"/>
                <w:sz w:val="16"/>
                <w:szCs w:val="16"/>
                <w:lang w:eastAsia="en-AU"/>
              </w:rPr>
            </w:pPr>
            <w:r>
              <w:rPr>
                <w:rFonts w:ascii="Arial" w:hAnsi="Arial" w:cs="Arial"/>
                <w:b/>
                <w:bCs/>
                <w:color w:val="FFFFFF"/>
                <w:sz w:val="16"/>
                <w:szCs w:val="16"/>
                <w:lang w:eastAsia="en-AU"/>
              </w:rPr>
              <w:t>Actual</w:t>
            </w:r>
          </w:p>
        </w:tc>
        <w:tc>
          <w:tcPr>
            <w:tcW w:w="532" w:type="pct"/>
            <w:tcBorders>
              <w:top w:val="nil"/>
              <w:left w:val="nil"/>
              <w:bottom w:val="nil"/>
              <w:right w:val="nil"/>
            </w:tcBorders>
            <w:shd w:val="clear" w:color="auto" w:fill="0067AC"/>
            <w:vAlign w:val="center"/>
            <w:hideMark/>
          </w:tcPr>
          <w:p w14:paraId="42D2FF82" w14:textId="77777777"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Forecast</w:t>
            </w:r>
          </w:p>
        </w:tc>
        <w:tc>
          <w:tcPr>
            <w:tcW w:w="532" w:type="pct"/>
            <w:tcBorders>
              <w:top w:val="nil"/>
              <w:left w:val="nil"/>
              <w:bottom w:val="nil"/>
              <w:right w:val="nil"/>
            </w:tcBorders>
            <w:shd w:val="clear" w:color="auto" w:fill="0067AC"/>
            <w:vAlign w:val="center"/>
            <w:hideMark/>
          </w:tcPr>
          <w:p w14:paraId="33A0F478" w14:textId="77777777"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 xml:space="preserve"> Budget </w:t>
            </w:r>
          </w:p>
        </w:tc>
      </w:tr>
      <w:tr w:rsidR="00966BD0" w:rsidRPr="00966BD0" w14:paraId="4F9FDC9A" w14:textId="77777777" w:rsidTr="00A51946">
        <w:trPr>
          <w:trHeight w:val="260"/>
        </w:trPr>
        <w:tc>
          <w:tcPr>
            <w:tcW w:w="799" w:type="pct"/>
            <w:tcBorders>
              <w:left w:val="nil"/>
              <w:bottom w:val="nil"/>
              <w:right w:val="nil"/>
            </w:tcBorders>
            <w:shd w:val="clear" w:color="auto" w:fill="0067AC"/>
            <w:hideMark/>
          </w:tcPr>
          <w:p w14:paraId="72D70478"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2063" w:type="pct"/>
            <w:tcBorders>
              <w:top w:val="nil"/>
              <w:left w:val="nil"/>
              <w:bottom w:val="nil"/>
              <w:right w:val="nil"/>
            </w:tcBorders>
            <w:shd w:val="clear" w:color="auto" w:fill="0067AC"/>
            <w:hideMark/>
          </w:tcPr>
          <w:p w14:paraId="3DD35233"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555" w:type="pct"/>
            <w:tcBorders>
              <w:top w:val="nil"/>
              <w:left w:val="nil"/>
              <w:bottom w:val="nil"/>
              <w:right w:val="nil"/>
            </w:tcBorders>
            <w:shd w:val="clear" w:color="auto" w:fill="0067AC"/>
            <w:vAlign w:val="center"/>
            <w:hideMark/>
          </w:tcPr>
          <w:p w14:paraId="6F0549DD"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519" w:type="pct"/>
            <w:tcBorders>
              <w:top w:val="nil"/>
              <w:left w:val="nil"/>
              <w:bottom w:val="nil"/>
              <w:right w:val="nil"/>
            </w:tcBorders>
            <w:shd w:val="clear" w:color="auto" w:fill="0067AC"/>
            <w:vAlign w:val="center"/>
            <w:hideMark/>
          </w:tcPr>
          <w:p w14:paraId="38EF8D3C" w14:textId="77777777"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 xml:space="preserve"> $'000 </w:t>
            </w:r>
          </w:p>
        </w:tc>
        <w:tc>
          <w:tcPr>
            <w:tcW w:w="532" w:type="pct"/>
            <w:tcBorders>
              <w:top w:val="nil"/>
              <w:left w:val="nil"/>
              <w:bottom w:val="nil"/>
              <w:right w:val="nil"/>
            </w:tcBorders>
            <w:shd w:val="clear" w:color="auto" w:fill="0067AC"/>
            <w:vAlign w:val="center"/>
            <w:hideMark/>
          </w:tcPr>
          <w:p w14:paraId="590A0AA4" w14:textId="77777777"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 xml:space="preserve"> $'000 </w:t>
            </w:r>
          </w:p>
        </w:tc>
        <w:tc>
          <w:tcPr>
            <w:tcW w:w="532" w:type="pct"/>
            <w:tcBorders>
              <w:top w:val="nil"/>
              <w:left w:val="nil"/>
              <w:bottom w:val="nil"/>
              <w:right w:val="nil"/>
            </w:tcBorders>
            <w:shd w:val="clear" w:color="auto" w:fill="0067AC"/>
            <w:vAlign w:val="center"/>
            <w:hideMark/>
          </w:tcPr>
          <w:p w14:paraId="7147193B" w14:textId="77777777"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 xml:space="preserve"> $'000 </w:t>
            </w:r>
          </w:p>
        </w:tc>
      </w:tr>
      <w:tr w:rsidR="00966BD0" w:rsidRPr="00966BD0" w14:paraId="0AB89FE9" w14:textId="77777777" w:rsidTr="00BD5C57">
        <w:trPr>
          <w:trHeight w:val="290"/>
        </w:trPr>
        <w:tc>
          <w:tcPr>
            <w:tcW w:w="2863" w:type="pct"/>
            <w:gridSpan w:val="2"/>
            <w:tcBorders>
              <w:top w:val="nil"/>
              <w:left w:val="nil"/>
              <w:bottom w:val="nil"/>
              <w:right w:val="nil"/>
            </w:tcBorders>
            <w:shd w:val="clear" w:color="auto" w:fill="4AAA42"/>
            <w:noWrap/>
            <w:hideMark/>
          </w:tcPr>
          <w:p w14:paraId="42DED6A3"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2.4 Strategic Objective 4:  Vibrant Economy, Agriculture, and Tourism</w:t>
            </w:r>
          </w:p>
        </w:tc>
        <w:tc>
          <w:tcPr>
            <w:tcW w:w="555" w:type="pct"/>
            <w:tcBorders>
              <w:top w:val="nil"/>
              <w:left w:val="nil"/>
              <w:bottom w:val="nil"/>
              <w:right w:val="nil"/>
            </w:tcBorders>
            <w:shd w:val="clear" w:color="auto" w:fill="4AAA42"/>
            <w:noWrap/>
            <w:vAlign w:val="center"/>
            <w:hideMark/>
          </w:tcPr>
          <w:p w14:paraId="79DD0B1F"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519" w:type="pct"/>
            <w:tcBorders>
              <w:top w:val="nil"/>
              <w:left w:val="nil"/>
              <w:bottom w:val="nil"/>
              <w:right w:val="nil"/>
            </w:tcBorders>
            <w:shd w:val="clear" w:color="auto" w:fill="4AAA42"/>
            <w:noWrap/>
            <w:vAlign w:val="center"/>
            <w:hideMark/>
          </w:tcPr>
          <w:p w14:paraId="30009149" w14:textId="77777777"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532" w:type="pct"/>
            <w:tcBorders>
              <w:top w:val="nil"/>
              <w:left w:val="nil"/>
              <w:bottom w:val="nil"/>
              <w:right w:val="nil"/>
            </w:tcBorders>
            <w:shd w:val="clear" w:color="auto" w:fill="4AAA42"/>
            <w:noWrap/>
            <w:vAlign w:val="center"/>
            <w:hideMark/>
          </w:tcPr>
          <w:p w14:paraId="20D25C16" w14:textId="77777777"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532" w:type="pct"/>
            <w:tcBorders>
              <w:top w:val="nil"/>
              <w:left w:val="nil"/>
              <w:bottom w:val="nil"/>
              <w:right w:val="nil"/>
            </w:tcBorders>
            <w:shd w:val="clear" w:color="auto" w:fill="4AAA42"/>
            <w:noWrap/>
            <w:vAlign w:val="center"/>
            <w:hideMark/>
          </w:tcPr>
          <w:p w14:paraId="4123852B" w14:textId="77777777" w:rsidR="00966BD0" w:rsidRPr="00966BD0" w:rsidRDefault="00966BD0" w:rsidP="00966BD0">
            <w:pPr>
              <w:jc w:val="right"/>
              <w:rPr>
                <w:rFonts w:ascii="Arial" w:hAnsi="Arial" w:cs="Arial"/>
                <w:color w:val="FFFFFF"/>
                <w:sz w:val="16"/>
                <w:szCs w:val="16"/>
                <w:lang w:eastAsia="en-AU"/>
              </w:rPr>
            </w:pPr>
            <w:r w:rsidRPr="00966BD0">
              <w:rPr>
                <w:rFonts w:ascii="Arial" w:hAnsi="Arial" w:cs="Arial"/>
                <w:color w:val="FFFFFF"/>
                <w:sz w:val="16"/>
                <w:szCs w:val="16"/>
                <w:lang w:eastAsia="en-AU"/>
              </w:rPr>
              <w:t> </w:t>
            </w:r>
          </w:p>
        </w:tc>
      </w:tr>
      <w:tr w:rsidR="00966BD0" w:rsidRPr="00966BD0" w14:paraId="512E7F8C" w14:textId="77777777" w:rsidTr="00966BD0">
        <w:trPr>
          <w:trHeight w:val="263"/>
        </w:trPr>
        <w:tc>
          <w:tcPr>
            <w:tcW w:w="799" w:type="pct"/>
            <w:vMerge w:val="restart"/>
            <w:tcBorders>
              <w:top w:val="nil"/>
              <w:left w:val="nil"/>
              <w:bottom w:val="single" w:sz="4" w:space="0" w:color="000000"/>
              <w:right w:val="nil"/>
            </w:tcBorders>
            <w:shd w:val="clear" w:color="auto" w:fill="auto"/>
            <w:hideMark/>
          </w:tcPr>
          <w:p w14:paraId="67DB6697" w14:textId="179B29CE"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1. Facilitate tourism development and regional marketing</w:t>
            </w:r>
          </w:p>
        </w:tc>
        <w:tc>
          <w:tcPr>
            <w:tcW w:w="2063" w:type="pct"/>
            <w:vMerge w:val="restart"/>
            <w:tcBorders>
              <w:top w:val="nil"/>
              <w:left w:val="nil"/>
              <w:bottom w:val="single" w:sz="4" w:space="0" w:color="000000"/>
              <w:right w:val="nil"/>
            </w:tcBorders>
            <w:shd w:val="clear" w:color="auto" w:fill="auto"/>
            <w:hideMark/>
          </w:tcPr>
          <w:p w14:paraId="419FE390" w14:textId="77777777" w:rsid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This service offers work across the tourism sector – a key segment of the Yarra Ranges economy to promote and develop the benefits that flow from tourism. Advocacy on developing latent tourism potential through eco and heritage tourism seeks to develop our tourism offer and deliver benefits to local communities. Yarra Ranges Tourism is a major partner and the service manages Council's Partnership Agreement with the Board.</w:t>
            </w:r>
          </w:p>
          <w:p w14:paraId="66FB8A7E" w14:textId="77777777" w:rsidR="00B5687A" w:rsidRPr="00966BD0" w:rsidRDefault="00B5687A"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5AFCE33B"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Expenditure</w:t>
            </w:r>
          </w:p>
        </w:tc>
        <w:tc>
          <w:tcPr>
            <w:tcW w:w="519" w:type="pct"/>
            <w:tcBorders>
              <w:top w:val="nil"/>
              <w:left w:val="nil"/>
              <w:bottom w:val="nil"/>
              <w:right w:val="nil"/>
            </w:tcBorders>
            <w:shd w:val="clear" w:color="auto" w:fill="auto"/>
            <w:vAlign w:val="center"/>
            <w:hideMark/>
          </w:tcPr>
          <w:p w14:paraId="32A63802" w14:textId="68665056" w:rsidR="00966BD0" w:rsidRPr="00966BD0" w:rsidRDefault="008F3D26" w:rsidP="00966BD0">
            <w:pPr>
              <w:jc w:val="right"/>
              <w:rPr>
                <w:rFonts w:ascii="Arial" w:hAnsi="Arial" w:cs="Arial"/>
                <w:color w:val="000000"/>
                <w:sz w:val="16"/>
                <w:szCs w:val="16"/>
                <w:lang w:eastAsia="en-AU"/>
              </w:rPr>
            </w:pPr>
            <w:r>
              <w:rPr>
                <w:rFonts w:ascii="Arial" w:hAnsi="Arial" w:cs="Arial"/>
                <w:color w:val="000000"/>
                <w:sz w:val="16"/>
                <w:szCs w:val="16"/>
                <w:lang w:eastAsia="en-AU"/>
              </w:rPr>
              <w:t>539</w:t>
            </w:r>
            <w:r w:rsidR="00966BD0" w:rsidRPr="00966BD0">
              <w:rPr>
                <w:rFonts w:ascii="Arial" w:hAnsi="Arial" w:cs="Arial"/>
                <w:color w:val="000000"/>
                <w:sz w:val="16"/>
                <w:szCs w:val="16"/>
                <w:lang w:eastAsia="en-AU"/>
              </w:rPr>
              <w:t xml:space="preserve"> </w:t>
            </w:r>
          </w:p>
        </w:tc>
        <w:tc>
          <w:tcPr>
            <w:tcW w:w="532" w:type="pct"/>
            <w:tcBorders>
              <w:top w:val="nil"/>
              <w:left w:val="nil"/>
              <w:bottom w:val="nil"/>
              <w:right w:val="nil"/>
            </w:tcBorders>
            <w:shd w:val="clear" w:color="auto" w:fill="auto"/>
            <w:vAlign w:val="center"/>
            <w:hideMark/>
          </w:tcPr>
          <w:p w14:paraId="2DBF7BF2" w14:textId="0236CBB6" w:rsidR="00966BD0" w:rsidRPr="00966BD0" w:rsidRDefault="008F3D26" w:rsidP="00966BD0">
            <w:pPr>
              <w:jc w:val="right"/>
              <w:rPr>
                <w:rFonts w:ascii="Arial" w:hAnsi="Arial" w:cs="Arial"/>
                <w:color w:val="000000"/>
                <w:sz w:val="16"/>
                <w:szCs w:val="16"/>
                <w:lang w:eastAsia="en-AU"/>
              </w:rPr>
            </w:pPr>
            <w:r>
              <w:rPr>
                <w:rFonts w:ascii="Arial" w:hAnsi="Arial" w:cs="Arial"/>
                <w:color w:val="000000"/>
                <w:sz w:val="16"/>
                <w:szCs w:val="16"/>
                <w:lang w:eastAsia="en-AU"/>
              </w:rPr>
              <w:t>491</w:t>
            </w:r>
            <w:r w:rsidR="00966BD0" w:rsidRPr="00966BD0">
              <w:rPr>
                <w:rFonts w:ascii="Arial" w:hAnsi="Arial" w:cs="Arial"/>
                <w:color w:val="000000"/>
                <w:sz w:val="16"/>
                <w:szCs w:val="16"/>
                <w:lang w:eastAsia="en-AU"/>
              </w:rPr>
              <w:t xml:space="preserve"> </w:t>
            </w:r>
          </w:p>
        </w:tc>
        <w:tc>
          <w:tcPr>
            <w:tcW w:w="532" w:type="pct"/>
            <w:tcBorders>
              <w:top w:val="nil"/>
              <w:left w:val="nil"/>
              <w:bottom w:val="nil"/>
              <w:right w:val="nil"/>
            </w:tcBorders>
            <w:shd w:val="clear" w:color="auto" w:fill="auto"/>
            <w:vAlign w:val="center"/>
            <w:hideMark/>
          </w:tcPr>
          <w:p w14:paraId="2602B6E0" w14:textId="5F732B84" w:rsidR="00966BD0" w:rsidRPr="00966BD0" w:rsidRDefault="008F3D26" w:rsidP="00966BD0">
            <w:pPr>
              <w:jc w:val="right"/>
              <w:rPr>
                <w:rFonts w:ascii="Arial" w:hAnsi="Arial" w:cs="Arial"/>
                <w:color w:val="000000"/>
                <w:sz w:val="16"/>
                <w:szCs w:val="16"/>
                <w:lang w:eastAsia="en-AU"/>
              </w:rPr>
            </w:pPr>
            <w:r>
              <w:rPr>
                <w:rFonts w:ascii="Arial" w:hAnsi="Arial" w:cs="Arial"/>
                <w:color w:val="000000"/>
                <w:sz w:val="16"/>
                <w:szCs w:val="16"/>
                <w:lang w:eastAsia="en-AU"/>
              </w:rPr>
              <w:t>518</w:t>
            </w:r>
            <w:r w:rsidR="00966BD0" w:rsidRPr="00966BD0">
              <w:rPr>
                <w:rFonts w:ascii="Arial" w:hAnsi="Arial" w:cs="Arial"/>
                <w:color w:val="000000"/>
                <w:sz w:val="16"/>
                <w:szCs w:val="16"/>
                <w:lang w:eastAsia="en-AU"/>
              </w:rPr>
              <w:t xml:space="preserve"> </w:t>
            </w:r>
          </w:p>
        </w:tc>
      </w:tr>
      <w:tr w:rsidR="00966BD0" w:rsidRPr="00966BD0" w14:paraId="76B344D6" w14:textId="77777777" w:rsidTr="00966BD0">
        <w:trPr>
          <w:trHeight w:val="263"/>
        </w:trPr>
        <w:tc>
          <w:tcPr>
            <w:tcW w:w="799" w:type="pct"/>
            <w:vMerge/>
            <w:tcBorders>
              <w:top w:val="nil"/>
              <w:left w:val="nil"/>
              <w:bottom w:val="single" w:sz="4" w:space="0" w:color="000000"/>
              <w:right w:val="nil"/>
            </w:tcBorders>
            <w:hideMark/>
          </w:tcPr>
          <w:p w14:paraId="7FE00555" w14:textId="77777777" w:rsidR="00966BD0" w:rsidRPr="00966BD0" w:rsidRDefault="00966BD0" w:rsidP="00966BD0">
            <w:pPr>
              <w:rPr>
                <w:rFonts w:ascii="Arial" w:hAnsi="Arial" w:cs="Arial"/>
                <w:color w:val="000000"/>
                <w:sz w:val="16"/>
                <w:szCs w:val="16"/>
                <w:lang w:eastAsia="en-AU"/>
              </w:rPr>
            </w:pPr>
          </w:p>
        </w:tc>
        <w:tc>
          <w:tcPr>
            <w:tcW w:w="2063" w:type="pct"/>
            <w:vMerge/>
            <w:tcBorders>
              <w:top w:val="nil"/>
              <w:left w:val="nil"/>
              <w:bottom w:val="single" w:sz="4" w:space="0" w:color="000000"/>
              <w:right w:val="nil"/>
            </w:tcBorders>
            <w:hideMark/>
          </w:tcPr>
          <w:p w14:paraId="50398829"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4A297784"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(Income)</w:t>
            </w:r>
          </w:p>
        </w:tc>
        <w:tc>
          <w:tcPr>
            <w:tcW w:w="519" w:type="pct"/>
            <w:tcBorders>
              <w:top w:val="nil"/>
              <w:left w:val="nil"/>
              <w:bottom w:val="nil"/>
              <w:right w:val="nil"/>
            </w:tcBorders>
            <w:shd w:val="clear" w:color="auto" w:fill="auto"/>
            <w:vAlign w:val="center"/>
            <w:hideMark/>
          </w:tcPr>
          <w:p w14:paraId="33DAEF00" w14:textId="1F86486D"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c>
          <w:tcPr>
            <w:tcW w:w="532" w:type="pct"/>
            <w:tcBorders>
              <w:top w:val="nil"/>
              <w:left w:val="nil"/>
              <w:bottom w:val="nil"/>
              <w:right w:val="nil"/>
            </w:tcBorders>
            <w:shd w:val="clear" w:color="auto" w:fill="auto"/>
            <w:vAlign w:val="center"/>
            <w:hideMark/>
          </w:tcPr>
          <w:p w14:paraId="710FA9FD" w14:textId="7F25E9A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c>
          <w:tcPr>
            <w:tcW w:w="532" w:type="pct"/>
            <w:tcBorders>
              <w:top w:val="nil"/>
              <w:left w:val="nil"/>
              <w:bottom w:val="single" w:sz="4" w:space="0" w:color="auto"/>
              <w:right w:val="nil"/>
            </w:tcBorders>
            <w:shd w:val="clear" w:color="auto" w:fill="auto"/>
            <w:vAlign w:val="center"/>
            <w:hideMark/>
          </w:tcPr>
          <w:p w14:paraId="00F94AB2" w14:textId="1523851C"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r>
      <w:tr w:rsidR="00966BD0" w:rsidRPr="00966BD0" w14:paraId="605EE796" w14:textId="77777777" w:rsidTr="00966BD0">
        <w:trPr>
          <w:trHeight w:val="263"/>
        </w:trPr>
        <w:tc>
          <w:tcPr>
            <w:tcW w:w="799" w:type="pct"/>
            <w:vMerge/>
            <w:tcBorders>
              <w:top w:val="nil"/>
              <w:left w:val="nil"/>
              <w:bottom w:val="single" w:sz="4" w:space="0" w:color="000000"/>
              <w:right w:val="nil"/>
            </w:tcBorders>
            <w:hideMark/>
          </w:tcPr>
          <w:p w14:paraId="5664AC18" w14:textId="77777777" w:rsidR="00966BD0" w:rsidRPr="00966BD0" w:rsidRDefault="00966BD0" w:rsidP="00966BD0">
            <w:pPr>
              <w:rPr>
                <w:rFonts w:ascii="Arial" w:hAnsi="Arial" w:cs="Arial"/>
                <w:color w:val="000000"/>
                <w:sz w:val="16"/>
                <w:szCs w:val="16"/>
                <w:lang w:eastAsia="en-AU"/>
              </w:rPr>
            </w:pPr>
          </w:p>
        </w:tc>
        <w:tc>
          <w:tcPr>
            <w:tcW w:w="2063" w:type="pct"/>
            <w:vMerge/>
            <w:tcBorders>
              <w:top w:val="nil"/>
              <w:left w:val="nil"/>
              <w:bottom w:val="single" w:sz="4" w:space="0" w:color="000000"/>
              <w:right w:val="nil"/>
            </w:tcBorders>
            <w:hideMark/>
          </w:tcPr>
          <w:p w14:paraId="6F2AFEBD"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5F7B99AF"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Net Cost</w:t>
            </w:r>
          </w:p>
        </w:tc>
        <w:tc>
          <w:tcPr>
            <w:tcW w:w="519" w:type="pct"/>
            <w:tcBorders>
              <w:top w:val="single" w:sz="4" w:space="0" w:color="auto"/>
              <w:left w:val="nil"/>
              <w:bottom w:val="double" w:sz="6" w:space="0" w:color="auto"/>
              <w:right w:val="nil"/>
            </w:tcBorders>
            <w:shd w:val="clear" w:color="auto" w:fill="auto"/>
            <w:vAlign w:val="center"/>
            <w:hideMark/>
          </w:tcPr>
          <w:p w14:paraId="23C3C6B0" w14:textId="2BC2606B" w:rsidR="00966BD0" w:rsidRPr="00966BD0" w:rsidRDefault="008F3D26"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539</w:t>
            </w:r>
            <w:r w:rsidR="00966BD0" w:rsidRPr="00966BD0">
              <w:rPr>
                <w:rFonts w:ascii="Arial" w:hAnsi="Arial" w:cs="Arial"/>
                <w:b/>
                <w:bCs/>
                <w:color w:val="000000"/>
                <w:sz w:val="16"/>
                <w:szCs w:val="16"/>
                <w:lang w:eastAsia="en-AU"/>
              </w:rPr>
              <w:t xml:space="preserve"> </w:t>
            </w:r>
          </w:p>
        </w:tc>
        <w:tc>
          <w:tcPr>
            <w:tcW w:w="532" w:type="pct"/>
            <w:tcBorders>
              <w:top w:val="single" w:sz="4" w:space="0" w:color="auto"/>
              <w:left w:val="nil"/>
              <w:bottom w:val="double" w:sz="6" w:space="0" w:color="auto"/>
              <w:right w:val="nil"/>
            </w:tcBorders>
            <w:shd w:val="clear" w:color="auto" w:fill="auto"/>
            <w:vAlign w:val="center"/>
            <w:hideMark/>
          </w:tcPr>
          <w:p w14:paraId="28AA07EF" w14:textId="6105B85E" w:rsidR="00966BD0" w:rsidRPr="00966BD0" w:rsidRDefault="008F3D26"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491</w:t>
            </w:r>
            <w:r w:rsidR="00966BD0" w:rsidRPr="00966BD0">
              <w:rPr>
                <w:rFonts w:ascii="Arial" w:hAnsi="Arial" w:cs="Arial"/>
                <w:b/>
                <w:bCs/>
                <w:color w:val="000000"/>
                <w:sz w:val="16"/>
                <w:szCs w:val="16"/>
                <w:lang w:eastAsia="en-AU"/>
              </w:rPr>
              <w:t xml:space="preserve"> </w:t>
            </w:r>
          </w:p>
        </w:tc>
        <w:tc>
          <w:tcPr>
            <w:tcW w:w="532" w:type="pct"/>
            <w:tcBorders>
              <w:top w:val="single" w:sz="4" w:space="0" w:color="auto"/>
              <w:left w:val="nil"/>
              <w:bottom w:val="double" w:sz="6" w:space="0" w:color="auto"/>
              <w:right w:val="nil"/>
            </w:tcBorders>
            <w:shd w:val="clear" w:color="auto" w:fill="auto"/>
            <w:vAlign w:val="center"/>
            <w:hideMark/>
          </w:tcPr>
          <w:p w14:paraId="1DFF25EE" w14:textId="562EF91C" w:rsidR="00966BD0" w:rsidRPr="00966BD0" w:rsidRDefault="008F3D26"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518</w:t>
            </w:r>
            <w:r w:rsidR="00966BD0" w:rsidRPr="00966BD0">
              <w:rPr>
                <w:rFonts w:ascii="Arial" w:hAnsi="Arial" w:cs="Arial"/>
                <w:b/>
                <w:bCs/>
                <w:color w:val="000000"/>
                <w:sz w:val="16"/>
                <w:szCs w:val="16"/>
                <w:lang w:eastAsia="en-AU"/>
              </w:rPr>
              <w:t xml:space="preserve"> </w:t>
            </w:r>
          </w:p>
        </w:tc>
      </w:tr>
      <w:tr w:rsidR="00966BD0" w:rsidRPr="00966BD0" w14:paraId="62B872CB" w14:textId="77777777" w:rsidTr="001C0084">
        <w:trPr>
          <w:trHeight w:val="927"/>
        </w:trPr>
        <w:tc>
          <w:tcPr>
            <w:tcW w:w="799" w:type="pct"/>
            <w:vMerge/>
            <w:tcBorders>
              <w:top w:val="nil"/>
              <w:left w:val="nil"/>
              <w:bottom w:val="single" w:sz="4" w:space="0" w:color="000000"/>
              <w:right w:val="nil"/>
            </w:tcBorders>
            <w:hideMark/>
          </w:tcPr>
          <w:p w14:paraId="33E75450" w14:textId="77777777" w:rsidR="00966BD0" w:rsidRPr="00966BD0" w:rsidRDefault="00966BD0" w:rsidP="00966BD0">
            <w:pPr>
              <w:rPr>
                <w:rFonts w:ascii="Arial" w:hAnsi="Arial" w:cs="Arial"/>
                <w:color w:val="000000"/>
                <w:sz w:val="16"/>
                <w:szCs w:val="16"/>
                <w:lang w:eastAsia="en-AU"/>
              </w:rPr>
            </w:pPr>
          </w:p>
        </w:tc>
        <w:tc>
          <w:tcPr>
            <w:tcW w:w="2063" w:type="pct"/>
            <w:vMerge/>
            <w:tcBorders>
              <w:top w:val="nil"/>
              <w:left w:val="nil"/>
              <w:bottom w:val="single" w:sz="4" w:space="0" w:color="000000"/>
              <w:right w:val="nil"/>
            </w:tcBorders>
            <w:hideMark/>
          </w:tcPr>
          <w:p w14:paraId="4C9A4D57"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5695D8FF"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19" w:type="pct"/>
            <w:tcBorders>
              <w:top w:val="nil"/>
              <w:left w:val="nil"/>
              <w:bottom w:val="single" w:sz="4" w:space="0" w:color="auto"/>
              <w:right w:val="nil"/>
            </w:tcBorders>
            <w:shd w:val="clear" w:color="auto" w:fill="auto"/>
            <w:vAlign w:val="center"/>
            <w:hideMark/>
          </w:tcPr>
          <w:p w14:paraId="4DB29909" w14:textId="7777777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32" w:type="pct"/>
            <w:tcBorders>
              <w:top w:val="nil"/>
              <w:left w:val="nil"/>
              <w:bottom w:val="single" w:sz="4" w:space="0" w:color="auto"/>
              <w:right w:val="nil"/>
            </w:tcBorders>
            <w:shd w:val="clear" w:color="auto" w:fill="auto"/>
            <w:vAlign w:val="center"/>
            <w:hideMark/>
          </w:tcPr>
          <w:p w14:paraId="57A5C569"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c>
          <w:tcPr>
            <w:tcW w:w="532" w:type="pct"/>
            <w:tcBorders>
              <w:top w:val="nil"/>
              <w:left w:val="nil"/>
              <w:bottom w:val="single" w:sz="4" w:space="0" w:color="auto"/>
              <w:right w:val="nil"/>
            </w:tcBorders>
            <w:shd w:val="clear" w:color="auto" w:fill="auto"/>
            <w:vAlign w:val="center"/>
            <w:hideMark/>
          </w:tcPr>
          <w:p w14:paraId="0D933081"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r>
      <w:tr w:rsidR="00966BD0" w:rsidRPr="00966BD0" w14:paraId="3D053FEA" w14:textId="77777777" w:rsidTr="00966BD0">
        <w:trPr>
          <w:trHeight w:val="250"/>
        </w:trPr>
        <w:tc>
          <w:tcPr>
            <w:tcW w:w="799" w:type="pct"/>
            <w:vMerge w:val="restart"/>
            <w:tcBorders>
              <w:top w:val="single" w:sz="4" w:space="0" w:color="auto"/>
              <w:left w:val="nil"/>
              <w:bottom w:val="single" w:sz="4" w:space="0" w:color="000000"/>
              <w:right w:val="nil"/>
            </w:tcBorders>
            <w:shd w:val="clear" w:color="auto" w:fill="auto"/>
            <w:hideMark/>
          </w:tcPr>
          <w:p w14:paraId="3E71B02C" w14:textId="11DC54FD" w:rsidR="00966BD0" w:rsidRPr="00966BD0" w:rsidRDefault="00BD5C57" w:rsidP="00966BD0">
            <w:pPr>
              <w:rPr>
                <w:rFonts w:ascii="Arial" w:hAnsi="Arial" w:cs="Arial"/>
                <w:color w:val="000000"/>
                <w:sz w:val="16"/>
                <w:szCs w:val="16"/>
                <w:lang w:eastAsia="en-AU"/>
              </w:rPr>
            </w:pPr>
            <w:r>
              <w:rPr>
                <w:rFonts w:ascii="Arial" w:hAnsi="Arial" w:cs="Arial"/>
                <w:color w:val="000000"/>
                <w:sz w:val="16"/>
                <w:szCs w:val="16"/>
                <w:lang w:eastAsia="en-AU"/>
              </w:rPr>
              <w:t>2</w:t>
            </w:r>
            <w:r w:rsidR="00966BD0" w:rsidRPr="00966BD0">
              <w:rPr>
                <w:rFonts w:ascii="Arial" w:hAnsi="Arial" w:cs="Arial"/>
                <w:color w:val="000000"/>
                <w:sz w:val="16"/>
                <w:szCs w:val="16"/>
                <w:lang w:eastAsia="en-AU"/>
              </w:rPr>
              <w:t>. </w:t>
            </w:r>
            <w:r w:rsidR="002A415F">
              <w:rPr>
                <w:rFonts w:ascii="Arial" w:hAnsi="Arial" w:cs="Arial"/>
                <w:color w:val="000000"/>
                <w:sz w:val="16"/>
                <w:szCs w:val="16"/>
                <w:lang w:eastAsia="en-AU"/>
              </w:rPr>
              <w:t>Agribusine</w:t>
            </w:r>
            <w:r w:rsidR="005E7CB0">
              <w:rPr>
                <w:rFonts w:ascii="Arial" w:hAnsi="Arial" w:cs="Arial"/>
                <w:color w:val="000000"/>
                <w:sz w:val="16"/>
                <w:szCs w:val="16"/>
                <w:lang w:eastAsia="en-AU"/>
              </w:rPr>
              <w:t>s</w:t>
            </w:r>
            <w:r w:rsidR="002A415F">
              <w:rPr>
                <w:rFonts w:ascii="Arial" w:hAnsi="Arial" w:cs="Arial"/>
                <w:color w:val="000000"/>
                <w:sz w:val="16"/>
                <w:szCs w:val="16"/>
                <w:lang w:eastAsia="en-AU"/>
              </w:rPr>
              <w:t xml:space="preserve">s support, </w:t>
            </w:r>
            <w:r w:rsidR="005E7CB0">
              <w:rPr>
                <w:rFonts w:ascii="Arial" w:hAnsi="Arial" w:cs="Arial"/>
                <w:color w:val="000000"/>
                <w:sz w:val="16"/>
                <w:szCs w:val="16"/>
                <w:lang w:eastAsia="en-AU"/>
              </w:rPr>
              <w:t>b</w:t>
            </w:r>
            <w:r w:rsidR="00966BD0" w:rsidRPr="00966BD0">
              <w:rPr>
                <w:rFonts w:ascii="Arial" w:hAnsi="Arial" w:cs="Arial"/>
                <w:color w:val="000000"/>
                <w:sz w:val="16"/>
                <w:szCs w:val="16"/>
                <w:lang w:eastAsia="en-AU"/>
              </w:rPr>
              <w:t>usiness networks and sustainable business practices</w:t>
            </w:r>
          </w:p>
        </w:tc>
        <w:tc>
          <w:tcPr>
            <w:tcW w:w="2063" w:type="pct"/>
            <w:vMerge w:val="restart"/>
            <w:tcBorders>
              <w:top w:val="single" w:sz="4" w:space="0" w:color="auto"/>
              <w:left w:val="nil"/>
              <w:bottom w:val="single" w:sz="4" w:space="0" w:color="000000"/>
              <w:right w:val="nil"/>
            </w:tcBorders>
            <w:shd w:val="clear" w:color="auto" w:fill="auto"/>
            <w:hideMark/>
          </w:tcPr>
          <w:p w14:paraId="1F868FC1" w14:textId="26E8125B" w:rsid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xml:space="preserve">Forums, industry networks, </w:t>
            </w:r>
            <w:r w:rsidR="00F51082">
              <w:rPr>
                <w:rFonts w:ascii="Arial" w:hAnsi="Arial" w:cs="Arial"/>
                <w:color w:val="000000"/>
                <w:sz w:val="16"/>
                <w:szCs w:val="16"/>
                <w:lang w:eastAsia="en-AU"/>
              </w:rPr>
              <w:t xml:space="preserve">advocacy, </w:t>
            </w:r>
            <w:r w:rsidRPr="00966BD0">
              <w:rPr>
                <w:rFonts w:ascii="Arial" w:hAnsi="Arial" w:cs="Arial"/>
                <w:color w:val="000000"/>
                <w:sz w:val="16"/>
                <w:szCs w:val="16"/>
                <w:lang w:eastAsia="en-AU"/>
              </w:rPr>
              <w:t>training programs and investment attraction are promoted by this service. Strong employment opportunities are vital to our communities and the service works to facilitate vibrant local economies through relationship brokerage and networking.</w:t>
            </w:r>
          </w:p>
          <w:p w14:paraId="2A804C8C" w14:textId="77777777" w:rsidR="00B5687A" w:rsidRPr="00966BD0" w:rsidRDefault="00B5687A" w:rsidP="00966BD0">
            <w:pPr>
              <w:rPr>
                <w:rFonts w:ascii="Arial" w:hAnsi="Arial" w:cs="Arial"/>
                <w:color w:val="000000"/>
                <w:sz w:val="16"/>
                <w:szCs w:val="16"/>
                <w:lang w:eastAsia="en-AU"/>
              </w:rPr>
            </w:pPr>
          </w:p>
        </w:tc>
        <w:tc>
          <w:tcPr>
            <w:tcW w:w="555" w:type="pct"/>
            <w:tcBorders>
              <w:top w:val="single" w:sz="4" w:space="0" w:color="auto"/>
              <w:left w:val="nil"/>
              <w:bottom w:val="nil"/>
              <w:right w:val="nil"/>
            </w:tcBorders>
            <w:shd w:val="clear" w:color="auto" w:fill="auto"/>
            <w:vAlign w:val="center"/>
            <w:hideMark/>
          </w:tcPr>
          <w:p w14:paraId="1705520E"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Expenditure</w:t>
            </w:r>
          </w:p>
        </w:tc>
        <w:tc>
          <w:tcPr>
            <w:tcW w:w="519" w:type="pct"/>
            <w:tcBorders>
              <w:top w:val="nil"/>
              <w:left w:val="nil"/>
              <w:bottom w:val="nil"/>
              <w:right w:val="nil"/>
            </w:tcBorders>
            <w:shd w:val="clear" w:color="auto" w:fill="auto"/>
            <w:vAlign w:val="center"/>
            <w:hideMark/>
          </w:tcPr>
          <w:p w14:paraId="4229A998" w14:textId="4C15D845"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1,</w:t>
            </w:r>
            <w:r w:rsidR="00AD66E9">
              <w:rPr>
                <w:rFonts w:ascii="Arial" w:hAnsi="Arial" w:cs="Arial"/>
                <w:color w:val="000000"/>
                <w:sz w:val="16"/>
                <w:szCs w:val="16"/>
                <w:lang w:eastAsia="en-AU"/>
              </w:rPr>
              <w:t>14</w:t>
            </w:r>
            <w:r w:rsidR="00BD5C57">
              <w:rPr>
                <w:rFonts w:ascii="Arial" w:hAnsi="Arial" w:cs="Arial"/>
                <w:color w:val="000000"/>
                <w:sz w:val="16"/>
                <w:szCs w:val="16"/>
                <w:lang w:eastAsia="en-AU"/>
              </w:rPr>
              <w:t>7</w:t>
            </w:r>
            <w:r w:rsidRPr="00966BD0">
              <w:rPr>
                <w:rFonts w:ascii="Arial" w:hAnsi="Arial" w:cs="Arial"/>
                <w:color w:val="000000"/>
                <w:sz w:val="16"/>
                <w:szCs w:val="16"/>
                <w:lang w:eastAsia="en-AU"/>
              </w:rPr>
              <w:t xml:space="preserve"> </w:t>
            </w:r>
          </w:p>
        </w:tc>
        <w:tc>
          <w:tcPr>
            <w:tcW w:w="532" w:type="pct"/>
            <w:tcBorders>
              <w:top w:val="nil"/>
              <w:left w:val="nil"/>
              <w:bottom w:val="nil"/>
              <w:right w:val="nil"/>
            </w:tcBorders>
            <w:shd w:val="clear" w:color="auto" w:fill="auto"/>
            <w:vAlign w:val="center"/>
            <w:hideMark/>
          </w:tcPr>
          <w:p w14:paraId="535C0322" w14:textId="02184CC4"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1,</w:t>
            </w:r>
            <w:r w:rsidR="003A7D1F">
              <w:rPr>
                <w:rFonts w:ascii="Arial" w:hAnsi="Arial" w:cs="Arial"/>
                <w:color w:val="000000"/>
                <w:sz w:val="16"/>
                <w:szCs w:val="16"/>
                <w:lang w:eastAsia="en-AU"/>
              </w:rPr>
              <w:t>533</w:t>
            </w:r>
            <w:r w:rsidRPr="00966BD0">
              <w:rPr>
                <w:rFonts w:ascii="Arial" w:hAnsi="Arial" w:cs="Arial"/>
                <w:color w:val="000000"/>
                <w:sz w:val="16"/>
                <w:szCs w:val="16"/>
                <w:lang w:eastAsia="en-AU"/>
              </w:rPr>
              <w:t xml:space="preserve"> </w:t>
            </w:r>
          </w:p>
        </w:tc>
        <w:tc>
          <w:tcPr>
            <w:tcW w:w="532" w:type="pct"/>
            <w:tcBorders>
              <w:top w:val="nil"/>
              <w:left w:val="nil"/>
              <w:bottom w:val="nil"/>
              <w:right w:val="nil"/>
            </w:tcBorders>
            <w:shd w:val="clear" w:color="auto" w:fill="auto"/>
            <w:vAlign w:val="center"/>
            <w:hideMark/>
          </w:tcPr>
          <w:p w14:paraId="0BF1242B" w14:textId="50605F23"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1,1</w:t>
            </w:r>
            <w:r w:rsidR="003A7D1F">
              <w:rPr>
                <w:rFonts w:ascii="Arial" w:hAnsi="Arial" w:cs="Arial"/>
                <w:color w:val="000000"/>
                <w:sz w:val="16"/>
                <w:szCs w:val="16"/>
                <w:lang w:eastAsia="en-AU"/>
              </w:rPr>
              <w:t>58</w:t>
            </w:r>
            <w:r w:rsidRPr="00966BD0">
              <w:rPr>
                <w:rFonts w:ascii="Arial" w:hAnsi="Arial" w:cs="Arial"/>
                <w:color w:val="000000"/>
                <w:sz w:val="16"/>
                <w:szCs w:val="16"/>
                <w:lang w:eastAsia="en-AU"/>
              </w:rPr>
              <w:t xml:space="preserve"> </w:t>
            </w:r>
          </w:p>
        </w:tc>
      </w:tr>
      <w:tr w:rsidR="00966BD0" w:rsidRPr="00966BD0" w14:paraId="3411EB55" w14:textId="77777777" w:rsidTr="00966BD0">
        <w:trPr>
          <w:trHeight w:val="263"/>
        </w:trPr>
        <w:tc>
          <w:tcPr>
            <w:tcW w:w="799" w:type="pct"/>
            <w:vMerge/>
            <w:tcBorders>
              <w:top w:val="single" w:sz="4" w:space="0" w:color="auto"/>
              <w:left w:val="nil"/>
              <w:bottom w:val="single" w:sz="4" w:space="0" w:color="000000"/>
              <w:right w:val="nil"/>
            </w:tcBorders>
            <w:hideMark/>
          </w:tcPr>
          <w:p w14:paraId="0D71D9FD" w14:textId="77777777" w:rsidR="00966BD0" w:rsidRPr="00966BD0" w:rsidRDefault="00966BD0" w:rsidP="00966BD0">
            <w:pPr>
              <w:rPr>
                <w:rFonts w:ascii="Arial" w:hAnsi="Arial" w:cs="Arial"/>
                <w:color w:val="000000"/>
                <w:sz w:val="16"/>
                <w:szCs w:val="16"/>
                <w:lang w:eastAsia="en-AU"/>
              </w:rPr>
            </w:pPr>
          </w:p>
        </w:tc>
        <w:tc>
          <w:tcPr>
            <w:tcW w:w="2063" w:type="pct"/>
            <w:vMerge/>
            <w:tcBorders>
              <w:top w:val="single" w:sz="4" w:space="0" w:color="auto"/>
              <w:left w:val="nil"/>
              <w:bottom w:val="single" w:sz="4" w:space="0" w:color="000000"/>
              <w:right w:val="nil"/>
            </w:tcBorders>
            <w:hideMark/>
          </w:tcPr>
          <w:p w14:paraId="63C47A8D"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039E638B"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(Income)</w:t>
            </w:r>
          </w:p>
        </w:tc>
        <w:tc>
          <w:tcPr>
            <w:tcW w:w="519" w:type="pct"/>
            <w:tcBorders>
              <w:top w:val="nil"/>
              <w:left w:val="nil"/>
              <w:bottom w:val="nil"/>
              <w:right w:val="nil"/>
            </w:tcBorders>
            <w:shd w:val="clear" w:color="auto" w:fill="auto"/>
            <w:vAlign w:val="center"/>
            <w:hideMark/>
          </w:tcPr>
          <w:p w14:paraId="6E5D89AF" w14:textId="606CA2E8" w:rsidR="00966BD0" w:rsidRPr="00966BD0" w:rsidRDefault="00AD66E9" w:rsidP="00966BD0">
            <w:pPr>
              <w:jc w:val="right"/>
              <w:rPr>
                <w:rFonts w:ascii="Arial" w:hAnsi="Arial" w:cs="Arial"/>
                <w:color w:val="000000"/>
                <w:sz w:val="16"/>
                <w:szCs w:val="16"/>
                <w:lang w:eastAsia="en-AU"/>
              </w:rPr>
            </w:pPr>
            <w:r>
              <w:rPr>
                <w:rFonts w:ascii="Arial" w:hAnsi="Arial" w:cs="Arial"/>
                <w:color w:val="000000"/>
                <w:sz w:val="16"/>
                <w:szCs w:val="16"/>
                <w:lang w:eastAsia="en-AU"/>
              </w:rPr>
              <w:t>(218)</w:t>
            </w:r>
            <w:r w:rsidR="00966BD0" w:rsidRPr="00966BD0">
              <w:rPr>
                <w:rFonts w:ascii="Arial" w:hAnsi="Arial" w:cs="Arial"/>
                <w:color w:val="000000"/>
                <w:sz w:val="16"/>
                <w:szCs w:val="16"/>
                <w:lang w:eastAsia="en-AU"/>
              </w:rPr>
              <w:t xml:space="preserve">   </w:t>
            </w:r>
          </w:p>
        </w:tc>
        <w:tc>
          <w:tcPr>
            <w:tcW w:w="532" w:type="pct"/>
            <w:tcBorders>
              <w:top w:val="nil"/>
              <w:left w:val="nil"/>
              <w:bottom w:val="nil"/>
              <w:right w:val="nil"/>
            </w:tcBorders>
            <w:shd w:val="clear" w:color="auto" w:fill="auto"/>
            <w:vAlign w:val="center"/>
            <w:hideMark/>
          </w:tcPr>
          <w:p w14:paraId="1577F5A3" w14:textId="45D9F659" w:rsidR="00966BD0" w:rsidRPr="00966BD0" w:rsidRDefault="003A7D1F" w:rsidP="00966BD0">
            <w:pPr>
              <w:jc w:val="right"/>
              <w:rPr>
                <w:rFonts w:ascii="Arial" w:hAnsi="Arial" w:cs="Arial"/>
                <w:color w:val="000000"/>
                <w:sz w:val="16"/>
                <w:szCs w:val="16"/>
                <w:lang w:eastAsia="en-AU"/>
              </w:rPr>
            </w:pPr>
            <w:r>
              <w:rPr>
                <w:rFonts w:ascii="Arial" w:hAnsi="Arial" w:cs="Arial"/>
                <w:color w:val="000000"/>
                <w:sz w:val="16"/>
                <w:szCs w:val="16"/>
                <w:lang w:eastAsia="en-AU"/>
              </w:rPr>
              <w:t>(465)</w:t>
            </w:r>
            <w:r w:rsidR="00966BD0" w:rsidRPr="00966BD0">
              <w:rPr>
                <w:rFonts w:ascii="Arial" w:hAnsi="Arial" w:cs="Arial"/>
                <w:color w:val="000000"/>
                <w:sz w:val="16"/>
                <w:szCs w:val="16"/>
                <w:lang w:eastAsia="en-AU"/>
              </w:rPr>
              <w:t xml:space="preserve">   </w:t>
            </w:r>
          </w:p>
        </w:tc>
        <w:tc>
          <w:tcPr>
            <w:tcW w:w="532" w:type="pct"/>
            <w:tcBorders>
              <w:top w:val="nil"/>
              <w:left w:val="nil"/>
              <w:bottom w:val="single" w:sz="4" w:space="0" w:color="auto"/>
              <w:right w:val="nil"/>
            </w:tcBorders>
            <w:shd w:val="clear" w:color="auto" w:fill="auto"/>
            <w:vAlign w:val="center"/>
            <w:hideMark/>
          </w:tcPr>
          <w:p w14:paraId="361739D2" w14:textId="2FCD2BB5"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r w:rsidR="003A7D1F">
              <w:rPr>
                <w:rFonts w:ascii="Arial" w:hAnsi="Arial" w:cs="Arial"/>
                <w:color w:val="000000"/>
                <w:sz w:val="16"/>
                <w:szCs w:val="16"/>
                <w:lang w:eastAsia="en-AU"/>
              </w:rPr>
              <w:t>24</w:t>
            </w:r>
            <w:r w:rsidRPr="00966BD0">
              <w:rPr>
                <w:rFonts w:ascii="Arial" w:hAnsi="Arial" w:cs="Arial"/>
                <w:color w:val="000000"/>
                <w:sz w:val="16"/>
                <w:szCs w:val="16"/>
                <w:lang w:eastAsia="en-AU"/>
              </w:rPr>
              <w:t>)</w:t>
            </w:r>
          </w:p>
        </w:tc>
      </w:tr>
      <w:tr w:rsidR="00966BD0" w:rsidRPr="00966BD0" w14:paraId="416657A4" w14:textId="77777777" w:rsidTr="00966BD0">
        <w:trPr>
          <w:trHeight w:val="263"/>
        </w:trPr>
        <w:tc>
          <w:tcPr>
            <w:tcW w:w="799" w:type="pct"/>
            <w:vMerge/>
            <w:tcBorders>
              <w:top w:val="single" w:sz="4" w:space="0" w:color="auto"/>
              <w:left w:val="nil"/>
              <w:bottom w:val="single" w:sz="4" w:space="0" w:color="000000"/>
              <w:right w:val="nil"/>
            </w:tcBorders>
            <w:hideMark/>
          </w:tcPr>
          <w:p w14:paraId="2E7DDEA4" w14:textId="77777777" w:rsidR="00966BD0" w:rsidRPr="00966BD0" w:rsidRDefault="00966BD0" w:rsidP="00966BD0">
            <w:pPr>
              <w:rPr>
                <w:rFonts w:ascii="Arial" w:hAnsi="Arial" w:cs="Arial"/>
                <w:color w:val="000000"/>
                <w:sz w:val="16"/>
                <w:szCs w:val="16"/>
                <w:lang w:eastAsia="en-AU"/>
              </w:rPr>
            </w:pPr>
          </w:p>
        </w:tc>
        <w:tc>
          <w:tcPr>
            <w:tcW w:w="2063" w:type="pct"/>
            <w:vMerge/>
            <w:tcBorders>
              <w:top w:val="single" w:sz="4" w:space="0" w:color="auto"/>
              <w:left w:val="nil"/>
              <w:bottom w:val="single" w:sz="4" w:space="0" w:color="000000"/>
              <w:right w:val="nil"/>
            </w:tcBorders>
            <w:hideMark/>
          </w:tcPr>
          <w:p w14:paraId="2DD30D59"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14B3EC05"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Net Cost</w:t>
            </w:r>
          </w:p>
        </w:tc>
        <w:tc>
          <w:tcPr>
            <w:tcW w:w="519" w:type="pct"/>
            <w:tcBorders>
              <w:top w:val="single" w:sz="4" w:space="0" w:color="auto"/>
              <w:left w:val="nil"/>
              <w:bottom w:val="double" w:sz="6" w:space="0" w:color="auto"/>
              <w:right w:val="nil"/>
            </w:tcBorders>
            <w:shd w:val="clear" w:color="auto" w:fill="auto"/>
            <w:vAlign w:val="center"/>
            <w:hideMark/>
          </w:tcPr>
          <w:p w14:paraId="557249BE" w14:textId="608D6455" w:rsidR="00966BD0" w:rsidRPr="00966BD0" w:rsidRDefault="00AD66E9"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9</w:t>
            </w:r>
            <w:r w:rsidR="00BD5C57">
              <w:rPr>
                <w:rFonts w:ascii="Arial" w:hAnsi="Arial" w:cs="Arial"/>
                <w:b/>
                <w:bCs/>
                <w:color w:val="000000"/>
                <w:sz w:val="16"/>
                <w:szCs w:val="16"/>
                <w:lang w:eastAsia="en-AU"/>
              </w:rPr>
              <w:t>30</w:t>
            </w:r>
            <w:r w:rsidR="00966BD0" w:rsidRPr="00966BD0">
              <w:rPr>
                <w:rFonts w:ascii="Arial" w:hAnsi="Arial" w:cs="Arial"/>
                <w:b/>
                <w:bCs/>
                <w:color w:val="000000"/>
                <w:sz w:val="16"/>
                <w:szCs w:val="16"/>
                <w:lang w:eastAsia="en-AU"/>
              </w:rPr>
              <w:t xml:space="preserve"> </w:t>
            </w:r>
          </w:p>
        </w:tc>
        <w:tc>
          <w:tcPr>
            <w:tcW w:w="532" w:type="pct"/>
            <w:tcBorders>
              <w:top w:val="single" w:sz="4" w:space="0" w:color="auto"/>
              <w:left w:val="nil"/>
              <w:bottom w:val="double" w:sz="6" w:space="0" w:color="auto"/>
              <w:right w:val="nil"/>
            </w:tcBorders>
            <w:shd w:val="clear" w:color="auto" w:fill="auto"/>
            <w:vAlign w:val="center"/>
            <w:hideMark/>
          </w:tcPr>
          <w:p w14:paraId="1C83D445" w14:textId="325EBD8C"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1,</w:t>
            </w:r>
            <w:r w:rsidR="003A7D1F">
              <w:rPr>
                <w:rFonts w:ascii="Arial" w:hAnsi="Arial" w:cs="Arial"/>
                <w:b/>
                <w:bCs/>
                <w:color w:val="000000"/>
                <w:sz w:val="16"/>
                <w:szCs w:val="16"/>
                <w:lang w:eastAsia="en-AU"/>
              </w:rPr>
              <w:t>067</w:t>
            </w:r>
            <w:r w:rsidRPr="00966BD0">
              <w:rPr>
                <w:rFonts w:ascii="Arial" w:hAnsi="Arial" w:cs="Arial"/>
                <w:b/>
                <w:bCs/>
                <w:color w:val="000000"/>
                <w:sz w:val="16"/>
                <w:szCs w:val="16"/>
                <w:lang w:eastAsia="en-AU"/>
              </w:rPr>
              <w:t xml:space="preserve"> </w:t>
            </w:r>
          </w:p>
        </w:tc>
        <w:tc>
          <w:tcPr>
            <w:tcW w:w="532" w:type="pct"/>
            <w:tcBorders>
              <w:top w:val="single" w:sz="4" w:space="0" w:color="auto"/>
              <w:left w:val="nil"/>
              <w:bottom w:val="double" w:sz="6" w:space="0" w:color="auto"/>
              <w:right w:val="nil"/>
            </w:tcBorders>
            <w:shd w:val="clear" w:color="auto" w:fill="auto"/>
            <w:vAlign w:val="center"/>
            <w:hideMark/>
          </w:tcPr>
          <w:p w14:paraId="0873112B" w14:textId="6C2377B6"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1,1</w:t>
            </w:r>
            <w:r w:rsidR="00412D74">
              <w:rPr>
                <w:rFonts w:ascii="Arial" w:hAnsi="Arial" w:cs="Arial"/>
                <w:b/>
                <w:bCs/>
                <w:color w:val="000000"/>
                <w:sz w:val="16"/>
                <w:szCs w:val="16"/>
                <w:lang w:eastAsia="en-AU"/>
              </w:rPr>
              <w:t>34</w:t>
            </w:r>
            <w:r w:rsidRPr="00966BD0">
              <w:rPr>
                <w:rFonts w:ascii="Arial" w:hAnsi="Arial" w:cs="Arial"/>
                <w:b/>
                <w:bCs/>
                <w:color w:val="000000"/>
                <w:sz w:val="16"/>
                <w:szCs w:val="16"/>
                <w:lang w:eastAsia="en-AU"/>
              </w:rPr>
              <w:t xml:space="preserve"> </w:t>
            </w:r>
          </w:p>
        </w:tc>
      </w:tr>
      <w:tr w:rsidR="00966BD0" w:rsidRPr="00966BD0" w14:paraId="0AB29CC5" w14:textId="77777777" w:rsidTr="001C0084">
        <w:trPr>
          <w:trHeight w:val="387"/>
        </w:trPr>
        <w:tc>
          <w:tcPr>
            <w:tcW w:w="799" w:type="pct"/>
            <w:vMerge/>
            <w:tcBorders>
              <w:top w:val="single" w:sz="4" w:space="0" w:color="auto"/>
              <w:left w:val="nil"/>
              <w:bottom w:val="single" w:sz="4" w:space="0" w:color="000000"/>
              <w:right w:val="nil"/>
            </w:tcBorders>
            <w:hideMark/>
          </w:tcPr>
          <w:p w14:paraId="0E3D1130" w14:textId="77777777" w:rsidR="00966BD0" w:rsidRPr="00966BD0" w:rsidRDefault="00966BD0" w:rsidP="00966BD0">
            <w:pPr>
              <w:rPr>
                <w:rFonts w:ascii="Arial" w:hAnsi="Arial" w:cs="Arial"/>
                <w:color w:val="000000"/>
                <w:sz w:val="16"/>
                <w:szCs w:val="16"/>
                <w:lang w:eastAsia="en-AU"/>
              </w:rPr>
            </w:pPr>
          </w:p>
        </w:tc>
        <w:tc>
          <w:tcPr>
            <w:tcW w:w="2063" w:type="pct"/>
            <w:vMerge/>
            <w:tcBorders>
              <w:top w:val="single" w:sz="4" w:space="0" w:color="auto"/>
              <w:left w:val="nil"/>
              <w:bottom w:val="single" w:sz="4" w:space="0" w:color="000000"/>
              <w:right w:val="nil"/>
            </w:tcBorders>
            <w:hideMark/>
          </w:tcPr>
          <w:p w14:paraId="57C91369"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57FA8D18"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19" w:type="pct"/>
            <w:tcBorders>
              <w:top w:val="nil"/>
              <w:left w:val="nil"/>
              <w:bottom w:val="single" w:sz="4" w:space="0" w:color="auto"/>
              <w:right w:val="nil"/>
            </w:tcBorders>
            <w:shd w:val="clear" w:color="auto" w:fill="auto"/>
            <w:vAlign w:val="center"/>
            <w:hideMark/>
          </w:tcPr>
          <w:p w14:paraId="4203A56A" w14:textId="7777777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32" w:type="pct"/>
            <w:tcBorders>
              <w:top w:val="nil"/>
              <w:left w:val="nil"/>
              <w:bottom w:val="single" w:sz="4" w:space="0" w:color="auto"/>
              <w:right w:val="nil"/>
            </w:tcBorders>
            <w:shd w:val="clear" w:color="auto" w:fill="auto"/>
            <w:vAlign w:val="center"/>
            <w:hideMark/>
          </w:tcPr>
          <w:p w14:paraId="20EDA93A"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c>
          <w:tcPr>
            <w:tcW w:w="532" w:type="pct"/>
            <w:tcBorders>
              <w:top w:val="nil"/>
              <w:left w:val="nil"/>
              <w:bottom w:val="single" w:sz="4" w:space="0" w:color="auto"/>
              <w:right w:val="nil"/>
            </w:tcBorders>
            <w:shd w:val="clear" w:color="auto" w:fill="auto"/>
            <w:vAlign w:val="center"/>
            <w:hideMark/>
          </w:tcPr>
          <w:p w14:paraId="5881E81E"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r>
      <w:tr w:rsidR="00966BD0" w:rsidRPr="00966BD0" w14:paraId="64D8CBC9" w14:textId="77777777" w:rsidTr="00BD5C57">
        <w:trPr>
          <w:trHeight w:val="263"/>
        </w:trPr>
        <w:tc>
          <w:tcPr>
            <w:tcW w:w="2863" w:type="pct"/>
            <w:gridSpan w:val="2"/>
            <w:tcBorders>
              <w:top w:val="single" w:sz="4" w:space="0" w:color="auto"/>
              <w:left w:val="nil"/>
              <w:bottom w:val="nil"/>
              <w:right w:val="nil"/>
            </w:tcBorders>
            <w:shd w:val="clear" w:color="auto" w:fill="auto"/>
            <w:hideMark/>
          </w:tcPr>
          <w:p w14:paraId="0134EB31" w14:textId="77777777" w:rsidR="00966BD0" w:rsidRPr="00966BD0" w:rsidRDefault="00966BD0" w:rsidP="00966BD0">
            <w:pPr>
              <w:rPr>
                <w:rFonts w:ascii="Arial" w:hAnsi="Arial" w:cs="Arial"/>
                <w:b/>
                <w:bCs/>
                <w:color w:val="305496"/>
                <w:sz w:val="16"/>
                <w:szCs w:val="16"/>
                <w:lang w:eastAsia="en-AU"/>
              </w:rPr>
            </w:pPr>
            <w:r w:rsidRPr="00966BD0">
              <w:rPr>
                <w:rFonts w:ascii="Arial" w:hAnsi="Arial" w:cs="Arial"/>
                <w:b/>
                <w:bCs/>
                <w:color w:val="305496"/>
                <w:sz w:val="16"/>
                <w:szCs w:val="16"/>
                <w:lang w:eastAsia="en-AU"/>
              </w:rPr>
              <w:t>Vibrant Economy, Agriculture &amp; Tourism Total</w:t>
            </w:r>
          </w:p>
        </w:tc>
        <w:tc>
          <w:tcPr>
            <w:tcW w:w="555" w:type="pct"/>
            <w:tcBorders>
              <w:top w:val="single" w:sz="4" w:space="0" w:color="auto"/>
              <w:left w:val="nil"/>
              <w:bottom w:val="nil"/>
              <w:right w:val="nil"/>
            </w:tcBorders>
            <w:shd w:val="clear" w:color="auto" w:fill="auto"/>
            <w:vAlign w:val="center"/>
            <w:hideMark/>
          </w:tcPr>
          <w:p w14:paraId="662F5E10"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Expenditure</w:t>
            </w:r>
          </w:p>
        </w:tc>
        <w:tc>
          <w:tcPr>
            <w:tcW w:w="519" w:type="pct"/>
            <w:tcBorders>
              <w:top w:val="nil"/>
              <w:left w:val="nil"/>
              <w:bottom w:val="nil"/>
              <w:right w:val="nil"/>
            </w:tcBorders>
            <w:shd w:val="clear" w:color="auto" w:fill="auto"/>
            <w:vAlign w:val="center"/>
            <w:hideMark/>
          </w:tcPr>
          <w:p w14:paraId="42386C8C" w14:textId="3976B1BD"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1,</w:t>
            </w:r>
            <w:r w:rsidR="00412D74">
              <w:rPr>
                <w:rFonts w:ascii="Arial" w:hAnsi="Arial" w:cs="Arial"/>
                <w:color w:val="000000"/>
                <w:sz w:val="16"/>
                <w:szCs w:val="16"/>
                <w:lang w:eastAsia="en-AU"/>
              </w:rPr>
              <w:t>687</w:t>
            </w:r>
            <w:r w:rsidRPr="00966BD0">
              <w:rPr>
                <w:rFonts w:ascii="Arial" w:hAnsi="Arial" w:cs="Arial"/>
                <w:color w:val="000000"/>
                <w:sz w:val="16"/>
                <w:szCs w:val="16"/>
                <w:lang w:eastAsia="en-AU"/>
              </w:rPr>
              <w:t xml:space="preserve"> </w:t>
            </w:r>
          </w:p>
        </w:tc>
        <w:tc>
          <w:tcPr>
            <w:tcW w:w="532" w:type="pct"/>
            <w:tcBorders>
              <w:top w:val="nil"/>
              <w:left w:val="nil"/>
              <w:bottom w:val="nil"/>
              <w:right w:val="nil"/>
            </w:tcBorders>
            <w:shd w:val="clear" w:color="auto" w:fill="auto"/>
            <w:vAlign w:val="center"/>
            <w:hideMark/>
          </w:tcPr>
          <w:p w14:paraId="09A908E9" w14:textId="60317AD2" w:rsidR="00966BD0" w:rsidRPr="00966BD0" w:rsidRDefault="00C71A89" w:rsidP="00966BD0">
            <w:pPr>
              <w:jc w:val="right"/>
              <w:rPr>
                <w:rFonts w:ascii="Arial" w:hAnsi="Arial" w:cs="Arial"/>
                <w:color w:val="000000"/>
                <w:sz w:val="16"/>
                <w:szCs w:val="16"/>
                <w:lang w:eastAsia="en-AU"/>
              </w:rPr>
            </w:pPr>
            <w:r>
              <w:rPr>
                <w:rFonts w:ascii="Arial" w:hAnsi="Arial" w:cs="Arial"/>
                <w:color w:val="000000"/>
                <w:sz w:val="16"/>
                <w:szCs w:val="16"/>
                <w:lang w:eastAsia="en-AU"/>
              </w:rPr>
              <w:t>2,024</w:t>
            </w:r>
            <w:r w:rsidR="00966BD0" w:rsidRPr="00966BD0">
              <w:rPr>
                <w:rFonts w:ascii="Arial" w:hAnsi="Arial" w:cs="Arial"/>
                <w:color w:val="000000"/>
                <w:sz w:val="16"/>
                <w:szCs w:val="16"/>
                <w:lang w:eastAsia="en-AU"/>
              </w:rPr>
              <w:t xml:space="preserve"> </w:t>
            </w:r>
          </w:p>
        </w:tc>
        <w:tc>
          <w:tcPr>
            <w:tcW w:w="532" w:type="pct"/>
            <w:tcBorders>
              <w:top w:val="nil"/>
              <w:left w:val="nil"/>
              <w:bottom w:val="nil"/>
              <w:right w:val="nil"/>
            </w:tcBorders>
            <w:shd w:val="clear" w:color="auto" w:fill="auto"/>
            <w:vAlign w:val="center"/>
            <w:hideMark/>
          </w:tcPr>
          <w:p w14:paraId="34C78226" w14:textId="427EA4B6"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1,</w:t>
            </w:r>
            <w:r w:rsidR="00BB6738">
              <w:rPr>
                <w:rFonts w:ascii="Arial" w:hAnsi="Arial" w:cs="Arial"/>
                <w:color w:val="000000"/>
                <w:sz w:val="16"/>
                <w:szCs w:val="16"/>
                <w:lang w:eastAsia="en-AU"/>
              </w:rPr>
              <w:t>676</w:t>
            </w:r>
            <w:r w:rsidRPr="00966BD0">
              <w:rPr>
                <w:rFonts w:ascii="Arial" w:hAnsi="Arial" w:cs="Arial"/>
                <w:color w:val="000000"/>
                <w:sz w:val="16"/>
                <w:szCs w:val="16"/>
                <w:lang w:eastAsia="en-AU"/>
              </w:rPr>
              <w:t xml:space="preserve"> </w:t>
            </w:r>
          </w:p>
        </w:tc>
      </w:tr>
      <w:tr w:rsidR="00966BD0" w:rsidRPr="00966BD0" w14:paraId="55DC8A01" w14:textId="77777777" w:rsidTr="00966BD0">
        <w:trPr>
          <w:trHeight w:val="263"/>
        </w:trPr>
        <w:tc>
          <w:tcPr>
            <w:tcW w:w="799" w:type="pct"/>
            <w:tcBorders>
              <w:top w:val="nil"/>
              <w:left w:val="nil"/>
              <w:bottom w:val="nil"/>
              <w:right w:val="nil"/>
            </w:tcBorders>
            <w:shd w:val="clear" w:color="auto" w:fill="auto"/>
            <w:hideMark/>
          </w:tcPr>
          <w:p w14:paraId="6C0ED202" w14:textId="77777777" w:rsidR="00966BD0" w:rsidRPr="00966BD0" w:rsidRDefault="00966BD0" w:rsidP="00966BD0">
            <w:pPr>
              <w:rPr>
                <w:rFonts w:ascii="Arial" w:hAnsi="Arial" w:cs="Arial"/>
                <w:color w:val="000000"/>
                <w:sz w:val="16"/>
                <w:szCs w:val="16"/>
                <w:lang w:eastAsia="en-AU"/>
              </w:rPr>
            </w:pPr>
          </w:p>
        </w:tc>
        <w:tc>
          <w:tcPr>
            <w:tcW w:w="2063" w:type="pct"/>
            <w:tcBorders>
              <w:top w:val="nil"/>
              <w:left w:val="nil"/>
              <w:bottom w:val="nil"/>
              <w:right w:val="nil"/>
            </w:tcBorders>
            <w:shd w:val="clear" w:color="auto" w:fill="auto"/>
            <w:hideMark/>
          </w:tcPr>
          <w:p w14:paraId="0F9B7776" w14:textId="77777777" w:rsidR="00966BD0" w:rsidRPr="00966BD0" w:rsidRDefault="00966BD0" w:rsidP="00966BD0">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5A42B086"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(Income)</w:t>
            </w:r>
          </w:p>
        </w:tc>
        <w:tc>
          <w:tcPr>
            <w:tcW w:w="519" w:type="pct"/>
            <w:tcBorders>
              <w:top w:val="nil"/>
              <w:left w:val="nil"/>
              <w:bottom w:val="single" w:sz="4" w:space="0" w:color="auto"/>
              <w:right w:val="nil"/>
            </w:tcBorders>
            <w:shd w:val="clear" w:color="auto" w:fill="auto"/>
            <w:vAlign w:val="center"/>
            <w:hideMark/>
          </w:tcPr>
          <w:p w14:paraId="4B7AE988" w14:textId="379D4DDD"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r w:rsidR="00412D74">
              <w:rPr>
                <w:rFonts w:ascii="Arial" w:hAnsi="Arial" w:cs="Arial"/>
                <w:color w:val="000000"/>
                <w:sz w:val="16"/>
                <w:szCs w:val="16"/>
                <w:lang w:eastAsia="en-AU"/>
              </w:rPr>
              <w:t>218</w:t>
            </w:r>
            <w:r w:rsidRPr="00966BD0">
              <w:rPr>
                <w:rFonts w:ascii="Arial" w:hAnsi="Arial" w:cs="Arial"/>
                <w:color w:val="000000"/>
                <w:sz w:val="16"/>
                <w:szCs w:val="16"/>
                <w:lang w:eastAsia="en-AU"/>
              </w:rPr>
              <w:t>)</w:t>
            </w:r>
          </w:p>
        </w:tc>
        <w:tc>
          <w:tcPr>
            <w:tcW w:w="532" w:type="pct"/>
            <w:tcBorders>
              <w:top w:val="nil"/>
              <w:left w:val="nil"/>
              <w:bottom w:val="single" w:sz="4" w:space="0" w:color="auto"/>
              <w:right w:val="nil"/>
            </w:tcBorders>
            <w:shd w:val="clear" w:color="auto" w:fill="auto"/>
            <w:vAlign w:val="center"/>
            <w:hideMark/>
          </w:tcPr>
          <w:p w14:paraId="455DF2FA" w14:textId="51A33103"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r w:rsidR="00C71A89">
              <w:rPr>
                <w:rFonts w:ascii="Arial" w:hAnsi="Arial" w:cs="Arial"/>
                <w:color w:val="000000"/>
                <w:sz w:val="16"/>
                <w:szCs w:val="16"/>
                <w:lang w:eastAsia="en-AU"/>
              </w:rPr>
              <w:t>465</w:t>
            </w:r>
            <w:r w:rsidRPr="00966BD0">
              <w:rPr>
                <w:rFonts w:ascii="Arial" w:hAnsi="Arial" w:cs="Arial"/>
                <w:color w:val="000000"/>
                <w:sz w:val="16"/>
                <w:szCs w:val="16"/>
                <w:lang w:eastAsia="en-AU"/>
              </w:rPr>
              <w:t>)</w:t>
            </w:r>
          </w:p>
        </w:tc>
        <w:tc>
          <w:tcPr>
            <w:tcW w:w="532" w:type="pct"/>
            <w:tcBorders>
              <w:top w:val="nil"/>
              <w:left w:val="nil"/>
              <w:bottom w:val="single" w:sz="4" w:space="0" w:color="auto"/>
              <w:right w:val="nil"/>
            </w:tcBorders>
            <w:shd w:val="clear" w:color="auto" w:fill="auto"/>
            <w:vAlign w:val="center"/>
            <w:hideMark/>
          </w:tcPr>
          <w:p w14:paraId="403F423A" w14:textId="7C76C582"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r w:rsidR="00BB6738">
              <w:rPr>
                <w:rFonts w:ascii="Arial" w:hAnsi="Arial" w:cs="Arial"/>
                <w:color w:val="000000"/>
                <w:sz w:val="16"/>
                <w:szCs w:val="16"/>
                <w:lang w:eastAsia="en-AU"/>
              </w:rPr>
              <w:t>24</w:t>
            </w:r>
            <w:r w:rsidRPr="00966BD0">
              <w:rPr>
                <w:rFonts w:ascii="Arial" w:hAnsi="Arial" w:cs="Arial"/>
                <w:color w:val="000000"/>
                <w:sz w:val="16"/>
                <w:szCs w:val="16"/>
                <w:lang w:eastAsia="en-AU"/>
              </w:rPr>
              <w:t>)</w:t>
            </w:r>
          </w:p>
        </w:tc>
      </w:tr>
      <w:tr w:rsidR="00966BD0" w:rsidRPr="00966BD0" w14:paraId="27B4EA4B" w14:textId="77777777" w:rsidTr="00966BD0">
        <w:trPr>
          <w:trHeight w:val="263"/>
        </w:trPr>
        <w:tc>
          <w:tcPr>
            <w:tcW w:w="799" w:type="pct"/>
            <w:tcBorders>
              <w:top w:val="nil"/>
              <w:left w:val="nil"/>
              <w:bottom w:val="nil"/>
              <w:right w:val="nil"/>
            </w:tcBorders>
            <w:shd w:val="clear" w:color="auto" w:fill="auto"/>
            <w:hideMark/>
          </w:tcPr>
          <w:p w14:paraId="08A72787" w14:textId="77777777" w:rsidR="00966BD0" w:rsidRPr="00966BD0" w:rsidRDefault="00966BD0" w:rsidP="00966BD0">
            <w:pPr>
              <w:rPr>
                <w:rFonts w:ascii="Arial" w:hAnsi="Arial" w:cs="Arial"/>
                <w:color w:val="000000"/>
                <w:sz w:val="16"/>
                <w:szCs w:val="16"/>
                <w:lang w:eastAsia="en-AU"/>
              </w:rPr>
            </w:pPr>
          </w:p>
        </w:tc>
        <w:tc>
          <w:tcPr>
            <w:tcW w:w="2063" w:type="pct"/>
            <w:tcBorders>
              <w:top w:val="nil"/>
              <w:left w:val="nil"/>
              <w:bottom w:val="nil"/>
              <w:right w:val="nil"/>
            </w:tcBorders>
            <w:shd w:val="clear" w:color="auto" w:fill="auto"/>
            <w:hideMark/>
          </w:tcPr>
          <w:p w14:paraId="0FA40D62" w14:textId="77777777" w:rsidR="00966BD0" w:rsidRPr="00966BD0" w:rsidRDefault="00966BD0" w:rsidP="00966BD0">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23A229F1"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Net Cost</w:t>
            </w:r>
          </w:p>
        </w:tc>
        <w:tc>
          <w:tcPr>
            <w:tcW w:w="519" w:type="pct"/>
            <w:tcBorders>
              <w:top w:val="single" w:sz="4" w:space="0" w:color="auto"/>
              <w:left w:val="nil"/>
              <w:bottom w:val="double" w:sz="6" w:space="0" w:color="auto"/>
              <w:right w:val="nil"/>
            </w:tcBorders>
            <w:shd w:val="clear" w:color="auto" w:fill="auto"/>
            <w:vAlign w:val="center"/>
            <w:hideMark/>
          </w:tcPr>
          <w:p w14:paraId="1F2FC504" w14:textId="45617E0F"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1,4</w:t>
            </w:r>
            <w:r w:rsidR="00C71A89">
              <w:rPr>
                <w:rFonts w:ascii="Arial" w:hAnsi="Arial" w:cs="Arial"/>
                <w:b/>
                <w:bCs/>
                <w:color w:val="000000"/>
                <w:sz w:val="16"/>
                <w:szCs w:val="16"/>
                <w:lang w:eastAsia="en-AU"/>
              </w:rPr>
              <w:t>69</w:t>
            </w:r>
            <w:r w:rsidRPr="00966BD0">
              <w:rPr>
                <w:rFonts w:ascii="Arial" w:hAnsi="Arial" w:cs="Arial"/>
                <w:b/>
                <w:bCs/>
                <w:color w:val="000000"/>
                <w:sz w:val="16"/>
                <w:szCs w:val="16"/>
                <w:lang w:eastAsia="en-AU"/>
              </w:rPr>
              <w:t xml:space="preserve"> </w:t>
            </w:r>
          </w:p>
        </w:tc>
        <w:tc>
          <w:tcPr>
            <w:tcW w:w="532" w:type="pct"/>
            <w:tcBorders>
              <w:top w:val="single" w:sz="4" w:space="0" w:color="auto"/>
              <w:left w:val="nil"/>
              <w:bottom w:val="double" w:sz="6" w:space="0" w:color="auto"/>
              <w:right w:val="nil"/>
            </w:tcBorders>
            <w:shd w:val="clear" w:color="auto" w:fill="auto"/>
            <w:vAlign w:val="center"/>
            <w:hideMark/>
          </w:tcPr>
          <w:p w14:paraId="06A5E25A" w14:textId="593429A5"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1,</w:t>
            </w:r>
            <w:r w:rsidR="00C71A89">
              <w:rPr>
                <w:rFonts w:ascii="Arial" w:hAnsi="Arial" w:cs="Arial"/>
                <w:b/>
                <w:bCs/>
                <w:color w:val="000000"/>
                <w:sz w:val="16"/>
                <w:szCs w:val="16"/>
                <w:lang w:eastAsia="en-AU"/>
              </w:rPr>
              <w:t>558</w:t>
            </w:r>
            <w:r w:rsidRPr="00966BD0">
              <w:rPr>
                <w:rFonts w:ascii="Arial" w:hAnsi="Arial" w:cs="Arial"/>
                <w:b/>
                <w:bCs/>
                <w:color w:val="000000"/>
                <w:sz w:val="16"/>
                <w:szCs w:val="16"/>
                <w:lang w:eastAsia="en-AU"/>
              </w:rPr>
              <w:t xml:space="preserve"> </w:t>
            </w:r>
          </w:p>
        </w:tc>
        <w:tc>
          <w:tcPr>
            <w:tcW w:w="532" w:type="pct"/>
            <w:tcBorders>
              <w:top w:val="single" w:sz="4" w:space="0" w:color="auto"/>
              <w:left w:val="nil"/>
              <w:bottom w:val="double" w:sz="6" w:space="0" w:color="auto"/>
              <w:right w:val="nil"/>
            </w:tcBorders>
            <w:shd w:val="clear" w:color="auto" w:fill="auto"/>
            <w:vAlign w:val="center"/>
            <w:hideMark/>
          </w:tcPr>
          <w:p w14:paraId="24E95D81" w14:textId="49CA78AB"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1,</w:t>
            </w:r>
            <w:r w:rsidR="00BB6738">
              <w:rPr>
                <w:rFonts w:ascii="Arial" w:hAnsi="Arial" w:cs="Arial"/>
                <w:b/>
                <w:bCs/>
                <w:color w:val="000000"/>
                <w:sz w:val="16"/>
                <w:szCs w:val="16"/>
                <w:lang w:eastAsia="en-AU"/>
              </w:rPr>
              <w:t>652</w:t>
            </w:r>
            <w:r w:rsidRPr="00966BD0">
              <w:rPr>
                <w:rFonts w:ascii="Arial" w:hAnsi="Arial" w:cs="Arial"/>
                <w:b/>
                <w:bCs/>
                <w:color w:val="000000"/>
                <w:sz w:val="16"/>
                <w:szCs w:val="16"/>
                <w:lang w:eastAsia="en-AU"/>
              </w:rPr>
              <w:t xml:space="preserve"> </w:t>
            </w:r>
          </w:p>
        </w:tc>
      </w:tr>
    </w:tbl>
    <w:p w14:paraId="61DFA795" w14:textId="77777777" w:rsidR="00042253" w:rsidRPr="008317FA" w:rsidRDefault="00042253" w:rsidP="008317FA">
      <w:pPr>
        <w:rPr>
          <w:lang w:eastAsia="en-AU"/>
        </w:rPr>
      </w:pPr>
    </w:p>
    <w:p w14:paraId="2E5EBA99" w14:textId="7396CC45" w:rsidR="0071487D" w:rsidRPr="00EC45F6" w:rsidRDefault="0071487D" w:rsidP="0071487D">
      <w:pPr>
        <w:pStyle w:val="Heading4"/>
        <w:keepLines/>
        <w:spacing w:before="120"/>
        <w:rPr>
          <w:rFonts w:ascii="Arial" w:hAnsi="Arial"/>
        </w:rPr>
      </w:pPr>
      <w:r w:rsidRPr="00EC45F6">
        <w:rPr>
          <w:rFonts w:ascii="Arial" w:hAnsi="Arial"/>
        </w:rPr>
        <w:t xml:space="preserve">Major initiatives </w:t>
      </w:r>
    </w:p>
    <w:p w14:paraId="418643F8" w14:textId="6F97AC08" w:rsidR="005D0D84" w:rsidRPr="00EC45F6" w:rsidRDefault="005D0D84" w:rsidP="002A4E5F">
      <w:pPr>
        <w:pStyle w:val="Text"/>
        <w:numPr>
          <w:ilvl w:val="0"/>
          <w:numId w:val="13"/>
        </w:numPr>
        <w:rPr>
          <w:rFonts w:ascii="Arial" w:hAnsi="Arial"/>
          <w:i/>
          <w:iCs/>
          <w:color w:val="000000" w:themeColor="text1"/>
        </w:rPr>
      </w:pPr>
      <w:r w:rsidRPr="00EC45F6">
        <w:rPr>
          <w:rFonts w:ascii="Arial" w:hAnsi="Arial"/>
          <w:color w:val="000000" w:themeColor="text1"/>
        </w:rPr>
        <w:t>Become a world class trails and eco-tourism destination through project development, delivery, advocacy and partnerships, including the delivery of the Ridges and Rivers projects.</w:t>
      </w:r>
    </w:p>
    <w:p w14:paraId="0329559B" w14:textId="5F78A622" w:rsidR="0071487D" w:rsidRPr="00EC45F6" w:rsidRDefault="0071487D" w:rsidP="002A4E5F">
      <w:pPr>
        <w:pStyle w:val="Text"/>
        <w:numPr>
          <w:ilvl w:val="0"/>
          <w:numId w:val="13"/>
        </w:numPr>
        <w:rPr>
          <w:rFonts w:ascii="Arial" w:hAnsi="Arial"/>
          <w:i/>
          <w:color w:val="000000" w:themeColor="text1"/>
        </w:rPr>
      </w:pPr>
      <w:r w:rsidRPr="00EC45F6">
        <w:rPr>
          <w:rFonts w:ascii="Arial" w:hAnsi="Arial"/>
          <w:color w:val="000000" w:themeColor="text1"/>
        </w:rPr>
        <w:t>Implement</w:t>
      </w:r>
      <w:r w:rsidR="000C3F56" w:rsidRPr="00EC45F6">
        <w:rPr>
          <w:rFonts w:ascii="Arial" w:hAnsi="Arial"/>
          <w:color w:val="000000" w:themeColor="text1"/>
        </w:rPr>
        <w:t>ing</w:t>
      </w:r>
      <w:r w:rsidRPr="00EC45F6">
        <w:rPr>
          <w:rFonts w:ascii="Arial" w:hAnsi="Arial"/>
          <w:color w:val="000000" w:themeColor="text1"/>
        </w:rPr>
        <w:t xml:space="preserve"> a “build back better” approach </w:t>
      </w:r>
      <w:r w:rsidR="000C3F56" w:rsidRPr="00EC45F6">
        <w:rPr>
          <w:rFonts w:ascii="Arial" w:hAnsi="Arial"/>
          <w:color w:val="000000" w:themeColor="text1"/>
        </w:rPr>
        <w:t>by actively promoting regenerative principles in</w:t>
      </w:r>
      <w:r w:rsidRPr="00EC45F6">
        <w:rPr>
          <w:rFonts w:ascii="Arial" w:hAnsi="Arial"/>
          <w:color w:val="000000" w:themeColor="text1"/>
        </w:rPr>
        <w:t xml:space="preserve"> economic recovery and adaptation </w:t>
      </w:r>
      <w:r w:rsidR="00921687" w:rsidRPr="00EC45F6">
        <w:rPr>
          <w:rFonts w:ascii="Arial" w:hAnsi="Arial"/>
          <w:color w:val="000000" w:themeColor="text1"/>
        </w:rPr>
        <w:t xml:space="preserve">efforts. </w:t>
      </w:r>
      <w:r w:rsidR="00916A2B" w:rsidRPr="00EC45F6">
        <w:rPr>
          <w:rFonts w:ascii="Arial" w:hAnsi="Arial"/>
          <w:color w:val="000000" w:themeColor="text1"/>
        </w:rPr>
        <w:t>Advocating</w:t>
      </w:r>
      <w:r w:rsidR="00984C6F" w:rsidRPr="00EC45F6">
        <w:rPr>
          <w:rFonts w:ascii="Arial" w:hAnsi="Arial"/>
          <w:color w:val="000000" w:themeColor="text1"/>
        </w:rPr>
        <w:t xml:space="preserve"> for strategies</w:t>
      </w:r>
      <w:r w:rsidRPr="00EC45F6">
        <w:rPr>
          <w:rFonts w:ascii="Arial" w:hAnsi="Arial"/>
          <w:color w:val="000000" w:themeColor="text1"/>
        </w:rPr>
        <w:t xml:space="preserve"> that </w:t>
      </w:r>
      <w:r w:rsidR="00984C6F" w:rsidRPr="00EC45F6">
        <w:rPr>
          <w:rFonts w:ascii="Arial" w:hAnsi="Arial"/>
          <w:color w:val="000000" w:themeColor="text1"/>
        </w:rPr>
        <w:t xml:space="preserve">enhance community </w:t>
      </w:r>
      <w:r w:rsidRPr="00EC45F6">
        <w:rPr>
          <w:rFonts w:ascii="Arial" w:hAnsi="Arial"/>
          <w:color w:val="000000" w:themeColor="text1"/>
        </w:rPr>
        <w:t>well-being and business</w:t>
      </w:r>
      <w:r w:rsidR="00D02478" w:rsidRPr="00EC45F6">
        <w:rPr>
          <w:rFonts w:ascii="Arial" w:hAnsi="Arial"/>
          <w:color w:val="000000" w:themeColor="text1"/>
        </w:rPr>
        <w:t xml:space="preserve"> sustainability</w:t>
      </w:r>
      <w:r w:rsidRPr="00EC45F6">
        <w:rPr>
          <w:rFonts w:ascii="Arial" w:hAnsi="Arial"/>
          <w:color w:val="000000" w:themeColor="text1"/>
        </w:rPr>
        <w:t xml:space="preserve">. </w:t>
      </w:r>
    </w:p>
    <w:p w14:paraId="45DC9F5C" w14:textId="67886140" w:rsidR="009937D0" w:rsidRPr="00EC45F6" w:rsidRDefault="009937D0" w:rsidP="009937D0">
      <w:pPr>
        <w:pStyle w:val="Text"/>
        <w:rPr>
          <w:rFonts w:ascii="Arial" w:hAnsi="Arial"/>
          <w:b/>
          <w:bCs/>
          <w:i/>
          <w:iCs/>
          <w:color w:val="000000" w:themeColor="text1"/>
        </w:rPr>
      </w:pPr>
      <w:r w:rsidRPr="00EC45F6">
        <w:rPr>
          <w:rFonts w:ascii="Arial" w:hAnsi="Arial"/>
          <w:b/>
          <w:bCs/>
          <w:color w:val="000000" w:themeColor="text1"/>
        </w:rPr>
        <w:t>Council Plan actions</w:t>
      </w:r>
    </w:p>
    <w:p w14:paraId="63C5BC80" w14:textId="77777777" w:rsidR="0071487D" w:rsidRPr="00EC45F6" w:rsidRDefault="0071487D" w:rsidP="002A4E5F">
      <w:pPr>
        <w:pStyle w:val="Text"/>
        <w:numPr>
          <w:ilvl w:val="0"/>
          <w:numId w:val="14"/>
        </w:numPr>
        <w:rPr>
          <w:rFonts w:ascii="Arial" w:hAnsi="Arial"/>
          <w:color w:val="000000" w:themeColor="text1"/>
          <w:kern w:val="24"/>
        </w:rPr>
      </w:pPr>
      <w:r w:rsidRPr="00EC45F6">
        <w:rPr>
          <w:rFonts w:ascii="Arial" w:hAnsi="Arial"/>
          <w:color w:val="000000" w:themeColor="text1"/>
          <w:kern w:val="24"/>
        </w:rPr>
        <w:t xml:space="preserve">Implement a plan that improves employment opportunities and mental health outcomes for </w:t>
      </w:r>
      <w:r w:rsidRPr="00EC45F6">
        <w:rPr>
          <w:rFonts w:ascii="Arial" w:hAnsi="Arial"/>
          <w:color w:val="000000" w:themeColor="text1"/>
        </w:rPr>
        <w:t>everyone</w:t>
      </w:r>
      <w:r w:rsidRPr="00EC45F6">
        <w:rPr>
          <w:rFonts w:ascii="Arial" w:hAnsi="Arial"/>
          <w:color w:val="000000" w:themeColor="text1"/>
          <w:kern w:val="24"/>
        </w:rPr>
        <w:t xml:space="preserve">. </w:t>
      </w:r>
    </w:p>
    <w:p w14:paraId="33DD6640" w14:textId="522EF46F" w:rsidR="0071487D" w:rsidRPr="00EC45F6" w:rsidRDefault="0071487D" w:rsidP="002A4E5F">
      <w:pPr>
        <w:pStyle w:val="Text"/>
        <w:numPr>
          <w:ilvl w:val="0"/>
          <w:numId w:val="14"/>
        </w:numPr>
        <w:rPr>
          <w:rFonts w:ascii="Arial" w:hAnsi="Arial"/>
        </w:rPr>
      </w:pPr>
      <w:r w:rsidRPr="00EC45F6">
        <w:rPr>
          <w:rFonts w:ascii="Arial" w:hAnsi="Arial"/>
        </w:rPr>
        <w:t>Develop and deliver improvements to Council’s network of recreational trails across the municipality to support improved recreational, health, social, and economic needs of the community and become a world class trails, agritourism and eco-tourism destination.</w:t>
      </w:r>
    </w:p>
    <w:p w14:paraId="4FA8775F" w14:textId="733C920A" w:rsidR="0071487D" w:rsidRPr="00EC45F6" w:rsidRDefault="002329EA" w:rsidP="002A4E5F">
      <w:pPr>
        <w:pStyle w:val="Text"/>
        <w:numPr>
          <w:ilvl w:val="0"/>
          <w:numId w:val="14"/>
        </w:numPr>
        <w:rPr>
          <w:rFonts w:ascii="Arial" w:hAnsi="Arial"/>
        </w:rPr>
      </w:pPr>
      <w:r w:rsidRPr="00EC45F6">
        <w:rPr>
          <w:rFonts w:ascii="Arial" w:hAnsi="Arial"/>
        </w:rPr>
        <w:t>Ongoing implementation of the</w:t>
      </w:r>
      <w:r w:rsidR="0071487D" w:rsidRPr="00EC45F6">
        <w:rPr>
          <w:rFonts w:ascii="Arial" w:hAnsi="Arial"/>
        </w:rPr>
        <w:t xml:space="preserve"> Economic Development Strategy and </w:t>
      </w:r>
      <w:r w:rsidR="00A1752E" w:rsidRPr="00EC45F6">
        <w:rPr>
          <w:rFonts w:ascii="Arial" w:hAnsi="Arial"/>
        </w:rPr>
        <w:t xml:space="preserve">finalisation and implementation of the </w:t>
      </w:r>
      <w:r w:rsidR="0071487D" w:rsidRPr="00EC45F6">
        <w:rPr>
          <w:rFonts w:ascii="Arial" w:hAnsi="Arial"/>
        </w:rPr>
        <w:t>Investment Attraction Plan, to create local jobs, business, and investment to deliver positive and sustainable economic community outcomes.</w:t>
      </w:r>
    </w:p>
    <w:p w14:paraId="0CF8545A" w14:textId="77777777" w:rsidR="0071487D" w:rsidRPr="00EC45F6" w:rsidRDefault="0071487D" w:rsidP="002A4E5F">
      <w:pPr>
        <w:pStyle w:val="Text"/>
        <w:numPr>
          <w:ilvl w:val="0"/>
          <w:numId w:val="14"/>
        </w:numPr>
        <w:rPr>
          <w:rFonts w:ascii="Arial" w:hAnsi="Arial"/>
        </w:rPr>
      </w:pPr>
      <w:r w:rsidRPr="00EC45F6">
        <w:rPr>
          <w:rFonts w:ascii="Arial" w:hAnsi="Arial"/>
        </w:rPr>
        <w:t xml:space="preserve">Deliver key initiatives outlined in the Bayswater Business Precinct Transformation Strategy that create jobs, attracts future investment, and progresses the revitalisation of the Precinct, in association with Knox and Maroondah Councils.  </w:t>
      </w:r>
    </w:p>
    <w:p w14:paraId="2DC8B632" w14:textId="77777777" w:rsidR="0071487D" w:rsidRPr="00571F86" w:rsidRDefault="0071487D" w:rsidP="002A4E5F">
      <w:pPr>
        <w:pStyle w:val="Text"/>
        <w:numPr>
          <w:ilvl w:val="0"/>
          <w:numId w:val="14"/>
        </w:numPr>
        <w:rPr>
          <w:rFonts w:ascii="Arial" w:hAnsi="Arial"/>
        </w:rPr>
      </w:pPr>
      <w:r w:rsidRPr="00EC45F6">
        <w:rPr>
          <w:rFonts w:ascii="Arial" w:hAnsi="Arial"/>
        </w:rPr>
        <w:t xml:space="preserve">Raise the cultural profile of Yarra Ranges to drive creative industry development and cultural tourism spend via attracting and retaining new creative professionals and businesses and </w:t>
      </w:r>
      <w:r w:rsidRPr="00571F86">
        <w:rPr>
          <w:rFonts w:ascii="Arial" w:hAnsi="Arial"/>
        </w:rPr>
        <w:t>supporting existing creative professionals and businesses.</w:t>
      </w:r>
    </w:p>
    <w:p w14:paraId="08026A2B" w14:textId="64A7893E" w:rsidR="0071487D" w:rsidRPr="00571F86" w:rsidRDefault="00FA5D49" w:rsidP="002A4E5F">
      <w:pPr>
        <w:pStyle w:val="Text"/>
        <w:numPr>
          <w:ilvl w:val="0"/>
          <w:numId w:val="14"/>
        </w:numPr>
        <w:rPr>
          <w:rFonts w:ascii="Arial" w:hAnsi="Arial"/>
          <w:b/>
        </w:rPr>
      </w:pPr>
      <w:r w:rsidRPr="00571F86">
        <w:rPr>
          <w:rFonts w:ascii="Arial" w:hAnsi="Arial"/>
        </w:rPr>
        <w:t>Implement the relevant actions as indicated in Yarra Ranges Destination Management Plan</w:t>
      </w:r>
      <w:r w:rsidR="00086ACB" w:rsidRPr="00571F86">
        <w:rPr>
          <w:rFonts w:ascii="Arial" w:hAnsi="Arial"/>
        </w:rPr>
        <w:t xml:space="preserve"> </w:t>
      </w:r>
      <w:r w:rsidR="0071487D" w:rsidRPr="00571F86">
        <w:rPr>
          <w:rFonts w:ascii="Arial" w:hAnsi="Arial"/>
        </w:rPr>
        <w:t xml:space="preserve">to </w:t>
      </w:r>
      <w:r w:rsidR="000E13B2" w:rsidRPr="00571F86">
        <w:rPr>
          <w:rFonts w:ascii="Arial" w:hAnsi="Arial"/>
        </w:rPr>
        <w:t>promote</w:t>
      </w:r>
      <w:r w:rsidR="00C21E83" w:rsidRPr="00571F86">
        <w:rPr>
          <w:rFonts w:ascii="Arial" w:hAnsi="Arial"/>
        </w:rPr>
        <w:t xml:space="preserve"> </w:t>
      </w:r>
      <w:r w:rsidR="001519C5" w:rsidRPr="00571F86">
        <w:rPr>
          <w:rFonts w:ascii="Arial" w:hAnsi="Arial"/>
        </w:rPr>
        <w:t xml:space="preserve">sustainable </w:t>
      </w:r>
      <w:r w:rsidR="0071487D" w:rsidRPr="00571F86">
        <w:rPr>
          <w:rFonts w:ascii="Arial" w:hAnsi="Arial"/>
        </w:rPr>
        <w:t>eco-tourism</w:t>
      </w:r>
      <w:r w:rsidR="000477AD" w:rsidRPr="00571F86">
        <w:rPr>
          <w:rFonts w:ascii="Arial" w:hAnsi="Arial"/>
        </w:rPr>
        <w:t xml:space="preserve"> and</w:t>
      </w:r>
      <w:r w:rsidR="0071487D" w:rsidRPr="00571F86">
        <w:rPr>
          <w:rFonts w:ascii="Arial" w:hAnsi="Arial"/>
        </w:rPr>
        <w:t xml:space="preserve"> infrastructure </w:t>
      </w:r>
      <w:r w:rsidR="00B11AA9" w:rsidRPr="00571F86">
        <w:rPr>
          <w:rFonts w:ascii="Arial" w:hAnsi="Arial"/>
        </w:rPr>
        <w:t xml:space="preserve">development while </w:t>
      </w:r>
      <w:r w:rsidR="0071487D" w:rsidRPr="00571F86">
        <w:rPr>
          <w:rFonts w:ascii="Arial" w:hAnsi="Arial"/>
        </w:rPr>
        <w:t>protect</w:t>
      </w:r>
      <w:r w:rsidR="00B11AA9" w:rsidRPr="00571F86">
        <w:rPr>
          <w:rFonts w:ascii="Arial" w:hAnsi="Arial"/>
        </w:rPr>
        <w:t>ing</w:t>
      </w:r>
      <w:r w:rsidR="0071487D" w:rsidRPr="00571F86">
        <w:rPr>
          <w:rFonts w:ascii="Arial" w:hAnsi="Arial"/>
        </w:rPr>
        <w:t xml:space="preserve"> our natural environment.</w:t>
      </w:r>
    </w:p>
    <w:p w14:paraId="4F2BCF5E" w14:textId="77777777" w:rsidR="00A23BF5" w:rsidRPr="00EC45F6" w:rsidRDefault="00A23BF5" w:rsidP="00A23BF5">
      <w:pPr>
        <w:pStyle w:val="Text"/>
        <w:rPr>
          <w:rFonts w:ascii="Arial" w:hAnsi="Arial"/>
          <w:b/>
          <w:color w:val="007C85" w:themeColor="accent1"/>
        </w:rPr>
      </w:pPr>
    </w:p>
    <w:p w14:paraId="0C627239" w14:textId="77777777" w:rsidR="004A2A42" w:rsidRDefault="004A2A42">
      <w:pPr>
        <w:spacing w:after="200" w:line="276" w:lineRule="auto"/>
        <w:rPr>
          <w:rFonts w:ascii="Arial" w:eastAsiaTheme="majorEastAsia" w:hAnsi="Arial" w:cs="Arial"/>
          <w:b/>
          <w:bCs/>
          <w:color w:val="007C85"/>
          <w:szCs w:val="22"/>
          <w:lang w:eastAsia="en-AU"/>
        </w:rPr>
      </w:pPr>
      <w:r>
        <w:rPr>
          <w:rFonts w:ascii="Arial" w:hAnsi="Arial" w:cs="Arial"/>
          <w:szCs w:val="22"/>
        </w:rPr>
        <w:br w:type="page"/>
      </w:r>
    </w:p>
    <w:p w14:paraId="5FAFAA78" w14:textId="5777075D" w:rsidR="0071487D" w:rsidRPr="00EC45F6" w:rsidRDefault="0071487D" w:rsidP="00001655">
      <w:pPr>
        <w:pStyle w:val="Heading3"/>
        <w:rPr>
          <w:rFonts w:ascii="Arial" w:hAnsi="Arial" w:cs="Arial"/>
          <w:szCs w:val="22"/>
        </w:rPr>
      </w:pPr>
      <w:r w:rsidRPr="00EC45F6">
        <w:rPr>
          <w:rFonts w:ascii="Arial" w:hAnsi="Arial" w:cs="Arial"/>
          <w:szCs w:val="22"/>
        </w:rPr>
        <w:t xml:space="preserve">Strategic objective 5: </w:t>
      </w:r>
      <w:r w:rsidR="00BB6738" w:rsidRPr="00EC45F6">
        <w:rPr>
          <w:rFonts w:ascii="Arial" w:hAnsi="Arial" w:cs="Arial"/>
          <w:szCs w:val="22"/>
        </w:rPr>
        <w:t>H</w:t>
      </w:r>
      <w:r w:rsidRPr="00EC45F6">
        <w:rPr>
          <w:rFonts w:ascii="Arial" w:hAnsi="Arial" w:cs="Arial"/>
          <w:szCs w:val="22"/>
        </w:rPr>
        <w:t>igh performing organisation</w:t>
      </w:r>
    </w:p>
    <w:p w14:paraId="712B95EE" w14:textId="31490656" w:rsidR="0071487D" w:rsidRPr="00EC45F6" w:rsidRDefault="0071487D" w:rsidP="0071487D">
      <w:pPr>
        <w:pStyle w:val="Text"/>
        <w:rPr>
          <w:rFonts w:ascii="Arial" w:hAnsi="Arial"/>
        </w:rPr>
      </w:pPr>
      <w:r w:rsidRPr="00EC45F6">
        <w:rPr>
          <w:rFonts w:ascii="Arial" w:hAnsi="Arial"/>
        </w:rPr>
        <w:t xml:space="preserve">To achieve our objective of High Performing Organisation, we will continue to strive towards an innovative and responsive organisation that listens and delivers quality and value for money services to our community. The services, major initiatives, </w:t>
      </w:r>
      <w:r w:rsidR="00DD4870" w:rsidRPr="00EC45F6">
        <w:rPr>
          <w:rFonts w:ascii="Arial" w:hAnsi="Arial"/>
        </w:rPr>
        <w:t>Council Plan actions</w:t>
      </w:r>
      <w:r w:rsidRPr="00EC45F6">
        <w:rPr>
          <w:rFonts w:ascii="Arial" w:hAnsi="Arial"/>
        </w:rPr>
        <w:t xml:space="preserve"> and key strategies to achieve objectives for each business area are described below.</w:t>
      </w:r>
    </w:p>
    <w:p w14:paraId="2110B2E6" w14:textId="7F0FBFBE" w:rsidR="00042253" w:rsidRPr="00A51946" w:rsidRDefault="0071487D" w:rsidP="00B918B7">
      <w:pPr>
        <w:pStyle w:val="Heading4"/>
        <w:rPr>
          <w:rFonts w:ascii="Arial" w:hAnsi="Arial"/>
        </w:rPr>
      </w:pPr>
      <w:r w:rsidRPr="00A51946">
        <w:rPr>
          <w:rFonts w:ascii="Arial" w:hAnsi="Arial"/>
        </w:rPr>
        <w:t>Services</w:t>
      </w:r>
    </w:p>
    <w:tbl>
      <w:tblPr>
        <w:tblW w:w="5000" w:type="pct"/>
        <w:tblLook w:val="04A0" w:firstRow="1" w:lastRow="0" w:firstColumn="1" w:lastColumn="0" w:noHBand="0" w:noVBand="1"/>
      </w:tblPr>
      <w:tblGrid>
        <w:gridCol w:w="1587"/>
        <w:gridCol w:w="3891"/>
        <w:gridCol w:w="1070"/>
        <w:gridCol w:w="1013"/>
        <w:gridCol w:w="1038"/>
        <w:gridCol w:w="1039"/>
      </w:tblGrid>
      <w:tr w:rsidR="00966BD0" w:rsidRPr="00966BD0" w14:paraId="16E52F39" w14:textId="77777777" w:rsidTr="7F8A1112">
        <w:trPr>
          <w:trHeight w:val="260"/>
          <w:tblHeader/>
        </w:trPr>
        <w:tc>
          <w:tcPr>
            <w:tcW w:w="786" w:type="pct"/>
            <w:tcBorders>
              <w:top w:val="nil"/>
              <w:left w:val="nil"/>
              <w:bottom w:val="nil"/>
              <w:right w:val="nil"/>
            </w:tcBorders>
            <w:shd w:val="clear" w:color="auto" w:fill="0067AC" w:themeFill="accent3"/>
            <w:hideMark/>
          </w:tcPr>
          <w:p w14:paraId="4C633A5F"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Services</w:t>
            </w:r>
          </w:p>
        </w:tc>
        <w:tc>
          <w:tcPr>
            <w:tcW w:w="2028" w:type="pct"/>
            <w:tcBorders>
              <w:top w:val="nil"/>
              <w:left w:val="nil"/>
              <w:bottom w:val="nil"/>
              <w:right w:val="nil"/>
            </w:tcBorders>
            <w:shd w:val="clear" w:color="auto" w:fill="0067AC" w:themeFill="accent3"/>
            <w:hideMark/>
          </w:tcPr>
          <w:p w14:paraId="15C32AC0"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Description of services provided</w:t>
            </w:r>
          </w:p>
        </w:tc>
        <w:tc>
          <w:tcPr>
            <w:tcW w:w="555" w:type="pct"/>
            <w:tcBorders>
              <w:top w:val="nil"/>
              <w:left w:val="nil"/>
              <w:bottom w:val="nil"/>
              <w:right w:val="nil"/>
            </w:tcBorders>
            <w:shd w:val="clear" w:color="auto" w:fill="0067AC" w:themeFill="accent3"/>
            <w:vAlign w:val="center"/>
            <w:hideMark/>
          </w:tcPr>
          <w:p w14:paraId="7B4BD23A"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535" w:type="pct"/>
            <w:tcBorders>
              <w:top w:val="nil"/>
              <w:left w:val="nil"/>
              <w:bottom w:val="nil"/>
              <w:right w:val="nil"/>
            </w:tcBorders>
            <w:shd w:val="clear" w:color="auto" w:fill="0067AC" w:themeFill="accent3"/>
            <w:vAlign w:val="center"/>
            <w:hideMark/>
          </w:tcPr>
          <w:p w14:paraId="26CCEA0A" w14:textId="77777777"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2022/23</w:t>
            </w:r>
          </w:p>
        </w:tc>
        <w:tc>
          <w:tcPr>
            <w:tcW w:w="548" w:type="pct"/>
            <w:tcBorders>
              <w:top w:val="nil"/>
              <w:left w:val="nil"/>
              <w:bottom w:val="nil"/>
              <w:right w:val="nil"/>
            </w:tcBorders>
            <w:shd w:val="clear" w:color="auto" w:fill="0067AC" w:themeFill="accent3"/>
            <w:vAlign w:val="center"/>
            <w:hideMark/>
          </w:tcPr>
          <w:p w14:paraId="1E3B5BEC" w14:textId="6FB2C749"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202</w:t>
            </w:r>
            <w:r w:rsidR="00D807A0">
              <w:rPr>
                <w:rFonts w:ascii="Arial" w:hAnsi="Arial" w:cs="Arial"/>
                <w:b/>
                <w:bCs/>
                <w:color w:val="FFFFFF"/>
                <w:sz w:val="16"/>
                <w:szCs w:val="16"/>
                <w:lang w:eastAsia="en-AU"/>
              </w:rPr>
              <w:t>3</w:t>
            </w:r>
            <w:r w:rsidRPr="00966BD0">
              <w:rPr>
                <w:rFonts w:ascii="Arial" w:hAnsi="Arial" w:cs="Arial"/>
                <w:b/>
                <w:bCs/>
                <w:color w:val="FFFFFF"/>
                <w:sz w:val="16"/>
                <w:szCs w:val="16"/>
                <w:lang w:eastAsia="en-AU"/>
              </w:rPr>
              <w:t>/2</w:t>
            </w:r>
            <w:r w:rsidR="00D807A0">
              <w:rPr>
                <w:rFonts w:ascii="Arial" w:hAnsi="Arial" w:cs="Arial"/>
                <w:b/>
                <w:bCs/>
                <w:color w:val="FFFFFF"/>
                <w:sz w:val="16"/>
                <w:szCs w:val="16"/>
                <w:lang w:eastAsia="en-AU"/>
              </w:rPr>
              <w:t>4</w:t>
            </w:r>
          </w:p>
        </w:tc>
        <w:tc>
          <w:tcPr>
            <w:tcW w:w="548" w:type="pct"/>
            <w:tcBorders>
              <w:top w:val="nil"/>
              <w:left w:val="nil"/>
              <w:bottom w:val="nil"/>
              <w:right w:val="nil"/>
            </w:tcBorders>
            <w:shd w:val="clear" w:color="auto" w:fill="0067AC" w:themeFill="accent3"/>
            <w:vAlign w:val="center"/>
            <w:hideMark/>
          </w:tcPr>
          <w:p w14:paraId="664241DA" w14:textId="518A7EC5"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202</w:t>
            </w:r>
            <w:r w:rsidR="00D807A0">
              <w:rPr>
                <w:rFonts w:ascii="Arial" w:hAnsi="Arial" w:cs="Arial"/>
                <w:b/>
                <w:bCs/>
                <w:color w:val="FFFFFF"/>
                <w:sz w:val="16"/>
                <w:szCs w:val="16"/>
                <w:lang w:eastAsia="en-AU"/>
              </w:rPr>
              <w:t>4</w:t>
            </w:r>
            <w:r w:rsidRPr="00966BD0">
              <w:rPr>
                <w:rFonts w:ascii="Arial" w:hAnsi="Arial" w:cs="Arial"/>
                <w:b/>
                <w:bCs/>
                <w:color w:val="FFFFFF"/>
                <w:sz w:val="16"/>
                <w:szCs w:val="16"/>
                <w:lang w:eastAsia="en-AU"/>
              </w:rPr>
              <w:t>/2</w:t>
            </w:r>
            <w:r w:rsidR="00D807A0">
              <w:rPr>
                <w:rFonts w:ascii="Arial" w:hAnsi="Arial" w:cs="Arial"/>
                <w:b/>
                <w:bCs/>
                <w:color w:val="FFFFFF"/>
                <w:sz w:val="16"/>
                <w:szCs w:val="16"/>
                <w:lang w:eastAsia="en-AU"/>
              </w:rPr>
              <w:t>5</w:t>
            </w:r>
          </w:p>
        </w:tc>
      </w:tr>
      <w:tr w:rsidR="00966BD0" w:rsidRPr="00966BD0" w14:paraId="07247922" w14:textId="77777777" w:rsidTr="7F8A1112">
        <w:trPr>
          <w:trHeight w:val="260"/>
          <w:tblHeader/>
        </w:trPr>
        <w:tc>
          <w:tcPr>
            <w:tcW w:w="786" w:type="pct"/>
            <w:tcBorders>
              <w:top w:val="nil"/>
              <w:left w:val="nil"/>
              <w:bottom w:val="nil"/>
              <w:right w:val="nil"/>
            </w:tcBorders>
            <w:shd w:val="clear" w:color="auto" w:fill="0067AC" w:themeFill="accent3"/>
            <w:hideMark/>
          </w:tcPr>
          <w:p w14:paraId="71516E2D"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2028" w:type="pct"/>
            <w:tcBorders>
              <w:top w:val="nil"/>
              <w:left w:val="nil"/>
              <w:bottom w:val="nil"/>
              <w:right w:val="nil"/>
            </w:tcBorders>
            <w:shd w:val="clear" w:color="auto" w:fill="0067AC" w:themeFill="accent3"/>
            <w:hideMark/>
          </w:tcPr>
          <w:p w14:paraId="5BFCB7B2"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555" w:type="pct"/>
            <w:tcBorders>
              <w:top w:val="nil"/>
              <w:left w:val="nil"/>
              <w:bottom w:val="nil"/>
              <w:right w:val="nil"/>
            </w:tcBorders>
            <w:shd w:val="clear" w:color="auto" w:fill="0067AC" w:themeFill="accent3"/>
            <w:vAlign w:val="center"/>
            <w:hideMark/>
          </w:tcPr>
          <w:p w14:paraId="0920118B"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535" w:type="pct"/>
            <w:tcBorders>
              <w:top w:val="nil"/>
              <w:left w:val="nil"/>
              <w:bottom w:val="nil"/>
              <w:right w:val="nil"/>
            </w:tcBorders>
            <w:shd w:val="clear" w:color="auto" w:fill="0067AC" w:themeFill="accent3"/>
            <w:vAlign w:val="center"/>
            <w:hideMark/>
          </w:tcPr>
          <w:p w14:paraId="2E4DA7DC" w14:textId="36A33576" w:rsidR="00966BD0" w:rsidRPr="00966BD0" w:rsidRDefault="00D807A0" w:rsidP="00966BD0">
            <w:pPr>
              <w:jc w:val="right"/>
              <w:rPr>
                <w:rFonts w:ascii="Arial" w:hAnsi="Arial" w:cs="Arial"/>
                <w:b/>
                <w:bCs/>
                <w:color w:val="FFFFFF"/>
                <w:sz w:val="16"/>
                <w:szCs w:val="16"/>
                <w:lang w:eastAsia="en-AU"/>
              </w:rPr>
            </w:pPr>
            <w:r>
              <w:rPr>
                <w:rFonts w:ascii="Arial" w:hAnsi="Arial" w:cs="Arial"/>
                <w:b/>
                <w:bCs/>
                <w:color w:val="FFFFFF"/>
                <w:sz w:val="16"/>
                <w:szCs w:val="16"/>
                <w:lang w:eastAsia="en-AU"/>
              </w:rPr>
              <w:t>Actual</w:t>
            </w:r>
          </w:p>
        </w:tc>
        <w:tc>
          <w:tcPr>
            <w:tcW w:w="548" w:type="pct"/>
            <w:tcBorders>
              <w:top w:val="nil"/>
              <w:left w:val="nil"/>
              <w:bottom w:val="nil"/>
              <w:right w:val="nil"/>
            </w:tcBorders>
            <w:shd w:val="clear" w:color="auto" w:fill="0067AC" w:themeFill="accent3"/>
            <w:vAlign w:val="center"/>
            <w:hideMark/>
          </w:tcPr>
          <w:p w14:paraId="742D7CC2" w14:textId="77777777"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Forecast</w:t>
            </w:r>
          </w:p>
        </w:tc>
        <w:tc>
          <w:tcPr>
            <w:tcW w:w="548" w:type="pct"/>
            <w:tcBorders>
              <w:top w:val="nil"/>
              <w:left w:val="nil"/>
              <w:bottom w:val="nil"/>
              <w:right w:val="nil"/>
            </w:tcBorders>
            <w:shd w:val="clear" w:color="auto" w:fill="0067AC" w:themeFill="accent3"/>
            <w:vAlign w:val="center"/>
            <w:hideMark/>
          </w:tcPr>
          <w:p w14:paraId="10181684" w14:textId="77777777"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 xml:space="preserve"> Budget </w:t>
            </w:r>
          </w:p>
        </w:tc>
      </w:tr>
      <w:tr w:rsidR="00966BD0" w:rsidRPr="00966BD0" w14:paraId="5A2861BC" w14:textId="77777777" w:rsidTr="7F8A1112">
        <w:trPr>
          <w:trHeight w:val="260"/>
          <w:tblHeader/>
        </w:trPr>
        <w:tc>
          <w:tcPr>
            <w:tcW w:w="786" w:type="pct"/>
            <w:tcBorders>
              <w:top w:val="nil"/>
              <w:left w:val="nil"/>
              <w:bottom w:val="nil"/>
              <w:right w:val="nil"/>
            </w:tcBorders>
            <w:shd w:val="clear" w:color="auto" w:fill="0067AC" w:themeFill="accent3"/>
            <w:hideMark/>
          </w:tcPr>
          <w:p w14:paraId="1D47C327"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2028" w:type="pct"/>
            <w:tcBorders>
              <w:top w:val="nil"/>
              <w:left w:val="nil"/>
              <w:bottom w:val="nil"/>
              <w:right w:val="nil"/>
            </w:tcBorders>
            <w:shd w:val="clear" w:color="auto" w:fill="0067AC" w:themeFill="accent3"/>
            <w:hideMark/>
          </w:tcPr>
          <w:p w14:paraId="651672AD"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555" w:type="pct"/>
            <w:tcBorders>
              <w:top w:val="nil"/>
              <w:left w:val="nil"/>
              <w:bottom w:val="nil"/>
              <w:right w:val="nil"/>
            </w:tcBorders>
            <w:shd w:val="clear" w:color="auto" w:fill="0067AC" w:themeFill="accent3"/>
            <w:vAlign w:val="center"/>
            <w:hideMark/>
          </w:tcPr>
          <w:p w14:paraId="293A49F0"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535" w:type="pct"/>
            <w:tcBorders>
              <w:top w:val="nil"/>
              <w:left w:val="nil"/>
              <w:bottom w:val="nil"/>
              <w:right w:val="nil"/>
            </w:tcBorders>
            <w:shd w:val="clear" w:color="auto" w:fill="0067AC" w:themeFill="accent3"/>
            <w:vAlign w:val="center"/>
            <w:hideMark/>
          </w:tcPr>
          <w:p w14:paraId="3C335607" w14:textId="77777777"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 xml:space="preserve"> $'000 </w:t>
            </w:r>
          </w:p>
        </w:tc>
        <w:tc>
          <w:tcPr>
            <w:tcW w:w="548" w:type="pct"/>
            <w:tcBorders>
              <w:top w:val="nil"/>
              <w:left w:val="nil"/>
              <w:bottom w:val="nil"/>
              <w:right w:val="nil"/>
            </w:tcBorders>
            <w:shd w:val="clear" w:color="auto" w:fill="0067AC" w:themeFill="accent3"/>
            <w:vAlign w:val="center"/>
            <w:hideMark/>
          </w:tcPr>
          <w:p w14:paraId="18781C38" w14:textId="77777777"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 xml:space="preserve"> $'000 </w:t>
            </w:r>
          </w:p>
        </w:tc>
        <w:tc>
          <w:tcPr>
            <w:tcW w:w="548" w:type="pct"/>
            <w:tcBorders>
              <w:top w:val="nil"/>
              <w:left w:val="nil"/>
              <w:bottom w:val="nil"/>
              <w:right w:val="nil"/>
            </w:tcBorders>
            <w:shd w:val="clear" w:color="auto" w:fill="0067AC" w:themeFill="accent3"/>
            <w:vAlign w:val="center"/>
            <w:hideMark/>
          </w:tcPr>
          <w:p w14:paraId="52DF435E" w14:textId="3B74161F" w:rsidR="00966BD0" w:rsidRPr="00966BD0" w:rsidRDefault="00966BD0" w:rsidP="00966BD0">
            <w:pPr>
              <w:jc w:val="right"/>
              <w:rPr>
                <w:rFonts w:ascii="Arial" w:hAnsi="Arial" w:cs="Arial"/>
                <w:b/>
                <w:bCs/>
                <w:color w:val="FFFFFF"/>
                <w:sz w:val="16"/>
                <w:szCs w:val="16"/>
                <w:lang w:eastAsia="en-AU"/>
              </w:rPr>
            </w:pPr>
            <w:r w:rsidRPr="7F8A1112">
              <w:rPr>
                <w:rFonts w:ascii="Arial" w:hAnsi="Arial" w:cs="Arial"/>
                <w:b/>
                <w:color w:val="FFFFFF" w:themeColor="background1"/>
                <w:sz w:val="16"/>
                <w:szCs w:val="16"/>
                <w:lang w:eastAsia="en-AU"/>
              </w:rPr>
              <w:t xml:space="preserve"> $'000 </w:t>
            </w:r>
          </w:p>
        </w:tc>
      </w:tr>
      <w:tr w:rsidR="00966BD0" w:rsidRPr="00966BD0" w14:paraId="54D07E18" w14:textId="77777777" w:rsidTr="7F8A1112">
        <w:trPr>
          <w:trHeight w:val="290"/>
        </w:trPr>
        <w:tc>
          <w:tcPr>
            <w:tcW w:w="2814" w:type="pct"/>
            <w:gridSpan w:val="2"/>
            <w:tcBorders>
              <w:top w:val="nil"/>
              <w:left w:val="nil"/>
              <w:bottom w:val="nil"/>
              <w:right w:val="nil"/>
            </w:tcBorders>
            <w:shd w:val="clear" w:color="auto" w:fill="4AAA42" w:themeFill="accent2"/>
            <w:noWrap/>
            <w:hideMark/>
          </w:tcPr>
          <w:p w14:paraId="5A3A5B69"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2.5 Strategic Objective 5: High Performing Organisation</w:t>
            </w:r>
          </w:p>
        </w:tc>
        <w:tc>
          <w:tcPr>
            <w:tcW w:w="555" w:type="pct"/>
            <w:tcBorders>
              <w:top w:val="nil"/>
              <w:left w:val="nil"/>
              <w:bottom w:val="nil"/>
              <w:right w:val="nil"/>
            </w:tcBorders>
            <w:shd w:val="clear" w:color="auto" w:fill="4AAA42" w:themeFill="accent2"/>
            <w:noWrap/>
            <w:vAlign w:val="center"/>
            <w:hideMark/>
          </w:tcPr>
          <w:p w14:paraId="0BD1BD7D"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535" w:type="pct"/>
            <w:tcBorders>
              <w:top w:val="nil"/>
              <w:left w:val="nil"/>
              <w:bottom w:val="nil"/>
              <w:right w:val="nil"/>
            </w:tcBorders>
            <w:shd w:val="clear" w:color="auto" w:fill="4AAA42" w:themeFill="accent2"/>
            <w:noWrap/>
            <w:vAlign w:val="center"/>
            <w:hideMark/>
          </w:tcPr>
          <w:p w14:paraId="085F1EEF" w14:textId="77777777"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548" w:type="pct"/>
            <w:tcBorders>
              <w:top w:val="nil"/>
              <w:left w:val="nil"/>
              <w:bottom w:val="nil"/>
              <w:right w:val="nil"/>
            </w:tcBorders>
            <w:shd w:val="clear" w:color="auto" w:fill="4AAA42" w:themeFill="accent2"/>
            <w:noWrap/>
            <w:vAlign w:val="center"/>
            <w:hideMark/>
          </w:tcPr>
          <w:p w14:paraId="443264FB" w14:textId="77777777"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548" w:type="pct"/>
            <w:tcBorders>
              <w:top w:val="nil"/>
              <w:left w:val="nil"/>
              <w:bottom w:val="nil"/>
              <w:right w:val="nil"/>
            </w:tcBorders>
            <w:shd w:val="clear" w:color="auto" w:fill="4AAA42" w:themeFill="accent2"/>
            <w:noWrap/>
            <w:vAlign w:val="center"/>
            <w:hideMark/>
          </w:tcPr>
          <w:p w14:paraId="5C58C6D3" w14:textId="77777777" w:rsidR="00966BD0" w:rsidRPr="00966BD0" w:rsidRDefault="00966BD0" w:rsidP="00966BD0">
            <w:pPr>
              <w:jc w:val="right"/>
              <w:rPr>
                <w:rFonts w:ascii="Arial" w:hAnsi="Arial" w:cs="Arial"/>
                <w:color w:val="FFFFFF"/>
                <w:sz w:val="16"/>
                <w:szCs w:val="16"/>
                <w:lang w:eastAsia="en-AU"/>
              </w:rPr>
            </w:pPr>
            <w:r w:rsidRPr="00966BD0">
              <w:rPr>
                <w:rFonts w:ascii="Arial" w:hAnsi="Arial" w:cs="Arial"/>
                <w:color w:val="FFFFFF"/>
                <w:sz w:val="16"/>
                <w:szCs w:val="16"/>
                <w:lang w:eastAsia="en-AU"/>
              </w:rPr>
              <w:t> </w:t>
            </w:r>
          </w:p>
        </w:tc>
      </w:tr>
      <w:tr w:rsidR="00966BD0" w:rsidRPr="00966BD0" w14:paraId="67F33E84" w14:textId="77777777" w:rsidTr="7F8A1112">
        <w:trPr>
          <w:trHeight w:val="263"/>
        </w:trPr>
        <w:tc>
          <w:tcPr>
            <w:tcW w:w="786" w:type="pct"/>
            <w:vMerge w:val="restart"/>
            <w:tcBorders>
              <w:top w:val="nil"/>
              <w:left w:val="nil"/>
              <w:bottom w:val="single" w:sz="4" w:space="0" w:color="000000" w:themeColor="text1"/>
              <w:right w:val="nil"/>
            </w:tcBorders>
            <w:shd w:val="clear" w:color="auto" w:fill="auto"/>
            <w:hideMark/>
          </w:tcPr>
          <w:p w14:paraId="5D8238B5" w14:textId="137DDB72" w:rsidR="00966BD0" w:rsidRPr="00BF256A" w:rsidRDefault="00966BD0" w:rsidP="00966BD0">
            <w:pPr>
              <w:rPr>
                <w:rFonts w:ascii="Arial" w:hAnsi="Arial" w:cs="Arial"/>
                <w:color w:val="000000"/>
                <w:sz w:val="16"/>
                <w:szCs w:val="16"/>
                <w:lang w:eastAsia="en-AU"/>
              </w:rPr>
            </w:pPr>
            <w:r w:rsidRPr="00987DD4">
              <w:rPr>
                <w:rFonts w:ascii="Arial" w:hAnsi="Arial" w:cs="Arial"/>
                <w:color w:val="000000" w:themeColor="text1"/>
                <w:sz w:val="16"/>
                <w:szCs w:val="16"/>
                <w:lang w:eastAsia="en-AU"/>
              </w:rPr>
              <w:t>1. Communi</w:t>
            </w:r>
            <w:r w:rsidR="0051486F" w:rsidRPr="00BF256A">
              <w:rPr>
                <w:rFonts w:ascii="Arial" w:hAnsi="Arial" w:cs="Arial"/>
                <w:color w:val="000000" w:themeColor="text1"/>
                <w:sz w:val="16"/>
                <w:szCs w:val="16"/>
                <w:lang w:eastAsia="en-AU"/>
              </w:rPr>
              <w:t>cations</w:t>
            </w:r>
            <w:r w:rsidR="00BF256A" w:rsidRPr="00BF256A">
              <w:rPr>
                <w:rFonts w:ascii="Arial" w:hAnsi="Arial" w:cs="Arial"/>
                <w:color w:val="000000" w:themeColor="text1"/>
                <w:sz w:val="16"/>
                <w:szCs w:val="16"/>
                <w:lang w:eastAsia="en-AU"/>
              </w:rPr>
              <w:t xml:space="preserve"> &amp; Engagement</w:t>
            </w:r>
          </w:p>
        </w:tc>
        <w:tc>
          <w:tcPr>
            <w:tcW w:w="2028" w:type="pct"/>
            <w:vMerge w:val="restart"/>
            <w:tcBorders>
              <w:top w:val="nil"/>
              <w:left w:val="nil"/>
              <w:bottom w:val="single" w:sz="4" w:space="0" w:color="000000" w:themeColor="text1"/>
              <w:right w:val="nil"/>
            </w:tcBorders>
            <w:shd w:val="clear" w:color="auto" w:fill="auto"/>
            <w:hideMark/>
          </w:tcPr>
          <w:p w14:paraId="72EAC253" w14:textId="01586A85" w:rsidR="00966BD0" w:rsidRPr="00BF256A" w:rsidRDefault="00BF256A" w:rsidP="00966BD0">
            <w:pPr>
              <w:rPr>
                <w:rFonts w:ascii="Arial" w:hAnsi="Arial" w:cs="Arial"/>
                <w:color w:val="000000"/>
                <w:sz w:val="16"/>
                <w:szCs w:val="16"/>
                <w:lang w:eastAsia="en-AU"/>
              </w:rPr>
            </w:pPr>
            <w:r w:rsidRPr="00BF256A">
              <w:rPr>
                <w:rFonts w:ascii="Arial" w:hAnsi="Arial" w:cs="Arial"/>
                <w:color w:val="000000" w:themeColor="text1"/>
                <w:sz w:val="16"/>
                <w:szCs w:val="16"/>
                <w:lang w:eastAsia="en-AU"/>
              </w:rPr>
              <w:t>Keeping our community informed around local opportunities, services and initiatives and engaging with the community to help inform Council decision making and planning.</w:t>
            </w:r>
          </w:p>
          <w:p w14:paraId="573C0457" w14:textId="77777777" w:rsidR="00DD4870" w:rsidRPr="00BF256A" w:rsidRDefault="00DD4870" w:rsidP="00966BD0">
            <w:pPr>
              <w:rPr>
                <w:rFonts w:ascii="Arial" w:hAnsi="Arial" w:cs="Arial"/>
                <w:color w:val="000000"/>
                <w:sz w:val="16"/>
                <w:szCs w:val="16"/>
                <w:lang w:eastAsia="en-AU"/>
              </w:rPr>
            </w:pPr>
          </w:p>
          <w:p w14:paraId="67C6575C" w14:textId="4C2CEF72" w:rsidR="00966BD0" w:rsidRPr="00BF256A"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3F125BEF"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3E5DAECD" w14:textId="449D139C"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1,</w:t>
            </w:r>
            <w:r w:rsidR="00D807A0">
              <w:rPr>
                <w:rFonts w:ascii="Arial" w:hAnsi="Arial" w:cs="Arial"/>
                <w:color w:val="000000"/>
                <w:sz w:val="16"/>
                <w:szCs w:val="16"/>
                <w:lang w:eastAsia="en-AU"/>
              </w:rPr>
              <w:t>658</w:t>
            </w:r>
            <w:r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2B07B32F" w14:textId="3919E8E5"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1,</w:t>
            </w:r>
            <w:r w:rsidR="00E43B28">
              <w:rPr>
                <w:rFonts w:ascii="Arial" w:hAnsi="Arial" w:cs="Arial"/>
                <w:color w:val="000000"/>
                <w:sz w:val="16"/>
                <w:szCs w:val="16"/>
                <w:lang w:eastAsia="en-AU"/>
              </w:rPr>
              <w:t>919</w:t>
            </w:r>
            <w:r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6171DB34" w14:textId="358092B2"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1,</w:t>
            </w:r>
            <w:r w:rsidR="00E43B28">
              <w:rPr>
                <w:rFonts w:ascii="Arial" w:hAnsi="Arial" w:cs="Arial"/>
                <w:color w:val="000000"/>
                <w:sz w:val="16"/>
                <w:szCs w:val="16"/>
                <w:lang w:eastAsia="en-AU"/>
              </w:rPr>
              <w:t>470</w:t>
            </w:r>
            <w:r w:rsidRPr="00966BD0">
              <w:rPr>
                <w:rFonts w:ascii="Arial" w:hAnsi="Arial" w:cs="Arial"/>
                <w:color w:val="000000"/>
                <w:sz w:val="16"/>
                <w:szCs w:val="16"/>
                <w:lang w:eastAsia="en-AU"/>
              </w:rPr>
              <w:t xml:space="preserve"> </w:t>
            </w:r>
          </w:p>
        </w:tc>
      </w:tr>
      <w:tr w:rsidR="00966BD0" w:rsidRPr="00966BD0" w14:paraId="7DCF1CFC" w14:textId="77777777" w:rsidTr="7F8A1112">
        <w:trPr>
          <w:trHeight w:val="263"/>
        </w:trPr>
        <w:tc>
          <w:tcPr>
            <w:tcW w:w="786" w:type="pct"/>
            <w:vMerge/>
            <w:hideMark/>
          </w:tcPr>
          <w:p w14:paraId="79B24BFB"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4819C9F4"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20657387"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6F0DCC5F" w14:textId="223FF4CA"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7F66398A" w14:textId="26B80B4B"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c>
          <w:tcPr>
            <w:tcW w:w="548" w:type="pct"/>
            <w:tcBorders>
              <w:top w:val="nil"/>
              <w:left w:val="nil"/>
              <w:bottom w:val="single" w:sz="4" w:space="0" w:color="auto"/>
              <w:right w:val="nil"/>
            </w:tcBorders>
            <w:shd w:val="clear" w:color="auto" w:fill="auto"/>
            <w:vAlign w:val="center"/>
            <w:hideMark/>
          </w:tcPr>
          <w:p w14:paraId="0FBA6C08" w14:textId="2EF60C00"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r>
      <w:tr w:rsidR="00966BD0" w:rsidRPr="00966BD0" w14:paraId="6EEE20CB" w14:textId="77777777" w:rsidTr="7F8A1112">
        <w:trPr>
          <w:trHeight w:val="263"/>
        </w:trPr>
        <w:tc>
          <w:tcPr>
            <w:tcW w:w="786" w:type="pct"/>
            <w:vMerge/>
            <w:hideMark/>
          </w:tcPr>
          <w:p w14:paraId="0D97E497"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17291DD8"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1F6AA8A9"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59D50FEB" w14:textId="26ADCC59"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1,</w:t>
            </w:r>
            <w:r w:rsidR="00D807A0">
              <w:rPr>
                <w:rFonts w:ascii="Arial" w:hAnsi="Arial" w:cs="Arial"/>
                <w:b/>
                <w:bCs/>
                <w:color w:val="000000"/>
                <w:sz w:val="16"/>
                <w:szCs w:val="16"/>
                <w:lang w:eastAsia="en-AU"/>
              </w:rPr>
              <w:t>658</w:t>
            </w:r>
            <w:r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5DD090DF" w14:textId="6BFB0831"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1,</w:t>
            </w:r>
            <w:r w:rsidR="00E43B28">
              <w:rPr>
                <w:rFonts w:ascii="Arial" w:hAnsi="Arial" w:cs="Arial"/>
                <w:b/>
                <w:bCs/>
                <w:color w:val="000000"/>
                <w:sz w:val="16"/>
                <w:szCs w:val="16"/>
                <w:lang w:eastAsia="en-AU"/>
              </w:rPr>
              <w:t>919</w:t>
            </w:r>
            <w:r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2552A76F" w14:textId="13F17649"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1,</w:t>
            </w:r>
            <w:r w:rsidR="00E43B28">
              <w:rPr>
                <w:rFonts w:ascii="Arial" w:hAnsi="Arial" w:cs="Arial"/>
                <w:b/>
                <w:bCs/>
                <w:color w:val="000000"/>
                <w:sz w:val="16"/>
                <w:szCs w:val="16"/>
                <w:lang w:eastAsia="en-AU"/>
              </w:rPr>
              <w:t>470</w:t>
            </w:r>
            <w:r w:rsidRPr="00966BD0">
              <w:rPr>
                <w:rFonts w:ascii="Arial" w:hAnsi="Arial" w:cs="Arial"/>
                <w:b/>
                <w:bCs/>
                <w:color w:val="000000"/>
                <w:sz w:val="16"/>
                <w:szCs w:val="16"/>
                <w:lang w:eastAsia="en-AU"/>
              </w:rPr>
              <w:t xml:space="preserve"> </w:t>
            </w:r>
          </w:p>
        </w:tc>
      </w:tr>
      <w:tr w:rsidR="00966BD0" w:rsidRPr="00966BD0" w14:paraId="1CC1324C" w14:textId="77777777" w:rsidTr="7F8A1112">
        <w:trPr>
          <w:trHeight w:val="263"/>
        </w:trPr>
        <w:tc>
          <w:tcPr>
            <w:tcW w:w="786" w:type="pct"/>
            <w:vMerge/>
            <w:hideMark/>
          </w:tcPr>
          <w:p w14:paraId="406CF2EC"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2EB02638"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36B70E0F"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27A31584" w14:textId="7777777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noWrap/>
            <w:vAlign w:val="center"/>
            <w:hideMark/>
          </w:tcPr>
          <w:p w14:paraId="367D280B" w14:textId="7777777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noWrap/>
            <w:vAlign w:val="center"/>
            <w:hideMark/>
          </w:tcPr>
          <w:p w14:paraId="7A760596" w14:textId="7777777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w:t>
            </w:r>
          </w:p>
        </w:tc>
      </w:tr>
      <w:tr w:rsidR="00966BD0" w:rsidRPr="00966BD0" w14:paraId="51655413" w14:textId="77777777" w:rsidTr="7F8A1112">
        <w:trPr>
          <w:trHeight w:val="263"/>
        </w:trPr>
        <w:tc>
          <w:tcPr>
            <w:tcW w:w="786" w:type="pct"/>
            <w:vMerge w:val="restart"/>
            <w:tcBorders>
              <w:top w:val="single" w:sz="4" w:space="0" w:color="auto"/>
              <w:left w:val="nil"/>
              <w:bottom w:val="single" w:sz="4" w:space="0" w:color="000000" w:themeColor="text1"/>
              <w:right w:val="nil"/>
            </w:tcBorders>
            <w:shd w:val="clear" w:color="auto" w:fill="auto"/>
            <w:hideMark/>
          </w:tcPr>
          <w:p w14:paraId="3AB3492E" w14:textId="749CC45C"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2. Customer Experience</w:t>
            </w:r>
          </w:p>
        </w:tc>
        <w:tc>
          <w:tcPr>
            <w:tcW w:w="2028" w:type="pct"/>
            <w:vMerge w:val="restart"/>
            <w:tcBorders>
              <w:top w:val="single" w:sz="4" w:space="0" w:color="auto"/>
              <w:left w:val="nil"/>
              <w:bottom w:val="single" w:sz="4" w:space="0" w:color="000000" w:themeColor="text1"/>
              <w:right w:val="nil"/>
            </w:tcBorders>
            <w:shd w:val="clear" w:color="auto" w:fill="auto"/>
            <w:hideMark/>
          </w:tcPr>
          <w:p w14:paraId="159DB2D4" w14:textId="320B6F40" w:rsidR="00DD4870" w:rsidRDefault="00966BD0" w:rsidP="00966BD0">
            <w:pPr>
              <w:rPr>
                <w:rFonts w:ascii="Arial" w:hAnsi="Arial" w:cs="Arial"/>
                <w:color w:val="000000"/>
                <w:sz w:val="16"/>
                <w:szCs w:val="16"/>
                <w:lang w:eastAsia="en-AU"/>
              </w:rPr>
            </w:pPr>
            <w:r w:rsidRPr="3125F031">
              <w:rPr>
                <w:rFonts w:ascii="Arial" w:hAnsi="Arial" w:cs="Arial"/>
                <w:color w:val="000000" w:themeColor="text1"/>
                <w:sz w:val="16"/>
                <w:szCs w:val="16"/>
                <w:lang w:eastAsia="en-AU"/>
              </w:rPr>
              <w:t>This service leads the provision of front</w:t>
            </w:r>
            <w:r w:rsidR="00977863" w:rsidRPr="3125F031">
              <w:rPr>
                <w:rFonts w:ascii="Arial" w:hAnsi="Arial" w:cs="Arial"/>
                <w:color w:val="000000" w:themeColor="text1"/>
                <w:sz w:val="16"/>
                <w:szCs w:val="16"/>
                <w:lang w:eastAsia="en-AU"/>
              </w:rPr>
              <w:t>-</w:t>
            </w:r>
            <w:r w:rsidRPr="3125F031">
              <w:rPr>
                <w:rFonts w:ascii="Arial" w:hAnsi="Arial" w:cs="Arial"/>
                <w:color w:val="000000" w:themeColor="text1"/>
                <w:sz w:val="16"/>
                <w:szCs w:val="16"/>
                <w:lang w:eastAsia="en-AU"/>
              </w:rPr>
              <w:t>line service</w:t>
            </w:r>
            <w:r w:rsidR="2ED48297" w:rsidRPr="3125F031">
              <w:rPr>
                <w:rFonts w:ascii="Arial" w:hAnsi="Arial" w:cs="Arial"/>
                <w:color w:val="000000" w:themeColor="text1"/>
                <w:sz w:val="16"/>
                <w:szCs w:val="16"/>
                <w:lang w:eastAsia="en-AU"/>
              </w:rPr>
              <w:t>, including</w:t>
            </w:r>
            <w:r w:rsidRPr="3125F031">
              <w:rPr>
                <w:rFonts w:ascii="Arial" w:hAnsi="Arial" w:cs="Arial"/>
                <w:color w:val="000000" w:themeColor="text1"/>
                <w:sz w:val="16"/>
                <w:szCs w:val="16"/>
                <w:lang w:eastAsia="en-AU"/>
              </w:rPr>
              <w:t xml:space="preserve"> delivery of five geographically dispersed </w:t>
            </w:r>
            <w:r w:rsidR="4532B4AF" w:rsidRPr="3125F031">
              <w:rPr>
                <w:rFonts w:ascii="Arial" w:hAnsi="Arial" w:cs="Arial"/>
                <w:color w:val="000000" w:themeColor="text1"/>
                <w:sz w:val="16"/>
                <w:szCs w:val="16"/>
                <w:lang w:eastAsia="en-AU"/>
              </w:rPr>
              <w:t xml:space="preserve">Community </w:t>
            </w:r>
            <w:r w:rsidR="00124547">
              <w:rPr>
                <w:rFonts w:ascii="Arial" w:hAnsi="Arial" w:cs="Arial"/>
                <w:color w:val="000000" w:themeColor="text1"/>
                <w:sz w:val="16"/>
                <w:szCs w:val="16"/>
                <w:lang w:eastAsia="en-AU"/>
              </w:rPr>
              <w:t>Link</w:t>
            </w:r>
            <w:r w:rsidR="00FA3278">
              <w:rPr>
                <w:rFonts w:ascii="Arial" w:hAnsi="Arial" w:cs="Arial"/>
                <w:color w:val="000000" w:themeColor="text1"/>
                <w:sz w:val="16"/>
                <w:szCs w:val="16"/>
                <w:lang w:eastAsia="en-AU"/>
              </w:rPr>
              <w:t>s</w:t>
            </w:r>
            <w:r w:rsidRPr="3125F031">
              <w:rPr>
                <w:rFonts w:ascii="Arial" w:hAnsi="Arial" w:cs="Arial"/>
                <w:color w:val="000000" w:themeColor="text1"/>
                <w:sz w:val="16"/>
                <w:szCs w:val="16"/>
                <w:lang w:eastAsia="en-AU"/>
              </w:rPr>
              <w:t xml:space="preserve"> across the municipality</w:t>
            </w:r>
            <w:r w:rsidR="10BFEDD3" w:rsidRPr="78DE8F73">
              <w:rPr>
                <w:rFonts w:ascii="Arial" w:hAnsi="Arial" w:cs="Arial"/>
                <w:color w:val="000000" w:themeColor="text1"/>
                <w:sz w:val="16"/>
                <w:szCs w:val="16"/>
                <w:lang w:eastAsia="en-AU"/>
              </w:rPr>
              <w:t xml:space="preserve"> and Council’s Contact Centre</w:t>
            </w:r>
            <w:r w:rsidR="369D3B92" w:rsidRPr="78DE8F73">
              <w:rPr>
                <w:rFonts w:ascii="Arial" w:hAnsi="Arial" w:cs="Arial"/>
                <w:color w:val="000000" w:themeColor="text1"/>
                <w:sz w:val="16"/>
                <w:szCs w:val="16"/>
                <w:lang w:eastAsia="en-AU"/>
              </w:rPr>
              <w:t>.</w:t>
            </w:r>
            <w:r w:rsidRPr="3125F031">
              <w:rPr>
                <w:rFonts w:ascii="Arial" w:hAnsi="Arial" w:cs="Arial"/>
                <w:color w:val="000000" w:themeColor="text1"/>
                <w:sz w:val="16"/>
                <w:szCs w:val="16"/>
                <w:lang w:eastAsia="en-AU"/>
              </w:rPr>
              <w:t xml:space="preserve"> </w:t>
            </w:r>
          </w:p>
          <w:p w14:paraId="0B0B2CB3" w14:textId="332DE928"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46BE9157"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17DA86EE" w14:textId="11C6A193" w:rsidR="00966BD0" w:rsidRPr="00966BD0" w:rsidRDefault="00CB62D4" w:rsidP="00966BD0">
            <w:pPr>
              <w:jc w:val="right"/>
              <w:rPr>
                <w:rFonts w:ascii="Arial" w:hAnsi="Arial" w:cs="Arial"/>
                <w:color w:val="000000"/>
                <w:sz w:val="16"/>
                <w:szCs w:val="16"/>
                <w:lang w:eastAsia="en-AU"/>
              </w:rPr>
            </w:pPr>
            <w:r>
              <w:rPr>
                <w:rFonts w:ascii="Arial" w:hAnsi="Arial" w:cs="Arial"/>
                <w:color w:val="000000"/>
                <w:sz w:val="16"/>
                <w:szCs w:val="16"/>
                <w:lang w:eastAsia="en-AU"/>
              </w:rPr>
              <w:t>3,681</w:t>
            </w:r>
            <w:r w:rsidR="00966BD0"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35772783" w14:textId="1104CB83" w:rsidR="00966BD0" w:rsidRPr="00966BD0" w:rsidRDefault="00052C72" w:rsidP="00966BD0">
            <w:pPr>
              <w:jc w:val="right"/>
              <w:rPr>
                <w:rFonts w:ascii="Arial" w:hAnsi="Arial" w:cs="Arial"/>
                <w:color w:val="000000"/>
                <w:sz w:val="16"/>
                <w:szCs w:val="16"/>
                <w:lang w:eastAsia="en-AU"/>
              </w:rPr>
            </w:pPr>
            <w:r>
              <w:rPr>
                <w:rFonts w:ascii="Arial" w:hAnsi="Arial" w:cs="Arial"/>
                <w:color w:val="000000"/>
                <w:sz w:val="16"/>
                <w:szCs w:val="16"/>
                <w:lang w:eastAsia="en-AU"/>
              </w:rPr>
              <w:t>3,284</w:t>
            </w:r>
            <w:r w:rsidR="00966BD0"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37339845" w14:textId="5DA523AB" w:rsidR="00966BD0" w:rsidRPr="00966BD0" w:rsidRDefault="006425F4" w:rsidP="00966BD0">
            <w:pPr>
              <w:jc w:val="right"/>
              <w:rPr>
                <w:rFonts w:ascii="Arial" w:hAnsi="Arial" w:cs="Arial"/>
                <w:color w:val="000000"/>
                <w:sz w:val="16"/>
                <w:szCs w:val="16"/>
                <w:lang w:eastAsia="en-AU"/>
              </w:rPr>
            </w:pPr>
            <w:r>
              <w:rPr>
                <w:rFonts w:ascii="Arial" w:hAnsi="Arial" w:cs="Arial"/>
                <w:color w:val="000000"/>
                <w:sz w:val="16"/>
                <w:szCs w:val="16"/>
                <w:lang w:eastAsia="en-AU"/>
              </w:rPr>
              <w:t>3,912</w:t>
            </w:r>
            <w:r w:rsidR="00966BD0" w:rsidRPr="00966BD0">
              <w:rPr>
                <w:rFonts w:ascii="Arial" w:hAnsi="Arial" w:cs="Arial"/>
                <w:color w:val="000000"/>
                <w:sz w:val="16"/>
                <w:szCs w:val="16"/>
                <w:lang w:eastAsia="en-AU"/>
              </w:rPr>
              <w:t xml:space="preserve"> </w:t>
            </w:r>
          </w:p>
        </w:tc>
      </w:tr>
      <w:tr w:rsidR="00966BD0" w:rsidRPr="00966BD0" w14:paraId="6B9B97D0" w14:textId="77777777" w:rsidTr="7F8A1112">
        <w:trPr>
          <w:trHeight w:val="263"/>
        </w:trPr>
        <w:tc>
          <w:tcPr>
            <w:tcW w:w="786" w:type="pct"/>
            <w:vMerge/>
            <w:hideMark/>
          </w:tcPr>
          <w:p w14:paraId="375741E8"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2988356D"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69766FC3"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7FAA6B85" w14:textId="736F57B9"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r w:rsidR="00CB62D4">
              <w:rPr>
                <w:rFonts w:ascii="Arial" w:hAnsi="Arial" w:cs="Arial"/>
                <w:color w:val="000000"/>
                <w:sz w:val="16"/>
                <w:szCs w:val="16"/>
                <w:lang w:eastAsia="en-AU"/>
              </w:rPr>
              <w:t>157</w:t>
            </w:r>
            <w:r w:rsidRPr="00966BD0">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47EBCBCC" w14:textId="6D29E0A6"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(6</w:t>
            </w:r>
            <w:r w:rsidR="00052C72">
              <w:rPr>
                <w:rFonts w:ascii="Arial" w:hAnsi="Arial" w:cs="Arial"/>
                <w:color w:val="000000"/>
                <w:sz w:val="16"/>
                <w:szCs w:val="16"/>
                <w:lang w:eastAsia="en-AU"/>
              </w:rPr>
              <w:t>4</w:t>
            </w:r>
            <w:r w:rsidRPr="00966BD0">
              <w:rPr>
                <w:rFonts w:ascii="Arial" w:hAnsi="Arial" w:cs="Arial"/>
                <w:color w:val="000000"/>
                <w:sz w:val="16"/>
                <w:szCs w:val="16"/>
                <w:lang w:eastAsia="en-AU"/>
              </w:rPr>
              <w:t>)</w:t>
            </w:r>
          </w:p>
        </w:tc>
        <w:tc>
          <w:tcPr>
            <w:tcW w:w="548" w:type="pct"/>
            <w:tcBorders>
              <w:top w:val="nil"/>
              <w:left w:val="nil"/>
              <w:bottom w:val="single" w:sz="4" w:space="0" w:color="auto"/>
              <w:right w:val="nil"/>
            </w:tcBorders>
            <w:shd w:val="clear" w:color="auto" w:fill="auto"/>
            <w:vAlign w:val="center"/>
            <w:hideMark/>
          </w:tcPr>
          <w:p w14:paraId="3BF61BF7" w14:textId="60DDED32"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(64)</w:t>
            </w:r>
          </w:p>
        </w:tc>
      </w:tr>
      <w:tr w:rsidR="00966BD0" w:rsidRPr="00966BD0" w14:paraId="73668A96" w14:textId="77777777" w:rsidTr="7F8A1112">
        <w:trPr>
          <w:trHeight w:val="263"/>
        </w:trPr>
        <w:tc>
          <w:tcPr>
            <w:tcW w:w="786" w:type="pct"/>
            <w:vMerge/>
            <w:hideMark/>
          </w:tcPr>
          <w:p w14:paraId="4B1BF289"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0A3441DF"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11CFC229"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6A585092" w14:textId="182D5FD1" w:rsidR="00966BD0" w:rsidRPr="00966BD0" w:rsidRDefault="00052C72"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3,524</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5917DB49" w14:textId="2CF0B572" w:rsidR="00966BD0" w:rsidRPr="00966BD0" w:rsidRDefault="00052C72"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3,220</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03446F17" w14:textId="01BBAACC" w:rsidR="00966BD0" w:rsidRPr="00966BD0" w:rsidRDefault="006425F4"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3,848</w:t>
            </w:r>
            <w:r w:rsidR="00966BD0" w:rsidRPr="00966BD0">
              <w:rPr>
                <w:rFonts w:ascii="Arial" w:hAnsi="Arial" w:cs="Arial"/>
                <w:b/>
                <w:bCs/>
                <w:color w:val="000000"/>
                <w:sz w:val="16"/>
                <w:szCs w:val="16"/>
                <w:lang w:eastAsia="en-AU"/>
              </w:rPr>
              <w:t xml:space="preserve"> </w:t>
            </w:r>
          </w:p>
        </w:tc>
      </w:tr>
      <w:tr w:rsidR="00966BD0" w:rsidRPr="00966BD0" w14:paraId="484CE4AC" w14:textId="77777777" w:rsidTr="7F8A1112">
        <w:trPr>
          <w:trHeight w:val="263"/>
        </w:trPr>
        <w:tc>
          <w:tcPr>
            <w:tcW w:w="786" w:type="pct"/>
            <w:vMerge/>
            <w:hideMark/>
          </w:tcPr>
          <w:p w14:paraId="3FDF9667"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7F99CC33"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4A3BB81D"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7013067A" w14:textId="7777777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24EC5D46"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1AC31016"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r>
      <w:tr w:rsidR="00966BD0" w:rsidRPr="00966BD0" w14:paraId="6A97637C" w14:textId="77777777" w:rsidTr="7F8A1112">
        <w:trPr>
          <w:trHeight w:val="263"/>
        </w:trPr>
        <w:tc>
          <w:tcPr>
            <w:tcW w:w="786" w:type="pct"/>
            <w:vMerge w:val="restart"/>
            <w:tcBorders>
              <w:top w:val="single" w:sz="4" w:space="0" w:color="auto"/>
              <w:left w:val="nil"/>
              <w:bottom w:val="single" w:sz="4" w:space="0" w:color="000000" w:themeColor="text1"/>
              <w:right w:val="nil"/>
            </w:tcBorders>
            <w:shd w:val="clear" w:color="auto" w:fill="auto"/>
            <w:hideMark/>
          </w:tcPr>
          <w:p w14:paraId="48ED7BAB" w14:textId="795C5F5E"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3. Financial management and reporting</w:t>
            </w:r>
          </w:p>
        </w:tc>
        <w:tc>
          <w:tcPr>
            <w:tcW w:w="2028" w:type="pct"/>
            <w:vMerge w:val="restart"/>
            <w:tcBorders>
              <w:top w:val="single" w:sz="4" w:space="0" w:color="auto"/>
              <w:left w:val="nil"/>
              <w:bottom w:val="single" w:sz="4" w:space="0" w:color="000000" w:themeColor="text1"/>
              <w:right w:val="nil"/>
            </w:tcBorders>
            <w:shd w:val="clear" w:color="auto" w:fill="auto"/>
            <w:hideMark/>
          </w:tcPr>
          <w:p w14:paraId="59AE1926"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This service provides financial management and reporting functions for Council, including the preparation of the Budget and the Annual Financial Statements.</w:t>
            </w:r>
          </w:p>
        </w:tc>
        <w:tc>
          <w:tcPr>
            <w:tcW w:w="555" w:type="pct"/>
            <w:tcBorders>
              <w:top w:val="nil"/>
              <w:left w:val="nil"/>
              <w:bottom w:val="nil"/>
              <w:right w:val="nil"/>
            </w:tcBorders>
            <w:shd w:val="clear" w:color="auto" w:fill="auto"/>
            <w:vAlign w:val="center"/>
            <w:hideMark/>
          </w:tcPr>
          <w:p w14:paraId="0707B255"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4D510D18" w14:textId="5D91BD0D"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1,</w:t>
            </w:r>
            <w:r w:rsidR="00992257">
              <w:rPr>
                <w:rFonts w:ascii="Arial" w:hAnsi="Arial" w:cs="Arial"/>
                <w:color w:val="000000"/>
                <w:sz w:val="16"/>
                <w:szCs w:val="16"/>
                <w:lang w:eastAsia="en-AU"/>
              </w:rPr>
              <w:t>577</w:t>
            </w:r>
            <w:r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39701D9F" w14:textId="03B5EF5F" w:rsidR="00966BD0" w:rsidRPr="00966BD0" w:rsidRDefault="00391A44" w:rsidP="00966BD0">
            <w:pPr>
              <w:jc w:val="right"/>
              <w:rPr>
                <w:rFonts w:ascii="Arial" w:hAnsi="Arial" w:cs="Arial"/>
                <w:color w:val="000000"/>
                <w:sz w:val="16"/>
                <w:szCs w:val="16"/>
                <w:lang w:eastAsia="en-AU"/>
              </w:rPr>
            </w:pPr>
            <w:r>
              <w:rPr>
                <w:rFonts w:ascii="Arial" w:hAnsi="Arial" w:cs="Arial"/>
                <w:color w:val="000000"/>
                <w:sz w:val="16"/>
                <w:szCs w:val="16"/>
                <w:lang w:eastAsia="en-AU"/>
              </w:rPr>
              <w:t>1,790</w:t>
            </w:r>
            <w:r w:rsidR="00966BD0"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1D2D36AE" w14:textId="79A6F264"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1,</w:t>
            </w:r>
            <w:r w:rsidR="001A7870">
              <w:rPr>
                <w:rFonts w:ascii="Arial" w:hAnsi="Arial" w:cs="Arial"/>
                <w:color w:val="000000"/>
                <w:sz w:val="16"/>
                <w:szCs w:val="16"/>
                <w:lang w:eastAsia="en-AU"/>
              </w:rPr>
              <w:t>317</w:t>
            </w:r>
            <w:r w:rsidRPr="00966BD0">
              <w:rPr>
                <w:rFonts w:ascii="Arial" w:hAnsi="Arial" w:cs="Arial"/>
                <w:color w:val="000000"/>
                <w:sz w:val="16"/>
                <w:szCs w:val="16"/>
                <w:lang w:eastAsia="en-AU"/>
              </w:rPr>
              <w:t xml:space="preserve"> </w:t>
            </w:r>
          </w:p>
        </w:tc>
      </w:tr>
      <w:tr w:rsidR="00966BD0" w:rsidRPr="00966BD0" w14:paraId="2772F113" w14:textId="77777777" w:rsidTr="7F8A1112">
        <w:trPr>
          <w:trHeight w:val="263"/>
        </w:trPr>
        <w:tc>
          <w:tcPr>
            <w:tcW w:w="786" w:type="pct"/>
            <w:vMerge/>
            <w:hideMark/>
          </w:tcPr>
          <w:p w14:paraId="4CD087AE"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76F1ECCF"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3A16AFCB"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1362DC7C" w14:textId="427CFF39" w:rsidR="00966BD0" w:rsidRPr="00966BD0" w:rsidRDefault="00391A44" w:rsidP="00966BD0">
            <w:pPr>
              <w:jc w:val="right"/>
              <w:rPr>
                <w:rFonts w:ascii="Arial" w:hAnsi="Arial" w:cs="Arial"/>
                <w:color w:val="000000"/>
                <w:sz w:val="16"/>
                <w:szCs w:val="16"/>
                <w:lang w:eastAsia="en-AU"/>
              </w:rPr>
            </w:pPr>
            <w:r>
              <w:rPr>
                <w:rFonts w:ascii="Arial" w:hAnsi="Arial" w:cs="Arial"/>
                <w:color w:val="000000"/>
                <w:sz w:val="16"/>
                <w:szCs w:val="16"/>
                <w:lang w:eastAsia="en-AU"/>
              </w:rPr>
              <w:t>(3)</w:t>
            </w:r>
            <w:r w:rsidR="00966BD0"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52B13D70" w14:textId="4E7CAE4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c>
          <w:tcPr>
            <w:tcW w:w="548" w:type="pct"/>
            <w:tcBorders>
              <w:top w:val="nil"/>
              <w:left w:val="nil"/>
              <w:bottom w:val="single" w:sz="4" w:space="0" w:color="auto"/>
              <w:right w:val="nil"/>
            </w:tcBorders>
            <w:shd w:val="clear" w:color="auto" w:fill="auto"/>
            <w:vAlign w:val="center"/>
            <w:hideMark/>
          </w:tcPr>
          <w:p w14:paraId="748EDAF5" w14:textId="2C28AC49"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r>
      <w:tr w:rsidR="00966BD0" w:rsidRPr="00966BD0" w14:paraId="57113033" w14:textId="77777777" w:rsidTr="7F8A1112">
        <w:trPr>
          <w:trHeight w:val="263"/>
        </w:trPr>
        <w:tc>
          <w:tcPr>
            <w:tcW w:w="786" w:type="pct"/>
            <w:vMerge/>
            <w:hideMark/>
          </w:tcPr>
          <w:p w14:paraId="7F973A58"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67A63701"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6E991713"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02171B75" w14:textId="37E6D8A2"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1,</w:t>
            </w:r>
            <w:r w:rsidR="00391A44">
              <w:rPr>
                <w:rFonts w:ascii="Arial" w:hAnsi="Arial" w:cs="Arial"/>
                <w:b/>
                <w:bCs/>
                <w:color w:val="000000"/>
                <w:sz w:val="16"/>
                <w:szCs w:val="16"/>
                <w:lang w:eastAsia="en-AU"/>
              </w:rPr>
              <w:t>574</w:t>
            </w:r>
            <w:r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4B850C2E" w14:textId="5C032C81" w:rsidR="00966BD0" w:rsidRPr="00966BD0" w:rsidRDefault="00391A44"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1,790</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4A310ECA" w14:textId="4B3080FD"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1,</w:t>
            </w:r>
            <w:r w:rsidR="001A7870">
              <w:rPr>
                <w:rFonts w:ascii="Arial" w:hAnsi="Arial" w:cs="Arial"/>
                <w:b/>
                <w:bCs/>
                <w:color w:val="000000"/>
                <w:sz w:val="16"/>
                <w:szCs w:val="16"/>
                <w:lang w:eastAsia="en-AU"/>
              </w:rPr>
              <w:t>317</w:t>
            </w:r>
            <w:r w:rsidRPr="00966BD0">
              <w:rPr>
                <w:rFonts w:ascii="Arial" w:hAnsi="Arial" w:cs="Arial"/>
                <w:b/>
                <w:bCs/>
                <w:color w:val="000000"/>
                <w:sz w:val="16"/>
                <w:szCs w:val="16"/>
                <w:lang w:eastAsia="en-AU"/>
              </w:rPr>
              <w:t xml:space="preserve"> </w:t>
            </w:r>
          </w:p>
        </w:tc>
      </w:tr>
      <w:tr w:rsidR="00966BD0" w:rsidRPr="00966BD0" w14:paraId="662BEBB2" w14:textId="77777777" w:rsidTr="7F8A1112">
        <w:trPr>
          <w:trHeight w:val="263"/>
        </w:trPr>
        <w:tc>
          <w:tcPr>
            <w:tcW w:w="786" w:type="pct"/>
            <w:vMerge/>
            <w:hideMark/>
          </w:tcPr>
          <w:p w14:paraId="4973060B"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5CBBB4F4"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2819D021"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01525384" w14:textId="7777777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E5A940B"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03EE4078"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r>
      <w:tr w:rsidR="00966BD0" w:rsidRPr="00966BD0" w14:paraId="601CC61F" w14:textId="77777777" w:rsidTr="7F8A1112">
        <w:trPr>
          <w:trHeight w:val="263"/>
        </w:trPr>
        <w:tc>
          <w:tcPr>
            <w:tcW w:w="786" w:type="pct"/>
            <w:vMerge w:val="restart"/>
            <w:tcBorders>
              <w:top w:val="single" w:sz="4" w:space="0" w:color="auto"/>
              <w:left w:val="nil"/>
              <w:bottom w:val="single" w:sz="4" w:space="0" w:color="000000" w:themeColor="text1"/>
              <w:right w:val="nil"/>
            </w:tcBorders>
            <w:shd w:val="clear" w:color="auto" w:fill="auto"/>
            <w:hideMark/>
          </w:tcPr>
          <w:p w14:paraId="3DFDFD08" w14:textId="7A931459"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4. Procurement, contracts and tendering</w:t>
            </w:r>
          </w:p>
        </w:tc>
        <w:tc>
          <w:tcPr>
            <w:tcW w:w="2028" w:type="pct"/>
            <w:vMerge w:val="restart"/>
            <w:tcBorders>
              <w:top w:val="single" w:sz="4" w:space="0" w:color="auto"/>
              <w:left w:val="nil"/>
              <w:bottom w:val="single" w:sz="4" w:space="0" w:color="000000" w:themeColor="text1"/>
              <w:right w:val="nil"/>
            </w:tcBorders>
            <w:shd w:val="clear" w:color="auto" w:fill="auto"/>
            <w:hideMark/>
          </w:tcPr>
          <w:p w14:paraId="1B88262F" w14:textId="77777777" w:rsid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This service provides best practice procurement support to the organisation including tendering and collaborative procurement initiatives.</w:t>
            </w:r>
          </w:p>
          <w:p w14:paraId="5B3691BD" w14:textId="77777777" w:rsidR="006462DB" w:rsidRDefault="006462DB" w:rsidP="00966BD0">
            <w:pPr>
              <w:rPr>
                <w:rFonts w:ascii="Arial" w:hAnsi="Arial" w:cs="Arial"/>
                <w:color w:val="000000"/>
                <w:sz w:val="16"/>
                <w:szCs w:val="16"/>
                <w:lang w:eastAsia="en-AU"/>
              </w:rPr>
            </w:pPr>
          </w:p>
          <w:p w14:paraId="20BB1B24" w14:textId="77777777" w:rsidR="006462DB" w:rsidRDefault="006462DB" w:rsidP="00966BD0">
            <w:pPr>
              <w:rPr>
                <w:rFonts w:ascii="Arial" w:hAnsi="Arial" w:cs="Arial"/>
                <w:color w:val="000000"/>
                <w:sz w:val="16"/>
                <w:szCs w:val="16"/>
                <w:lang w:eastAsia="en-AU"/>
              </w:rPr>
            </w:pPr>
          </w:p>
          <w:p w14:paraId="1EFBB7A5" w14:textId="77777777" w:rsidR="006462DB" w:rsidRDefault="006462DB" w:rsidP="00966BD0">
            <w:pPr>
              <w:rPr>
                <w:rFonts w:ascii="Arial" w:hAnsi="Arial" w:cs="Arial"/>
                <w:color w:val="000000"/>
                <w:sz w:val="16"/>
                <w:szCs w:val="16"/>
                <w:lang w:eastAsia="en-AU"/>
              </w:rPr>
            </w:pPr>
          </w:p>
          <w:p w14:paraId="53E0EEED"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773ADDD3"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285CDECA" w14:textId="52FA456F" w:rsidR="00966BD0" w:rsidRPr="00966BD0" w:rsidRDefault="003E4087" w:rsidP="00966BD0">
            <w:pPr>
              <w:jc w:val="right"/>
              <w:rPr>
                <w:rFonts w:ascii="Arial" w:hAnsi="Arial" w:cs="Arial"/>
                <w:color w:val="000000"/>
                <w:sz w:val="16"/>
                <w:szCs w:val="16"/>
                <w:lang w:eastAsia="en-AU"/>
              </w:rPr>
            </w:pPr>
            <w:r>
              <w:rPr>
                <w:rFonts w:ascii="Arial" w:hAnsi="Arial" w:cs="Arial"/>
                <w:color w:val="000000"/>
                <w:sz w:val="16"/>
                <w:szCs w:val="16"/>
                <w:lang w:eastAsia="en-AU"/>
              </w:rPr>
              <w:t>1,140</w:t>
            </w:r>
            <w:r w:rsidR="00966BD0"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0DDBBE08" w14:textId="5EE24624" w:rsidR="00966BD0" w:rsidRPr="00966BD0" w:rsidRDefault="00B83A74" w:rsidP="00966BD0">
            <w:pPr>
              <w:jc w:val="right"/>
              <w:rPr>
                <w:rFonts w:ascii="Arial" w:hAnsi="Arial" w:cs="Arial"/>
                <w:color w:val="000000"/>
                <w:sz w:val="16"/>
                <w:szCs w:val="16"/>
                <w:lang w:eastAsia="en-AU"/>
              </w:rPr>
            </w:pPr>
            <w:r>
              <w:rPr>
                <w:rFonts w:ascii="Arial" w:hAnsi="Arial" w:cs="Arial"/>
                <w:color w:val="000000"/>
                <w:sz w:val="16"/>
                <w:szCs w:val="16"/>
                <w:lang w:eastAsia="en-AU"/>
              </w:rPr>
              <w:t>1,407</w:t>
            </w:r>
            <w:r w:rsidR="00966BD0"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4215F9CB" w14:textId="18E02969"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1,</w:t>
            </w:r>
            <w:r w:rsidR="00B83A74">
              <w:rPr>
                <w:rFonts w:ascii="Arial" w:hAnsi="Arial" w:cs="Arial"/>
                <w:color w:val="000000"/>
                <w:sz w:val="16"/>
                <w:szCs w:val="16"/>
                <w:lang w:eastAsia="en-AU"/>
              </w:rPr>
              <w:t>353</w:t>
            </w:r>
            <w:r w:rsidRPr="00966BD0">
              <w:rPr>
                <w:rFonts w:ascii="Arial" w:hAnsi="Arial" w:cs="Arial"/>
                <w:color w:val="000000"/>
                <w:sz w:val="16"/>
                <w:szCs w:val="16"/>
                <w:lang w:eastAsia="en-AU"/>
              </w:rPr>
              <w:t xml:space="preserve"> </w:t>
            </w:r>
          </w:p>
        </w:tc>
      </w:tr>
      <w:tr w:rsidR="00966BD0" w:rsidRPr="00966BD0" w14:paraId="072CD62B" w14:textId="77777777" w:rsidTr="7F8A1112">
        <w:trPr>
          <w:trHeight w:val="263"/>
        </w:trPr>
        <w:tc>
          <w:tcPr>
            <w:tcW w:w="786" w:type="pct"/>
            <w:vMerge/>
            <w:hideMark/>
          </w:tcPr>
          <w:p w14:paraId="4AE98A3F"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7C697DCE"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760C4FC1"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515C8C22" w14:textId="5F6F91E8"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6678D947" w14:textId="42D8A8E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c>
          <w:tcPr>
            <w:tcW w:w="548" w:type="pct"/>
            <w:tcBorders>
              <w:top w:val="nil"/>
              <w:left w:val="nil"/>
              <w:bottom w:val="single" w:sz="4" w:space="0" w:color="auto"/>
              <w:right w:val="nil"/>
            </w:tcBorders>
            <w:shd w:val="clear" w:color="auto" w:fill="auto"/>
            <w:vAlign w:val="center"/>
            <w:hideMark/>
          </w:tcPr>
          <w:p w14:paraId="45346C55" w14:textId="3682C51B"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r>
      <w:tr w:rsidR="00966BD0" w:rsidRPr="00966BD0" w14:paraId="167550F7" w14:textId="77777777" w:rsidTr="7F8A1112">
        <w:trPr>
          <w:trHeight w:val="263"/>
        </w:trPr>
        <w:tc>
          <w:tcPr>
            <w:tcW w:w="786" w:type="pct"/>
            <w:vMerge/>
            <w:hideMark/>
          </w:tcPr>
          <w:p w14:paraId="5E20E891"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2F86DE50"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640B8285"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289B11E4" w14:textId="4A7341B2" w:rsidR="00966BD0" w:rsidRPr="00966BD0" w:rsidRDefault="003E4087"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1,140</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600A2F0B" w14:textId="7DE26456" w:rsidR="00966BD0" w:rsidRPr="00966BD0" w:rsidRDefault="00B83A74"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1,407</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01BBA353" w14:textId="3EA03E3E"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1,</w:t>
            </w:r>
            <w:r w:rsidR="00B83A74">
              <w:rPr>
                <w:rFonts w:ascii="Arial" w:hAnsi="Arial" w:cs="Arial"/>
                <w:b/>
                <w:bCs/>
                <w:color w:val="000000"/>
                <w:sz w:val="16"/>
                <w:szCs w:val="16"/>
                <w:lang w:eastAsia="en-AU"/>
              </w:rPr>
              <w:t>353</w:t>
            </w:r>
            <w:r w:rsidRPr="00966BD0">
              <w:rPr>
                <w:rFonts w:ascii="Arial" w:hAnsi="Arial" w:cs="Arial"/>
                <w:b/>
                <w:bCs/>
                <w:color w:val="000000"/>
                <w:sz w:val="16"/>
                <w:szCs w:val="16"/>
                <w:lang w:eastAsia="en-AU"/>
              </w:rPr>
              <w:t xml:space="preserve"> </w:t>
            </w:r>
          </w:p>
        </w:tc>
      </w:tr>
      <w:tr w:rsidR="00966BD0" w:rsidRPr="00966BD0" w14:paraId="01C464D0" w14:textId="77777777" w:rsidTr="7F8A1112">
        <w:trPr>
          <w:trHeight w:val="263"/>
        </w:trPr>
        <w:tc>
          <w:tcPr>
            <w:tcW w:w="786" w:type="pct"/>
            <w:vMerge/>
            <w:hideMark/>
          </w:tcPr>
          <w:p w14:paraId="2DAFD4D9"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4D854D64"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0DF6D6E3"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519E88F9" w14:textId="7777777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9F98F60"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05FE2454"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r>
      <w:tr w:rsidR="00966BD0" w:rsidRPr="00966BD0" w14:paraId="6D1AAF6E" w14:textId="77777777" w:rsidTr="7F8A1112">
        <w:trPr>
          <w:trHeight w:val="263"/>
        </w:trPr>
        <w:tc>
          <w:tcPr>
            <w:tcW w:w="786" w:type="pct"/>
            <w:vMerge w:val="restart"/>
            <w:tcBorders>
              <w:top w:val="single" w:sz="4" w:space="0" w:color="auto"/>
              <w:left w:val="nil"/>
              <w:bottom w:val="single" w:sz="4" w:space="0" w:color="000000" w:themeColor="text1"/>
              <w:right w:val="nil"/>
            </w:tcBorders>
            <w:shd w:val="clear" w:color="auto" w:fill="auto"/>
            <w:hideMark/>
          </w:tcPr>
          <w:p w14:paraId="665C3F2D" w14:textId="6ACE758F"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5. </w:t>
            </w:r>
            <w:r w:rsidR="00A87594">
              <w:rPr>
                <w:rFonts w:ascii="Arial" w:hAnsi="Arial" w:cs="Arial"/>
                <w:color w:val="000000"/>
                <w:sz w:val="16"/>
                <w:szCs w:val="16"/>
                <w:lang w:eastAsia="en-AU"/>
              </w:rPr>
              <w:t>Strategy</w:t>
            </w:r>
            <w:r w:rsidRPr="00966BD0">
              <w:rPr>
                <w:rFonts w:ascii="Arial" w:hAnsi="Arial" w:cs="Arial"/>
                <w:color w:val="000000"/>
                <w:sz w:val="16"/>
                <w:szCs w:val="16"/>
                <w:lang w:eastAsia="en-AU"/>
              </w:rPr>
              <w:t xml:space="preserve"> and </w:t>
            </w:r>
            <w:r w:rsidR="001E1A20">
              <w:rPr>
                <w:rFonts w:ascii="Arial" w:hAnsi="Arial" w:cs="Arial"/>
                <w:color w:val="000000"/>
                <w:sz w:val="16"/>
                <w:szCs w:val="16"/>
                <w:lang w:eastAsia="en-AU"/>
              </w:rPr>
              <w:t>Transformatio</w:t>
            </w:r>
            <w:r w:rsidR="007E03EA">
              <w:rPr>
                <w:rFonts w:ascii="Arial" w:hAnsi="Arial" w:cs="Arial"/>
                <w:color w:val="000000"/>
                <w:sz w:val="16"/>
                <w:szCs w:val="16"/>
                <w:lang w:eastAsia="en-AU"/>
              </w:rPr>
              <w:t>n</w:t>
            </w:r>
          </w:p>
        </w:tc>
        <w:tc>
          <w:tcPr>
            <w:tcW w:w="2028" w:type="pct"/>
            <w:vMerge w:val="restart"/>
            <w:tcBorders>
              <w:top w:val="single" w:sz="4" w:space="0" w:color="auto"/>
              <w:left w:val="nil"/>
              <w:bottom w:val="single" w:sz="4" w:space="0" w:color="000000" w:themeColor="text1"/>
              <w:right w:val="nil"/>
            </w:tcBorders>
            <w:shd w:val="clear" w:color="auto" w:fill="auto"/>
            <w:hideMark/>
          </w:tcPr>
          <w:p w14:paraId="5BAC4E06" w14:textId="77777777" w:rsid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This service provides business support to Councillors for the development and reporting of the Council Plan, in addition to business plans across the organisation.  It also leads our Business Excellence Program, a program of coordinated process improvement and innovation aligned to the nationally recognised business excellence framework. Also includes Council's advocacy program.</w:t>
            </w:r>
          </w:p>
          <w:p w14:paraId="3836C754" w14:textId="77777777" w:rsidR="006462DB" w:rsidRDefault="006462DB" w:rsidP="00966BD0">
            <w:pPr>
              <w:rPr>
                <w:rFonts w:ascii="Arial" w:hAnsi="Arial" w:cs="Arial"/>
                <w:color w:val="000000"/>
                <w:sz w:val="16"/>
                <w:szCs w:val="16"/>
                <w:lang w:eastAsia="en-AU"/>
              </w:rPr>
            </w:pPr>
          </w:p>
          <w:p w14:paraId="7BF0835A" w14:textId="2767FEF2"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54EC1B04"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00D54418" w14:textId="128B5EA2" w:rsidR="00966BD0" w:rsidRPr="00966BD0" w:rsidRDefault="00045DB1" w:rsidP="00966BD0">
            <w:pPr>
              <w:jc w:val="right"/>
              <w:rPr>
                <w:rFonts w:ascii="Arial" w:hAnsi="Arial" w:cs="Arial"/>
                <w:color w:val="000000"/>
                <w:sz w:val="16"/>
                <w:szCs w:val="16"/>
                <w:lang w:eastAsia="en-AU"/>
              </w:rPr>
            </w:pPr>
            <w:r>
              <w:rPr>
                <w:rFonts w:ascii="Arial" w:hAnsi="Arial" w:cs="Arial"/>
                <w:color w:val="000000"/>
                <w:sz w:val="16"/>
                <w:szCs w:val="16"/>
                <w:lang w:eastAsia="en-AU"/>
              </w:rPr>
              <w:t>3,</w:t>
            </w:r>
            <w:r w:rsidR="00FF3D74">
              <w:rPr>
                <w:rFonts w:ascii="Arial" w:hAnsi="Arial" w:cs="Arial"/>
                <w:color w:val="000000"/>
                <w:sz w:val="16"/>
                <w:szCs w:val="16"/>
                <w:lang w:eastAsia="en-AU"/>
              </w:rPr>
              <w:t>146</w:t>
            </w:r>
            <w:r w:rsidR="00966BD0"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10A205D1" w14:textId="2A5ECD78" w:rsidR="00966BD0" w:rsidRPr="00966BD0" w:rsidRDefault="00F23328" w:rsidP="00966BD0">
            <w:pPr>
              <w:jc w:val="right"/>
              <w:rPr>
                <w:rFonts w:ascii="Arial" w:hAnsi="Arial" w:cs="Arial"/>
                <w:color w:val="000000"/>
                <w:sz w:val="16"/>
                <w:szCs w:val="16"/>
                <w:lang w:eastAsia="en-AU"/>
              </w:rPr>
            </w:pPr>
            <w:r>
              <w:rPr>
                <w:rFonts w:ascii="Arial" w:hAnsi="Arial" w:cs="Arial"/>
                <w:color w:val="000000"/>
                <w:sz w:val="16"/>
                <w:szCs w:val="16"/>
                <w:lang w:eastAsia="en-AU"/>
              </w:rPr>
              <w:t>3,</w:t>
            </w:r>
            <w:r w:rsidR="00AD4DE9">
              <w:rPr>
                <w:rFonts w:ascii="Arial" w:hAnsi="Arial" w:cs="Arial"/>
                <w:color w:val="000000"/>
                <w:sz w:val="16"/>
                <w:szCs w:val="16"/>
                <w:lang w:eastAsia="en-AU"/>
              </w:rPr>
              <w:t>705</w:t>
            </w:r>
            <w:r w:rsidR="00966BD0"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32C5E624" w14:textId="17E42D13" w:rsidR="00966BD0" w:rsidRPr="00966BD0" w:rsidRDefault="00F23328" w:rsidP="00966BD0">
            <w:pPr>
              <w:jc w:val="right"/>
              <w:rPr>
                <w:rFonts w:ascii="Arial" w:hAnsi="Arial" w:cs="Arial"/>
                <w:color w:val="000000"/>
                <w:sz w:val="16"/>
                <w:szCs w:val="16"/>
                <w:lang w:eastAsia="en-AU"/>
              </w:rPr>
            </w:pPr>
            <w:r>
              <w:rPr>
                <w:rFonts w:ascii="Arial" w:hAnsi="Arial" w:cs="Arial"/>
                <w:color w:val="000000"/>
                <w:sz w:val="16"/>
                <w:szCs w:val="16"/>
                <w:lang w:eastAsia="en-AU"/>
              </w:rPr>
              <w:t>3,</w:t>
            </w:r>
            <w:r w:rsidR="00AD4DE9">
              <w:rPr>
                <w:rFonts w:ascii="Arial" w:hAnsi="Arial" w:cs="Arial"/>
                <w:color w:val="000000"/>
                <w:sz w:val="16"/>
                <w:szCs w:val="16"/>
                <w:lang w:eastAsia="en-AU"/>
              </w:rPr>
              <w:t>360</w:t>
            </w:r>
            <w:r w:rsidR="00966BD0" w:rsidRPr="00966BD0">
              <w:rPr>
                <w:rFonts w:ascii="Arial" w:hAnsi="Arial" w:cs="Arial"/>
                <w:color w:val="000000"/>
                <w:sz w:val="16"/>
                <w:szCs w:val="16"/>
                <w:lang w:eastAsia="en-AU"/>
              </w:rPr>
              <w:t xml:space="preserve"> </w:t>
            </w:r>
          </w:p>
        </w:tc>
      </w:tr>
      <w:tr w:rsidR="00966BD0" w:rsidRPr="00966BD0" w14:paraId="652702D7" w14:textId="77777777" w:rsidTr="7F8A1112">
        <w:trPr>
          <w:trHeight w:val="263"/>
        </w:trPr>
        <w:tc>
          <w:tcPr>
            <w:tcW w:w="786" w:type="pct"/>
            <w:vMerge/>
            <w:hideMark/>
          </w:tcPr>
          <w:p w14:paraId="33C907EF"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42422C86"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7FB2DC34"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0BB6BAB1" w14:textId="1A32D585"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7C24DF41" w14:textId="3FBA5C10"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c>
          <w:tcPr>
            <w:tcW w:w="548" w:type="pct"/>
            <w:tcBorders>
              <w:top w:val="nil"/>
              <w:left w:val="nil"/>
              <w:bottom w:val="single" w:sz="4" w:space="0" w:color="auto"/>
              <w:right w:val="nil"/>
            </w:tcBorders>
            <w:shd w:val="clear" w:color="auto" w:fill="auto"/>
            <w:vAlign w:val="center"/>
            <w:hideMark/>
          </w:tcPr>
          <w:p w14:paraId="2D95C157" w14:textId="58451B52"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r>
      <w:tr w:rsidR="00966BD0" w:rsidRPr="00966BD0" w14:paraId="0C3C0260" w14:textId="77777777" w:rsidTr="7F8A1112">
        <w:trPr>
          <w:trHeight w:val="263"/>
        </w:trPr>
        <w:tc>
          <w:tcPr>
            <w:tcW w:w="786" w:type="pct"/>
            <w:vMerge/>
            <w:hideMark/>
          </w:tcPr>
          <w:p w14:paraId="24A4E2F3"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64A34CE2"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67C95450"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31B47594" w14:textId="7DC52C49" w:rsidR="00966BD0" w:rsidRPr="00966BD0" w:rsidRDefault="00045DB1"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3,</w:t>
            </w:r>
            <w:r w:rsidR="00FF3D74">
              <w:rPr>
                <w:rFonts w:ascii="Arial" w:hAnsi="Arial" w:cs="Arial"/>
                <w:b/>
                <w:bCs/>
                <w:color w:val="000000"/>
                <w:sz w:val="16"/>
                <w:szCs w:val="16"/>
                <w:lang w:eastAsia="en-AU"/>
              </w:rPr>
              <w:t>146</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730F738C" w14:textId="267DF896" w:rsidR="00966BD0" w:rsidRPr="00966BD0" w:rsidRDefault="00F23328"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3,</w:t>
            </w:r>
            <w:r w:rsidR="00AD4DE9">
              <w:rPr>
                <w:rFonts w:ascii="Arial" w:hAnsi="Arial" w:cs="Arial"/>
                <w:b/>
                <w:bCs/>
                <w:color w:val="000000"/>
                <w:sz w:val="16"/>
                <w:szCs w:val="16"/>
                <w:lang w:eastAsia="en-AU"/>
              </w:rPr>
              <w:t>705</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32D0B852" w14:textId="0E56F70E" w:rsidR="00966BD0" w:rsidRPr="00966BD0" w:rsidRDefault="00F23328"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3,</w:t>
            </w:r>
            <w:r w:rsidR="00AD4DE9">
              <w:rPr>
                <w:rFonts w:ascii="Arial" w:hAnsi="Arial" w:cs="Arial"/>
                <w:b/>
                <w:bCs/>
                <w:color w:val="000000"/>
                <w:sz w:val="16"/>
                <w:szCs w:val="16"/>
                <w:lang w:eastAsia="en-AU"/>
              </w:rPr>
              <w:t>360</w:t>
            </w:r>
            <w:r w:rsidR="00966BD0" w:rsidRPr="00966BD0">
              <w:rPr>
                <w:rFonts w:ascii="Arial" w:hAnsi="Arial" w:cs="Arial"/>
                <w:b/>
                <w:bCs/>
                <w:color w:val="000000"/>
                <w:sz w:val="16"/>
                <w:szCs w:val="16"/>
                <w:lang w:eastAsia="en-AU"/>
              </w:rPr>
              <w:t xml:space="preserve"> </w:t>
            </w:r>
          </w:p>
        </w:tc>
      </w:tr>
      <w:tr w:rsidR="00966BD0" w:rsidRPr="00966BD0" w14:paraId="612902EE" w14:textId="77777777" w:rsidTr="7F8A1112">
        <w:trPr>
          <w:trHeight w:val="263"/>
        </w:trPr>
        <w:tc>
          <w:tcPr>
            <w:tcW w:w="786" w:type="pct"/>
            <w:vMerge/>
            <w:hideMark/>
          </w:tcPr>
          <w:p w14:paraId="7533D585"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60933571"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0A762012"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70B91B38" w14:textId="7777777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08561488"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695E4925"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r>
      <w:tr w:rsidR="00966BD0" w:rsidRPr="00966BD0" w14:paraId="22FE87C1" w14:textId="77777777" w:rsidTr="7F8A1112">
        <w:trPr>
          <w:trHeight w:val="263"/>
        </w:trPr>
        <w:tc>
          <w:tcPr>
            <w:tcW w:w="786" w:type="pct"/>
            <w:vMerge w:val="restart"/>
            <w:tcBorders>
              <w:top w:val="single" w:sz="4" w:space="0" w:color="auto"/>
              <w:left w:val="nil"/>
              <w:bottom w:val="single" w:sz="4" w:space="0" w:color="000000" w:themeColor="text1"/>
              <w:right w:val="nil"/>
            </w:tcBorders>
            <w:shd w:val="clear" w:color="auto" w:fill="auto"/>
            <w:hideMark/>
          </w:tcPr>
          <w:p w14:paraId="7D625347" w14:textId="7A4238DA"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xml:space="preserve">6. Information services </w:t>
            </w:r>
          </w:p>
        </w:tc>
        <w:tc>
          <w:tcPr>
            <w:tcW w:w="2028" w:type="pct"/>
            <w:vMerge w:val="restart"/>
            <w:tcBorders>
              <w:top w:val="single" w:sz="4" w:space="0" w:color="auto"/>
              <w:left w:val="nil"/>
              <w:bottom w:val="single" w:sz="4" w:space="0" w:color="000000" w:themeColor="text1"/>
              <w:right w:val="nil"/>
            </w:tcBorders>
            <w:shd w:val="clear" w:color="auto" w:fill="auto"/>
            <w:hideMark/>
          </w:tcPr>
          <w:p w14:paraId="5C0F681E" w14:textId="77777777" w:rsid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This service provides a range of different services and solutions related to the Information Management requirements of the Council including information technology, geographic information systems, records management, archives management, courier services, FOI, information privacy and an Electronic Document Management System (EDMS).</w:t>
            </w:r>
          </w:p>
          <w:p w14:paraId="4021BD6F" w14:textId="7C3A1A49"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696D21DD"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1AB9139F" w14:textId="5EE33ABD" w:rsidR="00966BD0" w:rsidRPr="00966BD0" w:rsidRDefault="00150F78" w:rsidP="00966BD0">
            <w:pPr>
              <w:jc w:val="right"/>
              <w:rPr>
                <w:rFonts w:ascii="Arial" w:hAnsi="Arial" w:cs="Arial"/>
                <w:color w:val="000000"/>
                <w:sz w:val="16"/>
                <w:szCs w:val="16"/>
                <w:lang w:eastAsia="en-AU"/>
              </w:rPr>
            </w:pPr>
            <w:r>
              <w:rPr>
                <w:rFonts w:ascii="Arial" w:hAnsi="Arial" w:cs="Arial"/>
                <w:color w:val="000000"/>
                <w:sz w:val="16"/>
                <w:szCs w:val="16"/>
                <w:lang w:eastAsia="en-AU"/>
              </w:rPr>
              <w:t>9,524</w:t>
            </w:r>
            <w:r w:rsidR="00966BD0"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493289A9" w14:textId="5CD42559" w:rsidR="00966BD0" w:rsidRPr="00966BD0" w:rsidRDefault="00D85927" w:rsidP="00966BD0">
            <w:pPr>
              <w:jc w:val="right"/>
              <w:rPr>
                <w:rFonts w:ascii="Arial" w:hAnsi="Arial" w:cs="Arial"/>
                <w:color w:val="000000"/>
                <w:sz w:val="16"/>
                <w:szCs w:val="16"/>
                <w:lang w:eastAsia="en-AU"/>
              </w:rPr>
            </w:pPr>
            <w:r>
              <w:rPr>
                <w:rFonts w:ascii="Arial" w:hAnsi="Arial" w:cs="Arial"/>
                <w:color w:val="000000"/>
                <w:sz w:val="16"/>
                <w:szCs w:val="16"/>
                <w:lang w:eastAsia="en-AU"/>
              </w:rPr>
              <w:t>11,024</w:t>
            </w:r>
            <w:r w:rsidR="00966BD0"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32D7FC80" w14:textId="5C44DFED" w:rsidR="00966BD0" w:rsidRPr="00966BD0" w:rsidRDefault="00D85927" w:rsidP="00966BD0">
            <w:pPr>
              <w:jc w:val="right"/>
              <w:rPr>
                <w:rFonts w:ascii="Arial" w:hAnsi="Arial" w:cs="Arial"/>
                <w:color w:val="000000"/>
                <w:sz w:val="16"/>
                <w:szCs w:val="16"/>
                <w:lang w:eastAsia="en-AU"/>
              </w:rPr>
            </w:pPr>
            <w:r>
              <w:rPr>
                <w:rFonts w:ascii="Arial" w:hAnsi="Arial" w:cs="Arial"/>
                <w:color w:val="000000"/>
                <w:sz w:val="16"/>
                <w:szCs w:val="16"/>
                <w:lang w:eastAsia="en-AU"/>
              </w:rPr>
              <w:t>9,548</w:t>
            </w:r>
            <w:r w:rsidR="00966BD0" w:rsidRPr="00966BD0">
              <w:rPr>
                <w:rFonts w:ascii="Arial" w:hAnsi="Arial" w:cs="Arial"/>
                <w:color w:val="000000"/>
                <w:sz w:val="16"/>
                <w:szCs w:val="16"/>
                <w:lang w:eastAsia="en-AU"/>
              </w:rPr>
              <w:t xml:space="preserve"> </w:t>
            </w:r>
          </w:p>
        </w:tc>
      </w:tr>
      <w:tr w:rsidR="00966BD0" w:rsidRPr="00966BD0" w14:paraId="20CFB677" w14:textId="77777777" w:rsidTr="7F8A1112">
        <w:trPr>
          <w:trHeight w:val="263"/>
        </w:trPr>
        <w:tc>
          <w:tcPr>
            <w:tcW w:w="786" w:type="pct"/>
            <w:vMerge/>
            <w:hideMark/>
          </w:tcPr>
          <w:p w14:paraId="19AAB502"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44EEC28D"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16AA773D"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24AD14BC" w14:textId="0E860605"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r w:rsidR="00150F78">
              <w:rPr>
                <w:rFonts w:ascii="Arial" w:hAnsi="Arial" w:cs="Arial"/>
                <w:color w:val="000000"/>
                <w:sz w:val="16"/>
                <w:szCs w:val="16"/>
                <w:lang w:eastAsia="en-AU"/>
              </w:rPr>
              <w:t>17</w:t>
            </w:r>
            <w:r w:rsidRPr="00966BD0">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1F014545" w14:textId="1C5D7E49"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(3</w:t>
            </w:r>
            <w:r w:rsidR="00D85927">
              <w:rPr>
                <w:rFonts w:ascii="Arial" w:hAnsi="Arial" w:cs="Arial"/>
                <w:color w:val="000000"/>
                <w:sz w:val="16"/>
                <w:szCs w:val="16"/>
                <w:lang w:eastAsia="en-AU"/>
              </w:rPr>
              <w:t>09</w:t>
            </w:r>
            <w:r w:rsidRPr="00966BD0">
              <w:rPr>
                <w:rFonts w:ascii="Arial" w:hAnsi="Arial" w:cs="Arial"/>
                <w:color w:val="000000"/>
                <w:sz w:val="16"/>
                <w:szCs w:val="16"/>
                <w:lang w:eastAsia="en-AU"/>
              </w:rPr>
              <w:t>)</w:t>
            </w:r>
          </w:p>
        </w:tc>
        <w:tc>
          <w:tcPr>
            <w:tcW w:w="548" w:type="pct"/>
            <w:tcBorders>
              <w:top w:val="nil"/>
              <w:left w:val="nil"/>
              <w:bottom w:val="single" w:sz="4" w:space="0" w:color="auto"/>
              <w:right w:val="nil"/>
            </w:tcBorders>
            <w:shd w:val="clear" w:color="auto" w:fill="auto"/>
            <w:vAlign w:val="center"/>
            <w:hideMark/>
          </w:tcPr>
          <w:p w14:paraId="0ECB1ACC" w14:textId="7173C263"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r w:rsidR="00D85927">
              <w:rPr>
                <w:rFonts w:ascii="Arial" w:hAnsi="Arial" w:cs="Arial"/>
                <w:color w:val="000000"/>
                <w:sz w:val="16"/>
                <w:szCs w:val="16"/>
                <w:lang w:eastAsia="en-AU"/>
              </w:rPr>
              <w:t>40</w:t>
            </w:r>
            <w:r w:rsidRPr="00966BD0">
              <w:rPr>
                <w:rFonts w:ascii="Arial" w:hAnsi="Arial" w:cs="Arial"/>
                <w:color w:val="000000"/>
                <w:sz w:val="16"/>
                <w:szCs w:val="16"/>
                <w:lang w:eastAsia="en-AU"/>
              </w:rPr>
              <w:t>)</w:t>
            </w:r>
          </w:p>
        </w:tc>
      </w:tr>
      <w:tr w:rsidR="00966BD0" w:rsidRPr="00966BD0" w14:paraId="0FB664DE" w14:textId="77777777" w:rsidTr="7F8A1112">
        <w:trPr>
          <w:trHeight w:val="263"/>
        </w:trPr>
        <w:tc>
          <w:tcPr>
            <w:tcW w:w="786" w:type="pct"/>
            <w:vMerge/>
            <w:hideMark/>
          </w:tcPr>
          <w:p w14:paraId="5B97A91A"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643F3B49"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68D24E7C"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6719EB9F" w14:textId="74AF4369" w:rsidR="00966BD0" w:rsidRPr="00966BD0" w:rsidRDefault="00150F78"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9,507</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68712746" w14:textId="20A0E3E3" w:rsidR="00966BD0" w:rsidRPr="00966BD0" w:rsidRDefault="00D85927"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10,715</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57FC9393" w14:textId="46160406" w:rsidR="00966BD0" w:rsidRPr="00966BD0" w:rsidRDefault="00D85927"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9,508</w:t>
            </w:r>
            <w:r w:rsidR="00966BD0" w:rsidRPr="00966BD0">
              <w:rPr>
                <w:rFonts w:ascii="Arial" w:hAnsi="Arial" w:cs="Arial"/>
                <w:b/>
                <w:bCs/>
                <w:color w:val="000000"/>
                <w:sz w:val="16"/>
                <w:szCs w:val="16"/>
                <w:lang w:eastAsia="en-AU"/>
              </w:rPr>
              <w:t xml:space="preserve"> </w:t>
            </w:r>
          </w:p>
        </w:tc>
      </w:tr>
      <w:tr w:rsidR="00966BD0" w:rsidRPr="00966BD0" w14:paraId="60D9AF02" w14:textId="77777777" w:rsidTr="7F8A1112">
        <w:trPr>
          <w:trHeight w:val="859"/>
        </w:trPr>
        <w:tc>
          <w:tcPr>
            <w:tcW w:w="786" w:type="pct"/>
            <w:vMerge/>
            <w:hideMark/>
          </w:tcPr>
          <w:p w14:paraId="634852CA"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689D0DC9"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6C26C244"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11C6FA24" w14:textId="77777777" w:rsid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w:t>
            </w:r>
          </w:p>
          <w:p w14:paraId="051EF816" w14:textId="77777777" w:rsidR="00A92E2A" w:rsidRDefault="00A92E2A" w:rsidP="00966BD0">
            <w:pPr>
              <w:jc w:val="right"/>
              <w:rPr>
                <w:rFonts w:ascii="Arial" w:hAnsi="Arial" w:cs="Arial"/>
                <w:color w:val="000000"/>
                <w:sz w:val="16"/>
                <w:szCs w:val="16"/>
                <w:lang w:eastAsia="en-AU"/>
              </w:rPr>
            </w:pPr>
          </w:p>
          <w:p w14:paraId="38DDF787" w14:textId="77777777" w:rsidR="00A92E2A" w:rsidRDefault="00A92E2A" w:rsidP="00966BD0">
            <w:pPr>
              <w:jc w:val="right"/>
              <w:rPr>
                <w:rFonts w:ascii="Arial" w:hAnsi="Arial" w:cs="Arial"/>
                <w:color w:val="000000"/>
                <w:sz w:val="16"/>
                <w:szCs w:val="16"/>
                <w:lang w:eastAsia="en-AU"/>
              </w:rPr>
            </w:pPr>
          </w:p>
          <w:p w14:paraId="6E966D52" w14:textId="77777777" w:rsidR="00A92E2A" w:rsidRDefault="00A92E2A" w:rsidP="00C859C9">
            <w:pPr>
              <w:rPr>
                <w:rFonts w:ascii="Arial" w:hAnsi="Arial" w:cs="Arial"/>
                <w:color w:val="000000"/>
                <w:sz w:val="16"/>
                <w:szCs w:val="16"/>
                <w:lang w:eastAsia="en-AU"/>
              </w:rPr>
            </w:pPr>
          </w:p>
          <w:p w14:paraId="6890CA3E" w14:textId="77777777" w:rsidR="00A92E2A" w:rsidRDefault="00A92E2A" w:rsidP="00966BD0">
            <w:pPr>
              <w:jc w:val="right"/>
              <w:rPr>
                <w:rFonts w:ascii="Arial" w:hAnsi="Arial" w:cs="Arial"/>
                <w:color w:val="000000"/>
                <w:sz w:val="16"/>
                <w:szCs w:val="16"/>
                <w:lang w:eastAsia="en-AU"/>
              </w:rPr>
            </w:pPr>
          </w:p>
          <w:p w14:paraId="25F79A46" w14:textId="77777777" w:rsidR="00A92E2A" w:rsidRPr="00966BD0" w:rsidRDefault="00A92E2A" w:rsidP="00966BD0">
            <w:pPr>
              <w:jc w:val="right"/>
              <w:rPr>
                <w:rFonts w:ascii="Arial" w:hAnsi="Arial" w:cs="Arial"/>
                <w:color w:val="000000"/>
                <w:sz w:val="16"/>
                <w:szCs w:val="16"/>
                <w:lang w:eastAsia="en-AU"/>
              </w:rPr>
            </w:pPr>
          </w:p>
        </w:tc>
        <w:tc>
          <w:tcPr>
            <w:tcW w:w="548" w:type="pct"/>
            <w:tcBorders>
              <w:top w:val="nil"/>
              <w:left w:val="nil"/>
              <w:bottom w:val="single" w:sz="4" w:space="0" w:color="auto"/>
              <w:right w:val="nil"/>
            </w:tcBorders>
            <w:shd w:val="clear" w:color="auto" w:fill="auto"/>
            <w:vAlign w:val="center"/>
            <w:hideMark/>
          </w:tcPr>
          <w:p w14:paraId="26E634BD"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6882112C"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r>
      <w:tr w:rsidR="00966BD0" w:rsidRPr="00966BD0" w14:paraId="7D87392D" w14:textId="77777777" w:rsidTr="7F8A1112">
        <w:trPr>
          <w:trHeight w:val="263"/>
        </w:trPr>
        <w:tc>
          <w:tcPr>
            <w:tcW w:w="786" w:type="pct"/>
            <w:vMerge w:val="restart"/>
            <w:tcBorders>
              <w:top w:val="single" w:sz="4" w:space="0" w:color="auto"/>
              <w:left w:val="nil"/>
              <w:bottom w:val="single" w:sz="4" w:space="0" w:color="000000" w:themeColor="text1"/>
              <w:right w:val="nil"/>
            </w:tcBorders>
            <w:shd w:val="clear" w:color="auto" w:fill="auto"/>
            <w:hideMark/>
          </w:tcPr>
          <w:p w14:paraId="1A1BBA64" w14:textId="6C0C0D60"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7. Rating and valuation services</w:t>
            </w:r>
          </w:p>
        </w:tc>
        <w:tc>
          <w:tcPr>
            <w:tcW w:w="2028" w:type="pct"/>
            <w:vMerge w:val="restart"/>
            <w:tcBorders>
              <w:top w:val="single" w:sz="4" w:space="0" w:color="auto"/>
              <w:left w:val="nil"/>
              <w:bottom w:val="single" w:sz="4" w:space="0" w:color="000000" w:themeColor="text1"/>
              <w:right w:val="nil"/>
            </w:tcBorders>
            <w:shd w:val="clear" w:color="auto" w:fill="auto"/>
            <w:hideMark/>
          </w:tcPr>
          <w:p w14:paraId="34CA5FED"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This service provides the generation of rate notices, management of the rates database, including the fire services levy, and liaison and support of Council's Valuers.</w:t>
            </w:r>
          </w:p>
        </w:tc>
        <w:tc>
          <w:tcPr>
            <w:tcW w:w="555" w:type="pct"/>
            <w:tcBorders>
              <w:top w:val="nil"/>
              <w:left w:val="nil"/>
              <w:bottom w:val="nil"/>
              <w:right w:val="nil"/>
            </w:tcBorders>
            <w:shd w:val="clear" w:color="auto" w:fill="auto"/>
            <w:vAlign w:val="center"/>
            <w:hideMark/>
          </w:tcPr>
          <w:p w14:paraId="52CED985"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647B95A9" w14:textId="7E1BB38E"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1,</w:t>
            </w:r>
            <w:r w:rsidR="00491540">
              <w:rPr>
                <w:rFonts w:ascii="Arial" w:hAnsi="Arial" w:cs="Arial"/>
                <w:color w:val="000000"/>
                <w:sz w:val="16"/>
                <w:szCs w:val="16"/>
                <w:lang w:eastAsia="en-AU"/>
              </w:rPr>
              <w:t>619</w:t>
            </w:r>
            <w:r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74296622" w14:textId="49F0C1E4"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1,</w:t>
            </w:r>
            <w:r w:rsidR="00BE010B">
              <w:rPr>
                <w:rFonts w:ascii="Arial" w:hAnsi="Arial" w:cs="Arial"/>
                <w:color w:val="000000"/>
                <w:sz w:val="16"/>
                <w:szCs w:val="16"/>
                <w:lang w:eastAsia="en-AU"/>
              </w:rPr>
              <w:t>188</w:t>
            </w:r>
            <w:r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73401C36" w14:textId="5B96888B"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1,2</w:t>
            </w:r>
            <w:r w:rsidR="00AE0C4E">
              <w:rPr>
                <w:rFonts w:ascii="Arial" w:hAnsi="Arial" w:cs="Arial"/>
                <w:color w:val="000000"/>
                <w:sz w:val="16"/>
                <w:szCs w:val="16"/>
                <w:lang w:eastAsia="en-AU"/>
              </w:rPr>
              <w:t>35</w:t>
            </w:r>
            <w:r w:rsidRPr="00966BD0">
              <w:rPr>
                <w:rFonts w:ascii="Arial" w:hAnsi="Arial" w:cs="Arial"/>
                <w:color w:val="000000"/>
                <w:sz w:val="16"/>
                <w:szCs w:val="16"/>
                <w:lang w:eastAsia="en-AU"/>
              </w:rPr>
              <w:t xml:space="preserve"> </w:t>
            </w:r>
          </w:p>
        </w:tc>
      </w:tr>
      <w:tr w:rsidR="00966BD0" w:rsidRPr="00966BD0" w14:paraId="0FBFA39E" w14:textId="77777777" w:rsidTr="7F8A1112">
        <w:trPr>
          <w:trHeight w:val="263"/>
        </w:trPr>
        <w:tc>
          <w:tcPr>
            <w:tcW w:w="786" w:type="pct"/>
            <w:vMerge/>
            <w:hideMark/>
          </w:tcPr>
          <w:p w14:paraId="47A97366"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4ABCFA3A"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4ED86BAB"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5FA76ED6" w14:textId="4272C85C"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(7</w:t>
            </w:r>
            <w:r w:rsidR="00491540">
              <w:rPr>
                <w:rFonts w:ascii="Arial" w:hAnsi="Arial" w:cs="Arial"/>
                <w:color w:val="000000"/>
                <w:sz w:val="16"/>
                <w:szCs w:val="16"/>
                <w:lang w:eastAsia="en-AU"/>
              </w:rPr>
              <w:t>80</w:t>
            </w:r>
            <w:r w:rsidRPr="00966BD0">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35540147" w14:textId="6736CB54"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r w:rsidR="00BE010B">
              <w:rPr>
                <w:rFonts w:ascii="Arial" w:hAnsi="Arial" w:cs="Arial"/>
                <w:color w:val="000000"/>
                <w:sz w:val="16"/>
                <w:szCs w:val="16"/>
                <w:lang w:eastAsia="en-AU"/>
              </w:rPr>
              <w:t>396</w:t>
            </w:r>
            <w:r w:rsidRPr="00966BD0">
              <w:rPr>
                <w:rFonts w:ascii="Arial" w:hAnsi="Arial" w:cs="Arial"/>
                <w:color w:val="000000"/>
                <w:sz w:val="16"/>
                <w:szCs w:val="16"/>
                <w:lang w:eastAsia="en-AU"/>
              </w:rPr>
              <w:t>)</w:t>
            </w:r>
          </w:p>
        </w:tc>
        <w:tc>
          <w:tcPr>
            <w:tcW w:w="548" w:type="pct"/>
            <w:tcBorders>
              <w:top w:val="nil"/>
              <w:left w:val="nil"/>
              <w:bottom w:val="single" w:sz="4" w:space="0" w:color="auto"/>
              <w:right w:val="nil"/>
            </w:tcBorders>
            <w:shd w:val="clear" w:color="auto" w:fill="auto"/>
            <w:vAlign w:val="center"/>
            <w:hideMark/>
          </w:tcPr>
          <w:p w14:paraId="72C1CC18" w14:textId="7D0CDB03"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(387)</w:t>
            </w:r>
          </w:p>
        </w:tc>
      </w:tr>
      <w:tr w:rsidR="00966BD0" w:rsidRPr="00966BD0" w14:paraId="5459CF87" w14:textId="77777777" w:rsidTr="00AB33D5">
        <w:trPr>
          <w:trHeight w:val="263"/>
        </w:trPr>
        <w:tc>
          <w:tcPr>
            <w:tcW w:w="786" w:type="pct"/>
            <w:vMerge/>
            <w:hideMark/>
          </w:tcPr>
          <w:p w14:paraId="45F49148"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5276496D"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right w:val="nil"/>
            </w:tcBorders>
            <w:shd w:val="clear" w:color="auto" w:fill="auto"/>
            <w:vAlign w:val="center"/>
            <w:hideMark/>
          </w:tcPr>
          <w:p w14:paraId="1EEBC55F"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55FFA121" w14:textId="6EB6B5AD" w:rsidR="00966BD0" w:rsidRPr="00966BD0" w:rsidRDefault="00491540"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8</w:t>
            </w:r>
            <w:r w:rsidR="00BE010B">
              <w:rPr>
                <w:rFonts w:ascii="Arial" w:hAnsi="Arial" w:cs="Arial"/>
                <w:b/>
                <w:bCs/>
                <w:color w:val="000000"/>
                <w:sz w:val="16"/>
                <w:szCs w:val="16"/>
                <w:lang w:eastAsia="en-AU"/>
              </w:rPr>
              <w:t>39</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4AD5641A" w14:textId="4DB83086" w:rsidR="00966BD0" w:rsidRPr="00966BD0" w:rsidRDefault="00BE010B"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792</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776E0F9C" w14:textId="0FD077B0"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8</w:t>
            </w:r>
            <w:r w:rsidR="00AE0C4E">
              <w:rPr>
                <w:rFonts w:ascii="Arial" w:hAnsi="Arial" w:cs="Arial"/>
                <w:b/>
                <w:bCs/>
                <w:color w:val="000000"/>
                <w:sz w:val="16"/>
                <w:szCs w:val="16"/>
                <w:lang w:eastAsia="en-AU"/>
              </w:rPr>
              <w:t>48</w:t>
            </w:r>
            <w:r w:rsidRPr="00966BD0">
              <w:rPr>
                <w:rFonts w:ascii="Arial" w:hAnsi="Arial" w:cs="Arial"/>
                <w:b/>
                <w:bCs/>
                <w:color w:val="000000"/>
                <w:sz w:val="16"/>
                <w:szCs w:val="16"/>
                <w:lang w:eastAsia="en-AU"/>
              </w:rPr>
              <w:t xml:space="preserve"> </w:t>
            </w:r>
          </w:p>
        </w:tc>
      </w:tr>
      <w:tr w:rsidR="00966BD0" w:rsidRPr="00966BD0" w14:paraId="23C51554" w14:textId="77777777" w:rsidTr="00AB33D5">
        <w:trPr>
          <w:trHeight w:val="263"/>
        </w:trPr>
        <w:tc>
          <w:tcPr>
            <w:tcW w:w="786" w:type="pct"/>
            <w:vMerge/>
            <w:hideMark/>
          </w:tcPr>
          <w:p w14:paraId="147B51A0"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59F729F6"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7A119D1A"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35" w:type="pct"/>
            <w:tcBorders>
              <w:top w:val="double" w:sz="6" w:space="0" w:color="auto"/>
              <w:left w:val="nil"/>
              <w:bottom w:val="single" w:sz="4" w:space="0" w:color="auto"/>
              <w:right w:val="nil"/>
            </w:tcBorders>
            <w:shd w:val="clear" w:color="auto" w:fill="auto"/>
            <w:vAlign w:val="center"/>
            <w:hideMark/>
          </w:tcPr>
          <w:p w14:paraId="10C4ED61" w14:textId="7777777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48" w:type="pct"/>
            <w:tcBorders>
              <w:top w:val="double" w:sz="6" w:space="0" w:color="auto"/>
              <w:left w:val="nil"/>
              <w:bottom w:val="single" w:sz="4" w:space="0" w:color="auto"/>
              <w:right w:val="nil"/>
            </w:tcBorders>
            <w:shd w:val="clear" w:color="auto" w:fill="auto"/>
            <w:vAlign w:val="center"/>
            <w:hideMark/>
          </w:tcPr>
          <w:p w14:paraId="6DD34A53"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c>
          <w:tcPr>
            <w:tcW w:w="548" w:type="pct"/>
            <w:tcBorders>
              <w:top w:val="double" w:sz="6" w:space="0" w:color="auto"/>
              <w:left w:val="nil"/>
              <w:bottom w:val="single" w:sz="4" w:space="0" w:color="auto"/>
              <w:right w:val="nil"/>
            </w:tcBorders>
            <w:shd w:val="clear" w:color="auto" w:fill="auto"/>
            <w:vAlign w:val="center"/>
            <w:hideMark/>
          </w:tcPr>
          <w:p w14:paraId="5DD732CF"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r>
      <w:tr w:rsidR="00966BD0" w:rsidRPr="00966BD0" w14:paraId="4E16AFC9" w14:textId="77777777" w:rsidTr="00AB33D5">
        <w:trPr>
          <w:trHeight w:val="263"/>
        </w:trPr>
        <w:tc>
          <w:tcPr>
            <w:tcW w:w="786" w:type="pct"/>
            <w:vMerge w:val="restart"/>
            <w:tcBorders>
              <w:top w:val="single" w:sz="4" w:space="0" w:color="auto"/>
              <w:left w:val="nil"/>
              <w:bottom w:val="single" w:sz="4" w:space="0" w:color="000000" w:themeColor="text1"/>
              <w:right w:val="nil"/>
            </w:tcBorders>
            <w:shd w:val="clear" w:color="auto" w:fill="auto"/>
            <w:hideMark/>
          </w:tcPr>
          <w:p w14:paraId="5AD00118" w14:textId="402F7A3F"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8. Council governance &amp; meeting procedures</w:t>
            </w:r>
          </w:p>
        </w:tc>
        <w:tc>
          <w:tcPr>
            <w:tcW w:w="2028" w:type="pct"/>
            <w:vMerge w:val="restart"/>
            <w:tcBorders>
              <w:top w:val="single" w:sz="4" w:space="0" w:color="auto"/>
              <w:left w:val="nil"/>
              <w:bottom w:val="single" w:sz="4" w:space="0" w:color="000000" w:themeColor="text1"/>
              <w:right w:val="nil"/>
            </w:tcBorders>
            <w:shd w:val="clear" w:color="auto" w:fill="auto"/>
            <w:hideMark/>
          </w:tcPr>
          <w:p w14:paraId="0593848D" w14:textId="77777777" w:rsid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This service provides leadership of Council's governance framework, including administration and operational support for Council and executive meetings, advice and guidance on legislative changes and requirements focusing on good governance initiatives. It also provides executive support to the CEO and Councillors ensuring a seamless approach to interactions within the organisation and the community.</w:t>
            </w:r>
          </w:p>
          <w:p w14:paraId="0CAAF5C9" w14:textId="77777777" w:rsidR="00C859C9" w:rsidRDefault="00C859C9" w:rsidP="00966BD0">
            <w:pPr>
              <w:rPr>
                <w:rFonts w:ascii="Arial" w:hAnsi="Arial" w:cs="Arial"/>
                <w:color w:val="000000"/>
                <w:sz w:val="16"/>
                <w:szCs w:val="16"/>
                <w:lang w:eastAsia="en-AU"/>
              </w:rPr>
            </w:pPr>
          </w:p>
          <w:p w14:paraId="78C6DDCA" w14:textId="5037BE7C" w:rsidR="00966BD0" w:rsidRPr="00966BD0" w:rsidRDefault="00966BD0" w:rsidP="00966BD0">
            <w:pPr>
              <w:rPr>
                <w:rFonts w:ascii="Arial" w:hAnsi="Arial" w:cs="Arial"/>
                <w:color w:val="000000"/>
                <w:sz w:val="16"/>
                <w:szCs w:val="16"/>
                <w:lang w:eastAsia="en-AU"/>
              </w:rPr>
            </w:pPr>
          </w:p>
        </w:tc>
        <w:tc>
          <w:tcPr>
            <w:tcW w:w="555" w:type="pct"/>
            <w:tcBorders>
              <w:top w:val="single" w:sz="4" w:space="0" w:color="auto"/>
              <w:left w:val="nil"/>
              <w:bottom w:val="nil"/>
              <w:right w:val="nil"/>
            </w:tcBorders>
            <w:shd w:val="clear" w:color="auto" w:fill="auto"/>
            <w:vAlign w:val="center"/>
            <w:hideMark/>
          </w:tcPr>
          <w:p w14:paraId="00379A0E"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Expenditure</w:t>
            </w:r>
          </w:p>
        </w:tc>
        <w:tc>
          <w:tcPr>
            <w:tcW w:w="535" w:type="pct"/>
            <w:tcBorders>
              <w:top w:val="single" w:sz="4" w:space="0" w:color="auto"/>
              <w:left w:val="nil"/>
              <w:bottom w:val="nil"/>
              <w:right w:val="nil"/>
            </w:tcBorders>
            <w:shd w:val="clear" w:color="auto" w:fill="auto"/>
            <w:vAlign w:val="center"/>
            <w:hideMark/>
          </w:tcPr>
          <w:p w14:paraId="701DAE60" w14:textId="6E059537" w:rsidR="00966BD0" w:rsidRPr="00966BD0" w:rsidRDefault="0090627B" w:rsidP="00966BD0">
            <w:pPr>
              <w:jc w:val="right"/>
              <w:rPr>
                <w:rFonts w:ascii="Arial" w:hAnsi="Arial" w:cs="Arial"/>
                <w:color w:val="000000"/>
                <w:sz w:val="16"/>
                <w:szCs w:val="16"/>
                <w:lang w:eastAsia="en-AU"/>
              </w:rPr>
            </w:pPr>
            <w:r>
              <w:rPr>
                <w:rFonts w:ascii="Arial" w:hAnsi="Arial" w:cs="Arial"/>
                <w:color w:val="000000"/>
                <w:sz w:val="16"/>
                <w:szCs w:val="16"/>
                <w:lang w:eastAsia="en-AU"/>
              </w:rPr>
              <w:t>1,452</w:t>
            </w:r>
            <w:r w:rsidR="00966BD0" w:rsidRPr="00966BD0">
              <w:rPr>
                <w:rFonts w:ascii="Arial" w:hAnsi="Arial" w:cs="Arial"/>
                <w:color w:val="000000"/>
                <w:sz w:val="16"/>
                <w:szCs w:val="16"/>
                <w:lang w:eastAsia="en-AU"/>
              </w:rPr>
              <w:t xml:space="preserve"> </w:t>
            </w:r>
          </w:p>
        </w:tc>
        <w:tc>
          <w:tcPr>
            <w:tcW w:w="548" w:type="pct"/>
            <w:tcBorders>
              <w:top w:val="single" w:sz="4" w:space="0" w:color="auto"/>
              <w:left w:val="nil"/>
              <w:bottom w:val="nil"/>
              <w:right w:val="nil"/>
            </w:tcBorders>
            <w:shd w:val="clear" w:color="auto" w:fill="auto"/>
            <w:vAlign w:val="center"/>
            <w:hideMark/>
          </w:tcPr>
          <w:p w14:paraId="3DB787EC" w14:textId="743CB5A0"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1,</w:t>
            </w:r>
            <w:r w:rsidR="0026392B">
              <w:rPr>
                <w:rFonts w:ascii="Arial" w:hAnsi="Arial" w:cs="Arial"/>
                <w:color w:val="000000"/>
                <w:sz w:val="16"/>
                <w:szCs w:val="16"/>
                <w:lang w:eastAsia="en-AU"/>
              </w:rPr>
              <w:t>555</w:t>
            </w:r>
            <w:r w:rsidRPr="00966BD0">
              <w:rPr>
                <w:rFonts w:ascii="Arial" w:hAnsi="Arial" w:cs="Arial"/>
                <w:color w:val="000000"/>
                <w:sz w:val="16"/>
                <w:szCs w:val="16"/>
                <w:lang w:eastAsia="en-AU"/>
              </w:rPr>
              <w:t xml:space="preserve"> </w:t>
            </w:r>
          </w:p>
        </w:tc>
        <w:tc>
          <w:tcPr>
            <w:tcW w:w="548" w:type="pct"/>
            <w:tcBorders>
              <w:top w:val="single" w:sz="4" w:space="0" w:color="auto"/>
              <w:left w:val="nil"/>
              <w:bottom w:val="nil"/>
              <w:right w:val="nil"/>
            </w:tcBorders>
            <w:shd w:val="clear" w:color="auto" w:fill="auto"/>
            <w:vAlign w:val="center"/>
            <w:hideMark/>
          </w:tcPr>
          <w:p w14:paraId="44E631F0" w14:textId="787EFB1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2,</w:t>
            </w:r>
            <w:r w:rsidR="0026392B">
              <w:rPr>
                <w:rFonts w:ascii="Arial" w:hAnsi="Arial" w:cs="Arial"/>
                <w:color w:val="000000"/>
                <w:sz w:val="16"/>
                <w:szCs w:val="16"/>
                <w:lang w:eastAsia="en-AU"/>
              </w:rPr>
              <w:t>275</w:t>
            </w:r>
            <w:r w:rsidRPr="00966BD0">
              <w:rPr>
                <w:rFonts w:ascii="Arial" w:hAnsi="Arial" w:cs="Arial"/>
                <w:color w:val="000000"/>
                <w:sz w:val="16"/>
                <w:szCs w:val="16"/>
                <w:lang w:eastAsia="en-AU"/>
              </w:rPr>
              <w:t xml:space="preserve"> </w:t>
            </w:r>
          </w:p>
        </w:tc>
      </w:tr>
      <w:tr w:rsidR="00966BD0" w:rsidRPr="00966BD0" w14:paraId="5FDEB408" w14:textId="77777777" w:rsidTr="7F8A1112">
        <w:trPr>
          <w:trHeight w:val="263"/>
        </w:trPr>
        <w:tc>
          <w:tcPr>
            <w:tcW w:w="786" w:type="pct"/>
            <w:vMerge/>
            <w:hideMark/>
          </w:tcPr>
          <w:p w14:paraId="57628590"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79AAD374"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297F09CB"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09A785F1" w14:textId="0FB7EA9C"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r w:rsidR="0090627B">
              <w:rPr>
                <w:rFonts w:ascii="Arial" w:hAnsi="Arial" w:cs="Arial"/>
                <w:color w:val="000000"/>
                <w:sz w:val="16"/>
                <w:szCs w:val="16"/>
                <w:lang w:eastAsia="en-AU"/>
              </w:rPr>
              <w:t>54</w:t>
            </w:r>
            <w:r w:rsidRPr="00966BD0">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7ACA362E" w14:textId="122C3714"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(10</w:t>
            </w:r>
            <w:r w:rsidR="0026392B">
              <w:rPr>
                <w:rFonts w:ascii="Arial" w:hAnsi="Arial" w:cs="Arial"/>
                <w:color w:val="000000"/>
                <w:sz w:val="16"/>
                <w:szCs w:val="16"/>
                <w:lang w:eastAsia="en-AU"/>
              </w:rPr>
              <w:t>5</w:t>
            </w:r>
            <w:r w:rsidRPr="00966BD0">
              <w:rPr>
                <w:rFonts w:ascii="Arial" w:hAnsi="Arial" w:cs="Arial"/>
                <w:color w:val="000000"/>
                <w:sz w:val="16"/>
                <w:szCs w:val="16"/>
                <w:lang w:eastAsia="en-AU"/>
              </w:rPr>
              <w:t>)</w:t>
            </w:r>
          </w:p>
        </w:tc>
        <w:tc>
          <w:tcPr>
            <w:tcW w:w="548" w:type="pct"/>
            <w:tcBorders>
              <w:top w:val="nil"/>
              <w:left w:val="nil"/>
              <w:bottom w:val="single" w:sz="4" w:space="0" w:color="auto"/>
              <w:right w:val="nil"/>
            </w:tcBorders>
            <w:shd w:val="clear" w:color="auto" w:fill="auto"/>
            <w:vAlign w:val="center"/>
            <w:hideMark/>
          </w:tcPr>
          <w:p w14:paraId="3A8D756D" w14:textId="3243966B"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(105)</w:t>
            </w:r>
          </w:p>
        </w:tc>
      </w:tr>
      <w:tr w:rsidR="00966BD0" w:rsidRPr="00966BD0" w14:paraId="31389144" w14:textId="77777777" w:rsidTr="00776121">
        <w:trPr>
          <w:trHeight w:val="263"/>
        </w:trPr>
        <w:tc>
          <w:tcPr>
            <w:tcW w:w="786" w:type="pct"/>
            <w:vMerge/>
            <w:hideMark/>
          </w:tcPr>
          <w:p w14:paraId="7DAD8426"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04B39F91"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right w:val="nil"/>
            </w:tcBorders>
            <w:shd w:val="clear" w:color="auto" w:fill="auto"/>
            <w:vAlign w:val="center"/>
            <w:hideMark/>
          </w:tcPr>
          <w:p w14:paraId="79FD3798"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024AABB9" w14:textId="445BC46F"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1,</w:t>
            </w:r>
            <w:r w:rsidR="0090627B">
              <w:rPr>
                <w:rFonts w:ascii="Arial" w:hAnsi="Arial" w:cs="Arial"/>
                <w:b/>
                <w:bCs/>
                <w:color w:val="000000"/>
                <w:sz w:val="16"/>
                <w:szCs w:val="16"/>
                <w:lang w:eastAsia="en-AU"/>
              </w:rPr>
              <w:t>397</w:t>
            </w:r>
            <w:r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05AA8219" w14:textId="0046158B"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1,</w:t>
            </w:r>
            <w:r w:rsidR="0026392B">
              <w:rPr>
                <w:rFonts w:ascii="Arial" w:hAnsi="Arial" w:cs="Arial"/>
                <w:b/>
                <w:bCs/>
                <w:color w:val="000000"/>
                <w:sz w:val="16"/>
                <w:szCs w:val="16"/>
                <w:lang w:eastAsia="en-AU"/>
              </w:rPr>
              <w:t>450</w:t>
            </w:r>
            <w:r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794D9ACD" w14:textId="44C9109C"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2,</w:t>
            </w:r>
            <w:r w:rsidR="0026392B">
              <w:rPr>
                <w:rFonts w:ascii="Arial" w:hAnsi="Arial" w:cs="Arial"/>
                <w:b/>
                <w:bCs/>
                <w:color w:val="000000"/>
                <w:sz w:val="16"/>
                <w:szCs w:val="16"/>
                <w:lang w:eastAsia="en-AU"/>
              </w:rPr>
              <w:t>170</w:t>
            </w:r>
            <w:r w:rsidRPr="00966BD0">
              <w:rPr>
                <w:rFonts w:ascii="Arial" w:hAnsi="Arial" w:cs="Arial"/>
                <w:b/>
                <w:bCs/>
                <w:color w:val="000000"/>
                <w:sz w:val="16"/>
                <w:szCs w:val="16"/>
                <w:lang w:eastAsia="en-AU"/>
              </w:rPr>
              <w:t xml:space="preserve"> </w:t>
            </w:r>
          </w:p>
        </w:tc>
      </w:tr>
      <w:tr w:rsidR="00966BD0" w:rsidRPr="00966BD0" w14:paraId="17F1663F" w14:textId="77777777" w:rsidTr="00776121">
        <w:trPr>
          <w:trHeight w:val="263"/>
        </w:trPr>
        <w:tc>
          <w:tcPr>
            <w:tcW w:w="786" w:type="pct"/>
            <w:vMerge/>
            <w:hideMark/>
          </w:tcPr>
          <w:p w14:paraId="6229B07F"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7464ED52"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right w:val="nil"/>
            </w:tcBorders>
            <w:shd w:val="clear" w:color="auto" w:fill="auto"/>
            <w:vAlign w:val="center"/>
            <w:hideMark/>
          </w:tcPr>
          <w:p w14:paraId="5EF16649"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35" w:type="pct"/>
            <w:tcBorders>
              <w:top w:val="double" w:sz="6" w:space="0" w:color="auto"/>
              <w:left w:val="nil"/>
              <w:right w:val="nil"/>
            </w:tcBorders>
            <w:shd w:val="clear" w:color="auto" w:fill="auto"/>
            <w:vAlign w:val="center"/>
            <w:hideMark/>
          </w:tcPr>
          <w:p w14:paraId="6DEDF654" w14:textId="7777777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48" w:type="pct"/>
            <w:tcBorders>
              <w:top w:val="double" w:sz="6" w:space="0" w:color="auto"/>
              <w:left w:val="nil"/>
              <w:right w:val="nil"/>
            </w:tcBorders>
            <w:shd w:val="clear" w:color="auto" w:fill="auto"/>
            <w:vAlign w:val="center"/>
            <w:hideMark/>
          </w:tcPr>
          <w:p w14:paraId="5D0FDF5D"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c>
          <w:tcPr>
            <w:tcW w:w="548" w:type="pct"/>
            <w:tcBorders>
              <w:top w:val="double" w:sz="6" w:space="0" w:color="auto"/>
              <w:left w:val="nil"/>
              <w:right w:val="nil"/>
            </w:tcBorders>
            <w:shd w:val="clear" w:color="auto" w:fill="auto"/>
            <w:vAlign w:val="center"/>
            <w:hideMark/>
          </w:tcPr>
          <w:p w14:paraId="44F8CD86"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r>
      <w:tr w:rsidR="00966BD0" w:rsidRPr="00966BD0" w14:paraId="63253A9F" w14:textId="77777777" w:rsidTr="00776121">
        <w:trPr>
          <w:trHeight w:val="263"/>
        </w:trPr>
        <w:tc>
          <w:tcPr>
            <w:tcW w:w="786" w:type="pct"/>
            <w:vMerge w:val="restart"/>
            <w:tcBorders>
              <w:top w:val="single" w:sz="4" w:space="0" w:color="auto"/>
              <w:left w:val="nil"/>
              <w:bottom w:val="single" w:sz="4" w:space="0" w:color="000000" w:themeColor="text1"/>
              <w:right w:val="nil"/>
            </w:tcBorders>
            <w:shd w:val="clear" w:color="auto" w:fill="auto"/>
            <w:hideMark/>
          </w:tcPr>
          <w:p w14:paraId="22EC4D30" w14:textId="15BC37CE"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9. Occupational health and safety</w:t>
            </w:r>
          </w:p>
        </w:tc>
        <w:tc>
          <w:tcPr>
            <w:tcW w:w="2028" w:type="pct"/>
            <w:vMerge w:val="restart"/>
            <w:tcBorders>
              <w:top w:val="single" w:sz="4" w:space="0" w:color="auto"/>
              <w:left w:val="nil"/>
              <w:bottom w:val="single" w:sz="4" w:space="0" w:color="000000" w:themeColor="text1"/>
              <w:right w:val="nil"/>
            </w:tcBorders>
            <w:shd w:val="clear" w:color="auto" w:fill="auto"/>
            <w:hideMark/>
          </w:tcPr>
          <w:p w14:paraId="5E59FD28"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This service provides support to the organisation in meeting requirements under the Occupational Health and Safety Act. Protecting the health and safety of employees, councillors, volunteers, contractors and visitors.</w:t>
            </w:r>
          </w:p>
        </w:tc>
        <w:tc>
          <w:tcPr>
            <w:tcW w:w="555" w:type="pct"/>
            <w:tcBorders>
              <w:left w:val="nil"/>
              <w:bottom w:val="nil"/>
              <w:right w:val="nil"/>
            </w:tcBorders>
            <w:shd w:val="clear" w:color="auto" w:fill="auto"/>
            <w:vAlign w:val="center"/>
            <w:hideMark/>
          </w:tcPr>
          <w:p w14:paraId="3D51D5C0"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Expenditure</w:t>
            </w:r>
          </w:p>
        </w:tc>
        <w:tc>
          <w:tcPr>
            <w:tcW w:w="535" w:type="pct"/>
            <w:tcBorders>
              <w:left w:val="nil"/>
              <w:bottom w:val="nil"/>
              <w:right w:val="nil"/>
            </w:tcBorders>
            <w:shd w:val="clear" w:color="auto" w:fill="auto"/>
            <w:vAlign w:val="center"/>
            <w:hideMark/>
          </w:tcPr>
          <w:p w14:paraId="07820803" w14:textId="1D93FC4A" w:rsidR="00966BD0" w:rsidRPr="00966BD0" w:rsidRDefault="00352308" w:rsidP="00966BD0">
            <w:pPr>
              <w:jc w:val="right"/>
              <w:rPr>
                <w:rFonts w:ascii="Arial" w:hAnsi="Arial" w:cs="Arial"/>
                <w:color w:val="000000"/>
                <w:sz w:val="16"/>
                <w:szCs w:val="16"/>
                <w:lang w:eastAsia="en-AU"/>
              </w:rPr>
            </w:pPr>
            <w:r>
              <w:rPr>
                <w:rFonts w:ascii="Arial" w:hAnsi="Arial" w:cs="Arial"/>
                <w:color w:val="000000"/>
                <w:sz w:val="16"/>
                <w:szCs w:val="16"/>
                <w:lang w:eastAsia="en-AU"/>
              </w:rPr>
              <w:t>177</w:t>
            </w:r>
            <w:r w:rsidR="00966BD0" w:rsidRPr="00966BD0">
              <w:rPr>
                <w:rFonts w:ascii="Arial" w:hAnsi="Arial" w:cs="Arial"/>
                <w:color w:val="000000"/>
                <w:sz w:val="16"/>
                <w:szCs w:val="16"/>
                <w:lang w:eastAsia="en-AU"/>
              </w:rPr>
              <w:t xml:space="preserve"> </w:t>
            </w:r>
          </w:p>
        </w:tc>
        <w:tc>
          <w:tcPr>
            <w:tcW w:w="548" w:type="pct"/>
            <w:tcBorders>
              <w:left w:val="nil"/>
              <w:bottom w:val="nil"/>
              <w:right w:val="nil"/>
            </w:tcBorders>
            <w:shd w:val="clear" w:color="auto" w:fill="auto"/>
            <w:vAlign w:val="center"/>
            <w:hideMark/>
          </w:tcPr>
          <w:p w14:paraId="227A05BA" w14:textId="5DB6E54F" w:rsidR="00966BD0" w:rsidRPr="00966BD0" w:rsidRDefault="001B7B7B" w:rsidP="00966BD0">
            <w:pPr>
              <w:jc w:val="right"/>
              <w:rPr>
                <w:rFonts w:ascii="Arial" w:hAnsi="Arial" w:cs="Arial"/>
                <w:color w:val="000000"/>
                <w:sz w:val="16"/>
                <w:szCs w:val="16"/>
                <w:lang w:eastAsia="en-AU"/>
              </w:rPr>
            </w:pPr>
            <w:r>
              <w:rPr>
                <w:rFonts w:ascii="Arial" w:hAnsi="Arial" w:cs="Arial"/>
                <w:color w:val="000000"/>
                <w:sz w:val="16"/>
                <w:szCs w:val="16"/>
                <w:lang w:eastAsia="en-AU"/>
              </w:rPr>
              <w:t>178</w:t>
            </w:r>
            <w:r w:rsidR="00966BD0" w:rsidRPr="00966BD0">
              <w:rPr>
                <w:rFonts w:ascii="Arial" w:hAnsi="Arial" w:cs="Arial"/>
                <w:color w:val="000000"/>
                <w:sz w:val="16"/>
                <w:szCs w:val="16"/>
                <w:lang w:eastAsia="en-AU"/>
              </w:rPr>
              <w:t xml:space="preserve"> </w:t>
            </w:r>
          </w:p>
        </w:tc>
        <w:tc>
          <w:tcPr>
            <w:tcW w:w="548" w:type="pct"/>
            <w:tcBorders>
              <w:left w:val="nil"/>
              <w:bottom w:val="nil"/>
              <w:right w:val="nil"/>
            </w:tcBorders>
            <w:shd w:val="clear" w:color="auto" w:fill="auto"/>
            <w:vAlign w:val="center"/>
            <w:hideMark/>
          </w:tcPr>
          <w:p w14:paraId="3E3A719C" w14:textId="16599347" w:rsidR="00966BD0" w:rsidRPr="00966BD0" w:rsidRDefault="001B7B7B" w:rsidP="00966BD0">
            <w:pPr>
              <w:jc w:val="right"/>
              <w:rPr>
                <w:rFonts w:ascii="Arial" w:hAnsi="Arial" w:cs="Arial"/>
                <w:color w:val="000000"/>
                <w:sz w:val="16"/>
                <w:szCs w:val="16"/>
                <w:lang w:eastAsia="en-AU"/>
              </w:rPr>
            </w:pPr>
            <w:r>
              <w:rPr>
                <w:rFonts w:ascii="Arial" w:hAnsi="Arial" w:cs="Arial"/>
                <w:color w:val="000000"/>
                <w:sz w:val="16"/>
                <w:szCs w:val="16"/>
                <w:lang w:eastAsia="en-AU"/>
              </w:rPr>
              <w:t>156</w:t>
            </w:r>
            <w:r w:rsidR="00966BD0" w:rsidRPr="00966BD0">
              <w:rPr>
                <w:rFonts w:ascii="Arial" w:hAnsi="Arial" w:cs="Arial"/>
                <w:color w:val="000000"/>
                <w:sz w:val="16"/>
                <w:szCs w:val="16"/>
                <w:lang w:eastAsia="en-AU"/>
              </w:rPr>
              <w:t xml:space="preserve"> </w:t>
            </w:r>
          </w:p>
        </w:tc>
      </w:tr>
      <w:tr w:rsidR="00966BD0" w:rsidRPr="00966BD0" w14:paraId="4B084961" w14:textId="77777777" w:rsidTr="7F8A1112">
        <w:trPr>
          <w:trHeight w:val="263"/>
        </w:trPr>
        <w:tc>
          <w:tcPr>
            <w:tcW w:w="786" w:type="pct"/>
            <w:vMerge/>
            <w:hideMark/>
          </w:tcPr>
          <w:p w14:paraId="2646D482"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0653448A"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43791648"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1758B22F" w14:textId="3BA7C033"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40B86960" w14:textId="0A9337A6"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c>
          <w:tcPr>
            <w:tcW w:w="548" w:type="pct"/>
            <w:tcBorders>
              <w:top w:val="nil"/>
              <w:left w:val="nil"/>
              <w:bottom w:val="single" w:sz="4" w:space="0" w:color="auto"/>
              <w:right w:val="nil"/>
            </w:tcBorders>
            <w:shd w:val="clear" w:color="auto" w:fill="auto"/>
            <w:vAlign w:val="center"/>
            <w:hideMark/>
          </w:tcPr>
          <w:p w14:paraId="7DAF5978" w14:textId="288BD9BA"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r>
      <w:tr w:rsidR="00966BD0" w:rsidRPr="00966BD0" w14:paraId="5BEEDF2F" w14:textId="77777777" w:rsidTr="7F8A1112">
        <w:trPr>
          <w:trHeight w:val="263"/>
        </w:trPr>
        <w:tc>
          <w:tcPr>
            <w:tcW w:w="786" w:type="pct"/>
            <w:vMerge/>
            <w:hideMark/>
          </w:tcPr>
          <w:p w14:paraId="17F3E096"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01FBA5E0"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2E172B83"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49ED0FB7" w14:textId="1F83CBF4" w:rsidR="00966BD0" w:rsidRPr="00966BD0" w:rsidRDefault="00352308"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177</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2680C922" w14:textId="2D7659CD" w:rsidR="00966BD0" w:rsidRPr="00966BD0" w:rsidRDefault="001B7B7B"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178</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35B0D52D" w14:textId="3E408DF7" w:rsidR="00966BD0" w:rsidRPr="00966BD0" w:rsidRDefault="001B7B7B"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156</w:t>
            </w:r>
            <w:r w:rsidR="00966BD0" w:rsidRPr="00966BD0">
              <w:rPr>
                <w:rFonts w:ascii="Arial" w:hAnsi="Arial" w:cs="Arial"/>
                <w:b/>
                <w:bCs/>
                <w:color w:val="000000"/>
                <w:sz w:val="16"/>
                <w:szCs w:val="16"/>
                <w:lang w:eastAsia="en-AU"/>
              </w:rPr>
              <w:t xml:space="preserve"> </w:t>
            </w:r>
          </w:p>
        </w:tc>
      </w:tr>
      <w:tr w:rsidR="00966BD0" w:rsidRPr="00966BD0" w14:paraId="16FF8C8C" w14:textId="77777777" w:rsidTr="7F8A1112">
        <w:trPr>
          <w:trHeight w:val="263"/>
        </w:trPr>
        <w:tc>
          <w:tcPr>
            <w:tcW w:w="786" w:type="pct"/>
            <w:vMerge/>
            <w:hideMark/>
          </w:tcPr>
          <w:p w14:paraId="75F504FC"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53CD1B80"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7EA4E353"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16B1E197" w14:textId="7777777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12809D7"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380E487C"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r>
      <w:tr w:rsidR="00966BD0" w:rsidRPr="00966BD0" w14:paraId="728463A3" w14:textId="77777777" w:rsidTr="7F8A1112">
        <w:trPr>
          <w:trHeight w:val="263"/>
        </w:trPr>
        <w:tc>
          <w:tcPr>
            <w:tcW w:w="786" w:type="pct"/>
            <w:vMerge w:val="restart"/>
            <w:tcBorders>
              <w:top w:val="single" w:sz="4" w:space="0" w:color="auto"/>
              <w:left w:val="nil"/>
              <w:bottom w:val="single" w:sz="4" w:space="0" w:color="000000" w:themeColor="text1"/>
              <w:right w:val="nil"/>
            </w:tcBorders>
            <w:shd w:val="clear" w:color="auto" w:fill="auto"/>
            <w:hideMark/>
          </w:tcPr>
          <w:p w14:paraId="64BFA5FB" w14:textId="6D760A88"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10. Human resources, employee relations and organisational development</w:t>
            </w:r>
          </w:p>
        </w:tc>
        <w:tc>
          <w:tcPr>
            <w:tcW w:w="2028" w:type="pct"/>
            <w:vMerge w:val="restart"/>
            <w:tcBorders>
              <w:top w:val="single" w:sz="4" w:space="0" w:color="auto"/>
              <w:left w:val="nil"/>
              <w:bottom w:val="single" w:sz="4" w:space="0" w:color="000000" w:themeColor="text1"/>
              <w:right w:val="nil"/>
            </w:tcBorders>
            <w:shd w:val="clear" w:color="auto" w:fill="auto"/>
            <w:hideMark/>
          </w:tcPr>
          <w:p w14:paraId="274F8732"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This service provides leadership and coordination of Council’s human resources, workplace relations, payroll, and organisational development functions.</w:t>
            </w:r>
          </w:p>
        </w:tc>
        <w:tc>
          <w:tcPr>
            <w:tcW w:w="555" w:type="pct"/>
            <w:tcBorders>
              <w:top w:val="nil"/>
              <w:left w:val="nil"/>
              <w:bottom w:val="nil"/>
              <w:right w:val="nil"/>
            </w:tcBorders>
            <w:shd w:val="clear" w:color="auto" w:fill="auto"/>
            <w:vAlign w:val="center"/>
            <w:hideMark/>
          </w:tcPr>
          <w:p w14:paraId="31024A0E"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3FDFBA1A" w14:textId="0334E11F" w:rsidR="00966BD0" w:rsidRPr="00966BD0" w:rsidRDefault="00D535D7" w:rsidP="00966BD0">
            <w:pPr>
              <w:jc w:val="right"/>
              <w:rPr>
                <w:rFonts w:ascii="Arial" w:hAnsi="Arial" w:cs="Arial"/>
                <w:color w:val="000000"/>
                <w:sz w:val="16"/>
                <w:szCs w:val="16"/>
                <w:lang w:eastAsia="en-AU"/>
              </w:rPr>
            </w:pPr>
            <w:r>
              <w:rPr>
                <w:rFonts w:ascii="Arial" w:hAnsi="Arial" w:cs="Arial"/>
                <w:color w:val="000000"/>
                <w:sz w:val="16"/>
                <w:szCs w:val="16"/>
                <w:lang w:eastAsia="en-AU"/>
              </w:rPr>
              <w:t>3,</w:t>
            </w:r>
            <w:r w:rsidR="008229E6">
              <w:rPr>
                <w:rFonts w:ascii="Arial" w:hAnsi="Arial" w:cs="Arial"/>
                <w:color w:val="000000"/>
                <w:sz w:val="16"/>
                <w:szCs w:val="16"/>
                <w:lang w:eastAsia="en-AU"/>
              </w:rPr>
              <w:t>678</w:t>
            </w:r>
            <w:r w:rsidR="00966BD0"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04F34812" w14:textId="6B7EECDB" w:rsidR="00966BD0" w:rsidRPr="00966BD0" w:rsidRDefault="00F802E4" w:rsidP="00966BD0">
            <w:pPr>
              <w:jc w:val="right"/>
              <w:rPr>
                <w:rFonts w:ascii="Arial" w:hAnsi="Arial" w:cs="Arial"/>
                <w:color w:val="000000"/>
                <w:sz w:val="16"/>
                <w:szCs w:val="16"/>
                <w:lang w:eastAsia="en-AU"/>
              </w:rPr>
            </w:pPr>
            <w:r>
              <w:rPr>
                <w:rFonts w:ascii="Arial" w:hAnsi="Arial" w:cs="Arial"/>
                <w:color w:val="000000"/>
                <w:sz w:val="16"/>
                <w:szCs w:val="16"/>
                <w:lang w:eastAsia="en-AU"/>
              </w:rPr>
              <w:t>4,</w:t>
            </w:r>
            <w:r w:rsidR="003002C5">
              <w:rPr>
                <w:rFonts w:ascii="Arial" w:hAnsi="Arial" w:cs="Arial"/>
                <w:color w:val="000000"/>
                <w:sz w:val="16"/>
                <w:szCs w:val="16"/>
                <w:lang w:eastAsia="en-AU"/>
              </w:rPr>
              <w:t>527</w:t>
            </w:r>
            <w:r w:rsidR="00966BD0"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04209F1A" w14:textId="64F65739" w:rsidR="00966BD0" w:rsidRPr="00966BD0" w:rsidRDefault="00966BD0" w:rsidP="00F802E4">
            <w:pPr>
              <w:jc w:val="center"/>
              <w:rPr>
                <w:rFonts w:ascii="Arial" w:hAnsi="Arial" w:cs="Arial"/>
                <w:color w:val="000000"/>
                <w:sz w:val="16"/>
                <w:szCs w:val="16"/>
                <w:lang w:eastAsia="en-AU"/>
              </w:rPr>
            </w:pPr>
            <w:r w:rsidRPr="00966BD0">
              <w:rPr>
                <w:rFonts w:ascii="Arial" w:hAnsi="Arial" w:cs="Arial"/>
                <w:color w:val="000000"/>
                <w:sz w:val="16"/>
                <w:szCs w:val="16"/>
                <w:lang w:eastAsia="en-AU"/>
              </w:rPr>
              <w:t xml:space="preserve"> </w:t>
            </w:r>
            <w:r w:rsidR="008E6A12">
              <w:rPr>
                <w:rFonts w:ascii="Arial" w:hAnsi="Arial" w:cs="Arial"/>
                <w:color w:val="000000"/>
                <w:sz w:val="16"/>
                <w:szCs w:val="16"/>
                <w:lang w:eastAsia="en-AU"/>
              </w:rPr>
              <w:t xml:space="preserve">        </w:t>
            </w:r>
            <w:r w:rsidR="0067610E">
              <w:rPr>
                <w:rFonts w:ascii="Arial" w:hAnsi="Arial" w:cs="Arial"/>
                <w:color w:val="000000"/>
                <w:sz w:val="16"/>
                <w:szCs w:val="16"/>
                <w:lang w:eastAsia="en-AU"/>
              </w:rPr>
              <w:t>4,255</w:t>
            </w:r>
          </w:p>
        </w:tc>
      </w:tr>
      <w:tr w:rsidR="00966BD0" w:rsidRPr="00966BD0" w14:paraId="54DE61C0" w14:textId="77777777" w:rsidTr="7F8A1112">
        <w:trPr>
          <w:trHeight w:val="263"/>
        </w:trPr>
        <w:tc>
          <w:tcPr>
            <w:tcW w:w="786" w:type="pct"/>
            <w:vMerge/>
            <w:hideMark/>
          </w:tcPr>
          <w:p w14:paraId="5BEF5116"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07068FFD"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21CE8BF8"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0BDC5F45" w14:textId="40CD38A2"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203F9A0F" w14:textId="2DD1EC44"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r w:rsidR="00F802E4">
              <w:rPr>
                <w:rFonts w:ascii="Arial" w:hAnsi="Arial" w:cs="Arial"/>
                <w:color w:val="000000"/>
                <w:sz w:val="16"/>
                <w:szCs w:val="16"/>
                <w:lang w:eastAsia="en-AU"/>
              </w:rPr>
              <w:t>-</w:t>
            </w:r>
          </w:p>
        </w:tc>
        <w:tc>
          <w:tcPr>
            <w:tcW w:w="548" w:type="pct"/>
            <w:tcBorders>
              <w:top w:val="nil"/>
              <w:left w:val="nil"/>
              <w:bottom w:val="single" w:sz="4" w:space="0" w:color="auto"/>
              <w:right w:val="nil"/>
            </w:tcBorders>
            <w:shd w:val="clear" w:color="auto" w:fill="auto"/>
            <w:vAlign w:val="center"/>
            <w:hideMark/>
          </w:tcPr>
          <w:p w14:paraId="4305E992" w14:textId="74FF77D5" w:rsidR="00966BD0" w:rsidRPr="00966BD0" w:rsidRDefault="008E6A12" w:rsidP="00966BD0">
            <w:pPr>
              <w:jc w:val="right"/>
              <w:rPr>
                <w:rFonts w:ascii="Arial" w:hAnsi="Arial" w:cs="Arial"/>
                <w:color w:val="000000"/>
                <w:sz w:val="16"/>
                <w:szCs w:val="16"/>
                <w:lang w:eastAsia="en-AU"/>
              </w:rPr>
            </w:pPr>
            <w:r>
              <w:rPr>
                <w:rFonts w:ascii="Arial" w:hAnsi="Arial" w:cs="Arial"/>
                <w:color w:val="000000"/>
                <w:sz w:val="16"/>
                <w:szCs w:val="16"/>
                <w:lang w:eastAsia="en-AU"/>
              </w:rPr>
              <w:t>-</w:t>
            </w:r>
            <w:r w:rsidR="00966BD0" w:rsidRPr="00966BD0">
              <w:rPr>
                <w:rFonts w:ascii="Arial" w:hAnsi="Arial" w:cs="Arial"/>
                <w:color w:val="000000"/>
                <w:sz w:val="16"/>
                <w:szCs w:val="16"/>
                <w:lang w:eastAsia="en-AU"/>
              </w:rPr>
              <w:t xml:space="preserve">   </w:t>
            </w:r>
          </w:p>
        </w:tc>
      </w:tr>
      <w:tr w:rsidR="00966BD0" w:rsidRPr="00966BD0" w14:paraId="4B0E0BAE" w14:textId="77777777" w:rsidTr="7F8A1112">
        <w:trPr>
          <w:trHeight w:val="263"/>
        </w:trPr>
        <w:tc>
          <w:tcPr>
            <w:tcW w:w="786" w:type="pct"/>
            <w:vMerge/>
            <w:hideMark/>
          </w:tcPr>
          <w:p w14:paraId="7258E92D"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57F648CD"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1E53B837"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0CCEE45C" w14:textId="7C988BB7" w:rsidR="00966BD0" w:rsidRPr="00966BD0" w:rsidRDefault="00D535D7"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3,</w:t>
            </w:r>
            <w:r w:rsidR="008229E6">
              <w:rPr>
                <w:rFonts w:ascii="Arial" w:hAnsi="Arial" w:cs="Arial"/>
                <w:b/>
                <w:bCs/>
                <w:color w:val="000000"/>
                <w:sz w:val="16"/>
                <w:szCs w:val="16"/>
                <w:lang w:eastAsia="en-AU"/>
              </w:rPr>
              <w:t>678</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781B50BF" w14:textId="56A85001" w:rsidR="00966BD0" w:rsidRPr="00966BD0" w:rsidRDefault="00F802E4"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4,</w:t>
            </w:r>
            <w:r w:rsidR="003002C5">
              <w:rPr>
                <w:rFonts w:ascii="Arial" w:hAnsi="Arial" w:cs="Arial"/>
                <w:b/>
                <w:bCs/>
                <w:color w:val="000000"/>
                <w:sz w:val="16"/>
                <w:szCs w:val="16"/>
                <w:lang w:eastAsia="en-AU"/>
              </w:rPr>
              <w:t>527</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4AF5997C" w14:textId="0E972AEA" w:rsidR="00966BD0" w:rsidRPr="00966BD0" w:rsidRDefault="0067610E"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4,255</w:t>
            </w:r>
            <w:r w:rsidR="00966BD0" w:rsidRPr="00966BD0">
              <w:rPr>
                <w:rFonts w:ascii="Arial" w:hAnsi="Arial" w:cs="Arial"/>
                <w:b/>
                <w:bCs/>
                <w:color w:val="000000"/>
                <w:sz w:val="16"/>
                <w:szCs w:val="16"/>
                <w:lang w:eastAsia="en-AU"/>
              </w:rPr>
              <w:t xml:space="preserve"> </w:t>
            </w:r>
          </w:p>
        </w:tc>
      </w:tr>
      <w:tr w:rsidR="00966BD0" w:rsidRPr="00966BD0" w14:paraId="26CB8345" w14:textId="77777777" w:rsidTr="7F8A1112">
        <w:trPr>
          <w:trHeight w:val="331"/>
        </w:trPr>
        <w:tc>
          <w:tcPr>
            <w:tcW w:w="786" w:type="pct"/>
            <w:vMerge/>
            <w:hideMark/>
          </w:tcPr>
          <w:p w14:paraId="74E2DFAF"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3EAC35BC"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6F963C32"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71902E44" w14:textId="7777777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34BDA51"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500339C1"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r>
      <w:tr w:rsidR="00966BD0" w:rsidRPr="00966BD0" w14:paraId="304A1389" w14:textId="77777777" w:rsidTr="7F8A1112">
        <w:trPr>
          <w:trHeight w:val="320"/>
        </w:trPr>
        <w:tc>
          <w:tcPr>
            <w:tcW w:w="786" w:type="pct"/>
            <w:vMerge w:val="restart"/>
            <w:tcBorders>
              <w:top w:val="single" w:sz="4" w:space="0" w:color="auto"/>
              <w:left w:val="nil"/>
              <w:bottom w:val="single" w:sz="4" w:space="0" w:color="000000" w:themeColor="text1"/>
              <w:right w:val="nil"/>
            </w:tcBorders>
            <w:shd w:val="clear" w:color="auto" w:fill="auto"/>
            <w:hideMark/>
          </w:tcPr>
          <w:p w14:paraId="4FFF6878" w14:textId="4C096DFE"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1</w:t>
            </w:r>
            <w:r w:rsidR="009A6CBD">
              <w:rPr>
                <w:rFonts w:ascii="Arial" w:hAnsi="Arial" w:cs="Arial"/>
                <w:color w:val="000000"/>
                <w:sz w:val="16"/>
                <w:szCs w:val="16"/>
                <w:lang w:eastAsia="en-AU"/>
              </w:rPr>
              <w:t>1</w:t>
            </w:r>
            <w:r w:rsidRPr="00966BD0">
              <w:rPr>
                <w:rFonts w:ascii="Arial" w:hAnsi="Arial" w:cs="Arial"/>
                <w:color w:val="000000"/>
                <w:sz w:val="16"/>
                <w:szCs w:val="16"/>
                <w:lang w:eastAsia="en-AU"/>
              </w:rPr>
              <w:t>. Digital</w:t>
            </w:r>
          </w:p>
        </w:tc>
        <w:tc>
          <w:tcPr>
            <w:tcW w:w="2028" w:type="pct"/>
            <w:vMerge w:val="restart"/>
            <w:tcBorders>
              <w:top w:val="single" w:sz="4" w:space="0" w:color="auto"/>
              <w:left w:val="nil"/>
              <w:bottom w:val="single" w:sz="4" w:space="0" w:color="000000" w:themeColor="text1"/>
              <w:right w:val="nil"/>
            </w:tcBorders>
            <w:shd w:val="clear" w:color="auto" w:fill="auto"/>
            <w:hideMark/>
          </w:tcPr>
          <w:p w14:paraId="69FC6D81" w14:textId="77777777" w:rsid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xml:space="preserve">This service supports Council to harness the opportunities that digital technology presents and to improve the way services are delivered to our community. This service also plays a vital role in improving and enhancing the way in which the organisation manages, shares and uses data to ensure Council’s decisions are evidence-based. </w:t>
            </w:r>
          </w:p>
          <w:p w14:paraId="65556C75" w14:textId="77777777" w:rsidR="00FC1A52" w:rsidRDefault="00FC1A52" w:rsidP="00966BD0">
            <w:pPr>
              <w:rPr>
                <w:rFonts w:ascii="Arial" w:hAnsi="Arial" w:cs="Arial"/>
                <w:color w:val="000000"/>
                <w:sz w:val="16"/>
                <w:szCs w:val="16"/>
                <w:lang w:eastAsia="en-AU"/>
              </w:rPr>
            </w:pPr>
          </w:p>
          <w:p w14:paraId="1457A9E0" w14:textId="77B15AFC"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021CA788"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2053C5E1" w14:textId="3CDF1E4D" w:rsidR="00966BD0" w:rsidRPr="00966BD0" w:rsidRDefault="00BC5690" w:rsidP="00966BD0">
            <w:pPr>
              <w:jc w:val="right"/>
              <w:rPr>
                <w:rFonts w:ascii="Arial" w:hAnsi="Arial" w:cs="Arial"/>
                <w:color w:val="000000"/>
                <w:sz w:val="16"/>
                <w:szCs w:val="16"/>
                <w:lang w:eastAsia="en-AU"/>
              </w:rPr>
            </w:pPr>
            <w:r>
              <w:rPr>
                <w:rFonts w:ascii="Arial" w:hAnsi="Arial" w:cs="Arial"/>
                <w:color w:val="000000"/>
                <w:sz w:val="16"/>
                <w:szCs w:val="16"/>
                <w:lang w:eastAsia="en-AU"/>
              </w:rPr>
              <w:t>375</w:t>
            </w:r>
            <w:r w:rsidR="00966BD0"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48DB086E" w14:textId="7BF7A0C9" w:rsidR="00966BD0" w:rsidRPr="00966BD0" w:rsidRDefault="00185034" w:rsidP="00966BD0">
            <w:pPr>
              <w:jc w:val="right"/>
              <w:rPr>
                <w:rFonts w:ascii="Arial" w:hAnsi="Arial" w:cs="Arial"/>
                <w:color w:val="000000"/>
                <w:sz w:val="16"/>
                <w:szCs w:val="16"/>
                <w:lang w:eastAsia="en-AU"/>
              </w:rPr>
            </w:pPr>
            <w:r>
              <w:rPr>
                <w:rFonts w:ascii="Arial" w:hAnsi="Arial" w:cs="Arial"/>
                <w:color w:val="000000"/>
                <w:sz w:val="16"/>
                <w:szCs w:val="16"/>
                <w:lang w:eastAsia="en-AU"/>
              </w:rPr>
              <w:t>453</w:t>
            </w:r>
            <w:r w:rsidR="00966BD0"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15DF3D94" w14:textId="1A2009C3" w:rsidR="00966BD0" w:rsidRPr="00966BD0" w:rsidRDefault="00185034" w:rsidP="00966BD0">
            <w:pPr>
              <w:jc w:val="right"/>
              <w:rPr>
                <w:rFonts w:ascii="Arial" w:hAnsi="Arial" w:cs="Arial"/>
                <w:color w:val="000000"/>
                <w:sz w:val="16"/>
                <w:szCs w:val="16"/>
                <w:lang w:eastAsia="en-AU"/>
              </w:rPr>
            </w:pPr>
            <w:r>
              <w:rPr>
                <w:rFonts w:ascii="Arial" w:hAnsi="Arial" w:cs="Arial"/>
                <w:color w:val="000000"/>
                <w:sz w:val="16"/>
                <w:szCs w:val="16"/>
                <w:lang w:eastAsia="en-AU"/>
              </w:rPr>
              <w:t>612</w:t>
            </w:r>
            <w:r w:rsidR="00966BD0" w:rsidRPr="00966BD0">
              <w:rPr>
                <w:rFonts w:ascii="Arial" w:hAnsi="Arial" w:cs="Arial"/>
                <w:color w:val="000000"/>
                <w:sz w:val="16"/>
                <w:szCs w:val="16"/>
                <w:lang w:eastAsia="en-AU"/>
              </w:rPr>
              <w:t xml:space="preserve"> </w:t>
            </w:r>
          </w:p>
        </w:tc>
      </w:tr>
      <w:tr w:rsidR="00966BD0" w:rsidRPr="00966BD0" w14:paraId="11C3E8F6" w14:textId="77777777" w:rsidTr="7F8A1112">
        <w:trPr>
          <w:trHeight w:val="263"/>
        </w:trPr>
        <w:tc>
          <w:tcPr>
            <w:tcW w:w="786" w:type="pct"/>
            <w:vMerge/>
            <w:hideMark/>
          </w:tcPr>
          <w:p w14:paraId="24DC2E29"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2DE3A7FF"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11B0B7F5"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438DEF12" w14:textId="14E00D7A"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371960CD" w14:textId="1EBE1E22"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c>
          <w:tcPr>
            <w:tcW w:w="548" w:type="pct"/>
            <w:tcBorders>
              <w:top w:val="nil"/>
              <w:left w:val="nil"/>
              <w:bottom w:val="single" w:sz="4" w:space="0" w:color="auto"/>
              <w:right w:val="nil"/>
            </w:tcBorders>
            <w:shd w:val="clear" w:color="auto" w:fill="auto"/>
            <w:vAlign w:val="center"/>
            <w:hideMark/>
          </w:tcPr>
          <w:p w14:paraId="63A37B73" w14:textId="75D14D2F"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r>
      <w:tr w:rsidR="00966BD0" w:rsidRPr="00966BD0" w14:paraId="0A5EAC3A" w14:textId="77777777" w:rsidTr="7F8A1112">
        <w:trPr>
          <w:trHeight w:val="263"/>
        </w:trPr>
        <w:tc>
          <w:tcPr>
            <w:tcW w:w="786" w:type="pct"/>
            <w:vMerge/>
            <w:hideMark/>
          </w:tcPr>
          <w:p w14:paraId="23CCD459"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03FB2FE7"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56697507"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26BB6BA8" w14:textId="3A3180C9" w:rsidR="00966BD0" w:rsidRPr="00966BD0" w:rsidRDefault="00BC5690"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375</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7F1DC4E6" w14:textId="24EA0257" w:rsidR="00966BD0" w:rsidRPr="00966BD0" w:rsidRDefault="00185034"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453</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3417A697" w14:textId="3675A0B5" w:rsidR="00966BD0" w:rsidRPr="00966BD0" w:rsidRDefault="00185034"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612</w:t>
            </w:r>
            <w:r w:rsidR="00966BD0" w:rsidRPr="00966BD0">
              <w:rPr>
                <w:rFonts w:ascii="Arial" w:hAnsi="Arial" w:cs="Arial"/>
                <w:b/>
                <w:bCs/>
                <w:color w:val="000000"/>
                <w:sz w:val="16"/>
                <w:szCs w:val="16"/>
                <w:lang w:eastAsia="en-AU"/>
              </w:rPr>
              <w:t xml:space="preserve"> </w:t>
            </w:r>
          </w:p>
        </w:tc>
      </w:tr>
      <w:tr w:rsidR="00966BD0" w:rsidRPr="00966BD0" w14:paraId="5B948BB1" w14:textId="77777777" w:rsidTr="7F8A1112">
        <w:trPr>
          <w:trHeight w:val="263"/>
        </w:trPr>
        <w:tc>
          <w:tcPr>
            <w:tcW w:w="786" w:type="pct"/>
            <w:vMerge/>
            <w:hideMark/>
          </w:tcPr>
          <w:p w14:paraId="6D01D77A"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7AB45C2D"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74412A19"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02F8F5C0" w14:textId="7777777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23F8732F"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0D67A0E8"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r>
      <w:tr w:rsidR="00966BD0" w:rsidRPr="00966BD0" w14:paraId="7619BDB3" w14:textId="77777777" w:rsidTr="7F8A1112">
        <w:trPr>
          <w:trHeight w:val="263"/>
        </w:trPr>
        <w:tc>
          <w:tcPr>
            <w:tcW w:w="786" w:type="pct"/>
            <w:vMerge w:val="restart"/>
            <w:tcBorders>
              <w:top w:val="single" w:sz="4" w:space="0" w:color="auto"/>
              <w:left w:val="nil"/>
              <w:bottom w:val="single" w:sz="4" w:space="0" w:color="000000" w:themeColor="text1"/>
              <w:right w:val="nil"/>
            </w:tcBorders>
            <w:shd w:val="clear" w:color="auto" w:fill="auto"/>
            <w:hideMark/>
          </w:tcPr>
          <w:p w14:paraId="6CBFF3F8" w14:textId="09004C21"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1</w:t>
            </w:r>
            <w:r w:rsidR="009A6CBD">
              <w:rPr>
                <w:rFonts w:ascii="Arial" w:hAnsi="Arial" w:cs="Arial"/>
                <w:color w:val="000000"/>
                <w:sz w:val="16"/>
                <w:szCs w:val="16"/>
                <w:lang w:eastAsia="en-AU"/>
              </w:rPr>
              <w:t>2</w:t>
            </w:r>
            <w:r w:rsidRPr="00966BD0">
              <w:rPr>
                <w:rFonts w:ascii="Arial" w:hAnsi="Arial" w:cs="Arial"/>
                <w:color w:val="000000"/>
                <w:sz w:val="16"/>
                <w:szCs w:val="16"/>
                <w:lang w:eastAsia="en-AU"/>
              </w:rPr>
              <w:t>. Risk management</w:t>
            </w:r>
          </w:p>
        </w:tc>
        <w:tc>
          <w:tcPr>
            <w:tcW w:w="2028" w:type="pct"/>
            <w:vMerge w:val="restart"/>
            <w:tcBorders>
              <w:top w:val="single" w:sz="4" w:space="0" w:color="auto"/>
              <w:left w:val="nil"/>
              <w:bottom w:val="single" w:sz="4" w:space="0" w:color="000000" w:themeColor="text1"/>
              <w:right w:val="nil"/>
            </w:tcBorders>
            <w:shd w:val="clear" w:color="auto" w:fill="auto"/>
            <w:hideMark/>
          </w:tcPr>
          <w:p w14:paraId="1AFF55CD"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This service provides risk management and insurance services to the organisation.</w:t>
            </w:r>
          </w:p>
        </w:tc>
        <w:tc>
          <w:tcPr>
            <w:tcW w:w="555" w:type="pct"/>
            <w:tcBorders>
              <w:top w:val="nil"/>
              <w:left w:val="nil"/>
              <w:bottom w:val="nil"/>
              <w:right w:val="nil"/>
            </w:tcBorders>
            <w:shd w:val="clear" w:color="auto" w:fill="auto"/>
            <w:vAlign w:val="center"/>
            <w:hideMark/>
          </w:tcPr>
          <w:p w14:paraId="508B51BE"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0BCBCFAD" w14:textId="2650476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2,</w:t>
            </w:r>
            <w:r w:rsidR="00312C84">
              <w:rPr>
                <w:rFonts w:ascii="Arial" w:hAnsi="Arial" w:cs="Arial"/>
                <w:color w:val="000000"/>
                <w:sz w:val="16"/>
                <w:szCs w:val="16"/>
                <w:lang w:eastAsia="en-AU"/>
              </w:rPr>
              <w:t>243</w:t>
            </w:r>
            <w:r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24EAD7AC" w14:textId="2CE5CE1E" w:rsidR="00966BD0" w:rsidRPr="00966BD0" w:rsidRDefault="00CA51AA" w:rsidP="00966BD0">
            <w:pPr>
              <w:jc w:val="right"/>
              <w:rPr>
                <w:rFonts w:ascii="Arial" w:hAnsi="Arial" w:cs="Arial"/>
                <w:color w:val="000000"/>
                <w:sz w:val="16"/>
                <w:szCs w:val="16"/>
                <w:lang w:eastAsia="en-AU"/>
              </w:rPr>
            </w:pPr>
            <w:r>
              <w:rPr>
                <w:rFonts w:ascii="Arial" w:hAnsi="Arial" w:cs="Arial"/>
                <w:color w:val="000000"/>
                <w:sz w:val="16"/>
                <w:szCs w:val="16"/>
                <w:lang w:eastAsia="en-AU"/>
              </w:rPr>
              <w:t>3,032</w:t>
            </w:r>
            <w:r w:rsidR="00966BD0"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6060A152" w14:textId="29E24E50" w:rsidR="00966BD0" w:rsidRPr="00966BD0" w:rsidRDefault="00EB788D" w:rsidP="00966BD0">
            <w:pPr>
              <w:jc w:val="right"/>
              <w:rPr>
                <w:rFonts w:ascii="Arial" w:hAnsi="Arial" w:cs="Arial"/>
                <w:color w:val="000000"/>
                <w:sz w:val="16"/>
                <w:szCs w:val="16"/>
                <w:lang w:eastAsia="en-AU"/>
              </w:rPr>
            </w:pPr>
            <w:r>
              <w:rPr>
                <w:rFonts w:ascii="Arial" w:hAnsi="Arial" w:cs="Arial"/>
                <w:color w:val="000000"/>
                <w:sz w:val="16"/>
                <w:szCs w:val="16"/>
                <w:lang w:eastAsia="en-AU"/>
              </w:rPr>
              <w:t>3,234</w:t>
            </w:r>
            <w:r w:rsidR="00966BD0" w:rsidRPr="00966BD0">
              <w:rPr>
                <w:rFonts w:ascii="Arial" w:hAnsi="Arial" w:cs="Arial"/>
                <w:color w:val="000000"/>
                <w:sz w:val="16"/>
                <w:szCs w:val="16"/>
                <w:lang w:eastAsia="en-AU"/>
              </w:rPr>
              <w:t xml:space="preserve"> </w:t>
            </w:r>
          </w:p>
        </w:tc>
      </w:tr>
      <w:tr w:rsidR="00966BD0" w:rsidRPr="00966BD0" w14:paraId="60AAA597" w14:textId="77777777" w:rsidTr="7F8A1112">
        <w:trPr>
          <w:trHeight w:val="263"/>
        </w:trPr>
        <w:tc>
          <w:tcPr>
            <w:tcW w:w="786" w:type="pct"/>
            <w:vMerge/>
            <w:hideMark/>
          </w:tcPr>
          <w:p w14:paraId="548F5FFB"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1B620604"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1A8D7529"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3FD47817" w14:textId="1465AD9D"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r w:rsidR="00312C84">
              <w:rPr>
                <w:rFonts w:ascii="Arial" w:hAnsi="Arial" w:cs="Arial"/>
                <w:color w:val="000000"/>
                <w:sz w:val="16"/>
                <w:szCs w:val="16"/>
                <w:lang w:eastAsia="en-AU"/>
              </w:rPr>
              <w:t>23</w:t>
            </w:r>
            <w:r w:rsidRPr="00966BD0">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550FEE29" w14:textId="04915719"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r w:rsidR="00CA51AA">
              <w:rPr>
                <w:rFonts w:ascii="Arial" w:hAnsi="Arial" w:cs="Arial"/>
                <w:color w:val="000000"/>
                <w:sz w:val="16"/>
                <w:szCs w:val="16"/>
                <w:lang w:eastAsia="en-AU"/>
              </w:rPr>
              <w:t>40</w:t>
            </w:r>
            <w:r w:rsidRPr="00966BD0">
              <w:rPr>
                <w:rFonts w:ascii="Arial" w:hAnsi="Arial" w:cs="Arial"/>
                <w:color w:val="000000"/>
                <w:sz w:val="16"/>
                <w:szCs w:val="16"/>
                <w:lang w:eastAsia="en-AU"/>
              </w:rPr>
              <w:t>)</w:t>
            </w:r>
          </w:p>
        </w:tc>
        <w:tc>
          <w:tcPr>
            <w:tcW w:w="548" w:type="pct"/>
            <w:tcBorders>
              <w:top w:val="nil"/>
              <w:left w:val="nil"/>
              <w:bottom w:val="single" w:sz="4" w:space="0" w:color="auto"/>
              <w:right w:val="nil"/>
            </w:tcBorders>
            <w:shd w:val="clear" w:color="auto" w:fill="auto"/>
            <w:vAlign w:val="center"/>
            <w:hideMark/>
          </w:tcPr>
          <w:p w14:paraId="5F3072A2" w14:textId="4F10771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(16)</w:t>
            </w:r>
          </w:p>
        </w:tc>
      </w:tr>
      <w:tr w:rsidR="00966BD0" w:rsidRPr="00966BD0" w14:paraId="5D35AC51" w14:textId="77777777" w:rsidTr="7F8A1112">
        <w:trPr>
          <w:trHeight w:val="263"/>
        </w:trPr>
        <w:tc>
          <w:tcPr>
            <w:tcW w:w="786" w:type="pct"/>
            <w:vMerge/>
            <w:hideMark/>
          </w:tcPr>
          <w:p w14:paraId="0D9F6B8C"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37ED9D98"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31C3B1DA"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3B8AC5AC" w14:textId="4797CB4A"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2,</w:t>
            </w:r>
            <w:r w:rsidR="00CA51AA">
              <w:rPr>
                <w:rFonts w:ascii="Arial" w:hAnsi="Arial" w:cs="Arial"/>
                <w:b/>
                <w:bCs/>
                <w:color w:val="000000"/>
                <w:sz w:val="16"/>
                <w:szCs w:val="16"/>
                <w:lang w:eastAsia="en-AU"/>
              </w:rPr>
              <w:t>221</w:t>
            </w:r>
            <w:r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55CE2A47" w14:textId="39A61474"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2,</w:t>
            </w:r>
            <w:r w:rsidR="00CA51AA">
              <w:rPr>
                <w:rFonts w:ascii="Arial" w:hAnsi="Arial" w:cs="Arial"/>
                <w:b/>
                <w:bCs/>
                <w:color w:val="000000"/>
                <w:sz w:val="16"/>
                <w:szCs w:val="16"/>
                <w:lang w:eastAsia="en-AU"/>
              </w:rPr>
              <w:t>992</w:t>
            </w:r>
            <w:r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6138DAFB" w14:textId="4F50CD9C" w:rsidR="00966BD0" w:rsidRPr="00966BD0" w:rsidRDefault="00EB788D"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3,219</w:t>
            </w:r>
            <w:r w:rsidR="00966BD0" w:rsidRPr="00966BD0">
              <w:rPr>
                <w:rFonts w:ascii="Arial" w:hAnsi="Arial" w:cs="Arial"/>
                <w:b/>
                <w:bCs/>
                <w:color w:val="000000"/>
                <w:sz w:val="16"/>
                <w:szCs w:val="16"/>
                <w:lang w:eastAsia="en-AU"/>
              </w:rPr>
              <w:t xml:space="preserve"> </w:t>
            </w:r>
          </w:p>
        </w:tc>
      </w:tr>
      <w:tr w:rsidR="00966BD0" w:rsidRPr="00966BD0" w14:paraId="74D274E1" w14:textId="77777777" w:rsidTr="7F8A1112">
        <w:trPr>
          <w:trHeight w:val="263"/>
        </w:trPr>
        <w:tc>
          <w:tcPr>
            <w:tcW w:w="786" w:type="pct"/>
            <w:vMerge/>
            <w:hideMark/>
          </w:tcPr>
          <w:p w14:paraId="6F209729"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5053E3C6"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3D5601B7"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278C9AB4" w14:textId="7777777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5817C155"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2260C0D5"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r>
      <w:tr w:rsidR="00966BD0" w:rsidRPr="00966BD0" w14:paraId="270BE90B" w14:textId="77777777" w:rsidTr="00775473">
        <w:trPr>
          <w:trHeight w:val="263"/>
        </w:trPr>
        <w:tc>
          <w:tcPr>
            <w:tcW w:w="2814" w:type="pct"/>
            <w:gridSpan w:val="2"/>
            <w:tcBorders>
              <w:top w:val="single" w:sz="4" w:space="0" w:color="auto"/>
              <w:left w:val="nil"/>
              <w:bottom w:val="nil"/>
              <w:right w:val="nil"/>
            </w:tcBorders>
            <w:shd w:val="clear" w:color="auto" w:fill="auto"/>
            <w:hideMark/>
          </w:tcPr>
          <w:p w14:paraId="48DAE335" w14:textId="77777777" w:rsidR="00966BD0" w:rsidRPr="00966BD0" w:rsidRDefault="00966BD0" w:rsidP="00966BD0">
            <w:pPr>
              <w:rPr>
                <w:rFonts w:ascii="Arial" w:hAnsi="Arial" w:cs="Arial"/>
                <w:b/>
                <w:bCs/>
                <w:color w:val="305496"/>
                <w:sz w:val="16"/>
                <w:szCs w:val="16"/>
                <w:lang w:eastAsia="en-AU"/>
              </w:rPr>
            </w:pPr>
            <w:r w:rsidRPr="00966BD0">
              <w:rPr>
                <w:rFonts w:ascii="Arial" w:hAnsi="Arial" w:cs="Arial"/>
                <w:b/>
                <w:bCs/>
                <w:color w:val="305496"/>
                <w:sz w:val="16"/>
                <w:szCs w:val="16"/>
                <w:lang w:eastAsia="en-AU"/>
              </w:rPr>
              <w:t>High Performing Organisation Total</w:t>
            </w:r>
          </w:p>
        </w:tc>
        <w:tc>
          <w:tcPr>
            <w:tcW w:w="555" w:type="pct"/>
            <w:tcBorders>
              <w:top w:val="nil"/>
              <w:left w:val="nil"/>
              <w:bottom w:val="nil"/>
              <w:right w:val="nil"/>
            </w:tcBorders>
            <w:shd w:val="clear" w:color="auto" w:fill="auto"/>
            <w:vAlign w:val="center"/>
            <w:hideMark/>
          </w:tcPr>
          <w:p w14:paraId="104B51AE"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3489497E" w14:textId="335299A9"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3</w:t>
            </w:r>
            <w:r w:rsidR="003C1382">
              <w:rPr>
                <w:rFonts w:ascii="Arial" w:hAnsi="Arial" w:cs="Arial"/>
                <w:color w:val="000000"/>
                <w:sz w:val="16"/>
                <w:szCs w:val="16"/>
                <w:lang w:eastAsia="en-AU"/>
              </w:rPr>
              <w:t>0,</w:t>
            </w:r>
            <w:r w:rsidR="00F72A33">
              <w:rPr>
                <w:rFonts w:ascii="Arial" w:hAnsi="Arial" w:cs="Arial"/>
                <w:color w:val="000000"/>
                <w:sz w:val="16"/>
                <w:szCs w:val="16"/>
                <w:lang w:eastAsia="en-AU"/>
              </w:rPr>
              <w:t>268</w:t>
            </w:r>
            <w:r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11D532FB" w14:textId="6F7D5D64"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3</w:t>
            </w:r>
            <w:r w:rsidR="00690F76">
              <w:rPr>
                <w:rFonts w:ascii="Arial" w:hAnsi="Arial" w:cs="Arial"/>
                <w:color w:val="000000"/>
                <w:sz w:val="16"/>
                <w:szCs w:val="16"/>
                <w:lang w:eastAsia="en-AU"/>
              </w:rPr>
              <w:t>4,063</w:t>
            </w:r>
            <w:r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3B11703F" w14:textId="1966FB0D"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3</w:t>
            </w:r>
            <w:r w:rsidR="00531947">
              <w:rPr>
                <w:rFonts w:ascii="Arial" w:hAnsi="Arial" w:cs="Arial"/>
                <w:color w:val="000000"/>
                <w:sz w:val="16"/>
                <w:szCs w:val="16"/>
                <w:lang w:eastAsia="en-AU"/>
              </w:rPr>
              <w:t>2,</w:t>
            </w:r>
            <w:r w:rsidR="009839D0">
              <w:rPr>
                <w:rFonts w:ascii="Arial" w:hAnsi="Arial" w:cs="Arial"/>
                <w:color w:val="000000"/>
                <w:sz w:val="16"/>
                <w:szCs w:val="16"/>
                <w:lang w:eastAsia="en-AU"/>
              </w:rPr>
              <w:t>728</w:t>
            </w:r>
            <w:r w:rsidRPr="00966BD0">
              <w:rPr>
                <w:rFonts w:ascii="Arial" w:hAnsi="Arial" w:cs="Arial"/>
                <w:color w:val="000000"/>
                <w:sz w:val="16"/>
                <w:szCs w:val="16"/>
                <w:lang w:eastAsia="en-AU"/>
              </w:rPr>
              <w:t xml:space="preserve"> </w:t>
            </w:r>
          </w:p>
        </w:tc>
      </w:tr>
      <w:tr w:rsidR="00966BD0" w:rsidRPr="00966BD0" w14:paraId="34D7BAD0" w14:textId="77777777" w:rsidTr="000A420B">
        <w:trPr>
          <w:trHeight w:val="263"/>
        </w:trPr>
        <w:tc>
          <w:tcPr>
            <w:tcW w:w="786" w:type="pct"/>
            <w:tcBorders>
              <w:top w:val="nil"/>
              <w:left w:val="nil"/>
              <w:right w:val="nil"/>
            </w:tcBorders>
            <w:shd w:val="clear" w:color="auto" w:fill="auto"/>
            <w:hideMark/>
          </w:tcPr>
          <w:p w14:paraId="0EF821C4" w14:textId="77777777" w:rsidR="00966BD0" w:rsidRPr="00966BD0" w:rsidRDefault="00966BD0" w:rsidP="00966BD0">
            <w:pPr>
              <w:rPr>
                <w:rFonts w:ascii="Arial" w:hAnsi="Arial" w:cs="Arial"/>
                <w:color w:val="000000"/>
                <w:sz w:val="16"/>
                <w:szCs w:val="16"/>
                <w:lang w:eastAsia="en-AU"/>
              </w:rPr>
            </w:pPr>
          </w:p>
        </w:tc>
        <w:tc>
          <w:tcPr>
            <w:tcW w:w="2028" w:type="pct"/>
            <w:tcBorders>
              <w:top w:val="nil"/>
              <w:left w:val="nil"/>
              <w:right w:val="nil"/>
            </w:tcBorders>
            <w:shd w:val="clear" w:color="auto" w:fill="auto"/>
            <w:hideMark/>
          </w:tcPr>
          <w:p w14:paraId="60341CB7" w14:textId="77777777" w:rsidR="00966BD0" w:rsidRPr="00966BD0" w:rsidRDefault="00966BD0" w:rsidP="00966BD0">
            <w:pPr>
              <w:rPr>
                <w:rFonts w:ascii="Arial" w:hAnsi="Arial" w:cs="Arial"/>
                <w:sz w:val="16"/>
                <w:szCs w:val="16"/>
                <w:lang w:eastAsia="en-AU"/>
              </w:rPr>
            </w:pPr>
          </w:p>
        </w:tc>
        <w:tc>
          <w:tcPr>
            <w:tcW w:w="555" w:type="pct"/>
            <w:tcBorders>
              <w:top w:val="nil"/>
              <w:left w:val="nil"/>
              <w:right w:val="nil"/>
            </w:tcBorders>
            <w:shd w:val="clear" w:color="auto" w:fill="auto"/>
            <w:vAlign w:val="center"/>
            <w:hideMark/>
          </w:tcPr>
          <w:p w14:paraId="4A3E8161"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(Income)</w:t>
            </w:r>
          </w:p>
        </w:tc>
        <w:tc>
          <w:tcPr>
            <w:tcW w:w="535" w:type="pct"/>
            <w:tcBorders>
              <w:top w:val="nil"/>
              <w:left w:val="nil"/>
              <w:bottom w:val="single" w:sz="4" w:space="0" w:color="auto"/>
              <w:right w:val="nil"/>
            </w:tcBorders>
            <w:shd w:val="clear" w:color="auto" w:fill="auto"/>
            <w:vAlign w:val="center"/>
            <w:hideMark/>
          </w:tcPr>
          <w:p w14:paraId="5AF64B77" w14:textId="4E654BA8"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r w:rsidR="003C1382">
              <w:rPr>
                <w:rFonts w:ascii="Arial" w:hAnsi="Arial" w:cs="Arial"/>
                <w:color w:val="000000"/>
                <w:sz w:val="16"/>
                <w:szCs w:val="16"/>
                <w:lang w:eastAsia="en-AU"/>
              </w:rPr>
              <w:t>(1,</w:t>
            </w:r>
            <w:r w:rsidR="00DB1A5B">
              <w:rPr>
                <w:rFonts w:ascii="Arial" w:hAnsi="Arial" w:cs="Arial"/>
                <w:color w:val="000000"/>
                <w:sz w:val="16"/>
                <w:szCs w:val="16"/>
                <w:lang w:eastAsia="en-AU"/>
              </w:rPr>
              <w:t>032</w:t>
            </w:r>
            <w:r w:rsidRPr="00966BD0">
              <w:rPr>
                <w:rFonts w:ascii="Arial" w:hAnsi="Arial" w:cs="Arial"/>
                <w:color w:val="000000"/>
                <w:sz w:val="16"/>
                <w:szCs w:val="16"/>
                <w:lang w:eastAsia="en-AU"/>
              </w:rPr>
              <w:t>)</w:t>
            </w:r>
          </w:p>
        </w:tc>
        <w:tc>
          <w:tcPr>
            <w:tcW w:w="548" w:type="pct"/>
            <w:tcBorders>
              <w:top w:val="nil"/>
              <w:left w:val="nil"/>
              <w:bottom w:val="single" w:sz="4" w:space="0" w:color="auto"/>
              <w:right w:val="nil"/>
            </w:tcBorders>
            <w:shd w:val="clear" w:color="auto" w:fill="auto"/>
            <w:vAlign w:val="center"/>
            <w:hideMark/>
          </w:tcPr>
          <w:p w14:paraId="35B9FD48" w14:textId="5C8DC9B5"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(9</w:t>
            </w:r>
            <w:r w:rsidR="00DB1A5B">
              <w:rPr>
                <w:rFonts w:ascii="Arial" w:hAnsi="Arial" w:cs="Arial"/>
                <w:color w:val="000000"/>
                <w:sz w:val="16"/>
                <w:szCs w:val="16"/>
                <w:lang w:eastAsia="en-AU"/>
              </w:rPr>
              <w:t>15</w:t>
            </w:r>
            <w:r w:rsidRPr="00966BD0">
              <w:rPr>
                <w:rFonts w:ascii="Arial" w:hAnsi="Arial" w:cs="Arial"/>
                <w:color w:val="000000"/>
                <w:sz w:val="16"/>
                <w:szCs w:val="16"/>
                <w:lang w:eastAsia="en-AU"/>
              </w:rPr>
              <w:t>)</w:t>
            </w:r>
          </w:p>
        </w:tc>
        <w:tc>
          <w:tcPr>
            <w:tcW w:w="548" w:type="pct"/>
            <w:tcBorders>
              <w:top w:val="nil"/>
              <w:left w:val="nil"/>
              <w:bottom w:val="single" w:sz="4" w:space="0" w:color="auto"/>
              <w:right w:val="nil"/>
            </w:tcBorders>
            <w:shd w:val="clear" w:color="auto" w:fill="auto"/>
            <w:vAlign w:val="center"/>
            <w:hideMark/>
          </w:tcPr>
          <w:p w14:paraId="3B367FF5" w14:textId="34E6FE09"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(6</w:t>
            </w:r>
            <w:r w:rsidR="00531947">
              <w:rPr>
                <w:rFonts w:ascii="Arial" w:hAnsi="Arial" w:cs="Arial"/>
                <w:color w:val="000000"/>
                <w:sz w:val="16"/>
                <w:szCs w:val="16"/>
                <w:lang w:eastAsia="en-AU"/>
              </w:rPr>
              <w:t>11</w:t>
            </w:r>
            <w:r w:rsidRPr="00966BD0">
              <w:rPr>
                <w:rFonts w:ascii="Arial" w:hAnsi="Arial" w:cs="Arial"/>
                <w:color w:val="000000"/>
                <w:sz w:val="16"/>
                <w:szCs w:val="16"/>
                <w:lang w:eastAsia="en-AU"/>
              </w:rPr>
              <w:t>)</w:t>
            </w:r>
          </w:p>
        </w:tc>
      </w:tr>
      <w:tr w:rsidR="00966BD0" w:rsidRPr="00966BD0" w14:paraId="08D367FA" w14:textId="77777777" w:rsidTr="000A420B">
        <w:trPr>
          <w:trHeight w:val="263"/>
        </w:trPr>
        <w:tc>
          <w:tcPr>
            <w:tcW w:w="786" w:type="pct"/>
            <w:tcBorders>
              <w:top w:val="nil"/>
              <w:left w:val="nil"/>
              <w:right w:val="nil"/>
            </w:tcBorders>
            <w:shd w:val="clear" w:color="auto" w:fill="auto"/>
            <w:hideMark/>
          </w:tcPr>
          <w:p w14:paraId="53268B1D" w14:textId="77777777" w:rsidR="00966BD0" w:rsidRPr="00966BD0" w:rsidRDefault="00966BD0" w:rsidP="00966BD0">
            <w:pPr>
              <w:rPr>
                <w:rFonts w:ascii="Arial" w:hAnsi="Arial" w:cs="Arial"/>
                <w:b/>
                <w:bCs/>
                <w:color w:val="31849B"/>
                <w:sz w:val="16"/>
                <w:szCs w:val="16"/>
                <w:lang w:eastAsia="en-AU"/>
              </w:rPr>
            </w:pPr>
            <w:r w:rsidRPr="00966BD0">
              <w:rPr>
                <w:rFonts w:ascii="Arial" w:hAnsi="Arial" w:cs="Arial"/>
                <w:b/>
                <w:bCs/>
                <w:color w:val="31849B"/>
                <w:sz w:val="16"/>
                <w:szCs w:val="16"/>
                <w:lang w:eastAsia="en-AU"/>
              </w:rPr>
              <w:t> </w:t>
            </w:r>
          </w:p>
        </w:tc>
        <w:tc>
          <w:tcPr>
            <w:tcW w:w="2028" w:type="pct"/>
            <w:tcBorders>
              <w:top w:val="nil"/>
              <w:left w:val="nil"/>
              <w:right w:val="nil"/>
            </w:tcBorders>
            <w:shd w:val="clear" w:color="auto" w:fill="auto"/>
            <w:hideMark/>
          </w:tcPr>
          <w:p w14:paraId="08B3B14E"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55" w:type="pct"/>
            <w:tcBorders>
              <w:top w:val="nil"/>
              <w:left w:val="nil"/>
              <w:right w:val="nil"/>
            </w:tcBorders>
            <w:shd w:val="clear" w:color="auto" w:fill="auto"/>
            <w:vAlign w:val="center"/>
            <w:hideMark/>
          </w:tcPr>
          <w:p w14:paraId="70A5A1AC"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1D38475C" w14:textId="4EFA1A17" w:rsidR="00966BD0" w:rsidRPr="00966BD0" w:rsidRDefault="00DB1A5B"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29,</w:t>
            </w:r>
            <w:r w:rsidR="00F72A33">
              <w:rPr>
                <w:rFonts w:ascii="Arial" w:hAnsi="Arial" w:cs="Arial"/>
                <w:b/>
                <w:bCs/>
                <w:color w:val="000000"/>
                <w:sz w:val="16"/>
                <w:szCs w:val="16"/>
                <w:lang w:eastAsia="en-AU"/>
              </w:rPr>
              <w:t>2</w:t>
            </w:r>
            <w:r w:rsidR="00690F76">
              <w:rPr>
                <w:rFonts w:ascii="Arial" w:hAnsi="Arial" w:cs="Arial"/>
                <w:b/>
                <w:bCs/>
                <w:color w:val="000000"/>
                <w:sz w:val="16"/>
                <w:szCs w:val="16"/>
                <w:lang w:eastAsia="en-AU"/>
              </w:rPr>
              <w:t>36</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13166247" w14:textId="2E587C14"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3</w:t>
            </w:r>
            <w:r w:rsidR="00690F76">
              <w:rPr>
                <w:rFonts w:ascii="Arial" w:hAnsi="Arial" w:cs="Arial"/>
                <w:b/>
                <w:bCs/>
                <w:color w:val="000000"/>
                <w:sz w:val="16"/>
                <w:szCs w:val="16"/>
                <w:lang w:eastAsia="en-AU"/>
              </w:rPr>
              <w:t>3,</w:t>
            </w:r>
            <w:r w:rsidR="009839D0">
              <w:rPr>
                <w:rFonts w:ascii="Arial" w:hAnsi="Arial" w:cs="Arial"/>
                <w:b/>
                <w:bCs/>
                <w:color w:val="000000"/>
                <w:sz w:val="16"/>
                <w:szCs w:val="16"/>
                <w:lang w:eastAsia="en-AU"/>
              </w:rPr>
              <w:t>148</w:t>
            </w:r>
            <w:r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5CC4E6B4" w14:textId="1DB95466"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3</w:t>
            </w:r>
            <w:r w:rsidR="009839D0">
              <w:rPr>
                <w:rFonts w:ascii="Arial" w:hAnsi="Arial" w:cs="Arial"/>
                <w:b/>
                <w:bCs/>
                <w:color w:val="000000"/>
                <w:sz w:val="16"/>
                <w:szCs w:val="16"/>
                <w:lang w:eastAsia="en-AU"/>
              </w:rPr>
              <w:t>2,117</w:t>
            </w:r>
            <w:r w:rsidRPr="00966BD0">
              <w:rPr>
                <w:rFonts w:ascii="Arial" w:hAnsi="Arial" w:cs="Arial"/>
                <w:b/>
                <w:bCs/>
                <w:color w:val="000000"/>
                <w:sz w:val="16"/>
                <w:szCs w:val="16"/>
                <w:lang w:eastAsia="en-AU"/>
              </w:rPr>
              <w:t xml:space="preserve"> </w:t>
            </w:r>
          </w:p>
        </w:tc>
      </w:tr>
      <w:tr w:rsidR="00966BD0" w:rsidRPr="00966BD0" w14:paraId="424B3E54" w14:textId="77777777" w:rsidTr="000A420B">
        <w:trPr>
          <w:trHeight w:val="260"/>
        </w:trPr>
        <w:tc>
          <w:tcPr>
            <w:tcW w:w="786" w:type="pct"/>
            <w:tcBorders>
              <w:left w:val="nil"/>
              <w:bottom w:val="nil"/>
              <w:right w:val="nil"/>
            </w:tcBorders>
            <w:shd w:val="clear" w:color="auto" w:fill="auto"/>
            <w:noWrap/>
            <w:hideMark/>
          </w:tcPr>
          <w:p w14:paraId="31489A78" w14:textId="77777777" w:rsidR="00966BD0" w:rsidRPr="00966BD0" w:rsidRDefault="00966BD0" w:rsidP="00966BD0">
            <w:pPr>
              <w:rPr>
                <w:rFonts w:ascii="Arial" w:hAnsi="Arial" w:cs="Arial"/>
                <w:b/>
                <w:bCs/>
                <w:color w:val="000000"/>
                <w:sz w:val="16"/>
                <w:szCs w:val="16"/>
                <w:lang w:eastAsia="en-AU"/>
              </w:rPr>
            </w:pPr>
          </w:p>
        </w:tc>
        <w:tc>
          <w:tcPr>
            <w:tcW w:w="2028" w:type="pct"/>
            <w:tcBorders>
              <w:left w:val="nil"/>
              <w:bottom w:val="nil"/>
              <w:right w:val="nil"/>
            </w:tcBorders>
            <w:shd w:val="clear" w:color="auto" w:fill="auto"/>
            <w:noWrap/>
            <w:hideMark/>
          </w:tcPr>
          <w:p w14:paraId="495AAD5C" w14:textId="77777777" w:rsidR="00966BD0" w:rsidRPr="00966BD0" w:rsidRDefault="00966BD0" w:rsidP="00966BD0">
            <w:pPr>
              <w:rPr>
                <w:rFonts w:ascii="Arial" w:hAnsi="Arial" w:cs="Arial"/>
                <w:sz w:val="16"/>
                <w:szCs w:val="16"/>
                <w:lang w:eastAsia="en-AU"/>
              </w:rPr>
            </w:pPr>
          </w:p>
        </w:tc>
        <w:tc>
          <w:tcPr>
            <w:tcW w:w="555" w:type="pct"/>
            <w:tcBorders>
              <w:left w:val="nil"/>
              <w:bottom w:val="nil"/>
              <w:right w:val="nil"/>
            </w:tcBorders>
            <w:shd w:val="clear" w:color="auto" w:fill="auto"/>
            <w:noWrap/>
            <w:vAlign w:val="center"/>
            <w:hideMark/>
          </w:tcPr>
          <w:p w14:paraId="36B96C01" w14:textId="77777777" w:rsidR="00966BD0" w:rsidRPr="00966BD0" w:rsidRDefault="00966BD0" w:rsidP="00966BD0">
            <w:pPr>
              <w:rPr>
                <w:rFonts w:ascii="Arial" w:hAnsi="Arial" w:cs="Arial"/>
                <w:sz w:val="16"/>
                <w:szCs w:val="16"/>
                <w:lang w:eastAsia="en-AU"/>
              </w:rPr>
            </w:pPr>
          </w:p>
        </w:tc>
        <w:tc>
          <w:tcPr>
            <w:tcW w:w="535" w:type="pct"/>
            <w:tcBorders>
              <w:top w:val="nil"/>
              <w:left w:val="nil"/>
              <w:bottom w:val="nil"/>
              <w:right w:val="nil"/>
            </w:tcBorders>
            <w:shd w:val="clear" w:color="auto" w:fill="auto"/>
            <w:noWrap/>
            <w:vAlign w:val="center"/>
            <w:hideMark/>
          </w:tcPr>
          <w:p w14:paraId="02712414" w14:textId="77777777" w:rsidR="00966BD0" w:rsidRPr="00966BD0" w:rsidRDefault="00966BD0" w:rsidP="00966BD0">
            <w:pPr>
              <w:jc w:val="right"/>
              <w:rPr>
                <w:rFonts w:ascii="Arial" w:hAnsi="Arial" w:cs="Arial"/>
                <w:sz w:val="16"/>
                <w:szCs w:val="16"/>
                <w:lang w:eastAsia="en-AU"/>
              </w:rPr>
            </w:pPr>
          </w:p>
        </w:tc>
        <w:tc>
          <w:tcPr>
            <w:tcW w:w="548" w:type="pct"/>
            <w:tcBorders>
              <w:top w:val="nil"/>
              <w:left w:val="nil"/>
              <w:bottom w:val="nil"/>
              <w:right w:val="nil"/>
            </w:tcBorders>
            <w:shd w:val="clear" w:color="auto" w:fill="auto"/>
            <w:noWrap/>
            <w:vAlign w:val="center"/>
            <w:hideMark/>
          </w:tcPr>
          <w:p w14:paraId="4981D235" w14:textId="77777777" w:rsidR="00966BD0" w:rsidRPr="00966BD0" w:rsidRDefault="00966BD0" w:rsidP="00966BD0">
            <w:pPr>
              <w:jc w:val="right"/>
              <w:rPr>
                <w:rFonts w:ascii="Arial" w:hAnsi="Arial" w:cs="Arial"/>
                <w:sz w:val="16"/>
                <w:szCs w:val="16"/>
                <w:lang w:eastAsia="en-AU"/>
              </w:rPr>
            </w:pPr>
          </w:p>
        </w:tc>
        <w:tc>
          <w:tcPr>
            <w:tcW w:w="548" w:type="pct"/>
            <w:tcBorders>
              <w:top w:val="nil"/>
              <w:left w:val="nil"/>
              <w:bottom w:val="nil"/>
              <w:right w:val="nil"/>
            </w:tcBorders>
            <w:shd w:val="clear" w:color="auto" w:fill="auto"/>
            <w:noWrap/>
            <w:vAlign w:val="center"/>
            <w:hideMark/>
          </w:tcPr>
          <w:p w14:paraId="146A04EA" w14:textId="77777777" w:rsidR="00966BD0" w:rsidRPr="00966BD0" w:rsidRDefault="00966BD0" w:rsidP="00966BD0">
            <w:pPr>
              <w:jc w:val="right"/>
              <w:rPr>
                <w:rFonts w:ascii="Arial" w:hAnsi="Arial" w:cs="Arial"/>
                <w:sz w:val="16"/>
                <w:szCs w:val="16"/>
                <w:lang w:eastAsia="en-AU"/>
              </w:rPr>
            </w:pPr>
          </w:p>
        </w:tc>
      </w:tr>
    </w:tbl>
    <w:p w14:paraId="522C1277" w14:textId="61101F4B" w:rsidR="0071487D" w:rsidRPr="00C859C9" w:rsidRDefault="00EE229F" w:rsidP="0071487D">
      <w:pPr>
        <w:pStyle w:val="Heading4"/>
        <w:spacing w:before="120"/>
        <w:rPr>
          <w:rFonts w:ascii="Arial" w:hAnsi="Arial"/>
        </w:rPr>
      </w:pPr>
      <w:r w:rsidRPr="00C859C9">
        <w:rPr>
          <w:rFonts w:ascii="Arial" w:hAnsi="Arial"/>
        </w:rPr>
        <w:t>Council Plan actions</w:t>
      </w:r>
      <w:r w:rsidR="0071487D" w:rsidRPr="00C859C9">
        <w:rPr>
          <w:rFonts w:ascii="Arial" w:hAnsi="Arial"/>
        </w:rPr>
        <w:t xml:space="preserve"> </w:t>
      </w:r>
    </w:p>
    <w:p w14:paraId="7FCD3ADD" w14:textId="78B19A33" w:rsidR="0071487D" w:rsidRPr="00C859C9" w:rsidRDefault="0071487D" w:rsidP="002A4E5F">
      <w:pPr>
        <w:pStyle w:val="Text"/>
        <w:numPr>
          <w:ilvl w:val="0"/>
          <w:numId w:val="15"/>
        </w:numPr>
        <w:rPr>
          <w:rFonts w:ascii="Arial" w:eastAsiaTheme="minorEastAsia" w:hAnsi="Arial"/>
          <w:lang w:val="en-US"/>
        </w:rPr>
      </w:pPr>
      <w:r w:rsidRPr="515CB7AA">
        <w:rPr>
          <w:rFonts w:ascii="Arial" w:eastAsiaTheme="minorEastAsia" w:hAnsi="Arial"/>
          <w:lang w:val="en-US"/>
        </w:rPr>
        <w:t>Ensure Council's workforce reflects the community it serves by embedding the principles of total diversity and inclusion in our day-</w:t>
      </w:r>
      <w:r w:rsidR="55FC2DC5" w:rsidRPr="515CB7AA">
        <w:rPr>
          <w:rFonts w:ascii="Arial" w:eastAsiaTheme="minorEastAsia" w:hAnsi="Arial"/>
          <w:lang w:val="en-US"/>
        </w:rPr>
        <w:t>t</w:t>
      </w:r>
      <w:r w:rsidRPr="515CB7AA">
        <w:rPr>
          <w:rFonts w:ascii="Arial" w:eastAsiaTheme="minorEastAsia" w:hAnsi="Arial"/>
          <w:lang w:val="en-US"/>
        </w:rPr>
        <w:t>o-day leadership and share our experience and knowledge with the community.</w:t>
      </w:r>
    </w:p>
    <w:p w14:paraId="7F58361B" w14:textId="77777777" w:rsidR="0071487D" w:rsidRPr="00C859C9" w:rsidRDefault="0071487D" w:rsidP="002A4E5F">
      <w:pPr>
        <w:pStyle w:val="Text"/>
        <w:numPr>
          <w:ilvl w:val="0"/>
          <w:numId w:val="15"/>
        </w:numPr>
        <w:rPr>
          <w:rFonts w:ascii="Arial" w:eastAsiaTheme="minorHAnsi" w:hAnsi="Arial"/>
          <w:lang w:val="en-US"/>
        </w:rPr>
      </w:pPr>
      <w:r w:rsidRPr="00C859C9">
        <w:rPr>
          <w:rFonts w:ascii="Arial" w:eastAsiaTheme="minorHAnsi" w:hAnsi="Arial"/>
          <w:lang w:val="en-US"/>
        </w:rPr>
        <w:t xml:space="preserve">Improve trust and connection with Council through better community engagement and innovative approaches to communication. </w:t>
      </w:r>
    </w:p>
    <w:p w14:paraId="76209388" w14:textId="77777777" w:rsidR="0071487D" w:rsidRPr="00C859C9" w:rsidRDefault="0071487D" w:rsidP="002A4E5F">
      <w:pPr>
        <w:pStyle w:val="Text"/>
        <w:numPr>
          <w:ilvl w:val="0"/>
          <w:numId w:val="15"/>
        </w:numPr>
        <w:rPr>
          <w:rFonts w:ascii="Arial" w:eastAsiaTheme="minorHAnsi" w:hAnsi="Arial"/>
          <w:lang w:val="en-US"/>
        </w:rPr>
      </w:pPr>
      <w:r w:rsidRPr="00C859C9">
        <w:rPr>
          <w:rFonts w:ascii="Arial" w:eastAsiaTheme="minorHAnsi" w:hAnsi="Arial"/>
          <w:lang w:val="en-US"/>
        </w:rPr>
        <w:t>Develop and grow an organisational culture committed to delivering exceptional customer experience.</w:t>
      </w:r>
    </w:p>
    <w:p w14:paraId="5AC8ADA2" w14:textId="77777777" w:rsidR="0071487D" w:rsidRPr="00C859C9" w:rsidRDefault="0071487D" w:rsidP="002A4E5F">
      <w:pPr>
        <w:pStyle w:val="Text"/>
        <w:numPr>
          <w:ilvl w:val="0"/>
          <w:numId w:val="15"/>
        </w:numPr>
        <w:rPr>
          <w:rFonts w:ascii="Arial" w:eastAsiaTheme="minorHAnsi" w:hAnsi="Arial"/>
          <w:lang w:val="en-US"/>
        </w:rPr>
      </w:pPr>
      <w:r w:rsidRPr="00C859C9">
        <w:rPr>
          <w:rFonts w:ascii="Arial" w:eastAsiaTheme="minorHAnsi" w:hAnsi="Arial"/>
          <w:lang w:val="en-US"/>
        </w:rPr>
        <w:t xml:space="preserve">Streamline internal Council processes and improve software systems to deliver more efficient services to our community.  </w:t>
      </w:r>
    </w:p>
    <w:p w14:paraId="5FBA08F9" w14:textId="77777777" w:rsidR="0071487D" w:rsidRPr="00C859C9" w:rsidRDefault="0071487D" w:rsidP="002A4E5F">
      <w:pPr>
        <w:pStyle w:val="Text"/>
        <w:numPr>
          <w:ilvl w:val="0"/>
          <w:numId w:val="15"/>
        </w:numPr>
        <w:rPr>
          <w:rFonts w:ascii="Arial" w:eastAsiaTheme="minorHAnsi" w:hAnsi="Arial"/>
          <w:lang w:val="en-US"/>
        </w:rPr>
      </w:pPr>
      <w:r w:rsidRPr="00C859C9">
        <w:rPr>
          <w:rFonts w:ascii="Arial" w:hAnsi="Arial"/>
          <w:color w:val="000000" w:themeColor="text1"/>
          <w:kern w:val="24"/>
        </w:rPr>
        <w:t>Increase the community’s visibility, understanding of and access to</w:t>
      </w:r>
      <w:r w:rsidRPr="00C859C9">
        <w:rPr>
          <w:rFonts w:ascii="Arial" w:hAnsi="Arial"/>
          <w:i/>
          <w:color w:val="000000" w:themeColor="text1"/>
          <w:kern w:val="24"/>
        </w:rPr>
        <w:t xml:space="preserve"> </w:t>
      </w:r>
      <w:r w:rsidRPr="00C859C9">
        <w:rPr>
          <w:rFonts w:ascii="Arial" w:hAnsi="Arial"/>
          <w:color w:val="000000" w:themeColor="text1"/>
          <w:kern w:val="24"/>
        </w:rPr>
        <w:t>Council’s information and performance to improve accountability to the community.</w:t>
      </w:r>
    </w:p>
    <w:p w14:paraId="7EF73296" w14:textId="77777777" w:rsidR="0071487D" w:rsidRPr="00C859C9" w:rsidRDefault="0071487D" w:rsidP="002A4E5F">
      <w:pPr>
        <w:pStyle w:val="Text"/>
        <w:numPr>
          <w:ilvl w:val="0"/>
          <w:numId w:val="15"/>
        </w:numPr>
        <w:rPr>
          <w:rFonts w:ascii="Arial" w:eastAsiaTheme="minorHAnsi" w:hAnsi="Arial"/>
          <w:lang w:val="en-US"/>
        </w:rPr>
      </w:pPr>
      <w:r w:rsidRPr="00C859C9">
        <w:rPr>
          <w:rFonts w:ascii="Arial" w:eastAsiaTheme="minorHAnsi" w:hAnsi="Arial"/>
          <w:lang w:val="en-US"/>
        </w:rPr>
        <w:t>Provide additional digital platforms that the community can use to interact with increased accessibility and flexibility for our community.</w:t>
      </w:r>
    </w:p>
    <w:p w14:paraId="6C5CA78A" w14:textId="77777777" w:rsidR="0071487D" w:rsidRPr="00C859C9" w:rsidRDefault="0071487D" w:rsidP="002A4E5F">
      <w:pPr>
        <w:pStyle w:val="Text"/>
        <w:numPr>
          <w:ilvl w:val="0"/>
          <w:numId w:val="15"/>
        </w:numPr>
        <w:rPr>
          <w:rFonts w:ascii="Arial" w:eastAsiaTheme="minorHAnsi" w:hAnsi="Arial"/>
          <w:lang w:val="en-US"/>
        </w:rPr>
      </w:pPr>
      <w:r w:rsidRPr="00C859C9">
        <w:rPr>
          <w:rFonts w:ascii="Arial" w:eastAsiaTheme="minorHAnsi" w:hAnsi="Arial"/>
          <w:lang w:val="en-US"/>
        </w:rPr>
        <w:t>Consolidate and strengthen advocacy through evidence and stronger relationships to ensure other levels of government are effectively and efficiently engaged to support local services and programs.</w:t>
      </w:r>
    </w:p>
    <w:p w14:paraId="39944D7F" w14:textId="77777777" w:rsidR="0071487D" w:rsidRPr="00C859C9" w:rsidRDefault="0071487D" w:rsidP="002A4E5F">
      <w:pPr>
        <w:pStyle w:val="Text"/>
        <w:numPr>
          <w:ilvl w:val="0"/>
          <w:numId w:val="15"/>
        </w:numPr>
        <w:rPr>
          <w:rFonts w:ascii="Arial" w:eastAsiaTheme="minorHAnsi" w:hAnsi="Arial"/>
          <w:lang w:val="en-US"/>
        </w:rPr>
      </w:pPr>
      <w:r w:rsidRPr="00C859C9">
        <w:rPr>
          <w:rFonts w:ascii="Arial" w:eastAsiaTheme="minorHAnsi" w:hAnsi="Arial"/>
          <w:lang w:val="en-US"/>
        </w:rPr>
        <w:t>Adapt and improve our service delivery to ensure the measurable provision of both effective and efficient services that are supporting our municipality to rebuild resilience.</w:t>
      </w:r>
    </w:p>
    <w:p w14:paraId="096DDE6D" w14:textId="45D25042" w:rsidR="0071487D" w:rsidRPr="00C859C9" w:rsidRDefault="0071487D" w:rsidP="002A4E5F">
      <w:pPr>
        <w:pStyle w:val="Text"/>
        <w:numPr>
          <w:ilvl w:val="0"/>
          <w:numId w:val="15"/>
        </w:numPr>
        <w:rPr>
          <w:rFonts w:ascii="Arial" w:eastAsiaTheme="minorHAnsi" w:hAnsi="Arial"/>
          <w:lang w:val="en-US"/>
        </w:rPr>
      </w:pPr>
      <w:r w:rsidRPr="00C859C9">
        <w:rPr>
          <w:rFonts w:ascii="Arial" w:eastAsiaTheme="minorHAnsi" w:hAnsi="Arial"/>
          <w:lang w:val="en-US"/>
        </w:rPr>
        <w:t>Strengthen relationships and networks to support local community groups and build their capacity to be active in achieving community outcomes.</w:t>
      </w:r>
    </w:p>
    <w:p w14:paraId="56FAB48B" w14:textId="128007CF" w:rsidR="0071487D" w:rsidRDefault="00984283" w:rsidP="00001655">
      <w:pPr>
        <w:pStyle w:val="Heading2"/>
      </w:pPr>
      <w:bookmarkStart w:id="45" w:name="_Toc160797982"/>
      <w:r>
        <w:t xml:space="preserve">2.1 </w:t>
      </w:r>
      <w:r>
        <w:tab/>
      </w:r>
      <w:r w:rsidR="0071487D" w:rsidRPr="00D97C6C">
        <w:t>Reconciliation with budgeted operating result</w:t>
      </w:r>
      <w:bookmarkEnd w:id="45"/>
    </w:p>
    <w:tbl>
      <w:tblPr>
        <w:tblW w:w="5000" w:type="pct"/>
        <w:tblLayout w:type="fixed"/>
        <w:tblLook w:val="04A0" w:firstRow="1" w:lastRow="0" w:firstColumn="1" w:lastColumn="0" w:noHBand="0" w:noVBand="1"/>
      </w:tblPr>
      <w:tblGrid>
        <w:gridCol w:w="2977"/>
        <w:gridCol w:w="3003"/>
        <w:gridCol w:w="1274"/>
        <w:gridCol w:w="1274"/>
        <w:gridCol w:w="1110"/>
      </w:tblGrid>
      <w:tr w:rsidR="007E06A2" w:rsidRPr="007E06A2" w14:paraId="756AF920" w14:textId="77777777" w:rsidTr="00FA7D5F">
        <w:trPr>
          <w:trHeight w:val="450"/>
        </w:trPr>
        <w:tc>
          <w:tcPr>
            <w:tcW w:w="1458" w:type="pct"/>
            <w:tcBorders>
              <w:top w:val="nil"/>
              <w:left w:val="nil"/>
              <w:bottom w:val="nil"/>
              <w:right w:val="nil"/>
            </w:tcBorders>
            <w:shd w:val="clear" w:color="auto" w:fill="0067AC"/>
            <w:vAlign w:val="center"/>
            <w:hideMark/>
          </w:tcPr>
          <w:p w14:paraId="1E358431" w14:textId="77777777" w:rsidR="007E06A2" w:rsidRPr="007E06A2" w:rsidRDefault="007E06A2" w:rsidP="007E06A2">
            <w:pPr>
              <w:jc w:val="right"/>
              <w:rPr>
                <w:rFonts w:ascii="Arial" w:hAnsi="Arial" w:cs="Arial"/>
                <w:b/>
                <w:bCs/>
                <w:color w:val="FFFFFF"/>
                <w:sz w:val="16"/>
                <w:szCs w:val="16"/>
                <w:lang w:eastAsia="en-AU"/>
              </w:rPr>
            </w:pPr>
            <w:r w:rsidRPr="007E06A2">
              <w:rPr>
                <w:rFonts w:ascii="Arial" w:hAnsi="Arial" w:cs="Arial"/>
                <w:b/>
                <w:bCs/>
                <w:color w:val="FFFFFF"/>
                <w:sz w:val="16"/>
                <w:szCs w:val="16"/>
                <w:lang w:eastAsia="en-AU"/>
              </w:rPr>
              <w:t> </w:t>
            </w:r>
          </w:p>
        </w:tc>
        <w:tc>
          <w:tcPr>
            <w:tcW w:w="1558" w:type="pct"/>
            <w:tcBorders>
              <w:top w:val="nil"/>
              <w:left w:val="nil"/>
              <w:bottom w:val="nil"/>
              <w:right w:val="nil"/>
            </w:tcBorders>
            <w:shd w:val="clear" w:color="auto" w:fill="0067AC"/>
            <w:vAlign w:val="center"/>
            <w:hideMark/>
          </w:tcPr>
          <w:p w14:paraId="061D2079" w14:textId="77777777" w:rsidR="007E06A2" w:rsidRPr="007E06A2" w:rsidRDefault="007E06A2" w:rsidP="007E06A2">
            <w:pPr>
              <w:jc w:val="right"/>
              <w:rPr>
                <w:rFonts w:ascii="Arial" w:hAnsi="Arial" w:cs="Arial"/>
                <w:b/>
                <w:bCs/>
                <w:color w:val="FFFFFF"/>
                <w:sz w:val="16"/>
                <w:szCs w:val="16"/>
                <w:lang w:eastAsia="en-AU"/>
              </w:rPr>
            </w:pPr>
            <w:r w:rsidRPr="007E06A2">
              <w:rPr>
                <w:rFonts w:ascii="Arial" w:hAnsi="Arial" w:cs="Arial"/>
                <w:b/>
                <w:bCs/>
                <w:color w:val="FFFFFF"/>
                <w:sz w:val="16"/>
                <w:szCs w:val="16"/>
                <w:lang w:eastAsia="en-AU"/>
              </w:rPr>
              <w:t> </w:t>
            </w:r>
          </w:p>
        </w:tc>
        <w:tc>
          <w:tcPr>
            <w:tcW w:w="661" w:type="pct"/>
            <w:vMerge w:val="restart"/>
            <w:tcBorders>
              <w:top w:val="nil"/>
              <w:left w:val="nil"/>
              <w:bottom w:val="nil"/>
              <w:right w:val="nil"/>
            </w:tcBorders>
            <w:shd w:val="clear" w:color="auto" w:fill="0067AC"/>
            <w:vAlign w:val="center"/>
            <w:hideMark/>
          </w:tcPr>
          <w:p w14:paraId="26737F2D" w14:textId="77777777" w:rsidR="007E06A2" w:rsidRPr="007E06A2" w:rsidRDefault="007E06A2" w:rsidP="002059DE">
            <w:pPr>
              <w:jc w:val="center"/>
              <w:rPr>
                <w:rFonts w:ascii="Arial" w:hAnsi="Arial" w:cs="Arial"/>
                <w:b/>
                <w:bCs/>
                <w:color w:val="FFFFFF"/>
                <w:sz w:val="16"/>
                <w:szCs w:val="16"/>
                <w:lang w:eastAsia="en-AU"/>
              </w:rPr>
            </w:pPr>
            <w:r w:rsidRPr="007E06A2">
              <w:rPr>
                <w:rFonts w:ascii="Arial" w:hAnsi="Arial" w:cs="Arial"/>
                <w:b/>
                <w:bCs/>
                <w:color w:val="FFFFFF"/>
                <w:sz w:val="16"/>
                <w:szCs w:val="16"/>
                <w:lang w:eastAsia="en-AU"/>
              </w:rPr>
              <w:t>Surplus/ (Deficit)</w:t>
            </w:r>
          </w:p>
        </w:tc>
        <w:tc>
          <w:tcPr>
            <w:tcW w:w="661" w:type="pct"/>
            <w:vMerge w:val="restart"/>
            <w:tcBorders>
              <w:top w:val="nil"/>
              <w:left w:val="nil"/>
              <w:bottom w:val="nil"/>
              <w:right w:val="nil"/>
            </w:tcBorders>
            <w:shd w:val="clear" w:color="auto" w:fill="0067AC"/>
            <w:vAlign w:val="center"/>
            <w:hideMark/>
          </w:tcPr>
          <w:p w14:paraId="37E2A42F" w14:textId="77777777" w:rsidR="007E06A2" w:rsidRPr="007E06A2" w:rsidRDefault="007E06A2" w:rsidP="002059DE">
            <w:pPr>
              <w:jc w:val="center"/>
              <w:rPr>
                <w:rFonts w:ascii="Arial" w:hAnsi="Arial" w:cs="Arial"/>
                <w:b/>
                <w:bCs/>
                <w:color w:val="FFFFFF"/>
                <w:sz w:val="16"/>
                <w:szCs w:val="16"/>
                <w:lang w:eastAsia="en-AU"/>
              </w:rPr>
            </w:pPr>
            <w:r w:rsidRPr="007E06A2">
              <w:rPr>
                <w:rFonts w:ascii="Arial" w:hAnsi="Arial" w:cs="Arial"/>
                <w:b/>
                <w:bCs/>
                <w:color w:val="FFFFFF"/>
                <w:sz w:val="16"/>
                <w:szCs w:val="16"/>
                <w:lang w:eastAsia="en-AU"/>
              </w:rPr>
              <w:t>Expenditure</w:t>
            </w:r>
          </w:p>
        </w:tc>
        <w:tc>
          <w:tcPr>
            <w:tcW w:w="662" w:type="pct"/>
            <w:vMerge w:val="restart"/>
            <w:tcBorders>
              <w:top w:val="nil"/>
              <w:left w:val="nil"/>
              <w:bottom w:val="nil"/>
              <w:right w:val="nil"/>
            </w:tcBorders>
            <w:shd w:val="clear" w:color="auto" w:fill="0067AC"/>
            <w:vAlign w:val="center"/>
            <w:hideMark/>
          </w:tcPr>
          <w:p w14:paraId="0CC179D1" w14:textId="77777777" w:rsidR="007E06A2" w:rsidRPr="007E06A2" w:rsidRDefault="007E06A2" w:rsidP="002059DE">
            <w:pPr>
              <w:jc w:val="center"/>
              <w:rPr>
                <w:rFonts w:ascii="Arial" w:hAnsi="Arial" w:cs="Arial"/>
                <w:b/>
                <w:bCs/>
                <w:color w:val="FFFFFF"/>
                <w:sz w:val="16"/>
                <w:szCs w:val="16"/>
                <w:lang w:eastAsia="en-AU"/>
              </w:rPr>
            </w:pPr>
            <w:r w:rsidRPr="007E06A2">
              <w:rPr>
                <w:rFonts w:ascii="Arial" w:hAnsi="Arial" w:cs="Arial"/>
                <w:b/>
                <w:bCs/>
                <w:color w:val="FFFFFF"/>
                <w:sz w:val="16"/>
                <w:szCs w:val="16"/>
                <w:lang w:eastAsia="en-AU"/>
              </w:rPr>
              <w:t>Revenue</w:t>
            </w:r>
          </w:p>
        </w:tc>
      </w:tr>
      <w:tr w:rsidR="002059DE" w:rsidRPr="007E06A2" w14:paraId="147C410D" w14:textId="77777777" w:rsidTr="00FA7D5F">
        <w:trPr>
          <w:trHeight w:val="255"/>
        </w:trPr>
        <w:tc>
          <w:tcPr>
            <w:tcW w:w="1458" w:type="pct"/>
            <w:tcBorders>
              <w:top w:val="nil"/>
              <w:left w:val="nil"/>
              <w:bottom w:val="nil"/>
              <w:right w:val="nil"/>
            </w:tcBorders>
            <w:shd w:val="clear" w:color="auto" w:fill="0067AC"/>
            <w:vAlign w:val="center"/>
            <w:hideMark/>
          </w:tcPr>
          <w:p w14:paraId="23E4354A" w14:textId="77777777" w:rsidR="007E06A2" w:rsidRPr="007E06A2" w:rsidRDefault="007E06A2" w:rsidP="007E06A2">
            <w:pPr>
              <w:jc w:val="right"/>
              <w:rPr>
                <w:rFonts w:ascii="Arial" w:hAnsi="Arial" w:cs="Arial"/>
                <w:b/>
                <w:bCs/>
                <w:color w:val="FFFFFF"/>
                <w:sz w:val="16"/>
                <w:szCs w:val="16"/>
                <w:lang w:eastAsia="en-AU"/>
              </w:rPr>
            </w:pPr>
            <w:r w:rsidRPr="007E06A2">
              <w:rPr>
                <w:rFonts w:ascii="Arial" w:hAnsi="Arial" w:cs="Arial"/>
                <w:b/>
                <w:bCs/>
                <w:color w:val="FFFFFF"/>
                <w:sz w:val="16"/>
                <w:szCs w:val="16"/>
                <w:lang w:eastAsia="en-AU"/>
              </w:rPr>
              <w:t> </w:t>
            </w:r>
          </w:p>
        </w:tc>
        <w:tc>
          <w:tcPr>
            <w:tcW w:w="1558" w:type="pct"/>
            <w:tcBorders>
              <w:top w:val="nil"/>
              <w:left w:val="nil"/>
              <w:bottom w:val="nil"/>
              <w:right w:val="nil"/>
            </w:tcBorders>
            <w:shd w:val="clear" w:color="auto" w:fill="0067AC"/>
            <w:vAlign w:val="center"/>
            <w:hideMark/>
          </w:tcPr>
          <w:p w14:paraId="04DD2AAF" w14:textId="77777777" w:rsidR="007E06A2" w:rsidRPr="007E06A2" w:rsidRDefault="007E06A2" w:rsidP="007E06A2">
            <w:pPr>
              <w:jc w:val="right"/>
              <w:rPr>
                <w:rFonts w:ascii="Arial" w:hAnsi="Arial" w:cs="Arial"/>
                <w:b/>
                <w:bCs/>
                <w:color w:val="FFFFFF"/>
                <w:sz w:val="16"/>
                <w:szCs w:val="16"/>
                <w:lang w:eastAsia="en-AU"/>
              </w:rPr>
            </w:pPr>
            <w:r w:rsidRPr="007E06A2">
              <w:rPr>
                <w:rFonts w:ascii="Arial" w:hAnsi="Arial" w:cs="Arial"/>
                <w:b/>
                <w:bCs/>
                <w:color w:val="FFFFFF"/>
                <w:sz w:val="16"/>
                <w:szCs w:val="16"/>
                <w:lang w:eastAsia="en-AU"/>
              </w:rPr>
              <w:t> </w:t>
            </w:r>
          </w:p>
        </w:tc>
        <w:tc>
          <w:tcPr>
            <w:tcW w:w="661" w:type="pct"/>
            <w:vMerge/>
            <w:tcBorders>
              <w:top w:val="nil"/>
              <w:left w:val="nil"/>
              <w:bottom w:val="nil"/>
              <w:right w:val="nil"/>
            </w:tcBorders>
            <w:shd w:val="clear" w:color="auto" w:fill="0067AC"/>
            <w:vAlign w:val="center"/>
            <w:hideMark/>
          </w:tcPr>
          <w:p w14:paraId="33BB2409" w14:textId="77777777" w:rsidR="007E06A2" w:rsidRPr="007E06A2" w:rsidRDefault="007E06A2" w:rsidP="002059DE">
            <w:pPr>
              <w:jc w:val="center"/>
              <w:rPr>
                <w:rFonts w:ascii="Arial" w:hAnsi="Arial" w:cs="Arial"/>
                <w:b/>
                <w:bCs/>
                <w:color w:val="FFFFFF"/>
                <w:sz w:val="16"/>
                <w:szCs w:val="16"/>
                <w:lang w:eastAsia="en-AU"/>
              </w:rPr>
            </w:pPr>
          </w:p>
        </w:tc>
        <w:tc>
          <w:tcPr>
            <w:tcW w:w="661" w:type="pct"/>
            <w:vMerge/>
            <w:tcBorders>
              <w:top w:val="nil"/>
              <w:left w:val="nil"/>
              <w:bottom w:val="nil"/>
              <w:right w:val="nil"/>
            </w:tcBorders>
            <w:shd w:val="clear" w:color="auto" w:fill="0067AC"/>
            <w:vAlign w:val="center"/>
            <w:hideMark/>
          </w:tcPr>
          <w:p w14:paraId="2D624A68" w14:textId="77777777" w:rsidR="007E06A2" w:rsidRPr="007E06A2" w:rsidRDefault="007E06A2" w:rsidP="002059DE">
            <w:pPr>
              <w:jc w:val="center"/>
              <w:rPr>
                <w:rFonts w:ascii="Arial" w:hAnsi="Arial" w:cs="Arial"/>
                <w:b/>
                <w:bCs/>
                <w:color w:val="FFFFFF"/>
                <w:sz w:val="16"/>
                <w:szCs w:val="16"/>
                <w:lang w:eastAsia="en-AU"/>
              </w:rPr>
            </w:pPr>
          </w:p>
        </w:tc>
        <w:tc>
          <w:tcPr>
            <w:tcW w:w="662" w:type="pct"/>
            <w:vMerge/>
            <w:tcBorders>
              <w:top w:val="nil"/>
              <w:left w:val="nil"/>
              <w:bottom w:val="nil"/>
              <w:right w:val="nil"/>
            </w:tcBorders>
            <w:shd w:val="clear" w:color="auto" w:fill="0067AC"/>
            <w:vAlign w:val="center"/>
            <w:hideMark/>
          </w:tcPr>
          <w:p w14:paraId="2ECD4928" w14:textId="77777777" w:rsidR="007E06A2" w:rsidRPr="007E06A2" w:rsidRDefault="007E06A2" w:rsidP="002059DE">
            <w:pPr>
              <w:jc w:val="center"/>
              <w:rPr>
                <w:rFonts w:ascii="Arial" w:hAnsi="Arial" w:cs="Arial"/>
                <w:b/>
                <w:bCs/>
                <w:color w:val="FFFFFF"/>
                <w:sz w:val="16"/>
                <w:szCs w:val="16"/>
                <w:lang w:eastAsia="en-AU"/>
              </w:rPr>
            </w:pPr>
          </w:p>
        </w:tc>
      </w:tr>
      <w:tr w:rsidR="007E06A2" w:rsidRPr="007E06A2" w14:paraId="2322361B" w14:textId="77777777" w:rsidTr="00FA7D5F">
        <w:trPr>
          <w:trHeight w:val="280"/>
        </w:trPr>
        <w:tc>
          <w:tcPr>
            <w:tcW w:w="1458" w:type="pct"/>
            <w:tcBorders>
              <w:top w:val="nil"/>
              <w:left w:val="nil"/>
              <w:bottom w:val="nil"/>
              <w:right w:val="nil"/>
            </w:tcBorders>
            <w:shd w:val="clear" w:color="auto" w:fill="0067AC"/>
            <w:vAlign w:val="center"/>
            <w:hideMark/>
          </w:tcPr>
          <w:p w14:paraId="7DD84811" w14:textId="77777777" w:rsidR="007E06A2" w:rsidRPr="007E06A2" w:rsidRDefault="007E06A2" w:rsidP="007E06A2">
            <w:pPr>
              <w:jc w:val="right"/>
              <w:rPr>
                <w:rFonts w:ascii="Arial" w:hAnsi="Arial" w:cs="Arial"/>
                <w:b/>
                <w:bCs/>
                <w:color w:val="FFFFFF"/>
                <w:sz w:val="16"/>
                <w:szCs w:val="16"/>
                <w:lang w:eastAsia="en-AU"/>
              </w:rPr>
            </w:pPr>
            <w:r w:rsidRPr="007E06A2">
              <w:rPr>
                <w:rFonts w:ascii="Arial" w:hAnsi="Arial" w:cs="Arial"/>
                <w:b/>
                <w:bCs/>
                <w:color w:val="FFFFFF"/>
                <w:sz w:val="16"/>
                <w:szCs w:val="16"/>
                <w:lang w:eastAsia="en-AU"/>
              </w:rPr>
              <w:t> </w:t>
            </w:r>
          </w:p>
        </w:tc>
        <w:tc>
          <w:tcPr>
            <w:tcW w:w="1558" w:type="pct"/>
            <w:tcBorders>
              <w:top w:val="nil"/>
              <w:left w:val="nil"/>
              <w:bottom w:val="nil"/>
              <w:right w:val="nil"/>
            </w:tcBorders>
            <w:shd w:val="clear" w:color="auto" w:fill="0067AC"/>
            <w:vAlign w:val="center"/>
            <w:hideMark/>
          </w:tcPr>
          <w:p w14:paraId="6D51A4CA" w14:textId="77777777" w:rsidR="007E06A2" w:rsidRPr="007E06A2" w:rsidRDefault="007E06A2" w:rsidP="007E06A2">
            <w:pPr>
              <w:jc w:val="right"/>
              <w:rPr>
                <w:rFonts w:ascii="Arial" w:hAnsi="Arial" w:cs="Arial"/>
                <w:b/>
                <w:bCs/>
                <w:color w:val="FFFFFF"/>
                <w:sz w:val="16"/>
                <w:szCs w:val="16"/>
                <w:lang w:eastAsia="en-AU"/>
              </w:rPr>
            </w:pPr>
            <w:r w:rsidRPr="007E06A2">
              <w:rPr>
                <w:rFonts w:ascii="Arial" w:hAnsi="Arial" w:cs="Arial"/>
                <w:b/>
                <w:bCs/>
                <w:color w:val="FFFFFF"/>
                <w:sz w:val="16"/>
                <w:szCs w:val="16"/>
                <w:lang w:eastAsia="en-AU"/>
              </w:rPr>
              <w:t> </w:t>
            </w:r>
          </w:p>
        </w:tc>
        <w:tc>
          <w:tcPr>
            <w:tcW w:w="661" w:type="pct"/>
            <w:tcBorders>
              <w:top w:val="nil"/>
              <w:left w:val="nil"/>
              <w:bottom w:val="nil"/>
              <w:right w:val="nil"/>
            </w:tcBorders>
            <w:shd w:val="clear" w:color="auto" w:fill="0067AC"/>
            <w:vAlign w:val="center"/>
            <w:hideMark/>
          </w:tcPr>
          <w:p w14:paraId="702BD9E2" w14:textId="77777777" w:rsidR="007E06A2" w:rsidRPr="007E06A2" w:rsidRDefault="007E06A2" w:rsidP="002059DE">
            <w:pPr>
              <w:jc w:val="center"/>
              <w:rPr>
                <w:rFonts w:ascii="Arial" w:hAnsi="Arial" w:cs="Arial"/>
                <w:b/>
                <w:bCs/>
                <w:color w:val="FFFFFF"/>
                <w:sz w:val="16"/>
                <w:szCs w:val="16"/>
                <w:lang w:eastAsia="en-AU"/>
              </w:rPr>
            </w:pPr>
            <w:r w:rsidRPr="007E06A2">
              <w:rPr>
                <w:rFonts w:ascii="Arial" w:hAnsi="Arial" w:cs="Arial"/>
                <w:b/>
                <w:bCs/>
                <w:color w:val="FFFFFF"/>
                <w:sz w:val="16"/>
                <w:szCs w:val="16"/>
                <w:lang w:eastAsia="en-AU"/>
              </w:rPr>
              <w:t>$’000</w:t>
            </w:r>
          </w:p>
        </w:tc>
        <w:tc>
          <w:tcPr>
            <w:tcW w:w="661" w:type="pct"/>
            <w:tcBorders>
              <w:top w:val="nil"/>
              <w:left w:val="nil"/>
              <w:bottom w:val="nil"/>
              <w:right w:val="nil"/>
            </w:tcBorders>
            <w:shd w:val="clear" w:color="auto" w:fill="0067AC"/>
            <w:vAlign w:val="center"/>
            <w:hideMark/>
          </w:tcPr>
          <w:p w14:paraId="5D52A0B8" w14:textId="77777777" w:rsidR="007E06A2" w:rsidRPr="007E06A2" w:rsidRDefault="007E06A2" w:rsidP="002059DE">
            <w:pPr>
              <w:jc w:val="center"/>
              <w:rPr>
                <w:rFonts w:ascii="Arial" w:hAnsi="Arial" w:cs="Arial"/>
                <w:b/>
                <w:bCs/>
                <w:color w:val="FFFFFF"/>
                <w:sz w:val="16"/>
                <w:szCs w:val="16"/>
                <w:lang w:eastAsia="en-AU"/>
              </w:rPr>
            </w:pPr>
            <w:r w:rsidRPr="007E06A2">
              <w:rPr>
                <w:rFonts w:ascii="Arial" w:hAnsi="Arial" w:cs="Arial"/>
                <w:b/>
                <w:bCs/>
                <w:color w:val="FFFFFF"/>
                <w:sz w:val="16"/>
                <w:szCs w:val="16"/>
                <w:lang w:eastAsia="en-AU"/>
              </w:rPr>
              <w:t>$’000</w:t>
            </w:r>
          </w:p>
        </w:tc>
        <w:tc>
          <w:tcPr>
            <w:tcW w:w="662" w:type="pct"/>
            <w:tcBorders>
              <w:top w:val="nil"/>
              <w:left w:val="nil"/>
              <w:bottom w:val="nil"/>
              <w:right w:val="nil"/>
            </w:tcBorders>
            <w:shd w:val="clear" w:color="auto" w:fill="0067AC"/>
            <w:vAlign w:val="center"/>
            <w:hideMark/>
          </w:tcPr>
          <w:p w14:paraId="45ECA928" w14:textId="77777777" w:rsidR="007E06A2" w:rsidRPr="007E06A2" w:rsidRDefault="007E06A2" w:rsidP="002059DE">
            <w:pPr>
              <w:jc w:val="center"/>
              <w:rPr>
                <w:rFonts w:ascii="Arial" w:hAnsi="Arial" w:cs="Arial"/>
                <w:b/>
                <w:bCs/>
                <w:color w:val="FFFFFF"/>
                <w:sz w:val="16"/>
                <w:szCs w:val="16"/>
                <w:lang w:eastAsia="en-AU"/>
              </w:rPr>
            </w:pPr>
            <w:r w:rsidRPr="007E06A2">
              <w:rPr>
                <w:rFonts w:ascii="Arial" w:hAnsi="Arial" w:cs="Arial"/>
                <w:b/>
                <w:bCs/>
                <w:color w:val="FFFFFF"/>
                <w:sz w:val="16"/>
                <w:szCs w:val="16"/>
                <w:lang w:eastAsia="en-AU"/>
              </w:rPr>
              <w:t>$’000</w:t>
            </w:r>
          </w:p>
        </w:tc>
      </w:tr>
      <w:tr w:rsidR="007E06A2" w:rsidRPr="007E06A2" w14:paraId="5F86678A" w14:textId="77777777" w:rsidTr="00FA7D5F">
        <w:trPr>
          <w:trHeight w:val="313"/>
        </w:trPr>
        <w:tc>
          <w:tcPr>
            <w:tcW w:w="1458" w:type="pct"/>
            <w:tcBorders>
              <w:top w:val="nil"/>
              <w:left w:val="nil"/>
              <w:bottom w:val="nil"/>
              <w:right w:val="nil"/>
            </w:tcBorders>
            <w:shd w:val="clear" w:color="000000" w:fill="FFFFFF"/>
            <w:noWrap/>
            <w:vAlign w:val="center"/>
            <w:hideMark/>
          </w:tcPr>
          <w:p w14:paraId="728263BA" w14:textId="77777777"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Connected and healthy communities</w:t>
            </w:r>
          </w:p>
        </w:tc>
        <w:tc>
          <w:tcPr>
            <w:tcW w:w="1558" w:type="pct"/>
            <w:tcBorders>
              <w:top w:val="nil"/>
              <w:left w:val="nil"/>
              <w:bottom w:val="nil"/>
              <w:right w:val="nil"/>
            </w:tcBorders>
            <w:shd w:val="clear" w:color="000000" w:fill="FFFFFF"/>
            <w:noWrap/>
            <w:vAlign w:val="center"/>
            <w:hideMark/>
          </w:tcPr>
          <w:p w14:paraId="0F38C013" w14:textId="77777777"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 </w:t>
            </w:r>
          </w:p>
        </w:tc>
        <w:tc>
          <w:tcPr>
            <w:tcW w:w="661" w:type="pct"/>
            <w:tcBorders>
              <w:top w:val="nil"/>
              <w:left w:val="nil"/>
              <w:bottom w:val="nil"/>
              <w:right w:val="nil"/>
            </w:tcBorders>
            <w:shd w:val="clear" w:color="000000" w:fill="FFFFFF"/>
            <w:vAlign w:val="center"/>
            <w:hideMark/>
          </w:tcPr>
          <w:p w14:paraId="0F2D42CA" w14:textId="162A7603" w:rsidR="007E06A2" w:rsidRPr="007E06A2" w:rsidRDefault="007E06A2" w:rsidP="002059DE">
            <w:pPr>
              <w:jc w:val="right"/>
              <w:rPr>
                <w:rFonts w:ascii="Arial" w:hAnsi="Arial" w:cs="Arial"/>
                <w:sz w:val="16"/>
                <w:szCs w:val="16"/>
                <w:lang w:eastAsia="en-AU"/>
              </w:rPr>
            </w:pPr>
            <w:r w:rsidRPr="007E06A2">
              <w:rPr>
                <w:rFonts w:ascii="Arial" w:hAnsi="Arial" w:cs="Arial"/>
                <w:sz w:val="16"/>
                <w:szCs w:val="16"/>
                <w:lang w:eastAsia="en-AU"/>
              </w:rPr>
              <w:t>(2</w:t>
            </w:r>
            <w:r w:rsidR="00880EF7">
              <w:rPr>
                <w:rFonts w:ascii="Arial" w:hAnsi="Arial" w:cs="Arial"/>
                <w:sz w:val="16"/>
                <w:szCs w:val="16"/>
                <w:lang w:eastAsia="en-AU"/>
              </w:rPr>
              <w:t>3,</w:t>
            </w:r>
            <w:r w:rsidR="00673DC1">
              <w:rPr>
                <w:rFonts w:ascii="Arial" w:hAnsi="Arial" w:cs="Arial"/>
                <w:sz w:val="16"/>
                <w:szCs w:val="16"/>
                <w:lang w:eastAsia="en-AU"/>
              </w:rPr>
              <w:t>090</w:t>
            </w:r>
            <w:r w:rsidRPr="007E06A2">
              <w:rPr>
                <w:rFonts w:ascii="Arial" w:hAnsi="Arial" w:cs="Arial"/>
                <w:sz w:val="16"/>
                <w:szCs w:val="16"/>
                <w:lang w:eastAsia="en-AU"/>
              </w:rPr>
              <w:t>)</w:t>
            </w:r>
          </w:p>
        </w:tc>
        <w:tc>
          <w:tcPr>
            <w:tcW w:w="661" w:type="pct"/>
            <w:tcBorders>
              <w:top w:val="nil"/>
              <w:left w:val="nil"/>
              <w:bottom w:val="nil"/>
              <w:right w:val="nil"/>
            </w:tcBorders>
            <w:shd w:val="clear" w:color="000000" w:fill="FFFFFF"/>
            <w:vAlign w:val="center"/>
            <w:hideMark/>
          </w:tcPr>
          <w:p w14:paraId="56680776" w14:textId="4DBEC150" w:rsidR="007E06A2" w:rsidRPr="007E06A2" w:rsidRDefault="000F4B5C" w:rsidP="002059DE">
            <w:pPr>
              <w:jc w:val="right"/>
              <w:rPr>
                <w:rFonts w:ascii="Arial" w:hAnsi="Arial" w:cs="Arial"/>
                <w:sz w:val="16"/>
                <w:szCs w:val="16"/>
                <w:lang w:eastAsia="en-AU"/>
              </w:rPr>
            </w:pPr>
            <w:r>
              <w:rPr>
                <w:rFonts w:ascii="Arial" w:hAnsi="Arial" w:cs="Arial"/>
                <w:sz w:val="16"/>
                <w:szCs w:val="16"/>
                <w:lang w:eastAsia="en-AU"/>
              </w:rPr>
              <w:t>39,</w:t>
            </w:r>
            <w:r w:rsidR="00673DC1">
              <w:rPr>
                <w:rFonts w:ascii="Arial" w:hAnsi="Arial" w:cs="Arial"/>
                <w:sz w:val="16"/>
                <w:szCs w:val="16"/>
                <w:lang w:eastAsia="en-AU"/>
              </w:rPr>
              <w:t>660</w:t>
            </w:r>
          </w:p>
        </w:tc>
        <w:tc>
          <w:tcPr>
            <w:tcW w:w="662" w:type="pct"/>
            <w:tcBorders>
              <w:top w:val="nil"/>
              <w:left w:val="nil"/>
              <w:bottom w:val="nil"/>
              <w:right w:val="nil"/>
            </w:tcBorders>
            <w:shd w:val="clear" w:color="000000" w:fill="FFFFFF"/>
            <w:vAlign w:val="center"/>
            <w:hideMark/>
          </w:tcPr>
          <w:p w14:paraId="6FF33007" w14:textId="78AA88E9" w:rsidR="007E06A2" w:rsidRPr="007E06A2" w:rsidRDefault="00673DC1" w:rsidP="002059DE">
            <w:pPr>
              <w:jc w:val="right"/>
              <w:rPr>
                <w:rFonts w:ascii="Arial" w:hAnsi="Arial" w:cs="Arial"/>
                <w:sz w:val="16"/>
                <w:szCs w:val="16"/>
                <w:lang w:eastAsia="en-AU"/>
              </w:rPr>
            </w:pPr>
            <w:r>
              <w:rPr>
                <w:rFonts w:ascii="Arial" w:hAnsi="Arial" w:cs="Arial"/>
                <w:sz w:val="16"/>
                <w:szCs w:val="16"/>
                <w:lang w:eastAsia="en-AU"/>
              </w:rPr>
              <w:t>16,570</w:t>
            </w:r>
          </w:p>
        </w:tc>
      </w:tr>
      <w:tr w:rsidR="002059DE" w:rsidRPr="007E06A2" w14:paraId="503FBF4E" w14:textId="77777777" w:rsidTr="00FA7D5F">
        <w:trPr>
          <w:trHeight w:val="313"/>
        </w:trPr>
        <w:tc>
          <w:tcPr>
            <w:tcW w:w="3016" w:type="pct"/>
            <w:gridSpan w:val="2"/>
            <w:tcBorders>
              <w:top w:val="nil"/>
              <w:left w:val="nil"/>
              <w:bottom w:val="nil"/>
              <w:right w:val="nil"/>
            </w:tcBorders>
            <w:shd w:val="clear" w:color="000000" w:fill="FFFFFF"/>
            <w:noWrap/>
            <w:vAlign w:val="center"/>
            <w:hideMark/>
          </w:tcPr>
          <w:p w14:paraId="423F01A8" w14:textId="77777777"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Quality infrastructure and liveable places</w:t>
            </w:r>
          </w:p>
        </w:tc>
        <w:tc>
          <w:tcPr>
            <w:tcW w:w="661" w:type="pct"/>
            <w:tcBorders>
              <w:top w:val="nil"/>
              <w:left w:val="nil"/>
              <w:bottom w:val="nil"/>
              <w:right w:val="nil"/>
            </w:tcBorders>
            <w:shd w:val="clear" w:color="000000" w:fill="FFFFFF"/>
            <w:vAlign w:val="center"/>
            <w:hideMark/>
          </w:tcPr>
          <w:p w14:paraId="062F72C9" w14:textId="10BDB8C5" w:rsidR="007E06A2" w:rsidRPr="007E06A2" w:rsidRDefault="007E06A2" w:rsidP="002059DE">
            <w:pPr>
              <w:jc w:val="right"/>
              <w:rPr>
                <w:rFonts w:ascii="Arial" w:hAnsi="Arial" w:cs="Arial"/>
                <w:sz w:val="16"/>
                <w:szCs w:val="16"/>
                <w:lang w:eastAsia="en-AU"/>
              </w:rPr>
            </w:pPr>
            <w:r w:rsidRPr="007E06A2">
              <w:rPr>
                <w:rFonts w:ascii="Arial" w:hAnsi="Arial" w:cs="Arial"/>
                <w:sz w:val="16"/>
                <w:szCs w:val="16"/>
                <w:lang w:eastAsia="en-AU"/>
              </w:rPr>
              <w:t>(</w:t>
            </w:r>
            <w:r w:rsidR="00AA042E">
              <w:rPr>
                <w:rFonts w:ascii="Arial" w:hAnsi="Arial" w:cs="Arial"/>
                <w:sz w:val="16"/>
                <w:szCs w:val="16"/>
                <w:lang w:eastAsia="en-AU"/>
              </w:rPr>
              <w:t>5</w:t>
            </w:r>
            <w:r w:rsidR="00673DC1">
              <w:rPr>
                <w:rFonts w:ascii="Arial" w:hAnsi="Arial" w:cs="Arial"/>
                <w:sz w:val="16"/>
                <w:szCs w:val="16"/>
                <w:lang w:eastAsia="en-AU"/>
              </w:rPr>
              <w:t>8,</w:t>
            </w:r>
            <w:r w:rsidR="005A7096">
              <w:rPr>
                <w:rFonts w:ascii="Arial" w:hAnsi="Arial" w:cs="Arial"/>
                <w:sz w:val="16"/>
                <w:szCs w:val="16"/>
                <w:lang w:eastAsia="en-AU"/>
              </w:rPr>
              <w:t>733</w:t>
            </w:r>
            <w:r w:rsidRPr="007E06A2">
              <w:rPr>
                <w:rFonts w:ascii="Arial" w:hAnsi="Arial" w:cs="Arial"/>
                <w:sz w:val="16"/>
                <w:szCs w:val="16"/>
                <w:lang w:eastAsia="en-AU"/>
              </w:rPr>
              <w:t>)</w:t>
            </w:r>
          </w:p>
        </w:tc>
        <w:tc>
          <w:tcPr>
            <w:tcW w:w="661" w:type="pct"/>
            <w:tcBorders>
              <w:top w:val="nil"/>
              <w:left w:val="nil"/>
              <w:bottom w:val="nil"/>
              <w:right w:val="nil"/>
            </w:tcBorders>
            <w:shd w:val="clear" w:color="000000" w:fill="FFFFFF"/>
            <w:vAlign w:val="center"/>
            <w:hideMark/>
          </w:tcPr>
          <w:p w14:paraId="655339F2" w14:textId="7FE0151B" w:rsidR="007E06A2" w:rsidRPr="007E06A2" w:rsidRDefault="00673DC1" w:rsidP="002059DE">
            <w:pPr>
              <w:jc w:val="right"/>
              <w:rPr>
                <w:rFonts w:ascii="Arial" w:hAnsi="Arial" w:cs="Arial"/>
                <w:sz w:val="16"/>
                <w:szCs w:val="16"/>
                <w:lang w:eastAsia="en-AU"/>
              </w:rPr>
            </w:pPr>
            <w:r>
              <w:rPr>
                <w:rFonts w:ascii="Arial" w:hAnsi="Arial" w:cs="Arial"/>
                <w:sz w:val="16"/>
                <w:szCs w:val="16"/>
                <w:lang w:eastAsia="en-AU"/>
              </w:rPr>
              <w:t>63,</w:t>
            </w:r>
            <w:r w:rsidR="005F6B73">
              <w:rPr>
                <w:rFonts w:ascii="Arial" w:hAnsi="Arial" w:cs="Arial"/>
                <w:sz w:val="16"/>
                <w:szCs w:val="16"/>
                <w:lang w:eastAsia="en-AU"/>
              </w:rPr>
              <w:t>75</w:t>
            </w:r>
            <w:r w:rsidR="005A7096">
              <w:rPr>
                <w:rFonts w:ascii="Arial" w:hAnsi="Arial" w:cs="Arial"/>
                <w:sz w:val="16"/>
                <w:szCs w:val="16"/>
                <w:lang w:eastAsia="en-AU"/>
              </w:rPr>
              <w:t>7</w:t>
            </w:r>
          </w:p>
        </w:tc>
        <w:tc>
          <w:tcPr>
            <w:tcW w:w="662" w:type="pct"/>
            <w:tcBorders>
              <w:top w:val="nil"/>
              <w:left w:val="nil"/>
              <w:bottom w:val="nil"/>
              <w:right w:val="nil"/>
            </w:tcBorders>
            <w:shd w:val="clear" w:color="000000" w:fill="FFFFFF"/>
            <w:vAlign w:val="center"/>
            <w:hideMark/>
          </w:tcPr>
          <w:p w14:paraId="44E2EA35" w14:textId="745F48D7" w:rsidR="007E06A2" w:rsidRPr="007E06A2" w:rsidRDefault="00AA042E" w:rsidP="002059DE">
            <w:pPr>
              <w:jc w:val="right"/>
              <w:rPr>
                <w:rFonts w:ascii="Arial" w:hAnsi="Arial" w:cs="Arial"/>
                <w:sz w:val="16"/>
                <w:szCs w:val="16"/>
                <w:lang w:eastAsia="en-AU"/>
              </w:rPr>
            </w:pPr>
            <w:r>
              <w:rPr>
                <w:rFonts w:ascii="Arial" w:hAnsi="Arial" w:cs="Arial"/>
                <w:sz w:val="16"/>
                <w:szCs w:val="16"/>
                <w:lang w:eastAsia="en-AU"/>
              </w:rPr>
              <w:t>5,</w:t>
            </w:r>
            <w:r w:rsidR="00673DC1">
              <w:rPr>
                <w:rFonts w:ascii="Arial" w:hAnsi="Arial" w:cs="Arial"/>
                <w:sz w:val="16"/>
                <w:szCs w:val="16"/>
                <w:lang w:eastAsia="en-AU"/>
              </w:rPr>
              <w:t>024</w:t>
            </w:r>
          </w:p>
        </w:tc>
      </w:tr>
      <w:tr w:rsidR="002059DE" w:rsidRPr="007E06A2" w14:paraId="77DA5D6F" w14:textId="77777777" w:rsidTr="00FA7D5F">
        <w:trPr>
          <w:trHeight w:val="313"/>
        </w:trPr>
        <w:tc>
          <w:tcPr>
            <w:tcW w:w="3016" w:type="pct"/>
            <w:gridSpan w:val="2"/>
            <w:tcBorders>
              <w:top w:val="nil"/>
              <w:left w:val="nil"/>
              <w:bottom w:val="nil"/>
              <w:right w:val="nil"/>
            </w:tcBorders>
            <w:shd w:val="clear" w:color="000000" w:fill="FFFFFF"/>
            <w:noWrap/>
            <w:vAlign w:val="center"/>
            <w:hideMark/>
          </w:tcPr>
          <w:p w14:paraId="389AFB30" w14:textId="77777777"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Protected and enhanced natural environment</w:t>
            </w:r>
          </w:p>
        </w:tc>
        <w:tc>
          <w:tcPr>
            <w:tcW w:w="661" w:type="pct"/>
            <w:tcBorders>
              <w:top w:val="nil"/>
              <w:left w:val="nil"/>
              <w:bottom w:val="nil"/>
              <w:right w:val="nil"/>
            </w:tcBorders>
            <w:shd w:val="clear" w:color="000000" w:fill="FFFFFF"/>
            <w:vAlign w:val="center"/>
            <w:hideMark/>
          </w:tcPr>
          <w:p w14:paraId="2CA330D6" w14:textId="16F2E1C9" w:rsidR="007E06A2" w:rsidRPr="007E06A2" w:rsidRDefault="007E06A2" w:rsidP="002059DE">
            <w:pPr>
              <w:jc w:val="right"/>
              <w:rPr>
                <w:rFonts w:ascii="Arial" w:hAnsi="Arial" w:cs="Arial"/>
                <w:sz w:val="16"/>
                <w:szCs w:val="16"/>
                <w:lang w:eastAsia="en-AU"/>
              </w:rPr>
            </w:pPr>
            <w:r w:rsidRPr="007E06A2">
              <w:rPr>
                <w:rFonts w:ascii="Arial" w:hAnsi="Arial" w:cs="Arial"/>
                <w:sz w:val="16"/>
                <w:szCs w:val="16"/>
                <w:lang w:eastAsia="en-AU"/>
              </w:rPr>
              <w:t>(</w:t>
            </w:r>
            <w:r w:rsidR="00DC6FEB">
              <w:rPr>
                <w:rFonts w:ascii="Arial" w:hAnsi="Arial" w:cs="Arial"/>
                <w:sz w:val="16"/>
                <w:szCs w:val="16"/>
                <w:lang w:eastAsia="en-AU"/>
              </w:rPr>
              <w:t>2</w:t>
            </w:r>
            <w:r w:rsidR="00003DC6">
              <w:rPr>
                <w:rFonts w:ascii="Arial" w:hAnsi="Arial" w:cs="Arial"/>
                <w:sz w:val="16"/>
                <w:szCs w:val="16"/>
                <w:lang w:eastAsia="en-AU"/>
              </w:rPr>
              <w:t>4,</w:t>
            </w:r>
            <w:r w:rsidR="00C81BEE">
              <w:rPr>
                <w:rFonts w:ascii="Arial" w:hAnsi="Arial" w:cs="Arial"/>
                <w:sz w:val="16"/>
                <w:szCs w:val="16"/>
                <w:lang w:eastAsia="en-AU"/>
              </w:rPr>
              <w:t>485</w:t>
            </w:r>
            <w:r w:rsidRPr="007E06A2">
              <w:rPr>
                <w:rFonts w:ascii="Arial" w:hAnsi="Arial" w:cs="Arial"/>
                <w:sz w:val="16"/>
                <w:szCs w:val="16"/>
                <w:lang w:eastAsia="en-AU"/>
              </w:rPr>
              <w:t>)</w:t>
            </w:r>
          </w:p>
        </w:tc>
        <w:tc>
          <w:tcPr>
            <w:tcW w:w="661" w:type="pct"/>
            <w:tcBorders>
              <w:top w:val="nil"/>
              <w:left w:val="nil"/>
              <w:bottom w:val="nil"/>
              <w:right w:val="nil"/>
            </w:tcBorders>
            <w:shd w:val="clear" w:color="000000" w:fill="FFFFFF"/>
            <w:vAlign w:val="center"/>
            <w:hideMark/>
          </w:tcPr>
          <w:p w14:paraId="0B9557C3" w14:textId="20680133" w:rsidR="007E06A2" w:rsidRPr="007E06A2" w:rsidRDefault="005A7096" w:rsidP="002059DE">
            <w:pPr>
              <w:jc w:val="right"/>
              <w:rPr>
                <w:rFonts w:ascii="Arial" w:hAnsi="Arial" w:cs="Arial"/>
                <w:sz w:val="16"/>
                <w:szCs w:val="16"/>
                <w:lang w:eastAsia="en-AU"/>
              </w:rPr>
            </w:pPr>
            <w:r>
              <w:rPr>
                <w:rFonts w:ascii="Arial" w:hAnsi="Arial" w:cs="Arial"/>
                <w:sz w:val="16"/>
                <w:szCs w:val="16"/>
                <w:lang w:eastAsia="en-AU"/>
              </w:rPr>
              <w:t>60,065</w:t>
            </w:r>
          </w:p>
        </w:tc>
        <w:tc>
          <w:tcPr>
            <w:tcW w:w="662" w:type="pct"/>
            <w:tcBorders>
              <w:top w:val="nil"/>
              <w:left w:val="nil"/>
              <w:bottom w:val="nil"/>
              <w:right w:val="nil"/>
            </w:tcBorders>
            <w:shd w:val="clear" w:color="000000" w:fill="FFFFFF"/>
            <w:vAlign w:val="center"/>
            <w:hideMark/>
          </w:tcPr>
          <w:p w14:paraId="7B549B65" w14:textId="33DA0AAD" w:rsidR="007E06A2" w:rsidRPr="007E06A2" w:rsidRDefault="00003DC6" w:rsidP="002059DE">
            <w:pPr>
              <w:jc w:val="right"/>
              <w:rPr>
                <w:rFonts w:ascii="Arial" w:hAnsi="Arial" w:cs="Arial"/>
                <w:sz w:val="16"/>
                <w:szCs w:val="16"/>
                <w:lang w:eastAsia="en-AU"/>
              </w:rPr>
            </w:pPr>
            <w:r>
              <w:rPr>
                <w:rFonts w:ascii="Arial" w:hAnsi="Arial" w:cs="Arial"/>
                <w:sz w:val="16"/>
                <w:szCs w:val="16"/>
                <w:lang w:eastAsia="en-AU"/>
              </w:rPr>
              <w:t>35,580</w:t>
            </w:r>
          </w:p>
        </w:tc>
      </w:tr>
      <w:tr w:rsidR="002059DE" w:rsidRPr="007E06A2" w14:paraId="2862377E" w14:textId="77777777" w:rsidTr="00FA7D5F">
        <w:trPr>
          <w:trHeight w:val="313"/>
        </w:trPr>
        <w:tc>
          <w:tcPr>
            <w:tcW w:w="3016" w:type="pct"/>
            <w:gridSpan w:val="2"/>
            <w:tcBorders>
              <w:top w:val="nil"/>
              <w:left w:val="nil"/>
              <w:bottom w:val="nil"/>
              <w:right w:val="nil"/>
            </w:tcBorders>
            <w:shd w:val="clear" w:color="000000" w:fill="FFFFFF"/>
            <w:noWrap/>
            <w:vAlign w:val="center"/>
            <w:hideMark/>
          </w:tcPr>
          <w:p w14:paraId="0F3F7353" w14:textId="77777777"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Vibrant economy, agriculture and tourism</w:t>
            </w:r>
          </w:p>
        </w:tc>
        <w:tc>
          <w:tcPr>
            <w:tcW w:w="661" w:type="pct"/>
            <w:tcBorders>
              <w:top w:val="nil"/>
              <w:left w:val="nil"/>
              <w:bottom w:val="nil"/>
              <w:right w:val="nil"/>
            </w:tcBorders>
            <w:shd w:val="clear" w:color="000000" w:fill="FFFFFF"/>
            <w:vAlign w:val="center"/>
            <w:hideMark/>
          </w:tcPr>
          <w:p w14:paraId="1037DE58" w14:textId="18AE7751" w:rsidR="007E06A2" w:rsidRPr="007E06A2" w:rsidRDefault="007E06A2" w:rsidP="002059DE">
            <w:pPr>
              <w:jc w:val="right"/>
              <w:rPr>
                <w:rFonts w:ascii="Arial" w:hAnsi="Arial" w:cs="Arial"/>
                <w:sz w:val="16"/>
                <w:szCs w:val="16"/>
                <w:lang w:eastAsia="en-AU"/>
              </w:rPr>
            </w:pPr>
            <w:r w:rsidRPr="007E06A2">
              <w:rPr>
                <w:rFonts w:ascii="Arial" w:hAnsi="Arial" w:cs="Arial"/>
                <w:sz w:val="16"/>
                <w:szCs w:val="16"/>
                <w:lang w:eastAsia="en-AU"/>
              </w:rPr>
              <w:t>(1,</w:t>
            </w:r>
            <w:r w:rsidR="002264D0">
              <w:rPr>
                <w:rFonts w:ascii="Arial" w:hAnsi="Arial" w:cs="Arial"/>
                <w:sz w:val="16"/>
                <w:szCs w:val="16"/>
                <w:lang w:eastAsia="en-AU"/>
              </w:rPr>
              <w:t>652</w:t>
            </w:r>
            <w:r w:rsidRPr="007E06A2">
              <w:rPr>
                <w:rFonts w:ascii="Arial" w:hAnsi="Arial" w:cs="Arial"/>
                <w:sz w:val="16"/>
                <w:szCs w:val="16"/>
                <w:lang w:eastAsia="en-AU"/>
              </w:rPr>
              <w:t>)</w:t>
            </w:r>
          </w:p>
        </w:tc>
        <w:tc>
          <w:tcPr>
            <w:tcW w:w="661" w:type="pct"/>
            <w:tcBorders>
              <w:top w:val="nil"/>
              <w:left w:val="nil"/>
              <w:bottom w:val="nil"/>
              <w:right w:val="nil"/>
            </w:tcBorders>
            <w:shd w:val="clear" w:color="000000" w:fill="FFFFFF"/>
            <w:vAlign w:val="center"/>
            <w:hideMark/>
          </w:tcPr>
          <w:p w14:paraId="4A59895F" w14:textId="411BAED8" w:rsidR="007E06A2" w:rsidRPr="007E06A2" w:rsidRDefault="000E2DB7" w:rsidP="002059DE">
            <w:pPr>
              <w:jc w:val="right"/>
              <w:rPr>
                <w:rFonts w:ascii="Arial" w:hAnsi="Arial" w:cs="Arial"/>
                <w:sz w:val="16"/>
                <w:szCs w:val="16"/>
                <w:lang w:eastAsia="en-AU"/>
              </w:rPr>
            </w:pPr>
            <w:r>
              <w:rPr>
                <w:rFonts w:ascii="Arial" w:hAnsi="Arial" w:cs="Arial"/>
                <w:sz w:val="16"/>
                <w:szCs w:val="16"/>
                <w:lang w:eastAsia="en-AU"/>
              </w:rPr>
              <w:t>1,676</w:t>
            </w:r>
          </w:p>
        </w:tc>
        <w:tc>
          <w:tcPr>
            <w:tcW w:w="662" w:type="pct"/>
            <w:tcBorders>
              <w:top w:val="nil"/>
              <w:left w:val="nil"/>
              <w:bottom w:val="nil"/>
              <w:right w:val="nil"/>
            </w:tcBorders>
            <w:shd w:val="clear" w:color="000000" w:fill="FFFFFF"/>
            <w:vAlign w:val="center"/>
            <w:hideMark/>
          </w:tcPr>
          <w:p w14:paraId="67F7CC37" w14:textId="04EB8F1A" w:rsidR="007E06A2" w:rsidRPr="007E06A2" w:rsidRDefault="000E2DB7" w:rsidP="002059DE">
            <w:pPr>
              <w:jc w:val="right"/>
              <w:rPr>
                <w:rFonts w:ascii="Arial" w:hAnsi="Arial" w:cs="Arial"/>
                <w:sz w:val="16"/>
                <w:szCs w:val="16"/>
                <w:lang w:eastAsia="en-AU"/>
              </w:rPr>
            </w:pPr>
            <w:r>
              <w:rPr>
                <w:rFonts w:ascii="Arial" w:hAnsi="Arial" w:cs="Arial"/>
                <w:sz w:val="16"/>
                <w:szCs w:val="16"/>
                <w:lang w:eastAsia="en-AU"/>
              </w:rPr>
              <w:t>2</w:t>
            </w:r>
            <w:r w:rsidR="002264D0">
              <w:rPr>
                <w:rFonts w:ascii="Arial" w:hAnsi="Arial" w:cs="Arial"/>
                <w:sz w:val="16"/>
                <w:szCs w:val="16"/>
                <w:lang w:eastAsia="en-AU"/>
              </w:rPr>
              <w:t>4</w:t>
            </w:r>
          </w:p>
        </w:tc>
      </w:tr>
      <w:tr w:rsidR="007E06A2" w:rsidRPr="007E06A2" w14:paraId="3A977F66" w14:textId="77777777" w:rsidTr="00FA7D5F">
        <w:trPr>
          <w:trHeight w:val="313"/>
        </w:trPr>
        <w:tc>
          <w:tcPr>
            <w:tcW w:w="1458" w:type="pct"/>
            <w:tcBorders>
              <w:top w:val="nil"/>
              <w:left w:val="nil"/>
              <w:bottom w:val="nil"/>
              <w:right w:val="nil"/>
            </w:tcBorders>
            <w:shd w:val="clear" w:color="000000" w:fill="FFFFFF"/>
            <w:noWrap/>
            <w:vAlign w:val="center"/>
            <w:hideMark/>
          </w:tcPr>
          <w:p w14:paraId="5AF7AA9F" w14:textId="77777777"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High performing organisation</w:t>
            </w:r>
          </w:p>
        </w:tc>
        <w:tc>
          <w:tcPr>
            <w:tcW w:w="1558" w:type="pct"/>
            <w:tcBorders>
              <w:top w:val="nil"/>
              <w:left w:val="nil"/>
              <w:bottom w:val="nil"/>
              <w:right w:val="nil"/>
            </w:tcBorders>
            <w:shd w:val="clear" w:color="000000" w:fill="FFFFFF"/>
            <w:noWrap/>
            <w:vAlign w:val="center"/>
            <w:hideMark/>
          </w:tcPr>
          <w:p w14:paraId="6A598B66" w14:textId="77777777"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 </w:t>
            </w:r>
          </w:p>
        </w:tc>
        <w:tc>
          <w:tcPr>
            <w:tcW w:w="661" w:type="pct"/>
            <w:tcBorders>
              <w:top w:val="nil"/>
              <w:left w:val="nil"/>
              <w:bottom w:val="single" w:sz="4" w:space="0" w:color="auto"/>
              <w:right w:val="nil"/>
            </w:tcBorders>
            <w:shd w:val="clear" w:color="000000" w:fill="FFFFFF"/>
            <w:vAlign w:val="center"/>
            <w:hideMark/>
          </w:tcPr>
          <w:p w14:paraId="0845A8A4" w14:textId="75966166" w:rsidR="007E06A2" w:rsidRPr="007E06A2" w:rsidRDefault="007E06A2" w:rsidP="002059DE">
            <w:pPr>
              <w:jc w:val="right"/>
              <w:rPr>
                <w:rFonts w:ascii="Arial" w:hAnsi="Arial" w:cs="Arial"/>
                <w:sz w:val="16"/>
                <w:szCs w:val="16"/>
                <w:lang w:eastAsia="en-AU"/>
              </w:rPr>
            </w:pPr>
            <w:r w:rsidRPr="007E06A2">
              <w:rPr>
                <w:rFonts w:ascii="Arial" w:hAnsi="Arial" w:cs="Arial"/>
                <w:sz w:val="16"/>
                <w:szCs w:val="16"/>
                <w:lang w:eastAsia="en-AU"/>
              </w:rPr>
              <w:t>(</w:t>
            </w:r>
            <w:r w:rsidR="002264D0">
              <w:rPr>
                <w:rFonts w:ascii="Arial" w:hAnsi="Arial" w:cs="Arial"/>
                <w:sz w:val="16"/>
                <w:szCs w:val="16"/>
                <w:lang w:eastAsia="en-AU"/>
              </w:rPr>
              <w:t>3</w:t>
            </w:r>
            <w:r w:rsidR="005B6F96">
              <w:rPr>
                <w:rFonts w:ascii="Arial" w:hAnsi="Arial" w:cs="Arial"/>
                <w:sz w:val="16"/>
                <w:szCs w:val="16"/>
                <w:lang w:eastAsia="en-AU"/>
              </w:rPr>
              <w:t>2,117</w:t>
            </w:r>
            <w:r w:rsidRPr="007E06A2">
              <w:rPr>
                <w:rFonts w:ascii="Arial" w:hAnsi="Arial" w:cs="Arial"/>
                <w:sz w:val="16"/>
                <w:szCs w:val="16"/>
                <w:lang w:eastAsia="en-AU"/>
              </w:rPr>
              <w:t>)</w:t>
            </w:r>
          </w:p>
        </w:tc>
        <w:tc>
          <w:tcPr>
            <w:tcW w:w="661" w:type="pct"/>
            <w:tcBorders>
              <w:top w:val="nil"/>
              <w:left w:val="nil"/>
              <w:bottom w:val="nil"/>
              <w:right w:val="nil"/>
            </w:tcBorders>
            <w:shd w:val="clear" w:color="000000" w:fill="FFFFFF"/>
            <w:vAlign w:val="center"/>
            <w:hideMark/>
          </w:tcPr>
          <w:p w14:paraId="73635439" w14:textId="1F1757B3" w:rsidR="007E06A2" w:rsidRPr="007E06A2" w:rsidRDefault="007E06A2" w:rsidP="002059DE">
            <w:pPr>
              <w:jc w:val="right"/>
              <w:rPr>
                <w:rFonts w:ascii="Arial" w:hAnsi="Arial" w:cs="Arial"/>
                <w:sz w:val="16"/>
                <w:szCs w:val="16"/>
                <w:lang w:eastAsia="en-AU"/>
              </w:rPr>
            </w:pPr>
            <w:r w:rsidRPr="007E06A2">
              <w:rPr>
                <w:rFonts w:ascii="Arial" w:hAnsi="Arial" w:cs="Arial"/>
                <w:sz w:val="16"/>
                <w:szCs w:val="16"/>
                <w:lang w:eastAsia="en-AU"/>
              </w:rPr>
              <w:t>3</w:t>
            </w:r>
            <w:r w:rsidR="002264D0">
              <w:rPr>
                <w:rFonts w:ascii="Arial" w:hAnsi="Arial" w:cs="Arial"/>
                <w:sz w:val="16"/>
                <w:szCs w:val="16"/>
                <w:lang w:eastAsia="en-AU"/>
              </w:rPr>
              <w:t>2,</w:t>
            </w:r>
            <w:r w:rsidR="005B6F96">
              <w:rPr>
                <w:rFonts w:ascii="Arial" w:hAnsi="Arial" w:cs="Arial"/>
                <w:sz w:val="16"/>
                <w:szCs w:val="16"/>
                <w:lang w:eastAsia="en-AU"/>
              </w:rPr>
              <w:t>728</w:t>
            </w:r>
          </w:p>
        </w:tc>
        <w:tc>
          <w:tcPr>
            <w:tcW w:w="662" w:type="pct"/>
            <w:tcBorders>
              <w:top w:val="nil"/>
              <w:left w:val="nil"/>
              <w:bottom w:val="nil"/>
              <w:right w:val="nil"/>
            </w:tcBorders>
            <w:shd w:val="clear" w:color="000000" w:fill="FFFFFF"/>
            <w:vAlign w:val="center"/>
            <w:hideMark/>
          </w:tcPr>
          <w:p w14:paraId="44A2F4D6" w14:textId="726E945E" w:rsidR="007E06A2" w:rsidRPr="007E06A2" w:rsidRDefault="002264D0" w:rsidP="002059DE">
            <w:pPr>
              <w:jc w:val="right"/>
              <w:rPr>
                <w:rFonts w:ascii="Arial" w:hAnsi="Arial" w:cs="Arial"/>
                <w:sz w:val="16"/>
                <w:szCs w:val="16"/>
                <w:lang w:eastAsia="en-AU"/>
              </w:rPr>
            </w:pPr>
            <w:r>
              <w:rPr>
                <w:rFonts w:ascii="Arial" w:hAnsi="Arial" w:cs="Arial"/>
                <w:sz w:val="16"/>
                <w:szCs w:val="16"/>
                <w:lang w:eastAsia="en-AU"/>
              </w:rPr>
              <w:t>611</w:t>
            </w:r>
          </w:p>
        </w:tc>
      </w:tr>
      <w:tr w:rsidR="002059DE" w:rsidRPr="007E06A2" w14:paraId="3F1ADA3B" w14:textId="77777777" w:rsidTr="00FA7D5F">
        <w:trPr>
          <w:trHeight w:val="313"/>
        </w:trPr>
        <w:tc>
          <w:tcPr>
            <w:tcW w:w="3016" w:type="pct"/>
            <w:gridSpan w:val="2"/>
            <w:tcBorders>
              <w:top w:val="single" w:sz="4" w:space="0" w:color="003366"/>
              <w:left w:val="nil"/>
              <w:bottom w:val="single" w:sz="4" w:space="0" w:color="003366"/>
              <w:right w:val="nil"/>
            </w:tcBorders>
            <w:shd w:val="clear" w:color="000000" w:fill="FFFFFF"/>
            <w:vAlign w:val="center"/>
            <w:hideMark/>
          </w:tcPr>
          <w:p w14:paraId="60FF34BC" w14:textId="77777777" w:rsidR="007E06A2" w:rsidRPr="007E06A2" w:rsidRDefault="007E06A2" w:rsidP="002059DE">
            <w:pPr>
              <w:rPr>
                <w:rFonts w:ascii="Arial" w:hAnsi="Arial" w:cs="Arial"/>
                <w:b/>
                <w:bCs/>
                <w:sz w:val="16"/>
                <w:szCs w:val="16"/>
                <w:lang w:eastAsia="en-AU"/>
              </w:rPr>
            </w:pPr>
            <w:r w:rsidRPr="007E06A2">
              <w:rPr>
                <w:rFonts w:ascii="Arial" w:hAnsi="Arial" w:cs="Arial"/>
                <w:b/>
                <w:bCs/>
                <w:sz w:val="16"/>
                <w:szCs w:val="16"/>
                <w:lang w:eastAsia="en-AU"/>
              </w:rPr>
              <w:t>Total</w:t>
            </w:r>
          </w:p>
        </w:tc>
        <w:tc>
          <w:tcPr>
            <w:tcW w:w="661" w:type="pct"/>
            <w:tcBorders>
              <w:top w:val="single" w:sz="4" w:space="0" w:color="003366"/>
              <w:left w:val="nil"/>
              <w:bottom w:val="single" w:sz="4" w:space="0" w:color="003366"/>
              <w:right w:val="nil"/>
            </w:tcBorders>
            <w:shd w:val="clear" w:color="000000" w:fill="FFFFFF"/>
            <w:vAlign w:val="center"/>
            <w:hideMark/>
          </w:tcPr>
          <w:p w14:paraId="3996F17B" w14:textId="27483FFF" w:rsidR="007E06A2" w:rsidRPr="007E06A2" w:rsidRDefault="007E06A2" w:rsidP="002059DE">
            <w:pPr>
              <w:jc w:val="right"/>
              <w:rPr>
                <w:rFonts w:ascii="Arial" w:hAnsi="Arial" w:cs="Arial"/>
                <w:b/>
                <w:bCs/>
                <w:sz w:val="16"/>
                <w:szCs w:val="16"/>
                <w:lang w:eastAsia="en-AU"/>
              </w:rPr>
            </w:pPr>
            <w:r w:rsidRPr="007E06A2">
              <w:rPr>
                <w:rFonts w:ascii="Arial" w:hAnsi="Arial" w:cs="Arial"/>
                <w:b/>
                <w:bCs/>
                <w:sz w:val="16"/>
                <w:szCs w:val="16"/>
                <w:lang w:eastAsia="en-AU"/>
              </w:rPr>
              <w:t>(1</w:t>
            </w:r>
            <w:r w:rsidR="00C81BEE">
              <w:rPr>
                <w:rFonts w:ascii="Arial" w:hAnsi="Arial" w:cs="Arial"/>
                <w:b/>
                <w:bCs/>
                <w:sz w:val="16"/>
                <w:szCs w:val="16"/>
                <w:lang w:eastAsia="en-AU"/>
              </w:rPr>
              <w:t>40,077</w:t>
            </w:r>
            <w:r w:rsidRPr="007E06A2">
              <w:rPr>
                <w:rFonts w:ascii="Arial" w:hAnsi="Arial" w:cs="Arial"/>
                <w:b/>
                <w:bCs/>
                <w:sz w:val="16"/>
                <w:szCs w:val="16"/>
                <w:lang w:eastAsia="en-AU"/>
              </w:rPr>
              <w:t>)</w:t>
            </w:r>
          </w:p>
        </w:tc>
        <w:tc>
          <w:tcPr>
            <w:tcW w:w="661" w:type="pct"/>
            <w:tcBorders>
              <w:top w:val="single" w:sz="4" w:space="0" w:color="003366"/>
              <w:left w:val="nil"/>
              <w:bottom w:val="single" w:sz="4" w:space="0" w:color="003366"/>
              <w:right w:val="nil"/>
            </w:tcBorders>
            <w:shd w:val="clear" w:color="000000" w:fill="FFFFFF"/>
            <w:vAlign w:val="center"/>
            <w:hideMark/>
          </w:tcPr>
          <w:p w14:paraId="6EBAC5B6" w14:textId="483F0F7C" w:rsidR="007E06A2" w:rsidRPr="007E06A2" w:rsidRDefault="007E06A2" w:rsidP="002059DE">
            <w:pPr>
              <w:jc w:val="right"/>
              <w:rPr>
                <w:rFonts w:ascii="Arial" w:hAnsi="Arial" w:cs="Arial"/>
                <w:b/>
                <w:bCs/>
                <w:sz w:val="16"/>
                <w:szCs w:val="16"/>
                <w:lang w:eastAsia="en-AU"/>
              </w:rPr>
            </w:pPr>
            <w:r w:rsidRPr="007E06A2">
              <w:rPr>
                <w:rFonts w:ascii="Arial" w:hAnsi="Arial" w:cs="Arial"/>
                <w:b/>
                <w:bCs/>
                <w:sz w:val="16"/>
                <w:szCs w:val="16"/>
                <w:lang w:eastAsia="en-AU"/>
              </w:rPr>
              <w:t>1</w:t>
            </w:r>
            <w:r w:rsidR="009B70FB">
              <w:rPr>
                <w:rFonts w:ascii="Arial" w:hAnsi="Arial" w:cs="Arial"/>
                <w:b/>
                <w:bCs/>
                <w:sz w:val="16"/>
                <w:szCs w:val="16"/>
                <w:lang w:eastAsia="en-AU"/>
              </w:rPr>
              <w:t>97,</w:t>
            </w:r>
            <w:r w:rsidR="008B759A">
              <w:rPr>
                <w:rFonts w:ascii="Arial" w:hAnsi="Arial" w:cs="Arial"/>
                <w:b/>
                <w:bCs/>
                <w:sz w:val="16"/>
                <w:szCs w:val="16"/>
                <w:lang w:eastAsia="en-AU"/>
              </w:rPr>
              <w:t>8</w:t>
            </w:r>
            <w:r w:rsidR="009B70FB">
              <w:rPr>
                <w:rFonts w:ascii="Arial" w:hAnsi="Arial" w:cs="Arial"/>
                <w:b/>
                <w:bCs/>
                <w:sz w:val="16"/>
                <w:szCs w:val="16"/>
                <w:lang w:eastAsia="en-AU"/>
              </w:rPr>
              <w:t>86</w:t>
            </w:r>
          </w:p>
        </w:tc>
        <w:tc>
          <w:tcPr>
            <w:tcW w:w="662" w:type="pct"/>
            <w:tcBorders>
              <w:top w:val="single" w:sz="4" w:space="0" w:color="003366"/>
              <w:left w:val="nil"/>
              <w:bottom w:val="single" w:sz="4" w:space="0" w:color="003366"/>
              <w:right w:val="nil"/>
            </w:tcBorders>
            <w:shd w:val="clear" w:color="000000" w:fill="FFFFFF"/>
            <w:vAlign w:val="center"/>
            <w:hideMark/>
          </w:tcPr>
          <w:p w14:paraId="0E3FC2A5" w14:textId="57527196" w:rsidR="007E06A2" w:rsidRPr="007E06A2" w:rsidRDefault="00F2310C" w:rsidP="002059DE">
            <w:pPr>
              <w:jc w:val="right"/>
              <w:rPr>
                <w:rFonts w:ascii="Arial" w:hAnsi="Arial" w:cs="Arial"/>
                <w:b/>
                <w:bCs/>
                <w:sz w:val="16"/>
                <w:szCs w:val="16"/>
                <w:lang w:eastAsia="en-AU"/>
              </w:rPr>
            </w:pPr>
            <w:r>
              <w:rPr>
                <w:rFonts w:ascii="Arial" w:hAnsi="Arial" w:cs="Arial"/>
                <w:b/>
                <w:bCs/>
                <w:sz w:val="16"/>
                <w:szCs w:val="16"/>
                <w:lang w:eastAsia="en-AU"/>
              </w:rPr>
              <w:t>5</w:t>
            </w:r>
            <w:r w:rsidR="009B70FB">
              <w:rPr>
                <w:rFonts w:ascii="Arial" w:hAnsi="Arial" w:cs="Arial"/>
                <w:b/>
                <w:bCs/>
                <w:sz w:val="16"/>
                <w:szCs w:val="16"/>
                <w:lang w:eastAsia="en-AU"/>
              </w:rPr>
              <w:t>7,809</w:t>
            </w:r>
          </w:p>
        </w:tc>
      </w:tr>
      <w:tr w:rsidR="007E06A2" w:rsidRPr="007E06A2" w14:paraId="11CD7683" w14:textId="77777777" w:rsidTr="00FA7D5F">
        <w:trPr>
          <w:trHeight w:val="313"/>
        </w:trPr>
        <w:tc>
          <w:tcPr>
            <w:tcW w:w="1458" w:type="pct"/>
            <w:tcBorders>
              <w:top w:val="nil"/>
              <w:left w:val="nil"/>
              <w:bottom w:val="nil"/>
              <w:right w:val="nil"/>
            </w:tcBorders>
            <w:shd w:val="clear" w:color="000000" w:fill="FFFFFF"/>
            <w:vAlign w:val="center"/>
            <w:hideMark/>
          </w:tcPr>
          <w:p w14:paraId="0432DC4F" w14:textId="77777777" w:rsidR="007E06A2" w:rsidRPr="007E06A2" w:rsidRDefault="007E06A2" w:rsidP="002059DE">
            <w:pPr>
              <w:rPr>
                <w:rFonts w:ascii="Arial" w:hAnsi="Arial" w:cs="Arial"/>
                <w:b/>
                <w:bCs/>
                <w:sz w:val="16"/>
                <w:szCs w:val="16"/>
                <w:lang w:eastAsia="en-AU"/>
              </w:rPr>
            </w:pPr>
            <w:r w:rsidRPr="007E06A2">
              <w:rPr>
                <w:rFonts w:ascii="Arial" w:hAnsi="Arial" w:cs="Arial"/>
                <w:b/>
                <w:bCs/>
                <w:sz w:val="16"/>
                <w:szCs w:val="16"/>
                <w:lang w:eastAsia="en-AU"/>
              </w:rPr>
              <w:t> </w:t>
            </w:r>
          </w:p>
        </w:tc>
        <w:tc>
          <w:tcPr>
            <w:tcW w:w="1558" w:type="pct"/>
            <w:tcBorders>
              <w:top w:val="nil"/>
              <w:left w:val="nil"/>
              <w:bottom w:val="nil"/>
              <w:right w:val="nil"/>
            </w:tcBorders>
            <w:shd w:val="clear" w:color="000000" w:fill="FFFFFF"/>
            <w:vAlign w:val="center"/>
            <w:hideMark/>
          </w:tcPr>
          <w:p w14:paraId="2E3A7221" w14:textId="77777777" w:rsidR="007E06A2" w:rsidRPr="007E06A2" w:rsidRDefault="007E06A2" w:rsidP="002059DE">
            <w:pPr>
              <w:rPr>
                <w:rFonts w:ascii="Arial" w:hAnsi="Arial" w:cs="Arial"/>
                <w:b/>
                <w:bCs/>
                <w:sz w:val="16"/>
                <w:szCs w:val="16"/>
                <w:lang w:eastAsia="en-AU"/>
              </w:rPr>
            </w:pPr>
            <w:r w:rsidRPr="007E06A2">
              <w:rPr>
                <w:rFonts w:ascii="Arial" w:hAnsi="Arial" w:cs="Arial"/>
                <w:b/>
                <w:bCs/>
                <w:sz w:val="16"/>
                <w:szCs w:val="16"/>
                <w:lang w:eastAsia="en-AU"/>
              </w:rPr>
              <w:t> </w:t>
            </w:r>
          </w:p>
        </w:tc>
        <w:tc>
          <w:tcPr>
            <w:tcW w:w="661" w:type="pct"/>
            <w:tcBorders>
              <w:top w:val="nil"/>
              <w:left w:val="nil"/>
              <w:bottom w:val="nil"/>
              <w:right w:val="nil"/>
            </w:tcBorders>
            <w:shd w:val="clear" w:color="000000" w:fill="FFFFFF"/>
            <w:noWrap/>
            <w:vAlign w:val="center"/>
            <w:hideMark/>
          </w:tcPr>
          <w:p w14:paraId="13393502" w14:textId="77777777" w:rsidR="007E06A2" w:rsidRPr="007E06A2" w:rsidRDefault="007E06A2" w:rsidP="002059DE">
            <w:pPr>
              <w:jc w:val="right"/>
              <w:rPr>
                <w:rFonts w:ascii="Arial" w:hAnsi="Arial" w:cs="Arial"/>
                <w:sz w:val="16"/>
                <w:szCs w:val="16"/>
                <w:lang w:eastAsia="en-AU"/>
              </w:rPr>
            </w:pPr>
            <w:r w:rsidRPr="007E06A2">
              <w:rPr>
                <w:rFonts w:ascii="Arial" w:hAnsi="Arial" w:cs="Arial"/>
                <w:sz w:val="16"/>
                <w:szCs w:val="16"/>
                <w:lang w:eastAsia="en-AU"/>
              </w:rPr>
              <w:t> </w:t>
            </w:r>
          </w:p>
        </w:tc>
        <w:tc>
          <w:tcPr>
            <w:tcW w:w="661" w:type="pct"/>
            <w:tcBorders>
              <w:top w:val="nil"/>
              <w:left w:val="nil"/>
              <w:bottom w:val="nil"/>
              <w:right w:val="nil"/>
            </w:tcBorders>
            <w:shd w:val="clear" w:color="000000" w:fill="FFFFFF"/>
            <w:vAlign w:val="center"/>
            <w:hideMark/>
          </w:tcPr>
          <w:p w14:paraId="14B3391D" w14:textId="77777777" w:rsidR="007E06A2" w:rsidRPr="007E06A2" w:rsidRDefault="007E06A2" w:rsidP="002059DE">
            <w:pPr>
              <w:jc w:val="right"/>
              <w:rPr>
                <w:rFonts w:ascii="Arial" w:hAnsi="Arial" w:cs="Arial"/>
                <w:b/>
                <w:bCs/>
                <w:sz w:val="16"/>
                <w:szCs w:val="16"/>
                <w:lang w:eastAsia="en-AU"/>
              </w:rPr>
            </w:pPr>
            <w:r w:rsidRPr="007E06A2">
              <w:rPr>
                <w:rFonts w:ascii="Arial" w:hAnsi="Arial" w:cs="Arial"/>
                <w:b/>
                <w:bCs/>
                <w:sz w:val="16"/>
                <w:szCs w:val="16"/>
                <w:lang w:eastAsia="en-AU"/>
              </w:rPr>
              <w:t> </w:t>
            </w:r>
          </w:p>
        </w:tc>
        <w:tc>
          <w:tcPr>
            <w:tcW w:w="662" w:type="pct"/>
            <w:tcBorders>
              <w:top w:val="nil"/>
              <w:left w:val="nil"/>
              <w:bottom w:val="nil"/>
              <w:right w:val="nil"/>
            </w:tcBorders>
            <w:shd w:val="clear" w:color="000000" w:fill="FFFFFF"/>
            <w:vAlign w:val="center"/>
            <w:hideMark/>
          </w:tcPr>
          <w:p w14:paraId="3AA2C788" w14:textId="77777777" w:rsidR="007E06A2" w:rsidRPr="007E06A2" w:rsidRDefault="007E06A2" w:rsidP="002059DE">
            <w:pPr>
              <w:jc w:val="right"/>
              <w:rPr>
                <w:rFonts w:ascii="Arial" w:hAnsi="Arial" w:cs="Arial"/>
                <w:b/>
                <w:bCs/>
                <w:sz w:val="16"/>
                <w:szCs w:val="16"/>
                <w:lang w:eastAsia="en-AU"/>
              </w:rPr>
            </w:pPr>
            <w:r w:rsidRPr="007E06A2">
              <w:rPr>
                <w:rFonts w:ascii="Arial" w:hAnsi="Arial" w:cs="Arial"/>
                <w:b/>
                <w:bCs/>
                <w:sz w:val="16"/>
                <w:szCs w:val="16"/>
                <w:lang w:eastAsia="en-AU"/>
              </w:rPr>
              <w:t> </w:t>
            </w:r>
          </w:p>
        </w:tc>
      </w:tr>
      <w:tr w:rsidR="002059DE" w:rsidRPr="007E06A2" w14:paraId="212C5EB8" w14:textId="77777777" w:rsidTr="00FA7D5F">
        <w:trPr>
          <w:trHeight w:val="313"/>
        </w:trPr>
        <w:tc>
          <w:tcPr>
            <w:tcW w:w="3016" w:type="pct"/>
            <w:gridSpan w:val="2"/>
            <w:tcBorders>
              <w:top w:val="nil"/>
              <w:left w:val="nil"/>
              <w:bottom w:val="nil"/>
              <w:right w:val="nil"/>
            </w:tcBorders>
            <w:shd w:val="clear" w:color="000000" w:fill="FFFFFF"/>
            <w:vAlign w:val="center"/>
            <w:hideMark/>
          </w:tcPr>
          <w:p w14:paraId="12484BB8" w14:textId="77777777" w:rsidR="007E06A2" w:rsidRPr="007E06A2" w:rsidRDefault="007E06A2" w:rsidP="002059DE">
            <w:pPr>
              <w:rPr>
                <w:rFonts w:ascii="Arial" w:hAnsi="Arial" w:cs="Arial"/>
                <w:b/>
                <w:bCs/>
                <w:i/>
                <w:iCs/>
                <w:sz w:val="16"/>
                <w:szCs w:val="16"/>
                <w:lang w:eastAsia="en-AU"/>
              </w:rPr>
            </w:pPr>
            <w:r w:rsidRPr="007E06A2">
              <w:rPr>
                <w:rFonts w:ascii="Arial" w:hAnsi="Arial" w:cs="Arial"/>
                <w:b/>
                <w:bCs/>
                <w:i/>
                <w:iCs/>
                <w:sz w:val="16"/>
                <w:szCs w:val="16"/>
                <w:lang w:eastAsia="en-AU"/>
              </w:rPr>
              <w:t>Expenses added in:</w:t>
            </w:r>
          </w:p>
        </w:tc>
        <w:tc>
          <w:tcPr>
            <w:tcW w:w="661" w:type="pct"/>
            <w:tcBorders>
              <w:top w:val="nil"/>
              <w:left w:val="nil"/>
              <w:bottom w:val="nil"/>
              <w:right w:val="nil"/>
            </w:tcBorders>
            <w:shd w:val="clear" w:color="000000" w:fill="FFFFFF"/>
            <w:noWrap/>
            <w:vAlign w:val="center"/>
            <w:hideMark/>
          </w:tcPr>
          <w:p w14:paraId="7A8D9A4C" w14:textId="77777777" w:rsidR="007E06A2" w:rsidRPr="007E06A2" w:rsidRDefault="007E06A2" w:rsidP="002059DE">
            <w:pPr>
              <w:jc w:val="right"/>
              <w:rPr>
                <w:rFonts w:ascii="Arial" w:hAnsi="Arial" w:cs="Arial"/>
                <w:sz w:val="16"/>
                <w:szCs w:val="16"/>
                <w:lang w:eastAsia="en-AU"/>
              </w:rPr>
            </w:pPr>
            <w:r w:rsidRPr="007E06A2">
              <w:rPr>
                <w:rFonts w:ascii="Arial" w:hAnsi="Arial" w:cs="Arial"/>
                <w:sz w:val="16"/>
                <w:szCs w:val="16"/>
                <w:lang w:eastAsia="en-AU"/>
              </w:rPr>
              <w:t> </w:t>
            </w:r>
          </w:p>
        </w:tc>
        <w:tc>
          <w:tcPr>
            <w:tcW w:w="661" w:type="pct"/>
            <w:tcBorders>
              <w:top w:val="nil"/>
              <w:left w:val="nil"/>
              <w:bottom w:val="nil"/>
              <w:right w:val="nil"/>
            </w:tcBorders>
            <w:shd w:val="clear" w:color="000000" w:fill="FFFFFF"/>
            <w:vAlign w:val="center"/>
            <w:hideMark/>
          </w:tcPr>
          <w:p w14:paraId="25654840" w14:textId="77777777" w:rsidR="007E06A2" w:rsidRPr="007E06A2" w:rsidRDefault="007E06A2" w:rsidP="002059DE">
            <w:pPr>
              <w:jc w:val="right"/>
              <w:rPr>
                <w:rFonts w:ascii="Arial" w:hAnsi="Arial" w:cs="Arial"/>
                <w:sz w:val="16"/>
                <w:szCs w:val="16"/>
                <w:lang w:eastAsia="en-AU"/>
              </w:rPr>
            </w:pPr>
            <w:r w:rsidRPr="007E06A2">
              <w:rPr>
                <w:rFonts w:ascii="Arial" w:hAnsi="Arial" w:cs="Arial"/>
                <w:sz w:val="16"/>
                <w:szCs w:val="16"/>
                <w:lang w:eastAsia="en-AU"/>
              </w:rPr>
              <w:t> </w:t>
            </w:r>
          </w:p>
        </w:tc>
        <w:tc>
          <w:tcPr>
            <w:tcW w:w="662" w:type="pct"/>
            <w:tcBorders>
              <w:top w:val="nil"/>
              <w:left w:val="nil"/>
              <w:bottom w:val="nil"/>
              <w:right w:val="nil"/>
            </w:tcBorders>
            <w:shd w:val="clear" w:color="000000" w:fill="FFFFFF"/>
            <w:vAlign w:val="center"/>
            <w:hideMark/>
          </w:tcPr>
          <w:p w14:paraId="399195CB" w14:textId="77777777" w:rsidR="007E06A2" w:rsidRPr="007E06A2" w:rsidRDefault="007E06A2" w:rsidP="002059DE">
            <w:pPr>
              <w:jc w:val="right"/>
              <w:rPr>
                <w:rFonts w:ascii="Arial" w:hAnsi="Arial" w:cs="Arial"/>
                <w:sz w:val="16"/>
                <w:szCs w:val="16"/>
                <w:lang w:eastAsia="en-AU"/>
              </w:rPr>
            </w:pPr>
            <w:r w:rsidRPr="007E06A2">
              <w:rPr>
                <w:rFonts w:ascii="Arial" w:hAnsi="Arial" w:cs="Arial"/>
                <w:sz w:val="16"/>
                <w:szCs w:val="16"/>
                <w:lang w:eastAsia="en-AU"/>
              </w:rPr>
              <w:t> </w:t>
            </w:r>
          </w:p>
        </w:tc>
      </w:tr>
      <w:tr w:rsidR="002059DE" w:rsidRPr="007E06A2" w14:paraId="4CCFA4B2" w14:textId="77777777" w:rsidTr="00FA7D5F">
        <w:trPr>
          <w:trHeight w:val="313"/>
        </w:trPr>
        <w:tc>
          <w:tcPr>
            <w:tcW w:w="3016" w:type="pct"/>
            <w:gridSpan w:val="2"/>
            <w:tcBorders>
              <w:top w:val="nil"/>
              <w:left w:val="nil"/>
              <w:bottom w:val="nil"/>
              <w:right w:val="nil"/>
            </w:tcBorders>
            <w:shd w:val="clear" w:color="000000" w:fill="FFFFFF"/>
            <w:vAlign w:val="center"/>
            <w:hideMark/>
          </w:tcPr>
          <w:p w14:paraId="3E3A87BE" w14:textId="4355AA5C"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Depreciation</w:t>
            </w:r>
            <w:r w:rsidR="009443ED">
              <w:rPr>
                <w:rFonts w:ascii="Arial" w:hAnsi="Arial" w:cs="Arial"/>
                <w:sz w:val="16"/>
                <w:szCs w:val="16"/>
                <w:lang w:eastAsia="en-AU"/>
              </w:rPr>
              <w:t xml:space="preserve"> and amortisation</w:t>
            </w:r>
          </w:p>
        </w:tc>
        <w:tc>
          <w:tcPr>
            <w:tcW w:w="661" w:type="pct"/>
            <w:tcBorders>
              <w:top w:val="nil"/>
              <w:left w:val="nil"/>
              <w:bottom w:val="nil"/>
              <w:right w:val="nil"/>
            </w:tcBorders>
            <w:shd w:val="clear" w:color="000000" w:fill="FFFFFF"/>
            <w:noWrap/>
            <w:vAlign w:val="center"/>
            <w:hideMark/>
          </w:tcPr>
          <w:p w14:paraId="66766820" w14:textId="1715A798" w:rsidR="007E06A2" w:rsidRPr="000110C5" w:rsidRDefault="007E06A2" w:rsidP="002059DE">
            <w:pPr>
              <w:jc w:val="right"/>
              <w:rPr>
                <w:rFonts w:ascii="Arial" w:hAnsi="Arial" w:cs="Arial"/>
                <w:sz w:val="16"/>
                <w:szCs w:val="16"/>
                <w:lang w:eastAsia="en-AU"/>
              </w:rPr>
            </w:pPr>
            <w:r w:rsidRPr="000110C5">
              <w:rPr>
                <w:rFonts w:ascii="Arial" w:hAnsi="Arial" w:cs="Arial"/>
                <w:sz w:val="16"/>
                <w:szCs w:val="16"/>
                <w:lang w:eastAsia="en-AU"/>
              </w:rPr>
              <w:t xml:space="preserve">            </w:t>
            </w:r>
            <w:r w:rsidR="009D55FB" w:rsidRPr="000110C5">
              <w:rPr>
                <w:rFonts w:ascii="Arial" w:hAnsi="Arial" w:cs="Arial"/>
                <w:sz w:val="16"/>
                <w:szCs w:val="16"/>
                <w:lang w:eastAsia="en-AU"/>
              </w:rPr>
              <w:t>39,</w:t>
            </w:r>
            <w:r w:rsidR="005A797A" w:rsidRPr="000110C5">
              <w:rPr>
                <w:rFonts w:ascii="Arial" w:hAnsi="Arial" w:cs="Arial"/>
                <w:sz w:val="16"/>
                <w:szCs w:val="16"/>
                <w:lang w:eastAsia="en-AU"/>
              </w:rPr>
              <w:t>587</w:t>
            </w:r>
            <w:r w:rsidRPr="000110C5">
              <w:rPr>
                <w:rFonts w:ascii="Arial" w:hAnsi="Arial" w:cs="Arial"/>
                <w:sz w:val="16"/>
                <w:szCs w:val="16"/>
                <w:lang w:eastAsia="en-AU"/>
              </w:rPr>
              <w:t xml:space="preserve"> </w:t>
            </w:r>
          </w:p>
        </w:tc>
        <w:tc>
          <w:tcPr>
            <w:tcW w:w="661" w:type="pct"/>
            <w:tcBorders>
              <w:top w:val="nil"/>
              <w:left w:val="nil"/>
              <w:bottom w:val="nil"/>
              <w:right w:val="nil"/>
            </w:tcBorders>
            <w:shd w:val="clear" w:color="000000" w:fill="FFFFFF"/>
            <w:vAlign w:val="center"/>
            <w:hideMark/>
          </w:tcPr>
          <w:p w14:paraId="6785873D" w14:textId="77777777" w:rsidR="007E06A2" w:rsidRPr="000110C5" w:rsidRDefault="007E06A2" w:rsidP="002059DE">
            <w:pPr>
              <w:jc w:val="right"/>
              <w:rPr>
                <w:rFonts w:ascii="Arial" w:hAnsi="Arial" w:cs="Arial"/>
                <w:b/>
                <w:sz w:val="16"/>
                <w:szCs w:val="16"/>
                <w:lang w:eastAsia="en-AU"/>
              </w:rPr>
            </w:pPr>
            <w:r w:rsidRPr="000110C5">
              <w:rPr>
                <w:rFonts w:ascii="Arial" w:hAnsi="Arial" w:cs="Arial"/>
                <w:b/>
                <w:sz w:val="16"/>
                <w:szCs w:val="16"/>
                <w:lang w:eastAsia="en-AU"/>
              </w:rPr>
              <w:t> </w:t>
            </w:r>
          </w:p>
        </w:tc>
        <w:tc>
          <w:tcPr>
            <w:tcW w:w="662" w:type="pct"/>
            <w:tcBorders>
              <w:top w:val="nil"/>
              <w:left w:val="nil"/>
              <w:bottom w:val="nil"/>
              <w:right w:val="nil"/>
            </w:tcBorders>
            <w:shd w:val="clear" w:color="000000" w:fill="FFFFFF"/>
            <w:vAlign w:val="center"/>
            <w:hideMark/>
          </w:tcPr>
          <w:p w14:paraId="08A2136B" w14:textId="77777777" w:rsidR="007E06A2" w:rsidRPr="007E06A2" w:rsidRDefault="007E06A2" w:rsidP="002059DE">
            <w:pPr>
              <w:jc w:val="right"/>
              <w:rPr>
                <w:rFonts w:ascii="Arial" w:hAnsi="Arial" w:cs="Arial"/>
                <w:b/>
                <w:bCs/>
                <w:sz w:val="16"/>
                <w:szCs w:val="16"/>
                <w:lang w:eastAsia="en-AU"/>
              </w:rPr>
            </w:pPr>
            <w:r w:rsidRPr="007E06A2">
              <w:rPr>
                <w:rFonts w:ascii="Arial" w:hAnsi="Arial" w:cs="Arial"/>
                <w:b/>
                <w:bCs/>
                <w:sz w:val="16"/>
                <w:szCs w:val="16"/>
                <w:lang w:eastAsia="en-AU"/>
              </w:rPr>
              <w:t> </w:t>
            </w:r>
          </w:p>
        </w:tc>
      </w:tr>
      <w:tr w:rsidR="002059DE" w:rsidRPr="007E06A2" w14:paraId="2C3A3EB7" w14:textId="77777777" w:rsidTr="00FA7D5F">
        <w:trPr>
          <w:trHeight w:val="313"/>
        </w:trPr>
        <w:tc>
          <w:tcPr>
            <w:tcW w:w="3016" w:type="pct"/>
            <w:gridSpan w:val="2"/>
            <w:tcBorders>
              <w:top w:val="nil"/>
              <w:left w:val="nil"/>
              <w:bottom w:val="nil"/>
              <w:right w:val="nil"/>
            </w:tcBorders>
            <w:shd w:val="clear" w:color="000000" w:fill="FFFFFF"/>
            <w:vAlign w:val="center"/>
            <w:hideMark/>
          </w:tcPr>
          <w:p w14:paraId="54EE1CAD" w14:textId="77777777"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Finance costs</w:t>
            </w:r>
          </w:p>
        </w:tc>
        <w:tc>
          <w:tcPr>
            <w:tcW w:w="661" w:type="pct"/>
            <w:tcBorders>
              <w:top w:val="nil"/>
              <w:left w:val="nil"/>
              <w:bottom w:val="nil"/>
              <w:right w:val="nil"/>
            </w:tcBorders>
            <w:shd w:val="clear" w:color="000000" w:fill="FFFFFF"/>
            <w:noWrap/>
            <w:vAlign w:val="center"/>
            <w:hideMark/>
          </w:tcPr>
          <w:p w14:paraId="4DCEF4C9" w14:textId="48D6462E" w:rsidR="007E06A2" w:rsidRPr="000110C5" w:rsidRDefault="007E06A2" w:rsidP="00BC1EF8">
            <w:pPr>
              <w:jc w:val="right"/>
              <w:rPr>
                <w:rFonts w:ascii="Arial" w:hAnsi="Arial" w:cs="Arial"/>
                <w:sz w:val="16"/>
                <w:szCs w:val="16"/>
                <w:lang w:eastAsia="en-AU"/>
              </w:rPr>
            </w:pPr>
            <w:r w:rsidRPr="000110C5">
              <w:rPr>
                <w:rFonts w:ascii="Arial" w:hAnsi="Arial" w:cs="Arial"/>
                <w:sz w:val="16"/>
                <w:szCs w:val="16"/>
                <w:lang w:eastAsia="en-AU"/>
              </w:rPr>
              <w:t xml:space="preserve">            </w:t>
            </w:r>
            <w:r w:rsidR="00152172" w:rsidRPr="000110C5">
              <w:rPr>
                <w:rFonts w:ascii="Arial" w:hAnsi="Arial" w:cs="Arial"/>
                <w:sz w:val="16"/>
                <w:szCs w:val="16"/>
                <w:lang w:eastAsia="en-AU"/>
              </w:rPr>
              <w:t>2,</w:t>
            </w:r>
            <w:r w:rsidR="00A84998" w:rsidRPr="000110C5">
              <w:rPr>
                <w:rFonts w:ascii="Arial" w:hAnsi="Arial" w:cs="Arial"/>
                <w:sz w:val="16"/>
                <w:szCs w:val="16"/>
                <w:lang w:eastAsia="en-AU"/>
              </w:rPr>
              <w:t>314</w:t>
            </w:r>
            <w:r w:rsidRPr="000110C5">
              <w:rPr>
                <w:rFonts w:ascii="Arial" w:hAnsi="Arial" w:cs="Arial"/>
                <w:sz w:val="16"/>
                <w:szCs w:val="16"/>
                <w:lang w:eastAsia="en-AU"/>
              </w:rPr>
              <w:t xml:space="preserve"> </w:t>
            </w:r>
          </w:p>
        </w:tc>
        <w:tc>
          <w:tcPr>
            <w:tcW w:w="661" w:type="pct"/>
            <w:tcBorders>
              <w:top w:val="nil"/>
              <w:left w:val="nil"/>
              <w:bottom w:val="nil"/>
              <w:right w:val="nil"/>
            </w:tcBorders>
            <w:shd w:val="clear" w:color="000000" w:fill="FFFFFF"/>
            <w:vAlign w:val="center"/>
            <w:hideMark/>
          </w:tcPr>
          <w:p w14:paraId="179197FE" w14:textId="77777777" w:rsidR="007E06A2" w:rsidRPr="000110C5" w:rsidRDefault="007E06A2" w:rsidP="002059DE">
            <w:pPr>
              <w:jc w:val="right"/>
              <w:rPr>
                <w:rFonts w:ascii="Arial" w:hAnsi="Arial" w:cs="Arial"/>
                <w:b/>
                <w:sz w:val="16"/>
                <w:szCs w:val="16"/>
                <w:lang w:eastAsia="en-AU"/>
              </w:rPr>
            </w:pPr>
            <w:r w:rsidRPr="000110C5">
              <w:rPr>
                <w:rFonts w:ascii="Arial" w:hAnsi="Arial" w:cs="Arial"/>
                <w:b/>
                <w:sz w:val="16"/>
                <w:szCs w:val="16"/>
                <w:lang w:eastAsia="en-AU"/>
              </w:rPr>
              <w:t> </w:t>
            </w:r>
          </w:p>
        </w:tc>
        <w:tc>
          <w:tcPr>
            <w:tcW w:w="662" w:type="pct"/>
            <w:tcBorders>
              <w:top w:val="nil"/>
              <w:left w:val="nil"/>
              <w:bottom w:val="nil"/>
              <w:right w:val="nil"/>
            </w:tcBorders>
            <w:shd w:val="clear" w:color="000000" w:fill="FFFFFF"/>
            <w:vAlign w:val="center"/>
            <w:hideMark/>
          </w:tcPr>
          <w:p w14:paraId="47809E00" w14:textId="77777777" w:rsidR="007E06A2" w:rsidRPr="007E06A2" w:rsidRDefault="007E06A2" w:rsidP="002059DE">
            <w:pPr>
              <w:jc w:val="right"/>
              <w:rPr>
                <w:rFonts w:ascii="Arial" w:hAnsi="Arial" w:cs="Arial"/>
                <w:b/>
                <w:bCs/>
                <w:sz w:val="16"/>
                <w:szCs w:val="16"/>
                <w:lang w:eastAsia="en-AU"/>
              </w:rPr>
            </w:pPr>
            <w:r w:rsidRPr="007E06A2">
              <w:rPr>
                <w:rFonts w:ascii="Arial" w:hAnsi="Arial" w:cs="Arial"/>
                <w:b/>
                <w:bCs/>
                <w:sz w:val="16"/>
                <w:szCs w:val="16"/>
                <w:lang w:eastAsia="en-AU"/>
              </w:rPr>
              <w:t> </w:t>
            </w:r>
          </w:p>
        </w:tc>
      </w:tr>
      <w:tr w:rsidR="002059DE" w:rsidRPr="007E06A2" w14:paraId="5351E752" w14:textId="77777777" w:rsidTr="00FA7D5F">
        <w:trPr>
          <w:trHeight w:val="313"/>
        </w:trPr>
        <w:tc>
          <w:tcPr>
            <w:tcW w:w="3016" w:type="pct"/>
            <w:gridSpan w:val="2"/>
            <w:tcBorders>
              <w:top w:val="nil"/>
              <w:left w:val="nil"/>
              <w:bottom w:val="nil"/>
              <w:right w:val="nil"/>
            </w:tcBorders>
            <w:shd w:val="clear" w:color="000000" w:fill="FFFFFF"/>
            <w:vAlign w:val="center"/>
            <w:hideMark/>
          </w:tcPr>
          <w:p w14:paraId="5184CEB7" w14:textId="5C4952E1"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Other</w:t>
            </w:r>
            <w:r w:rsidR="006169FB">
              <w:rPr>
                <w:rFonts w:ascii="Arial" w:hAnsi="Arial" w:cs="Arial"/>
                <w:sz w:val="16"/>
                <w:szCs w:val="16"/>
                <w:lang w:eastAsia="en-AU"/>
              </w:rPr>
              <w:t xml:space="preserve"> expenses/adjustments</w:t>
            </w:r>
          </w:p>
        </w:tc>
        <w:tc>
          <w:tcPr>
            <w:tcW w:w="661" w:type="pct"/>
            <w:tcBorders>
              <w:top w:val="nil"/>
              <w:left w:val="nil"/>
              <w:bottom w:val="nil"/>
              <w:right w:val="nil"/>
            </w:tcBorders>
            <w:shd w:val="clear" w:color="000000" w:fill="FFFFFF"/>
            <w:noWrap/>
            <w:vAlign w:val="center"/>
            <w:hideMark/>
          </w:tcPr>
          <w:p w14:paraId="6EFB3352" w14:textId="2A460BA0" w:rsidR="007E06A2" w:rsidRPr="000110C5" w:rsidRDefault="007E06A2" w:rsidP="002059DE">
            <w:pPr>
              <w:jc w:val="right"/>
              <w:rPr>
                <w:rFonts w:ascii="Arial" w:hAnsi="Arial" w:cs="Arial"/>
                <w:sz w:val="16"/>
                <w:szCs w:val="16"/>
                <w:lang w:eastAsia="en-AU"/>
              </w:rPr>
            </w:pPr>
            <w:r w:rsidRPr="000110C5">
              <w:rPr>
                <w:rFonts w:ascii="Arial" w:hAnsi="Arial" w:cs="Arial"/>
                <w:sz w:val="16"/>
                <w:szCs w:val="16"/>
                <w:lang w:eastAsia="en-AU"/>
              </w:rPr>
              <w:t xml:space="preserve">           </w:t>
            </w:r>
            <w:r w:rsidR="000110C5" w:rsidRPr="000110C5">
              <w:rPr>
                <w:rFonts w:ascii="Arial" w:hAnsi="Arial" w:cs="Arial"/>
                <w:sz w:val="16"/>
                <w:szCs w:val="16"/>
                <w:lang w:eastAsia="en-AU"/>
              </w:rPr>
              <w:t>601</w:t>
            </w:r>
          </w:p>
        </w:tc>
        <w:tc>
          <w:tcPr>
            <w:tcW w:w="661" w:type="pct"/>
            <w:tcBorders>
              <w:top w:val="nil"/>
              <w:left w:val="nil"/>
              <w:bottom w:val="nil"/>
              <w:right w:val="nil"/>
            </w:tcBorders>
            <w:shd w:val="clear" w:color="000000" w:fill="FFFFFF"/>
            <w:vAlign w:val="center"/>
            <w:hideMark/>
          </w:tcPr>
          <w:p w14:paraId="35ECBFC2" w14:textId="77777777" w:rsidR="007E06A2" w:rsidRPr="000110C5" w:rsidRDefault="007E06A2" w:rsidP="002059DE">
            <w:pPr>
              <w:jc w:val="right"/>
              <w:rPr>
                <w:rFonts w:ascii="Arial" w:hAnsi="Arial" w:cs="Arial"/>
                <w:sz w:val="16"/>
                <w:szCs w:val="16"/>
                <w:lang w:eastAsia="en-AU"/>
              </w:rPr>
            </w:pPr>
            <w:r w:rsidRPr="000110C5">
              <w:rPr>
                <w:rFonts w:ascii="Arial" w:hAnsi="Arial" w:cs="Arial"/>
                <w:sz w:val="16"/>
                <w:szCs w:val="16"/>
                <w:lang w:eastAsia="en-AU"/>
              </w:rPr>
              <w:t> </w:t>
            </w:r>
          </w:p>
        </w:tc>
        <w:tc>
          <w:tcPr>
            <w:tcW w:w="662" w:type="pct"/>
            <w:tcBorders>
              <w:top w:val="nil"/>
              <w:left w:val="nil"/>
              <w:bottom w:val="nil"/>
              <w:right w:val="nil"/>
            </w:tcBorders>
            <w:shd w:val="clear" w:color="000000" w:fill="FFFFFF"/>
            <w:vAlign w:val="center"/>
            <w:hideMark/>
          </w:tcPr>
          <w:p w14:paraId="56854FC4" w14:textId="77777777" w:rsidR="007E06A2" w:rsidRPr="007E06A2" w:rsidRDefault="007E06A2" w:rsidP="002059DE">
            <w:pPr>
              <w:jc w:val="right"/>
              <w:rPr>
                <w:rFonts w:ascii="Arial" w:hAnsi="Arial" w:cs="Arial"/>
                <w:sz w:val="16"/>
                <w:szCs w:val="16"/>
                <w:lang w:eastAsia="en-AU"/>
              </w:rPr>
            </w:pPr>
            <w:r w:rsidRPr="007E06A2">
              <w:rPr>
                <w:rFonts w:ascii="Arial" w:hAnsi="Arial" w:cs="Arial"/>
                <w:sz w:val="16"/>
                <w:szCs w:val="16"/>
                <w:lang w:eastAsia="en-AU"/>
              </w:rPr>
              <w:t> </w:t>
            </w:r>
          </w:p>
        </w:tc>
      </w:tr>
      <w:tr w:rsidR="002059DE" w:rsidRPr="007E06A2" w14:paraId="12DDF7F5" w14:textId="77777777" w:rsidTr="00FA7D5F">
        <w:trPr>
          <w:trHeight w:val="313"/>
        </w:trPr>
        <w:tc>
          <w:tcPr>
            <w:tcW w:w="3016" w:type="pct"/>
            <w:gridSpan w:val="2"/>
            <w:tcBorders>
              <w:top w:val="nil"/>
              <w:left w:val="nil"/>
              <w:bottom w:val="nil"/>
              <w:right w:val="nil"/>
            </w:tcBorders>
            <w:shd w:val="clear" w:color="000000" w:fill="FFFFFF"/>
            <w:vAlign w:val="center"/>
            <w:hideMark/>
          </w:tcPr>
          <w:p w14:paraId="08241BD2" w14:textId="77777777" w:rsidR="007E06A2" w:rsidRPr="007E06A2" w:rsidRDefault="007E06A2" w:rsidP="002059DE">
            <w:pPr>
              <w:rPr>
                <w:rFonts w:ascii="Arial" w:hAnsi="Arial" w:cs="Arial"/>
                <w:b/>
                <w:bCs/>
                <w:i/>
                <w:iCs/>
                <w:sz w:val="16"/>
                <w:szCs w:val="16"/>
                <w:lang w:eastAsia="en-AU"/>
              </w:rPr>
            </w:pPr>
            <w:r w:rsidRPr="007E06A2">
              <w:rPr>
                <w:rFonts w:ascii="Arial" w:hAnsi="Arial" w:cs="Arial"/>
                <w:b/>
                <w:bCs/>
                <w:i/>
                <w:iCs/>
                <w:sz w:val="16"/>
                <w:szCs w:val="16"/>
                <w:lang w:eastAsia="en-AU"/>
              </w:rPr>
              <w:t>Surplus/(Deficit) before funding sources</w:t>
            </w:r>
          </w:p>
        </w:tc>
        <w:tc>
          <w:tcPr>
            <w:tcW w:w="661" w:type="pct"/>
            <w:tcBorders>
              <w:top w:val="nil"/>
              <w:left w:val="nil"/>
              <w:bottom w:val="nil"/>
              <w:right w:val="nil"/>
            </w:tcBorders>
            <w:shd w:val="clear" w:color="000000" w:fill="FFFFFF"/>
            <w:vAlign w:val="center"/>
            <w:hideMark/>
          </w:tcPr>
          <w:p w14:paraId="6C4BF165" w14:textId="0A6EB2E7" w:rsidR="007E06A2" w:rsidRPr="000110C5" w:rsidRDefault="007E06A2" w:rsidP="002059DE">
            <w:pPr>
              <w:jc w:val="right"/>
              <w:rPr>
                <w:rFonts w:ascii="Arial" w:hAnsi="Arial" w:cs="Arial"/>
                <w:b/>
                <w:sz w:val="16"/>
                <w:szCs w:val="16"/>
                <w:lang w:eastAsia="en-AU"/>
              </w:rPr>
            </w:pPr>
            <w:r w:rsidRPr="000110C5">
              <w:rPr>
                <w:rFonts w:ascii="Arial" w:hAnsi="Arial" w:cs="Arial"/>
                <w:b/>
                <w:bCs/>
                <w:sz w:val="16"/>
                <w:szCs w:val="16"/>
                <w:lang w:eastAsia="en-AU"/>
              </w:rPr>
              <w:t>(</w:t>
            </w:r>
            <w:r w:rsidR="00064628">
              <w:rPr>
                <w:rFonts w:ascii="Arial" w:hAnsi="Arial" w:cs="Arial"/>
                <w:b/>
                <w:bCs/>
                <w:sz w:val="16"/>
                <w:szCs w:val="16"/>
                <w:lang w:eastAsia="en-AU"/>
              </w:rPr>
              <w:t>182,</w:t>
            </w:r>
            <w:r w:rsidR="00530300">
              <w:rPr>
                <w:rFonts w:ascii="Arial" w:hAnsi="Arial" w:cs="Arial"/>
                <w:b/>
                <w:bCs/>
                <w:sz w:val="16"/>
                <w:szCs w:val="16"/>
                <w:lang w:eastAsia="en-AU"/>
              </w:rPr>
              <w:t>579</w:t>
            </w:r>
            <w:r w:rsidRPr="000110C5">
              <w:rPr>
                <w:rFonts w:ascii="Arial" w:hAnsi="Arial" w:cs="Arial"/>
                <w:b/>
                <w:bCs/>
                <w:sz w:val="16"/>
                <w:szCs w:val="16"/>
                <w:lang w:eastAsia="en-AU"/>
              </w:rPr>
              <w:t>)</w:t>
            </w:r>
          </w:p>
        </w:tc>
        <w:tc>
          <w:tcPr>
            <w:tcW w:w="661" w:type="pct"/>
            <w:tcBorders>
              <w:top w:val="nil"/>
              <w:left w:val="nil"/>
              <w:bottom w:val="nil"/>
              <w:right w:val="nil"/>
            </w:tcBorders>
            <w:shd w:val="clear" w:color="000000" w:fill="FFFFFF"/>
            <w:vAlign w:val="center"/>
            <w:hideMark/>
          </w:tcPr>
          <w:p w14:paraId="3878B30B" w14:textId="77777777" w:rsidR="007E06A2" w:rsidRPr="000110C5" w:rsidRDefault="007E06A2" w:rsidP="002059DE">
            <w:pPr>
              <w:jc w:val="right"/>
              <w:rPr>
                <w:rFonts w:ascii="Arial" w:hAnsi="Arial" w:cs="Arial"/>
                <w:sz w:val="16"/>
                <w:szCs w:val="16"/>
                <w:lang w:eastAsia="en-AU"/>
              </w:rPr>
            </w:pPr>
            <w:r w:rsidRPr="000110C5">
              <w:rPr>
                <w:rFonts w:ascii="Arial" w:hAnsi="Arial" w:cs="Arial"/>
                <w:sz w:val="16"/>
                <w:szCs w:val="16"/>
                <w:lang w:eastAsia="en-AU"/>
              </w:rPr>
              <w:t> </w:t>
            </w:r>
          </w:p>
        </w:tc>
        <w:tc>
          <w:tcPr>
            <w:tcW w:w="662" w:type="pct"/>
            <w:tcBorders>
              <w:top w:val="nil"/>
              <w:left w:val="nil"/>
              <w:bottom w:val="nil"/>
              <w:right w:val="nil"/>
            </w:tcBorders>
            <w:shd w:val="clear" w:color="000000" w:fill="FFFFFF"/>
            <w:vAlign w:val="center"/>
            <w:hideMark/>
          </w:tcPr>
          <w:p w14:paraId="09797083" w14:textId="77777777" w:rsidR="007E06A2" w:rsidRPr="007E06A2" w:rsidRDefault="007E06A2" w:rsidP="002059DE">
            <w:pPr>
              <w:jc w:val="right"/>
              <w:rPr>
                <w:rFonts w:ascii="Arial" w:hAnsi="Arial" w:cs="Arial"/>
                <w:sz w:val="16"/>
                <w:szCs w:val="16"/>
                <w:lang w:eastAsia="en-AU"/>
              </w:rPr>
            </w:pPr>
            <w:r w:rsidRPr="007E06A2">
              <w:rPr>
                <w:rFonts w:ascii="Arial" w:hAnsi="Arial" w:cs="Arial"/>
                <w:sz w:val="16"/>
                <w:szCs w:val="16"/>
                <w:lang w:eastAsia="en-AU"/>
              </w:rPr>
              <w:t> </w:t>
            </w:r>
          </w:p>
        </w:tc>
      </w:tr>
      <w:tr w:rsidR="002059DE" w:rsidRPr="007E06A2" w14:paraId="2545651E" w14:textId="77777777" w:rsidTr="00FA7D5F">
        <w:trPr>
          <w:trHeight w:val="313"/>
        </w:trPr>
        <w:tc>
          <w:tcPr>
            <w:tcW w:w="3016" w:type="pct"/>
            <w:gridSpan w:val="2"/>
            <w:tcBorders>
              <w:top w:val="nil"/>
              <w:left w:val="nil"/>
              <w:bottom w:val="nil"/>
              <w:right w:val="nil"/>
            </w:tcBorders>
            <w:shd w:val="clear" w:color="000000" w:fill="FFFFFF"/>
            <w:vAlign w:val="center"/>
            <w:hideMark/>
          </w:tcPr>
          <w:p w14:paraId="687E257A" w14:textId="77777777" w:rsidR="007E06A2" w:rsidRPr="007E06A2" w:rsidRDefault="007E06A2" w:rsidP="002059DE">
            <w:pPr>
              <w:rPr>
                <w:rFonts w:ascii="Arial" w:hAnsi="Arial" w:cs="Arial"/>
                <w:b/>
                <w:bCs/>
                <w:sz w:val="16"/>
                <w:szCs w:val="16"/>
                <w:u w:val="single"/>
                <w:lang w:eastAsia="en-AU"/>
              </w:rPr>
            </w:pPr>
            <w:r w:rsidRPr="007E06A2">
              <w:rPr>
                <w:rFonts w:ascii="Arial" w:hAnsi="Arial" w:cs="Arial"/>
                <w:b/>
                <w:bCs/>
                <w:sz w:val="16"/>
                <w:szCs w:val="16"/>
                <w:u w:val="single"/>
                <w:lang w:eastAsia="en-AU"/>
              </w:rPr>
              <w:t>Funding sources added in:</w:t>
            </w:r>
          </w:p>
        </w:tc>
        <w:tc>
          <w:tcPr>
            <w:tcW w:w="661" w:type="pct"/>
            <w:tcBorders>
              <w:top w:val="nil"/>
              <w:left w:val="nil"/>
              <w:bottom w:val="nil"/>
              <w:right w:val="nil"/>
            </w:tcBorders>
            <w:shd w:val="clear" w:color="000000" w:fill="FFFFFF"/>
            <w:noWrap/>
            <w:vAlign w:val="center"/>
            <w:hideMark/>
          </w:tcPr>
          <w:p w14:paraId="4A70B15B" w14:textId="77777777" w:rsidR="007E06A2" w:rsidRPr="00064628" w:rsidRDefault="007E06A2" w:rsidP="002059DE">
            <w:pPr>
              <w:jc w:val="right"/>
              <w:rPr>
                <w:rFonts w:ascii="Arial" w:hAnsi="Arial" w:cs="Arial"/>
                <w:sz w:val="16"/>
                <w:szCs w:val="16"/>
                <w:lang w:eastAsia="en-AU"/>
              </w:rPr>
            </w:pPr>
            <w:r w:rsidRPr="00064628">
              <w:rPr>
                <w:rFonts w:ascii="Arial" w:hAnsi="Arial" w:cs="Arial"/>
                <w:sz w:val="16"/>
                <w:szCs w:val="16"/>
                <w:lang w:eastAsia="en-AU"/>
              </w:rPr>
              <w:t> </w:t>
            </w:r>
          </w:p>
        </w:tc>
        <w:tc>
          <w:tcPr>
            <w:tcW w:w="661" w:type="pct"/>
            <w:tcBorders>
              <w:top w:val="nil"/>
              <w:left w:val="nil"/>
              <w:bottom w:val="nil"/>
              <w:right w:val="nil"/>
            </w:tcBorders>
            <w:shd w:val="clear" w:color="000000" w:fill="FFFFFF"/>
            <w:vAlign w:val="center"/>
            <w:hideMark/>
          </w:tcPr>
          <w:p w14:paraId="6050C972" w14:textId="77777777" w:rsidR="007E06A2" w:rsidRPr="00064628" w:rsidRDefault="007E06A2" w:rsidP="002059DE">
            <w:pPr>
              <w:jc w:val="right"/>
              <w:rPr>
                <w:rFonts w:ascii="Arial" w:hAnsi="Arial" w:cs="Arial"/>
                <w:b/>
                <w:sz w:val="16"/>
                <w:szCs w:val="16"/>
                <w:lang w:eastAsia="en-AU"/>
              </w:rPr>
            </w:pPr>
            <w:r w:rsidRPr="00064628">
              <w:rPr>
                <w:rFonts w:ascii="Arial" w:hAnsi="Arial" w:cs="Arial"/>
                <w:b/>
                <w:sz w:val="16"/>
                <w:szCs w:val="16"/>
                <w:lang w:eastAsia="en-AU"/>
              </w:rPr>
              <w:t> </w:t>
            </w:r>
          </w:p>
        </w:tc>
        <w:tc>
          <w:tcPr>
            <w:tcW w:w="662" w:type="pct"/>
            <w:tcBorders>
              <w:top w:val="nil"/>
              <w:left w:val="nil"/>
              <w:bottom w:val="nil"/>
              <w:right w:val="nil"/>
            </w:tcBorders>
            <w:shd w:val="clear" w:color="000000" w:fill="FFFFFF"/>
            <w:vAlign w:val="center"/>
            <w:hideMark/>
          </w:tcPr>
          <w:p w14:paraId="164D0F01" w14:textId="77777777" w:rsidR="007E06A2" w:rsidRPr="007E06A2" w:rsidRDefault="007E06A2" w:rsidP="002059DE">
            <w:pPr>
              <w:jc w:val="right"/>
              <w:rPr>
                <w:rFonts w:ascii="Arial" w:hAnsi="Arial" w:cs="Arial"/>
                <w:b/>
                <w:bCs/>
                <w:sz w:val="16"/>
                <w:szCs w:val="16"/>
                <w:lang w:eastAsia="en-AU"/>
              </w:rPr>
            </w:pPr>
            <w:r w:rsidRPr="007E06A2">
              <w:rPr>
                <w:rFonts w:ascii="Arial" w:hAnsi="Arial" w:cs="Arial"/>
                <w:b/>
                <w:bCs/>
                <w:sz w:val="16"/>
                <w:szCs w:val="16"/>
                <w:lang w:eastAsia="en-AU"/>
              </w:rPr>
              <w:t> </w:t>
            </w:r>
          </w:p>
        </w:tc>
      </w:tr>
      <w:tr w:rsidR="002059DE" w:rsidRPr="007E06A2" w14:paraId="23C713A1" w14:textId="77777777" w:rsidTr="00263345">
        <w:trPr>
          <w:trHeight w:val="313"/>
        </w:trPr>
        <w:tc>
          <w:tcPr>
            <w:tcW w:w="3016" w:type="pct"/>
            <w:gridSpan w:val="2"/>
            <w:tcBorders>
              <w:top w:val="nil"/>
              <w:left w:val="nil"/>
              <w:bottom w:val="nil"/>
              <w:right w:val="nil"/>
            </w:tcBorders>
            <w:shd w:val="clear" w:color="000000" w:fill="FFFFFF"/>
            <w:vAlign w:val="center"/>
            <w:hideMark/>
          </w:tcPr>
          <w:p w14:paraId="7244FBDF" w14:textId="77777777"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Rates and charges revenue</w:t>
            </w:r>
          </w:p>
        </w:tc>
        <w:tc>
          <w:tcPr>
            <w:tcW w:w="661" w:type="pct"/>
            <w:tcBorders>
              <w:top w:val="nil"/>
              <w:left w:val="nil"/>
              <w:bottom w:val="nil"/>
              <w:right w:val="nil"/>
            </w:tcBorders>
            <w:shd w:val="clear" w:color="000000" w:fill="FFFFFF"/>
            <w:noWrap/>
            <w:vAlign w:val="center"/>
            <w:hideMark/>
          </w:tcPr>
          <w:p w14:paraId="5B7FA142" w14:textId="3D0F0DAB" w:rsidR="007E06A2" w:rsidRPr="000A01F0" w:rsidRDefault="007E06A2" w:rsidP="002059DE">
            <w:pPr>
              <w:jc w:val="right"/>
              <w:rPr>
                <w:rFonts w:ascii="Arial" w:hAnsi="Arial" w:cs="Arial"/>
                <w:sz w:val="16"/>
                <w:szCs w:val="16"/>
                <w:lang w:eastAsia="en-AU"/>
              </w:rPr>
            </w:pPr>
            <w:r w:rsidRPr="000A01F0">
              <w:rPr>
                <w:rFonts w:ascii="Arial" w:hAnsi="Arial" w:cs="Arial"/>
                <w:sz w:val="16"/>
                <w:szCs w:val="16"/>
                <w:lang w:eastAsia="en-AU"/>
              </w:rPr>
              <w:t>14</w:t>
            </w:r>
            <w:r w:rsidR="008625B2">
              <w:rPr>
                <w:rFonts w:ascii="Arial" w:hAnsi="Arial" w:cs="Arial"/>
                <w:sz w:val="16"/>
                <w:szCs w:val="16"/>
                <w:lang w:eastAsia="en-AU"/>
              </w:rPr>
              <w:t>7</w:t>
            </w:r>
            <w:r w:rsidR="00981AD9">
              <w:rPr>
                <w:rFonts w:ascii="Arial" w:hAnsi="Arial" w:cs="Arial"/>
                <w:sz w:val="16"/>
                <w:szCs w:val="16"/>
                <w:lang w:eastAsia="en-AU"/>
              </w:rPr>
              <w:t>.298</w:t>
            </w:r>
          </w:p>
        </w:tc>
        <w:tc>
          <w:tcPr>
            <w:tcW w:w="661" w:type="pct"/>
            <w:tcBorders>
              <w:top w:val="nil"/>
              <w:left w:val="nil"/>
              <w:bottom w:val="nil"/>
              <w:right w:val="nil"/>
            </w:tcBorders>
            <w:shd w:val="clear" w:color="000000" w:fill="FFFFFF"/>
            <w:vAlign w:val="center"/>
            <w:hideMark/>
          </w:tcPr>
          <w:p w14:paraId="4A5A3592" w14:textId="77777777" w:rsidR="007E06A2" w:rsidRPr="000A01F0" w:rsidRDefault="007E06A2" w:rsidP="002059DE">
            <w:pPr>
              <w:jc w:val="right"/>
              <w:rPr>
                <w:rFonts w:ascii="Arial" w:hAnsi="Arial" w:cs="Arial"/>
                <w:sz w:val="16"/>
                <w:szCs w:val="16"/>
                <w:lang w:eastAsia="en-AU"/>
              </w:rPr>
            </w:pPr>
            <w:r w:rsidRPr="000A01F0">
              <w:rPr>
                <w:rFonts w:ascii="Arial" w:hAnsi="Arial" w:cs="Arial"/>
                <w:sz w:val="16"/>
                <w:szCs w:val="16"/>
                <w:lang w:eastAsia="en-AU"/>
              </w:rPr>
              <w:t> </w:t>
            </w:r>
          </w:p>
        </w:tc>
        <w:tc>
          <w:tcPr>
            <w:tcW w:w="662" w:type="pct"/>
            <w:tcBorders>
              <w:top w:val="nil"/>
              <w:left w:val="nil"/>
              <w:bottom w:val="nil"/>
              <w:right w:val="nil"/>
            </w:tcBorders>
            <w:shd w:val="clear" w:color="000000" w:fill="FFFFFF"/>
            <w:vAlign w:val="center"/>
            <w:hideMark/>
          </w:tcPr>
          <w:p w14:paraId="01C5FEA8" w14:textId="77777777" w:rsidR="007E06A2" w:rsidRPr="007E06A2" w:rsidRDefault="007E06A2" w:rsidP="002059DE">
            <w:pPr>
              <w:jc w:val="right"/>
              <w:rPr>
                <w:rFonts w:ascii="Arial" w:hAnsi="Arial" w:cs="Arial"/>
                <w:b/>
                <w:bCs/>
                <w:sz w:val="16"/>
                <w:szCs w:val="16"/>
                <w:lang w:eastAsia="en-AU"/>
              </w:rPr>
            </w:pPr>
            <w:r w:rsidRPr="007E06A2">
              <w:rPr>
                <w:rFonts w:ascii="Arial" w:hAnsi="Arial" w:cs="Arial"/>
                <w:b/>
                <w:bCs/>
                <w:sz w:val="16"/>
                <w:szCs w:val="16"/>
                <w:lang w:eastAsia="en-AU"/>
              </w:rPr>
              <w:t> </w:t>
            </w:r>
          </w:p>
        </w:tc>
      </w:tr>
      <w:tr w:rsidR="002059DE" w:rsidRPr="007E06A2" w14:paraId="1B38652F" w14:textId="77777777" w:rsidTr="00263345">
        <w:trPr>
          <w:trHeight w:val="313"/>
        </w:trPr>
        <w:tc>
          <w:tcPr>
            <w:tcW w:w="3016" w:type="pct"/>
            <w:gridSpan w:val="2"/>
            <w:tcBorders>
              <w:top w:val="nil"/>
              <w:left w:val="nil"/>
              <w:bottom w:val="nil"/>
              <w:right w:val="nil"/>
            </w:tcBorders>
            <w:shd w:val="clear" w:color="000000" w:fill="FFFFFF"/>
            <w:noWrap/>
            <w:vAlign w:val="center"/>
            <w:hideMark/>
          </w:tcPr>
          <w:p w14:paraId="2748BB7E" w14:textId="77777777"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Grants commission funding</w:t>
            </w:r>
          </w:p>
        </w:tc>
        <w:tc>
          <w:tcPr>
            <w:tcW w:w="661" w:type="pct"/>
            <w:tcBorders>
              <w:top w:val="nil"/>
              <w:left w:val="nil"/>
              <w:bottom w:val="nil"/>
              <w:right w:val="nil"/>
            </w:tcBorders>
            <w:shd w:val="clear" w:color="000000" w:fill="FFFFFF"/>
            <w:noWrap/>
            <w:vAlign w:val="center"/>
            <w:hideMark/>
          </w:tcPr>
          <w:p w14:paraId="2C4D9D80" w14:textId="654A17A0" w:rsidR="007E06A2" w:rsidRPr="000A01F0" w:rsidRDefault="0010109E" w:rsidP="002059DE">
            <w:pPr>
              <w:jc w:val="right"/>
              <w:rPr>
                <w:rFonts w:ascii="Arial" w:hAnsi="Arial" w:cs="Arial"/>
                <w:sz w:val="16"/>
                <w:szCs w:val="16"/>
                <w:lang w:eastAsia="en-AU"/>
              </w:rPr>
            </w:pPr>
            <w:r w:rsidRPr="000A01F0">
              <w:rPr>
                <w:rFonts w:ascii="Arial" w:hAnsi="Arial" w:cs="Arial"/>
                <w:sz w:val="16"/>
                <w:szCs w:val="16"/>
                <w:lang w:eastAsia="en-AU"/>
              </w:rPr>
              <w:t>16,892</w:t>
            </w:r>
          </w:p>
        </w:tc>
        <w:tc>
          <w:tcPr>
            <w:tcW w:w="661" w:type="pct"/>
            <w:tcBorders>
              <w:top w:val="nil"/>
              <w:left w:val="nil"/>
              <w:bottom w:val="nil"/>
              <w:right w:val="nil"/>
            </w:tcBorders>
            <w:shd w:val="clear" w:color="000000" w:fill="FFFFFF"/>
            <w:vAlign w:val="center"/>
            <w:hideMark/>
          </w:tcPr>
          <w:p w14:paraId="38A01157" w14:textId="77777777" w:rsidR="007E06A2" w:rsidRPr="000A01F0" w:rsidRDefault="007E06A2" w:rsidP="002059DE">
            <w:pPr>
              <w:jc w:val="right"/>
              <w:rPr>
                <w:rFonts w:ascii="Arial" w:hAnsi="Arial" w:cs="Arial"/>
                <w:b/>
                <w:sz w:val="16"/>
                <w:szCs w:val="16"/>
                <w:lang w:eastAsia="en-AU"/>
              </w:rPr>
            </w:pPr>
            <w:r w:rsidRPr="000A01F0">
              <w:rPr>
                <w:rFonts w:ascii="Arial" w:hAnsi="Arial" w:cs="Arial"/>
                <w:b/>
                <w:sz w:val="16"/>
                <w:szCs w:val="16"/>
                <w:lang w:eastAsia="en-AU"/>
              </w:rPr>
              <w:t> </w:t>
            </w:r>
          </w:p>
        </w:tc>
        <w:tc>
          <w:tcPr>
            <w:tcW w:w="662" w:type="pct"/>
            <w:tcBorders>
              <w:top w:val="nil"/>
              <w:left w:val="nil"/>
              <w:bottom w:val="nil"/>
              <w:right w:val="nil"/>
            </w:tcBorders>
            <w:shd w:val="clear" w:color="000000" w:fill="FFFFFF"/>
            <w:vAlign w:val="center"/>
            <w:hideMark/>
          </w:tcPr>
          <w:p w14:paraId="6FC60846" w14:textId="77777777" w:rsidR="007E06A2" w:rsidRPr="007E06A2" w:rsidRDefault="007E06A2" w:rsidP="002059DE">
            <w:pPr>
              <w:jc w:val="right"/>
              <w:rPr>
                <w:rFonts w:ascii="Arial" w:hAnsi="Arial" w:cs="Arial"/>
                <w:b/>
                <w:bCs/>
                <w:sz w:val="16"/>
                <w:szCs w:val="16"/>
                <w:lang w:eastAsia="en-AU"/>
              </w:rPr>
            </w:pPr>
            <w:r w:rsidRPr="007E06A2">
              <w:rPr>
                <w:rFonts w:ascii="Arial" w:hAnsi="Arial" w:cs="Arial"/>
                <w:b/>
                <w:bCs/>
                <w:sz w:val="16"/>
                <w:szCs w:val="16"/>
                <w:lang w:eastAsia="en-AU"/>
              </w:rPr>
              <w:t> </w:t>
            </w:r>
          </w:p>
        </w:tc>
      </w:tr>
      <w:tr w:rsidR="00542970" w:rsidRPr="007E06A2" w14:paraId="34972FB8" w14:textId="77777777" w:rsidTr="00263345">
        <w:trPr>
          <w:trHeight w:val="313"/>
        </w:trPr>
        <w:tc>
          <w:tcPr>
            <w:tcW w:w="1544" w:type="pct"/>
            <w:tcBorders>
              <w:top w:val="nil"/>
              <w:left w:val="nil"/>
              <w:bottom w:val="nil"/>
              <w:right w:val="nil"/>
            </w:tcBorders>
            <w:shd w:val="clear" w:color="000000" w:fill="FFFFFF"/>
            <w:vAlign w:val="center"/>
          </w:tcPr>
          <w:p w14:paraId="123284C2" w14:textId="1FD80D4D" w:rsidR="00542970" w:rsidRPr="007E06A2" w:rsidRDefault="00E5425D" w:rsidP="002059DE">
            <w:pPr>
              <w:rPr>
                <w:rFonts w:ascii="Arial" w:hAnsi="Arial" w:cs="Arial"/>
                <w:sz w:val="16"/>
                <w:szCs w:val="16"/>
                <w:lang w:eastAsia="en-AU"/>
              </w:rPr>
            </w:pPr>
            <w:r>
              <w:rPr>
                <w:rFonts w:ascii="Arial" w:hAnsi="Arial" w:cs="Arial"/>
                <w:sz w:val="16"/>
                <w:szCs w:val="16"/>
                <w:lang w:eastAsia="en-AU"/>
              </w:rPr>
              <w:t>Capital grants</w:t>
            </w:r>
          </w:p>
        </w:tc>
        <w:tc>
          <w:tcPr>
            <w:tcW w:w="1472" w:type="pct"/>
            <w:tcBorders>
              <w:top w:val="nil"/>
              <w:left w:val="nil"/>
              <w:bottom w:val="nil"/>
              <w:right w:val="nil"/>
            </w:tcBorders>
            <w:shd w:val="clear" w:color="000000" w:fill="FFFFFF"/>
            <w:vAlign w:val="center"/>
          </w:tcPr>
          <w:p w14:paraId="371BD215" w14:textId="77777777" w:rsidR="00542970" w:rsidRPr="007E06A2" w:rsidRDefault="00542970" w:rsidP="002059DE">
            <w:pPr>
              <w:rPr>
                <w:rFonts w:ascii="Arial" w:hAnsi="Arial" w:cs="Arial"/>
                <w:sz w:val="16"/>
                <w:szCs w:val="16"/>
                <w:lang w:eastAsia="en-AU"/>
              </w:rPr>
            </w:pPr>
          </w:p>
        </w:tc>
        <w:tc>
          <w:tcPr>
            <w:tcW w:w="661" w:type="pct"/>
            <w:tcBorders>
              <w:top w:val="nil"/>
              <w:left w:val="nil"/>
              <w:bottom w:val="nil"/>
              <w:right w:val="nil"/>
            </w:tcBorders>
            <w:shd w:val="clear" w:color="000000" w:fill="FFFFFF"/>
            <w:noWrap/>
            <w:vAlign w:val="center"/>
          </w:tcPr>
          <w:p w14:paraId="41572DAB" w14:textId="4BEBB5A7" w:rsidR="00542970" w:rsidRPr="000A01F0" w:rsidRDefault="0026505B" w:rsidP="00263345">
            <w:pPr>
              <w:jc w:val="right"/>
              <w:rPr>
                <w:rFonts w:ascii="Arial" w:hAnsi="Arial" w:cs="Arial"/>
                <w:sz w:val="16"/>
                <w:szCs w:val="16"/>
                <w:lang w:eastAsia="en-AU"/>
              </w:rPr>
            </w:pPr>
            <w:r w:rsidRPr="000A01F0">
              <w:rPr>
                <w:rFonts w:ascii="Arial" w:hAnsi="Arial" w:cs="Arial"/>
                <w:sz w:val="16"/>
                <w:szCs w:val="16"/>
                <w:lang w:eastAsia="en-AU"/>
              </w:rPr>
              <w:t>21</w:t>
            </w:r>
            <w:r w:rsidR="00D059E2" w:rsidRPr="000A01F0">
              <w:rPr>
                <w:rFonts w:ascii="Arial" w:hAnsi="Arial" w:cs="Arial"/>
                <w:sz w:val="16"/>
                <w:szCs w:val="16"/>
                <w:lang w:eastAsia="en-AU"/>
              </w:rPr>
              <w:t>,129</w:t>
            </w:r>
          </w:p>
        </w:tc>
        <w:tc>
          <w:tcPr>
            <w:tcW w:w="661" w:type="pct"/>
            <w:tcBorders>
              <w:top w:val="nil"/>
              <w:left w:val="nil"/>
              <w:bottom w:val="nil"/>
              <w:right w:val="nil"/>
            </w:tcBorders>
            <w:shd w:val="clear" w:color="000000" w:fill="FFFFFF"/>
            <w:vAlign w:val="center"/>
          </w:tcPr>
          <w:p w14:paraId="487FE23F" w14:textId="77777777" w:rsidR="00542970" w:rsidRPr="000A01F0" w:rsidRDefault="00542970" w:rsidP="00BC1EF8">
            <w:pPr>
              <w:jc w:val="right"/>
              <w:rPr>
                <w:rFonts w:ascii="Arial" w:hAnsi="Arial" w:cs="Arial"/>
                <w:b/>
                <w:bCs/>
                <w:sz w:val="16"/>
                <w:szCs w:val="16"/>
                <w:lang w:eastAsia="en-AU"/>
              </w:rPr>
            </w:pPr>
          </w:p>
        </w:tc>
        <w:tc>
          <w:tcPr>
            <w:tcW w:w="662" w:type="pct"/>
            <w:tcBorders>
              <w:top w:val="nil"/>
              <w:left w:val="nil"/>
              <w:bottom w:val="nil"/>
              <w:right w:val="nil"/>
            </w:tcBorders>
            <w:shd w:val="clear" w:color="000000" w:fill="FFFFFF"/>
            <w:vAlign w:val="center"/>
          </w:tcPr>
          <w:p w14:paraId="6D175EA7" w14:textId="77777777" w:rsidR="00542970" w:rsidRPr="000A01F0" w:rsidRDefault="00542970" w:rsidP="002059DE">
            <w:pPr>
              <w:jc w:val="right"/>
              <w:rPr>
                <w:rFonts w:ascii="Arial" w:hAnsi="Arial" w:cs="Arial"/>
                <w:b/>
                <w:bCs/>
                <w:sz w:val="16"/>
                <w:szCs w:val="16"/>
                <w:lang w:eastAsia="en-AU"/>
              </w:rPr>
            </w:pPr>
          </w:p>
        </w:tc>
      </w:tr>
      <w:tr w:rsidR="007E06A2" w:rsidRPr="007E06A2" w14:paraId="71FC570B" w14:textId="77777777" w:rsidTr="00263345">
        <w:trPr>
          <w:trHeight w:val="313"/>
        </w:trPr>
        <w:tc>
          <w:tcPr>
            <w:tcW w:w="1544" w:type="pct"/>
            <w:tcBorders>
              <w:top w:val="nil"/>
              <w:left w:val="nil"/>
              <w:bottom w:val="nil"/>
              <w:right w:val="nil"/>
            </w:tcBorders>
            <w:shd w:val="clear" w:color="000000" w:fill="FFFFFF"/>
            <w:vAlign w:val="center"/>
            <w:hideMark/>
          </w:tcPr>
          <w:p w14:paraId="5D8E8A5F" w14:textId="77777777"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Interest revenue</w:t>
            </w:r>
          </w:p>
        </w:tc>
        <w:tc>
          <w:tcPr>
            <w:tcW w:w="1472" w:type="pct"/>
            <w:tcBorders>
              <w:top w:val="nil"/>
              <w:left w:val="nil"/>
              <w:bottom w:val="nil"/>
              <w:right w:val="nil"/>
            </w:tcBorders>
            <w:shd w:val="clear" w:color="000000" w:fill="FFFFFF"/>
            <w:vAlign w:val="center"/>
            <w:hideMark/>
          </w:tcPr>
          <w:p w14:paraId="405F5799" w14:textId="77777777"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 </w:t>
            </w:r>
          </w:p>
        </w:tc>
        <w:tc>
          <w:tcPr>
            <w:tcW w:w="661" w:type="pct"/>
            <w:tcBorders>
              <w:top w:val="nil"/>
              <w:left w:val="nil"/>
              <w:bottom w:val="nil"/>
              <w:right w:val="nil"/>
            </w:tcBorders>
            <w:shd w:val="clear" w:color="000000" w:fill="FFFFFF"/>
            <w:noWrap/>
            <w:vAlign w:val="center"/>
            <w:hideMark/>
          </w:tcPr>
          <w:p w14:paraId="24B05071" w14:textId="521CCAA0" w:rsidR="007E06A2" w:rsidRPr="000A01F0" w:rsidRDefault="0080472D" w:rsidP="002059DE">
            <w:pPr>
              <w:jc w:val="right"/>
              <w:rPr>
                <w:rFonts w:ascii="Arial" w:hAnsi="Arial" w:cs="Arial"/>
                <w:sz w:val="16"/>
                <w:szCs w:val="16"/>
                <w:lang w:eastAsia="en-AU"/>
              </w:rPr>
            </w:pPr>
            <w:r w:rsidRPr="000A01F0">
              <w:rPr>
                <w:rFonts w:ascii="Arial" w:hAnsi="Arial" w:cs="Arial"/>
                <w:sz w:val="16"/>
                <w:szCs w:val="16"/>
                <w:lang w:eastAsia="en-AU"/>
              </w:rPr>
              <w:t>3,094</w:t>
            </w:r>
          </w:p>
        </w:tc>
        <w:tc>
          <w:tcPr>
            <w:tcW w:w="661" w:type="pct"/>
            <w:tcBorders>
              <w:top w:val="nil"/>
              <w:left w:val="nil"/>
              <w:bottom w:val="nil"/>
              <w:right w:val="nil"/>
            </w:tcBorders>
            <w:shd w:val="clear" w:color="000000" w:fill="FFFFFF"/>
            <w:vAlign w:val="center"/>
            <w:hideMark/>
          </w:tcPr>
          <w:p w14:paraId="1B0AB9F2" w14:textId="77777777" w:rsidR="007E06A2" w:rsidRPr="000A01F0" w:rsidRDefault="007E06A2" w:rsidP="002059DE">
            <w:pPr>
              <w:jc w:val="right"/>
              <w:rPr>
                <w:rFonts w:ascii="Arial" w:hAnsi="Arial" w:cs="Arial"/>
                <w:b/>
                <w:sz w:val="16"/>
                <w:szCs w:val="16"/>
                <w:lang w:eastAsia="en-AU"/>
              </w:rPr>
            </w:pPr>
            <w:r w:rsidRPr="000A01F0">
              <w:rPr>
                <w:rFonts w:ascii="Arial" w:hAnsi="Arial" w:cs="Arial"/>
                <w:b/>
                <w:sz w:val="16"/>
                <w:szCs w:val="16"/>
                <w:lang w:eastAsia="en-AU"/>
              </w:rPr>
              <w:t> </w:t>
            </w:r>
          </w:p>
        </w:tc>
        <w:tc>
          <w:tcPr>
            <w:tcW w:w="662" w:type="pct"/>
            <w:tcBorders>
              <w:top w:val="nil"/>
              <w:left w:val="nil"/>
              <w:bottom w:val="nil"/>
              <w:right w:val="nil"/>
            </w:tcBorders>
            <w:shd w:val="clear" w:color="000000" w:fill="FFFFFF"/>
            <w:vAlign w:val="center"/>
            <w:hideMark/>
          </w:tcPr>
          <w:p w14:paraId="058C49EA" w14:textId="77777777" w:rsidR="007E06A2" w:rsidRPr="007E06A2" w:rsidRDefault="007E06A2" w:rsidP="002059DE">
            <w:pPr>
              <w:jc w:val="right"/>
              <w:rPr>
                <w:rFonts w:ascii="Arial" w:hAnsi="Arial" w:cs="Arial"/>
                <w:b/>
                <w:bCs/>
                <w:sz w:val="16"/>
                <w:szCs w:val="16"/>
                <w:lang w:eastAsia="en-AU"/>
              </w:rPr>
            </w:pPr>
            <w:r w:rsidRPr="007E06A2">
              <w:rPr>
                <w:rFonts w:ascii="Arial" w:hAnsi="Arial" w:cs="Arial"/>
                <w:b/>
                <w:bCs/>
                <w:sz w:val="16"/>
                <w:szCs w:val="16"/>
                <w:lang w:eastAsia="en-AU"/>
              </w:rPr>
              <w:t> </w:t>
            </w:r>
          </w:p>
        </w:tc>
      </w:tr>
      <w:tr w:rsidR="007D6163" w:rsidRPr="007E06A2" w14:paraId="296920E9" w14:textId="77777777" w:rsidTr="00263345">
        <w:trPr>
          <w:trHeight w:val="313"/>
        </w:trPr>
        <w:tc>
          <w:tcPr>
            <w:tcW w:w="1544" w:type="pct"/>
            <w:tcBorders>
              <w:top w:val="nil"/>
              <w:left w:val="nil"/>
              <w:bottom w:val="nil"/>
              <w:right w:val="nil"/>
            </w:tcBorders>
            <w:shd w:val="clear" w:color="000000" w:fill="FFFFFF"/>
            <w:vAlign w:val="center"/>
          </w:tcPr>
          <w:p w14:paraId="5D6CEF98" w14:textId="563A127B" w:rsidR="007D6163" w:rsidRPr="007E06A2" w:rsidRDefault="007D6163" w:rsidP="002059DE">
            <w:pPr>
              <w:rPr>
                <w:rFonts w:ascii="Arial" w:hAnsi="Arial" w:cs="Arial"/>
                <w:sz w:val="16"/>
                <w:szCs w:val="16"/>
                <w:lang w:eastAsia="en-AU"/>
              </w:rPr>
            </w:pPr>
            <w:r>
              <w:rPr>
                <w:rFonts w:ascii="Arial" w:hAnsi="Arial" w:cs="Arial"/>
                <w:sz w:val="16"/>
                <w:szCs w:val="16"/>
                <w:lang w:eastAsia="en-AU"/>
              </w:rPr>
              <w:t xml:space="preserve">Contributions </w:t>
            </w:r>
            <w:r w:rsidR="00FA7D5F">
              <w:rPr>
                <w:rFonts w:ascii="Arial" w:hAnsi="Arial" w:cs="Arial"/>
                <w:sz w:val="16"/>
                <w:szCs w:val="16"/>
                <w:lang w:eastAsia="en-AU"/>
              </w:rPr>
              <w:t>–</w:t>
            </w:r>
            <w:r>
              <w:rPr>
                <w:rFonts w:ascii="Arial" w:hAnsi="Arial" w:cs="Arial"/>
                <w:sz w:val="16"/>
                <w:szCs w:val="16"/>
                <w:lang w:eastAsia="en-AU"/>
              </w:rPr>
              <w:t xml:space="preserve"> </w:t>
            </w:r>
            <w:r w:rsidR="00FA7D5F">
              <w:rPr>
                <w:rFonts w:ascii="Arial" w:hAnsi="Arial" w:cs="Arial"/>
                <w:sz w:val="16"/>
                <w:szCs w:val="16"/>
                <w:lang w:eastAsia="en-AU"/>
              </w:rPr>
              <w:t>cash &amp; non-monetary</w:t>
            </w:r>
          </w:p>
        </w:tc>
        <w:tc>
          <w:tcPr>
            <w:tcW w:w="1472" w:type="pct"/>
            <w:tcBorders>
              <w:top w:val="nil"/>
              <w:left w:val="nil"/>
              <w:bottom w:val="nil"/>
              <w:right w:val="nil"/>
            </w:tcBorders>
            <w:shd w:val="clear" w:color="000000" w:fill="FFFFFF"/>
            <w:vAlign w:val="center"/>
          </w:tcPr>
          <w:p w14:paraId="37308418" w14:textId="77777777" w:rsidR="007D6163" w:rsidRPr="007E06A2" w:rsidRDefault="007D6163" w:rsidP="002059DE">
            <w:pPr>
              <w:rPr>
                <w:rFonts w:ascii="Arial" w:hAnsi="Arial" w:cs="Arial"/>
                <w:sz w:val="16"/>
                <w:szCs w:val="16"/>
                <w:lang w:eastAsia="en-AU"/>
              </w:rPr>
            </w:pPr>
          </w:p>
        </w:tc>
        <w:tc>
          <w:tcPr>
            <w:tcW w:w="661" w:type="pct"/>
            <w:tcBorders>
              <w:top w:val="nil"/>
              <w:left w:val="nil"/>
              <w:bottom w:val="nil"/>
              <w:right w:val="nil"/>
            </w:tcBorders>
            <w:shd w:val="clear" w:color="000000" w:fill="FFFFFF"/>
            <w:noWrap/>
            <w:vAlign w:val="center"/>
          </w:tcPr>
          <w:p w14:paraId="5B485972" w14:textId="723508C1" w:rsidR="007D6163" w:rsidRPr="000A01F0" w:rsidRDefault="00F34D32" w:rsidP="00263345">
            <w:pPr>
              <w:jc w:val="right"/>
              <w:rPr>
                <w:rFonts w:ascii="Arial" w:hAnsi="Arial" w:cs="Arial"/>
                <w:sz w:val="16"/>
                <w:szCs w:val="16"/>
                <w:lang w:eastAsia="en-AU"/>
              </w:rPr>
            </w:pPr>
            <w:r w:rsidRPr="000A01F0">
              <w:rPr>
                <w:rFonts w:ascii="Arial" w:hAnsi="Arial" w:cs="Arial"/>
                <w:sz w:val="16"/>
                <w:szCs w:val="16"/>
                <w:lang w:eastAsia="en-AU"/>
              </w:rPr>
              <w:t>6,113</w:t>
            </w:r>
          </w:p>
        </w:tc>
        <w:tc>
          <w:tcPr>
            <w:tcW w:w="661" w:type="pct"/>
            <w:tcBorders>
              <w:top w:val="nil"/>
              <w:left w:val="nil"/>
              <w:bottom w:val="nil"/>
              <w:right w:val="nil"/>
            </w:tcBorders>
            <w:shd w:val="clear" w:color="000000" w:fill="FFFFFF"/>
            <w:vAlign w:val="center"/>
          </w:tcPr>
          <w:p w14:paraId="019C4442" w14:textId="77777777" w:rsidR="007D6163" w:rsidRPr="000A01F0" w:rsidRDefault="007D6163" w:rsidP="00BC1EF8">
            <w:pPr>
              <w:jc w:val="right"/>
              <w:rPr>
                <w:rFonts w:ascii="Arial" w:hAnsi="Arial" w:cs="Arial"/>
                <w:b/>
                <w:bCs/>
                <w:sz w:val="16"/>
                <w:szCs w:val="16"/>
                <w:lang w:eastAsia="en-AU"/>
              </w:rPr>
            </w:pPr>
          </w:p>
        </w:tc>
        <w:tc>
          <w:tcPr>
            <w:tcW w:w="662" w:type="pct"/>
            <w:tcBorders>
              <w:top w:val="nil"/>
              <w:left w:val="nil"/>
              <w:bottom w:val="nil"/>
              <w:right w:val="nil"/>
            </w:tcBorders>
            <w:shd w:val="clear" w:color="000000" w:fill="FFFFFF"/>
            <w:vAlign w:val="center"/>
          </w:tcPr>
          <w:p w14:paraId="62F34349" w14:textId="77777777" w:rsidR="007D6163" w:rsidRPr="000A01F0" w:rsidRDefault="007D6163" w:rsidP="002059DE">
            <w:pPr>
              <w:jc w:val="right"/>
              <w:rPr>
                <w:rFonts w:ascii="Arial" w:hAnsi="Arial" w:cs="Arial"/>
                <w:b/>
                <w:bCs/>
                <w:sz w:val="16"/>
                <w:szCs w:val="16"/>
                <w:lang w:eastAsia="en-AU"/>
              </w:rPr>
            </w:pPr>
          </w:p>
        </w:tc>
      </w:tr>
      <w:tr w:rsidR="007E06A2" w:rsidRPr="007E06A2" w14:paraId="562FF8E2" w14:textId="77777777" w:rsidTr="00263345">
        <w:trPr>
          <w:trHeight w:val="313"/>
        </w:trPr>
        <w:tc>
          <w:tcPr>
            <w:tcW w:w="1544" w:type="pct"/>
            <w:tcBorders>
              <w:top w:val="nil"/>
              <w:left w:val="nil"/>
              <w:bottom w:val="nil"/>
              <w:right w:val="nil"/>
            </w:tcBorders>
            <w:shd w:val="clear" w:color="000000" w:fill="FFFFFF"/>
            <w:noWrap/>
            <w:vAlign w:val="center"/>
            <w:hideMark/>
          </w:tcPr>
          <w:p w14:paraId="78A4344F" w14:textId="77777777"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Other revenue</w:t>
            </w:r>
          </w:p>
        </w:tc>
        <w:tc>
          <w:tcPr>
            <w:tcW w:w="1472" w:type="pct"/>
            <w:tcBorders>
              <w:top w:val="nil"/>
              <w:left w:val="nil"/>
              <w:bottom w:val="nil"/>
              <w:right w:val="nil"/>
            </w:tcBorders>
            <w:shd w:val="clear" w:color="000000" w:fill="FFFFFF"/>
            <w:noWrap/>
            <w:vAlign w:val="center"/>
            <w:hideMark/>
          </w:tcPr>
          <w:p w14:paraId="4E77A985" w14:textId="77777777"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 </w:t>
            </w:r>
          </w:p>
        </w:tc>
        <w:tc>
          <w:tcPr>
            <w:tcW w:w="661" w:type="pct"/>
            <w:tcBorders>
              <w:top w:val="nil"/>
              <w:left w:val="nil"/>
              <w:bottom w:val="nil"/>
              <w:right w:val="nil"/>
            </w:tcBorders>
            <w:shd w:val="clear" w:color="000000" w:fill="FFFFFF"/>
            <w:noWrap/>
            <w:vAlign w:val="center"/>
            <w:hideMark/>
          </w:tcPr>
          <w:p w14:paraId="5FAF1FAB" w14:textId="7ADF6BE8" w:rsidR="007E06A2" w:rsidRPr="000A01F0" w:rsidRDefault="002E2659" w:rsidP="002059DE">
            <w:pPr>
              <w:jc w:val="right"/>
              <w:rPr>
                <w:rFonts w:ascii="Arial" w:hAnsi="Arial" w:cs="Arial"/>
                <w:sz w:val="16"/>
                <w:szCs w:val="16"/>
                <w:lang w:eastAsia="en-AU"/>
              </w:rPr>
            </w:pPr>
            <w:r>
              <w:rPr>
                <w:rFonts w:ascii="Arial" w:hAnsi="Arial" w:cs="Arial"/>
                <w:sz w:val="16"/>
                <w:szCs w:val="16"/>
                <w:lang w:eastAsia="en-AU"/>
              </w:rPr>
              <w:t>5,821</w:t>
            </w:r>
          </w:p>
        </w:tc>
        <w:tc>
          <w:tcPr>
            <w:tcW w:w="661" w:type="pct"/>
            <w:tcBorders>
              <w:top w:val="nil"/>
              <w:left w:val="nil"/>
              <w:bottom w:val="nil"/>
              <w:right w:val="nil"/>
            </w:tcBorders>
            <w:shd w:val="clear" w:color="000000" w:fill="FFFFFF"/>
            <w:vAlign w:val="center"/>
            <w:hideMark/>
          </w:tcPr>
          <w:p w14:paraId="5C5EC07B" w14:textId="77777777" w:rsidR="007E06A2" w:rsidRPr="000A01F0" w:rsidRDefault="007E06A2" w:rsidP="002059DE">
            <w:pPr>
              <w:jc w:val="right"/>
              <w:rPr>
                <w:rFonts w:ascii="Arial" w:hAnsi="Arial" w:cs="Arial"/>
                <w:sz w:val="16"/>
                <w:szCs w:val="16"/>
                <w:lang w:eastAsia="en-AU"/>
              </w:rPr>
            </w:pPr>
            <w:r w:rsidRPr="000A01F0">
              <w:rPr>
                <w:rFonts w:ascii="Arial" w:hAnsi="Arial" w:cs="Arial"/>
                <w:sz w:val="16"/>
                <w:szCs w:val="16"/>
                <w:lang w:eastAsia="en-AU"/>
              </w:rPr>
              <w:t> </w:t>
            </w:r>
          </w:p>
        </w:tc>
        <w:tc>
          <w:tcPr>
            <w:tcW w:w="662" w:type="pct"/>
            <w:tcBorders>
              <w:top w:val="nil"/>
              <w:left w:val="nil"/>
              <w:bottom w:val="nil"/>
              <w:right w:val="nil"/>
            </w:tcBorders>
            <w:shd w:val="clear" w:color="000000" w:fill="FFFFFF"/>
            <w:vAlign w:val="center"/>
            <w:hideMark/>
          </w:tcPr>
          <w:p w14:paraId="3A0B14F6" w14:textId="77777777" w:rsidR="007E06A2" w:rsidRPr="007E06A2" w:rsidRDefault="007E06A2" w:rsidP="002059DE">
            <w:pPr>
              <w:jc w:val="right"/>
              <w:rPr>
                <w:rFonts w:ascii="Arial" w:hAnsi="Arial" w:cs="Arial"/>
                <w:sz w:val="16"/>
                <w:szCs w:val="16"/>
                <w:lang w:eastAsia="en-AU"/>
              </w:rPr>
            </w:pPr>
            <w:r w:rsidRPr="007E06A2">
              <w:rPr>
                <w:rFonts w:ascii="Arial" w:hAnsi="Arial" w:cs="Arial"/>
                <w:sz w:val="16"/>
                <w:szCs w:val="16"/>
                <w:lang w:eastAsia="en-AU"/>
              </w:rPr>
              <w:t> </w:t>
            </w:r>
          </w:p>
        </w:tc>
      </w:tr>
      <w:tr w:rsidR="007E06A2" w:rsidRPr="007E06A2" w14:paraId="69A35BB5" w14:textId="77777777" w:rsidTr="00263345">
        <w:trPr>
          <w:trHeight w:val="313"/>
        </w:trPr>
        <w:tc>
          <w:tcPr>
            <w:tcW w:w="1544" w:type="pct"/>
            <w:tcBorders>
              <w:top w:val="nil"/>
              <w:left w:val="nil"/>
              <w:bottom w:val="nil"/>
              <w:right w:val="nil"/>
            </w:tcBorders>
            <w:shd w:val="clear" w:color="000000" w:fill="FFFFFF"/>
            <w:noWrap/>
            <w:vAlign w:val="center"/>
            <w:hideMark/>
          </w:tcPr>
          <w:p w14:paraId="096BD5F0" w14:textId="77777777" w:rsidR="007E06A2" w:rsidRPr="007E06A2" w:rsidRDefault="007E06A2" w:rsidP="002059DE">
            <w:pPr>
              <w:rPr>
                <w:rFonts w:ascii="Arial" w:hAnsi="Arial" w:cs="Arial"/>
                <w:b/>
                <w:bCs/>
                <w:i/>
                <w:iCs/>
                <w:sz w:val="16"/>
                <w:szCs w:val="16"/>
                <w:lang w:eastAsia="en-AU"/>
              </w:rPr>
            </w:pPr>
            <w:r w:rsidRPr="007E06A2">
              <w:rPr>
                <w:rFonts w:ascii="Arial" w:hAnsi="Arial" w:cs="Arial"/>
                <w:b/>
                <w:bCs/>
                <w:i/>
                <w:iCs/>
                <w:sz w:val="16"/>
                <w:szCs w:val="16"/>
                <w:lang w:eastAsia="en-AU"/>
              </w:rPr>
              <w:t>Total funding sources</w:t>
            </w:r>
          </w:p>
        </w:tc>
        <w:tc>
          <w:tcPr>
            <w:tcW w:w="1472" w:type="pct"/>
            <w:tcBorders>
              <w:top w:val="nil"/>
              <w:left w:val="nil"/>
              <w:bottom w:val="nil"/>
              <w:right w:val="nil"/>
            </w:tcBorders>
            <w:shd w:val="clear" w:color="000000" w:fill="FFFFFF"/>
            <w:noWrap/>
            <w:vAlign w:val="center"/>
            <w:hideMark/>
          </w:tcPr>
          <w:p w14:paraId="08FB17E1" w14:textId="77777777"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 </w:t>
            </w:r>
          </w:p>
        </w:tc>
        <w:tc>
          <w:tcPr>
            <w:tcW w:w="661" w:type="pct"/>
            <w:tcBorders>
              <w:top w:val="nil"/>
              <w:left w:val="nil"/>
              <w:bottom w:val="nil"/>
              <w:right w:val="nil"/>
            </w:tcBorders>
            <w:shd w:val="clear" w:color="000000" w:fill="FFFFFF"/>
            <w:noWrap/>
            <w:vAlign w:val="center"/>
            <w:hideMark/>
          </w:tcPr>
          <w:p w14:paraId="23CFD55A" w14:textId="6B0DEBD6" w:rsidR="007E06A2" w:rsidRPr="000A01F0" w:rsidRDefault="000A01F0" w:rsidP="002059DE">
            <w:pPr>
              <w:jc w:val="right"/>
              <w:rPr>
                <w:rFonts w:ascii="Arial" w:hAnsi="Arial" w:cs="Arial"/>
                <w:b/>
                <w:sz w:val="16"/>
                <w:szCs w:val="16"/>
                <w:lang w:eastAsia="en-AU"/>
              </w:rPr>
            </w:pPr>
            <w:r w:rsidRPr="000A01F0">
              <w:rPr>
                <w:rFonts w:ascii="Arial" w:hAnsi="Arial" w:cs="Arial"/>
                <w:b/>
                <w:bCs/>
                <w:sz w:val="16"/>
                <w:szCs w:val="16"/>
                <w:lang w:eastAsia="en-AU"/>
              </w:rPr>
              <w:t>200,</w:t>
            </w:r>
            <w:r w:rsidR="002E2659">
              <w:rPr>
                <w:rFonts w:ascii="Arial" w:hAnsi="Arial" w:cs="Arial"/>
                <w:b/>
                <w:sz w:val="16"/>
                <w:szCs w:val="16"/>
                <w:lang w:eastAsia="en-AU"/>
              </w:rPr>
              <w:t>347</w:t>
            </w:r>
          </w:p>
        </w:tc>
        <w:tc>
          <w:tcPr>
            <w:tcW w:w="661" w:type="pct"/>
            <w:tcBorders>
              <w:top w:val="nil"/>
              <w:left w:val="nil"/>
              <w:bottom w:val="nil"/>
              <w:right w:val="nil"/>
            </w:tcBorders>
            <w:shd w:val="clear" w:color="000000" w:fill="FFFFFF"/>
            <w:vAlign w:val="center"/>
            <w:hideMark/>
          </w:tcPr>
          <w:p w14:paraId="7738A387" w14:textId="77777777" w:rsidR="007E06A2" w:rsidRPr="000A01F0" w:rsidRDefault="007E06A2" w:rsidP="002059DE">
            <w:pPr>
              <w:jc w:val="right"/>
              <w:rPr>
                <w:rFonts w:ascii="Arial" w:hAnsi="Arial" w:cs="Arial"/>
                <w:sz w:val="16"/>
                <w:szCs w:val="16"/>
                <w:lang w:eastAsia="en-AU"/>
              </w:rPr>
            </w:pPr>
            <w:r w:rsidRPr="000A01F0">
              <w:rPr>
                <w:rFonts w:ascii="Arial" w:hAnsi="Arial" w:cs="Arial"/>
                <w:sz w:val="16"/>
                <w:szCs w:val="16"/>
                <w:lang w:eastAsia="en-AU"/>
              </w:rPr>
              <w:t> </w:t>
            </w:r>
          </w:p>
        </w:tc>
        <w:tc>
          <w:tcPr>
            <w:tcW w:w="662" w:type="pct"/>
            <w:tcBorders>
              <w:top w:val="nil"/>
              <w:left w:val="nil"/>
              <w:bottom w:val="nil"/>
              <w:right w:val="nil"/>
            </w:tcBorders>
            <w:shd w:val="clear" w:color="000000" w:fill="FFFFFF"/>
            <w:vAlign w:val="center"/>
            <w:hideMark/>
          </w:tcPr>
          <w:p w14:paraId="52E656F8" w14:textId="77777777" w:rsidR="007E06A2" w:rsidRPr="007E06A2" w:rsidRDefault="007E06A2" w:rsidP="002059DE">
            <w:pPr>
              <w:jc w:val="right"/>
              <w:rPr>
                <w:rFonts w:ascii="Arial" w:hAnsi="Arial" w:cs="Arial"/>
                <w:sz w:val="16"/>
                <w:szCs w:val="16"/>
                <w:lang w:eastAsia="en-AU"/>
              </w:rPr>
            </w:pPr>
            <w:r w:rsidRPr="007E06A2">
              <w:rPr>
                <w:rFonts w:ascii="Arial" w:hAnsi="Arial" w:cs="Arial"/>
                <w:sz w:val="16"/>
                <w:szCs w:val="16"/>
                <w:lang w:eastAsia="en-AU"/>
              </w:rPr>
              <w:t> </w:t>
            </w:r>
          </w:p>
        </w:tc>
      </w:tr>
      <w:tr w:rsidR="002059DE" w:rsidRPr="007E06A2" w14:paraId="56C76B28" w14:textId="77777777" w:rsidTr="00FA7D5F">
        <w:trPr>
          <w:trHeight w:val="313"/>
        </w:trPr>
        <w:tc>
          <w:tcPr>
            <w:tcW w:w="3016" w:type="pct"/>
            <w:gridSpan w:val="2"/>
            <w:tcBorders>
              <w:top w:val="single" w:sz="4" w:space="0" w:color="auto"/>
              <w:left w:val="nil"/>
              <w:bottom w:val="single" w:sz="4" w:space="0" w:color="auto"/>
              <w:right w:val="nil"/>
            </w:tcBorders>
            <w:shd w:val="clear" w:color="000000" w:fill="FFFFFF"/>
            <w:noWrap/>
            <w:vAlign w:val="center"/>
            <w:hideMark/>
          </w:tcPr>
          <w:p w14:paraId="3B021302" w14:textId="77777777" w:rsidR="007E06A2" w:rsidRPr="007E06A2" w:rsidRDefault="007E06A2" w:rsidP="002059DE">
            <w:pPr>
              <w:rPr>
                <w:rFonts w:ascii="Arial" w:hAnsi="Arial" w:cs="Arial"/>
                <w:b/>
                <w:bCs/>
                <w:sz w:val="16"/>
                <w:szCs w:val="16"/>
                <w:lang w:eastAsia="en-AU"/>
              </w:rPr>
            </w:pPr>
            <w:r w:rsidRPr="007E06A2">
              <w:rPr>
                <w:rFonts w:ascii="Arial" w:hAnsi="Arial" w:cs="Arial"/>
                <w:b/>
                <w:bCs/>
                <w:sz w:val="16"/>
                <w:szCs w:val="16"/>
                <w:lang w:eastAsia="en-AU"/>
              </w:rPr>
              <w:t>Operating surplus/(deficit) for the year</w:t>
            </w:r>
          </w:p>
        </w:tc>
        <w:tc>
          <w:tcPr>
            <w:tcW w:w="661" w:type="pct"/>
            <w:tcBorders>
              <w:top w:val="single" w:sz="4" w:space="0" w:color="003366"/>
              <w:left w:val="nil"/>
              <w:bottom w:val="single" w:sz="4" w:space="0" w:color="003366"/>
              <w:right w:val="nil"/>
            </w:tcBorders>
            <w:shd w:val="clear" w:color="000000" w:fill="FFFFFF"/>
            <w:vAlign w:val="center"/>
            <w:hideMark/>
          </w:tcPr>
          <w:p w14:paraId="59A00EEA" w14:textId="06B96CF2" w:rsidR="007E06A2" w:rsidRPr="007E06A2" w:rsidRDefault="00E25C1B" w:rsidP="002059DE">
            <w:pPr>
              <w:jc w:val="right"/>
              <w:rPr>
                <w:rFonts w:ascii="Arial" w:hAnsi="Arial" w:cs="Arial"/>
                <w:b/>
                <w:bCs/>
                <w:sz w:val="16"/>
                <w:szCs w:val="16"/>
                <w:lang w:eastAsia="en-AU"/>
              </w:rPr>
            </w:pPr>
            <w:r>
              <w:rPr>
                <w:rFonts w:ascii="Arial" w:hAnsi="Arial" w:cs="Arial"/>
                <w:b/>
                <w:bCs/>
                <w:sz w:val="16"/>
                <w:szCs w:val="16"/>
                <w:lang w:eastAsia="en-AU"/>
              </w:rPr>
              <w:t>17,768</w:t>
            </w:r>
          </w:p>
        </w:tc>
        <w:tc>
          <w:tcPr>
            <w:tcW w:w="661" w:type="pct"/>
            <w:tcBorders>
              <w:top w:val="nil"/>
              <w:left w:val="nil"/>
              <w:bottom w:val="nil"/>
              <w:right w:val="nil"/>
            </w:tcBorders>
            <w:shd w:val="clear" w:color="000000" w:fill="FFFFFF"/>
            <w:vAlign w:val="center"/>
            <w:hideMark/>
          </w:tcPr>
          <w:p w14:paraId="6C690304" w14:textId="77777777" w:rsidR="007E06A2" w:rsidRPr="007E06A2" w:rsidRDefault="007E06A2" w:rsidP="002059DE">
            <w:pPr>
              <w:jc w:val="right"/>
              <w:rPr>
                <w:rFonts w:ascii="Arial" w:hAnsi="Arial" w:cs="Arial"/>
                <w:sz w:val="16"/>
                <w:szCs w:val="16"/>
                <w:lang w:eastAsia="en-AU"/>
              </w:rPr>
            </w:pPr>
            <w:r w:rsidRPr="007E06A2">
              <w:rPr>
                <w:rFonts w:ascii="Arial" w:hAnsi="Arial" w:cs="Arial"/>
                <w:sz w:val="16"/>
                <w:szCs w:val="16"/>
                <w:lang w:eastAsia="en-AU"/>
              </w:rPr>
              <w:t> </w:t>
            </w:r>
          </w:p>
        </w:tc>
        <w:tc>
          <w:tcPr>
            <w:tcW w:w="662" w:type="pct"/>
            <w:tcBorders>
              <w:top w:val="nil"/>
              <w:left w:val="nil"/>
              <w:bottom w:val="nil"/>
              <w:right w:val="nil"/>
            </w:tcBorders>
            <w:shd w:val="clear" w:color="000000" w:fill="FFFFFF"/>
            <w:vAlign w:val="center"/>
            <w:hideMark/>
          </w:tcPr>
          <w:p w14:paraId="13A5B2C2" w14:textId="77777777" w:rsidR="007E06A2" w:rsidRPr="007E06A2" w:rsidRDefault="007E06A2" w:rsidP="002059DE">
            <w:pPr>
              <w:jc w:val="right"/>
              <w:rPr>
                <w:rFonts w:ascii="Arial" w:hAnsi="Arial" w:cs="Arial"/>
                <w:sz w:val="16"/>
                <w:szCs w:val="16"/>
                <w:lang w:eastAsia="en-AU"/>
              </w:rPr>
            </w:pPr>
            <w:r w:rsidRPr="007E06A2">
              <w:rPr>
                <w:rFonts w:ascii="Arial" w:hAnsi="Arial" w:cs="Arial"/>
                <w:sz w:val="16"/>
                <w:szCs w:val="16"/>
                <w:lang w:eastAsia="en-AU"/>
              </w:rPr>
              <w:t> </w:t>
            </w:r>
          </w:p>
        </w:tc>
      </w:tr>
    </w:tbl>
    <w:p w14:paraId="0F6D7216" w14:textId="77777777" w:rsidR="00042253" w:rsidRDefault="00042253" w:rsidP="0071487D">
      <w:pPr>
        <w:spacing w:after="200" w:line="276" w:lineRule="auto"/>
      </w:pPr>
    </w:p>
    <w:p w14:paraId="47AA54B9" w14:textId="77777777" w:rsidR="00042253" w:rsidRDefault="00042253" w:rsidP="0071487D">
      <w:pPr>
        <w:spacing w:after="200" w:line="276" w:lineRule="auto"/>
      </w:pPr>
    </w:p>
    <w:p w14:paraId="762309B5" w14:textId="74BE680B" w:rsidR="0071487D" w:rsidRDefault="0071487D" w:rsidP="0071487D">
      <w:pPr>
        <w:spacing w:after="200" w:line="276" w:lineRule="auto"/>
        <w:rPr>
          <w:rFonts w:ascii="Helvetica 45 Light" w:eastAsiaTheme="majorEastAsia" w:hAnsi="Helvetica 45 Light" w:cs="Arial"/>
          <w:b/>
          <w:bCs/>
          <w:color w:val="005C63" w:themeColor="accent1" w:themeShade="BF"/>
          <w:sz w:val="24"/>
          <w:szCs w:val="24"/>
          <w:lang w:eastAsia="en-AU"/>
        </w:rPr>
      </w:pPr>
      <w:r>
        <w:br w:type="page"/>
      </w:r>
    </w:p>
    <w:p w14:paraId="45555C72" w14:textId="2CB763E5" w:rsidR="0014624C" w:rsidRPr="0071487D" w:rsidRDefault="00984283" w:rsidP="00001655">
      <w:pPr>
        <w:pStyle w:val="Heading2"/>
      </w:pPr>
      <w:bookmarkStart w:id="46" w:name="_Toc160797983"/>
      <w:bookmarkStart w:id="47" w:name="_Hlk33689641"/>
      <w:r>
        <w:t>2.2</w:t>
      </w:r>
      <w:r>
        <w:tab/>
      </w:r>
      <w:r w:rsidR="000052C5" w:rsidRPr="0071487D">
        <w:t>Service performance outcome indicators</w:t>
      </w:r>
      <w:bookmarkEnd w:id="46"/>
      <w:r w:rsidR="000052C5" w:rsidRPr="0071487D">
        <w:t xml:space="preserve"> </w:t>
      </w:r>
    </w:p>
    <w:p w14:paraId="76C863B8" w14:textId="7B7C608E" w:rsidR="0014624C" w:rsidRPr="00CD7522" w:rsidRDefault="00B033E9" w:rsidP="00C47943">
      <w:pPr>
        <w:pStyle w:val="Text"/>
        <w:spacing w:after="120"/>
        <w:rPr>
          <w:rFonts w:ascii="Arial" w:hAnsi="Arial"/>
        </w:rPr>
      </w:pPr>
      <w:r w:rsidRPr="00CD7522">
        <w:rPr>
          <w:rFonts w:ascii="Arial" w:hAnsi="Arial"/>
        </w:rPr>
        <w:t xml:space="preserve">The following table outlines the </w:t>
      </w:r>
      <w:r w:rsidR="0007266C" w:rsidRPr="00CD7522">
        <w:rPr>
          <w:rFonts w:ascii="Arial" w:hAnsi="Arial"/>
        </w:rPr>
        <w:t>pres</w:t>
      </w:r>
      <w:r w:rsidR="00E05CB6" w:rsidRPr="00CD7522">
        <w:rPr>
          <w:rFonts w:ascii="Arial" w:hAnsi="Arial"/>
        </w:rPr>
        <w:t xml:space="preserve">cribed indicators of service performance and prescribed measures that must be included under the </w:t>
      </w:r>
      <w:r w:rsidR="000B1B7B" w:rsidRPr="006E64F0">
        <w:rPr>
          <w:rFonts w:ascii="Arial" w:hAnsi="Arial"/>
          <w:i/>
          <w:iCs/>
        </w:rPr>
        <w:t xml:space="preserve">Local Government </w:t>
      </w:r>
      <w:r w:rsidR="00E05CB6" w:rsidRPr="006E64F0">
        <w:rPr>
          <w:rFonts w:ascii="Arial" w:hAnsi="Arial"/>
          <w:i/>
          <w:iCs/>
        </w:rPr>
        <w:t>Act</w:t>
      </w:r>
      <w:r w:rsidR="000B1B7B" w:rsidRPr="006E64F0">
        <w:rPr>
          <w:rFonts w:ascii="Arial" w:hAnsi="Arial"/>
          <w:i/>
          <w:iCs/>
        </w:rPr>
        <w:t xml:space="preserve"> 2020</w:t>
      </w:r>
      <w:r w:rsidR="00E05CB6" w:rsidRPr="00CD7522">
        <w:rPr>
          <w:rFonts w:ascii="Arial" w:hAnsi="Arial"/>
        </w:rPr>
        <w:t>. These are required to be reported against in the annual Performance Statement.</w:t>
      </w:r>
    </w:p>
    <w:tbl>
      <w:tblPr>
        <w:tblW w:w="5000"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85" w:type="dxa"/>
          <w:bottom w:w="85" w:type="dxa"/>
        </w:tblCellMar>
        <w:tblLook w:val="0000" w:firstRow="0" w:lastRow="0" w:firstColumn="0" w:lastColumn="0" w:noHBand="0" w:noVBand="0"/>
      </w:tblPr>
      <w:tblGrid>
        <w:gridCol w:w="1512"/>
        <w:gridCol w:w="1178"/>
        <w:gridCol w:w="3491"/>
        <w:gridCol w:w="3447"/>
      </w:tblGrid>
      <w:tr w:rsidR="00852F54" w:rsidRPr="0071487D" w14:paraId="793340FE" w14:textId="77777777" w:rsidTr="00C774EC">
        <w:trPr>
          <w:tblHeader/>
        </w:trPr>
        <w:tc>
          <w:tcPr>
            <w:tcW w:w="785" w:type="pct"/>
            <w:shd w:val="clear" w:color="auto" w:fill="0067AC" w:themeFill="accent3"/>
            <w:vAlign w:val="center"/>
          </w:tcPr>
          <w:p w14:paraId="00A66FAD" w14:textId="77777777" w:rsidR="0014624C" w:rsidRPr="0071487D" w:rsidRDefault="0014624C" w:rsidP="001F1DC5">
            <w:pPr>
              <w:pStyle w:val="Text"/>
              <w:spacing w:after="0"/>
              <w:jc w:val="center"/>
              <w:rPr>
                <w:b/>
                <w:bCs/>
                <w:color w:val="FFFFFF" w:themeColor="background1"/>
              </w:rPr>
            </w:pPr>
            <w:bookmarkStart w:id="48" w:name="_Hlk70014261"/>
            <w:r w:rsidRPr="0071487D">
              <w:rPr>
                <w:b/>
                <w:bCs/>
                <w:color w:val="FFFFFF" w:themeColor="background1"/>
              </w:rPr>
              <w:t>Service</w:t>
            </w:r>
          </w:p>
        </w:tc>
        <w:tc>
          <w:tcPr>
            <w:tcW w:w="612" w:type="pct"/>
            <w:shd w:val="clear" w:color="auto" w:fill="0067AC" w:themeFill="accent3"/>
            <w:vAlign w:val="center"/>
          </w:tcPr>
          <w:p w14:paraId="0C16EDA2" w14:textId="77777777" w:rsidR="0014624C" w:rsidRPr="0071487D" w:rsidRDefault="0014624C" w:rsidP="001F1DC5">
            <w:pPr>
              <w:pStyle w:val="Text"/>
              <w:spacing w:after="0"/>
              <w:jc w:val="center"/>
              <w:rPr>
                <w:b/>
                <w:bCs/>
                <w:color w:val="FFFFFF" w:themeColor="background1"/>
              </w:rPr>
            </w:pPr>
            <w:r w:rsidRPr="0071487D">
              <w:rPr>
                <w:b/>
                <w:bCs/>
                <w:color w:val="FFFFFF" w:themeColor="background1"/>
              </w:rPr>
              <w:t>Indicator</w:t>
            </w:r>
          </w:p>
        </w:tc>
        <w:tc>
          <w:tcPr>
            <w:tcW w:w="1813" w:type="pct"/>
            <w:shd w:val="clear" w:color="auto" w:fill="0067AC" w:themeFill="accent3"/>
            <w:vAlign w:val="center"/>
          </w:tcPr>
          <w:p w14:paraId="66A712A7" w14:textId="77777777" w:rsidR="0014624C" w:rsidRPr="0071487D" w:rsidRDefault="0014624C" w:rsidP="001F1DC5">
            <w:pPr>
              <w:pStyle w:val="Text"/>
              <w:spacing w:after="0"/>
              <w:jc w:val="center"/>
              <w:rPr>
                <w:b/>
                <w:bCs/>
                <w:color w:val="FFFFFF" w:themeColor="background1"/>
              </w:rPr>
            </w:pPr>
            <w:r w:rsidRPr="0071487D">
              <w:rPr>
                <w:b/>
                <w:bCs/>
                <w:color w:val="FFFFFF" w:themeColor="background1"/>
              </w:rPr>
              <w:t>Performance Measure</w:t>
            </w:r>
          </w:p>
        </w:tc>
        <w:tc>
          <w:tcPr>
            <w:tcW w:w="1790" w:type="pct"/>
            <w:shd w:val="clear" w:color="auto" w:fill="0067AC" w:themeFill="accent3"/>
            <w:vAlign w:val="center"/>
          </w:tcPr>
          <w:p w14:paraId="32837BDB" w14:textId="77777777" w:rsidR="0014624C" w:rsidRPr="0071487D" w:rsidRDefault="0014624C" w:rsidP="001F1DC5">
            <w:pPr>
              <w:pStyle w:val="Text"/>
              <w:spacing w:after="0"/>
              <w:jc w:val="center"/>
              <w:rPr>
                <w:b/>
                <w:bCs/>
                <w:color w:val="FFFFFF" w:themeColor="background1"/>
              </w:rPr>
            </w:pPr>
            <w:r w:rsidRPr="0071487D">
              <w:rPr>
                <w:b/>
                <w:bCs/>
                <w:color w:val="FFFFFF" w:themeColor="background1"/>
              </w:rPr>
              <w:t>Computation</w:t>
            </w:r>
          </w:p>
        </w:tc>
      </w:tr>
      <w:tr w:rsidR="00CA1FE0" w:rsidRPr="0071487D" w14:paraId="0FB057C0" w14:textId="77777777" w:rsidTr="00C774EC">
        <w:tc>
          <w:tcPr>
            <w:tcW w:w="785" w:type="pct"/>
            <w:tcBorders>
              <w:top w:val="nil"/>
              <w:left w:val="nil"/>
              <w:bottom w:val="nil"/>
              <w:right w:val="nil"/>
            </w:tcBorders>
            <w:shd w:val="clear" w:color="auto" w:fill="auto"/>
          </w:tcPr>
          <w:p w14:paraId="51BF9C19" w14:textId="251B0AC6" w:rsidR="00CA1FE0" w:rsidRPr="00DE63F1" w:rsidRDefault="00CA1FE0" w:rsidP="00CA1FE0">
            <w:pPr>
              <w:pStyle w:val="Text"/>
              <w:spacing w:after="0"/>
              <w:jc w:val="left"/>
              <w:rPr>
                <w:sz w:val="21"/>
                <w:szCs w:val="21"/>
              </w:rPr>
            </w:pPr>
            <w:r w:rsidRPr="00DE63F1">
              <w:rPr>
                <w:rFonts w:ascii="Arial" w:hAnsi="Arial"/>
                <w:sz w:val="16"/>
                <w:szCs w:val="16"/>
              </w:rPr>
              <w:t>Governance</w:t>
            </w:r>
          </w:p>
        </w:tc>
        <w:tc>
          <w:tcPr>
            <w:tcW w:w="612" w:type="pct"/>
            <w:tcBorders>
              <w:top w:val="nil"/>
              <w:left w:val="nil"/>
              <w:bottom w:val="nil"/>
              <w:right w:val="nil"/>
            </w:tcBorders>
            <w:shd w:val="clear" w:color="auto" w:fill="auto"/>
          </w:tcPr>
          <w:p w14:paraId="3ED45ABA" w14:textId="19790A79" w:rsidR="00CA1FE0" w:rsidRPr="00DE63F1" w:rsidRDefault="00CA1FE0" w:rsidP="00CA1FE0">
            <w:pPr>
              <w:pStyle w:val="Text"/>
              <w:spacing w:after="0"/>
              <w:jc w:val="left"/>
              <w:rPr>
                <w:sz w:val="21"/>
                <w:szCs w:val="21"/>
              </w:rPr>
            </w:pPr>
            <w:r w:rsidRPr="00DE63F1">
              <w:rPr>
                <w:rFonts w:ascii="Arial" w:hAnsi="Arial"/>
                <w:sz w:val="16"/>
                <w:szCs w:val="16"/>
              </w:rPr>
              <w:t>Consultation and engagement</w:t>
            </w:r>
          </w:p>
        </w:tc>
        <w:tc>
          <w:tcPr>
            <w:tcW w:w="1813" w:type="pct"/>
            <w:tcBorders>
              <w:top w:val="nil"/>
              <w:left w:val="nil"/>
              <w:bottom w:val="nil"/>
              <w:right w:val="nil"/>
            </w:tcBorders>
            <w:shd w:val="clear" w:color="auto" w:fill="auto"/>
          </w:tcPr>
          <w:p w14:paraId="437F445B" w14:textId="539394CE" w:rsidR="00CA1FE0" w:rsidRPr="00DE63F1" w:rsidRDefault="00CA1FE0" w:rsidP="00CA1FE0">
            <w:pPr>
              <w:pStyle w:val="Text"/>
              <w:spacing w:after="0"/>
              <w:jc w:val="left"/>
              <w:rPr>
                <w:sz w:val="21"/>
                <w:szCs w:val="21"/>
              </w:rPr>
            </w:pPr>
            <w:r w:rsidRPr="00DE63F1">
              <w:rPr>
                <w:rFonts w:ascii="Arial" w:hAnsi="Arial"/>
                <w:sz w:val="16"/>
                <w:szCs w:val="16"/>
              </w:rPr>
              <w:t>Satisfaction with community consultation and engagement.  (Community satisfaction rating out of 100 with the consultation and engagement efforts of Council)</w:t>
            </w:r>
          </w:p>
        </w:tc>
        <w:tc>
          <w:tcPr>
            <w:tcW w:w="1790" w:type="pct"/>
            <w:tcBorders>
              <w:top w:val="nil"/>
              <w:left w:val="nil"/>
              <w:bottom w:val="nil"/>
              <w:right w:val="nil"/>
            </w:tcBorders>
            <w:shd w:val="clear" w:color="auto" w:fill="auto"/>
          </w:tcPr>
          <w:p w14:paraId="046E1F38" w14:textId="5FC07C4C" w:rsidR="00CA1FE0" w:rsidRPr="00DE63F1" w:rsidRDefault="00CA1FE0" w:rsidP="00CA1FE0">
            <w:pPr>
              <w:pStyle w:val="Text"/>
              <w:spacing w:after="0"/>
              <w:jc w:val="left"/>
              <w:rPr>
                <w:sz w:val="21"/>
                <w:szCs w:val="21"/>
              </w:rPr>
            </w:pPr>
            <w:r w:rsidRPr="00DE63F1">
              <w:rPr>
                <w:rFonts w:ascii="Arial" w:hAnsi="Arial"/>
                <w:sz w:val="16"/>
                <w:szCs w:val="16"/>
              </w:rPr>
              <w:t>Community satisfaction rating out of 100 with how Council has performed on community consultation and engagement</w:t>
            </w:r>
          </w:p>
        </w:tc>
      </w:tr>
      <w:tr w:rsidR="00CA1FE0" w:rsidRPr="0071487D" w14:paraId="4E9DC06C" w14:textId="77777777" w:rsidTr="00C774EC">
        <w:tc>
          <w:tcPr>
            <w:tcW w:w="785" w:type="pct"/>
            <w:tcBorders>
              <w:top w:val="single" w:sz="4" w:space="0" w:color="auto"/>
              <w:left w:val="nil"/>
              <w:bottom w:val="single" w:sz="4" w:space="0" w:color="auto"/>
              <w:right w:val="nil"/>
            </w:tcBorders>
            <w:shd w:val="clear" w:color="auto" w:fill="auto"/>
          </w:tcPr>
          <w:p w14:paraId="7B232143" w14:textId="766D6B2A" w:rsidR="00CA1FE0" w:rsidRPr="00DE63F1" w:rsidRDefault="00CA1FE0" w:rsidP="00CA1FE0">
            <w:pPr>
              <w:pStyle w:val="Text"/>
              <w:spacing w:after="0"/>
              <w:jc w:val="left"/>
              <w:rPr>
                <w:sz w:val="21"/>
                <w:szCs w:val="21"/>
              </w:rPr>
            </w:pPr>
            <w:r w:rsidRPr="00DE63F1">
              <w:rPr>
                <w:rFonts w:ascii="Arial" w:hAnsi="Arial"/>
                <w:sz w:val="16"/>
                <w:szCs w:val="16"/>
              </w:rPr>
              <w:t>Statutory planning</w:t>
            </w:r>
          </w:p>
        </w:tc>
        <w:tc>
          <w:tcPr>
            <w:tcW w:w="612" w:type="pct"/>
            <w:tcBorders>
              <w:top w:val="single" w:sz="4" w:space="0" w:color="auto"/>
              <w:left w:val="nil"/>
              <w:bottom w:val="single" w:sz="4" w:space="0" w:color="auto"/>
              <w:right w:val="nil"/>
            </w:tcBorders>
            <w:shd w:val="clear" w:color="auto" w:fill="auto"/>
          </w:tcPr>
          <w:p w14:paraId="0DBFF03E" w14:textId="5EB51840" w:rsidR="00CA1FE0" w:rsidRPr="00DE63F1" w:rsidRDefault="00CA1FE0" w:rsidP="00CA1FE0">
            <w:pPr>
              <w:pStyle w:val="Text"/>
              <w:spacing w:after="0"/>
              <w:jc w:val="left"/>
              <w:rPr>
                <w:sz w:val="21"/>
                <w:szCs w:val="21"/>
              </w:rPr>
            </w:pPr>
            <w:r w:rsidRPr="00DE63F1">
              <w:rPr>
                <w:rFonts w:ascii="Arial" w:hAnsi="Arial"/>
                <w:sz w:val="16"/>
                <w:szCs w:val="16"/>
              </w:rPr>
              <w:t>Service standard</w:t>
            </w:r>
          </w:p>
        </w:tc>
        <w:tc>
          <w:tcPr>
            <w:tcW w:w="1813" w:type="pct"/>
            <w:tcBorders>
              <w:top w:val="single" w:sz="4" w:space="0" w:color="auto"/>
              <w:left w:val="nil"/>
              <w:bottom w:val="single" w:sz="4" w:space="0" w:color="auto"/>
              <w:right w:val="nil"/>
            </w:tcBorders>
            <w:shd w:val="clear" w:color="auto" w:fill="auto"/>
          </w:tcPr>
          <w:p w14:paraId="47567404" w14:textId="419F7E17" w:rsidR="00CA1FE0" w:rsidRPr="00DE63F1" w:rsidRDefault="00CA1FE0" w:rsidP="00CA1FE0">
            <w:pPr>
              <w:pStyle w:val="Text"/>
              <w:spacing w:after="0"/>
              <w:jc w:val="left"/>
              <w:rPr>
                <w:sz w:val="21"/>
                <w:szCs w:val="21"/>
              </w:rPr>
            </w:pPr>
            <w:r w:rsidRPr="00DE63F1">
              <w:rPr>
                <w:rFonts w:ascii="Arial" w:hAnsi="Arial"/>
                <w:sz w:val="16"/>
                <w:szCs w:val="16"/>
              </w:rPr>
              <w:t>Planning applications decided within required timeframes (percentage of regular and VicSmart planning application decisions made within legislated timeframes)</w:t>
            </w:r>
          </w:p>
        </w:tc>
        <w:tc>
          <w:tcPr>
            <w:tcW w:w="1790" w:type="pct"/>
            <w:tcBorders>
              <w:top w:val="single" w:sz="4" w:space="0" w:color="auto"/>
              <w:left w:val="nil"/>
              <w:bottom w:val="single" w:sz="4" w:space="0" w:color="auto"/>
              <w:right w:val="nil"/>
            </w:tcBorders>
            <w:shd w:val="clear" w:color="auto" w:fill="auto"/>
          </w:tcPr>
          <w:p w14:paraId="5AAD8A41" w14:textId="2565045F" w:rsidR="00CA1FE0" w:rsidRPr="00DE63F1" w:rsidRDefault="00CA1FE0" w:rsidP="00CA1FE0">
            <w:pPr>
              <w:pStyle w:val="Text"/>
              <w:spacing w:after="0"/>
              <w:jc w:val="left"/>
              <w:rPr>
                <w:sz w:val="21"/>
                <w:szCs w:val="21"/>
              </w:rPr>
            </w:pPr>
            <w:r w:rsidRPr="00DE63F1">
              <w:rPr>
                <w:rFonts w:ascii="Arial" w:hAnsi="Arial"/>
                <w:sz w:val="16"/>
                <w:szCs w:val="16"/>
              </w:rPr>
              <w:t>[Number of planning application decisions made within 60 days for regular permits and 10 days for VicSmart permits / Number of planning application decisions made] x100</w:t>
            </w:r>
          </w:p>
        </w:tc>
      </w:tr>
      <w:tr w:rsidR="00CA1FE0" w:rsidRPr="0071487D" w14:paraId="41102B9E" w14:textId="77777777" w:rsidTr="00C774EC">
        <w:tc>
          <w:tcPr>
            <w:tcW w:w="785" w:type="pct"/>
            <w:tcBorders>
              <w:top w:val="nil"/>
              <w:left w:val="nil"/>
              <w:bottom w:val="nil"/>
              <w:right w:val="nil"/>
            </w:tcBorders>
            <w:shd w:val="clear" w:color="auto" w:fill="auto"/>
          </w:tcPr>
          <w:p w14:paraId="32B644C9" w14:textId="2F6569FC" w:rsidR="00CA1FE0" w:rsidRPr="00DE63F1" w:rsidRDefault="00CA1FE0" w:rsidP="00CA1FE0">
            <w:pPr>
              <w:pStyle w:val="Text"/>
              <w:spacing w:after="0"/>
              <w:jc w:val="left"/>
              <w:rPr>
                <w:sz w:val="21"/>
                <w:szCs w:val="21"/>
              </w:rPr>
            </w:pPr>
            <w:r w:rsidRPr="00DE63F1">
              <w:rPr>
                <w:rFonts w:ascii="Arial" w:hAnsi="Arial"/>
                <w:sz w:val="16"/>
                <w:szCs w:val="16"/>
              </w:rPr>
              <w:t>Roads</w:t>
            </w:r>
          </w:p>
        </w:tc>
        <w:tc>
          <w:tcPr>
            <w:tcW w:w="612" w:type="pct"/>
            <w:tcBorders>
              <w:top w:val="nil"/>
              <w:left w:val="nil"/>
              <w:bottom w:val="nil"/>
              <w:right w:val="nil"/>
            </w:tcBorders>
            <w:shd w:val="clear" w:color="auto" w:fill="auto"/>
          </w:tcPr>
          <w:p w14:paraId="75A49FB7" w14:textId="609FA83C" w:rsidR="00CA1FE0" w:rsidRPr="00DE63F1" w:rsidRDefault="00CA1FE0" w:rsidP="00CA1FE0">
            <w:pPr>
              <w:pStyle w:val="Text"/>
              <w:spacing w:after="0"/>
              <w:jc w:val="left"/>
              <w:rPr>
                <w:sz w:val="21"/>
                <w:szCs w:val="21"/>
              </w:rPr>
            </w:pPr>
            <w:r w:rsidRPr="00DE63F1">
              <w:rPr>
                <w:rFonts w:ascii="Arial" w:hAnsi="Arial"/>
                <w:sz w:val="16"/>
                <w:szCs w:val="16"/>
              </w:rPr>
              <w:t>Condition</w:t>
            </w:r>
          </w:p>
        </w:tc>
        <w:tc>
          <w:tcPr>
            <w:tcW w:w="1813" w:type="pct"/>
            <w:tcBorders>
              <w:top w:val="nil"/>
              <w:left w:val="nil"/>
              <w:bottom w:val="nil"/>
              <w:right w:val="nil"/>
            </w:tcBorders>
            <w:shd w:val="clear" w:color="auto" w:fill="auto"/>
          </w:tcPr>
          <w:p w14:paraId="7FB63302" w14:textId="46A5E7C3" w:rsidR="00CA1FE0" w:rsidRPr="00DE63F1" w:rsidRDefault="00CA1FE0" w:rsidP="00CA1FE0">
            <w:pPr>
              <w:pStyle w:val="Text"/>
              <w:spacing w:after="0"/>
              <w:jc w:val="left"/>
              <w:rPr>
                <w:sz w:val="21"/>
                <w:szCs w:val="21"/>
              </w:rPr>
            </w:pPr>
            <w:r w:rsidRPr="00DE63F1">
              <w:rPr>
                <w:rFonts w:ascii="Arial" w:hAnsi="Arial"/>
                <w:sz w:val="16"/>
                <w:szCs w:val="16"/>
              </w:rPr>
              <w:t>Sealed local roads below the intervention level (percentage of sealed local roads that are below the renewal intervention level set by Council and not requiring renewal)</w:t>
            </w:r>
          </w:p>
        </w:tc>
        <w:tc>
          <w:tcPr>
            <w:tcW w:w="1790" w:type="pct"/>
            <w:tcBorders>
              <w:top w:val="nil"/>
              <w:left w:val="nil"/>
              <w:bottom w:val="nil"/>
              <w:right w:val="nil"/>
            </w:tcBorders>
            <w:shd w:val="clear" w:color="auto" w:fill="auto"/>
          </w:tcPr>
          <w:p w14:paraId="0BCFE1A5" w14:textId="06923ABF" w:rsidR="00CA1FE0" w:rsidRPr="00DE63F1" w:rsidRDefault="00CA1FE0" w:rsidP="00CA1FE0">
            <w:pPr>
              <w:pStyle w:val="Text"/>
              <w:spacing w:after="0"/>
              <w:jc w:val="left"/>
              <w:rPr>
                <w:sz w:val="21"/>
                <w:szCs w:val="21"/>
              </w:rPr>
            </w:pPr>
            <w:r w:rsidRPr="00DE63F1">
              <w:rPr>
                <w:rFonts w:ascii="Arial" w:hAnsi="Arial"/>
                <w:sz w:val="16"/>
                <w:szCs w:val="16"/>
              </w:rPr>
              <w:t>[Number of kilometres of sealed local roads below the renewal intervention level set by Council / Kilometres of sealed local roads] x100</w:t>
            </w:r>
          </w:p>
        </w:tc>
      </w:tr>
      <w:tr w:rsidR="00CA1FE0" w:rsidRPr="0071487D" w14:paraId="3A53266D" w14:textId="77777777" w:rsidTr="00AA68A0">
        <w:tc>
          <w:tcPr>
            <w:tcW w:w="785" w:type="pct"/>
            <w:tcBorders>
              <w:top w:val="single" w:sz="4" w:space="0" w:color="auto"/>
              <w:left w:val="nil"/>
              <w:bottom w:val="single" w:sz="4" w:space="0" w:color="auto"/>
              <w:right w:val="nil"/>
            </w:tcBorders>
            <w:shd w:val="clear" w:color="auto" w:fill="auto"/>
          </w:tcPr>
          <w:p w14:paraId="7C127822" w14:textId="32E4684F" w:rsidR="00CA1FE0" w:rsidRPr="00DE63F1" w:rsidRDefault="00CA1FE0" w:rsidP="00CA1FE0">
            <w:pPr>
              <w:pStyle w:val="Text"/>
              <w:spacing w:after="0"/>
              <w:jc w:val="left"/>
              <w:rPr>
                <w:sz w:val="21"/>
                <w:szCs w:val="21"/>
              </w:rPr>
            </w:pPr>
            <w:r w:rsidRPr="00DE63F1">
              <w:rPr>
                <w:rFonts w:ascii="Arial" w:hAnsi="Arial"/>
                <w:sz w:val="16"/>
                <w:szCs w:val="16"/>
              </w:rPr>
              <w:t>Libraries</w:t>
            </w:r>
          </w:p>
        </w:tc>
        <w:tc>
          <w:tcPr>
            <w:tcW w:w="612" w:type="pct"/>
            <w:tcBorders>
              <w:top w:val="single" w:sz="4" w:space="0" w:color="auto"/>
              <w:left w:val="nil"/>
              <w:bottom w:val="single" w:sz="4" w:space="0" w:color="auto"/>
              <w:right w:val="nil"/>
            </w:tcBorders>
            <w:shd w:val="clear" w:color="auto" w:fill="auto"/>
          </w:tcPr>
          <w:p w14:paraId="348572F5" w14:textId="7F827E01" w:rsidR="00CA1FE0" w:rsidRPr="00DE63F1" w:rsidRDefault="00CA1FE0" w:rsidP="00CA1FE0">
            <w:pPr>
              <w:pStyle w:val="Text"/>
              <w:spacing w:after="0"/>
              <w:jc w:val="left"/>
              <w:rPr>
                <w:sz w:val="21"/>
                <w:szCs w:val="21"/>
              </w:rPr>
            </w:pPr>
            <w:r w:rsidRPr="00DE63F1">
              <w:rPr>
                <w:rFonts w:ascii="Arial" w:hAnsi="Arial"/>
                <w:sz w:val="16"/>
                <w:szCs w:val="16"/>
              </w:rPr>
              <w:t>Participation</w:t>
            </w:r>
          </w:p>
        </w:tc>
        <w:tc>
          <w:tcPr>
            <w:tcW w:w="1813" w:type="pct"/>
            <w:tcBorders>
              <w:top w:val="single" w:sz="4" w:space="0" w:color="auto"/>
              <w:left w:val="nil"/>
              <w:bottom w:val="single" w:sz="4" w:space="0" w:color="auto"/>
              <w:right w:val="nil"/>
            </w:tcBorders>
            <w:shd w:val="clear" w:color="auto" w:fill="auto"/>
          </w:tcPr>
          <w:p w14:paraId="27C3FF0A" w14:textId="7F4A6FAA" w:rsidR="00CA1FE0" w:rsidRPr="00DE63F1" w:rsidRDefault="00CA1FE0" w:rsidP="00CA1FE0">
            <w:pPr>
              <w:pStyle w:val="Text"/>
              <w:spacing w:after="0"/>
              <w:jc w:val="left"/>
              <w:rPr>
                <w:sz w:val="21"/>
                <w:szCs w:val="21"/>
              </w:rPr>
            </w:pPr>
            <w:r w:rsidRPr="00DE63F1">
              <w:rPr>
                <w:rFonts w:ascii="Arial" w:hAnsi="Arial"/>
                <w:sz w:val="16"/>
                <w:szCs w:val="16"/>
              </w:rPr>
              <w:t xml:space="preserve">Library </w:t>
            </w:r>
            <w:r w:rsidRPr="00DE63F1" w:rsidDel="00452A20">
              <w:rPr>
                <w:rFonts w:ascii="Arial" w:hAnsi="Arial"/>
                <w:sz w:val="16"/>
                <w:szCs w:val="16"/>
              </w:rPr>
              <w:t>membership (</w:t>
            </w:r>
            <w:r w:rsidR="00AA68A0">
              <w:rPr>
                <w:rFonts w:ascii="Arial" w:hAnsi="Arial"/>
                <w:sz w:val="16"/>
                <w:szCs w:val="16"/>
              </w:rPr>
              <w:t>p</w:t>
            </w:r>
            <w:r w:rsidRPr="00DE63F1">
              <w:rPr>
                <w:rFonts w:ascii="Arial" w:hAnsi="Arial"/>
                <w:sz w:val="16"/>
                <w:szCs w:val="16"/>
              </w:rPr>
              <w:t>ercentage of the population that are registered library members)</w:t>
            </w:r>
          </w:p>
        </w:tc>
        <w:tc>
          <w:tcPr>
            <w:tcW w:w="1790" w:type="pct"/>
            <w:tcBorders>
              <w:top w:val="single" w:sz="4" w:space="0" w:color="auto"/>
              <w:left w:val="nil"/>
              <w:bottom w:val="single" w:sz="4" w:space="0" w:color="auto"/>
              <w:right w:val="nil"/>
            </w:tcBorders>
            <w:shd w:val="clear" w:color="auto" w:fill="auto"/>
          </w:tcPr>
          <w:p w14:paraId="251BE5FF" w14:textId="046924F9" w:rsidR="00CA1FE0" w:rsidRPr="00DE63F1" w:rsidRDefault="00CA1FE0" w:rsidP="00CA1FE0">
            <w:pPr>
              <w:pStyle w:val="Text"/>
              <w:spacing w:after="0"/>
              <w:jc w:val="left"/>
              <w:rPr>
                <w:sz w:val="21"/>
                <w:szCs w:val="21"/>
              </w:rPr>
            </w:pPr>
            <w:r w:rsidRPr="00DE63F1">
              <w:rPr>
                <w:rFonts w:ascii="Arial" w:hAnsi="Arial"/>
                <w:sz w:val="16"/>
                <w:szCs w:val="16"/>
              </w:rPr>
              <w:t>[Number of registered library members / Population] x100</w:t>
            </w:r>
          </w:p>
        </w:tc>
      </w:tr>
      <w:tr w:rsidR="00CA1FE0" w:rsidRPr="0071487D" w14:paraId="0A0FD523" w14:textId="77777777" w:rsidTr="00987DD4">
        <w:tc>
          <w:tcPr>
            <w:tcW w:w="785" w:type="pct"/>
            <w:tcBorders>
              <w:top w:val="single" w:sz="4" w:space="0" w:color="auto"/>
              <w:left w:val="nil"/>
              <w:bottom w:val="single" w:sz="4" w:space="0" w:color="auto"/>
              <w:right w:val="nil"/>
            </w:tcBorders>
            <w:shd w:val="clear" w:color="auto" w:fill="auto"/>
          </w:tcPr>
          <w:p w14:paraId="5344B522" w14:textId="50BC1130" w:rsidR="00CA1FE0" w:rsidRPr="00DE63F1" w:rsidRDefault="00CA1FE0" w:rsidP="00CA1FE0">
            <w:pPr>
              <w:pStyle w:val="Text"/>
              <w:spacing w:after="0"/>
              <w:jc w:val="left"/>
              <w:rPr>
                <w:sz w:val="21"/>
                <w:szCs w:val="21"/>
              </w:rPr>
            </w:pPr>
            <w:r w:rsidRPr="00DE63F1">
              <w:rPr>
                <w:rFonts w:ascii="Arial" w:hAnsi="Arial"/>
                <w:sz w:val="16"/>
                <w:szCs w:val="16"/>
              </w:rPr>
              <w:t>Waste management</w:t>
            </w:r>
          </w:p>
        </w:tc>
        <w:tc>
          <w:tcPr>
            <w:tcW w:w="612" w:type="pct"/>
            <w:tcBorders>
              <w:top w:val="single" w:sz="4" w:space="0" w:color="auto"/>
              <w:left w:val="nil"/>
              <w:bottom w:val="single" w:sz="4" w:space="0" w:color="auto"/>
              <w:right w:val="nil"/>
            </w:tcBorders>
            <w:shd w:val="clear" w:color="auto" w:fill="auto"/>
          </w:tcPr>
          <w:p w14:paraId="41152518" w14:textId="59EC4922" w:rsidR="00CA1FE0" w:rsidRPr="00DE63F1" w:rsidRDefault="00CA1FE0" w:rsidP="00CA1FE0">
            <w:pPr>
              <w:pStyle w:val="Text"/>
              <w:spacing w:after="0"/>
              <w:jc w:val="left"/>
              <w:rPr>
                <w:sz w:val="21"/>
                <w:szCs w:val="21"/>
              </w:rPr>
            </w:pPr>
            <w:r w:rsidRPr="00DE63F1">
              <w:rPr>
                <w:rFonts w:ascii="Arial" w:hAnsi="Arial"/>
                <w:sz w:val="16"/>
                <w:szCs w:val="16"/>
              </w:rPr>
              <w:t>Waste diversion</w:t>
            </w:r>
          </w:p>
        </w:tc>
        <w:tc>
          <w:tcPr>
            <w:tcW w:w="1813" w:type="pct"/>
            <w:tcBorders>
              <w:top w:val="single" w:sz="4" w:space="0" w:color="auto"/>
              <w:left w:val="nil"/>
              <w:bottom w:val="single" w:sz="4" w:space="0" w:color="auto"/>
              <w:right w:val="nil"/>
            </w:tcBorders>
            <w:shd w:val="clear" w:color="auto" w:fill="auto"/>
          </w:tcPr>
          <w:p w14:paraId="2F469567" w14:textId="21B53905" w:rsidR="00CA1FE0" w:rsidRPr="00DE63F1" w:rsidRDefault="00CA1FE0" w:rsidP="00CA1FE0">
            <w:pPr>
              <w:pStyle w:val="Text"/>
              <w:spacing w:after="0"/>
              <w:jc w:val="left"/>
              <w:rPr>
                <w:sz w:val="21"/>
                <w:szCs w:val="21"/>
              </w:rPr>
            </w:pPr>
            <w:r w:rsidRPr="00DE63F1">
              <w:rPr>
                <w:rFonts w:ascii="Arial" w:hAnsi="Arial"/>
                <w:sz w:val="16"/>
                <w:szCs w:val="16"/>
              </w:rPr>
              <w:t>Kerbside collection waste diverted from landfill.  (Percentage of recyclables and green organics collected from kerbside bins that is diverted from landfill)</w:t>
            </w:r>
          </w:p>
        </w:tc>
        <w:tc>
          <w:tcPr>
            <w:tcW w:w="1790" w:type="pct"/>
            <w:tcBorders>
              <w:top w:val="single" w:sz="4" w:space="0" w:color="auto"/>
              <w:left w:val="nil"/>
              <w:bottom w:val="single" w:sz="4" w:space="0" w:color="auto"/>
              <w:right w:val="nil"/>
            </w:tcBorders>
            <w:shd w:val="clear" w:color="auto" w:fill="auto"/>
          </w:tcPr>
          <w:p w14:paraId="41DE592C" w14:textId="3C901BB0" w:rsidR="00CA1FE0" w:rsidRPr="00DE63F1" w:rsidRDefault="00CA1FE0" w:rsidP="00CA1FE0">
            <w:pPr>
              <w:pStyle w:val="Text"/>
              <w:spacing w:after="0"/>
              <w:jc w:val="left"/>
              <w:rPr>
                <w:sz w:val="21"/>
                <w:szCs w:val="21"/>
              </w:rPr>
            </w:pPr>
            <w:r w:rsidRPr="00DE63F1">
              <w:rPr>
                <w:rFonts w:ascii="Arial" w:hAnsi="Arial"/>
                <w:sz w:val="16"/>
                <w:szCs w:val="16"/>
              </w:rPr>
              <w:t>[Weight of recyclables and green organics collected from kerbside bins / Weight of garbage, recyclables and green organics collected from kerbside bins] x100</w:t>
            </w:r>
          </w:p>
        </w:tc>
      </w:tr>
      <w:tr w:rsidR="00AA68A0" w:rsidRPr="0071487D" w14:paraId="3F27B2DD" w14:textId="77777777" w:rsidTr="00AA68A0">
        <w:tc>
          <w:tcPr>
            <w:tcW w:w="785" w:type="pct"/>
            <w:tcBorders>
              <w:top w:val="single" w:sz="4" w:space="0" w:color="auto"/>
              <w:left w:val="nil"/>
              <w:bottom w:val="single" w:sz="4" w:space="0" w:color="auto"/>
              <w:right w:val="nil"/>
            </w:tcBorders>
            <w:shd w:val="clear" w:color="auto" w:fill="auto"/>
          </w:tcPr>
          <w:p w14:paraId="58887ACF" w14:textId="77777777" w:rsidR="00AA68A0" w:rsidRPr="00AA68A0" w:rsidRDefault="00AA68A0" w:rsidP="00AA68A0">
            <w:pPr>
              <w:pStyle w:val="Text"/>
              <w:spacing w:after="0"/>
              <w:jc w:val="left"/>
              <w:rPr>
                <w:sz w:val="21"/>
                <w:szCs w:val="21"/>
              </w:rPr>
            </w:pPr>
            <w:r w:rsidRPr="00C246BC">
              <w:rPr>
                <w:rFonts w:ascii="Arial" w:hAnsi="Arial"/>
                <w:sz w:val="16"/>
                <w:szCs w:val="16"/>
              </w:rPr>
              <w:t>Aquatic Facilities</w:t>
            </w:r>
          </w:p>
          <w:p w14:paraId="261CFD77" w14:textId="77777777" w:rsidR="00AA68A0" w:rsidRPr="00DE63F1" w:rsidRDefault="00AA68A0" w:rsidP="00CA1FE0">
            <w:pPr>
              <w:pStyle w:val="Text"/>
              <w:spacing w:after="0"/>
              <w:jc w:val="left"/>
              <w:rPr>
                <w:rFonts w:ascii="Arial" w:hAnsi="Arial"/>
                <w:sz w:val="16"/>
                <w:szCs w:val="16"/>
              </w:rPr>
            </w:pPr>
          </w:p>
        </w:tc>
        <w:tc>
          <w:tcPr>
            <w:tcW w:w="612" w:type="pct"/>
            <w:tcBorders>
              <w:top w:val="single" w:sz="4" w:space="0" w:color="auto"/>
              <w:left w:val="nil"/>
              <w:bottom w:val="single" w:sz="4" w:space="0" w:color="auto"/>
              <w:right w:val="nil"/>
            </w:tcBorders>
            <w:shd w:val="clear" w:color="auto" w:fill="auto"/>
          </w:tcPr>
          <w:p w14:paraId="3B7F99C2" w14:textId="77777777" w:rsidR="00AA68A0" w:rsidRPr="00C246BC" w:rsidRDefault="00AA68A0" w:rsidP="00AA68A0">
            <w:pPr>
              <w:pStyle w:val="Text"/>
              <w:spacing w:after="0"/>
              <w:jc w:val="left"/>
              <w:rPr>
                <w:sz w:val="21"/>
                <w:szCs w:val="21"/>
              </w:rPr>
            </w:pPr>
            <w:r w:rsidRPr="00C246BC">
              <w:rPr>
                <w:rFonts w:ascii="Arial" w:hAnsi="Arial"/>
                <w:sz w:val="16"/>
                <w:szCs w:val="16"/>
              </w:rPr>
              <w:t>Utilisation</w:t>
            </w:r>
          </w:p>
          <w:p w14:paraId="41348005" w14:textId="77777777" w:rsidR="00AA68A0" w:rsidRPr="00DE63F1" w:rsidRDefault="00AA68A0" w:rsidP="00CA1FE0">
            <w:pPr>
              <w:pStyle w:val="Text"/>
              <w:spacing w:after="0"/>
              <w:jc w:val="left"/>
              <w:rPr>
                <w:rFonts w:ascii="Arial" w:hAnsi="Arial"/>
                <w:sz w:val="16"/>
                <w:szCs w:val="16"/>
              </w:rPr>
            </w:pPr>
          </w:p>
        </w:tc>
        <w:tc>
          <w:tcPr>
            <w:tcW w:w="1813" w:type="pct"/>
            <w:tcBorders>
              <w:top w:val="single" w:sz="4" w:space="0" w:color="auto"/>
              <w:left w:val="nil"/>
              <w:bottom w:val="single" w:sz="4" w:space="0" w:color="auto"/>
              <w:right w:val="nil"/>
            </w:tcBorders>
            <w:shd w:val="clear" w:color="auto" w:fill="auto"/>
          </w:tcPr>
          <w:p w14:paraId="162005BA" w14:textId="2743623C" w:rsidR="00AA68A0" w:rsidRPr="00DE63F1" w:rsidRDefault="00AA68A0" w:rsidP="00CA1FE0">
            <w:pPr>
              <w:pStyle w:val="Text"/>
              <w:spacing w:after="0"/>
              <w:jc w:val="left"/>
              <w:rPr>
                <w:rFonts w:ascii="Arial" w:hAnsi="Arial"/>
                <w:sz w:val="16"/>
                <w:szCs w:val="16"/>
              </w:rPr>
            </w:pPr>
            <w:r w:rsidRPr="00C246BC">
              <w:rPr>
                <w:rFonts w:ascii="Arial" w:hAnsi="Arial"/>
                <w:sz w:val="16"/>
                <w:szCs w:val="16"/>
              </w:rPr>
              <w:t>Utilisation of aquatic facilities.  (Number of visits to aquatic facilities per head of population)</w:t>
            </w:r>
          </w:p>
        </w:tc>
        <w:tc>
          <w:tcPr>
            <w:tcW w:w="1790" w:type="pct"/>
            <w:tcBorders>
              <w:top w:val="single" w:sz="4" w:space="0" w:color="auto"/>
              <w:left w:val="nil"/>
              <w:bottom w:val="single" w:sz="4" w:space="0" w:color="auto"/>
              <w:right w:val="nil"/>
            </w:tcBorders>
            <w:shd w:val="clear" w:color="auto" w:fill="auto"/>
          </w:tcPr>
          <w:p w14:paraId="6588761A" w14:textId="056CEE52" w:rsidR="00AA68A0" w:rsidRPr="00DE63F1" w:rsidRDefault="00AA68A0" w:rsidP="00CA1FE0">
            <w:pPr>
              <w:pStyle w:val="Text"/>
              <w:spacing w:after="0"/>
              <w:jc w:val="left"/>
              <w:rPr>
                <w:rFonts w:ascii="Arial" w:hAnsi="Arial"/>
                <w:sz w:val="16"/>
                <w:szCs w:val="16"/>
              </w:rPr>
            </w:pPr>
            <w:r w:rsidRPr="00C246BC">
              <w:rPr>
                <w:rFonts w:ascii="Arial" w:hAnsi="Arial"/>
                <w:sz w:val="16"/>
                <w:szCs w:val="16"/>
              </w:rPr>
              <w:t>Number of visits to aquatic facilities / Population</w:t>
            </w:r>
          </w:p>
        </w:tc>
      </w:tr>
      <w:tr w:rsidR="00AA68A0" w:rsidRPr="0071487D" w14:paraId="2C5D0DE9" w14:textId="77777777" w:rsidTr="00AA68A0">
        <w:trPr>
          <w:trHeight w:val="157"/>
        </w:trPr>
        <w:tc>
          <w:tcPr>
            <w:tcW w:w="785" w:type="pct"/>
            <w:tcBorders>
              <w:top w:val="single" w:sz="4" w:space="0" w:color="auto"/>
              <w:left w:val="nil"/>
              <w:bottom w:val="single" w:sz="4" w:space="0" w:color="auto"/>
              <w:right w:val="nil"/>
            </w:tcBorders>
            <w:shd w:val="clear" w:color="auto" w:fill="auto"/>
          </w:tcPr>
          <w:p w14:paraId="1474881D" w14:textId="3F03159C" w:rsidR="00AA68A0" w:rsidRPr="00C246BC" w:rsidRDefault="00AA68A0" w:rsidP="00CA1FE0">
            <w:pPr>
              <w:pStyle w:val="Text"/>
              <w:spacing w:after="0"/>
              <w:jc w:val="left"/>
              <w:rPr>
                <w:rFonts w:ascii="Arial" w:hAnsi="Arial"/>
                <w:sz w:val="16"/>
                <w:szCs w:val="16"/>
              </w:rPr>
            </w:pPr>
            <w:r w:rsidRPr="00C246BC">
              <w:rPr>
                <w:rFonts w:ascii="Arial" w:hAnsi="Arial"/>
                <w:sz w:val="16"/>
                <w:szCs w:val="16"/>
              </w:rPr>
              <w:t>Animal Management</w:t>
            </w:r>
          </w:p>
        </w:tc>
        <w:tc>
          <w:tcPr>
            <w:tcW w:w="612" w:type="pct"/>
            <w:tcBorders>
              <w:top w:val="single" w:sz="4" w:space="0" w:color="auto"/>
              <w:left w:val="nil"/>
              <w:bottom w:val="single" w:sz="4" w:space="0" w:color="auto"/>
              <w:right w:val="nil"/>
            </w:tcBorders>
            <w:shd w:val="clear" w:color="auto" w:fill="auto"/>
          </w:tcPr>
          <w:p w14:paraId="55966A7E" w14:textId="1FAD5FFA" w:rsidR="00AA68A0" w:rsidRPr="00C246BC" w:rsidRDefault="00AA68A0" w:rsidP="00CA1FE0">
            <w:pPr>
              <w:pStyle w:val="Text"/>
              <w:spacing w:after="0"/>
              <w:jc w:val="left"/>
              <w:rPr>
                <w:rFonts w:ascii="Arial" w:hAnsi="Arial"/>
                <w:sz w:val="16"/>
                <w:szCs w:val="16"/>
              </w:rPr>
            </w:pPr>
            <w:r w:rsidRPr="00C246BC">
              <w:rPr>
                <w:rFonts w:ascii="Arial" w:hAnsi="Arial"/>
                <w:sz w:val="16"/>
                <w:szCs w:val="16"/>
              </w:rPr>
              <w:t>Health and safety</w:t>
            </w:r>
          </w:p>
        </w:tc>
        <w:tc>
          <w:tcPr>
            <w:tcW w:w="1813" w:type="pct"/>
            <w:tcBorders>
              <w:top w:val="single" w:sz="4" w:space="0" w:color="auto"/>
              <w:left w:val="nil"/>
              <w:bottom w:val="single" w:sz="4" w:space="0" w:color="auto"/>
              <w:right w:val="nil"/>
            </w:tcBorders>
            <w:shd w:val="clear" w:color="auto" w:fill="auto"/>
          </w:tcPr>
          <w:p w14:paraId="06805931" w14:textId="61DBBA0B" w:rsidR="00AA68A0" w:rsidRPr="00C246BC" w:rsidRDefault="00AA68A0" w:rsidP="00CA1FE0">
            <w:pPr>
              <w:pStyle w:val="Text"/>
              <w:spacing w:after="0"/>
              <w:jc w:val="left"/>
              <w:rPr>
                <w:rFonts w:ascii="Arial" w:hAnsi="Arial"/>
                <w:sz w:val="16"/>
                <w:szCs w:val="16"/>
              </w:rPr>
            </w:pPr>
            <w:r w:rsidRPr="00C246BC">
              <w:rPr>
                <w:rFonts w:ascii="Arial" w:hAnsi="Arial"/>
                <w:sz w:val="16"/>
                <w:szCs w:val="16"/>
              </w:rPr>
              <w:t>Animal management prosecutions.  (Percentage of animal management prosecutions which are successful)</w:t>
            </w:r>
          </w:p>
        </w:tc>
        <w:tc>
          <w:tcPr>
            <w:tcW w:w="1790" w:type="pct"/>
            <w:tcBorders>
              <w:top w:val="single" w:sz="4" w:space="0" w:color="auto"/>
              <w:left w:val="nil"/>
              <w:bottom w:val="single" w:sz="4" w:space="0" w:color="auto"/>
              <w:right w:val="nil"/>
            </w:tcBorders>
            <w:shd w:val="clear" w:color="auto" w:fill="auto"/>
          </w:tcPr>
          <w:p w14:paraId="04EA521E" w14:textId="6177F530" w:rsidR="00AA68A0" w:rsidRPr="00C246BC" w:rsidRDefault="00AA68A0" w:rsidP="00CA1FE0">
            <w:pPr>
              <w:pStyle w:val="Text"/>
              <w:spacing w:after="0"/>
              <w:jc w:val="left"/>
              <w:rPr>
                <w:rFonts w:ascii="Arial" w:hAnsi="Arial"/>
                <w:sz w:val="16"/>
                <w:szCs w:val="16"/>
              </w:rPr>
            </w:pPr>
            <w:r w:rsidRPr="00C246BC">
              <w:rPr>
                <w:rFonts w:ascii="Arial" w:hAnsi="Arial"/>
                <w:sz w:val="16"/>
                <w:szCs w:val="16"/>
              </w:rPr>
              <w:t>Number of successful animal management prosecutions / Total number of animal management prosecutions</w:t>
            </w:r>
          </w:p>
        </w:tc>
      </w:tr>
      <w:tr w:rsidR="00CA1FE0" w:rsidRPr="006B0D97" w14:paraId="156A7125" w14:textId="77777777" w:rsidTr="00987DD4">
        <w:tc>
          <w:tcPr>
            <w:tcW w:w="785" w:type="pct"/>
            <w:tcBorders>
              <w:top w:val="single" w:sz="4" w:space="0" w:color="auto"/>
              <w:left w:val="nil"/>
              <w:bottom w:val="nil"/>
              <w:right w:val="nil"/>
            </w:tcBorders>
            <w:shd w:val="clear" w:color="auto" w:fill="auto"/>
          </w:tcPr>
          <w:p w14:paraId="229480EC" w14:textId="6814E0D8" w:rsidR="00CA1FE0" w:rsidRPr="00C246BC" w:rsidRDefault="00CA1FE0" w:rsidP="00CA1FE0">
            <w:pPr>
              <w:pStyle w:val="Text"/>
              <w:spacing w:after="0"/>
              <w:jc w:val="left"/>
              <w:rPr>
                <w:sz w:val="21"/>
                <w:szCs w:val="21"/>
              </w:rPr>
            </w:pPr>
            <w:r w:rsidRPr="00C246BC">
              <w:rPr>
                <w:rFonts w:ascii="Arial" w:hAnsi="Arial"/>
                <w:sz w:val="16"/>
                <w:szCs w:val="16"/>
              </w:rPr>
              <w:t>Food safety</w:t>
            </w:r>
          </w:p>
        </w:tc>
        <w:tc>
          <w:tcPr>
            <w:tcW w:w="612" w:type="pct"/>
            <w:tcBorders>
              <w:top w:val="single" w:sz="4" w:space="0" w:color="auto"/>
              <w:left w:val="nil"/>
              <w:bottom w:val="nil"/>
              <w:right w:val="nil"/>
            </w:tcBorders>
            <w:shd w:val="clear" w:color="auto" w:fill="auto"/>
          </w:tcPr>
          <w:p w14:paraId="36228FDD" w14:textId="0402BFB9" w:rsidR="00CA1FE0" w:rsidRPr="00C246BC" w:rsidRDefault="00CA1FE0" w:rsidP="00CA1FE0">
            <w:pPr>
              <w:pStyle w:val="Text"/>
              <w:spacing w:after="0"/>
              <w:jc w:val="left"/>
              <w:rPr>
                <w:sz w:val="21"/>
                <w:szCs w:val="21"/>
              </w:rPr>
            </w:pPr>
            <w:r w:rsidRPr="00C246BC">
              <w:rPr>
                <w:rFonts w:ascii="Arial" w:hAnsi="Arial"/>
                <w:sz w:val="16"/>
                <w:szCs w:val="16"/>
              </w:rPr>
              <w:t>Health and safety</w:t>
            </w:r>
          </w:p>
        </w:tc>
        <w:tc>
          <w:tcPr>
            <w:tcW w:w="1813" w:type="pct"/>
            <w:tcBorders>
              <w:top w:val="single" w:sz="4" w:space="0" w:color="auto"/>
              <w:left w:val="nil"/>
              <w:bottom w:val="nil"/>
              <w:right w:val="nil"/>
            </w:tcBorders>
            <w:shd w:val="clear" w:color="auto" w:fill="auto"/>
          </w:tcPr>
          <w:p w14:paraId="0083FC3F" w14:textId="28EF0864" w:rsidR="00CA1FE0" w:rsidRPr="00C246BC" w:rsidRDefault="00CA1FE0" w:rsidP="00CA1FE0">
            <w:pPr>
              <w:pStyle w:val="Text"/>
              <w:spacing w:after="0"/>
              <w:jc w:val="left"/>
              <w:rPr>
                <w:sz w:val="21"/>
                <w:szCs w:val="21"/>
              </w:rPr>
            </w:pPr>
            <w:r w:rsidRPr="00C246BC">
              <w:rPr>
                <w:rFonts w:ascii="Arial" w:hAnsi="Arial"/>
                <w:sz w:val="16"/>
                <w:szCs w:val="16"/>
              </w:rPr>
              <w:t>Critical and major non-compliance outcome notifications.  (Percentage of critical and major non-compliance outcome notifications that are followed up by Council)</w:t>
            </w:r>
          </w:p>
        </w:tc>
        <w:tc>
          <w:tcPr>
            <w:tcW w:w="1790" w:type="pct"/>
            <w:tcBorders>
              <w:top w:val="single" w:sz="4" w:space="0" w:color="auto"/>
              <w:left w:val="nil"/>
              <w:bottom w:val="nil"/>
              <w:right w:val="nil"/>
            </w:tcBorders>
            <w:shd w:val="clear" w:color="auto" w:fill="auto"/>
          </w:tcPr>
          <w:p w14:paraId="62709E01" w14:textId="7521B7DF" w:rsidR="00CA1FE0" w:rsidRPr="00C246BC" w:rsidRDefault="00CA1FE0" w:rsidP="00CA1FE0">
            <w:pPr>
              <w:pStyle w:val="Text"/>
              <w:spacing w:after="0"/>
              <w:jc w:val="left"/>
              <w:rPr>
                <w:sz w:val="21"/>
                <w:szCs w:val="21"/>
              </w:rPr>
            </w:pPr>
            <w:r w:rsidRPr="00C246BC">
              <w:rPr>
                <w:rFonts w:ascii="Arial" w:hAnsi="Arial"/>
                <w:sz w:val="16"/>
                <w:szCs w:val="16"/>
              </w:rPr>
              <w:t>[Number of critical non-compliance outcome notifications and major non-compliance outcome notifications about a food premises followed up / Number of critical non-compliance outcome notifications and major non-compliance outcome notifications about food premises] x100</w:t>
            </w:r>
          </w:p>
        </w:tc>
      </w:tr>
      <w:tr w:rsidR="00CA1FE0" w:rsidRPr="006B0D97" w14:paraId="3D8EF1F3" w14:textId="77777777" w:rsidTr="00C774EC">
        <w:tc>
          <w:tcPr>
            <w:tcW w:w="785" w:type="pct"/>
            <w:tcBorders>
              <w:top w:val="single" w:sz="4" w:space="0" w:color="auto"/>
              <w:left w:val="nil"/>
              <w:bottom w:val="nil"/>
              <w:right w:val="nil"/>
            </w:tcBorders>
            <w:shd w:val="clear" w:color="auto" w:fill="auto"/>
          </w:tcPr>
          <w:p w14:paraId="5E7F5FF3" w14:textId="2997D428" w:rsidR="00CA1FE0" w:rsidRPr="00DE63F1" w:rsidRDefault="00CA1FE0" w:rsidP="00CA1FE0">
            <w:pPr>
              <w:pStyle w:val="Text"/>
              <w:spacing w:after="0"/>
              <w:jc w:val="left"/>
              <w:rPr>
                <w:sz w:val="21"/>
                <w:szCs w:val="21"/>
              </w:rPr>
            </w:pPr>
            <w:r w:rsidRPr="00DE63F1">
              <w:rPr>
                <w:rFonts w:ascii="Arial" w:hAnsi="Arial"/>
                <w:sz w:val="16"/>
                <w:szCs w:val="16"/>
              </w:rPr>
              <w:t>Maternal and Child Health</w:t>
            </w:r>
          </w:p>
        </w:tc>
        <w:tc>
          <w:tcPr>
            <w:tcW w:w="612" w:type="pct"/>
            <w:tcBorders>
              <w:top w:val="single" w:sz="4" w:space="0" w:color="auto"/>
              <w:left w:val="nil"/>
              <w:bottom w:val="nil"/>
              <w:right w:val="nil"/>
            </w:tcBorders>
            <w:shd w:val="clear" w:color="auto" w:fill="auto"/>
          </w:tcPr>
          <w:p w14:paraId="5790E17D" w14:textId="40B2DCF8" w:rsidR="00CA1FE0" w:rsidRPr="00DE63F1" w:rsidRDefault="00CA1FE0" w:rsidP="00CA1FE0">
            <w:pPr>
              <w:pStyle w:val="Text"/>
              <w:spacing w:after="0"/>
              <w:jc w:val="left"/>
              <w:rPr>
                <w:sz w:val="21"/>
                <w:szCs w:val="21"/>
              </w:rPr>
            </w:pPr>
            <w:r w:rsidRPr="00DE63F1">
              <w:rPr>
                <w:rFonts w:ascii="Arial" w:hAnsi="Arial"/>
                <w:sz w:val="16"/>
                <w:szCs w:val="16"/>
              </w:rPr>
              <w:t>Participation</w:t>
            </w:r>
          </w:p>
        </w:tc>
        <w:tc>
          <w:tcPr>
            <w:tcW w:w="1813" w:type="pct"/>
            <w:tcBorders>
              <w:top w:val="single" w:sz="4" w:space="0" w:color="auto"/>
              <w:left w:val="nil"/>
              <w:bottom w:val="nil"/>
              <w:right w:val="nil"/>
            </w:tcBorders>
            <w:shd w:val="clear" w:color="auto" w:fill="auto"/>
          </w:tcPr>
          <w:p w14:paraId="19CFE22A" w14:textId="77777777" w:rsidR="00CA1FE0" w:rsidRPr="00DE63F1" w:rsidRDefault="00CA1FE0" w:rsidP="00CA1FE0">
            <w:pPr>
              <w:pStyle w:val="Text"/>
              <w:spacing w:after="0"/>
              <w:jc w:val="left"/>
              <w:rPr>
                <w:rFonts w:ascii="Arial" w:hAnsi="Arial"/>
                <w:sz w:val="16"/>
                <w:szCs w:val="16"/>
              </w:rPr>
            </w:pPr>
            <w:r w:rsidRPr="00DE63F1">
              <w:rPr>
                <w:rFonts w:ascii="Arial" w:hAnsi="Arial"/>
                <w:sz w:val="16"/>
                <w:szCs w:val="16"/>
              </w:rPr>
              <w:t>Participation in the MCH service.  (Percentage of children enrolled who participate in the MCH service)</w:t>
            </w:r>
          </w:p>
          <w:p w14:paraId="1B9AE020" w14:textId="77777777" w:rsidR="00CC4636" w:rsidRPr="00DE63F1" w:rsidRDefault="00CC4636" w:rsidP="00CA1FE0">
            <w:pPr>
              <w:pStyle w:val="Text"/>
              <w:spacing w:after="0"/>
              <w:jc w:val="left"/>
              <w:rPr>
                <w:rFonts w:ascii="Arial" w:hAnsi="Arial"/>
                <w:sz w:val="16"/>
                <w:szCs w:val="16"/>
              </w:rPr>
            </w:pPr>
          </w:p>
          <w:p w14:paraId="0D9B4EE7" w14:textId="77777777" w:rsidR="00CC4636" w:rsidRPr="00DE63F1" w:rsidRDefault="00CC4636" w:rsidP="00CA1FE0">
            <w:pPr>
              <w:pStyle w:val="Text"/>
              <w:spacing w:after="0"/>
              <w:jc w:val="left"/>
              <w:rPr>
                <w:rFonts w:ascii="Arial" w:hAnsi="Arial"/>
                <w:sz w:val="16"/>
                <w:szCs w:val="16"/>
              </w:rPr>
            </w:pPr>
          </w:p>
          <w:p w14:paraId="3FB5A2F1" w14:textId="0CD5BC0E" w:rsidR="00CA1FE0" w:rsidRPr="00DE63F1" w:rsidRDefault="00DD4B87" w:rsidP="00CA1FE0">
            <w:pPr>
              <w:pStyle w:val="Text"/>
              <w:spacing w:after="0"/>
              <w:jc w:val="left"/>
              <w:rPr>
                <w:sz w:val="21"/>
                <w:szCs w:val="21"/>
              </w:rPr>
            </w:pPr>
            <w:r w:rsidRPr="00DE63F1">
              <w:rPr>
                <w:rFonts w:ascii="Arial" w:hAnsi="Arial"/>
                <w:sz w:val="16"/>
                <w:szCs w:val="16"/>
              </w:rPr>
              <w:t>Participation in MCH service by Aboriginal children</w:t>
            </w:r>
          </w:p>
        </w:tc>
        <w:tc>
          <w:tcPr>
            <w:tcW w:w="1790" w:type="pct"/>
            <w:tcBorders>
              <w:top w:val="single" w:sz="4" w:space="0" w:color="auto"/>
              <w:left w:val="nil"/>
              <w:bottom w:val="nil"/>
              <w:right w:val="nil"/>
            </w:tcBorders>
            <w:shd w:val="clear" w:color="auto" w:fill="auto"/>
          </w:tcPr>
          <w:p w14:paraId="43E30F72" w14:textId="77777777" w:rsidR="00CA1FE0" w:rsidRPr="00DE63F1" w:rsidRDefault="00CA1FE0" w:rsidP="00CA1FE0">
            <w:pPr>
              <w:pStyle w:val="Text"/>
              <w:spacing w:after="0"/>
              <w:jc w:val="left"/>
              <w:rPr>
                <w:rFonts w:ascii="Arial" w:hAnsi="Arial"/>
                <w:sz w:val="16"/>
                <w:szCs w:val="16"/>
              </w:rPr>
            </w:pPr>
            <w:r w:rsidRPr="00DE63F1">
              <w:rPr>
                <w:rFonts w:ascii="Arial" w:hAnsi="Arial"/>
                <w:sz w:val="16"/>
                <w:szCs w:val="16"/>
              </w:rPr>
              <w:t>[Number of children who attend the MCH service at least once (in the financial year) / Number of children enrolled in the MCH service] x100</w:t>
            </w:r>
          </w:p>
          <w:p w14:paraId="03DECAEA" w14:textId="77777777" w:rsidR="00DD4B87" w:rsidRPr="00DE63F1" w:rsidRDefault="00DD4B87" w:rsidP="00CA1FE0">
            <w:pPr>
              <w:pStyle w:val="Text"/>
              <w:spacing w:after="0"/>
              <w:jc w:val="left"/>
              <w:rPr>
                <w:rFonts w:ascii="Arial" w:hAnsi="Arial"/>
                <w:sz w:val="16"/>
                <w:szCs w:val="16"/>
              </w:rPr>
            </w:pPr>
          </w:p>
          <w:p w14:paraId="3638D6A3" w14:textId="60A010E6" w:rsidR="00CA1FE0" w:rsidRPr="00DE63F1" w:rsidRDefault="00163C00" w:rsidP="00CA1FE0">
            <w:pPr>
              <w:pStyle w:val="Text"/>
              <w:spacing w:after="0"/>
              <w:jc w:val="left"/>
              <w:rPr>
                <w:sz w:val="21"/>
                <w:szCs w:val="21"/>
              </w:rPr>
            </w:pPr>
            <w:r w:rsidRPr="00DE63F1">
              <w:rPr>
                <w:rFonts w:ascii="Arial" w:hAnsi="Arial"/>
                <w:sz w:val="16"/>
                <w:szCs w:val="16"/>
              </w:rPr>
              <w:t>Percentage of Aboriginal children enrolled who pa</w:t>
            </w:r>
            <w:r w:rsidR="004B122F" w:rsidRPr="00DE63F1">
              <w:rPr>
                <w:rFonts w:ascii="Arial" w:hAnsi="Arial"/>
                <w:sz w:val="16"/>
                <w:szCs w:val="16"/>
              </w:rPr>
              <w:t>rticipate in the MCH service</w:t>
            </w:r>
          </w:p>
        </w:tc>
      </w:tr>
      <w:tr w:rsidR="00CA1FE0" w:rsidRPr="00EE65DE" w14:paraId="588971EE" w14:textId="77777777" w:rsidTr="00C774EC">
        <w:tc>
          <w:tcPr>
            <w:tcW w:w="785" w:type="pct"/>
            <w:tcBorders>
              <w:top w:val="nil"/>
              <w:left w:val="nil"/>
              <w:bottom w:val="nil"/>
              <w:right w:val="nil"/>
            </w:tcBorders>
            <w:shd w:val="clear" w:color="auto" w:fill="auto"/>
          </w:tcPr>
          <w:p w14:paraId="4BA98A1C" w14:textId="478BD435" w:rsidR="00CA1FE0" w:rsidRPr="008317FA" w:rsidRDefault="00CA1FE0" w:rsidP="00CA1FE0">
            <w:pPr>
              <w:pStyle w:val="Text"/>
              <w:spacing w:after="0"/>
              <w:jc w:val="left"/>
              <w:rPr>
                <w:sz w:val="21"/>
                <w:szCs w:val="21"/>
                <w:highlight w:val="yellow"/>
              </w:rPr>
            </w:pPr>
          </w:p>
        </w:tc>
        <w:tc>
          <w:tcPr>
            <w:tcW w:w="612" w:type="pct"/>
            <w:tcBorders>
              <w:top w:val="nil"/>
              <w:left w:val="nil"/>
              <w:bottom w:val="nil"/>
              <w:right w:val="nil"/>
            </w:tcBorders>
            <w:shd w:val="clear" w:color="auto" w:fill="auto"/>
          </w:tcPr>
          <w:p w14:paraId="422425B2" w14:textId="5A58BEC2" w:rsidR="00CA1FE0" w:rsidRPr="008317FA" w:rsidRDefault="00CA1FE0" w:rsidP="00CA1FE0">
            <w:pPr>
              <w:pStyle w:val="Text"/>
              <w:spacing w:after="0"/>
              <w:jc w:val="left"/>
              <w:rPr>
                <w:sz w:val="21"/>
                <w:szCs w:val="21"/>
                <w:highlight w:val="yellow"/>
              </w:rPr>
            </w:pPr>
          </w:p>
        </w:tc>
        <w:tc>
          <w:tcPr>
            <w:tcW w:w="1813" w:type="pct"/>
            <w:tcBorders>
              <w:top w:val="nil"/>
              <w:left w:val="nil"/>
              <w:bottom w:val="nil"/>
              <w:right w:val="nil"/>
            </w:tcBorders>
            <w:shd w:val="clear" w:color="auto" w:fill="auto"/>
          </w:tcPr>
          <w:p w14:paraId="0CE9FA5F" w14:textId="199AF996" w:rsidR="00CA1FE0" w:rsidRPr="008317FA" w:rsidRDefault="00CA1FE0" w:rsidP="00CA1FE0">
            <w:pPr>
              <w:pStyle w:val="Text"/>
              <w:spacing w:after="0"/>
              <w:jc w:val="left"/>
              <w:rPr>
                <w:sz w:val="21"/>
                <w:szCs w:val="21"/>
                <w:highlight w:val="yellow"/>
              </w:rPr>
            </w:pPr>
            <w:r>
              <w:rPr>
                <w:rFonts w:ascii="Arial" w:hAnsi="Arial"/>
                <w:b/>
                <w:bCs/>
                <w:color w:val="FFFFFF"/>
                <w:sz w:val="16"/>
                <w:szCs w:val="16"/>
              </w:rPr>
              <w:t>(Percentage of children enrolled who participate in the MCH service)</w:t>
            </w:r>
          </w:p>
        </w:tc>
        <w:tc>
          <w:tcPr>
            <w:tcW w:w="1790" w:type="pct"/>
            <w:tcBorders>
              <w:top w:val="nil"/>
              <w:left w:val="nil"/>
              <w:bottom w:val="nil"/>
              <w:right w:val="nil"/>
            </w:tcBorders>
            <w:shd w:val="clear" w:color="auto" w:fill="auto"/>
          </w:tcPr>
          <w:p w14:paraId="0736B34E" w14:textId="6965B28D" w:rsidR="00CA1FE0" w:rsidRPr="007253CC" w:rsidRDefault="00CA1FE0" w:rsidP="00CA1FE0">
            <w:pPr>
              <w:pStyle w:val="Text"/>
              <w:spacing w:after="0"/>
              <w:jc w:val="left"/>
              <w:rPr>
                <w:sz w:val="21"/>
                <w:szCs w:val="21"/>
              </w:rPr>
            </w:pPr>
            <w:r>
              <w:rPr>
                <w:rFonts w:ascii="Arial" w:hAnsi="Arial"/>
                <w:sz w:val="16"/>
                <w:szCs w:val="16"/>
              </w:rPr>
              <w:t> </w:t>
            </w:r>
          </w:p>
        </w:tc>
      </w:tr>
      <w:bookmarkEnd w:id="47"/>
      <w:bookmarkEnd w:id="48"/>
    </w:tbl>
    <w:p w14:paraId="027AEE8A" w14:textId="4A35B671" w:rsidR="00EE4390" w:rsidRDefault="00EE4390" w:rsidP="0057385C">
      <w:pPr>
        <w:pStyle w:val="Text"/>
      </w:pPr>
    </w:p>
    <w:p w14:paraId="09A4E312" w14:textId="77777777" w:rsidR="00EE4390" w:rsidRPr="0057385C" w:rsidRDefault="00EE4390" w:rsidP="0057385C">
      <w:pPr>
        <w:pStyle w:val="Text"/>
        <w:rPr>
          <w:rFonts w:eastAsiaTheme="majorEastAsia"/>
        </w:rPr>
      </w:pPr>
      <w:r>
        <w:br w:type="page"/>
      </w:r>
    </w:p>
    <w:p w14:paraId="6F1094EC" w14:textId="4D45ABF9" w:rsidR="0014624C" w:rsidRPr="00C84764" w:rsidRDefault="0014624C" w:rsidP="00734108">
      <w:pPr>
        <w:pStyle w:val="Heading1"/>
        <w:numPr>
          <w:ilvl w:val="0"/>
          <w:numId w:val="22"/>
        </w:numPr>
        <w:ind w:hanging="720"/>
      </w:pPr>
      <w:bookmarkStart w:id="49" w:name="_Toc160797984"/>
      <w:r w:rsidRPr="00273529">
        <w:t>Financial statements</w:t>
      </w:r>
      <w:bookmarkEnd w:id="49"/>
    </w:p>
    <w:p w14:paraId="6A2E1EA3" w14:textId="0B47C0D7" w:rsidR="0014624C" w:rsidRPr="00F021A5" w:rsidRDefault="0014624C" w:rsidP="000135C0">
      <w:pPr>
        <w:pStyle w:val="Text"/>
        <w:keepNext/>
        <w:rPr>
          <w:rFonts w:ascii="Arial" w:hAnsi="Arial"/>
        </w:rPr>
      </w:pPr>
      <w:r w:rsidRPr="00F021A5">
        <w:rPr>
          <w:rFonts w:ascii="Arial" w:hAnsi="Arial"/>
        </w:rPr>
        <w:t xml:space="preserve">This section presents information regarding the Financial Statements and Statement of Human Resources. The budget information for the </w:t>
      </w:r>
      <w:r w:rsidR="00F361CF" w:rsidRPr="00F021A5">
        <w:rPr>
          <w:rFonts w:ascii="Arial" w:hAnsi="Arial"/>
        </w:rPr>
        <w:t xml:space="preserve">financial </w:t>
      </w:r>
      <w:r w:rsidRPr="00F021A5">
        <w:rPr>
          <w:rFonts w:ascii="Arial" w:hAnsi="Arial"/>
        </w:rPr>
        <w:t>year 202</w:t>
      </w:r>
      <w:r w:rsidR="001300D7" w:rsidRPr="00F021A5">
        <w:rPr>
          <w:rFonts w:ascii="Arial" w:hAnsi="Arial"/>
        </w:rPr>
        <w:t>4</w:t>
      </w:r>
      <w:r w:rsidRPr="00F021A5">
        <w:rPr>
          <w:rFonts w:ascii="Arial" w:hAnsi="Arial"/>
        </w:rPr>
        <w:t>-2</w:t>
      </w:r>
      <w:r w:rsidR="001300D7" w:rsidRPr="00F021A5">
        <w:rPr>
          <w:rFonts w:ascii="Arial" w:hAnsi="Arial"/>
        </w:rPr>
        <w:t>5</w:t>
      </w:r>
      <w:r w:rsidRPr="00F021A5">
        <w:rPr>
          <w:rFonts w:ascii="Arial" w:hAnsi="Arial"/>
        </w:rPr>
        <w:t xml:space="preserve"> has been supplemented with projections to 202</w:t>
      </w:r>
      <w:r w:rsidR="00C72FF5" w:rsidRPr="00F021A5">
        <w:rPr>
          <w:rFonts w:ascii="Arial" w:hAnsi="Arial"/>
        </w:rPr>
        <w:t>7-28.</w:t>
      </w:r>
    </w:p>
    <w:p w14:paraId="065A4BA1" w14:textId="48C0ABE8" w:rsidR="0014624C" w:rsidRPr="00F021A5" w:rsidRDefault="0014624C" w:rsidP="000135C0">
      <w:pPr>
        <w:pStyle w:val="Text"/>
        <w:keepNext/>
        <w:rPr>
          <w:rFonts w:ascii="Arial" w:hAnsi="Arial"/>
        </w:rPr>
      </w:pPr>
      <w:r w:rsidRPr="00F021A5">
        <w:rPr>
          <w:rFonts w:ascii="Arial" w:hAnsi="Arial"/>
        </w:rPr>
        <w:t xml:space="preserve">This section includes the following financial statements prepared in accordance with the </w:t>
      </w:r>
      <w:r w:rsidRPr="00F021A5">
        <w:rPr>
          <w:rFonts w:ascii="Arial" w:hAnsi="Arial"/>
          <w:i/>
        </w:rPr>
        <w:t>Local Government Act 2020</w:t>
      </w:r>
      <w:r w:rsidRPr="00F021A5">
        <w:rPr>
          <w:rFonts w:ascii="Arial" w:hAnsi="Arial"/>
        </w:rPr>
        <w:t xml:space="preserve"> (the Act) and the </w:t>
      </w:r>
      <w:r w:rsidRPr="00F021A5">
        <w:rPr>
          <w:rFonts w:ascii="Arial" w:hAnsi="Arial"/>
          <w:i/>
        </w:rPr>
        <w:t>Local Government</w:t>
      </w:r>
      <w:r w:rsidRPr="00F021A5">
        <w:rPr>
          <w:rFonts w:ascii="Arial" w:hAnsi="Arial"/>
        </w:rPr>
        <w:t xml:space="preserve"> </w:t>
      </w:r>
      <w:r w:rsidRPr="00F021A5">
        <w:rPr>
          <w:rFonts w:ascii="Arial" w:hAnsi="Arial"/>
          <w:i/>
        </w:rPr>
        <w:t>(Planning and Reporting)</w:t>
      </w:r>
      <w:r w:rsidRPr="00F021A5">
        <w:rPr>
          <w:rFonts w:ascii="Arial" w:hAnsi="Arial"/>
        </w:rPr>
        <w:t xml:space="preserve"> </w:t>
      </w:r>
      <w:r w:rsidRPr="00F021A5">
        <w:rPr>
          <w:rFonts w:ascii="Arial" w:hAnsi="Arial"/>
          <w:i/>
        </w:rPr>
        <w:t>Regulations 20</w:t>
      </w:r>
      <w:r w:rsidR="003539B2" w:rsidRPr="00F021A5">
        <w:rPr>
          <w:rFonts w:ascii="Arial" w:hAnsi="Arial"/>
          <w:i/>
        </w:rPr>
        <w:t>20</w:t>
      </w:r>
      <w:r w:rsidRPr="00F021A5">
        <w:rPr>
          <w:rFonts w:ascii="Arial" w:hAnsi="Arial"/>
          <w:i/>
        </w:rPr>
        <w:t xml:space="preserve"> </w:t>
      </w:r>
      <w:r w:rsidRPr="00F021A5">
        <w:rPr>
          <w:rFonts w:ascii="Arial" w:hAnsi="Arial"/>
        </w:rPr>
        <w:t>(the Regulations).</w:t>
      </w:r>
    </w:p>
    <w:p w14:paraId="51140EFE" w14:textId="6D5892A7" w:rsidR="0014624C" w:rsidRPr="00F021A5" w:rsidRDefault="00F863CC" w:rsidP="000135C0">
      <w:pPr>
        <w:pStyle w:val="Text"/>
        <w:keepNext/>
        <w:rPr>
          <w:rFonts w:ascii="Arial" w:hAnsi="Arial"/>
        </w:rPr>
      </w:pPr>
      <w:r w:rsidRPr="00F021A5">
        <w:rPr>
          <w:rFonts w:ascii="Arial" w:hAnsi="Arial"/>
        </w:rPr>
        <w:fldChar w:fldCharType="begin"/>
      </w:r>
      <w:r w:rsidRPr="00F021A5">
        <w:rPr>
          <w:rFonts w:ascii="Arial" w:hAnsi="Arial"/>
        </w:rPr>
        <w:instrText xml:space="preserve"> REF _Ref136459177 \r \h </w:instrText>
      </w:r>
      <w:r w:rsidR="00F021A5">
        <w:rPr>
          <w:rFonts w:ascii="Arial" w:hAnsi="Arial"/>
        </w:rPr>
        <w:instrText xml:space="preserve"> \* MERGEFORMAT </w:instrText>
      </w:r>
      <w:r w:rsidRPr="00F021A5">
        <w:rPr>
          <w:rFonts w:ascii="Arial" w:hAnsi="Arial"/>
        </w:rPr>
      </w:r>
      <w:r w:rsidRPr="00F021A5">
        <w:rPr>
          <w:rFonts w:ascii="Arial" w:hAnsi="Arial"/>
        </w:rPr>
        <w:fldChar w:fldCharType="separate"/>
      </w:r>
      <w:r w:rsidR="00580EB3">
        <w:rPr>
          <w:rFonts w:ascii="Arial" w:hAnsi="Arial"/>
        </w:rPr>
        <w:t>3.1</w:t>
      </w:r>
      <w:r w:rsidRPr="00F021A5">
        <w:rPr>
          <w:rFonts w:ascii="Arial" w:hAnsi="Arial"/>
        </w:rPr>
        <w:fldChar w:fldCharType="end"/>
      </w:r>
      <w:r w:rsidR="00310F64" w:rsidRPr="00F021A5">
        <w:rPr>
          <w:rFonts w:ascii="Arial" w:hAnsi="Arial"/>
        </w:rPr>
        <w:tab/>
        <w:t>Comprehensive income statement</w:t>
      </w:r>
    </w:p>
    <w:p w14:paraId="09900643" w14:textId="482E98A8" w:rsidR="0014624C" w:rsidRPr="00F021A5" w:rsidRDefault="00C46699" w:rsidP="000135C0">
      <w:pPr>
        <w:pStyle w:val="Text"/>
        <w:keepNext/>
        <w:rPr>
          <w:rFonts w:ascii="Arial" w:hAnsi="Arial"/>
        </w:rPr>
      </w:pPr>
      <w:r>
        <w:rPr>
          <w:rFonts w:ascii="Arial" w:hAnsi="Arial"/>
        </w:rPr>
        <w:fldChar w:fldCharType="begin"/>
      </w:r>
      <w:r>
        <w:rPr>
          <w:rFonts w:ascii="Arial" w:hAnsi="Arial"/>
        </w:rPr>
        <w:instrText xml:space="preserve"> REF  _Ref136459188 \h \r  \* MERGEFORMAT </w:instrText>
      </w:r>
      <w:r>
        <w:rPr>
          <w:rFonts w:ascii="Arial" w:hAnsi="Arial"/>
        </w:rPr>
      </w:r>
      <w:r>
        <w:rPr>
          <w:rFonts w:ascii="Arial" w:hAnsi="Arial"/>
        </w:rPr>
        <w:fldChar w:fldCharType="separate"/>
      </w:r>
      <w:r w:rsidR="00580EB3">
        <w:rPr>
          <w:rFonts w:ascii="Arial" w:hAnsi="Arial"/>
        </w:rPr>
        <w:t>3.2</w:t>
      </w:r>
      <w:r>
        <w:rPr>
          <w:rFonts w:ascii="Arial" w:hAnsi="Arial"/>
        </w:rPr>
        <w:fldChar w:fldCharType="end"/>
      </w:r>
      <w:r w:rsidR="00310F64" w:rsidRPr="00F021A5">
        <w:rPr>
          <w:rFonts w:ascii="Arial" w:hAnsi="Arial"/>
        </w:rPr>
        <w:tab/>
        <w:t>Balance sheet</w:t>
      </w:r>
    </w:p>
    <w:p w14:paraId="754CDF99" w14:textId="18003F11" w:rsidR="0014624C" w:rsidRPr="00F021A5" w:rsidRDefault="00F863CC" w:rsidP="000135C0">
      <w:pPr>
        <w:pStyle w:val="Text"/>
        <w:keepNext/>
        <w:rPr>
          <w:rFonts w:ascii="Arial" w:hAnsi="Arial"/>
        </w:rPr>
      </w:pPr>
      <w:r w:rsidRPr="00F021A5">
        <w:rPr>
          <w:rFonts w:ascii="Arial" w:hAnsi="Arial"/>
        </w:rPr>
        <w:fldChar w:fldCharType="begin"/>
      </w:r>
      <w:r w:rsidRPr="00F021A5">
        <w:rPr>
          <w:rFonts w:ascii="Arial" w:hAnsi="Arial"/>
        </w:rPr>
        <w:instrText xml:space="preserve"> REF _Ref136459197 \r \h </w:instrText>
      </w:r>
      <w:r w:rsidR="00F021A5">
        <w:rPr>
          <w:rFonts w:ascii="Arial" w:hAnsi="Arial"/>
        </w:rPr>
        <w:instrText xml:space="preserve"> \* MERGEFORMAT </w:instrText>
      </w:r>
      <w:r w:rsidRPr="00F021A5">
        <w:rPr>
          <w:rFonts w:ascii="Arial" w:hAnsi="Arial"/>
        </w:rPr>
      </w:r>
      <w:r w:rsidRPr="00F021A5">
        <w:rPr>
          <w:rFonts w:ascii="Arial" w:hAnsi="Arial"/>
        </w:rPr>
        <w:fldChar w:fldCharType="separate"/>
      </w:r>
      <w:r w:rsidR="00580EB3">
        <w:rPr>
          <w:rFonts w:ascii="Arial" w:hAnsi="Arial"/>
        </w:rPr>
        <w:t>3.3</w:t>
      </w:r>
      <w:r w:rsidRPr="00F021A5">
        <w:rPr>
          <w:rFonts w:ascii="Arial" w:hAnsi="Arial"/>
        </w:rPr>
        <w:fldChar w:fldCharType="end"/>
      </w:r>
      <w:r w:rsidR="00310F64" w:rsidRPr="00F021A5">
        <w:rPr>
          <w:rFonts w:ascii="Arial" w:hAnsi="Arial"/>
        </w:rPr>
        <w:tab/>
        <w:t>Statement of changes in equity</w:t>
      </w:r>
    </w:p>
    <w:p w14:paraId="212AF7AE" w14:textId="3AA173A2" w:rsidR="0014624C" w:rsidRPr="00F021A5" w:rsidRDefault="00F863CC" w:rsidP="000135C0">
      <w:pPr>
        <w:pStyle w:val="Text"/>
        <w:keepNext/>
        <w:rPr>
          <w:rFonts w:ascii="Arial" w:hAnsi="Arial"/>
        </w:rPr>
      </w:pPr>
      <w:r w:rsidRPr="00F021A5">
        <w:rPr>
          <w:rFonts w:ascii="Arial" w:hAnsi="Arial"/>
        </w:rPr>
        <w:fldChar w:fldCharType="begin"/>
      </w:r>
      <w:r w:rsidRPr="00F021A5">
        <w:rPr>
          <w:rFonts w:ascii="Arial" w:hAnsi="Arial"/>
        </w:rPr>
        <w:instrText xml:space="preserve"> REF _Ref136459206 \r \h </w:instrText>
      </w:r>
      <w:r w:rsidR="00F021A5">
        <w:rPr>
          <w:rFonts w:ascii="Arial" w:hAnsi="Arial"/>
        </w:rPr>
        <w:instrText xml:space="preserve"> \* MERGEFORMAT </w:instrText>
      </w:r>
      <w:r w:rsidRPr="00F021A5">
        <w:rPr>
          <w:rFonts w:ascii="Arial" w:hAnsi="Arial"/>
        </w:rPr>
      </w:r>
      <w:r w:rsidRPr="00F021A5">
        <w:rPr>
          <w:rFonts w:ascii="Arial" w:hAnsi="Arial"/>
        </w:rPr>
        <w:fldChar w:fldCharType="separate"/>
      </w:r>
      <w:r w:rsidR="00580EB3">
        <w:rPr>
          <w:rFonts w:ascii="Arial" w:hAnsi="Arial"/>
        </w:rPr>
        <w:t>3.4</w:t>
      </w:r>
      <w:r w:rsidRPr="00F021A5">
        <w:rPr>
          <w:rFonts w:ascii="Arial" w:hAnsi="Arial"/>
        </w:rPr>
        <w:fldChar w:fldCharType="end"/>
      </w:r>
      <w:r w:rsidR="00310F64" w:rsidRPr="00F021A5">
        <w:rPr>
          <w:rFonts w:ascii="Arial" w:hAnsi="Arial"/>
        </w:rPr>
        <w:tab/>
        <w:t>Statement of cash flows</w:t>
      </w:r>
    </w:p>
    <w:p w14:paraId="086C94DF" w14:textId="026A3ED7" w:rsidR="0014624C" w:rsidRPr="00F021A5" w:rsidRDefault="00F863CC" w:rsidP="000135C0">
      <w:pPr>
        <w:pStyle w:val="Text"/>
        <w:keepNext/>
        <w:rPr>
          <w:rFonts w:ascii="Arial" w:hAnsi="Arial"/>
        </w:rPr>
      </w:pPr>
      <w:r w:rsidRPr="00F021A5">
        <w:rPr>
          <w:rFonts w:ascii="Arial" w:hAnsi="Arial"/>
        </w:rPr>
        <w:fldChar w:fldCharType="begin"/>
      </w:r>
      <w:r w:rsidRPr="00F021A5">
        <w:rPr>
          <w:rFonts w:ascii="Arial" w:hAnsi="Arial"/>
        </w:rPr>
        <w:instrText xml:space="preserve"> REF _Ref135381632 \r \h </w:instrText>
      </w:r>
      <w:r w:rsidR="00F021A5">
        <w:rPr>
          <w:rFonts w:ascii="Arial" w:hAnsi="Arial"/>
        </w:rPr>
        <w:instrText xml:space="preserve"> \* MERGEFORMAT </w:instrText>
      </w:r>
      <w:r w:rsidRPr="00F021A5">
        <w:rPr>
          <w:rFonts w:ascii="Arial" w:hAnsi="Arial"/>
        </w:rPr>
      </w:r>
      <w:r w:rsidRPr="00F021A5">
        <w:rPr>
          <w:rFonts w:ascii="Arial" w:hAnsi="Arial"/>
        </w:rPr>
        <w:fldChar w:fldCharType="separate"/>
      </w:r>
      <w:r w:rsidR="00580EB3">
        <w:rPr>
          <w:rFonts w:ascii="Arial" w:hAnsi="Arial"/>
        </w:rPr>
        <w:t>3.5</w:t>
      </w:r>
      <w:r w:rsidRPr="00F021A5">
        <w:rPr>
          <w:rFonts w:ascii="Arial" w:hAnsi="Arial"/>
        </w:rPr>
        <w:fldChar w:fldCharType="end"/>
      </w:r>
      <w:r w:rsidR="00310F64" w:rsidRPr="00F021A5">
        <w:rPr>
          <w:rFonts w:ascii="Arial" w:hAnsi="Arial"/>
        </w:rPr>
        <w:tab/>
        <w:t>Statement of capital works</w:t>
      </w:r>
    </w:p>
    <w:p w14:paraId="4897ED80" w14:textId="57522CBA" w:rsidR="0014624C" w:rsidRPr="00F021A5" w:rsidRDefault="00E1144D" w:rsidP="000135C0">
      <w:pPr>
        <w:pStyle w:val="Text"/>
        <w:rPr>
          <w:rFonts w:ascii="Arial" w:hAnsi="Arial"/>
        </w:rPr>
      </w:pPr>
      <w:r>
        <w:rPr>
          <w:rFonts w:ascii="Arial" w:hAnsi="Arial"/>
        </w:rPr>
        <w:t>3.6</w:t>
      </w:r>
      <w:r w:rsidR="00310F64" w:rsidRPr="00F021A5">
        <w:rPr>
          <w:rFonts w:ascii="Arial" w:hAnsi="Arial"/>
        </w:rPr>
        <w:tab/>
        <w:t xml:space="preserve">Statement of human resources </w:t>
      </w:r>
    </w:p>
    <w:p w14:paraId="5CEBB03E" w14:textId="6F8CE11E" w:rsidR="7152A77B" w:rsidRDefault="7152A77B" w:rsidP="7152A77B">
      <w:pPr>
        <w:pStyle w:val="Heading4"/>
        <w:rPr>
          <w:rFonts w:eastAsia="Calibri"/>
        </w:rPr>
      </w:pPr>
    </w:p>
    <w:p w14:paraId="077F3413" w14:textId="23D8C3E7" w:rsidR="0014624C" w:rsidRPr="00753E96" w:rsidRDefault="000135C0" w:rsidP="0014624C">
      <w:pPr>
        <w:pStyle w:val="Heading4"/>
        <w:rPr>
          <w:rFonts w:ascii="Arial" w:eastAsia="Calibri" w:hAnsi="Arial"/>
        </w:rPr>
      </w:pPr>
      <w:r w:rsidRPr="00753E96">
        <w:rPr>
          <w:rFonts w:ascii="Arial" w:eastAsia="Calibri" w:hAnsi="Arial"/>
        </w:rPr>
        <w:t>Pending accounting standards</w:t>
      </w:r>
    </w:p>
    <w:p w14:paraId="35FD77F2" w14:textId="227F2BB5" w:rsidR="00520EAF" w:rsidRPr="00753E96" w:rsidRDefault="0014624C" w:rsidP="000135C0">
      <w:pPr>
        <w:pStyle w:val="Text"/>
        <w:rPr>
          <w:rFonts w:ascii="Arial" w:hAnsi="Arial"/>
        </w:rPr>
      </w:pPr>
      <w:r w:rsidRPr="00753E96">
        <w:rPr>
          <w:rFonts w:ascii="Arial" w:hAnsi="Arial"/>
        </w:rPr>
        <w:t>The 20</w:t>
      </w:r>
      <w:r w:rsidR="00C72FF5" w:rsidRPr="00753E96">
        <w:rPr>
          <w:rFonts w:ascii="Arial" w:hAnsi="Arial"/>
        </w:rPr>
        <w:t>24-25</w:t>
      </w:r>
      <w:r w:rsidRPr="00753E96">
        <w:rPr>
          <w:rFonts w:ascii="Arial" w:hAnsi="Arial"/>
        </w:rPr>
        <w:t xml:space="preserve"> budget has been prepared based on the accounting standards applicable at the date of preparation. Pending accounting standards that will be in effect from the 20</w:t>
      </w:r>
      <w:r w:rsidR="00C72FF5" w:rsidRPr="00753E96">
        <w:rPr>
          <w:rFonts w:ascii="Arial" w:hAnsi="Arial"/>
        </w:rPr>
        <w:t>24-25</w:t>
      </w:r>
      <w:r w:rsidRPr="00753E96">
        <w:rPr>
          <w:rFonts w:ascii="Arial" w:hAnsi="Arial"/>
        </w:rPr>
        <w:t xml:space="preserve"> financial year have not been considered in the development of the budget.</w:t>
      </w:r>
    </w:p>
    <w:p w14:paraId="06C97F54" w14:textId="77777777" w:rsidR="00520EAF" w:rsidRDefault="00520EAF">
      <w:pPr>
        <w:spacing w:after="200" w:line="276" w:lineRule="auto"/>
        <w:rPr>
          <w:rFonts w:ascii="Helvetica 45 Light" w:hAnsi="Helvetica 45 Light" w:cs="Arial"/>
          <w:szCs w:val="22"/>
          <w:lang w:eastAsia="en-AU"/>
        </w:rPr>
      </w:pPr>
      <w:r>
        <w:br w:type="page"/>
      </w:r>
    </w:p>
    <w:p w14:paraId="4A2983D2" w14:textId="10B93989" w:rsidR="0014624C" w:rsidRPr="00C46699" w:rsidRDefault="000135C0" w:rsidP="00734108">
      <w:pPr>
        <w:pStyle w:val="Numbers11"/>
        <w:numPr>
          <w:ilvl w:val="1"/>
          <w:numId w:val="22"/>
        </w:numPr>
        <w:ind w:hanging="720"/>
        <w:rPr>
          <w:rFonts w:ascii="Arial" w:hAnsi="Arial"/>
          <w:bCs w:val="0"/>
          <w:color w:val="007C85"/>
        </w:rPr>
      </w:pPr>
      <w:bookmarkStart w:id="50" w:name="_Toc160722126"/>
      <w:bookmarkStart w:id="51" w:name="_Ref70484862"/>
      <w:bookmarkStart w:id="52" w:name="_Ref136459177"/>
      <w:bookmarkStart w:id="53" w:name="_Toc160797985"/>
      <w:bookmarkEnd w:id="50"/>
      <w:r w:rsidRPr="00C46699">
        <w:rPr>
          <w:rFonts w:ascii="Arial" w:hAnsi="Arial"/>
          <w:bCs w:val="0"/>
          <w:color w:val="007C85"/>
        </w:rPr>
        <w:t>Comprehensive income statement</w:t>
      </w:r>
      <w:bookmarkEnd w:id="51"/>
      <w:bookmarkEnd w:id="52"/>
      <w:bookmarkEnd w:id="53"/>
    </w:p>
    <w:p w14:paraId="5407B188" w14:textId="59B6C06D" w:rsidR="00520EAF" w:rsidRPr="00D21311" w:rsidRDefault="00520EAF" w:rsidP="00520EAF">
      <w:pPr>
        <w:pStyle w:val="Text"/>
        <w:rPr>
          <w:rFonts w:ascii="Arial" w:hAnsi="Arial"/>
        </w:rPr>
      </w:pPr>
      <w:r w:rsidRPr="00D21311">
        <w:rPr>
          <w:rFonts w:ascii="Arial" w:hAnsi="Arial"/>
        </w:rPr>
        <w:t>For the four years ending 30 June 202</w:t>
      </w:r>
      <w:r w:rsidR="00C72FF5" w:rsidRPr="00D21311">
        <w:rPr>
          <w:rFonts w:ascii="Arial" w:hAnsi="Arial"/>
        </w:rPr>
        <w:t>8</w:t>
      </w:r>
    </w:p>
    <w:tbl>
      <w:tblPr>
        <w:tblW w:w="5000" w:type="pct"/>
        <w:tblLook w:val="04A0" w:firstRow="1" w:lastRow="0" w:firstColumn="1" w:lastColumn="0" w:noHBand="0" w:noVBand="1"/>
      </w:tblPr>
      <w:tblGrid>
        <w:gridCol w:w="3188"/>
        <w:gridCol w:w="740"/>
        <w:gridCol w:w="964"/>
        <w:gridCol w:w="883"/>
        <w:gridCol w:w="871"/>
        <w:gridCol w:w="997"/>
        <w:gridCol w:w="997"/>
        <w:gridCol w:w="998"/>
      </w:tblGrid>
      <w:tr w:rsidR="00F17899" w:rsidRPr="002E04CD" w14:paraId="2B245FB1" w14:textId="77777777" w:rsidTr="005655CB">
        <w:trPr>
          <w:trHeight w:val="436"/>
        </w:trPr>
        <w:tc>
          <w:tcPr>
            <w:tcW w:w="1654" w:type="pct"/>
            <w:tcBorders>
              <w:top w:val="nil"/>
              <w:left w:val="nil"/>
              <w:bottom w:val="nil"/>
              <w:right w:val="nil"/>
            </w:tcBorders>
            <w:shd w:val="clear" w:color="000000" w:fill="0067AC"/>
            <w:vAlign w:val="center"/>
            <w:hideMark/>
          </w:tcPr>
          <w:p w14:paraId="4348FFC4" w14:textId="3495DF50" w:rsidR="00F17899" w:rsidRPr="002E04CD" w:rsidRDefault="00F17899" w:rsidP="00204956">
            <w:pPr>
              <w:jc w:val="center"/>
              <w:rPr>
                <w:rFonts w:ascii="Arial" w:hAnsi="Arial" w:cs="Arial"/>
                <w:b/>
                <w:bCs/>
                <w:color w:val="FFFFFF"/>
                <w:sz w:val="16"/>
                <w:szCs w:val="16"/>
                <w:lang w:eastAsia="en-AU"/>
              </w:rPr>
            </w:pPr>
          </w:p>
        </w:tc>
        <w:tc>
          <w:tcPr>
            <w:tcW w:w="384" w:type="pct"/>
            <w:tcBorders>
              <w:top w:val="nil"/>
              <w:left w:val="nil"/>
              <w:bottom w:val="nil"/>
              <w:right w:val="nil"/>
            </w:tcBorders>
            <w:shd w:val="clear" w:color="000000" w:fill="0067AC"/>
            <w:vAlign w:val="center"/>
            <w:hideMark/>
          </w:tcPr>
          <w:p w14:paraId="6288C929" w14:textId="74A4CF2F" w:rsidR="00F17899" w:rsidRPr="002E04CD" w:rsidRDefault="00F17899" w:rsidP="00204956">
            <w:pPr>
              <w:jc w:val="center"/>
              <w:rPr>
                <w:rFonts w:ascii="Arial" w:hAnsi="Arial" w:cs="Arial"/>
                <w:b/>
                <w:bCs/>
                <w:color w:val="FFFFFF"/>
                <w:sz w:val="16"/>
                <w:szCs w:val="16"/>
                <w:lang w:eastAsia="en-AU"/>
              </w:rPr>
            </w:pPr>
          </w:p>
        </w:tc>
        <w:tc>
          <w:tcPr>
            <w:tcW w:w="500" w:type="pct"/>
            <w:tcBorders>
              <w:top w:val="nil"/>
              <w:left w:val="nil"/>
              <w:bottom w:val="nil"/>
              <w:right w:val="nil"/>
            </w:tcBorders>
            <w:shd w:val="clear" w:color="000000" w:fill="0067AC"/>
            <w:vAlign w:val="center"/>
            <w:hideMark/>
          </w:tcPr>
          <w:p w14:paraId="349A0442" w14:textId="129B5EB6" w:rsidR="00F17899" w:rsidRPr="002E04CD" w:rsidRDefault="00F17899" w:rsidP="00204956">
            <w:pPr>
              <w:jc w:val="center"/>
              <w:rPr>
                <w:rFonts w:ascii="Arial" w:hAnsi="Arial" w:cs="Arial"/>
                <w:b/>
                <w:bCs/>
                <w:color w:val="FFFFFF"/>
                <w:sz w:val="16"/>
                <w:szCs w:val="16"/>
                <w:lang w:eastAsia="en-AU"/>
              </w:rPr>
            </w:pPr>
          </w:p>
        </w:tc>
        <w:tc>
          <w:tcPr>
            <w:tcW w:w="458" w:type="pct"/>
            <w:tcBorders>
              <w:top w:val="nil"/>
              <w:left w:val="nil"/>
              <w:bottom w:val="nil"/>
              <w:right w:val="nil"/>
            </w:tcBorders>
            <w:shd w:val="clear" w:color="000000" w:fill="0067AC"/>
            <w:vAlign w:val="center"/>
            <w:hideMark/>
          </w:tcPr>
          <w:p w14:paraId="6F9C331D" w14:textId="69E79145" w:rsidR="005A67BD" w:rsidRDefault="005A67BD" w:rsidP="00204956">
            <w:pPr>
              <w:jc w:val="center"/>
              <w:rPr>
                <w:rFonts w:ascii="Arial" w:hAnsi="Arial" w:cs="Arial"/>
                <w:b/>
                <w:bCs/>
                <w:color w:val="FFFFFF"/>
                <w:sz w:val="16"/>
                <w:szCs w:val="16"/>
                <w:lang w:eastAsia="en-AU"/>
              </w:rPr>
            </w:pPr>
            <w:r>
              <w:rPr>
                <w:rFonts w:ascii="Arial" w:hAnsi="Arial" w:cs="Arial"/>
                <w:b/>
                <w:bCs/>
                <w:color w:val="FFFFFF"/>
                <w:sz w:val="16"/>
                <w:szCs w:val="16"/>
                <w:lang w:eastAsia="en-AU"/>
              </w:rPr>
              <w:t>Forecast</w:t>
            </w:r>
          </w:p>
        </w:tc>
        <w:tc>
          <w:tcPr>
            <w:tcW w:w="452" w:type="pct"/>
            <w:tcBorders>
              <w:top w:val="nil"/>
              <w:left w:val="nil"/>
              <w:bottom w:val="nil"/>
              <w:right w:val="nil"/>
            </w:tcBorders>
            <w:shd w:val="clear" w:color="000000" w:fill="0067AC"/>
            <w:vAlign w:val="center"/>
          </w:tcPr>
          <w:p w14:paraId="13A23411" w14:textId="6040E0DB" w:rsidR="00F17899" w:rsidRPr="002E04CD" w:rsidRDefault="00F17899" w:rsidP="00204956">
            <w:pPr>
              <w:jc w:val="center"/>
              <w:rPr>
                <w:rFonts w:ascii="Arial" w:hAnsi="Arial" w:cs="Arial"/>
                <w:b/>
                <w:bCs/>
                <w:color w:val="FFFFFF"/>
                <w:sz w:val="16"/>
                <w:szCs w:val="16"/>
                <w:lang w:eastAsia="en-AU"/>
              </w:rPr>
            </w:pPr>
            <w:r w:rsidRPr="002E04CD">
              <w:rPr>
                <w:rFonts w:ascii="Arial" w:hAnsi="Arial" w:cs="Arial"/>
                <w:b/>
                <w:bCs/>
                <w:color w:val="FFFFFF"/>
                <w:sz w:val="16"/>
                <w:szCs w:val="16"/>
                <w:lang w:eastAsia="en-AU"/>
              </w:rPr>
              <w:t>Budget</w:t>
            </w:r>
          </w:p>
        </w:tc>
        <w:tc>
          <w:tcPr>
            <w:tcW w:w="1552" w:type="pct"/>
            <w:gridSpan w:val="3"/>
            <w:tcBorders>
              <w:top w:val="nil"/>
              <w:left w:val="nil"/>
              <w:bottom w:val="nil"/>
              <w:right w:val="nil"/>
            </w:tcBorders>
            <w:shd w:val="clear" w:color="000000" w:fill="0067AC"/>
            <w:vAlign w:val="center"/>
            <w:hideMark/>
          </w:tcPr>
          <w:p w14:paraId="50B42CB8" w14:textId="7104BFD2" w:rsidR="00F17899" w:rsidRPr="002E04CD" w:rsidRDefault="00211DA3" w:rsidP="00204956">
            <w:pPr>
              <w:jc w:val="center"/>
              <w:rPr>
                <w:rFonts w:ascii="Arial" w:hAnsi="Arial" w:cs="Arial"/>
                <w:b/>
                <w:bCs/>
                <w:color w:val="FFFFFF"/>
                <w:sz w:val="16"/>
                <w:szCs w:val="16"/>
                <w:lang w:eastAsia="en-AU"/>
              </w:rPr>
            </w:pPr>
            <w:r>
              <w:rPr>
                <w:rFonts w:ascii="Arial" w:hAnsi="Arial" w:cs="Arial"/>
                <w:b/>
                <w:bCs/>
                <w:color w:val="FFFFFF"/>
                <w:sz w:val="16"/>
                <w:szCs w:val="16"/>
                <w:lang w:eastAsia="en-AU"/>
              </w:rPr>
              <w:t>Projections</w:t>
            </w:r>
          </w:p>
        </w:tc>
      </w:tr>
      <w:tr w:rsidR="00F17899" w:rsidRPr="002E04CD" w14:paraId="4FBD8DDF" w14:textId="77777777" w:rsidTr="009E0190">
        <w:trPr>
          <w:trHeight w:val="255"/>
        </w:trPr>
        <w:tc>
          <w:tcPr>
            <w:tcW w:w="2038" w:type="pct"/>
            <w:gridSpan w:val="2"/>
            <w:tcBorders>
              <w:top w:val="nil"/>
              <w:left w:val="nil"/>
              <w:bottom w:val="nil"/>
              <w:right w:val="nil"/>
            </w:tcBorders>
            <w:shd w:val="clear" w:color="000000" w:fill="0067AC"/>
            <w:vAlign w:val="center"/>
            <w:hideMark/>
          </w:tcPr>
          <w:p w14:paraId="4F61B5FD" w14:textId="71AD3715" w:rsidR="00F17899" w:rsidRPr="002E04CD" w:rsidRDefault="00F17899" w:rsidP="00204956">
            <w:pPr>
              <w:jc w:val="center"/>
              <w:rPr>
                <w:rFonts w:ascii="Arial" w:hAnsi="Arial" w:cs="Arial"/>
                <w:b/>
                <w:bCs/>
                <w:color w:val="FFFFFF"/>
                <w:sz w:val="16"/>
                <w:szCs w:val="16"/>
                <w:lang w:eastAsia="en-AU"/>
              </w:rPr>
            </w:pPr>
          </w:p>
        </w:tc>
        <w:tc>
          <w:tcPr>
            <w:tcW w:w="500" w:type="pct"/>
            <w:tcBorders>
              <w:top w:val="nil"/>
              <w:left w:val="nil"/>
              <w:bottom w:val="nil"/>
              <w:right w:val="nil"/>
            </w:tcBorders>
            <w:shd w:val="clear" w:color="000000" w:fill="0067AC"/>
            <w:vAlign w:val="center"/>
            <w:hideMark/>
          </w:tcPr>
          <w:p w14:paraId="728F8ABE" w14:textId="44108009" w:rsidR="00F17899" w:rsidRPr="002E04CD" w:rsidRDefault="00F17899" w:rsidP="00204956">
            <w:pPr>
              <w:jc w:val="center"/>
              <w:rPr>
                <w:rFonts w:ascii="Arial" w:hAnsi="Arial" w:cs="Arial"/>
                <w:b/>
                <w:bCs/>
                <w:color w:val="FFFFFF"/>
                <w:sz w:val="16"/>
                <w:szCs w:val="16"/>
                <w:lang w:eastAsia="en-AU"/>
              </w:rPr>
            </w:pPr>
          </w:p>
        </w:tc>
        <w:tc>
          <w:tcPr>
            <w:tcW w:w="458" w:type="pct"/>
            <w:tcBorders>
              <w:top w:val="nil"/>
              <w:left w:val="nil"/>
              <w:bottom w:val="nil"/>
              <w:right w:val="nil"/>
            </w:tcBorders>
            <w:shd w:val="clear" w:color="000000" w:fill="0067AC"/>
            <w:vAlign w:val="center"/>
            <w:hideMark/>
          </w:tcPr>
          <w:p w14:paraId="07CA8114" w14:textId="6BFF9492" w:rsidR="00F17899" w:rsidRPr="002E04CD" w:rsidRDefault="00F17899" w:rsidP="00204956">
            <w:pPr>
              <w:jc w:val="center"/>
              <w:rPr>
                <w:rFonts w:ascii="Arial" w:hAnsi="Arial" w:cs="Arial"/>
                <w:b/>
                <w:bCs/>
                <w:color w:val="FFFFFF"/>
                <w:sz w:val="16"/>
                <w:szCs w:val="16"/>
                <w:lang w:eastAsia="en-AU"/>
              </w:rPr>
            </w:pPr>
            <w:r w:rsidRPr="002E04CD">
              <w:rPr>
                <w:rFonts w:ascii="Arial" w:hAnsi="Arial" w:cs="Arial"/>
                <w:b/>
                <w:bCs/>
                <w:color w:val="FFFFFF"/>
                <w:sz w:val="16"/>
                <w:szCs w:val="16"/>
                <w:lang w:eastAsia="en-AU"/>
              </w:rPr>
              <w:t>202</w:t>
            </w:r>
            <w:r w:rsidR="00484A8F">
              <w:rPr>
                <w:rFonts w:ascii="Arial" w:hAnsi="Arial" w:cs="Arial"/>
                <w:b/>
                <w:bCs/>
                <w:color w:val="FFFFFF"/>
                <w:sz w:val="16"/>
                <w:szCs w:val="16"/>
                <w:lang w:eastAsia="en-AU"/>
              </w:rPr>
              <w:t>3</w:t>
            </w:r>
            <w:r w:rsidRPr="002E04CD">
              <w:rPr>
                <w:rFonts w:ascii="Arial" w:hAnsi="Arial" w:cs="Arial"/>
                <w:b/>
                <w:bCs/>
                <w:color w:val="FFFFFF"/>
                <w:sz w:val="16"/>
                <w:szCs w:val="16"/>
                <w:lang w:eastAsia="en-AU"/>
              </w:rPr>
              <w:t>/2</w:t>
            </w:r>
            <w:r w:rsidR="00484A8F">
              <w:rPr>
                <w:rFonts w:ascii="Arial" w:hAnsi="Arial" w:cs="Arial"/>
                <w:b/>
                <w:bCs/>
                <w:color w:val="FFFFFF"/>
                <w:sz w:val="16"/>
                <w:szCs w:val="16"/>
                <w:lang w:eastAsia="en-AU"/>
              </w:rPr>
              <w:t>4</w:t>
            </w:r>
          </w:p>
        </w:tc>
        <w:tc>
          <w:tcPr>
            <w:tcW w:w="452" w:type="pct"/>
            <w:tcBorders>
              <w:top w:val="nil"/>
              <w:left w:val="nil"/>
              <w:bottom w:val="nil"/>
              <w:right w:val="nil"/>
            </w:tcBorders>
            <w:shd w:val="clear" w:color="000000" w:fill="0067AC"/>
            <w:vAlign w:val="center"/>
            <w:hideMark/>
          </w:tcPr>
          <w:p w14:paraId="7EC69F06" w14:textId="727EE7B4" w:rsidR="00F17899" w:rsidRPr="002E04CD" w:rsidRDefault="00F17899" w:rsidP="00204956">
            <w:pPr>
              <w:jc w:val="center"/>
              <w:rPr>
                <w:rFonts w:ascii="Arial" w:hAnsi="Arial" w:cs="Arial"/>
                <w:b/>
                <w:bCs/>
                <w:color w:val="FFFFFF"/>
                <w:sz w:val="16"/>
                <w:szCs w:val="16"/>
                <w:lang w:eastAsia="en-AU"/>
              </w:rPr>
            </w:pPr>
            <w:r w:rsidRPr="002E04CD">
              <w:rPr>
                <w:rFonts w:ascii="Arial" w:hAnsi="Arial" w:cs="Arial"/>
                <w:b/>
                <w:bCs/>
                <w:color w:val="FFFFFF"/>
                <w:sz w:val="16"/>
                <w:szCs w:val="16"/>
                <w:lang w:eastAsia="en-AU"/>
              </w:rPr>
              <w:t>202</w:t>
            </w:r>
            <w:r w:rsidR="00454D0D">
              <w:rPr>
                <w:rFonts w:ascii="Arial" w:hAnsi="Arial" w:cs="Arial"/>
                <w:b/>
                <w:bCs/>
                <w:color w:val="FFFFFF"/>
                <w:sz w:val="16"/>
                <w:szCs w:val="16"/>
                <w:lang w:eastAsia="en-AU"/>
              </w:rPr>
              <w:t>4</w:t>
            </w:r>
            <w:r w:rsidRPr="002E04CD">
              <w:rPr>
                <w:rFonts w:ascii="Arial" w:hAnsi="Arial" w:cs="Arial"/>
                <w:b/>
                <w:bCs/>
                <w:color w:val="FFFFFF"/>
                <w:sz w:val="16"/>
                <w:szCs w:val="16"/>
                <w:lang w:eastAsia="en-AU"/>
              </w:rPr>
              <w:t>/2</w:t>
            </w:r>
            <w:r w:rsidR="00454D0D">
              <w:rPr>
                <w:rFonts w:ascii="Arial" w:hAnsi="Arial" w:cs="Arial"/>
                <w:b/>
                <w:bCs/>
                <w:color w:val="FFFFFF"/>
                <w:sz w:val="16"/>
                <w:szCs w:val="16"/>
                <w:lang w:eastAsia="en-AU"/>
              </w:rPr>
              <w:t>5</w:t>
            </w:r>
          </w:p>
        </w:tc>
        <w:tc>
          <w:tcPr>
            <w:tcW w:w="517" w:type="pct"/>
            <w:tcBorders>
              <w:top w:val="nil"/>
              <w:left w:val="nil"/>
              <w:bottom w:val="nil"/>
              <w:right w:val="nil"/>
            </w:tcBorders>
            <w:shd w:val="clear" w:color="000000" w:fill="0067AC"/>
            <w:vAlign w:val="center"/>
            <w:hideMark/>
          </w:tcPr>
          <w:p w14:paraId="24CFA351" w14:textId="2DD69381" w:rsidR="00F17899" w:rsidRPr="002E04CD" w:rsidRDefault="00F17899" w:rsidP="00204956">
            <w:pPr>
              <w:jc w:val="center"/>
              <w:rPr>
                <w:rFonts w:ascii="Arial" w:hAnsi="Arial" w:cs="Arial"/>
                <w:b/>
                <w:bCs/>
                <w:color w:val="FFFFFF"/>
                <w:sz w:val="16"/>
                <w:szCs w:val="16"/>
                <w:lang w:eastAsia="en-AU"/>
              </w:rPr>
            </w:pPr>
            <w:r w:rsidRPr="002E04CD">
              <w:rPr>
                <w:rFonts w:ascii="Arial" w:hAnsi="Arial" w:cs="Arial"/>
                <w:b/>
                <w:bCs/>
                <w:color w:val="FFFFFF"/>
                <w:sz w:val="16"/>
                <w:szCs w:val="16"/>
                <w:lang w:eastAsia="en-AU"/>
              </w:rPr>
              <w:t>202</w:t>
            </w:r>
            <w:r w:rsidR="00454D0D">
              <w:rPr>
                <w:rFonts w:ascii="Arial" w:hAnsi="Arial" w:cs="Arial"/>
                <w:b/>
                <w:bCs/>
                <w:color w:val="FFFFFF"/>
                <w:sz w:val="16"/>
                <w:szCs w:val="16"/>
                <w:lang w:eastAsia="en-AU"/>
              </w:rPr>
              <w:t>5</w:t>
            </w:r>
            <w:r w:rsidRPr="002E04CD">
              <w:rPr>
                <w:rFonts w:ascii="Arial" w:hAnsi="Arial" w:cs="Arial"/>
                <w:b/>
                <w:bCs/>
                <w:color w:val="FFFFFF"/>
                <w:sz w:val="16"/>
                <w:szCs w:val="16"/>
                <w:lang w:eastAsia="en-AU"/>
              </w:rPr>
              <w:t>/2</w:t>
            </w:r>
            <w:r w:rsidR="00454D0D">
              <w:rPr>
                <w:rFonts w:ascii="Arial" w:hAnsi="Arial" w:cs="Arial"/>
                <w:b/>
                <w:bCs/>
                <w:color w:val="FFFFFF"/>
                <w:sz w:val="16"/>
                <w:szCs w:val="16"/>
                <w:lang w:eastAsia="en-AU"/>
              </w:rPr>
              <w:t>6</w:t>
            </w:r>
          </w:p>
        </w:tc>
        <w:tc>
          <w:tcPr>
            <w:tcW w:w="517" w:type="pct"/>
            <w:tcBorders>
              <w:top w:val="nil"/>
              <w:left w:val="nil"/>
              <w:bottom w:val="nil"/>
              <w:right w:val="nil"/>
            </w:tcBorders>
            <w:shd w:val="clear" w:color="000000" w:fill="0067AC"/>
            <w:vAlign w:val="center"/>
            <w:hideMark/>
          </w:tcPr>
          <w:p w14:paraId="4CB910E6" w14:textId="32AB2390" w:rsidR="00F17899" w:rsidRPr="002E04CD" w:rsidRDefault="00F17899" w:rsidP="00204956">
            <w:pPr>
              <w:jc w:val="center"/>
              <w:rPr>
                <w:rFonts w:ascii="Arial" w:hAnsi="Arial" w:cs="Arial"/>
                <w:b/>
                <w:bCs/>
                <w:color w:val="FFFFFF"/>
                <w:sz w:val="16"/>
                <w:szCs w:val="16"/>
                <w:lang w:eastAsia="en-AU"/>
              </w:rPr>
            </w:pPr>
            <w:r w:rsidRPr="002E04CD">
              <w:rPr>
                <w:rFonts w:ascii="Arial" w:hAnsi="Arial" w:cs="Arial"/>
                <w:b/>
                <w:bCs/>
                <w:color w:val="FFFFFF"/>
                <w:sz w:val="16"/>
                <w:szCs w:val="16"/>
                <w:lang w:eastAsia="en-AU"/>
              </w:rPr>
              <w:t>202</w:t>
            </w:r>
            <w:r w:rsidR="00454D0D">
              <w:rPr>
                <w:rFonts w:ascii="Arial" w:hAnsi="Arial" w:cs="Arial"/>
                <w:b/>
                <w:bCs/>
                <w:color w:val="FFFFFF"/>
                <w:sz w:val="16"/>
                <w:szCs w:val="16"/>
                <w:lang w:eastAsia="en-AU"/>
              </w:rPr>
              <w:t>6</w:t>
            </w:r>
            <w:r w:rsidRPr="002E04CD">
              <w:rPr>
                <w:rFonts w:ascii="Arial" w:hAnsi="Arial" w:cs="Arial"/>
                <w:b/>
                <w:bCs/>
                <w:color w:val="FFFFFF"/>
                <w:sz w:val="16"/>
                <w:szCs w:val="16"/>
                <w:lang w:eastAsia="en-AU"/>
              </w:rPr>
              <w:t>/2</w:t>
            </w:r>
            <w:r w:rsidR="00454D0D">
              <w:rPr>
                <w:rFonts w:ascii="Arial" w:hAnsi="Arial" w:cs="Arial"/>
                <w:b/>
                <w:bCs/>
                <w:color w:val="FFFFFF"/>
                <w:sz w:val="16"/>
                <w:szCs w:val="16"/>
                <w:lang w:eastAsia="en-AU"/>
              </w:rPr>
              <w:t>7</w:t>
            </w:r>
          </w:p>
        </w:tc>
        <w:tc>
          <w:tcPr>
            <w:tcW w:w="518" w:type="pct"/>
            <w:tcBorders>
              <w:top w:val="nil"/>
              <w:left w:val="nil"/>
              <w:bottom w:val="nil"/>
              <w:right w:val="nil"/>
            </w:tcBorders>
            <w:shd w:val="clear" w:color="000000" w:fill="0067AC"/>
            <w:vAlign w:val="center"/>
            <w:hideMark/>
          </w:tcPr>
          <w:p w14:paraId="72CA236A" w14:textId="666F543C" w:rsidR="00F17899" w:rsidRPr="002E04CD" w:rsidRDefault="00F17899" w:rsidP="00204956">
            <w:pPr>
              <w:jc w:val="center"/>
              <w:rPr>
                <w:rFonts w:ascii="Arial" w:hAnsi="Arial" w:cs="Arial"/>
                <w:b/>
                <w:bCs/>
                <w:color w:val="FFFFFF"/>
                <w:sz w:val="16"/>
                <w:szCs w:val="16"/>
                <w:lang w:eastAsia="en-AU"/>
              </w:rPr>
            </w:pPr>
            <w:r w:rsidRPr="002E04CD">
              <w:rPr>
                <w:rFonts w:ascii="Arial" w:hAnsi="Arial" w:cs="Arial"/>
                <w:b/>
                <w:bCs/>
                <w:color w:val="FFFFFF"/>
                <w:sz w:val="16"/>
                <w:szCs w:val="16"/>
                <w:lang w:eastAsia="en-AU"/>
              </w:rPr>
              <w:t>202</w:t>
            </w:r>
            <w:r w:rsidR="00454D0D">
              <w:rPr>
                <w:rFonts w:ascii="Arial" w:hAnsi="Arial" w:cs="Arial"/>
                <w:b/>
                <w:bCs/>
                <w:color w:val="FFFFFF"/>
                <w:sz w:val="16"/>
                <w:szCs w:val="16"/>
                <w:lang w:eastAsia="en-AU"/>
              </w:rPr>
              <w:t>7</w:t>
            </w:r>
            <w:r w:rsidRPr="002E04CD">
              <w:rPr>
                <w:rFonts w:ascii="Arial" w:hAnsi="Arial" w:cs="Arial"/>
                <w:b/>
                <w:bCs/>
                <w:color w:val="FFFFFF"/>
                <w:sz w:val="16"/>
                <w:szCs w:val="16"/>
                <w:lang w:eastAsia="en-AU"/>
              </w:rPr>
              <w:t>/2</w:t>
            </w:r>
            <w:r w:rsidR="00454D0D">
              <w:rPr>
                <w:rFonts w:ascii="Arial" w:hAnsi="Arial" w:cs="Arial"/>
                <w:b/>
                <w:bCs/>
                <w:color w:val="FFFFFF"/>
                <w:sz w:val="16"/>
                <w:szCs w:val="16"/>
                <w:lang w:eastAsia="en-AU"/>
              </w:rPr>
              <w:t>8</w:t>
            </w:r>
          </w:p>
        </w:tc>
      </w:tr>
      <w:tr w:rsidR="00F17899" w:rsidRPr="002E04CD" w14:paraId="49F9D8C0" w14:textId="77777777" w:rsidTr="009E0190">
        <w:trPr>
          <w:trHeight w:val="255"/>
        </w:trPr>
        <w:tc>
          <w:tcPr>
            <w:tcW w:w="2038" w:type="pct"/>
            <w:gridSpan w:val="2"/>
            <w:tcBorders>
              <w:top w:val="nil"/>
              <w:left w:val="nil"/>
              <w:bottom w:val="nil"/>
              <w:right w:val="nil"/>
            </w:tcBorders>
            <w:shd w:val="clear" w:color="000000" w:fill="0067AC"/>
            <w:vAlign w:val="center"/>
            <w:hideMark/>
          </w:tcPr>
          <w:p w14:paraId="35F8814C" w14:textId="1D2707F5" w:rsidR="00F17899" w:rsidRPr="002E04CD" w:rsidRDefault="00F17899" w:rsidP="00204956">
            <w:pPr>
              <w:jc w:val="center"/>
              <w:rPr>
                <w:rFonts w:ascii="Arial" w:hAnsi="Arial" w:cs="Arial"/>
                <w:b/>
                <w:bCs/>
                <w:color w:val="FFFFFF"/>
                <w:sz w:val="16"/>
                <w:szCs w:val="16"/>
                <w:lang w:eastAsia="en-AU"/>
              </w:rPr>
            </w:pPr>
          </w:p>
        </w:tc>
        <w:tc>
          <w:tcPr>
            <w:tcW w:w="500" w:type="pct"/>
            <w:tcBorders>
              <w:top w:val="nil"/>
              <w:left w:val="nil"/>
              <w:bottom w:val="nil"/>
              <w:right w:val="nil"/>
            </w:tcBorders>
            <w:shd w:val="clear" w:color="000000" w:fill="0067AC"/>
            <w:vAlign w:val="center"/>
            <w:hideMark/>
          </w:tcPr>
          <w:p w14:paraId="19851FEC" w14:textId="77777777" w:rsidR="00F17899" w:rsidRPr="002E04CD" w:rsidRDefault="00F17899" w:rsidP="00204956">
            <w:pPr>
              <w:jc w:val="center"/>
              <w:rPr>
                <w:rFonts w:ascii="Arial" w:hAnsi="Arial" w:cs="Arial"/>
                <w:b/>
                <w:bCs/>
                <w:color w:val="FFFFFF"/>
                <w:sz w:val="16"/>
                <w:szCs w:val="16"/>
                <w:lang w:eastAsia="en-AU"/>
              </w:rPr>
            </w:pPr>
            <w:r w:rsidRPr="002E04CD">
              <w:rPr>
                <w:rFonts w:ascii="Arial" w:hAnsi="Arial" w:cs="Arial"/>
                <w:b/>
                <w:bCs/>
                <w:color w:val="FFFFFF"/>
                <w:sz w:val="16"/>
                <w:szCs w:val="16"/>
                <w:lang w:eastAsia="en-AU"/>
              </w:rPr>
              <w:t>NOTES</w:t>
            </w:r>
          </w:p>
        </w:tc>
        <w:tc>
          <w:tcPr>
            <w:tcW w:w="458" w:type="pct"/>
            <w:tcBorders>
              <w:top w:val="nil"/>
              <w:left w:val="nil"/>
              <w:bottom w:val="nil"/>
              <w:right w:val="nil"/>
            </w:tcBorders>
            <w:shd w:val="clear" w:color="000000" w:fill="0067AC"/>
            <w:vAlign w:val="center"/>
            <w:hideMark/>
          </w:tcPr>
          <w:p w14:paraId="23265603" w14:textId="77777777" w:rsidR="00F17899" w:rsidRPr="002E04CD" w:rsidRDefault="00F17899" w:rsidP="00204956">
            <w:pPr>
              <w:jc w:val="center"/>
              <w:rPr>
                <w:rFonts w:ascii="Arial" w:hAnsi="Arial" w:cs="Arial"/>
                <w:b/>
                <w:bCs/>
                <w:color w:val="FFFFFF"/>
                <w:sz w:val="16"/>
                <w:szCs w:val="16"/>
                <w:lang w:eastAsia="en-AU"/>
              </w:rPr>
            </w:pPr>
            <w:r w:rsidRPr="002E04CD">
              <w:rPr>
                <w:rFonts w:ascii="Arial" w:hAnsi="Arial" w:cs="Arial"/>
                <w:b/>
                <w:bCs/>
                <w:color w:val="FFFFFF"/>
                <w:sz w:val="16"/>
                <w:szCs w:val="16"/>
                <w:lang w:eastAsia="en-AU"/>
              </w:rPr>
              <w:t>$’000</w:t>
            </w:r>
          </w:p>
        </w:tc>
        <w:tc>
          <w:tcPr>
            <w:tcW w:w="452" w:type="pct"/>
            <w:tcBorders>
              <w:top w:val="nil"/>
              <w:left w:val="nil"/>
              <w:bottom w:val="nil"/>
              <w:right w:val="nil"/>
            </w:tcBorders>
            <w:shd w:val="clear" w:color="000000" w:fill="0067AC"/>
            <w:vAlign w:val="center"/>
            <w:hideMark/>
          </w:tcPr>
          <w:p w14:paraId="10BE6A30" w14:textId="77777777" w:rsidR="00F17899" w:rsidRPr="002E04CD" w:rsidRDefault="00F17899" w:rsidP="00204956">
            <w:pPr>
              <w:jc w:val="center"/>
              <w:rPr>
                <w:rFonts w:ascii="Arial" w:hAnsi="Arial" w:cs="Arial"/>
                <w:b/>
                <w:bCs/>
                <w:color w:val="FFFFFF"/>
                <w:sz w:val="16"/>
                <w:szCs w:val="16"/>
                <w:lang w:eastAsia="en-AU"/>
              </w:rPr>
            </w:pPr>
            <w:r w:rsidRPr="002E04CD">
              <w:rPr>
                <w:rFonts w:ascii="Arial" w:hAnsi="Arial" w:cs="Arial"/>
                <w:b/>
                <w:bCs/>
                <w:color w:val="FFFFFF"/>
                <w:sz w:val="16"/>
                <w:szCs w:val="16"/>
                <w:lang w:eastAsia="en-AU"/>
              </w:rPr>
              <w:t>$’000</w:t>
            </w:r>
          </w:p>
        </w:tc>
        <w:tc>
          <w:tcPr>
            <w:tcW w:w="517" w:type="pct"/>
            <w:tcBorders>
              <w:top w:val="nil"/>
              <w:left w:val="nil"/>
              <w:bottom w:val="nil"/>
              <w:right w:val="nil"/>
            </w:tcBorders>
            <w:shd w:val="clear" w:color="000000" w:fill="0067AC"/>
            <w:vAlign w:val="center"/>
            <w:hideMark/>
          </w:tcPr>
          <w:p w14:paraId="73FC76A5" w14:textId="77777777" w:rsidR="00F17899" w:rsidRPr="002E04CD" w:rsidRDefault="00F17899" w:rsidP="00204956">
            <w:pPr>
              <w:jc w:val="center"/>
              <w:rPr>
                <w:rFonts w:ascii="Arial" w:hAnsi="Arial" w:cs="Arial"/>
                <w:b/>
                <w:bCs/>
                <w:color w:val="FFFFFF"/>
                <w:sz w:val="16"/>
                <w:szCs w:val="16"/>
                <w:lang w:eastAsia="en-AU"/>
              </w:rPr>
            </w:pPr>
            <w:r w:rsidRPr="002E04CD">
              <w:rPr>
                <w:rFonts w:ascii="Arial" w:hAnsi="Arial" w:cs="Arial"/>
                <w:b/>
                <w:bCs/>
                <w:color w:val="FFFFFF"/>
                <w:sz w:val="16"/>
                <w:szCs w:val="16"/>
                <w:lang w:eastAsia="en-AU"/>
              </w:rPr>
              <w:t>$’000</w:t>
            </w:r>
          </w:p>
        </w:tc>
        <w:tc>
          <w:tcPr>
            <w:tcW w:w="517" w:type="pct"/>
            <w:tcBorders>
              <w:top w:val="nil"/>
              <w:left w:val="nil"/>
              <w:bottom w:val="nil"/>
              <w:right w:val="nil"/>
            </w:tcBorders>
            <w:shd w:val="clear" w:color="000000" w:fill="0067AC"/>
            <w:vAlign w:val="center"/>
            <w:hideMark/>
          </w:tcPr>
          <w:p w14:paraId="37609586" w14:textId="77777777" w:rsidR="00F17899" w:rsidRPr="002E04CD" w:rsidRDefault="00F17899" w:rsidP="00204956">
            <w:pPr>
              <w:jc w:val="center"/>
              <w:rPr>
                <w:rFonts w:ascii="Arial" w:hAnsi="Arial" w:cs="Arial"/>
                <w:b/>
                <w:bCs/>
                <w:color w:val="FFFFFF"/>
                <w:sz w:val="16"/>
                <w:szCs w:val="16"/>
                <w:lang w:eastAsia="en-AU"/>
              </w:rPr>
            </w:pPr>
            <w:r w:rsidRPr="002E04CD">
              <w:rPr>
                <w:rFonts w:ascii="Arial" w:hAnsi="Arial" w:cs="Arial"/>
                <w:b/>
                <w:bCs/>
                <w:color w:val="FFFFFF"/>
                <w:sz w:val="16"/>
                <w:szCs w:val="16"/>
                <w:lang w:eastAsia="en-AU"/>
              </w:rPr>
              <w:t>$’000</w:t>
            </w:r>
          </w:p>
        </w:tc>
        <w:tc>
          <w:tcPr>
            <w:tcW w:w="518" w:type="pct"/>
            <w:tcBorders>
              <w:top w:val="nil"/>
              <w:left w:val="nil"/>
              <w:bottom w:val="nil"/>
              <w:right w:val="nil"/>
            </w:tcBorders>
            <w:shd w:val="clear" w:color="000000" w:fill="0067AC"/>
            <w:vAlign w:val="center"/>
            <w:hideMark/>
          </w:tcPr>
          <w:p w14:paraId="0F54F9A5" w14:textId="77777777" w:rsidR="00F17899" w:rsidRPr="002E04CD" w:rsidRDefault="00F17899" w:rsidP="00204956">
            <w:pPr>
              <w:jc w:val="center"/>
              <w:rPr>
                <w:rFonts w:ascii="Arial" w:hAnsi="Arial" w:cs="Arial"/>
                <w:b/>
                <w:bCs/>
                <w:color w:val="FFFFFF"/>
                <w:sz w:val="16"/>
                <w:szCs w:val="16"/>
                <w:lang w:eastAsia="en-AU"/>
              </w:rPr>
            </w:pPr>
            <w:r w:rsidRPr="002E04CD">
              <w:rPr>
                <w:rFonts w:ascii="Arial" w:hAnsi="Arial" w:cs="Arial"/>
                <w:b/>
                <w:bCs/>
                <w:color w:val="FFFFFF"/>
                <w:sz w:val="16"/>
                <w:szCs w:val="16"/>
                <w:lang w:eastAsia="en-AU"/>
              </w:rPr>
              <w:t>$’000</w:t>
            </w:r>
          </w:p>
        </w:tc>
      </w:tr>
      <w:tr w:rsidR="00F17899" w:rsidRPr="002E04CD" w14:paraId="373E05F2" w14:textId="77777777" w:rsidTr="009E0190">
        <w:trPr>
          <w:trHeight w:val="255"/>
        </w:trPr>
        <w:tc>
          <w:tcPr>
            <w:tcW w:w="2038" w:type="pct"/>
            <w:gridSpan w:val="2"/>
            <w:tcBorders>
              <w:top w:val="nil"/>
              <w:left w:val="nil"/>
              <w:bottom w:val="nil"/>
              <w:right w:val="nil"/>
            </w:tcBorders>
            <w:shd w:val="clear" w:color="auto" w:fill="auto"/>
            <w:vAlign w:val="center"/>
            <w:hideMark/>
          </w:tcPr>
          <w:p w14:paraId="10FD253B" w14:textId="77777777" w:rsidR="00F17899" w:rsidRPr="002E04CD" w:rsidRDefault="00F17899" w:rsidP="00204956">
            <w:pPr>
              <w:rPr>
                <w:rFonts w:ascii="Arial" w:hAnsi="Arial" w:cs="Arial"/>
                <w:b/>
                <w:bCs/>
                <w:sz w:val="16"/>
                <w:szCs w:val="16"/>
                <w:lang w:eastAsia="en-AU"/>
              </w:rPr>
            </w:pPr>
            <w:r w:rsidRPr="002E04CD">
              <w:rPr>
                <w:rFonts w:ascii="Arial" w:hAnsi="Arial" w:cs="Arial"/>
                <w:b/>
                <w:bCs/>
                <w:sz w:val="16"/>
                <w:szCs w:val="16"/>
                <w:lang w:eastAsia="en-AU"/>
              </w:rPr>
              <w:t>Income / Revenue</w:t>
            </w:r>
          </w:p>
        </w:tc>
        <w:tc>
          <w:tcPr>
            <w:tcW w:w="500" w:type="pct"/>
            <w:tcBorders>
              <w:top w:val="nil"/>
              <w:left w:val="nil"/>
              <w:bottom w:val="nil"/>
              <w:right w:val="nil"/>
            </w:tcBorders>
            <w:shd w:val="clear" w:color="000000" w:fill="FFFFFF"/>
            <w:vAlign w:val="center"/>
            <w:hideMark/>
          </w:tcPr>
          <w:p w14:paraId="5A89F5FD" w14:textId="480CC0BF" w:rsidR="00F17899" w:rsidRPr="002E04CD" w:rsidRDefault="00F17899" w:rsidP="00204956">
            <w:pPr>
              <w:jc w:val="right"/>
              <w:rPr>
                <w:rFonts w:ascii="Arial" w:hAnsi="Arial" w:cs="Arial"/>
                <w:b/>
                <w:bCs/>
                <w:sz w:val="16"/>
                <w:szCs w:val="16"/>
                <w:lang w:eastAsia="en-AU"/>
              </w:rPr>
            </w:pPr>
          </w:p>
        </w:tc>
        <w:tc>
          <w:tcPr>
            <w:tcW w:w="458" w:type="pct"/>
            <w:tcBorders>
              <w:top w:val="nil"/>
              <w:left w:val="nil"/>
              <w:bottom w:val="nil"/>
              <w:right w:val="nil"/>
            </w:tcBorders>
            <w:shd w:val="clear" w:color="000000" w:fill="FFFFFF"/>
            <w:vAlign w:val="center"/>
            <w:hideMark/>
          </w:tcPr>
          <w:p w14:paraId="79AED588" w14:textId="77777777" w:rsidR="00F17899" w:rsidRPr="002E04CD" w:rsidRDefault="00F17899" w:rsidP="00204956">
            <w:pPr>
              <w:jc w:val="right"/>
              <w:rPr>
                <w:rFonts w:ascii="Arial" w:hAnsi="Arial" w:cs="Arial"/>
                <w:b/>
                <w:bCs/>
                <w:sz w:val="16"/>
                <w:szCs w:val="16"/>
                <w:lang w:eastAsia="en-AU"/>
              </w:rPr>
            </w:pPr>
            <w:r w:rsidRPr="002E04CD">
              <w:rPr>
                <w:rFonts w:ascii="Arial" w:hAnsi="Arial" w:cs="Arial"/>
                <w:b/>
                <w:bCs/>
                <w:sz w:val="16"/>
                <w:szCs w:val="16"/>
                <w:lang w:eastAsia="en-AU"/>
              </w:rPr>
              <w:t> </w:t>
            </w:r>
          </w:p>
        </w:tc>
        <w:tc>
          <w:tcPr>
            <w:tcW w:w="452" w:type="pct"/>
            <w:tcBorders>
              <w:top w:val="nil"/>
              <w:left w:val="nil"/>
              <w:bottom w:val="nil"/>
              <w:right w:val="nil"/>
            </w:tcBorders>
            <w:shd w:val="clear" w:color="000000" w:fill="4AAA42"/>
            <w:vAlign w:val="center"/>
            <w:hideMark/>
          </w:tcPr>
          <w:p w14:paraId="4342AE74" w14:textId="77777777" w:rsidR="00F17899" w:rsidRPr="002E04CD" w:rsidRDefault="00F17899" w:rsidP="00204956">
            <w:pPr>
              <w:jc w:val="right"/>
              <w:rPr>
                <w:rFonts w:ascii="Arial" w:hAnsi="Arial" w:cs="Arial"/>
                <w:b/>
                <w:bCs/>
                <w:sz w:val="16"/>
                <w:szCs w:val="16"/>
                <w:lang w:eastAsia="en-AU"/>
              </w:rPr>
            </w:pPr>
            <w:r w:rsidRPr="002E04CD">
              <w:rPr>
                <w:rFonts w:ascii="Arial" w:hAnsi="Arial" w:cs="Arial"/>
                <w:b/>
                <w:bCs/>
                <w:sz w:val="16"/>
                <w:szCs w:val="16"/>
                <w:lang w:eastAsia="en-AU"/>
              </w:rPr>
              <w:t> </w:t>
            </w:r>
          </w:p>
        </w:tc>
        <w:tc>
          <w:tcPr>
            <w:tcW w:w="517" w:type="pct"/>
            <w:tcBorders>
              <w:top w:val="nil"/>
              <w:left w:val="nil"/>
              <w:bottom w:val="nil"/>
              <w:right w:val="nil"/>
            </w:tcBorders>
            <w:shd w:val="clear" w:color="000000" w:fill="FFFFFF"/>
            <w:vAlign w:val="center"/>
            <w:hideMark/>
          </w:tcPr>
          <w:p w14:paraId="702B6F48" w14:textId="77777777" w:rsidR="00F17899" w:rsidRPr="002E04CD" w:rsidRDefault="00F17899" w:rsidP="00204956">
            <w:pPr>
              <w:jc w:val="right"/>
              <w:rPr>
                <w:rFonts w:ascii="Arial" w:hAnsi="Arial" w:cs="Arial"/>
                <w:sz w:val="16"/>
                <w:szCs w:val="16"/>
                <w:lang w:eastAsia="en-AU"/>
              </w:rPr>
            </w:pPr>
            <w:r w:rsidRPr="002E04CD">
              <w:rPr>
                <w:rFonts w:ascii="Arial" w:hAnsi="Arial" w:cs="Arial"/>
                <w:sz w:val="16"/>
                <w:szCs w:val="16"/>
                <w:lang w:eastAsia="en-AU"/>
              </w:rPr>
              <w:t> </w:t>
            </w:r>
          </w:p>
        </w:tc>
        <w:tc>
          <w:tcPr>
            <w:tcW w:w="517" w:type="pct"/>
            <w:tcBorders>
              <w:top w:val="nil"/>
              <w:left w:val="nil"/>
              <w:bottom w:val="nil"/>
              <w:right w:val="nil"/>
            </w:tcBorders>
            <w:shd w:val="clear" w:color="000000" w:fill="FFFFFF"/>
            <w:vAlign w:val="center"/>
            <w:hideMark/>
          </w:tcPr>
          <w:p w14:paraId="4D590083" w14:textId="77777777" w:rsidR="00F17899" w:rsidRPr="002E04CD" w:rsidRDefault="00F17899" w:rsidP="00204956">
            <w:pPr>
              <w:jc w:val="right"/>
              <w:rPr>
                <w:rFonts w:ascii="Arial" w:hAnsi="Arial" w:cs="Arial"/>
                <w:sz w:val="16"/>
                <w:szCs w:val="16"/>
                <w:lang w:eastAsia="en-AU"/>
              </w:rPr>
            </w:pPr>
            <w:r w:rsidRPr="002E04CD">
              <w:rPr>
                <w:rFonts w:ascii="Arial" w:hAnsi="Arial" w:cs="Arial"/>
                <w:sz w:val="16"/>
                <w:szCs w:val="16"/>
                <w:lang w:eastAsia="en-AU"/>
              </w:rPr>
              <w:t> </w:t>
            </w:r>
          </w:p>
        </w:tc>
        <w:tc>
          <w:tcPr>
            <w:tcW w:w="518" w:type="pct"/>
            <w:tcBorders>
              <w:top w:val="nil"/>
              <w:left w:val="nil"/>
              <w:bottom w:val="nil"/>
              <w:right w:val="nil"/>
            </w:tcBorders>
            <w:shd w:val="clear" w:color="000000" w:fill="FFFFFF"/>
            <w:vAlign w:val="center"/>
            <w:hideMark/>
          </w:tcPr>
          <w:p w14:paraId="6A757608" w14:textId="77777777" w:rsidR="00F17899" w:rsidRPr="002E04CD" w:rsidRDefault="00F17899" w:rsidP="00204956">
            <w:pPr>
              <w:jc w:val="right"/>
              <w:rPr>
                <w:rFonts w:ascii="Arial" w:hAnsi="Arial" w:cs="Arial"/>
                <w:sz w:val="16"/>
                <w:szCs w:val="16"/>
                <w:lang w:eastAsia="en-AU"/>
              </w:rPr>
            </w:pPr>
            <w:r w:rsidRPr="002E04CD">
              <w:rPr>
                <w:rFonts w:ascii="Arial" w:hAnsi="Arial" w:cs="Arial"/>
                <w:sz w:val="16"/>
                <w:szCs w:val="16"/>
                <w:lang w:eastAsia="en-AU"/>
              </w:rPr>
              <w:t> </w:t>
            </w:r>
          </w:p>
        </w:tc>
      </w:tr>
      <w:tr w:rsidR="009C1A40" w:rsidRPr="002E04CD" w14:paraId="332D6729" w14:textId="77777777" w:rsidTr="00FD66D3">
        <w:trPr>
          <w:trHeight w:val="255"/>
        </w:trPr>
        <w:tc>
          <w:tcPr>
            <w:tcW w:w="2038" w:type="pct"/>
            <w:gridSpan w:val="2"/>
            <w:tcBorders>
              <w:top w:val="nil"/>
              <w:left w:val="nil"/>
              <w:bottom w:val="nil"/>
              <w:right w:val="nil"/>
            </w:tcBorders>
            <w:shd w:val="clear" w:color="000000" w:fill="FFFFFF"/>
            <w:vAlign w:val="center"/>
            <w:hideMark/>
          </w:tcPr>
          <w:p w14:paraId="6176E41D" w14:textId="77777777" w:rsidR="009C1A40" w:rsidRPr="002E04CD" w:rsidRDefault="009C1A40" w:rsidP="00204956">
            <w:pPr>
              <w:rPr>
                <w:rFonts w:ascii="Arial" w:hAnsi="Arial" w:cs="Arial"/>
                <w:sz w:val="16"/>
                <w:szCs w:val="16"/>
                <w:lang w:eastAsia="en-AU"/>
              </w:rPr>
            </w:pPr>
            <w:r w:rsidRPr="002E04CD">
              <w:rPr>
                <w:rFonts w:ascii="Arial" w:hAnsi="Arial" w:cs="Arial"/>
                <w:sz w:val="16"/>
                <w:szCs w:val="16"/>
                <w:lang w:eastAsia="en-AU"/>
              </w:rPr>
              <w:t>Rates and charges</w:t>
            </w:r>
          </w:p>
        </w:tc>
        <w:tc>
          <w:tcPr>
            <w:tcW w:w="500" w:type="pct"/>
            <w:tcBorders>
              <w:top w:val="nil"/>
              <w:left w:val="nil"/>
              <w:bottom w:val="nil"/>
              <w:right w:val="nil"/>
            </w:tcBorders>
            <w:shd w:val="clear" w:color="000000" w:fill="FFFFFF"/>
            <w:vAlign w:val="center"/>
            <w:hideMark/>
          </w:tcPr>
          <w:p w14:paraId="291A0627" w14:textId="77777777" w:rsidR="009C1A40" w:rsidRPr="002E04CD" w:rsidRDefault="009C1A40" w:rsidP="00204956">
            <w:pPr>
              <w:jc w:val="right"/>
              <w:rPr>
                <w:rFonts w:ascii="Arial" w:hAnsi="Arial" w:cs="Arial"/>
                <w:sz w:val="16"/>
                <w:szCs w:val="16"/>
                <w:lang w:eastAsia="en-AU"/>
              </w:rPr>
            </w:pPr>
            <w:r w:rsidRPr="002E04CD">
              <w:rPr>
                <w:rFonts w:ascii="Arial" w:hAnsi="Arial" w:cs="Arial"/>
                <w:sz w:val="16"/>
                <w:szCs w:val="16"/>
                <w:lang w:eastAsia="en-AU"/>
              </w:rPr>
              <w:t>4.1.1</w:t>
            </w:r>
          </w:p>
        </w:tc>
        <w:tc>
          <w:tcPr>
            <w:tcW w:w="458" w:type="pct"/>
            <w:tcBorders>
              <w:top w:val="nil"/>
              <w:left w:val="nil"/>
              <w:bottom w:val="nil"/>
              <w:right w:val="nil"/>
            </w:tcBorders>
            <w:shd w:val="clear" w:color="000000" w:fill="FFFFFF"/>
            <w:vAlign w:val="center"/>
            <w:hideMark/>
          </w:tcPr>
          <w:p w14:paraId="666AC2EF" w14:textId="5A1F8E11" w:rsidR="009C1A40" w:rsidRPr="002E04CD" w:rsidRDefault="009C1A40" w:rsidP="00204956">
            <w:pPr>
              <w:jc w:val="right"/>
              <w:rPr>
                <w:rFonts w:ascii="Arial" w:hAnsi="Arial" w:cs="Arial"/>
                <w:sz w:val="16"/>
                <w:szCs w:val="16"/>
                <w:lang w:eastAsia="en-AU"/>
              </w:rPr>
            </w:pPr>
            <w:r w:rsidRPr="002E04CD">
              <w:rPr>
                <w:rFonts w:ascii="Arial" w:hAnsi="Arial" w:cs="Arial"/>
                <w:sz w:val="16"/>
                <w:szCs w:val="16"/>
                <w:lang w:eastAsia="en-AU"/>
              </w:rPr>
              <w:t>1</w:t>
            </w:r>
            <w:r w:rsidR="00583005">
              <w:rPr>
                <w:rFonts w:ascii="Arial" w:hAnsi="Arial" w:cs="Arial"/>
                <w:sz w:val="16"/>
                <w:szCs w:val="16"/>
                <w:lang w:eastAsia="en-AU"/>
              </w:rPr>
              <w:t>75,916</w:t>
            </w:r>
          </w:p>
        </w:tc>
        <w:tc>
          <w:tcPr>
            <w:tcW w:w="452" w:type="pct"/>
            <w:tcBorders>
              <w:top w:val="nil"/>
              <w:left w:val="nil"/>
              <w:bottom w:val="nil"/>
              <w:right w:val="nil"/>
            </w:tcBorders>
            <w:shd w:val="clear" w:color="000000" w:fill="4AAA42"/>
            <w:vAlign w:val="center"/>
            <w:hideMark/>
          </w:tcPr>
          <w:p w14:paraId="28C53094" w14:textId="0B3D03E6" w:rsidR="009C1A40" w:rsidRPr="002E04CD" w:rsidRDefault="00F16BA4" w:rsidP="00204956">
            <w:pPr>
              <w:jc w:val="right"/>
              <w:rPr>
                <w:rFonts w:ascii="Arial" w:hAnsi="Arial" w:cs="Arial"/>
                <w:b/>
                <w:bCs/>
                <w:sz w:val="16"/>
                <w:szCs w:val="16"/>
                <w:lang w:eastAsia="en-AU"/>
              </w:rPr>
            </w:pPr>
            <w:r>
              <w:rPr>
                <w:rFonts w:ascii="Arial" w:hAnsi="Arial" w:cs="Arial"/>
                <w:b/>
                <w:bCs/>
                <w:sz w:val="16"/>
                <w:szCs w:val="16"/>
              </w:rPr>
              <w:t>182,151</w:t>
            </w:r>
          </w:p>
        </w:tc>
        <w:tc>
          <w:tcPr>
            <w:tcW w:w="517" w:type="pct"/>
            <w:tcBorders>
              <w:top w:val="nil"/>
              <w:left w:val="nil"/>
              <w:bottom w:val="nil"/>
              <w:right w:val="nil"/>
            </w:tcBorders>
            <w:shd w:val="clear" w:color="auto" w:fill="auto"/>
            <w:vAlign w:val="center"/>
            <w:hideMark/>
          </w:tcPr>
          <w:p w14:paraId="2FE56ADE" w14:textId="20C2BCDD" w:rsidR="009C1A40" w:rsidRPr="006D5A85" w:rsidRDefault="00831FC2" w:rsidP="00204956">
            <w:pPr>
              <w:jc w:val="right"/>
              <w:rPr>
                <w:rFonts w:ascii="Arial" w:hAnsi="Arial" w:cs="Arial"/>
                <w:sz w:val="16"/>
                <w:szCs w:val="16"/>
                <w:lang w:eastAsia="en-AU"/>
              </w:rPr>
            </w:pPr>
            <w:r>
              <w:rPr>
                <w:rFonts w:ascii="Arial" w:hAnsi="Arial" w:cs="Arial"/>
                <w:sz w:val="16"/>
                <w:szCs w:val="16"/>
              </w:rPr>
              <w:t>186,</w:t>
            </w:r>
            <w:r w:rsidR="006A21EF">
              <w:rPr>
                <w:rFonts w:ascii="Arial" w:hAnsi="Arial" w:cs="Arial"/>
                <w:sz w:val="16"/>
                <w:szCs w:val="16"/>
              </w:rPr>
              <w:t>852</w:t>
            </w:r>
          </w:p>
        </w:tc>
        <w:tc>
          <w:tcPr>
            <w:tcW w:w="517" w:type="pct"/>
            <w:tcBorders>
              <w:top w:val="nil"/>
              <w:left w:val="nil"/>
              <w:bottom w:val="nil"/>
              <w:right w:val="nil"/>
            </w:tcBorders>
            <w:shd w:val="clear" w:color="auto" w:fill="auto"/>
            <w:vAlign w:val="center"/>
            <w:hideMark/>
          </w:tcPr>
          <w:p w14:paraId="0F419CF8" w14:textId="2D865513" w:rsidR="009C1A40" w:rsidRPr="006D5A85" w:rsidRDefault="00AF442C" w:rsidP="00204956">
            <w:pPr>
              <w:jc w:val="right"/>
              <w:rPr>
                <w:rFonts w:ascii="Arial" w:hAnsi="Arial" w:cs="Arial"/>
                <w:sz w:val="16"/>
                <w:szCs w:val="16"/>
                <w:lang w:eastAsia="en-AU"/>
              </w:rPr>
            </w:pPr>
            <w:r>
              <w:rPr>
                <w:rFonts w:ascii="Arial" w:hAnsi="Arial" w:cs="Arial"/>
                <w:sz w:val="16"/>
                <w:szCs w:val="16"/>
              </w:rPr>
              <w:t>193,0</w:t>
            </w:r>
            <w:r w:rsidR="006A21EF">
              <w:rPr>
                <w:rFonts w:ascii="Arial" w:hAnsi="Arial" w:cs="Arial"/>
                <w:sz w:val="16"/>
                <w:szCs w:val="16"/>
              </w:rPr>
              <w:t>63</w:t>
            </w:r>
          </w:p>
        </w:tc>
        <w:tc>
          <w:tcPr>
            <w:tcW w:w="518" w:type="pct"/>
            <w:tcBorders>
              <w:top w:val="nil"/>
              <w:left w:val="nil"/>
              <w:bottom w:val="nil"/>
              <w:right w:val="nil"/>
            </w:tcBorders>
            <w:shd w:val="clear" w:color="auto" w:fill="auto"/>
            <w:vAlign w:val="center"/>
            <w:hideMark/>
          </w:tcPr>
          <w:p w14:paraId="632F9329" w14:textId="54608A06" w:rsidR="009C1A40" w:rsidRPr="006D5A85" w:rsidRDefault="00F77F9B" w:rsidP="00204956">
            <w:pPr>
              <w:jc w:val="right"/>
              <w:rPr>
                <w:rFonts w:ascii="Arial" w:hAnsi="Arial" w:cs="Arial"/>
                <w:sz w:val="16"/>
                <w:szCs w:val="16"/>
                <w:lang w:eastAsia="en-AU"/>
              </w:rPr>
            </w:pPr>
            <w:r>
              <w:rPr>
                <w:rFonts w:ascii="Arial" w:hAnsi="Arial" w:cs="Arial"/>
                <w:sz w:val="16"/>
                <w:szCs w:val="16"/>
              </w:rPr>
              <w:t>199,</w:t>
            </w:r>
            <w:r w:rsidR="006A21EF">
              <w:rPr>
                <w:rFonts w:ascii="Arial" w:hAnsi="Arial" w:cs="Arial"/>
                <w:sz w:val="16"/>
                <w:szCs w:val="16"/>
              </w:rPr>
              <w:t>380</w:t>
            </w:r>
          </w:p>
        </w:tc>
      </w:tr>
      <w:tr w:rsidR="009C1A40" w:rsidRPr="002E04CD" w14:paraId="5CAF6DD1" w14:textId="77777777" w:rsidTr="00FD66D3">
        <w:trPr>
          <w:trHeight w:val="255"/>
        </w:trPr>
        <w:tc>
          <w:tcPr>
            <w:tcW w:w="2038" w:type="pct"/>
            <w:gridSpan w:val="2"/>
            <w:tcBorders>
              <w:top w:val="nil"/>
              <w:left w:val="nil"/>
              <w:bottom w:val="nil"/>
              <w:right w:val="nil"/>
            </w:tcBorders>
            <w:shd w:val="clear" w:color="000000" w:fill="FFFFFF"/>
            <w:vAlign w:val="center"/>
            <w:hideMark/>
          </w:tcPr>
          <w:p w14:paraId="6FDB4C82" w14:textId="77777777" w:rsidR="009C1A40" w:rsidRPr="002E04CD" w:rsidRDefault="009C1A40" w:rsidP="00204956">
            <w:pPr>
              <w:rPr>
                <w:rFonts w:ascii="Arial" w:hAnsi="Arial" w:cs="Arial"/>
                <w:sz w:val="16"/>
                <w:szCs w:val="16"/>
                <w:lang w:eastAsia="en-AU"/>
              </w:rPr>
            </w:pPr>
            <w:r w:rsidRPr="002E04CD">
              <w:rPr>
                <w:rFonts w:ascii="Arial" w:hAnsi="Arial" w:cs="Arial"/>
                <w:sz w:val="16"/>
                <w:szCs w:val="16"/>
                <w:lang w:eastAsia="en-AU"/>
              </w:rPr>
              <w:t>Statutory fees and fines</w:t>
            </w:r>
          </w:p>
        </w:tc>
        <w:tc>
          <w:tcPr>
            <w:tcW w:w="500" w:type="pct"/>
            <w:tcBorders>
              <w:top w:val="nil"/>
              <w:left w:val="nil"/>
              <w:bottom w:val="nil"/>
              <w:right w:val="nil"/>
            </w:tcBorders>
            <w:shd w:val="clear" w:color="000000" w:fill="FFFFFF"/>
            <w:vAlign w:val="center"/>
            <w:hideMark/>
          </w:tcPr>
          <w:p w14:paraId="4B131568" w14:textId="77777777" w:rsidR="009C1A40" w:rsidRPr="002E04CD" w:rsidRDefault="009C1A40" w:rsidP="00204956">
            <w:pPr>
              <w:jc w:val="right"/>
              <w:rPr>
                <w:rFonts w:ascii="Arial" w:hAnsi="Arial" w:cs="Arial"/>
                <w:sz w:val="16"/>
                <w:szCs w:val="16"/>
                <w:lang w:eastAsia="en-AU"/>
              </w:rPr>
            </w:pPr>
            <w:r w:rsidRPr="002E04CD">
              <w:rPr>
                <w:rFonts w:ascii="Arial" w:hAnsi="Arial" w:cs="Arial"/>
                <w:sz w:val="16"/>
                <w:szCs w:val="16"/>
                <w:lang w:eastAsia="en-AU"/>
              </w:rPr>
              <w:t>4.1.2</w:t>
            </w:r>
          </w:p>
        </w:tc>
        <w:tc>
          <w:tcPr>
            <w:tcW w:w="458" w:type="pct"/>
            <w:tcBorders>
              <w:top w:val="nil"/>
              <w:left w:val="nil"/>
              <w:bottom w:val="nil"/>
              <w:right w:val="nil"/>
            </w:tcBorders>
            <w:shd w:val="clear" w:color="000000" w:fill="FFFFFF"/>
            <w:vAlign w:val="center"/>
            <w:hideMark/>
          </w:tcPr>
          <w:p w14:paraId="36290C20" w14:textId="69573252" w:rsidR="009C1A40" w:rsidRPr="002E04CD" w:rsidRDefault="00583005" w:rsidP="00204956">
            <w:pPr>
              <w:jc w:val="right"/>
              <w:rPr>
                <w:rFonts w:ascii="Arial" w:hAnsi="Arial" w:cs="Arial"/>
                <w:sz w:val="16"/>
                <w:szCs w:val="16"/>
                <w:lang w:eastAsia="en-AU"/>
              </w:rPr>
            </w:pPr>
            <w:r>
              <w:rPr>
                <w:rFonts w:ascii="Arial" w:hAnsi="Arial" w:cs="Arial"/>
                <w:sz w:val="16"/>
                <w:szCs w:val="16"/>
                <w:lang w:eastAsia="en-AU"/>
              </w:rPr>
              <w:t>2,922</w:t>
            </w:r>
          </w:p>
        </w:tc>
        <w:tc>
          <w:tcPr>
            <w:tcW w:w="452" w:type="pct"/>
            <w:tcBorders>
              <w:top w:val="nil"/>
              <w:left w:val="nil"/>
              <w:bottom w:val="nil"/>
              <w:right w:val="nil"/>
            </w:tcBorders>
            <w:shd w:val="clear" w:color="000000" w:fill="4AAA42"/>
            <w:vAlign w:val="center"/>
            <w:hideMark/>
          </w:tcPr>
          <w:p w14:paraId="5FC2FD31" w14:textId="6BB04724" w:rsidR="009C1A40" w:rsidRPr="002E04CD" w:rsidRDefault="00FD56E7" w:rsidP="00204956">
            <w:pPr>
              <w:jc w:val="right"/>
              <w:rPr>
                <w:rFonts w:ascii="Arial" w:hAnsi="Arial" w:cs="Arial"/>
                <w:b/>
                <w:bCs/>
                <w:sz w:val="16"/>
                <w:szCs w:val="16"/>
                <w:lang w:eastAsia="en-AU"/>
              </w:rPr>
            </w:pPr>
            <w:r>
              <w:rPr>
                <w:rFonts w:ascii="Arial" w:hAnsi="Arial" w:cs="Arial"/>
                <w:b/>
                <w:bCs/>
                <w:sz w:val="16"/>
                <w:szCs w:val="16"/>
                <w:lang w:eastAsia="en-AU"/>
              </w:rPr>
              <w:t>3,761</w:t>
            </w:r>
          </w:p>
        </w:tc>
        <w:tc>
          <w:tcPr>
            <w:tcW w:w="517" w:type="pct"/>
            <w:tcBorders>
              <w:top w:val="nil"/>
              <w:left w:val="nil"/>
              <w:bottom w:val="nil"/>
              <w:right w:val="nil"/>
            </w:tcBorders>
            <w:shd w:val="clear" w:color="auto" w:fill="auto"/>
            <w:vAlign w:val="center"/>
            <w:hideMark/>
          </w:tcPr>
          <w:p w14:paraId="56782B46" w14:textId="448BFCD7" w:rsidR="009C1A40" w:rsidRPr="002E04CD" w:rsidRDefault="001E2A9A" w:rsidP="00204956">
            <w:pPr>
              <w:jc w:val="right"/>
              <w:rPr>
                <w:rFonts w:ascii="Arial" w:hAnsi="Arial" w:cs="Arial"/>
                <w:sz w:val="16"/>
                <w:szCs w:val="16"/>
                <w:lang w:eastAsia="en-AU"/>
              </w:rPr>
            </w:pPr>
            <w:r>
              <w:rPr>
                <w:rFonts w:ascii="Arial" w:hAnsi="Arial" w:cs="Arial"/>
                <w:sz w:val="16"/>
                <w:szCs w:val="16"/>
                <w:lang w:eastAsia="en-AU"/>
              </w:rPr>
              <w:t>3,911</w:t>
            </w:r>
          </w:p>
        </w:tc>
        <w:tc>
          <w:tcPr>
            <w:tcW w:w="517" w:type="pct"/>
            <w:tcBorders>
              <w:top w:val="nil"/>
              <w:left w:val="nil"/>
              <w:bottom w:val="nil"/>
              <w:right w:val="nil"/>
            </w:tcBorders>
            <w:shd w:val="clear" w:color="auto" w:fill="auto"/>
            <w:vAlign w:val="center"/>
            <w:hideMark/>
          </w:tcPr>
          <w:p w14:paraId="5B20FA8A" w14:textId="3312AA96" w:rsidR="009C1A40" w:rsidRPr="002E04CD" w:rsidRDefault="001E2A9A" w:rsidP="00204956">
            <w:pPr>
              <w:jc w:val="right"/>
              <w:rPr>
                <w:rFonts w:ascii="Arial" w:hAnsi="Arial" w:cs="Arial"/>
                <w:sz w:val="16"/>
                <w:szCs w:val="16"/>
                <w:lang w:eastAsia="en-AU"/>
              </w:rPr>
            </w:pPr>
            <w:r>
              <w:rPr>
                <w:rFonts w:ascii="Arial" w:hAnsi="Arial" w:cs="Arial"/>
                <w:sz w:val="16"/>
                <w:szCs w:val="16"/>
              </w:rPr>
              <w:t>4,029</w:t>
            </w:r>
          </w:p>
        </w:tc>
        <w:tc>
          <w:tcPr>
            <w:tcW w:w="518" w:type="pct"/>
            <w:tcBorders>
              <w:top w:val="nil"/>
              <w:left w:val="nil"/>
              <w:bottom w:val="nil"/>
              <w:right w:val="nil"/>
            </w:tcBorders>
            <w:shd w:val="clear" w:color="auto" w:fill="auto"/>
            <w:vAlign w:val="center"/>
            <w:hideMark/>
          </w:tcPr>
          <w:p w14:paraId="1B385F5F" w14:textId="15AD54B9" w:rsidR="009C1A40" w:rsidRPr="002E04CD" w:rsidRDefault="001E2A9A" w:rsidP="00204956">
            <w:pPr>
              <w:jc w:val="right"/>
              <w:rPr>
                <w:rFonts w:ascii="Arial" w:hAnsi="Arial" w:cs="Arial"/>
                <w:sz w:val="16"/>
                <w:szCs w:val="16"/>
                <w:lang w:eastAsia="en-AU"/>
              </w:rPr>
            </w:pPr>
            <w:r>
              <w:rPr>
                <w:rFonts w:ascii="Arial" w:hAnsi="Arial" w:cs="Arial"/>
                <w:sz w:val="16"/>
                <w:szCs w:val="16"/>
                <w:lang w:eastAsia="en-AU"/>
              </w:rPr>
              <w:t>4,150</w:t>
            </w:r>
          </w:p>
        </w:tc>
      </w:tr>
      <w:tr w:rsidR="009C1A40" w:rsidRPr="002E04CD" w14:paraId="53EB3DF8" w14:textId="77777777" w:rsidTr="00FD66D3">
        <w:trPr>
          <w:trHeight w:val="255"/>
        </w:trPr>
        <w:tc>
          <w:tcPr>
            <w:tcW w:w="2038" w:type="pct"/>
            <w:gridSpan w:val="2"/>
            <w:tcBorders>
              <w:top w:val="nil"/>
              <w:left w:val="nil"/>
              <w:bottom w:val="nil"/>
              <w:right w:val="nil"/>
            </w:tcBorders>
            <w:shd w:val="clear" w:color="000000" w:fill="FFFFFF"/>
            <w:vAlign w:val="center"/>
            <w:hideMark/>
          </w:tcPr>
          <w:p w14:paraId="5114CE81" w14:textId="77777777" w:rsidR="009C1A40" w:rsidRPr="002E04CD" w:rsidRDefault="009C1A40" w:rsidP="00204956">
            <w:pPr>
              <w:rPr>
                <w:rFonts w:ascii="Arial" w:hAnsi="Arial" w:cs="Arial"/>
                <w:sz w:val="16"/>
                <w:szCs w:val="16"/>
                <w:lang w:eastAsia="en-AU"/>
              </w:rPr>
            </w:pPr>
            <w:r w:rsidRPr="002E04CD">
              <w:rPr>
                <w:rFonts w:ascii="Arial" w:hAnsi="Arial" w:cs="Arial"/>
                <w:sz w:val="16"/>
                <w:szCs w:val="16"/>
                <w:lang w:eastAsia="en-AU"/>
              </w:rPr>
              <w:t>User fees</w:t>
            </w:r>
          </w:p>
        </w:tc>
        <w:tc>
          <w:tcPr>
            <w:tcW w:w="500" w:type="pct"/>
            <w:tcBorders>
              <w:top w:val="nil"/>
              <w:left w:val="nil"/>
              <w:bottom w:val="nil"/>
              <w:right w:val="nil"/>
            </w:tcBorders>
            <w:shd w:val="clear" w:color="000000" w:fill="FFFFFF"/>
            <w:vAlign w:val="center"/>
            <w:hideMark/>
          </w:tcPr>
          <w:p w14:paraId="26431411" w14:textId="77777777" w:rsidR="009C1A40" w:rsidRPr="002E04CD" w:rsidRDefault="009C1A40" w:rsidP="00204956">
            <w:pPr>
              <w:jc w:val="right"/>
              <w:rPr>
                <w:rFonts w:ascii="Arial" w:hAnsi="Arial" w:cs="Arial"/>
                <w:sz w:val="16"/>
                <w:szCs w:val="16"/>
                <w:lang w:eastAsia="en-AU"/>
              </w:rPr>
            </w:pPr>
            <w:r w:rsidRPr="002E04CD">
              <w:rPr>
                <w:rFonts w:ascii="Arial" w:hAnsi="Arial" w:cs="Arial"/>
                <w:sz w:val="16"/>
                <w:szCs w:val="16"/>
                <w:lang w:eastAsia="en-AU"/>
              </w:rPr>
              <w:t>4.1.3</w:t>
            </w:r>
          </w:p>
        </w:tc>
        <w:tc>
          <w:tcPr>
            <w:tcW w:w="458" w:type="pct"/>
            <w:tcBorders>
              <w:top w:val="nil"/>
              <w:left w:val="nil"/>
              <w:bottom w:val="nil"/>
              <w:right w:val="nil"/>
            </w:tcBorders>
            <w:shd w:val="clear" w:color="000000" w:fill="FFFFFF"/>
            <w:vAlign w:val="center"/>
            <w:hideMark/>
          </w:tcPr>
          <w:p w14:paraId="7665848C" w14:textId="1545A3B8" w:rsidR="009C1A40" w:rsidRPr="002E04CD" w:rsidRDefault="009C1A40" w:rsidP="00204956">
            <w:pPr>
              <w:jc w:val="right"/>
              <w:rPr>
                <w:rFonts w:ascii="Arial" w:hAnsi="Arial" w:cs="Arial"/>
                <w:sz w:val="16"/>
                <w:szCs w:val="16"/>
                <w:lang w:eastAsia="en-AU"/>
              </w:rPr>
            </w:pPr>
            <w:r w:rsidRPr="002E04CD">
              <w:rPr>
                <w:rFonts w:ascii="Arial" w:hAnsi="Arial" w:cs="Arial"/>
                <w:sz w:val="16"/>
                <w:szCs w:val="16"/>
                <w:lang w:eastAsia="en-AU"/>
              </w:rPr>
              <w:t>6,58</w:t>
            </w:r>
            <w:r w:rsidR="00583005">
              <w:rPr>
                <w:rFonts w:ascii="Arial" w:hAnsi="Arial" w:cs="Arial"/>
                <w:sz w:val="16"/>
                <w:szCs w:val="16"/>
                <w:lang w:eastAsia="en-AU"/>
              </w:rPr>
              <w:t>7</w:t>
            </w:r>
          </w:p>
        </w:tc>
        <w:tc>
          <w:tcPr>
            <w:tcW w:w="452" w:type="pct"/>
            <w:tcBorders>
              <w:top w:val="nil"/>
              <w:left w:val="nil"/>
              <w:bottom w:val="nil"/>
              <w:right w:val="nil"/>
            </w:tcBorders>
            <w:shd w:val="clear" w:color="000000" w:fill="4AAA42"/>
            <w:vAlign w:val="center"/>
            <w:hideMark/>
          </w:tcPr>
          <w:p w14:paraId="2F9AEDCA" w14:textId="202B62A3" w:rsidR="009C1A40" w:rsidRPr="002E04CD" w:rsidRDefault="009C1A40" w:rsidP="00204956">
            <w:pPr>
              <w:jc w:val="right"/>
              <w:rPr>
                <w:rFonts w:ascii="Arial" w:hAnsi="Arial" w:cs="Arial"/>
                <w:b/>
                <w:bCs/>
                <w:sz w:val="16"/>
                <w:szCs w:val="16"/>
                <w:lang w:eastAsia="en-AU"/>
              </w:rPr>
            </w:pPr>
            <w:r>
              <w:rPr>
                <w:rFonts w:ascii="Arial" w:hAnsi="Arial" w:cs="Arial"/>
                <w:b/>
                <w:bCs/>
                <w:sz w:val="16"/>
                <w:szCs w:val="16"/>
              </w:rPr>
              <w:t>6,</w:t>
            </w:r>
            <w:r w:rsidR="00FD56E7">
              <w:rPr>
                <w:rFonts w:ascii="Arial" w:hAnsi="Arial" w:cs="Arial"/>
                <w:b/>
                <w:bCs/>
                <w:sz w:val="16"/>
                <w:szCs w:val="16"/>
              </w:rPr>
              <w:t>394</w:t>
            </w:r>
          </w:p>
        </w:tc>
        <w:tc>
          <w:tcPr>
            <w:tcW w:w="517" w:type="pct"/>
            <w:tcBorders>
              <w:top w:val="nil"/>
              <w:left w:val="nil"/>
              <w:bottom w:val="nil"/>
              <w:right w:val="nil"/>
            </w:tcBorders>
            <w:shd w:val="clear" w:color="auto" w:fill="auto"/>
            <w:vAlign w:val="center"/>
            <w:hideMark/>
          </w:tcPr>
          <w:p w14:paraId="65A12CD5" w14:textId="7EC83622" w:rsidR="009C1A40" w:rsidRPr="002E04CD" w:rsidRDefault="001E2A9A" w:rsidP="00204956">
            <w:pPr>
              <w:jc w:val="right"/>
              <w:rPr>
                <w:rFonts w:ascii="Arial" w:hAnsi="Arial" w:cs="Arial"/>
                <w:sz w:val="16"/>
                <w:szCs w:val="16"/>
                <w:lang w:eastAsia="en-AU"/>
              </w:rPr>
            </w:pPr>
            <w:r>
              <w:rPr>
                <w:rFonts w:ascii="Arial" w:hAnsi="Arial" w:cs="Arial"/>
                <w:sz w:val="16"/>
                <w:szCs w:val="16"/>
                <w:lang w:eastAsia="en-AU"/>
              </w:rPr>
              <w:t>9,650</w:t>
            </w:r>
          </w:p>
        </w:tc>
        <w:tc>
          <w:tcPr>
            <w:tcW w:w="517" w:type="pct"/>
            <w:tcBorders>
              <w:top w:val="nil"/>
              <w:left w:val="nil"/>
              <w:bottom w:val="nil"/>
              <w:right w:val="nil"/>
            </w:tcBorders>
            <w:shd w:val="clear" w:color="auto" w:fill="auto"/>
            <w:vAlign w:val="center"/>
            <w:hideMark/>
          </w:tcPr>
          <w:p w14:paraId="7341C809" w14:textId="69B38D87" w:rsidR="009C1A40" w:rsidRPr="002E04CD" w:rsidRDefault="006A11B9" w:rsidP="00204956">
            <w:pPr>
              <w:jc w:val="right"/>
              <w:rPr>
                <w:rFonts w:ascii="Arial" w:hAnsi="Arial" w:cs="Arial"/>
                <w:sz w:val="16"/>
                <w:szCs w:val="16"/>
                <w:lang w:eastAsia="en-AU"/>
              </w:rPr>
            </w:pPr>
            <w:r>
              <w:rPr>
                <w:rFonts w:ascii="Arial" w:hAnsi="Arial" w:cs="Arial"/>
                <w:sz w:val="16"/>
                <w:szCs w:val="16"/>
              </w:rPr>
              <w:t>11,940</w:t>
            </w:r>
          </w:p>
        </w:tc>
        <w:tc>
          <w:tcPr>
            <w:tcW w:w="518" w:type="pct"/>
            <w:tcBorders>
              <w:top w:val="nil"/>
              <w:left w:val="nil"/>
              <w:bottom w:val="nil"/>
              <w:right w:val="nil"/>
            </w:tcBorders>
            <w:shd w:val="clear" w:color="auto" w:fill="auto"/>
            <w:vAlign w:val="center"/>
            <w:hideMark/>
          </w:tcPr>
          <w:p w14:paraId="3DA3E73F" w14:textId="530E80FA" w:rsidR="009C1A40" w:rsidRPr="002E04CD" w:rsidRDefault="006A11B9" w:rsidP="00204956">
            <w:pPr>
              <w:jc w:val="right"/>
              <w:rPr>
                <w:rFonts w:ascii="Arial" w:hAnsi="Arial" w:cs="Arial"/>
                <w:sz w:val="16"/>
                <w:szCs w:val="16"/>
                <w:lang w:eastAsia="en-AU"/>
              </w:rPr>
            </w:pPr>
            <w:r>
              <w:rPr>
                <w:rFonts w:ascii="Arial" w:hAnsi="Arial" w:cs="Arial"/>
                <w:sz w:val="16"/>
                <w:szCs w:val="16"/>
                <w:lang w:eastAsia="en-AU"/>
              </w:rPr>
              <w:t>12,298</w:t>
            </w:r>
          </w:p>
        </w:tc>
      </w:tr>
      <w:tr w:rsidR="009C1A40" w:rsidRPr="002E04CD" w14:paraId="4F6459D0" w14:textId="77777777" w:rsidTr="00D951A2">
        <w:trPr>
          <w:trHeight w:val="255"/>
        </w:trPr>
        <w:tc>
          <w:tcPr>
            <w:tcW w:w="2038" w:type="pct"/>
            <w:gridSpan w:val="2"/>
            <w:tcBorders>
              <w:top w:val="nil"/>
              <w:left w:val="nil"/>
              <w:bottom w:val="nil"/>
              <w:right w:val="nil"/>
            </w:tcBorders>
            <w:shd w:val="clear" w:color="000000" w:fill="FFFFFF"/>
            <w:vAlign w:val="center"/>
            <w:hideMark/>
          </w:tcPr>
          <w:p w14:paraId="02B52405" w14:textId="27B7FF33" w:rsidR="009C1A40" w:rsidRPr="002E04CD" w:rsidRDefault="009C1A40" w:rsidP="00204956">
            <w:pPr>
              <w:rPr>
                <w:rFonts w:ascii="Arial" w:hAnsi="Arial" w:cs="Arial"/>
                <w:sz w:val="16"/>
                <w:szCs w:val="16"/>
                <w:lang w:eastAsia="en-AU"/>
              </w:rPr>
            </w:pPr>
            <w:r w:rsidRPr="002E04CD">
              <w:rPr>
                <w:rFonts w:ascii="Arial" w:hAnsi="Arial" w:cs="Arial"/>
                <w:sz w:val="16"/>
                <w:szCs w:val="16"/>
                <w:lang w:eastAsia="en-AU"/>
              </w:rPr>
              <w:t xml:space="preserve">Grants </w:t>
            </w:r>
            <w:r w:rsidR="003701FC">
              <w:rPr>
                <w:rFonts w:ascii="Arial" w:hAnsi="Arial" w:cs="Arial"/>
                <w:sz w:val="16"/>
                <w:szCs w:val="16"/>
                <w:lang w:eastAsia="en-AU"/>
              </w:rPr>
              <w:t>–</w:t>
            </w:r>
            <w:r w:rsidRPr="002E04CD">
              <w:rPr>
                <w:rFonts w:ascii="Arial" w:hAnsi="Arial" w:cs="Arial"/>
                <w:sz w:val="16"/>
                <w:szCs w:val="16"/>
                <w:lang w:eastAsia="en-AU"/>
              </w:rPr>
              <w:t xml:space="preserve"> operating</w:t>
            </w:r>
          </w:p>
        </w:tc>
        <w:tc>
          <w:tcPr>
            <w:tcW w:w="500" w:type="pct"/>
            <w:tcBorders>
              <w:top w:val="nil"/>
              <w:left w:val="nil"/>
              <w:bottom w:val="nil"/>
              <w:right w:val="nil"/>
            </w:tcBorders>
            <w:shd w:val="clear" w:color="000000" w:fill="FFFFFF"/>
            <w:vAlign w:val="center"/>
            <w:hideMark/>
          </w:tcPr>
          <w:p w14:paraId="7A338DE2" w14:textId="77777777" w:rsidR="009C1A40" w:rsidRPr="002E04CD" w:rsidRDefault="009C1A40" w:rsidP="00204956">
            <w:pPr>
              <w:jc w:val="right"/>
              <w:rPr>
                <w:rFonts w:ascii="Arial" w:hAnsi="Arial" w:cs="Arial"/>
                <w:sz w:val="16"/>
                <w:szCs w:val="16"/>
                <w:lang w:eastAsia="en-AU"/>
              </w:rPr>
            </w:pPr>
            <w:r w:rsidRPr="002E04CD">
              <w:rPr>
                <w:rFonts w:ascii="Arial" w:hAnsi="Arial" w:cs="Arial"/>
                <w:sz w:val="16"/>
                <w:szCs w:val="16"/>
                <w:lang w:eastAsia="en-AU"/>
              </w:rPr>
              <w:t>4.1.4</w:t>
            </w:r>
          </w:p>
        </w:tc>
        <w:tc>
          <w:tcPr>
            <w:tcW w:w="458" w:type="pct"/>
            <w:tcBorders>
              <w:top w:val="nil"/>
              <w:left w:val="nil"/>
              <w:bottom w:val="nil"/>
              <w:right w:val="nil"/>
            </w:tcBorders>
            <w:shd w:val="clear" w:color="000000" w:fill="FFFFFF"/>
            <w:vAlign w:val="center"/>
            <w:hideMark/>
          </w:tcPr>
          <w:p w14:paraId="26D70E8B" w14:textId="45BF7EDE" w:rsidR="009C1A40" w:rsidRPr="002E04CD" w:rsidRDefault="009C1A40" w:rsidP="00204956">
            <w:pPr>
              <w:jc w:val="right"/>
              <w:rPr>
                <w:rFonts w:ascii="Arial" w:hAnsi="Arial" w:cs="Arial"/>
                <w:sz w:val="16"/>
                <w:szCs w:val="16"/>
                <w:lang w:eastAsia="en-AU"/>
              </w:rPr>
            </w:pPr>
            <w:r>
              <w:rPr>
                <w:rFonts w:ascii="Arial" w:hAnsi="Arial" w:cs="Arial"/>
                <w:sz w:val="16"/>
                <w:szCs w:val="16"/>
              </w:rPr>
              <w:t>3</w:t>
            </w:r>
            <w:r w:rsidR="00AC7D42">
              <w:rPr>
                <w:rFonts w:ascii="Arial" w:hAnsi="Arial" w:cs="Arial"/>
                <w:sz w:val="16"/>
                <w:szCs w:val="16"/>
              </w:rPr>
              <w:t>9,604</w:t>
            </w:r>
          </w:p>
        </w:tc>
        <w:tc>
          <w:tcPr>
            <w:tcW w:w="452" w:type="pct"/>
            <w:tcBorders>
              <w:top w:val="nil"/>
              <w:left w:val="nil"/>
              <w:bottom w:val="nil"/>
              <w:right w:val="nil"/>
            </w:tcBorders>
            <w:shd w:val="clear" w:color="auto" w:fill="4AAA42" w:themeFill="accent2"/>
            <w:vAlign w:val="center"/>
            <w:hideMark/>
          </w:tcPr>
          <w:p w14:paraId="2355A338" w14:textId="7A2CF023" w:rsidR="009C1A40" w:rsidRPr="002E04CD" w:rsidRDefault="00FD56E7" w:rsidP="00204956">
            <w:pPr>
              <w:jc w:val="right"/>
              <w:rPr>
                <w:rFonts w:ascii="Arial" w:hAnsi="Arial" w:cs="Arial"/>
                <w:b/>
                <w:bCs/>
                <w:sz w:val="16"/>
                <w:szCs w:val="16"/>
                <w:lang w:eastAsia="en-AU"/>
              </w:rPr>
            </w:pPr>
            <w:r>
              <w:rPr>
                <w:rFonts w:ascii="Arial" w:hAnsi="Arial" w:cs="Arial"/>
                <w:b/>
                <w:sz w:val="16"/>
                <w:szCs w:val="16"/>
              </w:rPr>
              <w:t>29,250</w:t>
            </w:r>
          </w:p>
        </w:tc>
        <w:tc>
          <w:tcPr>
            <w:tcW w:w="517" w:type="pct"/>
            <w:tcBorders>
              <w:top w:val="nil"/>
              <w:left w:val="nil"/>
              <w:bottom w:val="nil"/>
              <w:right w:val="nil"/>
            </w:tcBorders>
            <w:shd w:val="clear" w:color="auto" w:fill="auto"/>
            <w:vAlign w:val="center"/>
            <w:hideMark/>
          </w:tcPr>
          <w:p w14:paraId="27636214" w14:textId="6E66725F" w:rsidR="009C1A40" w:rsidRPr="003073E3" w:rsidRDefault="006A11B9" w:rsidP="00204956">
            <w:pPr>
              <w:jc w:val="right"/>
              <w:rPr>
                <w:rFonts w:ascii="Arial" w:hAnsi="Arial" w:cs="Arial"/>
                <w:sz w:val="16"/>
                <w:szCs w:val="16"/>
                <w:lang w:eastAsia="en-AU"/>
              </w:rPr>
            </w:pPr>
            <w:r>
              <w:rPr>
                <w:rFonts w:ascii="Arial" w:hAnsi="Arial" w:cs="Arial"/>
                <w:sz w:val="16"/>
                <w:szCs w:val="16"/>
              </w:rPr>
              <w:t>2</w:t>
            </w:r>
            <w:r w:rsidR="003073E3">
              <w:rPr>
                <w:rFonts w:ascii="Arial" w:hAnsi="Arial" w:cs="Arial"/>
                <w:sz w:val="16"/>
                <w:szCs w:val="16"/>
              </w:rPr>
              <w:t>8,87</w:t>
            </w:r>
            <w:r w:rsidR="00992331">
              <w:rPr>
                <w:rFonts w:ascii="Arial" w:hAnsi="Arial" w:cs="Arial"/>
                <w:sz w:val="16"/>
                <w:szCs w:val="16"/>
              </w:rPr>
              <w:t>4</w:t>
            </w:r>
          </w:p>
        </w:tc>
        <w:tc>
          <w:tcPr>
            <w:tcW w:w="517" w:type="pct"/>
            <w:tcBorders>
              <w:top w:val="nil"/>
              <w:left w:val="nil"/>
              <w:bottom w:val="nil"/>
              <w:right w:val="nil"/>
            </w:tcBorders>
            <w:shd w:val="clear" w:color="auto" w:fill="auto"/>
            <w:vAlign w:val="center"/>
            <w:hideMark/>
          </w:tcPr>
          <w:p w14:paraId="2AB65EBA" w14:textId="75E723BA" w:rsidR="009C1A40" w:rsidRPr="003073E3" w:rsidRDefault="006A11B9" w:rsidP="00204956">
            <w:pPr>
              <w:jc w:val="right"/>
              <w:rPr>
                <w:rFonts w:ascii="Arial" w:hAnsi="Arial" w:cs="Arial"/>
                <w:sz w:val="16"/>
                <w:szCs w:val="16"/>
                <w:lang w:eastAsia="en-AU"/>
              </w:rPr>
            </w:pPr>
            <w:r>
              <w:rPr>
                <w:rFonts w:ascii="Arial" w:hAnsi="Arial" w:cs="Arial"/>
                <w:sz w:val="16"/>
                <w:szCs w:val="16"/>
              </w:rPr>
              <w:t>2</w:t>
            </w:r>
            <w:r w:rsidR="003073E3">
              <w:rPr>
                <w:rFonts w:ascii="Arial" w:hAnsi="Arial" w:cs="Arial"/>
                <w:sz w:val="16"/>
                <w:szCs w:val="16"/>
              </w:rPr>
              <w:t>9,74</w:t>
            </w:r>
            <w:r w:rsidR="006A21EF">
              <w:rPr>
                <w:rFonts w:ascii="Arial" w:hAnsi="Arial" w:cs="Arial"/>
                <w:sz w:val="16"/>
                <w:szCs w:val="16"/>
              </w:rPr>
              <w:t>0</w:t>
            </w:r>
          </w:p>
        </w:tc>
        <w:tc>
          <w:tcPr>
            <w:tcW w:w="518" w:type="pct"/>
            <w:tcBorders>
              <w:top w:val="nil"/>
              <w:left w:val="nil"/>
              <w:bottom w:val="nil"/>
              <w:right w:val="nil"/>
            </w:tcBorders>
            <w:shd w:val="clear" w:color="auto" w:fill="auto"/>
            <w:vAlign w:val="center"/>
            <w:hideMark/>
          </w:tcPr>
          <w:p w14:paraId="315CC7A9" w14:textId="3A64FB96" w:rsidR="009C1A40" w:rsidRPr="003073E3" w:rsidRDefault="006A11B9" w:rsidP="00204956">
            <w:pPr>
              <w:jc w:val="right"/>
              <w:rPr>
                <w:rFonts w:ascii="Arial" w:hAnsi="Arial" w:cs="Arial"/>
                <w:sz w:val="16"/>
                <w:szCs w:val="16"/>
                <w:lang w:eastAsia="en-AU"/>
              </w:rPr>
            </w:pPr>
            <w:r>
              <w:rPr>
                <w:rFonts w:ascii="Arial" w:hAnsi="Arial" w:cs="Arial"/>
                <w:sz w:val="16"/>
                <w:szCs w:val="16"/>
              </w:rPr>
              <w:t>3</w:t>
            </w:r>
            <w:r w:rsidR="003073E3">
              <w:rPr>
                <w:rFonts w:ascii="Arial" w:hAnsi="Arial" w:cs="Arial"/>
                <w:sz w:val="16"/>
                <w:szCs w:val="16"/>
              </w:rPr>
              <w:t>2,164</w:t>
            </w:r>
          </w:p>
        </w:tc>
      </w:tr>
      <w:tr w:rsidR="009C1A40" w:rsidRPr="002E04CD" w14:paraId="0F34903E" w14:textId="77777777" w:rsidTr="00D951A2">
        <w:trPr>
          <w:trHeight w:val="255"/>
        </w:trPr>
        <w:tc>
          <w:tcPr>
            <w:tcW w:w="2038" w:type="pct"/>
            <w:gridSpan w:val="2"/>
            <w:tcBorders>
              <w:top w:val="nil"/>
              <w:left w:val="nil"/>
              <w:bottom w:val="nil"/>
              <w:right w:val="nil"/>
            </w:tcBorders>
            <w:shd w:val="clear" w:color="000000" w:fill="FFFFFF"/>
            <w:vAlign w:val="center"/>
            <w:hideMark/>
          </w:tcPr>
          <w:p w14:paraId="57D65BF9" w14:textId="40A24B5C" w:rsidR="009C1A40" w:rsidRPr="002E04CD" w:rsidRDefault="009C1A40" w:rsidP="00204956">
            <w:pPr>
              <w:rPr>
                <w:rFonts w:ascii="Arial" w:hAnsi="Arial" w:cs="Arial"/>
                <w:sz w:val="16"/>
                <w:szCs w:val="16"/>
                <w:lang w:eastAsia="en-AU"/>
              </w:rPr>
            </w:pPr>
            <w:r w:rsidRPr="002E04CD">
              <w:rPr>
                <w:rFonts w:ascii="Arial" w:hAnsi="Arial" w:cs="Arial"/>
                <w:sz w:val="16"/>
                <w:szCs w:val="16"/>
                <w:lang w:eastAsia="en-AU"/>
              </w:rPr>
              <w:t xml:space="preserve">Grants </w:t>
            </w:r>
            <w:r w:rsidR="003701FC">
              <w:rPr>
                <w:rFonts w:ascii="Arial" w:hAnsi="Arial" w:cs="Arial"/>
                <w:sz w:val="16"/>
                <w:szCs w:val="16"/>
                <w:lang w:eastAsia="en-AU"/>
              </w:rPr>
              <w:t>–</w:t>
            </w:r>
            <w:r w:rsidRPr="002E04CD">
              <w:rPr>
                <w:rFonts w:ascii="Arial" w:hAnsi="Arial" w:cs="Arial"/>
                <w:sz w:val="16"/>
                <w:szCs w:val="16"/>
                <w:lang w:eastAsia="en-AU"/>
              </w:rPr>
              <w:t xml:space="preserve"> capital</w:t>
            </w:r>
          </w:p>
        </w:tc>
        <w:tc>
          <w:tcPr>
            <w:tcW w:w="500" w:type="pct"/>
            <w:tcBorders>
              <w:top w:val="nil"/>
              <w:left w:val="nil"/>
              <w:bottom w:val="nil"/>
              <w:right w:val="nil"/>
            </w:tcBorders>
            <w:shd w:val="clear" w:color="000000" w:fill="FFFFFF"/>
            <w:vAlign w:val="center"/>
            <w:hideMark/>
          </w:tcPr>
          <w:p w14:paraId="5593505F" w14:textId="77777777" w:rsidR="009C1A40" w:rsidRPr="002E04CD" w:rsidRDefault="009C1A40" w:rsidP="00204956">
            <w:pPr>
              <w:jc w:val="right"/>
              <w:rPr>
                <w:rFonts w:ascii="Arial" w:hAnsi="Arial" w:cs="Arial"/>
                <w:sz w:val="16"/>
                <w:szCs w:val="16"/>
                <w:lang w:eastAsia="en-AU"/>
              </w:rPr>
            </w:pPr>
            <w:r w:rsidRPr="002E04CD">
              <w:rPr>
                <w:rFonts w:ascii="Arial" w:hAnsi="Arial" w:cs="Arial"/>
                <w:sz w:val="16"/>
                <w:szCs w:val="16"/>
                <w:lang w:eastAsia="en-AU"/>
              </w:rPr>
              <w:t>4.1.4</w:t>
            </w:r>
          </w:p>
        </w:tc>
        <w:tc>
          <w:tcPr>
            <w:tcW w:w="458" w:type="pct"/>
            <w:tcBorders>
              <w:top w:val="nil"/>
              <w:left w:val="nil"/>
              <w:bottom w:val="nil"/>
              <w:right w:val="nil"/>
            </w:tcBorders>
            <w:shd w:val="clear" w:color="000000" w:fill="FFFFFF"/>
            <w:vAlign w:val="center"/>
            <w:hideMark/>
          </w:tcPr>
          <w:p w14:paraId="0F7F4274" w14:textId="617ABFFD" w:rsidR="009C1A40" w:rsidRPr="002E04CD" w:rsidRDefault="00D951A2" w:rsidP="00204956">
            <w:pPr>
              <w:jc w:val="right"/>
              <w:rPr>
                <w:rFonts w:ascii="Arial" w:hAnsi="Arial" w:cs="Arial"/>
                <w:sz w:val="16"/>
                <w:szCs w:val="16"/>
                <w:lang w:eastAsia="en-AU"/>
              </w:rPr>
            </w:pPr>
            <w:r>
              <w:rPr>
                <w:rFonts w:ascii="Arial" w:hAnsi="Arial" w:cs="Arial"/>
                <w:sz w:val="16"/>
                <w:szCs w:val="16"/>
              </w:rPr>
              <w:t>34,109</w:t>
            </w:r>
          </w:p>
        </w:tc>
        <w:tc>
          <w:tcPr>
            <w:tcW w:w="452" w:type="pct"/>
            <w:tcBorders>
              <w:top w:val="nil"/>
              <w:left w:val="nil"/>
              <w:bottom w:val="nil"/>
              <w:right w:val="nil"/>
            </w:tcBorders>
            <w:shd w:val="clear" w:color="auto" w:fill="4AAA42" w:themeFill="accent2"/>
            <w:vAlign w:val="center"/>
            <w:hideMark/>
          </w:tcPr>
          <w:p w14:paraId="20250BDF" w14:textId="310EACFB" w:rsidR="009C1A40" w:rsidRPr="002E04CD" w:rsidRDefault="00D951A2" w:rsidP="00204956">
            <w:pPr>
              <w:jc w:val="right"/>
              <w:rPr>
                <w:rFonts w:ascii="Arial" w:hAnsi="Arial" w:cs="Arial"/>
                <w:b/>
                <w:bCs/>
                <w:sz w:val="16"/>
                <w:szCs w:val="16"/>
                <w:lang w:eastAsia="en-AU"/>
              </w:rPr>
            </w:pPr>
            <w:r>
              <w:rPr>
                <w:rFonts w:ascii="Arial" w:hAnsi="Arial" w:cs="Arial"/>
                <w:b/>
                <w:bCs/>
                <w:sz w:val="16"/>
                <w:szCs w:val="16"/>
              </w:rPr>
              <w:t>21,129</w:t>
            </w:r>
          </w:p>
        </w:tc>
        <w:tc>
          <w:tcPr>
            <w:tcW w:w="517" w:type="pct"/>
            <w:tcBorders>
              <w:top w:val="nil"/>
              <w:left w:val="nil"/>
              <w:bottom w:val="nil"/>
              <w:right w:val="nil"/>
            </w:tcBorders>
            <w:shd w:val="clear" w:color="000000" w:fill="FFFFFF"/>
            <w:vAlign w:val="center"/>
            <w:hideMark/>
          </w:tcPr>
          <w:p w14:paraId="48453889" w14:textId="7E5484D8" w:rsidR="009C1A40" w:rsidRPr="002E04CD" w:rsidRDefault="00B7486C" w:rsidP="00204956">
            <w:pPr>
              <w:jc w:val="right"/>
              <w:rPr>
                <w:rFonts w:ascii="Arial" w:hAnsi="Arial" w:cs="Arial"/>
                <w:sz w:val="16"/>
                <w:szCs w:val="16"/>
                <w:lang w:eastAsia="en-AU"/>
              </w:rPr>
            </w:pPr>
            <w:r>
              <w:rPr>
                <w:rFonts w:ascii="Arial" w:hAnsi="Arial" w:cs="Arial"/>
                <w:sz w:val="16"/>
                <w:szCs w:val="16"/>
                <w:lang w:eastAsia="en-AU"/>
              </w:rPr>
              <w:t>11,</w:t>
            </w:r>
            <w:r w:rsidR="001F1EEE">
              <w:rPr>
                <w:rFonts w:ascii="Arial" w:hAnsi="Arial" w:cs="Arial"/>
                <w:sz w:val="16"/>
                <w:szCs w:val="16"/>
                <w:lang w:eastAsia="en-AU"/>
              </w:rPr>
              <w:t>078</w:t>
            </w:r>
          </w:p>
        </w:tc>
        <w:tc>
          <w:tcPr>
            <w:tcW w:w="517" w:type="pct"/>
            <w:tcBorders>
              <w:top w:val="nil"/>
              <w:left w:val="nil"/>
              <w:bottom w:val="nil"/>
              <w:right w:val="nil"/>
            </w:tcBorders>
            <w:shd w:val="clear" w:color="000000" w:fill="FFFFFF"/>
            <w:vAlign w:val="center"/>
            <w:hideMark/>
          </w:tcPr>
          <w:p w14:paraId="2296C766" w14:textId="035FF0CE" w:rsidR="009C1A40" w:rsidRPr="002E04CD" w:rsidRDefault="001F1EEE" w:rsidP="00204956">
            <w:pPr>
              <w:jc w:val="right"/>
              <w:rPr>
                <w:rFonts w:ascii="Arial" w:hAnsi="Arial" w:cs="Arial"/>
                <w:sz w:val="16"/>
                <w:szCs w:val="16"/>
                <w:lang w:eastAsia="en-AU"/>
              </w:rPr>
            </w:pPr>
            <w:r>
              <w:rPr>
                <w:rFonts w:ascii="Arial" w:hAnsi="Arial" w:cs="Arial"/>
                <w:sz w:val="16"/>
                <w:szCs w:val="16"/>
                <w:lang w:eastAsia="en-AU"/>
              </w:rPr>
              <w:t>5,802</w:t>
            </w:r>
          </w:p>
        </w:tc>
        <w:tc>
          <w:tcPr>
            <w:tcW w:w="518" w:type="pct"/>
            <w:tcBorders>
              <w:top w:val="nil"/>
              <w:left w:val="nil"/>
              <w:bottom w:val="nil"/>
              <w:right w:val="nil"/>
            </w:tcBorders>
            <w:shd w:val="clear" w:color="000000" w:fill="FFFFFF"/>
            <w:vAlign w:val="center"/>
            <w:hideMark/>
          </w:tcPr>
          <w:p w14:paraId="0D6C4F8D" w14:textId="5AF6A075" w:rsidR="009C1A40" w:rsidRPr="002E04CD" w:rsidRDefault="001F1EEE" w:rsidP="00204956">
            <w:pPr>
              <w:jc w:val="right"/>
              <w:rPr>
                <w:rFonts w:ascii="Arial" w:hAnsi="Arial" w:cs="Arial"/>
                <w:sz w:val="16"/>
                <w:szCs w:val="16"/>
                <w:lang w:eastAsia="en-AU"/>
              </w:rPr>
            </w:pPr>
            <w:r>
              <w:rPr>
                <w:rFonts w:ascii="Arial" w:hAnsi="Arial" w:cs="Arial"/>
                <w:sz w:val="16"/>
                <w:szCs w:val="16"/>
                <w:lang w:eastAsia="en-AU"/>
              </w:rPr>
              <w:t>6,582</w:t>
            </w:r>
          </w:p>
        </w:tc>
      </w:tr>
      <w:tr w:rsidR="009C1A40" w:rsidRPr="002E04CD" w14:paraId="4C92BBDB" w14:textId="77777777" w:rsidTr="00D951A2">
        <w:trPr>
          <w:trHeight w:val="255"/>
        </w:trPr>
        <w:tc>
          <w:tcPr>
            <w:tcW w:w="2038" w:type="pct"/>
            <w:gridSpan w:val="2"/>
            <w:tcBorders>
              <w:top w:val="nil"/>
              <w:left w:val="nil"/>
              <w:bottom w:val="nil"/>
              <w:right w:val="nil"/>
            </w:tcBorders>
            <w:shd w:val="clear" w:color="000000" w:fill="FFFFFF"/>
            <w:vAlign w:val="center"/>
            <w:hideMark/>
          </w:tcPr>
          <w:p w14:paraId="6E8E60F4" w14:textId="77777777" w:rsidR="009C1A40" w:rsidRPr="002E04CD" w:rsidRDefault="009C1A40" w:rsidP="00204956">
            <w:pPr>
              <w:rPr>
                <w:rFonts w:ascii="Arial" w:hAnsi="Arial" w:cs="Arial"/>
                <w:sz w:val="16"/>
                <w:szCs w:val="16"/>
                <w:lang w:eastAsia="en-AU"/>
              </w:rPr>
            </w:pPr>
            <w:r w:rsidRPr="002E04CD">
              <w:rPr>
                <w:rFonts w:ascii="Arial" w:hAnsi="Arial" w:cs="Arial"/>
                <w:sz w:val="16"/>
                <w:szCs w:val="16"/>
                <w:lang w:eastAsia="en-AU"/>
              </w:rPr>
              <w:t>Contributions - monetary</w:t>
            </w:r>
          </w:p>
        </w:tc>
        <w:tc>
          <w:tcPr>
            <w:tcW w:w="500" w:type="pct"/>
            <w:tcBorders>
              <w:top w:val="nil"/>
              <w:left w:val="nil"/>
              <w:bottom w:val="nil"/>
              <w:right w:val="nil"/>
            </w:tcBorders>
            <w:shd w:val="clear" w:color="000000" w:fill="FFFFFF"/>
            <w:vAlign w:val="center"/>
            <w:hideMark/>
          </w:tcPr>
          <w:p w14:paraId="672A66F3" w14:textId="77777777" w:rsidR="009C1A40" w:rsidRPr="002E04CD" w:rsidRDefault="009C1A40" w:rsidP="00204956">
            <w:pPr>
              <w:jc w:val="right"/>
              <w:rPr>
                <w:rFonts w:ascii="Arial" w:hAnsi="Arial" w:cs="Arial"/>
                <w:sz w:val="16"/>
                <w:szCs w:val="16"/>
                <w:lang w:eastAsia="en-AU"/>
              </w:rPr>
            </w:pPr>
            <w:r w:rsidRPr="002E04CD">
              <w:rPr>
                <w:rFonts w:ascii="Arial" w:hAnsi="Arial" w:cs="Arial"/>
                <w:sz w:val="16"/>
                <w:szCs w:val="16"/>
                <w:lang w:eastAsia="en-AU"/>
              </w:rPr>
              <w:t>4.1.5</w:t>
            </w:r>
          </w:p>
        </w:tc>
        <w:tc>
          <w:tcPr>
            <w:tcW w:w="458" w:type="pct"/>
            <w:tcBorders>
              <w:top w:val="nil"/>
              <w:left w:val="nil"/>
              <w:bottom w:val="nil"/>
              <w:right w:val="nil"/>
            </w:tcBorders>
            <w:shd w:val="clear" w:color="auto" w:fill="auto"/>
            <w:vAlign w:val="center"/>
            <w:hideMark/>
          </w:tcPr>
          <w:p w14:paraId="60BC7149" w14:textId="540B7D9D" w:rsidR="009C1A40" w:rsidRPr="002E04CD" w:rsidRDefault="00AC2C8E" w:rsidP="00204956">
            <w:pPr>
              <w:jc w:val="right"/>
              <w:rPr>
                <w:rFonts w:ascii="Arial" w:hAnsi="Arial" w:cs="Arial"/>
                <w:sz w:val="16"/>
                <w:szCs w:val="16"/>
                <w:lang w:eastAsia="en-AU"/>
              </w:rPr>
            </w:pPr>
            <w:r w:rsidRPr="00D951A2">
              <w:rPr>
                <w:rFonts w:ascii="Arial" w:hAnsi="Arial" w:cs="Arial"/>
                <w:sz w:val="16"/>
                <w:szCs w:val="16"/>
                <w:lang w:eastAsia="en-AU"/>
              </w:rPr>
              <w:t>3,231</w:t>
            </w:r>
          </w:p>
        </w:tc>
        <w:tc>
          <w:tcPr>
            <w:tcW w:w="452" w:type="pct"/>
            <w:tcBorders>
              <w:top w:val="nil"/>
              <w:left w:val="nil"/>
              <w:bottom w:val="nil"/>
              <w:right w:val="nil"/>
            </w:tcBorders>
            <w:shd w:val="clear" w:color="auto" w:fill="4AAA42" w:themeFill="accent2"/>
            <w:vAlign w:val="center"/>
            <w:hideMark/>
          </w:tcPr>
          <w:p w14:paraId="3852E4C6" w14:textId="36980CEA" w:rsidR="009C1A40" w:rsidRPr="00D951A2" w:rsidRDefault="009C1A40" w:rsidP="00204956">
            <w:pPr>
              <w:jc w:val="right"/>
              <w:rPr>
                <w:rFonts w:ascii="Arial" w:hAnsi="Arial" w:cs="Arial"/>
                <w:b/>
                <w:sz w:val="16"/>
                <w:szCs w:val="16"/>
                <w:lang w:eastAsia="en-AU"/>
              </w:rPr>
            </w:pPr>
            <w:r w:rsidRPr="00D951A2">
              <w:rPr>
                <w:rFonts w:ascii="Arial" w:hAnsi="Arial" w:cs="Arial"/>
                <w:b/>
                <w:sz w:val="16"/>
                <w:szCs w:val="16"/>
              </w:rPr>
              <w:t>3,</w:t>
            </w:r>
            <w:r w:rsidR="00015C0E" w:rsidRPr="00D951A2">
              <w:rPr>
                <w:rFonts w:ascii="Arial" w:hAnsi="Arial" w:cs="Arial"/>
                <w:b/>
                <w:sz w:val="16"/>
                <w:szCs w:val="16"/>
              </w:rPr>
              <w:t>113</w:t>
            </w:r>
          </w:p>
        </w:tc>
        <w:tc>
          <w:tcPr>
            <w:tcW w:w="517" w:type="pct"/>
            <w:tcBorders>
              <w:top w:val="nil"/>
              <w:left w:val="nil"/>
              <w:bottom w:val="nil"/>
              <w:right w:val="nil"/>
            </w:tcBorders>
            <w:shd w:val="clear" w:color="000000" w:fill="FFFFFF"/>
            <w:vAlign w:val="center"/>
            <w:hideMark/>
          </w:tcPr>
          <w:p w14:paraId="5F1F3EF1" w14:textId="45D0A8E4" w:rsidR="009C1A40" w:rsidRPr="00390B72" w:rsidRDefault="00711BA3" w:rsidP="00204956">
            <w:pPr>
              <w:jc w:val="right"/>
              <w:rPr>
                <w:rFonts w:ascii="Arial" w:hAnsi="Arial" w:cs="Arial"/>
                <w:sz w:val="16"/>
                <w:szCs w:val="16"/>
                <w:highlight w:val="yellow"/>
                <w:lang w:eastAsia="en-AU"/>
              </w:rPr>
            </w:pPr>
            <w:r>
              <w:rPr>
                <w:rFonts w:ascii="Arial" w:hAnsi="Arial" w:cs="Arial"/>
                <w:sz w:val="16"/>
                <w:szCs w:val="16"/>
              </w:rPr>
              <w:t>3,710</w:t>
            </w:r>
          </w:p>
        </w:tc>
        <w:tc>
          <w:tcPr>
            <w:tcW w:w="517" w:type="pct"/>
            <w:tcBorders>
              <w:top w:val="nil"/>
              <w:left w:val="nil"/>
              <w:bottom w:val="nil"/>
              <w:right w:val="nil"/>
            </w:tcBorders>
            <w:shd w:val="clear" w:color="000000" w:fill="FFFFFF"/>
            <w:vAlign w:val="center"/>
            <w:hideMark/>
          </w:tcPr>
          <w:p w14:paraId="4CBE9A89" w14:textId="1E9CC303" w:rsidR="009C1A40" w:rsidRPr="0070655C" w:rsidRDefault="00234756" w:rsidP="00204956">
            <w:pPr>
              <w:jc w:val="right"/>
              <w:rPr>
                <w:rFonts w:ascii="Arial" w:hAnsi="Arial" w:cs="Arial"/>
                <w:sz w:val="16"/>
                <w:szCs w:val="16"/>
                <w:highlight w:val="yellow"/>
                <w:lang w:eastAsia="en-AU"/>
              </w:rPr>
            </w:pPr>
            <w:r>
              <w:rPr>
                <w:rFonts w:ascii="Arial" w:hAnsi="Arial" w:cs="Arial"/>
                <w:sz w:val="16"/>
                <w:szCs w:val="16"/>
              </w:rPr>
              <w:t>3,235</w:t>
            </w:r>
          </w:p>
        </w:tc>
        <w:tc>
          <w:tcPr>
            <w:tcW w:w="518" w:type="pct"/>
            <w:tcBorders>
              <w:top w:val="nil"/>
              <w:left w:val="nil"/>
              <w:bottom w:val="nil"/>
              <w:right w:val="nil"/>
            </w:tcBorders>
            <w:shd w:val="clear" w:color="000000" w:fill="FFFFFF"/>
            <w:vAlign w:val="center"/>
            <w:hideMark/>
          </w:tcPr>
          <w:p w14:paraId="473B64B1" w14:textId="49C0D0A6" w:rsidR="009C1A40" w:rsidRPr="0070655C" w:rsidRDefault="00234756" w:rsidP="00204956">
            <w:pPr>
              <w:jc w:val="right"/>
              <w:rPr>
                <w:rFonts w:ascii="Arial" w:hAnsi="Arial" w:cs="Arial"/>
                <w:sz w:val="16"/>
                <w:szCs w:val="16"/>
                <w:highlight w:val="yellow"/>
                <w:lang w:eastAsia="en-AU"/>
              </w:rPr>
            </w:pPr>
            <w:r>
              <w:rPr>
                <w:rFonts w:ascii="Arial" w:hAnsi="Arial" w:cs="Arial"/>
                <w:sz w:val="16"/>
                <w:szCs w:val="16"/>
              </w:rPr>
              <w:t>3,332</w:t>
            </w:r>
          </w:p>
        </w:tc>
      </w:tr>
      <w:tr w:rsidR="009C1A40" w:rsidRPr="002E04CD" w14:paraId="2EC984A6" w14:textId="77777777" w:rsidTr="00D951A2">
        <w:trPr>
          <w:trHeight w:val="255"/>
        </w:trPr>
        <w:tc>
          <w:tcPr>
            <w:tcW w:w="2038" w:type="pct"/>
            <w:gridSpan w:val="2"/>
            <w:tcBorders>
              <w:top w:val="nil"/>
              <w:left w:val="nil"/>
              <w:bottom w:val="nil"/>
              <w:right w:val="nil"/>
            </w:tcBorders>
            <w:shd w:val="clear" w:color="000000" w:fill="FFFFFF"/>
            <w:vAlign w:val="center"/>
            <w:hideMark/>
          </w:tcPr>
          <w:p w14:paraId="343DAD6E" w14:textId="77777777" w:rsidR="009C1A40" w:rsidRPr="002E04CD" w:rsidRDefault="009C1A40" w:rsidP="00204956">
            <w:pPr>
              <w:rPr>
                <w:rFonts w:ascii="Arial" w:hAnsi="Arial" w:cs="Arial"/>
                <w:sz w:val="16"/>
                <w:szCs w:val="16"/>
                <w:lang w:eastAsia="en-AU"/>
              </w:rPr>
            </w:pPr>
            <w:r w:rsidRPr="002E04CD">
              <w:rPr>
                <w:rFonts w:ascii="Arial" w:hAnsi="Arial" w:cs="Arial"/>
                <w:sz w:val="16"/>
                <w:szCs w:val="16"/>
                <w:lang w:eastAsia="en-AU"/>
              </w:rPr>
              <w:t>Contributions - non-monetary</w:t>
            </w:r>
          </w:p>
        </w:tc>
        <w:tc>
          <w:tcPr>
            <w:tcW w:w="500" w:type="pct"/>
            <w:tcBorders>
              <w:top w:val="nil"/>
              <w:left w:val="nil"/>
              <w:bottom w:val="nil"/>
              <w:right w:val="nil"/>
            </w:tcBorders>
            <w:shd w:val="clear" w:color="000000" w:fill="FFFFFF"/>
            <w:vAlign w:val="center"/>
            <w:hideMark/>
          </w:tcPr>
          <w:p w14:paraId="3D332BE1" w14:textId="77777777" w:rsidR="009C1A40" w:rsidRPr="002E04CD" w:rsidRDefault="009C1A40" w:rsidP="00204956">
            <w:pPr>
              <w:jc w:val="right"/>
              <w:rPr>
                <w:rFonts w:ascii="Arial" w:hAnsi="Arial" w:cs="Arial"/>
                <w:sz w:val="16"/>
                <w:szCs w:val="16"/>
                <w:lang w:eastAsia="en-AU"/>
              </w:rPr>
            </w:pPr>
            <w:r w:rsidRPr="002E04CD">
              <w:rPr>
                <w:rFonts w:ascii="Arial" w:hAnsi="Arial" w:cs="Arial"/>
                <w:sz w:val="16"/>
                <w:szCs w:val="16"/>
                <w:lang w:eastAsia="en-AU"/>
              </w:rPr>
              <w:t>4.1.5</w:t>
            </w:r>
          </w:p>
        </w:tc>
        <w:tc>
          <w:tcPr>
            <w:tcW w:w="458" w:type="pct"/>
            <w:tcBorders>
              <w:top w:val="nil"/>
              <w:left w:val="nil"/>
              <w:bottom w:val="nil"/>
              <w:right w:val="nil"/>
            </w:tcBorders>
            <w:shd w:val="clear" w:color="auto" w:fill="auto"/>
            <w:vAlign w:val="center"/>
            <w:hideMark/>
          </w:tcPr>
          <w:p w14:paraId="6F272530" w14:textId="02CC74D9" w:rsidR="009C1A40" w:rsidRPr="002E04CD" w:rsidRDefault="00B6759B" w:rsidP="00204956">
            <w:pPr>
              <w:jc w:val="right"/>
              <w:rPr>
                <w:rFonts w:ascii="Arial" w:hAnsi="Arial" w:cs="Arial"/>
                <w:sz w:val="16"/>
                <w:szCs w:val="16"/>
                <w:lang w:eastAsia="en-AU"/>
              </w:rPr>
            </w:pPr>
            <w:r w:rsidRPr="00D951A2">
              <w:rPr>
                <w:rFonts w:ascii="Arial" w:hAnsi="Arial" w:cs="Arial"/>
                <w:sz w:val="16"/>
                <w:szCs w:val="16"/>
                <w:lang w:eastAsia="en-AU"/>
              </w:rPr>
              <w:t>3,000</w:t>
            </w:r>
          </w:p>
        </w:tc>
        <w:tc>
          <w:tcPr>
            <w:tcW w:w="452" w:type="pct"/>
            <w:tcBorders>
              <w:top w:val="nil"/>
              <w:left w:val="nil"/>
              <w:bottom w:val="nil"/>
              <w:right w:val="nil"/>
            </w:tcBorders>
            <w:shd w:val="clear" w:color="auto" w:fill="4AAA42" w:themeFill="accent2"/>
            <w:vAlign w:val="center"/>
            <w:hideMark/>
          </w:tcPr>
          <w:p w14:paraId="4BCA8318" w14:textId="7A3CC5BB" w:rsidR="009C1A40" w:rsidRPr="00D951A2" w:rsidRDefault="009C1A40" w:rsidP="00204956">
            <w:pPr>
              <w:jc w:val="right"/>
              <w:rPr>
                <w:rFonts w:ascii="Arial" w:hAnsi="Arial" w:cs="Arial"/>
                <w:b/>
                <w:sz w:val="16"/>
                <w:szCs w:val="16"/>
                <w:lang w:eastAsia="en-AU"/>
              </w:rPr>
            </w:pPr>
            <w:r w:rsidRPr="00D951A2">
              <w:rPr>
                <w:rFonts w:ascii="Arial" w:hAnsi="Arial" w:cs="Arial"/>
                <w:b/>
                <w:sz w:val="16"/>
                <w:szCs w:val="16"/>
              </w:rPr>
              <w:t>3,000</w:t>
            </w:r>
          </w:p>
        </w:tc>
        <w:tc>
          <w:tcPr>
            <w:tcW w:w="517" w:type="pct"/>
            <w:tcBorders>
              <w:top w:val="nil"/>
              <w:left w:val="nil"/>
              <w:bottom w:val="nil"/>
              <w:right w:val="nil"/>
            </w:tcBorders>
            <w:shd w:val="clear" w:color="000000" w:fill="FFFFFF"/>
            <w:vAlign w:val="center"/>
            <w:hideMark/>
          </w:tcPr>
          <w:p w14:paraId="331415D9" w14:textId="513EDB2D" w:rsidR="009C1A40" w:rsidRPr="00390B72" w:rsidRDefault="005C5D92" w:rsidP="00204956">
            <w:pPr>
              <w:jc w:val="right"/>
              <w:rPr>
                <w:rFonts w:ascii="Arial" w:hAnsi="Arial" w:cs="Arial"/>
                <w:sz w:val="16"/>
                <w:szCs w:val="16"/>
                <w:highlight w:val="yellow"/>
                <w:lang w:eastAsia="en-AU"/>
              </w:rPr>
            </w:pPr>
            <w:r>
              <w:rPr>
                <w:rFonts w:ascii="Arial" w:hAnsi="Arial" w:cs="Arial"/>
                <w:sz w:val="16"/>
                <w:szCs w:val="16"/>
              </w:rPr>
              <w:t>3,000</w:t>
            </w:r>
          </w:p>
        </w:tc>
        <w:tc>
          <w:tcPr>
            <w:tcW w:w="517" w:type="pct"/>
            <w:tcBorders>
              <w:top w:val="nil"/>
              <w:left w:val="nil"/>
              <w:bottom w:val="nil"/>
              <w:right w:val="nil"/>
            </w:tcBorders>
            <w:shd w:val="clear" w:color="000000" w:fill="FFFFFF"/>
            <w:vAlign w:val="center"/>
            <w:hideMark/>
          </w:tcPr>
          <w:p w14:paraId="2496EF6A" w14:textId="1E4D1E58" w:rsidR="009C1A40" w:rsidRPr="0070655C" w:rsidRDefault="005C5D92" w:rsidP="00204956">
            <w:pPr>
              <w:jc w:val="right"/>
              <w:rPr>
                <w:rFonts w:ascii="Arial" w:hAnsi="Arial" w:cs="Arial"/>
                <w:sz w:val="16"/>
                <w:szCs w:val="16"/>
                <w:highlight w:val="yellow"/>
                <w:lang w:eastAsia="en-AU"/>
              </w:rPr>
            </w:pPr>
            <w:r>
              <w:rPr>
                <w:rFonts w:ascii="Arial" w:hAnsi="Arial" w:cs="Arial"/>
                <w:sz w:val="16"/>
                <w:szCs w:val="16"/>
              </w:rPr>
              <w:t>3,000</w:t>
            </w:r>
          </w:p>
        </w:tc>
        <w:tc>
          <w:tcPr>
            <w:tcW w:w="518" w:type="pct"/>
            <w:tcBorders>
              <w:top w:val="nil"/>
              <w:left w:val="nil"/>
              <w:bottom w:val="nil"/>
              <w:right w:val="nil"/>
            </w:tcBorders>
            <w:shd w:val="clear" w:color="000000" w:fill="FFFFFF"/>
            <w:vAlign w:val="center"/>
            <w:hideMark/>
          </w:tcPr>
          <w:p w14:paraId="4D6B7738" w14:textId="58F6B780" w:rsidR="009C1A40" w:rsidRPr="0070655C" w:rsidRDefault="00BC2458" w:rsidP="00204956">
            <w:pPr>
              <w:jc w:val="right"/>
              <w:rPr>
                <w:rFonts w:ascii="Arial" w:hAnsi="Arial" w:cs="Arial"/>
                <w:sz w:val="16"/>
                <w:szCs w:val="16"/>
                <w:highlight w:val="yellow"/>
                <w:lang w:eastAsia="en-AU"/>
              </w:rPr>
            </w:pPr>
            <w:r>
              <w:rPr>
                <w:rFonts w:ascii="Arial" w:hAnsi="Arial" w:cs="Arial"/>
                <w:sz w:val="16"/>
                <w:szCs w:val="16"/>
              </w:rPr>
              <w:t>3</w:t>
            </w:r>
            <w:r w:rsidR="00B168E3">
              <w:rPr>
                <w:rFonts w:ascii="Arial" w:hAnsi="Arial" w:cs="Arial"/>
                <w:sz w:val="16"/>
                <w:szCs w:val="16"/>
              </w:rPr>
              <w:t>,000</w:t>
            </w:r>
          </w:p>
        </w:tc>
      </w:tr>
      <w:tr w:rsidR="00B21FE2" w:rsidRPr="002E04CD" w14:paraId="3F75E610" w14:textId="77777777" w:rsidTr="009E0190">
        <w:trPr>
          <w:trHeight w:val="255"/>
        </w:trPr>
        <w:tc>
          <w:tcPr>
            <w:tcW w:w="2038" w:type="pct"/>
            <w:gridSpan w:val="2"/>
            <w:tcBorders>
              <w:top w:val="nil"/>
              <w:left w:val="nil"/>
              <w:bottom w:val="nil"/>
              <w:right w:val="nil"/>
            </w:tcBorders>
            <w:shd w:val="clear" w:color="000000" w:fill="FFFFFF"/>
            <w:vAlign w:val="center"/>
            <w:hideMark/>
          </w:tcPr>
          <w:p w14:paraId="1394BBF6" w14:textId="77777777" w:rsidR="00B21FE2" w:rsidRPr="002E04CD" w:rsidRDefault="00B21FE2" w:rsidP="00204956">
            <w:pPr>
              <w:rPr>
                <w:rFonts w:ascii="Arial" w:hAnsi="Arial" w:cs="Arial"/>
                <w:sz w:val="16"/>
                <w:szCs w:val="16"/>
                <w:lang w:eastAsia="en-AU"/>
              </w:rPr>
            </w:pPr>
            <w:r w:rsidRPr="002E04CD">
              <w:rPr>
                <w:rFonts w:ascii="Arial" w:hAnsi="Arial" w:cs="Arial"/>
                <w:sz w:val="16"/>
                <w:szCs w:val="16"/>
                <w:lang w:eastAsia="en-AU"/>
              </w:rPr>
              <w:t>Other income</w:t>
            </w:r>
          </w:p>
        </w:tc>
        <w:tc>
          <w:tcPr>
            <w:tcW w:w="500" w:type="pct"/>
            <w:tcBorders>
              <w:top w:val="nil"/>
              <w:left w:val="nil"/>
              <w:bottom w:val="nil"/>
              <w:right w:val="nil"/>
            </w:tcBorders>
            <w:shd w:val="clear" w:color="000000" w:fill="FFFFFF"/>
            <w:vAlign w:val="center"/>
            <w:hideMark/>
          </w:tcPr>
          <w:p w14:paraId="4BFB80BE" w14:textId="77777777" w:rsidR="00B21FE2" w:rsidRPr="002E04CD" w:rsidRDefault="00B21FE2" w:rsidP="00204956">
            <w:pPr>
              <w:jc w:val="right"/>
              <w:rPr>
                <w:rFonts w:ascii="Arial" w:hAnsi="Arial" w:cs="Arial"/>
                <w:sz w:val="16"/>
                <w:szCs w:val="16"/>
                <w:lang w:eastAsia="en-AU"/>
              </w:rPr>
            </w:pPr>
            <w:r w:rsidRPr="002E04CD">
              <w:rPr>
                <w:rFonts w:ascii="Arial" w:hAnsi="Arial" w:cs="Arial"/>
                <w:sz w:val="16"/>
                <w:szCs w:val="16"/>
                <w:lang w:eastAsia="en-AU"/>
              </w:rPr>
              <w:t>4.1.6</w:t>
            </w:r>
          </w:p>
        </w:tc>
        <w:tc>
          <w:tcPr>
            <w:tcW w:w="458" w:type="pct"/>
            <w:tcBorders>
              <w:top w:val="nil"/>
              <w:left w:val="nil"/>
              <w:bottom w:val="nil"/>
              <w:right w:val="nil"/>
            </w:tcBorders>
            <w:shd w:val="clear" w:color="000000" w:fill="FFFFFF"/>
            <w:vAlign w:val="center"/>
            <w:hideMark/>
          </w:tcPr>
          <w:p w14:paraId="0A86D198" w14:textId="0A2CA131" w:rsidR="00B21FE2" w:rsidRPr="002E04CD" w:rsidRDefault="001F4F19" w:rsidP="00204956">
            <w:pPr>
              <w:jc w:val="right"/>
              <w:rPr>
                <w:rFonts w:ascii="Arial" w:hAnsi="Arial" w:cs="Arial"/>
                <w:sz w:val="16"/>
                <w:szCs w:val="16"/>
                <w:lang w:eastAsia="en-AU"/>
              </w:rPr>
            </w:pPr>
            <w:r>
              <w:rPr>
                <w:rFonts w:ascii="Arial" w:hAnsi="Arial" w:cs="Arial"/>
                <w:sz w:val="16"/>
                <w:szCs w:val="16"/>
                <w:lang w:eastAsia="en-AU"/>
              </w:rPr>
              <w:t>4,724</w:t>
            </w:r>
          </w:p>
        </w:tc>
        <w:tc>
          <w:tcPr>
            <w:tcW w:w="452" w:type="pct"/>
            <w:tcBorders>
              <w:top w:val="nil"/>
              <w:left w:val="nil"/>
              <w:bottom w:val="nil"/>
              <w:right w:val="nil"/>
            </w:tcBorders>
            <w:shd w:val="clear" w:color="000000" w:fill="4AAA42"/>
            <w:vAlign w:val="center"/>
            <w:hideMark/>
          </w:tcPr>
          <w:p w14:paraId="71235C27" w14:textId="4ED45ED0" w:rsidR="00B21FE2" w:rsidRPr="002E04CD" w:rsidRDefault="00105F6C" w:rsidP="00204956">
            <w:pPr>
              <w:jc w:val="right"/>
              <w:rPr>
                <w:rFonts w:ascii="Arial" w:hAnsi="Arial" w:cs="Arial"/>
                <w:b/>
                <w:bCs/>
                <w:sz w:val="16"/>
                <w:szCs w:val="16"/>
                <w:lang w:eastAsia="en-AU"/>
              </w:rPr>
            </w:pPr>
            <w:r>
              <w:rPr>
                <w:rFonts w:ascii="Arial" w:hAnsi="Arial" w:cs="Arial"/>
                <w:b/>
                <w:bCs/>
                <w:sz w:val="16"/>
                <w:szCs w:val="16"/>
              </w:rPr>
              <w:t>4,810</w:t>
            </w:r>
          </w:p>
        </w:tc>
        <w:tc>
          <w:tcPr>
            <w:tcW w:w="517" w:type="pct"/>
            <w:tcBorders>
              <w:top w:val="nil"/>
              <w:left w:val="nil"/>
              <w:bottom w:val="nil"/>
              <w:right w:val="nil"/>
            </w:tcBorders>
            <w:shd w:val="clear" w:color="000000" w:fill="FFFFFF"/>
            <w:vAlign w:val="center"/>
            <w:hideMark/>
          </w:tcPr>
          <w:p w14:paraId="74933D40" w14:textId="68492C7B" w:rsidR="00B21FE2" w:rsidRPr="002E04CD" w:rsidRDefault="0070655C" w:rsidP="00204956">
            <w:pPr>
              <w:jc w:val="right"/>
              <w:rPr>
                <w:rFonts w:ascii="Arial" w:hAnsi="Arial" w:cs="Arial"/>
                <w:sz w:val="16"/>
                <w:szCs w:val="16"/>
                <w:lang w:eastAsia="en-AU"/>
              </w:rPr>
            </w:pPr>
            <w:r>
              <w:rPr>
                <w:rFonts w:ascii="Arial" w:hAnsi="Arial" w:cs="Arial"/>
                <w:sz w:val="16"/>
                <w:szCs w:val="16"/>
                <w:lang w:eastAsia="en-AU"/>
              </w:rPr>
              <w:t>4,471</w:t>
            </w:r>
          </w:p>
        </w:tc>
        <w:tc>
          <w:tcPr>
            <w:tcW w:w="517" w:type="pct"/>
            <w:tcBorders>
              <w:top w:val="nil"/>
              <w:left w:val="nil"/>
              <w:bottom w:val="nil"/>
              <w:right w:val="nil"/>
            </w:tcBorders>
            <w:shd w:val="clear" w:color="000000" w:fill="FFFFFF"/>
            <w:vAlign w:val="center"/>
            <w:hideMark/>
          </w:tcPr>
          <w:p w14:paraId="4FA1AE78" w14:textId="3DD07DD9" w:rsidR="00B21FE2" w:rsidRPr="002E04CD" w:rsidRDefault="0070655C" w:rsidP="00204956">
            <w:pPr>
              <w:jc w:val="right"/>
              <w:rPr>
                <w:rFonts w:ascii="Arial" w:hAnsi="Arial" w:cs="Arial"/>
                <w:sz w:val="16"/>
                <w:szCs w:val="16"/>
                <w:lang w:eastAsia="en-AU"/>
              </w:rPr>
            </w:pPr>
            <w:r>
              <w:rPr>
                <w:rFonts w:ascii="Arial" w:hAnsi="Arial" w:cs="Arial"/>
                <w:sz w:val="16"/>
                <w:szCs w:val="16"/>
              </w:rPr>
              <w:t>4,354</w:t>
            </w:r>
          </w:p>
        </w:tc>
        <w:tc>
          <w:tcPr>
            <w:tcW w:w="518" w:type="pct"/>
            <w:tcBorders>
              <w:top w:val="nil"/>
              <w:left w:val="nil"/>
              <w:bottom w:val="nil"/>
              <w:right w:val="nil"/>
            </w:tcBorders>
            <w:shd w:val="clear" w:color="000000" w:fill="FFFFFF"/>
            <w:vAlign w:val="center"/>
            <w:hideMark/>
          </w:tcPr>
          <w:p w14:paraId="08AF12EE" w14:textId="55201FDA" w:rsidR="00B21FE2" w:rsidRPr="002E04CD" w:rsidRDefault="0070655C" w:rsidP="00204956">
            <w:pPr>
              <w:jc w:val="right"/>
              <w:rPr>
                <w:rFonts w:ascii="Arial" w:hAnsi="Arial" w:cs="Arial"/>
                <w:sz w:val="16"/>
                <w:szCs w:val="16"/>
                <w:lang w:eastAsia="en-AU"/>
              </w:rPr>
            </w:pPr>
            <w:r>
              <w:rPr>
                <w:rFonts w:ascii="Arial" w:hAnsi="Arial" w:cs="Arial"/>
                <w:sz w:val="16"/>
                <w:szCs w:val="16"/>
                <w:lang w:eastAsia="en-AU"/>
              </w:rPr>
              <w:t>4,042</w:t>
            </w:r>
          </w:p>
        </w:tc>
      </w:tr>
      <w:tr w:rsidR="00B21FE2" w:rsidRPr="002E04CD" w14:paraId="2441B16B" w14:textId="77777777" w:rsidTr="00B76E48">
        <w:trPr>
          <w:trHeight w:val="255"/>
        </w:trPr>
        <w:tc>
          <w:tcPr>
            <w:tcW w:w="2038" w:type="pct"/>
            <w:gridSpan w:val="2"/>
            <w:tcBorders>
              <w:top w:val="nil"/>
              <w:left w:val="nil"/>
              <w:bottom w:val="nil"/>
              <w:right w:val="nil"/>
            </w:tcBorders>
            <w:shd w:val="clear" w:color="auto" w:fill="auto"/>
            <w:vAlign w:val="center"/>
            <w:hideMark/>
          </w:tcPr>
          <w:p w14:paraId="2907D718" w14:textId="77777777" w:rsidR="00B21FE2" w:rsidRPr="002E04CD" w:rsidRDefault="00B21FE2" w:rsidP="00204956">
            <w:pPr>
              <w:rPr>
                <w:rFonts w:ascii="Arial" w:hAnsi="Arial" w:cs="Arial"/>
                <w:b/>
                <w:bCs/>
                <w:sz w:val="16"/>
                <w:szCs w:val="16"/>
                <w:lang w:eastAsia="en-AU"/>
              </w:rPr>
            </w:pPr>
            <w:r w:rsidRPr="002E04CD">
              <w:rPr>
                <w:rFonts w:ascii="Arial" w:hAnsi="Arial" w:cs="Arial"/>
                <w:b/>
                <w:bCs/>
                <w:sz w:val="16"/>
                <w:szCs w:val="16"/>
                <w:lang w:eastAsia="en-AU"/>
              </w:rPr>
              <w:t>Total income / revenue</w:t>
            </w:r>
          </w:p>
        </w:tc>
        <w:tc>
          <w:tcPr>
            <w:tcW w:w="500" w:type="pct"/>
            <w:tcBorders>
              <w:top w:val="nil"/>
              <w:left w:val="nil"/>
              <w:bottom w:val="nil"/>
              <w:right w:val="nil"/>
            </w:tcBorders>
            <w:shd w:val="clear" w:color="000000" w:fill="FFFFFF"/>
            <w:vAlign w:val="center"/>
            <w:hideMark/>
          </w:tcPr>
          <w:p w14:paraId="2CD3810C" w14:textId="569BE9B7" w:rsidR="00B21FE2" w:rsidRPr="002E04CD" w:rsidRDefault="00B21FE2" w:rsidP="00204956">
            <w:pPr>
              <w:jc w:val="right"/>
              <w:rPr>
                <w:rFonts w:ascii="Arial" w:hAnsi="Arial" w:cs="Arial"/>
                <w:b/>
                <w:bCs/>
                <w:sz w:val="16"/>
                <w:szCs w:val="16"/>
                <w:lang w:eastAsia="en-AU"/>
              </w:rPr>
            </w:pPr>
          </w:p>
        </w:tc>
        <w:tc>
          <w:tcPr>
            <w:tcW w:w="458" w:type="pct"/>
            <w:tcBorders>
              <w:top w:val="single" w:sz="4" w:space="0" w:color="auto"/>
              <w:left w:val="nil"/>
              <w:bottom w:val="single" w:sz="4" w:space="0" w:color="auto"/>
              <w:right w:val="nil"/>
            </w:tcBorders>
            <w:shd w:val="clear" w:color="auto" w:fill="auto"/>
            <w:vAlign w:val="center"/>
            <w:hideMark/>
          </w:tcPr>
          <w:p w14:paraId="490A6E38" w14:textId="6228766E" w:rsidR="00B21FE2" w:rsidRPr="002E04CD" w:rsidRDefault="00A25FE0" w:rsidP="00204956">
            <w:pPr>
              <w:jc w:val="right"/>
              <w:rPr>
                <w:rFonts w:ascii="Arial" w:hAnsi="Arial" w:cs="Arial"/>
                <w:sz w:val="16"/>
                <w:szCs w:val="16"/>
                <w:lang w:eastAsia="en-AU"/>
              </w:rPr>
            </w:pPr>
            <w:r>
              <w:rPr>
                <w:rFonts w:ascii="Arial" w:hAnsi="Arial" w:cs="Arial"/>
                <w:sz w:val="16"/>
                <w:szCs w:val="16"/>
              </w:rPr>
              <w:t>270,093</w:t>
            </w:r>
          </w:p>
        </w:tc>
        <w:tc>
          <w:tcPr>
            <w:tcW w:w="452" w:type="pct"/>
            <w:tcBorders>
              <w:top w:val="single" w:sz="4" w:space="0" w:color="auto"/>
              <w:left w:val="nil"/>
              <w:bottom w:val="single" w:sz="4" w:space="0" w:color="auto"/>
              <w:right w:val="nil"/>
            </w:tcBorders>
            <w:shd w:val="clear" w:color="auto" w:fill="4AAA42" w:themeFill="accent2"/>
            <w:vAlign w:val="center"/>
            <w:hideMark/>
          </w:tcPr>
          <w:p w14:paraId="30333169" w14:textId="4ADB2B11" w:rsidR="00B21FE2" w:rsidRPr="002E04CD" w:rsidRDefault="00B21FE2" w:rsidP="00204956">
            <w:pPr>
              <w:jc w:val="right"/>
              <w:rPr>
                <w:rFonts w:ascii="Arial" w:hAnsi="Arial" w:cs="Arial"/>
                <w:b/>
                <w:bCs/>
                <w:sz w:val="16"/>
                <w:szCs w:val="16"/>
                <w:lang w:eastAsia="en-AU"/>
              </w:rPr>
            </w:pPr>
            <w:r>
              <w:rPr>
                <w:rFonts w:ascii="Arial" w:hAnsi="Arial" w:cs="Arial"/>
                <w:b/>
                <w:bCs/>
                <w:sz w:val="16"/>
                <w:szCs w:val="16"/>
              </w:rPr>
              <w:t>2</w:t>
            </w:r>
            <w:r w:rsidR="00151461">
              <w:rPr>
                <w:rFonts w:ascii="Arial" w:hAnsi="Arial" w:cs="Arial"/>
                <w:b/>
                <w:bCs/>
                <w:sz w:val="16"/>
                <w:szCs w:val="16"/>
              </w:rPr>
              <w:t>53,</w:t>
            </w:r>
            <w:r w:rsidR="00A25FE0">
              <w:rPr>
                <w:rFonts w:ascii="Arial" w:hAnsi="Arial" w:cs="Arial"/>
                <w:b/>
                <w:bCs/>
                <w:sz w:val="16"/>
                <w:szCs w:val="16"/>
              </w:rPr>
              <w:t>608</w:t>
            </w:r>
          </w:p>
        </w:tc>
        <w:tc>
          <w:tcPr>
            <w:tcW w:w="517" w:type="pct"/>
            <w:tcBorders>
              <w:top w:val="single" w:sz="4" w:space="0" w:color="auto"/>
              <w:left w:val="nil"/>
              <w:bottom w:val="single" w:sz="4" w:space="0" w:color="auto"/>
              <w:right w:val="nil"/>
            </w:tcBorders>
            <w:shd w:val="clear" w:color="auto" w:fill="auto"/>
            <w:vAlign w:val="center"/>
            <w:hideMark/>
          </w:tcPr>
          <w:p w14:paraId="36FB6588" w14:textId="18357A5A" w:rsidR="00B21FE2" w:rsidRPr="00BD5C4C" w:rsidRDefault="00F575A2" w:rsidP="00204956">
            <w:pPr>
              <w:jc w:val="right"/>
              <w:rPr>
                <w:rFonts w:ascii="Arial" w:hAnsi="Arial" w:cs="Arial"/>
                <w:sz w:val="16"/>
                <w:szCs w:val="16"/>
                <w:lang w:eastAsia="en-AU"/>
              </w:rPr>
            </w:pPr>
            <w:r>
              <w:rPr>
                <w:rFonts w:ascii="Arial" w:hAnsi="Arial" w:cs="Arial"/>
                <w:sz w:val="16"/>
                <w:szCs w:val="16"/>
              </w:rPr>
              <w:t>251</w:t>
            </w:r>
            <w:r w:rsidR="00BF78BF">
              <w:rPr>
                <w:rFonts w:ascii="Arial" w:hAnsi="Arial" w:cs="Arial"/>
                <w:sz w:val="16"/>
                <w:szCs w:val="16"/>
              </w:rPr>
              <w:t>,546</w:t>
            </w:r>
          </w:p>
        </w:tc>
        <w:tc>
          <w:tcPr>
            <w:tcW w:w="517" w:type="pct"/>
            <w:tcBorders>
              <w:top w:val="single" w:sz="4" w:space="0" w:color="auto"/>
              <w:left w:val="nil"/>
              <w:bottom w:val="single" w:sz="4" w:space="0" w:color="auto"/>
              <w:right w:val="nil"/>
            </w:tcBorders>
            <w:shd w:val="clear" w:color="auto" w:fill="auto"/>
            <w:vAlign w:val="center"/>
            <w:hideMark/>
          </w:tcPr>
          <w:p w14:paraId="6572EAD2" w14:textId="7C4D283E" w:rsidR="00B21FE2" w:rsidRPr="00BD5C4C" w:rsidRDefault="00DB4082" w:rsidP="00F575A2">
            <w:pPr>
              <w:jc w:val="center"/>
              <w:rPr>
                <w:rFonts w:ascii="Arial" w:hAnsi="Arial" w:cs="Arial"/>
                <w:sz w:val="16"/>
                <w:szCs w:val="16"/>
                <w:lang w:eastAsia="en-AU"/>
              </w:rPr>
            </w:pPr>
            <w:r>
              <w:rPr>
                <w:rFonts w:ascii="Arial" w:hAnsi="Arial" w:cs="Arial"/>
                <w:sz w:val="16"/>
                <w:szCs w:val="16"/>
                <w:lang w:eastAsia="en-AU"/>
              </w:rPr>
              <w:t>25</w:t>
            </w:r>
            <w:r w:rsidR="005025C2">
              <w:rPr>
                <w:rFonts w:ascii="Arial" w:hAnsi="Arial" w:cs="Arial"/>
                <w:sz w:val="16"/>
                <w:szCs w:val="16"/>
                <w:lang w:eastAsia="en-AU"/>
              </w:rPr>
              <w:t>5,163</w:t>
            </w:r>
          </w:p>
        </w:tc>
        <w:tc>
          <w:tcPr>
            <w:tcW w:w="518" w:type="pct"/>
            <w:tcBorders>
              <w:top w:val="single" w:sz="4" w:space="0" w:color="auto"/>
              <w:left w:val="nil"/>
              <w:bottom w:val="single" w:sz="4" w:space="0" w:color="auto"/>
              <w:right w:val="nil"/>
            </w:tcBorders>
            <w:shd w:val="clear" w:color="auto" w:fill="auto"/>
            <w:vAlign w:val="center"/>
            <w:hideMark/>
          </w:tcPr>
          <w:p w14:paraId="04A76105" w14:textId="1240F262" w:rsidR="00B21FE2" w:rsidRPr="00BD5C4C" w:rsidRDefault="003D66E6" w:rsidP="00204956">
            <w:pPr>
              <w:jc w:val="right"/>
              <w:rPr>
                <w:rFonts w:ascii="Arial" w:hAnsi="Arial" w:cs="Arial"/>
                <w:sz w:val="16"/>
                <w:szCs w:val="16"/>
                <w:lang w:eastAsia="en-AU"/>
              </w:rPr>
            </w:pPr>
            <w:r>
              <w:rPr>
                <w:rFonts w:ascii="Arial" w:hAnsi="Arial" w:cs="Arial"/>
                <w:sz w:val="16"/>
                <w:szCs w:val="16"/>
              </w:rPr>
              <w:t>26</w:t>
            </w:r>
            <w:r w:rsidR="005025C2">
              <w:rPr>
                <w:rFonts w:ascii="Arial" w:hAnsi="Arial" w:cs="Arial"/>
                <w:sz w:val="16"/>
                <w:szCs w:val="16"/>
              </w:rPr>
              <w:t>4</w:t>
            </w:r>
            <w:r w:rsidR="00110756">
              <w:rPr>
                <w:rFonts w:ascii="Arial" w:hAnsi="Arial" w:cs="Arial"/>
                <w:sz w:val="16"/>
                <w:szCs w:val="16"/>
              </w:rPr>
              <w:t>,948</w:t>
            </w:r>
          </w:p>
        </w:tc>
      </w:tr>
      <w:tr w:rsidR="00F17899" w:rsidRPr="002E04CD" w14:paraId="749E628F" w14:textId="77777777" w:rsidTr="009E0190">
        <w:trPr>
          <w:trHeight w:val="255"/>
        </w:trPr>
        <w:tc>
          <w:tcPr>
            <w:tcW w:w="2038" w:type="pct"/>
            <w:gridSpan w:val="2"/>
            <w:tcBorders>
              <w:top w:val="nil"/>
              <w:left w:val="nil"/>
              <w:bottom w:val="nil"/>
              <w:right w:val="nil"/>
            </w:tcBorders>
            <w:shd w:val="clear" w:color="000000" w:fill="FFFFFF"/>
            <w:vAlign w:val="center"/>
            <w:hideMark/>
          </w:tcPr>
          <w:p w14:paraId="07401CFB" w14:textId="77777777" w:rsidR="00F17899" w:rsidRPr="002E04CD" w:rsidRDefault="00F17899" w:rsidP="00204956">
            <w:pPr>
              <w:rPr>
                <w:rFonts w:ascii="Arial" w:hAnsi="Arial" w:cs="Arial"/>
                <w:sz w:val="16"/>
                <w:szCs w:val="16"/>
                <w:lang w:eastAsia="en-AU"/>
              </w:rPr>
            </w:pPr>
            <w:r w:rsidRPr="002E04CD">
              <w:rPr>
                <w:rFonts w:ascii="Arial" w:hAnsi="Arial" w:cs="Arial"/>
                <w:sz w:val="16"/>
                <w:szCs w:val="16"/>
                <w:lang w:eastAsia="en-AU"/>
              </w:rPr>
              <w:t> </w:t>
            </w:r>
          </w:p>
        </w:tc>
        <w:tc>
          <w:tcPr>
            <w:tcW w:w="500" w:type="pct"/>
            <w:tcBorders>
              <w:top w:val="nil"/>
              <w:left w:val="nil"/>
              <w:bottom w:val="nil"/>
              <w:right w:val="nil"/>
            </w:tcBorders>
            <w:shd w:val="clear" w:color="000000" w:fill="FFFFFF"/>
            <w:vAlign w:val="center"/>
            <w:hideMark/>
          </w:tcPr>
          <w:p w14:paraId="41A48B1F" w14:textId="3661E6F9" w:rsidR="00F17899" w:rsidRPr="002E04CD" w:rsidRDefault="00F17899" w:rsidP="00204956">
            <w:pPr>
              <w:jc w:val="right"/>
              <w:rPr>
                <w:rFonts w:ascii="Arial" w:hAnsi="Arial" w:cs="Arial"/>
                <w:sz w:val="16"/>
                <w:szCs w:val="16"/>
                <w:lang w:eastAsia="en-AU"/>
              </w:rPr>
            </w:pPr>
          </w:p>
        </w:tc>
        <w:tc>
          <w:tcPr>
            <w:tcW w:w="458" w:type="pct"/>
            <w:tcBorders>
              <w:top w:val="nil"/>
              <w:left w:val="nil"/>
              <w:bottom w:val="nil"/>
              <w:right w:val="nil"/>
            </w:tcBorders>
            <w:shd w:val="clear" w:color="000000" w:fill="FFFFFF"/>
            <w:vAlign w:val="center"/>
            <w:hideMark/>
          </w:tcPr>
          <w:p w14:paraId="6079F81B" w14:textId="77777777" w:rsidR="00F17899" w:rsidRPr="002E04CD" w:rsidRDefault="00F17899" w:rsidP="00204956">
            <w:pPr>
              <w:jc w:val="right"/>
              <w:rPr>
                <w:rFonts w:ascii="Arial" w:hAnsi="Arial" w:cs="Arial"/>
                <w:sz w:val="16"/>
                <w:szCs w:val="16"/>
                <w:lang w:eastAsia="en-AU"/>
              </w:rPr>
            </w:pPr>
            <w:r w:rsidRPr="002E04CD">
              <w:rPr>
                <w:rFonts w:ascii="Arial" w:hAnsi="Arial" w:cs="Arial"/>
                <w:sz w:val="16"/>
                <w:szCs w:val="16"/>
                <w:lang w:eastAsia="en-AU"/>
              </w:rPr>
              <w:t> </w:t>
            </w:r>
          </w:p>
        </w:tc>
        <w:tc>
          <w:tcPr>
            <w:tcW w:w="452" w:type="pct"/>
            <w:tcBorders>
              <w:top w:val="nil"/>
              <w:left w:val="nil"/>
              <w:bottom w:val="nil"/>
              <w:right w:val="nil"/>
            </w:tcBorders>
            <w:shd w:val="clear" w:color="000000" w:fill="4AAA42"/>
            <w:vAlign w:val="center"/>
            <w:hideMark/>
          </w:tcPr>
          <w:p w14:paraId="42300777" w14:textId="77777777" w:rsidR="00F17899" w:rsidRPr="002E04CD" w:rsidRDefault="00F17899" w:rsidP="00204956">
            <w:pPr>
              <w:jc w:val="right"/>
              <w:rPr>
                <w:rFonts w:ascii="Arial" w:hAnsi="Arial" w:cs="Arial"/>
                <w:b/>
                <w:bCs/>
                <w:sz w:val="16"/>
                <w:szCs w:val="16"/>
                <w:lang w:eastAsia="en-AU"/>
              </w:rPr>
            </w:pPr>
            <w:r w:rsidRPr="002E04CD">
              <w:rPr>
                <w:rFonts w:ascii="Arial" w:hAnsi="Arial" w:cs="Arial"/>
                <w:b/>
                <w:bCs/>
                <w:sz w:val="16"/>
                <w:szCs w:val="16"/>
                <w:lang w:eastAsia="en-AU"/>
              </w:rPr>
              <w:t> </w:t>
            </w:r>
          </w:p>
        </w:tc>
        <w:tc>
          <w:tcPr>
            <w:tcW w:w="517" w:type="pct"/>
            <w:tcBorders>
              <w:top w:val="nil"/>
              <w:left w:val="nil"/>
              <w:bottom w:val="nil"/>
              <w:right w:val="nil"/>
            </w:tcBorders>
            <w:shd w:val="clear" w:color="000000" w:fill="FFFFFF"/>
            <w:vAlign w:val="center"/>
            <w:hideMark/>
          </w:tcPr>
          <w:p w14:paraId="479B2A09" w14:textId="77777777" w:rsidR="00F17899" w:rsidRPr="002E04CD" w:rsidRDefault="00F17899" w:rsidP="00204956">
            <w:pPr>
              <w:jc w:val="right"/>
              <w:rPr>
                <w:rFonts w:ascii="Arial" w:hAnsi="Arial" w:cs="Arial"/>
                <w:sz w:val="16"/>
                <w:szCs w:val="16"/>
                <w:lang w:eastAsia="en-AU"/>
              </w:rPr>
            </w:pPr>
            <w:r w:rsidRPr="002E04CD">
              <w:rPr>
                <w:rFonts w:ascii="Arial" w:hAnsi="Arial" w:cs="Arial"/>
                <w:sz w:val="16"/>
                <w:szCs w:val="16"/>
                <w:lang w:eastAsia="en-AU"/>
              </w:rPr>
              <w:t> </w:t>
            </w:r>
          </w:p>
        </w:tc>
        <w:tc>
          <w:tcPr>
            <w:tcW w:w="517" w:type="pct"/>
            <w:tcBorders>
              <w:top w:val="nil"/>
              <w:left w:val="nil"/>
              <w:bottom w:val="nil"/>
              <w:right w:val="nil"/>
            </w:tcBorders>
            <w:shd w:val="clear" w:color="000000" w:fill="FFFFFF"/>
            <w:vAlign w:val="center"/>
            <w:hideMark/>
          </w:tcPr>
          <w:p w14:paraId="26A871E3" w14:textId="77777777" w:rsidR="00F17899" w:rsidRPr="002E04CD" w:rsidRDefault="00F17899" w:rsidP="00204956">
            <w:pPr>
              <w:jc w:val="right"/>
              <w:rPr>
                <w:rFonts w:ascii="Arial" w:hAnsi="Arial" w:cs="Arial"/>
                <w:sz w:val="16"/>
                <w:szCs w:val="16"/>
                <w:lang w:eastAsia="en-AU"/>
              </w:rPr>
            </w:pPr>
            <w:r w:rsidRPr="002E04CD">
              <w:rPr>
                <w:rFonts w:ascii="Arial" w:hAnsi="Arial" w:cs="Arial"/>
                <w:sz w:val="16"/>
                <w:szCs w:val="16"/>
                <w:lang w:eastAsia="en-AU"/>
              </w:rPr>
              <w:t> </w:t>
            </w:r>
          </w:p>
        </w:tc>
        <w:tc>
          <w:tcPr>
            <w:tcW w:w="518" w:type="pct"/>
            <w:tcBorders>
              <w:top w:val="nil"/>
              <w:left w:val="nil"/>
              <w:bottom w:val="nil"/>
              <w:right w:val="nil"/>
            </w:tcBorders>
            <w:shd w:val="clear" w:color="000000" w:fill="FFFFFF"/>
            <w:vAlign w:val="center"/>
            <w:hideMark/>
          </w:tcPr>
          <w:p w14:paraId="2725EA68" w14:textId="77777777" w:rsidR="00F17899" w:rsidRPr="002E04CD" w:rsidRDefault="00F17899" w:rsidP="00204956">
            <w:pPr>
              <w:jc w:val="right"/>
              <w:rPr>
                <w:rFonts w:ascii="Arial" w:hAnsi="Arial" w:cs="Arial"/>
                <w:sz w:val="16"/>
                <w:szCs w:val="16"/>
                <w:lang w:eastAsia="en-AU"/>
              </w:rPr>
            </w:pPr>
            <w:r w:rsidRPr="002E04CD">
              <w:rPr>
                <w:rFonts w:ascii="Arial" w:hAnsi="Arial" w:cs="Arial"/>
                <w:sz w:val="16"/>
                <w:szCs w:val="16"/>
                <w:lang w:eastAsia="en-AU"/>
              </w:rPr>
              <w:t> </w:t>
            </w:r>
          </w:p>
        </w:tc>
      </w:tr>
      <w:tr w:rsidR="00F17899" w:rsidRPr="002E04CD" w14:paraId="595FF731" w14:textId="77777777" w:rsidTr="009E0190">
        <w:trPr>
          <w:trHeight w:val="255"/>
        </w:trPr>
        <w:tc>
          <w:tcPr>
            <w:tcW w:w="2038" w:type="pct"/>
            <w:gridSpan w:val="2"/>
            <w:tcBorders>
              <w:top w:val="nil"/>
              <w:left w:val="nil"/>
              <w:bottom w:val="nil"/>
              <w:right w:val="nil"/>
            </w:tcBorders>
            <w:shd w:val="clear" w:color="000000" w:fill="FFFFFF"/>
            <w:vAlign w:val="center"/>
            <w:hideMark/>
          </w:tcPr>
          <w:p w14:paraId="7B37EC6D" w14:textId="77777777" w:rsidR="00F17899" w:rsidRPr="002E04CD" w:rsidRDefault="00F17899" w:rsidP="00204956">
            <w:pPr>
              <w:rPr>
                <w:rFonts w:ascii="Arial" w:hAnsi="Arial" w:cs="Arial"/>
                <w:b/>
                <w:bCs/>
                <w:sz w:val="16"/>
                <w:szCs w:val="16"/>
                <w:lang w:eastAsia="en-AU"/>
              </w:rPr>
            </w:pPr>
            <w:r w:rsidRPr="002E04CD">
              <w:rPr>
                <w:rFonts w:ascii="Arial" w:hAnsi="Arial" w:cs="Arial"/>
                <w:b/>
                <w:bCs/>
                <w:sz w:val="16"/>
                <w:szCs w:val="16"/>
                <w:lang w:eastAsia="en-AU"/>
              </w:rPr>
              <w:t>Expenses</w:t>
            </w:r>
          </w:p>
        </w:tc>
        <w:tc>
          <w:tcPr>
            <w:tcW w:w="500" w:type="pct"/>
            <w:tcBorders>
              <w:top w:val="nil"/>
              <w:left w:val="nil"/>
              <w:bottom w:val="nil"/>
              <w:right w:val="nil"/>
            </w:tcBorders>
            <w:shd w:val="clear" w:color="000000" w:fill="FFFFFF"/>
            <w:vAlign w:val="center"/>
            <w:hideMark/>
          </w:tcPr>
          <w:p w14:paraId="2B7601C4" w14:textId="64E6C1F6" w:rsidR="00F17899" w:rsidRPr="002E04CD" w:rsidRDefault="00F17899" w:rsidP="00204956">
            <w:pPr>
              <w:jc w:val="right"/>
              <w:rPr>
                <w:rFonts w:ascii="Arial" w:hAnsi="Arial" w:cs="Arial"/>
                <w:b/>
                <w:bCs/>
                <w:sz w:val="16"/>
                <w:szCs w:val="16"/>
                <w:lang w:eastAsia="en-AU"/>
              </w:rPr>
            </w:pPr>
          </w:p>
        </w:tc>
        <w:tc>
          <w:tcPr>
            <w:tcW w:w="458" w:type="pct"/>
            <w:tcBorders>
              <w:top w:val="nil"/>
              <w:left w:val="nil"/>
              <w:bottom w:val="nil"/>
              <w:right w:val="nil"/>
            </w:tcBorders>
            <w:shd w:val="clear" w:color="000000" w:fill="FFFFFF"/>
            <w:vAlign w:val="center"/>
            <w:hideMark/>
          </w:tcPr>
          <w:p w14:paraId="692E92E5" w14:textId="77777777" w:rsidR="00F17899" w:rsidRPr="002E04CD" w:rsidRDefault="00F17899" w:rsidP="00204956">
            <w:pPr>
              <w:jc w:val="right"/>
              <w:rPr>
                <w:rFonts w:ascii="Arial" w:hAnsi="Arial" w:cs="Arial"/>
                <w:b/>
                <w:bCs/>
                <w:sz w:val="16"/>
                <w:szCs w:val="16"/>
                <w:lang w:eastAsia="en-AU"/>
              </w:rPr>
            </w:pPr>
            <w:r w:rsidRPr="002E04CD">
              <w:rPr>
                <w:rFonts w:ascii="Arial" w:hAnsi="Arial" w:cs="Arial"/>
                <w:b/>
                <w:bCs/>
                <w:sz w:val="16"/>
                <w:szCs w:val="16"/>
                <w:lang w:eastAsia="en-AU"/>
              </w:rPr>
              <w:t> </w:t>
            </w:r>
          </w:p>
        </w:tc>
        <w:tc>
          <w:tcPr>
            <w:tcW w:w="452" w:type="pct"/>
            <w:tcBorders>
              <w:top w:val="nil"/>
              <w:left w:val="nil"/>
              <w:bottom w:val="nil"/>
              <w:right w:val="nil"/>
            </w:tcBorders>
            <w:shd w:val="clear" w:color="000000" w:fill="4AAA42"/>
            <w:vAlign w:val="center"/>
            <w:hideMark/>
          </w:tcPr>
          <w:p w14:paraId="3AC63B1A" w14:textId="77777777" w:rsidR="00F17899" w:rsidRPr="002E04CD" w:rsidRDefault="00F17899" w:rsidP="00204956">
            <w:pPr>
              <w:jc w:val="right"/>
              <w:rPr>
                <w:rFonts w:ascii="Arial" w:hAnsi="Arial" w:cs="Arial"/>
                <w:b/>
                <w:bCs/>
                <w:sz w:val="16"/>
                <w:szCs w:val="16"/>
                <w:lang w:eastAsia="en-AU"/>
              </w:rPr>
            </w:pPr>
            <w:r w:rsidRPr="002E04CD">
              <w:rPr>
                <w:rFonts w:ascii="Arial" w:hAnsi="Arial" w:cs="Arial"/>
                <w:b/>
                <w:bCs/>
                <w:sz w:val="16"/>
                <w:szCs w:val="16"/>
                <w:lang w:eastAsia="en-AU"/>
              </w:rPr>
              <w:t> </w:t>
            </w:r>
          </w:p>
        </w:tc>
        <w:tc>
          <w:tcPr>
            <w:tcW w:w="517" w:type="pct"/>
            <w:tcBorders>
              <w:top w:val="nil"/>
              <w:left w:val="nil"/>
              <w:bottom w:val="nil"/>
              <w:right w:val="nil"/>
            </w:tcBorders>
            <w:shd w:val="clear" w:color="000000" w:fill="FFFFFF"/>
            <w:vAlign w:val="center"/>
            <w:hideMark/>
          </w:tcPr>
          <w:p w14:paraId="61D61B1A" w14:textId="77777777" w:rsidR="00F17899" w:rsidRPr="002E04CD" w:rsidRDefault="00F17899" w:rsidP="00204956">
            <w:pPr>
              <w:jc w:val="right"/>
              <w:rPr>
                <w:rFonts w:ascii="Arial" w:hAnsi="Arial" w:cs="Arial"/>
                <w:sz w:val="16"/>
                <w:szCs w:val="16"/>
                <w:lang w:eastAsia="en-AU"/>
              </w:rPr>
            </w:pPr>
            <w:r w:rsidRPr="002E04CD">
              <w:rPr>
                <w:rFonts w:ascii="Arial" w:hAnsi="Arial" w:cs="Arial"/>
                <w:sz w:val="16"/>
                <w:szCs w:val="16"/>
                <w:lang w:eastAsia="en-AU"/>
              </w:rPr>
              <w:t> </w:t>
            </w:r>
          </w:p>
        </w:tc>
        <w:tc>
          <w:tcPr>
            <w:tcW w:w="517" w:type="pct"/>
            <w:tcBorders>
              <w:top w:val="nil"/>
              <w:left w:val="nil"/>
              <w:bottom w:val="nil"/>
              <w:right w:val="nil"/>
            </w:tcBorders>
            <w:shd w:val="clear" w:color="000000" w:fill="FFFFFF"/>
            <w:vAlign w:val="center"/>
            <w:hideMark/>
          </w:tcPr>
          <w:p w14:paraId="6DDA994C" w14:textId="77777777" w:rsidR="00F17899" w:rsidRPr="002E04CD" w:rsidRDefault="00F17899" w:rsidP="00204956">
            <w:pPr>
              <w:jc w:val="right"/>
              <w:rPr>
                <w:rFonts w:ascii="Arial" w:hAnsi="Arial" w:cs="Arial"/>
                <w:sz w:val="16"/>
                <w:szCs w:val="16"/>
                <w:lang w:eastAsia="en-AU"/>
              </w:rPr>
            </w:pPr>
            <w:r w:rsidRPr="002E04CD">
              <w:rPr>
                <w:rFonts w:ascii="Arial" w:hAnsi="Arial" w:cs="Arial"/>
                <w:sz w:val="16"/>
                <w:szCs w:val="16"/>
                <w:lang w:eastAsia="en-AU"/>
              </w:rPr>
              <w:t> </w:t>
            </w:r>
          </w:p>
        </w:tc>
        <w:tc>
          <w:tcPr>
            <w:tcW w:w="518" w:type="pct"/>
            <w:tcBorders>
              <w:top w:val="nil"/>
              <w:left w:val="nil"/>
              <w:bottom w:val="nil"/>
              <w:right w:val="nil"/>
            </w:tcBorders>
            <w:shd w:val="clear" w:color="000000" w:fill="FFFFFF"/>
            <w:vAlign w:val="center"/>
            <w:hideMark/>
          </w:tcPr>
          <w:p w14:paraId="7637E52D" w14:textId="77777777" w:rsidR="00F17899" w:rsidRPr="002E04CD" w:rsidRDefault="00F17899" w:rsidP="00204956">
            <w:pPr>
              <w:jc w:val="right"/>
              <w:rPr>
                <w:rFonts w:ascii="Arial" w:hAnsi="Arial" w:cs="Arial"/>
                <w:sz w:val="16"/>
                <w:szCs w:val="16"/>
                <w:lang w:eastAsia="en-AU"/>
              </w:rPr>
            </w:pPr>
            <w:r w:rsidRPr="002E04CD">
              <w:rPr>
                <w:rFonts w:ascii="Arial" w:hAnsi="Arial" w:cs="Arial"/>
                <w:sz w:val="16"/>
                <w:szCs w:val="16"/>
                <w:lang w:eastAsia="en-AU"/>
              </w:rPr>
              <w:t> </w:t>
            </w:r>
          </w:p>
        </w:tc>
      </w:tr>
      <w:tr w:rsidR="00AE2282" w:rsidRPr="002E04CD" w14:paraId="7097A079" w14:textId="77777777" w:rsidTr="0070439E">
        <w:trPr>
          <w:trHeight w:val="255"/>
        </w:trPr>
        <w:tc>
          <w:tcPr>
            <w:tcW w:w="2038" w:type="pct"/>
            <w:gridSpan w:val="2"/>
            <w:tcBorders>
              <w:top w:val="nil"/>
              <w:left w:val="nil"/>
              <w:bottom w:val="nil"/>
              <w:right w:val="nil"/>
            </w:tcBorders>
            <w:shd w:val="clear" w:color="000000" w:fill="FFFFFF"/>
            <w:vAlign w:val="center"/>
            <w:hideMark/>
          </w:tcPr>
          <w:p w14:paraId="519AF8C7" w14:textId="77777777" w:rsidR="00B21FE2" w:rsidRPr="002E04CD" w:rsidRDefault="00B21FE2" w:rsidP="00204956">
            <w:pPr>
              <w:rPr>
                <w:rFonts w:ascii="Arial" w:hAnsi="Arial" w:cs="Arial"/>
                <w:sz w:val="16"/>
                <w:szCs w:val="16"/>
                <w:lang w:eastAsia="en-AU"/>
              </w:rPr>
            </w:pPr>
            <w:r w:rsidRPr="002E04CD">
              <w:rPr>
                <w:rFonts w:ascii="Arial" w:hAnsi="Arial" w:cs="Arial"/>
                <w:sz w:val="16"/>
                <w:szCs w:val="16"/>
                <w:lang w:eastAsia="en-AU"/>
              </w:rPr>
              <w:t>Employee costs</w:t>
            </w:r>
          </w:p>
        </w:tc>
        <w:tc>
          <w:tcPr>
            <w:tcW w:w="500" w:type="pct"/>
            <w:tcBorders>
              <w:top w:val="nil"/>
              <w:left w:val="nil"/>
              <w:bottom w:val="nil"/>
              <w:right w:val="nil"/>
            </w:tcBorders>
            <w:shd w:val="clear" w:color="000000" w:fill="FFFFFF"/>
            <w:vAlign w:val="center"/>
            <w:hideMark/>
          </w:tcPr>
          <w:p w14:paraId="4146CC4D" w14:textId="77777777" w:rsidR="00B21FE2" w:rsidRPr="002E04CD" w:rsidRDefault="00B21FE2" w:rsidP="00204956">
            <w:pPr>
              <w:jc w:val="right"/>
              <w:rPr>
                <w:rFonts w:ascii="Arial" w:hAnsi="Arial" w:cs="Arial"/>
                <w:sz w:val="16"/>
                <w:szCs w:val="16"/>
                <w:lang w:eastAsia="en-AU"/>
              </w:rPr>
            </w:pPr>
            <w:r w:rsidRPr="002E04CD">
              <w:rPr>
                <w:rFonts w:ascii="Arial" w:hAnsi="Arial" w:cs="Arial"/>
                <w:sz w:val="16"/>
                <w:szCs w:val="16"/>
                <w:lang w:eastAsia="en-AU"/>
              </w:rPr>
              <w:t>4.1.7</w:t>
            </w:r>
          </w:p>
        </w:tc>
        <w:tc>
          <w:tcPr>
            <w:tcW w:w="458" w:type="pct"/>
            <w:tcBorders>
              <w:top w:val="nil"/>
              <w:left w:val="nil"/>
              <w:bottom w:val="nil"/>
              <w:right w:val="nil"/>
            </w:tcBorders>
            <w:shd w:val="clear" w:color="000000" w:fill="FFFFFF"/>
            <w:vAlign w:val="center"/>
            <w:hideMark/>
          </w:tcPr>
          <w:p w14:paraId="54186FED" w14:textId="77430571" w:rsidR="00B21FE2" w:rsidRPr="002E04CD" w:rsidRDefault="00D359AF" w:rsidP="00204956">
            <w:pPr>
              <w:jc w:val="right"/>
              <w:rPr>
                <w:rFonts w:ascii="Arial" w:hAnsi="Arial" w:cs="Arial"/>
                <w:sz w:val="16"/>
                <w:szCs w:val="16"/>
                <w:lang w:eastAsia="en-AU"/>
              </w:rPr>
            </w:pPr>
            <w:r>
              <w:rPr>
                <w:rFonts w:ascii="Arial" w:hAnsi="Arial" w:cs="Arial"/>
                <w:sz w:val="16"/>
                <w:szCs w:val="16"/>
                <w:lang w:eastAsia="en-AU"/>
              </w:rPr>
              <w:t>82,819</w:t>
            </w:r>
          </w:p>
        </w:tc>
        <w:tc>
          <w:tcPr>
            <w:tcW w:w="452" w:type="pct"/>
            <w:tcBorders>
              <w:top w:val="nil"/>
              <w:left w:val="nil"/>
              <w:bottom w:val="nil"/>
              <w:right w:val="nil"/>
            </w:tcBorders>
            <w:shd w:val="clear" w:color="auto" w:fill="4AAA42" w:themeFill="accent2"/>
            <w:vAlign w:val="center"/>
            <w:hideMark/>
          </w:tcPr>
          <w:p w14:paraId="488ABBA7" w14:textId="5E865AC0" w:rsidR="00B21FE2" w:rsidRPr="002E04CD" w:rsidRDefault="00BA5658" w:rsidP="00204956">
            <w:pPr>
              <w:jc w:val="right"/>
              <w:rPr>
                <w:rFonts w:ascii="Arial" w:hAnsi="Arial" w:cs="Arial"/>
                <w:b/>
                <w:bCs/>
                <w:sz w:val="16"/>
                <w:szCs w:val="16"/>
                <w:lang w:eastAsia="en-AU"/>
              </w:rPr>
            </w:pPr>
            <w:r>
              <w:rPr>
                <w:rFonts w:ascii="Arial" w:hAnsi="Arial" w:cs="Arial"/>
                <w:b/>
                <w:bCs/>
                <w:sz w:val="16"/>
                <w:szCs w:val="16"/>
              </w:rPr>
              <w:t>80,</w:t>
            </w:r>
            <w:r w:rsidR="00A73426">
              <w:rPr>
                <w:rFonts w:ascii="Arial" w:hAnsi="Arial" w:cs="Arial"/>
                <w:b/>
                <w:bCs/>
                <w:sz w:val="16"/>
                <w:szCs w:val="16"/>
              </w:rPr>
              <w:t>230</w:t>
            </w:r>
          </w:p>
        </w:tc>
        <w:tc>
          <w:tcPr>
            <w:tcW w:w="517" w:type="pct"/>
            <w:tcBorders>
              <w:top w:val="nil"/>
              <w:left w:val="nil"/>
              <w:bottom w:val="nil"/>
              <w:right w:val="nil"/>
            </w:tcBorders>
            <w:shd w:val="clear" w:color="000000" w:fill="FFFFFF"/>
            <w:vAlign w:val="center"/>
            <w:hideMark/>
          </w:tcPr>
          <w:p w14:paraId="0D4DC65F" w14:textId="3754824D" w:rsidR="00B21FE2" w:rsidRPr="002E04CD" w:rsidRDefault="00633DC0" w:rsidP="00204956">
            <w:pPr>
              <w:jc w:val="right"/>
              <w:rPr>
                <w:rFonts w:ascii="Arial" w:hAnsi="Arial" w:cs="Arial"/>
                <w:sz w:val="16"/>
                <w:szCs w:val="16"/>
                <w:lang w:eastAsia="en-AU"/>
              </w:rPr>
            </w:pPr>
            <w:r>
              <w:rPr>
                <w:rFonts w:ascii="Arial" w:hAnsi="Arial" w:cs="Arial"/>
                <w:sz w:val="16"/>
                <w:szCs w:val="16"/>
              </w:rPr>
              <w:t>81,</w:t>
            </w:r>
            <w:r w:rsidR="00A73426">
              <w:rPr>
                <w:rFonts w:ascii="Arial" w:hAnsi="Arial" w:cs="Arial"/>
                <w:sz w:val="16"/>
                <w:szCs w:val="16"/>
              </w:rPr>
              <w:t>682</w:t>
            </w:r>
          </w:p>
        </w:tc>
        <w:tc>
          <w:tcPr>
            <w:tcW w:w="517" w:type="pct"/>
            <w:tcBorders>
              <w:top w:val="nil"/>
              <w:left w:val="nil"/>
              <w:bottom w:val="nil"/>
              <w:right w:val="nil"/>
            </w:tcBorders>
            <w:shd w:val="clear" w:color="000000" w:fill="FFFFFF"/>
            <w:vAlign w:val="center"/>
            <w:hideMark/>
          </w:tcPr>
          <w:p w14:paraId="7BBFCFAC" w14:textId="6364995F" w:rsidR="00B21FE2" w:rsidRPr="002E04CD" w:rsidRDefault="00B21FE2" w:rsidP="00204956">
            <w:pPr>
              <w:jc w:val="right"/>
              <w:rPr>
                <w:rFonts w:ascii="Arial" w:hAnsi="Arial" w:cs="Arial"/>
                <w:sz w:val="16"/>
                <w:szCs w:val="16"/>
                <w:lang w:eastAsia="en-AU"/>
              </w:rPr>
            </w:pPr>
            <w:r>
              <w:rPr>
                <w:rFonts w:ascii="Arial" w:hAnsi="Arial" w:cs="Arial"/>
                <w:sz w:val="16"/>
                <w:szCs w:val="16"/>
              </w:rPr>
              <w:t>8</w:t>
            </w:r>
            <w:r w:rsidR="00633DC0">
              <w:rPr>
                <w:rFonts w:ascii="Arial" w:hAnsi="Arial" w:cs="Arial"/>
                <w:sz w:val="16"/>
                <w:szCs w:val="16"/>
              </w:rPr>
              <w:t>3,</w:t>
            </w:r>
            <w:r w:rsidR="00A73426">
              <w:rPr>
                <w:rFonts w:ascii="Arial" w:hAnsi="Arial" w:cs="Arial"/>
                <w:sz w:val="16"/>
                <w:szCs w:val="16"/>
              </w:rPr>
              <w:t>724</w:t>
            </w:r>
          </w:p>
        </w:tc>
        <w:tc>
          <w:tcPr>
            <w:tcW w:w="518" w:type="pct"/>
            <w:tcBorders>
              <w:top w:val="nil"/>
              <w:left w:val="nil"/>
              <w:bottom w:val="nil"/>
              <w:right w:val="nil"/>
            </w:tcBorders>
            <w:shd w:val="clear" w:color="000000" w:fill="FFFFFF"/>
            <w:vAlign w:val="center"/>
            <w:hideMark/>
          </w:tcPr>
          <w:p w14:paraId="088EFD49" w14:textId="743F72A6" w:rsidR="00B21FE2" w:rsidRPr="002E04CD" w:rsidRDefault="00B21FE2" w:rsidP="00204956">
            <w:pPr>
              <w:jc w:val="right"/>
              <w:rPr>
                <w:rFonts w:ascii="Arial" w:hAnsi="Arial" w:cs="Arial"/>
                <w:sz w:val="16"/>
                <w:szCs w:val="16"/>
                <w:lang w:eastAsia="en-AU"/>
              </w:rPr>
            </w:pPr>
            <w:r>
              <w:rPr>
                <w:rFonts w:ascii="Arial" w:hAnsi="Arial" w:cs="Arial"/>
                <w:sz w:val="16"/>
                <w:szCs w:val="16"/>
              </w:rPr>
              <w:t>8</w:t>
            </w:r>
            <w:r w:rsidR="00633DC0">
              <w:rPr>
                <w:rFonts w:ascii="Arial" w:hAnsi="Arial" w:cs="Arial"/>
                <w:sz w:val="16"/>
                <w:szCs w:val="16"/>
              </w:rPr>
              <w:t>5,</w:t>
            </w:r>
            <w:r w:rsidR="00A73426">
              <w:rPr>
                <w:rFonts w:ascii="Arial" w:hAnsi="Arial" w:cs="Arial"/>
                <w:sz w:val="16"/>
                <w:szCs w:val="16"/>
              </w:rPr>
              <w:t>817</w:t>
            </w:r>
          </w:p>
        </w:tc>
      </w:tr>
      <w:tr w:rsidR="00AE2282" w:rsidRPr="002E04CD" w14:paraId="39C7CCBE" w14:textId="77777777" w:rsidTr="0070439E">
        <w:trPr>
          <w:trHeight w:val="255"/>
        </w:trPr>
        <w:tc>
          <w:tcPr>
            <w:tcW w:w="2038" w:type="pct"/>
            <w:gridSpan w:val="2"/>
            <w:tcBorders>
              <w:top w:val="nil"/>
              <w:left w:val="nil"/>
              <w:bottom w:val="nil"/>
              <w:right w:val="nil"/>
            </w:tcBorders>
            <w:shd w:val="clear" w:color="000000" w:fill="FFFFFF"/>
            <w:vAlign w:val="center"/>
            <w:hideMark/>
          </w:tcPr>
          <w:p w14:paraId="03F442B0" w14:textId="77777777" w:rsidR="00B21FE2" w:rsidRPr="002E04CD" w:rsidRDefault="00B21FE2" w:rsidP="00204956">
            <w:pPr>
              <w:rPr>
                <w:rFonts w:ascii="Arial" w:hAnsi="Arial" w:cs="Arial"/>
                <w:sz w:val="16"/>
                <w:szCs w:val="16"/>
                <w:lang w:eastAsia="en-AU"/>
              </w:rPr>
            </w:pPr>
            <w:r w:rsidRPr="002E04CD">
              <w:rPr>
                <w:rFonts w:ascii="Arial" w:hAnsi="Arial" w:cs="Arial"/>
                <w:sz w:val="16"/>
                <w:szCs w:val="16"/>
                <w:lang w:eastAsia="en-AU"/>
              </w:rPr>
              <w:t>Materials and services</w:t>
            </w:r>
          </w:p>
        </w:tc>
        <w:tc>
          <w:tcPr>
            <w:tcW w:w="500" w:type="pct"/>
            <w:tcBorders>
              <w:top w:val="nil"/>
              <w:left w:val="nil"/>
              <w:bottom w:val="nil"/>
              <w:right w:val="nil"/>
            </w:tcBorders>
            <w:shd w:val="clear" w:color="000000" w:fill="FFFFFF"/>
            <w:vAlign w:val="center"/>
            <w:hideMark/>
          </w:tcPr>
          <w:p w14:paraId="4CAF0FCF" w14:textId="77777777" w:rsidR="00B21FE2" w:rsidRPr="002E04CD" w:rsidRDefault="00B21FE2" w:rsidP="00204956">
            <w:pPr>
              <w:jc w:val="right"/>
              <w:rPr>
                <w:rFonts w:ascii="Arial" w:hAnsi="Arial" w:cs="Arial"/>
                <w:sz w:val="16"/>
                <w:szCs w:val="16"/>
                <w:lang w:eastAsia="en-AU"/>
              </w:rPr>
            </w:pPr>
            <w:r w:rsidRPr="002E04CD">
              <w:rPr>
                <w:rFonts w:ascii="Arial" w:hAnsi="Arial" w:cs="Arial"/>
                <w:sz w:val="16"/>
                <w:szCs w:val="16"/>
                <w:lang w:eastAsia="en-AU"/>
              </w:rPr>
              <w:t>4.1.8</w:t>
            </w:r>
          </w:p>
        </w:tc>
        <w:tc>
          <w:tcPr>
            <w:tcW w:w="458" w:type="pct"/>
            <w:tcBorders>
              <w:top w:val="nil"/>
              <w:left w:val="nil"/>
              <w:bottom w:val="nil"/>
              <w:right w:val="nil"/>
            </w:tcBorders>
            <w:shd w:val="clear" w:color="000000" w:fill="FFFFFF"/>
            <w:vAlign w:val="center"/>
            <w:hideMark/>
          </w:tcPr>
          <w:p w14:paraId="72FE690A" w14:textId="14B7C227" w:rsidR="00B21FE2" w:rsidRPr="002E04CD" w:rsidRDefault="00D359AF" w:rsidP="00204956">
            <w:pPr>
              <w:jc w:val="right"/>
              <w:rPr>
                <w:rFonts w:ascii="Arial" w:hAnsi="Arial" w:cs="Arial"/>
                <w:sz w:val="16"/>
                <w:szCs w:val="16"/>
                <w:lang w:eastAsia="en-AU"/>
              </w:rPr>
            </w:pPr>
            <w:r>
              <w:rPr>
                <w:rFonts w:ascii="Arial" w:hAnsi="Arial" w:cs="Arial"/>
                <w:sz w:val="16"/>
                <w:szCs w:val="16"/>
                <w:lang w:eastAsia="en-AU"/>
              </w:rPr>
              <w:t>102.412</w:t>
            </w:r>
          </w:p>
        </w:tc>
        <w:tc>
          <w:tcPr>
            <w:tcW w:w="452" w:type="pct"/>
            <w:tcBorders>
              <w:top w:val="nil"/>
              <w:left w:val="nil"/>
              <w:bottom w:val="nil"/>
              <w:right w:val="nil"/>
            </w:tcBorders>
            <w:shd w:val="clear" w:color="auto" w:fill="4AAA42" w:themeFill="accent2"/>
            <w:vAlign w:val="center"/>
            <w:hideMark/>
          </w:tcPr>
          <w:p w14:paraId="2510939B" w14:textId="435F207D" w:rsidR="00B21FE2" w:rsidRPr="002E04CD" w:rsidRDefault="00151461" w:rsidP="00204956">
            <w:pPr>
              <w:jc w:val="right"/>
              <w:rPr>
                <w:rFonts w:ascii="Arial" w:hAnsi="Arial" w:cs="Arial"/>
                <w:b/>
                <w:bCs/>
                <w:sz w:val="16"/>
                <w:szCs w:val="16"/>
                <w:lang w:eastAsia="en-AU"/>
              </w:rPr>
            </w:pPr>
            <w:r>
              <w:rPr>
                <w:rFonts w:ascii="Arial" w:hAnsi="Arial" w:cs="Arial"/>
                <w:b/>
                <w:sz w:val="16"/>
                <w:szCs w:val="16"/>
              </w:rPr>
              <w:t>104,</w:t>
            </w:r>
            <w:r w:rsidR="00A73426">
              <w:rPr>
                <w:rFonts w:ascii="Arial" w:hAnsi="Arial" w:cs="Arial"/>
                <w:b/>
                <w:bCs/>
                <w:sz w:val="16"/>
                <w:szCs w:val="16"/>
              </w:rPr>
              <w:t>814</w:t>
            </w:r>
          </w:p>
        </w:tc>
        <w:tc>
          <w:tcPr>
            <w:tcW w:w="517" w:type="pct"/>
            <w:tcBorders>
              <w:top w:val="nil"/>
              <w:left w:val="nil"/>
              <w:bottom w:val="nil"/>
              <w:right w:val="nil"/>
            </w:tcBorders>
            <w:shd w:val="clear" w:color="000000" w:fill="FFFFFF"/>
            <w:vAlign w:val="center"/>
            <w:hideMark/>
          </w:tcPr>
          <w:p w14:paraId="07FB553D" w14:textId="26C9C0BE" w:rsidR="00B21FE2" w:rsidRPr="002E04CD" w:rsidRDefault="00B21FE2" w:rsidP="00204956">
            <w:pPr>
              <w:jc w:val="right"/>
              <w:rPr>
                <w:rFonts w:ascii="Arial" w:hAnsi="Arial" w:cs="Arial"/>
                <w:sz w:val="16"/>
                <w:szCs w:val="16"/>
                <w:lang w:eastAsia="en-AU"/>
              </w:rPr>
            </w:pPr>
            <w:r>
              <w:rPr>
                <w:rFonts w:ascii="Arial" w:hAnsi="Arial" w:cs="Arial"/>
                <w:sz w:val="16"/>
                <w:szCs w:val="16"/>
              </w:rPr>
              <w:t>10</w:t>
            </w:r>
            <w:r w:rsidR="00B27FCB">
              <w:rPr>
                <w:rFonts w:ascii="Arial" w:hAnsi="Arial" w:cs="Arial"/>
                <w:sz w:val="16"/>
                <w:szCs w:val="16"/>
              </w:rPr>
              <w:t>6,</w:t>
            </w:r>
            <w:r w:rsidR="00A73426">
              <w:rPr>
                <w:rFonts w:ascii="Arial" w:hAnsi="Arial" w:cs="Arial"/>
                <w:sz w:val="16"/>
                <w:szCs w:val="16"/>
              </w:rPr>
              <w:t>350</w:t>
            </w:r>
          </w:p>
        </w:tc>
        <w:tc>
          <w:tcPr>
            <w:tcW w:w="517" w:type="pct"/>
            <w:tcBorders>
              <w:top w:val="nil"/>
              <w:left w:val="nil"/>
              <w:bottom w:val="nil"/>
              <w:right w:val="nil"/>
            </w:tcBorders>
            <w:shd w:val="clear" w:color="000000" w:fill="FFFFFF"/>
            <w:vAlign w:val="center"/>
            <w:hideMark/>
          </w:tcPr>
          <w:p w14:paraId="5001B3EA" w14:textId="3ED8843F" w:rsidR="00B21FE2" w:rsidRPr="002E04CD" w:rsidRDefault="00B21FE2" w:rsidP="00204956">
            <w:pPr>
              <w:jc w:val="right"/>
              <w:rPr>
                <w:rFonts w:ascii="Arial" w:hAnsi="Arial" w:cs="Arial"/>
                <w:sz w:val="16"/>
                <w:szCs w:val="16"/>
                <w:lang w:eastAsia="en-AU"/>
              </w:rPr>
            </w:pPr>
            <w:r>
              <w:rPr>
                <w:rFonts w:ascii="Arial" w:hAnsi="Arial" w:cs="Arial"/>
                <w:sz w:val="16"/>
                <w:szCs w:val="16"/>
              </w:rPr>
              <w:t>1</w:t>
            </w:r>
            <w:r w:rsidR="00B27FCB">
              <w:rPr>
                <w:rFonts w:ascii="Arial" w:hAnsi="Arial" w:cs="Arial"/>
                <w:sz w:val="16"/>
                <w:szCs w:val="16"/>
              </w:rPr>
              <w:t>09,</w:t>
            </w:r>
            <w:r w:rsidR="00A73426">
              <w:rPr>
                <w:rFonts w:ascii="Arial" w:hAnsi="Arial" w:cs="Arial"/>
                <w:sz w:val="16"/>
                <w:szCs w:val="16"/>
              </w:rPr>
              <w:t>541</w:t>
            </w:r>
          </w:p>
        </w:tc>
        <w:tc>
          <w:tcPr>
            <w:tcW w:w="518" w:type="pct"/>
            <w:tcBorders>
              <w:top w:val="nil"/>
              <w:left w:val="nil"/>
              <w:bottom w:val="nil"/>
              <w:right w:val="nil"/>
            </w:tcBorders>
            <w:shd w:val="clear" w:color="000000" w:fill="FFFFFF"/>
            <w:vAlign w:val="center"/>
            <w:hideMark/>
          </w:tcPr>
          <w:p w14:paraId="6C5FFF08" w14:textId="6F5ACF9C" w:rsidR="00B21FE2" w:rsidRPr="002E04CD" w:rsidRDefault="00B21FE2" w:rsidP="00204956">
            <w:pPr>
              <w:jc w:val="right"/>
              <w:rPr>
                <w:rFonts w:ascii="Arial" w:hAnsi="Arial" w:cs="Arial"/>
                <w:sz w:val="16"/>
                <w:szCs w:val="16"/>
                <w:lang w:eastAsia="en-AU"/>
              </w:rPr>
            </w:pPr>
            <w:r>
              <w:rPr>
                <w:rFonts w:ascii="Arial" w:hAnsi="Arial" w:cs="Arial"/>
                <w:sz w:val="16"/>
                <w:szCs w:val="16"/>
              </w:rPr>
              <w:t>1</w:t>
            </w:r>
            <w:r w:rsidR="00633DC0">
              <w:rPr>
                <w:rFonts w:ascii="Arial" w:hAnsi="Arial" w:cs="Arial"/>
                <w:sz w:val="16"/>
                <w:szCs w:val="16"/>
              </w:rPr>
              <w:t>1</w:t>
            </w:r>
            <w:r w:rsidR="00B27FCB">
              <w:rPr>
                <w:rFonts w:ascii="Arial" w:hAnsi="Arial" w:cs="Arial"/>
                <w:sz w:val="16"/>
                <w:szCs w:val="16"/>
              </w:rPr>
              <w:t>2,</w:t>
            </w:r>
            <w:r w:rsidR="00A73426">
              <w:rPr>
                <w:rFonts w:ascii="Arial" w:hAnsi="Arial" w:cs="Arial"/>
                <w:sz w:val="16"/>
                <w:szCs w:val="16"/>
              </w:rPr>
              <w:t>827</w:t>
            </w:r>
          </w:p>
        </w:tc>
      </w:tr>
      <w:tr w:rsidR="00AE2282" w:rsidRPr="002E04CD" w14:paraId="54287AE9" w14:textId="77777777" w:rsidTr="00FD66D3">
        <w:trPr>
          <w:trHeight w:val="255"/>
        </w:trPr>
        <w:tc>
          <w:tcPr>
            <w:tcW w:w="2038" w:type="pct"/>
            <w:gridSpan w:val="2"/>
            <w:tcBorders>
              <w:top w:val="nil"/>
              <w:left w:val="nil"/>
              <w:bottom w:val="nil"/>
              <w:right w:val="nil"/>
            </w:tcBorders>
            <w:shd w:val="clear" w:color="000000" w:fill="FFFFFF"/>
            <w:vAlign w:val="center"/>
            <w:hideMark/>
          </w:tcPr>
          <w:p w14:paraId="41067229" w14:textId="77777777" w:rsidR="00B21FE2" w:rsidRPr="002E04CD" w:rsidRDefault="00B21FE2" w:rsidP="00204956">
            <w:pPr>
              <w:rPr>
                <w:rFonts w:ascii="Arial" w:hAnsi="Arial" w:cs="Arial"/>
                <w:sz w:val="16"/>
                <w:szCs w:val="16"/>
                <w:lang w:eastAsia="en-AU"/>
              </w:rPr>
            </w:pPr>
            <w:r w:rsidRPr="002E04CD">
              <w:rPr>
                <w:rFonts w:ascii="Arial" w:hAnsi="Arial" w:cs="Arial"/>
                <w:sz w:val="16"/>
                <w:szCs w:val="16"/>
                <w:lang w:eastAsia="en-AU"/>
              </w:rPr>
              <w:t>Depreciation</w:t>
            </w:r>
          </w:p>
        </w:tc>
        <w:tc>
          <w:tcPr>
            <w:tcW w:w="500" w:type="pct"/>
            <w:tcBorders>
              <w:top w:val="nil"/>
              <w:left w:val="nil"/>
              <w:bottom w:val="nil"/>
              <w:right w:val="nil"/>
            </w:tcBorders>
            <w:shd w:val="clear" w:color="000000" w:fill="FFFFFF"/>
            <w:vAlign w:val="center"/>
            <w:hideMark/>
          </w:tcPr>
          <w:p w14:paraId="2F566045" w14:textId="77777777" w:rsidR="00B21FE2" w:rsidRPr="002E04CD" w:rsidRDefault="00B21FE2" w:rsidP="00204956">
            <w:pPr>
              <w:jc w:val="right"/>
              <w:rPr>
                <w:rFonts w:ascii="Arial" w:hAnsi="Arial" w:cs="Arial"/>
                <w:sz w:val="16"/>
                <w:szCs w:val="16"/>
                <w:lang w:eastAsia="en-AU"/>
              </w:rPr>
            </w:pPr>
            <w:r w:rsidRPr="002E04CD">
              <w:rPr>
                <w:rFonts w:ascii="Arial" w:hAnsi="Arial" w:cs="Arial"/>
                <w:sz w:val="16"/>
                <w:szCs w:val="16"/>
                <w:lang w:eastAsia="en-AU"/>
              </w:rPr>
              <w:t>4.1.9</w:t>
            </w:r>
          </w:p>
        </w:tc>
        <w:tc>
          <w:tcPr>
            <w:tcW w:w="458" w:type="pct"/>
            <w:tcBorders>
              <w:top w:val="nil"/>
              <w:left w:val="nil"/>
              <w:bottom w:val="nil"/>
              <w:right w:val="nil"/>
            </w:tcBorders>
            <w:shd w:val="clear" w:color="000000" w:fill="FFFFFF"/>
            <w:vAlign w:val="center"/>
            <w:hideMark/>
          </w:tcPr>
          <w:p w14:paraId="1FB7F496" w14:textId="7C644E5D" w:rsidR="00B21FE2" w:rsidRPr="002E04CD" w:rsidRDefault="00B21FE2" w:rsidP="00204956">
            <w:pPr>
              <w:jc w:val="right"/>
              <w:rPr>
                <w:rFonts w:ascii="Arial" w:hAnsi="Arial" w:cs="Arial"/>
                <w:sz w:val="16"/>
                <w:szCs w:val="16"/>
                <w:lang w:eastAsia="en-AU"/>
              </w:rPr>
            </w:pPr>
            <w:r w:rsidRPr="002E04CD">
              <w:rPr>
                <w:rFonts w:ascii="Arial" w:hAnsi="Arial" w:cs="Arial"/>
                <w:sz w:val="16"/>
                <w:szCs w:val="16"/>
                <w:lang w:eastAsia="en-AU"/>
              </w:rPr>
              <w:t>3</w:t>
            </w:r>
            <w:r w:rsidR="00D359AF">
              <w:rPr>
                <w:rFonts w:ascii="Arial" w:hAnsi="Arial" w:cs="Arial"/>
                <w:sz w:val="16"/>
                <w:szCs w:val="16"/>
                <w:lang w:eastAsia="en-AU"/>
              </w:rPr>
              <w:t>5.</w:t>
            </w:r>
            <w:r w:rsidR="0009691C">
              <w:rPr>
                <w:rFonts w:ascii="Arial" w:hAnsi="Arial" w:cs="Arial"/>
                <w:sz w:val="16"/>
                <w:szCs w:val="16"/>
                <w:lang w:eastAsia="en-AU"/>
              </w:rPr>
              <w:t>883</w:t>
            </w:r>
          </w:p>
        </w:tc>
        <w:tc>
          <w:tcPr>
            <w:tcW w:w="452" w:type="pct"/>
            <w:tcBorders>
              <w:top w:val="nil"/>
              <w:left w:val="nil"/>
              <w:bottom w:val="nil"/>
              <w:right w:val="nil"/>
            </w:tcBorders>
            <w:shd w:val="clear" w:color="auto" w:fill="4AAA42" w:themeFill="accent2"/>
            <w:vAlign w:val="center"/>
            <w:hideMark/>
          </w:tcPr>
          <w:p w14:paraId="6F2ED6D6" w14:textId="45C24132" w:rsidR="00B21FE2" w:rsidRPr="002E04CD" w:rsidRDefault="00B21FE2" w:rsidP="00204956">
            <w:pPr>
              <w:jc w:val="right"/>
              <w:rPr>
                <w:rFonts w:ascii="Arial" w:hAnsi="Arial" w:cs="Arial"/>
                <w:b/>
                <w:bCs/>
                <w:sz w:val="16"/>
                <w:szCs w:val="16"/>
                <w:lang w:eastAsia="en-AU"/>
              </w:rPr>
            </w:pPr>
            <w:r>
              <w:rPr>
                <w:rFonts w:ascii="Arial" w:hAnsi="Arial" w:cs="Arial"/>
                <w:b/>
                <w:bCs/>
                <w:sz w:val="16"/>
                <w:szCs w:val="16"/>
              </w:rPr>
              <w:t>3</w:t>
            </w:r>
            <w:r w:rsidR="000D1830">
              <w:rPr>
                <w:rFonts w:ascii="Arial" w:hAnsi="Arial" w:cs="Arial"/>
                <w:b/>
                <w:bCs/>
                <w:sz w:val="16"/>
                <w:szCs w:val="16"/>
              </w:rPr>
              <w:t>6,</w:t>
            </w:r>
            <w:r w:rsidR="002C13A2">
              <w:rPr>
                <w:rFonts w:ascii="Arial" w:hAnsi="Arial" w:cs="Arial"/>
                <w:b/>
                <w:bCs/>
                <w:sz w:val="16"/>
                <w:szCs w:val="16"/>
              </w:rPr>
              <w:t>675</w:t>
            </w:r>
          </w:p>
        </w:tc>
        <w:tc>
          <w:tcPr>
            <w:tcW w:w="517" w:type="pct"/>
            <w:tcBorders>
              <w:top w:val="nil"/>
              <w:left w:val="nil"/>
              <w:bottom w:val="nil"/>
              <w:right w:val="nil"/>
            </w:tcBorders>
            <w:shd w:val="clear" w:color="auto" w:fill="auto"/>
            <w:vAlign w:val="center"/>
            <w:hideMark/>
          </w:tcPr>
          <w:p w14:paraId="72F4C05B" w14:textId="26420AAF" w:rsidR="00B21FE2" w:rsidRPr="00726F79" w:rsidRDefault="007C65DE" w:rsidP="00204956">
            <w:pPr>
              <w:jc w:val="right"/>
              <w:rPr>
                <w:rFonts w:ascii="Arial" w:hAnsi="Arial" w:cs="Arial"/>
                <w:sz w:val="16"/>
                <w:szCs w:val="16"/>
                <w:lang w:eastAsia="en-AU"/>
              </w:rPr>
            </w:pPr>
            <w:r>
              <w:rPr>
                <w:rFonts w:ascii="Arial" w:hAnsi="Arial" w:cs="Arial"/>
                <w:sz w:val="16"/>
                <w:szCs w:val="16"/>
              </w:rPr>
              <w:t>3</w:t>
            </w:r>
            <w:r w:rsidR="005362F9">
              <w:rPr>
                <w:rFonts w:ascii="Arial" w:hAnsi="Arial" w:cs="Arial"/>
                <w:sz w:val="16"/>
                <w:szCs w:val="16"/>
              </w:rPr>
              <w:t>8,</w:t>
            </w:r>
            <w:r w:rsidR="00D1391C">
              <w:rPr>
                <w:rFonts w:ascii="Arial" w:hAnsi="Arial" w:cs="Arial"/>
                <w:sz w:val="16"/>
                <w:szCs w:val="16"/>
              </w:rPr>
              <w:t>297</w:t>
            </w:r>
          </w:p>
        </w:tc>
        <w:tc>
          <w:tcPr>
            <w:tcW w:w="517" w:type="pct"/>
            <w:tcBorders>
              <w:top w:val="nil"/>
              <w:left w:val="nil"/>
              <w:bottom w:val="nil"/>
              <w:right w:val="nil"/>
            </w:tcBorders>
            <w:shd w:val="clear" w:color="auto" w:fill="auto"/>
            <w:vAlign w:val="center"/>
            <w:hideMark/>
          </w:tcPr>
          <w:p w14:paraId="32846390" w14:textId="00FB9322" w:rsidR="00B21FE2" w:rsidRPr="00726F79" w:rsidRDefault="007C65DE" w:rsidP="00204956">
            <w:pPr>
              <w:jc w:val="right"/>
              <w:rPr>
                <w:rFonts w:ascii="Arial" w:hAnsi="Arial" w:cs="Arial"/>
                <w:sz w:val="16"/>
                <w:szCs w:val="16"/>
                <w:lang w:eastAsia="en-AU"/>
              </w:rPr>
            </w:pPr>
            <w:r>
              <w:rPr>
                <w:rFonts w:ascii="Arial" w:hAnsi="Arial" w:cs="Arial"/>
                <w:sz w:val="16"/>
                <w:szCs w:val="16"/>
              </w:rPr>
              <w:t>4</w:t>
            </w:r>
            <w:r w:rsidR="00181DA0">
              <w:rPr>
                <w:rFonts w:ascii="Arial" w:hAnsi="Arial" w:cs="Arial"/>
                <w:sz w:val="16"/>
                <w:szCs w:val="16"/>
              </w:rPr>
              <w:t>0,861</w:t>
            </w:r>
          </w:p>
        </w:tc>
        <w:tc>
          <w:tcPr>
            <w:tcW w:w="518" w:type="pct"/>
            <w:tcBorders>
              <w:top w:val="nil"/>
              <w:left w:val="nil"/>
              <w:bottom w:val="nil"/>
              <w:right w:val="nil"/>
            </w:tcBorders>
            <w:shd w:val="clear" w:color="auto" w:fill="auto"/>
            <w:vAlign w:val="center"/>
            <w:hideMark/>
          </w:tcPr>
          <w:p w14:paraId="1BEC5292" w14:textId="3F9F858C" w:rsidR="00B21FE2" w:rsidRPr="00726F79" w:rsidRDefault="007C65DE" w:rsidP="00204956">
            <w:pPr>
              <w:jc w:val="right"/>
              <w:rPr>
                <w:rFonts w:ascii="Arial" w:hAnsi="Arial" w:cs="Arial"/>
                <w:sz w:val="16"/>
                <w:szCs w:val="16"/>
                <w:lang w:eastAsia="en-AU"/>
              </w:rPr>
            </w:pPr>
            <w:r>
              <w:rPr>
                <w:rFonts w:ascii="Arial" w:hAnsi="Arial" w:cs="Arial"/>
                <w:sz w:val="16"/>
                <w:szCs w:val="16"/>
              </w:rPr>
              <w:t>4</w:t>
            </w:r>
            <w:r w:rsidR="00181DA0">
              <w:rPr>
                <w:rFonts w:ascii="Arial" w:hAnsi="Arial" w:cs="Arial"/>
                <w:sz w:val="16"/>
                <w:szCs w:val="16"/>
              </w:rPr>
              <w:t>2,591</w:t>
            </w:r>
          </w:p>
        </w:tc>
      </w:tr>
      <w:tr w:rsidR="00AE2282" w:rsidRPr="002E04CD" w14:paraId="5B326B39" w14:textId="77777777" w:rsidTr="0070439E">
        <w:trPr>
          <w:trHeight w:val="255"/>
        </w:trPr>
        <w:tc>
          <w:tcPr>
            <w:tcW w:w="2038" w:type="pct"/>
            <w:gridSpan w:val="2"/>
            <w:tcBorders>
              <w:top w:val="nil"/>
              <w:left w:val="nil"/>
              <w:bottom w:val="nil"/>
              <w:right w:val="nil"/>
            </w:tcBorders>
            <w:shd w:val="clear" w:color="000000" w:fill="FFFFFF"/>
            <w:vAlign w:val="center"/>
            <w:hideMark/>
          </w:tcPr>
          <w:p w14:paraId="30002E9D" w14:textId="77777777" w:rsidR="00B21FE2" w:rsidRPr="002E04CD" w:rsidRDefault="00B21FE2" w:rsidP="00204956">
            <w:pPr>
              <w:rPr>
                <w:rFonts w:ascii="Arial" w:hAnsi="Arial" w:cs="Arial"/>
                <w:sz w:val="16"/>
                <w:szCs w:val="16"/>
                <w:lang w:eastAsia="en-AU"/>
              </w:rPr>
            </w:pPr>
            <w:r w:rsidRPr="002E04CD">
              <w:rPr>
                <w:rFonts w:ascii="Arial" w:hAnsi="Arial" w:cs="Arial"/>
                <w:sz w:val="16"/>
                <w:szCs w:val="16"/>
                <w:lang w:eastAsia="en-AU"/>
              </w:rPr>
              <w:t>Amortisation - intangible assets</w:t>
            </w:r>
          </w:p>
        </w:tc>
        <w:tc>
          <w:tcPr>
            <w:tcW w:w="500" w:type="pct"/>
            <w:tcBorders>
              <w:top w:val="nil"/>
              <w:left w:val="nil"/>
              <w:bottom w:val="nil"/>
              <w:right w:val="nil"/>
            </w:tcBorders>
            <w:shd w:val="clear" w:color="000000" w:fill="FFFFFF"/>
            <w:vAlign w:val="center"/>
            <w:hideMark/>
          </w:tcPr>
          <w:p w14:paraId="1208FB14" w14:textId="77777777" w:rsidR="00B21FE2" w:rsidRPr="002E04CD" w:rsidRDefault="00B21FE2" w:rsidP="00204956">
            <w:pPr>
              <w:jc w:val="right"/>
              <w:rPr>
                <w:rFonts w:ascii="Arial" w:hAnsi="Arial" w:cs="Arial"/>
                <w:sz w:val="16"/>
                <w:szCs w:val="16"/>
                <w:lang w:eastAsia="en-AU"/>
              </w:rPr>
            </w:pPr>
            <w:r w:rsidRPr="002E04CD">
              <w:rPr>
                <w:rFonts w:ascii="Arial" w:hAnsi="Arial" w:cs="Arial"/>
                <w:sz w:val="16"/>
                <w:szCs w:val="16"/>
                <w:lang w:eastAsia="en-AU"/>
              </w:rPr>
              <w:t>4.1.10</w:t>
            </w:r>
          </w:p>
        </w:tc>
        <w:tc>
          <w:tcPr>
            <w:tcW w:w="458" w:type="pct"/>
            <w:tcBorders>
              <w:top w:val="nil"/>
              <w:left w:val="nil"/>
              <w:bottom w:val="nil"/>
              <w:right w:val="nil"/>
            </w:tcBorders>
            <w:shd w:val="clear" w:color="000000" w:fill="FFFFFF"/>
            <w:vAlign w:val="center"/>
            <w:hideMark/>
          </w:tcPr>
          <w:p w14:paraId="7D94F106" w14:textId="75A6B735" w:rsidR="00B21FE2" w:rsidRPr="002E04CD" w:rsidRDefault="007A0E41" w:rsidP="00204956">
            <w:pPr>
              <w:jc w:val="right"/>
              <w:rPr>
                <w:rFonts w:ascii="Arial" w:hAnsi="Arial" w:cs="Arial"/>
                <w:sz w:val="16"/>
                <w:szCs w:val="16"/>
                <w:lang w:eastAsia="en-AU"/>
              </w:rPr>
            </w:pPr>
            <w:r>
              <w:rPr>
                <w:rFonts w:ascii="Arial" w:hAnsi="Arial" w:cs="Arial"/>
                <w:sz w:val="16"/>
                <w:szCs w:val="16"/>
                <w:lang w:eastAsia="en-AU"/>
              </w:rPr>
              <w:t>346</w:t>
            </w:r>
          </w:p>
        </w:tc>
        <w:tc>
          <w:tcPr>
            <w:tcW w:w="452" w:type="pct"/>
            <w:tcBorders>
              <w:top w:val="nil"/>
              <w:left w:val="nil"/>
              <w:bottom w:val="nil"/>
              <w:right w:val="nil"/>
            </w:tcBorders>
            <w:shd w:val="clear" w:color="auto" w:fill="4AAA42" w:themeFill="accent2"/>
            <w:vAlign w:val="center"/>
            <w:hideMark/>
          </w:tcPr>
          <w:p w14:paraId="55EF6D50" w14:textId="6FCA5C2A" w:rsidR="00B21FE2" w:rsidRPr="002E04CD" w:rsidRDefault="000D1830" w:rsidP="00204956">
            <w:pPr>
              <w:jc w:val="right"/>
              <w:rPr>
                <w:rFonts w:ascii="Arial" w:hAnsi="Arial" w:cs="Arial"/>
                <w:b/>
                <w:bCs/>
                <w:sz w:val="16"/>
                <w:szCs w:val="16"/>
                <w:lang w:eastAsia="en-AU"/>
              </w:rPr>
            </w:pPr>
            <w:r>
              <w:rPr>
                <w:rFonts w:ascii="Arial" w:hAnsi="Arial" w:cs="Arial"/>
                <w:b/>
                <w:sz w:val="16"/>
                <w:szCs w:val="16"/>
              </w:rPr>
              <w:t>335</w:t>
            </w:r>
          </w:p>
        </w:tc>
        <w:tc>
          <w:tcPr>
            <w:tcW w:w="517" w:type="pct"/>
            <w:tcBorders>
              <w:top w:val="nil"/>
              <w:left w:val="nil"/>
              <w:bottom w:val="nil"/>
              <w:right w:val="nil"/>
            </w:tcBorders>
            <w:shd w:val="clear" w:color="000000" w:fill="FFFFFF"/>
            <w:vAlign w:val="center"/>
            <w:hideMark/>
          </w:tcPr>
          <w:p w14:paraId="5D4172E6" w14:textId="1A622609" w:rsidR="00B21FE2" w:rsidRPr="002E04CD" w:rsidRDefault="00726F79" w:rsidP="00204956">
            <w:pPr>
              <w:jc w:val="right"/>
              <w:rPr>
                <w:rFonts w:ascii="Arial" w:hAnsi="Arial" w:cs="Arial"/>
                <w:sz w:val="16"/>
                <w:szCs w:val="16"/>
                <w:lang w:eastAsia="en-AU"/>
              </w:rPr>
            </w:pPr>
            <w:r>
              <w:rPr>
                <w:rFonts w:ascii="Arial" w:hAnsi="Arial" w:cs="Arial"/>
                <w:sz w:val="16"/>
                <w:szCs w:val="16"/>
              </w:rPr>
              <w:t>353</w:t>
            </w:r>
          </w:p>
        </w:tc>
        <w:tc>
          <w:tcPr>
            <w:tcW w:w="517" w:type="pct"/>
            <w:tcBorders>
              <w:top w:val="nil"/>
              <w:left w:val="nil"/>
              <w:bottom w:val="nil"/>
              <w:right w:val="nil"/>
            </w:tcBorders>
            <w:shd w:val="clear" w:color="000000" w:fill="FFFFFF"/>
            <w:vAlign w:val="center"/>
            <w:hideMark/>
          </w:tcPr>
          <w:p w14:paraId="32E1BD6B" w14:textId="0E7CA84B" w:rsidR="00B21FE2" w:rsidRPr="002E04CD" w:rsidRDefault="00726F79" w:rsidP="00204956">
            <w:pPr>
              <w:jc w:val="right"/>
              <w:rPr>
                <w:rFonts w:ascii="Arial" w:hAnsi="Arial" w:cs="Arial"/>
                <w:sz w:val="16"/>
                <w:szCs w:val="16"/>
                <w:lang w:eastAsia="en-AU"/>
              </w:rPr>
            </w:pPr>
            <w:r>
              <w:rPr>
                <w:rFonts w:ascii="Arial" w:hAnsi="Arial" w:cs="Arial"/>
                <w:sz w:val="16"/>
                <w:szCs w:val="16"/>
              </w:rPr>
              <w:t>371</w:t>
            </w:r>
          </w:p>
        </w:tc>
        <w:tc>
          <w:tcPr>
            <w:tcW w:w="518" w:type="pct"/>
            <w:tcBorders>
              <w:top w:val="nil"/>
              <w:left w:val="nil"/>
              <w:bottom w:val="nil"/>
              <w:right w:val="nil"/>
            </w:tcBorders>
            <w:shd w:val="clear" w:color="000000" w:fill="FFFFFF"/>
            <w:vAlign w:val="center"/>
            <w:hideMark/>
          </w:tcPr>
          <w:p w14:paraId="192C7FE0" w14:textId="3EF5934E" w:rsidR="00B21FE2" w:rsidRPr="002E04CD" w:rsidRDefault="00726F79" w:rsidP="00204956">
            <w:pPr>
              <w:jc w:val="right"/>
              <w:rPr>
                <w:rFonts w:ascii="Arial" w:hAnsi="Arial" w:cs="Arial"/>
                <w:sz w:val="16"/>
                <w:szCs w:val="16"/>
                <w:lang w:eastAsia="en-AU"/>
              </w:rPr>
            </w:pPr>
            <w:r>
              <w:rPr>
                <w:rFonts w:ascii="Arial" w:hAnsi="Arial" w:cs="Arial"/>
                <w:sz w:val="16"/>
                <w:szCs w:val="16"/>
              </w:rPr>
              <w:t>391</w:t>
            </w:r>
          </w:p>
        </w:tc>
      </w:tr>
      <w:tr w:rsidR="00AE2282" w:rsidRPr="002E04CD" w14:paraId="1982292C" w14:textId="77777777" w:rsidTr="0070439E">
        <w:trPr>
          <w:trHeight w:val="255"/>
        </w:trPr>
        <w:tc>
          <w:tcPr>
            <w:tcW w:w="2038" w:type="pct"/>
            <w:gridSpan w:val="2"/>
            <w:tcBorders>
              <w:top w:val="nil"/>
              <w:left w:val="nil"/>
              <w:bottom w:val="nil"/>
              <w:right w:val="nil"/>
            </w:tcBorders>
            <w:shd w:val="clear" w:color="000000" w:fill="FFFFFF"/>
            <w:vAlign w:val="center"/>
            <w:hideMark/>
          </w:tcPr>
          <w:p w14:paraId="3848420C" w14:textId="2189B40F" w:rsidR="00B21FE2" w:rsidRPr="002E04CD" w:rsidRDefault="009D6A3C" w:rsidP="00204956">
            <w:pPr>
              <w:rPr>
                <w:rFonts w:ascii="Arial" w:hAnsi="Arial" w:cs="Arial"/>
                <w:sz w:val="16"/>
                <w:szCs w:val="16"/>
                <w:lang w:eastAsia="en-AU"/>
              </w:rPr>
            </w:pPr>
            <w:r>
              <w:rPr>
                <w:rFonts w:ascii="Arial" w:hAnsi="Arial" w:cs="Arial"/>
                <w:sz w:val="16"/>
                <w:szCs w:val="16"/>
                <w:lang w:eastAsia="en-AU"/>
              </w:rPr>
              <w:t>Depreciation</w:t>
            </w:r>
            <w:r w:rsidR="00B21FE2" w:rsidRPr="002E04CD">
              <w:rPr>
                <w:rFonts w:ascii="Arial" w:hAnsi="Arial" w:cs="Arial"/>
                <w:sz w:val="16"/>
                <w:szCs w:val="16"/>
                <w:lang w:eastAsia="en-AU"/>
              </w:rPr>
              <w:t xml:space="preserve"> - right of use assets</w:t>
            </w:r>
          </w:p>
        </w:tc>
        <w:tc>
          <w:tcPr>
            <w:tcW w:w="500" w:type="pct"/>
            <w:tcBorders>
              <w:top w:val="nil"/>
              <w:left w:val="nil"/>
              <w:bottom w:val="nil"/>
              <w:right w:val="nil"/>
            </w:tcBorders>
            <w:shd w:val="clear" w:color="000000" w:fill="FFFFFF"/>
            <w:vAlign w:val="center"/>
            <w:hideMark/>
          </w:tcPr>
          <w:p w14:paraId="471AA61E" w14:textId="431E4769" w:rsidR="00B21FE2" w:rsidRPr="002E04CD" w:rsidRDefault="00B21FE2" w:rsidP="00204956">
            <w:pPr>
              <w:jc w:val="right"/>
              <w:rPr>
                <w:rFonts w:ascii="Arial" w:hAnsi="Arial" w:cs="Arial"/>
                <w:sz w:val="16"/>
                <w:szCs w:val="16"/>
                <w:lang w:eastAsia="en-AU"/>
              </w:rPr>
            </w:pPr>
            <w:r w:rsidRPr="002E04CD">
              <w:rPr>
                <w:rFonts w:ascii="Arial" w:hAnsi="Arial" w:cs="Arial"/>
                <w:sz w:val="16"/>
                <w:szCs w:val="16"/>
                <w:lang w:eastAsia="en-AU"/>
              </w:rPr>
              <w:t>4.1.11</w:t>
            </w:r>
          </w:p>
        </w:tc>
        <w:tc>
          <w:tcPr>
            <w:tcW w:w="458" w:type="pct"/>
            <w:tcBorders>
              <w:top w:val="nil"/>
              <w:left w:val="nil"/>
              <w:bottom w:val="nil"/>
              <w:right w:val="nil"/>
            </w:tcBorders>
            <w:shd w:val="clear" w:color="000000" w:fill="FFFFFF"/>
            <w:vAlign w:val="center"/>
            <w:hideMark/>
          </w:tcPr>
          <w:p w14:paraId="6463ABFB" w14:textId="10640F79" w:rsidR="00B21FE2" w:rsidRPr="002E04CD" w:rsidRDefault="009D6A3C" w:rsidP="00204956">
            <w:pPr>
              <w:jc w:val="right"/>
              <w:rPr>
                <w:rFonts w:ascii="Arial" w:hAnsi="Arial" w:cs="Arial"/>
                <w:sz w:val="16"/>
                <w:szCs w:val="16"/>
                <w:lang w:eastAsia="en-AU"/>
              </w:rPr>
            </w:pPr>
            <w:r>
              <w:rPr>
                <w:rFonts w:ascii="Arial" w:hAnsi="Arial" w:cs="Arial"/>
                <w:sz w:val="16"/>
                <w:szCs w:val="16"/>
                <w:lang w:eastAsia="en-AU"/>
              </w:rPr>
              <w:t>2,441</w:t>
            </w:r>
          </w:p>
        </w:tc>
        <w:tc>
          <w:tcPr>
            <w:tcW w:w="452" w:type="pct"/>
            <w:tcBorders>
              <w:top w:val="nil"/>
              <w:left w:val="nil"/>
              <w:bottom w:val="nil"/>
              <w:right w:val="nil"/>
            </w:tcBorders>
            <w:shd w:val="clear" w:color="auto" w:fill="4AAA42" w:themeFill="accent2"/>
            <w:vAlign w:val="center"/>
            <w:hideMark/>
          </w:tcPr>
          <w:p w14:paraId="5EC9A947" w14:textId="7EB1D575" w:rsidR="00B21FE2" w:rsidRPr="002E04CD" w:rsidRDefault="00E079C7" w:rsidP="00204956">
            <w:pPr>
              <w:jc w:val="right"/>
              <w:rPr>
                <w:rFonts w:ascii="Arial" w:hAnsi="Arial" w:cs="Arial"/>
                <w:b/>
                <w:bCs/>
                <w:sz w:val="16"/>
                <w:szCs w:val="16"/>
                <w:lang w:eastAsia="en-AU"/>
              </w:rPr>
            </w:pPr>
            <w:r>
              <w:rPr>
                <w:rFonts w:ascii="Arial" w:hAnsi="Arial" w:cs="Arial"/>
                <w:b/>
                <w:sz w:val="16"/>
                <w:szCs w:val="16"/>
              </w:rPr>
              <w:t>2,577</w:t>
            </w:r>
          </w:p>
        </w:tc>
        <w:tc>
          <w:tcPr>
            <w:tcW w:w="517" w:type="pct"/>
            <w:tcBorders>
              <w:top w:val="nil"/>
              <w:left w:val="nil"/>
              <w:bottom w:val="nil"/>
              <w:right w:val="nil"/>
            </w:tcBorders>
            <w:shd w:val="clear" w:color="000000" w:fill="FFFFFF"/>
            <w:vAlign w:val="center"/>
            <w:hideMark/>
          </w:tcPr>
          <w:p w14:paraId="796FF49D" w14:textId="2DFFC31A" w:rsidR="00B21FE2" w:rsidRPr="002E04CD" w:rsidRDefault="0024014C" w:rsidP="00204956">
            <w:pPr>
              <w:jc w:val="right"/>
              <w:rPr>
                <w:rFonts w:ascii="Arial" w:hAnsi="Arial" w:cs="Arial"/>
                <w:sz w:val="16"/>
                <w:szCs w:val="16"/>
                <w:lang w:eastAsia="en-AU"/>
              </w:rPr>
            </w:pPr>
            <w:r>
              <w:rPr>
                <w:rFonts w:ascii="Arial" w:hAnsi="Arial" w:cs="Arial"/>
                <w:sz w:val="16"/>
                <w:szCs w:val="16"/>
              </w:rPr>
              <w:t>2,521</w:t>
            </w:r>
          </w:p>
        </w:tc>
        <w:tc>
          <w:tcPr>
            <w:tcW w:w="517" w:type="pct"/>
            <w:tcBorders>
              <w:top w:val="nil"/>
              <w:left w:val="nil"/>
              <w:bottom w:val="nil"/>
              <w:right w:val="nil"/>
            </w:tcBorders>
            <w:shd w:val="clear" w:color="000000" w:fill="FFFFFF"/>
            <w:vAlign w:val="center"/>
            <w:hideMark/>
          </w:tcPr>
          <w:p w14:paraId="5708137C" w14:textId="5AA19C71" w:rsidR="00B21FE2" w:rsidRPr="002E04CD" w:rsidRDefault="0024014C" w:rsidP="00204956">
            <w:pPr>
              <w:jc w:val="right"/>
              <w:rPr>
                <w:rFonts w:ascii="Arial" w:hAnsi="Arial" w:cs="Arial"/>
                <w:sz w:val="16"/>
                <w:szCs w:val="16"/>
                <w:lang w:eastAsia="en-AU"/>
              </w:rPr>
            </w:pPr>
            <w:r>
              <w:rPr>
                <w:rFonts w:ascii="Arial" w:hAnsi="Arial" w:cs="Arial"/>
                <w:sz w:val="16"/>
                <w:szCs w:val="16"/>
              </w:rPr>
              <w:t>2,566</w:t>
            </w:r>
          </w:p>
        </w:tc>
        <w:tc>
          <w:tcPr>
            <w:tcW w:w="518" w:type="pct"/>
            <w:tcBorders>
              <w:top w:val="nil"/>
              <w:left w:val="nil"/>
              <w:bottom w:val="nil"/>
              <w:right w:val="nil"/>
            </w:tcBorders>
            <w:shd w:val="clear" w:color="000000" w:fill="FFFFFF"/>
            <w:vAlign w:val="center"/>
            <w:hideMark/>
          </w:tcPr>
          <w:p w14:paraId="6BE05DFA" w14:textId="3D0548E8" w:rsidR="00B21FE2" w:rsidRPr="002E04CD" w:rsidRDefault="0024014C" w:rsidP="00204956">
            <w:pPr>
              <w:jc w:val="right"/>
              <w:rPr>
                <w:rFonts w:ascii="Arial" w:hAnsi="Arial" w:cs="Arial"/>
                <w:sz w:val="16"/>
                <w:szCs w:val="16"/>
                <w:lang w:eastAsia="en-AU"/>
              </w:rPr>
            </w:pPr>
            <w:r>
              <w:rPr>
                <w:rFonts w:ascii="Arial" w:hAnsi="Arial" w:cs="Arial"/>
                <w:sz w:val="16"/>
                <w:szCs w:val="16"/>
              </w:rPr>
              <w:t>2,515</w:t>
            </w:r>
          </w:p>
        </w:tc>
      </w:tr>
      <w:tr w:rsidR="00AE2282" w:rsidRPr="002E04CD" w14:paraId="6A876985" w14:textId="77777777" w:rsidTr="0070439E">
        <w:trPr>
          <w:trHeight w:val="255"/>
        </w:trPr>
        <w:tc>
          <w:tcPr>
            <w:tcW w:w="2038" w:type="pct"/>
            <w:gridSpan w:val="2"/>
            <w:tcBorders>
              <w:top w:val="nil"/>
              <w:left w:val="nil"/>
              <w:bottom w:val="nil"/>
              <w:right w:val="nil"/>
            </w:tcBorders>
            <w:shd w:val="clear" w:color="auto" w:fill="auto"/>
            <w:vAlign w:val="center"/>
            <w:hideMark/>
          </w:tcPr>
          <w:p w14:paraId="31723F72" w14:textId="77777777" w:rsidR="00B21FE2" w:rsidRPr="002E04CD" w:rsidRDefault="00B21FE2" w:rsidP="00204956">
            <w:pPr>
              <w:rPr>
                <w:rFonts w:ascii="Arial" w:hAnsi="Arial" w:cs="Arial"/>
                <w:sz w:val="16"/>
                <w:szCs w:val="16"/>
                <w:lang w:eastAsia="en-AU"/>
              </w:rPr>
            </w:pPr>
            <w:r w:rsidRPr="002E04CD">
              <w:rPr>
                <w:rFonts w:ascii="Arial" w:hAnsi="Arial" w:cs="Arial"/>
                <w:sz w:val="16"/>
                <w:szCs w:val="16"/>
                <w:lang w:eastAsia="en-AU"/>
              </w:rPr>
              <w:t>Bad and doubtful debts - allowance for impairment losses</w:t>
            </w:r>
          </w:p>
        </w:tc>
        <w:tc>
          <w:tcPr>
            <w:tcW w:w="500" w:type="pct"/>
            <w:tcBorders>
              <w:top w:val="nil"/>
              <w:left w:val="nil"/>
              <w:bottom w:val="nil"/>
              <w:right w:val="nil"/>
            </w:tcBorders>
            <w:shd w:val="clear" w:color="000000" w:fill="FFFFFF"/>
            <w:vAlign w:val="center"/>
            <w:hideMark/>
          </w:tcPr>
          <w:p w14:paraId="06F8D6AD" w14:textId="03ABDC9A" w:rsidR="00B21FE2" w:rsidRPr="002E04CD" w:rsidRDefault="00B21FE2" w:rsidP="00204956">
            <w:pPr>
              <w:jc w:val="right"/>
              <w:rPr>
                <w:rFonts w:ascii="Arial" w:hAnsi="Arial" w:cs="Arial"/>
                <w:sz w:val="16"/>
                <w:szCs w:val="16"/>
                <w:lang w:eastAsia="en-AU"/>
              </w:rPr>
            </w:pPr>
          </w:p>
        </w:tc>
        <w:tc>
          <w:tcPr>
            <w:tcW w:w="458" w:type="pct"/>
            <w:tcBorders>
              <w:top w:val="nil"/>
              <w:left w:val="nil"/>
              <w:bottom w:val="nil"/>
              <w:right w:val="nil"/>
            </w:tcBorders>
            <w:shd w:val="clear" w:color="000000" w:fill="FFFFFF"/>
            <w:vAlign w:val="center"/>
            <w:hideMark/>
          </w:tcPr>
          <w:p w14:paraId="135071A8" w14:textId="3F705297" w:rsidR="00B21FE2" w:rsidRPr="002E04CD" w:rsidRDefault="0090786A" w:rsidP="00204956">
            <w:pPr>
              <w:jc w:val="right"/>
              <w:rPr>
                <w:rFonts w:ascii="Arial" w:hAnsi="Arial" w:cs="Arial"/>
                <w:sz w:val="16"/>
                <w:szCs w:val="16"/>
                <w:lang w:eastAsia="en-AU"/>
              </w:rPr>
            </w:pPr>
            <w:r w:rsidRPr="00CA36A8">
              <w:rPr>
                <w:rFonts w:ascii="Arial" w:hAnsi="Arial" w:cs="Arial"/>
                <w:sz w:val="16"/>
                <w:szCs w:val="16"/>
                <w:lang w:eastAsia="en-AU"/>
              </w:rPr>
              <w:t>68</w:t>
            </w:r>
          </w:p>
        </w:tc>
        <w:tc>
          <w:tcPr>
            <w:tcW w:w="452" w:type="pct"/>
            <w:tcBorders>
              <w:top w:val="nil"/>
              <w:left w:val="nil"/>
              <w:bottom w:val="nil"/>
              <w:right w:val="nil"/>
            </w:tcBorders>
            <w:shd w:val="clear" w:color="auto" w:fill="4AAA42" w:themeFill="accent2"/>
            <w:vAlign w:val="center"/>
            <w:hideMark/>
          </w:tcPr>
          <w:p w14:paraId="10250676" w14:textId="13F446E0" w:rsidR="00B21FE2" w:rsidRPr="002E04CD" w:rsidRDefault="00B21FE2" w:rsidP="00204956">
            <w:pPr>
              <w:jc w:val="right"/>
              <w:rPr>
                <w:rFonts w:ascii="Arial" w:hAnsi="Arial" w:cs="Arial"/>
                <w:b/>
                <w:bCs/>
                <w:sz w:val="16"/>
                <w:szCs w:val="16"/>
                <w:lang w:eastAsia="en-AU"/>
              </w:rPr>
            </w:pPr>
            <w:r w:rsidRPr="000D1830">
              <w:rPr>
                <w:rFonts w:ascii="Arial" w:hAnsi="Arial" w:cs="Arial"/>
                <w:b/>
                <w:bCs/>
                <w:sz w:val="16"/>
                <w:szCs w:val="16"/>
              </w:rPr>
              <w:t>6</w:t>
            </w:r>
            <w:r w:rsidR="00E079C7" w:rsidRPr="000D1830">
              <w:rPr>
                <w:rFonts w:ascii="Arial" w:hAnsi="Arial" w:cs="Arial"/>
                <w:b/>
                <w:bCs/>
                <w:sz w:val="16"/>
                <w:szCs w:val="16"/>
              </w:rPr>
              <w:t>4</w:t>
            </w:r>
          </w:p>
        </w:tc>
        <w:tc>
          <w:tcPr>
            <w:tcW w:w="517" w:type="pct"/>
            <w:tcBorders>
              <w:top w:val="nil"/>
              <w:left w:val="nil"/>
              <w:bottom w:val="nil"/>
              <w:right w:val="nil"/>
            </w:tcBorders>
            <w:shd w:val="clear" w:color="000000" w:fill="FFFFFF"/>
            <w:vAlign w:val="center"/>
            <w:hideMark/>
          </w:tcPr>
          <w:p w14:paraId="77759AD4" w14:textId="18FF9F2B" w:rsidR="00B21FE2" w:rsidRPr="00726F79" w:rsidRDefault="003E5105" w:rsidP="00204956">
            <w:pPr>
              <w:jc w:val="right"/>
              <w:rPr>
                <w:rFonts w:ascii="Arial" w:hAnsi="Arial" w:cs="Arial"/>
                <w:sz w:val="16"/>
                <w:szCs w:val="16"/>
                <w:lang w:eastAsia="en-AU"/>
              </w:rPr>
            </w:pPr>
            <w:r>
              <w:rPr>
                <w:rFonts w:ascii="Arial" w:hAnsi="Arial" w:cs="Arial"/>
                <w:sz w:val="16"/>
                <w:szCs w:val="16"/>
              </w:rPr>
              <w:t>66</w:t>
            </w:r>
          </w:p>
        </w:tc>
        <w:tc>
          <w:tcPr>
            <w:tcW w:w="517" w:type="pct"/>
            <w:tcBorders>
              <w:top w:val="nil"/>
              <w:left w:val="nil"/>
              <w:bottom w:val="nil"/>
              <w:right w:val="nil"/>
            </w:tcBorders>
            <w:shd w:val="clear" w:color="000000" w:fill="FFFFFF"/>
            <w:vAlign w:val="center"/>
            <w:hideMark/>
          </w:tcPr>
          <w:p w14:paraId="75C1BF88" w14:textId="42A8381B" w:rsidR="00B21FE2" w:rsidRPr="00726F79" w:rsidRDefault="00B21FE2" w:rsidP="00204956">
            <w:pPr>
              <w:jc w:val="right"/>
              <w:rPr>
                <w:rFonts w:ascii="Arial" w:hAnsi="Arial" w:cs="Arial"/>
                <w:sz w:val="16"/>
                <w:szCs w:val="16"/>
                <w:lang w:eastAsia="en-AU"/>
              </w:rPr>
            </w:pPr>
            <w:r w:rsidRPr="00726F79">
              <w:rPr>
                <w:rFonts w:ascii="Arial" w:hAnsi="Arial" w:cs="Arial"/>
                <w:sz w:val="16"/>
                <w:szCs w:val="16"/>
              </w:rPr>
              <w:t>6</w:t>
            </w:r>
            <w:r w:rsidR="003E5105" w:rsidRPr="00726F79">
              <w:rPr>
                <w:rFonts w:ascii="Arial" w:hAnsi="Arial" w:cs="Arial"/>
                <w:sz w:val="16"/>
                <w:szCs w:val="16"/>
              </w:rPr>
              <w:t>8</w:t>
            </w:r>
          </w:p>
        </w:tc>
        <w:tc>
          <w:tcPr>
            <w:tcW w:w="518" w:type="pct"/>
            <w:tcBorders>
              <w:top w:val="nil"/>
              <w:left w:val="nil"/>
              <w:bottom w:val="nil"/>
              <w:right w:val="nil"/>
            </w:tcBorders>
            <w:shd w:val="clear" w:color="000000" w:fill="FFFFFF"/>
            <w:vAlign w:val="center"/>
            <w:hideMark/>
          </w:tcPr>
          <w:p w14:paraId="24DDC2D0" w14:textId="444ADD1A" w:rsidR="00B21FE2" w:rsidRPr="00726F79" w:rsidRDefault="003E5105" w:rsidP="00204956">
            <w:pPr>
              <w:jc w:val="right"/>
              <w:rPr>
                <w:rFonts w:ascii="Arial" w:hAnsi="Arial" w:cs="Arial"/>
                <w:sz w:val="16"/>
                <w:szCs w:val="16"/>
                <w:lang w:eastAsia="en-AU"/>
              </w:rPr>
            </w:pPr>
            <w:r>
              <w:rPr>
                <w:rFonts w:ascii="Arial" w:hAnsi="Arial" w:cs="Arial"/>
                <w:sz w:val="16"/>
                <w:szCs w:val="16"/>
              </w:rPr>
              <w:t>70</w:t>
            </w:r>
          </w:p>
        </w:tc>
      </w:tr>
      <w:tr w:rsidR="00AE2282" w:rsidRPr="002E04CD" w14:paraId="3A99AF3C" w14:textId="77777777" w:rsidTr="0070439E">
        <w:trPr>
          <w:trHeight w:val="255"/>
        </w:trPr>
        <w:tc>
          <w:tcPr>
            <w:tcW w:w="2038" w:type="pct"/>
            <w:gridSpan w:val="2"/>
            <w:tcBorders>
              <w:top w:val="nil"/>
              <w:left w:val="nil"/>
              <w:bottom w:val="nil"/>
              <w:right w:val="nil"/>
            </w:tcBorders>
            <w:shd w:val="clear" w:color="000000" w:fill="FFFFFF"/>
            <w:vAlign w:val="center"/>
            <w:hideMark/>
          </w:tcPr>
          <w:p w14:paraId="67E809DA" w14:textId="77777777" w:rsidR="00B21FE2" w:rsidRPr="002E04CD" w:rsidRDefault="00B21FE2" w:rsidP="00204956">
            <w:pPr>
              <w:rPr>
                <w:rFonts w:ascii="Arial" w:hAnsi="Arial" w:cs="Arial"/>
                <w:sz w:val="16"/>
                <w:szCs w:val="16"/>
                <w:lang w:eastAsia="en-AU"/>
              </w:rPr>
            </w:pPr>
            <w:r w:rsidRPr="002E04CD">
              <w:rPr>
                <w:rFonts w:ascii="Arial" w:hAnsi="Arial" w:cs="Arial"/>
                <w:sz w:val="16"/>
                <w:szCs w:val="16"/>
                <w:lang w:eastAsia="en-AU"/>
              </w:rPr>
              <w:t>Borrowing costs</w:t>
            </w:r>
          </w:p>
        </w:tc>
        <w:tc>
          <w:tcPr>
            <w:tcW w:w="500" w:type="pct"/>
            <w:tcBorders>
              <w:top w:val="nil"/>
              <w:left w:val="nil"/>
              <w:bottom w:val="nil"/>
              <w:right w:val="nil"/>
            </w:tcBorders>
            <w:shd w:val="clear" w:color="000000" w:fill="FFFFFF"/>
            <w:vAlign w:val="center"/>
            <w:hideMark/>
          </w:tcPr>
          <w:p w14:paraId="4BCED7AC" w14:textId="733AB870" w:rsidR="00B21FE2" w:rsidRPr="002E04CD" w:rsidRDefault="00B21FE2" w:rsidP="00204956">
            <w:pPr>
              <w:jc w:val="right"/>
              <w:rPr>
                <w:rFonts w:ascii="Arial" w:hAnsi="Arial" w:cs="Arial"/>
                <w:sz w:val="16"/>
                <w:szCs w:val="16"/>
                <w:lang w:eastAsia="en-AU"/>
              </w:rPr>
            </w:pPr>
          </w:p>
        </w:tc>
        <w:tc>
          <w:tcPr>
            <w:tcW w:w="458" w:type="pct"/>
            <w:tcBorders>
              <w:top w:val="nil"/>
              <w:left w:val="nil"/>
              <w:bottom w:val="nil"/>
              <w:right w:val="nil"/>
            </w:tcBorders>
            <w:shd w:val="clear" w:color="000000" w:fill="FFFFFF"/>
            <w:vAlign w:val="center"/>
            <w:hideMark/>
          </w:tcPr>
          <w:p w14:paraId="5934B567" w14:textId="65E7C983" w:rsidR="00B21FE2" w:rsidRPr="002E04CD" w:rsidRDefault="000E2BC3" w:rsidP="00204956">
            <w:pPr>
              <w:jc w:val="right"/>
              <w:rPr>
                <w:rFonts w:ascii="Arial" w:hAnsi="Arial" w:cs="Arial"/>
                <w:sz w:val="16"/>
                <w:szCs w:val="16"/>
                <w:lang w:eastAsia="en-AU"/>
              </w:rPr>
            </w:pPr>
            <w:r>
              <w:rPr>
                <w:rFonts w:ascii="Arial" w:hAnsi="Arial" w:cs="Arial"/>
                <w:sz w:val="16"/>
                <w:szCs w:val="16"/>
                <w:lang w:eastAsia="en-AU"/>
              </w:rPr>
              <w:t>130</w:t>
            </w:r>
          </w:p>
        </w:tc>
        <w:tc>
          <w:tcPr>
            <w:tcW w:w="452" w:type="pct"/>
            <w:tcBorders>
              <w:top w:val="nil"/>
              <w:left w:val="nil"/>
              <w:bottom w:val="nil"/>
              <w:right w:val="nil"/>
            </w:tcBorders>
            <w:shd w:val="clear" w:color="auto" w:fill="4AAA42" w:themeFill="accent2"/>
            <w:vAlign w:val="center"/>
            <w:hideMark/>
          </w:tcPr>
          <w:p w14:paraId="56201B0A" w14:textId="34777EAF" w:rsidR="00B21FE2" w:rsidRPr="002E04CD" w:rsidRDefault="00B21FE2" w:rsidP="00204956">
            <w:pPr>
              <w:jc w:val="right"/>
              <w:rPr>
                <w:rFonts w:ascii="Arial" w:hAnsi="Arial" w:cs="Arial"/>
                <w:b/>
                <w:bCs/>
                <w:sz w:val="16"/>
                <w:szCs w:val="16"/>
                <w:lang w:eastAsia="en-AU"/>
              </w:rPr>
            </w:pPr>
            <w:r>
              <w:rPr>
                <w:rFonts w:ascii="Arial" w:hAnsi="Arial" w:cs="Arial"/>
                <w:b/>
                <w:bCs/>
                <w:sz w:val="16"/>
                <w:szCs w:val="16"/>
              </w:rPr>
              <w:t>1,</w:t>
            </w:r>
            <w:r w:rsidR="00A73426">
              <w:rPr>
                <w:rFonts w:ascii="Arial" w:hAnsi="Arial" w:cs="Arial"/>
                <w:b/>
                <w:bCs/>
                <w:sz w:val="16"/>
                <w:szCs w:val="16"/>
              </w:rPr>
              <w:t>365</w:t>
            </w:r>
          </w:p>
        </w:tc>
        <w:tc>
          <w:tcPr>
            <w:tcW w:w="517" w:type="pct"/>
            <w:tcBorders>
              <w:top w:val="nil"/>
              <w:left w:val="nil"/>
              <w:bottom w:val="nil"/>
              <w:right w:val="nil"/>
            </w:tcBorders>
            <w:shd w:val="clear" w:color="000000" w:fill="FFFFFF"/>
            <w:vAlign w:val="center"/>
            <w:hideMark/>
          </w:tcPr>
          <w:p w14:paraId="28BA3AAE" w14:textId="2DAE4F13" w:rsidR="00B21FE2" w:rsidRPr="002E04CD" w:rsidRDefault="003E5105" w:rsidP="00204956">
            <w:pPr>
              <w:jc w:val="right"/>
              <w:rPr>
                <w:rFonts w:ascii="Arial" w:hAnsi="Arial" w:cs="Arial"/>
                <w:sz w:val="16"/>
                <w:szCs w:val="16"/>
                <w:lang w:eastAsia="en-AU"/>
              </w:rPr>
            </w:pPr>
            <w:r>
              <w:rPr>
                <w:rFonts w:ascii="Arial" w:hAnsi="Arial" w:cs="Arial"/>
                <w:sz w:val="16"/>
                <w:szCs w:val="16"/>
              </w:rPr>
              <w:t>1,084</w:t>
            </w:r>
          </w:p>
        </w:tc>
        <w:tc>
          <w:tcPr>
            <w:tcW w:w="517" w:type="pct"/>
            <w:tcBorders>
              <w:top w:val="nil"/>
              <w:left w:val="nil"/>
              <w:bottom w:val="nil"/>
              <w:right w:val="nil"/>
            </w:tcBorders>
            <w:shd w:val="clear" w:color="000000" w:fill="FFFFFF"/>
            <w:vAlign w:val="center"/>
            <w:hideMark/>
          </w:tcPr>
          <w:p w14:paraId="0B69FC35" w14:textId="40617F43" w:rsidR="00B21FE2" w:rsidRPr="002E04CD" w:rsidRDefault="00BE3860" w:rsidP="00204956">
            <w:pPr>
              <w:jc w:val="right"/>
              <w:rPr>
                <w:rFonts w:ascii="Arial" w:hAnsi="Arial" w:cs="Arial"/>
                <w:sz w:val="16"/>
                <w:szCs w:val="16"/>
                <w:lang w:eastAsia="en-AU"/>
              </w:rPr>
            </w:pPr>
            <w:r>
              <w:rPr>
                <w:rFonts w:ascii="Arial" w:hAnsi="Arial" w:cs="Arial"/>
                <w:sz w:val="16"/>
                <w:szCs w:val="16"/>
              </w:rPr>
              <w:t>813</w:t>
            </w:r>
          </w:p>
        </w:tc>
        <w:tc>
          <w:tcPr>
            <w:tcW w:w="518" w:type="pct"/>
            <w:tcBorders>
              <w:top w:val="nil"/>
              <w:left w:val="nil"/>
              <w:bottom w:val="nil"/>
              <w:right w:val="nil"/>
            </w:tcBorders>
            <w:shd w:val="clear" w:color="000000" w:fill="FFFFFF"/>
            <w:vAlign w:val="center"/>
            <w:hideMark/>
          </w:tcPr>
          <w:p w14:paraId="7BFD2C4E" w14:textId="1DD7808D" w:rsidR="00B21FE2" w:rsidRPr="002E04CD" w:rsidRDefault="00BE3860" w:rsidP="00204956">
            <w:pPr>
              <w:jc w:val="right"/>
              <w:rPr>
                <w:rFonts w:ascii="Arial" w:hAnsi="Arial" w:cs="Arial"/>
                <w:sz w:val="16"/>
                <w:szCs w:val="16"/>
                <w:lang w:eastAsia="en-AU"/>
              </w:rPr>
            </w:pPr>
            <w:r>
              <w:rPr>
                <w:rFonts w:ascii="Arial" w:hAnsi="Arial" w:cs="Arial"/>
                <w:sz w:val="16"/>
                <w:szCs w:val="16"/>
              </w:rPr>
              <w:t>731</w:t>
            </w:r>
          </w:p>
        </w:tc>
      </w:tr>
      <w:tr w:rsidR="00AE2282" w:rsidRPr="002E04CD" w14:paraId="5C6474AC" w14:textId="77777777" w:rsidTr="0070439E">
        <w:trPr>
          <w:trHeight w:val="255"/>
        </w:trPr>
        <w:tc>
          <w:tcPr>
            <w:tcW w:w="2038" w:type="pct"/>
            <w:gridSpan w:val="2"/>
            <w:tcBorders>
              <w:top w:val="nil"/>
              <w:left w:val="nil"/>
              <w:bottom w:val="nil"/>
              <w:right w:val="nil"/>
            </w:tcBorders>
            <w:shd w:val="clear" w:color="auto" w:fill="auto"/>
            <w:vAlign w:val="center"/>
            <w:hideMark/>
          </w:tcPr>
          <w:p w14:paraId="34E4773A" w14:textId="72A5FC8E" w:rsidR="00B21FE2" w:rsidRPr="002E04CD" w:rsidRDefault="00B21FE2" w:rsidP="00204956">
            <w:pPr>
              <w:rPr>
                <w:rFonts w:ascii="Arial" w:hAnsi="Arial" w:cs="Arial"/>
                <w:sz w:val="16"/>
                <w:szCs w:val="16"/>
                <w:lang w:eastAsia="en-AU"/>
              </w:rPr>
            </w:pPr>
            <w:r w:rsidRPr="002E04CD">
              <w:rPr>
                <w:rFonts w:ascii="Arial" w:hAnsi="Arial" w:cs="Arial"/>
                <w:sz w:val="16"/>
                <w:szCs w:val="16"/>
                <w:lang w:eastAsia="en-AU"/>
              </w:rPr>
              <w:t xml:space="preserve">Finance costs </w:t>
            </w:r>
            <w:r w:rsidR="00D46C63">
              <w:rPr>
                <w:rFonts w:ascii="Arial" w:hAnsi="Arial" w:cs="Arial"/>
                <w:sz w:val="16"/>
                <w:szCs w:val="16"/>
                <w:lang w:eastAsia="en-AU"/>
              </w:rPr>
              <w:t>–</w:t>
            </w:r>
            <w:r w:rsidRPr="002E04CD">
              <w:rPr>
                <w:rFonts w:ascii="Arial" w:hAnsi="Arial" w:cs="Arial"/>
                <w:sz w:val="16"/>
                <w:szCs w:val="16"/>
                <w:lang w:eastAsia="en-AU"/>
              </w:rPr>
              <w:t xml:space="preserve"> leases</w:t>
            </w:r>
          </w:p>
        </w:tc>
        <w:tc>
          <w:tcPr>
            <w:tcW w:w="500" w:type="pct"/>
            <w:tcBorders>
              <w:top w:val="nil"/>
              <w:left w:val="nil"/>
              <w:bottom w:val="nil"/>
              <w:right w:val="nil"/>
            </w:tcBorders>
            <w:shd w:val="clear" w:color="000000" w:fill="FFFFFF"/>
            <w:vAlign w:val="center"/>
            <w:hideMark/>
          </w:tcPr>
          <w:p w14:paraId="3BBEAB29" w14:textId="2EC29F3E" w:rsidR="00B21FE2" w:rsidRPr="002E04CD" w:rsidRDefault="00B21FE2" w:rsidP="00204956">
            <w:pPr>
              <w:jc w:val="right"/>
              <w:rPr>
                <w:rFonts w:ascii="Arial" w:hAnsi="Arial" w:cs="Arial"/>
                <w:sz w:val="16"/>
                <w:szCs w:val="16"/>
                <w:lang w:eastAsia="en-AU"/>
              </w:rPr>
            </w:pPr>
          </w:p>
        </w:tc>
        <w:tc>
          <w:tcPr>
            <w:tcW w:w="458" w:type="pct"/>
            <w:tcBorders>
              <w:top w:val="nil"/>
              <w:left w:val="nil"/>
              <w:bottom w:val="nil"/>
              <w:right w:val="nil"/>
            </w:tcBorders>
            <w:shd w:val="clear" w:color="000000" w:fill="FFFFFF"/>
            <w:vAlign w:val="center"/>
            <w:hideMark/>
          </w:tcPr>
          <w:p w14:paraId="1CB91B7D" w14:textId="00A697B0" w:rsidR="00B21FE2" w:rsidRPr="002E04CD" w:rsidRDefault="000E2BC3" w:rsidP="00204956">
            <w:pPr>
              <w:jc w:val="right"/>
              <w:rPr>
                <w:rFonts w:ascii="Arial" w:hAnsi="Arial" w:cs="Arial"/>
                <w:sz w:val="16"/>
                <w:szCs w:val="16"/>
                <w:lang w:eastAsia="en-AU"/>
              </w:rPr>
            </w:pPr>
            <w:r>
              <w:rPr>
                <w:rFonts w:ascii="Arial" w:hAnsi="Arial" w:cs="Arial"/>
                <w:sz w:val="16"/>
                <w:szCs w:val="16"/>
                <w:lang w:eastAsia="en-AU"/>
              </w:rPr>
              <w:t>7</w:t>
            </w:r>
            <w:r w:rsidR="007436D7">
              <w:rPr>
                <w:rFonts w:ascii="Arial" w:hAnsi="Arial" w:cs="Arial"/>
                <w:sz w:val="16"/>
                <w:szCs w:val="16"/>
                <w:lang w:eastAsia="en-AU"/>
              </w:rPr>
              <w:t>39</w:t>
            </w:r>
          </w:p>
        </w:tc>
        <w:tc>
          <w:tcPr>
            <w:tcW w:w="452" w:type="pct"/>
            <w:tcBorders>
              <w:top w:val="nil"/>
              <w:left w:val="nil"/>
              <w:bottom w:val="nil"/>
              <w:right w:val="nil"/>
            </w:tcBorders>
            <w:shd w:val="clear" w:color="auto" w:fill="4AAA42" w:themeFill="accent2"/>
            <w:vAlign w:val="center"/>
            <w:hideMark/>
          </w:tcPr>
          <w:p w14:paraId="04604ADA" w14:textId="08AAAE82" w:rsidR="00B21FE2" w:rsidRPr="002E04CD" w:rsidRDefault="008E00CC" w:rsidP="00204956">
            <w:pPr>
              <w:jc w:val="right"/>
              <w:rPr>
                <w:rFonts w:ascii="Arial" w:hAnsi="Arial" w:cs="Arial"/>
                <w:b/>
                <w:bCs/>
                <w:sz w:val="16"/>
                <w:szCs w:val="16"/>
                <w:lang w:eastAsia="en-AU"/>
              </w:rPr>
            </w:pPr>
            <w:r>
              <w:rPr>
                <w:rFonts w:ascii="Arial" w:hAnsi="Arial" w:cs="Arial"/>
                <w:b/>
                <w:sz w:val="16"/>
                <w:szCs w:val="16"/>
              </w:rPr>
              <w:t>874</w:t>
            </w:r>
          </w:p>
        </w:tc>
        <w:tc>
          <w:tcPr>
            <w:tcW w:w="517" w:type="pct"/>
            <w:tcBorders>
              <w:top w:val="nil"/>
              <w:left w:val="nil"/>
              <w:bottom w:val="nil"/>
              <w:right w:val="nil"/>
            </w:tcBorders>
            <w:shd w:val="clear" w:color="000000" w:fill="FFFFFF"/>
            <w:vAlign w:val="center"/>
            <w:hideMark/>
          </w:tcPr>
          <w:p w14:paraId="7D2448C3" w14:textId="5D1FB657" w:rsidR="00B21FE2" w:rsidRPr="002E04CD" w:rsidRDefault="00BE3860" w:rsidP="00204956">
            <w:pPr>
              <w:jc w:val="right"/>
              <w:rPr>
                <w:rFonts w:ascii="Arial" w:hAnsi="Arial" w:cs="Arial"/>
                <w:sz w:val="16"/>
                <w:szCs w:val="16"/>
                <w:lang w:eastAsia="en-AU"/>
              </w:rPr>
            </w:pPr>
            <w:r>
              <w:rPr>
                <w:rFonts w:ascii="Arial" w:hAnsi="Arial" w:cs="Arial"/>
                <w:sz w:val="16"/>
                <w:szCs w:val="16"/>
              </w:rPr>
              <w:t>823</w:t>
            </w:r>
          </w:p>
        </w:tc>
        <w:tc>
          <w:tcPr>
            <w:tcW w:w="517" w:type="pct"/>
            <w:tcBorders>
              <w:top w:val="nil"/>
              <w:left w:val="nil"/>
              <w:bottom w:val="nil"/>
              <w:right w:val="nil"/>
            </w:tcBorders>
            <w:shd w:val="clear" w:color="000000" w:fill="FFFFFF"/>
            <w:vAlign w:val="center"/>
            <w:hideMark/>
          </w:tcPr>
          <w:p w14:paraId="74084A30" w14:textId="1E586E9F" w:rsidR="00B21FE2" w:rsidRPr="002E04CD" w:rsidRDefault="00BE3860" w:rsidP="00204956">
            <w:pPr>
              <w:jc w:val="right"/>
              <w:rPr>
                <w:rFonts w:ascii="Arial" w:hAnsi="Arial" w:cs="Arial"/>
                <w:sz w:val="16"/>
                <w:szCs w:val="16"/>
                <w:lang w:eastAsia="en-AU"/>
              </w:rPr>
            </w:pPr>
            <w:r>
              <w:rPr>
                <w:rFonts w:ascii="Arial" w:hAnsi="Arial" w:cs="Arial"/>
                <w:sz w:val="16"/>
                <w:szCs w:val="16"/>
              </w:rPr>
              <w:t>728</w:t>
            </w:r>
          </w:p>
        </w:tc>
        <w:tc>
          <w:tcPr>
            <w:tcW w:w="518" w:type="pct"/>
            <w:tcBorders>
              <w:top w:val="nil"/>
              <w:left w:val="nil"/>
              <w:bottom w:val="nil"/>
              <w:right w:val="nil"/>
            </w:tcBorders>
            <w:shd w:val="clear" w:color="000000" w:fill="FFFFFF"/>
            <w:vAlign w:val="center"/>
            <w:hideMark/>
          </w:tcPr>
          <w:p w14:paraId="7D12FC42" w14:textId="12EF547D" w:rsidR="00B21FE2" w:rsidRPr="002E04CD" w:rsidRDefault="00BE3860" w:rsidP="00204956">
            <w:pPr>
              <w:jc w:val="right"/>
              <w:rPr>
                <w:rFonts w:ascii="Arial" w:hAnsi="Arial" w:cs="Arial"/>
                <w:sz w:val="16"/>
                <w:szCs w:val="16"/>
                <w:lang w:eastAsia="en-AU"/>
              </w:rPr>
            </w:pPr>
            <w:r>
              <w:rPr>
                <w:rFonts w:ascii="Arial" w:hAnsi="Arial" w:cs="Arial"/>
                <w:sz w:val="16"/>
                <w:szCs w:val="16"/>
              </w:rPr>
              <w:t>1,254</w:t>
            </w:r>
          </w:p>
        </w:tc>
      </w:tr>
      <w:tr w:rsidR="00AE2282" w:rsidRPr="002E04CD" w14:paraId="52E33B9C" w14:textId="77777777" w:rsidTr="0070439E">
        <w:trPr>
          <w:trHeight w:val="255"/>
        </w:trPr>
        <w:tc>
          <w:tcPr>
            <w:tcW w:w="2038" w:type="pct"/>
            <w:gridSpan w:val="2"/>
            <w:tcBorders>
              <w:top w:val="nil"/>
              <w:left w:val="nil"/>
              <w:bottom w:val="nil"/>
              <w:right w:val="nil"/>
            </w:tcBorders>
            <w:shd w:val="clear" w:color="000000" w:fill="FFFFFF"/>
            <w:vAlign w:val="center"/>
            <w:hideMark/>
          </w:tcPr>
          <w:p w14:paraId="14DCDEB3" w14:textId="77777777" w:rsidR="00B21FE2" w:rsidRPr="002E04CD" w:rsidRDefault="00B21FE2" w:rsidP="00204956">
            <w:pPr>
              <w:rPr>
                <w:rFonts w:ascii="Arial" w:hAnsi="Arial" w:cs="Arial"/>
                <w:sz w:val="16"/>
                <w:szCs w:val="16"/>
                <w:lang w:eastAsia="en-AU"/>
              </w:rPr>
            </w:pPr>
            <w:r w:rsidRPr="002E04CD">
              <w:rPr>
                <w:rFonts w:ascii="Arial" w:hAnsi="Arial" w:cs="Arial"/>
                <w:sz w:val="16"/>
                <w:szCs w:val="16"/>
                <w:lang w:eastAsia="en-AU"/>
              </w:rPr>
              <w:t>Other expenses</w:t>
            </w:r>
          </w:p>
        </w:tc>
        <w:tc>
          <w:tcPr>
            <w:tcW w:w="500" w:type="pct"/>
            <w:tcBorders>
              <w:top w:val="nil"/>
              <w:left w:val="nil"/>
              <w:bottom w:val="nil"/>
              <w:right w:val="nil"/>
            </w:tcBorders>
            <w:shd w:val="clear" w:color="000000" w:fill="FFFFFF"/>
            <w:vAlign w:val="center"/>
            <w:hideMark/>
          </w:tcPr>
          <w:p w14:paraId="7858484C" w14:textId="77777777" w:rsidR="00B21FE2" w:rsidRPr="002E04CD" w:rsidRDefault="00B21FE2" w:rsidP="00204956">
            <w:pPr>
              <w:jc w:val="right"/>
              <w:rPr>
                <w:rFonts w:ascii="Arial" w:hAnsi="Arial" w:cs="Arial"/>
                <w:sz w:val="16"/>
                <w:szCs w:val="16"/>
                <w:lang w:eastAsia="en-AU"/>
              </w:rPr>
            </w:pPr>
            <w:r w:rsidRPr="002E04CD">
              <w:rPr>
                <w:rFonts w:ascii="Arial" w:hAnsi="Arial" w:cs="Arial"/>
                <w:sz w:val="16"/>
                <w:szCs w:val="16"/>
                <w:lang w:eastAsia="en-AU"/>
              </w:rPr>
              <w:t>4.1.12</w:t>
            </w:r>
          </w:p>
        </w:tc>
        <w:tc>
          <w:tcPr>
            <w:tcW w:w="458" w:type="pct"/>
            <w:tcBorders>
              <w:top w:val="nil"/>
              <w:left w:val="nil"/>
              <w:bottom w:val="nil"/>
              <w:right w:val="nil"/>
            </w:tcBorders>
            <w:shd w:val="clear" w:color="000000" w:fill="FFFFFF"/>
            <w:vAlign w:val="center"/>
            <w:hideMark/>
          </w:tcPr>
          <w:p w14:paraId="6DDA928E" w14:textId="0C8FDDC1" w:rsidR="00B21FE2" w:rsidRPr="002E04CD" w:rsidRDefault="000E2BC3" w:rsidP="00204956">
            <w:pPr>
              <w:jc w:val="right"/>
              <w:rPr>
                <w:rFonts w:ascii="Arial" w:hAnsi="Arial" w:cs="Arial"/>
                <w:sz w:val="16"/>
                <w:szCs w:val="16"/>
                <w:lang w:eastAsia="en-AU"/>
              </w:rPr>
            </w:pPr>
            <w:r w:rsidRPr="00E361D6">
              <w:rPr>
                <w:rFonts w:ascii="Arial" w:hAnsi="Arial" w:cs="Arial"/>
                <w:sz w:val="16"/>
                <w:szCs w:val="16"/>
                <w:lang w:eastAsia="en-AU"/>
              </w:rPr>
              <w:t>9,075</w:t>
            </w:r>
          </w:p>
        </w:tc>
        <w:tc>
          <w:tcPr>
            <w:tcW w:w="452" w:type="pct"/>
            <w:tcBorders>
              <w:top w:val="nil"/>
              <w:left w:val="nil"/>
              <w:bottom w:val="nil"/>
              <w:right w:val="nil"/>
            </w:tcBorders>
            <w:shd w:val="clear" w:color="auto" w:fill="4AAA42" w:themeFill="accent2"/>
            <w:vAlign w:val="center"/>
            <w:hideMark/>
          </w:tcPr>
          <w:p w14:paraId="753530AB" w14:textId="5D1F6603" w:rsidR="00B21FE2" w:rsidRPr="0097118B" w:rsidRDefault="008E00CC" w:rsidP="00204956">
            <w:pPr>
              <w:jc w:val="right"/>
              <w:rPr>
                <w:rFonts w:ascii="Arial" w:hAnsi="Arial" w:cs="Arial"/>
                <w:b/>
                <w:bCs/>
                <w:sz w:val="16"/>
                <w:szCs w:val="16"/>
                <w:highlight w:val="yellow"/>
                <w:lang w:eastAsia="en-AU"/>
              </w:rPr>
            </w:pPr>
            <w:r>
              <w:rPr>
                <w:rFonts w:ascii="Arial" w:hAnsi="Arial" w:cs="Arial"/>
                <w:b/>
                <w:sz w:val="16"/>
                <w:szCs w:val="16"/>
              </w:rPr>
              <w:t>8,</w:t>
            </w:r>
            <w:r w:rsidR="00A73426">
              <w:rPr>
                <w:rFonts w:ascii="Arial" w:hAnsi="Arial" w:cs="Arial"/>
                <w:b/>
                <w:bCs/>
                <w:sz w:val="16"/>
                <w:szCs w:val="16"/>
              </w:rPr>
              <w:t>905</w:t>
            </w:r>
          </w:p>
        </w:tc>
        <w:tc>
          <w:tcPr>
            <w:tcW w:w="517" w:type="pct"/>
            <w:tcBorders>
              <w:top w:val="nil"/>
              <w:left w:val="nil"/>
              <w:bottom w:val="nil"/>
              <w:right w:val="nil"/>
            </w:tcBorders>
            <w:shd w:val="clear" w:color="000000" w:fill="FFFFFF"/>
            <w:vAlign w:val="center"/>
            <w:hideMark/>
          </w:tcPr>
          <w:p w14:paraId="1498FD4B" w14:textId="4FEBB1FF" w:rsidR="00B21FE2" w:rsidRPr="00726F79" w:rsidRDefault="00D3398F" w:rsidP="00204956">
            <w:pPr>
              <w:jc w:val="right"/>
              <w:rPr>
                <w:rFonts w:ascii="Arial" w:hAnsi="Arial" w:cs="Arial"/>
                <w:sz w:val="16"/>
                <w:szCs w:val="16"/>
                <w:lang w:eastAsia="en-AU"/>
              </w:rPr>
            </w:pPr>
            <w:r w:rsidRPr="00726F79">
              <w:rPr>
                <w:rFonts w:ascii="Arial" w:hAnsi="Arial" w:cs="Arial"/>
                <w:sz w:val="16"/>
                <w:szCs w:val="16"/>
              </w:rPr>
              <w:t>9,</w:t>
            </w:r>
            <w:r w:rsidR="00A73426">
              <w:rPr>
                <w:rFonts w:ascii="Arial" w:hAnsi="Arial" w:cs="Arial"/>
                <w:sz w:val="16"/>
                <w:szCs w:val="16"/>
              </w:rPr>
              <w:t>261</w:t>
            </w:r>
          </w:p>
        </w:tc>
        <w:tc>
          <w:tcPr>
            <w:tcW w:w="517" w:type="pct"/>
            <w:tcBorders>
              <w:top w:val="nil"/>
              <w:left w:val="nil"/>
              <w:bottom w:val="nil"/>
              <w:right w:val="nil"/>
            </w:tcBorders>
            <w:shd w:val="clear" w:color="000000" w:fill="FFFFFF"/>
            <w:vAlign w:val="center"/>
            <w:hideMark/>
          </w:tcPr>
          <w:p w14:paraId="4C39F2BF" w14:textId="60EF4CB1" w:rsidR="00B21FE2" w:rsidRPr="00726F79" w:rsidRDefault="00D3398F" w:rsidP="00204956">
            <w:pPr>
              <w:jc w:val="right"/>
              <w:rPr>
                <w:rFonts w:ascii="Arial" w:hAnsi="Arial" w:cs="Arial"/>
                <w:sz w:val="16"/>
                <w:szCs w:val="16"/>
                <w:lang w:eastAsia="en-AU"/>
              </w:rPr>
            </w:pPr>
            <w:r w:rsidRPr="00726F79">
              <w:rPr>
                <w:rFonts w:ascii="Arial" w:hAnsi="Arial" w:cs="Arial"/>
                <w:sz w:val="16"/>
                <w:szCs w:val="16"/>
              </w:rPr>
              <w:t>9,</w:t>
            </w:r>
            <w:r w:rsidR="00A73426">
              <w:rPr>
                <w:rFonts w:ascii="Arial" w:hAnsi="Arial" w:cs="Arial"/>
                <w:sz w:val="16"/>
                <w:szCs w:val="16"/>
              </w:rPr>
              <w:t>539</w:t>
            </w:r>
          </w:p>
        </w:tc>
        <w:tc>
          <w:tcPr>
            <w:tcW w:w="518" w:type="pct"/>
            <w:tcBorders>
              <w:top w:val="nil"/>
              <w:left w:val="nil"/>
              <w:bottom w:val="nil"/>
              <w:right w:val="nil"/>
            </w:tcBorders>
            <w:shd w:val="clear" w:color="000000" w:fill="FFFFFF"/>
            <w:vAlign w:val="center"/>
            <w:hideMark/>
          </w:tcPr>
          <w:p w14:paraId="662274AF" w14:textId="4BE0DFC6" w:rsidR="00B21FE2" w:rsidRPr="00726F79" w:rsidRDefault="0097118B" w:rsidP="00204956">
            <w:pPr>
              <w:jc w:val="right"/>
              <w:rPr>
                <w:rFonts w:ascii="Arial" w:hAnsi="Arial" w:cs="Arial"/>
                <w:sz w:val="16"/>
                <w:szCs w:val="16"/>
                <w:lang w:eastAsia="en-AU"/>
              </w:rPr>
            </w:pPr>
            <w:r>
              <w:rPr>
                <w:rFonts w:ascii="Arial" w:hAnsi="Arial" w:cs="Arial"/>
                <w:sz w:val="16"/>
                <w:szCs w:val="16"/>
              </w:rPr>
              <w:t>9,</w:t>
            </w:r>
            <w:r w:rsidR="00A73426">
              <w:rPr>
                <w:rFonts w:ascii="Arial" w:hAnsi="Arial" w:cs="Arial"/>
                <w:sz w:val="16"/>
                <w:szCs w:val="16"/>
              </w:rPr>
              <w:t>825</w:t>
            </w:r>
          </w:p>
        </w:tc>
      </w:tr>
      <w:tr w:rsidR="00AE2282" w:rsidRPr="002E04CD" w14:paraId="7C4495AB" w14:textId="77777777" w:rsidTr="0070439E">
        <w:trPr>
          <w:trHeight w:val="255"/>
        </w:trPr>
        <w:tc>
          <w:tcPr>
            <w:tcW w:w="2038" w:type="pct"/>
            <w:gridSpan w:val="2"/>
            <w:tcBorders>
              <w:top w:val="nil"/>
              <w:left w:val="nil"/>
              <w:bottom w:val="nil"/>
              <w:right w:val="nil"/>
            </w:tcBorders>
            <w:shd w:val="clear" w:color="000000" w:fill="FFFFFF"/>
            <w:vAlign w:val="center"/>
            <w:hideMark/>
          </w:tcPr>
          <w:p w14:paraId="7272A7EF" w14:textId="77777777" w:rsidR="00980EA7" w:rsidRPr="002E04CD" w:rsidRDefault="00980EA7" w:rsidP="00204956">
            <w:pPr>
              <w:rPr>
                <w:rFonts w:ascii="Arial" w:hAnsi="Arial" w:cs="Arial"/>
                <w:b/>
                <w:bCs/>
                <w:sz w:val="16"/>
                <w:szCs w:val="16"/>
                <w:lang w:eastAsia="en-AU"/>
              </w:rPr>
            </w:pPr>
            <w:r w:rsidRPr="002E04CD">
              <w:rPr>
                <w:rFonts w:ascii="Arial" w:hAnsi="Arial" w:cs="Arial"/>
                <w:b/>
                <w:bCs/>
                <w:sz w:val="16"/>
                <w:szCs w:val="16"/>
                <w:lang w:eastAsia="en-AU"/>
              </w:rPr>
              <w:t>Total expenses</w:t>
            </w:r>
          </w:p>
        </w:tc>
        <w:tc>
          <w:tcPr>
            <w:tcW w:w="500" w:type="pct"/>
            <w:tcBorders>
              <w:top w:val="nil"/>
              <w:left w:val="nil"/>
              <w:bottom w:val="nil"/>
              <w:right w:val="nil"/>
            </w:tcBorders>
            <w:shd w:val="clear" w:color="000000" w:fill="FFFFFF"/>
            <w:vAlign w:val="center"/>
            <w:hideMark/>
          </w:tcPr>
          <w:p w14:paraId="33A17AFB" w14:textId="7B63DF6B" w:rsidR="00980EA7" w:rsidRPr="002E04CD" w:rsidRDefault="00980EA7" w:rsidP="00204956">
            <w:pPr>
              <w:jc w:val="right"/>
              <w:rPr>
                <w:rFonts w:ascii="Arial" w:hAnsi="Arial" w:cs="Arial"/>
                <w:b/>
                <w:bCs/>
                <w:sz w:val="16"/>
                <w:szCs w:val="16"/>
                <w:lang w:eastAsia="en-AU"/>
              </w:rPr>
            </w:pPr>
          </w:p>
        </w:tc>
        <w:tc>
          <w:tcPr>
            <w:tcW w:w="458" w:type="pct"/>
            <w:tcBorders>
              <w:top w:val="single" w:sz="4" w:space="0" w:color="auto"/>
              <w:left w:val="nil"/>
              <w:bottom w:val="single" w:sz="4" w:space="0" w:color="auto"/>
              <w:right w:val="nil"/>
            </w:tcBorders>
            <w:shd w:val="clear" w:color="auto" w:fill="auto"/>
            <w:vAlign w:val="center"/>
            <w:hideMark/>
          </w:tcPr>
          <w:p w14:paraId="54F7AC19" w14:textId="5540FBAB" w:rsidR="00980EA7" w:rsidRPr="002E04CD" w:rsidRDefault="008847C6" w:rsidP="00204956">
            <w:pPr>
              <w:jc w:val="right"/>
              <w:rPr>
                <w:rFonts w:ascii="Arial" w:hAnsi="Arial" w:cs="Arial"/>
                <w:sz w:val="16"/>
                <w:szCs w:val="16"/>
                <w:lang w:eastAsia="en-AU"/>
              </w:rPr>
            </w:pPr>
            <w:r>
              <w:rPr>
                <w:rFonts w:ascii="Arial" w:hAnsi="Arial" w:cs="Arial"/>
                <w:sz w:val="16"/>
                <w:szCs w:val="16"/>
                <w:lang w:eastAsia="en-AU"/>
              </w:rPr>
              <w:t>233,</w:t>
            </w:r>
            <w:r w:rsidR="00BB2039">
              <w:rPr>
                <w:rFonts w:ascii="Arial" w:hAnsi="Arial" w:cs="Arial"/>
                <w:sz w:val="16"/>
                <w:szCs w:val="16"/>
                <w:lang w:eastAsia="en-AU"/>
              </w:rPr>
              <w:t>9</w:t>
            </w:r>
            <w:r w:rsidR="003B58AE">
              <w:rPr>
                <w:rFonts w:ascii="Arial" w:hAnsi="Arial" w:cs="Arial"/>
                <w:sz w:val="16"/>
                <w:szCs w:val="16"/>
                <w:lang w:eastAsia="en-AU"/>
              </w:rPr>
              <w:t>13</w:t>
            </w:r>
          </w:p>
        </w:tc>
        <w:tc>
          <w:tcPr>
            <w:tcW w:w="452" w:type="pct"/>
            <w:tcBorders>
              <w:top w:val="single" w:sz="4" w:space="0" w:color="auto"/>
              <w:left w:val="nil"/>
              <w:bottom w:val="single" w:sz="4" w:space="0" w:color="auto"/>
              <w:right w:val="nil"/>
            </w:tcBorders>
            <w:shd w:val="clear" w:color="auto" w:fill="4AAA42" w:themeFill="accent2"/>
            <w:vAlign w:val="center"/>
            <w:hideMark/>
          </w:tcPr>
          <w:p w14:paraId="3C922EC6" w14:textId="3116D145" w:rsidR="00980EA7" w:rsidRPr="002E04CD" w:rsidRDefault="007F141D" w:rsidP="00204956">
            <w:pPr>
              <w:jc w:val="right"/>
              <w:rPr>
                <w:rFonts w:ascii="Arial" w:hAnsi="Arial" w:cs="Arial"/>
                <w:b/>
                <w:bCs/>
                <w:sz w:val="16"/>
                <w:szCs w:val="16"/>
                <w:lang w:eastAsia="en-AU"/>
              </w:rPr>
            </w:pPr>
            <w:r>
              <w:rPr>
                <w:rFonts w:ascii="Arial" w:hAnsi="Arial" w:cs="Arial"/>
                <w:b/>
                <w:bCs/>
                <w:sz w:val="16"/>
                <w:szCs w:val="16"/>
              </w:rPr>
              <w:t>23</w:t>
            </w:r>
            <w:r w:rsidR="005D1381">
              <w:rPr>
                <w:rFonts w:ascii="Arial" w:hAnsi="Arial" w:cs="Arial"/>
                <w:b/>
                <w:bCs/>
                <w:sz w:val="16"/>
                <w:szCs w:val="16"/>
              </w:rPr>
              <w:t>5</w:t>
            </w:r>
            <w:r>
              <w:rPr>
                <w:rFonts w:ascii="Arial" w:hAnsi="Arial" w:cs="Arial"/>
                <w:b/>
                <w:bCs/>
                <w:sz w:val="16"/>
                <w:szCs w:val="16"/>
              </w:rPr>
              <w:t>,</w:t>
            </w:r>
            <w:r w:rsidR="00A73426">
              <w:rPr>
                <w:rFonts w:ascii="Arial" w:hAnsi="Arial" w:cs="Arial"/>
                <w:b/>
                <w:bCs/>
                <w:sz w:val="16"/>
                <w:szCs w:val="16"/>
              </w:rPr>
              <w:t>8</w:t>
            </w:r>
            <w:r w:rsidR="00791A71">
              <w:rPr>
                <w:rFonts w:ascii="Arial" w:hAnsi="Arial" w:cs="Arial"/>
                <w:b/>
                <w:bCs/>
                <w:sz w:val="16"/>
                <w:szCs w:val="16"/>
              </w:rPr>
              <w:t>39</w:t>
            </w:r>
          </w:p>
        </w:tc>
        <w:tc>
          <w:tcPr>
            <w:tcW w:w="517" w:type="pct"/>
            <w:tcBorders>
              <w:top w:val="single" w:sz="4" w:space="0" w:color="auto"/>
              <w:left w:val="nil"/>
              <w:bottom w:val="single" w:sz="4" w:space="0" w:color="auto"/>
              <w:right w:val="nil"/>
            </w:tcBorders>
            <w:shd w:val="clear" w:color="auto" w:fill="auto"/>
            <w:vAlign w:val="center"/>
            <w:hideMark/>
          </w:tcPr>
          <w:p w14:paraId="4F1926CA" w14:textId="44CAC683" w:rsidR="00980EA7" w:rsidRPr="000A03DF" w:rsidRDefault="00A10E75" w:rsidP="00204956">
            <w:pPr>
              <w:jc w:val="right"/>
              <w:rPr>
                <w:rFonts w:ascii="Arial" w:hAnsi="Arial" w:cs="Arial"/>
                <w:sz w:val="16"/>
                <w:szCs w:val="16"/>
                <w:lang w:eastAsia="en-AU"/>
              </w:rPr>
            </w:pPr>
            <w:r>
              <w:rPr>
                <w:rFonts w:ascii="Arial" w:hAnsi="Arial" w:cs="Arial"/>
                <w:sz w:val="16"/>
                <w:szCs w:val="16"/>
              </w:rPr>
              <w:t>240,</w:t>
            </w:r>
            <w:r w:rsidR="00CF0C54">
              <w:rPr>
                <w:rFonts w:ascii="Arial" w:hAnsi="Arial" w:cs="Arial"/>
                <w:sz w:val="16"/>
                <w:szCs w:val="16"/>
              </w:rPr>
              <w:t>437</w:t>
            </w:r>
          </w:p>
        </w:tc>
        <w:tc>
          <w:tcPr>
            <w:tcW w:w="517" w:type="pct"/>
            <w:tcBorders>
              <w:top w:val="single" w:sz="4" w:space="0" w:color="auto"/>
              <w:left w:val="nil"/>
              <w:bottom w:val="single" w:sz="4" w:space="0" w:color="auto"/>
              <w:right w:val="nil"/>
            </w:tcBorders>
            <w:shd w:val="clear" w:color="auto" w:fill="auto"/>
            <w:vAlign w:val="center"/>
            <w:hideMark/>
          </w:tcPr>
          <w:p w14:paraId="12F1EA74" w14:textId="666819D2" w:rsidR="00980EA7" w:rsidRPr="000A03DF" w:rsidRDefault="00A10E75" w:rsidP="00204956">
            <w:pPr>
              <w:jc w:val="right"/>
              <w:rPr>
                <w:rFonts w:ascii="Arial" w:hAnsi="Arial" w:cs="Arial"/>
                <w:sz w:val="16"/>
                <w:szCs w:val="16"/>
                <w:lang w:eastAsia="en-AU"/>
              </w:rPr>
            </w:pPr>
            <w:r>
              <w:rPr>
                <w:rFonts w:ascii="Arial" w:hAnsi="Arial" w:cs="Arial"/>
                <w:sz w:val="16"/>
                <w:szCs w:val="16"/>
              </w:rPr>
              <w:t>24</w:t>
            </w:r>
            <w:r w:rsidR="00E87687">
              <w:rPr>
                <w:rFonts w:ascii="Arial" w:hAnsi="Arial" w:cs="Arial"/>
                <w:sz w:val="16"/>
                <w:szCs w:val="16"/>
              </w:rPr>
              <w:t>8,</w:t>
            </w:r>
            <w:r w:rsidR="00305FC4">
              <w:rPr>
                <w:rFonts w:ascii="Arial" w:hAnsi="Arial" w:cs="Arial"/>
                <w:sz w:val="16"/>
                <w:szCs w:val="16"/>
              </w:rPr>
              <w:t>211</w:t>
            </w:r>
          </w:p>
        </w:tc>
        <w:tc>
          <w:tcPr>
            <w:tcW w:w="518" w:type="pct"/>
            <w:tcBorders>
              <w:top w:val="single" w:sz="4" w:space="0" w:color="auto"/>
              <w:left w:val="nil"/>
              <w:bottom w:val="single" w:sz="4" w:space="0" w:color="auto"/>
              <w:right w:val="nil"/>
            </w:tcBorders>
            <w:shd w:val="clear" w:color="auto" w:fill="auto"/>
            <w:vAlign w:val="center"/>
            <w:hideMark/>
          </w:tcPr>
          <w:p w14:paraId="65BC1A29" w14:textId="7556A160" w:rsidR="00980EA7" w:rsidRPr="000A03DF" w:rsidRDefault="00A73426" w:rsidP="00204956">
            <w:pPr>
              <w:jc w:val="right"/>
              <w:rPr>
                <w:rFonts w:ascii="Arial" w:hAnsi="Arial" w:cs="Arial"/>
                <w:sz w:val="16"/>
                <w:szCs w:val="16"/>
                <w:lang w:eastAsia="en-AU"/>
              </w:rPr>
            </w:pPr>
            <w:r>
              <w:rPr>
                <w:rFonts w:ascii="Arial" w:hAnsi="Arial" w:cs="Arial"/>
                <w:sz w:val="16"/>
                <w:szCs w:val="16"/>
              </w:rPr>
              <w:t>25</w:t>
            </w:r>
            <w:r w:rsidR="00621F8A">
              <w:rPr>
                <w:rFonts w:ascii="Arial" w:hAnsi="Arial" w:cs="Arial"/>
                <w:sz w:val="16"/>
                <w:szCs w:val="16"/>
              </w:rPr>
              <w:t>6,021</w:t>
            </w:r>
          </w:p>
        </w:tc>
      </w:tr>
      <w:tr w:rsidR="0092602F" w:rsidRPr="002E04CD" w14:paraId="77F1D80C" w14:textId="77777777" w:rsidTr="0070439E">
        <w:trPr>
          <w:trHeight w:val="255"/>
        </w:trPr>
        <w:tc>
          <w:tcPr>
            <w:tcW w:w="2038" w:type="pct"/>
            <w:gridSpan w:val="2"/>
            <w:tcBorders>
              <w:top w:val="nil"/>
              <w:left w:val="nil"/>
              <w:bottom w:val="nil"/>
              <w:right w:val="nil"/>
            </w:tcBorders>
            <w:shd w:val="clear" w:color="000000" w:fill="FFFFFF"/>
            <w:vAlign w:val="center"/>
            <w:hideMark/>
          </w:tcPr>
          <w:p w14:paraId="6E2ECE35" w14:textId="77777777" w:rsidR="00F17899" w:rsidRPr="002E04CD" w:rsidRDefault="00F17899" w:rsidP="00204956">
            <w:pPr>
              <w:rPr>
                <w:rFonts w:ascii="Arial" w:hAnsi="Arial" w:cs="Arial"/>
                <w:b/>
                <w:bCs/>
                <w:sz w:val="16"/>
                <w:szCs w:val="16"/>
                <w:lang w:eastAsia="en-AU"/>
              </w:rPr>
            </w:pPr>
            <w:r w:rsidRPr="002E04CD">
              <w:rPr>
                <w:rFonts w:ascii="Arial" w:hAnsi="Arial" w:cs="Arial"/>
                <w:b/>
                <w:bCs/>
                <w:sz w:val="16"/>
                <w:szCs w:val="16"/>
                <w:lang w:eastAsia="en-AU"/>
              </w:rPr>
              <w:t> </w:t>
            </w:r>
          </w:p>
        </w:tc>
        <w:tc>
          <w:tcPr>
            <w:tcW w:w="500" w:type="pct"/>
            <w:tcBorders>
              <w:top w:val="nil"/>
              <w:left w:val="nil"/>
              <w:bottom w:val="nil"/>
              <w:right w:val="nil"/>
            </w:tcBorders>
            <w:shd w:val="clear" w:color="000000" w:fill="FFFFFF"/>
            <w:vAlign w:val="center"/>
            <w:hideMark/>
          </w:tcPr>
          <w:p w14:paraId="14A9C8A8" w14:textId="417EFA2A" w:rsidR="00F17899" w:rsidRPr="002E04CD" w:rsidRDefault="00F17899" w:rsidP="00204956">
            <w:pPr>
              <w:jc w:val="right"/>
              <w:rPr>
                <w:rFonts w:ascii="Arial" w:hAnsi="Arial" w:cs="Arial"/>
                <w:b/>
                <w:bCs/>
                <w:sz w:val="16"/>
                <w:szCs w:val="16"/>
                <w:lang w:eastAsia="en-AU"/>
              </w:rPr>
            </w:pPr>
          </w:p>
        </w:tc>
        <w:tc>
          <w:tcPr>
            <w:tcW w:w="458" w:type="pct"/>
            <w:tcBorders>
              <w:top w:val="nil"/>
              <w:left w:val="nil"/>
              <w:bottom w:val="single" w:sz="4" w:space="0" w:color="auto"/>
              <w:right w:val="nil"/>
            </w:tcBorders>
            <w:shd w:val="clear" w:color="000000" w:fill="FFFFFF"/>
            <w:vAlign w:val="center"/>
            <w:hideMark/>
          </w:tcPr>
          <w:p w14:paraId="5083A32E" w14:textId="77777777" w:rsidR="00F17899" w:rsidRPr="002E04CD" w:rsidRDefault="00F17899" w:rsidP="00204956">
            <w:pPr>
              <w:jc w:val="right"/>
              <w:rPr>
                <w:rFonts w:ascii="Arial" w:hAnsi="Arial" w:cs="Arial"/>
                <w:sz w:val="16"/>
                <w:szCs w:val="16"/>
                <w:lang w:eastAsia="en-AU"/>
              </w:rPr>
            </w:pPr>
            <w:r w:rsidRPr="002E04CD">
              <w:rPr>
                <w:rFonts w:ascii="Arial" w:hAnsi="Arial" w:cs="Arial"/>
                <w:sz w:val="16"/>
                <w:szCs w:val="16"/>
                <w:lang w:eastAsia="en-AU"/>
              </w:rPr>
              <w:t> </w:t>
            </w:r>
          </w:p>
        </w:tc>
        <w:tc>
          <w:tcPr>
            <w:tcW w:w="452" w:type="pct"/>
            <w:tcBorders>
              <w:top w:val="nil"/>
              <w:left w:val="nil"/>
              <w:bottom w:val="single" w:sz="4" w:space="0" w:color="auto"/>
              <w:right w:val="nil"/>
            </w:tcBorders>
            <w:shd w:val="clear" w:color="auto" w:fill="4AAA42" w:themeFill="accent2"/>
            <w:vAlign w:val="center"/>
            <w:hideMark/>
          </w:tcPr>
          <w:p w14:paraId="651806DB" w14:textId="77777777" w:rsidR="00F17899" w:rsidRPr="002E04CD" w:rsidRDefault="00F17899" w:rsidP="00204956">
            <w:pPr>
              <w:jc w:val="right"/>
              <w:rPr>
                <w:rFonts w:ascii="Arial" w:hAnsi="Arial" w:cs="Arial"/>
                <w:b/>
                <w:bCs/>
                <w:sz w:val="16"/>
                <w:szCs w:val="16"/>
                <w:lang w:eastAsia="en-AU"/>
              </w:rPr>
            </w:pPr>
            <w:r w:rsidRPr="002E04CD">
              <w:rPr>
                <w:rFonts w:ascii="Arial" w:hAnsi="Arial" w:cs="Arial"/>
                <w:b/>
                <w:bCs/>
                <w:sz w:val="16"/>
                <w:szCs w:val="16"/>
                <w:lang w:eastAsia="en-AU"/>
              </w:rPr>
              <w:t> </w:t>
            </w:r>
          </w:p>
        </w:tc>
        <w:tc>
          <w:tcPr>
            <w:tcW w:w="517" w:type="pct"/>
            <w:tcBorders>
              <w:top w:val="nil"/>
              <w:left w:val="nil"/>
              <w:bottom w:val="single" w:sz="4" w:space="0" w:color="auto"/>
              <w:right w:val="nil"/>
            </w:tcBorders>
            <w:shd w:val="clear" w:color="000000" w:fill="FFFFFF"/>
            <w:vAlign w:val="center"/>
            <w:hideMark/>
          </w:tcPr>
          <w:p w14:paraId="65CBF605" w14:textId="77777777" w:rsidR="00F17899" w:rsidRPr="002E04CD" w:rsidRDefault="00F17899" w:rsidP="00204956">
            <w:pPr>
              <w:jc w:val="right"/>
              <w:rPr>
                <w:rFonts w:ascii="Arial" w:hAnsi="Arial" w:cs="Arial"/>
                <w:sz w:val="16"/>
                <w:szCs w:val="16"/>
                <w:lang w:eastAsia="en-AU"/>
              </w:rPr>
            </w:pPr>
            <w:r w:rsidRPr="002E04CD">
              <w:rPr>
                <w:rFonts w:ascii="Arial" w:hAnsi="Arial" w:cs="Arial"/>
                <w:sz w:val="16"/>
                <w:szCs w:val="16"/>
                <w:lang w:eastAsia="en-AU"/>
              </w:rPr>
              <w:t> </w:t>
            </w:r>
          </w:p>
        </w:tc>
        <w:tc>
          <w:tcPr>
            <w:tcW w:w="517" w:type="pct"/>
            <w:tcBorders>
              <w:top w:val="nil"/>
              <w:left w:val="nil"/>
              <w:bottom w:val="single" w:sz="4" w:space="0" w:color="auto"/>
              <w:right w:val="nil"/>
            </w:tcBorders>
            <w:shd w:val="clear" w:color="000000" w:fill="FFFFFF"/>
            <w:vAlign w:val="center"/>
            <w:hideMark/>
          </w:tcPr>
          <w:p w14:paraId="5CA9FE53" w14:textId="77777777" w:rsidR="00F17899" w:rsidRPr="002E04CD" w:rsidRDefault="00F17899" w:rsidP="00204956">
            <w:pPr>
              <w:jc w:val="right"/>
              <w:rPr>
                <w:rFonts w:ascii="Arial" w:hAnsi="Arial" w:cs="Arial"/>
                <w:sz w:val="16"/>
                <w:szCs w:val="16"/>
                <w:lang w:eastAsia="en-AU"/>
              </w:rPr>
            </w:pPr>
            <w:r w:rsidRPr="002E04CD">
              <w:rPr>
                <w:rFonts w:ascii="Arial" w:hAnsi="Arial" w:cs="Arial"/>
                <w:sz w:val="16"/>
                <w:szCs w:val="16"/>
                <w:lang w:eastAsia="en-AU"/>
              </w:rPr>
              <w:t> </w:t>
            </w:r>
          </w:p>
        </w:tc>
        <w:tc>
          <w:tcPr>
            <w:tcW w:w="518" w:type="pct"/>
            <w:tcBorders>
              <w:top w:val="nil"/>
              <w:left w:val="nil"/>
              <w:bottom w:val="single" w:sz="4" w:space="0" w:color="auto"/>
              <w:right w:val="nil"/>
            </w:tcBorders>
            <w:shd w:val="clear" w:color="000000" w:fill="FFFFFF"/>
            <w:vAlign w:val="center"/>
            <w:hideMark/>
          </w:tcPr>
          <w:p w14:paraId="008E8E33" w14:textId="77777777" w:rsidR="00F17899" w:rsidRPr="002E04CD" w:rsidRDefault="00F17899" w:rsidP="00204956">
            <w:pPr>
              <w:jc w:val="right"/>
              <w:rPr>
                <w:rFonts w:ascii="Arial" w:hAnsi="Arial" w:cs="Arial"/>
                <w:sz w:val="16"/>
                <w:szCs w:val="16"/>
                <w:lang w:eastAsia="en-AU"/>
              </w:rPr>
            </w:pPr>
            <w:r w:rsidRPr="002E04CD">
              <w:rPr>
                <w:rFonts w:ascii="Arial" w:hAnsi="Arial" w:cs="Arial"/>
                <w:sz w:val="16"/>
                <w:szCs w:val="16"/>
                <w:lang w:eastAsia="en-AU"/>
              </w:rPr>
              <w:t> </w:t>
            </w:r>
          </w:p>
        </w:tc>
      </w:tr>
      <w:tr w:rsidR="0092602F" w:rsidRPr="002E04CD" w14:paraId="6FFDEC4C" w14:textId="77777777" w:rsidTr="00B76E48">
        <w:trPr>
          <w:trHeight w:val="255"/>
        </w:trPr>
        <w:tc>
          <w:tcPr>
            <w:tcW w:w="2038" w:type="pct"/>
            <w:gridSpan w:val="2"/>
            <w:tcBorders>
              <w:top w:val="nil"/>
              <w:left w:val="nil"/>
              <w:bottom w:val="nil"/>
              <w:right w:val="nil"/>
            </w:tcBorders>
            <w:shd w:val="clear" w:color="000000" w:fill="FFFFFF"/>
            <w:vAlign w:val="center"/>
            <w:hideMark/>
          </w:tcPr>
          <w:p w14:paraId="13FA33EF" w14:textId="77777777" w:rsidR="00980EA7" w:rsidRPr="002E04CD" w:rsidRDefault="00980EA7" w:rsidP="00204956">
            <w:pPr>
              <w:rPr>
                <w:rFonts w:ascii="Arial" w:hAnsi="Arial" w:cs="Arial"/>
                <w:b/>
                <w:bCs/>
                <w:sz w:val="16"/>
                <w:szCs w:val="16"/>
                <w:lang w:eastAsia="en-AU"/>
              </w:rPr>
            </w:pPr>
            <w:r w:rsidRPr="002E04CD">
              <w:rPr>
                <w:rFonts w:ascii="Arial" w:hAnsi="Arial" w:cs="Arial"/>
                <w:b/>
                <w:bCs/>
                <w:sz w:val="16"/>
                <w:szCs w:val="16"/>
                <w:lang w:eastAsia="en-AU"/>
              </w:rPr>
              <w:t>Surplus/(deficit) for the year</w:t>
            </w:r>
          </w:p>
        </w:tc>
        <w:tc>
          <w:tcPr>
            <w:tcW w:w="500" w:type="pct"/>
            <w:tcBorders>
              <w:top w:val="nil"/>
              <w:left w:val="nil"/>
              <w:bottom w:val="nil"/>
              <w:right w:val="nil"/>
            </w:tcBorders>
            <w:shd w:val="clear" w:color="000000" w:fill="FFFFFF"/>
            <w:vAlign w:val="center"/>
            <w:hideMark/>
          </w:tcPr>
          <w:p w14:paraId="00A70250" w14:textId="3F50057C" w:rsidR="00980EA7" w:rsidRPr="002E04CD" w:rsidRDefault="00980EA7" w:rsidP="00204956">
            <w:pPr>
              <w:jc w:val="right"/>
              <w:rPr>
                <w:rFonts w:ascii="Arial" w:hAnsi="Arial" w:cs="Arial"/>
                <w:b/>
                <w:bCs/>
                <w:sz w:val="16"/>
                <w:szCs w:val="16"/>
                <w:lang w:eastAsia="en-AU"/>
              </w:rPr>
            </w:pPr>
          </w:p>
        </w:tc>
        <w:tc>
          <w:tcPr>
            <w:tcW w:w="458" w:type="pct"/>
            <w:tcBorders>
              <w:top w:val="single" w:sz="4" w:space="0" w:color="auto"/>
              <w:left w:val="nil"/>
              <w:bottom w:val="single" w:sz="4" w:space="0" w:color="auto"/>
              <w:right w:val="nil"/>
            </w:tcBorders>
            <w:shd w:val="clear" w:color="000000" w:fill="FFFFFF"/>
            <w:vAlign w:val="center"/>
            <w:hideMark/>
          </w:tcPr>
          <w:p w14:paraId="22106A2A" w14:textId="7B569616" w:rsidR="00980EA7" w:rsidRPr="002E04CD" w:rsidRDefault="005E2A10" w:rsidP="00204956">
            <w:pPr>
              <w:jc w:val="right"/>
              <w:rPr>
                <w:rFonts w:ascii="Arial" w:hAnsi="Arial" w:cs="Arial"/>
                <w:sz w:val="16"/>
                <w:szCs w:val="16"/>
                <w:lang w:eastAsia="en-AU"/>
              </w:rPr>
            </w:pPr>
            <w:r>
              <w:rPr>
                <w:rFonts w:ascii="Arial" w:hAnsi="Arial" w:cs="Arial"/>
                <w:sz w:val="16"/>
                <w:szCs w:val="16"/>
              </w:rPr>
              <w:t>36,</w:t>
            </w:r>
            <w:r w:rsidR="002C6A51">
              <w:rPr>
                <w:rFonts w:ascii="Arial" w:hAnsi="Arial" w:cs="Arial"/>
                <w:sz w:val="16"/>
                <w:szCs w:val="16"/>
              </w:rPr>
              <w:t>1</w:t>
            </w:r>
            <w:r>
              <w:rPr>
                <w:rFonts w:ascii="Arial" w:hAnsi="Arial" w:cs="Arial"/>
                <w:sz w:val="16"/>
                <w:szCs w:val="16"/>
              </w:rPr>
              <w:t>80</w:t>
            </w:r>
          </w:p>
        </w:tc>
        <w:tc>
          <w:tcPr>
            <w:tcW w:w="452" w:type="pct"/>
            <w:tcBorders>
              <w:top w:val="single" w:sz="4" w:space="0" w:color="auto"/>
              <w:left w:val="nil"/>
              <w:bottom w:val="single" w:sz="4" w:space="0" w:color="auto"/>
              <w:right w:val="nil"/>
            </w:tcBorders>
            <w:shd w:val="clear" w:color="auto" w:fill="4AAA42" w:themeFill="accent2"/>
            <w:vAlign w:val="center"/>
            <w:hideMark/>
          </w:tcPr>
          <w:p w14:paraId="6AC5A273" w14:textId="1AACDEB5" w:rsidR="00980EA7" w:rsidRPr="002E04CD" w:rsidRDefault="000E3866" w:rsidP="00204956">
            <w:pPr>
              <w:jc w:val="right"/>
              <w:rPr>
                <w:rFonts w:ascii="Arial" w:hAnsi="Arial" w:cs="Arial"/>
                <w:b/>
                <w:bCs/>
                <w:sz w:val="16"/>
                <w:szCs w:val="16"/>
                <w:lang w:eastAsia="en-AU"/>
              </w:rPr>
            </w:pPr>
            <w:r>
              <w:rPr>
                <w:rFonts w:ascii="Arial" w:hAnsi="Arial" w:cs="Arial"/>
                <w:b/>
                <w:bCs/>
                <w:sz w:val="16"/>
                <w:szCs w:val="16"/>
                <w:lang w:eastAsia="en-AU"/>
              </w:rPr>
              <w:t>17,</w:t>
            </w:r>
            <w:r w:rsidR="00A73426">
              <w:rPr>
                <w:rFonts w:ascii="Arial" w:hAnsi="Arial" w:cs="Arial"/>
                <w:b/>
                <w:bCs/>
                <w:sz w:val="16"/>
                <w:szCs w:val="16"/>
                <w:lang w:eastAsia="en-AU"/>
              </w:rPr>
              <w:t>76</w:t>
            </w:r>
            <w:r w:rsidR="00CA1335">
              <w:rPr>
                <w:rFonts w:ascii="Arial" w:hAnsi="Arial" w:cs="Arial"/>
                <w:b/>
                <w:bCs/>
                <w:sz w:val="16"/>
                <w:szCs w:val="16"/>
                <w:lang w:eastAsia="en-AU"/>
              </w:rPr>
              <w:t>9</w:t>
            </w:r>
          </w:p>
        </w:tc>
        <w:tc>
          <w:tcPr>
            <w:tcW w:w="517" w:type="pct"/>
            <w:tcBorders>
              <w:top w:val="single" w:sz="4" w:space="0" w:color="auto"/>
              <w:left w:val="nil"/>
              <w:bottom w:val="single" w:sz="4" w:space="0" w:color="auto"/>
              <w:right w:val="nil"/>
            </w:tcBorders>
            <w:shd w:val="clear" w:color="000000" w:fill="FFFFFF"/>
            <w:vAlign w:val="center"/>
            <w:hideMark/>
          </w:tcPr>
          <w:p w14:paraId="3AF60F46" w14:textId="4ABCDD92" w:rsidR="00980EA7" w:rsidRPr="000A03DF" w:rsidRDefault="00FA1759" w:rsidP="00204956">
            <w:pPr>
              <w:jc w:val="right"/>
              <w:rPr>
                <w:rFonts w:ascii="Arial" w:hAnsi="Arial" w:cs="Arial"/>
                <w:sz w:val="16"/>
                <w:szCs w:val="16"/>
                <w:lang w:eastAsia="en-AU"/>
              </w:rPr>
            </w:pPr>
            <w:r>
              <w:rPr>
                <w:rFonts w:ascii="Arial" w:hAnsi="Arial" w:cs="Arial"/>
                <w:sz w:val="16"/>
                <w:szCs w:val="16"/>
                <w:lang w:eastAsia="en-AU"/>
              </w:rPr>
              <w:t>11,</w:t>
            </w:r>
            <w:r w:rsidR="00A73426">
              <w:rPr>
                <w:rFonts w:ascii="Arial" w:hAnsi="Arial" w:cs="Arial"/>
                <w:sz w:val="16"/>
                <w:szCs w:val="16"/>
                <w:lang w:eastAsia="en-AU"/>
              </w:rPr>
              <w:t>1</w:t>
            </w:r>
            <w:r w:rsidR="00CF0C54">
              <w:rPr>
                <w:rFonts w:ascii="Arial" w:hAnsi="Arial" w:cs="Arial"/>
                <w:sz w:val="16"/>
                <w:szCs w:val="16"/>
                <w:lang w:eastAsia="en-AU"/>
              </w:rPr>
              <w:t>09</w:t>
            </w:r>
          </w:p>
        </w:tc>
        <w:tc>
          <w:tcPr>
            <w:tcW w:w="517" w:type="pct"/>
            <w:tcBorders>
              <w:top w:val="single" w:sz="4" w:space="0" w:color="auto"/>
              <w:left w:val="nil"/>
              <w:bottom w:val="single" w:sz="4" w:space="0" w:color="auto"/>
              <w:right w:val="nil"/>
            </w:tcBorders>
            <w:shd w:val="clear" w:color="000000" w:fill="FFFFFF"/>
            <w:vAlign w:val="center"/>
            <w:hideMark/>
          </w:tcPr>
          <w:p w14:paraId="0CB4CB79" w14:textId="7E0969CA" w:rsidR="00980EA7" w:rsidRPr="000A03DF" w:rsidRDefault="00B13645" w:rsidP="00204956">
            <w:pPr>
              <w:jc w:val="right"/>
              <w:rPr>
                <w:rFonts w:ascii="Arial" w:hAnsi="Arial" w:cs="Arial"/>
                <w:sz w:val="16"/>
                <w:szCs w:val="16"/>
                <w:lang w:eastAsia="en-AU"/>
              </w:rPr>
            </w:pPr>
            <w:r>
              <w:rPr>
                <w:rFonts w:ascii="Arial" w:hAnsi="Arial" w:cs="Arial"/>
                <w:sz w:val="16"/>
                <w:szCs w:val="16"/>
                <w:lang w:eastAsia="en-AU"/>
              </w:rPr>
              <w:t>6,952</w:t>
            </w:r>
          </w:p>
        </w:tc>
        <w:tc>
          <w:tcPr>
            <w:tcW w:w="518" w:type="pct"/>
            <w:tcBorders>
              <w:top w:val="single" w:sz="4" w:space="0" w:color="auto"/>
              <w:left w:val="nil"/>
              <w:bottom w:val="single" w:sz="4" w:space="0" w:color="auto"/>
              <w:right w:val="nil"/>
            </w:tcBorders>
            <w:shd w:val="clear" w:color="000000" w:fill="FFFFFF"/>
            <w:vAlign w:val="center"/>
            <w:hideMark/>
          </w:tcPr>
          <w:p w14:paraId="0EEE88AC" w14:textId="397AD8DD" w:rsidR="00980EA7" w:rsidRPr="000A03DF" w:rsidRDefault="00BC35F6" w:rsidP="00204956">
            <w:pPr>
              <w:jc w:val="right"/>
              <w:rPr>
                <w:rFonts w:ascii="Arial" w:hAnsi="Arial" w:cs="Arial"/>
                <w:sz w:val="16"/>
                <w:szCs w:val="16"/>
                <w:lang w:eastAsia="en-AU"/>
              </w:rPr>
            </w:pPr>
            <w:r>
              <w:rPr>
                <w:rFonts w:ascii="Arial" w:hAnsi="Arial" w:cs="Arial"/>
                <w:sz w:val="16"/>
                <w:szCs w:val="16"/>
                <w:lang w:eastAsia="en-AU"/>
              </w:rPr>
              <w:t>8,927</w:t>
            </w:r>
          </w:p>
        </w:tc>
      </w:tr>
      <w:tr w:rsidR="00F17899" w:rsidRPr="002E04CD" w14:paraId="5CFBF34A" w14:textId="77777777" w:rsidTr="009E0190">
        <w:trPr>
          <w:trHeight w:val="255"/>
        </w:trPr>
        <w:tc>
          <w:tcPr>
            <w:tcW w:w="2038" w:type="pct"/>
            <w:gridSpan w:val="2"/>
            <w:tcBorders>
              <w:top w:val="nil"/>
              <w:left w:val="nil"/>
              <w:bottom w:val="nil"/>
              <w:right w:val="nil"/>
            </w:tcBorders>
            <w:shd w:val="clear" w:color="000000" w:fill="FFFFFF"/>
            <w:vAlign w:val="center"/>
            <w:hideMark/>
          </w:tcPr>
          <w:p w14:paraId="7B5F1A30" w14:textId="77777777" w:rsidR="00F17899" w:rsidRPr="002E04CD" w:rsidRDefault="00F17899" w:rsidP="00204956">
            <w:pPr>
              <w:rPr>
                <w:rFonts w:ascii="Arial" w:hAnsi="Arial" w:cs="Arial"/>
                <w:sz w:val="16"/>
                <w:szCs w:val="16"/>
                <w:lang w:eastAsia="en-AU"/>
              </w:rPr>
            </w:pPr>
            <w:r w:rsidRPr="002E04CD">
              <w:rPr>
                <w:rFonts w:ascii="Arial" w:hAnsi="Arial" w:cs="Arial"/>
                <w:sz w:val="16"/>
                <w:szCs w:val="16"/>
                <w:lang w:eastAsia="en-AU"/>
              </w:rPr>
              <w:t> </w:t>
            </w:r>
          </w:p>
        </w:tc>
        <w:tc>
          <w:tcPr>
            <w:tcW w:w="500" w:type="pct"/>
            <w:tcBorders>
              <w:top w:val="nil"/>
              <w:left w:val="nil"/>
              <w:bottom w:val="nil"/>
              <w:right w:val="nil"/>
            </w:tcBorders>
            <w:shd w:val="clear" w:color="000000" w:fill="FFFFFF"/>
            <w:vAlign w:val="center"/>
            <w:hideMark/>
          </w:tcPr>
          <w:p w14:paraId="0A7CA9F0" w14:textId="7BEF32EC" w:rsidR="00F17899" w:rsidRPr="002E04CD" w:rsidRDefault="00F17899" w:rsidP="00204956">
            <w:pPr>
              <w:jc w:val="right"/>
              <w:rPr>
                <w:rFonts w:ascii="Arial" w:hAnsi="Arial" w:cs="Arial"/>
                <w:sz w:val="16"/>
                <w:szCs w:val="16"/>
                <w:lang w:eastAsia="en-AU"/>
              </w:rPr>
            </w:pPr>
          </w:p>
        </w:tc>
        <w:tc>
          <w:tcPr>
            <w:tcW w:w="458" w:type="pct"/>
            <w:tcBorders>
              <w:top w:val="nil"/>
              <w:left w:val="nil"/>
              <w:bottom w:val="nil"/>
              <w:right w:val="nil"/>
            </w:tcBorders>
            <w:shd w:val="clear" w:color="000000" w:fill="FFFFFF"/>
            <w:vAlign w:val="center"/>
            <w:hideMark/>
          </w:tcPr>
          <w:p w14:paraId="6B901176" w14:textId="77777777" w:rsidR="00F17899" w:rsidRPr="002E04CD" w:rsidRDefault="00F17899" w:rsidP="00204956">
            <w:pPr>
              <w:jc w:val="right"/>
              <w:rPr>
                <w:rFonts w:ascii="Arial" w:hAnsi="Arial" w:cs="Arial"/>
                <w:sz w:val="16"/>
                <w:szCs w:val="16"/>
                <w:lang w:eastAsia="en-AU"/>
              </w:rPr>
            </w:pPr>
            <w:r w:rsidRPr="002E04CD">
              <w:rPr>
                <w:rFonts w:ascii="Arial" w:hAnsi="Arial" w:cs="Arial"/>
                <w:sz w:val="16"/>
                <w:szCs w:val="16"/>
                <w:lang w:eastAsia="en-AU"/>
              </w:rPr>
              <w:t> </w:t>
            </w:r>
          </w:p>
        </w:tc>
        <w:tc>
          <w:tcPr>
            <w:tcW w:w="452" w:type="pct"/>
            <w:tcBorders>
              <w:top w:val="nil"/>
              <w:left w:val="nil"/>
              <w:bottom w:val="nil"/>
              <w:right w:val="nil"/>
            </w:tcBorders>
            <w:shd w:val="clear" w:color="000000" w:fill="4AAA42"/>
            <w:vAlign w:val="center"/>
            <w:hideMark/>
          </w:tcPr>
          <w:p w14:paraId="10FABB54" w14:textId="77777777" w:rsidR="00F17899" w:rsidRPr="002E04CD" w:rsidRDefault="00F17899" w:rsidP="00204956">
            <w:pPr>
              <w:jc w:val="right"/>
              <w:rPr>
                <w:rFonts w:ascii="Arial" w:hAnsi="Arial" w:cs="Arial"/>
                <w:b/>
                <w:bCs/>
                <w:sz w:val="16"/>
                <w:szCs w:val="16"/>
                <w:lang w:eastAsia="en-AU"/>
              </w:rPr>
            </w:pPr>
            <w:r w:rsidRPr="002E04CD">
              <w:rPr>
                <w:rFonts w:ascii="Arial" w:hAnsi="Arial" w:cs="Arial"/>
                <w:b/>
                <w:bCs/>
                <w:sz w:val="16"/>
                <w:szCs w:val="16"/>
                <w:lang w:eastAsia="en-AU"/>
              </w:rPr>
              <w:t> </w:t>
            </w:r>
          </w:p>
        </w:tc>
        <w:tc>
          <w:tcPr>
            <w:tcW w:w="517" w:type="pct"/>
            <w:tcBorders>
              <w:top w:val="nil"/>
              <w:left w:val="nil"/>
              <w:bottom w:val="nil"/>
              <w:right w:val="nil"/>
            </w:tcBorders>
            <w:shd w:val="clear" w:color="000000" w:fill="FFFFFF"/>
            <w:vAlign w:val="center"/>
            <w:hideMark/>
          </w:tcPr>
          <w:p w14:paraId="7DF148DF" w14:textId="77777777" w:rsidR="00F17899" w:rsidRPr="000A03DF" w:rsidRDefault="00F17899" w:rsidP="00204956">
            <w:pPr>
              <w:jc w:val="right"/>
              <w:rPr>
                <w:rFonts w:ascii="Arial" w:hAnsi="Arial" w:cs="Arial"/>
                <w:sz w:val="16"/>
                <w:szCs w:val="16"/>
                <w:lang w:eastAsia="en-AU"/>
              </w:rPr>
            </w:pPr>
            <w:r w:rsidRPr="000A03DF">
              <w:rPr>
                <w:rFonts w:ascii="Arial" w:hAnsi="Arial" w:cs="Arial"/>
                <w:sz w:val="16"/>
                <w:szCs w:val="16"/>
                <w:lang w:eastAsia="en-AU"/>
              </w:rPr>
              <w:t> </w:t>
            </w:r>
          </w:p>
        </w:tc>
        <w:tc>
          <w:tcPr>
            <w:tcW w:w="517" w:type="pct"/>
            <w:tcBorders>
              <w:top w:val="nil"/>
              <w:left w:val="nil"/>
              <w:bottom w:val="nil"/>
              <w:right w:val="nil"/>
            </w:tcBorders>
            <w:shd w:val="clear" w:color="000000" w:fill="FFFFFF"/>
            <w:vAlign w:val="center"/>
            <w:hideMark/>
          </w:tcPr>
          <w:p w14:paraId="2C859E88" w14:textId="77777777" w:rsidR="00F17899" w:rsidRPr="000A03DF" w:rsidRDefault="00F17899" w:rsidP="00204956">
            <w:pPr>
              <w:jc w:val="right"/>
              <w:rPr>
                <w:rFonts w:ascii="Arial" w:hAnsi="Arial" w:cs="Arial"/>
                <w:sz w:val="16"/>
                <w:szCs w:val="16"/>
                <w:lang w:eastAsia="en-AU"/>
              </w:rPr>
            </w:pPr>
            <w:r w:rsidRPr="000A03DF">
              <w:rPr>
                <w:rFonts w:ascii="Arial" w:hAnsi="Arial" w:cs="Arial"/>
                <w:sz w:val="16"/>
                <w:szCs w:val="16"/>
                <w:lang w:eastAsia="en-AU"/>
              </w:rPr>
              <w:t> </w:t>
            </w:r>
          </w:p>
        </w:tc>
        <w:tc>
          <w:tcPr>
            <w:tcW w:w="518" w:type="pct"/>
            <w:tcBorders>
              <w:top w:val="nil"/>
              <w:left w:val="nil"/>
              <w:bottom w:val="nil"/>
              <w:right w:val="nil"/>
            </w:tcBorders>
            <w:shd w:val="clear" w:color="000000" w:fill="FFFFFF"/>
            <w:vAlign w:val="center"/>
            <w:hideMark/>
          </w:tcPr>
          <w:p w14:paraId="1D1F8347" w14:textId="77777777" w:rsidR="00F17899" w:rsidRPr="000A03DF" w:rsidRDefault="00F17899" w:rsidP="00204956">
            <w:pPr>
              <w:jc w:val="right"/>
              <w:rPr>
                <w:rFonts w:ascii="Arial" w:hAnsi="Arial" w:cs="Arial"/>
                <w:sz w:val="16"/>
                <w:szCs w:val="16"/>
                <w:lang w:eastAsia="en-AU"/>
              </w:rPr>
            </w:pPr>
            <w:r w:rsidRPr="000A03DF">
              <w:rPr>
                <w:rFonts w:ascii="Arial" w:hAnsi="Arial" w:cs="Arial"/>
                <w:sz w:val="16"/>
                <w:szCs w:val="16"/>
                <w:lang w:eastAsia="en-AU"/>
              </w:rPr>
              <w:t> </w:t>
            </w:r>
          </w:p>
        </w:tc>
      </w:tr>
      <w:tr w:rsidR="00F17899" w:rsidRPr="002E04CD" w14:paraId="788AAC2C" w14:textId="77777777" w:rsidTr="009E0190">
        <w:trPr>
          <w:trHeight w:val="270"/>
        </w:trPr>
        <w:tc>
          <w:tcPr>
            <w:tcW w:w="2038" w:type="pct"/>
            <w:gridSpan w:val="2"/>
            <w:tcBorders>
              <w:top w:val="nil"/>
              <w:left w:val="nil"/>
              <w:bottom w:val="nil"/>
              <w:right w:val="nil"/>
            </w:tcBorders>
            <w:shd w:val="clear" w:color="000000" w:fill="FFFFFF"/>
            <w:vAlign w:val="center"/>
            <w:hideMark/>
          </w:tcPr>
          <w:p w14:paraId="00573C3A" w14:textId="77777777" w:rsidR="00F17899" w:rsidRPr="002E04CD" w:rsidRDefault="00F17899" w:rsidP="00204956">
            <w:pPr>
              <w:rPr>
                <w:rFonts w:ascii="Arial" w:hAnsi="Arial" w:cs="Arial"/>
                <w:b/>
                <w:bCs/>
                <w:sz w:val="16"/>
                <w:szCs w:val="16"/>
                <w:lang w:eastAsia="en-AU"/>
              </w:rPr>
            </w:pPr>
            <w:r w:rsidRPr="002E04CD">
              <w:rPr>
                <w:rFonts w:ascii="Arial" w:hAnsi="Arial" w:cs="Arial"/>
                <w:b/>
                <w:bCs/>
                <w:sz w:val="16"/>
                <w:szCs w:val="16"/>
                <w:lang w:eastAsia="en-AU"/>
              </w:rPr>
              <w:t>Total other comprehensive income</w:t>
            </w:r>
          </w:p>
        </w:tc>
        <w:tc>
          <w:tcPr>
            <w:tcW w:w="500" w:type="pct"/>
            <w:tcBorders>
              <w:top w:val="nil"/>
              <w:left w:val="nil"/>
              <w:bottom w:val="nil"/>
              <w:right w:val="nil"/>
            </w:tcBorders>
            <w:shd w:val="clear" w:color="000000" w:fill="FFFFFF"/>
            <w:vAlign w:val="center"/>
            <w:hideMark/>
          </w:tcPr>
          <w:p w14:paraId="2DAE20BD" w14:textId="22816F83" w:rsidR="00F17899" w:rsidRPr="002E04CD" w:rsidRDefault="00F17899" w:rsidP="00204956">
            <w:pPr>
              <w:jc w:val="right"/>
              <w:rPr>
                <w:rFonts w:ascii="Arial" w:hAnsi="Arial" w:cs="Arial"/>
                <w:b/>
                <w:bCs/>
                <w:sz w:val="16"/>
                <w:szCs w:val="16"/>
                <w:lang w:eastAsia="en-AU"/>
              </w:rPr>
            </w:pPr>
          </w:p>
        </w:tc>
        <w:tc>
          <w:tcPr>
            <w:tcW w:w="458" w:type="pct"/>
            <w:tcBorders>
              <w:top w:val="single" w:sz="4" w:space="0" w:color="auto"/>
              <w:left w:val="nil"/>
              <w:bottom w:val="double" w:sz="6" w:space="0" w:color="auto"/>
              <w:right w:val="nil"/>
            </w:tcBorders>
            <w:shd w:val="clear" w:color="000000" w:fill="FFFFFF"/>
            <w:vAlign w:val="center"/>
            <w:hideMark/>
          </w:tcPr>
          <w:p w14:paraId="0C2AB7D3" w14:textId="13E2625A" w:rsidR="00F17899" w:rsidRPr="002E04CD" w:rsidRDefault="00973772" w:rsidP="00204956">
            <w:pPr>
              <w:jc w:val="right"/>
              <w:rPr>
                <w:rFonts w:ascii="Arial" w:hAnsi="Arial" w:cs="Arial"/>
                <w:sz w:val="16"/>
                <w:szCs w:val="16"/>
                <w:lang w:eastAsia="en-AU"/>
              </w:rPr>
            </w:pPr>
            <w:r>
              <w:rPr>
                <w:rFonts w:ascii="Arial" w:hAnsi="Arial" w:cs="Arial"/>
                <w:sz w:val="16"/>
                <w:szCs w:val="16"/>
                <w:lang w:eastAsia="en-AU"/>
              </w:rPr>
              <w:t>(1,9</w:t>
            </w:r>
            <w:r w:rsidR="00C2791B">
              <w:rPr>
                <w:rFonts w:ascii="Arial" w:hAnsi="Arial" w:cs="Arial"/>
                <w:sz w:val="16"/>
                <w:szCs w:val="16"/>
                <w:lang w:eastAsia="en-AU"/>
              </w:rPr>
              <w:t>32</w:t>
            </w:r>
            <w:r>
              <w:rPr>
                <w:rFonts w:ascii="Arial" w:hAnsi="Arial" w:cs="Arial"/>
                <w:sz w:val="16"/>
                <w:szCs w:val="16"/>
                <w:lang w:eastAsia="en-AU"/>
              </w:rPr>
              <w:t>)</w:t>
            </w:r>
          </w:p>
        </w:tc>
        <w:tc>
          <w:tcPr>
            <w:tcW w:w="452" w:type="pct"/>
            <w:tcBorders>
              <w:top w:val="single" w:sz="4" w:space="0" w:color="auto"/>
              <w:left w:val="nil"/>
              <w:bottom w:val="double" w:sz="6" w:space="0" w:color="auto"/>
              <w:right w:val="nil"/>
            </w:tcBorders>
            <w:shd w:val="clear" w:color="000000" w:fill="4AAA42"/>
            <w:vAlign w:val="center"/>
            <w:hideMark/>
          </w:tcPr>
          <w:p w14:paraId="5DDACE40" w14:textId="77777777" w:rsidR="00F17899" w:rsidRPr="002E04CD" w:rsidRDefault="00F17899" w:rsidP="00204956">
            <w:pPr>
              <w:jc w:val="right"/>
              <w:rPr>
                <w:rFonts w:ascii="Arial" w:hAnsi="Arial" w:cs="Arial"/>
                <w:b/>
                <w:bCs/>
                <w:sz w:val="16"/>
                <w:szCs w:val="16"/>
                <w:lang w:eastAsia="en-AU"/>
              </w:rPr>
            </w:pPr>
            <w:r w:rsidRPr="002E04CD">
              <w:rPr>
                <w:rFonts w:ascii="Arial" w:hAnsi="Arial" w:cs="Arial"/>
                <w:b/>
                <w:bCs/>
                <w:sz w:val="16"/>
                <w:szCs w:val="16"/>
                <w:lang w:eastAsia="en-AU"/>
              </w:rPr>
              <w:t>-</w:t>
            </w:r>
          </w:p>
        </w:tc>
        <w:tc>
          <w:tcPr>
            <w:tcW w:w="517" w:type="pct"/>
            <w:tcBorders>
              <w:top w:val="single" w:sz="4" w:space="0" w:color="auto"/>
              <w:left w:val="nil"/>
              <w:bottom w:val="double" w:sz="6" w:space="0" w:color="auto"/>
              <w:right w:val="nil"/>
            </w:tcBorders>
            <w:shd w:val="clear" w:color="000000" w:fill="FFFFFF"/>
            <w:vAlign w:val="center"/>
            <w:hideMark/>
          </w:tcPr>
          <w:p w14:paraId="2E275AB9" w14:textId="77777777" w:rsidR="00F17899" w:rsidRPr="000A03DF" w:rsidRDefault="00F17899" w:rsidP="00204956">
            <w:pPr>
              <w:jc w:val="right"/>
              <w:rPr>
                <w:rFonts w:ascii="Arial" w:hAnsi="Arial" w:cs="Arial"/>
                <w:sz w:val="16"/>
                <w:szCs w:val="16"/>
                <w:lang w:eastAsia="en-AU"/>
              </w:rPr>
            </w:pPr>
            <w:r w:rsidRPr="000A03DF">
              <w:rPr>
                <w:rFonts w:ascii="Arial" w:hAnsi="Arial" w:cs="Arial"/>
                <w:sz w:val="16"/>
                <w:szCs w:val="16"/>
                <w:lang w:eastAsia="en-AU"/>
              </w:rPr>
              <w:t>-</w:t>
            </w:r>
          </w:p>
        </w:tc>
        <w:tc>
          <w:tcPr>
            <w:tcW w:w="517" w:type="pct"/>
            <w:tcBorders>
              <w:top w:val="single" w:sz="4" w:space="0" w:color="auto"/>
              <w:left w:val="nil"/>
              <w:bottom w:val="double" w:sz="6" w:space="0" w:color="auto"/>
              <w:right w:val="nil"/>
            </w:tcBorders>
            <w:shd w:val="clear" w:color="000000" w:fill="FFFFFF"/>
            <w:vAlign w:val="center"/>
            <w:hideMark/>
          </w:tcPr>
          <w:p w14:paraId="36D02D25" w14:textId="77777777" w:rsidR="00F17899" w:rsidRPr="000A03DF" w:rsidRDefault="00F17899" w:rsidP="00204956">
            <w:pPr>
              <w:jc w:val="right"/>
              <w:rPr>
                <w:rFonts w:ascii="Arial" w:hAnsi="Arial" w:cs="Arial"/>
                <w:sz w:val="16"/>
                <w:szCs w:val="16"/>
                <w:lang w:eastAsia="en-AU"/>
              </w:rPr>
            </w:pPr>
            <w:r w:rsidRPr="000A03DF">
              <w:rPr>
                <w:rFonts w:ascii="Arial" w:hAnsi="Arial" w:cs="Arial"/>
                <w:sz w:val="16"/>
                <w:szCs w:val="16"/>
                <w:lang w:eastAsia="en-AU"/>
              </w:rPr>
              <w:t>-</w:t>
            </w:r>
          </w:p>
        </w:tc>
        <w:tc>
          <w:tcPr>
            <w:tcW w:w="518" w:type="pct"/>
            <w:tcBorders>
              <w:top w:val="single" w:sz="4" w:space="0" w:color="auto"/>
              <w:left w:val="nil"/>
              <w:bottom w:val="double" w:sz="6" w:space="0" w:color="auto"/>
              <w:right w:val="nil"/>
            </w:tcBorders>
            <w:shd w:val="clear" w:color="000000" w:fill="FFFFFF"/>
            <w:vAlign w:val="center"/>
            <w:hideMark/>
          </w:tcPr>
          <w:p w14:paraId="6B60B849" w14:textId="77777777" w:rsidR="00F17899" w:rsidRPr="000A03DF" w:rsidRDefault="00F17899" w:rsidP="00204956">
            <w:pPr>
              <w:jc w:val="right"/>
              <w:rPr>
                <w:rFonts w:ascii="Arial" w:hAnsi="Arial" w:cs="Arial"/>
                <w:sz w:val="16"/>
                <w:szCs w:val="16"/>
                <w:lang w:eastAsia="en-AU"/>
              </w:rPr>
            </w:pPr>
            <w:r w:rsidRPr="000A03DF">
              <w:rPr>
                <w:rFonts w:ascii="Arial" w:hAnsi="Arial" w:cs="Arial"/>
                <w:sz w:val="16"/>
                <w:szCs w:val="16"/>
                <w:lang w:eastAsia="en-AU"/>
              </w:rPr>
              <w:t>-</w:t>
            </w:r>
          </w:p>
        </w:tc>
      </w:tr>
      <w:tr w:rsidR="00F17899" w:rsidRPr="002E04CD" w14:paraId="1D5874B5" w14:textId="77777777" w:rsidTr="009E0190">
        <w:trPr>
          <w:trHeight w:val="270"/>
        </w:trPr>
        <w:tc>
          <w:tcPr>
            <w:tcW w:w="2038" w:type="pct"/>
            <w:gridSpan w:val="2"/>
            <w:tcBorders>
              <w:top w:val="nil"/>
              <w:left w:val="nil"/>
              <w:bottom w:val="nil"/>
              <w:right w:val="nil"/>
            </w:tcBorders>
            <w:shd w:val="clear" w:color="000000" w:fill="FFFFFF"/>
            <w:vAlign w:val="center"/>
            <w:hideMark/>
          </w:tcPr>
          <w:p w14:paraId="7AFC044C" w14:textId="77777777" w:rsidR="00F17899" w:rsidRPr="002E04CD" w:rsidRDefault="00F17899" w:rsidP="00204956">
            <w:pPr>
              <w:rPr>
                <w:rFonts w:ascii="Arial" w:hAnsi="Arial" w:cs="Arial"/>
                <w:b/>
                <w:bCs/>
                <w:sz w:val="16"/>
                <w:szCs w:val="16"/>
                <w:lang w:eastAsia="en-AU"/>
              </w:rPr>
            </w:pPr>
            <w:r w:rsidRPr="002E04CD">
              <w:rPr>
                <w:rFonts w:ascii="Arial" w:hAnsi="Arial" w:cs="Arial"/>
                <w:b/>
                <w:bCs/>
                <w:sz w:val="16"/>
                <w:szCs w:val="16"/>
                <w:lang w:eastAsia="en-AU"/>
              </w:rPr>
              <w:t> </w:t>
            </w:r>
          </w:p>
        </w:tc>
        <w:tc>
          <w:tcPr>
            <w:tcW w:w="500" w:type="pct"/>
            <w:tcBorders>
              <w:top w:val="nil"/>
              <w:left w:val="nil"/>
              <w:bottom w:val="nil"/>
              <w:right w:val="nil"/>
            </w:tcBorders>
            <w:shd w:val="clear" w:color="000000" w:fill="FFFFFF"/>
            <w:vAlign w:val="center"/>
            <w:hideMark/>
          </w:tcPr>
          <w:p w14:paraId="313DE29A" w14:textId="5A9FBE18" w:rsidR="00F17899" w:rsidRPr="002E04CD" w:rsidRDefault="00F17899" w:rsidP="00204956">
            <w:pPr>
              <w:jc w:val="right"/>
              <w:rPr>
                <w:rFonts w:ascii="Arial" w:hAnsi="Arial" w:cs="Arial"/>
                <w:b/>
                <w:bCs/>
                <w:sz w:val="16"/>
                <w:szCs w:val="16"/>
                <w:lang w:eastAsia="en-AU"/>
              </w:rPr>
            </w:pPr>
          </w:p>
        </w:tc>
        <w:tc>
          <w:tcPr>
            <w:tcW w:w="458" w:type="pct"/>
            <w:tcBorders>
              <w:top w:val="nil"/>
              <w:left w:val="nil"/>
              <w:bottom w:val="nil"/>
              <w:right w:val="nil"/>
            </w:tcBorders>
            <w:shd w:val="clear" w:color="000000" w:fill="FFFFFF"/>
            <w:vAlign w:val="center"/>
            <w:hideMark/>
          </w:tcPr>
          <w:p w14:paraId="2E2B05B0" w14:textId="77777777" w:rsidR="00F17899" w:rsidRPr="002E04CD" w:rsidRDefault="00F17899" w:rsidP="00204956">
            <w:pPr>
              <w:jc w:val="right"/>
              <w:rPr>
                <w:rFonts w:ascii="Arial" w:hAnsi="Arial" w:cs="Arial"/>
                <w:sz w:val="16"/>
                <w:szCs w:val="16"/>
                <w:lang w:eastAsia="en-AU"/>
              </w:rPr>
            </w:pPr>
            <w:r w:rsidRPr="002E04CD">
              <w:rPr>
                <w:rFonts w:ascii="Arial" w:hAnsi="Arial" w:cs="Arial"/>
                <w:sz w:val="16"/>
                <w:szCs w:val="16"/>
                <w:lang w:eastAsia="en-AU"/>
              </w:rPr>
              <w:t> </w:t>
            </w:r>
          </w:p>
        </w:tc>
        <w:tc>
          <w:tcPr>
            <w:tcW w:w="452" w:type="pct"/>
            <w:tcBorders>
              <w:top w:val="nil"/>
              <w:left w:val="nil"/>
              <w:bottom w:val="nil"/>
              <w:right w:val="nil"/>
            </w:tcBorders>
            <w:shd w:val="clear" w:color="000000" w:fill="4AAA42"/>
            <w:vAlign w:val="center"/>
            <w:hideMark/>
          </w:tcPr>
          <w:p w14:paraId="4385FF50" w14:textId="77777777" w:rsidR="00F17899" w:rsidRPr="002E04CD" w:rsidRDefault="00F17899" w:rsidP="00204956">
            <w:pPr>
              <w:jc w:val="right"/>
              <w:rPr>
                <w:rFonts w:ascii="Arial" w:hAnsi="Arial" w:cs="Arial"/>
                <w:b/>
                <w:bCs/>
                <w:sz w:val="16"/>
                <w:szCs w:val="16"/>
                <w:lang w:eastAsia="en-AU"/>
              </w:rPr>
            </w:pPr>
            <w:r w:rsidRPr="002E04CD">
              <w:rPr>
                <w:rFonts w:ascii="Arial" w:hAnsi="Arial" w:cs="Arial"/>
                <w:b/>
                <w:bCs/>
                <w:sz w:val="16"/>
                <w:szCs w:val="16"/>
                <w:lang w:eastAsia="en-AU"/>
              </w:rPr>
              <w:t> </w:t>
            </w:r>
          </w:p>
        </w:tc>
        <w:tc>
          <w:tcPr>
            <w:tcW w:w="517" w:type="pct"/>
            <w:tcBorders>
              <w:top w:val="nil"/>
              <w:left w:val="nil"/>
              <w:bottom w:val="nil"/>
              <w:right w:val="nil"/>
            </w:tcBorders>
            <w:shd w:val="clear" w:color="000000" w:fill="FFFFFF"/>
            <w:vAlign w:val="center"/>
            <w:hideMark/>
          </w:tcPr>
          <w:p w14:paraId="06A079C1" w14:textId="77777777" w:rsidR="00F17899" w:rsidRPr="000A03DF" w:rsidRDefault="00F17899" w:rsidP="00204956">
            <w:pPr>
              <w:jc w:val="right"/>
              <w:rPr>
                <w:rFonts w:ascii="Arial" w:hAnsi="Arial" w:cs="Arial"/>
                <w:sz w:val="16"/>
                <w:szCs w:val="16"/>
                <w:lang w:eastAsia="en-AU"/>
              </w:rPr>
            </w:pPr>
            <w:r w:rsidRPr="000A03DF">
              <w:rPr>
                <w:rFonts w:ascii="Arial" w:hAnsi="Arial" w:cs="Arial"/>
                <w:sz w:val="16"/>
                <w:szCs w:val="16"/>
                <w:lang w:eastAsia="en-AU"/>
              </w:rPr>
              <w:t> </w:t>
            </w:r>
          </w:p>
        </w:tc>
        <w:tc>
          <w:tcPr>
            <w:tcW w:w="517" w:type="pct"/>
            <w:tcBorders>
              <w:top w:val="nil"/>
              <w:left w:val="nil"/>
              <w:bottom w:val="nil"/>
              <w:right w:val="nil"/>
            </w:tcBorders>
            <w:shd w:val="clear" w:color="000000" w:fill="FFFFFF"/>
            <w:vAlign w:val="center"/>
            <w:hideMark/>
          </w:tcPr>
          <w:p w14:paraId="556BA4D9" w14:textId="77777777" w:rsidR="00F17899" w:rsidRPr="000A03DF" w:rsidRDefault="00F17899" w:rsidP="00204956">
            <w:pPr>
              <w:jc w:val="right"/>
              <w:rPr>
                <w:rFonts w:ascii="Arial" w:hAnsi="Arial" w:cs="Arial"/>
                <w:sz w:val="16"/>
                <w:szCs w:val="16"/>
                <w:lang w:eastAsia="en-AU"/>
              </w:rPr>
            </w:pPr>
            <w:r w:rsidRPr="000A03DF">
              <w:rPr>
                <w:rFonts w:ascii="Arial" w:hAnsi="Arial" w:cs="Arial"/>
                <w:sz w:val="16"/>
                <w:szCs w:val="16"/>
                <w:lang w:eastAsia="en-AU"/>
              </w:rPr>
              <w:t> </w:t>
            </w:r>
          </w:p>
        </w:tc>
        <w:tc>
          <w:tcPr>
            <w:tcW w:w="518" w:type="pct"/>
            <w:tcBorders>
              <w:top w:val="nil"/>
              <w:left w:val="nil"/>
              <w:bottom w:val="nil"/>
              <w:right w:val="nil"/>
            </w:tcBorders>
            <w:shd w:val="clear" w:color="000000" w:fill="FFFFFF"/>
            <w:vAlign w:val="center"/>
            <w:hideMark/>
          </w:tcPr>
          <w:p w14:paraId="1D9FFA77" w14:textId="77777777" w:rsidR="00F17899" w:rsidRPr="000A03DF" w:rsidRDefault="00F17899" w:rsidP="00204956">
            <w:pPr>
              <w:jc w:val="right"/>
              <w:rPr>
                <w:rFonts w:ascii="Arial" w:hAnsi="Arial" w:cs="Arial"/>
                <w:sz w:val="16"/>
                <w:szCs w:val="16"/>
                <w:lang w:eastAsia="en-AU"/>
              </w:rPr>
            </w:pPr>
            <w:r w:rsidRPr="000A03DF">
              <w:rPr>
                <w:rFonts w:ascii="Arial" w:hAnsi="Arial" w:cs="Arial"/>
                <w:sz w:val="16"/>
                <w:szCs w:val="16"/>
                <w:lang w:eastAsia="en-AU"/>
              </w:rPr>
              <w:t> </w:t>
            </w:r>
          </w:p>
        </w:tc>
      </w:tr>
      <w:tr w:rsidR="00980EA7" w:rsidRPr="002E04CD" w14:paraId="68FD041A" w14:textId="77777777" w:rsidTr="00B76E48">
        <w:trPr>
          <w:trHeight w:val="270"/>
        </w:trPr>
        <w:tc>
          <w:tcPr>
            <w:tcW w:w="2038" w:type="pct"/>
            <w:gridSpan w:val="2"/>
            <w:tcBorders>
              <w:top w:val="nil"/>
              <w:left w:val="nil"/>
              <w:bottom w:val="nil"/>
              <w:right w:val="nil"/>
            </w:tcBorders>
            <w:shd w:val="clear" w:color="000000" w:fill="FFFFFF"/>
            <w:vAlign w:val="center"/>
            <w:hideMark/>
          </w:tcPr>
          <w:p w14:paraId="6582168C" w14:textId="77777777" w:rsidR="00980EA7" w:rsidRPr="002E04CD" w:rsidRDefault="00980EA7" w:rsidP="00204956">
            <w:pPr>
              <w:rPr>
                <w:rFonts w:ascii="Arial" w:hAnsi="Arial" w:cs="Arial"/>
                <w:b/>
                <w:bCs/>
                <w:sz w:val="16"/>
                <w:szCs w:val="16"/>
                <w:lang w:eastAsia="en-AU"/>
              </w:rPr>
            </w:pPr>
            <w:r w:rsidRPr="002E04CD">
              <w:rPr>
                <w:rFonts w:ascii="Arial" w:hAnsi="Arial" w:cs="Arial"/>
                <w:b/>
                <w:bCs/>
                <w:sz w:val="16"/>
                <w:szCs w:val="16"/>
                <w:lang w:eastAsia="en-AU"/>
              </w:rPr>
              <w:t>Total comprehensive result</w:t>
            </w:r>
          </w:p>
        </w:tc>
        <w:tc>
          <w:tcPr>
            <w:tcW w:w="500" w:type="pct"/>
            <w:tcBorders>
              <w:top w:val="nil"/>
              <w:left w:val="nil"/>
              <w:bottom w:val="nil"/>
              <w:right w:val="nil"/>
            </w:tcBorders>
            <w:shd w:val="clear" w:color="000000" w:fill="FFFFFF"/>
            <w:vAlign w:val="center"/>
            <w:hideMark/>
          </w:tcPr>
          <w:p w14:paraId="4AA7EE0C" w14:textId="3D4C7FD4" w:rsidR="00980EA7" w:rsidRPr="002E04CD" w:rsidRDefault="00980EA7" w:rsidP="00204956">
            <w:pPr>
              <w:jc w:val="right"/>
              <w:rPr>
                <w:rFonts w:ascii="Arial" w:hAnsi="Arial" w:cs="Arial"/>
                <w:b/>
                <w:bCs/>
                <w:sz w:val="16"/>
                <w:szCs w:val="16"/>
                <w:lang w:eastAsia="en-AU"/>
              </w:rPr>
            </w:pPr>
          </w:p>
        </w:tc>
        <w:tc>
          <w:tcPr>
            <w:tcW w:w="458" w:type="pct"/>
            <w:tcBorders>
              <w:top w:val="single" w:sz="4" w:space="0" w:color="auto"/>
              <w:left w:val="nil"/>
              <w:bottom w:val="single" w:sz="4" w:space="0" w:color="auto"/>
              <w:right w:val="nil"/>
            </w:tcBorders>
            <w:shd w:val="clear" w:color="000000" w:fill="FFFFFF"/>
            <w:vAlign w:val="center"/>
            <w:hideMark/>
          </w:tcPr>
          <w:p w14:paraId="27641F7F" w14:textId="69D62E2B" w:rsidR="00980EA7" w:rsidRPr="002E04CD" w:rsidRDefault="00B26064" w:rsidP="00204956">
            <w:pPr>
              <w:jc w:val="right"/>
              <w:rPr>
                <w:rFonts w:ascii="Arial" w:hAnsi="Arial" w:cs="Arial"/>
                <w:sz w:val="16"/>
                <w:szCs w:val="16"/>
                <w:lang w:eastAsia="en-AU"/>
              </w:rPr>
            </w:pPr>
            <w:r>
              <w:rPr>
                <w:rFonts w:ascii="Arial" w:hAnsi="Arial" w:cs="Arial"/>
                <w:sz w:val="16"/>
                <w:szCs w:val="16"/>
              </w:rPr>
              <w:t>34,</w:t>
            </w:r>
            <w:r w:rsidR="00ED5A03">
              <w:rPr>
                <w:rFonts w:ascii="Arial" w:hAnsi="Arial" w:cs="Arial"/>
                <w:sz w:val="16"/>
                <w:szCs w:val="16"/>
              </w:rPr>
              <w:t>2</w:t>
            </w:r>
            <w:r>
              <w:rPr>
                <w:rFonts w:ascii="Arial" w:hAnsi="Arial" w:cs="Arial"/>
                <w:sz w:val="16"/>
                <w:szCs w:val="16"/>
              </w:rPr>
              <w:t>48</w:t>
            </w:r>
          </w:p>
        </w:tc>
        <w:tc>
          <w:tcPr>
            <w:tcW w:w="452" w:type="pct"/>
            <w:tcBorders>
              <w:top w:val="single" w:sz="4" w:space="0" w:color="auto"/>
              <w:left w:val="nil"/>
              <w:bottom w:val="single" w:sz="4" w:space="0" w:color="auto"/>
              <w:right w:val="nil"/>
            </w:tcBorders>
            <w:shd w:val="clear" w:color="auto" w:fill="4AAA42" w:themeFill="accent2"/>
            <w:vAlign w:val="center"/>
            <w:hideMark/>
          </w:tcPr>
          <w:p w14:paraId="47191C82" w14:textId="16967D11" w:rsidR="00980EA7" w:rsidRPr="002E04CD" w:rsidRDefault="000E3866" w:rsidP="00204956">
            <w:pPr>
              <w:jc w:val="right"/>
              <w:rPr>
                <w:rFonts w:ascii="Arial" w:hAnsi="Arial" w:cs="Arial"/>
                <w:b/>
                <w:bCs/>
                <w:sz w:val="16"/>
                <w:szCs w:val="16"/>
                <w:lang w:eastAsia="en-AU"/>
              </w:rPr>
            </w:pPr>
            <w:r>
              <w:rPr>
                <w:rFonts w:ascii="Arial" w:hAnsi="Arial" w:cs="Arial"/>
                <w:b/>
                <w:bCs/>
                <w:sz w:val="16"/>
                <w:szCs w:val="16"/>
                <w:lang w:eastAsia="en-AU"/>
              </w:rPr>
              <w:t>17,</w:t>
            </w:r>
            <w:r w:rsidR="00A73426">
              <w:rPr>
                <w:rFonts w:ascii="Arial" w:hAnsi="Arial" w:cs="Arial"/>
                <w:b/>
                <w:bCs/>
                <w:sz w:val="16"/>
                <w:szCs w:val="16"/>
                <w:lang w:eastAsia="en-AU"/>
              </w:rPr>
              <w:t>76</w:t>
            </w:r>
            <w:r w:rsidR="00CA1335">
              <w:rPr>
                <w:rFonts w:ascii="Arial" w:hAnsi="Arial" w:cs="Arial"/>
                <w:b/>
                <w:bCs/>
                <w:sz w:val="16"/>
                <w:szCs w:val="16"/>
                <w:lang w:eastAsia="en-AU"/>
              </w:rPr>
              <w:t>9</w:t>
            </w:r>
          </w:p>
        </w:tc>
        <w:tc>
          <w:tcPr>
            <w:tcW w:w="517" w:type="pct"/>
            <w:tcBorders>
              <w:top w:val="single" w:sz="4" w:space="0" w:color="auto"/>
              <w:left w:val="nil"/>
              <w:bottom w:val="single" w:sz="4" w:space="0" w:color="auto"/>
              <w:right w:val="nil"/>
            </w:tcBorders>
            <w:shd w:val="clear" w:color="000000" w:fill="FFFFFF"/>
            <w:vAlign w:val="center"/>
            <w:hideMark/>
          </w:tcPr>
          <w:p w14:paraId="29678B1C" w14:textId="104CDD6E" w:rsidR="00980EA7" w:rsidRPr="000A03DF" w:rsidRDefault="0041099B" w:rsidP="00204956">
            <w:pPr>
              <w:jc w:val="right"/>
              <w:rPr>
                <w:rFonts w:ascii="Arial" w:hAnsi="Arial" w:cs="Arial"/>
                <w:sz w:val="16"/>
                <w:szCs w:val="16"/>
                <w:lang w:eastAsia="en-AU"/>
              </w:rPr>
            </w:pPr>
            <w:r>
              <w:rPr>
                <w:rFonts w:ascii="Arial" w:hAnsi="Arial" w:cs="Arial"/>
                <w:sz w:val="16"/>
                <w:szCs w:val="16"/>
                <w:lang w:eastAsia="en-AU"/>
              </w:rPr>
              <w:t>11,</w:t>
            </w:r>
            <w:r w:rsidR="00A73426">
              <w:rPr>
                <w:rFonts w:ascii="Arial" w:hAnsi="Arial" w:cs="Arial"/>
                <w:sz w:val="16"/>
                <w:szCs w:val="16"/>
                <w:lang w:eastAsia="en-AU"/>
              </w:rPr>
              <w:t>1</w:t>
            </w:r>
            <w:r w:rsidR="00CF0C54">
              <w:rPr>
                <w:rFonts w:ascii="Arial" w:hAnsi="Arial" w:cs="Arial"/>
                <w:sz w:val="16"/>
                <w:szCs w:val="16"/>
                <w:lang w:eastAsia="en-AU"/>
              </w:rPr>
              <w:t>09</w:t>
            </w:r>
          </w:p>
        </w:tc>
        <w:tc>
          <w:tcPr>
            <w:tcW w:w="517" w:type="pct"/>
            <w:tcBorders>
              <w:top w:val="single" w:sz="4" w:space="0" w:color="auto"/>
              <w:left w:val="nil"/>
              <w:bottom w:val="single" w:sz="4" w:space="0" w:color="auto"/>
              <w:right w:val="nil"/>
            </w:tcBorders>
            <w:shd w:val="clear" w:color="000000" w:fill="FFFFFF"/>
            <w:vAlign w:val="center"/>
            <w:hideMark/>
          </w:tcPr>
          <w:p w14:paraId="04506986" w14:textId="416DDFD3" w:rsidR="00980EA7" w:rsidRPr="000A03DF" w:rsidRDefault="00B13645" w:rsidP="00204956">
            <w:pPr>
              <w:jc w:val="right"/>
              <w:rPr>
                <w:rFonts w:ascii="Arial" w:hAnsi="Arial" w:cs="Arial"/>
                <w:sz w:val="16"/>
                <w:szCs w:val="16"/>
                <w:lang w:eastAsia="en-AU"/>
              </w:rPr>
            </w:pPr>
            <w:r>
              <w:rPr>
                <w:rFonts w:ascii="Arial" w:hAnsi="Arial" w:cs="Arial"/>
                <w:sz w:val="16"/>
                <w:szCs w:val="16"/>
                <w:lang w:eastAsia="en-AU"/>
              </w:rPr>
              <w:t>6,952</w:t>
            </w:r>
          </w:p>
        </w:tc>
        <w:tc>
          <w:tcPr>
            <w:tcW w:w="518" w:type="pct"/>
            <w:tcBorders>
              <w:top w:val="single" w:sz="4" w:space="0" w:color="auto"/>
              <w:left w:val="nil"/>
              <w:bottom w:val="single" w:sz="4" w:space="0" w:color="auto"/>
              <w:right w:val="nil"/>
            </w:tcBorders>
            <w:shd w:val="clear" w:color="000000" w:fill="FFFFFF"/>
            <w:vAlign w:val="center"/>
            <w:hideMark/>
          </w:tcPr>
          <w:p w14:paraId="1BECDD93" w14:textId="7F969C37" w:rsidR="00980EA7" w:rsidRPr="000A03DF" w:rsidRDefault="00BC35F6" w:rsidP="00204956">
            <w:pPr>
              <w:jc w:val="right"/>
              <w:rPr>
                <w:rFonts w:ascii="Arial" w:hAnsi="Arial" w:cs="Arial"/>
                <w:sz w:val="16"/>
                <w:szCs w:val="16"/>
                <w:lang w:eastAsia="en-AU"/>
              </w:rPr>
            </w:pPr>
            <w:r>
              <w:rPr>
                <w:rFonts w:ascii="Arial" w:hAnsi="Arial" w:cs="Arial"/>
                <w:sz w:val="16"/>
                <w:szCs w:val="16"/>
                <w:lang w:eastAsia="en-AU"/>
              </w:rPr>
              <w:t>8,927</w:t>
            </w:r>
          </w:p>
        </w:tc>
      </w:tr>
      <w:tr w:rsidR="00F17899" w:rsidRPr="002E04CD" w14:paraId="51BFBE52" w14:textId="77777777" w:rsidTr="009E0190">
        <w:trPr>
          <w:trHeight w:val="300"/>
        </w:trPr>
        <w:tc>
          <w:tcPr>
            <w:tcW w:w="2038" w:type="pct"/>
            <w:gridSpan w:val="2"/>
            <w:tcBorders>
              <w:top w:val="nil"/>
              <w:left w:val="nil"/>
              <w:bottom w:val="nil"/>
              <w:right w:val="nil"/>
            </w:tcBorders>
            <w:shd w:val="clear" w:color="000000" w:fill="FFFFFF"/>
            <w:noWrap/>
            <w:vAlign w:val="center"/>
            <w:hideMark/>
          </w:tcPr>
          <w:p w14:paraId="4D934006" w14:textId="77777777" w:rsidR="00F17899" w:rsidRPr="002E04CD" w:rsidRDefault="00F17899" w:rsidP="00204956">
            <w:pPr>
              <w:rPr>
                <w:rFonts w:ascii="Arial" w:hAnsi="Arial" w:cs="Arial"/>
                <w:szCs w:val="22"/>
                <w:lang w:eastAsia="en-AU"/>
              </w:rPr>
            </w:pPr>
            <w:r w:rsidRPr="002E04CD">
              <w:rPr>
                <w:rFonts w:ascii="Arial" w:hAnsi="Arial" w:cs="Arial"/>
                <w:szCs w:val="22"/>
                <w:lang w:eastAsia="en-AU"/>
              </w:rPr>
              <w:t> </w:t>
            </w:r>
          </w:p>
        </w:tc>
        <w:tc>
          <w:tcPr>
            <w:tcW w:w="500" w:type="pct"/>
            <w:tcBorders>
              <w:top w:val="nil"/>
              <w:left w:val="nil"/>
              <w:bottom w:val="nil"/>
              <w:right w:val="nil"/>
            </w:tcBorders>
            <w:shd w:val="clear" w:color="000000" w:fill="FFFFFF"/>
            <w:noWrap/>
            <w:vAlign w:val="center"/>
            <w:hideMark/>
          </w:tcPr>
          <w:p w14:paraId="250BF335" w14:textId="3AD0AB14" w:rsidR="00F17899" w:rsidRPr="002E04CD" w:rsidRDefault="00F17899" w:rsidP="00204956">
            <w:pPr>
              <w:jc w:val="right"/>
              <w:rPr>
                <w:rFonts w:ascii="Arial" w:hAnsi="Arial" w:cs="Arial"/>
                <w:szCs w:val="22"/>
                <w:lang w:eastAsia="en-AU"/>
              </w:rPr>
            </w:pPr>
          </w:p>
        </w:tc>
        <w:tc>
          <w:tcPr>
            <w:tcW w:w="458" w:type="pct"/>
            <w:tcBorders>
              <w:top w:val="nil"/>
              <w:left w:val="nil"/>
              <w:bottom w:val="nil"/>
              <w:right w:val="nil"/>
            </w:tcBorders>
            <w:shd w:val="clear" w:color="000000" w:fill="FFFFFF"/>
            <w:noWrap/>
            <w:vAlign w:val="center"/>
            <w:hideMark/>
          </w:tcPr>
          <w:p w14:paraId="567E079A" w14:textId="77777777" w:rsidR="00F17899" w:rsidRPr="002E04CD" w:rsidRDefault="00F17899" w:rsidP="00204956">
            <w:pPr>
              <w:jc w:val="right"/>
              <w:rPr>
                <w:rFonts w:ascii="Arial" w:hAnsi="Arial" w:cs="Arial"/>
                <w:sz w:val="20"/>
                <w:lang w:eastAsia="en-AU"/>
              </w:rPr>
            </w:pPr>
            <w:r w:rsidRPr="002E04CD">
              <w:rPr>
                <w:rFonts w:ascii="Arial" w:hAnsi="Arial" w:cs="Arial"/>
                <w:sz w:val="20"/>
                <w:lang w:eastAsia="en-AU"/>
              </w:rPr>
              <w:t> </w:t>
            </w:r>
          </w:p>
        </w:tc>
        <w:tc>
          <w:tcPr>
            <w:tcW w:w="452" w:type="pct"/>
            <w:tcBorders>
              <w:top w:val="nil"/>
              <w:left w:val="nil"/>
              <w:bottom w:val="nil"/>
              <w:right w:val="nil"/>
            </w:tcBorders>
            <w:shd w:val="clear" w:color="000000" w:fill="4AAA42"/>
            <w:noWrap/>
            <w:vAlign w:val="center"/>
            <w:hideMark/>
          </w:tcPr>
          <w:p w14:paraId="3BF6867F" w14:textId="77777777" w:rsidR="00F17899" w:rsidRPr="002E04CD" w:rsidRDefault="00F17899" w:rsidP="00204956">
            <w:pPr>
              <w:jc w:val="right"/>
              <w:rPr>
                <w:rFonts w:ascii="Arial" w:hAnsi="Arial" w:cs="Arial"/>
                <w:b/>
                <w:bCs/>
                <w:sz w:val="20"/>
                <w:lang w:eastAsia="en-AU"/>
              </w:rPr>
            </w:pPr>
            <w:r w:rsidRPr="002E04CD">
              <w:rPr>
                <w:rFonts w:ascii="Arial" w:hAnsi="Arial" w:cs="Arial"/>
                <w:b/>
                <w:bCs/>
                <w:sz w:val="20"/>
                <w:lang w:eastAsia="en-AU"/>
              </w:rPr>
              <w:t> </w:t>
            </w:r>
          </w:p>
        </w:tc>
        <w:tc>
          <w:tcPr>
            <w:tcW w:w="517" w:type="pct"/>
            <w:tcBorders>
              <w:top w:val="nil"/>
              <w:left w:val="nil"/>
              <w:bottom w:val="nil"/>
              <w:right w:val="nil"/>
            </w:tcBorders>
            <w:shd w:val="clear" w:color="000000" w:fill="FFFFFF"/>
            <w:noWrap/>
            <w:vAlign w:val="center"/>
            <w:hideMark/>
          </w:tcPr>
          <w:p w14:paraId="7B929105" w14:textId="77777777" w:rsidR="00F17899" w:rsidRPr="007120F0" w:rsidRDefault="00F17899" w:rsidP="00204956">
            <w:pPr>
              <w:jc w:val="right"/>
              <w:rPr>
                <w:rFonts w:ascii="Arial" w:hAnsi="Arial" w:cs="Arial"/>
                <w:sz w:val="20"/>
                <w:lang w:eastAsia="en-AU"/>
              </w:rPr>
            </w:pPr>
            <w:r w:rsidRPr="007120F0">
              <w:rPr>
                <w:rFonts w:ascii="Arial" w:hAnsi="Arial" w:cs="Arial"/>
                <w:sz w:val="20"/>
                <w:lang w:eastAsia="en-AU"/>
              </w:rPr>
              <w:t> </w:t>
            </w:r>
          </w:p>
        </w:tc>
        <w:tc>
          <w:tcPr>
            <w:tcW w:w="517" w:type="pct"/>
            <w:tcBorders>
              <w:top w:val="nil"/>
              <w:left w:val="nil"/>
              <w:bottom w:val="nil"/>
              <w:right w:val="nil"/>
            </w:tcBorders>
            <w:shd w:val="clear" w:color="000000" w:fill="FFFFFF"/>
            <w:noWrap/>
            <w:vAlign w:val="center"/>
            <w:hideMark/>
          </w:tcPr>
          <w:p w14:paraId="40D279AF" w14:textId="77777777" w:rsidR="00F17899" w:rsidRPr="007120F0" w:rsidRDefault="00F17899" w:rsidP="00204956">
            <w:pPr>
              <w:jc w:val="right"/>
              <w:rPr>
                <w:rFonts w:ascii="Arial" w:hAnsi="Arial" w:cs="Arial"/>
                <w:sz w:val="20"/>
                <w:lang w:eastAsia="en-AU"/>
              </w:rPr>
            </w:pPr>
            <w:r w:rsidRPr="007120F0">
              <w:rPr>
                <w:rFonts w:ascii="Arial" w:hAnsi="Arial" w:cs="Arial"/>
                <w:sz w:val="20"/>
                <w:lang w:eastAsia="en-AU"/>
              </w:rPr>
              <w:t> </w:t>
            </w:r>
          </w:p>
        </w:tc>
        <w:tc>
          <w:tcPr>
            <w:tcW w:w="518" w:type="pct"/>
            <w:tcBorders>
              <w:top w:val="nil"/>
              <w:left w:val="nil"/>
              <w:bottom w:val="nil"/>
              <w:right w:val="nil"/>
            </w:tcBorders>
            <w:shd w:val="clear" w:color="000000" w:fill="FFFFFF"/>
            <w:noWrap/>
            <w:vAlign w:val="center"/>
            <w:hideMark/>
          </w:tcPr>
          <w:p w14:paraId="6592F4A1" w14:textId="77777777" w:rsidR="00F17899" w:rsidRPr="007120F0" w:rsidRDefault="00F17899" w:rsidP="00204956">
            <w:pPr>
              <w:jc w:val="right"/>
              <w:rPr>
                <w:rFonts w:ascii="Arial" w:hAnsi="Arial" w:cs="Arial"/>
                <w:sz w:val="20"/>
                <w:lang w:eastAsia="en-AU"/>
              </w:rPr>
            </w:pPr>
            <w:r w:rsidRPr="007120F0">
              <w:rPr>
                <w:rFonts w:ascii="Arial" w:hAnsi="Arial" w:cs="Arial"/>
                <w:sz w:val="20"/>
                <w:lang w:eastAsia="en-AU"/>
              </w:rPr>
              <w:t> </w:t>
            </w:r>
          </w:p>
        </w:tc>
      </w:tr>
      <w:tr w:rsidR="00D60743" w:rsidRPr="00413F18" w14:paraId="5F4B82EC" w14:textId="77777777" w:rsidTr="00B76E48">
        <w:trPr>
          <w:trHeight w:val="270"/>
        </w:trPr>
        <w:tc>
          <w:tcPr>
            <w:tcW w:w="2038" w:type="pct"/>
            <w:gridSpan w:val="2"/>
            <w:tcBorders>
              <w:top w:val="nil"/>
              <w:left w:val="nil"/>
              <w:bottom w:val="nil"/>
              <w:right w:val="nil"/>
            </w:tcBorders>
            <w:shd w:val="clear" w:color="000000" w:fill="FFFFFF"/>
            <w:vAlign w:val="center"/>
            <w:hideMark/>
          </w:tcPr>
          <w:p w14:paraId="43F536F7" w14:textId="23BB5DC4" w:rsidR="00D60743" w:rsidRPr="002E04CD" w:rsidRDefault="00D60743" w:rsidP="00204956">
            <w:pPr>
              <w:rPr>
                <w:rFonts w:ascii="Arial" w:hAnsi="Arial" w:cs="Arial"/>
                <w:b/>
                <w:bCs/>
                <w:sz w:val="16"/>
                <w:szCs w:val="16"/>
                <w:lang w:eastAsia="en-AU"/>
              </w:rPr>
            </w:pPr>
            <w:r w:rsidRPr="002E04CD">
              <w:rPr>
                <w:rFonts w:ascii="Arial" w:hAnsi="Arial" w:cs="Arial"/>
                <w:b/>
                <w:bCs/>
                <w:sz w:val="16"/>
                <w:szCs w:val="16"/>
                <w:lang w:eastAsia="en-AU"/>
              </w:rPr>
              <w:t>Adjusted underlying result</w:t>
            </w:r>
            <w:r w:rsidR="00830403">
              <w:rPr>
                <w:rFonts w:ascii="Arial" w:hAnsi="Arial" w:cs="Arial"/>
                <w:b/>
                <w:bCs/>
                <w:sz w:val="16"/>
                <w:szCs w:val="16"/>
                <w:lang w:eastAsia="en-AU"/>
              </w:rPr>
              <w:t xml:space="preserve"> (deficit)</w:t>
            </w:r>
          </w:p>
        </w:tc>
        <w:tc>
          <w:tcPr>
            <w:tcW w:w="500" w:type="pct"/>
            <w:tcBorders>
              <w:top w:val="nil"/>
              <w:left w:val="nil"/>
              <w:bottom w:val="nil"/>
              <w:right w:val="nil"/>
            </w:tcBorders>
            <w:shd w:val="clear" w:color="000000" w:fill="FFFFFF"/>
            <w:vAlign w:val="center"/>
            <w:hideMark/>
          </w:tcPr>
          <w:p w14:paraId="314A8024" w14:textId="723FE78B" w:rsidR="00D60743" w:rsidRPr="002E04CD" w:rsidRDefault="00D60743" w:rsidP="00204956">
            <w:pPr>
              <w:jc w:val="right"/>
              <w:rPr>
                <w:rFonts w:ascii="Arial" w:hAnsi="Arial" w:cs="Arial"/>
                <w:b/>
                <w:bCs/>
                <w:sz w:val="16"/>
                <w:szCs w:val="16"/>
                <w:lang w:eastAsia="en-AU"/>
              </w:rPr>
            </w:pPr>
          </w:p>
        </w:tc>
        <w:tc>
          <w:tcPr>
            <w:tcW w:w="458" w:type="pct"/>
            <w:tcBorders>
              <w:top w:val="single" w:sz="4" w:space="0" w:color="auto"/>
              <w:left w:val="nil"/>
              <w:bottom w:val="double" w:sz="6" w:space="0" w:color="auto"/>
              <w:right w:val="nil"/>
            </w:tcBorders>
            <w:shd w:val="clear" w:color="auto" w:fill="auto"/>
            <w:vAlign w:val="center"/>
            <w:hideMark/>
          </w:tcPr>
          <w:p w14:paraId="1222B9D3" w14:textId="2C9AB14E" w:rsidR="00D60743" w:rsidRPr="002E04CD" w:rsidRDefault="00254547" w:rsidP="00204956">
            <w:pPr>
              <w:jc w:val="right"/>
              <w:rPr>
                <w:rFonts w:ascii="Arial" w:hAnsi="Arial" w:cs="Arial"/>
                <w:sz w:val="16"/>
                <w:szCs w:val="16"/>
                <w:lang w:eastAsia="en-AU"/>
              </w:rPr>
            </w:pPr>
            <w:r>
              <w:rPr>
                <w:rFonts w:ascii="Arial" w:hAnsi="Arial" w:cs="Arial"/>
                <w:sz w:val="16"/>
                <w:szCs w:val="16"/>
              </w:rPr>
              <w:t>(</w:t>
            </w:r>
            <w:r w:rsidR="003414F0">
              <w:rPr>
                <w:rFonts w:ascii="Arial" w:hAnsi="Arial" w:cs="Arial"/>
                <w:sz w:val="16"/>
                <w:szCs w:val="16"/>
              </w:rPr>
              <w:t>592</w:t>
            </w:r>
            <w:r>
              <w:rPr>
                <w:rFonts w:ascii="Arial" w:hAnsi="Arial" w:cs="Arial"/>
                <w:sz w:val="16"/>
                <w:szCs w:val="16"/>
              </w:rPr>
              <w:t>)</w:t>
            </w:r>
          </w:p>
        </w:tc>
        <w:tc>
          <w:tcPr>
            <w:tcW w:w="452" w:type="pct"/>
            <w:tcBorders>
              <w:top w:val="single" w:sz="4" w:space="0" w:color="auto"/>
              <w:left w:val="nil"/>
              <w:bottom w:val="double" w:sz="6" w:space="0" w:color="auto"/>
              <w:right w:val="nil"/>
            </w:tcBorders>
            <w:shd w:val="clear" w:color="auto" w:fill="4AAA42" w:themeFill="accent2"/>
            <w:vAlign w:val="center"/>
            <w:hideMark/>
          </w:tcPr>
          <w:p w14:paraId="593F97D6" w14:textId="4C35E371" w:rsidR="00D60743" w:rsidRPr="002E04CD" w:rsidRDefault="00CB7783" w:rsidP="00204956">
            <w:pPr>
              <w:jc w:val="right"/>
              <w:rPr>
                <w:rFonts w:ascii="Arial" w:hAnsi="Arial" w:cs="Arial"/>
                <w:b/>
                <w:bCs/>
                <w:sz w:val="16"/>
                <w:szCs w:val="16"/>
                <w:lang w:eastAsia="en-AU"/>
              </w:rPr>
            </w:pPr>
            <w:r>
              <w:rPr>
                <w:rFonts w:ascii="Arial" w:hAnsi="Arial" w:cs="Arial"/>
                <w:b/>
                <w:sz w:val="16"/>
                <w:szCs w:val="16"/>
                <w:lang w:eastAsia="en-AU"/>
              </w:rPr>
              <w:t>(</w:t>
            </w:r>
            <w:r w:rsidR="000E3866">
              <w:rPr>
                <w:rFonts w:ascii="Arial" w:hAnsi="Arial" w:cs="Arial"/>
                <w:b/>
                <w:sz w:val="16"/>
                <w:szCs w:val="16"/>
                <w:lang w:eastAsia="en-AU"/>
              </w:rPr>
              <w:t>3,</w:t>
            </w:r>
            <w:r w:rsidR="00A73426">
              <w:rPr>
                <w:rFonts w:ascii="Arial" w:hAnsi="Arial" w:cs="Arial"/>
                <w:b/>
                <w:bCs/>
                <w:sz w:val="16"/>
                <w:szCs w:val="16"/>
                <w:lang w:eastAsia="en-AU"/>
              </w:rPr>
              <w:t>45</w:t>
            </w:r>
            <w:r w:rsidR="00CA1335">
              <w:rPr>
                <w:rFonts w:ascii="Arial" w:hAnsi="Arial" w:cs="Arial"/>
                <w:b/>
                <w:bCs/>
                <w:sz w:val="16"/>
                <w:szCs w:val="16"/>
                <w:lang w:eastAsia="en-AU"/>
              </w:rPr>
              <w:t>3</w:t>
            </w:r>
            <w:r>
              <w:rPr>
                <w:rFonts w:ascii="Arial" w:hAnsi="Arial" w:cs="Arial"/>
                <w:b/>
                <w:sz w:val="16"/>
                <w:szCs w:val="16"/>
                <w:lang w:eastAsia="en-AU"/>
              </w:rPr>
              <w:t>)</w:t>
            </w:r>
          </w:p>
        </w:tc>
        <w:tc>
          <w:tcPr>
            <w:tcW w:w="517" w:type="pct"/>
            <w:tcBorders>
              <w:top w:val="single" w:sz="4" w:space="0" w:color="auto"/>
              <w:left w:val="nil"/>
              <w:bottom w:val="double" w:sz="6" w:space="0" w:color="auto"/>
              <w:right w:val="nil"/>
            </w:tcBorders>
            <w:shd w:val="clear" w:color="auto" w:fill="auto"/>
            <w:vAlign w:val="center"/>
            <w:hideMark/>
          </w:tcPr>
          <w:p w14:paraId="77B0D1D1" w14:textId="13ADF765" w:rsidR="00D60743" w:rsidRPr="00415A96" w:rsidRDefault="00720CF4" w:rsidP="00204956">
            <w:pPr>
              <w:jc w:val="right"/>
              <w:rPr>
                <w:rFonts w:ascii="Arial" w:hAnsi="Arial" w:cs="Arial"/>
                <w:sz w:val="16"/>
                <w:szCs w:val="16"/>
                <w:lang w:eastAsia="en-AU"/>
              </w:rPr>
            </w:pPr>
            <w:r>
              <w:rPr>
                <w:rFonts w:ascii="Arial" w:hAnsi="Arial" w:cs="Arial"/>
                <w:sz w:val="16"/>
                <w:szCs w:val="16"/>
                <w:lang w:eastAsia="en-AU"/>
              </w:rPr>
              <w:t>(</w:t>
            </w:r>
            <w:r w:rsidR="00CF0C54">
              <w:rPr>
                <w:rFonts w:ascii="Arial" w:hAnsi="Arial" w:cs="Arial"/>
                <w:sz w:val="16"/>
                <w:szCs w:val="16"/>
                <w:lang w:eastAsia="en-AU"/>
              </w:rPr>
              <w:t>538</w:t>
            </w:r>
            <w:r>
              <w:rPr>
                <w:rFonts w:ascii="Arial" w:hAnsi="Arial" w:cs="Arial"/>
                <w:sz w:val="16"/>
                <w:szCs w:val="16"/>
                <w:lang w:eastAsia="en-AU"/>
              </w:rPr>
              <w:t>)</w:t>
            </w:r>
          </w:p>
        </w:tc>
        <w:tc>
          <w:tcPr>
            <w:tcW w:w="517" w:type="pct"/>
            <w:tcBorders>
              <w:top w:val="single" w:sz="4" w:space="0" w:color="auto"/>
              <w:left w:val="nil"/>
              <w:bottom w:val="double" w:sz="6" w:space="0" w:color="auto"/>
              <w:right w:val="nil"/>
            </w:tcBorders>
            <w:shd w:val="clear" w:color="auto" w:fill="auto"/>
            <w:vAlign w:val="center"/>
            <w:hideMark/>
          </w:tcPr>
          <w:p w14:paraId="556E4067" w14:textId="1B82DEE5" w:rsidR="00D60743" w:rsidRPr="00415A96" w:rsidRDefault="00CA052A" w:rsidP="00204956">
            <w:pPr>
              <w:jc w:val="right"/>
              <w:rPr>
                <w:rFonts w:ascii="Arial" w:hAnsi="Arial" w:cs="Arial"/>
                <w:sz w:val="16"/>
                <w:szCs w:val="16"/>
                <w:lang w:eastAsia="en-AU"/>
              </w:rPr>
            </w:pPr>
            <w:r>
              <w:rPr>
                <w:rFonts w:ascii="Arial" w:hAnsi="Arial" w:cs="Arial"/>
                <w:sz w:val="16"/>
                <w:szCs w:val="16"/>
                <w:lang w:eastAsia="en-AU"/>
              </w:rPr>
              <w:t>1,</w:t>
            </w:r>
            <w:r w:rsidR="00B13645">
              <w:rPr>
                <w:rFonts w:ascii="Arial" w:hAnsi="Arial" w:cs="Arial"/>
                <w:sz w:val="16"/>
                <w:szCs w:val="16"/>
                <w:lang w:eastAsia="en-AU"/>
              </w:rPr>
              <w:t>150</w:t>
            </w:r>
          </w:p>
        </w:tc>
        <w:tc>
          <w:tcPr>
            <w:tcW w:w="518" w:type="pct"/>
            <w:tcBorders>
              <w:top w:val="single" w:sz="4" w:space="0" w:color="auto"/>
              <w:left w:val="nil"/>
              <w:bottom w:val="double" w:sz="6" w:space="0" w:color="auto"/>
              <w:right w:val="nil"/>
            </w:tcBorders>
            <w:shd w:val="clear" w:color="auto" w:fill="auto"/>
            <w:vAlign w:val="center"/>
            <w:hideMark/>
          </w:tcPr>
          <w:p w14:paraId="01A98477" w14:textId="00B3668D" w:rsidR="00D60743" w:rsidRPr="00413F18" w:rsidRDefault="00CA052A" w:rsidP="00204956">
            <w:pPr>
              <w:jc w:val="right"/>
              <w:rPr>
                <w:rFonts w:ascii="Arial" w:hAnsi="Arial" w:cs="Arial"/>
                <w:sz w:val="16"/>
                <w:szCs w:val="16"/>
                <w:highlight w:val="yellow"/>
                <w:lang w:eastAsia="en-AU"/>
              </w:rPr>
            </w:pPr>
            <w:r w:rsidRPr="00B95642">
              <w:rPr>
                <w:rFonts w:ascii="Arial" w:hAnsi="Arial" w:cs="Arial"/>
                <w:sz w:val="16"/>
                <w:szCs w:val="16"/>
                <w:lang w:eastAsia="en-AU"/>
              </w:rPr>
              <w:t>2,</w:t>
            </w:r>
            <w:r w:rsidR="00BC35F6">
              <w:rPr>
                <w:rFonts w:ascii="Arial" w:hAnsi="Arial" w:cs="Arial"/>
                <w:sz w:val="16"/>
                <w:szCs w:val="16"/>
                <w:lang w:eastAsia="en-AU"/>
              </w:rPr>
              <w:t>345</w:t>
            </w:r>
          </w:p>
        </w:tc>
      </w:tr>
    </w:tbl>
    <w:p w14:paraId="2C20267B" w14:textId="77777777" w:rsidR="00E3246D" w:rsidRDefault="00E3246D">
      <w:pPr>
        <w:spacing w:after="200" w:line="276" w:lineRule="auto"/>
        <w:rPr>
          <w:rFonts w:ascii="Helvetica 45 Light" w:eastAsiaTheme="majorEastAsia" w:hAnsi="Helvetica 45 Light" w:cs="Arial"/>
          <w:b/>
          <w:bCs/>
          <w:color w:val="005C63" w:themeColor="accent1" w:themeShade="BF"/>
          <w:sz w:val="24"/>
          <w:szCs w:val="24"/>
          <w:lang w:eastAsia="en-AU"/>
        </w:rPr>
      </w:pPr>
      <w:r>
        <w:br w:type="page"/>
      </w:r>
    </w:p>
    <w:p w14:paraId="282F5560" w14:textId="0F88E219" w:rsidR="0014624C" w:rsidRPr="009360B5" w:rsidRDefault="00AE6B95" w:rsidP="00734108">
      <w:pPr>
        <w:pStyle w:val="Numbers11"/>
        <w:numPr>
          <w:ilvl w:val="1"/>
          <w:numId w:val="22"/>
        </w:numPr>
        <w:ind w:hanging="720"/>
        <w:rPr>
          <w:rFonts w:ascii="Arial" w:hAnsi="Arial"/>
          <w:bCs w:val="0"/>
          <w:color w:val="007C85"/>
        </w:rPr>
      </w:pPr>
      <w:bookmarkStart w:id="54" w:name="_Ref136459188"/>
      <w:bookmarkStart w:id="55" w:name="_Toc160797986"/>
      <w:r w:rsidRPr="009360B5">
        <w:rPr>
          <w:rFonts w:ascii="Arial" w:hAnsi="Arial"/>
          <w:bCs w:val="0"/>
          <w:color w:val="007C85"/>
        </w:rPr>
        <w:t>Balance sheet</w:t>
      </w:r>
      <w:bookmarkEnd w:id="54"/>
      <w:bookmarkEnd w:id="55"/>
    </w:p>
    <w:p w14:paraId="653B8880" w14:textId="7B5B164A" w:rsidR="00520EAF" w:rsidRPr="00D21311" w:rsidRDefault="00520EAF" w:rsidP="00520EAF">
      <w:pPr>
        <w:pStyle w:val="Text"/>
        <w:rPr>
          <w:rFonts w:ascii="Arial" w:hAnsi="Arial"/>
        </w:rPr>
      </w:pPr>
      <w:r w:rsidRPr="00D21311">
        <w:rPr>
          <w:rFonts w:ascii="Arial" w:hAnsi="Arial"/>
        </w:rPr>
        <w:t>For the four years ending 30 June 202</w:t>
      </w:r>
      <w:r w:rsidR="00C72FF5" w:rsidRPr="00D21311">
        <w:rPr>
          <w:rFonts w:ascii="Arial" w:hAnsi="Arial"/>
        </w:rPr>
        <w:t>8</w:t>
      </w:r>
    </w:p>
    <w:tbl>
      <w:tblPr>
        <w:tblW w:w="5000" w:type="pct"/>
        <w:tblLook w:val="04A0" w:firstRow="1" w:lastRow="0" w:firstColumn="1" w:lastColumn="0" w:noHBand="0" w:noVBand="1"/>
      </w:tblPr>
      <w:tblGrid>
        <w:gridCol w:w="3909"/>
        <w:gridCol w:w="768"/>
        <w:gridCol w:w="993"/>
        <w:gridCol w:w="993"/>
        <w:gridCol w:w="993"/>
        <w:gridCol w:w="993"/>
        <w:gridCol w:w="989"/>
      </w:tblGrid>
      <w:tr w:rsidR="00B72995" w:rsidRPr="00B72995" w14:paraId="1AA1C92C" w14:textId="77777777" w:rsidTr="00211DA3">
        <w:trPr>
          <w:trHeight w:val="255"/>
        </w:trPr>
        <w:tc>
          <w:tcPr>
            <w:tcW w:w="2028" w:type="pct"/>
            <w:tcBorders>
              <w:top w:val="nil"/>
              <w:left w:val="nil"/>
              <w:bottom w:val="nil"/>
              <w:right w:val="nil"/>
            </w:tcBorders>
            <w:shd w:val="clear" w:color="000000" w:fill="0067AC"/>
            <w:vAlign w:val="center"/>
            <w:hideMark/>
          </w:tcPr>
          <w:p w14:paraId="03A859C0" w14:textId="72211A69" w:rsidR="00B72995" w:rsidRPr="00B72995" w:rsidRDefault="00B72995" w:rsidP="00211DA3">
            <w:pPr>
              <w:jc w:val="center"/>
              <w:rPr>
                <w:rFonts w:ascii="Arial" w:hAnsi="Arial" w:cs="Arial"/>
                <w:b/>
                <w:bCs/>
                <w:color w:val="FFFFFF"/>
                <w:sz w:val="16"/>
                <w:szCs w:val="16"/>
                <w:lang w:eastAsia="en-AU"/>
              </w:rPr>
            </w:pPr>
          </w:p>
        </w:tc>
        <w:tc>
          <w:tcPr>
            <w:tcW w:w="398" w:type="pct"/>
            <w:tcBorders>
              <w:top w:val="nil"/>
              <w:left w:val="nil"/>
              <w:bottom w:val="nil"/>
              <w:right w:val="nil"/>
            </w:tcBorders>
            <w:shd w:val="clear" w:color="000000" w:fill="0067AC"/>
            <w:vAlign w:val="center"/>
            <w:hideMark/>
          </w:tcPr>
          <w:p w14:paraId="6C87C9CD" w14:textId="1D8B4A63" w:rsidR="00B72995" w:rsidRPr="00B72995" w:rsidRDefault="00B72995" w:rsidP="00211DA3">
            <w:pPr>
              <w:jc w:val="center"/>
              <w:rPr>
                <w:rFonts w:ascii="Arial" w:hAnsi="Arial" w:cs="Arial"/>
                <w:b/>
                <w:bCs/>
                <w:color w:val="FFFFFF"/>
                <w:sz w:val="16"/>
                <w:szCs w:val="16"/>
                <w:lang w:eastAsia="en-AU"/>
              </w:rPr>
            </w:pPr>
          </w:p>
        </w:tc>
        <w:tc>
          <w:tcPr>
            <w:tcW w:w="515" w:type="pct"/>
            <w:vMerge w:val="restart"/>
            <w:tcBorders>
              <w:top w:val="nil"/>
              <w:left w:val="nil"/>
              <w:bottom w:val="nil"/>
              <w:right w:val="nil"/>
            </w:tcBorders>
            <w:shd w:val="clear" w:color="000000" w:fill="0067AC"/>
            <w:vAlign w:val="center"/>
            <w:hideMark/>
          </w:tcPr>
          <w:p w14:paraId="3055C060" w14:textId="77777777" w:rsidR="00B72995" w:rsidRPr="00B72995" w:rsidRDefault="00B72995" w:rsidP="00211DA3">
            <w:pPr>
              <w:jc w:val="center"/>
              <w:rPr>
                <w:rFonts w:ascii="Arial" w:hAnsi="Arial" w:cs="Arial"/>
                <w:b/>
                <w:bCs/>
                <w:color w:val="FFFFFF"/>
                <w:sz w:val="16"/>
                <w:szCs w:val="16"/>
                <w:lang w:eastAsia="en-AU"/>
              </w:rPr>
            </w:pPr>
            <w:r w:rsidRPr="00B72995">
              <w:rPr>
                <w:rFonts w:ascii="Arial" w:hAnsi="Arial" w:cs="Arial"/>
                <w:b/>
                <w:bCs/>
                <w:color w:val="FFFFFF"/>
                <w:sz w:val="16"/>
                <w:szCs w:val="16"/>
                <w:lang w:eastAsia="en-AU"/>
              </w:rPr>
              <w:t>Forecast</w:t>
            </w:r>
          </w:p>
        </w:tc>
        <w:tc>
          <w:tcPr>
            <w:tcW w:w="515" w:type="pct"/>
            <w:vMerge w:val="restart"/>
            <w:tcBorders>
              <w:top w:val="nil"/>
              <w:left w:val="nil"/>
              <w:bottom w:val="nil"/>
              <w:right w:val="nil"/>
            </w:tcBorders>
            <w:shd w:val="clear" w:color="000000" w:fill="0067AC"/>
            <w:vAlign w:val="center"/>
            <w:hideMark/>
          </w:tcPr>
          <w:p w14:paraId="64C1E2F0" w14:textId="77777777" w:rsidR="00B72995" w:rsidRPr="00B72995" w:rsidRDefault="00B72995" w:rsidP="00211DA3">
            <w:pPr>
              <w:jc w:val="center"/>
              <w:rPr>
                <w:rFonts w:ascii="Arial" w:hAnsi="Arial" w:cs="Arial"/>
                <w:b/>
                <w:bCs/>
                <w:color w:val="FFFFFF"/>
                <w:sz w:val="16"/>
                <w:szCs w:val="16"/>
                <w:lang w:eastAsia="en-AU"/>
              </w:rPr>
            </w:pPr>
            <w:r w:rsidRPr="00B72995">
              <w:rPr>
                <w:rFonts w:ascii="Arial" w:hAnsi="Arial" w:cs="Arial"/>
                <w:b/>
                <w:bCs/>
                <w:color w:val="FFFFFF"/>
                <w:sz w:val="16"/>
                <w:szCs w:val="16"/>
                <w:lang w:eastAsia="en-AU"/>
              </w:rPr>
              <w:t>Budget</w:t>
            </w:r>
          </w:p>
        </w:tc>
        <w:tc>
          <w:tcPr>
            <w:tcW w:w="1543" w:type="pct"/>
            <w:gridSpan w:val="3"/>
            <w:vMerge w:val="restart"/>
            <w:tcBorders>
              <w:top w:val="nil"/>
              <w:left w:val="nil"/>
              <w:bottom w:val="nil"/>
              <w:right w:val="nil"/>
            </w:tcBorders>
            <w:shd w:val="clear" w:color="000000" w:fill="0067AC"/>
            <w:vAlign w:val="center"/>
            <w:hideMark/>
          </w:tcPr>
          <w:p w14:paraId="7D2BF6A3" w14:textId="77777777" w:rsidR="00B72995" w:rsidRPr="00B72995" w:rsidRDefault="00B72995" w:rsidP="00211DA3">
            <w:pPr>
              <w:jc w:val="center"/>
              <w:rPr>
                <w:rFonts w:ascii="Arial" w:hAnsi="Arial" w:cs="Arial"/>
                <w:b/>
                <w:bCs/>
                <w:color w:val="FFFFFF"/>
                <w:sz w:val="16"/>
                <w:szCs w:val="16"/>
                <w:lang w:eastAsia="en-AU"/>
              </w:rPr>
            </w:pPr>
            <w:r w:rsidRPr="00B72995">
              <w:rPr>
                <w:rFonts w:ascii="Arial" w:hAnsi="Arial" w:cs="Arial"/>
                <w:b/>
                <w:bCs/>
                <w:color w:val="FFFFFF"/>
                <w:sz w:val="16"/>
                <w:szCs w:val="16"/>
                <w:lang w:eastAsia="en-AU"/>
              </w:rPr>
              <w:t>Projections</w:t>
            </w:r>
          </w:p>
        </w:tc>
      </w:tr>
      <w:tr w:rsidR="00B72995" w:rsidRPr="00B72995" w14:paraId="097B53B6" w14:textId="77777777" w:rsidTr="00211DA3">
        <w:trPr>
          <w:trHeight w:val="255"/>
        </w:trPr>
        <w:tc>
          <w:tcPr>
            <w:tcW w:w="2028" w:type="pct"/>
            <w:tcBorders>
              <w:top w:val="nil"/>
              <w:left w:val="nil"/>
              <w:bottom w:val="nil"/>
              <w:right w:val="nil"/>
            </w:tcBorders>
            <w:shd w:val="clear" w:color="000000" w:fill="0067AC"/>
            <w:vAlign w:val="center"/>
            <w:hideMark/>
          </w:tcPr>
          <w:p w14:paraId="4BAF5D7F" w14:textId="7AFF261A" w:rsidR="00B72995" w:rsidRPr="00B72995" w:rsidRDefault="00B72995" w:rsidP="00211DA3">
            <w:pPr>
              <w:jc w:val="center"/>
              <w:rPr>
                <w:rFonts w:ascii="Arial" w:hAnsi="Arial" w:cs="Arial"/>
                <w:b/>
                <w:bCs/>
                <w:color w:val="FFFFFF"/>
                <w:sz w:val="16"/>
                <w:szCs w:val="16"/>
                <w:lang w:eastAsia="en-AU"/>
              </w:rPr>
            </w:pPr>
          </w:p>
        </w:tc>
        <w:tc>
          <w:tcPr>
            <w:tcW w:w="398" w:type="pct"/>
            <w:tcBorders>
              <w:top w:val="nil"/>
              <w:left w:val="nil"/>
              <w:bottom w:val="nil"/>
              <w:right w:val="nil"/>
            </w:tcBorders>
            <w:shd w:val="clear" w:color="000000" w:fill="0067AC"/>
            <w:vAlign w:val="center"/>
            <w:hideMark/>
          </w:tcPr>
          <w:p w14:paraId="21A2BA0A" w14:textId="03B18465" w:rsidR="00B72995" w:rsidRPr="00B72995" w:rsidRDefault="00B72995" w:rsidP="00211DA3">
            <w:pPr>
              <w:jc w:val="center"/>
              <w:rPr>
                <w:rFonts w:ascii="Arial" w:hAnsi="Arial" w:cs="Arial"/>
                <w:b/>
                <w:bCs/>
                <w:color w:val="FFFFFF"/>
                <w:sz w:val="16"/>
                <w:szCs w:val="16"/>
                <w:lang w:eastAsia="en-AU"/>
              </w:rPr>
            </w:pPr>
          </w:p>
        </w:tc>
        <w:tc>
          <w:tcPr>
            <w:tcW w:w="515" w:type="pct"/>
            <w:vMerge/>
            <w:tcBorders>
              <w:top w:val="nil"/>
              <w:left w:val="nil"/>
              <w:bottom w:val="nil"/>
              <w:right w:val="nil"/>
            </w:tcBorders>
            <w:vAlign w:val="center"/>
            <w:hideMark/>
          </w:tcPr>
          <w:p w14:paraId="7AC7D07F" w14:textId="77777777" w:rsidR="00B72995" w:rsidRPr="00B72995" w:rsidRDefault="00B72995" w:rsidP="00211DA3">
            <w:pPr>
              <w:jc w:val="center"/>
              <w:rPr>
                <w:rFonts w:ascii="Arial" w:hAnsi="Arial" w:cs="Arial"/>
                <w:b/>
                <w:bCs/>
                <w:color w:val="FFFFFF"/>
                <w:sz w:val="16"/>
                <w:szCs w:val="16"/>
                <w:lang w:eastAsia="en-AU"/>
              </w:rPr>
            </w:pPr>
          </w:p>
        </w:tc>
        <w:tc>
          <w:tcPr>
            <w:tcW w:w="515" w:type="pct"/>
            <w:vMerge/>
            <w:tcBorders>
              <w:top w:val="nil"/>
              <w:left w:val="nil"/>
              <w:bottom w:val="nil"/>
              <w:right w:val="nil"/>
            </w:tcBorders>
            <w:vAlign w:val="center"/>
            <w:hideMark/>
          </w:tcPr>
          <w:p w14:paraId="5E96812F" w14:textId="77777777" w:rsidR="00B72995" w:rsidRPr="00B72995" w:rsidRDefault="00B72995" w:rsidP="00211DA3">
            <w:pPr>
              <w:jc w:val="center"/>
              <w:rPr>
                <w:rFonts w:ascii="Arial" w:hAnsi="Arial" w:cs="Arial"/>
                <w:b/>
                <w:bCs/>
                <w:color w:val="FFFFFF"/>
                <w:sz w:val="16"/>
                <w:szCs w:val="16"/>
                <w:lang w:eastAsia="en-AU"/>
              </w:rPr>
            </w:pPr>
          </w:p>
        </w:tc>
        <w:tc>
          <w:tcPr>
            <w:tcW w:w="1543" w:type="pct"/>
            <w:gridSpan w:val="3"/>
            <w:vMerge/>
            <w:tcBorders>
              <w:top w:val="nil"/>
              <w:left w:val="nil"/>
              <w:bottom w:val="nil"/>
              <w:right w:val="nil"/>
            </w:tcBorders>
            <w:vAlign w:val="center"/>
            <w:hideMark/>
          </w:tcPr>
          <w:p w14:paraId="4EE6DB63" w14:textId="77777777" w:rsidR="00B72995" w:rsidRPr="00B72995" w:rsidRDefault="00B72995" w:rsidP="00211DA3">
            <w:pPr>
              <w:jc w:val="center"/>
              <w:rPr>
                <w:rFonts w:ascii="Arial" w:hAnsi="Arial" w:cs="Arial"/>
                <w:b/>
                <w:bCs/>
                <w:color w:val="FFFFFF"/>
                <w:sz w:val="16"/>
                <w:szCs w:val="16"/>
                <w:lang w:eastAsia="en-AU"/>
              </w:rPr>
            </w:pPr>
          </w:p>
        </w:tc>
      </w:tr>
      <w:tr w:rsidR="00B72995" w:rsidRPr="00B72995" w14:paraId="36678593" w14:textId="77777777" w:rsidTr="00211DA3">
        <w:trPr>
          <w:trHeight w:val="255"/>
        </w:trPr>
        <w:tc>
          <w:tcPr>
            <w:tcW w:w="2028" w:type="pct"/>
            <w:tcBorders>
              <w:top w:val="nil"/>
              <w:left w:val="nil"/>
              <w:bottom w:val="nil"/>
              <w:right w:val="nil"/>
            </w:tcBorders>
            <w:shd w:val="clear" w:color="000000" w:fill="0067AC"/>
            <w:vAlign w:val="center"/>
            <w:hideMark/>
          </w:tcPr>
          <w:p w14:paraId="5B47326D" w14:textId="2965AC4E" w:rsidR="00B72995" w:rsidRPr="00B72995" w:rsidRDefault="00B72995" w:rsidP="00211DA3">
            <w:pPr>
              <w:jc w:val="center"/>
              <w:rPr>
                <w:rFonts w:ascii="Arial" w:hAnsi="Arial" w:cs="Arial"/>
                <w:b/>
                <w:bCs/>
                <w:color w:val="FFFFFF"/>
                <w:sz w:val="16"/>
                <w:szCs w:val="16"/>
                <w:lang w:eastAsia="en-AU"/>
              </w:rPr>
            </w:pPr>
          </w:p>
        </w:tc>
        <w:tc>
          <w:tcPr>
            <w:tcW w:w="398" w:type="pct"/>
            <w:tcBorders>
              <w:top w:val="nil"/>
              <w:left w:val="nil"/>
              <w:bottom w:val="nil"/>
              <w:right w:val="nil"/>
            </w:tcBorders>
            <w:shd w:val="clear" w:color="000000" w:fill="0067AC"/>
            <w:vAlign w:val="center"/>
            <w:hideMark/>
          </w:tcPr>
          <w:p w14:paraId="55665A1C" w14:textId="4C30D4A8" w:rsidR="00B72995" w:rsidRPr="00B72995" w:rsidRDefault="00B72995" w:rsidP="00211DA3">
            <w:pPr>
              <w:jc w:val="center"/>
              <w:rPr>
                <w:rFonts w:ascii="Arial" w:hAnsi="Arial" w:cs="Arial"/>
                <w:b/>
                <w:bCs/>
                <w:color w:val="FFFFFF"/>
                <w:sz w:val="16"/>
                <w:szCs w:val="16"/>
                <w:lang w:eastAsia="en-AU"/>
              </w:rPr>
            </w:pPr>
          </w:p>
        </w:tc>
        <w:tc>
          <w:tcPr>
            <w:tcW w:w="515" w:type="pct"/>
            <w:tcBorders>
              <w:top w:val="nil"/>
              <w:left w:val="nil"/>
              <w:bottom w:val="nil"/>
              <w:right w:val="nil"/>
            </w:tcBorders>
            <w:shd w:val="clear" w:color="000000" w:fill="0067AC"/>
            <w:vAlign w:val="center"/>
            <w:hideMark/>
          </w:tcPr>
          <w:p w14:paraId="529BCE32" w14:textId="5E62C420" w:rsidR="00B72995" w:rsidRPr="00B72995" w:rsidRDefault="00B72995" w:rsidP="00211DA3">
            <w:pPr>
              <w:jc w:val="center"/>
              <w:rPr>
                <w:rFonts w:ascii="Arial" w:hAnsi="Arial" w:cs="Arial"/>
                <w:b/>
                <w:bCs/>
                <w:color w:val="FFFFFF"/>
                <w:sz w:val="16"/>
                <w:szCs w:val="16"/>
                <w:lang w:eastAsia="en-AU"/>
              </w:rPr>
            </w:pPr>
            <w:r w:rsidRPr="00B72995">
              <w:rPr>
                <w:rFonts w:ascii="Arial" w:hAnsi="Arial" w:cs="Arial"/>
                <w:b/>
                <w:bCs/>
                <w:color w:val="FFFFFF"/>
                <w:sz w:val="16"/>
                <w:szCs w:val="16"/>
                <w:lang w:eastAsia="en-AU"/>
              </w:rPr>
              <w:t>202</w:t>
            </w:r>
            <w:r w:rsidR="00D42D18">
              <w:rPr>
                <w:rFonts w:ascii="Arial" w:hAnsi="Arial" w:cs="Arial"/>
                <w:b/>
                <w:bCs/>
                <w:color w:val="FFFFFF"/>
                <w:sz w:val="16"/>
                <w:szCs w:val="16"/>
                <w:lang w:eastAsia="en-AU"/>
              </w:rPr>
              <w:t>3</w:t>
            </w:r>
            <w:r w:rsidRPr="00B72995">
              <w:rPr>
                <w:rFonts w:ascii="Arial" w:hAnsi="Arial" w:cs="Arial"/>
                <w:b/>
                <w:bCs/>
                <w:color w:val="FFFFFF"/>
                <w:sz w:val="16"/>
                <w:szCs w:val="16"/>
                <w:lang w:eastAsia="en-AU"/>
              </w:rPr>
              <w:t>/2</w:t>
            </w:r>
            <w:r w:rsidR="00D42D18">
              <w:rPr>
                <w:rFonts w:ascii="Arial" w:hAnsi="Arial" w:cs="Arial"/>
                <w:b/>
                <w:bCs/>
                <w:color w:val="FFFFFF"/>
                <w:sz w:val="16"/>
                <w:szCs w:val="16"/>
                <w:lang w:eastAsia="en-AU"/>
              </w:rPr>
              <w:t>4</w:t>
            </w:r>
          </w:p>
        </w:tc>
        <w:tc>
          <w:tcPr>
            <w:tcW w:w="515" w:type="pct"/>
            <w:tcBorders>
              <w:top w:val="nil"/>
              <w:left w:val="nil"/>
              <w:bottom w:val="nil"/>
              <w:right w:val="nil"/>
            </w:tcBorders>
            <w:shd w:val="clear" w:color="000000" w:fill="0067AC"/>
            <w:vAlign w:val="center"/>
            <w:hideMark/>
          </w:tcPr>
          <w:p w14:paraId="3E422ED4" w14:textId="5E8DB978" w:rsidR="00B72995" w:rsidRPr="00B72995" w:rsidRDefault="00B72995" w:rsidP="00211DA3">
            <w:pPr>
              <w:jc w:val="center"/>
              <w:rPr>
                <w:rFonts w:ascii="Arial" w:hAnsi="Arial" w:cs="Arial"/>
                <w:b/>
                <w:bCs/>
                <w:color w:val="FFFFFF"/>
                <w:sz w:val="16"/>
                <w:szCs w:val="16"/>
                <w:lang w:eastAsia="en-AU"/>
              </w:rPr>
            </w:pPr>
            <w:r w:rsidRPr="00B72995">
              <w:rPr>
                <w:rFonts w:ascii="Arial" w:hAnsi="Arial" w:cs="Arial"/>
                <w:b/>
                <w:bCs/>
                <w:color w:val="FFFFFF"/>
                <w:sz w:val="16"/>
                <w:szCs w:val="16"/>
                <w:lang w:eastAsia="en-AU"/>
              </w:rPr>
              <w:t>202</w:t>
            </w:r>
            <w:r w:rsidR="00D42D18">
              <w:rPr>
                <w:rFonts w:ascii="Arial" w:hAnsi="Arial" w:cs="Arial"/>
                <w:b/>
                <w:bCs/>
                <w:color w:val="FFFFFF"/>
                <w:sz w:val="16"/>
                <w:szCs w:val="16"/>
                <w:lang w:eastAsia="en-AU"/>
              </w:rPr>
              <w:t>4</w:t>
            </w:r>
            <w:r w:rsidRPr="00B72995">
              <w:rPr>
                <w:rFonts w:ascii="Arial" w:hAnsi="Arial" w:cs="Arial"/>
                <w:b/>
                <w:bCs/>
                <w:color w:val="FFFFFF"/>
                <w:sz w:val="16"/>
                <w:szCs w:val="16"/>
                <w:lang w:eastAsia="en-AU"/>
              </w:rPr>
              <w:t>/2</w:t>
            </w:r>
            <w:r w:rsidR="00D42D18">
              <w:rPr>
                <w:rFonts w:ascii="Arial" w:hAnsi="Arial" w:cs="Arial"/>
                <w:b/>
                <w:bCs/>
                <w:color w:val="FFFFFF"/>
                <w:sz w:val="16"/>
                <w:szCs w:val="16"/>
                <w:lang w:eastAsia="en-AU"/>
              </w:rPr>
              <w:t>5</w:t>
            </w:r>
          </w:p>
        </w:tc>
        <w:tc>
          <w:tcPr>
            <w:tcW w:w="515" w:type="pct"/>
            <w:tcBorders>
              <w:top w:val="nil"/>
              <w:left w:val="nil"/>
              <w:bottom w:val="nil"/>
              <w:right w:val="nil"/>
            </w:tcBorders>
            <w:shd w:val="clear" w:color="000000" w:fill="0067AC"/>
            <w:vAlign w:val="center"/>
            <w:hideMark/>
          </w:tcPr>
          <w:p w14:paraId="0C0B4C9E" w14:textId="03EB516F" w:rsidR="00B72995" w:rsidRPr="00B72995" w:rsidRDefault="00B72995" w:rsidP="00211DA3">
            <w:pPr>
              <w:jc w:val="center"/>
              <w:rPr>
                <w:rFonts w:ascii="Arial" w:hAnsi="Arial" w:cs="Arial"/>
                <w:b/>
                <w:bCs/>
                <w:color w:val="FFFFFF"/>
                <w:sz w:val="16"/>
                <w:szCs w:val="16"/>
                <w:lang w:eastAsia="en-AU"/>
              </w:rPr>
            </w:pPr>
            <w:r w:rsidRPr="00B72995">
              <w:rPr>
                <w:rFonts w:ascii="Arial" w:hAnsi="Arial" w:cs="Arial"/>
                <w:b/>
                <w:bCs/>
                <w:color w:val="FFFFFF"/>
                <w:sz w:val="16"/>
                <w:szCs w:val="16"/>
                <w:lang w:eastAsia="en-AU"/>
              </w:rPr>
              <w:t>202</w:t>
            </w:r>
            <w:r w:rsidR="00D42D18">
              <w:rPr>
                <w:rFonts w:ascii="Arial" w:hAnsi="Arial" w:cs="Arial"/>
                <w:b/>
                <w:bCs/>
                <w:color w:val="FFFFFF"/>
                <w:sz w:val="16"/>
                <w:szCs w:val="16"/>
                <w:lang w:eastAsia="en-AU"/>
              </w:rPr>
              <w:t>5</w:t>
            </w:r>
            <w:r w:rsidRPr="00B72995">
              <w:rPr>
                <w:rFonts w:ascii="Arial" w:hAnsi="Arial" w:cs="Arial"/>
                <w:b/>
                <w:bCs/>
                <w:color w:val="FFFFFF"/>
                <w:sz w:val="16"/>
                <w:szCs w:val="16"/>
                <w:lang w:eastAsia="en-AU"/>
              </w:rPr>
              <w:t>/2</w:t>
            </w:r>
            <w:r w:rsidR="00D42D18">
              <w:rPr>
                <w:rFonts w:ascii="Arial" w:hAnsi="Arial" w:cs="Arial"/>
                <w:b/>
                <w:bCs/>
                <w:color w:val="FFFFFF"/>
                <w:sz w:val="16"/>
                <w:szCs w:val="16"/>
                <w:lang w:eastAsia="en-AU"/>
              </w:rPr>
              <w:t>6</w:t>
            </w:r>
          </w:p>
        </w:tc>
        <w:tc>
          <w:tcPr>
            <w:tcW w:w="515" w:type="pct"/>
            <w:tcBorders>
              <w:top w:val="nil"/>
              <w:left w:val="nil"/>
              <w:bottom w:val="nil"/>
              <w:right w:val="nil"/>
            </w:tcBorders>
            <w:shd w:val="clear" w:color="000000" w:fill="0067AC"/>
            <w:vAlign w:val="center"/>
            <w:hideMark/>
          </w:tcPr>
          <w:p w14:paraId="2886F575" w14:textId="2D81831E" w:rsidR="00B72995" w:rsidRPr="00B72995" w:rsidRDefault="00B72995" w:rsidP="00211DA3">
            <w:pPr>
              <w:jc w:val="center"/>
              <w:rPr>
                <w:rFonts w:ascii="Arial" w:hAnsi="Arial" w:cs="Arial"/>
                <w:b/>
                <w:bCs/>
                <w:color w:val="FFFFFF"/>
                <w:sz w:val="16"/>
                <w:szCs w:val="16"/>
                <w:lang w:eastAsia="en-AU"/>
              </w:rPr>
            </w:pPr>
            <w:r w:rsidRPr="00B72995">
              <w:rPr>
                <w:rFonts w:ascii="Arial" w:hAnsi="Arial" w:cs="Arial"/>
                <w:b/>
                <w:bCs/>
                <w:color w:val="FFFFFF"/>
                <w:sz w:val="16"/>
                <w:szCs w:val="16"/>
                <w:lang w:eastAsia="en-AU"/>
              </w:rPr>
              <w:t>202</w:t>
            </w:r>
            <w:r w:rsidR="00D42D18">
              <w:rPr>
                <w:rFonts w:ascii="Arial" w:hAnsi="Arial" w:cs="Arial"/>
                <w:b/>
                <w:bCs/>
                <w:color w:val="FFFFFF"/>
                <w:sz w:val="16"/>
                <w:szCs w:val="16"/>
                <w:lang w:eastAsia="en-AU"/>
              </w:rPr>
              <w:t>6</w:t>
            </w:r>
            <w:r w:rsidRPr="00B72995">
              <w:rPr>
                <w:rFonts w:ascii="Arial" w:hAnsi="Arial" w:cs="Arial"/>
                <w:b/>
                <w:bCs/>
                <w:color w:val="FFFFFF"/>
                <w:sz w:val="16"/>
                <w:szCs w:val="16"/>
                <w:lang w:eastAsia="en-AU"/>
              </w:rPr>
              <w:t>/2</w:t>
            </w:r>
            <w:r w:rsidR="00D42D18">
              <w:rPr>
                <w:rFonts w:ascii="Arial" w:hAnsi="Arial" w:cs="Arial"/>
                <w:b/>
                <w:bCs/>
                <w:color w:val="FFFFFF"/>
                <w:sz w:val="16"/>
                <w:szCs w:val="16"/>
                <w:lang w:eastAsia="en-AU"/>
              </w:rPr>
              <w:t>7</w:t>
            </w:r>
          </w:p>
        </w:tc>
        <w:tc>
          <w:tcPr>
            <w:tcW w:w="513" w:type="pct"/>
            <w:tcBorders>
              <w:top w:val="nil"/>
              <w:left w:val="nil"/>
              <w:bottom w:val="nil"/>
              <w:right w:val="nil"/>
            </w:tcBorders>
            <w:shd w:val="clear" w:color="000000" w:fill="0067AC"/>
            <w:vAlign w:val="center"/>
            <w:hideMark/>
          </w:tcPr>
          <w:p w14:paraId="5C835BD9" w14:textId="3F7EEE91" w:rsidR="00B72995" w:rsidRPr="00B72995" w:rsidRDefault="00B72995" w:rsidP="00211DA3">
            <w:pPr>
              <w:jc w:val="center"/>
              <w:rPr>
                <w:rFonts w:ascii="Arial" w:hAnsi="Arial" w:cs="Arial"/>
                <w:b/>
                <w:bCs/>
                <w:color w:val="FFFFFF"/>
                <w:sz w:val="16"/>
                <w:szCs w:val="16"/>
                <w:lang w:eastAsia="en-AU"/>
              </w:rPr>
            </w:pPr>
            <w:r w:rsidRPr="00B72995">
              <w:rPr>
                <w:rFonts w:ascii="Arial" w:hAnsi="Arial" w:cs="Arial"/>
                <w:b/>
                <w:bCs/>
                <w:color w:val="FFFFFF"/>
                <w:sz w:val="16"/>
                <w:szCs w:val="16"/>
                <w:lang w:eastAsia="en-AU"/>
              </w:rPr>
              <w:t>202</w:t>
            </w:r>
            <w:r w:rsidR="00D42D18">
              <w:rPr>
                <w:rFonts w:ascii="Arial" w:hAnsi="Arial" w:cs="Arial"/>
                <w:b/>
                <w:bCs/>
                <w:color w:val="FFFFFF"/>
                <w:sz w:val="16"/>
                <w:szCs w:val="16"/>
                <w:lang w:eastAsia="en-AU"/>
              </w:rPr>
              <w:t>7</w:t>
            </w:r>
            <w:r w:rsidRPr="00B72995">
              <w:rPr>
                <w:rFonts w:ascii="Arial" w:hAnsi="Arial" w:cs="Arial"/>
                <w:b/>
                <w:bCs/>
                <w:color w:val="FFFFFF"/>
                <w:sz w:val="16"/>
                <w:szCs w:val="16"/>
                <w:lang w:eastAsia="en-AU"/>
              </w:rPr>
              <w:t>/2</w:t>
            </w:r>
            <w:r w:rsidR="00D42D18">
              <w:rPr>
                <w:rFonts w:ascii="Arial" w:hAnsi="Arial" w:cs="Arial"/>
                <w:b/>
                <w:bCs/>
                <w:color w:val="FFFFFF"/>
                <w:sz w:val="16"/>
                <w:szCs w:val="16"/>
                <w:lang w:eastAsia="en-AU"/>
              </w:rPr>
              <w:t>8</w:t>
            </w:r>
          </w:p>
        </w:tc>
      </w:tr>
      <w:tr w:rsidR="00B72995" w:rsidRPr="00B72995" w14:paraId="2EB26581" w14:textId="77777777" w:rsidTr="00211DA3">
        <w:trPr>
          <w:trHeight w:val="255"/>
        </w:trPr>
        <w:tc>
          <w:tcPr>
            <w:tcW w:w="2028" w:type="pct"/>
            <w:tcBorders>
              <w:top w:val="nil"/>
              <w:left w:val="nil"/>
              <w:bottom w:val="nil"/>
              <w:right w:val="nil"/>
            </w:tcBorders>
            <w:shd w:val="clear" w:color="000000" w:fill="0067AC"/>
            <w:vAlign w:val="center"/>
            <w:hideMark/>
          </w:tcPr>
          <w:p w14:paraId="3C7C27E7" w14:textId="3C9005BA" w:rsidR="00B72995" w:rsidRPr="00B72995" w:rsidRDefault="00B72995" w:rsidP="00211DA3">
            <w:pPr>
              <w:jc w:val="center"/>
              <w:rPr>
                <w:rFonts w:ascii="Arial" w:hAnsi="Arial" w:cs="Arial"/>
                <w:b/>
                <w:bCs/>
                <w:color w:val="FFFFFF"/>
                <w:sz w:val="16"/>
                <w:szCs w:val="16"/>
                <w:lang w:eastAsia="en-AU"/>
              </w:rPr>
            </w:pPr>
          </w:p>
        </w:tc>
        <w:tc>
          <w:tcPr>
            <w:tcW w:w="398" w:type="pct"/>
            <w:tcBorders>
              <w:top w:val="nil"/>
              <w:left w:val="nil"/>
              <w:bottom w:val="nil"/>
              <w:right w:val="nil"/>
            </w:tcBorders>
            <w:shd w:val="clear" w:color="000000" w:fill="0067AC"/>
            <w:vAlign w:val="center"/>
            <w:hideMark/>
          </w:tcPr>
          <w:p w14:paraId="0213980C" w14:textId="77777777" w:rsidR="00B72995" w:rsidRPr="00B72995" w:rsidRDefault="00B72995" w:rsidP="00211DA3">
            <w:pPr>
              <w:jc w:val="center"/>
              <w:rPr>
                <w:rFonts w:ascii="Arial" w:hAnsi="Arial" w:cs="Arial"/>
                <w:b/>
                <w:bCs/>
                <w:color w:val="FFFFFF"/>
                <w:sz w:val="16"/>
                <w:szCs w:val="16"/>
                <w:lang w:eastAsia="en-AU"/>
              </w:rPr>
            </w:pPr>
            <w:r w:rsidRPr="00B72995">
              <w:rPr>
                <w:rFonts w:ascii="Arial" w:hAnsi="Arial" w:cs="Arial"/>
                <w:b/>
                <w:bCs/>
                <w:color w:val="FFFFFF"/>
                <w:sz w:val="16"/>
                <w:szCs w:val="16"/>
                <w:lang w:eastAsia="en-AU"/>
              </w:rPr>
              <w:t>NOTES</w:t>
            </w:r>
          </w:p>
        </w:tc>
        <w:tc>
          <w:tcPr>
            <w:tcW w:w="515" w:type="pct"/>
            <w:tcBorders>
              <w:top w:val="nil"/>
              <w:left w:val="nil"/>
              <w:bottom w:val="nil"/>
              <w:right w:val="nil"/>
            </w:tcBorders>
            <w:shd w:val="clear" w:color="000000" w:fill="0067AC"/>
            <w:vAlign w:val="center"/>
            <w:hideMark/>
          </w:tcPr>
          <w:p w14:paraId="44BCB0A4" w14:textId="77777777" w:rsidR="00B72995" w:rsidRPr="00B72995" w:rsidRDefault="00B72995" w:rsidP="00211DA3">
            <w:pPr>
              <w:jc w:val="center"/>
              <w:rPr>
                <w:rFonts w:ascii="Arial" w:hAnsi="Arial" w:cs="Arial"/>
                <w:b/>
                <w:bCs/>
                <w:color w:val="FFFFFF"/>
                <w:sz w:val="16"/>
                <w:szCs w:val="16"/>
                <w:lang w:eastAsia="en-AU"/>
              </w:rPr>
            </w:pPr>
            <w:r w:rsidRPr="00B72995">
              <w:rPr>
                <w:rFonts w:ascii="Arial" w:hAnsi="Arial" w:cs="Arial"/>
                <w:b/>
                <w:bCs/>
                <w:color w:val="FFFFFF"/>
                <w:sz w:val="16"/>
                <w:szCs w:val="16"/>
                <w:lang w:eastAsia="en-AU"/>
              </w:rPr>
              <w:t>$’000</w:t>
            </w:r>
          </w:p>
        </w:tc>
        <w:tc>
          <w:tcPr>
            <w:tcW w:w="515" w:type="pct"/>
            <w:tcBorders>
              <w:top w:val="nil"/>
              <w:left w:val="nil"/>
              <w:bottom w:val="nil"/>
              <w:right w:val="nil"/>
            </w:tcBorders>
            <w:shd w:val="clear" w:color="000000" w:fill="0067AC"/>
            <w:vAlign w:val="center"/>
            <w:hideMark/>
          </w:tcPr>
          <w:p w14:paraId="15D16AD6" w14:textId="77777777" w:rsidR="00B72995" w:rsidRPr="00B72995" w:rsidRDefault="00B72995" w:rsidP="00211DA3">
            <w:pPr>
              <w:jc w:val="center"/>
              <w:rPr>
                <w:rFonts w:ascii="Arial" w:hAnsi="Arial" w:cs="Arial"/>
                <w:b/>
                <w:bCs/>
                <w:color w:val="FFFFFF"/>
                <w:sz w:val="16"/>
                <w:szCs w:val="16"/>
                <w:lang w:eastAsia="en-AU"/>
              </w:rPr>
            </w:pPr>
            <w:r w:rsidRPr="00B72995">
              <w:rPr>
                <w:rFonts w:ascii="Arial" w:hAnsi="Arial" w:cs="Arial"/>
                <w:b/>
                <w:bCs/>
                <w:color w:val="FFFFFF"/>
                <w:sz w:val="16"/>
                <w:szCs w:val="16"/>
                <w:lang w:eastAsia="en-AU"/>
              </w:rPr>
              <w:t>$’000</w:t>
            </w:r>
          </w:p>
        </w:tc>
        <w:tc>
          <w:tcPr>
            <w:tcW w:w="515" w:type="pct"/>
            <w:tcBorders>
              <w:top w:val="nil"/>
              <w:left w:val="nil"/>
              <w:bottom w:val="nil"/>
              <w:right w:val="nil"/>
            </w:tcBorders>
            <w:shd w:val="clear" w:color="000000" w:fill="0067AC"/>
            <w:vAlign w:val="center"/>
            <w:hideMark/>
          </w:tcPr>
          <w:p w14:paraId="1DFC4366" w14:textId="77777777" w:rsidR="00B72995" w:rsidRPr="00B72995" w:rsidRDefault="00B72995" w:rsidP="00211DA3">
            <w:pPr>
              <w:jc w:val="center"/>
              <w:rPr>
                <w:rFonts w:ascii="Arial" w:hAnsi="Arial" w:cs="Arial"/>
                <w:b/>
                <w:bCs/>
                <w:color w:val="FFFFFF"/>
                <w:sz w:val="16"/>
                <w:szCs w:val="16"/>
                <w:lang w:eastAsia="en-AU"/>
              </w:rPr>
            </w:pPr>
            <w:r w:rsidRPr="00B72995">
              <w:rPr>
                <w:rFonts w:ascii="Arial" w:hAnsi="Arial" w:cs="Arial"/>
                <w:b/>
                <w:bCs/>
                <w:color w:val="FFFFFF"/>
                <w:sz w:val="16"/>
                <w:szCs w:val="16"/>
                <w:lang w:eastAsia="en-AU"/>
              </w:rPr>
              <w:t>$’000</w:t>
            </w:r>
          </w:p>
        </w:tc>
        <w:tc>
          <w:tcPr>
            <w:tcW w:w="515" w:type="pct"/>
            <w:tcBorders>
              <w:top w:val="nil"/>
              <w:left w:val="nil"/>
              <w:bottom w:val="nil"/>
              <w:right w:val="nil"/>
            </w:tcBorders>
            <w:shd w:val="clear" w:color="000000" w:fill="0067AC"/>
            <w:vAlign w:val="center"/>
            <w:hideMark/>
          </w:tcPr>
          <w:p w14:paraId="71B2679C" w14:textId="77777777" w:rsidR="00B72995" w:rsidRPr="00B72995" w:rsidRDefault="00B72995" w:rsidP="00211DA3">
            <w:pPr>
              <w:jc w:val="center"/>
              <w:rPr>
                <w:rFonts w:ascii="Arial" w:hAnsi="Arial" w:cs="Arial"/>
                <w:b/>
                <w:bCs/>
                <w:color w:val="FFFFFF"/>
                <w:sz w:val="16"/>
                <w:szCs w:val="16"/>
                <w:lang w:eastAsia="en-AU"/>
              </w:rPr>
            </w:pPr>
            <w:r w:rsidRPr="00B72995">
              <w:rPr>
                <w:rFonts w:ascii="Arial" w:hAnsi="Arial" w:cs="Arial"/>
                <w:b/>
                <w:bCs/>
                <w:color w:val="FFFFFF"/>
                <w:sz w:val="16"/>
                <w:szCs w:val="16"/>
                <w:lang w:eastAsia="en-AU"/>
              </w:rPr>
              <w:t>$’000</w:t>
            </w:r>
          </w:p>
        </w:tc>
        <w:tc>
          <w:tcPr>
            <w:tcW w:w="513" w:type="pct"/>
            <w:tcBorders>
              <w:top w:val="nil"/>
              <w:left w:val="nil"/>
              <w:bottom w:val="nil"/>
              <w:right w:val="nil"/>
            </w:tcBorders>
            <w:shd w:val="clear" w:color="000000" w:fill="0067AC"/>
            <w:vAlign w:val="center"/>
            <w:hideMark/>
          </w:tcPr>
          <w:p w14:paraId="643DB76B" w14:textId="77777777" w:rsidR="00B72995" w:rsidRPr="00B72995" w:rsidRDefault="00B72995" w:rsidP="00211DA3">
            <w:pPr>
              <w:jc w:val="center"/>
              <w:rPr>
                <w:rFonts w:ascii="Arial" w:hAnsi="Arial" w:cs="Arial"/>
                <w:b/>
                <w:bCs/>
                <w:color w:val="FFFFFF"/>
                <w:sz w:val="16"/>
                <w:szCs w:val="16"/>
                <w:lang w:eastAsia="en-AU"/>
              </w:rPr>
            </w:pPr>
            <w:r w:rsidRPr="00B72995">
              <w:rPr>
                <w:rFonts w:ascii="Arial" w:hAnsi="Arial" w:cs="Arial"/>
                <w:b/>
                <w:bCs/>
                <w:color w:val="FFFFFF"/>
                <w:sz w:val="16"/>
                <w:szCs w:val="16"/>
                <w:lang w:eastAsia="en-AU"/>
              </w:rPr>
              <w:t>$’000</w:t>
            </w:r>
          </w:p>
        </w:tc>
      </w:tr>
      <w:tr w:rsidR="00B72995" w:rsidRPr="00B72995" w14:paraId="4F4C9EDC" w14:textId="77777777" w:rsidTr="00211DA3">
        <w:trPr>
          <w:trHeight w:val="255"/>
        </w:trPr>
        <w:tc>
          <w:tcPr>
            <w:tcW w:w="2028" w:type="pct"/>
            <w:tcBorders>
              <w:top w:val="nil"/>
              <w:left w:val="nil"/>
              <w:bottom w:val="nil"/>
              <w:right w:val="nil"/>
            </w:tcBorders>
            <w:shd w:val="clear" w:color="000000" w:fill="FFFFFF"/>
            <w:vAlign w:val="center"/>
            <w:hideMark/>
          </w:tcPr>
          <w:p w14:paraId="0CECD358" w14:textId="77777777" w:rsidR="00B72995" w:rsidRPr="00B72995" w:rsidRDefault="00B72995" w:rsidP="00211DA3">
            <w:pPr>
              <w:rPr>
                <w:rFonts w:ascii="Arial" w:hAnsi="Arial" w:cs="Arial"/>
                <w:b/>
                <w:bCs/>
                <w:sz w:val="16"/>
                <w:szCs w:val="16"/>
                <w:lang w:eastAsia="en-AU"/>
              </w:rPr>
            </w:pPr>
            <w:r w:rsidRPr="00B72995">
              <w:rPr>
                <w:rFonts w:ascii="Arial" w:hAnsi="Arial" w:cs="Arial"/>
                <w:b/>
                <w:bCs/>
                <w:sz w:val="16"/>
                <w:szCs w:val="16"/>
                <w:lang w:eastAsia="en-AU"/>
              </w:rPr>
              <w:t>Assets</w:t>
            </w:r>
          </w:p>
        </w:tc>
        <w:tc>
          <w:tcPr>
            <w:tcW w:w="398" w:type="pct"/>
            <w:tcBorders>
              <w:top w:val="nil"/>
              <w:left w:val="nil"/>
              <w:bottom w:val="nil"/>
              <w:right w:val="nil"/>
            </w:tcBorders>
            <w:shd w:val="clear" w:color="000000" w:fill="FFFFFF"/>
            <w:vAlign w:val="center"/>
            <w:hideMark/>
          </w:tcPr>
          <w:p w14:paraId="74748366" w14:textId="085B1331" w:rsidR="00B72995" w:rsidRPr="00B72995" w:rsidRDefault="00B72995" w:rsidP="00211DA3">
            <w:pPr>
              <w:jc w:val="center"/>
              <w:rPr>
                <w:rFonts w:ascii="Arial" w:hAnsi="Arial" w:cs="Arial"/>
                <w:b/>
                <w:bCs/>
                <w:sz w:val="16"/>
                <w:szCs w:val="16"/>
                <w:lang w:eastAsia="en-AU"/>
              </w:rPr>
            </w:pPr>
          </w:p>
        </w:tc>
        <w:tc>
          <w:tcPr>
            <w:tcW w:w="515" w:type="pct"/>
            <w:tcBorders>
              <w:top w:val="nil"/>
              <w:left w:val="nil"/>
              <w:bottom w:val="nil"/>
              <w:right w:val="nil"/>
            </w:tcBorders>
            <w:shd w:val="clear" w:color="000000" w:fill="FFFFFF"/>
            <w:vAlign w:val="center"/>
            <w:hideMark/>
          </w:tcPr>
          <w:p w14:paraId="34E1D53E" w14:textId="77777777" w:rsidR="00B72995" w:rsidRPr="00B72995" w:rsidRDefault="00B72995" w:rsidP="00211DA3">
            <w:pPr>
              <w:jc w:val="right"/>
              <w:rPr>
                <w:rFonts w:ascii="Arial" w:hAnsi="Arial" w:cs="Arial"/>
                <w:sz w:val="16"/>
                <w:szCs w:val="16"/>
                <w:lang w:eastAsia="en-AU"/>
              </w:rPr>
            </w:pPr>
            <w:r w:rsidRPr="00B72995">
              <w:rPr>
                <w:rFonts w:ascii="Arial" w:hAnsi="Arial" w:cs="Arial"/>
                <w:sz w:val="16"/>
                <w:szCs w:val="16"/>
                <w:lang w:eastAsia="en-AU"/>
              </w:rPr>
              <w:t> </w:t>
            </w:r>
          </w:p>
        </w:tc>
        <w:tc>
          <w:tcPr>
            <w:tcW w:w="515" w:type="pct"/>
            <w:tcBorders>
              <w:top w:val="nil"/>
              <w:left w:val="nil"/>
              <w:bottom w:val="nil"/>
              <w:right w:val="nil"/>
            </w:tcBorders>
            <w:shd w:val="clear" w:color="000000" w:fill="4AAA42"/>
            <w:vAlign w:val="center"/>
            <w:hideMark/>
          </w:tcPr>
          <w:p w14:paraId="56BE88A9" w14:textId="77777777" w:rsidR="00B72995" w:rsidRPr="00B72995" w:rsidRDefault="00B72995" w:rsidP="00211DA3">
            <w:pPr>
              <w:jc w:val="right"/>
              <w:rPr>
                <w:rFonts w:ascii="Arial" w:hAnsi="Arial" w:cs="Arial"/>
                <w:b/>
                <w:bCs/>
                <w:sz w:val="16"/>
                <w:szCs w:val="16"/>
                <w:lang w:eastAsia="en-AU"/>
              </w:rPr>
            </w:pPr>
            <w:r w:rsidRPr="00B72995">
              <w:rPr>
                <w:rFonts w:ascii="Arial" w:hAnsi="Arial" w:cs="Arial"/>
                <w:b/>
                <w:bCs/>
                <w:sz w:val="16"/>
                <w:szCs w:val="16"/>
                <w:lang w:eastAsia="en-AU"/>
              </w:rPr>
              <w:t> </w:t>
            </w:r>
          </w:p>
        </w:tc>
        <w:tc>
          <w:tcPr>
            <w:tcW w:w="515" w:type="pct"/>
            <w:tcBorders>
              <w:top w:val="nil"/>
              <w:left w:val="nil"/>
              <w:bottom w:val="nil"/>
              <w:right w:val="nil"/>
            </w:tcBorders>
            <w:shd w:val="clear" w:color="000000" w:fill="FFFFFF"/>
            <w:vAlign w:val="center"/>
            <w:hideMark/>
          </w:tcPr>
          <w:p w14:paraId="668D8CC4" w14:textId="77777777" w:rsidR="00B72995" w:rsidRPr="00B72995" w:rsidRDefault="00B72995" w:rsidP="00211DA3">
            <w:pPr>
              <w:jc w:val="right"/>
              <w:rPr>
                <w:rFonts w:ascii="Arial" w:hAnsi="Arial" w:cs="Arial"/>
                <w:sz w:val="16"/>
                <w:szCs w:val="16"/>
                <w:lang w:eastAsia="en-AU"/>
              </w:rPr>
            </w:pPr>
            <w:r w:rsidRPr="00B72995">
              <w:rPr>
                <w:rFonts w:ascii="Arial" w:hAnsi="Arial" w:cs="Arial"/>
                <w:sz w:val="16"/>
                <w:szCs w:val="16"/>
                <w:lang w:eastAsia="en-AU"/>
              </w:rPr>
              <w:t> </w:t>
            </w:r>
          </w:p>
        </w:tc>
        <w:tc>
          <w:tcPr>
            <w:tcW w:w="515" w:type="pct"/>
            <w:tcBorders>
              <w:top w:val="nil"/>
              <w:left w:val="nil"/>
              <w:bottom w:val="nil"/>
              <w:right w:val="nil"/>
            </w:tcBorders>
            <w:shd w:val="clear" w:color="000000" w:fill="FFFFFF"/>
            <w:vAlign w:val="center"/>
            <w:hideMark/>
          </w:tcPr>
          <w:p w14:paraId="5F5E1F15" w14:textId="77777777" w:rsidR="00B72995" w:rsidRPr="00B72995" w:rsidRDefault="00B72995" w:rsidP="00211DA3">
            <w:pPr>
              <w:jc w:val="right"/>
              <w:rPr>
                <w:rFonts w:ascii="Arial" w:hAnsi="Arial" w:cs="Arial"/>
                <w:sz w:val="16"/>
                <w:szCs w:val="16"/>
                <w:lang w:eastAsia="en-AU"/>
              </w:rPr>
            </w:pPr>
            <w:r w:rsidRPr="00B72995">
              <w:rPr>
                <w:rFonts w:ascii="Arial" w:hAnsi="Arial" w:cs="Arial"/>
                <w:sz w:val="16"/>
                <w:szCs w:val="16"/>
                <w:lang w:eastAsia="en-AU"/>
              </w:rPr>
              <w:t> </w:t>
            </w:r>
          </w:p>
        </w:tc>
        <w:tc>
          <w:tcPr>
            <w:tcW w:w="513" w:type="pct"/>
            <w:tcBorders>
              <w:top w:val="nil"/>
              <w:left w:val="nil"/>
              <w:bottom w:val="nil"/>
              <w:right w:val="nil"/>
            </w:tcBorders>
            <w:shd w:val="clear" w:color="000000" w:fill="FFFFFF"/>
            <w:vAlign w:val="center"/>
            <w:hideMark/>
          </w:tcPr>
          <w:p w14:paraId="38DB4757" w14:textId="77777777" w:rsidR="00B72995" w:rsidRPr="00B72995" w:rsidRDefault="00B72995" w:rsidP="00211DA3">
            <w:pPr>
              <w:jc w:val="right"/>
              <w:rPr>
                <w:rFonts w:ascii="Arial" w:hAnsi="Arial" w:cs="Arial"/>
                <w:sz w:val="16"/>
                <w:szCs w:val="16"/>
                <w:lang w:eastAsia="en-AU"/>
              </w:rPr>
            </w:pPr>
            <w:r w:rsidRPr="00B72995">
              <w:rPr>
                <w:rFonts w:ascii="Arial" w:hAnsi="Arial" w:cs="Arial"/>
                <w:sz w:val="16"/>
                <w:szCs w:val="16"/>
                <w:lang w:eastAsia="en-AU"/>
              </w:rPr>
              <w:t> </w:t>
            </w:r>
          </w:p>
        </w:tc>
      </w:tr>
      <w:tr w:rsidR="00B72995" w:rsidRPr="00B72995" w14:paraId="289BF42C" w14:textId="77777777" w:rsidTr="004B1885">
        <w:trPr>
          <w:trHeight w:val="255"/>
        </w:trPr>
        <w:tc>
          <w:tcPr>
            <w:tcW w:w="2028" w:type="pct"/>
            <w:tcBorders>
              <w:top w:val="nil"/>
              <w:left w:val="nil"/>
              <w:bottom w:val="nil"/>
              <w:right w:val="nil"/>
            </w:tcBorders>
            <w:shd w:val="clear" w:color="000000" w:fill="FFFFFF"/>
            <w:vAlign w:val="center"/>
            <w:hideMark/>
          </w:tcPr>
          <w:p w14:paraId="497737FC" w14:textId="77777777" w:rsidR="00B72995" w:rsidRPr="00B72995" w:rsidRDefault="00B72995" w:rsidP="00211DA3">
            <w:pPr>
              <w:rPr>
                <w:rFonts w:ascii="Arial" w:hAnsi="Arial" w:cs="Arial"/>
                <w:b/>
                <w:bCs/>
                <w:sz w:val="16"/>
                <w:szCs w:val="16"/>
                <w:lang w:eastAsia="en-AU"/>
              </w:rPr>
            </w:pPr>
            <w:r w:rsidRPr="00B72995">
              <w:rPr>
                <w:rFonts w:ascii="Arial" w:hAnsi="Arial" w:cs="Arial"/>
                <w:b/>
                <w:bCs/>
                <w:sz w:val="16"/>
                <w:szCs w:val="16"/>
                <w:lang w:eastAsia="en-AU"/>
              </w:rPr>
              <w:t>Current assets</w:t>
            </w:r>
          </w:p>
        </w:tc>
        <w:tc>
          <w:tcPr>
            <w:tcW w:w="398" w:type="pct"/>
            <w:tcBorders>
              <w:top w:val="nil"/>
              <w:left w:val="nil"/>
              <w:bottom w:val="nil"/>
              <w:right w:val="nil"/>
            </w:tcBorders>
            <w:shd w:val="clear" w:color="000000" w:fill="FFFFFF"/>
            <w:vAlign w:val="center"/>
            <w:hideMark/>
          </w:tcPr>
          <w:p w14:paraId="7DABA51F" w14:textId="28FBF055" w:rsidR="00B72995" w:rsidRPr="00B72995" w:rsidRDefault="00B72995" w:rsidP="00211DA3">
            <w:pPr>
              <w:jc w:val="center"/>
              <w:rPr>
                <w:rFonts w:ascii="Arial" w:hAnsi="Arial" w:cs="Arial"/>
                <w:b/>
                <w:bCs/>
                <w:sz w:val="16"/>
                <w:szCs w:val="16"/>
                <w:lang w:eastAsia="en-AU"/>
              </w:rPr>
            </w:pPr>
          </w:p>
        </w:tc>
        <w:tc>
          <w:tcPr>
            <w:tcW w:w="515" w:type="pct"/>
            <w:tcBorders>
              <w:top w:val="nil"/>
              <w:left w:val="nil"/>
              <w:bottom w:val="nil"/>
              <w:right w:val="nil"/>
            </w:tcBorders>
            <w:shd w:val="clear" w:color="000000" w:fill="FFFFFF"/>
            <w:vAlign w:val="center"/>
            <w:hideMark/>
          </w:tcPr>
          <w:p w14:paraId="3CEA89A7" w14:textId="77777777" w:rsidR="00B72995" w:rsidRPr="00B72995" w:rsidRDefault="00B72995" w:rsidP="00211DA3">
            <w:pPr>
              <w:jc w:val="right"/>
              <w:rPr>
                <w:rFonts w:ascii="Arial" w:hAnsi="Arial" w:cs="Arial"/>
                <w:sz w:val="16"/>
                <w:szCs w:val="16"/>
                <w:lang w:eastAsia="en-AU"/>
              </w:rPr>
            </w:pPr>
            <w:r w:rsidRPr="00B72995">
              <w:rPr>
                <w:rFonts w:ascii="Arial" w:hAnsi="Arial" w:cs="Arial"/>
                <w:sz w:val="16"/>
                <w:szCs w:val="16"/>
                <w:lang w:eastAsia="en-AU"/>
              </w:rPr>
              <w:t> </w:t>
            </w:r>
          </w:p>
        </w:tc>
        <w:tc>
          <w:tcPr>
            <w:tcW w:w="515" w:type="pct"/>
            <w:tcBorders>
              <w:top w:val="nil"/>
              <w:left w:val="nil"/>
              <w:bottom w:val="nil"/>
              <w:right w:val="nil"/>
            </w:tcBorders>
            <w:shd w:val="clear" w:color="auto" w:fill="4AAA42" w:themeFill="accent2"/>
            <w:vAlign w:val="center"/>
            <w:hideMark/>
          </w:tcPr>
          <w:p w14:paraId="0CAF9B05" w14:textId="77777777" w:rsidR="00B72995" w:rsidRPr="00B72995" w:rsidRDefault="00B72995" w:rsidP="00211DA3">
            <w:pPr>
              <w:jc w:val="right"/>
              <w:rPr>
                <w:rFonts w:ascii="Arial" w:hAnsi="Arial" w:cs="Arial"/>
                <w:b/>
                <w:bCs/>
                <w:sz w:val="16"/>
                <w:szCs w:val="16"/>
                <w:lang w:eastAsia="en-AU"/>
              </w:rPr>
            </w:pPr>
            <w:r w:rsidRPr="00B72995">
              <w:rPr>
                <w:rFonts w:ascii="Arial" w:hAnsi="Arial" w:cs="Arial"/>
                <w:b/>
                <w:bCs/>
                <w:sz w:val="16"/>
                <w:szCs w:val="16"/>
                <w:lang w:eastAsia="en-AU"/>
              </w:rPr>
              <w:t> </w:t>
            </w:r>
          </w:p>
        </w:tc>
        <w:tc>
          <w:tcPr>
            <w:tcW w:w="515" w:type="pct"/>
            <w:tcBorders>
              <w:top w:val="nil"/>
              <w:left w:val="nil"/>
              <w:bottom w:val="nil"/>
              <w:right w:val="nil"/>
            </w:tcBorders>
            <w:shd w:val="clear" w:color="000000" w:fill="FFFFFF"/>
            <w:vAlign w:val="center"/>
            <w:hideMark/>
          </w:tcPr>
          <w:p w14:paraId="47DAD001" w14:textId="77777777" w:rsidR="00B72995" w:rsidRPr="00B72995" w:rsidRDefault="00B72995" w:rsidP="00211DA3">
            <w:pPr>
              <w:jc w:val="right"/>
              <w:rPr>
                <w:rFonts w:ascii="Arial" w:hAnsi="Arial" w:cs="Arial"/>
                <w:sz w:val="16"/>
                <w:szCs w:val="16"/>
                <w:lang w:eastAsia="en-AU"/>
              </w:rPr>
            </w:pPr>
            <w:r w:rsidRPr="00B72995">
              <w:rPr>
                <w:rFonts w:ascii="Arial" w:hAnsi="Arial" w:cs="Arial"/>
                <w:sz w:val="16"/>
                <w:szCs w:val="16"/>
                <w:lang w:eastAsia="en-AU"/>
              </w:rPr>
              <w:t> </w:t>
            </w:r>
          </w:p>
        </w:tc>
        <w:tc>
          <w:tcPr>
            <w:tcW w:w="515" w:type="pct"/>
            <w:tcBorders>
              <w:top w:val="nil"/>
              <w:left w:val="nil"/>
              <w:bottom w:val="nil"/>
              <w:right w:val="nil"/>
            </w:tcBorders>
            <w:shd w:val="clear" w:color="000000" w:fill="FFFFFF"/>
            <w:vAlign w:val="center"/>
            <w:hideMark/>
          </w:tcPr>
          <w:p w14:paraId="306A9141" w14:textId="77777777" w:rsidR="00B72995" w:rsidRPr="00B72995" w:rsidRDefault="00B72995" w:rsidP="00211DA3">
            <w:pPr>
              <w:jc w:val="right"/>
              <w:rPr>
                <w:rFonts w:ascii="Arial" w:hAnsi="Arial" w:cs="Arial"/>
                <w:sz w:val="16"/>
                <w:szCs w:val="16"/>
                <w:lang w:eastAsia="en-AU"/>
              </w:rPr>
            </w:pPr>
            <w:r w:rsidRPr="00B72995">
              <w:rPr>
                <w:rFonts w:ascii="Arial" w:hAnsi="Arial" w:cs="Arial"/>
                <w:sz w:val="16"/>
                <w:szCs w:val="16"/>
                <w:lang w:eastAsia="en-AU"/>
              </w:rPr>
              <w:t> </w:t>
            </w:r>
          </w:p>
        </w:tc>
        <w:tc>
          <w:tcPr>
            <w:tcW w:w="513" w:type="pct"/>
            <w:tcBorders>
              <w:top w:val="nil"/>
              <w:left w:val="nil"/>
              <w:bottom w:val="nil"/>
              <w:right w:val="nil"/>
            </w:tcBorders>
            <w:shd w:val="clear" w:color="000000" w:fill="FFFFFF"/>
            <w:vAlign w:val="center"/>
            <w:hideMark/>
          </w:tcPr>
          <w:p w14:paraId="03532AC2" w14:textId="77777777" w:rsidR="00B72995" w:rsidRPr="00B72995" w:rsidRDefault="00B72995" w:rsidP="00211DA3">
            <w:pPr>
              <w:jc w:val="right"/>
              <w:rPr>
                <w:rFonts w:ascii="Arial" w:hAnsi="Arial" w:cs="Arial"/>
                <w:sz w:val="16"/>
                <w:szCs w:val="16"/>
                <w:lang w:eastAsia="en-AU"/>
              </w:rPr>
            </w:pPr>
            <w:r w:rsidRPr="00B72995">
              <w:rPr>
                <w:rFonts w:ascii="Arial" w:hAnsi="Arial" w:cs="Arial"/>
                <w:sz w:val="16"/>
                <w:szCs w:val="16"/>
                <w:lang w:eastAsia="en-AU"/>
              </w:rPr>
              <w:t> </w:t>
            </w:r>
          </w:p>
        </w:tc>
      </w:tr>
      <w:tr w:rsidR="004479A2" w:rsidRPr="00B72995" w14:paraId="5BAD5FF3" w14:textId="77777777" w:rsidTr="00516AD8">
        <w:trPr>
          <w:trHeight w:val="255"/>
        </w:trPr>
        <w:tc>
          <w:tcPr>
            <w:tcW w:w="2028" w:type="pct"/>
            <w:tcBorders>
              <w:top w:val="nil"/>
              <w:left w:val="nil"/>
              <w:bottom w:val="nil"/>
              <w:right w:val="nil"/>
            </w:tcBorders>
            <w:shd w:val="clear" w:color="000000" w:fill="FFFFFF"/>
            <w:noWrap/>
            <w:vAlign w:val="center"/>
            <w:hideMark/>
          </w:tcPr>
          <w:p w14:paraId="01F30F76" w14:textId="77777777" w:rsidR="0036682C" w:rsidRPr="00B72995" w:rsidRDefault="0036682C" w:rsidP="00211DA3">
            <w:pPr>
              <w:rPr>
                <w:rFonts w:ascii="Arial" w:hAnsi="Arial" w:cs="Arial"/>
                <w:sz w:val="16"/>
                <w:szCs w:val="16"/>
                <w:lang w:eastAsia="en-AU"/>
              </w:rPr>
            </w:pPr>
            <w:r w:rsidRPr="00B72995">
              <w:rPr>
                <w:rFonts w:ascii="Arial" w:hAnsi="Arial" w:cs="Arial"/>
                <w:sz w:val="16"/>
                <w:szCs w:val="16"/>
                <w:lang w:eastAsia="en-AU"/>
              </w:rPr>
              <w:t>Cash and cash equivalents</w:t>
            </w:r>
          </w:p>
        </w:tc>
        <w:tc>
          <w:tcPr>
            <w:tcW w:w="398" w:type="pct"/>
            <w:tcBorders>
              <w:top w:val="nil"/>
              <w:left w:val="nil"/>
              <w:bottom w:val="nil"/>
              <w:right w:val="nil"/>
            </w:tcBorders>
            <w:shd w:val="clear" w:color="000000" w:fill="FFFFFF"/>
            <w:vAlign w:val="center"/>
            <w:hideMark/>
          </w:tcPr>
          <w:p w14:paraId="64A4D351" w14:textId="643FA2D3" w:rsidR="0036682C" w:rsidRPr="00B72995" w:rsidRDefault="0036682C" w:rsidP="00211DA3">
            <w:pPr>
              <w:jc w:val="center"/>
              <w:rPr>
                <w:rFonts w:ascii="Arial" w:hAnsi="Arial" w:cs="Arial"/>
                <w:sz w:val="16"/>
                <w:szCs w:val="16"/>
                <w:lang w:eastAsia="en-AU"/>
              </w:rPr>
            </w:pPr>
          </w:p>
        </w:tc>
        <w:tc>
          <w:tcPr>
            <w:tcW w:w="515" w:type="pct"/>
            <w:tcBorders>
              <w:top w:val="nil"/>
              <w:left w:val="nil"/>
              <w:bottom w:val="nil"/>
              <w:right w:val="nil"/>
            </w:tcBorders>
            <w:shd w:val="clear" w:color="000000" w:fill="FFFFFF"/>
            <w:vAlign w:val="center"/>
            <w:hideMark/>
          </w:tcPr>
          <w:p w14:paraId="224BC623" w14:textId="35752E0F" w:rsidR="0036682C" w:rsidRPr="00B72995" w:rsidRDefault="00CB6236" w:rsidP="00211DA3">
            <w:pPr>
              <w:jc w:val="right"/>
              <w:rPr>
                <w:rFonts w:ascii="Arial" w:hAnsi="Arial" w:cs="Arial"/>
                <w:sz w:val="16"/>
                <w:szCs w:val="16"/>
                <w:lang w:eastAsia="en-AU"/>
              </w:rPr>
            </w:pPr>
            <w:r>
              <w:rPr>
                <w:rFonts w:ascii="Arial" w:hAnsi="Arial" w:cs="Arial"/>
                <w:sz w:val="16"/>
                <w:szCs w:val="16"/>
              </w:rPr>
              <w:t>78</w:t>
            </w:r>
            <w:r w:rsidR="00262288">
              <w:rPr>
                <w:rFonts w:ascii="Arial" w:hAnsi="Arial" w:cs="Arial"/>
                <w:sz w:val="16"/>
                <w:szCs w:val="16"/>
              </w:rPr>
              <w:t>,242</w:t>
            </w:r>
          </w:p>
        </w:tc>
        <w:tc>
          <w:tcPr>
            <w:tcW w:w="515" w:type="pct"/>
            <w:tcBorders>
              <w:top w:val="nil"/>
              <w:left w:val="nil"/>
              <w:bottom w:val="nil"/>
              <w:right w:val="nil"/>
            </w:tcBorders>
            <w:shd w:val="clear" w:color="auto" w:fill="4AAA42" w:themeFill="accent2"/>
            <w:vAlign w:val="center"/>
            <w:hideMark/>
          </w:tcPr>
          <w:p w14:paraId="4FFCF2EC" w14:textId="105A0181" w:rsidR="0036682C" w:rsidRPr="00B72995" w:rsidRDefault="0048483F" w:rsidP="00211DA3">
            <w:pPr>
              <w:jc w:val="right"/>
              <w:rPr>
                <w:rFonts w:ascii="Arial" w:hAnsi="Arial" w:cs="Arial"/>
                <w:b/>
                <w:bCs/>
                <w:sz w:val="16"/>
                <w:szCs w:val="16"/>
                <w:lang w:eastAsia="en-AU"/>
              </w:rPr>
            </w:pPr>
            <w:r>
              <w:rPr>
                <w:rFonts w:ascii="Arial" w:hAnsi="Arial" w:cs="Arial"/>
                <w:b/>
                <w:bCs/>
                <w:sz w:val="16"/>
                <w:szCs w:val="16"/>
              </w:rPr>
              <w:t>78,</w:t>
            </w:r>
            <w:r w:rsidR="00364A0C">
              <w:rPr>
                <w:rFonts w:ascii="Arial" w:hAnsi="Arial" w:cs="Arial"/>
                <w:b/>
                <w:bCs/>
                <w:sz w:val="16"/>
                <w:szCs w:val="16"/>
              </w:rPr>
              <w:t>659</w:t>
            </w:r>
          </w:p>
        </w:tc>
        <w:tc>
          <w:tcPr>
            <w:tcW w:w="515" w:type="pct"/>
            <w:tcBorders>
              <w:top w:val="nil"/>
              <w:left w:val="nil"/>
              <w:bottom w:val="nil"/>
              <w:right w:val="nil"/>
            </w:tcBorders>
            <w:shd w:val="clear" w:color="000000" w:fill="FFFFFF"/>
            <w:noWrap/>
            <w:vAlign w:val="center"/>
            <w:hideMark/>
          </w:tcPr>
          <w:p w14:paraId="36002924" w14:textId="40939DEC" w:rsidR="0036682C" w:rsidRPr="00C55677" w:rsidRDefault="0048483F" w:rsidP="00211DA3">
            <w:pPr>
              <w:jc w:val="right"/>
              <w:rPr>
                <w:rFonts w:ascii="Arial" w:hAnsi="Arial" w:cs="Arial"/>
                <w:color w:val="000000"/>
                <w:sz w:val="16"/>
                <w:szCs w:val="16"/>
                <w:lang w:eastAsia="en-AU"/>
              </w:rPr>
            </w:pPr>
            <w:r w:rsidRPr="00BC2D7C">
              <w:rPr>
                <w:rFonts w:ascii="Arial" w:hAnsi="Arial" w:cs="Arial"/>
                <w:sz w:val="16"/>
                <w:szCs w:val="16"/>
              </w:rPr>
              <w:t>6</w:t>
            </w:r>
            <w:r w:rsidR="00BC2D7C" w:rsidRPr="00BC2D7C">
              <w:rPr>
                <w:rFonts w:ascii="Arial" w:hAnsi="Arial" w:cs="Arial"/>
                <w:sz w:val="16"/>
                <w:szCs w:val="16"/>
              </w:rPr>
              <w:t>6</w:t>
            </w:r>
            <w:r w:rsidRPr="00BC2D7C">
              <w:rPr>
                <w:rFonts w:ascii="Arial" w:hAnsi="Arial" w:cs="Arial"/>
                <w:sz w:val="16"/>
                <w:szCs w:val="16"/>
              </w:rPr>
              <w:t>,</w:t>
            </w:r>
            <w:r w:rsidR="00364A0C">
              <w:rPr>
                <w:rFonts w:ascii="Arial" w:hAnsi="Arial" w:cs="Arial"/>
                <w:sz w:val="16"/>
                <w:szCs w:val="16"/>
              </w:rPr>
              <w:t>229</w:t>
            </w:r>
          </w:p>
        </w:tc>
        <w:tc>
          <w:tcPr>
            <w:tcW w:w="515" w:type="pct"/>
            <w:tcBorders>
              <w:top w:val="nil"/>
              <w:left w:val="nil"/>
              <w:bottom w:val="nil"/>
              <w:right w:val="nil"/>
            </w:tcBorders>
            <w:shd w:val="clear" w:color="000000" w:fill="FFFFFF"/>
            <w:noWrap/>
            <w:vAlign w:val="center"/>
            <w:hideMark/>
          </w:tcPr>
          <w:p w14:paraId="3F372903" w14:textId="75FEF4CE" w:rsidR="0036682C" w:rsidRPr="00C55677" w:rsidRDefault="00364A0C" w:rsidP="00211DA3">
            <w:pPr>
              <w:jc w:val="right"/>
              <w:rPr>
                <w:rFonts w:ascii="Arial" w:hAnsi="Arial" w:cs="Arial"/>
                <w:color w:val="000000"/>
                <w:sz w:val="16"/>
                <w:szCs w:val="16"/>
                <w:lang w:eastAsia="en-AU"/>
              </w:rPr>
            </w:pPr>
            <w:r>
              <w:rPr>
                <w:rFonts w:ascii="Arial" w:hAnsi="Arial" w:cs="Arial"/>
                <w:sz w:val="16"/>
                <w:szCs w:val="16"/>
              </w:rPr>
              <w:t>63,989</w:t>
            </w:r>
          </w:p>
        </w:tc>
        <w:tc>
          <w:tcPr>
            <w:tcW w:w="513" w:type="pct"/>
            <w:tcBorders>
              <w:top w:val="nil"/>
              <w:left w:val="nil"/>
              <w:bottom w:val="nil"/>
              <w:right w:val="nil"/>
            </w:tcBorders>
            <w:shd w:val="clear" w:color="auto" w:fill="auto"/>
            <w:noWrap/>
            <w:vAlign w:val="center"/>
            <w:hideMark/>
          </w:tcPr>
          <w:p w14:paraId="422D3740" w14:textId="65398D1B" w:rsidR="0036682C" w:rsidRPr="00C55677" w:rsidRDefault="0048483F" w:rsidP="00211DA3">
            <w:pPr>
              <w:jc w:val="right"/>
              <w:rPr>
                <w:rFonts w:ascii="Arial" w:hAnsi="Arial" w:cs="Arial"/>
                <w:color w:val="000000"/>
                <w:sz w:val="16"/>
                <w:szCs w:val="16"/>
                <w:lang w:eastAsia="en-AU"/>
              </w:rPr>
            </w:pPr>
            <w:r w:rsidRPr="00BC2D7C">
              <w:rPr>
                <w:rFonts w:ascii="Arial" w:hAnsi="Arial" w:cs="Arial"/>
                <w:sz w:val="16"/>
                <w:szCs w:val="16"/>
              </w:rPr>
              <w:t>62,</w:t>
            </w:r>
            <w:r w:rsidR="00364A0C">
              <w:rPr>
                <w:rFonts w:ascii="Arial" w:hAnsi="Arial" w:cs="Arial"/>
                <w:sz w:val="16"/>
                <w:szCs w:val="16"/>
              </w:rPr>
              <w:t>202</w:t>
            </w:r>
          </w:p>
        </w:tc>
      </w:tr>
      <w:tr w:rsidR="00323901" w:rsidRPr="00B72995" w14:paraId="5B84BBA4" w14:textId="77777777" w:rsidTr="00CC096C">
        <w:trPr>
          <w:trHeight w:val="255"/>
        </w:trPr>
        <w:tc>
          <w:tcPr>
            <w:tcW w:w="2028" w:type="pct"/>
            <w:tcBorders>
              <w:top w:val="nil"/>
              <w:left w:val="nil"/>
              <w:bottom w:val="nil"/>
              <w:right w:val="nil"/>
            </w:tcBorders>
            <w:shd w:val="clear" w:color="000000" w:fill="FFFFFF"/>
            <w:noWrap/>
            <w:vAlign w:val="center"/>
            <w:hideMark/>
          </w:tcPr>
          <w:p w14:paraId="2546D4FB" w14:textId="77777777" w:rsidR="00323901" w:rsidRPr="00B72995" w:rsidRDefault="00323901" w:rsidP="00211DA3">
            <w:pPr>
              <w:rPr>
                <w:rFonts w:ascii="Arial" w:hAnsi="Arial" w:cs="Arial"/>
                <w:sz w:val="16"/>
                <w:szCs w:val="16"/>
                <w:lang w:eastAsia="en-AU"/>
              </w:rPr>
            </w:pPr>
            <w:r w:rsidRPr="00B72995">
              <w:rPr>
                <w:rFonts w:ascii="Arial" w:hAnsi="Arial" w:cs="Arial"/>
                <w:sz w:val="16"/>
                <w:szCs w:val="16"/>
                <w:lang w:eastAsia="en-AU"/>
              </w:rPr>
              <w:t>Trade and other receivables</w:t>
            </w:r>
          </w:p>
        </w:tc>
        <w:tc>
          <w:tcPr>
            <w:tcW w:w="398" w:type="pct"/>
            <w:tcBorders>
              <w:top w:val="nil"/>
              <w:left w:val="nil"/>
              <w:bottom w:val="nil"/>
              <w:right w:val="nil"/>
            </w:tcBorders>
            <w:shd w:val="clear" w:color="000000" w:fill="FFFFFF"/>
            <w:vAlign w:val="center"/>
            <w:hideMark/>
          </w:tcPr>
          <w:p w14:paraId="296563A6" w14:textId="799121D8" w:rsidR="00323901" w:rsidRPr="00B72995" w:rsidRDefault="00323901" w:rsidP="00211DA3">
            <w:pPr>
              <w:jc w:val="center"/>
              <w:rPr>
                <w:rFonts w:ascii="Arial" w:hAnsi="Arial" w:cs="Arial"/>
                <w:sz w:val="16"/>
                <w:szCs w:val="16"/>
                <w:lang w:eastAsia="en-AU"/>
              </w:rPr>
            </w:pPr>
          </w:p>
        </w:tc>
        <w:tc>
          <w:tcPr>
            <w:tcW w:w="515" w:type="pct"/>
            <w:tcBorders>
              <w:top w:val="nil"/>
              <w:left w:val="nil"/>
              <w:bottom w:val="nil"/>
              <w:right w:val="nil"/>
            </w:tcBorders>
            <w:shd w:val="clear" w:color="000000" w:fill="FFFFFF"/>
            <w:vAlign w:val="center"/>
            <w:hideMark/>
          </w:tcPr>
          <w:p w14:paraId="31AC8F34" w14:textId="334D1CAE" w:rsidR="00323901" w:rsidRPr="00B72995" w:rsidRDefault="00174843" w:rsidP="00211DA3">
            <w:pPr>
              <w:jc w:val="right"/>
              <w:rPr>
                <w:rFonts w:ascii="Arial" w:hAnsi="Arial" w:cs="Arial"/>
                <w:sz w:val="16"/>
                <w:szCs w:val="16"/>
                <w:lang w:eastAsia="en-AU"/>
              </w:rPr>
            </w:pPr>
            <w:r>
              <w:rPr>
                <w:rFonts w:ascii="Arial" w:hAnsi="Arial" w:cs="Arial"/>
                <w:sz w:val="16"/>
                <w:szCs w:val="16"/>
              </w:rPr>
              <w:t>42</w:t>
            </w:r>
            <w:r w:rsidR="000371FA">
              <w:rPr>
                <w:rFonts w:ascii="Arial" w:hAnsi="Arial" w:cs="Arial"/>
                <w:sz w:val="16"/>
                <w:szCs w:val="16"/>
              </w:rPr>
              <w:t>,403</w:t>
            </w:r>
          </w:p>
        </w:tc>
        <w:tc>
          <w:tcPr>
            <w:tcW w:w="515" w:type="pct"/>
            <w:tcBorders>
              <w:top w:val="nil"/>
              <w:left w:val="nil"/>
              <w:bottom w:val="nil"/>
              <w:right w:val="nil"/>
            </w:tcBorders>
            <w:shd w:val="clear" w:color="auto" w:fill="4AAA42" w:themeFill="accent2"/>
            <w:vAlign w:val="center"/>
            <w:hideMark/>
          </w:tcPr>
          <w:p w14:paraId="43FE84B3" w14:textId="20750B1A" w:rsidR="00323901" w:rsidRPr="00C55677" w:rsidRDefault="00F61FCF" w:rsidP="00211DA3">
            <w:pPr>
              <w:jc w:val="right"/>
              <w:rPr>
                <w:rFonts w:ascii="Arial" w:hAnsi="Arial" w:cs="Arial"/>
                <w:b/>
                <w:bCs/>
                <w:sz w:val="16"/>
                <w:szCs w:val="16"/>
                <w:lang w:eastAsia="en-AU"/>
              </w:rPr>
            </w:pPr>
            <w:r>
              <w:rPr>
                <w:rFonts w:ascii="Arial" w:hAnsi="Arial" w:cs="Arial"/>
                <w:b/>
                <w:sz w:val="16"/>
                <w:szCs w:val="16"/>
              </w:rPr>
              <w:t>41,</w:t>
            </w:r>
            <w:r w:rsidR="00756C15">
              <w:rPr>
                <w:rFonts w:ascii="Arial" w:hAnsi="Arial" w:cs="Arial"/>
                <w:b/>
                <w:sz w:val="16"/>
                <w:szCs w:val="16"/>
              </w:rPr>
              <w:t>833</w:t>
            </w:r>
          </w:p>
        </w:tc>
        <w:tc>
          <w:tcPr>
            <w:tcW w:w="515" w:type="pct"/>
            <w:tcBorders>
              <w:top w:val="nil"/>
              <w:left w:val="nil"/>
              <w:bottom w:val="nil"/>
              <w:right w:val="nil"/>
            </w:tcBorders>
            <w:shd w:val="clear" w:color="000000" w:fill="FFFFFF"/>
            <w:noWrap/>
            <w:vAlign w:val="center"/>
            <w:hideMark/>
          </w:tcPr>
          <w:p w14:paraId="16359375" w14:textId="04E81B14" w:rsidR="00323901" w:rsidRPr="00C55677" w:rsidRDefault="00F61FCF" w:rsidP="00211DA3">
            <w:pPr>
              <w:jc w:val="right"/>
              <w:rPr>
                <w:rFonts w:ascii="Arial" w:hAnsi="Arial" w:cs="Arial"/>
                <w:color w:val="000000"/>
                <w:sz w:val="16"/>
                <w:szCs w:val="16"/>
                <w:lang w:eastAsia="en-AU"/>
              </w:rPr>
            </w:pPr>
            <w:r>
              <w:rPr>
                <w:rFonts w:ascii="Arial" w:hAnsi="Arial" w:cs="Arial"/>
                <w:sz w:val="16"/>
                <w:szCs w:val="16"/>
              </w:rPr>
              <w:t>42,</w:t>
            </w:r>
            <w:r w:rsidR="00756C15">
              <w:rPr>
                <w:rFonts w:ascii="Arial" w:hAnsi="Arial" w:cs="Arial"/>
                <w:sz w:val="16"/>
                <w:szCs w:val="16"/>
              </w:rPr>
              <w:t>265</w:t>
            </w:r>
          </w:p>
        </w:tc>
        <w:tc>
          <w:tcPr>
            <w:tcW w:w="515" w:type="pct"/>
            <w:tcBorders>
              <w:top w:val="nil"/>
              <w:left w:val="nil"/>
              <w:bottom w:val="nil"/>
              <w:right w:val="nil"/>
            </w:tcBorders>
            <w:shd w:val="clear" w:color="000000" w:fill="FFFFFF"/>
            <w:noWrap/>
            <w:vAlign w:val="center"/>
            <w:hideMark/>
          </w:tcPr>
          <w:p w14:paraId="2066AD79" w14:textId="1D923D6D" w:rsidR="00323901" w:rsidRPr="00C55677" w:rsidRDefault="001F348F" w:rsidP="00211DA3">
            <w:pPr>
              <w:jc w:val="right"/>
              <w:rPr>
                <w:rFonts w:ascii="Arial" w:hAnsi="Arial" w:cs="Arial"/>
                <w:color w:val="000000"/>
                <w:sz w:val="16"/>
                <w:szCs w:val="16"/>
                <w:lang w:eastAsia="en-AU"/>
              </w:rPr>
            </w:pPr>
            <w:r>
              <w:rPr>
                <w:rFonts w:ascii="Arial" w:hAnsi="Arial" w:cs="Arial"/>
                <w:sz w:val="16"/>
                <w:szCs w:val="16"/>
              </w:rPr>
              <w:t>43,</w:t>
            </w:r>
            <w:r w:rsidR="00FC2D27">
              <w:rPr>
                <w:rFonts w:ascii="Arial" w:hAnsi="Arial" w:cs="Arial"/>
                <w:sz w:val="16"/>
                <w:szCs w:val="16"/>
              </w:rPr>
              <w:t>321</w:t>
            </w:r>
          </w:p>
        </w:tc>
        <w:tc>
          <w:tcPr>
            <w:tcW w:w="513" w:type="pct"/>
            <w:tcBorders>
              <w:top w:val="nil"/>
              <w:left w:val="nil"/>
              <w:bottom w:val="nil"/>
              <w:right w:val="nil"/>
            </w:tcBorders>
            <w:shd w:val="clear" w:color="auto" w:fill="auto"/>
            <w:noWrap/>
            <w:vAlign w:val="center"/>
            <w:hideMark/>
          </w:tcPr>
          <w:p w14:paraId="1E19B6C1" w14:textId="7600923E" w:rsidR="00323901" w:rsidRPr="00C55677" w:rsidRDefault="001F348F" w:rsidP="00211DA3">
            <w:pPr>
              <w:jc w:val="right"/>
              <w:rPr>
                <w:rFonts w:ascii="Arial" w:hAnsi="Arial" w:cs="Arial"/>
                <w:color w:val="000000"/>
                <w:sz w:val="16"/>
                <w:szCs w:val="16"/>
                <w:lang w:eastAsia="en-AU"/>
              </w:rPr>
            </w:pPr>
            <w:r>
              <w:rPr>
                <w:rFonts w:ascii="Arial" w:hAnsi="Arial" w:cs="Arial"/>
                <w:sz w:val="16"/>
                <w:szCs w:val="16"/>
              </w:rPr>
              <w:t>44,</w:t>
            </w:r>
            <w:r w:rsidR="00FC2D27">
              <w:rPr>
                <w:rFonts w:ascii="Arial" w:hAnsi="Arial" w:cs="Arial"/>
                <w:sz w:val="16"/>
                <w:szCs w:val="16"/>
              </w:rPr>
              <w:t>778</w:t>
            </w:r>
          </w:p>
        </w:tc>
      </w:tr>
      <w:tr w:rsidR="00B72995" w:rsidRPr="00B72995" w14:paraId="761C4A47" w14:textId="77777777" w:rsidTr="005E6DCB">
        <w:trPr>
          <w:trHeight w:val="255"/>
        </w:trPr>
        <w:tc>
          <w:tcPr>
            <w:tcW w:w="2028" w:type="pct"/>
            <w:tcBorders>
              <w:top w:val="nil"/>
              <w:left w:val="nil"/>
              <w:bottom w:val="nil"/>
              <w:right w:val="nil"/>
            </w:tcBorders>
            <w:shd w:val="clear" w:color="auto" w:fill="auto"/>
            <w:noWrap/>
            <w:vAlign w:val="center"/>
            <w:hideMark/>
          </w:tcPr>
          <w:p w14:paraId="2A2F586C" w14:textId="77777777"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Prepayments</w:t>
            </w:r>
          </w:p>
        </w:tc>
        <w:tc>
          <w:tcPr>
            <w:tcW w:w="398" w:type="pct"/>
            <w:tcBorders>
              <w:top w:val="nil"/>
              <w:left w:val="nil"/>
              <w:bottom w:val="nil"/>
              <w:right w:val="nil"/>
            </w:tcBorders>
            <w:shd w:val="clear" w:color="000000" w:fill="FFFFFF"/>
            <w:vAlign w:val="center"/>
            <w:hideMark/>
          </w:tcPr>
          <w:p w14:paraId="755FF4EF" w14:textId="2D6C58E9" w:rsidR="00B72995" w:rsidRPr="00B72995" w:rsidRDefault="00B72995" w:rsidP="00211DA3">
            <w:pPr>
              <w:jc w:val="center"/>
              <w:rPr>
                <w:rFonts w:ascii="Arial" w:hAnsi="Arial" w:cs="Arial"/>
                <w:sz w:val="16"/>
                <w:szCs w:val="16"/>
                <w:lang w:eastAsia="en-AU"/>
              </w:rPr>
            </w:pPr>
          </w:p>
        </w:tc>
        <w:tc>
          <w:tcPr>
            <w:tcW w:w="515" w:type="pct"/>
            <w:tcBorders>
              <w:top w:val="nil"/>
              <w:left w:val="nil"/>
              <w:bottom w:val="nil"/>
              <w:right w:val="nil"/>
            </w:tcBorders>
            <w:shd w:val="clear" w:color="auto" w:fill="auto"/>
            <w:vAlign w:val="center"/>
            <w:hideMark/>
          </w:tcPr>
          <w:p w14:paraId="7D445C86" w14:textId="160FD87C" w:rsidR="00B72995" w:rsidRPr="00B72995" w:rsidRDefault="00B72995" w:rsidP="00211DA3">
            <w:pPr>
              <w:jc w:val="right"/>
              <w:rPr>
                <w:rFonts w:ascii="Arial" w:hAnsi="Arial" w:cs="Arial"/>
                <w:sz w:val="16"/>
                <w:szCs w:val="16"/>
                <w:lang w:eastAsia="en-AU"/>
              </w:rPr>
            </w:pPr>
            <w:r w:rsidRPr="00B72995">
              <w:rPr>
                <w:rFonts w:ascii="Arial" w:hAnsi="Arial" w:cs="Arial"/>
                <w:sz w:val="16"/>
                <w:szCs w:val="16"/>
                <w:lang w:eastAsia="en-AU"/>
              </w:rPr>
              <w:t>-</w:t>
            </w:r>
          </w:p>
        </w:tc>
        <w:tc>
          <w:tcPr>
            <w:tcW w:w="515" w:type="pct"/>
            <w:tcBorders>
              <w:top w:val="nil"/>
              <w:left w:val="nil"/>
              <w:bottom w:val="nil"/>
              <w:right w:val="nil"/>
            </w:tcBorders>
            <w:shd w:val="clear" w:color="auto" w:fill="4AAA42" w:themeFill="accent2"/>
            <w:vAlign w:val="center"/>
            <w:hideMark/>
          </w:tcPr>
          <w:p w14:paraId="429E6981" w14:textId="4994C9A4" w:rsidR="00B72995" w:rsidRPr="00B72995" w:rsidRDefault="00C92A3E" w:rsidP="00211DA3">
            <w:pPr>
              <w:jc w:val="right"/>
              <w:rPr>
                <w:rFonts w:ascii="Arial" w:hAnsi="Arial" w:cs="Arial"/>
                <w:b/>
                <w:bCs/>
                <w:sz w:val="16"/>
                <w:szCs w:val="16"/>
                <w:lang w:eastAsia="en-AU"/>
              </w:rPr>
            </w:pPr>
            <w:r w:rsidRPr="00A05CB3">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52425832" w14:textId="6C0877CF" w:rsidR="00B72995" w:rsidRPr="00C55677" w:rsidRDefault="00B72995" w:rsidP="00211DA3">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563E6A4D" w14:textId="1BE93B3C" w:rsidR="00B72995" w:rsidRPr="00C55677" w:rsidRDefault="00B72995" w:rsidP="00211DA3">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3380FAA5" w14:textId="5D922A29" w:rsidR="00B72995" w:rsidRPr="00C55677" w:rsidRDefault="00B72995" w:rsidP="00211DA3">
            <w:pPr>
              <w:jc w:val="right"/>
              <w:rPr>
                <w:rFonts w:ascii="Times New Roman" w:hAnsi="Times New Roman"/>
                <w:sz w:val="20"/>
                <w:lang w:eastAsia="en-AU"/>
              </w:rPr>
            </w:pPr>
          </w:p>
        </w:tc>
      </w:tr>
      <w:tr w:rsidR="00B72995" w:rsidRPr="00B72995" w14:paraId="52E6486E" w14:textId="77777777" w:rsidTr="004B1885">
        <w:trPr>
          <w:trHeight w:val="255"/>
        </w:trPr>
        <w:tc>
          <w:tcPr>
            <w:tcW w:w="2028" w:type="pct"/>
            <w:tcBorders>
              <w:top w:val="nil"/>
              <w:left w:val="nil"/>
              <w:bottom w:val="nil"/>
              <w:right w:val="nil"/>
            </w:tcBorders>
            <w:shd w:val="clear" w:color="000000" w:fill="FFFFFF"/>
            <w:noWrap/>
            <w:vAlign w:val="center"/>
            <w:hideMark/>
          </w:tcPr>
          <w:p w14:paraId="56F851C7" w14:textId="77777777"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Other assets</w:t>
            </w:r>
          </w:p>
        </w:tc>
        <w:tc>
          <w:tcPr>
            <w:tcW w:w="398" w:type="pct"/>
            <w:tcBorders>
              <w:top w:val="nil"/>
              <w:left w:val="nil"/>
              <w:bottom w:val="nil"/>
              <w:right w:val="nil"/>
            </w:tcBorders>
            <w:shd w:val="clear" w:color="000000" w:fill="FFFFFF"/>
            <w:vAlign w:val="center"/>
            <w:hideMark/>
          </w:tcPr>
          <w:p w14:paraId="0F662E6A" w14:textId="1505AA74" w:rsidR="00B72995" w:rsidRPr="00B72995" w:rsidRDefault="00B72995" w:rsidP="00E5702C">
            <w:pPr>
              <w:rPr>
                <w:rFonts w:ascii="Arial" w:hAnsi="Arial" w:cs="Arial"/>
                <w:sz w:val="16"/>
                <w:szCs w:val="16"/>
                <w:lang w:eastAsia="en-AU"/>
              </w:rPr>
            </w:pPr>
          </w:p>
        </w:tc>
        <w:tc>
          <w:tcPr>
            <w:tcW w:w="515" w:type="pct"/>
            <w:tcBorders>
              <w:top w:val="nil"/>
              <w:left w:val="nil"/>
              <w:bottom w:val="nil"/>
              <w:right w:val="nil"/>
            </w:tcBorders>
            <w:shd w:val="clear" w:color="000000" w:fill="FFFFFF"/>
            <w:vAlign w:val="center"/>
            <w:hideMark/>
          </w:tcPr>
          <w:p w14:paraId="5E0F5A4B" w14:textId="07EFC604" w:rsidR="00B72995" w:rsidRPr="00B72995" w:rsidRDefault="000371FA" w:rsidP="00211DA3">
            <w:pPr>
              <w:jc w:val="right"/>
              <w:rPr>
                <w:rFonts w:ascii="Arial" w:hAnsi="Arial" w:cs="Arial"/>
                <w:sz w:val="16"/>
                <w:szCs w:val="16"/>
                <w:lang w:eastAsia="en-AU"/>
              </w:rPr>
            </w:pPr>
            <w:r>
              <w:rPr>
                <w:rFonts w:ascii="Arial" w:hAnsi="Arial" w:cs="Arial"/>
                <w:sz w:val="16"/>
                <w:szCs w:val="16"/>
                <w:lang w:eastAsia="en-AU"/>
              </w:rPr>
              <w:t>12,561</w:t>
            </w:r>
          </w:p>
        </w:tc>
        <w:tc>
          <w:tcPr>
            <w:tcW w:w="515" w:type="pct"/>
            <w:tcBorders>
              <w:top w:val="nil"/>
              <w:left w:val="nil"/>
              <w:bottom w:val="nil"/>
              <w:right w:val="nil"/>
            </w:tcBorders>
            <w:shd w:val="clear" w:color="auto" w:fill="4AAA42" w:themeFill="accent2"/>
            <w:vAlign w:val="center"/>
            <w:hideMark/>
          </w:tcPr>
          <w:p w14:paraId="0E07DB85" w14:textId="41623E56" w:rsidR="00B72995" w:rsidRPr="00C55677" w:rsidRDefault="00EF72E6" w:rsidP="00211DA3">
            <w:pPr>
              <w:jc w:val="right"/>
              <w:rPr>
                <w:rFonts w:ascii="Arial" w:hAnsi="Arial" w:cs="Arial"/>
                <w:b/>
                <w:bCs/>
                <w:sz w:val="16"/>
                <w:szCs w:val="16"/>
                <w:lang w:eastAsia="en-AU"/>
              </w:rPr>
            </w:pPr>
            <w:r w:rsidRPr="00C55677">
              <w:rPr>
                <w:rFonts w:ascii="Arial" w:hAnsi="Arial" w:cs="Arial"/>
                <w:b/>
                <w:bCs/>
                <w:sz w:val="16"/>
                <w:szCs w:val="16"/>
                <w:lang w:eastAsia="en-AU"/>
              </w:rPr>
              <w:t>1</w:t>
            </w:r>
            <w:r w:rsidR="00C55677" w:rsidRPr="00C55677">
              <w:rPr>
                <w:rFonts w:ascii="Arial" w:hAnsi="Arial" w:cs="Arial"/>
                <w:b/>
                <w:bCs/>
                <w:sz w:val="16"/>
                <w:szCs w:val="16"/>
                <w:lang w:eastAsia="en-AU"/>
              </w:rPr>
              <w:t>3,</w:t>
            </w:r>
            <w:r w:rsidR="00BF5D42">
              <w:rPr>
                <w:rFonts w:ascii="Arial" w:hAnsi="Arial" w:cs="Arial"/>
                <w:b/>
                <w:bCs/>
                <w:sz w:val="16"/>
                <w:szCs w:val="16"/>
                <w:lang w:eastAsia="en-AU"/>
              </w:rPr>
              <w:t>970</w:t>
            </w:r>
          </w:p>
        </w:tc>
        <w:tc>
          <w:tcPr>
            <w:tcW w:w="515" w:type="pct"/>
            <w:tcBorders>
              <w:top w:val="nil"/>
              <w:left w:val="nil"/>
              <w:bottom w:val="nil"/>
              <w:right w:val="nil"/>
            </w:tcBorders>
            <w:shd w:val="clear" w:color="000000" w:fill="FFFFFF"/>
            <w:vAlign w:val="center"/>
            <w:hideMark/>
          </w:tcPr>
          <w:p w14:paraId="5E7D42D9" w14:textId="12AB9A23" w:rsidR="00B72995" w:rsidRPr="00C55677" w:rsidRDefault="00EF72E6" w:rsidP="00211DA3">
            <w:pPr>
              <w:jc w:val="right"/>
              <w:rPr>
                <w:rFonts w:ascii="Arial" w:hAnsi="Arial" w:cs="Arial"/>
                <w:sz w:val="16"/>
                <w:szCs w:val="16"/>
                <w:lang w:eastAsia="en-AU"/>
              </w:rPr>
            </w:pPr>
            <w:r w:rsidRPr="00C55677">
              <w:rPr>
                <w:rFonts w:ascii="Arial" w:hAnsi="Arial" w:cs="Arial"/>
                <w:sz w:val="16"/>
                <w:szCs w:val="16"/>
                <w:lang w:eastAsia="en-AU"/>
              </w:rPr>
              <w:t>1</w:t>
            </w:r>
            <w:r w:rsidR="00C55677" w:rsidRPr="00C55677">
              <w:rPr>
                <w:rFonts w:ascii="Arial" w:hAnsi="Arial" w:cs="Arial"/>
                <w:sz w:val="16"/>
                <w:szCs w:val="16"/>
                <w:lang w:eastAsia="en-AU"/>
              </w:rPr>
              <w:t>3,</w:t>
            </w:r>
            <w:r w:rsidR="00A75CE2">
              <w:rPr>
                <w:rFonts w:ascii="Arial" w:hAnsi="Arial" w:cs="Arial"/>
                <w:sz w:val="16"/>
                <w:szCs w:val="16"/>
                <w:lang w:eastAsia="en-AU"/>
              </w:rPr>
              <w:t>844</w:t>
            </w:r>
          </w:p>
        </w:tc>
        <w:tc>
          <w:tcPr>
            <w:tcW w:w="515" w:type="pct"/>
            <w:tcBorders>
              <w:top w:val="nil"/>
              <w:left w:val="nil"/>
              <w:bottom w:val="nil"/>
              <w:right w:val="nil"/>
            </w:tcBorders>
            <w:shd w:val="clear" w:color="000000" w:fill="FFFFFF"/>
            <w:vAlign w:val="center"/>
            <w:hideMark/>
          </w:tcPr>
          <w:p w14:paraId="067A6E41" w14:textId="1AEF8B6D" w:rsidR="00B72995" w:rsidRPr="00C55677" w:rsidRDefault="00EF72E6" w:rsidP="00211DA3">
            <w:pPr>
              <w:jc w:val="right"/>
              <w:rPr>
                <w:rFonts w:ascii="Arial" w:hAnsi="Arial" w:cs="Arial"/>
                <w:sz w:val="16"/>
                <w:szCs w:val="16"/>
                <w:lang w:eastAsia="en-AU"/>
              </w:rPr>
            </w:pPr>
            <w:r w:rsidRPr="00C55677">
              <w:rPr>
                <w:rFonts w:ascii="Arial" w:hAnsi="Arial" w:cs="Arial"/>
                <w:sz w:val="16"/>
                <w:szCs w:val="16"/>
                <w:lang w:eastAsia="en-AU"/>
              </w:rPr>
              <w:t>1</w:t>
            </w:r>
            <w:r w:rsidR="00C55677" w:rsidRPr="00C55677">
              <w:rPr>
                <w:rFonts w:ascii="Arial" w:hAnsi="Arial" w:cs="Arial"/>
                <w:sz w:val="16"/>
                <w:szCs w:val="16"/>
                <w:lang w:eastAsia="en-AU"/>
              </w:rPr>
              <w:t>3,</w:t>
            </w:r>
            <w:r w:rsidR="00435F3A">
              <w:rPr>
                <w:rFonts w:ascii="Arial" w:hAnsi="Arial" w:cs="Arial"/>
                <w:sz w:val="16"/>
                <w:szCs w:val="16"/>
                <w:lang w:eastAsia="en-AU"/>
              </w:rPr>
              <w:t>757</w:t>
            </w:r>
          </w:p>
        </w:tc>
        <w:tc>
          <w:tcPr>
            <w:tcW w:w="513" w:type="pct"/>
            <w:tcBorders>
              <w:top w:val="nil"/>
              <w:left w:val="nil"/>
              <w:bottom w:val="nil"/>
              <w:right w:val="nil"/>
            </w:tcBorders>
            <w:shd w:val="clear" w:color="000000" w:fill="FFFFFF"/>
            <w:vAlign w:val="center"/>
            <w:hideMark/>
          </w:tcPr>
          <w:p w14:paraId="21E46AEA" w14:textId="0A229A35" w:rsidR="00B72995" w:rsidRPr="00C55677" w:rsidRDefault="00EF72E6" w:rsidP="00211DA3">
            <w:pPr>
              <w:jc w:val="right"/>
              <w:rPr>
                <w:rFonts w:ascii="Arial" w:hAnsi="Arial" w:cs="Arial"/>
                <w:sz w:val="16"/>
                <w:szCs w:val="16"/>
                <w:lang w:eastAsia="en-AU"/>
              </w:rPr>
            </w:pPr>
            <w:r w:rsidRPr="00C55677">
              <w:rPr>
                <w:rFonts w:ascii="Arial" w:hAnsi="Arial" w:cs="Arial"/>
                <w:sz w:val="16"/>
                <w:szCs w:val="16"/>
                <w:lang w:eastAsia="en-AU"/>
              </w:rPr>
              <w:t>1</w:t>
            </w:r>
            <w:r w:rsidR="00C55677" w:rsidRPr="00C55677">
              <w:rPr>
                <w:rFonts w:ascii="Arial" w:hAnsi="Arial" w:cs="Arial"/>
                <w:sz w:val="16"/>
                <w:szCs w:val="16"/>
                <w:lang w:eastAsia="en-AU"/>
              </w:rPr>
              <w:t>3,</w:t>
            </w:r>
            <w:r w:rsidR="00435F3A">
              <w:rPr>
                <w:rFonts w:ascii="Arial" w:hAnsi="Arial" w:cs="Arial"/>
                <w:sz w:val="16"/>
                <w:szCs w:val="16"/>
                <w:lang w:eastAsia="en-AU"/>
              </w:rPr>
              <w:t>803</w:t>
            </w:r>
          </w:p>
        </w:tc>
      </w:tr>
      <w:tr w:rsidR="007B6F4F" w:rsidRPr="00B72995" w14:paraId="5AE3EF06" w14:textId="77777777" w:rsidTr="00516AD8">
        <w:trPr>
          <w:trHeight w:val="255"/>
        </w:trPr>
        <w:tc>
          <w:tcPr>
            <w:tcW w:w="2028" w:type="pct"/>
            <w:tcBorders>
              <w:top w:val="nil"/>
              <w:left w:val="nil"/>
              <w:bottom w:val="nil"/>
              <w:right w:val="nil"/>
            </w:tcBorders>
            <w:shd w:val="clear" w:color="000000" w:fill="FFFFFF"/>
            <w:vAlign w:val="center"/>
            <w:hideMark/>
          </w:tcPr>
          <w:p w14:paraId="6775915B" w14:textId="77777777" w:rsidR="00323901" w:rsidRPr="00B72995" w:rsidRDefault="00323901" w:rsidP="00211DA3">
            <w:pPr>
              <w:rPr>
                <w:rFonts w:ascii="Arial" w:hAnsi="Arial" w:cs="Arial"/>
                <w:b/>
                <w:bCs/>
                <w:sz w:val="16"/>
                <w:szCs w:val="16"/>
                <w:lang w:eastAsia="en-AU"/>
              </w:rPr>
            </w:pPr>
            <w:r w:rsidRPr="00B72995">
              <w:rPr>
                <w:rFonts w:ascii="Arial" w:hAnsi="Arial" w:cs="Arial"/>
                <w:b/>
                <w:bCs/>
                <w:sz w:val="16"/>
                <w:szCs w:val="16"/>
                <w:lang w:eastAsia="en-AU"/>
              </w:rPr>
              <w:t>Total current assets</w:t>
            </w:r>
          </w:p>
        </w:tc>
        <w:tc>
          <w:tcPr>
            <w:tcW w:w="398" w:type="pct"/>
            <w:tcBorders>
              <w:top w:val="nil"/>
              <w:left w:val="nil"/>
              <w:bottom w:val="nil"/>
              <w:right w:val="nil"/>
            </w:tcBorders>
            <w:shd w:val="clear" w:color="000000" w:fill="FFFFFF"/>
            <w:vAlign w:val="center"/>
            <w:hideMark/>
          </w:tcPr>
          <w:p w14:paraId="24563164" w14:textId="77777777" w:rsidR="00323901" w:rsidRPr="00B72995" w:rsidRDefault="00323901" w:rsidP="00211DA3">
            <w:pPr>
              <w:jc w:val="center"/>
              <w:rPr>
                <w:rFonts w:ascii="Arial" w:hAnsi="Arial" w:cs="Arial"/>
                <w:sz w:val="16"/>
                <w:szCs w:val="16"/>
                <w:lang w:eastAsia="en-AU"/>
              </w:rPr>
            </w:pPr>
            <w:r w:rsidRPr="00B72995">
              <w:rPr>
                <w:rFonts w:ascii="Arial" w:hAnsi="Arial" w:cs="Arial"/>
                <w:sz w:val="16"/>
                <w:szCs w:val="16"/>
                <w:lang w:eastAsia="en-AU"/>
              </w:rPr>
              <w:t>4.2.1</w:t>
            </w:r>
          </w:p>
        </w:tc>
        <w:tc>
          <w:tcPr>
            <w:tcW w:w="515" w:type="pct"/>
            <w:tcBorders>
              <w:top w:val="single" w:sz="4" w:space="0" w:color="auto"/>
              <w:left w:val="nil"/>
              <w:bottom w:val="single" w:sz="4" w:space="0" w:color="auto"/>
              <w:right w:val="nil"/>
            </w:tcBorders>
            <w:shd w:val="clear" w:color="000000" w:fill="FFFFFF"/>
            <w:vAlign w:val="center"/>
            <w:hideMark/>
          </w:tcPr>
          <w:p w14:paraId="19B1A14C" w14:textId="362FC263" w:rsidR="00323901" w:rsidRPr="00B72995" w:rsidRDefault="00B11898" w:rsidP="00211DA3">
            <w:pPr>
              <w:jc w:val="right"/>
              <w:rPr>
                <w:rFonts w:ascii="Arial" w:hAnsi="Arial" w:cs="Arial"/>
                <w:sz w:val="16"/>
                <w:szCs w:val="16"/>
                <w:lang w:eastAsia="en-AU"/>
              </w:rPr>
            </w:pPr>
            <w:r>
              <w:rPr>
                <w:rFonts w:ascii="Arial" w:hAnsi="Arial" w:cs="Arial"/>
                <w:sz w:val="16"/>
                <w:szCs w:val="16"/>
              </w:rPr>
              <w:t>133</w:t>
            </w:r>
            <w:r w:rsidR="00E05878">
              <w:rPr>
                <w:rFonts w:ascii="Arial" w:hAnsi="Arial" w:cs="Arial"/>
                <w:sz w:val="16"/>
                <w:szCs w:val="16"/>
              </w:rPr>
              <w:t>,206</w:t>
            </w:r>
          </w:p>
        </w:tc>
        <w:tc>
          <w:tcPr>
            <w:tcW w:w="515" w:type="pct"/>
            <w:tcBorders>
              <w:top w:val="single" w:sz="4" w:space="0" w:color="auto"/>
              <w:left w:val="nil"/>
              <w:bottom w:val="single" w:sz="4" w:space="0" w:color="auto"/>
              <w:right w:val="nil"/>
            </w:tcBorders>
            <w:shd w:val="clear" w:color="auto" w:fill="4AAA42" w:themeFill="accent2"/>
            <w:vAlign w:val="center"/>
            <w:hideMark/>
          </w:tcPr>
          <w:p w14:paraId="4E859D87" w14:textId="445CC1A2" w:rsidR="00323901" w:rsidRPr="00C55677" w:rsidRDefault="00B11898" w:rsidP="00211DA3">
            <w:pPr>
              <w:jc w:val="right"/>
              <w:rPr>
                <w:rFonts w:ascii="Arial" w:hAnsi="Arial" w:cs="Arial"/>
                <w:b/>
                <w:bCs/>
                <w:sz w:val="16"/>
                <w:szCs w:val="16"/>
                <w:lang w:eastAsia="en-AU"/>
              </w:rPr>
            </w:pPr>
            <w:r>
              <w:rPr>
                <w:rFonts w:ascii="Arial" w:hAnsi="Arial" w:cs="Arial"/>
                <w:b/>
                <w:bCs/>
                <w:sz w:val="16"/>
                <w:szCs w:val="16"/>
              </w:rPr>
              <w:t>134,</w:t>
            </w:r>
            <w:r w:rsidR="00160740">
              <w:rPr>
                <w:rFonts w:ascii="Arial" w:hAnsi="Arial" w:cs="Arial"/>
                <w:b/>
                <w:bCs/>
                <w:sz w:val="16"/>
                <w:szCs w:val="16"/>
              </w:rPr>
              <w:t>462</w:t>
            </w:r>
          </w:p>
        </w:tc>
        <w:tc>
          <w:tcPr>
            <w:tcW w:w="515" w:type="pct"/>
            <w:tcBorders>
              <w:top w:val="single" w:sz="4" w:space="0" w:color="auto"/>
              <w:left w:val="nil"/>
              <w:bottom w:val="single" w:sz="4" w:space="0" w:color="auto"/>
              <w:right w:val="nil"/>
            </w:tcBorders>
            <w:shd w:val="clear" w:color="000000" w:fill="FFFFFF"/>
            <w:vAlign w:val="center"/>
            <w:hideMark/>
          </w:tcPr>
          <w:p w14:paraId="76F9115E" w14:textId="1DDA61D3" w:rsidR="00323901" w:rsidRPr="00C55677" w:rsidRDefault="00B11898" w:rsidP="00211DA3">
            <w:pPr>
              <w:jc w:val="right"/>
              <w:rPr>
                <w:rFonts w:ascii="Arial" w:hAnsi="Arial" w:cs="Arial"/>
                <w:sz w:val="16"/>
                <w:szCs w:val="16"/>
                <w:lang w:eastAsia="en-AU"/>
              </w:rPr>
            </w:pPr>
            <w:r>
              <w:rPr>
                <w:rFonts w:ascii="Arial" w:hAnsi="Arial" w:cs="Arial"/>
                <w:sz w:val="16"/>
                <w:szCs w:val="16"/>
              </w:rPr>
              <w:t>122,</w:t>
            </w:r>
            <w:r w:rsidR="00160740">
              <w:rPr>
                <w:rFonts w:ascii="Arial" w:hAnsi="Arial" w:cs="Arial"/>
                <w:sz w:val="16"/>
                <w:szCs w:val="16"/>
              </w:rPr>
              <w:t>338</w:t>
            </w:r>
          </w:p>
        </w:tc>
        <w:tc>
          <w:tcPr>
            <w:tcW w:w="515" w:type="pct"/>
            <w:tcBorders>
              <w:top w:val="single" w:sz="4" w:space="0" w:color="auto"/>
              <w:left w:val="nil"/>
              <w:bottom w:val="single" w:sz="4" w:space="0" w:color="auto"/>
              <w:right w:val="nil"/>
            </w:tcBorders>
            <w:shd w:val="clear" w:color="000000" w:fill="FFFFFF"/>
            <w:vAlign w:val="center"/>
            <w:hideMark/>
          </w:tcPr>
          <w:p w14:paraId="4C1C2E5F" w14:textId="18FD248F" w:rsidR="00323901" w:rsidRPr="00C55677" w:rsidRDefault="00B11898" w:rsidP="00211DA3">
            <w:pPr>
              <w:jc w:val="right"/>
              <w:rPr>
                <w:rFonts w:ascii="Arial" w:hAnsi="Arial" w:cs="Arial"/>
                <w:sz w:val="16"/>
                <w:szCs w:val="16"/>
                <w:lang w:eastAsia="en-AU"/>
              </w:rPr>
            </w:pPr>
            <w:r>
              <w:rPr>
                <w:rFonts w:ascii="Arial" w:hAnsi="Arial" w:cs="Arial"/>
                <w:sz w:val="16"/>
                <w:szCs w:val="16"/>
              </w:rPr>
              <w:t>121,</w:t>
            </w:r>
            <w:r w:rsidR="00160740">
              <w:rPr>
                <w:rFonts w:ascii="Arial" w:hAnsi="Arial" w:cs="Arial"/>
                <w:sz w:val="16"/>
                <w:szCs w:val="16"/>
              </w:rPr>
              <w:t>067</w:t>
            </w:r>
          </w:p>
        </w:tc>
        <w:tc>
          <w:tcPr>
            <w:tcW w:w="513" w:type="pct"/>
            <w:tcBorders>
              <w:top w:val="single" w:sz="4" w:space="0" w:color="auto"/>
              <w:left w:val="nil"/>
              <w:bottom w:val="single" w:sz="4" w:space="0" w:color="auto"/>
              <w:right w:val="nil"/>
            </w:tcBorders>
            <w:shd w:val="clear" w:color="000000" w:fill="FFFFFF"/>
            <w:vAlign w:val="center"/>
            <w:hideMark/>
          </w:tcPr>
          <w:p w14:paraId="702BC9A7" w14:textId="6573ABA1" w:rsidR="00323901" w:rsidRPr="00C55677" w:rsidRDefault="00160740" w:rsidP="00211DA3">
            <w:pPr>
              <w:jc w:val="right"/>
              <w:rPr>
                <w:rFonts w:ascii="Arial" w:hAnsi="Arial" w:cs="Arial"/>
                <w:sz w:val="16"/>
                <w:szCs w:val="16"/>
                <w:lang w:eastAsia="en-AU"/>
              </w:rPr>
            </w:pPr>
            <w:r>
              <w:rPr>
                <w:rFonts w:ascii="Arial" w:hAnsi="Arial" w:cs="Arial"/>
                <w:sz w:val="16"/>
                <w:szCs w:val="16"/>
              </w:rPr>
              <w:t>120,783</w:t>
            </w:r>
          </w:p>
        </w:tc>
      </w:tr>
      <w:tr w:rsidR="00B72995" w:rsidRPr="00B72995" w14:paraId="09655652" w14:textId="77777777" w:rsidTr="004B1885">
        <w:trPr>
          <w:trHeight w:val="255"/>
        </w:trPr>
        <w:tc>
          <w:tcPr>
            <w:tcW w:w="2028" w:type="pct"/>
            <w:tcBorders>
              <w:top w:val="nil"/>
              <w:left w:val="nil"/>
              <w:bottom w:val="nil"/>
              <w:right w:val="nil"/>
            </w:tcBorders>
            <w:shd w:val="clear" w:color="000000" w:fill="FFFFFF"/>
            <w:vAlign w:val="center"/>
            <w:hideMark/>
          </w:tcPr>
          <w:p w14:paraId="75558D9F" w14:textId="77777777"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 </w:t>
            </w:r>
          </w:p>
        </w:tc>
        <w:tc>
          <w:tcPr>
            <w:tcW w:w="398" w:type="pct"/>
            <w:tcBorders>
              <w:top w:val="nil"/>
              <w:left w:val="nil"/>
              <w:bottom w:val="nil"/>
              <w:right w:val="nil"/>
            </w:tcBorders>
            <w:shd w:val="clear" w:color="000000" w:fill="FFFFFF"/>
            <w:vAlign w:val="center"/>
            <w:hideMark/>
          </w:tcPr>
          <w:p w14:paraId="6E2701CC" w14:textId="306B6313" w:rsidR="00B72995" w:rsidRPr="00B72995" w:rsidRDefault="00B72995" w:rsidP="00211DA3">
            <w:pPr>
              <w:jc w:val="center"/>
              <w:rPr>
                <w:rFonts w:ascii="Arial" w:hAnsi="Arial" w:cs="Arial"/>
                <w:sz w:val="16"/>
                <w:szCs w:val="16"/>
                <w:lang w:eastAsia="en-AU"/>
              </w:rPr>
            </w:pPr>
          </w:p>
        </w:tc>
        <w:tc>
          <w:tcPr>
            <w:tcW w:w="515" w:type="pct"/>
            <w:tcBorders>
              <w:top w:val="single" w:sz="4" w:space="0" w:color="auto"/>
              <w:left w:val="nil"/>
              <w:bottom w:val="nil"/>
              <w:right w:val="nil"/>
            </w:tcBorders>
            <w:shd w:val="clear" w:color="auto" w:fill="auto"/>
            <w:vAlign w:val="center"/>
            <w:hideMark/>
          </w:tcPr>
          <w:p w14:paraId="697CE4D2" w14:textId="77777777" w:rsidR="00B72995" w:rsidRPr="00B72995" w:rsidRDefault="00B72995" w:rsidP="00211DA3">
            <w:pPr>
              <w:jc w:val="right"/>
              <w:rPr>
                <w:rFonts w:ascii="Arial" w:hAnsi="Arial" w:cs="Arial"/>
                <w:sz w:val="16"/>
                <w:szCs w:val="16"/>
                <w:lang w:eastAsia="en-AU"/>
              </w:rPr>
            </w:pPr>
          </w:p>
        </w:tc>
        <w:tc>
          <w:tcPr>
            <w:tcW w:w="515" w:type="pct"/>
            <w:tcBorders>
              <w:top w:val="single" w:sz="4" w:space="0" w:color="auto"/>
              <w:left w:val="nil"/>
              <w:bottom w:val="nil"/>
              <w:right w:val="nil"/>
            </w:tcBorders>
            <w:shd w:val="clear" w:color="auto" w:fill="4AAA42" w:themeFill="accent2"/>
            <w:vAlign w:val="center"/>
            <w:hideMark/>
          </w:tcPr>
          <w:p w14:paraId="776333E9" w14:textId="77777777" w:rsidR="00B72995" w:rsidRPr="00B72995" w:rsidRDefault="00B72995" w:rsidP="00211DA3">
            <w:pPr>
              <w:jc w:val="right"/>
              <w:rPr>
                <w:rFonts w:ascii="Arial" w:hAnsi="Arial" w:cs="Arial"/>
                <w:b/>
                <w:bCs/>
                <w:sz w:val="16"/>
                <w:szCs w:val="16"/>
                <w:lang w:eastAsia="en-AU"/>
              </w:rPr>
            </w:pPr>
            <w:r w:rsidRPr="00B72995">
              <w:rPr>
                <w:rFonts w:ascii="Arial" w:hAnsi="Arial" w:cs="Arial"/>
                <w:b/>
                <w:bCs/>
                <w:sz w:val="16"/>
                <w:szCs w:val="16"/>
                <w:lang w:eastAsia="en-AU"/>
              </w:rPr>
              <w:t> </w:t>
            </w:r>
          </w:p>
        </w:tc>
        <w:tc>
          <w:tcPr>
            <w:tcW w:w="515" w:type="pct"/>
            <w:tcBorders>
              <w:top w:val="single" w:sz="4" w:space="0" w:color="auto"/>
              <w:left w:val="nil"/>
              <w:bottom w:val="nil"/>
              <w:right w:val="nil"/>
            </w:tcBorders>
            <w:shd w:val="clear" w:color="auto" w:fill="auto"/>
            <w:vAlign w:val="center"/>
            <w:hideMark/>
          </w:tcPr>
          <w:p w14:paraId="33CB79DE" w14:textId="77777777" w:rsidR="00B72995" w:rsidRPr="00B72995" w:rsidRDefault="00B72995" w:rsidP="00211DA3">
            <w:pPr>
              <w:jc w:val="right"/>
              <w:rPr>
                <w:rFonts w:ascii="Arial" w:hAnsi="Arial" w:cs="Arial"/>
                <w:b/>
                <w:bCs/>
                <w:sz w:val="16"/>
                <w:szCs w:val="16"/>
                <w:lang w:eastAsia="en-AU"/>
              </w:rPr>
            </w:pPr>
          </w:p>
        </w:tc>
        <w:tc>
          <w:tcPr>
            <w:tcW w:w="515" w:type="pct"/>
            <w:tcBorders>
              <w:top w:val="single" w:sz="4" w:space="0" w:color="auto"/>
              <w:left w:val="nil"/>
              <w:bottom w:val="nil"/>
              <w:right w:val="nil"/>
            </w:tcBorders>
            <w:shd w:val="clear" w:color="auto" w:fill="auto"/>
            <w:vAlign w:val="center"/>
            <w:hideMark/>
          </w:tcPr>
          <w:p w14:paraId="200EF5D1" w14:textId="77777777" w:rsidR="00B72995" w:rsidRPr="00B72995" w:rsidRDefault="00B72995" w:rsidP="00211DA3">
            <w:pPr>
              <w:jc w:val="right"/>
              <w:rPr>
                <w:rFonts w:ascii="Times New Roman" w:hAnsi="Times New Roman"/>
                <w:sz w:val="20"/>
                <w:lang w:eastAsia="en-AU"/>
              </w:rPr>
            </w:pPr>
          </w:p>
        </w:tc>
        <w:tc>
          <w:tcPr>
            <w:tcW w:w="513" w:type="pct"/>
            <w:tcBorders>
              <w:top w:val="single" w:sz="4" w:space="0" w:color="auto"/>
              <w:left w:val="nil"/>
              <w:bottom w:val="nil"/>
              <w:right w:val="nil"/>
            </w:tcBorders>
            <w:shd w:val="clear" w:color="auto" w:fill="auto"/>
            <w:vAlign w:val="center"/>
            <w:hideMark/>
          </w:tcPr>
          <w:p w14:paraId="78F9274B" w14:textId="77777777" w:rsidR="00B72995" w:rsidRPr="00B72995" w:rsidRDefault="00B72995" w:rsidP="00211DA3">
            <w:pPr>
              <w:jc w:val="right"/>
              <w:rPr>
                <w:rFonts w:ascii="Times New Roman" w:hAnsi="Times New Roman"/>
                <w:sz w:val="20"/>
                <w:lang w:eastAsia="en-AU"/>
              </w:rPr>
            </w:pPr>
          </w:p>
        </w:tc>
      </w:tr>
      <w:tr w:rsidR="00B72995" w:rsidRPr="00B72995" w14:paraId="61EC2B1C" w14:textId="77777777" w:rsidTr="004B1885">
        <w:trPr>
          <w:trHeight w:val="255"/>
        </w:trPr>
        <w:tc>
          <w:tcPr>
            <w:tcW w:w="2028" w:type="pct"/>
            <w:tcBorders>
              <w:top w:val="nil"/>
              <w:left w:val="nil"/>
              <w:bottom w:val="nil"/>
              <w:right w:val="nil"/>
            </w:tcBorders>
            <w:shd w:val="clear" w:color="000000" w:fill="FFFFFF"/>
            <w:vAlign w:val="center"/>
            <w:hideMark/>
          </w:tcPr>
          <w:p w14:paraId="0FAD34D3" w14:textId="77777777" w:rsidR="00B72995" w:rsidRPr="00B72995" w:rsidRDefault="00B72995" w:rsidP="00211DA3">
            <w:pPr>
              <w:rPr>
                <w:rFonts w:ascii="Arial" w:hAnsi="Arial" w:cs="Arial"/>
                <w:b/>
                <w:bCs/>
                <w:sz w:val="16"/>
                <w:szCs w:val="16"/>
                <w:lang w:eastAsia="en-AU"/>
              </w:rPr>
            </w:pPr>
            <w:r w:rsidRPr="00B72995">
              <w:rPr>
                <w:rFonts w:ascii="Arial" w:hAnsi="Arial" w:cs="Arial"/>
                <w:b/>
                <w:bCs/>
                <w:sz w:val="16"/>
                <w:szCs w:val="16"/>
                <w:lang w:eastAsia="en-AU"/>
              </w:rPr>
              <w:t>Non-current assets</w:t>
            </w:r>
          </w:p>
        </w:tc>
        <w:tc>
          <w:tcPr>
            <w:tcW w:w="398" w:type="pct"/>
            <w:tcBorders>
              <w:top w:val="nil"/>
              <w:left w:val="nil"/>
              <w:bottom w:val="nil"/>
              <w:right w:val="nil"/>
            </w:tcBorders>
            <w:shd w:val="clear" w:color="000000" w:fill="FFFFFF"/>
            <w:vAlign w:val="center"/>
            <w:hideMark/>
          </w:tcPr>
          <w:p w14:paraId="02D03C80" w14:textId="22C48ACC" w:rsidR="00B72995" w:rsidRPr="00B72995" w:rsidRDefault="00B72995" w:rsidP="00211DA3">
            <w:pPr>
              <w:jc w:val="center"/>
              <w:rPr>
                <w:rFonts w:ascii="Arial" w:hAnsi="Arial" w:cs="Arial"/>
                <w:sz w:val="16"/>
                <w:szCs w:val="16"/>
                <w:lang w:eastAsia="en-AU"/>
              </w:rPr>
            </w:pPr>
          </w:p>
        </w:tc>
        <w:tc>
          <w:tcPr>
            <w:tcW w:w="515" w:type="pct"/>
            <w:tcBorders>
              <w:top w:val="nil"/>
              <w:left w:val="nil"/>
              <w:bottom w:val="nil"/>
              <w:right w:val="nil"/>
            </w:tcBorders>
            <w:shd w:val="clear" w:color="auto" w:fill="auto"/>
            <w:vAlign w:val="center"/>
            <w:hideMark/>
          </w:tcPr>
          <w:p w14:paraId="09ADB6AC" w14:textId="77777777" w:rsidR="00B72995" w:rsidRPr="00B72995" w:rsidRDefault="00B72995" w:rsidP="00211DA3">
            <w:pPr>
              <w:jc w:val="right"/>
              <w:rPr>
                <w:rFonts w:ascii="Arial" w:hAnsi="Arial" w:cs="Arial"/>
                <w:sz w:val="16"/>
                <w:szCs w:val="16"/>
                <w:lang w:eastAsia="en-AU"/>
              </w:rPr>
            </w:pPr>
          </w:p>
        </w:tc>
        <w:tc>
          <w:tcPr>
            <w:tcW w:w="515" w:type="pct"/>
            <w:tcBorders>
              <w:top w:val="nil"/>
              <w:left w:val="nil"/>
              <w:bottom w:val="nil"/>
              <w:right w:val="nil"/>
            </w:tcBorders>
            <w:shd w:val="clear" w:color="auto" w:fill="4AAA42" w:themeFill="accent2"/>
            <w:vAlign w:val="center"/>
            <w:hideMark/>
          </w:tcPr>
          <w:p w14:paraId="6845927E" w14:textId="77777777" w:rsidR="00B72995" w:rsidRPr="00B72995" w:rsidRDefault="00B72995" w:rsidP="00211DA3">
            <w:pPr>
              <w:jc w:val="right"/>
              <w:rPr>
                <w:rFonts w:ascii="Arial" w:hAnsi="Arial" w:cs="Arial"/>
                <w:b/>
                <w:bCs/>
                <w:sz w:val="16"/>
                <w:szCs w:val="16"/>
                <w:lang w:eastAsia="en-AU"/>
              </w:rPr>
            </w:pPr>
            <w:r w:rsidRPr="00B72995">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5011CA79" w14:textId="77777777" w:rsidR="00B72995" w:rsidRPr="00B72995" w:rsidRDefault="00B72995" w:rsidP="00211DA3">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5591654A" w14:textId="77777777" w:rsidR="00B72995" w:rsidRPr="00B72995" w:rsidRDefault="00B72995" w:rsidP="00211DA3">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45E79FD9" w14:textId="77777777" w:rsidR="00B72995" w:rsidRPr="00B72995" w:rsidRDefault="00B72995" w:rsidP="00211DA3">
            <w:pPr>
              <w:jc w:val="right"/>
              <w:rPr>
                <w:rFonts w:ascii="Times New Roman" w:hAnsi="Times New Roman"/>
                <w:sz w:val="20"/>
                <w:lang w:eastAsia="en-AU"/>
              </w:rPr>
            </w:pPr>
          </w:p>
        </w:tc>
      </w:tr>
      <w:tr w:rsidR="00B72995" w:rsidRPr="00B72995" w14:paraId="49ECA46B" w14:textId="77777777" w:rsidTr="004B1885">
        <w:trPr>
          <w:trHeight w:val="255"/>
        </w:trPr>
        <w:tc>
          <w:tcPr>
            <w:tcW w:w="2028" w:type="pct"/>
            <w:tcBorders>
              <w:top w:val="nil"/>
              <w:left w:val="nil"/>
              <w:bottom w:val="nil"/>
              <w:right w:val="nil"/>
            </w:tcBorders>
            <w:shd w:val="clear" w:color="000000" w:fill="FFFFFF"/>
            <w:noWrap/>
            <w:vAlign w:val="center"/>
            <w:hideMark/>
          </w:tcPr>
          <w:p w14:paraId="3C3EC4DD" w14:textId="77777777"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Trade and other receivables</w:t>
            </w:r>
          </w:p>
        </w:tc>
        <w:tc>
          <w:tcPr>
            <w:tcW w:w="398" w:type="pct"/>
            <w:tcBorders>
              <w:top w:val="nil"/>
              <w:left w:val="nil"/>
              <w:bottom w:val="nil"/>
              <w:right w:val="nil"/>
            </w:tcBorders>
            <w:shd w:val="clear" w:color="000000" w:fill="FFFFFF"/>
            <w:vAlign w:val="center"/>
            <w:hideMark/>
          </w:tcPr>
          <w:p w14:paraId="4F131725" w14:textId="690D851B" w:rsidR="00B72995" w:rsidRPr="00B72995" w:rsidRDefault="00B72995" w:rsidP="00211DA3">
            <w:pPr>
              <w:jc w:val="center"/>
              <w:rPr>
                <w:rFonts w:ascii="Arial" w:hAnsi="Arial" w:cs="Arial"/>
                <w:sz w:val="16"/>
                <w:szCs w:val="16"/>
                <w:lang w:eastAsia="en-AU"/>
              </w:rPr>
            </w:pPr>
          </w:p>
        </w:tc>
        <w:tc>
          <w:tcPr>
            <w:tcW w:w="515" w:type="pct"/>
            <w:tcBorders>
              <w:top w:val="nil"/>
              <w:left w:val="nil"/>
              <w:bottom w:val="nil"/>
              <w:right w:val="nil"/>
            </w:tcBorders>
            <w:shd w:val="clear" w:color="auto" w:fill="auto"/>
            <w:vAlign w:val="center"/>
            <w:hideMark/>
          </w:tcPr>
          <w:p w14:paraId="2A6BBD82" w14:textId="3DC7FCE7" w:rsidR="00B72995" w:rsidRPr="00B72995" w:rsidRDefault="007E62B7" w:rsidP="00211DA3">
            <w:pPr>
              <w:jc w:val="right"/>
              <w:rPr>
                <w:rFonts w:ascii="Arial" w:hAnsi="Arial" w:cs="Arial"/>
                <w:sz w:val="16"/>
                <w:szCs w:val="16"/>
                <w:lang w:eastAsia="en-AU"/>
              </w:rPr>
            </w:pPr>
            <w:r>
              <w:rPr>
                <w:rFonts w:ascii="Arial" w:hAnsi="Arial" w:cs="Arial"/>
                <w:sz w:val="16"/>
                <w:szCs w:val="16"/>
                <w:lang w:eastAsia="en-AU"/>
              </w:rPr>
              <w:t>2,383</w:t>
            </w:r>
          </w:p>
        </w:tc>
        <w:tc>
          <w:tcPr>
            <w:tcW w:w="515" w:type="pct"/>
            <w:tcBorders>
              <w:top w:val="nil"/>
              <w:left w:val="nil"/>
              <w:bottom w:val="nil"/>
              <w:right w:val="nil"/>
            </w:tcBorders>
            <w:shd w:val="clear" w:color="auto" w:fill="4AAA42" w:themeFill="accent2"/>
            <w:vAlign w:val="center"/>
            <w:hideMark/>
          </w:tcPr>
          <w:p w14:paraId="0252009E" w14:textId="41AF58D4" w:rsidR="00B72995" w:rsidRPr="00B72995" w:rsidRDefault="004071A7" w:rsidP="00211DA3">
            <w:pPr>
              <w:jc w:val="right"/>
              <w:rPr>
                <w:rFonts w:ascii="Arial" w:hAnsi="Arial" w:cs="Arial"/>
                <w:b/>
                <w:bCs/>
                <w:sz w:val="16"/>
                <w:szCs w:val="16"/>
                <w:lang w:eastAsia="en-AU"/>
              </w:rPr>
            </w:pPr>
            <w:r>
              <w:rPr>
                <w:rFonts w:ascii="Arial" w:hAnsi="Arial" w:cs="Arial"/>
                <w:b/>
                <w:bCs/>
                <w:sz w:val="16"/>
                <w:szCs w:val="16"/>
                <w:lang w:eastAsia="en-AU"/>
              </w:rPr>
              <w:t>2,383</w:t>
            </w:r>
          </w:p>
        </w:tc>
        <w:tc>
          <w:tcPr>
            <w:tcW w:w="515" w:type="pct"/>
            <w:tcBorders>
              <w:top w:val="nil"/>
              <w:left w:val="nil"/>
              <w:bottom w:val="nil"/>
              <w:right w:val="nil"/>
            </w:tcBorders>
            <w:shd w:val="clear" w:color="auto" w:fill="auto"/>
            <w:vAlign w:val="center"/>
            <w:hideMark/>
          </w:tcPr>
          <w:p w14:paraId="1EEE5F74" w14:textId="094E3A87" w:rsidR="00B72995" w:rsidRPr="00B72995" w:rsidRDefault="004071A7" w:rsidP="00211DA3">
            <w:pPr>
              <w:jc w:val="right"/>
              <w:rPr>
                <w:rFonts w:ascii="Arial" w:hAnsi="Arial" w:cs="Arial"/>
                <w:sz w:val="16"/>
                <w:szCs w:val="16"/>
                <w:lang w:eastAsia="en-AU"/>
              </w:rPr>
            </w:pPr>
            <w:r>
              <w:rPr>
                <w:rFonts w:ascii="Arial" w:hAnsi="Arial" w:cs="Arial"/>
                <w:sz w:val="16"/>
                <w:szCs w:val="16"/>
                <w:lang w:eastAsia="en-AU"/>
              </w:rPr>
              <w:t>2,383</w:t>
            </w:r>
          </w:p>
        </w:tc>
        <w:tc>
          <w:tcPr>
            <w:tcW w:w="515" w:type="pct"/>
            <w:tcBorders>
              <w:top w:val="nil"/>
              <w:left w:val="nil"/>
              <w:bottom w:val="nil"/>
              <w:right w:val="nil"/>
            </w:tcBorders>
            <w:shd w:val="clear" w:color="auto" w:fill="auto"/>
            <w:vAlign w:val="center"/>
            <w:hideMark/>
          </w:tcPr>
          <w:p w14:paraId="39D0A582" w14:textId="470FA524" w:rsidR="00B72995" w:rsidRPr="00B72995" w:rsidRDefault="004071A7" w:rsidP="00211DA3">
            <w:pPr>
              <w:jc w:val="right"/>
              <w:rPr>
                <w:rFonts w:ascii="Arial" w:hAnsi="Arial" w:cs="Arial"/>
                <w:sz w:val="16"/>
                <w:szCs w:val="16"/>
                <w:lang w:eastAsia="en-AU"/>
              </w:rPr>
            </w:pPr>
            <w:r>
              <w:rPr>
                <w:rFonts w:ascii="Arial" w:hAnsi="Arial" w:cs="Arial"/>
                <w:sz w:val="16"/>
                <w:szCs w:val="16"/>
                <w:lang w:eastAsia="en-AU"/>
              </w:rPr>
              <w:t>2,383</w:t>
            </w:r>
          </w:p>
        </w:tc>
        <w:tc>
          <w:tcPr>
            <w:tcW w:w="513" w:type="pct"/>
            <w:tcBorders>
              <w:top w:val="nil"/>
              <w:left w:val="nil"/>
              <w:bottom w:val="nil"/>
              <w:right w:val="nil"/>
            </w:tcBorders>
            <w:shd w:val="clear" w:color="auto" w:fill="auto"/>
            <w:vAlign w:val="center"/>
            <w:hideMark/>
          </w:tcPr>
          <w:p w14:paraId="146A37D5" w14:textId="2551508A" w:rsidR="00B72995" w:rsidRPr="00B72995" w:rsidRDefault="004071A7" w:rsidP="00211DA3">
            <w:pPr>
              <w:jc w:val="right"/>
              <w:rPr>
                <w:rFonts w:ascii="Arial" w:hAnsi="Arial" w:cs="Arial"/>
                <w:sz w:val="16"/>
                <w:szCs w:val="16"/>
                <w:lang w:eastAsia="en-AU"/>
              </w:rPr>
            </w:pPr>
            <w:r>
              <w:rPr>
                <w:rFonts w:ascii="Arial" w:hAnsi="Arial" w:cs="Arial"/>
                <w:sz w:val="16"/>
                <w:szCs w:val="16"/>
                <w:lang w:eastAsia="en-AU"/>
              </w:rPr>
              <w:t>2,383</w:t>
            </w:r>
          </w:p>
        </w:tc>
      </w:tr>
      <w:tr w:rsidR="00B72995" w:rsidRPr="00B72995" w14:paraId="7AF5E0A5" w14:textId="77777777" w:rsidTr="004B1885">
        <w:trPr>
          <w:trHeight w:val="450"/>
        </w:trPr>
        <w:tc>
          <w:tcPr>
            <w:tcW w:w="2028" w:type="pct"/>
            <w:tcBorders>
              <w:top w:val="nil"/>
              <w:left w:val="nil"/>
              <w:bottom w:val="nil"/>
              <w:right w:val="nil"/>
            </w:tcBorders>
            <w:shd w:val="clear" w:color="000000" w:fill="FFFFFF"/>
            <w:vAlign w:val="center"/>
            <w:hideMark/>
          </w:tcPr>
          <w:p w14:paraId="166C8600" w14:textId="32F3D5C8"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Investments in associates, joint arrangement</w:t>
            </w:r>
            <w:r w:rsidR="00D53984" w:rsidRPr="00B72995">
              <w:rPr>
                <w:rFonts w:ascii="Arial" w:hAnsi="Arial" w:cs="Arial"/>
                <w:sz w:val="16"/>
                <w:szCs w:val="16"/>
                <w:lang w:eastAsia="en-AU"/>
              </w:rPr>
              <w:t>,</w:t>
            </w:r>
            <w:r w:rsidRPr="00B72995">
              <w:rPr>
                <w:rFonts w:ascii="Arial" w:hAnsi="Arial" w:cs="Arial"/>
                <w:sz w:val="16"/>
                <w:szCs w:val="16"/>
                <w:lang w:eastAsia="en-AU"/>
              </w:rPr>
              <w:t xml:space="preserve"> and subsidiaries</w:t>
            </w:r>
          </w:p>
        </w:tc>
        <w:tc>
          <w:tcPr>
            <w:tcW w:w="398" w:type="pct"/>
            <w:tcBorders>
              <w:top w:val="nil"/>
              <w:left w:val="nil"/>
              <w:bottom w:val="nil"/>
              <w:right w:val="nil"/>
            </w:tcBorders>
            <w:shd w:val="clear" w:color="000000" w:fill="FFFFFF"/>
            <w:vAlign w:val="center"/>
            <w:hideMark/>
          </w:tcPr>
          <w:p w14:paraId="5C5D5B68" w14:textId="46B84436" w:rsidR="00B72995" w:rsidRPr="00B72995" w:rsidRDefault="00B72995" w:rsidP="00211DA3">
            <w:pPr>
              <w:jc w:val="center"/>
              <w:rPr>
                <w:rFonts w:ascii="Arial" w:hAnsi="Arial" w:cs="Arial"/>
                <w:sz w:val="16"/>
                <w:szCs w:val="16"/>
                <w:lang w:eastAsia="en-AU"/>
              </w:rPr>
            </w:pPr>
          </w:p>
        </w:tc>
        <w:tc>
          <w:tcPr>
            <w:tcW w:w="515" w:type="pct"/>
            <w:tcBorders>
              <w:top w:val="nil"/>
              <w:left w:val="nil"/>
              <w:bottom w:val="nil"/>
              <w:right w:val="nil"/>
            </w:tcBorders>
            <w:shd w:val="clear" w:color="auto" w:fill="auto"/>
            <w:vAlign w:val="center"/>
            <w:hideMark/>
          </w:tcPr>
          <w:p w14:paraId="04888179" w14:textId="3BCE9CF0" w:rsidR="00B72995" w:rsidRPr="00B72995" w:rsidRDefault="00796F5A" w:rsidP="00211DA3">
            <w:pPr>
              <w:jc w:val="right"/>
              <w:rPr>
                <w:rFonts w:ascii="Arial" w:hAnsi="Arial" w:cs="Arial"/>
                <w:sz w:val="16"/>
                <w:szCs w:val="16"/>
                <w:lang w:eastAsia="en-AU"/>
              </w:rPr>
            </w:pPr>
            <w:r>
              <w:rPr>
                <w:rFonts w:ascii="Arial" w:hAnsi="Arial" w:cs="Arial"/>
                <w:sz w:val="16"/>
                <w:szCs w:val="16"/>
                <w:lang w:eastAsia="en-AU"/>
              </w:rPr>
              <w:t>2,550</w:t>
            </w:r>
          </w:p>
        </w:tc>
        <w:tc>
          <w:tcPr>
            <w:tcW w:w="515" w:type="pct"/>
            <w:tcBorders>
              <w:top w:val="nil"/>
              <w:left w:val="nil"/>
              <w:bottom w:val="nil"/>
              <w:right w:val="nil"/>
            </w:tcBorders>
            <w:shd w:val="clear" w:color="auto" w:fill="4AAA42" w:themeFill="accent2"/>
            <w:vAlign w:val="center"/>
            <w:hideMark/>
          </w:tcPr>
          <w:p w14:paraId="03DBA686" w14:textId="200A1721" w:rsidR="00B72995" w:rsidRPr="00B72995" w:rsidRDefault="00796F5A" w:rsidP="00211DA3">
            <w:pPr>
              <w:jc w:val="right"/>
              <w:rPr>
                <w:rFonts w:ascii="Arial" w:hAnsi="Arial" w:cs="Arial"/>
                <w:b/>
                <w:bCs/>
                <w:sz w:val="16"/>
                <w:szCs w:val="16"/>
                <w:lang w:eastAsia="en-AU"/>
              </w:rPr>
            </w:pPr>
            <w:r>
              <w:rPr>
                <w:rFonts w:ascii="Arial" w:hAnsi="Arial" w:cs="Arial"/>
                <w:b/>
                <w:bCs/>
                <w:sz w:val="16"/>
                <w:szCs w:val="16"/>
                <w:lang w:eastAsia="en-AU"/>
              </w:rPr>
              <w:t>2,550</w:t>
            </w:r>
          </w:p>
        </w:tc>
        <w:tc>
          <w:tcPr>
            <w:tcW w:w="515" w:type="pct"/>
            <w:tcBorders>
              <w:top w:val="nil"/>
              <w:left w:val="nil"/>
              <w:bottom w:val="nil"/>
              <w:right w:val="nil"/>
            </w:tcBorders>
            <w:shd w:val="clear" w:color="auto" w:fill="auto"/>
            <w:vAlign w:val="center"/>
            <w:hideMark/>
          </w:tcPr>
          <w:p w14:paraId="1C901290" w14:textId="59A089F2" w:rsidR="00B72995" w:rsidRPr="00B72995" w:rsidRDefault="00796F5A" w:rsidP="00211DA3">
            <w:pPr>
              <w:jc w:val="right"/>
              <w:rPr>
                <w:rFonts w:ascii="Arial" w:hAnsi="Arial" w:cs="Arial"/>
                <w:sz w:val="16"/>
                <w:szCs w:val="16"/>
                <w:lang w:eastAsia="en-AU"/>
              </w:rPr>
            </w:pPr>
            <w:r>
              <w:rPr>
                <w:rFonts w:ascii="Arial" w:hAnsi="Arial" w:cs="Arial"/>
                <w:sz w:val="16"/>
                <w:szCs w:val="16"/>
                <w:lang w:eastAsia="en-AU"/>
              </w:rPr>
              <w:t>2,550</w:t>
            </w:r>
          </w:p>
        </w:tc>
        <w:tc>
          <w:tcPr>
            <w:tcW w:w="515" w:type="pct"/>
            <w:tcBorders>
              <w:top w:val="nil"/>
              <w:left w:val="nil"/>
              <w:bottom w:val="nil"/>
              <w:right w:val="nil"/>
            </w:tcBorders>
            <w:shd w:val="clear" w:color="auto" w:fill="auto"/>
            <w:vAlign w:val="center"/>
            <w:hideMark/>
          </w:tcPr>
          <w:p w14:paraId="5E24D469" w14:textId="6355B743" w:rsidR="00B72995" w:rsidRPr="00B72995" w:rsidRDefault="00796F5A" w:rsidP="00211DA3">
            <w:pPr>
              <w:jc w:val="right"/>
              <w:rPr>
                <w:rFonts w:ascii="Arial" w:hAnsi="Arial" w:cs="Arial"/>
                <w:sz w:val="16"/>
                <w:szCs w:val="16"/>
                <w:lang w:eastAsia="en-AU"/>
              </w:rPr>
            </w:pPr>
            <w:r>
              <w:rPr>
                <w:rFonts w:ascii="Arial" w:hAnsi="Arial" w:cs="Arial"/>
                <w:sz w:val="16"/>
                <w:szCs w:val="16"/>
                <w:lang w:eastAsia="en-AU"/>
              </w:rPr>
              <w:t>2,550</w:t>
            </w:r>
          </w:p>
        </w:tc>
        <w:tc>
          <w:tcPr>
            <w:tcW w:w="513" w:type="pct"/>
            <w:tcBorders>
              <w:top w:val="nil"/>
              <w:left w:val="nil"/>
              <w:bottom w:val="nil"/>
              <w:right w:val="nil"/>
            </w:tcBorders>
            <w:shd w:val="clear" w:color="auto" w:fill="auto"/>
            <w:vAlign w:val="center"/>
            <w:hideMark/>
          </w:tcPr>
          <w:p w14:paraId="45F59F87" w14:textId="7FEDC5E6" w:rsidR="00B72995" w:rsidRPr="00B72995" w:rsidRDefault="00796F5A" w:rsidP="00211DA3">
            <w:pPr>
              <w:jc w:val="right"/>
              <w:rPr>
                <w:rFonts w:ascii="Arial" w:hAnsi="Arial" w:cs="Arial"/>
                <w:sz w:val="16"/>
                <w:szCs w:val="16"/>
                <w:lang w:eastAsia="en-AU"/>
              </w:rPr>
            </w:pPr>
            <w:r>
              <w:rPr>
                <w:rFonts w:ascii="Arial" w:hAnsi="Arial" w:cs="Arial"/>
                <w:sz w:val="16"/>
                <w:szCs w:val="16"/>
                <w:lang w:eastAsia="en-AU"/>
              </w:rPr>
              <w:t>2,550</w:t>
            </w:r>
          </w:p>
        </w:tc>
      </w:tr>
      <w:tr w:rsidR="00B72995" w:rsidRPr="00B72995" w14:paraId="39ECE001" w14:textId="77777777" w:rsidTr="00516AD8">
        <w:trPr>
          <w:trHeight w:val="255"/>
        </w:trPr>
        <w:tc>
          <w:tcPr>
            <w:tcW w:w="2028" w:type="pct"/>
            <w:tcBorders>
              <w:top w:val="nil"/>
              <w:left w:val="nil"/>
              <w:bottom w:val="nil"/>
              <w:right w:val="nil"/>
            </w:tcBorders>
            <w:shd w:val="clear" w:color="auto" w:fill="auto"/>
            <w:vAlign w:val="center"/>
            <w:hideMark/>
          </w:tcPr>
          <w:p w14:paraId="45B81BA4" w14:textId="77777777"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Property, infrastructure, plant &amp; equipment</w:t>
            </w:r>
          </w:p>
        </w:tc>
        <w:tc>
          <w:tcPr>
            <w:tcW w:w="398" w:type="pct"/>
            <w:tcBorders>
              <w:top w:val="nil"/>
              <w:left w:val="nil"/>
              <w:bottom w:val="nil"/>
              <w:right w:val="nil"/>
            </w:tcBorders>
            <w:shd w:val="clear" w:color="auto" w:fill="auto"/>
            <w:vAlign w:val="center"/>
            <w:hideMark/>
          </w:tcPr>
          <w:p w14:paraId="43094C9A" w14:textId="77777777" w:rsidR="00B72995" w:rsidRPr="00B72995" w:rsidRDefault="00B72995" w:rsidP="00211DA3">
            <w:pPr>
              <w:jc w:val="center"/>
              <w:rPr>
                <w:rFonts w:ascii="Arial" w:hAnsi="Arial" w:cs="Arial"/>
                <w:sz w:val="16"/>
                <w:szCs w:val="16"/>
                <w:lang w:eastAsia="en-AU"/>
              </w:rPr>
            </w:pPr>
          </w:p>
        </w:tc>
        <w:tc>
          <w:tcPr>
            <w:tcW w:w="515" w:type="pct"/>
            <w:tcBorders>
              <w:top w:val="nil"/>
              <w:left w:val="nil"/>
              <w:bottom w:val="nil"/>
              <w:right w:val="nil"/>
            </w:tcBorders>
            <w:shd w:val="clear" w:color="000000" w:fill="FFFFFF"/>
            <w:vAlign w:val="center"/>
            <w:hideMark/>
          </w:tcPr>
          <w:p w14:paraId="56CC8A9C" w14:textId="29D3AF2F" w:rsidR="00B72995" w:rsidRPr="00B72995" w:rsidRDefault="00260801" w:rsidP="00211DA3">
            <w:pPr>
              <w:jc w:val="right"/>
              <w:rPr>
                <w:rFonts w:ascii="Arial" w:hAnsi="Arial" w:cs="Arial"/>
                <w:sz w:val="16"/>
                <w:szCs w:val="16"/>
                <w:lang w:eastAsia="en-AU"/>
              </w:rPr>
            </w:pPr>
            <w:r>
              <w:rPr>
                <w:rFonts w:ascii="Arial" w:hAnsi="Arial" w:cs="Arial"/>
                <w:sz w:val="16"/>
                <w:szCs w:val="16"/>
              </w:rPr>
              <w:t>1,393,039</w:t>
            </w:r>
          </w:p>
        </w:tc>
        <w:tc>
          <w:tcPr>
            <w:tcW w:w="515" w:type="pct"/>
            <w:tcBorders>
              <w:top w:val="nil"/>
              <w:left w:val="nil"/>
              <w:bottom w:val="nil"/>
              <w:right w:val="nil"/>
            </w:tcBorders>
            <w:shd w:val="clear" w:color="auto" w:fill="4AAA42" w:themeFill="accent2"/>
            <w:vAlign w:val="center"/>
            <w:hideMark/>
          </w:tcPr>
          <w:p w14:paraId="7FEE5444" w14:textId="7522CBEE" w:rsidR="00B72995" w:rsidRPr="00B72995" w:rsidRDefault="008F1654" w:rsidP="00211DA3">
            <w:pPr>
              <w:jc w:val="right"/>
              <w:rPr>
                <w:rFonts w:ascii="Arial" w:hAnsi="Arial" w:cs="Arial"/>
                <w:b/>
                <w:bCs/>
                <w:sz w:val="16"/>
                <w:szCs w:val="16"/>
                <w:lang w:eastAsia="en-AU"/>
              </w:rPr>
            </w:pPr>
            <w:r>
              <w:rPr>
                <w:rFonts w:ascii="Arial" w:hAnsi="Arial" w:cs="Arial"/>
                <w:b/>
                <w:bCs/>
                <w:sz w:val="16"/>
                <w:szCs w:val="16"/>
              </w:rPr>
              <w:t>1,429,</w:t>
            </w:r>
            <w:r w:rsidR="005844B7">
              <w:rPr>
                <w:rFonts w:ascii="Arial" w:hAnsi="Arial" w:cs="Arial"/>
                <w:b/>
                <w:bCs/>
                <w:sz w:val="16"/>
                <w:szCs w:val="16"/>
              </w:rPr>
              <w:t>997</w:t>
            </w:r>
          </w:p>
        </w:tc>
        <w:tc>
          <w:tcPr>
            <w:tcW w:w="515" w:type="pct"/>
            <w:tcBorders>
              <w:top w:val="nil"/>
              <w:left w:val="nil"/>
              <w:bottom w:val="nil"/>
              <w:right w:val="nil"/>
            </w:tcBorders>
            <w:shd w:val="clear" w:color="000000" w:fill="FFFFFF"/>
            <w:vAlign w:val="center"/>
            <w:hideMark/>
          </w:tcPr>
          <w:p w14:paraId="7523AD7C" w14:textId="7ABF3051" w:rsidR="00B72995" w:rsidRPr="00B72995" w:rsidRDefault="00ED51EF" w:rsidP="00211DA3">
            <w:pPr>
              <w:jc w:val="right"/>
              <w:rPr>
                <w:rFonts w:ascii="Arial" w:hAnsi="Arial" w:cs="Arial"/>
                <w:sz w:val="16"/>
                <w:szCs w:val="16"/>
                <w:lang w:eastAsia="en-AU"/>
              </w:rPr>
            </w:pPr>
            <w:r>
              <w:rPr>
                <w:rFonts w:ascii="Arial" w:hAnsi="Arial" w:cs="Arial"/>
                <w:sz w:val="16"/>
                <w:szCs w:val="16"/>
              </w:rPr>
              <w:t>1,452,405</w:t>
            </w:r>
          </w:p>
        </w:tc>
        <w:tc>
          <w:tcPr>
            <w:tcW w:w="515" w:type="pct"/>
            <w:tcBorders>
              <w:top w:val="nil"/>
              <w:left w:val="nil"/>
              <w:bottom w:val="nil"/>
              <w:right w:val="nil"/>
            </w:tcBorders>
            <w:shd w:val="clear" w:color="000000" w:fill="FFFFFF"/>
            <w:vAlign w:val="center"/>
            <w:hideMark/>
          </w:tcPr>
          <w:p w14:paraId="74C366C1" w14:textId="6D4C0BC3" w:rsidR="00B72995" w:rsidRPr="00B72995" w:rsidRDefault="00ED51EF" w:rsidP="00211DA3">
            <w:pPr>
              <w:jc w:val="right"/>
              <w:rPr>
                <w:rFonts w:ascii="Arial" w:hAnsi="Arial" w:cs="Arial"/>
                <w:sz w:val="16"/>
                <w:szCs w:val="16"/>
                <w:lang w:eastAsia="en-AU"/>
              </w:rPr>
            </w:pPr>
            <w:r>
              <w:rPr>
                <w:rFonts w:ascii="Arial" w:hAnsi="Arial" w:cs="Arial"/>
                <w:sz w:val="16"/>
                <w:szCs w:val="16"/>
              </w:rPr>
              <w:t>1,460,247</w:t>
            </w:r>
          </w:p>
        </w:tc>
        <w:tc>
          <w:tcPr>
            <w:tcW w:w="513" w:type="pct"/>
            <w:tcBorders>
              <w:top w:val="nil"/>
              <w:left w:val="nil"/>
              <w:bottom w:val="nil"/>
              <w:right w:val="nil"/>
            </w:tcBorders>
            <w:shd w:val="clear" w:color="000000" w:fill="FFFFFF"/>
            <w:vAlign w:val="center"/>
            <w:hideMark/>
          </w:tcPr>
          <w:p w14:paraId="0749EBEF" w14:textId="200314F6" w:rsidR="00B72995" w:rsidRPr="00B72995" w:rsidRDefault="00CA1376" w:rsidP="00211DA3">
            <w:pPr>
              <w:jc w:val="right"/>
              <w:rPr>
                <w:rFonts w:ascii="Arial" w:hAnsi="Arial" w:cs="Arial"/>
                <w:sz w:val="16"/>
                <w:szCs w:val="16"/>
                <w:lang w:eastAsia="en-AU"/>
              </w:rPr>
            </w:pPr>
            <w:r>
              <w:rPr>
                <w:rFonts w:ascii="Arial" w:hAnsi="Arial" w:cs="Arial"/>
                <w:sz w:val="16"/>
                <w:szCs w:val="16"/>
              </w:rPr>
              <w:t>1,469,038</w:t>
            </w:r>
          </w:p>
        </w:tc>
      </w:tr>
      <w:tr w:rsidR="00B72995" w:rsidRPr="00B72995" w14:paraId="67E880F2" w14:textId="77777777" w:rsidTr="004B1885">
        <w:trPr>
          <w:trHeight w:val="255"/>
        </w:trPr>
        <w:tc>
          <w:tcPr>
            <w:tcW w:w="2028" w:type="pct"/>
            <w:tcBorders>
              <w:top w:val="nil"/>
              <w:left w:val="nil"/>
              <w:bottom w:val="nil"/>
              <w:right w:val="nil"/>
            </w:tcBorders>
            <w:shd w:val="clear" w:color="auto" w:fill="auto"/>
            <w:vAlign w:val="center"/>
            <w:hideMark/>
          </w:tcPr>
          <w:p w14:paraId="4F5A5856" w14:textId="77777777"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Right-of-use assets</w:t>
            </w:r>
          </w:p>
        </w:tc>
        <w:tc>
          <w:tcPr>
            <w:tcW w:w="398" w:type="pct"/>
            <w:tcBorders>
              <w:top w:val="nil"/>
              <w:left w:val="nil"/>
              <w:bottom w:val="nil"/>
              <w:right w:val="nil"/>
            </w:tcBorders>
            <w:shd w:val="clear" w:color="auto" w:fill="auto"/>
            <w:vAlign w:val="center"/>
            <w:hideMark/>
          </w:tcPr>
          <w:p w14:paraId="57FBAA24" w14:textId="77777777" w:rsidR="00B72995" w:rsidRPr="00B72995" w:rsidRDefault="00B72995" w:rsidP="00211DA3">
            <w:pPr>
              <w:jc w:val="center"/>
              <w:rPr>
                <w:rFonts w:ascii="Arial" w:hAnsi="Arial" w:cs="Arial"/>
                <w:sz w:val="16"/>
                <w:szCs w:val="16"/>
                <w:lang w:eastAsia="en-AU"/>
              </w:rPr>
            </w:pPr>
            <w:r w:rsidRPr="00B72995">
              <w:rPr>
                <w:rFonts w:ascii="Arial" w:hAnsi="Arial" w:cs="Arial"/>
                <w:sz w:val="16"/>
                <w:szCs w:val="16"/>
                <w:lang w:eastAsia="en-AU"/>
              </w:rPr>
              <w:t>4.2.4</w:t>
            </w:r>
          </w:p>
        </w:tc>
        <w:tc>
          <w:tcPr>
            <w:tcW w:w="515" w:type="pct"/>
            <w:tcBorders>
              <w:top w:val="nil"/>
              <w:left w:val="nil"/>
              <w:bottom w:val="nil"/>
              <w:right w:val="nil"/>
            </w:tcBorders>
            <w:shd w:val="clear" w:color="auto" w:fill="auto"/>
            <w:vAlign w:val="center"/>
            <w:hideMark/>
          </w:tcPr>
          <w:p w14:paraId="6CBB0B2E" w14:textId="584EF10D" w:rsidR="00B72995" w:rsidRPr="00B72995" w:rsidRDefault="008C3E78" w:rsidP="00211DA3">
            <w:pPr>
              <w:jc w:val="right"/>
              <w:rPr>
                <w:rFonts w:ascii="Arial" w:hAnsi="Arial" w:cs="Arial"/>
                <w:sz w:val="16"/>
                <w:szCs w:val="16"/>
                <w:lang w:eastAsia="en-AU"/>
              </w:rPr>
            </w:pPr>
            <w:r>
              <w:rPr>
                <w:rFonts w:ascii="Arial" w:hAnsi="Arial" w:cs="Arial"/>
                <w:sz w:val="16"/>
                <w:szCs w:val="16"/>
                <w:lang w:eastAsia="en-AU"/>
              </w:rPr>
              <w:t>17,404</w:t>
            </w:r>
          </w:p>
        </w:tc>
        <w:tc>
          <w:tcPr>
            <w:tcW w:w="515" w:type="pct"/>
            <w:tcBorders>
              <w:top w:val="nil"/>
              <w:left w:val="nil"/>
              <w:bottom w:val="nil"/>
              <w:right w:val="nil"/>
            </w:tcBorders>
            <w:shd w:val="clear" w:color="auto" w:fill="4AAA42" w:themeFill="accent2"/>
            <w:vAlign w:val="center"/>
            <w:hideMark/>
          </w:tcPr>
          <w:p w14:paraId="5EA8D753" w14:textId="41F33EF4" w:rsidR="00B72995" w:rsidRPr="00B72995" w:rsidRDefault="00B72995" w:rsidP="00211DA3">
            <w:pPr>
              <w:jc w:val="right"/>
              <w:rPr>
                <w:rFonts w:ascii="Arial" w:hAnsi="Arial" w:cs="Arial"/>
                <w:b/>
                <w:bCs/>
                <w:sz w:val="16"/>
                <w:szCs w:val="16"/>
                <w:lang w:eastAsia="en-AU"/>
              </w:rPr>
            </w:pPr>
            <w:r w:rsidRPr="00B72995">
              <w:rPr>
                <w:rFonts w:ascii="Arial" w:hAnsi="Arial" w:cs="Arial"/>
                <w:b/>
                <w:bCs/>
                <w:sz w:val="16"/>
                <w:szCs w:val="16"/>
                <w:lang w:eastAsia="en-AU"/>
              </w:rPr>
              <w:t>1</w:t>
            </w:r>
            <w:r w:rsidR="00C709D1">
              <w:rPr>
                <w:rFonts w:ascii="Arial" w:hAnsi="Arial" w:cs="Arial"/>
                <w:b/>
                <w:bCs/>
                <w:sz w:val="16"/>
                <w:szCs w:val="16"/>
                <w:lang w:eastAsia="en-AU"/>
              </w:rPr>
              <w:t>5,617</w:t>
            </w:r>
          </w:p>
        </w:tc>
        <w:tc>
          <w:tcPr>
            <w:tcW w:w="515" w:type="pct"/>
            <w:tcBorders>
              <w:top w:val="nil"/>
              <w:left w:val="nil"/>
              <w:bottom w:val="nil"/>
              <w:right w:val="nil"/>
            </w:tcBorders>
            <w:shd w:val="clear" w:color="auto" w:fill="auto"/>
            <w:vAlign w:val="center"/>
            <w:hideMark/>
          </w:tcPr>
          <w:p w14:paraId="0E596F7C" w14:textId="1FBE7885" w:rsidR="00B72995" w:rsidRPr="00B72995" w:rsidRDefault="00C709D1" w:rsidP="00211DA3">
            <w:pPr>
              <w:jc w:val="right"/>
              <w:rPr>
                <w:rFonts w:ascii="Arial" w:hAnsi="Arial" w:cs="Arial"/>
                <w:sz w:val="16"/>
                <w:szCs w:val="16"/>
                <w:lang w:eastAsia="en-AU"/>
              </w:rPr>
            </w:pPr>
            <w:r>
              <w:rPr>
                <w:rFonts w:ascii="Arial" w:hAnsi="Arial" w:cs="Arial"/>
                <w:sz w:val="16"/>
                <w:szCs w:val="16"/>
                <w:lang w:eastAsia="en-AU"/>
              </w:rPr>
              <w:t>14,258</w:t>
            </w:r>
          </w:p>
        </w:tc>
        <w:tc>
          <w:tcPr>
            <w:tcW w:w="515" w:type="pct"/>
            <w:tcBorders>
              <w:top w:val="nil"/>
              <w:left w:val="nil"/>
              <w:bottom w:val="nil"/>
              <w:right w:val="nil"/>
            </w:tcBorders>
            <w:shd w:val="clear" w:color="auto" w:fill="auto"/>
            <w:vAlign w:val="center"/>
            <w:hideMark/>
          </w:tcPr>
          <w:p w14:paraId="1816A3D8" w14:textId="730A61F6" w:rsidR="00B72995" w:rsidRPr="00B72995" w:rsidRDefault="00C709D1" w:rsidP="00211DA3">
            <w:pPr>
              <w:jc w:val="right"/>
              <w:rPr>
                <w:rFonts w:ascii="Arial" w:hAnsi="Arial" w:cs="Arial"/>
                <w:sz w:val="16"/>
                <w:szCs w:val="16"/>
                <w:lang w:eastAsia="en-AU"/>
              </w:rPr>
            </w:pPr>
            <w:r>
              <w:rPr>
                <w:rFonts w:ascii="Arial" w:hAnsi="Arial" w:cs="Arial"/>
                <w:sz w:val="16"/>
                <w:szCs w:val="16"/>
                <w:lang w:eastAsia="en-AU"/>
              </w:rPr>
              <w:t>11,948</w:t>
            </w:r>
          </w:p>
        </w:tc>
        <w:tc>
          <w:tcPr>
            <w:tcW w:w="513" w:type="pct"/>
            <w:tcBorders>
              <w:top w:val="nil"/>
              <w:left w:val="nil"/>
              <w:bottom w:val="nil"/>
              <w:right w:val="nil"/>
            </w:tcBorders>
            <w:shd w:val="clear" w:color="auto" w:fill="auto"/>
            <w:vAlign w:val="center"/>
            <w:hideMark/>
          </w:tcPr>
          <w:p w14:paraId="379846FF" w14:textId="680F800D" w:rsidR="00B72995" w:rsidRPr="00B72995" w:rsidRDefault="00C709D1" w:rsidP="00211DA3">
            <w:pPr>
              <w:jc w:val="right"/>
              <w:rPr>
                <w:rFonts w:ascii="Arial" w:hAnsi="Arial" w:cs="Arial"/>
                <w:sz w:val="16"/>
                <w:szCs w:val="16"/>
                <w:lang w:eastAsia="en-AU"/>
              </w:rPr>
            </w:pPr>
            <w:r>
              <w:rPr>
                <w:rFonts w:ascii="Arial" w:hAnsi="Arial" w:cs="Arial"/>
                <w:sz w:val="16"/>
                <w:szCs w:val="16"/>
                <w:lang w:eastAsia="en-AU"/>
              </w:rPr>
              <w:t>9,689</w:t>
            </w:r>
          </w:p>
        </w:tc>
      </w:tr>
      <w:tr w:rsidR="00B72995" w:rsidRPr="00B72995" w14:paraId="49509D51" w14:textId="77777777" w:rsidTr="004B1885">
        <w:trPr>
          <w:trHeight w:val="255"/>
        </w:trPr>
        <w:tc>
          <w:tcPr>
            <w:tcW w:w="2028" w:type="pct"/>
            <w:tcBorders>
              <w:top w:val="nil"/>
              <w:left w:val="nil"/>
              <w:bottom w:val="nil"/>
              <w:right w:val="nil"/>
            </w:tcBorders>
            <w:shd w:val="clear" w:color="auto" w:fill="auto"/>
            <w:noWrap/>
            <w:vAlign w:val="center"/>
            <w:hideMark/>
          </w:tcPr>
          <w:p w14:paraId="09CFE1F0" w14:textId="77777777"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Intangible assets</w:t>
            </w:r>
          </w:p>
        </w:tc>
        <w:tc>
          <w:tcPr>
            <w:tcW w:w="398" w:type="pct"/>
            <w:tcBorders>
              <w:top w:val="nil"/>
              <w:left w:val="nil"/>
              <w:bottom w:val="nil"/>
              <w:right w:val="nil"/>
            </w:tcBorders>
            <w:shd w:val="clear" w:color="auto" w:fill="auto"/>
            <w:vAlign w:val="center"/>
            <w:hideMark/>
          </w:tcPr>
          <w:p w14:paraId="071B7215" w14:textId="77777777" w:rsidR="00B72995" w:rsidRPr="00B72995" w:rsidRDefault="00B72995" w:rsidP="00211DA3">
            <w:pPr>
              <w:jc w:val="center"/>
              <w:rPr>
                <w:rFonts w:ascii="Arial" w:hAnsi="Arial" w:cs="Arial"/>
                <w:sz w:val="16"/>
                <w:szCs w:val="16"/>
                <w:lang w:eastAsia="en-AU"/>
              </w:rPr>
            </w:pPr>
          </w:p>
        </w:tc>
        <w:tc>
          <w:tcPr>
            <w:tcW w:w="515" w:type="pct"/>
            <w:tcBorders>
              <w:top w:val="nil"/>
              <w:left w:val="nil"/>
              <w:right w:val="nil"/>
            </w:tcBorders>
            <w:shd w:val="clear" w:color="auto" w:fill="auto"/>
            <w:vAlign w:val="center"/>
            <w:hideMark/>
          </w:tcPr>
          <w:p w14:paraId="42F44474" w14:textId="2D303160" w:rsidR="00B72995" w:rsidRPr="00B72995" w:rsidRDefault="008C3E78" w:rsidP="00211DA3">
            <w:pPr>
              <w:jc w:val="right"/>
              <w:rPr>
                <w:rFonts w:ascii="Arial" w:hAnsi="Arial" w:cs="Arial"/>
                <w:sz w:val="16"/>
                <w:szCs w:val="16"/>
                <w:lang w:eastAsia="en-AU"/>
              </w:rPr>
            </w:pPr>
            <w:r>
              <w:rPr>
                <w:rFonts w:ascii="Arial" w:hAnsi="Arial" w:cs="Arial"/>
                <w:sz w:val="16"/>
                <w:szCs w:val="16"/>
                <w:lang w:eastAsia="en-AU"/>
              </w:rPr>
              <w:t>3,175</w:t>
            </w:r>
          </w:p>
        </w:tc>
        <w:tc>
          <w:tcPr>
            <w:tcW w:w="515" w:type="pct"/>
            <w:tcBorders>
              <w:top w:val="nil"/>
              <w:left w:val="nil"/>
              <w:right w:val="nil"/>
            </w:tcBorders>
            <w:shd w:val="clear" w:color="auto" w:fill="4AAA42" w:themeFill="accent2"/>
            <w:vAlign w:val="center"/>
            <w:hideMark/>
          </w:tcPr>
          <w:p w14:paraId="2FF2F227" w14:textId="4BBDE722" w:rsidR="00B72995" w:rsidRPr="00B72995" w:rsidRDefault="00C709D1" w:rsidP="00211DA3">
            <w:pPr>
              <w:jc w:val="right"/>
              <w:rPr>
                <w:rFonts w:ascii="Arial" w:hAnsi="Arial" w:cs="Arial"/>
                <w:b/>
                <w:bCs/>
                <w:sz w:val="16"/>
                <w:szCs w:val="16"/>
                <w:lang w:eastAsia="en-AU"/>
              </w:rPr>
            </w:pPr>
            <w:r>
              <w:rPr>
                <w:rFonts w:ascii="Arial" w:hAnsi="Arial" w:cs="Arial"/>
                <w:b/>
                <w:bCs/>
                <w:sz w:val="16"/>
                <w:szCs w:val="16"/>
                <w:lang w:eastAsia="en-AU"/>
              </w:rPr>
              <w:t>2,</w:t>
            </w:r>
            <w:r w:rsidR="00963F93">
              <w:rPr>
                <w:rFonts w:ascii="Arial" w:hAnsi="Arial" w:cs="Arial"/>
                <w:b/>
                <w:bCs/>
                <w:sz w:val="16"/>
                <w:szCs w:val="16"/>
                <w:lang w:eastAsia="en-AU"/>
              </w:rPr>
              <w:t>840</w:t>
            </w:r>
          </w:p>
        </w:tc>
        <w:tc>
          <w:tcPr>
            <w:tcW w:w="515" w:type="pct"/>
            <w:tcBorders>
              <w:top w:val="nil"/>
              <w:left w:val="nil"/>
              <w:right w:val="nil"/>
            </w:tcBorders>
            <w:shd w:val="clear" w:color="auto" w:fill="auto"/>
            <w:vAlign w:val="center"/>
            <w:hideMark/>
          </w:tcPr>
          <w:p w14:paraId="16409E1C" w14:textId="16DA541D" w:rsidR="00B72995" w:rsidRPr="00B72995" w:rsidRDefault="0049505E" w:rsidP="00211DA3">
            <w:pPr>
              <w:jc w:val="right"/>
              <w:rPr>
                <w:rFonts w:ascii="Arial" w:hAnsi="Arial" w:cs="Arial"/>
                <w:sz w:val="16"/>
                <w:szCs w:val="16"/>
                <w:lang w:eastAsia="en-AU"/>
              </w:rPr>
            </w:pPr>
            <w:r>
              <w:rPr>
                <w:rFonts w:ascii="Arial" w:hAnsi="Arial" w:cs="Arial"/>
                <w:sz w:val="16"/>
                <w:szCs w:val="16"/>
                <w:lang w:eastAsia="en-AU"/>
              </w:rPr>
              <w:t>2,</w:t>
            </w:r>
            <w:r w:rsidR="005C22D5">
              <w:rPr>
                <w:rFonts w:ascii="Arial" w:hAnsi="Arial" w:cs="Arial"/>
                <w:sz w:val="16"/>
                <w:szCs w:val="16"/>
                <w:lang w:eastAsia="en-AU"/>
              </w:rPr>
              <w:t>487</w:t>
            </w:r>
          </w:p>
        </w:tc>
        <w:tc>
          <w:tcPr>
            <w:tcW w:w="515" w:type="pct"/>
            <w:tcBorders>
              <w:top w:val="nil"/>
              <w:left w:val="nil"/>
              <w:right w:val="nil"/>
            </w:tcBorders>
            <w:shd w:val="clear" w:color="auto" w:fill="auto"/>
            <w:vAlign w:val="center"/>
            <w:hideMark/>
          </w:tcPr>
          <w:p w14:paraId="47FE46C7" w14:textId="0EF574EC" w:rsidR="00B72995" w:rsidRPr="00B72995" w:rsidRDefault="0049505E" w:rsidP="00211DA3">
            <w:pPr>
              <w:jc w:val="right"/>
              <w:rPr>
                <w:rFonts w:ascii="Arial" w:hAnsi="Arial" w:cs="Arial"/>
                <w:sz w:val="16"/>
                <w:szCs w:val="16"/>
                <w:lang w:eastAsia="en-AU"/>
              </w:rPr>
            </w:pPr>
            <w:r>
              <w:rPr>
                <w:rFonts w:ascii="Arial" w:hAnsi="Arial" w:cs="Arial"/>
                <w:sz w:val="16"/>
                <w:szCs w:val="16"/>
                <w:lang w:eastAsia="en-AU"/>
              </w:rPr>
              <w:t>2,</w:t>
            </w:r>
            <w:r w:rsidR="005C22D5">
              <w:rPr>
                <w:rFonts w:ascii="Arial" w:hAnsi="Arial" w:cs="Arial"/>
                <w:sz w:val="16"/>
                <w:szCs w:val="16"/>
                <w:lang w:eastAsia="en-AU"/>
              </w:rPr>
              <w:t>116</w:t>
            </w:r>
          </w:p>
        </w:tc>
        <w:tc>
          <w:tcPr>
            <w:tcW w:w="513" w:type="pct"/>
            <w:tcBorders>
              <w:top w:val="nil"/>
              <w:left w:val="nil"/>
              <w:right w:val="nil"/>
            </w:tcBorders>
            <w:shd w:val="clear" w:color="auto" w:fill="auto"/>
            <w:vAlign w:val="center"/>
            <w:hideMark/>
          </w:tcPr>
          <w:p w14:paraId="00EE1963" w14:textId="056FB8E1" w:rsidR="00B72995" w:rsidRPr="00B72995" w:rsidRDefault="005C22D5" w:rsidP="00211DA3">
            <w:pPr>
              <w:jc w:val="right"/>
              <w:rPr>
                <w:rFonts w:ascii="Arial" w:hAnsi="Arial" w:cs="Arial"/>
                <w:sz w:val="16"/>
                <w:szCs w:val="16"/>
                <w:lang w:eastAsia="en-AU"/>
              </w:rPr>
            </w:pPr>
            <w:r>
              <w:rPr>
                <w:rFonts w:ascii="Arial" w:hAnsi="Arial" w:cs="Arial"/>
                <w:sz w:val="16"/>
                <w:szCs w:val="16"/>
                <w:lang w:eastAsia="en-AU"/>
              </w:rPr>
              <w:t>1,725</w:t>
            </w:r>
          </w:p>
        </w:tc>
      </w:tr>
      <w:tr w:rsidR="00B72995" w:rsidRPr="00B72995" w14:paraId="4BF9F638" w14:textId="77777777" w:rsidTr="00516AD8">
        <w:trPr>
          <w:trHeight w:val="255"/>
        </w:trPr>
        <w:tc>
          <w:tcPr>
            <w:tcW w:w="2028" w:type="pct"/>
            <w:tcBorders>
              <w:top w:val="nil"/>
              <w:left w:val="nil"/>
              <w:bottom w:val="nil"/>
              <w:right w:val="nil"/>
            </w:tcBorders>
            <w:shd w:val="clear" w:color="auto" w:fill="auto"/>
            <w:vAlign w:val="center"/>
            <w:hideMark/>
          </w:tcPr>
          <w:p w14:paraId="6E4ADF31" w14:textId="77777777" w:rsidR="00B72995" w:rsidRPr="00B72995" w:rsidRDefault="00B72995" w:rsidP="00211DA3">
            <w:pPr>
              <w:rPr>
                <w:rFonts w:ascii="Arial" w:hAnsi="Arial" w:cs="Arial"/>
                <w:b/>
                <w:bCs/>
                <w:sz w:val="16"/>
                <w:szCs w:val="16"/>
                <w:lang w:eastAsia="en-AU"/>
              </w:rPr>
            </w:pPr>
            <w:r w:rsidRPr="00B72995">
              <w:rPr>
                <w:rFonts w:ascii="Arial" w:hAnsi="Arial" w:cs="Arial"/>
                <w:b/>
                <w:bCs/>
                <w:sz w:val="16"/>
                <w:szCs w:val="16"/>
                <w:lang w:eastAsia="en-AU"/>
              </w:rPr>
              <w:t>Total non-current assets</w:t>
            </w:r>
          </w:p>
        </w:tc>
        <w:tc>
          <w:tcPr>
            <w:tcW w:w="398" w:type="pct"/>
            <w:tcBorders>
              <w:top w:val="nil"/>
              <w:left w:val="nil"/>
              <w:bottom w:val="nil"/>
              <w:right w:val="nil"/>
            </w:tcBorders>
            <w:shd w:val="clear" w:color="auto" w:fill="auto"/>
            <w:vAlign w:val="center"/>
            <w:hideMark/>
          </w:tcPr>
          <w:p w14:paraId="4961571B" w14:textId="77777777" w:rsidR="00B72995" w:rsidRPr="00B72995" w:rsidRDefault="00B72995" w:rsidP="00211DA3">
            <w:pPr>
              <w:jc w:val="center"/>
              <w:rPr>
                <w:rFonts w:ascii="Arial" w:hAnsi="Arial" w:cs="Arial"/>
                <w:sz w:val="16"/>
                <w:szCs w:val="16"/>
                <w:lang w:eastAsia="en-AU"/>
              </w:rPr>
            </w:pPr>
            <w:r w:rsidRPr="00B72995">
              <w:rPr>
                <w:rFonts w:ascii="Arial" w:hAnsi="Arial" w:cs="Arial"/>
                <w:sz w:val="16"/>
                <w:szCs w:val="16"/>
                <w:lang w:eastAsia="en-AU"/>
              </w:rPr>
              <w:t>4.2.1</w:t>
            </w:r>
          </w:p>
        </w:tc>
        <w:tc>
          <w:tcPr>
            <w:tcW w:w="515" w:type="pct"/>
            <w:tcBorders>
              <w:top w:val="single" w:sz="4" w:space="0" w:color="auto"/>
              <w:left w:val="nil"/>
              <w:bottom w:val="single" w:sz="4" w:space="0" w:color="auto"/>
              <w:right w:val="nil"/>
            </w:tcBorders>
            <w:shd w:val="clear" w:color="000000" w:fill="FFFFFF"/>
            <w:vAlign w:val="center"/>
            <w:hideMark/>
          </w:tcPr>
          <w:p w14:paraId="36578DD6" w14:textId="6010F079" w:rsidR="00B72995" w:rsidRPr="00B72995" w:rsidRDefault="00C3365B" w:rsidP="00211DA3">
            <w:pPr>
              <w:jc w:val="right"/>
              <w:rPr>
                <w:rFonts w:ascii="Arial" w:hAnsi="Arial" w:cs="Arial"/>
                <w:sz w:val="16"/>
                <w:szCs w:val="16"/>
                <w:lang w:eastAsia="en-AU"/>
              </w:rPr>
            </w:pPr>
            <w:r>
              <w:rPr>
                <w:rFonts w:ascii="Arial" w:hAnsi="Arial" w:cs="Arial"/>
                <w:sz w:val="16"/>
                <w:szCs w:val="16"/>
              </w:rPr>
              <w:t>1,418,551</w:t>
            </w:r>
          </w:p>
        </w:tc>
        <w:tc>
          <w:tcPr>
            <w:tcW w:w="515" w:type="pct"/>
            <w:tcBorders>
              <w:top w:val="single" w:sz="4" w:space="0" w:color="auto"/>
              <w:left w:val="nil"/>
              <w:bottom w:val="single" w:sz="4" w:space="0" w:color="auto"/>
              <w:right w:val="nil"/>
            </w:tcBorders>
            <w:shd w:val="clear" w:color="auto" w:fill="4AAA42" w:themeFill="accent2"/>
            <w:vAlign w:val="center"/>
            <w:hideMark/>
          </w:tcPr>
          <w:p w14:paraId="57E91B37" w14:textId="04223DB0" w:rsidR="00B72995" w:rsidRPr="00B72995" w:rsidRDefault="00615CB1" w:rsidP="00211DA3">
            <w:pPr>
              <w:jc w:val="right"/>
              <w:rPr>
                <w:rFonts w:ascii="Arial" w:hAnsi="Arial" w:cs="Arial"/>
                <w:b/>
                <w:bCs/>
                <w:sz w:val="16"/>
                <w:szCs w:val="16"/>
                <w:lang w:eastAsia="en-AU"/>
              </w:rPr>
            </w:pPr>
            <w:r>
              <w:rPr>
                <w:rFonts w:ascii="Arial" w:hAnsi="Arial" w:cs="Arial"/>
                <w:b/>
                <w:bCs/>
                <w:sz w:val="16"/>
                <w:szCs w:val="16"/>
              </w:rPr>
              <w:t>1,453,</w:t>
            </w:r>
            <w:r w:rsidR="00D84C98">
              <w:rPr>
                <w:rFonts w:ascii="Arial" w:hAnsi="Arial" w:cs="Arial"/>
                <w:b/>
                <w:bCs/>
                <w:sz w:val="16"/>
                <w:szCs w:val="16"/>
              </w:rPr>
              <w:t>387</w:t>
            </w:r>
          </w:p>
        </w:tc>
        <w:tc>
          <w:tcPr>
            <w:tcW w:w="515" w:type="pct"/>
            <w:tcBorders>
              <w:top w:val="single" w:sz="4" w:space="0" w:color="auto"/>
              <w:left w:val="nil"/>
              <w:bottom w:val="single" w:sz="4" w:space="0" w:color="auto"/>
              <w:right w:val="nil"/>
            </w:tcBorders>
            <w:shd w:val="clear" w:color="000000" w:fill="FFFFFF"/>
            <w:vAlign w:val="center"/>
            <w:hideMark/>
          </w:tcPr>
          <w:p w14:paraId="24C5E9F8" w14:textId="5D268523" w:rsidR="00B72995" w:rsidRPr="00B72995" w:rsidRDefault="00D84C98" w:rsidP="00211DA3">
            <w:pPr>
              <w:jc w:val="right"/>
              <w:rPr>
                <w:rFonts w:ascii="Arial" w:hAnsi="Arial" w:cs="Arial"/>
                <w:sz w:val="16"/>
                <w:szCs w:val="16"/>
                <w:lang w:eastAsia="en-AU"/>
              </w:rPr>
            </w:pPr>
            <w:r>
              <w:rPr>
                <w:rFonts w:ascii="Arial" w:hAnsi="Arial" w:cs="Arial"/>
                <w:sz w:val="16"/>
                <w:szCs w:val="16"/>
              </w:rPr>
              <w:t>1,474,083</w:t>
            </w:r>
          </w:p>
        </w:tc>
        <w:tc>
          <w:tcPr>
            <w:tcW w:w="515" w:type="pct"/>
            <w:tcBorders>
              <w:top w:val="single" w:sz="4" w:space="0" w:color="auto"/>
              <w:left w:val="nil"/>
              <w:bottom w:val="single" w:sz="4" w:space="0" w:color="auto"/>
              <w:right w:val="nil"/>
            </w:tcBorders>
            <w:shd w:val="clear" w:color="000000" w:fill="FFFFFF"/>
            <w:vAlign w:val="center"/>
            <w:hideMark/>
          </w:tcPr>
          <w:p w14:paraId="57AD9287" w14:textId="5E90C399" w:rsidR="00B72995" w:rsidRPr="00B72995" w:rsidRDefault="00D84C98" w:rsidP="00211DA3">
            <w:pPr>
              <w:jc w:val="right"/>
              <w:rPr>
                <w:rFonts w:ascii="Arial" w:hAnsi="Arial" w:cs="Arial"/>
                <w:sz w:val="16"/>
                <w:szCs w:val="16"/>
                <w:lang w:eastAsia="en-AU"/>
              </w:rPr>
            </w:pPr>
            <w:r>
              <w:rPr>
                <w:rFonts w:ascii="Arial" w:hAnsi="Arial" w:cs="Arial"/>
                <w:sz w:val="16"/>
                <w:szCs w:val="16"/>
              </w:rPr>
              <w:t>1,479,244</w:t>
            </w:r>
          </w:p>
        </w:tc>
        <w:tc>
          <w:tcPr>
            <w:tcW w:w="513" w:type="pct"/>
            <w:tcBorders>
              <w:top w:val="single" w:sz="4" w:space="0" w:color="auto"/>
              <w:left w:val="nil"/>
              <w:bottom w:val="single" w:sz="4" w:space="0" w:color="auto"/>
              <w:right w:val="nil"/>
            </w:tcBorders>
            <w:shd w:val="clear" w:color="000000" w:fill="FFFFFF"/>
            <w:vAlign w:val="center"/>
            <w:hideMark/>
          </w:tcPr>
          <w:p w14:paraId="38DB312A" w14:textId="0CC1554B" w:rsidR="00B72995" w:rsidRPr="00B72995" w:rsidRDefault="00D84C98" w:rsidP="00211DA3">
            <w:pPr>
              <w:jc w:val="right"/>
              <w:rPr>
                <w:rFonts w:ascii="Arial" w:hAnsi="Arial" w:cs="Arial"/>
                <w:sz w:val="16"/>
                <w:szCs w:val="16"/>
                <w:lang w:eastAsia="en-AU"/>
              </w:rPr>
            </w:pPr>
            <w:r>
              <w:rPr>
                <w:rFonts w:ascii="Arial" w:hAnsi="Arial" w:cs="Arial"/>
                <w:sz w:val="16"/>
                <w:szCs w:val="16"/>
              </w:rPr>
              <w:t>1,4</w:t>
            </w:r>
            <w:r w:rsidR="00E83B07">
              <w:rPr>
                <w:rFonts w:ascii="Arial" w:hAnsi="Arial" w:cs="Arial"/>
                <w:sz w:val="16"/>
                <w:szCs w:val="16"/>
              </w:rPr>
              <w:t>85,385</w:t>
            </w:r>
          </w:p>
        </w:tc>
      </w:tr>
      <w:tr w:rsidR="007B6F4F" w:rsidRPr="00B72995" w14:paraId="46987976" w14:textId="77777777" w:rsidTr="00516AD8">
        <w:trPr>
          <w:trHeight w:val="255"/>
        </w:trPr>
        <w:tc>
          <w:tcPr>
            <w:tcW w:w="2028" w:type="pct"/>
            <w:tcBorders>
              <w:top w:val="nil"/>
              <w:left w:val="nil"/>
              <w:bottom w:val="nil"/>
              <w:right w:val="nil"/>
            </w:tcBorders>
            <w:shd w:val="clear" w:color="auto" w:fill="auto"/>
            <w:vAlign w:val="center"/>
            <w:hideMark/>
          </w:tcPr>
          <w:p w14:paraId="4F6793A4" w14:textId="77777777" w:rsidR="00323901" w:rsidRPr="00B72995" w:rsidRDefault="00323901" w:rsidP="00211DA3">
            <w:pPr>
              <w:rPr>
                <w:rFonts w:ascii="Arial" w:hAnsi="Arial" w:cs="Arial"/>
                <w:b/>
                <w:bCs/>
                <w:sz w:val="16"/>
                <w:szCs w:val="16"/>
                <w:lang w:eastAsia="en-AU"/>
              </w:rPr>
            </w:pPr>
            <w:r w:rsidRPr="00B72995">
              <w:rPr>
                <w:rFonts w:ascii="Arial" w:hAnsi="Arial" w:cs="Arial"/>
                <w:b/>
                <w:bCs/>
                <w:sz w:val="16"/>
                <w:szCs w:val="16"/>
                <w:lang w:eastAsia="en-AU"/>
              </w:rPr>
              <w:t>Total assets</w:t>
            </w:r>
          </w:p>
        </w:tc>
        <w:tc>
          <w:tcPr>
            <w:tcW w:w="398" w:type="pct"/>
            <w:tcBorders>
              <w:top w:val="nil"/>
              <w:left w:val="nil"/>
              <w:bottom w:val="nil"/>
              <w:right w:val="nil"/>
            </w:tcBorders>
            <w:shd w:val="clear" w:color="auto" w:fill="auto"/>
            <w:vAlign w:val="center"/>
            <w:hideMark/>
          </w:tcPr>
          <w:p w14:paraId="5397D77D" w14:textId="77777777" w:rsidR="00323901" w:rsidRPr="00B72995" w:rsidRDefault="00323901" w:rsidP="00211DA3">
            <w:pPr>
              <w:jc w:val="center"/>
              <w:rPr>
                <w:rFonts w:ascii="Arial" w:hAnsi="Arial" w:cs="Arial"/>
                <w:b/>
                <w:bCs/>
                <w:sz w:val="16"/>
                <w:szCs w:val="16"/>
                <w:lang w:eastAsia="en-AU"/>
              </w:rPr>
            </w:pPr>
          </w:p>
        </w:tc>
        <w:tc>
          <w:tcPr>
            <w:tcW w:w="515" w:type="pct"/>
            <w:tcBorders>
              <w:top w:val="single" w:sz="4" w:space="0" w:color="auto"/>
              <w:left w:val="nil"/>
              <w:bottom w:val="single" w:sz="4" w:space="0" w:color="auto"/>
              <w:right w:val="nil"/>
            </w:tcBorders>
            <w:shd w:val="clear" w:color="000000" w:fill="FFFFFF"/>
            <w:vAlign w:val="center"/>
            <w:hideMark/>
          </w:tcPr>
          <w:p w14:paraId="0332B93F" w14:textId="4A1D7564" w:rsidR="00323901" w:rsidRPr="00B72995" w:rsidRDefault="00D94F0E" w:rsidP="00211DA3">
            <w:pPr>
              <w:jc w:val="right"/>
              <w:rPr>
                <w:rFonts w:ascii="Arial" w:hAnsi="Arial" w:cs="Arial"/>
                <w:sz w:val="16"/>
                <w:szCs w:val="16"/>
                <w:lang w:eastAsia="en-AU"/>
              </w:rPr>
            </w:pPr>
            <w:r>
              <w:rPr>
                <w:rFonts w:ascii="Arial" w:hAnsi="Arial" w:cs="Arial"/>
                <w:sz w:val="16"/>
                <w:szCs w:val="16"/>
              </w:rPr>
              <w:t>1,</w:t>
            </w:r>
            <w:r w:rsidR="004A09C3">
              <w:rPr>
                <w:rFonts w:ascii="Arial" w:hAnsi="Arial" w:cs="Arial"/>
                <w:sz w:val="16"/>
                <w:szCs w:val="16"/>
              </w:rPr>
              <w:t>551</w:t>
            </w:r>
            <w:r w:rsidR="006F74BC">
              <w:rPr>
                <w:rFonts w:ascii="Arial" w:hAnsi="Arial" w:cs="Arial"/>
                <w:sz w:val="16"/>
                <w:szCs w:val="16"/>
              </w:rPr>
              <w:t>,</w:t>
            </w:r>
            <w:r w:rsidR="00B14C5C">
              <w:rPr>
                <w:rFonts w:ascii="Arial" w:hAnsi="Arial" w:cs="Arial"/>
                <w:sz w:val="16"/>
                <w:szCs w:val="16"/>
              </w:rPr>
              <w:t>757</w:t>
            </w:r>
          </w:p>
        </w:tc>
        <w:tc>
          <w:tcPr>
            <w:tcW w:w="515" w:type="pct"/>
            <w:tcBorders>
              <w:top w:val="single" w:sz="4" w:space="0" w:color="auto"/>
              <w:left w:val="nil"/>
              <w:bottom w:val="single" w:sz="4" w:space="0" w:color="auto"/>
              <w:right w:val="nil"/>
            </w:tcBorders>
            <w:shd w:val="clear" w:color="auto" w:fill="4AAA42" w:themeFill="accent2"/>
            <w:vAlign w:val="center"/>
            <w:hideMark/>
          </w:tcPr>
          <w:p w14:paraId="4BF94967" w14:textId="162A749E" w:rsidR="00323901" w:rsidRPr="00B72995" w:rsidRDefault="004A09C3" w:rsidP="00211DA3">
            <w:pPr>
              <w:jc w:val="right"/>
              <w:rPr>
                <w:rFonts w:ascii="Arial" w:hAnsi="Arial" w:cs="Arial"/>
                <w:b/>
                <w:bCs/>
                <w:sz w:val="16"/>
                <w:szCs w:val="16"/>
                <w:lang w:eastAsia="en-AU"/>
              </w:rPr>
            </w:pPr>
            <w:r>
              <w:rPr>
                <w:rFonts w:ascii="Arial" w:hAnsi="Arial" w:cs="Arial"/>
                <w:b/>
                <w:bCs/>
                <w:sz w:val="16"/>
                <w:szCs w:val="16"/>
              </w:rPr>
              <w:t>1,587,</w:t>
            </w:r>
            <w:r w:rsidR="00352981">
              <w:rPr>
                <w:rFonts w:ascii="Arial" w:hAnsi="Arial" w:cs="Arial"/>
                <w:b/>
                <w:bCs/>
                <w:sz w:val="16"/>
                <w:szCs w:val="16"/>
              </w:rPr>
              <w:t>849</w:t>
            </w:r>
          </w:p>
        </w:tc>
        <w:tc>
          <w:tcPr>
            <w:tcW w:w="515" w:type="pct"/>
            <w:tcBorders>
              <w:top w:val="single" w:sz="4" w:space="0" w:color="auto"/>
              <w:left w:val="nil"/>
              <w:bottom w:val="single" w:sz="4" w:space="0" w:color="auto"/>
              <w:right w:val="nil"/>
            </w:tcBorders>
            <w:shd w:val="clear" w:color="000000" w:fill="FFFFFF"/>
            <w:vAlign w:val="center"/>
            <w:hideMark/>
          </w:tcPr>
          <w:p w14:paraId="3581D202" w14:textId="2A5BE301" w:rsidR="00323901" w:rsidRPr="00B72995" w:rsidRDefault="00C46005" w:rsidP="00211DA3">
            <w:pPr>
              <w:jc w:val="right"/>
              <w:rPr>
                <w:rFonts w:ascii="Arial" w:hAnsi="Arial" w:cs="Arial"/>
                <w:sz w:val="16"/>
                <w:szCs w:val="16"/>
                <w:lang w:eastAsia="en-AU"/>
              </w:rPr>
            </w:pPr>
            <w:r w:rsidRPr="008C666D">
              <w:rPr>
                <w:rFonts w:ascii="Arial" w:hAnsi="Arial" w:cs="Arial"/>
                <w:sz w:val="16"/>
                <w:szCs w:val="16"/>
              </w:rPr>
              <w:t>1,596,</w:t>
            </w:r>
            <w:r w:rsidR="00352981">
              <w:rPr>
                <w:rFonts w:ascii="Arial" w:hAnsi="Arial" w:cs="Arial"/>
                <w:sz w:val="16"/>
                <w:szCs w:val="16"/>
              </w:rPr>
              <w:t>421</w:t>
            </w:r>
          </w:p>
        </w:tc>
        <w:tc>
          <w:tcPr>
            <w:tcW w:w="515" w:type="pct"/>
            <w:tcBorders>
              <w:top w:val="single" w:sz="4" w:space="0" w:color="auto"/>
              <w:left w:val="nil"/>
              <w:bottom w:val="single" w:sz="4" w:space="0" w:color="auto"/>
              <w:right w:val="nil"/>
            </w:tcBorders>
            <w:shd w:val="clear" w:color="000000" w:fill="FFFFFF"/>
            <w:vAlign w:val="center"/>
            <w:hideMark/>
          </w:tcPr>
          <w:p w14:paraId="50625C2F" w14:textId="4EBE4346" w:rsidR="00323901" w:rsidRPr="00B72995" w:rsidRDefault="005C1B6E" w:rsidP="00211DA3">
            <w:pPr>
              <w:jc w:val="right"/>
              <w:rPr>
                <w:rFonts w:ascii="Arial" w:hAnsi="Arial" w:cs="Arial"/>
                <w:sz w:val="16"/>
                <w:szCs w:val="16"/>
                <w:lang w:eastAsia="en-AU"/>
              </w:rPr>
            </w:pPr>
            <w:r w:rsidRPr="008C666D">
              <w:rPr>
                <w:rFonts w:ascii="Arial" w:hAnsi="Arial" w:cs="Arial"/>
                <w:sz w:val="16"/>
                <w:szCs w:val="16"/>
              </w:rPr>
              <w:t>1,600,</w:t>
            </w:r>
            <w:r w:rsidR="00352981">
              <w:rPr>
                <w:rFonts w:ascii="Arial" w:hAnsi="Arial" w:cs="Arial"/>
                <w:sz w:val="16"/>
                <w:szCs w:val="16"/>
              </w:rPr>
              <w:t>311</w:t>
            </w:r>
          </w:p>
        </w:tc>
        <w:tc>
          <w:tcPr>
            <w:tcW w:w="513" w:type="pct"/>
            <w:tcBorders>
              <w:top w:val="single" w:sz="4" w:space="0" w:color="auto"/>
              <w:left w:val="nil"/>
              <w:bottom w:val="single" w:sz="4" w:space="0" w:color="auto"/>
              <w:right w:val="nil"/>
            </w:tcBorders>
            <w:shd w:val="clear" w:color="000000" w:fill="FFFFFF"/>
            <w:vAlign w:val="center"/>
            <w:hideMark/>
          </w:tcPr>
          <w:p w14:paraId="68775F86" w14:textId="330A4B15" w:rsidR="00323901" w:rsidRPr="00B72995" w:rsidRDefault="005C1B6E" w:rsidP="00211DA3">
            <w:pPr>
              <w:jc w:val="right"/>
              <w:rPr>
                <w:rFonts w:ascii="Arial" w:hAnsi="Arial" w:cs="Arial"/>
                <w:sz w:val="16"/>
                <w:szCs w:val="16"/>
                <w:lang w:eastAsia="en-AU"/>
              </w:rPr>
            </w:pPr>
            <w:r w:rsidRPr="008C666D">
              <w:rPr>
                <w:rFonts w:ascii="Arial" w:hAnsi="Arial" w:cs="Arial"/>
                <w:sz w:val="16"/>
                <w:szCs w:val="16"/>
              </w:rPr>
              <w:t>1,606,</w:t>
            </w:r>
            <w:r w:rsidR="00352981">
              <w:rPr>
                <w:rFonts w:ascii="Arial" w:hAnsi="Arial" w:cs="Arial"/>
                <w:sz w:val="16"/>
                <w:szCs w:val="16"/>
              </w:rPr>
              <w:t>168</w:t>
            </w:r>
          </w:p>
        </w:tc>
      </w:tr>
      <w:tr w:rsidR="00B72995" w:rsidRPr="00B72995" w14:paraId="1FB2D7D8" w14:textId="77777777" w:rsidTr="004B1885">
        <w:trPr>
          <w:trHeight w:val="255"/>
        </w:trPr>
        <w:tc>
          <w:tcPr>
            <w:tcW w:w="2028" w:type="pct"/>
            <w:tcBorders>
              <w:top w:val="nil"/>
              <w:left w:val="nil"/>
              <w:bottom w:val="nil"/>
              <w:right w:val="nil"/>
            </w:tcBorders>
            <w:shd w:val="clear" w:color="auto" w:fill="auto"/>
            <w:vAlign w:val="center"/>
            <w:hideMark/>
          </w:tcPr>
          <w:p w14:paraId="62787F47" w14:textId="77777777" w:rsidR="00B72995" w:rsidRPr="00B72995" w:rsidRDefault="00B72995" w:rsidP="00211DA3">
            <w:pPr>
              <w:rPr>
                <w:rFonts w:ascii="Arial" w:hAnsi="Arial" w:cs="Arial"/>
                <w:sz w:val="16"/>
                <w:szCs w:val="16"/>
                <w:lang w:eastAsia="en-AU"/>
              </w:rPr>
            </w:pPr>
          </w:p>
        </w:tc>
        <w:tc>
          <w:tcPr>
            <w:tcW w:w="398" w:type="pct"/>
            <w:tcBorders>
              <w:top w:val="nil"/>
              <w:left w:val="nil"/>
              <w:bottom w:val="nil"/>
              <w:right w:val="nil"/>
            </w:tcBorders>
            <w:shd w:val="clear" w:color="auto" w:fill="auto"/>
            <w:vAlign w:val="center"/>
            <w:hideMark/>
          </w:tcPr>
          <w:p w14:paraId="43B7B7B6" w14:textId="77777777" w:rsidR="00B72995" w:rsidRPr="00B72995" w:rsidRDefault="00B72995" w:rsidP="00211DA3">
            <w:pPr>
              <w:jc w:val="center"/>
              <w:rPr>
                <w:rFonts w:ascii="Times New Roman" w:hAnsi="Times New Roman"/>
                <w:sz w:val="20"/>
                <w:lang w:eastAsia="en-AU"/>
              </w:rPr>
            </w:pPr>
          </w:p>
        </w:tc>
        <w:tc>
          <w:tcPr>
            <w:tcW w:w="515" w:type="pct"/>
            <w:tcBorders>
              <w:top w:val="nil"/>
              <w:left w:val="nil"/>
              <w:bottom w:val="nil"/>
              <w:right w:val="nil"/>
            </w:tcBorders>
            <w:shd w:val="clear" w:color="auto" w:fill="auto"/>
            <w:vAlign w:val="center"/>
            <w:hideMark/>
          </w:tcPr>
          <w:p w14:paraId="7A0F90B0" w14:textId="77777777" w:rsidR="00B72995" w:rsidRPr="00B72995" w:rsidRDefault="00B72995" w:rsidP="00211DA3">
            <w:pPr>
              <w:jc w:val="right"/>
              <w:rPr>
                <w:rFonts w:ascii="Times New Roman" w:hAnsi="Times New Roman"/>
                <w:sz w:val="20"/>
                <w:lang w:eastAsia="en-AU"/>
              </w:rPr>
            </w:pPr>
          </w:p>
        </w:tc>
        <w:tc>
          <w:tcPr>
            <w:tcW w:w="515" w:type="pct"/>
            <w:tcBorders>
              <w:top w:val="nil"/>
              <w:left w:val="nil"/>
              <w:bottom w:val="nil"/>
              <w:right w:val="nil"/>
            </w:tcBorders>
            <w:shd w:val="clear" w:color="auto" w:fill="4AAA42" w:themeFill="accent2"/>
            <w:vAlign w:val="center"/>
            <w:hideMark/>
          </w:tcPr>
          <w:p w14:paraId="422EAC65" w14:textId="77777777" w:rsidR="00B72995" w:rsidRPr="00B72995" w:rsidRDefault="00B72995" w:rsidP="00211DA3">
            <w:pPr>
              <w:jc w:val="right"/>
              <w:rPr>
                <w:rFonts w:ascii="Arial" w:hAnsi="Arial" w:cs="Arial"/>
                <w:b/>
                <w:bCs/>
                <w:sz w:val="16"/>
                <w:szCs w:val="16"/>
                <w:lang w:eastAsia="en-AU"/>
              </w:rPr>
            </w:pPr>
            <w:r w:rsidRPr="00B72995">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13986D4B" w14:textId="77777777" w:rsidR="00B72995" w:rsidRPr="00B72995" w:rsidRDefault="00B72995" w:rsidP="00211DA3">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59A59E7A" w14:textId="77777777" w:rsidR="00B72995" w:rsidRPr="00B72995" w:rsidRDefault="00B72995" w:rsidP="00211DA3">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41BD8C0E" w14:textId="77777777" w:rsidR="00B72995" w:rsidRPr="00B72995" w:rsidRDefault="00B72995" w:rsidP="00211DA3">
            <w:pPr>
              <w:jc w:val="right"/>
              <w:rPr>
                <w:rFonts w:ascii="Times New Roman" w:hAnsi="Times New Roman"/>
                <w:sz w:val="20"/>
                <w:lang w:eastAsia="en-AU"/>
              </w:rPr>
            </w:pPr>
          </w:p>
        </w:tc>
      </w:tr>
      <w:tr w:rsidR="00B72995" w:rsidRPr="00B72995" w14:paraId="2731BF8A" w14:textId="77777777" w:rsidTr="004B1885">
        <w:trPr>
          <w:trHeight w:val="255"/>
        </w:trPr>
        <w:tc>
          <w:tcPr>
            <w:tcW w:w="2028" w:type="pct"/>
            <w:tcBorders>
              <w:top w:val="nil"/>
              <w:left w:val="nil"/>
              <w:bottom w:val="nil"/>
              <w:right w:val="nil"/>
            </w:tcBorders>
            <w:shd w:val="clear" w:color="auto" w:fill="auto"/>
            <w:vAlign w:val="center"/>
            <w:hideMark/>
          </w:tcPr>
          <w:p w14:paraId="2B0F3C62" w14:textId="77777777" w:rsidR="00B72995" w:rsidRPr="00B72995" w:rsidRDefault="00B72995" w:rsidP="00211DA3">
            <w:pPr>
              <w:rPr>
                <w:rFonts w:ascii="Arial" w:hAnsi="Arial" w:cs="Arial"/>
                <w:b/>
                <w:bCs/>
                <w:sz w:val="16"/>
                <w:szCs w:val="16"/>
                <w:lang w:eastAsia="en-AU"/>
              </w:rPr>
            </w:pPr>
            <w:r w:rsidRPr="00B72995">
              <w:rPr>
                <w:rFonts w:ascii="Arial" w:hAnsi="Arial" w:cs="Arial"/>
                <w:b/>
                <w:bCs/>
                <w:sz w:val="16"/>
                <w:szCs w:val="16"/>
                <w:lang w:eastAsia="en-AU"/>
              </w:rPr>
              <w:t>Liabilities</w:t>
            </w:r>
          </w:p>
        </w:tc>
        <w:tc>
          <w:tcPr>
            <w:tcW w:w="398" w:type="pct"/>
            <w:tcBorders>
              <w:top w:val="nil"/>
              <w:left w:val="nil"/>
              <w:bottom w:val="nil"/>
              <w:right w:val="nil"/>
            </w:tcBorders>
            <w:shd w:val="clear" w:color="auto" w:fill="auto"/>
            <w:vAlign w:val="center"/>
            <w:hideMark/>
          </w:tcPr>
          <w:p w14:paraId="028C36F3" w14:textId="77777777" w:rsidR="00B72995" w:rsidRPr="00B72995" w:rsidRDefault="00B72995" w:rsidP="00211DA3">
            <w:pPr>
              <w:jc w:val="center"/>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5824B65B" w14:textId="77777777" w:rsidR="00B72995" w:rsidRPr="00B72995" w:rsidRDefault="00B72995" w:rsidP="00211DA3">
            <w:pPr>
              <w:jc w:val="right"/>
              <w:rPr>
                <w:rFonts w:ascii="Times New Roman" w:hAnsi="Times New Roman"/>
                <w:sz w:val="20"/>
                <w:lang w:eastAsia="en-AU"/>
              </w:rPr>
            </w:pPr>
          </w:p>
        </w:tc>
        <w:tc>
          <w:tcPr>
            <w:tcW w:w="515" w:type="pct"/>
            <w:tcBorders>
              <w:top w:val="nil"/>
              <w:left w:val="nil"/>
              <w:bottom w:val="nil"/>
              <w:right w:val="nil"/>
            </w:tcBorders>
            <w:shd w:val="clear" w:color="auto" w:fill="4AAA42" w:themeFill="accent2"/>
            <w:vAlign w:val="center"/>
            <w:hideMark/>
          </w:tcPr>
          <w:p w14:paraId="1374B61A" w14:textId="77777777" w:rsidR="00B72995" w:rsidRPr="00B72995" w:rsidRDefault="00B72995" w:rsidP="00211DA3">
            <w:pPr>
              <w:jc w:val="right"/>
              <w:rPr>
                <w:rFonts w:ascii="Arial" w:hAnsi="Arial" w:cs="Arial"/>
                <w:b/>
                <w:bCs/>
                <w:sz w:val="16"/>
                <w:szCs w:val="16"/>
                <w:lang w:eastAsia="en-AU"/>
              </w:rPr>
            </w:pPr>
            <w:r w:rsidRPr="00B72995">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7F7AC348" w14:textId="77777777" w:rsidR="00B72995" w:rsidRPr="00B72995" w:rsidRDefault="00B72995" w:rsidP="00211DA3">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23A29812" w14:textId="77777777" w:rsidR="00B72995" w:rsidRPr="00B72995" w:rsidRDefault="00B72995" w:rsidP="00211DA3">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2FB0A835" w14:textId="77777777" w:rsidR="00B72995" w:rsidRPr="00B72995" w:rsidRDefault="00B72995" w:rsidP="00211DA3">
            <w:pPr>
              <w:jc w:val="right"/>
              <w:rPr>
                <w:rFonts w:ascii="Times New Roman" w:hAnsi="Times New Roman"/>
                <w:sz w:val="20"/>
                <w:lang w:eastAsia="en-AU"/>
              </w:rPr>
            </w:pPr>
          </w:p>
        </w:tc>
      </w:tr>
      <w:tr w:rsidR="00B72995" w:rsidRPr="00B72995" w14:paraId="19C23487" w14:textId="77777777" w:rsidTr="004B1885">
        <w:trPr>
          <w:trHeight w:val="255"/>
        </w:trPr>
        <w:tc>
          <w:tcPr>
            <w:tcW w:w="2028" w:type="pct"/>
            <w:tcBorders>
              <w:top w:val="nil"/>
              <w:left w:val="nil"/>
              <w:bottom w:val="nil"/>
              <w:right w:val="nil"/>
            </w:tcBorders>
            <w:shd w:val="clear" w:color="auto" w:fill="auto"/>
            <w:vAlign w:val="center"/>
            <w:hideMark/>
          </w:tcPr>
          <w:p w14:paraId="3A8DD325" w14:textId="77777777" w:rsidR="00B72995" w:rsidRPr="00B72995" w:rsidRDefault="00B72995" w:rsidP="00211DA3">
            <w:pPr>
              <w:rPr>
                <w:rFonts w:ascii="Arial" w:hAnsi="Arial" w:cs="Arial"/>
                <w:b/>
                <w:bCs/>
                <w:sz w:val="16"/>
                <w:szCs w:val="16"/>
                <w:lang w:eastAsia="en-AU"/>
              </w:rPr>
            </w:pPr>
            <w:r w:rsidRPr="00B72995">
              <w:rPr>
                <w:rFonts w:ascii="Arial" w:hAnsi="Arial" w:cs="Arial"/>
                <w:b/>
                <w:bCs/>
                <w:sz w:val="16"/>
                <w:szCs w:val="16"/>
                <w:lang w:eastAsia="en-AU"/>
              </w:rPr>
              <w:t>Current liabilities</w:t>
            </w:r>
          </w:p>
        </w:tc>
        <w:tc>
          <w:tcPr>
            <w:tcW w:w="398" w:type="pct"/>
            <w:tcBorders>
              <w:top w:val="nil"/>
              <w:left w:val="nil"/>
              <w:bottom w:val="nil"/>
              <w:right w:val="nil"/>
            </w:tcBorders>
            <w:shd w:val="clear" w:color="auto" w:fill="auto"/>
            <w:vAlign w:val="center"/>
            <w:hideMark/>
          </w:tcPr>
          <w:p w14:paraId="6DEA0D41" w14:textId="77777777" w:rsidR="00B72995" w:rsidRPr="00B72995" w:rsidRDefault="00B72995" w:rsidP="00211DA3">
            <w:pPr>
              <w:jc w:val="center"/>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470B5626" w14:textId="77777777" w:rsidR="00B72995" w:rsidRPr="00B72995" w:rsidRDefault="00B72995" w:rsidP="00211DA3">
            <w:pPr>
              <w:jc w:val="right"/>
              <w:rPr>
                <w:rFonts w:ascii="Times New Roman" w:hAnsi="Times New Roman"/>
                <w:sz w:val="20"/>
                <w:lang w:eastAsia="en-AU"/>
              </w:rPr>
            </w:pPr>
          </w:p>
        </w:tc>
        <w:tc>
          <w:tcPr>
            <w:tcW w:w="515" w:type="pct"/>
            <w:tcBorders>
              <w:top w:val="nil"/>
              <w:left w:val="nil"/>
              <w:bottom w:val="nil"/>
              <w:right w:val="nil"/>
            </w:tcBorders>
            <w:shd w:val="clear" w:color="auto" w:fill="4AAA42" w:themeFill="accent2"/>
            <w:vAlign w:val="center"/>
            <w:hideMark/>
          </w:tcPr>
          <w:p w14:paraId="18F4BA10" w14:textId="77777777" w:rsidR="00B72995" w:rsidRPr="00B72995" w:rsidRDefault="00B72995" w:rsidP="00211DA3">
            <w:pPr>
              <w:jc w:val="right"/>
              <w:rPr>
                <w:rFonts w:ascii="Arial" w:hAnsi="Arial" w:cs="Arial"/>
                <w:b/>
                <w:bCs/>
                <w:sz w:val="16"/>
                <w:szCs w:val="16"/>
                <w:lang w:eastAsia="en-AU"/>
              </w:rPr>
            </w:pPr>
            <w:r w:rsidRPr="00B72995">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7F92AB82" w14:textId="77777777" w:rsidR="00B72995" w:rsidRPr="00B72995" w:rsidRDefault="00B72995" w:rsidP="00211DA3">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38CAA72B" w14:textId="77777777" w:rsidR="00B72995" w:rsidRPr="00B72995" w:rsidRDefault="00B72995" w:rsidP="00211DA3">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517BE9B9" w14:textId="77777777" w:rsidR="00B72995" w:rsidRPr="00B72995" w:rsidRDefault="00B72995" w:rsidP="00211DA3">
            <w:pPr>
              <w:jc w:val="right"/>
              <w:rPr>
                <w:rFonts w:ascii="Times New Roman" w:hAnsi="Times New Roman"/>
                <w:sz w:val="20"/>
                <w:lang w:eastAsia="en-AU"/>
              </w:rPr>
            </w:pPr>
          </w:p>
        </w:tc>
      </w:tr>
      <w:tr w:rsidR="00B72995" w:rsidRPr="00B72995" w14:paraId="7797F378" w14:textId="77777777" w:rsidTr="00F07A90">
        <w:trPr>
          <w:trHeight w:val="255"/>
        </w:trPr>
        <w:tc>
          <w:tcPr>
            <w:tcW w:w="2028" w:type="pct"/>
            <w:tcBorders>
              <w:top w:val="nil"/>
              <w:left w:val="nil"/>
              <w:bottom w:val="nil"/>
              <w:right w:val="nil"/>
            </w:tcBorders>
            <w:shd w:val="clear" w:color="auto" w:fill="auto"/>
            <w:noWrap/>
            <w:vAlign w:val="center"/>
            <w:hideMark/>
          </w:tcPr>
          <w:p w14:paraId="4A65DC1C" w14:textId="77777777"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Trade and other payables</w:t>
            </w:r>
          </w:p>
        </w:tc>
        <w:tc>
          <w:tcPr>
            <w:tcW w:w="398" w:type="pct"/>
            <w:tcBorders>
              <w:top w:val="nil"/>
              <w:left w:val="nil"/>
              <w:bottom w:val="nil"/>
              <w:right w:val="nil"/>
            </w:tcBorders>
            <w:shd w:val="clear" w:color="auto" w:fill="auto"/>
            <w:vAlign w:val="center"/>
            <w:hideMark/>
          </w:tcPr>
          <w:p w14:paraId="40B9F96F" w14:textId="77777777" w:rsidR="00B72995" w:rsidRPr="00B72995" w:rsidRDefault="00B72995" w:rsidP="00211DA3">
            <w:pPr>
              <w:jc w:val="center"/>
              <w:rPr>
                <w:rFonts w:ascii="Arial" w:hAnsi="Arial" w:cs="Arial"/>
                <w:sz w:val="16"/>
                <w:szCs w:val="16"/>
                <w:lang w:eastAsia="en-AU"/>
              </w:rPr>
            </w:pPr>
          </w:p>
        </w:tc>
        <w:tc>
          <w:tcPr>
            <w:tcW w:w="515" w:type="pct"/>
            <w:tcBorders>
              <w:top w:val="nil"/>
              <w:left w:val="nil"/>
              <w:bottom w:val="nil"/>
              <w:right w:val="nil"/>
            </w:tcBorders>
            <w:shd w:val="clear" w:color="auto" w:fill="auto"/>
            <w:vAlign w:val="center"/>
            <w:hideMark/>
          </w:tcPr>
          <w:p w14:paraId="39A2FA4E" w14:textId="50BAAFBD" w:rsidR="00B72995" w:rsidRPr="00B72995" w:rsidRDefault="00AB054B" w:rsidP="00211DA3">
            <w:pPr>
              <w:jc w:val="right"/>
              <w:rPr>
                <w:rFonts w:ascii="Arial" w:hAnsi="Arial" w:cs="Arial"/>
                <w:sz w:val="16"/>
                <w:szCs w:val="16"/>
                <w:lang w:eastAsia="en-AU"/>
              </w:rPr>
            </w:pPr>
            <w:r>
              <w:rPr>
                <w:rFonts w:ascii="Arial" w:hAnsi="Arial" w:cs="Arial"/>
                <w:sz w:val="16"/>
                <w:szCs w:val="16"/>
                <w:lang w:eastAsia="en-AU"/>
              </w:rPr>
              <w:t>30</w:t>
            </w:r>
            <w:r w:rsidR="006F74BC">
              <w:rPr>
                <w:rFonts w:ascii="Arial" w:hAnsi="Arial" w:cs="Arial"/>
                <w:sz w:val="16"/>
                <w:szCs w:val="16"/>
                <w:lang w:eastAsia="en-AU"/>
              </w:rPr>
              <w:t>,518</w:t>
            </w:r>
          </w:p>
        </w:tc>
        <w:tc>
          <w:tcPr>
            <w:tcW w:w="515" w:type="pct"/>
            <w:tcBorders>
              <w:top w:val="nil"/>
              <w:left w:val="nil"/>
              <w:bottom w:val="nil"/>
              <w:right w:val="nil"/>
            </w:tcBorders>
            <w:shd w:val="clear" w:color="auto" w:fill="4AAA42" w:themeFill="accent2"/>
            <w:vAlign w:val="center"/>
            <w:hideMark/>
          </w:tcPr>
          <w:p w14:paraId="3C695A27" w14:textId="603A7E13" w:rsidR="00B72995" w:rsidRPr="00C01699" w:rsidRDefault="00C01699" w:rsidP="00211DA3">
            <w:pPr>
              <w:jc w:val="right"/>
              <w:rPr>
                <w:rFonts w:ascii="Arial" w:hAnsi="Arial" w:cs="Arial"/>
                <w:b/>
                <w:bCs/>
                <w:sz w:val="16"/>
                <w:szCs w:val="16"/>
                <w:lang w:eastAsia="en-AU"/>
              </w:rPr>
            </w:pPr>
            <w:r>
              <w:rPr>
                <w:rFonts w:ascii="Arial" w:hAnsi="Arial" w:cs="Arial"/>
                <w:b/>
                <w:sz w:val="16"/>
                <w:szCs w:val="16"/>
              </w:rPr>
              <w:t>31,</w:t>
            </w:r>
            <w:r w:rsidR="00752ED2">
              <w:rPr>
                <w:rFonts w:ascii="Arial" w:hAnsi="Arial" w:cs="Arial"/>
                <w:b/>
                <w:bCs/>
                <w:sz w:val="16"/>
                <w:szCs w:val="16"/>
              </w:rPr>
              <w:t>061</w:t>
            </w:r>
          </w:p>
        </w:tc>
        <w:tc>
          <w:tcPr>
            <w:tcW w:w="515" w:type="pct"/>
            <w:tcBorders>
              <w:top w:val="nil"/>
              <w:left w:val="nil"/>
              <w:bottom w:val="nil"/>
              <w:right w:val="nil"/>
            </w:tcBorders>
            <w:shd w:val="clear" w:color="000000" w:fill="FFFFFF"/>
            <w:vAlign w:val="center"/>
            <w:hideMark/>
          </w:tcPr>
          <w:p w14:paraId="30B45F83" w14:textId="087A464E" w:rsidR="00B72995" w:rsidRPr="00C01699" w:rsidRDefault="00C01699" w:rsidP="00211DA3">
            <w:pPr>
              <w:jc w:val="right"/>
              <w:rPr>
                <w:rFonts w:ascii="Arial" w:hAnsi="Arial" w:cs="Arial"/>
                <w:sz w:val="16"/>
                <w:szCs w:val="16"/>
                <w:lang w:eastAsia="en-AU"/>
              </w:rPr>
            </w:pPr>
            <w:r>
              <w:rPr>
                <w:rFonts w:ascii="Arial" w:hAnsi="Arial" w:cs="Arial"/>
                <w:sz w:val="16"/>
                <w:szCs w:val="16"/>
              </w:rPr>
              <w:t>31,</w:t>
            </w:r>
            <w:r w:rsidR="00752ED2">
              <w:rPr>
                <w:rFonts w:ascii="Arial" w:hAnsi="Arial" w:cs="Arial"/>
                <w:sz w:val="16"/>
                <w:szCs w:val="16"/>
              </w:rPr>
              <w:t>559</w:t>
            </w:r>
          </w:p>
        </w:tc>
        <w:tc>
          <w:tcPr>
            <w:tcW w:w="515" w:type="pct"/>
            <w:tcBorders>
              <w:top w:val="nil"/>
              <w:left w:val="nil"/>
              <w:bottom w:val="nil"/>
              <w:right w:val="nil"/>
            </w:tcBorders>
            <w:shd w:val="clear" w:color="000000" w:fill="FFFFFF"/>
            <w:vAlign w:val="center"/>
            <w:hideMark/>
          </w:tcPr>
          <w:p w14:paraId="12C0FA29" w14:textId="38635601" w:rsidR="00B72995" w:rsidRPr="00C01699" w:rsidRDefault="00C01699" w:rsidP="00211DA3">
            <w:pPr>
              <w:jc w:val="right"/>
              <w:rPr>
                <w:rFonts w:ascii="Arial" w:hAnsi="Arial" w:cs="Arial"/>
                <w:sz w:val="16"/>
                <w:szCs w:val="16"/>
                <w:lang w:eastAsia="en-AU"/>
              </w:rPr>
            </w:pPr>
            <w:r>
              <w:rPr>
                <w:rFonts w:ascii="Arial" w:hAnsi="Arial" w:cs="Arial"/>
                <w:sz w:val="16"/>
                <w:szCs w:val="16"/>
              </w:rPr>
              <w:t>32,</w:t>
            </w:r>
            <w:r w:rsidR="00752ED2">
              <w:rPr>
                <w:rFonts w:ascii="Arial" w:hAnsi="Arial" w:cs="Arial"/>
                <w:sz w:val="16"/>
                <w:szCs w:val="16"/>
              </w:rPr>
              <w:t>472</w:t>
            </w:r>
          </w:p>
        </w:tc>
        <w:tc>
          <w:tcPr>
            <w:tcW w:w="513" w:type="pct"/>
            <w:tcBorders>
              <w:top w:val="nil"/>
              <w:left w:val="nil"/>
              <w:bottom w:val="nil"/>
              <w:right w:val="nil"/>
            </w:tcBorders>
            <w:shd w:val="clear" w:color="000000" w:fill="FFFFFF"/>
            <w:vAlign w:val="center"/>
            <w:hideMark/>
          </w:tcPr>
          <w:p w14:paraId="1049BB02" w14:textId="21EE5237" w:rsidR="00B72995" w:rsidRPr="00C01699" w:rsidRDefault="00C01699" w:rsidP="00211DA3">
            <w:pPr>
              <w:jc w:val="right"/>
              <w:rPr>
                <w:rFonts w:ascii="Arial" w:hAnsi="Arial" w:cs="Arial"/>
                <w:sz w:val="16"/>
                <w:szCs w:val="16"/>
                <w:lang w:eastAsia="en-AU"/>
              </w:rPr>
            </w:pPr>
            <w:r>
              <w:rPr>
                <w:rFonts w:ascii="Arial" w:hAnsi="Arial" w:cs="Arial"/>
                <w:sz w:val="16"/>
                <w:szCs w:val="16"/>
              </w:rPr>
              <w:t>33,</w:t>
            </w:r>
            <w:r w:rsidR="00752ED2">
              <w:rPr>
                <w:rFonts w:ascii="Arial" w:hAnsi="Arial" w:cs="Arial"/>
                <w:sz w:val="16"/>
                <w:szCs w:val="16"/>
              </w:rPr>
              <w:t>321</w:t>
            </w:r>
          </w:p>
        </w:tc>
      </w:tr>
      <w:tr w:rsidR="00B72995" w:rsidRPr="00B72995" w14:paraId="4085AD7F" w14:textId="77777777" w:rsidTr="005C6B0C">
        <w:trPr>
          <w:trHeight w:val="255"/>
        </w:trPr>
        <w:tc>
          <w:tcPr>
            <w:tcW w:w="2028" w:type="pct"/>
            <w:tcBorders>
              <w:top w:val="nil"/>
              <w:left w:val="nil"/>
              <w:bottom w:val="nil"/>
              <w:right w:val="nil"/>
            </w:tcBorders>
            <w:shd w:val="clear" w:color="auto" w:fill="auto"/>
            <w:noWrap/>
            <w:vAlign w:val="center"/>
            <w:hideMark/>
          </w:tcPr>
          <w:p w14:paraId="1B644832" w14:textId="77777777"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Trust funds and deposits</w:t>
            </w:r>
          </w:p>
        </w:tc>
        <w:tc>
          <w:tcPr>
            <w:tcW w:w="398" w:type="pct"/>
            <w:tcBorders>
              <w:top w:val="nil"/>
              <w:left w:val="nil"/>
              <w:bottom w:val="nil"/>
              <w:right w:val="nil"/>
            </w:tcBorders>
            <w:shd w:val="clear" w:color="auto" w:fill="auto"/>
            <w:vAlign w:val="center"/>
            <w:hideMark/>
          </w:tcPr>
          <w:p w14:paraId="7132548B" w14:textId="77777777" w:rsidR="00B72995" w:rsidRPr="00B72995" w:rsidRDefault="00B72995" w:rsidP="00211DA3">
            <w:pPr>
              <w:jc w:val="center"/>
              <w:rPr>
                <w:rFonts w:ascii="Arial" w:hAnsi="Arial" w:cs="Arial"/>
                <w:sz w:val="16"/>
                <w:szCs w:val="16"/>
                <w:lang w:eastAsia="en-AU"/>
              </w:rPr>
            </w:pPr>
          </w:p>
        </w:tc>
        <w:tc>
          <w:tcPr>
            <w:tcW w:w="515" w:type="pct"/>
            <w:tcBorders>
              <w:top w:val="nil"/>
              <w:left w:val="nil"/>
              <w:bottom w:val="nil"/>
              <w:right w:val="nil"/>
            </w:tcBorders>
            <w:shd w:val="clear" w:color="auto" w:fill="auto"/>
            <w:vAlign w:val="center"/>
            <w:hideMark/>
          </w:tcPr>
          <w:p w14:paraId="32E2430C" w14:textId="35A39E2D" w:rsidR="00B72995" w:rsidRPr="00B72995" w:rsidRDefault="006F74BC" w:rsidP="00211DA3">
            <w:pPr>
              <w:jc w:val="right"/>
              <w:rPr>
                <w:rFonts w:ascii="Arial" w:hAnsi="Arial" w:cs="Arial"/>
                <w:sz w:val="16"/>
                <w:szCs w:val="16"/>
                <w:lang w:eastAsia="en-AU"/>
              </w:rPr>
            </w:pPr>
            <w:r>
              <w:rPr>
                <w:rFonts w:ascii="Arial" w:hAnsi="Arial" w:cs="Arial"/>
                <w:sz w:val="16"/>
                <w:szCs w:val="16"/>
                <w:lang w:eastAsia="en-AU"/>
              </w:rPr>
              <w:t>14,802</w:t>
            </w:r>
          </w:p>
        </w:tc>
        <w:tc>
          <w:tcPr>
            <w:tcW w:w="515" w:type="pct"/>
            <w:tcBorders>
              <w:top w:val="nil"/>
              <w:left w:val="nil"/>
              <w:bottom w:val="nil"/>
              <w:right w:val="nil"/>
            </w:tcBorders>
            <w:shd w:val="clear" w:color="auto" w:fill="4AAA42" w:themeFill="accent2"/>
            <w:vAlign w:val="center"/>
            <w:hideMark/>
          </w:tcPr>
          <w:p w14:paraId="2D32E23A" w14:textId="475575B2" w:rsidR="00B72995" w:rsidRPr="00B72995" w:rsidRDefault="00840BAA" w:rsidP="00211DA3">
            <w:pPr>
              <w:jc w:val="right"/>
              <w:rPr>
                <w:rFonts w:ascii="Arial" w:hAnsi="Arial" w:cs="Arial"/>
                <w:b/>
                <w:bCs/>
                <w:sz w:val="16"/>
                <w:szCs w:val="16"/>
                <w:lang w:eastAsia="en-AU"/>
              </w:rPr>
            </w:pPr>
            <w:r>
              <w:rPr>
                <w:rFonts w:ascii="Arial" w:hAnsi="Arial" w:cs="Arial"/>
                <w:b/>
                <w:bCs/>
                <w:sz w:val="16"/>
                <w:szCs w:val="16"/>
                <w:lang w:eastAsia="en-AU"/>
              </w:rPr>
              <w:t>14,802</w:t>
            </w:r>
          </w:p>
        </w:tc>
        <w:tc>
          <w:tcPr>
            <w:tcW w:w="515" w:type="pct"/>
            <w:tcBorders>
              <w:top w:val="nil"/>
              <w:left w:val="nil"/>
              <w:bottom w:val="nil"/>
              <w:right w:val="nil"/>
            </w:tcBorders>
            <w:shd w:val="clear" w:color="auto" w:fill="auto"/>
            <w:vAlign w:val="center"/>
            <w:hideMark/>
          </w:tcPr>
          <w:p w14:paraId="141D8DC2" w14:textId="11741E0A" w:rsidR="00B72995" w:rsidRPr="00B72995" w:rsidRDefault="00840BAA" w:rsidP="00211DA3">
            <w:pPr>
              <w:jc w:val="right"/>
              <w:rPr>
                <w:rFonts w:ascii="Arial" w:hAnsi="Arial" w:cs="Arial"/>
                <w:sz w:val="16"/>
                <w:szCs w:val="16"/>
                <w:lang w:eastAsia="en-AU"/>
              </w:rPr>
            </w:pPr>
            <w:r>
              <w:rPr>
                <w:rFonts w:ascii="Arial" w:hAnsi="Arial" w:cs="Arial"/>
                <w:sz w:val="16"/>
                <w:szCs w:val="16"/>
                <w:lang w:eastAsia="en-AU"/>
              </w:rPr>
              <w:t>14,802</w:t>
            </w:r>
          </w:p>
        </w:tc>
        <w:tc>
          <w:tcPr>
            <w:tcW w:w="515" w:type="pct"/>
            <w:tcBorders>
              <w:top w:val="nil"/>
              <w:left w:val="nil"/>
              <w:bottom w:val="nil"/>
              <w:right w:val="nil"/>
            </w:tcBorders>
            <w:shd w:val="clear" w:color="auto" w:fill="auto"/>
            <w:vAlign w:val="center"/>
            <w:hideMark/>
          </w:tcPr>
          <w:p w14:paraId="4CD41847" w14:textId="63A7A8ED" w:rsidR="00B72995" w:rsidRPr="00B72995" w:rsidRDefault="00840BAA" w:rsidP="00211DA3">
            <w:pPr>
              <w:jc w:val="right"/>
              <w:rPr>
                <w:rFonts w:ascii="Arial" w:hAnsi="Arial" w:cs="Arial"/>
                <w:sz w:val="16"/>
                <w:szCs w:val="16"/>
                <w:lang w:eastAsia="en-AU"/>
              </w:rPr>
            </w:pPr>
            <w:r>
              <w:rPr>
                <w:rFonts w:ascii="Arial" w:hAnsi="Arial" w:cs="Arial"/>
                <w:sz w:val="16"/>
                <w:szCs w:val="16"/>
                <w:lang w:eastAsia="en-AU"/>
              </w:rPr>
              <w:t>14,802</w:t>
            </w:r>
          </w:p>
        </w:tc>
        <w:tc>
          <w:tcPr>
            <w:tcW w:w="513" w:type="pct"/>
            <w:tcBorders>
              <w:top w:val="nil"/>
              <w:left w:val="nil"/>
              <w:bottom w:val="nil"/>
              <w:right w:val="nil"/>
            </w:tcBorders>
            <w:shd w:val="clear" w:color="auto" w:fill="auto"/>
            <w:vAlign w:val="center"/>
            <w:hideMark/>
          </w:tcPr>
          <w:p w14:paraId="7FB43C99" w14:textId="2B7A1450" w:rsidR="00B72995" w:rsidRPr="00B72995" w:rsidRDefault="00840BAA" w:rsidP="00211DA3">
            <w:pPr>
              <w:jc w:val="right"/>
              <w:rPr>
                <w:rFonts w:ascii="Arial" w:hAnsi="Arial" w:cs="Arial"/>
                <w:sz w:val="16"/>
                <w:szCs w:val="16"/>
                <w:lang w:eastAsia="en-AU"/>
              </w:rPr>
            </w:pPr>
            <w:r>
              <w:rPr>
                <w:rFonts w:ascii="Arial" w:hAnsi="Arial" w:cs="Arial"/>
                <w:sz w:val="16"/>
                <w:szCs w:val="16"/>
                <w:lang w:eastAsia="en-AU"/>
              </w:rPr>
              <w:t>14,802</w:t>
            </w:r>
          </w:p>
        </w:tc>
      </w:tr>
      <w:tr w:rsidR="00B72995" w:rsidRPr="00B72995" w14:paraId="7453A9E9" w14:textId="77777777" w:rsidTr="005C6B0C">
        <w:trPr>
          <w:trHeight w:val="255"/>
        </w:trPr>
        <w:tc>
          <w:tcPr>
            <w:tcW w:w="2028" w:type="pct"/>
            <w:tcBorders>
              <w:top w:val="nil"/>
              <w:left w:val="nil"/>
              <w:bottom w:val="nil"/>
              <w:right w:val="nil"/>
            </w:tcBorders>
            <w:shd w:val="clear" w:color="auto" w:fill="auto"/>
            <w:noWrap/>
            <w:vAlign w:val="center"/>
            <w:hideMark/>
          </w:tcPr>
          <w:p w14:paraId="635DBAF9" w14:textId="5A92160C" w:rsidR="00B72995" w:rsidRPr="00B72995" w:rsidRDefault="00A70AAA" w:rsidP="00211DA3">
            <w:pPr>
              <w:rPr>
                <w:rFonts w:ascii="Arial" w:hAnsi="Arial" w:cs="Arial"/>
                <w:sz w:val="16"/>
                <w:szCs w:val="16"/>
                <w:lang w:eastAsia="en-AU"/>
              </w:rPr>
            </w:pPr>
            <w:r>
              <w:rPr>
                <w:rFonts w:ascii="Arial" w:hAnsi="Arial" w:cs="Arial"/>
                <w:sz w:val="16"/>
                <w:szCs w:val="16"/>
                <w:lang w:eastAsia="en-AU"/>
              </w:rPr>
              <w:t>Contract and other liabilities</w:t>
            </w:r>
          </w:p>
        </w:tc>
        <w:tc>
          <w:tcPr>
            <w:tcW w:w="398" w:type="pct"/>
            <w:tcBorders>
              <w:top w:val="nil"/>
              <w:left w:val="nil"/>
              <w:bottom w:val="nil"/>
              <w:right w:val="nil"/>
            </w:tcBorders>
            <w:shd w:val="clear" w:color="auto" w:fill="auto"/>
            <w:vAlign w:val="center"/>
            <w:hideMark/>
          </w:tcPr>
          <w:p w14:paraId="1DDADA7F" w14:textId="77777777" w:rsidR="00B72995" w:rsidRPr="00B72995" w:rsidRDefault="00B72995" w:rsidP="00211DA3">
            <w:pPr>
              <w:jc w:val="center"/>
              <w:rPr>
                <w:rFonts w:ascii="Arial" w:hAnsi="Arial" w:cs="Arial"/>
                <w:sz w:val="16"/>
                <w:szCs w:val="16"/>
                <w:lang w:eastAsia="en-AU"/>
              </w:rPr>
            </w:pPr>
          </w:p>
        </w:tc>
        <w:tc>
          <w:tcPr>
            <w:tcW w:w="515" w:type="pct"/>
            <w:tcBorders>
              <w:top w:val="nil"/>
              <w:left w:val="nil"/>
              <w:bottom w:val="nil"/>
              <w:right w:val="nil"/>
            </w:tcBorders>
            <w:shd w:val="clear" w:color="auto" w:fill="auto"/>
            <w:vAlign w:val="center"/>
            <w:hideMark/>
          </w:tcPr>
          <w:p w14:paraId="6FFCED29" w14:textId="7FBE12D8" w:rsidR="00B72995" w:rsidRPr="00B72995" w:rsidRDefault="00A70AAA" w:rsidP="00211DA3">
            <w:pPr>
              <w:jc w:val="right"/>
              <w:rPr>
                <w:rFonts w:ascii="Arial" w:hAnsi="Arial" w:cs="Arial"/>
                <w:sz w:val="16"/>
                <w:szCs w:val="16"/>
                <w:lang w:eastAsia="en-AU"/>
              </w:rPr>
            </w:pPr>
            <w:r>
              <w:rPr>
                <w:rFonts w:ascii="Arial" w:hAnsi="Arial" w:cs="Arial"/>
                <w:sz w:val="16"/>
                <w:szCs w:val="16"/>
                <w:lang w:eastAsia="en-AU"/>
              </w:rPr>
              <w:t>46,000</w:t>
            </w:r>
          </w:p>
        </w:tc>
        <w:tc>
          <w:tcPr>
            <w:tcW w:w="515" w:type="pct"/>
            <w:tcBorders>
              <w:top w:val="nil"/>
              <w:left w:val="nil"/>
              <w:bottom w:val="nil"/>
              <w:right w:val="nil"/>
            </w:tcBorders>
            <w:shd w:val="clear" w:color="auto" w:fill="4AAA42" w:themeFill="accent2"/>
            <w:vAlign w:val="center"/>
            <w:hideMark/>
          </w:tcPr>
          <w:p w14:paraId="5523327B" w14:textId="4A3F5FC8" w:rsidR="00B72995" w:rsidRPr="00B72995" w:rsidRDefault="00B72995" w:rsidP="00211DA3">
            <w:pPr>
              <w:jc w:val="right"/>
              <w:rPr>
                <w:rFonts w:ascii="Arial" w:hAnsi="Arial" w:cs="Arial"/>
                <w:b/>
                <w:bCs/>
                <w:sz w:val="16"/>
                <w:szCs w:val="16"/>
                <w:lang w:eastAsia="en-AU"/>
              </w:rPr>
            </w:pPr>
            <w:r w:rsidRPr="00B72995">
              <w:rPr>
                <w:rFonts w:ascii="Arial" w:hAnsi="Arial" w:cs="Arial"/>
                <w:b/>
                <w:bCs/>
                <w:sz w:val="16"/>
                <w:szCs w:val="16"/>
                <w:lang w:eastAsia="en-AU"/>
              </w:rPr>
              <w:t>4</w:t>
            </w:r>
            <w:r w:rsidR="00840BAA">
              <w:rPr>
                <w:rFonts w:ascii="Arial" w:hAnsi="Arial" w:cs="Arial"/>
                <w:b/>
                <w:bCs/>
                <w:sz w:val="16"/>
                <w:szCs w:val="16"/>
                <w:lang w:eastAsia="en-AU"/>
              </w:rPr>
              <w:t>6,000</w:t>
            </w:r>
          </w:p>
        </w:tc>
        <w:tc>
          <w:tcPr>
            <w:tcW w:w="515" w:type="pct"/>
            <w:tcBorders>
              <w:top w:val="nil"/>
              <w:left w:val="nil"/>
              <w:bottom w:val="nil"/>
              <w:right w:val="nil"/>
            </w:tcBorders>
            <w:shd w:val="clear" w:color="auto" w:fill="auto"/>
            <w:vAlign w:val="center"/>
            <w:hideMark/>
          </w:tcPr>
          <w:p w14:paraId="42548ACD" w14:textId="28DD5AEC" w:rsidR="00B72995" w:rsidRPr="00B72995" w:rsidRDefault="00B72995" w:rsidP="00211DA3">
            <w:pPr>
              <w:jc w:val="right"/>
              <w:rPr>
                <w:rFonts w:ascii="Arial" w:hAnsi="Arial" w:cs="Arial"/>
                <w:sz w:val="16"/>
                <w:szCs w:val="16"/>
                <w:lang w:eastAsia="en-AU"/>
              </w:rPr>
            </w:pPr>
            <w:r w:rsidRPr="00B72995">
              <w:rPr>
                <w:rFonts w:ascii="Arial" w:hAnsi="Arial" w:cs="Arial"/>
                <w:sz w:val="16"/>
                <w:szCs w:val="16"/>
                <w:lang w:eastAsia="en-AU"/>
              </w:rPr>
              <w:t>4</w:t>
            </w:r>
            <w:r w:rsidR="00840BAA">
              <w:rPr>
                <w:rFonts w:ascii="Arial" w:hAnsi="Arial" w:cs="Arial"/>
                <w:sz w:val="16"/>
                <w:szCs w:val="16"/>
                <w:lang w:eastAsia="en-AU"/>
              </w:rPr>
              <w:t>6,000</w:t>
            </w:r>
          </w:p>
        </w:tc>
        <w:tc>
          <w:tcPr>
            <w:tcW w:w="515" w:type="pct"/>
            <w:tcBorders>
              <w:top w:val="nil"/>
              <w:left w:val="nil"/>
              <w:bottom w:val="nil"/>
              <w:right w:val="nil"/>
            </w:tcBorders>
            <w:shd w:val="clear" w:color="auto" w:fill="auto"/>
            <w:vAlign w:val="center"/>
            <w:hideMark/>
          </w:tcPr>
          <w:p w14:paraId="405DA673" w14:textId="6F2E710F" w:rsidR="00B72995" w:rsidRPr="00B72995" w:rsidRDefault="00B72995" w:rsidP="00211DA3">
            <w:pPr>
              <w:jc w:val="right"/>
              <w:rPr>
                <w:rFonts w:ascii="Arial" w:hAnsi="Arial" w:cs="Arial"/>
                <w:sz w:val="16"/>
                <w:szCs w:val="16"/>
                <w:lang w:eastAsia="en-AU"/>
              </w:rPr>
            </w:pPr>
            <w:r w:rsidRPr="00B72995">
              <w:rPr>
                <w:rFonts w:ascii="Arial" w:hAnsi="Arial" w:cs="Arial"/>
                <w:sz w:val="16"/>
                <w:szCs w:val="16"/>
                <w:lang w:eastAsia="en-AU"/>
              </w:rPr>
              <w:t>4</w:t>
            </w:r>
            <w:r w:rsidR="00840BAA">
              <w:rPr>
                <w:rFonts w:ascii="Arial" w:hAnsi="Arial" w:cs="Arial"/>
                <w:sz w:val="16"/>
                <w:szCs w:val="16"/>
                <w:lang w:eastAsia="en-AU"/>
              </w:rPr>
              <w:t>6,000</w:t>
            </w:r>
          </w:p>
        </w:tc>
        <w:tc>
          <w:tcPr>
            <w:tcW w:w="513" w:type="pct"/>
            <w:tcBorders>
              <w:top w:val="nil"/>
              <w:left w:val="nil"/>
              <w:bottom w:val="nil"/>
              <w:right w:val="nil"/>
            </w:tcBorders>
            <w:shd w:val="clear" w:color="auto" w:fill="auto"/>
            <w:vAlign w:val="center"/>
            <w:hideMark/>
          </w:tcPr>
          <w:p w14:paraId="63C76AA8" w14:textId="36367A04" w:rsidR="00B72995" w:rsidRPr="00B72995" w:rsidRDefault="00B72995" w:rsidP="00211DA3">
            <w:pPr>
              <w:jc w:val="right"/>
              <w:rPr>
                <w:rFonts w:ascii="Arial" w:hAnsi="Arial" w:cs="Arial"/>
                <w:sz w:val="16"/>
                <w:szCs w:val="16"/>
                <w:lang w:eastAsia="en-AU"/>
              </w:rPr>
            </w:pPr>
            <w:r w:rsidRPr="00B72995">
              <w:rPr>
                <w:rFonts w:ascii="Arial" w:hAnsi="Arial" w:cs="Arial"/>
                <w:sz w:val="16"/>
                <w:szCs w:val="16"/>
                <w:lang w:eastAsia="en-AU"/>
              </w:rPr>
              <w:t>4</w:t>
            </w:r>
            <w:r w:rsidR="00840BAA">
              <w:rPr>
                <w:rFonts w:ascii="Arial" w:hAnsi="Arial" w:cs="Arial"/>
                <w:sz w:val="16"/>
                <w:szCs w:val="16"/>
                <w:lang w:eastAsia="en-AU"/>
              </w:rPr>
              <w:t>6,000</w:t>
            </w:r>
          </w:p>
        </w:tc>
      </w:tr>
      <w:tr w:rsidR="00B72995" w:rsidRPr="00B72995" w14:paraId="1D6B69E2" w14:textId="77777777" w:rsidTr="005C6B0C">
        <w:trPr>
          <w:trHeight w:val="255"/>
        </w:trPr>
        <w:tc>
          <w:tcPr>
            <w:tcW w:w="2028" w:type="pct"/>
            <w:tcBorders>
              <w:top w:val="nil"/>
              <w:left w:val="nil"/>
              <w:bottom w:val="nil"/>
              <w:right w:val="nil"/>
            </w:tcBorders>
            <w:shd w:val="clear" w:color="auto" w:fill="auto"/>
            <w:vAlign w:val="center"/>
            <w:hideMark/>
          </w:tcPr>
          <w:p w14:paraId="48AA4BA7" w14:textId="77777777"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Provisions</w:t>
            </w:r>
          </w:p>
        </w:tc>
        <w:tc>
          <w:tcPr>
            <w:tcW w:w="398" w:type="pct"/>
            <w:tcBorders>
              <w:top w:val="nil"/>
              <w:left w:val="nil"/>
              <w:bottom w:val="nil"/>
              <w:right w:val="nil"/>
            </w:tcBorders>
            <w:shd w:val="clear" w:color="auto" w:fill="auto"/>
            <w:vAlign w:val="center"/>
            <w:hideMark/>
          </w:tcPr>
          <w:p w14:paraId="482510D2" w14:textId="77777777" w:rsidR="00B72995" w:rsidRPr="00B72995" w:rsidRDefault="00B72995" w:rsidP="00211DA3">
            <w:pPr>
              <w:jc w:val="center"/>
              <w:rPr>
                <w:rFonts w:ascii="Arial" w:hAnsi="Arial" w:cs="Arial"/>
                <w:sz w:val="16"/>
                <w:szCs w:val="16"/>
                <w:lang w:eastAsia="en-AU"/>
              </w:rPr>
            </w:pPr>
          </w:p>
        </w:tc>
        <w:tc>
          <w:tcPr>
            <w:tcW w:w="515" w:type="pct"/>
            <w:tcBorders>
              <w:top w:val="nil"/>
              <w:left w:val="nil"/>
              <w:bottom w:val="nil"/>
              <w:right w:val="nil"/>
            </w:tcBorders>
            <w:shd w:val="clear" w:color="auto" w:fill="auto"/>
            <w:vAlign w:val="center"/>
            <w:hideMark/>
          </w:tcPr>
          <w:p w14:paraId="5103293F" w14:textId="150D857C" w:rsidR="00B72995" w:rsidRPr="00B72995" w:rsidRDefault="00AE1444" w:rsidP="00211DA3">
            <w:pPr>
              <w:jc w:val="right"/>
              <w:rPr>
                <w:rFonts w:ascii="Arial" w:hAnsi="Arial" w:cs="Arial"/>
                <w:sz w:val="16"/>
                <w:szCs w:val="16"/>
                <w:lang w:eastAsia="en-AU"/>
              </w:rPr>
            </w:pPr>
            <w:r>
              <w:rPr>
                <w:rFonts w:ascii="Arial" w:hAnsi="Arial" w:cs="Arial"/>
                <w:sz w:val="16"/>
                <w:szCs w:val="16"/>
                <w:lang w:eastAsia="en-AU"/>
              </w:rPr>
              <w:t>16,500</w:t>
            </w:r>
          </w:p>
        </w:tc>
        <w:tc>
          <w:tcPr>
            <w:tcW w:w="515" w:type="pct"/>
            <w:tcBorders>
              <w:top w:val="nil"/>
              <w:left w:val="nil"/>
              <w:bottom w:val="nil"/>
              <w:right w:val="nil"/>
            </w:tcBorders>
            <w:shd w:val="clear" w:color="auto" w:fill="4AAA42" w:themeFill="accent2"/>
            <w:vAlign w:val="center"/>
            <w:hideMark/>
          </w:tcPr>
          <w:p w14:paraId="01523161" w14:textId="5E3CA7ED" w:rsidR="00B72995" w:rsidRPr="00F00FE7" w:rsidRDefault="00B72995" w:rsidP="00211DA3">
            <w:pPr>
              <w:jc w:val="right"/>
              <w:rPr>
                <w:rFonts w:ascii="Arial" w:hAnsi="Arial" w:cs="Arial"/>
                <w:b/>
                <w:bCs/>
                <w:sz w:val="16"/>
                <w:szCs w:val="16"/>
                <w:highlight w:val="yellow"/>
                <w:lang w:eastAsia="en-AU"/>
              </w:rPr>
            </w:pPr>
            <w:r>
              <w:rPr>
                <w:rFonts w:ascii="Arial" w:hAnsi="Arial" w:cs="Arial"/>
                <w:b/>
                <w:sz w:val="16"/>
                <w:szCs w:val="16"/>
              </w:rPr>
              <w:t>1</w:t>
            </w:r>
            <w:r w:rsidR="00A55462">
              <w:rPr>
                <w:rFonts w:ascii="Arial" w:hAnsi="Arial" w:cs="Arial"/>
                <w:b/>
                <w:sz w:val="16"/>
                <w:szCs w:val="16"/>
              </w:rPr>
              <w:t>5,</w:t>
            </w:r>
            <w:r w:rsidR="00E72929">
              <w:rPr>
                <w:rFonts w:ascii="Arial" w:hAnsi="Arial" w:cs="Arial"/>
                <w:b/>
                <w:sz w:val="16"/>
                <w:szCs w:val="16"/>
              </w:rPr>
              <w:t>056</w:t>
            </w:r>
          </w:p>
        </w:tc>
        <w:tc>
          <w:tcPr>
            <w:tcW w:w="515" w:type="pct"/>
            <w:tcBorders>
              <w:top w:val="nil"/>
              <w:left w:val="nil"/>
              <w:bottom w:val="nil"/>
              <w:right w:val="nil"/>
            </w:tcBorders>
            <w:shd w:val="clear" w:color="auto" w:fill="auto"/>
            <w:vAlign w:val="center"/>
            <w:hideMark/>
          </w:tcPr>
          <w:p w14:paraId="493D0166" w14:textId="7CA8F24C" w:rsidR="00B72995" w:rsidRPr="00F00FE7" w:rsidRDefault="00B72995" w:rsidP="00211DA3">
            <w:pPr>
              <w:jc w:val="right"/>
              <w:rPr>
                <w:rFonts w:ascii="Arial" w:hAnsi="Arial" w:cs="Arial"/>
                <w:sz w:val="16"/>
                <w:szCs w:val="16"/>
                <w:highlight w:val="yellow"/>
                <w:lang w:eastAsia="en-AU"/>
              </w:rPr>
            </w:pPr>
            <w:r>
              <w:rPr>
                <w:rFonts w:ascii="Arial" w:hAnsi="Arial" w:cs="Arial"/>
                <w:sz w:val="16"/>
                <w:szCs w:val="16"/>
              </w:rPr>
              <w:t>1</w:t>
            </w:r>
            <w:r w:rsidR="00A55462">
              <w:rPr>
                <w:rFonts w:ascii="Arial" w:hAnsi="Arial" w:cs="Arial"/>
                <w:sz w:val="16"/>
                <w:szCs w:val="16"/>
              </w:rPr>
              <w:t>5,</w:t>
            </w:r>
            <w:r w:rsidR="0081340A">
              <w:rPr>
                <w:rFonts w:ascii="Arial" w:hAnsi="Arial" w:cs="Arial"/>
                <w:sz w:val="16"/>
                <w:szCs w:val="16"/>
              </w:rPr>
              <w:t>319</w:t>
            </w:r>
          </w:p>
        </w:tc>
        <w:tc>
          <w:tcPr>
            <w:tcW w:w="515" w:type="pct"/>
            <w:tcBorders>
              <w:top w:val="nil"/>
              <w:left w:val="nil"/>
              <w:bottom w:val="nil"/>
              <w:right w:val="nil"/>
            </w:tcBorders>
            <w:shd w:val="clear" w:color="auto" w:fill="auto"/>
            <w:vAlign w:val="center"/>
            <w:hideMark/>
          </w:tcPr>
          <w:p w14:paraId="446B7182" w14:textId="4A1C98AC" w:rsidR="00B72995" w:rsidRPr="00F00FE7" w:rsidRDefault="0081340A" w:rsidP="00211DA3">
            <w:pPr>
              <w:jc w:val="right"/>
              <w:rPr>
                <w:rFonts w:ascii="Arial" w:hAnsi="Arial" w:cs="Arial"/>
                <w:sz w:val="16"/>
                <w:szCs w:val="16"/>
                <w:highlight w:val="yellow"/>
                <w:lang w:eastAsia="en-AU"/>
              </w:rPr>
            </w:pPr>
            <w:r>
              <w:rPr>
                <w:rFonts w:ascii="Arial" w:hAnsi="Arial" w:cs="Arial"/>
                <w:sz w:val="16"/>
                <w:szCs w:val="16"/>
              </w:rPr>
              <w:t>15</w:t>
            </w:r>
            <w:r w:rsidR="00925259">
              <w:rPr>
                <w:rFonts w:ascii="Arial" w:hAnsi="Arial" w:cs="Arial"/>
                <w:sz w:val="16"/>
                <w:szCs w:val="16"/>
              </w:rPr>
              <w:t>,589</w:t>
            </w:r>
          </w:p>
        </w:tc>
        <w:tc>
          <w:tcPr>
            <w:tcW w:w="513" w:type="pct"/>
            <w:tcBorders>
              <w:top w:val="nil"/>
              <w:left w:val="nil"/>
              <w:bottom w:val="nil"/>
              <w:right w:val="nil"/>
            </w:tcBorders>
            <w:shd w:val="clear" w:color="auto" w:fill="auto"/>
            <w:vAlign w:val="center"/>
            <w:hideMark/>
          </w:tcPr>
          <w:p w14:paraId="68EE6A28" w14:textId="3C1C6AB4" w:rsidR="00B72995" w:rsidRPr="00F00FE7" w:rsidRDefault="00925259" w:rsidP="00211DA3">
            <w:pPr>
              <w:jc w:val="right"/>
              <w:rPr>
                <w:rFonts w:ascii="Arial" w:hAnsi="Arial" w:cs="Arial"/>
                <w:sz w:val="16"/>
                <w:szCs w:val="16"/>
                <w:highlight w:val="yellow"/>
                <w:lang w:eastAsia="en-AU"/>
              </w:rPr>
            </w:pPr>
            <w:r>
              <w:rPr>
                <w:rFonts w:ascii="Arial" w:hAnsi="Arial" w:cs="Arial"/>
                <w:sz w:val="16"/>
                <w:szCs w:val="16"/>
              </w:rPr>
              <w:t>15,866</w:t>
            </w:r>
          </w:p>
        </w:tc>
      </w:tr>
      <w:tr w:rsidR="00B72995" w:rsidRPr="00B72995" w14:paraId="21F39266" w14:textId="77777777" w:rsidTr="00F07A90">
        <w:trPr>
          <w:trHeight w:val="255"/>
        </w:trPr>
        <w:tc>
          <w:tcPr>
            <w:tcW w:w="2028" w:type="pct"/>
            <w:tcBorders>
              <w:top w:val="nil"/>
              <w:left w:val="nil"/>
              <w:bottom w:val="nil"/>
              <w:right w:val="nil"/>
            </w:tcBorders>
            <w:shd w:val="clear" w:color="auto" w:fill="auto"/>
            <w:noWrap/>
            <w:vAlign w:val="center"/>
            <w:hideMark/>
          </w:tcPr>
          <w:p w14:paraId="3CC9C56A" w14:textId="77777777"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Interest-bearing loans and borrowings</w:t>
            </w:r>
          </w:p>
        </w:tc>
        <w:tc>
          <w:tcPr>
            <w:tcW w:w="398" w:type="pct"/>
            <w:tcBorders>
              <w:top w:val="nil"/>
              <w:left w:val="nil"/>
              <w:bottom w:val="nil"/>
              <w:right w:val="nil"/>
            </w:tcBorders>
            <w:shd w:val="clear" w:color="auto" w:fill="auto"/>
            <w:vAlign w:val="center"/>
            <w:hideMark/>
          </w:tcPr>
          <w:p w14:paraId="23A743D5" w14:textId="77777777" w:rsidR="00B72995" w:rsidRPr="00B72995" w:rsidRDefault="00B72995" w:rsidP="00211DA3">
            <w:pPr>
              <w:jc w:val="center"/>
              <w:rPr>
                <w:rFonts w:ascii="Arial" w:hAnsi="Arial" w:cs="Arial"/>
                <w:sz w:val="16"/>
                <w:szCs w:val="16"/>
                <w:lang w:eastAsia="en-AU"/>
              </w:rPr>
            </w:pPr>
            <w:r w:rsidRPr="00B72995">
              <w:rPr>
                <w:rFonts w:ascii="Arial" w:hAnsi="Arial" w:cs="Arial"/>
                <w:sz w:val="16"/>
                <w:szCs w:val="16"/>
                <w:lang w:eastAsia="en-AU"/>
              </w:rPr>
              <w:t>4.2.3</w:t>
            </w:r>
          </w:p>
        </w:tc>
        <w:tc>
          <w:tcPr>
            <w:tcW w:w="515" w:type="pct"/>
            <w:tcBorders>
              <w:top w:val="nil"/>
              <w:left w:val="nil"/>
              <w:bottom w:val="nil"/>
              <w:right w:val="nil"/>
            </w:tcBorders>
            <w:shd w:val="clear" w:color="auto" w:fill="auto"/>
            <w:vAlign w:val="center"/>
            <w:hideMark/>
          </w:tcPr>
          <w:p w14:paraId="62E2116D" w14:textId="5C67E6E2" w:rsidR="00B72995" w:rsidRPr="00B72995" w:rsidRDefault="00E6728C" w:rsidP="00211DA3">
            <w:pPr>
              <w:jc w:val="right"/>
              <w:rPr>
                <w:rFonts w:ascii="Arial" w:hAnsi="Arial" w:cs="Arial"/>
                <w:sz w:val="16"/>
                <w:szCs w:val="16"/>
                <w:lang w:eastAsia="en-AU"/>
              </w:rPr>
            </w:pPr>
            <w:r>
              <w:rPr>
                <w:rFonts w:ascii="Arial" w:hAnsi="Arial" w:cs="Arial"/>
                <w:sz w:val="16"/>
                <w:szCs w:val="16"/>
                <w:lang w:eastAsia="en-AU"/>
              </w:rPr>
              <w:t>643</w:t>
            </w:r>
          </w:p>
        </w:tc>
        <w:tc>
          <w:tcPr>
            <w:tcW w:w="515" w:type="pct"/>
            <w:tcBorders>
              <w:top w:val="nil"/>
              <w:left w:val="nil"/>
              <w:bottom w:val="nil"/>
              <w:right w:val="nil"/>
            </w:tcBorders>
            <w:shd w:val="clear" w:color="auto" w:fill="4AAA42" w:themeFill="accent2"/>
            <w:vAlign w:val="center"/>
            <w:hideMark/>
          </w:tcPr>
          <w:p w14:paraId="15C374A4" w14:textId="0EB2DA97" w:rsidR="00B72995" w:rsidRPr="00B72995" w:rsidRDefault="004E70F3" w:rsidP="00211DA3">
            <w:pPr>
              <w:jc w:val="right"/>
              <w:rPr>
                <w:rFonts w:ascii="Arial" w:hAnsi="Arial" w:cs="Arial"/>
                <w:b/>
                <w:bCs/>
                <w:sz w:val="16"/>
                <w:szCs w:val="16"/>
                <w:lang w:eastAsia="en-AU"/>
              </w:rPr>
            </w:pPr>
            <w:r>
              <w:rPr>
                <w:rFonts w:ascii="Arial" w:hAnsi="Arial" w:cs="Arial"/>
                <w:b/>
                <w:bCs/>
                <w:sz w:val="16"/>
                <w:szCs w:val="16"/>
                <w:lang w:eastAsia="en-AU"/>
              </w:rPr>
              <w:t>2,045</w:t>
            </w:r>
          </w:p>
        </w:tc>
        <w:tc>
          <w:tcPr>
            <w:tcW w:w="515" w:type="pct"/>
            <w:tcBorders>
              <w:top w:val="nil"/>
              <w:left w:val="nil"/>
              <w:bottom w:val="nil"/>
              <w:right w:val="nil"/>
            </w:tcBorders>
            <w:shd w:val="clear" w:color="000000" w:fill="FFFFFF"/>
            <w:vAlign w:val="center"/>
            <w:hideMark/>
          </w:tcPr>
          <w:p w14:paraId="065E7C97" w14:textId="4B49B54A" w:rsidR="00B72995" w:rsidRPr="00B72995" w:rsidRDefault="008A0E29" w:rsidP="00211DA3">
            <w:pPr>
              <w:jc w:val="right"/>
              <w:rPr>
                <w:rFonts w:ascii="Arial" w:hAnsi="Arial" w:cs="Arial"/>
                <w:sz w:val="16"/>
                <w:szCs w:val="16"/>
                <w:lang w:eastAsia="en-AU"/>
              </w:rPr>
            </w:pPr>
            <w:r w:rsidRPr="00A060A3">
              <w:rPr>
                <w:rFonts w:ascii="Arial" w:hAnsi="Arial" w:cs="Arial"/>
                <w:sz w:val="16"/>
                <w:szCs w:val="16"/>
                <w:lang w:eastAsia="en-AU"/>
              </w:rPr>
              <w:t>2,0</w:t>
            </w:r>
            <w:r w:rsidR="004E70F3">
              <w:rPr>
                <w:rFonts w:ascii="Arial" w:hAnsi="Arial" w:cs="Arial"/>
                <w:sz w:val="16"/>
                <w:szCs w:val="16"/>
                <w:lang w:eastAsia="en-AU"/>
              </w:rPr>
              <w:t>45</w:t>
            </w:r>
          </w:p>
        </w:tc>
        <w:tc>
          <w:tcPr>
            <w:tcW w:w="515" w:type="pct"/>
            <w:tcBorders>
              <w:top w:val="nil"/>
              <w:left w:val="nil"/>
              <w:bottom w:val="nil"/>
              <w:right w:val="nil"/>
            </w:tcBorders>
            <w:shd w:val="clear" w:color="000000" w:fill="FFFFFF"/>
            <w:vAlign w:val="center"/>
            <w:hideMark/>
          </w:tcPr>
          <w:p w14:paraId="71DE6B7E" w14:textId="1898B04E" w:rsidR="00B72995" w:rsidRPr="00B72995" w:rsidRDefault="002434C9" w:rsidP="00211DA3">
            <w:pPr>
              <w:jc w:val="right"/>
              <w:rPr>
                <w:rFonts w:ascii="Arial" w:hAnsi="Arial" w:cs="Arial"/>
                <w:sz w:val="16"/>
                <w:szCs w:val="16"/>
                <w:lang w:eastAsia="en-AU"/>
              </w:rPr>
            </w:pPr>
            <w:r>
              <w:rPr>
                <w:rFonts w:ascii="Arial" w:hAnsi="Arial" w:cs="Arial"/>
                <w:sz w:val="16"/>
                <w:szCs w:val="16"/>
                <w:lang w:eastAsia="en-AU"/>
              </w:rPr>
              <w:t>2,045</w:t>
            </w:r>
          </w:p>
        </w:tc>
        <w:tc>
          <w:tcPr>
            <w:tcW w:w="513" w:type="pct"/>
            <w:tcBorders>
              <w:top w:val="nil"/>
              <w:left w:val="nil"/>
              <w:bottom w:val="nil"/>
              <w:right w:val="nil"/>
            </w:tcBorders>
            <w:shd w:val="clear" w:color="000000" w:fill="FFFFFF"/>
            <w:vAlign w:val="center"/>
            <w:hideMark/>
          </w:tcPr>
          <w:p w14:paraId="7CCEBB47" w14:textId="00525E5B" w:rsidR="00B72995" w:rsidRPr="00B72995" w:rsidRDefault="002434C9" w:rsidP="00211DA3">
            <w:pPr>
              <w:jc w:val="right"/>
              <w:rPr>
                <w:rFonts w:ascii="Arial" w:hAnsi="Arial" w:cs="Arial"/>
                <w:sz w:val="16"/>
                <w:szCs w:val="16"/>
                <w:lang w:eastAsia="en-AU"/>
              </w:rPr>
            </w:pPr>
            <w:r>
              <w:rPr>
                <w:rFonts w:ascii="Arial" w:hAnsi="Arial" w:cs="Arial"/>
                <w:sz w:val="16"/>
                <w:szCs w:val="16"/>
                <w:lang w:eastAsia="en-AU"/>
              </w:rPr>
              <w:t>2,045</w:t>
            </w:r>
          </w:p>
        </w:tc>
      </w:tr>
      <w:tr w:rsidR="00B72995" w:rsidRPr="00B72995" w14:paraId="3E57473A" w14:textId="77777777" w:rsidTr="00F07A90">
        <w:trPr>
          <w:trHeight w:val="255"/>
        </w:trPr>
        <w:tc>
          <w:tcPr>
            <w:tcW w:w="2028" w:type="pct"/>
            <w:tcBorders>
              <w:top w:val="nil"/>
              <w:left w:val="nil"/>
              <w:bottom w:val="nil"/>
              <w:right w:val="nil"/>
            </w:tcBorders>
            <w:shd w:val="clear" w:color="auto" w:fill="auto"/>
            <w:noWrap/>
            <w:vAlign w:val="center"/>
            <w:hideMark/>
          </w:tcPr>
          <w:p w14:paraId="1844136C" w14:textId="77777777"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Lease liabilities</w:t>
            </w:r>
          </w:p>
        </w:tc>
        <w:tc>
          <w:tcPr>
            <w:tcW w:w="398" w:type="pct"/>
            <w:tcBorders>
              <w:top w:val="nil"/>
              <w:left w:val="nil"/>
              <w:bottom w:val="nil"/>
              <w:right w:val="nil"/>
            </w:tcBorders>
            <w:shd w:val="clear" w:color="auto" w:fill="auto"/>
            <w:vAlign w:val="center"/>
            <w:hideMark/>
          </w:tcPr>
          <w:p w14:paraId="06A9CAD6" w14:textId="77777777" w:rsidR="00B72995" w:rsidRPr="00B72995" w:rsidRDefault="00B72995" w:rsidP="00211DA3">
            <w:pPr>
              <w:jc w:val="center"/>
              <w:rPr>
                <w:rFonts w:ascii="Arial" w:hAnsi="Arial" w:cs="Arial"/>
                <w:sz w:val="16"/>
                <w:szCs w:val="16"/>
                <w:lang w:eastAsia="en-AU"/>
              </w:rPr>
            </w:pPr>
            <w:r w:rsidRPr="00B72995">
              <w:rPr>
                <w:rFonts w:ascii="Arial" w:hAnsi="Arial" w:cs="Arial"/>
                <w:sz w:val="16"/>
                <w:szCs w:val="16"/>
                <w:lang w:eastAsia="en-AU"/>
              </w:rPr>
              <w:t>4.2.4</w:t>
            </w:r>
          </w:p>
        </w:tc>
        <w:tc>
          <w:tcPr>
            <w:tcW w:w="515" w:type="pct"/>
            <w:tcBorders>
              <w:top w:val="nil"/>
              <w:left w:val="nil"/>
              <w:bottom w:val="single" w:sz="4" w:space="0" w:color="auto"/>
              <w:right w:val="nil"/>
            </w:tcBorders>
            <w:shd w:val="clear" w:color="auto" w:fill="auto"/>
            <w:vAlign w:val="center"/>
            <w:hideMark/>
          </w:tcPr>
          <w:p w14:paraId="3AD73ADA" w14:textId="66BA426A" w:rsidR="00B72995" w:rsidRPr="00B72995" w:rsidRDefault="00E6728C" w:rsidP="00211DA3">
            <w:pPr>
              <w:jc w:val="right"/>
              <w:rPr>
                <w:rFonts w:ascii="Arial" w:hAnsi="Arial" w:cs="Arial"/>
                <w:sz w:val="16"/>
                <w:szCs w:val="16"/>
                <w:lang w:eastAsia="en-AU"/>
              </w:rPr>
            </w:pPr>
            <w:r>
              <w:rPr>
                <w:rFonts w:ascii="Arial" w:hAnsi="Arial" w:cs="Arial"/>
                <w:sz w:val="16"/>
                <w:szCs w:val="16"/>
                <w:lang w:eastAsia="en-AU"/>
              </w:rPr>
              <w:t>2,207</w:t>
            </w:r>
          </w:p>
        </w:tc>
        <w:tc>
          <w:tcPr>
            <w:tcW w:w="515" w:type="pct"/>
            <w:tcBorders>
              <w:top w:val="nil"/>
              <w:left w:val="nil"/>
              <w:bottom w:val="nil"/>
              <w:right w:val="nil"/>
            </w:tcBorders>
            <w:shd w:val="clear" w:color="auto" w:fill="4AAA42" w:themeFill="accent2"/>
            <w:vAlign w:val="center"/>
            <w:hideMark/>
          </w:tcPr>
          <w:p w14:paraId="6DF97F21" w14:textId="422F4615" w:rsidR="00B72995" w:rsidRPr="00B72995" w:rsidRDefault="00C65EDB" w:rsidP="00F07A90">
            <w:pPr>
              <w:jc w:val="right"/>
              <w:rPr>
                <w:rFonts w:ascii="Arial" w:hAnsi="Arial" w:cs="Arial"/>
                <w:b/>
                <w:bCs/>
                <w:sz w:val="16"/>
                <w:szCs w:val="16"/>
                <w:lang w:eastAsia="en-AU"/>
              </w:rPr>
            </w:pPr>
            <w:r>
              <w:rPr>
                <w:rFonts w:ascii="Arial" w:hAnsi="Arial" w:cs="Arial"/>
                <w:b/>
                <w:bCs/>
                <w:sz w:val="16"/>
                <w:szCs w:val="16"/>
                <w:lang w:eastAsia="en-AU"/>
              </w:rPr>
              <w:t xml:space="preserve">  1,958</w:t>
            </w:r>
          </w:p>
        </w:tc>
        <w:tc>
          <w:tcPr>
            <w:tcW w:w="515" w:type="pct"/>
            <w:tcBorders>
              <w:top w:val="nil"/>
              <w:left w:val="nil"/>
              <w:bottom w:val="nil"/>
              <w:right w:val="nil"/>
            </w:tcBorders>
            <w:shd w:val="clear" w:color="000000" w:fill="FFFFFF"/>
            <w:vAlign w:val="center"/>
            <w:hideMark/>
          </w:tcPr>
          <w:p w14:paraId="178F0F33" w14:textId="7AFCF540" w:rsidR="00B72995" w:rsidRPr="00B72995" w:rsidRDefault="002434C9" w:rsidP="00211DA3">
            <w:pPr>
              <w:jc w:val="right"/>
              <w:rPr>
                <w:rFonts w:ascii="Arial" w:hAnsi="Arial" w:cs="Arial"/>
                <w:sz w:val="16"/>
                <w:szCs w:val="16"/>
                <w:lang w:eastAsia="en-AU"/>
              </w:rPr>
            </w:pPr>
            <w:r>
              <w:rPr>
                <w:rFonts w:ascii="Arial" w:hAnsi="Arial" w:cs="Arial"/>
                <w:sz w:val="16"/>
                <w:szCs w:val="16"/>
                <w:lang w:eastAsia="en-AU"/>
              </w:rPr>
              <w:t>2,313</w:t>
            </w:r>
          </w:p>
        </w:tc>
        <w:tc>
          <w:tcPr>
            <w:tcW w:w="515" w:type="pct"/>
            <w:tcBorders>
              <w:top w:val="nil"/>
              <w:left w:val="nil"/>
              <w:bottom w:val="nil"/>
              <w:right w:val="nil"/>
            </w:tcBorders>
            <w:shd w:val="clear" w:color="000000" w:fill="FFFFFF"/>
            <w:vAlign w:val="center"/>
            <w:hideMark/>
          </w:tcPr>
          <w:p w14:paraId="6646D4E4" w14:textId="06A30C0C" w:rsidR="00B72995" w:rsidRPr="00B72995" w:rsidRDefault="0020125C" w:rsidP="00211DA3">
            <w:pPr>
              <w:jc w:val="right"/>
              <w:rPr>
                <w:rFonts w:ascii="Arial" w:hAnsi="Arial" w:cs="Arial"/>
                <w:sz w:val="16"/>
                <w:szCs w:val="16"/>
                <w:lang w:eastAsia="en-AU"/>
              </w:rPr>
            </w:pPr>
            <w:r>
              <w:rPr>
                <w:rFonts w:ascii="Arial" w:hAnsi="Arial" w:cs="Arial"/>
                <w:sz w:val="16"/>
                <w:szCs w:val="16"/>
                <w:lang w:eastAsia="en-AU"/>
              </w:rPr>
              <w:t>2,074</w:t>
            </w:r>
          </w:p>
        </w:tc>
        <w:tc>
          <w:tcPr>
            <w:tcW w:w="513" w:type="pct"/>
            <w:tcBorders>
              <w:top w:val="nil"/>
              <w:left w:val="nil"/>
              <w:bottom w:val="nil"/>
              <w:right w:val="nil"/>
            </w:tcBorders>
            <w:shd w:val="clear" w:color="000000" w:fill="FFFFFF"/>
            <w:vAlign w:val="center"/>
            <w:hideMark/>
          </w:tcPr>
          <w:p w14:paraId="466225F7" w14:textId="1E9570C9" w:rsidR="00B72995" w:rsidRPr="00B72995" w:rsidRDefault="0020125C" w:rsidP="00211DA3">
            <w:pPr>
              <w:jc w:val="right"/>
              <w:rPr>
                <w:rFonts w:ascii="Arial" w:hAnsi="Arial" w:cs="Arial"/>
                <w:sz w:val="16"/>
                <w:szCs w:val="16"/>
                <w:lang w:eastAsia="en-AU"/>
              </w:rPr>
            </w:pPr>
            <w:r>
              <w:rPr>
                <w:rFonts w:ascii="Arial" w:hAnsi="Arial" w:cs="Arial"/>
                <w:sz w:val="16"/>
                <w:szCs w:val="16"/>
                <w:lang w:eastAsia="en-AU"/>
              </w:rPr>
              <w:t>2,074</w:t>
            </w:r>
          </w:p>
        </w:tc>
      </w:tr>
      <w:tr w:rsidR="00B72995" w:rsidRPr="00B72995" w14:paraId="05B4F4AC" w14:textId="77777777" w:rsidTr="00F07A90">
        <w:trPr>
          <w:trHeight w:val="255"/>
        </w:trPr>
        <w:tc>
          <w:tcPr>
            <w:tcW w:w="2028" w:type="pct"/>
            <w:tcBorders>
              <w:top w:val="nil"/>
              <w:left w:val="nil"/>
              <w:bottom w:val="nil"/>
              <w:right w:val="nil"/>
            </w:tcBorders>
            <w:shd w:val="clear" w:color="auto" w:fill="auto"/>
            <w:vAlign w:val="center"/>
            <w:hideMark/>
          </w:tcPr>
          <w:p w14:paraId="35545563" w14:textId="77777777" w:rsidR="00B72995" w:rsidRPr="00B72995" w:rsidRDefault="00B72995" w:rsidP="00211DA3">
            <w:pPr>
              <w:rPr>
                <w:rFonts w:ascii="Arial" w:hAnsi="Arial" w:cs="Arial"/>
                <w:b/>
                <w:bCs/>
                <w:sz w:val="16"/>
                <w:szCs w:val="16"/>
                <w:lang w:eastAsia="en-AU"/>
              </w:rPr>
            </w:pPr>
            <w:r w:rsidRPr="00B72995">
              <w:rPr>
                <w:rFonts w:ascii="Arial" w:hAnsi="Arial" w:cs="Arial"/>
                <w:b/>
                <w:bCs/>
                <w:sz w:val="16"/>
                <w:szCs w:val="16"/>
                <w:lang w:eastAsia="en-AU"/>
              </w:rPr>
              <w:t>Total current liabilities</w:t>
            </w:r>
          </w:p>
        </w:tc>
        <w:tc>
          <w:tcPr>
            <w:tcW w:w="398" w:type="pct"/>
            <w:tcBorders>
              <w:top w:val="nil"/>
              <w:left w:val="nil"/>
              <w:bottom w:val="nil"/>
              <w:right w:val="nil"/>
            </w:tcBorders>
            <w:shd w:val="clear" w:color="auto" w:fill="auto"/>
            <w:vAlign w:val="center"/>
            <w:hideMark/>
          </w:tcPr>
          <w:p w14:paraId="7F5C7E38" w14:textId="77777777" w:rsidR="00B72995" w:rsidRPr="00B72995" w:rsidRDefault="00B72995" w:rsidP="00211DA3">
            <w:pPr>
              <w:jc w:val="center"/>
              <w:rPr>
                <w:rFonts w:ascii="Arial" w:hAnsi="Arial" w:cs="Arial"/>
                <w:sz w:val="16"/>
                <w:szCs w:val="16"/>
                <w:lang w:eastAsia="en-AU"/>
              </w:rPr>
            </w:pPr>
            <w:r w:rsidRPr="00B72995">
              <w:rPr>
                <w:rFonts w:ascii="Arial" w:hAnsi="Arial" w:cs="Arial"/>
                <w:sz w:val="16"/>
                <w:szCs w:val="16"/>
                <w:lang w:eastAsia="en-AU"/>
              </w:rPr>
              <w:t>4.2.2</w:t>
            </w:r>
          </w:p>
        </w:tc>
        <w:tc>
          <w:tcPr>
            <w:tcW w:w="515" w:type="pct"/>
            <w:tcBorders>
              <w:top w:val="single" w:sz="4" w:space="0" w:color="auto"/>
              <w:left w:val="nil"/>
              <w:bottom w:val="single" w:sz="4" w:space="0" w:color="auto"/>
              <w:right w:val="nil"/>
            </w:tcBorders>
            <w:shd w:val="clear" w:color="auto" w:fill="auto"/>
            <w:vAlign w:val="center"/>
            <w:hideMark/>
          </w:tcPr>
          <w:p w14:paraId="1A632095" w14:textId="0A9108B3" w:rsidR="00B72995" w:rsidRPr="00B72995" w:rsidRDefault="001A3B29" w:rsidP="00211DA3">
            <w:pPr>
              <w:jc w:val="right"/>
              <w:rPr>
                <w:rFonts w:ascii="Arial" w:hAnsi="Arial" w:cs="Arial"/>
                <w:sz w:val="16"/>
                <w:szCs w:val="16"/>
                <w:lang w:eastAsia="en-AU"/>
              </w:rPr>
            </w:pPr>
            <w:r>
              <w:rPr>
                <w:rFonts w:ascii="Arial" w:hAnsi="Arial" w:cs="Arial"/>
                <w:sz w:val="16"/>
                <w:szCs w:val="16"/>
                <w:lang w:eastAsia="en-AU"/>
              </w:rPr>
              <w:t>110</w:t>
            </w:r>
            <w:r w:rsidR="00B93177">
              <w:rPr>
                <w:rFonts w:ascii="Arial" w:hAnsi="Arial" w:cs="Arial"/>
                <w:sz w:val="16"/>
                <w:szCs w:val="16"/>
                <w:lang w:eastAsia="en-AU"/>
              </w:rPr>
              <w:t>,670</w:t>
            </w:r>
          </w:p>
        </w:tc>
        <w:tc>
          <w:tcPr>
            <w:tcW w:w="515" w:type="pct"/>
            <w:tcBorders>
              <w:top w:val="single" w:sz="4" w:space="0" w:color="auto"/>
              <w:left w:val="nil"/>
              <w:bottom w:val="single" w:sz="4" w:space="0" w:color="auto"/>
              <w:right w:val="nil"/>
            </w:tcBorders>
            <w:shd w:val="clear" w:color="auto" w:fill="4AAA42" w:themeFill="accent2"/>
            <w:vAlign w:val="center"/>
            <w:hideMark/>
          </w:tcPr>
          <w:p w14:paraId="67E5BFE1" w14:textId="619AC8B4" w:rsidR="00B72995" w:rsidRPr="00B72995" w:rsidRDefault="00B93177" w:rsidP="00211DA3">
            <w:pPr>
              <w:jc w:val="right"/>
              <w:rPr>
                <w:rFonts w:ascii="Arial" w:hAnsi="Arial" w:cs="Arial"/>
                <w:b/>
                <w:bCs/>
                <w:sz w:val="16"/>
                <w:szCs w:val="16"/>
                <w:lang w:eastAsia="en-AU"/>
              </w:rPr>
            </w:pPr>
            <w:r>
              <w:rPr>
                <w:rFonts w:ascii="Arial" w:hAnsi="Arial" w:cs="Arial"/>
                <w:b/>
                <w:sz w:val="16"/>
                <w:szCs w:val="16"/>
              </w:rPr>
              <w:t>110,</w:t>
            </w:r>
            <w:r w:rsidR="00752ED2">
              <w:rPr>
                <w:rFonts w:ascii="Arial" w:hAnsi="Arial" w:cs="Arial"/>
                <w:b/>
                <w:bCs/>
                <w:sz w:val="16"/>
                <w:szCs w:val="16"/>
              </w:rPr>
              <w:t>922</w:t>
            </w:r>
          </w:p>
        </w:tc>
        <w:tc>
          <w:tcPr>
            <w:tcW w:w="515" w:type="pct"/>
            <w:tcBorders>
              <w:top w:val="single" w:sz="4" w:space="0" w:color="auto"/>
              <w:left w:val="nil"/>
              <w:bottom w:val="single" w:sz="4" w:space="0" w:color="auto"/>
              <w:right w:val="nil"/>
            </w:tcBorders>
            <w:shd w:val="clear" w:color="000000" w:fill="FFFFFF"/>
            <w:vAlign w:val="center"/>
            <w:hideMark/>
          </w:tcPr>
          <w:p w14:paraId="73FF0D13" w14:textId="029B31C6" w:rsidR="00B72995" w:rsidRPr="00B72995" w:rsidRDefault="00B24109" w:rsidP="00211DA3">
            <w:pPr>
              <w:jc w:val="right"/>
              <w:rPr>
                <w:rFonts w:ascii="Arial" w:hAnsi="Arial" w:cs="Arial"/>
                <w:sz w:val="16"/>
                <w:szCs w:val="16"/>
                <w:lang w:eastAsia="en-AU"/>
              </w:rPr>
            </w:pPr>
            <w:r>
              <w:rPr>
                <w:rFonts w:ascii="Arial" w:hAnsi="Arial" w:cs="Arial"/>
                <w:sz w:val="16"/>
                <w:szCs w:val="16"/>
              </w:rPr>
              <w:t>112,</w:t>
            </w:r>
            <w:r w:rsidR="00752ED2">
              <w:rPr>
                <w:rFonts w:ascii="Arial" w:hAnsi="Arial" w:cs="Arial"/>
                <w:sz w:val="16"/>
                <w:szCs w:val="16"/>
              </w:rPr>
              <w:t>038</w:t>
            </w:r>
          </w:p>
        </w:tc>
        <w:tc>
          <w:tcPr>
            <w:tcW w:w="515" w:type="pct"/>
            <w:tcBorders>
              <w:top w:val="single" w:sz="4" w:space="0" w:color="auto"/>
              <w:left w:val="nil"/>
              <w:bottom w:val="single" w:sz="4" w:space="0" w:color="auto"/>
              <w:right w:val="nil"/>
            </w:tcBorders>
            <w:shd w:val="clear" w:color="000000" w:fill="FFFFFF"/>
            <w:vAlign w:val="center"/>
            <w:hideMark/>
          </w:tcPr>
          <w:p w14:paraId="1AA59927" w14:textId="700C15B0" w:rsidR="00B72995" w:rsidRPr="00B72995" w:rsidRDefault="00B93177" w:rsidP="00211DA3">
            <w:pPr>
              <w:jc w:val="right"/>
              <w:rPr>
                <w:rFonts w:ascii="Arial" w:hAnsi="Arial" w:cs="Arial"/>
                <w:sz w:val="16"/>
                <w:szCs w:val="16"/>
                <w:lang w:eastAsia="en-AU"/>
              </w:rPr>
            </w:pPr>
            <w:r>
              <w:rPr>
                <w:rFonts w:ascii="Arial" w:hAnsi="Arial" w:cs="Arial"/>
                <w:sz w:val="16"/>
                <w:szCs w:val="16"/>
              </w:rPr>
              <w:t>112,</w:t>
            </w:r>
            <w:r w:rsidR="00752ED2">
              <w:rPr>
                <w:rFonts w:ascii="Arial" w:hAnsi="Arial" w:cs="Arial"/>
                <w:sz w:val="16"/>
                <w:szCs w:val="16"/>
              </w:rPr>
              <w:t>982</w:t>
            </w:r>
          </w:p>
        </w:tc>
        <w:tc>
          <w:tcPr>
            <w:tcW w:w="513" w:type="pct"/>
            <w:tcBorders>
              <w:top w:val="single" w:sz="4" w:space="0" w:color="auto"/>
              <w:left w:val="nil"/>
              <w:bottom w:val="single" w:sz="4" w:space="0" w:color="auto"/>
              <w:right w:val="nil"/>
            </w:tcBorders>
            <w:shd w:val="clear" w:color="000000" w:fill="FFFFFF"/>
            <w:vAlign w:val="center"/>
            <w:hideMark/>
          </w:tcPr>
          <w:p w14:paraId="5DF11B66" w14:textId="5F16A569" w:rsidR="00B72995" w:rsidRPr="00B72995" w:rsidRDefault="00320EA8" w:rsidP="00211DA3">
            <w:pPr>
              <w:jc w:val="right"/>
              <w:rPr>
                <w:rFonts w:ascii="Arial" w:hAnsi="Arial" w:cs="Arial"/>
                <w:sz w:val="16"/>
                <w:szCs w:val="16"/>
                <w:lang w:eastAsia="en-AU"/>
              </w:rPr>
            </w:pPr>
            <w:r>
              <w:rPr>
                <w:rFonts w:ascii="Arial" w:hAnsi="Arial" w:cs="Arial"/>
                <w:sz w:val="16"/>
                <w:szCs w:val="16"/>
              </w:rPr>
              <w:t>114,</w:t>
            </w:r>
            <w:r w:rsidR="00752ED2">
              <w:rPr>
                <w:rFonts w:ascii="Arial" w:hAnsi="Arial" w:cs="Arial"/>
                <w:sz w:val="16"/>
                <w:szCs w:val="16"/>
              </w:rPr>
              <w:t>108</w:t>
            </w:r>
          </w:p>
        </w:tc>
      </w:tr>
      <w:tr w:rsidR="00B72995" w:rsidRPr="00B72995" w14:paraId="09FA53F8" w14:textId="77777777" w:rsidTr="004B1885">
        <w:trPr>
          <w:trHeight w:val="255"/>
        </w:trPr>
        <w:tc>
          <w:tcPr>
            <w:tcW w:w="2028" w:type="pct"/>
            <w:tcBorders>
              <w:top w:val="nil"/>
              <w:left w:val="nil"/>
              <w:bottom w:val="nil"/>
              <w:right w:val="nil"/>
            </w:tcBorders>
            <w:shd w:val="clear" w:color="auto" w:fill="auto"/>
            <w:vAlign w:val="center"/>
            <w:hideMark/>
          </w:tcPr>
          <w:p w14:paraId="0A1B0B15" w14:textId="77777777" w:rsidR="00B72995" w:rsidRPr="00B72995" w:rsidRDefault="00B72995" w:rsidP="00211DA3">
            <w:pPr>
              <w:rPr>
                <w:rFonts w:ascii="Arial" w:hAnsi="Arial" w:cs="Arial"/>
                <w:sz w:val="16"/>
                <w:szCs w:val="16"/>
                <w:lang w:eastAsia="en-AU"/>
              </w:rPr>
            </w:pPr>
          </w:p>
        </w:tc>
        <w:tc>
          <w:tcPr>
            <w:tcW w:w="398" w:type="pct"/>
            <w:tcBorders>
              <w:top w:val="nil"/>
              <w:left w:val="nil"/>
              <w:bottom w:val="nil"/>
              <w:right w:val="nil"/>
            </w:tcBorders>
            <w:shd w:val="clear" w:color="auto" w:fill="auto"/>
            <w:vAlign w:val="center"/>
            <w:hideMark/>
          </w:tcPr>
          <w:p w14:paraId="4A84D8A1" w14:textId="77777777" w:rsidR="00B72995" w:rsidRPr="00B72995" w:rsidRDefault="00B72995" w:rsidP="00211DA3">
            <w:pPr>
              <w:jc w:val="center"/>
              <w:rPr>
                <w:rFonts w:ascii="Times New Roman" w:hAnsi="Times New Roman"/>
                <w:sz w:val="20"/>
                <w:lang w:eastAsia="en-AU"/>
              </w:rPr>
            </w:pPr>
          </w:p>
        </w:tc>
        <w:tc>
          <w:tcPr>
            <w:tcW w:w="515" w:type="pct"/>
            <w:tcBorders>
              <w:top w:val="single" w:sz="4" w:space="0" w:color="auto"/>
              <w:left w:val="nil"/>
              <w:bottom w:val="nil"/>
              <w:right w:val="nil"/>
            </w:tcBorders>
            <w:shd w:val="clear" w:color="auto" w:fill="auto"/>
            <w:vAlign w:val="center"/>
            <w:hideMark/>
          </w:tcPr>
          <w:p w14:paraId="65777493" w14:textId="77777777" w:rsidR="00B72995" w:rsidRPr="00B72995" w:rsidRDefault="00B72995" w:rsidP="00211DA3">
            <w:pPr>
              <w:jc w:val="right"/>
              <w:rPr>
                <w:rFonts w:ascii="Times New Roman" w:hAnsi="Times New Roman"/>
                <w:sz w:val="20"/>
                <w:lang w:eastAsia="en-AU"/>
              </w:rPr>
            </w:pPr>
          </w:p>
        </w:tc>
        <w:tc>
          <w:tcPr>
            <w:tcW w:w="515" w:type="pct"/>
            <w:tcBorders>
              <w:top w:val="single" w:sz="4" w:space="0" w:color="auto"/>
              <w:left w:val="nil"/>
              <w:bottom w:val="nil"/>
              <w:right w:val="nil"/>
            </w:tcBorders>
            <w:shd w:val="clear" w:color="auto" w:fill="4AAA42" w:themeFill="accent2"/>
            <w:vAlign w:val="center"/>
            <w:hideMark/>
          </w:tcPr>
          <w:p w14:paraId="32C00E4F" w14:textId="77777777" w:rsidR="00B72995" w:rsidRPr="00B72995" w:rsidRDefault="00B72995" w:rsidP="00211DA3">
            <w:pPr>
              <w:jc w:val="right"/>
              <w:rPr>
                <w:rFonts w:ascii="Arial" w:hAnsi="Arial" w:cs="Arial"/>
                <w:b/>
                <w:bCs/>
                <w:sz w:val="16"/>
                <w:szCs w:val="16"/>
                <w:lang w:eastAsia="en-AU"/>
              </w:rPr>
            </w:pPr>
            <w:r w:rsidRPr="00B72995">
              <w:rPr>
                <w:rFonts w:ascii="Arial" w:hAnsi="Arial" w:cs="Arial"/>
                <w:b/>
                <w:bCs/>
                <w:sz w:val="16"/>
                <w:szCs w:val="16"/>
                <w:lang w:eastAsia="en-AU"/>
              </w:rPr>
              <w:t> </w:t>
            </w:r>
          </w:p>
        </w:tc>
        <w:tc>
          <w:tcPr>
            <w:tcW w:w="515" w:type="pct"/>
            <w:tcBorders>
              <w:top w:val="single" w:sz="4" w:space="0" w:color="auto"/>
              <w:left w:val="nil"/>
              <w:bottom w:val="nil"/>
              <w:right w:val="nil"/>
            </w:tcBorders>
            <w:shd w:val="clear" w:color="auto" w:fill="auto"/>
            <w:vAlign w:val="center"/>
            <w:hideMark/>
          </w:tcPr>
          <w:p w14:paraId="0CF1BD8D" w14:textId="77777777" w:rsidR="00B72995" w:rsidRPr="00B72995" w:rsidRDefault="00B72995" w:rsidP="00211DA3">
            <w:pPr>
              <w:jc w:val="right"/>
              <w:rPr>
                <w:rFonts w:ascii="Arial" w:hAnsi="Arial" w:cs="Arial"/>
                <w:b/>
                <w:bCs/>
                <w:sz w:val="16"/>
                <w:szCs w:val="16"/>
                <w:lang w:eastAsia="en-AU"/>
              </w:rPr>
            </w:pPr>
          </w:p>
        </w:tc>
        <w:tc>
          <w:tcPr>
            <w:tcW w:w="515" w:type="pct"/>
            <w:tcBorders>
              <w:top w:val="single" w:sz="4" w:space="0" w:color="auto"/>
              <w:left w:val="nil"/>
              <w:bottom w:val="nil"/>
              <w:right w:val="nil"/>
            </w:tcBorders>
            <w:shd w:val="clear" w:color="auto" w:fill="auto"/>
            <w:vAlign w:val="center"/>
            <w:hideMark/>
          </w:tcPr>
          <w:p w14:paraId="31017D53" w14:textId="77777777" w:rsidR="00B72995" w:rsidRPr="00B72995" w:rsidRDefault="00B72995" w:rsidP="00211DA3">
            <w:pPr>
              <w:jc w:val="right"/>
              <w:rPr>
                <w:rFonts w:ascii="Times New Roman" w:hAnsi="Times New Roman"/>
                <w:sz w:val="20"/>
                <w:lang w:eastAsia="en-AU"/>
              </w:rPr>
            </w:pPr>
          </w:p>
        </w:tc>
        <w:tc>
          <w:tcPr>
            <w:tcW w:w="513" w:type="pct"/>
            <w:tcBorders>
              <w:top w:val="single" w:sz="4" w:space="0" w:color="auto"/>
              <w:left w:val="nil"/>
              <w:bottom w:val="nil"/>
              <w:right w:val="nil"/>
            </w:tcBorders>
            <w:shd w:val="clear" w:color="auto" w:fill="auto"/>
            <w:vAlign w:val="center"/>
            <w:hideMark/>
          </w:tcPr>
          <w:p w14:paraId="2131AE59" w14:textId="77777777" w:rsidR="00B72995" w:rsidRPr="00B72995" w:rsidRDefault="00B72995" w:rsidP="00211DA3">
            <w:pPr>
              <w:jc w:val="right"/>
              <w:rPr>
                <w:rFonts w:ascii="Times New Roman" w:hAnsi="Times New Roman"/>
                <w:sz w:val="20"/>
                <w:lang w:eastAsia="en-AU"/>
              </w:rPr>
            </w:pPr>
          </w:p>
        </w:tc>
      </w:tr>
      <w:tr w:rsidR="00B72995" w:rsidRPr="00B72995" w14:paraId="3A78DC98" w14:textId="77777777" w:rsidTr="004B1885">
        <w:trPr>
          <w:trHeight w:val="255"/>
        </w:trPr>
        <w:tc>
          <w:tcPr>
            <w:tcW w:w="2028" w:type="pct"/>
            <w:tcBorders>
              <w:top w:val="nil"/>
              <w:left w:val="nil"/>
              <w:bottom w:val="nil"/>
              <w:right w:val="nil"/>
            </w:tcBorders>
            <w:shd w:val="clear" w:color="auto" w:fill="auto"/>
            <w:vAlign w:val="center"/>
            <w:hideMark/>
          </w:tcPr>
          <w:p w14:paraId="6373F715" w14:textId="77777777" w:rsidR="00B72995" w:rsidRPr="00B72995" w:rsidRDefault="00B72995" w:rsidP="00211DA3">
            <w:pPr>
              <w:rPr>
                <w:rFonts w:ascii="Arial" w:hAnsi="Arial" w:cs="Arial"/>
                <w:b/>
                <w:bCs/>
                <w:sz w:val="16"/>
                <w:szCs w:val="16"/>
                <w:lang w:eastAsia="en-AU"/>
              </w:rPr>
            </w:pPr>
            <w:r w:rsidRPr="00B72995">
              <w:rPr>
                <w:rFonts w:ascii="Arial" w:hAnsi="Arial" w:cs="Arial"/>
                <w:b/>
                <w:bCs/>
                <w:sz w:val="16"/>
                <w:szCs w:val="16"/>
                <w:lang w:eastAsia="en-AU"/>
              </w:rPr>
              <w:t>Non-current liabilities</w:t>
            </w:r>
          </w:p>
        </w:tc>
        <w:tc>
          <w:tcPr>
            <w:tcW w:w="398" w:type="pct"/>
            <w:tcBorders>
              <w:top w:val="nil"/>
              <w:left w:val="nil"/>
              <w:bottom w:val="nil"/>
              <w:right w:val="nil"/>
            </w:tcBorders>
            <w:shd w:val="clear" w:color="auto" w:fill="auto"/>
            <w:vAlign w:val="center"/>
            <w:hideMark/>
          </w:tcPr>
          <w:p w14:paraId="72DABDFD" w14:textId="77777777" w:rsidR="00B72995" w:rsidRPr="00B72995" w:rsidRDefault="00B72995" w:rsidP="00211DA3">
            <w:pPr>
              <w:jc w:val="center"/>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4CB77930" w14:textId="77777777" w:rsidR="00B72995" w:rsidRPr="00B72995" w:rsidRDefault="00B72995" w:rsidP="00211DA3">
            <w:pPr>
              <w:jc w:val="right"/>
              <w:rPr>
                <w:rFonts w:ascii="Times New Roman" w:hAnsi="Times New Roman"/>
                <w:sz w:val="20"/>
                <w:lang w:eastAsia="en-AU"/>
              </w:rPr>
            </w:pPr>
          </w:p>
        </w:tc>
        <w:tc>
          <w:tcPr>
            <w:tcW w:w="515" w:type="pct"/>
            <w:tcBorders>
              <w:top w:val="nil"/>
              <w:left w:val="nil"/>
              <w:bottom w:val="nil"/>
              <w:right w:val="nil"/>
            </w:tcBorders>
            <w:shd w:val="clear" w:color="auto" w:fill="4AAA42" w:themeFill="accent2"/>
            <w:vAlign w:val="center"/>
            <w:hideMark/>
          </w:tcPr>
          <w:p w14:paraId="35B0FE08" w14:textId="77777777" w:rsidR="00B72995" w:rsidRPr="00B72995" w:rsidRDefault="00B72995" w:rsidP="00211DA3">
            <w:pPr>
              <w:jc w:val="right"/>
              <w:rPr>
                <w:rFonts w:ascii="Arial" w:hAnsi="Arial" w:cs="Arial"/>
                <w:b/>
                <w:bCs/>
                <w:sz w:val="16"/>
                <w:szCs w:val="16"/>
                <w:lang w:eastAsia="en-AU"/>
              </w:rPr>
            </w:pPr>
            <w:r w:rsidRPr="00B72995">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620E3958" w14:textId="77777777" w:rsidR="00B72995" w:rsidRPr="00B72995" w:rsidRDefault="00B72995" w:rsidP="00211DA3">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56BAC6E6" w14:textId="77777777" w:rsidR="00B72995" w:rsidRPr="00B72995" w:rsidRDefault="00B72995" w:rsidP="00211DA3">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566D4EE7" w14:textId="77777777" w:rsidR="00B72995" w:rsidRPr="00B72995" w:rsidRDefault="00B72995" w:rsidP="00211DA3">
            <w:pPr>
              <w:jc w:val="right"/>
              <w:rPr>
                <w:rFonts w:ascii="Times New Roman" w:hAnsi="Times New Roman"/>
                <w:sz w:val="20"/>
                <w:lang w:eastAsia="en-AU"/>
              </w:rPr>
            </w:pPr>
          </w:p>
        </w:tc>
      </w:tr>
      <w:tr w:rsidR="004479A2" w:rsidRPr="00B72995" w14:paraId="7FEB9766" w14:textId="77777777" w:rsidTr="00516AD8">
        <w:trPr>
          <w:trHeight w:val="255"/>
        </w:trPr>
        <w:tc>
          <w:tcPr>
            <w:tcW w:w="2028" w:type="pct"/>
            <w:tcBorders>
              <w:top w:val="nil"/>
              <w:left w:val="nil"/>
              <w:bottom w:val="nil"/>
              <w:right w:val="nil"/>
            </w:tcBorders>
            <w:shd w:val="clear" w:color="auto" w:fill="auto"/>
            <w:vAlign w:val="center"/>
            <w:hideMark/>
          </w:tcPr>
          <w:p w14:paraId="49B3838B" w14:textId="77777777"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Provisions</w:t>
            </w:r>
          </w:p>
        </w:tc>
        <w:tc>
          <w:tcPr>
            <w:tcW w:w="398" w:type="pct"/>
            <w:tcBorders>
              <w:top w:val="nil"/>
              <w:left w:val="nil"/>
              <w:bottom w:val="nil"/>
              <w:right w:val="nil"/>
            </w:tcBorders>
            <w:shd w:val="clear" w:color="auto" w:fill="auto"/>
            <w:vAlign w:val="center"/>
            <w:hideMark/>
          </w:tcPr>
          <w:p w14:paraId="06CA3A8D" w14:textId="77777777" w:rsidR="00B72995" w:rsidRPr="00B72995" w:rsidRDefault="00B72995" w:rsidP="00211DA3">
            <w:pPr>
              <w:jc w:val="center"/>
              <w:rPr>
                <w:rFonts w:ascii="Arial" w:hAnsi="Arial" w:cs="Arial"/>
                <w:sz w:val="16"/>
                <w:szCs w:val="16"/>
                <w:lang w:eastAsia="en-AU"/>
              </w:rPr>
            </w:pPr>
          </w:p>
        </w:tc>
        <w:tc>
          <w:tcPr>
            <w:tcW w:w="515" w:type="pct"/>
            <w:tcBorders>
              <w:top w:val="nil"/>
              <w:left w:val="nil"/>
              <w:bottom w:val="nil"/>
              <w:right w:val="nil"/>
            </w:tcBorders>
            <w:shd w:val="clear" w:color="000000" w:fill="FFFFFF"/>
            <w:vAlign w:val="center"/>
            <w:hideMark/>
          </w:tcPr>
          <w:p w14:paraId="1734D88A" w14:textId="749409DD" w:rsidR="00B72995" w:rsidRPr="00B72995" w:rsidRDefault="005845DF" w:rsidP="00211DA3">
            <w:pPr>
              <w:jc w:val="right"/>
              <w:rPr>
                <w:rFonts w:ascii="Arial" w:hAnsi="Arial" w:cs="Arial"/>
                <w:sz w:val="16"/>
                <w:szCs w:val="16"/>
                <w:lang w:eastAsia="en-AU"/>
              </w:rPr>
            </w:pPr>
            <w:r>
              <w:rPr>
                <w:rFonts w:ascii="Arial" w:hAnsi="Arial" w:cs="Arial"/>
                <w:sz w:val="16"/>
                <w:szCs w:val="16"/>
              </w:rPr>
              <w:t>6,844</w:t>
            </w:r>
          </w:p>
        </w:tc>
        <w:tc>
          <w:tcPr>
            <w:tcW w:w="515" w:type="pct"/>
            <w:tcBorders>
              <w:top w:val="nil"/>
              <w:left w:val="nil"/>
              <w:bottom w:val="nil"/>
              <w:right w:val="nil"/>
            </w:tcBorders>
            <w:shd w:val="clear" w:color="auto" w:fill="4AAA42" w:themeFill="accent2"/>
            <w:vAlign w:val="center"/>
            <w:hideMark/>
          </w:tcPr>
          <w:p w14:paraId="6163EB24" w14:textId="2EAE23DC" w:rsidR="00B72995" w:rsidRPr="00B72995" w:rsidRDefault="00D84BF3" w:rsidP="00211DA3">
            <w:pPr>
              <w:jc w:val="right"/>
              <w:rPr>
                <w:rFonts w:ascii="Arial" w:hAnsi="Arial" w:cs="Arial"/>
                <w:b/>
                <w:bCs/>
                <w:sz w:val="16"/>
                <w:szCs w:val="16"/>
                <w:lang w:eastAsia="en-AU"/>
              </w:rPr>
            </w:pPr>
            <w:r>
              <w:rPr>
                <w:rFonts w:ascii="Arial" w:hAnsi="Arial" w:cs="Arial"/>
                <w:b/>
                <w:sz w:val="16"/>
                <w:szCs w:val="16"/>
              </w:rPr>
              <w:t>8,</w:t>
            </w:r>
            <w:r w:rsidR="00D03D65">
              <w:rPr>
                <w:rFonts w:ascii="Arial" w:hAnsi="Arial" w:cs="Arial"/>
                <w:b/>
                <w:sz w:val="16"/>
                <w:szCs w:val="16"/>
              </w:rPr>
              <w:t>647</w:t>
            </w:r>
          </w:p>
        </w:tc>
        <w:tc>
          <w:tcPr>
            <w:tcW w:w="515" w:type="pct"/>
            <w:tcBorders>
              <w:top w:val="nil"/>
              <w:left w:val="nil"/>
              <w:bottom w:val="nil"/>
              <w:right w:val="nil"/>
            </w:tcBorders>
            <w:shd w:val="clear" w:color="000000" w:fill="FFFFFF"/>
            <w:vAlign w:val="center"/>
            <w:hideMark/>
          </w:tcPr>
          <w:p w14:paraId="5140A915" w14:textId="1965C989" w:rsidR="00B72995" w:rsidRPr="00DD406D" w:rsidRDefault="005845DF" w:rsidP="00211DA3">
            <w:pPr>
              <w:jc w:val="right"/>
              <w:rPr>
                <w:rFonts w:ascii="Arial" w:hAnsi="Arial" w:cs="Arial"/>
                <w:sz w:val="16"/>
                <w:szCs w:val="16"/>
                <w:highlight w:val="yellow"/>
                <w:lang w:eastAsia="en-AU"/>
              </w:rPr>
            </w:pPr>
            <w:r>
              <w:rPr>
                <w:rFonts w:ascii="Arial" w:hAnsi="Arial" w:cs="Arial"/>
                <w:sz w:val="16"/>
                <w:szCs w:val="16"/>
              </w:rPr>
              <w:t>8,</w:t>
            </w:r>
            <w:r w:rsidR="00040277">
              <w:rPr>
                <w:rFonts w:ascii="Arial" w:hAnsi="Arial" w:cs="Arial"/>
                <w:sz w:val="16"/>
                <w:szCs w:val="16"/>
              </w:rPr>
              <w:t>752</w:t>
            </w:r>
          </w:p>
        </w:tc>
        <w:tc>
          <w:tcPr>
            <w:tcW w:w="515" w:type="pct"/>
            <w:tcBorders>
              <w:top w:val="nil"/>
              <w:left w:val="nil"/>
              <w:bottom w:val="nil"/>
              <w:right w:val="nil"/>
            </w:tcBorders>
            <w:shd w:val="clear" w:color="000000" w:fill="FFFFFF"/>
            <w:vAlign w:val="center"/>
            <w:hideMark/>
          </w:tcPr>
          <w:p w14:paraId="38A35EC6" w14:textId="72DB7B50" w:rsidR="00B72995" w:rsidRPr="00DD406D" w:rsidRDefault="005845DF" w:rsidP="00211DA3">
            <w:pPr>
              <w:jc w:val="right"/>
              <w:rPr>
                <w:rFonts w:ascii="Arial" w:hAnsi="Arial" w:cs="Arial"/>
                <w:sz w:val="16"/>
                <w:szCs w:val="16"/>
                <w:highlight w:val="yellow"/>
                <w:lang w:eastAsia="en-AU"/>
              </w:rPr>
            </w:pPr>
            <w:r>
              <w:rPr>
                <w:rFonts w:ascii="Arial" w:hAnsi="Arial" w:cs="Arial"/>
                <w:sz w:val="16"/>
                <w:szCs w:val="16"/>
              </w:rPr>
              <w:t>8,</w:t>
            </w:r>
            <w:r w:rsidR="00040277">
              <w:rPr>
                <w:rFonts w:ascii="Arial" w:hAnsi="Arial" w:cs="Arial"/>
                <w:sz w:val="16"/>
                <w:szCs w:val="16"/>
              </w:rPr>
              <w:t>861</w:t>
            </w:r>
          </w:p>
        </w:tc>
        <w:tc>
          <w:tcPr>
            <w:tcW w:w="513" w:type="pct"/>
            <w:tcBorders>
              <w:top w:val="nil"/>
              <w:left w:val="nil"/>
              <w:bottom w:val="nil"/>
              <w:right w:val="nil"/>
            </w:tcBorders>
            <w:shd w:val="clear" w:color="000000" w:fill="FFFFFF"/>
            <w:vAlign w:val="center"/>
            <w:hideMark/>
          </w:tcPr>
          <w:p w14:paraId="6E77AB18" w14:textId="25B90001" w:rsidR="00B72995" w:rsidRPr="00DD406D" w:rsidRDefault="005845DF" w:rsidP="00211DA3">
            <w:pPr>
              <w:jc w:val="right"/>
              <w:rPr>
                <w:rFonts w:ascii="Arial" w:hAnsi="Arial" w:cs="Arial"/>
                <w:sz w:val="16"/>
                <w:szCs w:val="16"/>
                <w:highlight w:val="yellow"/>
                <w:lang w:eastAsia="en-AU"/>
              </w:rPr>
            </w:pPr>
            <w:r>
              <w:rPr>
                <w:rFonts w:ascii="Arial" w:hAnsi="Arial" w:cs="Arial"/>
                <w:sz w:val="16"/>
                <w:szCs w:val="16"/>
              </w:rPr>
              <w:t>8,</w:t>
            </w:r>
            <w:r w:rsidR="00040277">
              <w:rPr>
                <w:rFonts w:ascii="Arial" w:hAnsi="Arial" w:cs="Arial"/>
                <w:sz w:val="16"/>
                <w:szCs w:val="16"/>
              </w:rPr>
              <w:t>969</w:t>
            </w:r>
          </w:p>
        </w:tc>
      </w:tr>
      <w:tr w:rsidR="00B72995" w:rsidRPr="00B72995" w14:paraId="4577B8F2" w14:textId="77777777" w:rsidTr="00CD41E0">
        <w:trPr>
          <w:trHeight w:val="255"/>
        </w:trPr>
        <w:tc>
          <w:tcPr>
            <w:tcW w:w="2028" w:type="pct"/>
            <w:tcBorders>
              <w:top w:val="nil"/>
              <w:left w:val="nil"/>
              <w:bottom w:val="nil"/>
              <w:right w:val="nil"/>
            </w:tcBorders>
            <w:shd w:val="clear" w:color="auto" w:fill="auto"/>
            <w:noWrap/>
            <w:vAlign w:val="center"/>
            <w:hideMark/>
          </w:tcPr>
          <w:p w14:paraId="0C1C229D" w14:textId="77777777"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Interest-bearing loans and borrowings</w:t>
            </w:r>
          </w:p>
        </w:tc>
        <w:tc>
          <w:tcPr>
            <w:tcW w:w="398" w:type="pct"/>
            <w:tcBorders>
              <w:top w:val="nil"/>
              <w:left w:val="nil"/>
              <w:bottom w:val="nil"/>
              <w:right w:val="nil"/>
            </w:tcBorders>
            <w:shd w:val="clear" w:color="auto" w:fill="auto"/>
            <w:vAlign w:val="center"/>
            <w:hideMark/>
          </w:tcPr>
          <w:p w14:paraId="2E688C92" w14:textId="77777777" w:rsidR="00B72995" w:rsidRPr="00B72995" w:rsidRDefault="00B72995" w:rsidP="00211DA3">
            <w:pPr>
              <w:jc w:val="center"/>
              <w:rPr>
                <w:rFonts w:ascii="Arial" w:hAnsi="Arial" w:cs="Arial"/>
                <w:sz w:val="16"/>
                <w:szCs w:val="16"/>
                <w:lang w:eastAsia="en-AU"/>
              </w:rPr>
            </w:pPr>
            <w:r w:rsidRPr="00B72995">
              <w:rPr>
                <w:rFonts w:ascii="Arial" w:hAnsi="Arial" w:cs="Arial"/>
                <w:sz w:val="16"/>
                <w:szCs w:val="16"/>
                <w:lang w:eastAsia="en-AU"/>
              </w:rPr>
              <w:t>4.2.3</w:t>
            </w:r>
          </w:p>
        </w:tc>
        <w:tc>
          <w:tcPr>
            <w:tcW w:w="515" w:type="pct"/>
            <w:tcBorders>
              <w:top w:val="nil"/>
              <w:left w:val="nil"/>
              <w:right w:val="nil"/>
            </w:tcBorders>
            <w:shd w:val="clear" w:color="auto" w:fill="auto"/>
            <w:vAlign w:val="center"/>
            <w:hideMark/>
          </w:tcPr>
          <w:p w14:paraId="7BE584F8" w14:textId="0962B038" w:rsidR="00B72995" w:rsidRPr="00B72995" w:rsidRDefault="007812C3" w:rsidP="00211DA3">
            <w:pPr>
              <w:jc w:val="right"/>
              <w:rPr>
                <w:rFonts w:ascii="Arial" w:hAnsi="Arial" w:cs="Arial"/>
                <w:sz w:val="16"/>
                <w:szCs w:val="16"/>
                <w:lang w:eastAsia="en-AU"/>
              </w:rPr>
            </w:pPr>
            <w:r>
              <w:rPr>
                <w:rFonts w:ascii="Arial" w:hAnsi="Arial" w:cs="Arial"/>
                <w:sz w:val="16"/>
                <w:szCs w:val="16"/>
                <w:lang w:eastAsia="en-AU"/>
              </w:rPr>
              <w:t>-</w:t>
            </w:r>
          </w:p>
        </w:tc>
        <w:tc>
          <w:tcPr>
            <w:tcW w:w="515" w:type="pct"/>
            <w:tcBorders>
              <w:top w:val="nil"/>
              <w:left w:val="nil"/>
              <w:bottom w:val="nil"/>
              <w:right w:val="nil"/>
            </w:tcBorders>
            <w:shd w:val="clear" w:color="auto" w:fill="4AAA42" w:themeFill="accent2"/>
            <w:vAlign w:val="center"/>
            <w:hideMark/>
          </w:tcPr>
          <w:p w14:paraId="2F2B0652" w14:textId="1CCEC864" w:rsidR="00B72995" w:rsidRPr="00B72995" w:rsidRDefault="005307DE" w:rsidP="00211DA3">
            <w:pPr>
              <w:jc w:val="right"/>
              <w:rPr>
                <w:rFonts w:ascii="Arial" w:hAnsi="Arial" w:cs="Arial"/>
                <w:b/>
                <w:bCs/>
                <w:sz w:val="16"/>
                <w:szCs w:val="16"/>
                <w:lang w:eastAsia="en-AU"/>
              </w:rPr>
            </w:pPr>
            <w:r w:rsidRPr="00A060A3">
              <w:rPr>
                <w:rFonts w:ascii="Arial" w:hAnsi="Arial" w:cs="Arial"/>
                <w:b/>
                <w:bCs/>
                <w:sz w:val="16"/>
                <w:szCs w:val="16"/>
                <w:lang w:eastAsia="en-AU"/>
              </w:rPr>
              <w:t>1</w:t>
            </w:r>
            <w:r w:rsidR="00CD7396">
              <w:rPr>
                <w:rFonts w:ascii="Arial" w:hAnsi="Arial" w:cs="Arial"/>
                <w:b/>
                <w:bCs/>
                <w:sz w:val="16"/>
                <w:szCs w:val="16"/>
                <w:lang w:eastAsia="en-AU"/>
              </w:rPr>
              <w:t>7</w:t>
            </w:r>
            <w:r w:rsidR="00DA4D4B">
              <w:rPr>
                <w:rFonts w:ascii="Arial" w:hAnsi="Arial" w:cs="Arial"/>
                <w:b/>
                <w:bCs/>
                <w:sz w:val="16"/>
                <w:szCs w:val="16"/>
                <w:lang w:eastAsia="en-AU"/>
              </w:rPr>
              <w:t>,807</w:t>
            </w:r>
          </w:p>
        </w:tc>
        <w:tc>
          <w:tcPr>
            <w:tcW w:w="515" w:type="pct"/>
            <w:tcBorders>
              <w:top w:val="nil"/>
              <w:left w:val="nil"/>
              <w:bottom w:val="nil"/>
              <w:right w:val="nil"/>
            </w:tcBorders>
            <w:shd w:val="clear" w:color="000000" w:fill="FFFFFF"/>
            <w:vAlign w:val="center"/>
            <w:hideMark/>
          </w:tcPr>
          <w:p w14:paraId="209E44BE" w14:textId="005C0B4C" w:rsidR="00B72995" w:rsidRPr="00B72995" w:rsidRDefault="008E436B" w:rsidP="00211DA3">
            <w:pPr>
              <w:jc w:val="right"/>
              <w:rPr>
                <w:rFonts w:ascii="Arial" w:hAnsi="Arial" w:cs="Arial"/>
                <w:sz w:val="16"/>
                <w:szCs w:val="16"/>
                <w:lang w:eastAsia="en-AU"/>
              </w:rPr>
            </w:pPr>
            <w:r>
              <w:rPr>
                <w:rFonts w:ascii="Arial" w:hAnsi="Arial" w:cs="Arial"/>
                <w:sz w:val="16"/>
                <w:szCs w:val="16"/>
                <w:lang w:eastAsia="en-AU"/>
              </w:rPr>
              <w:t>15,762</w:t>
            </w:r>
          </w:p>
        </w:tc>
        <w:tc>
          <w:tcPr>
            <w:tcW w:w="515" w:type="pct"/>
            <w:tcBorders>
              <w:top w:val="nil"/>
              <w:left w:val="nil"/>
              <w:bottom w:val="nil"/>
              <w:right w:val="nil"/>
            </w:tcBorders>
            <w:shd w:val="clear" w:color="000000" w:fill="FFFFFF"/>
            <w:vAlign w:val="center"/>
            <w:hideMark/>
          </w:tcPr>
          <w:p w14:paraId="72BFF567" w14:textId="111A8C6F" w:rsidR="00B72995" w:rsidRPr="00B72995" w:rsidRDefault="008E436B" w:rsidP="00211DA3">
            <w:pPr>
              <w:jc w:val="right"/>
              <w:rPr>
                <w:rFonts w:ascii="Arial" w:hAnsi="Arial" w:cs="Arial"/>
                <w:sz w:val="16"/>
                <w:szCs w:val="16"/>
                <w:lang w:eastAsia="en-AU"/>
              </w:rPr>
            </w:pPr>
            <w:r>
              <w:rPr>
                <w:rFonts w:ascii="Arial" w:hAnsi="Arial" w:cs="Arial"/>
                <w:sz w:val="16"/>
                <w:szCs w:val="16"/>
                <w:lang w:eastAsia="en-AU"/>
              </w:rPr>
              <w:t>13,717</w:t>
            </w:r>
          </w:p>
        </w:tc>
        <w:tc>
          <w:tcPr>
            <w:tcW w:w="513" w:type="pct"/>
            <w:tcBorders>
              <w:top w:val="nil"/>
              <w:left w:val="nil"/>
              <w:bottom w:val="nil"/>
              <w:right w:val="nil"/>
            </w:tcBorders>
            <w:shd w:val="clear" w:color="000000" w:fill="FFFFFF"/>
            <w:vAlign w:val="center"/>
            <w:hideMark/>
          </w:tcPr>
          <w:p w14:paraId="49365C17" w14:textId="6232235D" w:rsidR="00B72995" w:rsidRPr="00B72995" w:rsidRDefault="00D06560" w:rsidP="00211DA3">
            <w:pPr>
              <w:jc w:val="right"/>
              <w:rPr>
                <w:rFonts w:ascii="Arial" w:hAnsi="Arial" w:cs="Arial"/>
                <w:sz w:val="16"/>
                <w:szCs w:val="16"/>
                <w:lang w:eastAsia="en-AU"/>
              </w:rPr>
            </w:pPr>
            <w:r>
              <w:rPr>
                <w:rFonts w:ascii="Arial" w:hAnsi="Arial" w:cs="Arial"/>
                <w:sz w:val="16"/>
                <w:szCs w:val="16"/>
                <w:lang w:eastAsia="en-AU"/>
              </w:rPr>
              <w:t>11,672</w:t>
            </w:r>
          </w:p>
        </w:tc>
      </w:tr>
      <w:tr w:rsidR="00B72995" w:rsidRPr="00B72995" w14:paraId="3A047496" w14:textId="77777777" w:rsidTr="00CD41E0">
        <w:trPr>
          <w:trHeight w:val="255"/>
        </w:trPr>
        <w:tc>
          <w:tcPr>
            <w:tcW w:w="2028" w:type="pct"/>
            <w:tcBorders>
              <w:top w:val="nil"/>
              <w:left w:val="nil"/>
              <w:bottom w:val="nil"/>
              <w:right w:val="nil"/>
            </w:tcBorders>
            <w:shd w:val="clear" w:color="auto" w:fill="auto"/>
            <w:noWrap/>
            <w:vAlign w:val="center"/>
            <w:hideMark/>
          </w:tcPr>
          <w:p w14:paraId="1CFEE68C" w14:textId="77777777"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Lease liabilities</w:t>
            </w:r>
          </w:p>
        </w:tc>
        <w:tc>
          <w:tcPr>
            <w:tcW w:w="398" w:type="pct"/>
            <w:tcBorders>
              <w:top w:val="nil"/>
              <w:left w:val="nil"/>
              <w:bottom w:val="nil"/>
              <w:right w:val="nil"/>
            </w:tcBorders>
            <w:shd w:val="clear" w:color="auto" w:fill="auto"/>
            <w:vAlign w:val="center"/>
            <w:hideMark/>
          </w:tcPr>
          <w:p w14:paraId="79DF3909" w14:textId="77777777" w:rsidR="00B72995" w:rsidRPr="00B72995" w:rsidRDefault="00B72995" w:rsidP="00211DA3">
            <w:pPr>
              <w:jc w:val="center"/>
              <w:rPr>
                <w:rFonts w:ascii="Arial" w:hAnsi="Arial" w:cs="Arial"/>
                <w:sz w:val="16"/>
                <w:szCs w:val="16"/>
                <w:lang w:eastAsia="en-AU"/>
              </w:rPr>
            </w:pPr>
            <w:r w:rsidRPr="00B72995">
              <w:rPr>
                <w:rFonts w:ascii="Arial" w:hAnsi="Arial" w:cs="Arial"/>
                <w:sz w:val="16"/>
                <w:szCs w:val="16"/>
                <w:lang w:eastAsia="en-AU"/>
              </w:rPr>
              <w:t>4.2.4</w:t>
            </w:r>
          </w:p>
        </w:tc>
        <w:tc>
          <w:tcPr>
            <w:tcW w:w="515" w:type="pct"/>
            <w:tcBorders>
              <w:top w:val="nil"/>
              <w:left w:val="nil"/>
              <w:bottom w:val="single" w:sz="4" w:space="0" w:color="auto"/>
              <w:right w:val="nil"/>
            </w:tcBorders>
            <w:shd w:val="clear" w:color="auto" w:fill="auto"/>
            <w:vAlign w:val="center"/>
            <w:hideMark/>
          </w:tcPr>
          <w:p w14:paraId="039C069C" w14:textId="15297222" w:rsidR="00B72995" w:rsidRPr="00B72995" w:rsidRDefault="007812C3" w:rsidP="00211DA3">
            <w:pPr>
              <w:jc w:val="right"/>
              <w:rPr>
                <w:rFonts w:ascii="Arial" w:hAnsi="Arial" w:cs="Arial"/>
                <w:sz w:val="16"/>
                <w:szCs w:val="16"/>
                <w:lang w:eastAsia="en-AU"/>
              </w:rPr>
            </w:pPr>
            <w:r>
              <w:rPr>
                <w:rFonts w:ascii="Arial" w:hAnsi="Arial" w:cs="Arial"/>
                <w:sz w:val="16"/>
                <w:szCs w:val="16"/>
                <w:lang w:eastAsia="en-AU"/>
              </w:rPr>
              <w:t>15,197</w:t>
            </w:r>
          </w:p>
        </w:tc>
        <w:tc>
          <w:tcPr>
            <w:tcW w:w="515" w:type="pct"/>
            <w:tcBorders>
              <w:top w:val="nil"/>
              <w:left w:val="nil"/>
              <w:bottom w:val="nil"/>
              <w:right w:val="nil"/>
            </w:tcBorders>
            <w:shd w:val="clear" w:color="auto" w:fill="4AAA42" w:themeFill="accent2"/>
            <w:vAlign w:val="center"/>
            <w:hideMark/>
          </w:tcPr>
          <w:p w14:paraId="13B6375C" w14:textId="52563FA4" w:rsidR="00B72995" w:rsidRPr="00B72995" w:rsidRDefault="00DA4D4B" w:rsidP="00211DA3">
            <w:pPr>
              <w:jc w:val="right"/>
              <w:rPr>
                <w:rFonts w:ascii="Arial" w:hAnsi="Arial" w:cs="Arial"/>
                <w:b/>
                <w:bCs/>
                <w:sz w:val="16"/>
                <w:szCs w:val="16"/>
                <w:lang w:eastAsia="en-AU"/>
              </w:rPr>
            </w:pPr>
            <w:r>
              <w:rPr>
                <w:rFonts w:ascii="Arial" w:hAnsi="Arial" w:cs="Arial"/>
                <w:b/>
                <w:bCs/>
                <w:sz w:val="16"/>
                <w:szCs w:val="16"/>
                <w:lang w:eastAsia="en-AU"/>
              </w:rPr>
              <w:t>13,659</w:t>
            </w:r>
          </w:p>
        </w:tc>
        <w:tc>
          <w:tcPr>
            <w:tcW w:w="515" w:type="pct"/>
            <w:tcBorders>
              <w:top w:val="nil"/>
              <w:left w:val="nil"/>
              <w:bottom w:val="nil"/>
              <w:right w:val="nil"/>
            </w:tcBorders>
            <w:shd w:val="clear" w:color="000000" w:fill="FFFFFF"/>
            <w:vAlign w:val="center"/>
            <w:hideMark/>
          </w:tcPr>
          <w:p w14:paraId="50769019" w14:textId="1E4E61C8" w:rsidR="00B72995" w:rsidRPr="00B72995" w:rsidRDefault="008E436B" w:rsidP="00211DA3">
            <w:pPr>
              <w:jc w:val="right"/>
              <w:rPr>
                <w:rFonts w:ascii="Arial" w:hAnsi="Arial" w:cs="Arial"/>
                <w:sz w:val="16"/>
                <w:szCs w:val="16"/>
                <w:lang w:eastAsia="en-AU"/>
              </w:rPr>
            </w:pPr>
            <w:r>
              <w:rPr>
                <w:rFonts w:ascii="Arial" w:hAnsi="Arial" w:cs="Arial"/>
                <w:sz w:val="16"/>
                <w:szCs w:val="16"/>
                <w:lang w:eastAsia="en-AU"/>
              </w:rPr>
              <w:t>11,945</w:t>
            </w:r>
          </w:p>
        </w:tc>
        <w:tc>
          <w:tcPr>
            <w:tcW w:w="515" w:type="pct"/>
            <w:tcBorders>
              <w:top w:val="nil"/>
              <w:left w:val="nil"/>
              <w:bottom w:val="nil"/>
              <w:right w:val="nil"/>
            </w:tcBorders>
            <w:shd w:val="clear" w:color="000000" w:fill="FFFFFF"/>
            <w:vAlign w:val="center"/>
            <w:hideMark/>
          </w:tcPr>
          <w:p w14:paraId="6F82FA74" w14:textId="3D740FCB" w:rsidR="00B72995" w:rsidRPr="00B72995" w:rsidRDefault="008E436B" w:rsidP="00211DA3">
            <w:pPr>
              <w:jc w:val="right"/>
              <w:rPr>
                <w:rFonts w:ascii="Arial" w:hAnsi="Arial" w:cs="Arial"/>
                <w:sz w:val="16"/>
                <w:szCs w:val="16"/>
                <w:lang w:eastAsia="en-AU"/>
              </w:rPr>
            </w:pPr>
            <w:r>
              <w:rPr>
                <w:rFonts w:ascii="Arial" w:hAnsi="Arial" w:cs="Arial"/>
                <w:sz w:val="16"/>
                <w:szCs w:val="16"/>
                <w:lang w:eastAsia="en-AU"/>
              </w:rPr>
              <w:t>9,874</w:t>
            </w:r>
          </w:p>
        </w:tc>
        <w:tc>
          <w:tcPr>
            <w:tcW w:w="513" w:type="pct"/>
            <w:tcBorders>
              <w:top w:val="nil"/>
              <w:left w:val="nil"/>
              <w:bottom w:val="nil"/>
              <w:right w:val="nil"/>
            </w:tcBorders>
            <w:shd w:val="clear" w:color="000000" w:fill="FFFFFF"/>
            <w:vAlign w:val="center"/>
            <w:hideMark/>
          </w:tcPr>
          <w:p w14:paraId="0ECF1926" w14:textId="0A0F828B" w:rsidR="00B72995" w:rsidRPr="00B72995" w:rsidRDefault="00D06560" w:rsidP="00211DA3">
            <w:pPr>
              <w:jc w:val="right"/>
              <w:rPr>
                <w:rFonts w:ascii="Arial" w:hAnsi="Arial" w:cs="Arial"/>
                <w:sz w:val="16"/>
                <w:szCs w:val="16"/>
                <w:lang w:eastAsia="en-AU"/>
              </w:rPr>
            </w:pPr>
            <w:r>
              <w:rPr>
                <w:rFonts w:ascii="Arial" w:hAnsi="Arial" w:cs="Arial"/>
                <w:sz w:val="16"/>
                <w:szCs w:val="16"/>
                <w:lang w:eastAsia="en-AU"/>
              </w:rPr>
              <w:t>7,615</w:t>
            </w:r>
          </w:p>
        </w:tc>
      </w:tr>
      <w:tr w:rsidR="003C07F4" w:rsidRPr="00B72995" w14:paraId="3333FF49" w14:textId="77777777" w:rsidTr="00516AD8">
        <w:trPr>
          <w:trHeight w:val="255"/>
        </w:trPr>
        <w:tc>
          <w:tcPr>
            <w:tcW w:w="2028" w:type="pct"/>
            <w:tcBorders>
              <w:top w:val="nil"/>
              <w:left w:val="nil"/>
              <w:bottom w:val="nil"/>
              <w:right w:val="nil"/>
            </w:tcBorders>
            <w:shd w:val="clear" w:color="auto" w:fill="auto"/>
            <w:vAlign w:val="center"/>
            <w:hideMark/>
          </w:tcPr>
          <w:p w14:paraId="57F977A8" w14:textId="77777777" w:rsidR="00B72995" w:rsidRPr="00B72995" w:rsidRDefault="00B72995" w:rsidP="00211DA3">
            <w:pPr>
              <w:rPr>
                <w:rFonts w:ascii="Arial" w:hAnsi="Arial" w:cs="Arial"/>
                <w:b/>
                <w:bCs/>
                <w:sz w:val="16"/>
                <w:szCs w:val="16"/>
                <w:lang w:eastAsia="en-AU"/>
              </w:rPr>
            </w:pPr>
            <w:r w:rsidRPr="00B72995">
              <w:rPr>
                <w:rFonts w:ascii="Arial" w:hAnsi="Arial" w:cs="Arial"/>
                <w:b/>
                <w:bCs/>
                <w:sz w:val="16"/>
                <w:szCs w:val="16"/>
                <w:lang w:eastAsia="en-AU"/>
              </w:rPr>
              <w:t>Total non-current liabilities</w:t>
            </w:r>
          </w:p>
        </w:tc>
        <w:tc>
          <w:tcPr>
            <w:tcW w:w="398" w:type="pct"/>
            <w:tcBorders>
              <w:top w:val="nil"/>
              <w:left w:val="nil"/>
              <w:bottom w:val="nil"/>
              <w:right w:val="nil"/>
            </w:tcBorders>
            <w:shd w:val="clear" w:color="auto" w:fill="auto"/>
            <w:vAlign w:val="center"/>
            <w:hideMark/>
          </w:tcPr>
          <w:p w14:paraId="187047B8" w14:textId="77777777" w:rsidR="00B72995" w:rsidRPr="00B72995" w:rsidRDefault="00B72995" w:rsidP="00211DA3">
            <w:pPr>
              <w:jc w:val="center"/>
              <w:rPr>
                <w:rFonts w:ascii="Arial" w:hAnsi="Arial" w:cs="Arial"/>
                <w:sz w:val="16"/>
                <w:szCs w:val="16"/>
                <w:lang w:eastAsia="en-AU"/>
              </w:rPr>
            </w:pPr>
            <w:r w:rsidRPr="00B72995">
              <w:rPr>
                <w:rFonts w:ascii="Arial" w:hAnsi="Arial" w:cs="Arial"/>
                <w:sz w:val="16"/>
                <w:szCs w:val="16"/>
                <w:lang w:eastAsia="en-AU"/>
              </w:rPr>
              <w:t>4.2.2</w:t>
            </w:r>
          </w:p>
        </w:tc>
        <w:tc>
          <w:tcPr>
            <w:tcW w:w="515" w:type="pct"/>
            <w:tcBorders>
              <w:top w:val="single" w:sz="4" w:space="0" w:color="auto"/>
              <w:left w:val="nil"/>
              <w:bottom w:val="single" w:sz="4" w:space="0" w:color="auto"/>
              <w:right w:val="nil"/>
            </w:tcBorders>
            <w:shd w:val="clear" w:color="000000" w:fill="FFFFFF"/>
            <w:vAlign w:val="center"/>
            <w:hideMark/>
          </w:tcPr>
          <w:p w14:paraId="267C0F99" w14:textId="7B29F208" w:rsidR="00B72995" w:rsidRPr="00B72995" w:rsidRDefault="0052585D" w:rsidP="00211DA3">
            <w:pPr>
              <w:jc w:val="right"/>
              <w:rPr>
                <w:rFonts w:ascii="Arial" w:hAnsi="Arial" w:cs="Arial"/>
                <w:sz w:val="16"/>
                <w:szCs w:val="16"/>
                <w:lang w:eastAsia="en-AU"/>
              </w:rPr>
            </w:pPr>
            <w:r>
              <w:rPr>
                <w:rFonts w:ascii="Arial" w:hAnsi="Arial" w:cs="Arial"/>
                <w:sz w:val="16"/>
                <w:szCs w:val="16"/>
              </w:rPr>
              <w:t>22,</w:t>
            </w:r>
            <w:r w:rsidR="00B57206">
              <w:rPr>
                <w:rFonts w:ascii="Arial" w:hAnsi="Arial" w:cs="Arial"/>
                <w:sz w:val="16"/>
                <w:szCs w:val="16"/>
              </w:rPr>
              <w:t>041</w:t>
            </w:r>
          </w:p>
        </w:tc>
        <w:tc>
          <w:tcPr>
            <w:tcW w:w="515" w:type="pct"/>
            <w:tcBorders>
              <w:top w:val="single" w:sz="4" w:space="0" w:color="auto"/>
              <w:left w:val="nil"/>
              <w:bottom w:val="single" w:sz="4" w:space="0" w:color="auto"/>
              <w:right w:val="nil"/>
            </w:tcBorders>
            <w:shd w:val="clear" w:color="auto" w:fill="4AAA42" w:themeFill="accent2"/>
            <w:vAlign w:val="center"/>
            <w:hideMark/>
          </w:tcPr>
          <w:p w14:paraId="006F2B71" w14:textId="5E7494CA" w:rsidR="00B72995" w:rsidRPr="00B72995" w:rsidRDefault="0052585D" w:rsidP="00211DA3">
            <w:pPr>
              <w:jc w:val="right"/>
              <w:rPr>
                <w:rFonts w:ascii="Arial" w:hAnsi="Arial" w:cs="Arial"/>
                <w:b/>
                <w:bCs/>
                <w:sz w:val="16"/>
                <w:szCs w:val="16"/>
                <w:lang w:eastAsia="en-AU"/>
              </w:rPr>
            </w:pPr>
            <w:r>
              <w:rPr>
                <w:rFonts w:ascii="Arial" w:hAnsi="Arial" w:cs="Arial"/>
                <w:b/>
                <w:bCs/>
                <w:sz w:val="16"/>
                <w:szCs w:val="16"/>
              </w:rPr>
              <w:t>40,</w:t>
            </w:r>
            <w:r w:rsidR="001C5F94">
              <w:rPr>
                <w:rFonts w:ascii="Arial" w:hAnsi="Arial" w:cs="Arial"/>
                <w:b/>
                <w:bCs/>
                <w:sz w:val="16"/>
                <w:szCs w:val="16"/>
              </w:rPr>
              <w:t>112</w:t>
            </w:r>
          </w:p>
        </w:tc>
        <w:tc>
          <w:tcPr>
            <w:tcW w:w="515" w:type="pct"/>
            <w:tcBorders>
              <w:top w:val="single" w:sz="4" w:space="0" w:color="auto"/>
              <w:left w:val="nil"/>
              <w:bottom w:val="single" w:sz="4" w:space="0" w:color="auto"/>
              <w:right w:val="nil"/>
            </w:tcBorders>
            <w:shd w:val="clear" w:color="000000" w:fill="FFFFFF"/>
            <w:vAlign w:val="center"/>
            <w:hideMark/>
          </w:tcPr>
          <w:p w14:paraId="43E22CC5" w14:textId="093C7B54" w:rsidR="00B72995" w:rsidRPr="00B72995" w:rsidRDefault="0052585D" w:rsidP="00211DA3">
            <w:pPr>
              <w:jc w:val="right"/>
              <w:rPr>
                <w:rFonts w:ascii="Arial" w:hAnsi="Arial" w:cs="Arial"/>
                <w:sz w:val="16"/>
                <w:szCs w:val="16"/>
                <w:lang w:eastAsia="en-AU"/>
              </w:rPr>
            </w:pPr>
            <w:r>
              <w:rPr>
                <w:rFonts w:ascii="Arial" w:hAnsi="Arial" w:cs="Arial"/>
                <w:sz w:val="16"/>
                <w:szCs w:val="16"/>
              </w:rPr>
              <w:t>36,</w:t>
            </w:r>
            <w:r w:rsidR="00040277">
              <w:rPr>
                <w:rFonts w:ascii="Arial" w:hAnsi="Arial" w:cs="Arial"/>
                <w:sz w:val="16"/>
                <w:szCs w:val="16"/>
              </w:rPr>
              <w:t>459</w:t>
            </w:r>
          </w:p>
        </w:tc>
        <w:tc>
          <w:tcPr>
            <w:tcW w:w="515" w:type="pct"/>
            <w:tcBorders>
              <w:top w:val="single" w:sz="4" w:space="0" w:color="auto"/>
              <w:left w:val="nil"/>
              <w:bottom w:val="single" w:sz="4" w:space="0" w:color="auto"/>
              <w:right w:val="nil"/>
            </w:tcBorders>
            <w:shd w:val="clear" w:color="000000" w:fill="FFFFFF"/>
            <w:vAlign w:val="center"/>
            <w:hideMark/>
          </w:tcPr>
          <w:p w14:paraId="56DC6D8A" w14:textId="608F796D" w:rsidR="00B72995" w:rsidRPr="00B72995" w:rsidRDefault="0052585D" w:rsidP="00211DA3">
            <w:pPr>
              <w:jc w:val="right"/>
              <w:rPr>
                <w:rFonts w:ascii="Arial" w:hAnsi="Arial" w:cs="Arial"/>
                <w:sz w:val="16"/>
                <w:szCs w:val="16"/>
                <w:lang w:eastAsia="en-AU"/>
              </w:rPr>
            </w:pPr>
            <w:r>
              <w:rPr>
                <w:rFonts w:ascii="Arial" w:hAnsi="Arial" w:cs="Arial"/>
                <w:sz w:val="16"/>
                <w:szCs w:val="16"/>
              </w:rPr>
              <w:t>32,</w:t>
            </w:r>
            <w:r w:rsidR="00040277">
              <w:rPr>
                <w:rFonts w:ascii="Arial" w:hAnsi="Arial" w:cs="Arial"/>
                <w:sz w:val="16"/>
                <w:szCs w:val="16"/>
              </w:rPr>
              <w:t>453</w:t>
            </w:r>
          </w:p>
        </w:tc>
        <w:tc>
          <w:tcPr>
            <w:tcW w:w="513" w:type="pct"/>
            <w:tcBorders>
              <w:top w:val="single" w:sz="4" w:space="0" w:color="auto"/>
              <w:left w:val="nil"/>
              <w:bottom w:val="single" w:sz="4" w:space="0" w:color="auto"/>
              <w:right w:val="nil"/>
            </w:tcBorders>
            <w:shd w:val="clear" w:color="000000" w:fill="FFFFFF"/>
            <w:vAlign w:val="center"/>
            <w:hideMark/>
          </w:tcPr>
          <w:p w14:paraId="6163229E" w14:textId="50E8891D" w:rsidR="00B72995" w:rsidRPr="00B72995" w:rsidRDefault="0052585D" w:rsidP="00211DA3">
            <w:pPr>
              <w:jc w:val="right"/>
              <w:rPr>
                <w:rFonts w:ascii="Arial" w:hAnsi="Arial" w:cs="Arial"/>
                <w:sz w:val="16"/>
                <w:szCs w:val="16"/>
                <w:lang w:eastAsia="en-AU"/>
              </w:rPr>
            </w:pPr>
            <w:r>
              <w:rPr>
                <w:rFonts w:ascii="Arial" w:hAnsi="Arial" w:cs="Arial"/>
                <w:sz w:val="16"/>
                <w:szCs w:val="16"/>
              </w:rPr>
              <w:t>28,</w:t>
            </w:r>
            <w:r w:rsidR="00040277">
              <w:rPr>
                <w:rFonts w:ascii="Arial" w:hAnsi="Arial" w:cs="Arial"/>
                <w:sz w:val="16"/>
                <w:szCs w:val="16"/>
              </w:rPr>
              <w:t>257</w:t>
            </w:r>
          </w:p>
        </w:tc>
      </w:tr>
      <w:tr w:rsidR="00B72995" w:rsidRPr="00B72995" w14:paraId="533C5E87" w14:textId="77777777" w:rsidTr="00CC096C">
        <w:trPr>
          <w:trHeight w:val="255"/>
        </w:trPr>
        <w:tc>
          <w:tcPr>
            <w:tcW w:w="2028" w:type="pct"/>
            <w:tcBorders>
              <w:top w:val="nil"/>
              <w:left w:val="nil"/>
              <w:bottom w:val="nil"/>
              <w:right w:val="nil"/>
            </w:tcBorders>
            <w:shd w:val="clear" w:color="auto" w:fill="auto"/>
            <w:vAlign w:val="center"/>
            <w:hideMark/>
          </w:tcPr>
          <w:p w14:paraId="6CD55EF8" w14:textId="77777777" w:rsidR="00B72995" w:rsidRPr="00B72995" w:rsidRDefault="00B72995" w:rsidP="00211DA3">
            <w:pPr>
              <w:rPr>
                <w:rFonts w:ascii="Arial" w:hAnsi="Arial" w:cs="Arial"/>
                <w:b/>
                <w:bCs/>
                <w:sz w:val="16"/>
                <w:szCs w:val="16"/>
                <w:lang w:eastAsia="en-AU"/>
              </w:rPr>
            </w:pPr>
            <w:r w:rsidRPr="00B72995">
              <w:rPr>
                <w:rFonts w:ascii="Arial" w:hAnsi="Arial" w:cs="Arial"/>
                <w:b/>
                <w:bCs/>
                <w:sz w:val="16"/>
                <w:szCs w:val="16"/>
                <w:lang w:eastAsia="en-AU"/>
              </w:rPr>
              <w:t>Total liabilities</w:t>
            </w:r>
          </w:p>
        </w:tc>
        <w:tc>
          <w:tcPr>
            <w:tcW w:w="398" w:type="pct"/>
            <w:tcBorders>
              <w:top w:val="nil"/>
              <w:left w:val="nil"/>
              <w:bottom w:val="nil"/>
              <w:right w:val="nil"/>
            </w:tcBorders>
            <w:shd w:val="clear" w:color="auto" w:fill="auto"/>
            <w:vAlign w:val="center"/>
            <w:hideMark/>
          </w:tcPr>
          <w:p w14:paraId="50A94CEC" w14:textId="77777777" w:rsidR="00B72995" w:rsidRPr="00B72995" w:rsidRDefault="00B72995" w:rsidP="00211DA3">
            <w:pPr>
              <w:jc w:val="center"/>
              <w:rPr>
                <w:rFonts w:ascii="Arial" w:hAnsi="Arial" w:cs="Arial"/>
                <w:b/>
                <w:bCs/>
                <w:sz w:val="16"/>
                <w:szCs w:val="16"/>
                <w:lang w:eastAsia="en-AU"/>
              </w:rPr>
            </w:pPr>
          </w:p>
        </w:tc>
        <w:tc>
          <w:tcPr>
            <w:tcW w:w="515" w:type="pct"/>
            <w:tcBorders>
              <w:top w:val="nil"/>
              <w:left w:val="nil"/>
              <w:bottom w:val="single" w:sz="4" w:space="0" w:color="auto"/>
              <w:right w:val="nil"/>
            </w:tcBorders>
            <w:shd w:val="clear" w:color="000000" w:fill="FFFFFF"/>
            <w:vAlign w:val="center"/>
            <w:hideMark/>
          </w:tcPr>
          <w:p w14:paraId="09F8EB41" w14:textId="3806EFC5" w:rsidR="00B72995" w:rsidRPr="00B72995" w:rsidRDefault="009361D8" w:rsidP="00211DA3">
            <w:pPr>
              <w:jc w:val="right"/>
              <w:rPr>
                <w:rFonts w:ascii="Arial" w:hAnsi="Arial" w:cs="Arial"/>
                <w:sz w:val="16"/>
                <w:szCs w:val="16"/>
                <w:lang w:eastAsia="en-AU"/>
              </w:rPr>
            </w:pPr>
            <w:r>
              <w:rPr>
                <w:rFonts w:ascii="Arial" w:hAnsi="Arial" w:cs="Arial"/>
                <w:sz w:val="16"/>
                <w:szCs w:val="16"/>
              </w:rPr>
              <w:t>132</w:t>
            </w:r>
            <w:r w:rsidR="0052585D">
              <w:rPr>
                <w:rFonts w:ascii="Arial" w:hAnsi="Arial" w:cs="Arial"/>
                <w:sz w:val="16"/>
                <w:szCs w:val="16"/>
              </w:rPr>
              <w:t>,</w:t>
            </w:r>
            <w:r w:rsidR="005B11B6">
              <w:rPr>
                <w:rFonts w:ascii="Arial" w:hAnsi="Arial" w:cs="Arial"/>
                <w:sz w:val="16"/>
                <w:szCs w:val="16"/>
              </w:rPr>
              <w:t>211</w:t>
            </w:r>
          </w:p>
        </w:tc>
        <w:tc>
          <w:tcPr>
            <w:tcW w:w="515" w:type="pct"/>
            <w:tcBorders>
              <w:top w:val="nil"/>
              <w:left w:val="nil"/>
              <w:bottom w:val="single" w:sz="4" w:space="0" w:color="auto"/>
              <w:right w:val="nil"/>
            </w:tcBorders>
            <w:shd w:val="clear" w:color="auto" w:fill="4AAA42" w:themeFill="accent2"/>
            <w:vAlign w:val="center"/>
            <w:hideMark/>
          </w:tcPr>
          <w:p w14:paraId="2D65D735" w14:textId="7DFE1121" w:rsidR="00B72995" w:rsidRPr="00B72995" w:rsidRDefault="005307DE" w:rsidP="00211DA3">
            <w:pPr>
              <w:jc w:val="right"/>
              <w:rPr>
                <w:rFonts w:ascii="Arial" w:hAnsi="Arial" w:cs="Arial"/>
                <w:b/>
                <w:bCs/>
                <w:sz w:val="16"/>
                <w:szCs w:val="16"/>
                <w:lang w:eastAsia="en-AU"/>
              </w:rPr>
            </w:pPr>
            <w:r>
              <w:rPr>
                <w:rFonts w:ascii="Arial" w:hAnsi="Arial" w:cs="Arial"/>
                <w:b/>
                <w:sz w:val="16"/>
                <w:szCs w:val="16"/>
              </w:rPr>
              <w:t>1</w:t>
            </w:r>
            <w:r w:rsidR="00555FB6">
              <w:rPr>
                <w:rFonts w:ascii="Arial" w:hAnsi="Arial" w:cs="Arial"/>
                <w:b/>
                <w:sz w:val="16"/>
                <w:szCs w:val="16"/>
              </w:rPr>
              <w:t>51,</w:t>
            </w:r>
            <w:r w:rsidR="00675292">
              <w:rPr>
                <w:rFonts w:ascii="Arial" w:hAnsi="Arial" w:cs="Arial"/>
                <w:b/>
                <w:bCs/>
                <w:sz w:val="16"/>
                <w:szCs w:val="16"/>
              </w:rPr>
              <w:t>034</w:t>
            </w:r>
          </w:p>
        </w:tc>
        <w:tc>
          <w:tcPr>
            <w:tcW w:w="515" w:type="pct"/>
            <w:tcBorders>
              <w:top w:val="nil"/>
              <w:left w:val="nil"/>
              <w:bottom w:val="single" w:sz="4" w:space="0" w:color="auto"/>
              <w:right w:val="nil"/>
            </w:tcBorders>
            <w:shd w:val="clear" w:color="000000" w:fill="FFFFFF"/>
            <w:vAlign w:val="center"/>
            <w:hideMark/>
          </w:tcPr>
          <w:p w14:paraId="36FDE7BE" w14:textId="49DDBD57" w:rsidR="00B72995" w:rsidRPr="00B72995" w:rsidRDefault="005B11B6" w:rsidP="00211DA3">
            <w:pPr>
              <w:jc w:val="right"/>
              <w:rPr>
                <w:rFonts w:ascii="Arial" w:hAnsi="Arial" w:cs="Arial"/>
                <w:sz w:val="16"/>
                <w:szCs w:val="16"/>
                <w:lang w:eastAsia="en-AU"/>
              </w:rPr>
            </w:pPr>
            <w:r>
              <w:rPr>
                <w:rFonts w:ascii="Arial" w:hAnsi="Arial" w:cs="Arial"/>
                <w:sz w:val="16"/>
                <w:szCs w:val="16"/>
              </w:rPr>
              <w:t>148,</w:t>
            </w:r>
            <w:r w:rsidR="00675292">
              <w:rPr>
                <w:rFonts w:ascii="Arial" w:hAnsi="Arial" w:cs="Arial"/>
                <w:sz w:val="16"/>
                <w:szCs w:val="16"/>
              </w:rPr>
              <w:t>497</w:t>
            </w:r>
          </w:p>
        </w:tc>
        <w:tc>
          <w:tcPr>
            <w:tcW w:w="515" w:type="pct"/>
            <w:tcBorders>
              <w:top w:val="nil"/>
              <w:left w:val="nil"/>
              <w:bottom w:val="single" w:sz="4" w:space="0" w:color="auto"/>
              <w:right w:val="nil"/>
            </w:tcBorders>
            <w:shd w:val="clear" w:color="000000" w:fill="FFFFFF"/>
            <w:vAlign w:val="center"/>
            <w:hideMark/>
          </w:tcPr>
          <w:p w14:paraId="45B0358C" w14:textId="0443C749" w:rsidR="00B72995" w:rsidRPr="00B72995" w:rsidRDefault="005B11B6" w:rsidP="00211DA3">
            <w:pPr>
              <w:jc w:val="right"/>
              <w:rPr>
                <w:rFonts w:ascii="Arial" w:hAnsi="Arial" w:cs="Arial"/>
                <w:sz w:val="16"/>
                <w:szCs w:val="16"/>
                <w:lang w:eastAsia="en-AU"/>
              </w:rPr>
            </w:pPr>
            <w:r>
              <w:rPr>
                <w:rFonts w:ascii="Arial" w:hAnsi="Arial" w:cs="Arial"/>
                <w:sz w:val="16"/>
                <w:szCs w:val="16"/>
              </w:rPr>
              <w:t>145,</w:t>
            </w:r>
            <w:r w:rsidR="00675292">
              <w:rPr>
                <w:rFonts w:ascii="Arial" w:hAnsi="Arial" w:cs="Arial"/>
                <w:sz w:val="16"/>
                <w:szCs w:val="16"/>
              </w:rPr>
              <w:t>435</w:t>
            </w:r>
          </w:p>
        </w:tc>
        <w:tc>
          <w:tcPr>
            <w:tcW w:w="513" w:type="pct"/>
            <w:tcBorders>
              <w:top w:val="nil"/>
              <w:left w:val="nil"/>
              <w:bottom w:val="single" w:sz="4" w:space="0" w:color="auto"/>
              <w:right w:val="nil"/>
            </w:tcBorders>
            <w:shd w:val="clear" w:color="000000" w:fill="FFFFFF"/>
            <w:vAlign w:val="center"/>
            <w:hideMark/>
          </w:tcPr>
          <w:p w14:paraId="14030751" w14:textId="507F656C" w:rsidR="00B72995" w:rsidRPr="00B72995" w:rsidRDefault="005B11B6" w:rsidP="00211DA3">
            <w:pPr>
              <w:jc w:val="right"/>
              <w:rPr>
                <w:rFonts w:ascii="Arial" w:hAnsi="Arial" w:cs="Arial"/>
                <w:sz w:val="16"/>
                <w:szCs w:val="16"/>
                <w:lang w:eastAsia="en-AU"/>
              </w:rPr>
            </w:pPr>
            <w:r>
              <w:rPr>
                <w:rFonts w:ascii="Arial" w:hAnsi="Arial" w:cs="Arial"/>
                <w:sz w:val="16"/>
                <w:szCs w:val="16"/>
              </w:rPr>
              <w:t>142,</w:t>
            </w:r>
            <w:r w:rsidR="00675292">
              <w:rPr>
                <w:rFonts w:ascii="Arial" w:hAnsi="Arial" w:cs="Arial"/>
                <w:sz w:val="16"/>
                <w:szCs w:val="16"/>
              </w:rPr>
              <w:t>365</w:t>
            </w:r>
          </w:p>
        </w:tc>
      </w:tr>
      <w:tr w:rsidR="004479A2" w:rsidRPr="00B72995" w14:paraId="7A3AB12A" w14:textId="77777777" w:rsidTr="00516AD8">
        <w:trPr>
          <w:trHeight w:val="255"/>
        </w:trPr>
        <w:tc>
          <w:tcPr>
            <w:tcW w:w="2028" w:type="pct"/>
            <w:tcBorders>
              <w:top w:val="nil"/>
              <w:left w:val="nil"/>
              <w:bottom w:val="nil"/>
              <w:right w:val="nil"/>
            </w:tcBorders>
            <w:shd w:val="clear" w:color="auto" w:fill="auto"/>
            <w:vAlign w:val="center"/>
            <w:hideMark/>
          </w:tcPr>
          <w:p w14:paraId="4E035269" w14:textId="77777777" w:rsidR="0012041C" w:rsidRPr="00B72995" w:rsidRDefault="0012041C" w:rsidP="00211DA3">
            <w:pPr>
              <w:rPr>
                <w:rFonts w:ascii="Arial" w:hAnsi="Arial" w:cs="Arial"/>
                <w:b/>
                <w:bCs/>
                <w:sz w:val="16"/>
                <w:szCs w:val="16"/>
                <w:lang w:eastAsia="en-AU"/>
              </w:rPr>
            </w:pPr>
            <w:r w:rsidRPr="00B72995">
              <w:rPr>
                <w:rFonts w:ascii="Arial" w:hAnsi="Arial" w:cs="Arial"/>
                <w:b/>
                <w:bCs/>
                <w:sz w:val="16"/>
                <w:szCs w:val="16"/>
                <w:lang w:eastAsia="en-AU"/>
              </w:rPr>
              <w:t>Net assets</w:t>
            </w:r>
          </w:p>
        </w:tc>
        <w:tc>
          <w:tcPr>
            <w:tcW w:w="398" w:type="pct"/>
            <w:tcBorders>
              <w:top w:val="nil"/>
              <w:left w:val="nil"/>
              <w:bottom w:val="nil"/>
              <w:right w:val="nil"/>
            </w:tcBorders>
            <w:shd w:val="clear" w:color="auto" w:fill="auto"/>
            <w:vAlign w:val="center"/>
            <w:hideMark/>
          </w:tcPr>
          <w:p w14:paraId="707D592A" w14:textId="77777777" w:rsidR="0012041C" w:rsidRPr="00B72995" w:rsidRDefault="0012041C" w:rsidP="00211DA3">
            <w:pPr>
              <w:jc w:val="center"/>
              <w:rPr>
                <w:rFonts w:ascii="Arial" w:hAnsi="Arial" w:cs="Arial"/>
                <w:b/>
                <w:bCs/>
                <w:sz w:val="16"/>
                <w:szCs w:val="16"/>
                <w:lang w:eastAsia="en-AU"/>
              </w:rPr>
            </w:pPr>
          </w:p>
        </w:tc>
        <w:tc>
          <w:tcPr>
            <w:tcW w:w="515" w:type="pct"/>
            <w:tcBorders>
              <w:top w:val="single" w:sz="4" w:space="0" w:color="auto"/>
              <w:left w:val="nil"/>
              <w:bottom w:val="single" w:sz="4" w:space="0" w:color="auto"/>
              <w:right w:val="nil"/>
            </w:tcBorders>
            <w:shd w:val="clear" w:color="000000" w:fill="FFFFFF"/>
            <w:vAlign w:val="center"/>
            <w:hideMark/>
          </w:tcPr>
          <w:p w14:paraId="13D283FE" w14:textId="1C40EE1A" w:rsidR="0012041C" w:rsidRPr="00B72995" w:rsidRDefault="004804CC" w:rsidP="00211DA3">
            <w:pPr>
              <w:jc w:val="right"/>
              <w:rPr>
                <w:rFonts w:ascii="Arial" w:hAnsi="Arial" w:cs="Arial"/>
                <w:sz w:val="16"/>
                <w:szCs w:val="16"/>
                <w:lang w:eastAsia="en-AU"/>
              </w:rPr>
            </w:pPr>
            <w:r>
              <w:rPr>
                <w:rFonts w:ascii="Arial" w:hAnsi="Arial" w:cs="Arial"/>
                <w:sz w:val="16"/>
                <w:szCs w:val="16"/>
              </w:rPr>
              <w:t>1,419,</w:t>
            </w:r>
            <w:r w:rsidR="00CD43D8">
              <w:rPr>
                <w:rFonts w:ascii="Arial" w:hAnsi="Arial" w:cs="Arial"/>
                <w:sz w:val="16"/>
                <w:szCs w:val="16"/>
              </w:rPr>
              <w:t>046</w:t>
            </w:r>
          </w:p>
        </w:tc>
        <w:tc>
          <w:tcPr>
            <w:tcW w:w="515" w:type="pct"/>
            <w:tcBorders>
              <w:top w:val="single" w:sz="4" w:space="0" w:color="auto"/>
              <w:left w:val="nil"/>
              <w:bottom w:val="single" w:sz="4" w:space="0" w:color="auto"/>
              <w:right w:val="nil"/>
            </w:tcBorders>
            <w:shd w:val="clear" w:color="auto" w:fill="4AAA42" w:themeFill="accent2"/>
            <w:vAlign w:val="center"/>
            <w:hideMark/>
          </w:tcPr>
          <w:p w14:paraId="0E1E51C3" w14:textId="70CF31DB" w:rsidR="0012041C" w:rsidRPr="00B72995" w:rsidRDefault="00166CDD" w:rsidP="00211DA3">
            <w:pPr>
              <w:jc w:val="right"/>
              <w:rPr>
                <w:rFonts w:ascii="Arial" w:hAnsi="Arial" w:cs="Arial"/>
                <w:b/>
                <w:bCs/>
                <w:sz w:val="16"/>
                <w:szCs w:val="16"/>
                <w:lang w:eastAsia="en-AU"/>
              </w:rPr>
            </w:pPr>
            <w:r>
              <w:rPr>
                <w:rFonts w:ascii="Arial" w:hAnsi="Arial" w:cs="Arial"/>
                <w:b/>
                <w:bCs/>
                <w:sz w:val="16"/>
                <w:szCs w:val="16"/>
              </w:rPr>
              <w:t>1,436,</w:t>
            </w:r>
            <w:r w:rsidR="00703428">
              <w:rPr>
                <w:rFonts w:ascii="Arial" w:hAnsi="Arial" w:cs="Arial"/>
                <w:b/>
                <w:bCs/>
                <w:sz w:val="16"/>
                <w:szCs w:val="16"/>
              </w:rPr>
              <w:t>815</w:t>
            </w:r>
          </w:p>
        </w:tc>
        <w:tc>
          <w:tcPr>
            <w:tcW w:w="515" w:type="pct"/>
            <w:tcBorders>
              <w:top w:val="single" w:sz="4" w:space="0" w:color="auto"/>
              <w:left w:val="nil"/>
              <w:bottom w:val="single" w:sz="4" w:space="0" w:color="auto"/>
              <w:right w:val="nil"/>
            </w:tcBorders>
            <w:shd w:val="clear" w:color="000000" w:fill="FFFFFF"/>
            <w:vAlign w:val="center"/>
            <w:hideMark/>
          </w:tcPr>
          <w:p w14:paraId="3C3358F1" w14:textId="6061D400" w:rsidR="0012041C" w:rsidRPr="00B72995" w:rsidRDefault="00166CDD" w:rsidP="00211DA3">
            <w:pPr>
              <w:jc w:val="right"/>
              <w:rPr>
                <w:rFonts w:ascii="Arial" w:hAnsi="Arial" w:cs="Arial"/>
                <w:sz w:val="16"/>
                <w:szCs w:val="16"/>
                <w:lang w:eastAsia="en-AU"/>
              </w:rPr>
            </w:pPr>
            <w:r>
              <w:rPr>
                <w:rFonts w:ascii="Arial" w:hAnsi="Arial" w:cs="Arial"/>
                <w:sz w:val="16"/>
                <w:szCs w:val="16"/>
              </w:rPr>
              <w:t>1,447</w:t>
            </w:r>
            <w:r w:rsidR="0029445A">
              <w:rPr>
                <w:rFonts w:ascii="Arial" w:hAnsi="Arial" w:cs="Arial"/>
                <w:sz w:val="16"/>
                <w:szCs w:val="16"/>
              </w:rPr>
              <w:t>,</w:t>
            </w:r>
            <w:r w:rsidR="00675292">
              <w:rPr>
                <w:rFonts w:ascii="Arial" w:hAnsi="Arial" w:cs="Arial"/>
                <w:sz w:val="16"/>
                <w:szCs w:val="16"/>
              </w:rPr>
              <w:t>924</w:t>
            </w:r>
          </w:p>
        </w:tc>
        <w:tc>
          <w:tcPr>
            <w:tcW w:w="515" w:type="pct"/>
            <w:tcBorders>
              <w:top w:val="single" w:sz="4" w:space="0" w:color="auto"/>
              <w:left w:val="nil"/>
              <w:bottom w:val="single" w:sz="4" w:space="0" w:color="auto"/>
              <w:right w:val="nil"/>
            </w:tcBorders>
            <w:shd w:val="clear" w:color="000000" w:fill="FFFFFF"/>
            <w:vAlign w:val="center"/>
            <w:hideMark/>
          </w:tcPr>
          <w:p w14:paraId="18E7EABF" w14:textId="6E7D37EE" w:rsidR="0012041C" w:rsidRPr="00B72995" w:rsidRDefault="00675292" w:rsidP="00211DA3">
            <w:pPr>
              <w:jc w:val="right"/>
              <w:rPr>
                <w:rFonts w:ascii="Arial" w:hAnsi="Arial" w:cs="Arial"/>
                <w:sz w:val="16"/>
                <w:szCs w:val="16"/>
                <w:lang w:eastAsia="en-AU"/>
              </w:rPr>
            </w:pPr>
            <w:r>
              <w:rPr>
                <w:rFonts w:ascii="Arial" w:hAnsi="Arial" w:cs="Arial"/>
                <w:sz w:val="16"/>
                <w:szCs w:val="16"/>
              </w:rPr>
              <w:t>1,454,876</w:t>
            </w:r>
          </w:p>
        </w:tc>
        <w:tc>
          <w:tcPr>
            <w:tcW w:w="513" w:type="pct"/>
            <w:tcBorders>
              <w:top w:val="single" w:sz="4" w:space="0" w:color="auto"/>
              <w:left w:val="nil"/>
              <w:bottom w:val="single" w:sz="4" w:space="0" w:color="auto"/>
              <w:right w:val="nil"/>
            </w:tcBorders>
            <w:shd w:val="clear" w:color="000000" w:fill="FFFFFF"/>
            <w:vAlign w:val="center"/>
            <w:hideMark/>
          </w:tcPr>
          <w:p w14:paraId="14256905" w14:textId="709F150E" w:rsidR="0012041C" w:rsidRPr="00B72995" w:rsidRDefault="00675292" w:rsidP="00211DA3">
            <w:pPr>
              <w:jc w:val="right"/>
              <w:rPr>
                <w:rFonts w:ascii="Arial" w:hAnsi="Arial" w:cs="Arial"/>
                <w:sz w:val="16"/>
                <w:szCs w:val="16"/>
                <w:lang w:eastAsia="en-AU"/>
              </w:rPr>
            </w:pPr>
            <w:r>
              <w:rPr>
                <w:rFonts w:ascii="Arial" w:hAnsi="Arial" w:cs="Arial"/>
                <w:sz w:val="16"/>
                <w:szCs w:val="16"/>
              </w:rPr>
              <w:t>1,463,803</w:t>
            </w:r>
          </w:p>
        </w:tc>
      </w:tr>
      <w:tr w:rsidR="00B72995" w:rsidRPr="00B72995" w14:paraId="531A58C8" w14:textId="77777777" w:rsidTr="00516AD8">
        <w:trPr>
          <w:trHeight w:val="70"/>
        </w:trPr>
        <w:tc>
          <w:tcPr>
            <w:tcW w:w="2028" w:type="pct"/>
            <w:tcBorders>
              <w:top w:val="nil"/>
              <w:left w:val="nil"/>
              <w:bottom w:val="nil"/>
              <w:right w:val="nil"/>
            </w:tcBorders>
            <w:shd w:val="clear" w:color="000000" w:fill="FFFFFF"/>
            <w:vAlign w:val="center"/>
            <w:hideMark/>
          </w:tcPr>
          <w:p w14:paraId="38AB9BFC" w14:textId="77777777"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 </w:t>
            </w:r>
          </w:p>
        </w:tc>
        <w:tc>
          <w:tcPr>
            <w:tcW w:w="398" w:type="pct"/>
            <w:tcBorders>
              <w:top w:val="nil"/>
              <w:left w:val="nil"/>
              <w:bottom w:val="nil"/>
              <w:right w:val="nil"/>
            </w:tcBorders>
            <w:shd w:val="clear" w:color="000000" w:fill="FFFFFF"/>
            <w:vAlign w:val="center"/>
            <w:hideMark/>
          </w:tcPr>
          <w:p w14:paraId="2A8BD29D" w14:textId="261D9892" w:rsidR="00B72995" w:rsidRPr="00B72995" w:rsidRDefault="00B72995" w:rsidP="00211DA3">
            <w:pPr>
              <w:jc w:val="center"/>
              <w:rPr>
                <w:rFonts w:ascii="Arial" w:hAnsi="Arial" w:cs="Arial"/>
                <w:sz w:val="16"/>
                <w:szCs w:val="16"/>
                <w:lang w:eastAsia="en-AU"/>
              </w:rPr>
            </w:pPr>
          </w:p>
        </w:tc>
        <w:tc>
          <w:tcPr>
            <w:tcW w:w="515" w:type="pct"/>
            <w:tcBorders>
              <w:top w:val="nil"/>
              <w:left w:val="nil"/>
              <w:bottom w:val="nil"/>
              <w:right w:val="nil"/>
            </w:tcBorders>
            <w:shd w:val="clear" w:color="auto" w:fill="auto"/>
            <w:vAlign w:val="center"/>
            <w:hideMark/>
          </w:tcPr>
          <w:p w14:paraId="511B9020" w14:textId="77777777" w:rsidR="00B72995" w:rsidRPr="00B72995" w:rsidRDefault="00B72995" w:rsidP="00211DA3">
            <w:pPr>
              <w:jc w:val="right"/>
              <w:rPr>
                <w:rFonts w:ascii="Arial" w:hAnsi="Arial" w:cs="Arial"/>
                <w:sz w:val="16"/>
                <w:szCs w:val="16"/>
                <w:lang w:eastAsia="en-AU"/>
              </w:rPr>
            </w:pPr>
          </w:p>
        </w:tc>
        <w:tc>
          <w:tcPr>
            <w:tcW w:w="515" w:type="pct"/>
            <w:tcBorders>
              <w:top w:val="nil"/>
              <w:left w:val="nil"/>
              <w:bottom w:val="nil"/>
              <w:right w:val="nil"/>
            </w:tcBorders>
            <w:shd w:val="clear" w:color="auto" w:fill="4AAA42" w:themeFill="accent2"/>
            <w:vAlign w:val="center"/>
            <w:hideMark/>
          </w:tcPr>
          <w:p w14:paraId="2974F338" w14:textId="77777777" w:rsidR="00B72995" w:rsidRPr="00B72995" w:rsidRDefault="00B72995" w:rsidP="00211DA3">
            <w:pPr>
              <w:jc w:val="right"/>
              <w:rPr>
                <w:rFonts w:ascii="Arial" w:hAnsi="Arial" w:cs="Arial"/>
                <w:b/>
                <w:bCs/>
                <w:sz w:val="16"/>
                <w:szCs w:val="16"/>
                <w:lang w:eastAsia="en-AU"/>
              </w:rPr>
            </w:pPr>
            <w:r w:rsidRPr="00B72995">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06A36BC9" w14:textId="77777777" w:rsidR="00B72995" w:rsidRPr="00B72995" w:rsidRDefault="00B72995" w:rsidP="00211DA3">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466AB996" w14:textId="77777777" w:rsidR="00B72995" w:rsidRPr="00B72995" w:rsidRDefault="00B72995" w:rsidP="00211DA3">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075E98D8" w14:textId="77777777" w:rsidR="00B72995" w:rsidRPr="00B72995" w:rsidRDefault="00B72995" w:rsidP="00211DA3">
            <w:pPr>
              <w:jc w:val="right"/>
              <w:rPr>
                <w:rFonts w:ascii="Times New Roman" w:hAnsi="Times New Roman"/>
                <w:sz w:val="20"/>
                <w:lang w:eastAsia="en-AU"/>
              </w:rPr>
            </w:pPr>
          </w:p>
        </w:tc>
      </w:tr>
      <w:tr w:rsidR="00B72995" w:rsidRPr="00B72995" w14:paraId="3AF33197" w14:textId="77777777" w:rsidTr="004B1885">
        <w:trPr>
          <w:trHeight w:val="255"/>
        </w:trPr>
        <w:tc>
          <w:tcPr>
            <w:tcW w:w="2028" w:type="pct"/>
            <w:tcBorders>
              <w:top w:val="nil"/>
              <w:left w:val="nil"/>
              <w:bottom w:val="nil"/>
              <w:right w:val="nil"/>
            </w:tcBorders>
            <w:shd w:val="clear" w:color="000000" w:fill="FFFFFF"/>
            <w:vAlign w:val="center"/>
            <w:hideMark/>
          </w:tcPr>
          <w:p w14:paraId="34CCC0FB" w14:textId="77777777" w:rsidR="00B72995" w:rsidRPr="00B72995" w:rsidRDefault="00B72995" w:rsidP="00211DA3">
            <w:pPr>
              <w:rPr>
                <w:rFonts w:ascii="Arial" w:hAnsi="Arial" w:cs="Arial"/>
                <w:b/>
                <w:bCs/>
                <w:sz w:val="16"/>
                <w:szCs w:val="16"/>
                <w:lang w:eastAsia="en-AU"/>
              </w:rPr>
            </w:pPr>
            <w:r w:rsidRPr="00B72995">
              <w:rPr>
                <w:rFonts w:ascii="Arial" w:hAnsi="Arial" w:cs="Arial"/>
                <w:b/>
                <w:bCs/>
                <w:sz w:val="16"/>
                <w:szCs w:val="16"/>
                <w:lang w:eastAsia="en-AU"/>
              </w:rPr>
              <w:t>Equity</w:t>
            </w:r>
          </w:p>
        </w:tc>
        <w:tc>
          <w:tcPr>
            <w:tcW w:w="398" w:type="pct"/>
            <w:tcBorders>
              <w:top w:val="nil"/>
              <w:left w:val="nil"/>
              <w:bottom w:val="nil"/>
              <w:right w:val="nil"/>
            </w:tcBorders>
            <w:shd w:val="clear" w:color="000000" w:fill="FFFFFF"/>
            <w:vAlign w:val="center"/>
            <w:hideMark/>
          </w:tcPr>
          <w:p w14:paraId="2E142C3C" w14:textId="5872E16B" w:rsidR="00B72995" w:rsidRPr="00B72995" w:rsidRDefault="00B72995" w:rsidP="00211DA3">
            <w:pPr>
              <w:jc w:val="center"/>
              <w:rPr>
                <w:rFonts w:ascii="Arial" w:hAnsi="Arial" w:cs="Arial"/>
                <w:sz w:val="16"/>
                <w:szCs w:val="16"/>
                <w:lang w:eastAsia="en-AU"/>
              </w:rPr>
            </w:pPr>
          </w:p>
        </w:tc>
        <w:tc>
          <w:tcPr>
            <w:tcW w:w="515" w:type="pct"/>
            <w:tcBorders>
              <w:top w:val="nil"/>
              <w:left w:val="nil"/>
              <w:bottom w:val="nil"/>
              <w:right w:val="nil"/>
            </w:tcBorders>
            <w:shd w:val="clear" w:color="auto" w:fill="auto"/>
            <w:vAlign w:val="center"/>
            <w:hideMark/>
          </w:tcPr>
          <w:p w14:paraId="56F1C579" w14:textId="77777777" w:rsidR="00B72995" w:rsidRPr="00B72995" w:rsidRDefault="00B72995" w:rsidP="00211DA3">
            <w:pPr>
              <w:jc w:val="right"/>
              <w:rPr>
                <w:rFonts w:ascii="Arial" w:hAnsi="Arial" w:cs="Arial"/>
                <w:sz w:val="16"/>
                <w:szCs w:val="16"/>
                <w:lang w:eastAsia="en-AU"/>
              </w:rPr>
            </w:pPr>
          </w:p>
        </w:tc>
        <w:tc>
          <w:tcPr>
            <w:tcW w:w="515" w:type="pct"/>
            <w:tcBorders>
              <w:top w:val="nil"/>
              <w:left w:val="nil"/>
              <w:bottom w:val="nil"/>
              <w:right w:val="nil"/>
            </w:tcBorders>
            <w:shd w:val="clear" w:color="auto" w:fill="4AAA42" w:themeFill="accent2"/>
            <w:vAlign w:val="center"/>
            <w:hideMark/>
          </w:tcPr>
          <w:p w14:paraId="14319E55" w14:textId="77777777" w:rsidR="00B72995" w:rsidRPr="00B72995" w:rsidRDefault="00B72995" w:rsidP="00211DA3">
            <w:pPr>
              <w:jc w:val="right"/>
              <w:rPr>
                <w:rFonts w:ascii="Arial" w:hAnsi="Arial" w:cs="Arial"/>
                <w:b/>
                <w:bCs/>
                <w:sz w:val="16"/>
                <w:szCs w:val="16"/>
                <w:lang w:eastAsia="en-AU"/>
              </w:rPr>
            </w:pPr>
            <w:r w:rsidRPr="00B72995">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4E93E185" w14:textId="77777777" w:rsidR="00B72995" w:rsidRPr="00B72995" w:rsidRDefault="00B72995" w:rsidP="00211DA3">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1A3F7F77" w14:textId="77777777" w:rsidR="00B72995" w:rsidRPr="00B72995" w:rsidRDefault="00B72995" w:rsidP="00211DA3">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1109AB09" w14:textId="77777777" w:rsidR="00B72995" w:rsidRPr="00B72995" w:rsidRDefault="00B72995" w:rsidP="00211DA3">
            <w:pPr>
              <w:jc w:val="right"/>
              <w:rPr>
                <w:rFonts w:ascii="Times New Roman" w:hAnsi="Times New Roman"/>
                <w:sz w:val="20"/>
                <w:lang w:eastAsia="en-AU"/>
              </w:rPr>
            </w:pPr>
          </w:p>
        </w:tc>
      </w:tr>
      <w:tr w:rsidR="0012041C" w:rsidRPr="00B72995" w14:paraId="73E3C40D" w14:textId="77777777" w:rsidTr="005C6B0C">
        <w:trPr>
          <w:trHeight w:val="255"/>
        </w:trPr>
        <w:tc>
          <w:tcPr>
            <w:tcW w:w="2028" w:type="pct"/>
            <w:tcBorders>
              <w:top w:val="nil"/>
              <w:left w:val="nil"/>
              <w:bottom w:val="nil"/>
              <w:right w:val="nil"/>
            </w:tcBorders>
            <w:shd w:val="clear" w:color="000000" w:fill="FFFFFF"/>
            <w:vAlign w:val="center"/>
            <w:hideMark/>
          </w:tcPr>
          <w:p w14:paraId="1EC245F9" w14:textId="77777777" w:rsidR="0012041C" w:rsidRPr="00B72995" w:rsidRDefault="0012041C" w:rsidP="00211DA3">
            <w:pPr>
              <w:rPr>
                <w:rFonts w:ascii="Arial" w:hAnsi="Arial" w:cs="Arial"/>
                <w:sz w:val="16"/>
                <w:szCs w:val="16"/>
                <w:lang w:eastAsia="en-AU"/>
              </w:rPr>
            </w:pPr>
            <w:r w:rsidRPr="00B72995">
              <w:rPr>
                <w:rFonts w:ascii="Arial" w:hAnsi="Arial" w:cs="Arial"/>
                <w:sz w:val="16"/>
                <w:szCs w:val="16"/>
                <w:lang w:eastAsia="en-AU"/>
              </w:rPr>
              <w:t>Accumulated surplus</w:t>
            </w:r>
          </w:p>
        </w:tc>
        <w:tc>
          <w:tcPr>
            <w:tcW w:w="398" w:type="pct"/>
            <w:tcBorders>
              <w:top w:val="nil"/>
              <w:left w:val="nil"/>
              <w:bottom w:val="nil"/>
              <w:right w:val="nil"/>
            </w:tcBorders>
            <w:shd w:val="clear" w:color="000000" w:fill="FFFFFF"/>
            <w:vAlign w:val="center"/>
            <w:hideMark/>
          </w:tcPr>
          <w:p w14:paraId="1E032C50" w14:textId="4A3EB18B" w:rsidR="0012041C" w:rsidRPr="00B72995" w:rsidRDefault="0012041C" w:rsidP="00211DA3">
            <w:pPr>
              <w:jc w:val="center"/>
              <w:rPr>
                <w:rFonts w:ascii="Arial" w:hAnsi="Arial" w:cs="Arial"/>
                <w:sz w:val="16"/>
                <w:szCs w:val="16"/>
                <w:lang w:eastAsia="en-AU"/>
              </w:rPr>
            </w:pPr>
          </w:p>
        </w:tc>
        <w:tc>
          <w:tcPr>
            <w:tcW w:w="515" w:type="pct"/>
            <w:tcBorders>
              <w:top w:val="nil"/>
              <w:left w:val="nil"/>
              <w:bottom w:val="nil"/>
              <w:right w:val="nil"/>
            </w:tcBorders>
            <w:shd w:val="clear" w:color="000000" w:fill="FFFFFF"/>
            <w:vAlign w:val="center"/>
            <w:hideMark/>
          </w:tcPr>
          <w:p w14:paraId="7AC7BE25" w14:textId="37286DF8" w:rsidR="0012041C" w:rsidRPr="008A5FFE" w:rsidRDefault="004B1885" w:rsidP="00211DA3">
            <w:pPr>
              <w:jc w:val="right"/>
              <w:rPr>
                <w:rFonts w:ascii="Arial" w:hAnsi="Arial" w:cs="Arial"/>
                <w:sz w:val="16"/>
                <w:szCs w:val="16"/>
                <w:lang w:eastAsia="en-AU"/>
              </w:rPr>
            </w:pPr>
            <w:r>
              <w:rPr>
                <w:rFonts w:ascii="Arial" w:hAnsi="Arial" w:cs="Arial"/>
                <w:sz w:val="16"/>
                <w:szCs w:val="16"/>
              </w:rPr>
              <w:t>67</w:t>
            </w:r>
            <w:r w:rsidR="00FC6593">
              <w:rPr>
                <w:rFonts w:ascii="Arial" w:hAnsi="Arial" w:cs="Arial"/>
                <w:sz w:val="16"/>
                <w:szCs w:val="16"/>
              </w:rPr>
              <w:t>2,789</w:t>
            </w:r>
          </w:p>
        </w:tc>
        <w:tc>
          <w:tcPr>
            <w:tcW w:w="515" w:type="pct"/>
            <w:tcBorders>
              <w:top w:val="nil"/>
              <w:left w:val="nil"/>
              <w:bottom w:val="nil"/>
              <w:right w:val="nil"/>
            </w:tcBorders>
            <w:shd w:val="clear" w:color="auto" w:fill="4AAA42" w:themeFill="accent2"/>
            <w:vAlign w:val="center"/>
            <w:hideMark/>
          </w:tcPr>
          <w:p w14:paraId="5BD67D69" w14:textId="054D15C3" w:rsidR="0012041C" w:rsidRPr="00F31FFF" w:rsidRDefault="004B1885" w:rsidP="00211DA3">
            <w:pPr>
              <w:jc w:val="right"/>
              <w:rPr>
                <w:rFonts w:ascii="Arial" w:hAnsi="Arial" w:cs="Arial"/>
                <w:b/>
                <w:bCs/>
                <w:sz w:val="16"/>
                <w:szCs w:val="16"/>
                <w:lang w:eastAsia="en-AU"/>
              </w:rPr>
            </w:pPr>
            <w:r>
              <w:rPr>
                <w:rFonts w:ascii="Arial" w:hAnsi="Arial" w:cs="Arial"/>
                <w:b/>
                <w:bCs/>
                <w:sz w:val="16"/>
                <w:szCs w:val="16"/>
              </w:rPr>
              <w:t>690,</w:t>
            </w:r>
            <w:r w:rsidR="00647893">
              <w:rPr>
                <w:rFonts w:ascii="Arial" w:hAnsi="Arial" w:cs="Arial"/>
                <w:b/>
                <w:bCs/>
                <w:sz w:val="16"/>
                <w:szCs w:val="16"/>
              </w:rPr>
              <w:t>558</w:t>
            </w:r>
          </w:p>
        </w:tc>
        <w:tc>
          <w:tcPr>
            <w:tcW w:w="515" w:type="pct"/>
            <w:tcBorders>
              <w:top w:val="nil"/>
              <w:left w:val="nil"/>
              <w:bottom w:val="nil"/>
              <w:right w:val="nil"/>
            </w:tcBorders>
            <w:shd w:val="clear" w:color="000000" w:fill="FFFFFF"/>
            <w:vAlign w:val="center"/>
            <w:hideMark/>
          </w:tcPr>
          <w:p w14:paraId="4E961B9B" w14:textId="6D8DA32D" w:rsidR="0012041C" w:rsidRPr="00CB691E" w:rsidRDefault="00C67835" w:rsidP="00211DA3">
            <w:pPr>
              <w:jc w:val="right"/>
              <w:rPr>
                <w:rFonts w:ascii="Arial" w:hAnsi="Arial" w:cs="Arial"/>
                <w:sz w:val="16"/>
                <w:szCs w:val="16"/>
                <w:lang w:eastAsia="en-AU"/>
              </w:rPr>
            </w:pPr>
            <w:r w:rsidRPr="008C666D">
              <w:rPr>
                <w:rFonts w:ascii="Arial" w:hAnsi="Arial" w:cs="Arial"/>
                <w:sz w:val="16"/>
                <w:szCs w:val="16"/>
              </w:rPr>
              <w:t>701,</w:t>
            </w:r>
            <w:r w:rsidR="00123FF6">
              <w:rPr>
                <w:rFonts w:ascii="Arial" w:hAnsi="Arial" w:cs="Arial"/>
                <w:sz w:val="16"/>
                <w:szCs w:val="16"/>
              </w:rPr>
              <w:t>667</w:t>
            </w:r>
          </w:p>
        </w:tc>
        <w:tc>
          <w:tcPr>
            <w:tcW w:w="515" w:type="pct"/>
            <w:tcBorders>
              <w:top w:val="nil"/>
              <w:left w:val="nil"/>
              <w:bottom w:val="nil"/>
              <w:right w:val="nil"/>
            </w:tcBorders>
            <w:shd w:val="clear" w:color="000000" w:fill="FFFFFF"/>
            <w:vAlign w:val="center"/>
            <w:hideMark/>
          </w:tcPr>
          <w:p w14:paraId="6FADE9D0" w14:textId="0F2E1515" w:rsidR="0012041C" w:rsidRPr="00CB691E" w:rsidRDefault="00EF3F17" w:rsidP="00211DA3">
            <w:pPr>
              <w:jc w:val="right"/>
              <w:rPr>
                <w:rFonts w:ascii="Arial" w:hAnsi="Arial" w:cs="Arial"/>
                <w:sz w:val="16"/>
                <w:szCs w:val="16"/>
                <w:lang w:eastAsia="en-AU"/>
              </w:rPr>
            </w:pPr>
            <w:r w:rsidRPr="008C666D">
              <w:rPr>
                <w:rFonts w:ascii="Arial" w:hAnsi="Arial" w:cs="Arial"/>
                <w:sz w:val="16"/>
                <w:szCs w:val="16"/>
              </w:rPr>
              <w:t>708,</w:t>
            </w:r>
            <w:r w:rsidR="00123FF6">
              <w:rPr>
                <w:rFonts w:ascii="Arial" w:hAnsi="Arial" w:cs="Arial"/>
                <w:sz w:val="16"/>
                <w:szCs w:val="16"/>
              </w:rPr>
              <w:t>619</w:t>
            </w:r>
          </w:p>
        </w:tc>
        <w:tc>
          <w:tcPr>
            <w:tcW w:w="513" w:type="pct"/>
            <w:tcBorders>
              <w:top w:val="nil"/>
              <w:left w:val="nil"/>
              <w:bottom w:val="nil"/>
              <w:right w:val="nil"/>
            </w:tcBorders>
            <w:shd w:val="clear" w:color="000000" w:fill="FFFFFF"/>
            <w:vAlign w:val="center"/>
            <w:hideMark/>
          </w:tcPr>
          <w:p w14:paraId="7DEFCEF7" w14:textId="63D54535" w:rsidR="0012041C" w:rsidRPr="008C666D" w:rsidRDefault="00EF3F17" w:rsidP="00211DA3">
            <w:pPr>
              <w:jc w:val="right"/>
              <w:rPr>
                <w:rFonts w:ascii="Arial" w:hAnsi="Arial" w:cs="Arial"/>
                <w:sz w:val="16"/>
                <w:szCs w:val="16"/>
                <w:lang w:eastAsia="en-AU"/>
              </w:rPr>
            </w:pPr>
            <w:r w:rsidRPr="008C666D">
              <w:rPr>
                <w:rFonts w:ascii="Arial" w:hAnsi="Arial" w:cs="Arial"/>
                <w:sz w:val="16"/>
                <w:szCs w:val="16"/>
              </w:rPr>
              <w:t>717,</w:t>
            </w:r>
            <w:r w:rsidR="00123FF6">
              <w:rPr>
                <w:rFonts w:ascii="Arial" w:hAnsi="Arial" w:cs="Arial"/>
                <w:sz w:val="16"/>
                <w:szCs w:val="16"/>
              </w:rPr>
              <w:t>546</w:t>
            </w:r>
          </w:p>
        </w:tc>
      </w:tr>
      <w:tr w:rsidR="0012041C" w:rsidRPr="00B72995" w14:paraId="417DCBD8" w14:textId="77777777" w:rsidTr="005C6B0C">
        <w:trPr>
          <w:trHeight w:val="255"/>
        </w:trPr>
        <w:tc>
          <w:tcPr>
            <w:tcW w:w="2028" w:type="pct"/>
            <w:tcBorders>
              <w:top w:val="nil"/>
              <w:left w:val="nil"/>
              <w:bottom w:val="nil"/>
              <w:right w:val="nil"/>
            </w:tcBorders>
            <w:shd w:val="clear" w:color="000000" w:fill="FFFFFF"/>
            <w:vAlign w:val="center"/>
            <w:hideMark/>
          </w:tcPr>
          <w:p w14:paraId="03E51D57" w14:textId="77777777" w:rsidR="0012041C" w:rsidRPr="00B72995" w:rsidRDefault="0012041C" w:rsidP="00211DA3">
            <w:pPr>
              <w:rPr>
                <w:rFonts w:ascii="Arial" w:hAnsi="Arial" w:cs="Arial"/>
                <w:sz w:val="16"/>
                <w:szCs w:val="16"/>
                <w:lang w:eastAsia="en-AU"/>
              </w:rPr>
            </w:pPr>
            <w:r w:rsidRPr="00B72995">
              <w:rPr>
                <w:rFonts w:ascii="Arial" w:hAnsi="Arial" w:cs="Arial"/>
                <w:sz w:val="16"/>
                <w:szCs w:val="16"/>
                <w:lang w:eastAsia="en-AU"/>
              </w:rPr>
              <w:t>Reserves</w:t>
            </w:r>
          </w:p>
        </w:tc>
        <w:tc>
          <w:tcPr>
            <w:tcW w:w="398" w:type="pct"/>
            <w:tcBorders>
              <w:top w:val="nil"/>
              <w:left w:val="nil"/>
              <w:bottom w:val="nil"/>
              <w:right w:val="nil"/>
            </w:tcBorders>
            <w:shd w:val="clear" w:color="000000" w:fill="FFFFFF"/>
            <w:vAlign w:val="center"/>
            <w:hideMark/>
          </w:tcPr>
          <w:p w14:paraId="07A33467" w14:textId="622DFC02" w:rsidR="0012041C" w:rsidRPr="00B72995" w:rsidRDefault="0012041C" w:rsidP="00211DA3">
            <w:pPr>
              <w:jc w:val="center"/>
              <w:rPr>
                <w:rFonts w:ascii="Arial" w:hAnsi="Arial" w:cs="Arial"/>
                <w:sz w:val="16"/>
                <w:szCs w:val="16"/>
                <w:lang w:eastAsia="en-AU"/>
              </w:rPr>
            </w:pPr>
          </w:p>
        </w:tc>
        <w:tc>
          <w:tcPr>
            <w:tcW w:w="515" w:type="pct"/>
            <w:tcBorders>
              <w:top w:val="nil"/>
              <w:left w:val="nil"/>
              <w:bottom w:val="nil"/>
              <w:right w:val="nil"/>
            </w:tcBorders>
            <w:shd w:val="clear" w:color="000000" w:fill="FFFFFF"/>
            <w:vAlign w:val="center"/>
            <w:hideMark/>
          </w:tcPr>
          <w:p w14:paraId="1B1E03D3" w14:textId="3C3C4A3C" w:rsidR="0012041C" w:rsidRPr="008A5FFE" w:rsidRDefault="004C0A39" w:rsidP="00211DA3">
            <w:pPr>
              <w:jc w:val="right"/>
              <w:rPr>
                <w:rFonts w:ascii="Arial" w:hAnsi="Arial" w:cs="Arial"/>
                <w:sz w:val="16"/>
                <w:szCs w:val="16"/>
                <w:lang w:eastAsia="en-AU"/>
              </w:rPr>
            </w:pPr>
            <w:r w:rsidRPr="008A5FFE">
              <w:rPr>
                <w:rFonts w:ascii="Arial" w:hAnsi="Arial" w:cs="Arial"/>
                <w:sz w:val="16"/>
                <w:szCs w:val="16"/>
                <w:lang w:eastAsia="en-AU"/>
              </w:rPr>
              <w:t>7</w:t>
            </w:r>
            <w:r w:rsidR="008A5FFE" w:rsidRPr="008A5FFE">
              <w:rPr>
                <w:rFonts w:ascii="Arial" w:hAnsi="Arial" w:cs="Arial"/>
                <w:sz w:val="16"/>
                <w:szCs w:val="16"/>
                <w:lang w:eastAsia="en-AU"/>
              </w:rPr>
              <w:t>46,257</w:t>
            </w:r>
          </w:p>
        </w:tc>
        <w:tc>
          <w:tcPr>
            <w:tcW w:w="515" w:type="pct"/>
            <w:tcBorders>
              <w:top w:val="nil"/>
              <w:left w:val="nil"/>
              <w:bottom w:val="nil"/>
              <w:right w:val="nil"/>
            </w:tcBorders>
            <w:shd w:val="clear" w:color="auto" w:fill="4AAA42" w:themeFill="accent2"/>
            <w:vAlign w:val="center"/>
            <w:hideMark/>
          </w:tcPr>
          <w:p w14:paraId="6985762A" w14:textId="595DD3CE" w:rsidR="0012041C" w:rsidRPr="00F31FFF" w:rsidRDefault="00C207AA" w:rsidP="00211DA3">
            <w:pPr>
              <w:jc w:val="right"/>
              <w:rPr>
                <w:rFonts w:ascii="Arial" w:hAnsi="Arial" w:cs="Arial"/>
                <w:b/>
                <w:bCs/>
                <w:sz w:val="16"/>
                <w:szCs w:val="16"/>
                <w:lang w:eastAsia="en-AU"/>
              </w:rPr>
            </w:pPr>
            <w:r>
              <w:rPr>
                <w:rFonts w:ascii="Arial" w:hAnsi="Arial" w:cs="Arial"/>
                <w:b/>
                <w:sz w:val="16"/>
                <w:szCs w:val="16"/>
              </w:rPr>
              <w:t>7</w:t>
            </w:r>
            <w:r w:rsidR="00F31FFF">
              <w:rPr>
                <w:rFonts w:ascii="Arial" w:hAnsi="Arial" w:cs="Arial"/>
                <w:b/>
                <w:sz w:val="16"/>
                <w:szCs w:val="16"/>
              </w:rPr>
              <w:t>46,257</w:t>
            </w:r>
          </w:p>
        </w:tc>
        <w:tc>
          <w:tcPr>
            <w:tcW w:w="515" w:type="pct"/>
            <w:tcBorders>
              <w:top w:val="nil"/>
              <w:left w:val="nil"/>
              <w:bottom w:val="nil"/>
              <w:right w:val="nil"/>
            </w:tcBorders>
            <w:shd w:val="clear" w:color="auto" w:fill="auto"/>
            <w:vAlign w:val="center"/>
            <w:hideMark/>
          </w:tcPr>
          <w:p w14:paraId="40131228" w14:textId="52DE8C20" w:rsidR="0012041C" w:rsidRPr="00CB691E" w:rsidRDefault="00C207AA" w:rsidP="00211DA3">
            <w:pPr>
              <w:jc w:val="right"/>
              <w:rPr>
                <w:rFonts w:ascii="Arial" w:hAnsi="Arial" w:cs="Arial"/>
                <w:sz w:val="16"/>
                <w:szCs w:val="16"/>
                <w:lang w:eastAsia="en-AU"/>
              </w:rPr>
            </w:pPr>
            <w:r>
              <w:rPr>
                <w:rFonts w:ascii="Arial" w:hAnsi="Arial" w:cs="Arial"/>
                <w:sz w:val="16"/>
                <w:szCs w:val="16"/>
              </w:rPr>
              <w:t>7</w:t>
            </w:r>
            <w:r w:rsidR="00B35073">
              <w:rPr>
                <w:rFonts w:ascii="Arial" w:hAnsi="Arial" w:cs="Arial"/>
                <w:sz w:val="16"/>
                <w:szCs w:val="16"/>
              </w:rPr>
              <w:t>46,257</w:t>
            </w:r>
          </w:p>
        </w:tc>
        <w:tc>
          <w:tcPr>
            <w:tcW w:w="515" w:type="pct"/>
            <w:tcBorders>
              <w:top w:val="nil"/>
              <w:left w:val="nil"/>
              <w:bottom w:val="nil"/>
              <w:right w:val="nil"/>
            </w:tcBorders>
            <w:shd w:val="clear" w:color="auto" w:fill="auto"/>
            <w:vAlign w:val="center"/>
            <w:hideMark/>
          </w:tcPr>
          <w:p w14:paraId="36AC6DC3" w14:textId="5FF2915A" w:rsidR="0012041C" w:rsidRPr="00CB691E" w:rsidRDefault="00C207AA" w:rsidP="00211DA3">
            <w:pPr>
              <w:jc w:val="right"/>
              <w:rPr>
                <w:rFonts w:ascii="Arial" w:hAnsi="Arial" w:cs="Arial"/>
                <w:sz w:val="16"/>
                <w:szCs w:val="16"/>
                <w:lang w:eastAsia="en-AU"/>
              </w:rPr>
            </w:pPr>
            <w:r>
              <w:rPr>
                <w:rFonts w:ascii="Arial" w:hAnsi="Arial" w:cs="Arial"/>
                <w:sz w:val="16"/>
                <w:szCs w:val="16"/>
              </w:rPr>
              <w:t>7</w:t>
            </w:r>
            <w:r w:rsidR="00B35073">
              <w:rPr>
                <w:rFonts w:ascii="Arial" w:hAnsi="Arial" w:cs="Arial"/>
                <w:sz w:val="16"/>
                <w:szCs w:val="16"/>
              </w:rPr>
              <w:t>46,257</w:t>
            </w:r>
          </w:p>
        </w:tc>
        <w:tc>
          <w:tcPr>
            <w:tcW w:w="513" w:type="pct"/>
            <w:tcBorders>
              <w:top w:val="nil"/>
              <w:left w:val="nil"/>
              <w:bottom w:val="nil"/>
              <w:right w:val="nil"/>
            </w:tcBorders>
            <w:shd w:val="clear" w:color="auto" w:fill="auto"/>
            <w:vAlign w:val="center"/>
            <w:hideMark/>
          </w:tcPr>
          <w:p w14:paraId="0FFB9487" w14:textId="76E325D5" w:rsidR="0012041C" w:rsidRPr="00B04536" w:rsidRDefault="00C207AA" w:rsidP="00211DA3">
            <w:pPr>
              <w:jc w:val="right"/>
              <w:rPr>
                <w:rFonts w:ascii="Arial" w:hAnsi="Arial" w:cs="Arial"/>
                <w:sz w:val="16"/>
                <w:szCs w:val="16"/>
                <w:highlight w:val="yellow"/>
                <w:lang w:eastAsia="en-AU"/>
              </w:rPr>
            </w:pPr>
            <w:r>
              <w:rPr>
                <w:rFonts w:ascii="Arial" w:hAnsi="Arial" w:cs="Arial"/>
                <w:sz w:val="16"/>
                <w:szCs w:val="16"/>
              </w:rPr>
              <w:t>7</w:t>
            </w:r>
            <w:r w:rsidR="00B35073">
              <w:rPr>
                <w:rFonts w:ascii="Arial" w:hAnsi="Arial" w:cs="Arial"/>
                <w:sz w:val="16"/>
                <w:szCs w:val="16"/>
              </w:rPr>
              <w:t>46</w:t>
            </w:r>
            <w:r w:rsidR="005C6B0C">
              <w:rPr>
                <w:rFonts w:ascii="Arial" w:hAnsi="Arial" w:cs="Arial"/>
                <w:sz w:val="16"/>
                <w:szCs w:val="16"/>
              </w:rPr>
              <w:t>,</w:t>
            </w:r>
            <w:r w:rsidR="00B35073">
              <w:rPr>
                <w:rFonts w:ascii="Arial" w:hAnsi="Arial" w:cs="Arial"/>
                <w:sz w:val="16"/>
                <w:szCs w:val="16"/>
              </w:rPr>
              <w:t>257</w:t>
            </w:r>
          </w:p>
        </w:tc>
      </w:tr>
      <w:tr w:rsidR="0012041C" w:rsidRPr="00B72995" w14:paraId="6C6B3AA3" w14:textId="77777777" w:rsidTr="005C6B0C">
        <w:trPr>
          <w:trHeight w:val="255"/>
        </w:trPr>
        <w:tc>
          <w:tcPr>
            <w:tcW w:w="2028" w:type="pct"/>
            <w:tcBorders>
              <w:top w:val="nil"/>
              <w:left w:val="nil"/>
              <w:bottom w:val="nil"/>
              <w:right w:val="nil"/>
            </w:tcBorders>
            <w:shd w:val="clear" w:color="000000" w:fill="FFFFFF"/>
            <w:vAlign w:val="center"/>
            <w:hideMark/>
          </w:tcPr>
          <w:p w14:paraId="1201FE47" w14:textId="77777777" w:rsidR="0012041C" w:rsidRPr="00B72995" w:rsidRDefault="0012041C" w:rsidP="00211DA3">
            <w:pPr>
              <w:rPr>
                <w:rFonts w:ascii="Arial" w:hAnsi="Arial" w:cs="Arial"/>
                <w:b/>
                <w:bCs/>
                <w:sz w:val="16"/>
                <w:szCs w:val="16"/>
                <w:lang w:eastAsia="en-AU"/>
              </w:rPr>
            </w:pPr>
            <w:r w:rsidRPr="00B72995">
              <w:rPr>
                <w:rFonts w:ascii="Arial" w:hAnsi="Arial" w:cs="Arial"/>
                <w:b/>
                <w:bCs/>
                <w:sz w:val="16"/>
                <w:szCs w:val="16"/>
                <w:lang w:eastAsia="en-AU"/>
              </w:rPr>
              <w:t>Total equity</w:t>
            </w:r>
          </w:p>
        </w:tc>
        <w:tc>
          <w:tcPr>
            <w:tcW w:w="398" w:type="pct"/>
            <w:tcBorders>
              <w:top w:val="nil"/>
              <w:left w:val="nil"/>
              <w:bottom w:val="nil"/>
              <w:right w:val="nil"/>
            </w:tcBorders>
            <w:shd w:val="clear" w:color="000000" w:fill="FFFFFF"/>
            <w:vAlign w:val="center"/>
            <w:hideMark/>
          </w:tcPr>
          <w:p w14:paraId="7184B757" w14:textId="1929C2C1" w:rsidR="0012041C" w:rsidRPr="00B72995" w:rsidRDefault="0012041C" w:rsidP="00211DA3">
            <w:pPr>
              <w:jc w:val="center"/>
              <w:rPr>
                <w:rFonts w:ascii="Arial" w:hAnsi="Arial" w:cs="Arial"/>
                <w:sz w:val="16"/>
                <w:szCs w:val="16"/>
                <w:lang w:eastAsia="en-AU"/>
              </w:rPr>
            </w:pPr>
          </w:p>
        </w:tc>
        <w:tc>
          <w:tcPr>
            <w:tcW w:w="515" w:type="pct"/>
            <w:tcBorders>
              <w:top w:val="single" w:sz="4" w:space="0" w:color="auto"/>
              <w:left w:val="nil"/>
              <w:bottom w:val="single" w:sz="4" w:space="0" w:color="auto"/>
              <w:right w:val="nil"/>
            </w:tcBorders>
            <w:shd w:val="clear" w:color="000000" w:fill="FFFFFF"/>
            <w:vAlign w:val="center"/>
            <w:hideMark/>
          </w:tcPr>
          <w:p w14:paraId="0B7A84BD" w14:textId="4A521123" w:rsidR="0012041C" w:rsidRPr="008A5FFE" w:rsidRDefault="004B1885" w:rsidP="00211DA3">
            <w:pPr>
              <w:jc w:val="right"/>
              <w:rPr>
                <w:rFonts w:ascii="Arial" w:hAnsi="Arial" w:cs="Arial"/>
                <w:sz w:val="16"/>
                <w:szCs w:val="16"/>
                <w:lang w:eastAsia="en-AU"/>
              </w:rPr>
            </w:pPr>
            <w:r>
              <w:rPr>
                <w:rFonts w:ascii="Arial" w:hAnsi="Arial" w:cs="Arial"/>
                <w:sz w:val="16"/>
                <w:szCs w:val="16"/>
              </w:rPr>
              <w:t>1,419,</w:t>
            </w:r>
            <w:r w:rsidR="007B3F0C">
              <w:rPr>
                <w:rFonts w:ascii="Arial" w:hAnsi="Arial" w:cs="Arial"/>
                <w:sz w:val="16"/>
                <w:szCs w:val="16"/>
              </w:rPr>
              <w:t>046</w:t>
            </w:r>
          </w:p>
        </w:tc>
        <w:tc>
          <w:tcPr>
            <w:tcW w:w="515" w:type="pct"/>
            <w:tcBorders>
              <w:top w:val="single" w:sz="4" w:space="0" w:color="auto"/>
              <w:left w:val="nil"/>
              <w:bottom w:val="single" w:sz="4" w:space="0" w:color="auto"/>
              <w:right w:val="nil"/>
            </w:tcBorders>
            <w:shd w:val="clear" w:color="auto" w:fill="4AAA42" w:themeFill="accent2"/>
            <w:vAlign w:val="center"/>
            <w:hideMark/>
          </w:tcPr>
          <w:p w14:paraId="7642EB26" w14:textId="017EE5A3" w:rsidR="0012041C" w:rsidRPr="00B72995" w:rsidRDefault="00DA79D6" w:rsidP="00211DA3">
            <w:pPr>
              <w:jc w:val="right"/>
              <w:rPr>
                <w:rFonts w:ascii="Arial" w:hAnsi="Arial" w:cs="Arial"/>
                <w:b/>
                <w:bCs/>
                <w:sz w:val="16"/>
                <w:szCs w:val="16"/>
                <w:lang w:eastAsia="en-AU"/>
              </w:rPr>
            </w:pPr>
            <w:r>
              <w:rPr>
                <w:rFonts w:ascii="Arial" w:hAnsi="Arial" w:cs="Arial"/>
                <w:b/>
                <w:bCs/>
                <w:sz w:val="16"/>
                <w:szCs w:val="16"/>
              </w:rPr>
              <w:t>1,43</w:t>
            </w:r>
            <w:r w:rsidR="00E21D36">
              <w:rPr>
                <w:rFonts w:ascii="Arial" w:hAnsi="Arial" w:cs="Arial"/>
                <w:b/>
                <w:bCs/>
                <w:sz w:val="16"/>
                <w:szCs w:val="16"/>
              </w:rPr>
              <w:t>6,</w:t>
            </w:r>
            <w:r w:rsidR="007B3F0C">
              <w:rPr>
                <w:rFonts w:ascii="Arial" w:hAnsi="Arial" w:cs="Arial"/>
                <w:b/>
                <w:bCs/>
                <w:sz w:val="16"/>
                <w:szCs w:val="16"/>
              </w:rPr>
              <w:t>81</w:t>
            </w:r>
            <w:r w:rsidR="004E0BD6">
              <w:rPr>
                <w:rFonts w:ascii="Arial" w:hAnsi="Arial" w:cs="Arial"/>
                <w:b/>
                <w:bCs/>
                <w:sz w:val="16"/>
                <w:szCs w:val="16"/>
              </w:rPr>
              <w:t>5</w:t>
            </w:r>
          </w:p>
        </w:tc>
        <w:tc>
          <w:tcPr>
            <w:tcW w:w="515" w:type="pct"/>
            <w:tcBorders>
              <w:top w:val="single" w:sz="4" w:space="0" w:color="auto"/>
              <w:left w:val="nil"/>
              <w:bottom w:val="single" w:sz="4" w:space="0" w:color="auto"/>
              <w:right w:val="nil"/>
            </w:tcBorders>
            <w:shd w:val="clear" w:color="000000" w:fill="FFFFFF"/>
            <w:vAlign w:val="center"/>
            <w:hideMark/>
          </w:tcPr>
          <w:p w14:paraId="0043FC42" w14:textId="3310AE37" w:rsidR="0012041C" w:rsidRPr="00B72995" w:rsidRDefault="008C666D" w:rsidP="00211DA3">
            <w:pPr>
              <w:jc w:val="right"/>
              <w:rPr>
                <w:rFonts w:ascii="Arial" w:hAnsi="Arial" w:cs="Arial"/>
                <w:sz w:val="16"/>
                <w:szCs w:val="16"/>
                <w:lang w:eastAsia="en-AU"/>
              </w:rPr>
            </w:pPr>
            <w:r w:rsidRPr="008C666D">
              <w:rPr>
                <w:rFonts w:ascii="Arial" w:hAnsi="Arial" w:cs="Arial"/>
                <w:sz w:val="16"/>
                <w:szCs w:val="16"/>
              </w:rPr>
              <w:t>1,447,</w:t>
            </w:r>
            <w:r w:rsidR="00123FF6">
              <w:rPr>
                <w:rFonts w:ascii="Arial" w:hAnsi="Arial" w:cs="Arial"/>
                <w:sz w:val="16"/>
                <w:szCs w:val="16"/>
              </w:rPr>
              <w:t>924</w:t>
            </w:r>
          </w:p>
        </w:tc>
        <w:tc>
          <w:tcPr>
            <w:tcW w:w="515" w:type="pct"/>
            <w:tcBorders>
              <w:top w:val="single" w:sz="4" w:space="0" w:color="auto"/>
              <w:left w:val="nil"/>
              <w:bottom w:val="single" w:sz="4" w:space="0" w:color="auto"/>
              <w:right w:val="nil"/>
            </w:tcBorders>
            <w:shd w:val="clear" w:color="000000" w:fill="FFFFFF"/>
            <w:vAlign w:val="center"/>
            <w:hideMark/>
          </w:tcPr>
          <w:p w14:paraId="4B310F5F" w14:textId="4A41EBD4" w:rsidR="0012041C" w:rsidRPr="00B72995" w:rsidRDefault="00123FF6" w:rsidP="00211DA3">
            <w:pPr>
              <w:jc w:val="right"/>
              <w:rPr>
                <w:rFonts w:ascii="Arial" w:hAnsi="Arial" w:cs="Arial"/>
                <w:sz w:val="16"/>
                <w:szCs w:val="16"/>
                <w:lang w:eastAsia="en-AU"/>
              </w:rPr>
            </w:pPr>
            <w:r>
              <w:rPr>
                <w:rFonts w:ascii="Arial" w:hAnsi="Arial" w:cs="Arial"/>
                <w:sz w:val="16"/>
                <w:szCs w:val="16"/>
              </w:rPr>
              <w:t>1,454,876</w:t>
            </w:r>
          </w:p>
        </w:tc>
        <w:tc>
          <w:tcPr>
            <w:tcW w:w="513" w:type="pct"/>
            <w:tcBorders>
              <w:top w:val="single" w:sz="4" w:space="0" w:color="auto"/>
              <w:left w:val="nil"/>
              <w:bottom w:val="single" w:sz="4" w:space="0" w:color="auto"/>
              <w:right w:val="nil"/>
            </w:tcBorders>
            <w:shd w:val="clear" w:color="000000" w:fill="FFFFFF"/>
            <w:vAlign w:val="center"/>
            <w:hideMark/>
          </w:tcPr>
          <w:p w14:paraId="34278D79" w14:textId="66B5D0A0" w:rsidR="0012041C" w:rsidRPr="00B72995" w:rsidRDefault="00123FF6" w:rsidP="00211DA3">
            <w:pPr>
              <w:jc w:val="right"/>
              <w:rPr>
                <w:rFonts w:ascii="Arial" w:hAnsi="Arial" w:cs="Arial"/>
                <w:sz w:val="16"/>
                <w:szCs w:val="16"/>
                <w:lang w:eastAsia="en-AU"/>
              </w:rPr>
            </w:pPr>
            <w:r>
              <w:rPr>
                <w:rFonts w:ascii="Arial" w:hAnsi="Arial" w:cs="Arial"/>
                <w:sz w:val="16"/>
                <w:szCs w:val="16"/>
              </w:rPr>
              <w:t>1,463,803</w:t>
            </w:r>
          </w:p>
        </w:tc>
      </w:tr>
    </w:tbl>
    <w:p w14:paraId="2F31ADE3" w14:textId="77777777" w:rsidR="002E04CD" w:rsidRDefault="002E04CD" w:rsidP="00520EAF">
      <w:pPr>
        <w:pStyle w:val="Text"/>
      </w:pPr>
    </w:p>
    <w:p w14:paraId="3D264482" w14:textId="77777777" w:rsidR="002E04CD" w:rsidRPr="00864E2F" w:rsidRDefault="002E04CD" w:rsidP="00520EAF">
      <w:pPr>
        <w:pStyle w:val="Text"/>
      </w:pPr>
    </w:p>
    <w:p w14:paraId="3981950D" w14:textId="77777777" w:rsidR="00FC6593" w:rsidRDefault="00FC6593" w:rsidP="00520EAF">
      <w:pPr>
        <w:pStyle w:val="Text"/>
      </w:pPr>
    </w:p>
    <w:p w14:paraId="05011810" w14:textId="77777777" w:rsidR="00FC6593" w:rsidRPr="00864E2F" w:rsidRDefault="00FC6593" w:rsidP="00520EAF">
      <w:pPr>
        <w:pStyle w:val="Text"/>
      </w:pPr>
    </w:p>
    <w:p w14:paraId="3D2EE027" w14:textId="07A63D43" w:rsidR="0014624C" w:rsidRPr="0067495F" w:rsidRDefault="00AE6B95" w:rsidP="00734108">
      <w:pPr>
        <w:pStyle w:val="Numbers11"/>
        <w:numPr>
          <w:ilvl w:val="1"/>
          <w:numId w:val="22"/>
        </w:numPr>
        <w:ind w:hanging="720"/>
        <w:rPr>
          <w:rFonts w:ascii="Arial" w:hAnsi="Arial"/>
          <w:bCs w:val="0"/>
          <w:color w:val="007C85"/>
        </w:rPr>
      </w:pPr>
      <w:bookmarkStart w:id="56" w:name="_Ref136459197"/>
      <w:bookmarkStart w:id="57" w:name="_Toc160797987"/>
      <w:r w:rsidRPr="0067495F">
        <w:rPr>
          <w:rFonts w:ascii="Arial" w:hAnsi="Arial"/>
          <w:bCs w:val="0"/>
          <w:color w:val="007C85"/>
        </w:rPr>
        <w:t>Statement of changes in equity</w:t>
      </w:r>
      <w:bookmarkEnd w:id="56"/>
      <w:bookmarkEnd w:id="57"/>
    </w:p>
    <w:p w14:paraId="122F616D" w14:textId="21180EBE" w:rsidR="00520EAF" w:rsidRPr="002E5535" w:rsidRDefault="00520EAF" w:rsidP="00520EAF">
      <w:pPr>
        <w:pStyle w:val="Text"/>
        <w:rPr>
          <w:rFonts w:ascii="Arial" w:hAnsi="Arial"/>
        </w:rPr>
      </w:pPr>
      <w:bookmarkStart w:id="58" w:name="_Ref70484975"/>
      <w:r w:rsidRPr="002E5535">
        <w:rPr>
          <w:rFonts w:ascii="Arial" w:hAnsi="Arial"/>
        </w:rPr>
        <w:t>For the four years ending 30 June 202</w:t>
      </w:r>
      <w:r w:rsidR="00C66927" w:rsidRPr="002E5535">
        <w:rPr>
          <w:rFonts w:ascii="Arial" w:hAnsi="Arial"/>
        </w:rPr>
        <w:t>8</w:t>
      </w:r>
    </w:p>
    <w:tbl>
      <w:tblPr>
        <w:tblW w:w="5581" w:type="pct"/>
        <w:tblInd w:w="-548" w:type="dxa"/>
        <w:tblLook w:val="04A0" w:firstRow="1" w:lastRow="0" w:firstColumn="1" w:lastColumn="0" w:noHBand="0" w:noVBand="1"/>
      </w:tblPr>
      <w:tblGrid>
        <w:gridCol w:w="3772"/>
        <w:gridCol w:w="609"/>
        <w:gridCol w:w="811"/>
        <w:gridCol w:w="1188"/>
        <w:gridCol w:w="1291"/>
        <w:gridCol w:w="1123"/>
        <w:gridCol w:w="1564"/>
        <w:gridCol w:w="400"/>
      </w:tblGrid>
      <w:tr w:rsidR="0058164F" w:rsidRPr="008D4A64" w14:paraId="044F304D" w14:textId="77777777" w:rsidTr="00D21311">
        <w:trPr>
          <w:trHeight w:val="885"/>
        </w:trPr>
        <w:tc>
          <w:tcPr>
            <w:tcW w:w="1753" w:type="pct"/>
            <w:tcBorders>
              <w:top w:val="nil"/>
              <w:left w:val="nil"/>
              <w:bottom w:val="nil"/>
              <w:right w:val="nil"/>
            </w:tcBorders>
            <w:shd w:val="clear" w:color="000000" w:fill="0067AC"/>
            <w:vAlign w:val="center"/>
            <w:hideMark/>
          </w:tcPr>
          <w:p w14:paraId="4B463AC7" w14:textId="77777777" w:rsidR="008D4A64" w:rsidRPr="008D4A64" w:rsidRDefault="008D4A64" w:rsidP="00936CED">
            <w:pPr>
              <w:rPr>
                <w:rFonts w:ascii="Arial" w:hAnsi="Arial" w:cs="Arial"/>
                <w:color w:val="FFFFFF"/>
                <w:sz w:val="16"/>
                <w:szCs w:val="16"/>
                <w:lang w:eastAsia="en-AU"/>
              </w:rPr>
            </w:pPr>
            <w:r w:rsidRPr="008D4A64">
              <w:rPr>
                <w:rFonts w:ascii="Arial" w:hAnsi="Arial" w:cs="Arial"/>
                <w:color w:val="FFFFFF"/>
                <w:sz w:val="16"/>
                <w:szCs w:val="16"/>
                <w:lang w:eastAsia="en-AU"/>
              </w:rPr>
              <w:t> </w:t>
            </w:r>
          </w:p>
        </w:tc>
        <w:tc>
          <w:tcPr>
            <w:tcW w:w="283" w:type="pct"/>
            <w:tcBorders>
              <w:top w:val="nil"/>
              <w:left w:val="nil"/>
              <w:bottom w:val="nil"/>
              <w:right w:val="nil"/>
            </w:tcBorders>
            <w:shd w:val="clear" w:color="000000" w:fill="0067AC"/>
            <w:vAlign w:val="center"/>
            <w:hideMark/>
          </w:tcPr>
          <w:p w14:paraId="6049B9A2" w14:textId="77777777" w:rsidR="008D4A64" w:rsidRPr="008D4A64" w:rsidRDefault="008D4A64" w:rsidP="008D4A64">
            <w:pPr>
              <w:jc w:val="center"/>
              <w:rPr>
                <w:rFonts w:ascii="Arial" w:hAnsi="Arial" w:cs="Arial"/>
                <w:color w:val="FFFFFF"/>
                <w:sz w:val="16"/>
                <w:szCs w:val="16"/>
                <w:lang w:eastAsia="en-AU"/>
              </w:rPr>
            </w:pPr>
            <w:r w:rsidRPr="008D4A64">
              <w:rPr>
                <w:rFonts w:ascii="Arial" w:hAnsi="Arial" w:cs="Arial"/>
                <w:color w:val="FFFFFF"/>
                <w:sz w:val="16"/>
                <w:szCs w:val="16"/>
                <w:lang w:eastAsia="en-AU"/>
              </w:rPr>
              <w:t> </w:t>
            </w:r>
          </w:p>
        </w:tc>
        <w:tc>
          <w:tcPr>
            <w:tcW w:w="377" w:type="pct"/>
            <w:tcBorders>
              <w:top w:val="nil"/>
              <w:left w:val="nil"/>
              <w:bottom w:val="nil"/>
              <w:right w:val="nil"/>
            </w:tcBorders>
            <w:shd w:val="clear" w:color="000000" w:fill="0067AC"/>
            <w:vAlign w:val="center"/>
            <w:hideMark/>
          </w:tcPr>
          <w:p w14:paraId="076377C9" w14:textId="77777777" w:rsidR="008D4A64" w:rsidRPr="008D4A64" w:rsidRDefault="008D4A64" w:rsidP="008D4A64">
            <w:pPr>
              <w:jc w:val="center"/>
              <w:rPr>
                <w:rFonts w:ascii="Arial" w:hAnsi="Arial" w:cs="Arial"/>
                <w:color w:val="FFFFFF"/>
                <w:sz w:val="16"/>
                <w:szCs w:val="16"/>
                <w:lang w:eastAsia="en-AU"/>
              </w:rPr>
            </w:pPr>
            <w:r w:rsidRPr="008D4A64">
              <w:rPr>
                <w:rFonts w:ascii="Arial" w:hAnsi="Arial" w:cs="Arial"/>
                <w:color w:val="FFFFFF"/>
                <w:sz w:val="16"/>
                <w:szCs w:val="16"/>
                <w:lang w:eastAsia="en-AU"/>
              </w:rPr>
              <w:t> </w:t>
            </w:r>
          </w:p>
        </w:tc>
        <w:tc>
          <w:tcPr>
            <w:tcW w:w="552" w:type="pct"/>
            <w:tcBorders>
              <w:top w:val="nil"/>
              <w:left w:val="nil"/>
              <w:bottom w:val="nil"/>
              <w:right w:val="nil"/>
            </w:tcBorders>
            <w:shd w:val="clear" w:color="000000" w:fill="0067AC"/>
            <w:vAlign w:val="center"/>
            <w:hideMark/>
          </w:tcPr>
          <w:p w14:paraId="0DF71E22" w14:textId="77777777" w:rsidR="008D4A64" w:rsidRPr="008D4A64" w:rsidRDefault="008D4A64" w:rsidP="008D4A64">
            <w:pPr>
              <w:jc w:val="center"/>
              <w:rPr>
                <w:rFonts w:ascii="Arial" w:hAnsi="Arial" w:cs="Arial"/>
                <w:b/>
                <w:bCs/>
                <w:color w:val="FFFFFF"/>
                <w:sz w:val="16"/>
                <w:szCs w:val="16"/>
                <w:lang w:eastAsia="en-AU"/>
              </w:rPr>
            </w:pPr>
            <w:r w:rsidRPr="008D4A64">
              <w:rPr>
                <w:rFonts w:ascii="Arial" w:hAnsi="Arial" w:cs="Arial"/>
                <w:b/>
                <w:bCs/>
                <w:color w:val="FFFFFF"/>
                <w:sz w:val="16"/>
                <w:szCs w:val="16"/>
                <w:lang w:eastAsia="en-AU"/>
              </w:rPr>
              <w:t>Total</w:t>
            </w:r>
          </w:p>
        </w:tc>
        <w:tc>
          <w:tcPr>
            <w:tcW w:w="600" w:type="pct"/>
            <w:tcBorders>
              <w:top w:val="nil"/>
              <w:left w:val="nil"/>
              <w:bottom w:val="nil"/>
              <w:right w:val="nil"/>
            </w:tcBorders>
            <w:shd w:val="clear" w:color="000000" w:fill="0067AC"/>
            <w:vAlign w:val="center"/>
            <w:hideMark/>
          </w:tcPr>
          <w:p w14:paraId="5C4BB619" w14:textId="77777777" w:rsidR="008D4A64" w:rsidRPr="008D4A64" w:rsidRDefault="008D4A64" w:rsidP="008D4A64">
            <w:pPr>
              <w:jc w:val="center"/>
              <w:rPr>
                <w:rFonts w:ascii="Arial" w:hAnsi="Arial" w:cs="Arial"/>
                <w:b/>
                <w:bCs/>
                <w:color w:val="FFFFFF"/>
                <w:sz w:val="16"/>
                <w:szCs w:val="16"/>
                <w:lang w:eastAsia="en-AU"/>
              </w:rPr>
            </w:pPr>
            <w:r w:rsidRPr="008D4A64">
              <w:rPr>
                <w:rFonts w:ascii="Arial" w:hAnsi="Arial" w:cs="Arial"/>
                <w:b/>
                <w:bCs/>
                <w:color w:val="FFFFFF"/>
                <w:sz w:val="16"/>
                <w:szCs w:val="16"/>
                <w:lang w:eastAsia="en-AU"/>
              </w:rPr>
              <w:t>Accumulated Surplus</w:t>
            </w:r>
          </w:p>
        </w:tc>
        <w:tc>
          <w:tcPr>
            <w:tcW w:w="522" w:type="pct"/>
            <w:tcBorders>
              <w:top w:val="nil"/>
              <w:left w:val="nil"/>
              <w:bottom w:val="nil"/>
              <w:right w:val="nil"/>
            </w:tcBorders>
            <w:shd w:val="clear" w:color="000000" w:fill="0067AC"/>
            <w:vAlign w:val="center"/>
            <w:hideMark/>
          </w:tcPr>
          <w:p w14:paraId="5F95BC50" w14:textId="77777777" w:rsidR="008D4A64" w:rsidRPr="008D4A64" w:rsidRDefault="008D4A64" w:rsidP="008D4A64">
            <w:pPr>
              <w:jc w:val="center"/>
              <w:rPr>
                <w:rFonts w:ascii="Arial" w:hAnsi="Arial" w:cs="Arial"/>
                <w:b/>
                <w:bCs/>
                <w:color w:val="FFFFFF"/>
                <w:sz w:val="16"/>
                <w:szCs w:val="16"/>
                <w:lang w:eastAsia="en-AU"/>
              </w:rPr>
            </w:pPr>
            <w:r w:rsidRPr="008D4A64">
              <w:rPr>
                <w:rFonts w:ascii="Arial" w:hAnsi="Arial" w:cs="Arial"/>
                <w:b/>
                <w:bCs/>
                <w:color w:val="FFFFFF"/>
                <w:sz w:val="16"/>
                <w:szCs w:val="16"/>
                <w:lang w:eastAsia="en-AU"/>
              </w:rPr>
              <w:t>Revaluation Reserve</w:t>
            </w:r>
          </w:p>
        </w:tc>
        <w:tc>
          <w:tcPr>
            <w:tcW w:w="913" w:type="pct"/>
            <w:gridSpan w:val="2"/>
            <w:tcBorders>
              <w:top w:val="nil"/>
              <w:left w:val="nil"/>
              <w:bottom w:val="nil"/>
              <w:right w:val="nil"/>
            </w:tcBorders>
            <w:shd w:val="clear" w:color="000000" w:fill="0067AC"/>
            <w:vAlign w:val="center"/>
            <w:hideMark/>
          </w:tcPr>
          <w:p w14:paraId="0E664419" w14:textId="77777777" w:rsidR="008D4A64" w:rsidRPr="008D4A64" w:rsidRDefault="008D4A64" w:rsidP="008D4A64">
            <w:pPr>
              <w:jc w:val="center"/>
              <w:rPr>
                <w:rFonts w:ascii="Arial" w:hAnsi="Arial" w:cs="Arial"/>
                <w:b/>
                <w:bCs/>
                <w:color w:val="FFFFFF"/>
                <w:sz w:val="16"/>
                <w:szCs w:val="16"/>
                <w:lang w:eastAsia="en-AU"/>
              </w:rPr>
            </w:pPr>
            <w:r w:rsidRPr="008D4A64">
              <w:rPr>
                <w:rFonts w:ascii="Arial" w:hAnsi="Arial" w:cs="Arial"/>
                <w:b/>
                <w:bCs/>
                <w:color w:val="FFFFFF"/>
                <w:sz w:val="16"/>
                <w:szCs w:val="16"/>
                <w:lang w:eastAsia="en-AU"/>
              </w:rPr>
              <w:t>Other Reserves</w:t>
            </w:r>
          </w:p>
        </w:tc>
      </w:tr>
      <w:tr w:rsidR="0058164F" w:rsidRPr="008D4A64" w14:paraId="4CA4A0FB" w14:textId="77777777" w:rsidTr="00D21311">
        <w:trPr>
          <w:trHeight w:val="255"/>
        </w:trPr>
        <w:tc>
          <w:tcPr>
            <w:tcW w:w="1753" w:type="pct"/>
            <w:tcBorders>
              <w:top w:val="nil"/>
              <w:left w:val="nil"/>
              <w:bottom w:val="nil"/>
              <w:right w:val="nil"/>
            </w:tcBorders>
            <w:shd w:val="clear" w:color="000000" w:fill="0067AC"/>
            <w:vAlign w:val="center"/>
            <w:hideMark/>
          </w:tcPr>
          <w:p w14:paraId="6CFCBCCE" w14:textId="77777777" w:rsidR="008D4A64" w:rsidRPr="008D4A64" w:rsidRDefault="008D4A64" w:rsidP="00936CED">
            <w:pPr>
              <w:rPr>
                <w:rFonts w:ascii="Arial" w:hAnsi="Arial" w:cs="Arial"/>
                <w:color w:val="FFFFFF"/>
                <w:sz w:val="16"/>
                <w:szCs w:val="16"/>
                <w:lang w:eastAsia="en-AU"/>
              </w:rPr>
            </w:pPr>
            <w:r w:rsidRPr="008D4A64">
              <w:rPr>
                <w:rFonts w:ascii="Arial" w:hAnsi="Arial" w:cs="Arial"/>
                <w:color w:val="FFFFFF"/>
                <w:sz w:val="16"/>
                <w:szCs w:val="16"/>
                <w:lang w:eastAsia="en-AU"/>
              </w:rPr>
              <w:t> </w:t>
            </w:r>
          </w:p>
        </w:tc>
        <w:tc>
          <w:tcPr>
            <w:tcW w:w="283" w:type="pct"/>
            <w:tcBorders>
              <w:top w:val="nil"/>
              <w:left w:val="nil"/>
              <w:bottom w:val="nil"/>
              <w:right w:val="nil"/>
            </w:tcBorders>
            <w:shd w:val="clear" w:color="000000" w:fill="0067AC"/>
            <w:vAlign w:val="center"/>
            <w:hideMark/>
          </w:tcPr>
          <w:p w14:paraId="36E42BF0" w14:textId="77777777" w:rsidR="008D4A64" w:rsidRPr="008D4A64" w:rsidRDefault="008D4A64" w:rsidP="008D4A64">
            <w:pPr>
              <w:jc w:val="center"/>
              <w:rPr>
                <w:rFonts w:ascii="Arial" w:hAnsi="Arial" w:cs="Arial"/>
                <w:color w:val="FFFFFF"/>
                <w:sz w:val="16"/>
                <w:szCs w:val="16"/>
                <w:lang w:eastAsia="en-AU"/>
              </w:rPr>
            </w:pPr>
            <w:r w:rsidRPr="008D4A64">
              <w:rPr>
                <w:rFonts w:ascii="Arial" w:hAnsi="Arial" w:cs="Arial"/>
                <w:color w:val="FFFFFF"/>
                <w:sz w:val="16"/>
                <w:szCs w:val="16"/>
                <w:lang w:eastAsia="en-AU"/>
              </w:rPr>
              <w:t> </w:t>
            </w:r>
          </w:p>
        </w:tc>
        <w:tc>
          <w:tcPr>
            <w:tcW w:w="377" w:type="pct"/>
            <w:tcBorders>
              <w:top w:val="nil"/>
              <w:left w:val="nil"/>
              <w:bottom w:val="nil"/>
              <w:right w:val="nil"/>
            </w:tcBorders>
            <w:shd w:val="clear" w:color="000000" w:fill="0067AC"/>
            <w:vAlign w:val="center"/>
            <w:hideMark/>
          </w:tcPr>
          <w:p w14:paraId="6A766ED3" w14:textId="77777777" w:rsidR="008D4A64" w:rsidRPr="008D4A64" w:rsidRDefault="008D4A64" w:rsidP="008D4A64">
            <w:pPr>
              <w:jc w:val="center"/>
              <w:rPr>
                <w:rFonts w:ascii="Arial" w:hAnsi="Arial" w:cs="Arial"/>
                <w:b/>
                <w:bCs/>
                <w:color w:val="FFFFFF"/>
                <w:sz w:val="16"/>
                <w:szCs w:val="16"/>
                <w:lang w:eastAsia="en-AU"/>
              </w:rPr>
            </w:pPr>
            <w:r w:rsidRPr="008D4A64">
              <w:rPr>
                <w:rFonts w:ascii="Arial" w:hAnsi="Arial" w:cs="Arial"/>
                <w:b/>
                <w:bCs/>
                <w:color w:val="FFFFFF"/>
                <w:sz w:val="16"/>
                <w:szCs w:val="16"/>
                <w:lang w:eastAsia="en-AU"/>
              </w:rPr>
              <w:t>NOTES</w:t>
            </w:r>
          </w:p>
        </w:tc>
        <w:tc>
          <w:tcPr>
            <w:tcW w:w="552" w:type="pct"/>
            <w:tcBorders>
              <w:top w:val="nil"/>
              <w:left w:val="nil"/>
              <w:bottom w:val="nil"/>
              <w:right w:val="nil"/>
            </w:tcBorders>
            <w:shd w:val="clear" w:color="000000" w:fill="0067AC"/>
            <w:vAlign w:val="center"/>
            <w:hideMark/>
          </w:tcPr>
          <w:p w14:paraId="5C869048" w14:textId="77777777" w:rsidR="008D4A64" w:rsidRPr="008D4A64" w:rsidRDefault="008D4A64" w:rsidP="008D4A64">
            <w:pPr>
              <w:jc w:val="center"/>
              <w:rPr>
                <w:rFonts w:ascii="Arial" w:hAnsi="Arial" w:cs="Arial"/>
                <w:b/>
                <w:bCs/>
                <w:color w:val="FFFFFF"/>
                <w:sz w:val="16"/>
                <w:szCs w:val="16"/>
                <w:lang w:eastAsia="en-AU"/>
              </w:rPr>
            </w:pPr>
            <w:r w:rsidRPr="008D4A64">
              <w:rPr>
                <w:rFonts w:ascii="Arial" w:hAnsi="Arial" w:cs="Arial"/>
                <w:b/>
                <w:bCs/>
                <w:color w:val="FFFFFF"/>
                <w:sz w:val="16"/>
                <w:szCs w:val="16"/>
                <w:lang w:eastAsia="en-AU"/>
              </w:rPr>
              <w:t>$’000</w:t>
            </w:r>
          </w:p>
        </w:tc>
        <w:tc>
          <w:tcPr>
            <w:tcW w:w="600" w:type="pct"/>
            <w:tcBorders>
              <w:top w:val="nil"/>
              <w:left w:val="nil"/>
              <w:bottom w:val="nil"/>
              <w:right w:val="nil"/>
            </w:tcBorders>
            <w:shd w:val="clear" w:color="000000" w:fill="0067AC"/>
            <w:vAlign w:val="center"/>
            <w:hideMark/>
          </w:tcPr>
          <w:p w14:paraId="315A0F1F" w14:textId="77777777" w:rsidR="008D4A64" w:rsidRPr="008D4A64" w:rsidRDefault="008D4A64" w:rsidP="008D4A64">
            <w:pPr>
              <w:jc w:val="center"/>
              <w:rPr>
                <w:rFonts w:ascii="Arial" w:hAnsi="Arial" w:cs="Arial"/>
                <w:b/>
                <w:bCs/>
                <w:color w:val="FFFFFF"/>
                <w:sz w:val="16"/>
                <w:szCs w:val="16"/>
                <w:lang w:eastAsia="en-AU"/>
              </w:rPr>
            </w:pPr>
            <w:r w:rsidRPr="008D4A64">
              <w:rPr>
                <w:rFonts w:ascii="Arial" w:hAnsi="Arial" w:cs="Arial"/>
                <w:b/>
                <w:bCs/>
                <w:color w:val="FFFFFF"/>
                <w:sz w:val="16"/>
                <w:szCs w:val="16"/>
                <w:lang w:eastAsia="en-AU"/>
              </w:rPr>
              <w:t>$’000</w:t>
            </w:r>
          </w:p>
        </w:tc>
        <w:tc>
          <w:tcPr>
            <w:tcW w:w="522" w:type="pct"/>
            <w:tcBorders>
              <w:top w:val="nil"/>
              <w:left w:val="nil"/>
              <w:bottom w:val="nil"/>
              <w:right w:val="nil"/>
            </w:tcBorders>
            <w:shd w:val="clear" w:color="000000" w:fill="0067AC"/>
            <w:vAlign w:val="center"/>
            <w:hideMark/>
          </w:tcPr>
          <w:p w14:paraId="6702E07E" w14:textId="77777777" w:rsidR="008D4A64" w:rsidRPr="008D4A64" w:rsidRDefault="008D4A64" w:rsidP="008D4A64">
            <w:pPr>
              <w:jc w:val="center"/>
              <w:rPr>
                <w:rFonts w:ascii="Arial" w:hAnsi="Arial" w:cs="Arial"/>
                <w:b/>
                <w:bCs/>
                <w:color w:val="FFFFFF"/>
                <w:sz w:val="16"/>
                <w:szCs w:val="16"/>
                <w:lang w:eastAsia="en-AU"/>
              </w:rPr>
            </w:pPr>
            <w:r w:rsidRPr="008D4A64">
              <w:rPr>
                <w:rFonts w:ascii="Arial" w:hAnsi="Arial" w:cs="Arial"/>
                <w:b/>
                <w:bCs/>
                <w:color w:val="FFFFFF"/>
                <w:sz w:val="16"/>
                <w:szCs w:val="16"/>
                <w:lang w:eastAsia="en-AU"/>
              </w:rPr>
              <w:t>$’000</w:t>
            </w:r>
          </w:p>
        </w:tc>
        <w:tc>
          <w:tcPr>
            <w:tcW w:w="913" w:type="pct"/>
            <w:gridSpan w:val="2"/>
            <w:tcBorders>
              <w:top w:val="nil"/>
              <w:left w:val="nil"/>
              <w:bottom w:val="nil"/>
              <w:right w:val="nil"/>
            </w:tcBorders>
            <w:shd w:val="clear" w:color="000000" w:fill="0067AC"/>
            <w:vAlign w:val="center"/>
            <w:hideMark/>
          </w:tcPr>
          <w:p w14:paraId="746B1F81" w14:textId="77777777" w:rsidR="008D4A64" w:rsidRPr="008D4A64" w:rsidRDefault="008D4A64" w:rsidP="008D4A64">
            <w:pPr>
              <w:jc w:val="center"/>
              <w:rPr>
                <w:rFonts w:ascii="Arial" w:hAnsi="Arial" w:cs="Arial"/>
                <w:b/>
                <w:bCs/>
                <w:color w:val="FFFFFF"/>
                <w:sz w:val="16"/>
                <w:szCs w:val="16"/>
                <w:lang w:eastAsia="en-AU"/>
              </w:rPr>
            </w:pPr>
            <w:r w:rsidRPr="008D4A64">
              <w:rPr>
                <w:rFonts w:ascii="Arial" w:hAnsi="Arial" w:cs="Arial"/>
                <w:b/>
                <w:bCs/>
                <w:color w:val="FFFFFF"/>
                <w:sz w:val="16"/>
                <w:szCs w:val="16"/>
                <w:lang w:eastAsia="en-AU"/>
              </w:rPr>
              <w:t>$’000</w:t>
            </w:r>
          </w:p>
        </w:tc>
      </w:tr>
      <w:tr w:rsidR="0058164F" w:rsidRPr="008D4A64" w14:paraId="5813EAE7" w14:textId="77777777" w:rsidTr="00D21311">
        <w:trPr>
          <w:trHeight w:val="255"/>
        </w:trPr>
        <w:tc>
          <w:tcPr>
            <w:tcW w:w="1753" w:type="pct"/>
            <w:tcBorders>
              <w:top w:val="nil"/>
              <w:left w:val="nil"/>
              <w:bottom w:val="nil"/>
              <w:right w:val="nil"/>
            </w:tcBorders>
            <w:shd w:val="clear" w:color="000000" w:fill="FFFFFF"/>
            <w:vAlign w:val="center"/>
            <w:hideMark/>
          </w:tcPr>
          <w:p w14:paraId="62C0A69B" w14:textId="5F253C64" w:rsidR="008D4A64" w:rsidRPr="008D4A64" w:rsidRDefault="008D4A64" w:rsidP="00936CED">
            <w:pPr>
              <w:rPr>
                <w:rFonts w:ascii="Arial" w:hAnsi="Arial" w:cs="Arial"/>
                <w:b/>
                <w:bCs/>
                <w:sz w:val="16"/>
                <w:szCs w:val="16"/>
                <w:lang w:eastAsia="en-AU"/>
              </w:rPr>
            </w:pPr>
            <w:r w:rsidRPr="008D4A64">
              <w:rPr>
                <w:rFonts w:ascii="Arial" w:hAnsi="Arial" w:cs="Arial"/>
                <w:b/>
                <w:bCs/>
                <w:sz w:val="16"/>
                <w:szCs w:val="16"/>
                <w:lang w:eastAsia="en-AU"/>
              </w:rPr>
              <w:t>202</w:t>
            </w:r>
            <w:r w:rsidR="000067F2">
              <w:rPr>
                <w:rFonts w:ascii="Arial" w:hAnsi="Arial" w:cs="Arial"/>
                <w:b/>
                <w:bCs/>
                <w:sz w:val="16"/>
                <w:szCs w:val="16"/>
                <w:lang w:eastAsia="en-AU"/>
              </w:rPr>
              <w:t>3-24</w:t>
            </w:r>
            <w:r w:rsidRPr="008D4A64">
              <w:rPr>
                <w:rFonts w:ascii="Arial" w:hAnsi="Arial" w:cs="Arial"/>
                <w:b/>
                <w:bCs/>
                <w:sz w:val="16"/>
                <w:szCs w:val="16"/>
                <w:lang w:eastAsia="en-AU"/>
              </w:rPr>
              <w:t xml:space="preserve"> Forecast</w:t>
            </w:r>
          </w:p>
        </w:tc>
        <w:tc>
          <w:tcPr>
            <w:tcW w:w="283" w:type="pct"/>
            <w:tcBorders>
              <w:top w:val="nil"/>
              <w:left w:val="nil"/>
              <w:bottom w:val="nil"/>
              <w:right w:val="nil"/>
            </w:tcBorders>
            <w:shd w:val="clear" w:color="000000" w:fill="FFFFFF"/>
            <w:vAlign w:val="center"/>
            <w:hideMark/>
          </w:tcPr>
          <w:p w14:paraId="13C477F4" w14:textId="77777777" w:rsidR="008D4A64" w:rsidRPr="008D4A64" w:rsidRDefault="008D4A64" w:rsidP="008D4A64">
            <w:pPr>
              <w:rPr>
                <w:rFonts w:ascii="Arial" w:hAnsi="Arial" w:cs="Arial"/>
                <w:b/>
                <w:bCs/>
                <w:sz w:val="16"/>
                <w:szCs w:val="16"/>
                <w:lang w:eastAsia="en-AU"/>
              </w:rPr>
            </w:pPr>
            <w:r w:rsidRPr="008D4A64">
              <w:rPr>
                <w:rFonts w:ascii="Arial" w:hAnsi="Arial" w:cs="Arial"/>
                <w:b/>
                <w:bCs/>
                <w:sz w:val="16"/>
                <w:szCs w:val="16"/>
                <w:lang w:eastAsia="en-AU"/>
              </w:rPr>
              <w:t> </w:t>
            </w:r>
          </w:p>
        </w:tc>
        <w:tc>
          <w:tcPr>
            <w:tcW w:w="377" w:type="pct"/>
            <w:tcBorders>
              <w:top w:val="nil"/>
              <w:left w:val="nil"/>
              <w:bottom w:val="nil"/>
              <w:right w:val="nil"/>
            </w:tcBorders>
            <w:shd w:val="clear" w:color="000000" w:fill="FFFFFF"/>
            <w:hideMark/>
          </w:tcPr>
          <w:p w14:paraId="733A97D7" w14:textId="77777777" w:rsidR="008D4A64" w:rsidRPr="008D4A64" w:rsidRDefault="008D4A64" w:rsidP="008D4A6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29E008E5" w14:textId="77777777" w:rsidR="008D4A64" w:rsidRPr="008D4A64" w:rsidRDefault="008D4A64" w:rsidP="008D4A64">
            <w:pPr>
              <w:rPr>
                <w:rFonts w:ascii="Arial" w:hAnsi="Arial" w:cs="Arial"/>
                <w:b/>
                <w:bCs/>
                <w:sz w:val="16"/>
                <w:szCs w:val="16"/>
                <w:lang w:eastAsia="en-AU"/>
              </w:rPr>
            </w:pPr>
            <w:r w:rsidRPr="008D4A64">
              <w:rPr>
                <w:rFonts w:ascii="Arial" w:hAnsi="Arial" w:cs="Arial"/>
                <w:b/>
                <w:bCs/>
                <w:sz w:val="16"/>
                <w:szCs w:val="16"/>
                <w:lang w:eastAsia="en-AU"/>
              </w:rPr>
              <w:t> </w:t>
            </w:r>
          </w:p>
        </w:tc>
        <w:tc>
          <w:tcPr>
            <w:tcW w:w="600" w:type="pct"/>
            <w:tcBorders>
              <w:top w:val="nil"/>
              <w:left w:val="nil"/>
              <w:bottom w:val="nil"/>
              <w:right w:val="nil"/>
            </w:tcBorders>
            <w:shd w:val="clear" w:color="000000" w:fill="FFFFFF"/>
            <w:vAlign w:val="center"/>
            <w:hideMark/>
          </w:tcPr>
          <w:p w14:paraId="12C2015A" w14:textId="77777777" w:rsidR="008D4A64" w:rsidRPr="008D4A64" w:rsidRDefault="008D4A64" w:rsidP="008D4A64">
            <w:pPr>
              <w:rPr>
                <w:rFonts w:ascii="Arial" w:hAnsi="Arial" w:cs="Arial"/>
                <w:sz w:val="16"/>
                <w:szCs w:val="16"/>
                <w:lang w:eastAsia="en-AU"/>
              </w:rPr>
            </w:pPr>
            <w:r w:rsidRPr="008D4A64">
              <w:rPr>
                <w:rFonts w:ascii="Arial" w:hAnsi="Arial" w:cs="Arial"/>
                <w:sz w:val="16"/>
                <w:szCs w:val="16"/>
                <w:lang w:eastAsia="en-AU"/>
              </w:rPr>
              <w:t> </w:t>
            </w:r>
          </w:p>
        </w:tc>
        <w:tc>
          <w:tcPr>
            <w:tcW w:w="522" w:type="pct"/>
            <w:tcBorders>
              <w:top w:val="nil"/>
              <w:left w:val="nil"/>
              <w:bottom w:val="nil"/>
              <w:right w:val="nil"/>
            </w:tcBorders>
            <w:shd w:val="clear" w:color="000000" w:fill="FFFFFF"/>
            <w:vAlign w:val="center"/>
            <w:hideMark/>
          </w:tcPr>
          <w:p w14:paraId="37BA8A1A" w14:textId="77777777" w:rsidR="008D4A64" w:rsidRPr="008D4A64" w:rsidRDefault="008D4A64" w:rsidP="008D4A64">
            <w:pPr>
              <w:rPr>
                <w:rFonts w:ascii="Arial" w:hAnsi="Arial" w:cs="Arial"/>
                <w:sz w:val="16"/>
                <w:szCs w:val="16"/>
                <w:lang w:eastAsia="en-AU"/>
              </w:rPr>
            </w:pPr>
            <w:r w:rsidRPr="008D4A64">
              <w:rPr>
                <w:rFonts w:ascii="Arial" w:hAnsi="Arial" w:cs="Arial"/>
                <w:sz w:val="16"/>
                <w:szCs w:val="16"/>
                <w:lang w:eastAsia="en-AU"/>
              </w:rPr>
              <w:t> </w:t>
            </w:r>
          </w:p>
        </w:tc>
        <w:tc>
          <w:tcPr>
            <w:tcW w:w="913" w:type="pct"/>
            <w:gridSpan w:val="2"/>
            <w:tcBorders>
              <w:top w:val="nil"/>
              <w:left w:val="nil"/>
              <w:bottom w:val="nil"/>
              <w:right w:val="nil"/>
            </w:tcBorders>
            <w:shd w:val="clear" w:color="000000" w:fill="FFFFFF"/>
            <w:vAlign w:val="center"/>
            <w:hideMark/>
          </w:tcPr>
          <w:p w14:paraId="0A50C7F6" w14:textId="24F46DC7" w:rsidR="008D4A64" w:rsidRPr="008D4A64" w:rsidRDefault="008D4A64" w:rsidP="00154DB7">
            <w:pPr>
              <w:jc w:val="center"/>
              <w:rPr>
                <w:rFonts w:ascii="Arial" w:hAnsi="Arial" w:cs="Arial"/>
                <w:sz w:val="16"/>
                <w:szCs w:val="16"/>
                <w:lang w:eastAsia="en-AU"/>
              </w:rPr>
            </w:pPr>
          </w:p>
        </w:tc>
      </w:tr>
      <w:tr w:rsidR="0058164F" w:rsidRPr="008D4A64" w14:paraId="54FBDC34" w14:textId="77777777" w:rsidTr="00D21311">
        <w:trPr>
          <w:trHeight w:val="255"/>
        </w:trPr>
        <w:tc>
          <w:tcPr>
            <w:tcW w:w="1753" w:type="pct"/>
            <w:tcBorders>
              <w:top w:val="nil"/>
              <w:left w:val="nil"/>
              <w:bottom w:val="nil"/>
              <w:right w:val="nil"/>
            </w:tcBorders>
            <w:shd w:val="clear" w:color="000000" w:fill="FFFFFF"/>
            <w:noWrap/>
            <w:vAlign w:val="center"/>
            <w:hideMark/>
          </w:tcPr>
          <w:p w14:paraId="0F278526" w14:textId="77777777" w:rsidR="008D4A64" w:rsidRPr="008D4A64" w:rsidRDefault="008D4A64" w:rsidP="00936CED">
            <w:pPr>
              <w:rPr>
                <w:rFonts w:ascii="Arial" w:hAnsi="Arial" w:cs="Arial"/>
                <w:sz w:val="16"/>
                <w:szCs w:val="16"/>
                <w:lang w:eastAsia="en-AU"/>
              </w:rPr>
            </w:pPr>
            <w:r w:rsidRPr="008D4A64">
              <w:rPr>
                <w:rFonts w:ascii="Arial" w:hAnsi="Arial" w:cs="Arial"/>
                <w:sz w:val="16"/>
                <w:szCs w:val="16"/>
                <w:lang w:eastAsia="en-AU"/>
              </w:rPr>
              <w:t>Balance at beginning of the financial year</w:t>
            </w:r>
          </w:p>
        </w:tc>
        <w:tc>
          <w:tcPr>
            <w:tcW w:w="283" w:type="pct"/>
            <w:tcBorders>
              <w:top w:val="nil"/>
              <w:left w:val="nil"/>
              <w:bottom w:val="nil"/>
              <w:right w:val="nil"/>
            </w:tcBorders>
            <w:shd w:val="clear" w:color="000000" w:fill="FFFFFF"/>
            <w:noWrap/>
            <w:vAlign w:val="center"/>
            <w:hideMark/>
          </w:tcPr>
          <w:p w14:paraId="7A2BC57D" w14:textId="77777777" w:rsidR="008D4A64" w:rsidRPr="008D4A64" w:rsidRDefault="008D4A64" w:rsidP="008D4A64">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7C443F92" w14:textId="77777777" w:rsidR="008D4A64" w:rsidRPr="008D4A64" w:rsidRDefault="008D4A64" w:rsidP="008D4A6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6147CB48" w14:textId="2C4AD02D" w:rsidR="008D4A64" w:rsidRPr="005B05B6" w:rsidRDefault="008D4A64" w:rsidP="008D4A64">
            <w:pPr>
              <w:jc w:val="right"/>
              <w:rPr>
                <w:rFonts w:ascii="Arial" w:hAnsi="Arial" w:cs="Arial"/>
                <w:sz w:val="16"/>
                <w:szCs w:val="16"/>
                <w:lang w:eastAsia="en-AU"/>
              </w:rPr>
            </w:pPr>
            <w:r>
              <w:rPr>
                <w:rFonts w:ascii="Arial" w:hAnsi="Arial" w:cs="Arial"/>
                <w:sz w:val="16"/>
                <w:szCs w:val="16"/>
              </w:rPr>
              <w:t>1,3</w:t>
            </w:r>
            <w:r w:rsidR="000067F2">
              <w:rPr>
                <w:rFonts w:ascii="Arial" w:hAnsi="Arial" w:cs="Arial"/>
                <w:sz w:val="16"/>
                <w:szCs w:val="16"/>
              </w:rPr>
              <w:t>84,798</w:t>
            </w:r>
          </w:p>
        </w:tc>
        <w:tc>
          <w:tcPr>
            <w:tcW w:w="600" w:type="pct"/>
            <w:tcBorders>
              <w:top w:val="nil"/>
              <w:left w:val="nil"/>
              <w:bottom w:val="nil"/>
              <w:right w:val="nil"/>
            </w:tcBorders>
            <w:shd w:val="clear" w:color="000000" w:fill="FFFFFF"/>
            <w:vAlign w:val="center"/>
            <w:hideMark/>
          </w:tcPr>
          <w:p w14:paraId="1A4E841E" w14:textId="0A9CBBCC" w:rsidR="008D4A64" w:rsidRPr="008D4A64" w:rsidRDefault="00FF32B3" w:rsidP="008D4A64">
            <w:pPr>
              <w:jc w:val="right"/>
              <w:rPr>
                <w:rFonts w:ascii="Arial" w:hAnsi="Arial" w:cs="Arial"/>
                <w:sz w:val="16"/>
                <w:szCs w:val="16"/>
                <w:lang w:eastAsia="en-AU"/>
              </w:rPr>
            </w:pPr>
            <w:r>
              <w:rPr>
                <w:rFonts w:ascii="Arial" w:hAnsi="Arial" w:cs="Arial"/>
                <w:sz w:val="16"/>
                <w:szCs w:val="16"/>
              </w:rPr>
              <w:t>638,541</w:t>
            </w:r>
          </w:p>
        </w:tc>
        <w:tc>
          <w:tcPr>
            <w:tcW w:w="522" w:type="pct"/>
            <w:tcBorders>
              <w:top w:val="nil"/>
              <w:left w:val="nil"/>
              <w:bottom w:val="nil"/>
              <w:right w:val="nil"/>
            </w:tcBorders>
            <w:shd w:val="clear" w:color="000000" w:fill="FFFFFF"/>
            <w:vAlign w:val="center"/>
            <w:hideMark/>
          </w:tcPr>
          <w:p w14:paraId="512F2925" w14:textId="75541A61" w:rsidR="008D4A64" w:rsidRPr="008D4A64" w:rsidRDefault="00FF32B3" w:rsidP="008D4A64">
            <w:pPr>
              <w:jc w:val="right"/>
              <w:rPr>
                <w:rFonts w:ascii="Arial" w:hAnsi="Arial" w:cs="Arial"/>
                <w:sz w:val="16"/>
                <w:szCs w:val="16"/>
                <w:lang w:eastAsia="en-AU"/>
              </w:rPr>
            </w:pPr>
            <w:r>
              <w:rPr>
                <w:rFonts w:ascii="Arial" w:hAnsi="Arial" w:cs="Arial"/>
                <w:sz w:val="16"/>
                <w:szCs w:val="16"/>
              </w:rPr>
              <w:t>733,256</w:t>
            </w:r>
          </w:p>
        </w:tc>
        <w:tc>
          <w:tcPr>
            <w:tcW w:w="913" w:type="pct"/>
            <w:gridSpan w:val="2"/>
            <w:tcBorders>
              <w:top w:val="nil"/>
              <w:left w:val="nil"/>
              <w:bottom w:val="nil"/>
              <w:right w:val="nil"/>
            </w:tcBorders>
            <w:shd w:val="clear" w:color="000000" w:fill="FFFFFF"/>
            <w:vAlign w:val="center"/>
            <w:hideMark/>
          </w:tcPr>
          <w:p w14:paraId="194A5DC4" w14:textId="23A9B2AA" w:rsidR="008D4A64" w:rsidRPr="008D4A64" w:rsidRDefault="008D4A64" w:rsidP="00C15933">
            <w:pPr>
              <w:jc w:val="center"/>
              <w:rPr>
                <w:rFonts w:ascii="Arial" w:hAnsi="Arial" w:cs="Arial"/>
                <w:sz w:val="16"/>
                <w:szCs w:val="16"/>
                <w:lang w:eastAsia="en-AU"/>
              </w:rPr>
            </w:pPr>
            <w:r>
              <w:rPr>
                <w:rFonts w:ascii="Arial" w:hAnsi="Arial" w:cs="Arial"/>
                <w:sz w:val="16"/>
                <w:szCs w:val="16"/>
              </w:rPr>
              <w:t>1</w:t>
            </w:r>
            <w:r w:rsidR="00FF32B3">
              <w:rPr>
                <w:rFonts w:ascii="Arial" w:hAnsi="Arial" w:cs="Arial"/>
                <w:sz w:val="16"/>
                <w:szCs w:val="16"/>
              </w:rPr>
              <w:t>3,001</w:t>
            </w:r>
          </w:p>
        </w:tc>
      </w:tr>
      <w:tr w:rsidR="0058164F" w:rsidRPr="008D4A64" w14:paraId="7DD3056F" w14:textId="77777777" w:rsidTr="00D21311">
        <w:trPr>
          <w:trHeight w:val="255"/>
        </w:trPr>
        <w:tc>
          <w:tcPr>
            <w:tcW w:w="1753" w:type="pct"/>
            <w:tcBorders>
              <w:top w:val="nil"/>
              <w:left w:val="nil"/>
              <w:bottom w:val="nil"/>
              <w:right w:val="nil"/>
            </w:tcBorders>
            <w:shd w:val="clear" w:color="000000" w:fill="FFFFFF"/>
            <w:noWrap/>
            <w:vAlign w:val="center"/>
            <w:hideMark/>
          </w:tcPr>
          <w:p w14:paraId="5D3B92FA" w14:textId="77777777" w:rsidR="008D4A64" w:rsidRPr="008D4A64" w:rsidRDefault="008D4A64" w:rsidP="00936CED">
            <w:pPr>
              <w:rPr>
                <w:rFonts w:ascii="Arial" w:hAnsi="Arial" w:cs="Arial"/>
                <w:sz w:val="16"/>
                <w:szCs w:val="16"/>
                <w:lang w:eastAsia="en-AU"/>
              </w:rPr>
            </w:pPr>
            <w:r w:rsidRPr="008D4A64">
              <w:rPr>
                <w:rFonts w:ascii="Arial" w:hAnsi="Arial" w:cs="Arial"/>
                <w:sz w:val="16"/>
                <w:szCs w:val="16"/>
                <w:lang w:eastAsia="en-AU"/>
              </w:rPr>
              <w:t>Surplus/(deficit) for the year</w:t>
            </w:r>
          </w:p>
        </w:tc>
        <w:tc>
          <w:tcPr>
            <w:tcW w:w="283" w:type="pct"/>
            <w:tcBorders>
              <w:top w:val="nil"/>
              <w:left w:val="nil"/>
              <w:bottom w:val="nil"/>
              <w:right w:val="nil"/>
            </w:tcBorders>
            <w:shd w:val="clear" w:color="000000" w:fill="FFFFFF"/>
            <w:noWrap/>
            <w:vAlign w:val="center"/>
            <w:hideMark/>
          </w:tcPr>
          <w:p w14:paraId="518263BA" w14:textId="77777777" w:rsidR="008D4A64" w:rsidRPr="008D4A64" w:rsidRDefault="008D4A64" w:rsidP="008D4A64">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1238A76C" w14:textId="77777777" w:rsidR="008D4A64" w:rsidRPr="008D4A64" w:rsidRDefault="008D4A64" w:rsidP="008D4A6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227B8D56" w14:textId="3AB5FA0C" w:rsidR="008D4A64" w:rsidRPr="005B05B6" w:rsidRDefault="000067F2" w:rsidP="008D4A64">
            <w:pPr>
              <w:jc w:val="right"/>
              <w:rPr>
                <w:rFonts w:ascii="Arial" w:hAnsi="Arial" w:cs="Arial"/>
                <w:sz w:val="16"/>
                <w:szCs w:val="16"/>
                <w:lang w:eastAsia="en-AU"/>
              </w:rPr>
            </w:pPr>
            <w:r>
              <w:rPr>
                <w:rFonts w:ascii="Arial" w:hAnsi="Arial" w:cs="Arial"/>
                <w:sz w:val="16"/>
                <w:szCs w:val="16"/>
              </w:rPr>
              <w:t>3</w:t>
            </w:r>
            <w:r w:rsidR="005B05B6">
              <w:rPr>
                <w:rFonts w:ascii="Arial" w:hAnsi="Arial" w:cs="Arial"/>
                <w:sz w:val="16"/>
                <w:szCs w:val="16"/>
              </w:rPr>
              <w:t>4,</w:t>
            </w:r>
            <w:r w:rsidR="00E05B68">
              <w:rPr>
                <w:rFonts w:ascii="Arial" w:hAnsi="Arial" w:cs="Arial"/>
                <w:sz w:val="16"/>
                <w:szCs w:val="16"/>
              </w:rPr>
              <w:t>748</w:t>
            </w:r>
          </w:p>
        </w:tc>
        <w:tc>
          <w:tcPr>
            <w:tcW w:w="600" w:type="pct"/>
            <w:tcBorders>
              <w:top w:val="nil"/>
              <w:left w:val="nil"/>
              <w:bottom w:val="nil"/>
              <w:right w:val="nil"/>
            </w:tcBorders>
            <w:shd w:val="clear" w:color="000000" w:fill="FFFFFF"/>
            <w:vAlign w:val="center"/>
            <w:hideMark/>
          </w:tcPr>
          <w:p w14:paraId="78E9F16F" w14:textId="6F0F8977" w:rsidR="008D4A64" w:rsidRPr="008D4A64" w:rsidRDefault="00FF32B3" w:rsidP="008D4A64">
            <w:pPr>
              <w:jc w:val="right"/>
              <w:rPr>
                <w:rFonts w:ascii="Arial" w:hAnsi="Arial" w:cs="Arial"/>
                <w:sz w:val="16"/>
                <w:szCs w:val="16"/>
                <w:lang w:eastAsia="en-AU"/>
              </w:rPr>
            </w:pPr>
            <w:r>
              <w:rPr>
                <w:rFonts w:ascii="Arial" w:hAnsi="Arial" w:cs="Arial"/>
                <w:sz w:val="16"/>
                <w:szCs w:val="16"/>
              </w:rPr>
              <w:t>3</w:t>
            </w:r>
            <w:r w:rsidR="009C3C79">
              <w:rPr>
                <w:rFonts w:ascii="Arial" w:hAnsi="Arial" w:cs="Arial"/>
                <w:sz w:val="16"/>
                <w:szCs w:val="16"/>
              </w:rPr>
              <w:t>4,</w:t>
            </w:r>
            <w:r w:rsidR="00C865D0">
              <w:rPr>
                <w:rFonts w:ascii="Arial" w:hAnsi="Arial" w:cs="Arial"/>
                <w:sz w:val="16"/>
                <w:szCs w:val="16"/>
              </w:rPr>
              <w:t>248</w:t>
            </w:r>
          </w:p>
        </w:tc>
        <w:tc>
          <w:tcPr>
            <w:tcW w:w="522" w:type="pct"/>
            <w:tcBorders>
              <w:top w:val="nil"/>
              <w:left w:val="nil"/>
              <w:bottom w:val="nil"/>
              <w:right w:val="nil"/>
            </w:tcBorders>
            <w:shd w:val="clear" w:color="000000" w:fill="FFFFFF"/>
            <w:vAlign w:val="center"/>
            <w:hideMark/>
          </w:tcPr>
          <w:p w14:paraId="41E01D52" w14:textId="44A4588A" w:rsidR="008D4A64" w:rsidRPr="008D4A64" w:rsidRDefault="008D4A64" w:rsidP="008D4A64">
            <w:pPr>
              <w:jc w:val="right"/>
              <w:rPr>
                <w:rFonts w:ascii="Arial" w:hAnsi="Arial" w:cs="Arial"/>
                <w:sz w:val="16"/>
                <w:szCs w:val="16"/>
                <w:lang w:eastAsia="en-AU"/>
              </w:rPr>
            </w:pPr>
            <w:r>
              <w:rPr>
                <w:rFonts w:ascii="Arial" w:hAnsi="Arial" w:cs="Arial"/>
                <w:sz w:val="16"/>
                <w:szCs w:val="16"/>
              </w:rPr>
              <w:t>-</w:t>
            </w:r>
          </w:p>
        </w:tc>
        <w:tc>
          <w:tcPr>
            <w:tcW w:w="913" w:type="pct"/>
            <w:gridSpan w:val="2"/>
            <w:tcBorders>
              <w:top w:val="nil"/>
              <w:left w:val="nil"/>
              <w:bottom w:val="nil"/>
              <w:right w:val="nil"/>
            </w:tcBorders>
            <w:shd w:val="clear" w:color="000000" w:fill="FFFFFF"/>
            <w:vAlign w:val="center"/>
            <w:hideMark/>
          </w:tcPr>
          <w:p w14:paraId="4DD19F24" w14:textId="54093281" w:rsidR="008D4A64" w:rsidRPr="008D4A64" w:rsidRDefault="008D4A64" w:rsidP="00C15933">
            <w:pPr>
              <w:jc w:val="center"/>
              <w:rPr>
                <w:rFonts w:ascii="Arial" w:hAnsi="Arial" w:cs="Arial"/>
                <w:sz w:val="16"/>
                <w:szCs w:val="16"/>
                <w:lang w:eastAsia="en-AU"/>
              </w:rPr>
            </w:pPr>
            <w:r>
              <w:rPr>
                <w:rFonts w:ascii="Arial" w:hAnsi="Arial" w:cs="Arial"/>
                <w:sz w:val="16"/>
                <w:szCs w:val="16"/>
              </w:rPr>
              <w:t>-</w:t>
            </w:r>
          </w:p>
        </w:tc>
      </w:tr>
      <w:tr w:rsidR="0058164F" w:rsidRPr="008D4A64" w14:paraId="2D3331DF" w14:textId="77777777" w:rsidTr="00D21311">
        <w:trPr>
          <w:trHeight w:val="255"/>
        </w:trPr>
        <w:tc>
          <w:tcPr>
            <w:tcW w:w="1753" w:type="pct"/>
            <w:tcBorders>
              <w:top w:val="nil"/>
              <w:left w:val="nil"/>
              <w:bottom w:val="nil"/>
              <w:right w:val="nil"/>
            </w:tcBorders>
            <w:shd w:val="clear" w:color="000000" w:fill="FFFFFF"/>
            <w:noWrap/>
            <w:vAlign w:val="center"/>
            <w:hideMark/>
          </w:tcPr>
          <w:p w14:paraId="23847FF7" w14:textId="77777777" w:rsidR="008D4A64" w:rsidRPr="008D4A64" w:rsidRDefault="008D4A64" w:rsidP="00936CED">
            <w:pPr>
              <w:rPr>
                <w:rFonts w:ascii="Arial" w:hAnsi="Arial" w:cs="Arial"/>
                <w:sz w:val="16"/>
                <w:szCs w:val="16"/>
                <w:lang w:eastAsia="en-AU"/>
              </w:rPr>
            </w:pPr>
            <w:r w:rsidRPr="008D4A64">
              <w:rPr>
                <w:rFonts w:ascii="Arial" w:hAnsi="Arial" w:cs="Arial"/>
                <w:sz w:val="16"/>
                <w:szCs w:val="16"/>
                <w:lang w:eastAsia="en-AU"/>
              </w:rPr>
              <w:t>Net asset revaluation increment/(decrement)</w:t>
            </w:r>
          </w:p>
        </w:tc>
        <w:tc>
          <w:tcPr>
            <w:tcW w:w="283" w:type="pct"/>
            <w:tcBorders>
              <w:top w:val="nil"/>
              <w:left w:val="nil"/>
              <w:bottom w:val="nil"/>
              <w:right w:val="nil"/>
            </w:tcBorders>
            <w:shd w:val="clear" w:color="000000" w:fill="FFFFFF"/>
            <w:noWrap/>
            <w:vAlign w:val="center"/>
            <w:hideMark/>
          </w:tcPr>
          <w:p w14:paraId="2D2DFE53" w14:textId="77777777" w:rsidR="008D4A64" w:rsidRPr="008D4A64" w:rsidRDefault="008D4A64" w:rsidP="008D4A64">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58827697" w14:textId="77777777" w:rsidR="008D4A64" w:rsidRPr="008D4A64" w:rsidRDefault="008D4A64" w:rsidP="008D4A6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200C60CA" w14:textId="52D12067" w:rsidR="008D4A64" w:rsidRPr="005B05B6" w:rsidRDefault="000067F2" w:rsidP="008D4A64">
            <w:pPr>
              <w:jc w:val="right"/>
              <w:rPr>
                <w:rFonts w:ascii="Arial" w:hAnsi="Arial" w:cs="Arial"/>
                <w:sz w:val="16"/>
                <w:szCs w:val="16"/>
                <w:lang w:eastAsia="en-AU"/>
              </w:rPr>
            </w:pPr>
            <w:r>
              <w:rPr>
                <w:rFonts w:ascii="Arial" w:hAnsi="Arial" w:cs="Arial"/>
                <w:sz w:val="16"/>
                <w:szCs w:val="16"/>
              </w:rPr>
              <w:t>-</w:t>
            </w:r>
          </w:p>
        </w:tc>
        <w:tc>
          <w:tcPr>
            <w:tcW w:w="600" w:type="pct"/>
            <w:tcBorders>
              <w:top w:val="nil"/>
              <w:left w:val="nil"/>
              <w:bottom w:val="nil"/>
              <w:right w:val="nil"/>
            </w:tcBorders>
            <w:shd w:val="clear" w:color="000000" w:fill="FFFFFF"/>
            <w:vAlign w:val="center"/>
            <w:hideMark/>
          </w:tcPr>
          <w:p w14:paraId="15E9E85F" w14:textId="73304D32" w:rsidR="008D4A64" w:rsidRPr="008D4A64" w:rsidRDefault="008D4A64" w:rsidP="008D4A64">
            <w:pPr>
              <w:jc w:val="right"/>
              <w:rPr>
                <w:rFonts w:ascii="Arial" w:hAnsi="Arial" w:cs="Arial"/>
                <w:sz w:val="16"/>
                <w:szCs w:val="16"/>
                <w:lang w:eastAsia="en-AU"/>
              </w:rPr>
            </w:pPr>
            <w:r>
              <w:rPr>
                <w:rFonts w:ascii="Arial" w:hAnsi="Arial" w:cs="Arial"/>
                <w:sz w:val="16"/>
                <w:szCs w:val="16"/>
              </w:rPr>
              <w:t>-</w:t>
            </w:r>
          </w:p>
        </w:tc>
        <w:tc>
          <w:tcPr>
            <w:tcW w:w="522" w:type="pct"/>
            <w:tcBorders>
              <w:top w:val="nil"/>
              <w:left w:val="nil"/>
              <w:bottom w:val="nil"/>
              <w:right w:val="nil"/>
            </w:tcBorders>
            <w:shd w:val="clear" w:color="000000" w:fill="FFFFFF"/>
            <w:vAlign w:val="center"/>
            <w:hideMark/>
          </w:tcPr>
          <w:p w14:paraId="498446D3" w14:textId="07F7EF0E" w:rsidR="008D4A64" w:rsidRPr="00941D1A" w:rsidRDefault="00FF32B3" w:rsidP="008D4A64">
            <w:pPr>
              <w:jc w:val="right"/>
              <w:rPr>
                <w:rFonts w:ascii="Arial" w:hAnsi="Arial" w:cs="Arial"/>
                <w:sz w:val="16"/>
                <w:szCs w:val="16"/>
                <w:lang w:eastAsia="en-AU"/>
              </w:rPr>
            </w:pPr>
            <w:r>
              <w:rPr>
                <w:rFonts w:ascii="Arial" w:hAnsi="Arial" w:cs="Arial"/>
                <w:sz w:val="16"/>
                <w:szCs w:val="16"/>
              </w:rPr>
              <w:t>-</w:t>
            </w:r>
          </w:p>
        </w:tc>
        <w:tc>
          <w:tcPr>
            <w:tcW w:w="913" w:type="pct"/>
            <w:gridSpan w:val="2"/>
            <w:tcBorders>
              <w:top w:val="nil"/>
              <w:left w:val="nil"/>
              <w:bottom w:val="nil"/>
              <w:right w:val="nil"/>
            </w:tcBorders>
            <w:shd w:val="clear" w:color="000000" w:fill="FFFFFF"/>
            <w:vAlign w:val="center"/>
            <w:hideMark/>
          </w:tcPr>
          <w:p w14:paraId="729DDCF9" w14:textId="4171F744" w:rsidR="008D4A64" w:rsidRPr="00941D1A" w:rsidRDefault="008D4A64" w:rsidP="00C15933">
            <w:pPr>
              <w:jc w:val="center"/>
              <w:rPr>
                <w:rFonts w:ascii="Arial" w:hAnsi="Arial" w:cs="Arial"/>
                <w:sz w:val="16"/>
                <w:szCs w:val="16"/>
                <w:lang w:eastAsia="en-AU"/>
              </w:rPr>
            </w:pPr>
            <w:r>
              <w:rPr>
                <w:rFonts w:ascii="Arial" w:hAnsi="Arial" w:cs="Arial"/>
                <w:sz w:val="16"/>
                <w:szCs w:val="16"/>
              </w:rPr>
              <w:t>-</w:t>
            </w:r>
          </w:p>
        </w:tc>
      </w:tr>
      <w:tr w:rsidR="0058164F" w:rsidRPr="008D4A64" w14:paraId="3B01ECD2" w14:textId="77777777" w:rsidTr="00D21311">
        <w:trPr>
          <w:trHeight w:val="255"/>
        </w:trPr>
        <w:tc>
          <w:tcPr>
            <w:tcW w:w="1753" w:type="pct"/>
            <w:tcBorders>
              <w:top w:val="nil"/>
              <w:left w:val="nil"/>
              <w:bottom w:val="nil"/>
              <w:right w:val="nil"/>
            </w:tcBorders>
            <w:shd w:val="clear" w:color="000000" w:fill="FFFFFF"/>
            <w:noWrap/>
            <w:vAlign w:val="center"/>
            <w:hideMark/>
          </w:tcPr>
          <w:p w14:paraId="200D03C4" w14:textId="77777777" w:rsidR="008D4A64" w:rsidRPr="008D4A64" w:rsidRDefault="008D4A64" w:rsidP="00936CED">
            <w:pPr>
              <w:rPr>
                <w:rFonts w:ascii="Arial" w:hAnsi="Arial" w:cs="Arial"/>
                <w:sz w:val="16"/>
                <w:szCs w:val="16"/>
                <w:lang w:eastAsia="en-AU"/>
              </w:rPr>
            </w:pPr>
            <w:r w:rsidRPr="008D4A64">
              <w:rPr>
                <w:rFonts w:ascii="Arial" w:hAnsi="Arial" w:cs="Arial"/>
                <w:sz w:val="16"/>
                <w:szCs w:val="16"/>
                <w:lang w:eastAsia="en-AU"/>
              </w:rPr>
              <w:t>Transfers to/from other reserves</w:t>
            </w:r>
          </w:p>
        </w:tc>
        <w:tc>
          <w:tcPr>
            <w:tcW w:w="283" w:type="pct"/>
            <w:tcBorders>
              <w:top w:val="nil"/>
              <w:left w:val="nil"/>
              <w:bottom w:val="nil"/>
              <w:right w:val="nil"/>
            </w:tcBorders>
            <w:shd w:val="clear" w:color="000000" w:fill="FFFFFF"/>
            <w:noWrap/>
            <w:vAlign w:val="center"/>
            <w:hideMark/>
          </w:tcPr>
          <w:p w14:paraId="2E56422F" w14:textId="77777777" w:rsidR="008D4A64" w:rsidRPr="008D4A64" w:rsidRDefault="008D4A64" w:rsidP="008D4A64">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3E35BF98" w14:textId="77777777" w:rsidR="008D4A64" w:rsidRPr="008D4A64" w:rsidRDefault="008D4A64" w:rsidP="008D4A6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2F03FEBD" w14:textId="2E61C531" w:rsidR="008D4A64" w:rsidRPr="005B05B6" w:rsidRDefault="000067F2" w:rsidP="008D4A64">
            <w:pPr>
              <w:jc w:val="right"/>
              <w:rPr>
                <w:rFonts w:ascii="Arial" w:hAnsi="Arial" w:cs="Arial"/>
                <w:sz w:val="16"/>
                <w:szCs w:val="16"/>
                <w:lang w:eastAsia="en-AU"/>
              </w:rPr>
            </w:pPr>
            <w:r>
              <w:rPr>
                <w:rFonts w:ascii="Arial" w:hAnsi="Arial" w:cs="Arial"/>
                <w:sz w:val="16"/>
                <w:szCs w:val="16"/>
              </w:rPr>
              <w:t>-</w:t>
            </w:r>
          </w:p>
        </w:tc>
        <w:tc>
          <w:tcPr>
            <w:tcW w:w="600" w:type="pct"/>
            <w:tcBorders>
              <w:top w:val="nil"/>
              <w:left w:val="nil"/>
              <w:bottom w:val="nil"/>
              <w:right w:val="nil"/>
            </w:tcBorders>
            <w:shd w:val="clear" w:color="000000" w:fill="FFFFFF"/>
            <w:vAlign w:val="center"/>
            <w:hideMark/>
          </w:tcPr>
          <w:p w14:paraId="47506E4E" w14:textId="05493B81" w:rsidR="008D4A64" w:rsidRPr="008D4A64" w:rsidRDefault="009D5F4B" w:rsidP="008D4A64">
            <w:pPr>
              <w:jc w:val="right"/>
              <w:rPr>
                <w:rFonts w:ascii="Arial" w:hAnsi="Arial" w:cs="Arial"/>
                <w:sz w:val="16"/>
                <w:szCs w:val="16"/>
                <w:lang w:eastAsia="en-AU"/>
              </w:rPr>
            </w:pPr>
            <w:r>
              <w:rPr>
                <w:rFonts w:ascii="Arial" w:hAnsi="Arial" w:cs="Arial"/>
                <w:sz w:val="16"/>
                <w:szCs w:val="16"/>
              </w:rPr>
              <w:t>-</w:t>
            </w:r>
          </w:p>
        </w:tc>
        <w:tc>
          <w:tcPr>
            <w:tcW w:w="522" w:type="pct"/>
            <w:tcBorders>
              <w:top w:val="nil"/>
              <w:left w:val="nil"/>
              <w:bottom w:val="nil"/>
              <w:right w:val="nil"/>
            </w:tcBorders>
            <w:shd w:val="clear" w:color="000000" w:fill="FFFFFF"/>
            <w:vAlign w:val="center"/>
            <w:hideMark/>
          </w:tcPr>
          <w:p w14:paraId="73A47169" w14:textId="72431E8D" w:rsidR="008D4A64" w:rsidRPr="00941D1A" w:rsidRDefault="008D4A64" w:rsidP="008D4A64">
            <w:pPr>
              <w:jc w:val="right"/>
              <w:rPr>
                <w:rFonts w:ascii="Arial" w:hAnsi="Arial" w:cs="Arial"/>
                <w:sz w:val="16"/>
                <w:szCs w:val="16"/>
                <w:lang w:eastAsia="en-AU"/>
              </w:rPr>
            </w:pPr>
            <w:r>
              <w:rPr>
                <w:rFonts w:ascii="Arial" w:hAnsi="Arial" w:cs="Arial"/>
                <w:sz w:val="16"/>
                <w:szCs w:val="16"/>
              </w:rPr>
              <w:t>-</w:t>
            </w:r>
          </w:p>
        </w:tc>
        <w:tc>
          <w:tcPr>
            <w:tcW w:w="913" w:type="pct"/>
            <w:gridSpan w:val="2"/>
            <w:tcBorders>
              <w:top w:val="nil"/>
              <w:left w:val="nil"/>
              <w:bottom w:val="nil"/>
              <w:right w:val="nil"/>
            </w:tcBorders>
            <w:shd w:val="clear" w:color="000000" w:fill="FFFFFF"/>
            <w:vAlign w:val="center"/>
            <w:hideMark/>
          </w:tcPr>
          <w:p w14:paraId="069FC980" w14:textId="2C787B66" w:rsidR="008D4A64" w:rsidRPr="00941D1A" w:rsidRDefault="00FF32B3" w:rsidP="00C15933">
            <w:pPr>
              <w:jc w:val="center"/>
              <w:rPr>
                <w:rFonts w:ascii="Arial" w:hAnsi="Arial" w:cs="Arial"/>
                <w:sz w:val="16"/>
                <w:szCs w:val="16"/>
                <w:lang w:eastAsia="en-AU"/>
              </w:rPr>
            </w:pPr>
            <w:r>
              <w:rPr>
                <w:rFonts w:ascii="Arial" w:hAnsi="Arial" w:cs="Arial"/>
                <w:sz w:val="16"/>
                <w:szCs w:val="16"/>
              </w:rPr>
              <w:t>-</w:t>
            </w:r>
          </w:p>
        </w:tc>
      </w:tr>
      <w:tr w:rsidR="0058164F" w:rsidRPr="008D4A64" w14:paraId="245ADBC1" w14:textId="77777777" w:rsidTr="00D21311">
        <w:trPr>
          <w:trHeight w:val="270"/>
        </w:trPr>
        <w:tc>
          <w:tcPr>
            <w:tcW w:w="1753" w:type="pct"/>
            <w:tcBorders>
              <w:top w:val="nil"/>
              <w:left w:val="nil"/>
              <w:bottom w:val="nil"/>
              <w:right w:val="nil"/>
            </w:tcBorders>
            <w:shd w:val="clear" w:color="000000" w:fill="FFFFFF"/>
            <w:noWrap/>
            <w:vAlign w:val="center"/>
            <w:hideMark/>
          </w:tcPr>
          <w:p w14:paraId="53E70C67" w14:textId="77777777" w:rsidR="008D4A64" w:rsidRPr="008D4A64" w:rsidRDefault="008D4A64" w:rsidP="00936CED">
            <w:pPr>
              <w:rPr>
                <w:rFonts w:ascii="Arial" w:hAnsi="Arial" w:cs="Arial"/>
                <w:b/>
                <w:bCs/>
                <w:sz w:val="16"/>
                <w:szCs w:val="16"/>
                <w:lang w:eastAsia="en-AU"/>
              </w:rPr>
            </w:pPr>
            <w:r w:rsidRPr="008D4A64">
              <w:rPr>
                <w:rFonts w:ascii="Arial" w:hAnsi="Arial" w:cs="Arial"/>
                <w:b/>
                <w:bCs/>
                <w:sz w:val="16"/>
                <w:szCs w:val="16"/>
                <w:lang w:eastAsia="en-AU"/>
              </w:rPr>
              <w:t>Balance at end of the financial year</w:t>
            </w:r>
          </w:p>
        </w:tc>
        <w:tc>
          <w:tcPr>
            <w:tcW w:w="283" w:type="pct"/>
            <w:tcBorders>
              <w:top w:val="nil"/>
              <w:left w:val="nil"/>
              <w:bottom w:val="nil"/>
              <w:right w:val="nil"/>
            </w:tcBorders>
            <w:shd w:val="clear" w:color="000000" w:fill="FFFFFF"/>
            <w:noWrap/>
            <w:vAlign w:val="center"/>
            <w:hideMark/>
          </w:tcPr>
          <w:p w14:paraId="61D3BCA2" w14:textId="77777777" w:rsidR="008D4A64" w:rsidRPr="008D4A64" w:rsidRDefault="008D4A64" w:rsidP="008D4A64">
            <w:pPr>
              <w:rPr>
                <w:rFonts w:ascii="Arial" w:hAnsi="Arial" w:cs="Arial"/>
                <w:b/>
                <w:bCs/>
                <w:sz w:val="16"/>
                <w:szCs w:val="16"/>
                <w:lang w:eastAsia="en-AU"/>
              </w:rPr>
            </w:pPr>
            <w:r w:rsidRPr="008D4A64">
              <w:rPr>
                <w:rFonts w:ascii="Arial" w:hAnsi="Arial" w:cs="Arial"/>
                <w:b/>
                <w:bCs/>
                <w:sz w:val="16"/>
                <w:szCs w:val="16"/>
                <w:lang w:eastAsia="en-AU"/>
              </w:rPr>
              <w:t> </w:t>
            </w:r>
          </w:p>
        </w:tc>
        <w:tc>
          <w:tcPr>
            <w:tcW w:w="377" w:type="pct"/>
            <w:tcBorders>
              <w:top w:val="nil"/>
              <w:left w:val="nil"/>
              <w:bottom w:val="nil"/>
              <w:right w:val="nil"/>
            </w:tcBorders>
            <w:shd w:val="clear" w:color="000000" w:fill="FFFFFF"/>
            <w:hideMark/>
          </w:tcPr>
          <w:p w14:paraId="12F87E4D" w14:textId="77777777" w:rsidR="008D4A64" w:rsidRPr="008D4A64" w:rsidRDefault="008D4A64" w:rsidP="008D4A6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single" w:sz="4" w:space="0" w:color="auto"/>
              <w:left w:val="nil"/>
              <w:bottom w:val="single" w:sz="4" w:space="0" w:color="auto"/>
              <w:right w:val="nil"/>
            </w:tcBorders>
            <w:shd w:val="clear" w:color="000000" w:fill="FFFFFF"/>
            <w:vAlign w:val="center"/>
            <w:hideMark/>
          </w:tcPr>
          <w:p w14:paraId="62121594" w14:textId="6EC1DFBD" w:rsidR="008D4A64" w:rsidRPr="005B05B6" w:rsidRDefault="00E05B68" w:rsidP="008D4A64">
            <w:pPr>
              <w:jc w:val="right"/>
              <w:rPr>
                <w:rFonts w:ascii="Arial" w:hAnsi="Arial" w:cs="Arial"/>
                <w:sz w:val="16"/>
                <w:szCs w:val="16"/>
                <w:lang w:eastAsia="en-AU"/>
              </w:rPr>
            </w:pPr>
            <w:r>
              <w:rPr>
                <w:rFonts w:ascii="Arial" w:hAnsi="Arial" w:cs="Arial"/>
                <w:sz w:val="16"/>
                <w:szCs w:val="16"/>
              </w:rPr>
              <w:t>1,419,</w:t>
            </w:r>
            <w:r w:rsidR="006976C3">
              <w:rPr>
                <w:rFonts w:ascii="Arial" w:hAnsi="Arial" w:cs="Arial"/>
                <w:sz w:val="16"/>
                <w:szCs w:val="16"/>
              </w:rPr>
              <w:t>046</w:t>
            </w:r>
          </w:p>
        </w:tc>
        <w:tc>
          <w:tcPr>
            <w:tcW w:w="600" w:type="pct"/>
            <w:tcBorders>
              <w:top w:val="single" w:sz="4" w:space="0" w:color="auto"/>
              <w:left w:val="nil"/>
              <w:bottom w:val="single" w:sz="4" w:space="0" w:color="auto"/>
              <w:right w:val="nil"/>
            </w:tcBorders>
            <w:shd w:val="clear" w:color="000000" w:fill="FFFFFF"/>
            <w:vAlign w:val="center"/>
            <w:hideMark/>
          </w:tcPr>
          <w:p w14:paraId="6AD2C526" w14:textId="1019EB49" w:rsidR="008D4A64" w:rsidRPr="008D4A64" w:rsidRDefault="00E05B68" w:rsidP="008D4A64">
            <w:pPr>
              <w:jc w:val="right"/>
              <w:rPr>
                <w:rFonts w:ascii="Arial" w:hAnsi="Arial" w:cs="Arial"/>
                <w:sz w:val="16"/>
                <w:szCs w:val="16"/>
                <w:lang w:eastAsia="en-AU"/>
              </w:rPr>
            </w:pPr>
            <w:r>
              <w:rPr>
                <w:rFonts w:ascii="Arial" w:hAnsi="Arial" w:cs="Arial"/>
                <w:sz w:val="16"/>
                <w:szCs w:val="16"/>
              </w:rPr>
              <w:t>67</w:t>
            </w:r>
            <w:r w:rsidR="00A11F26">
              <w:rPr>
                <w:rFonts w:ascii="Arial" w:hAnsi="Arial" w:cs="Arial"/>
                <w:sz w:val="16"/>
                <w:szCs w:val="16"/>
              </w:rPr>
              <w:t>2</w:t>
            </w:r>
            <w:r>
              <w:rPr>
                <w:rFonts w:ascii="Arial" w:hAnsi="Arial" w:cs="Arial"/>
                <w:sz w:val="16"/>
                <w:szCs w:val="16"/>
              </w:rPr>
              <w:t>,</w:t>
            </w:r>
            <w:r w:rsidR="00A11F26">
              <w:rPr>
                <w:rFonts w:ascii="Arial" w:hAnsi="Arial" w:cs="Arial"/>
                <w:sz w:val="16"/>
                <w:szCs w:val="16"/>
              </w:rPr>
              <w:t>7</w:t>
            </w:r>
            <w:r>
              <w:rPr>
                <w:rFonts w:ascii="Arial" w:hAnsi="Arial" w:cs="Arial"/>
                <w:sz w:val="16"/>
                <w:szCs w:val="16"/>
              </w:rPr>
              <w:t>89</w:t>
            </w:r>
          </w:p>
        </w:tc>
        <w:tc>
          <w:tcPr>
            <w:tcW w:w="522" w:type="pct"/>
            <w:tcBorders>
              <w:top w:val="single" w:sz="4" w:space="0" w:color="auto"/>
              <w:left w:val="nil"/>
              <w:bottom w:val="single" w:sz="4" w:space="0" w:color="auto"/>
              <w:right w:val="nil"/>
            </w:tcBorders>
            <w:shd w:val="clear" w:color="000000" w:fill="FFFFFF"/>
            <w:vAlign w:val="center"/>
            <w:hideMark/>
          </w:tcPr>
          <w:p w14:paraId="32E242B5" w14:textId="27DEE3E3" w:rsidR="008D4A64" w:rsidRPr="00941D1A" w:rsidRDefault="00902DB9" w:rsidP="008D4A64">
            <w:pPr>
              <w:jc w:val="right"/>
              <w:rPr>
                <w:rFonts w:ascii="Arial" w:hAnsi="Arial" w:cs="Arial"/>
                <w:sz w:val="16"/>
                <w:szCs w:val="16"/>
                <w:lang w:eastAsia="en-AU"/>
              </w:rPr>
            </w:pPr>
            <w:r>
              <w:rPr>
                <w:rFonts w:ascii="Arial" w:hAnsi="Arial" w:cs="Arial"/>
                <w:sz w:val="16"/>
                <w:szCs w:val="16"/>
              </w:rPr>
              <w:t>7</w:t>
            </w:r>
            <w:r w:rsidR="00941D1A">
              <w:rPr>
                <w:rFonts w:ascii="Arial" w:hAnsi="Arial" w:cs="Arial"/>
                <w:sz w:val="16"/>
                <w:szCs w:val="16"/>
              </w:rPr>
              <w:t>33,256</w:t>
            </w:r>
          </w:p>
        </w:tc>
        <w:tc>
          <w:tcPr>
            <w:tcW w:w="913" w:type="pct"/>
            <w:gridSpan w:val="2"/>
            <w:tcBorders>
              <w:top w:val="single" w:sz="4" w:space="0" w:color="auto"/>
              <w:left w:val="nil"/>
              <w:bottom w:val="single" w:sz="4" w:space="0" w:color="auto"/>
              <w:right w:val="nil"/>
            </w:tcBorders>
            <w:shd w:val="clear" w:color="000000" w:fill="FFFFFF"/>
            <w:vAlign w:val="center"/>
            <w:hideMark/>
          </w:tcPr>
          <w:p w14:paraId="2D25F5FE" w14:textId="2557894A" w:rsidR="008D4A64" w:rsidRPr="00941D1A" w:rsidRDefault="00D26D09" w:rsidP="00C15933">
            <w:pPr>
              <w:jc w:val="center"/>
              <w:rPr>
                <w:rFonts w:ascii="Arial" w:hAnsi="Arial" w:cs="Arial"/>
                <w:sz w:val="16"/>
                <w:szCs w:val="16"/>
                <w:lang w:eastAsia="en-AU"/>
              </w:rPr>
            </w:pPr>
            <w:r>
              <w:rPr>
                <w:rFonts w:ascii="Arial" w:hAnsi="Arial" w:cs="Arial"/>
                <w:sz w:val="16"/>
                <w:szCs w:val="16"/>
              </w:rPr>
              <w:t>13,001</w:t>
            </w:r>
          </w:p>
        </w:tc>
      </w:tr>
      <w:tr w:rsidR="0058164F" w:rsidRPr="008D4A64" w14:paraId="3F4A151C" w14:textId="77777777" w:rsidTr="00D21311">
        <w:trPr>
          <w:trHeight w:val="270"/>
        </w:trPr>
        <w:tc>
          <w:tcPr>
            <w:tcW w:w="1753" w:type="pct"/>
            <w:tcBorders>
              <w:top w:val="nil"/>
              <w:left w:val="nil"/>
              <w:bottom w:val="nil"/>
              <w:right w:val="nil"/>
            </w:tcBorders>
            <w:shd w:val="clear" w:color="000000" w:fill="FFFFFF"/>
            <w:vAlign w:val="center"/>
            <w:hideMark/>
          </w:tcPr>
          <w:p w14:paraId="4CAD43B8" w14:textId="77777777" w:rsidR="008D4A64" w:rsidRPr="008D4A64" w:rsidRDefault="008D4A64" w:rsidP="00936CED">
            <w:pPr>
              <w:rPr>
                <w:rFonts w:ascii="Arial" w:hAnsi="Arial" w:cs="Arial"/>
                <w:sz w:val="16"/>
                <w:szCs w:val="16"/>
                <w:lang w:eastAsia="en-AU"/>
              </w:rPr>
            </w:pPr>
            <w:r w:rsidRPr="008D4A64">
              <w:rPr>
                <w:rFonts w:ascii="Arial" w:hAnsi="Arial" w:cs="Arial"/>
                <w:sz w:val="16"/>
                <w:szCs w:val="16"/>
                <w:lang w:eastAsia="en-AU"/>
              </w:rPr>
              <w:t> </w:t>
            </w:r>
          </w:p>
        </w:tc>
        <w:tc>
          <w:tcPr>
            <w:tcW w:w="283" w:type="pct"/>
            <w:tcBorders>
              <w:top w:val="nil"/>
              <w:left w:val="nil"/>
              <w:bottom w:val="nil"/>
              <w:right w:val="nil"/>
            </w:tcBorders>
            <w:shd w:val="clear" w:color="000000" w:fill="FFFFFF"/>
            <w:hideMark/>
          </w:tcPr>
          <w:p w14:paraId="2E0BC40F" w14:textId="77777777" w:rsidR="008D4A64" w:rsidRPr="008D4A64" w:rsidRDefault="008D4A64" w:rsidP="008D4A64">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146D419A" w14:textId="77777777" w:rsidR="008D4A64" w:rsidRPr="008D4A64" w:rsidRDefault="008D4A64" w:rsidP="008D4A6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3E7A75BB" w14:textId="77777777" w:rsidR="008D4A64" w:rsidRPr="008D4A64" w:rsidRDefault="008D4A64" w:rsidP="00C15933">
            <w:pPr>
              <w:jc w:val="right"/>
              <w:rPr>
                <w:rFonts w:ascii="Times New Roman" w:hAnsi="Times New Roman"/>
                <w:b/>
                <w:bCs/>
                <w:sz w:val="16"/>
                <w:szCs w:val="16"/>
                <w:lang w:eastAsia="en-AU"/>
              </w:rPr>
            </w:pPr>
            <w:r w:rsidRPr="008D4A64">
              <w:rPr>
                <w:rFonts w:ascii="Times New Roman" w:hAnsi="Times New Roman"/>
                <w:b/>
                <w:bCs/>
                <w:sz w:val="16"/>
                <w:szCs w:val="16"/>
                <w:lang w:eastAsia="en-AU"/>
              </w:rPr>
              <w:t> </w:t>
            </w:r>
          </w:p>
        </w:tc>
        <w:tc>
          <w:tcPr>
            <w:tcW w:w="600" w:type="pct"/>
            <w:tcBorders>
              <w:top w:val="nil"/>
              <w:left w:val="nil"/>
              <w:bottom w:val="nil"/>
              <w:right w:val="nil"/>
            </w:tcBorders>
            <w:shd w:val="clear" w:color="000000" w:fill="FFFFFF"/>
            <w:vAlign w:val="center"/>
            <w:hideMark/>
          </w:tcPr>
          <w:p w14:paraId="7B035707" w14:textId="77777777" w:rsidR="008D4A64" w:rsidRPr="008D4A64" w:rsidRDefault="008D4A64" w:rsidP="00C15933">
            <w:pPr>
              <w:jc w:val="right"/>
              <w:rPr>
                <w:rFonts w:ascii="Times New Roman" w:hAnsi="Times New Roman"/>
                <w:b/>
                <w:bCs/>
                <w:sz w:val="16"/>
                <w:szCs w:val="16"/>
                <w:lang w:eastAsia="en-AU"/>
              </w:rPr>
            </w:pPr>
            <w:r w:rsidRPr="008D4A64">
              <w:rPr>
                <w:rFonts w:ascii="Times New Roman" w:hAnsi="Times New Roman"/>
                <w:b/>
                <w:bCs/>
                <w:sz w:val="16"/>
                <w:szCs w:val="16"/>
                <w:lang w:eastAsia="en-AU"/>
              </w:rPr>
              <w:t> </w:t>
            </w:r>
          </w:p>
        </w:tc>
        <w:tc>
          <w:tcPr>
            <w:tcW w:w="522" w:type="pct"/>
            <w:tcBorders>
              <w:top w:val="nil"/>
              <w:left w:val="nil"/>
              <w:bottom w:val="nil"/>
              <w:right w:val="nil"/>
            </w:tcBorders>
            <w:shd w:val="clear" w:color="000000" w:fill="FFFFFF"/>
            <w:vAlign w:val="center"/>
            <w:hideMark/>
          </w:tcPr>
          <w:p w14:paraId="4A2EAE6A" w14:textId="77777777" w:rsidR="008D4A64" w:rsidRPr="008D4A64" w:rsidRDefault="008D4A64" w:rsidP="00C15933">
            <w:pPr>
              <w:jc w:val="right"/>
              <w:rPr>
                <w:rFonts w:ascii="Times New Roman" w:hAnsi="Times New Roman"/>
                <w:b/>
                <w:bCs/>
                <w:sz w:val="16"/>
                <w:szCs w:val="16"/>
                <w:lang w:eastAsia="en-AU"/>
              </w:rPr>
            </w:pPr>
            <w:r w:rsidRPr="008D4A64">
              <w:rPr>
                <w:rFonts w:ascii="Times New Roman" w:hAnsi="Times New Roman"/>
                <w:b/>
                <w:bCs/>
                <w:sz w:val="16"/>
                <w:szCs w:val="16"/>
                <w:lang w:eastAsia="en-AU"/>
              </w:rPr>
              <w:t> </w:t>
            </w:r>
          </w:p>
        </w:tc>
        <w:tc>
          <w:tcPr>
            <w:tcW w:w="913" w:type="pct"/>
            <w:gridSpan w:val="2"/>
            <w:tcBorders>
              <w:top w:val="nil"/>
              <w:left w:val="nil"/>
              <w:bottom w:val="nil"/>
              <w:right w:val="nil"/>
            </w:tcBorders>
            <w:shd w:val="clear" w:color="000000" w:fill="FFFFFF"/>
            <w:vAlign w:val="center"/>
            <w:hideMark/>
          </w:tcPr>
          <w:p w14:paraId="7BE5F08C" w14:textId="50243146" w:rsidR="008D4A64" w:rsidRPr="008D4A64" w:rsidRDefault="008D4A64" w:rsidP="00C15933">
            <w:pPr>
              <w:jc w:val="center"/>
              <w:rPr>
                <w:rFonts w:ascii="Times New Roman" w:hAnsi="Times New Roman"/>
                <w:b/>
                <w:bCs/>
                <w:sz w:val="16"/>
                <w:szCs w:val="16"/>
                <w:lang w:eastAsia="en-AU"/>
              </w:rPr>
            </w:pPr>
          </w:p>
        </w:tc>
      </w:tr>
      <w:tr w:rsidR="0058164F" w:rsidRPr="008D4A64" w14:paraId="3D75928C" w14:textId="77777777" w:rsidTr="00D21311">
        <w:trPr>
          <w:trHeight w:val="255"/>
        </w:trPr>
        <w:tc>
          <w:tcPr>
            <w:tcW w:w="1753" w:type="pct"/>
            <w:tcBorders>
              <w:top w:val="nil"/>
              <w:left w:val="nil"/>
              <w:bottom w:val="nil"/>
              <w:right w:val="nil"/>
            </w:tcBorders>
            <w:shd w:val="clear" w:color="000000" w:fill="4AAA42"/>
            <w:vAlign w:val="center"/>
            <w:hideMark/>
          </w:tcPr>
          <w:p w14:paraId="18189C88" w14:textId="6899BF92" w:rsidR="008D4A64" w:rsidRPr="008D4A64" w:rsidRDefault="008D4A64" w:rsidP="00936CED">
            <w:pPr>
              <w:rPr>
                <w:rFonts w:ascii="Arial" w:hAnsi="Arial" w:cs="Arial"/>
                <w:b/>
                <w:bCs/>
                <w:sz w:val="16"/>
                <w:szCs w:val="16"/>
                <w:lang w:eastAsia="en-AU"/>
              </w:rPr>
            </w:pPr>
            <w:r w:rsidRPr="008D4A64">
              <w:rPr>
                <w:rFonts w:ascii="Arial" w:hAnsi="Arial" w:cs="Arial"/>
                <w:b/>
                <w:bCs/>
                <w:sz w:val="16"/>
                <w:szCs w:val="16"/>
                <w:lang w:eastAsia="en-AU"/>
              </w:rPr>
              <w:t>2024</w:t>
            </w:r>
            <w:r w:rsidR="00BE6BBA">
              <w:rPr>
                <w:rFonts w:ascii="Arial" w:hAnsi="Arial" w:cs="Arial"/>
                <w:b/>
                <w:bCs/>
                <w:sz w:val="16"/>
                <w:szCs w:val="16"/>
                <w:lang w:eastAsia="en-AU"/>
              </w:rPr>
              <w:t>-25</w:t>
            </w:r>
            <w:r w:rsidRPr="008D4A64">
              <w:rPr>
                <w:rFonts w:ascii="Arial" w:hAnsi="Arial" w:cs="Arial"/>
                <w:b/>
                <w:bCs/>
                <w:sz w:val="16"/>
                <w:szCs w:val="16"/>
                <w:lang w:eastAsia="en-AU"/>
              </w:rPr>
              <w:t xml:space="preserve"> Budget</w:t>
            </w:r>
          </w:p>
        </w:tc>
        <w:tc>
          <w:tcPr>
            <w:tcW w:w="283" w:type="pct"/>
            <w:tcBorders>
              <w:top w:val="nil"/>
              <w:left w:val="nil"/>
              <w:bottom w:val="nil"/>
              <w:right w:val="nil"/>
            </w:tcBorders>
            <w:shd w:val="clear" w:color="000000" w:fill="4AAA42"/>
            <w:vAlign w:val="center"/>
            <w:hideMark/>
          </w:tcPr>
          <w:p w14:paraId="0339BA38" w14:textId="77777777" w:rsidR="008D4A64" w:rsidRPr="008D4A64" w:rsidRDefault="008D4A64" w:rsidP="008D4A64">
            <w:pPr>
              <w:rPr>
                <w:rFonts w:ascii="Arial" w:hAnsi="Arial" w:cs="Arial"/>
                <w:b/>
                <w:bCs/>
                <w:sz w:val="16"/>
                <w:szCs w:val="16"/>
                <w:lang w:eastAsia="en-AU"/>
              </w:rPr>
            </w:pPr>
            <w:r w:rsidRPr="008D4A64">
              <w:rPr>
                <w:rFonts w:ascii="Arial" w:hAnsi="Arial" w:cs="Arial"/>
                <w:b/>
                <w:bCs/>
                <w:sz w:val="16"/>
                <w:szCs w:val="16"/>
                <w:lang w:eastAsia="en-AU"/>
              </w:rPr>
              <w:t> </w:t>
            </w:r>
          </w:p>
        </w:tc>
        <w:tc>
          <w:tcPr>
            <w:tcW w:w="377" w:type="pct"/>
            <w:tcBorders>
              <w:top w:val="nil"/>
              <w:left w:val="nil"/>
              <w:bottom w:val="nil"/>
              <w:right w:val="nil"/>
            </w:tcBorders>
            <w:shd w:val="clear" w:color="000000" w:fill="4AAA42"/>
            <w:hideMark/>
          </w:tcPr>
          <w:p w14:paraId="58A99B48" w14:textId="77777777" w:rsidR="008D4A64" w:rsidRPr="008D4A64" w:rsidRDefault="008D4A64" w:rsidP="008D4A6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auto" w:fill="4AAA42" w:themeFill="accent2"/>
            <w:vAlign w:val="center"/>
            <w:hideMark/>
          </w:tcPr>
          <w:p w14:paraId="7DB7080D" w14:textId="77777777" w:rsidR="008D4A64" w:rsidRPr="008D4A64" w:rsidRDefault="008D4A64" w:rsidP="00C15933">
            <w:pPr>
              <w:jc w:val="right"/>
              <w:rPr>
                <w:rFonts w:ascii="Arial" w:hAnsi="Arial" w:cs="Arial"/>
                <w:b/>
                <w:bCs/>
                <w:sz w:val="16"/>
                <w:szCs w:val="16"/>
                <w:lang w:eastAsia="en-AU"/>
              </w:rPr>
            </w:pPr>
            <w:r w:rsidRPr="008D4A64">
              <w:rPr>
                <w:rFonts w:ascii="Arial" w:hAnsi="Arial" w:cs="Arial"/>
                <w:b/>
                <w:bCs/>
                <w:sz w:val="16"/>
                <w:szCs w:val="16"/>
                <w:lang w:eastAsia="en-AU"/>
              </w:rPr>
              <w:t> </w:t>
            </w:r>
          </w:p>
        </w:tc>
        <w:tc>
          <w:tcPr>
            <w:tcW w:w="600" w:type="pct"/>
            <w:tcBorders>
              <w:top w:val="nil"/>
              <w:left w:val="nil"/>
              <w:bottom w:val="nil"/>
              <w:right w:val="nil"/>
            </w:tcBorders>
            <w:shd w:val="clear" w:color="auto" w:fill="4AAA42" w:themeFill="accent2"/>
            <w:vAlign w:val="center"/>
            <w:hideMark/>
          </w:tcPr>
          <w:p w14:paraId="71BCC4F8" w14:textId="77777777" w:rsidR="008D4A64" w:rsidRPr="008D4A64" w:rsidRDefault="008D4A64" w:rsidP="00C15933">
            <w:pPr>
              <w:jc w:val="right"/>
              <w:rPr>
                <w:rFonts w:ascii="Arial" w:hAnsi="Arial" w:cs="Arial"/>
                <w:b/>
                <w:bCs/>
                <w:sz w:val="16"/>
                <w:szCs w:val="16"/>
                <w:lang w:eastAsia="en-AU"/>
              </w:rPr>
            </w:pPr>
            <w:r w:rsidRPr="008D4A64">
              <w:rPr>
                <w:rFonts w:ascii="Arial" w:hAnsi="Arial" w:cs="Arial"/>
                <w:b/>
                <w:bCs/>
                <w:sz w:val="16"/>
                <w:szCs w:val="16"/>
                <w:lang w:eastAsia="en-AU"/>
              </w:rPr>
              <w:t> </w:t>
            </w:r>
          </w:p>
        </w:tc>
        <w:tc>
          <w:tcPr>
            <w:tcW w:w="522" w:type="pct"/>
            <w:tcBorders>
              <w:top w:val="nil"/>
              <w:left w:val="nil"/>
              <w:bottom w:val="nil"/>
              <w:right w:val="nil"/>
            </w:tcBorders>
            <w:shd w:val="clear" w:color="auto" w:fill="4AAA42" w:themeFill="accent2"/>
            <w:vAlign w:val="center"/>
            <w:hideMark/>
          </w:tcPr>
          <w:p w14:paraId="71DD4DCF" w14:textId="77777777" w:rsidR="008D4A64" w:rsidRPr="008D4A64" w:rsidRDefault="008D4A64" w:rsidP="00C15933">
            <w:pPr>
              <w:jc w:val="right"/>
              <w:rPr>
                <w:rFonts w:ascii="Arial" w:hAnsi="Arial" w:cs="Arial"/>
                <w:b/>
                <w:bCs/>
                <w:sz w:val="16"/>
                <w:szCs w:val="16"/>
                <w:lang w:eastAsia="en-AU"/>
              </w:rPr>
            </w:pPr>
            <w:r w:rsidRPr="008D4A64">
              <w:rPr>
                <w:rFonts w:ascii="Arial" w:hAnsi="Arial" w:cs="Arial"/>
                <w:b/>
                <w:bCs/>
                <w:sz w:val="16"/>
                <w:szCs w:val="16"/>
                <w:lang w:eastAsia="en-AU"/>
              </w:rPr>
              <w:t> </w:t>
            </w:r>
          </w:p>
        </w:tc>
        <w:tc>
          <w:tcPr>
            <w:tcW w:w="913" w:type="pct"/>
            <w:gridSpan w:val="2"/>
            <w:tcBorders>
              <w:top w:val="nil"/>
              <w:left w:val="nil"/>
              <w:bottom w:val="nil"/>
              <w:right w:val="nil"/>
            </w:tcBorders>
            <w:shd w:val="clear" w:color="auto" w:fill="4AAA42" w:themeFill="accent2"/>
            <w:vAlign w:val="center"/>
            <w:hideMark/>
          </w:tcPr>
          <w:p w14:paraId="51FEF7CF" w14:textId="17833D4C" w:rsidR="008D4A64" w:rsidRPr="008D4A64" w:rsidRDefault="008D4A64" w:rsidP="00C15933">
            <w:pPr>
              <w:jc w:val="center"/>
              <w:rPr>
                <w:rFonts w:ascii="Arial" w:hAnsi="Arial" w:cs="Arial"/>
                <w:b/>
                <w:bCs/>
                <w:sz w:val="16"/>
                <w:szCs w:val="16"/>
                <w:lang w:eastAsia="en-AU"/>
              </w:rPr>
            </w:pPr>
          </w:p>
        </w:tc>
      </w:tr>
      <w:tr w:rsidR="00D8015A" w:rsidRPr="008D4A64" w14:paraId="0E2950EF" w14:textId="77777777" w:rsidTr="00D21311">
        <w:trPr>
          <w:trHeight w:val="255"/>
        </w:trPr>
        <w:tc>
          <w:tcPr>
            <w:tcW w:w="1753" w:type="pct"/>
            <w:tcBorders>
              <w:top w:val="nil"/>
              <w:left w:val="nil"/>
              <w:bottom w:val="nil"/>
              <w:right w:val="nil"/>
            </w:tcBorders>
            <w:shd w:val="clear" w:color="000000" w:fill="4AAA42"/>
            <w:noWrap/>
            <w:vAlign w:val="center"/>
            <w:hideMark/>
          </w:tcPr>
          <w:p w14:paraId="6283D03C" w14:textId="77777777" w:rsidR="00887650" w:rsidRPr="008D4A64" w:rsidRDefault="00887650" w:rsidP="00936CED">
            <w:pPr>
              <w:rPr>
                <w:rFonts w:ascii="Arial" w:hAnsi="Arial" w:cs="Arial"/>
                <w:sz w:val="16"/>
                <w:szCs w:val="16"/>
                <w:lang w:eastAsia="en-AU"/>
              </w:rPr>
            </w:pPr>
            <w:r w:rsidRPr="008D4A64">
              <w:rPr>
                <w:rFonts w:ascii="Arial" w:hAnsi="Arial" w:cs="Arial"/>
                <w:sz w:val="16"/>
                <w:szCs w:val="16"/>
                <w:lang w:eastAsia="en-AU"/>
              </w:rPr>
              <w:t>Balance at beginning of the financial year</w:t>
            </w:r>
          </w:p>
        </w:tc>
        <w:tc>
          <w:tcPr>
            <w:tcW w:w="283" w:type="pct"/>
            <w:tcBorders>
              <w:top w:val="nil"/>
              <w:left w:val="nil"/>
              <w:bottom w:val="nil"/>
              <w:right w:val="nil"/>
            </w:tcBorders>
            <w:shd w:val="clear" w:color="000000" w:fill="4AAA42"/>
            <w:noWrap/>
            <w:vAlign w:val="center"/>
            <w:hideMark/>
          </w:tcPr>
          <w:p w14:paraId="75D883A8" w14:textId="77777777" w:rsidR="00887650" w:rsidRPr="008D4A64" w:rsidRDefault="00887650" w:rsidP="00887650">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4AAA42"/>
            <w:hideMark/>
          </w:tcPr>
          <w:p w14:paraId="0E3FB986" w14:textId="77777777" w:rsidR="00887650" w:rsidRPr="008D4A64" w:rsidRDefault="00887650" w:rsidP="00887650">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auto" w:fill="4AAA42" w:themeFill="accent2"/>
            <w:vAlign w:val="center"/>
            <w:hideMark/>
          </w:tcPr>
          <w:p w14:paraId="3DBCF5F6" w14:textId="14E51C03" w:rsidR="00887650" w:rsidRPr="00A27179" w:rsidRDefault="007C4798" w:rsidP="00887650">
            <w:pPr>
              <w:jc w:val="right"/>
              <w:rPr>
                <w:rFonts w:ascii="Arial" w:hAnsi="Arial" w:cs="Arial"/>
                <w:b/>
                <w:bCs/>
                <w:sz w:val="16"/>
                <w:szCs w:val="16"/>
                <w:lang w:eastAsia="en-AU"/>
              </w:rPr>
            </w:pPr>
            <w:r>
              <w:rPr>
                <w:rFonts w:ascii="Arial" w:hAnsi="Arial" w:cs="Arial"/>
                <w:b/>
                <w:bCs/>
                <w:sz w:val="16"/>
                <w:szCs w:val="16"/>
              </w:rPr>
              <w:t>1,419,</w:t>
            </w:r>
            <w:r w:rsidR="00E3322C">
              <w:rPr>
                <w:rFonts w:ascii="Arial" w:hAnsi="Arial" w:cs="Arial"/>
                <w:b/>
                <w:bCs/>
                <w:sz w:val="16"/>
                <w:szCs w:val="16"/>
              </w:rPr>
              <w:t>046</w:t>
            </w:r>
          </w:p>
        </w:tc>
        <w:tc>
          <w:tcPr>
            <w:tcW w:w="600" w:type="pct"/>
            <w:tcBorders>
              <w:top w:val="nil"/>
              <w:left w:val="nil"/>
              <w:bottom w:val="nil"/>
              <w:right w:val="nil"/>
            </w:tcBorders>
            <w:shd w:val="clear" w:color="auto" w:fill="4AAA42" w:themeFill="accent2"/>
            <w:vAlign w:val="center"/>
            <w:hideMark/>
          </w:tcPr>
          <w:p w14:paraId="1534C59F" w14:textId="72B8E560" w:rsidR="00887650" w:rsidRPr="00A27179" w:rsidRDefault="00D857B5" w:rsidP="00887650">
            <w:pPr>
              <w:jc w:val="right"/>
              <w:rPr>
                <w:rFonts w:ascii="Arial" w:hAnsi="Arial" w:cs="Arial"/>
                <w:b/>
                <w:bCs/>
                <w:sz w:val="16"/>
                <w:szCs w:val="16"/>
                <w:lang w:eastAsia="en-AU"/>
              </w:rPr>
            </w:pPr>
            <w:r>
              <w:rPr>
                <w:rFonts w:ascii="Arial" w:hAnsi="Arial" w:cs="Arial"/>
                <w:b/>
                <w:bCs/>
                <w:sz w:val="16"/>
                <w:szCs w:val="16"/>
              </w:rPr>
              <w:t>67</w:t>
            </w:r>
            <w:r w:rsidR="00FB563A">
              <w:rPr>
                <w:rFonts w:ascii="Arial" w:hAnsi="Arial" w:cs="Arial"/>
                <w:b/>
                <w:bCs/>
                <w:sz w:val="16"/>
                <w:szCs w:val="16"/>
              </w:rPr>
              <w:t>2,</w:t>
            </w:r>
            <w:r w:rsidR="00B81550">
              <w:rPr>
                <w:rFonts w:ascii="Arial" w:hAnsi="Arial" w:cs="Arial"/>
                <w:b/>
                <w:bCs/>
                <w:sz w:val="16"/>
                <w:szCs w:val="16"/>
              </w:rPr>
              <w:t>789</w:t>
            </w:r>
          </w:p>
        </w:tc>
        <w:tc>
          <w:tcPr>
            <w:tcW w:w="522" w:type="pct"/>
            <w:tcBorders>
              <w:top w:val="nil"/>
              <w:left w:val="nil"/>
              <w:bottom w:val="nil"/>
              <w:right w:val="nil"/>
            </w:tcBorders>
            <w:shd w:val="clear" w:color="auto" w:fill="4AAA42" w:themeFill="accent2"/>
            <w:vAlign w:val="center"/>
            <w:hideMark/>
          </w:tcPr>
          <w:p w14:paraId="248E23C7" w14:textId="55B02DCD" w:rsidR="00887650" w:rsidRPr="00A27179" w:rsidRDefault="00A27179" w:rsidP="00887650">
            <w:pPr>
              <w:jc w:val="right"/>
              <w:rPr>
                <w:rFonts w:ascii="Arial" w:hAnsi="Arial" w:cs="Arial"/>
                <w:b/>
                <w:bCs/>
                <w:sz w:val="16"/>
                <w:szCs w:val="16"/>
                <w:lang w:eastAsia="en-AU"/>
              </w:rPr>
            </w:pPr>
            <w:r>
              <w:rPr>
                <w:rFonts w:ascii="Arial" w:hAnsi="Arial" w:cs="Arial"/>
                <w:b/>
                <w:sz w:val="16"/>
                <w:szCs w:val="16"/>
              </w:rPr>
              <w:t>733,256</w:t>
            </w:r>
          </w:p>
        </w:tc>
        <w:tc>
          <w:tcPr>
            <w:tcW w:w="913" w:type="pct"/>
            <w:gridSpan w:val="2"/>
            <w:tcBorders>
              <w:top w:val="nil"/>
              <w:left w:val="nil"/>
              <w:bottom w:val="nil"/>
              <w:right w:val="nil"/>
            </w:tcBorders>
            <w:shd w:val="clear" w:color="auto" w:fill="4AAA42" w:themeFill="accent2"/>
            <w:vAlign w:val="center"/>
            <w:hideMark/>
          </w:tcPr>
          <w:p w14:paraId="7BFF59EA" w14:textId="6503DF06" w:rsidR="00887650" w:rsidRPr="00A27179" w:rsidRDefault="00A27179" w:rsidP="00C15933">
            <w:pPr>
              <w:jc w:val="center"/>
              <w:rPr>
                <w:rFonts w:ascii="Arial" w:hAnsi="Arial" w:cs="Arial"/>
                <w:b/>
                <w:bCs/>
                <w:sz w:val="16"/>
                <w:szCs w:val="16"/>
                <w:lang w:eastAsia="en-AU"/>
              </w:rPr>
            </w:pPr>
            <w:r>
              <w:rPr>
                <w:rFonts w:ascii="Arial" w:hAnsi="Arial" w:cs="Arial"/>
                <w:b/>
                <w:sz w:val="16"/>
                <w:szCs w:val="16"/>
              </w:rPr>
              <w:t>13,001</w:t>
            </w:r>
          </w:p>
        </w:tc>
      </w:tr>
      <w:tr w:rsidR="00D8015A" w:rsidRPr="008D4A64" w14:paraId="7814E541" w14:textId="77777777" w:rsidTr="00D21311">
        <w:trPr>
          <w:trHeight w:val="255"/>
        </w:trPr>
        <w:tc>
          <w:tcPr>
            <w:tcW w:w="1753" w:type="pct"/>
            <w:tcBorders>
              <w:top w:val="nil"/>
              <w:left w:val="nil"/>
              <w:bottom w:val="nil"/>
              <w:right w:val="nil"/>
            </w:tcBorders>
            <w:shd w:val="clear" w:color="000000" w:fill="4AAA42"/>
            <w:noWrap/>
            <w:vAlign w:val="center"/>
            <w:hideMark/>
          </w:tcPr>
          <w:p w14:paraId="62129C17" w14:textId="77777777" w:rsidR="00887650" w:rsidRPr="008D4A64" w:rsidRDefault="00887650" w:rsidP="00936CED">
            <w:pPr>
              <w:rPr>
                <w:rFonts w:ascii="Arial" w:hAnsi="Arial" w:cs="Arial"/>
                <w:sz w:val="16"/>
                <w:szCs w:val="16"/>
                <w:lang w:eastAsia="en-AU"/>
              </w:rPr>
            </w:pPr>
            <w:r w:rsidRPr="008D4A64">
              <w:rPr>
                <w:rFonts w:ascii="Arial" w:hAnsi="Arial" w:cs="Arial"/>
                <w:sz w:val="16"/>
                <w:szCs w:val="16"/>
                <w:lang w:eastAsia="en-AU"/>
              </w:rPr>
              <w:t>Surplus/(deficit) for the year</w:t>
            </w:r>
          </w:p>
        </w:tc>
        <w:tc>
          <w:tcPr>
            <w:tcW w:w="283" w:type="pct"/>
            <w:tcBorders>
              <w:top w:val="nil"/>
              <w:left w:val="nil"/>
              <w:bottom w:val="nil"/>
              <w:right w:val="nil"/>
            </w:tcBorders>
            <w:shd w:val="clear" w:color="000000" w:fill="4AAA42"/>
            <w:noWrap/>
            <w:vAlign w:val="center"/>
            <w:hideMark/>
          </w:tcPr>
          <w:p w14:paraId="7EFB1231" w14:textId="77777777" w:rsidR="00887650" w:rsidRPr="008D4A64" w:rsidRDefault="00887650" w:rsidP="00887650">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4AAA42"/>
            <w:vAlign w:val="center"/>
            <w:hideMark/>
          </w:tcPr>
          <w:p w14:paraId="00F5DAF7" w14:textId="6515C355" w:rsidR="00887650" w:rsidRPr="008D4A64" w:rsidRDefault="00887650" w:rsidP="00887650">
            <w:pPr>
              <w:jc w:val="right"/>
              <w:rPr>
                <w:rFonts w:ascii="Arial" w:hAnsi="Arial" w:cs="Arial"/>
                <w:sz w:val="16"/>
                <w:szCs w:val="16"/>
                <w:lang w:eastAsia="en-AU"/>
              </w:rPr>
            </w:pPr>
          </w:p>
        </w:tc>
        <w:tc>
          <w:tcPr>
            <w:tcW w:w="552" w:type="pct"/>
            <w:tcBorders>
              <w:top w:val="nil"/>
              <w:left w:val="nil"/>
              <w:bottom w:val="nil"/>
              <w:right w:val="nil"/>
            </w:tcBorders>
            <w:shd w:val="clear" w:color="auto" w:fill="4AAA42" w:themeFill="accent2"/>
            <w:vAlign w:val="center"/>
            <w:hideMark/>
          </w:tcPr>
          <w:p w14:paraId="72DDDE44" w14:textId="7C1AFC1C" w:rsidR="00887650" w:rsidRPr="00AE2E10" w:rsidRDefault="00AE2E10" w:rsidP="00887650">
            <w:pPr>
              <w:jc w:val="right"/>
              <w:rPr>
                <w:rFonts w:ascii="Arial" w:hAnsi="Arial" w:cs="Arial"/>
                <w:b/>
                <w:bCs/>
                <w:sz w:val="16"/>
                <w:szCs w:val="16"/>
                <w:lang w:eastAsia="en-AU"/>
              </w:rPr>
            </w:pPr>
            <w:r>
              <w:rPr>
                <w:rFonts w:ascii="Arial" w:hAnsi="Arial" w:cs="Arial"/>
                <w:b/>
                <w:sz w:val="16"/>
                <w:szCs w:val="16"/>
              </w:rPr>
              <w:t>17,</w:t>
            </w:r>
            <w:r w:rsidR="00D33FA7">
              <w:rPr>
                <w:rFonts w:ascii="Arial" w:hAnsi="Arial" w:cs="Arial"/>
                <w:b/>
                <w:sz w:val="16"/>
                <w:szCs w:val="16"/>
              </w:rPr>
              <w:t>76</w:t>
            </w:r>
            <w:r w:rsidR="00C1500C">
              <w:rPr>
                <w:rFonts w:ascii="Arial" w:hAnsi="Arial" w:cs="Arial"/>
                <w:b/>
                <w:sz w:val="16"/>
                <w:szCs w:val="16"/>
              </w:rPr>
              <w:t>9</w:t>
            </w:r>
          </w:p>
        </w:tc>
        <w:tc>
          <w:tcPr>
            <w:tcW w:w="600" w:type="pct"/>
            <w:tcBorders>
              <w:top w:val="nil"/>
              <w:left w:val="nil"/>
              <w:bottom w:val="nil"/>
              <w:right w:val="nil"/>
            </w:tcBorders>
            <w:shd w:val="clear" w:color="auto" w:fill="4AAA42" w:themeFill="accent2"/>
            <w:vAlign w:val="center"/>
            <w:hideMark/>
          </w:tcPr>
          <w:p w14:paraId="44A4BACF" w14:textId="606F4A45" w:rsidR="00887650" w:rsidRPr="00AE2E10" w:rsidRDefault="00AE2E10" w:rsidP="00887650">
            <w:pPr>
              <w:jc w:val="right"/>
              <w:rPr>
                <w:rFonts w:ascii="Arial" w:hAnsi="Arial" w:cs="Arial"/>
                <w:b/>
                <w:bCs/>
                <w:sz w:val="16"/>
                <w:szCs w:val="16"/>
                <w:lang w:eastAsia="en-AU"/>
              </w:rPr>
            </w:pPr>
            <w:r>
              <w:rPr>
                <w:rFonts w:ascii="Arial" w:hAnsi="Arial" w:cs="Arial"/>
                <w:b/>
                <w:sz w:val="16"/>
                <w:szCs w:val="16"/>
              </w:rPr>
              <w:t>17,</w:t>
            </w:r>
            <w:r w:rsidR="00776FFD">
              <w:rPr>
                <w:rFonts w:ascii="Arial" w:hAnsi="Arial" w:cs="Arial"/>
                <w:b/>
                <w:sz w:val="16"/>
                <w:szCs w:val="16"/>
              </w:rPr>
              <w:t>76</w:t>
            </w:r>
            <w:r w:rsidR="00C1500C">
              <w:rPr>
                <w:rFonts w:ascii="Arial" w:hAnsi="Arial" w:cs="Arial"/>
                <w:b/>
                <w:sz w:val="16"/>
                <w:szCs w:val="16"/>
              </w:rPr>
              <w:t>9</w:t>
            </w:r>
          </w:p>
        </w:tc>
        <w:tc>
          <w:tcPr>
            <w:tcW w:w="522" w:type="pct"/>
            <w:tcBorders>
              <w:top w:val="nil"/>
              <w:left w:val="nil"/>
              <w:bottom w:val="nil"/>
              <w:right w:val="nil"/>
            </w:tcBorders>
            <w:shd w:val="clear" w:color="auto" w:fill="4AAA42" w:themeFill="accent2"/>
            <w:vAlign w:val="center"/>
            <w:hideMark/>
          </w:tcPr>
          <w:p w14:paraId="7E9F6FFC" w14:textId="67CE9FB9" w:rsidR="00887650" w:rsidRPr="00AE2E10" w:rsidRDefault="00887650" w:rsidP="00887650">
            <w:pPr>
              <w:jc w:val="right"/>
              <w:rPr>
                <w:rFonts w:ascii="Arial" w:hAnsi="Arial" w:cs="Arial"/>
                <w:b/>
                <w:bCs/>
                <w:sz w:val="16"/>
                <w:szCs w:val="16"/>
                <w:lang w:eastAsia="en-AU"/>
              </w:rPr>
            </w:pPr>
            <w:r>
              <w:rPr>
                <w:rFonts w:ascii="Arial" w:hAnsi="Arial" w:cs="Arial"/>
                <w:b/>
                <w:sz w:val="16"/>
                <w:szCs w:val="16"/>
              </w:rPr>
              <w:t>-</w:t>
            </w:r>
          </w:p>
        </w:tc>
        <w:tc>
          <w:tcPr>
            <w:tcW w:w="913" w:type="pct"/>
            <w:gridSpan w:val="2"/>
            <w:tcBorders>
              <w:top w:val="nil"/>
              <w:left w:val="nil"/>
              <w:bottom w:val="nil"/>
              <w:right w:val="nil"/>
            </w:tcBorders>
            <w:shd w:val="clear" w:color="auto" w:fill="4AAA42" w:themeFill="accent2"/>
            <w:vAlign w:val="center"/>
            <w:hideMark/>
          </w:tcPr>
          <w:p w14:paraId="4598201D" w14:textId="2FCDF2E8" w:rsidR="00887650" w:rsidRPr="00AE2E10" w:rsidRDefault="00887650" w:rsidP="00C15933">
            <w:pPr>
              <w:jc w:val="center"/>
              <w:rPr>
                <w:rFonts w:ascii="Arial" w:hAnsi="Arial" w:cs="Arial"/>
                <w:b/>
                <w:bCs/>
                <w:sz w:val="16"/>
                <w:szCs w:val="16"/>
                <w:lang w:eastAsia="en-AU"/>
              </w:rPr>
            </w:pPr>
            <w:r>
              <w:rPr>
                <w:rFonts w:ascii="Arial" w:hAnsi="Arial" w:cs="Arial"/>
                <w:b/>
                <w:sz w:val="16"/>
                <w:szCs w:val="16"/>
              </w:rPr>
              <w:t>-</w:t>
            </w:r>
          </w:p>
        </w:tc>
      </w:tr>
      <w:tr w:rsidR="00D8015A" w:rsidRPr="008D4A64" w14:paraId="39A2A808" w14:textId="77777777" w:rsidTr="00D21311">
        <w:trPr>
          <w:trHeight w:val="255"/>
        </w:trPr>
        <w:tc>
          <w:tcPr>
            <w:tcW w:w="1753" w:type="pct"/>
            <w:tcBorders>
              <w:top w:val="nil"/>
              <w:left w:val="nil"/>
              <w:bottom w:val="nil"/>
              <w:right w:val="nil"/>
            </w:tcBorders>
            <w:shd w:val="clear" w:color="000000" w:fill="4AAA42"/>
            <w:noWrap/>
            <w:vAlign w:val="center"/>
            <w:hideMark/>
          </w:tcPr>
          <w:p w14:paraId="54ABDDF5" w14:textId="77777777" w:rsidR="00887650" w:rsidRPr="008D4A64" w:rsidRDefault="00887650" w:rsidP="00936CED">
            <w:pPr>
              <w:rPr>
                <w:rFonts w:ascii="Arial" w:hAnsi="Arial" w:cs="Arial"/>
                <w:sz w:val="16"/>
                <w:szCs w:val="16"/>
                <w:lang w:eastAsia="en-AU"/>
              </w:rPr>
            </w:pPr>
            <w:r w:rsidRPr="008D4A64">
              <w:rPr>
                <w:rFonts w:ascii="Arial" w:hAnsi="Arial" w:cs="Arial"/>
                <w:sz w:val="16"/>
                <w:szCs w:val="16"/>
                <w:lang w:eastAsia="en-AU"/>
              </w:rPr>
              <w:t>Net asset revaluation increment/(decrement)</w:t>
            </w:r>
          </w:p>
        </w:tc>
        <w:tc>
          <w:tcPr>
            <w:tcW w:w="283" w:type="pct"/>
            <w:tcBorders>
              <w:top w:val="nil"/>
              <w:left w:val="nil"/>
              <w:bottom w:val="nil"/>
              <w:right w:val="nil"/>
            </w:tcBorders>
            <w:shd w:val="clear" w:color="000000" w:fill="4AAA42"/>
            <w:noWrap/>
            <w:vAlign w:val="center"/>
            <w:hideMark/>
          </w:tcPr>
          <w:p w14:paraId="606ED6D8" w14:textId="77777777" w:rsidR="00887650" w:rsidRPr="008D4A64" w:rsidRDefault="00887650" w:rsidP="00887650">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4AAA42"/>
            <w:vAlign w:val="center"/>
            <w:hideMark/>
          </w:tcPr>
          <w:p w14:paraId="17350A51" w14:textId="0EF36FEE" w:rsidR="00887650" w:rsidRPr="008D4A64" w:rsidRDefault="00887650" w:rsidP="00887650">
            <w:pPr>
              <w:jc w:val="right"/>
              <w:rPr>
                <w:rFonts w:ascii="Arial" w:hAnsi="Arial" w:cs="Arial"/>
                <w:sz w:val="16"/>
                <w:szCs w:val="16"/>
                <w:lang w:eastAsia="en-AU"/>
              </w:rPr>
            </w:pPr>
          </w:p>
        </w:tc>
        <w:tc>
          <w:tcPr>
            <w:tcW w:w="552" w:type="pct"/>
            <w:tcBorders>
              <w:top w:val="nil"/>
              <w:left w:val="nil"/>
              <w:bottom w:val="nil"/>
              <w:right w:val="nil"/>
            </w:tcBorders>
            <w:shd w:val="clear" w:color="auto" w:fill="4AAA42" w:themeFill="accent2"/>
            <w:vAlign w:val="center"/>
            <w:hideMark/>
          </w:tcPr>
          <w:p w14:paraId="68D983D7" w14:textId="2E31EA51" w:rsidR="00887650" w:rsidRPr="00AE2E10" w:rsidRDefault="00887650" w:rsidP="00887650">
            <w:pPr>
              <w:jc w:val="right"/>
              <w:rPr>
                <w:rFonts w:ascii="Arial" w:hAnsi="Arial" w:cs="Arial"/>
                <w:b/>
                <w:bCs/>
                <w:sz w:val="16"/>
                <w:szCs w:val="16"/>
                <w:lang w:eastAsia="en-AU"/>
              </w:rPr>
            </w:pPr>
            <w:r>
              <w:rPr>
                <w:rFonts w:ascii="Arial" w:hAnsi="Arial" w:cs="Arial"/>
                <w:b/>
                <w:sz w:val="16"/>
                <w:szCs w:val="16"/>
              </w:rPr>
              <w:t>-</w:t>
            </w:r>
          </w:p>
        </w:tc>
        <w:tc>
          <w:tcPr>
            <w:tcW w:w="600" w:type="pct"/>
            <w:tcBorders>
              <w:top w:val="nil"/>
              <w:left w:val="nil"/>
              <w:bottom w:val="nil"/>
              <w:right w:val="nil"/>
            </w:tcBorders>
            <w:shd w:val="clear" w:color="auto" w:fill="4AAA42" w:themeFill="accent2"/>
            <w:vAlign w:val="center"/>
            <w:hideMark/>
          </w:tcPr>
          <w:p w14:paraId="7BA3B4B4" w14:textId="5A758A5C" w:rsidR="00887650" w:rsidRPr="00AE2E10" w:rsidRDefault="00887650" w:rsidP="00887650">
            <w:pPr>
              <w:jc w:val="right"/>
              <w:rPr>
                <w:rFonts w:ascii="Arial" w:hAnsi="Arial" w:cs="Arial"/>
                <w:b/>
                <w:bCs/>
                <w:sz w:val="16"/>
                <w:szCs w:val="16"/>
                <w:lang w:eastAsia="en-AU"/>
              </w:rPr>
            </w:pPr>
            <w:r>
              <w:rPr>
                <w:rFonts w:ascii="Arial" w:hAnsi="Arial" w:cs="Arial"/>
                <w:b/>
                <w:sz w:val="16"/>
                <w:szCs w:val="16"/>
              </w:rPr>
              <w:t>-</w:t>
            </w:r>
          </w:p>
        </w:tc>
        <w:tc>
          <w:tcPr>
            <w:tcW w:w="522" w:type="pct"/>
            <w:tcBorders>
              <w:top w:val="nil"/>
              <w:left w:val="nil"/>
              <w:bottom w:val="nil"/>
              <w:right w:val="nil"/>
            </w:tcBorders>
            <w:shd w:val="clear" w:color="auto" w:fill="4AAA42" w:themeFill="accent2"/>
            <w:vAlign w:val="center"/>
            <w:hideMark/>
          </w:tcPr>
          <w:p w14:paraId="52586948" w14:textId="2F37BDF0" w:rsidR="00887650" w:rsidRPr="00AE2E10" w:rsidRDefault="00887650" w:rsidP="00887650">
            <w:pPr>
              <w:jc w:val="right"/>
              <w:rPr>
                <w:rFonts w:ascii="Arial" w:hAnsi="Arial" w:cs="Arial"/>
                <w:b/>
                <w:bCs/>
                <w:sz w:val="16"/>
                <w:szCs w:val="16"/>
                <w:lang w:eastAsia="en-AU"/>
              </w:rPr>
            </w:pPr>
            <w:r>
              <w:rPr>
                <w:rFonts w:ascii="Arial" w:hAnsi="Arial" w:cs="Arial"/>
                <w:b/>
                <w:sz w:val="16"/>
                <w:szCs w:val="16"/>
              </w:rPr>
              <w:t>-</w:t>
            </w:r>
          </w:p>
        </w:tc>
        <w:tc>
          <w:tcPr>
            <w:tcW w:w="913" w:type="pct"/>
            <w:gridSpan w:val="2"/>
            <w:tcBorders>
              <w:top w:val="nil"/>
              <w:left w:val="nil"/>
              <w:bottom w:val="nil"/>
              <w:right w:val="nil"/>
            </w:tcBorders>
            <w:shd w:val="clear" w:color="auto" w:fill="4AAA42" w:themeFill="accent2"/>
            <w:vAlign w:val="center"/>
            <w:hideMark/>
          </w:tcPr>
          <w:p w14:paraId="24CBCDCB" w14:textId="767577B6" w:rsidR="00887650" w:rsidRPr="00AE2E10" w:rsidRDefault="00887650" w:rsidP="00C15933">
            <w:pPr>
              <w:jc w:val="center"/>
              <w:rPr>
                <w:rFonts w:ascii="Arial" w:hAnsi="Arial" w:cs="Arial"/>
                <w:b/>
                <w:bCs/>
                <w:sz w:val="16"/>
                <w:szCs w:val="16"/>
                <w:lang w:eastAsia="en-AU"/>
              </w:rPr>
            </w:pPr>
            <w:r>
              <w:rPr>
                <w:rFonts w:ascii="Arial" w:hAnsi="Arial" w:cs="Arial"/>
                <w:b/>
                <w:sz w:val="16"/>
                <w:szCs w:val="16"/>
              </w:rPr>
              <w:t>-</w:t>
            </w:r>
          </w:p>
        </w:tc>
      </w:tr>
      <w:tr w:rsidR="00D8015A" w:rsidRPr="008D4A64" w14:paraId="451EFF9D" w14:textId="77777777" w:rsidTr="00D21311">
        <w:trPr>
          <w:trHeight w:val="255"/>
        </w:trPr>
        <w:tc>
          <w:tcPr>
            <w:tcW w:w="1753" w:type="pct"/>
            <w:tcBorders>
              <w:top w:val="nil"/>
              <w:left w:val="nil"/>
              <w:bottom w:val="nil"/>
              <w:right w:val="nil"/>
            </w:tcBorders>
            <w:shd w:val="clear" w:color="000000" w:fill="4AAA42"/>
            <w:noWrap/>
            <w:vAlign w:val="center"/>
            <w:hideMark/>
          </w:tcPr>
          <w:p w14:paraId="30151918" w14:textId="77777777" w:rsidR="00887650" w:rsidRPr="008D4A64" w:rsidRDefault="00887650" w:rsidP="00936CED">
            <w:pPr>
              <w:rPr>
                <w:rFonts w:ascii="Arial" w:hAnsi="Arial" w:cs="Arial"/>
                <w:sz w:val="16"/>
                <w:szCs w:val="16"/>
                <w:lang w:eastAsia="en-AU"/>
              </w:rPr>
            </w:pPr>
            <w:r w:rsidRPr="008D4A64">
              <w:rPr>
                <w:rFonts w:ascii="Arial" w:hAnsi="Arial" w:cs="Arial"/>
                <w:sz w:val="16"/>
                <w:szCs w:val="16"/>
                <w:lang w:eastAsia="en-AU"/>
              </w:rPr>
              <w:t>Transfers to/from other reserves</w:t>
            </w:r>
          </w:p>
        </w:tc>
        <w:tc>
          <w:tcPr>
            <w:tcW w:w="283" w:type="pct"/>
            <w:tcBorders>
              <w:top w:val="nil"/>
              <w:left w:val="nil"/>
              <w:bottom w:val="nil"/>
              <w:right w:val="nil"/>
            </w:tcBorders>
            <w:shd w:val="clear" w:color="000000" w:fill="4AAA42"/>
            <w:noWrap/>
            <w:vAlign w:val="center"/>
            <w:hideMark/>
          </w:tcPr>
          <w:p w14:paraId="34706D8F" w14:textId="77777777" w:rsidR="00887650" w:rsidRPr="008D4A64" w:rsidRDefault="00887650" w:rsidP="00887650">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4AAA42"/>
            <w:vAlign w:val="center"/>
            <w:hideMark/>
          </w:tcPr>
          <w:p w14:paraId="5827D77F" w14:textId="77777777" w:rsidR="00887650" w:rsidRPr="008D4A64" w:rsidRDefault="00887650" w:rsidP="00887650">
            <w:pPr>
              <w:jc w:val="right"/>
              <w:rPr>
                <w:rFonts w:ascii="Arial" w:hAnsi="Arial" w:cs="Arial"/>
                <w:sz w:val="16"/>
                <w:szCs w:val="16"/>
                <w:lang w:eastAsia="en-AU"/>
              </w:rPr>
            </w:pPr>
            <w:r w:rsidRPr="008D4A64">
              <w:rPr>
                <w:rFonts w:ascii="Arial" w:hAnsi="Arial" w:cs="Arial"/>
                <w:sz w:val="16"/>
                <w:szCs w:val="16"/>
                <w:lang w:eastAsia="en-AU"/>
              </w:rPr>
              <w:t>4.3.1</w:t>
            </w:r>
          </w:p>
        </w:tc>
        <w:tc>
          <w:tcPr>
            <w:tcW w:w="552" w:type="pct"/>
            <w:tcBorders>
              <w:top w:val="nil"/>
              <w:left w:val="nil"/>
              <w:bottom w:val="nil"/>
              <w:right w:val="nil"/>
            </w:tcBorders>
            <w:shd w:val="clear" w:color="auto" w:fill="4AAA42" w:themeFill="accent2"/>
            <w:vAlign w:val="center"/>
            <w:hideMark/>
          </w:tcPr>
          <w:p w14:paraId="0B830718" w14:textId="7875EA0C" w:rsidR="00887650" w:rsidRPr="00AE2E10" w:rsidRDefault="00AE2E10" w:rsidP="00887650">
            <w:pPr>
              <w:jc w:val="right"/>
              <w:rPr>
                <w:rFonts w:ascii="Arial" w:hAnsi="Arial" w:cs="Arial"/>
                <w:b/>
                <w:bCs/>
                <w:sz w:val="16"/>
                <w:szCs w:val="16"/>
                <w:lang w:eastAsia="en-AU"/>
              </w:rPr>
            </w:pPr>
            <w:r>
              <w:rPr>
                <w:rFonts w:ascii="Arial" w:hAnsi="Arial" w:cs="Arial"/>
                <w:b/>
                <w:sz w:val="16"/>
                <w:szCs w:val="16"/>
              </w:rPr>
              <w:t>-</w:t>
            </w:r>
          </w:p>
        </w:tc>
        <w:tc>
          <w:tcPr>
            <w:tcW w:w="600" w:type="pct"/>
            <w:tcBorders>
              <w:top w:val="nil"/>
              <w:left w:val="nil"/>
              <w:bottom w:val="nil"/>
              <w:right w:val="nil"/>
            </w:tcBorders>
            <w:shd w:val="clear" w:color="auto" w:fill="4AAA42" w:themeFill="accent2"/>
            <w:vAlign w:val="center"/>
            <w:hideMark/>
          </w:tcPr>
          <w:p w14:paraId="3CB3E309" w14:textId="5AED52F3" w:rsidR="00887650" w:rsidRPr="00AE2E10" w:rsidRDefault="007C4798" w:rsidP="00887650">
            <w:pPr>
              <w:jc w:val="right"/>
              <w:rPr>
                <w:rFonts w:ascii="Arial" w:hAnsi="Arial" w:cs="Arial"/>
                <w:b/>
                <w:bCs/>
                <w:sz w:val="16"/>
                <w:szCs w:val="16"/>
                <w:lang w:eastAsia="en-AU"/>
              </w:rPr>
            </w:pPr>
            <w:r>
              <w:rPr>
                <w:rFonts w:ascii="Arial" w:hAnsi="Arial" w:cs="Arial"/>
                <w:b/>
                <w:bCs/>
                <w:sz w:val="16"/>
                <w:szCs w:val="16"/>
              </w:rPr>
              <w:t>-</w:t>
            </w:r>
          </w:p>
        </w:tc>
        <w:tc>
          <w:tcPr>
            <w:tcW w:w="522" w:type="pct"/>
            <w:tcBorders>
              <w:top w:val="nil"/>
              <w:left w:val="nil"/>
              <w:bottom w:val="nil"/>
              <w:right w:val="nil"/>
            </w:tcBorders>
            <w:shd w:val="clear" w:color="auto" w:fill="4AAA42" w:themeFill="accent2"/>
            <w:vAlign w:val="center"/>
            <w:hideMark/>
          </w:tcPr>
          <w:p w14:paraId="5C199667" w14:textId="1818D698" w:rsidR="00887650" w:rsidRPr="00AE2E10" w:rsidRDefault="00887650" w:rsidP="00887650">
            <w:pPr>
              <w:jc w:val="right"/>
              <w:rPr>
                <w:rFonts w:ascii="Arial" w:hAnsi="Arial" w:cs="Arial"/>
                <w:b/>
                <w:bCs/>
                <w:sz w:val="16"/>
                <w:szCs w:val="16"/>
                <w:lang w:eastAsia="en-AU"/>
              </w:rPr>
            </w:pPr>
            <w:r>
              <w:rPr>
                <w:rFonts w:ascii="Arial" w:hAnsi="Arial" w:cs="Arial"/>
                <w:b/>
                <w:sz w:val="16"/>
                <w:szCs w:val="16"/>
              </w:rPr>
              <w:t>-</w:t>
            </w:r>
          </w:p>
        </w:tc>
        <w:tc>
          <w:tcPr>
            <w:tcW w:w="913" w:type="pct"/>
            <w:gridSpan w:val="2"/>
            <w:tcBorders>
              <w:top w:val="nil"/>
              <w:left w:val="nil"/>
              <w:bottom w:val="nil"/>
              <w:right w:val="nil"/>
            </w:tcBorders>
            <w:shd w:val="clear" w:color="auto" w:fill="4AAA42" w:themeFill="accent2"/>
            <w:vAlign w:val="center"/>
            <w:hideMark/>
          </w:tcPr>
          <w:p w14:paraId="5CABC7DB" w14:textId="276B2D6A" w:rsidR="00887650" w:rsidRPr="00AE2E10" w:rsidRDefault="00AE2E10" w:rsidP="00C15933">
            <w:pPr>
              <w:jc w:val="center"/>
              <w:rPr>
                <w:rFonts w:ascii="Arial" w:hAnsi="Arial" w:cs="Arial"/>
                <w:b/>
                <w:bCs/>
                <w:sz w:val="16"/>
                <w:szCs w:val="16"/>
                <w:lang w:eastAsia="en-AU"/>
              </w:rPr>
            </w:pPr>
            <w:r>
              <w:rPr>
                <w:rFonts w:ascii="Arial" w:hAnsi="Arial" w:cs="Arial"/>
                <w:b/>
                <w:sz w:val="16"/>
                <w:szCs w:val="16"/>
              </w:rPr>
              <w:t>-</w:t>
            </w:r>
          </w:p>
        </w:tc>
      </w:tr>
      <w:tr w:rsidR="00D8015A" w:rsidRPr="008D4A64" w14:paraId="3E8233B5" w14:textId="77777777" w:rsidTr="00D21311">
        <w:trPr>
          <w:trHeight w:val="270"/>
        </w:trPr>
        <w:tc>
          <w:tcPr>
            <w:tcW w:w="1753" w:type="pct"/>
            <w:tcBorders>
              <w:top w:val="nil"/>
              <w:left w:val="nil"/>
              <w:bottom w:val="nil"/>
              <w:right w:val="nil"/>
            </w:tcBorders>
            <w:shd w:val="clear" w:color="000000" w:fill="4AAA42"/>
            <w:noWrap/>
            <w:vAlign w:val="center"/>
            <w:hideMark/>
          </w:tcPr>
          <w:p w14:paraId="514108D2" w14:textId="77777777" w:rsidR="00887650" w:rsidRPr="008D4A64" w:rsidRDefault="00887650" w:rsidP="00936CED">
            <w:pPr>
              <w:rPr>
                <w:rFonts w:ascii="Arial" w:hAnsi="Arial" w:cs="Arial"/>
                <w:b/>
                <w:bCs/>
                <w:sz w:val="16"/>
                <w:szCs w:val="16"/>
                <w:lang w:eastAsia="en-AU"/>
              </w:rPr>
            </w:pPr>
            <w:r w:rsidRPr="008D4A64">
              <w:rPr>
                <w:rFonts w:ascii="Arial" w:hAnsi="Arial" w:cs="Arial"/>
                <w:b/>
                <w:bCs/>
                <w:sz w:val="16"/>
                <w:szCs w:val="16"/>
                <w:lang w:eastAsia="en-AU"/>
              </w:rPr>
              <w:t>Balance at end of the financial year</w:t>
            </w:r>
          </w:p>
        </w:tc>
        <w:tc>
          <w:tcPr>
            <w:tcW w:w="283" w:type="pct"/>
            <w:tcBorders>
              <w:top w:val="nil"/>
              <w:left w:val="nil"/>
              <w:bottom w:val="nil"/>
              <w:right w:val="nil"/>
            </w:tcBorders>
            <w:shd w:val="clear" w:color="000000" w:fill="4AAA42"/>
            <w:noWrap/>
            <w:vAlign w:val="center"/>
            <w:hideMark/>
          </w:tcPr>
          <w:p w14:paraId="46FC3183" w14:textId="77777777" w:rsidR="00887650" w:rsidRPr="008D4A64" w:rsidRDefault="00887650" w:rsidP="00887650">
            <w:pPr>
              <w:rPr>
                <w:rFonts w:ascii="Arial" w:hAnsi="Arial" w:cs="Arial"/>
                <w:b/>
                <w:bCs/>
                <w:sz w:val="16"/>
                <w:szCs w:val="16"/>
                <w:lang w:eastAsia="en-AU"/>
              </w:rPr>
            </w:pPr>
            <w:r w:rsidRPr="008D4A64">
              <w:rPr>
                <w:rFonts w:ascii="Arial" w:hAnsi="Arial" w:cs="Arial"/>
                <w:b/>
                <w:bCs/>
                <w:sz w:val="16"/>
                <w:szCs w:val="16"/>
                <w:lang w:eastAsia="en-AU"/>
              </w:rPr>
              <w:t> </w:t>
            </w:r>
          </w:p>
        </w:tc>
        <w:tc>
          <w:tcPr>
            <w:tcW w:w="377" w:type="pct"/>
            <w:tcBorders>
              <w:top w:val="nil"/>
              <w:left w:val="nil"/>
              <w:bottom w:val="nil"/>
              <w:right w:val="nil"/>
            </w:tcBorders>
            <w:shd w:val="clear" w:color="000000" w:fill="4AAA42"/>
            <w:vAlign w:val="center"/>
            <w:hideMark/>
          </w:tcPr>
          <w:p w14:paraId="54044488" w14:textId="77777777" w:rsidR="00887650" w:rsidRPr="008D4A64" w:rsidRDefault="00887650" w:rsidP="00887650">
            <w:pPr>
              <w:jc w:val="right"/>
              <w:rPr>
                <w:rFonts w:ascii="Arial" w:hAnsi="Arial" w:cs="Arial"/>
                <w:sz w:val="16"/>
                <w:szCs w:val="16"/>
                <w:lang w:eastAsia="en-AU"/>
              </w:rPr>
            </w:pPr>
            <w:r w:rsidRPr="008D4A64">
              <w:rPr>
                <w:rFonts w:ascii="Arial" w:hAnsi="Arial" w:cs="Arial"/>
                <w:sz w:val="16"/>
                <w:szCs w:val="16"/>
                <w:lang w:eastAsia="en-AU"/>
              </w:rPr>
              <w:t>4.3.2</w:t>
            </w:r>
          </w:p>
        </w:tc>
        <w:tc>
          <w:tcPr>
            <w:tcW w:w="552" w:type="pct"/>
            <w:tcBorders>
              <w:top w:val="single" w:sz="4" w:space="0" w:color="auto"/>
              <w:left w:val="nil"/>
              <w:bottom w:val="single" w:sz="4" w:space="0" w:color="auto"/>
              <w:right w:val="nil"/>
            </w:tcBorders>
            <w:shd w:val="clear" w:color="auto" w:fill="4AAA42" w:themeFill="accent2"/>
            <w:vAlign w:val="center"/>
            <w:hideMark/>
          </w:tcPr>
          <w:p w14:paraId="42C5FC5C" w14:textId="5623285A" w:rsidR="00887650" w:rsidRPr="00BF5366" w:rsidRDefault="004C3CEF" w:rsidP="00887650">
            <w:pPr>
              <w:jc w:val="right"/>
              <w:rPr>
                <w:rFonts w:ascii="Arial" w:hAnsi="Arial" w:cs="Arial"/>
                <w:b/>
                <w:bCs/>
                <w:sz w:val="16"/>
                <w:szCs w:val="16"/>
                <w:lang w:eastAsia="en-AU"/>
              </w:rPr>
            </w:pPr>
            <w:r>
              <w:rPr>
                <w:rFonts w:ascii="Arial" w:hAnsi="Arial" w:cs="Arial"/>
                <w:b/>
                <w:bCs/>
                <w:sz w:val="16"/>
                <w:szCs w:val="16"/>
              </w:rPr>
              <w:t>1,43</w:t>
            </w:r>
            <w:r w:rsidR="007D059D">
              <w:rPr>
                <w:rFonts w:ascii="Arial" w:hAnsi="Arial" w:cs="Arial"/>
                <w:b/>
                <w:bCs/>
                <w:sz w:val="16"/>
                <w:szCs w:val="16"/>
              </w:rPr>
              <w:t>6</w:t>
            </w:r>
            <w:r w:rsidR="00317014">
              <w:rPr>
                <w:rFonts w:ascii="Arial" w:hAnsi="Arial" w:cs="Arial"/>
                <w:b/>
                <w:bCs/>
                <w:sz w:val="16"/>
                <w:szCs w:val="16"/>
              </w:rPr>
              <w:t>,815</w:t>
            </w:r>
          </w:p>
        </w:tc>
        <w:tc>
          <w:tcPr>
            <w:tcW w:w="600" w:type="pct"/>
            <w:tcBorders>
              <w:top w:val="single" w:sz="4" w:space="0" w:color="auto"/>
              <w:left w:val="nil"/>
              <w:bottom w:val="single" w:sz="4" w:space="0" w:color="auto"/>
              <w:right w:val="nil"/>
            </w:tcBorders>
            <w:shd w:val="clear" w:color="auto" w:fill="4AAA42" w:themeFill="accent2"/>
            <w:vAlign w:val="center"/>
            <w:hideMark/>
          </w:tcPr>
          <w:p w14:paraId="406F1EED" w14:textId="34C9653B" w:rsidR="00887650" w:rsidRPr="00BF5366" w:rsidRDefault="007C4798" w:rsidP="00887650">
            <w:pPr>
              <w:jc w:val="right"/>
              <w:rPr>
                <w:rFonts w:ascii="Arial" w:hAnsi="Arial" w:cs="Arial"/>
                <w:b/>
                <w:bCs/>
                <w:sz w:val="16"/>
                <w:szCs w:val="16"/>
                <w:lang w:eastAsia="en-AU"/>
              </w:rPr>
            </w:pPr>
            <w:r>
              <w:rPr>
                <w:rFonts w:ascii="Arial" w:hAnsi="Arial" w:cs="Arial"/>
                <w:b/>
                <w:bCs/>
                <w:sz w:val="16"/>
                <w:szCs w:val="16"/>
              </w:rPr>
              <w:t>690,</w:t>
            </w:r>
            <w:r w:rsidR="007D059D">
              <w:rPr>
                <w:rFonts w:ascii="Arial" w:hAnsi="Arial" w:cs="Arial"/>
                <w:b/>
                <w:bCs/>
                <w:sz w:val="16"/>
                <w:szCs w:val="16"/>
              </w:rPr>
              <w:t>558</w:t>
            </w:r>
          </w:p>
        </w:tc>
        <w:tc>
          <w:tcPr>
            <w:tcW w:w="522" w:type="pct"/>
            <w:tcBorders>
              <w:top w:val="single" w:sz="4" w:space="0" w:color="auto"/>
              <w:left w:val="nil"/>
              <w:bottom w:val="single" w:sz="4" w:space="0" w:color="auto"/>
              <w:right w:val="nil"/>
            </w:tcBorders>
            <w:shd w:val="clear" w:color="auto" w:fill="4AAA42" w:themeFill="accent2"/>
            <w:vAlign w:val="center"/>
            <w:hideMark/>
          </w:tcPr>
          <w:p w14:paraId="02024B35" w14:textId="4BC416A8" w:rsidR="00887650" w:rsidRPr="00BF5366" w:rsidRDefault="00BF5366" w:rsidP="00887650">
            <w:pPr>
              <w:jc w:val="right"/>
              <w:rPr>
                <w:rFonts w:ascii="Arial" w:hAnsi="Arial" w:cs="Arial"/>
                <w:b/>
                <w:bCs/>
                <w:sz w:val="16"/>
                <w:szCs w:val="16"/>
                <w:lang w:eastAsia="en-AU"/>
              </w:rPr>
            </w:pPr>
            <w:r>
              <w:rPr>
                <w:rFonts w:ascii="Arial" w:hAnsi="Arial" w:cs="Arial"/>
                <w:b/>
                <w:sz w:val="16"/>
                <w:szCs w:val="16"/>
              </w:rPr>
              <w:t>733,256</w:t>
            </w:r>
          </w:p>
        </w:tc>
        <w:tc>
          <w:tcPr>
            <w:tcW w:w="913" w:type="pct"/>
            <w:gridSpan w:val="2"/>
            <w:tcBorders>
              <w:top w:val="single" w:sz="4" w:space="0" w:color="auto"/>
              <w:left w:val="nil"/>
              <w:bottom w:val="single" w:sz="4" w:space="0" w:color="auto"/>
              <w:right w:val="nil"/>
            </w:tcBorders>
            <w:shd w:val="clear" w:color="auto" w:fill="4AAA42" w:themeFill="accent2"/>
            <w:vAlign w:val="center"/>
            <w:hideMark/>
          </w:tcPr>
          <w:p w14:paraId="2D0BF351" w14:textId="1C00D065" w:rsidR="00887650" w:rsidRPr="00BF5366" w:rsidRDefault="00431F77" w:rsidP="00C15933">
            <w:pPr>
              <w:jc w:val="center"/>
              <w:rPr>
                <w:rFonts w:ascii="Arial" w:hAnsi="Arial" w:cs="Arial"/>
                <w:b/>
                <w:bCs/>
                <w:sz w:val="16"/>
                <w:szCs w:val="16"/>
                <w:lang w:eastAsia="en-AU"/>
              </w:rPr>
            </w:pPr>
            <w:r>
              <w:rPr>
                <w:rFonts w:ascii="Arial" w:hAnsi="Arial" w:cs="Arial"/>
                <w:b/>
                <w:sz w:val="16"/>
                <w:szCs w:val="16"/>
              </w:rPr>
              <w:t>1</w:t>
            </w:r>
            <w:r w:rsidR="00BF5366">
              <w:rPr>
                <w:rFonts w:ascii="Arial" w:hAnsi="Arial" w:cs="Arial"/>
                <w:b/>
                <w:sz w:val="16"/>
                <w:szCs w:val="16"/>
              </w:rPr>
              <w:t>3,001</w:t>
            </w:r>
          </w:p>
        </w:tc>
      </w:tr>
      <w:tr w:rsidR="0058164F" w:rsidRPr="008D4A64" w14:paraId="1ACF2845" w14:textId="77777777" w:rsidTr="00D21311">
        <w:trPr>
          <w:trHeight w:val="270"/>
        </w:trPr>
        <w:tc>
          <w:tcPr>
            <w:tcW w:w="1753" w:type="pct"/>
            <w:tcBorders>
              <w:top w:val="nil"/>
              <w:left w:val="nil"/>
              <w:bottom w:val="nil"/>
              <w:right w:val="nil"/>
            </w:tcBorders>
            <w:shd w:val="clear" w:color="000000" w:fill="FFFFFF"/>
            <w:vAlign w:val="center"/>
            <w:hideMark/>
          </w:tcPr>
          <w:p w14:paraId="240689F6" w14:textId="77777777" w:rsidR="008D4A64" w:rsidRPr="008D4A64" w:rsidRDefault="008D4A64" w:rsidP="00936CED">
            <w:pPr>
              <w:rPr>
                <w:rFonts w:ascii="Arial" w:hAnsi="Arial" w:cs="Arial"/>
                <w:sz w:val="16"/>
                <w:szCs w:val="16"/>
                <w:lang w:eastAsia="en-AU"/>
              </w:rPr>
            </w:pPr>
            <w:r w:rsidRPr="008D4A64">
              <w:rPr>
                <w:rFonts w:ascii="Arial" w:hAnsi="Arial" w:cs="Arial"/>
                <w:sz w:val="16"/>
                <w:szCs w:val="16"/>
                <w:lang w:eastAsia="en-AU"/>
              </w:rPr>
              <w:t> </w:t>
            </w:r>
          </w:p>
        </w:tc>
        <w:tc>
          <w:tcPr>
            <w:tcW w:w="283" w:type="pct"/>
            <w:tcBorders>
              <w:top w:val="nil"/>
              <w:left w:val="nil"/>
              <w:bottom w:val="nil"/>
              <w:right w:val="nil"/>
            </w:tcBorders>
            <w:shd w:val="clear" w:color="000000" w:fill="FFFFFF"/>
            <w:hideMark/>
          </w:tcPr>
          <w:p w14:paraId="29E768BA" w14:textId="77777777" w:rsidR="008D4A64" w:rsidRPr="008D4A64" w:rsidRDefault="008D4A64" w:rsidP="008D4A64">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2DA9708D" w14:textId="77777777" w:rsidR="008D4A64" w:rsidRPr="008D4A64" w:rsidRDefault="008D4A64" w:rsidP="008D4A6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584FA7EA" w14:textId="77777777" w:rsidR="008D4A64" w:rsidRPr="008D4A64" w:rsidRDefault="008D4A64" w:rsidP="00C15933">
            <w:pPr>
              <w:jc w:val="right"/>
              <w:rPr>
                <w:rFonts w:ascii="Times New Roman" w:hAnsi="Times New Roman"/>
                <w:b/>
                <w:bCs/>
                <w:sz w:val="16"/>
                <w:szCs w:val="16"/>
                <w:lang w:eastAsia="en-AU"/>
              </w:rPr>
            </w:pPr>
            <w:r w:rsidRPr="008D4A64">
              <w:rPr>
                <w:rFonts w:ascii="Times New Roman" w:hAnsi="Times New Roman"/>
                <w:b/>
                <w:bCs/>
                <w:sz w:val="16"/>
                <w:szCs w:val="16"/>
                <w:lang w:eastAsia="en-AU"/>
              </w:rPr>
              <w:t> </w:t>
            </w:r>
          </w:p>
        </w:tc>
        <w:tc>
          <w:tcPr>
            <w:tcW w:w="600" w:type="pct"/>
            <w:tcBorders>
              <w:top w:val="nil"/>
              <w:left w:val="nil"/>
              <w:bottom w:val="nil"/>
              <w:right w:val="nil"/>
            </w:tcBorders>
            <w:shd w:val="clear" w:color="000000" w:fill="FFFFFF"/>
            <w:vAlign w:val="center"/>
            <w:hideMark/>
          </w:tcPr>
          <w:p w14:paraId="02E99BEC" w14:textId="77777777" w:rsidR="008D4A64" w:rsidRPr="008D4A64" w:rsidRDefault="008D4A64" w:rsidP="00C15933">
            <w:pPr>
              <w:jc w:val="right"/>
              <w:rPr>
                <w:rFonts w:ascii="Times New Roman" w:hAnsi="Times New Roman"/>
                <w:b/>
                <w:bCs/>
                <w:sz w:val="16"/>
                <w:szCs w:val="16"/>
                <w:lang w:eastAsia="en-AU"/>
              </w:rPr>
            </w:pPr>
            <w:r w:rsidRPr="008D4A64">
              <w:rPr>
                <w:rFonts w:ascii="Times New Roman" w:hAnsi="Times New Roman"/>
                <w:b/>
                <w:bCs/>
                <w:sz w:val="16"/>
                <w:szCs w:val="16"/>
                <w:lang w:eastAsia="en-AU"/>
              </w:rPr>
              <w:t> </w:t>
            </w:r>
          </w:p>
        </w:tc>
        <w:tc>
          <w:tcPr>
            <w:tcW w:w="522" w:type="pct"/>
            <w:tcBorders>
              <w:top w:val="nil"/>
              <w:left w:val="nil"/>
              <w:bottom w:val="nil"/>
              <w:right w:val="nil"/>
            </w:tcBorders>
            <w:shd w:val="clear" w:color="000000" w:fill="FFFFFF"/>
            <w:vAlign w:val="center"/>
            <w:hideMark/>
          </w:tcPr>
          <w:p w14:paraId="570F4D07" w14:textId="77777777" w:rsidR="008D4A64" w:rsidRPr="008D4A64" w:rsidRDefault="008D4A64" w:rsidP="00C15933">
            <w:pPr>
              <w:jc w:val="right"/>
              <w:rPr>
                <w:rFonts w:ascii="Times New Roman" w:hAnsi="Times New Roman"/>
                <w:b/>
                <w:bCs/>
                <w:sz w:val="16"/>
                <w:szCs w:val="16"/>
                <w:lang w:eastAsia="en-AU"/>
              </w:rPr>
            </w:pPr>
            <w:r w:rsidRPr="008D4A64">
              <w:rPr>
                <w:rFonts w:ascii="Times New Roman" w:hAnsi="Times New Roman"/>
                <w:b/>
                <w:bCs/>
                <w:sz w:val="16"/>
                <w:szCs w:val="16"/>
                <w:lang w:eastAsia="en-AU"/>
              </w:rPr>
              <w:t> </w:t>
            </w:r>
          </w:p>
        </w:tc>
        <w:tc>
          <w:tcPr>
            <w:tcW w:w="913" w:type="pct"/>
            <w:gridSpan w:val="2"/>
            <w:tcBorders>
              <w:top w:val="nil"/>
              <w:left w:val="nil"/>
              <w:bottom w:val="nil"/>
              <w:right w:val="nil"/>
            </w:tcBorders>
            <w:shd w:val="clear" w:color="000000" w:fill="FFFFFF"/>
            <w:vAlign w:val="center"/>
            <w:hideMark/>
          </w:tcPr>
          <w:p w14:paraId="010AEA67" w14:textId="20D3518C" w:rsidR="008D4A64" w:rsidRPr="008D4A64" w:rsidRDefault="008D4A64" w:rsidP="00C15933">
            <w:pPr>
              <w:jc w:val="center"/>
              <w:rPr>
                <w:rFonts w:ascii="Times New Roman" w:hAnsi="Times New Roman"/>
                <w:b/>
                <w:bCs/>
                <w:sz w:val="16"/>
                <w:szCs w:val="16"/>
                <w:lang w:eastAsia="en-AU"/>
              </w:rPr>
            </w:pPr>
          </w:p>
        </w:tc>
      </w:tr>
      <w:tr w:rsidR="0058164F" w:rsidRPr="008D4A64" w14:paraId="7700B4E5" w14:textId="77777777" w:rsidTr="00D21311">
        <w:trPr>
          <w:trHeight w:val="255"/>
        </w:trPr>
        <w:tc>
          <w:tcPr>
            <w:tcW w:w="1753" w:type="pct"/>
            <w:tcBorders>
              <w:top w:val="nil"/>
              <w:left w:val="nil"/>
              <w:bottom w:val="nil"/>
              <w:right w:val="nil"/>
            </w:tcBorders>
            <w:shd w:val="clear" w:color="000000" w:fill="FFFFFF"/>
            <w:vAlign w:val="center"/>
            <w:hideMark/>
          </w:tcPr>
          <w:p w14:paraId="1848910C" w14:textId="4416ADE7" w:rsidR="008D4A64" w:rsidRPr="008D4A64" w:rsidRDefault="008D4A64" w:rsidP="00936CED">
            <w:pPr>
              <w:rPr>
                <w:rFonts w:ascii="Arial" w:hAnsi="Arial" w:cs="Arial"/>
                <w:b/>
                <w:bCs/>
                <w:sz w:val="16"/>
                <w:szCs w:val="16"/>
                <w:lang w:eastAsia="en-AU"/>
              </w:rPr>
            </w:pPr>
            <w:r w:rsidRPr="008D4A64">
              <w:rPr>
                <w:rFonts w:ascii="Arial" w:hAnsi="Arial" w:cs="Arial"/>
                <w:b/>
                <w:bCs/>
                <w:sz w:val="16"/>
                <w:szCs w:val="16"/>
                <w:lang w:eastAsia="en-AU"/>
              </w:rPr>
              <w:t>2025</w:t>
            </w:r>
            <w:r w:rsidR="00973B9D">
              <w:rPr>
                <w:rFonts w:ascii="Arial" w:hAnsi="Arial" w:cs="Arial"/>
                <w:b/>
                <w:bCs/>
                <w:sz w:val="16"/>
                <w:szCs w:val="16"/>
                <w:lang w:eastAsia="en-AU"/>
              </w:rPr>
              <w:t>-26</w:t>
            </w:r>
          </w:p>
        </w:tc>
        <w:tc>
          <w:tcPr>
            <w:tcW w:w="283" w:type="pct"/>
            <w:tcBorders>
              <w:top w:val="nil"/>
              <w:left w:val="nil"/>
              <w:bottom w:val="nil"/>
              <w:right w:val="nil"/>
            </w:tcBorders>
            <w:shd w:val="clear" w:color="000000" w:fill="FFFFFF"/>
            <w:vAlign w:val="center"/>
            <w:hideMark/>
          </w:tcPr>
          <w:p w14:paraId="32F13E42" w14:textId="77777777" w:rsidR="008D4A64" w:rsidRPr="008D4A64" w:rsidRDefault="008D4A64" w:rsidP="008D4A64">
            <w:pPr>
              <w:rPr>
                <w:rFonts w:ascii="Arial" w:hAnsi="Arial" w:cs="Arial"/>
                <w:b/>
                <w:bCs/>
                <w:sz w:val="16"/>
                <w:szCs w:val="16"/>
                <w:lang w:eastAsia="en-AU"/>
              </w:rPr>
            </w:pPr>
            <w:r w:rsidRPr="008D4A64">
              <w:rPr>
                <w:rFonts w:ascii="Arial" w:hAnsi="Arial" w:cs="Arial"/>
                <w:b/>
                <w:bCs/>
                <w:sz w:val="16"/>
                <w:szCs w:val="16"/>
                <w:lang w:eastAsia="en-AU"/>
              </w:rPr>
              <w:t> </w:t>
            </w:r>
          </w:p>
        </w:tc>
        <w:tc>
          <w:tcPr>
            <w:tcW w:w="377" w:type="pct"/>
            <w:tcBorders>
              <w:top w:val="nil"/>
              <w:left w:val="nil"/>
              <w:bottom w:val="nil"/>
              <w:right w:val="nil"/>
            </w:tcBorders>
            <w:shd w:val="clear" w:color="000000" w:fill="FFFFFF"/>
            <w:hideMark/>
          </w:tcPr>
          <w:p w14:paraId="6BEE3158" w14:textId="77777777" w:rsidR="008D4A64" w:rsidRPr="008D4A64" w:rsidRDefault="008D4A64" w:rsidP="008D4A6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2BE7EA7A" w14:textId="77777777" w:rsidR="008D4A64" w:rsidRPr="008D4A64" w:rsidRDefault="008D4A64" w:rsidP="00C15933">
            <w:pPr>
              <w:jc w:val="right"/>
              <w:rPr>
                <w:rFonts w:ascii="Times New Roman" w:hAnsi="Times New Roman"/>
                <w:b/>
                <w:bCs/>
                <w:sz w:val="16"/>
                <w:szCs w:val="16"/>
                <w:lang w:eastAsia="en-AU"/>
              </w:rPr>
            </w:pPr>
            <w:r w:rsidRPr="008D4A64">
              <w:rPr>
                <w:rFonts w:ascii="Times New Roman" w:hAnsi="Times New Roman"/>
                <w:b/>
                <w:bCs/>
                <w:sz w:val="16"/>
                <w:szCs w:val="16"/>
                <w:lang w:eastAsia="en-AU"/>
              </w:rPr>
              <w:t> </w:t>
            </w:r>
          </w:p>
        </w:tc>
        <w:tc>
          <w:tcPr>
            <w:tcW w:w="600" w:type="pct"/>
            <w:tcBorders>
              <w:top w:val="nil"/>
              <w:left w:val="nil"/>
              <w:bottom w:val="nil"/>
              <w:right w:val="nil"/>
            </w:tcBorders>
            <w:shd w:val="clear" w:color="000000" w:fill="FFFFFF"/>
            <w:vAlign w:val="center"/>
            <w:hideMark/>
          </w:tcPr>
          <w:p w14:paraId="7B1B22F5" w14:textId="77777777" w:rsidR="008D4A64" w:rsidRPr="008D4A64" w:rsidRDefault="008D4A64" w:rsidP="00C15933">
            <w:pPr>
              <w:jc w:val="right"/>
              <w:rPr>
                <w:rFonts w:ascii="Times New Roman" w:hAnsi="Times New Roman"/>
                <w:b/>
                <w:bCs/>
                <w:sz w:val="16"/>
                <w:szCs w:val="16"/>
                <w:lang w:eastAsia="en-AU"/>
              </w:rPr>
            </w:pPr>
            <w:r w:rsidRPr="008D4A64">
              <w:rPr>
                <w:rFonts w:ascii="Times New Roman" w:hAnsi="Times New Roman"/>
                <w:b/>
                <w:bCs/>
                <w:sz w:val="16"/>
                <w:szCs w:val="16"/>
                <w:lang w:eastAsia="en-AU"/>
              </w:rPr>
              <w:t> </w:t>
            </w:r>
          </w:p>
        </w:tc>
        <w:tc>
          <w:tcPr>
            <w:tcW w:w="522" w:type="pct"/>
            <w:tcBorders>
              <w:top w:val="nil"/>
              <w:left w:val="nil"/>
              <w:bottom w:val="nil"/>
              <w:right w:val="nil"/>
            </w:tcBorders>
            <w:shd w:val="clear" w:color="000000" w:fill="FFFFFF"/>
            <w:vAlign w:val="center"/>
            <w:hideMark/>
          </w:tcPr>
          <w:p w14:paraId="5B190CA2" w14:textId="77777777" w:rsidR="008D4A64" w:rsidRPr="008D4A64" w:rsidRDefault="008D4A64" w:rsidP="00C15933">
            <w:pPr>
              <w:jc w:val="right"/>
              <w:rPr>
                <w:rFonts w:ascii="Times New Roman" w:hAnsi="Times New Roman"/>
                <w:b/>
                <w:bCs/>
                <w:sz w:val="16"/>
                <w:szCs w:val="16"/>
                <w:lang w:eastAsia="en-AU"/>
              </w:rPr>
            </w:pPr>
            <w:r w:rsidRPr="008D4A64">
              <w:rPr>
                <w:rFonts w:ascii="Times New Roman" w:hAnsi="Times New Roman"/>
                <w:b/>
                <w:bCs/>
                <w:sz w:val="16"/>
                <w:szCs w:val="16"/>
                <w:lang w:eastAsia="en-AU"/>
              </w:rPr>
              <w:t> </w:t>
            </w:r>
          </w:p>
        </w:tc>
        <w:tc>
          <w:tcPr>
            <w:tcW w:w="913" w:type="pct"/>
            <w:gridSpan w:val="2"/>
            <w:tcBorders>
              <w:top w:val="nil"/>
              <w:left w:val="nil"/>
              <w:bottom w:val="nil"/>
              <w:right w:val="nil"/>
            </w:tcBorders>
            <w:shd w:val="clear" w:color="000000" w:fill="FFFFFF"/>
            <w:vAlign w:val="center"/>
            <w:hideMark/>
          </w:tcPr>
          <w:p w14:paraId="6B0697F6" w14:textId="65EC1F87" w:rsidR="008D4A64" w:rsidRPr="008D4A64" w:rsidRDefault="008D4A64" w:rsidP="00C15933">
            <w:pPr>
              <w:jc w:val="center"/>
              <w:rPr>
                <w:rFonts w:ascii="Times New Roman" w:hAnsi="Times New Roman"/>
                <w:b/>
                <w:bCs/>
                <w:sz w:val="16"/>
                <w:szCs w:val="16"/>
                <w:lang w:eastAsia="en-AU"/>
              </w:rPr>
            </w:pPr>
          </w:p>
        </w:tc>
      </w:tr>
      <w:tr w:rsidR="0058164F" w:rsidRPr="008D4A64" w14:paraId="70670976" w14:textId="77777777" w:rsidTr="00D21311">
        <w:trPr>
          <w:trHeight w:val="255"/>
        </w:trPr>
        <w:tc>
          <w:tcPr>
            <w:tcW w:w="1753" w:type="pct"/>
            <w:tcBorders>
              <w:top w:val="nil"/>
              <w:left w:val="nil"/>
              <w:bottom w:val="nil"/>
              <w:right w:val="nil"/>
            </w:tcBorders>
            <w:shd w:val="clear" w:color="000000" w:fill="FFFFFF"/>
            <w:noWrap/>
            <w:vAlign w:val="center"/>
            <w:hideMark/>
          </w:tcPr>
          <w:p w14:paraId="7128B132" w14:textId="77777777" w:rsidR="009C6E94" w:rsidRPr="008D4A64" w:rsidRDefault="009C6E94" w:rsidP="00936CED">
            <w:pPr>
              <w:rPr>
                <w:rFonts w:ascii="Arial" w:hAnsi="Arial" w:cs="Arial"/>
                <w:sz w:val="16"/>
                <w:szCs w:val="16"/>
                <w:lang w:eastAsia="en-AU"/>
              </w:rPr>
            </w:pPr>
            <w:r w:rsidRPr="008D4A64">
              <w:rPr>
                <w:rFonts w:ascii="Arial" w:hAnsi="Arial" w:cs="Arial"/>
                <w:sz w:val="16"/>
                <w:szCs w:val="16"/>
                <w:lang w:eastAsia="en-AU"/>
              </w:rPr>
              <w:t>Balance at beginning of the financial year</w:t>
            </w:r>
          </w:p>
        </w:tc>
        <w:tc>
          <w:tcPr>
            <w:tcW w:w="283" w:type="pct"/>
            <w:tcBorders>
              <w:top w:val="nil"/>
              <w:left w:val="nil"/>
              <w:bottom w:val="nil"/>
              <w:right w:val="nil"/>
            </w:tcBorders>
            <w:shd w:val="clear" w:color="000000" w:fill="FFFFFF"/>
            <w:noWrap/>
            <w:vAlign w:val="center"/>
            <w:hideMark/>
          </w:tcPr>
          <w:p w14:paraId="4122BCAE" w14:textId="77777777" w:rsidR="009C6E94" w:rsidRPr="008D4A64" w:rsidRDefault="009C6E94" w:rsidP="009C6E94">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6CAD403E" w14:textId="77777777" w:rsidR="009C6E94" w:rsidRPr="008D4A64" w:rsidRDefault="009C6E94" w:rsidP="009C6E9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4D866CFB" w14:textId="0849C180" w:rsidR="009C6E94" w:rsidRPr="00DC04BA" w:rsidRDefault="008D0E33" w:rsidP="009C6E94">
            <w:pPr>
              <w:jc w:val="right"/>
              <w:rPr>
                <w:rFonts w:ascii="Arial" w:hAnsi="Arial" w:cs="Arial"/>
                <w:sz w:val="16"/>
                <w:szCs w:val="16"/>
                <w:lang w:eastAsia="en-AU"/>
              </w:rPr>
            </w:pPr>
            <w:r>
              <w:rPr>
                <w:rFonts w:ascii="Arial" w:hAnsi="Arial" w:cs="Arial"/>
                <w:sz w:val="16"/>
                <w:szCs w:val="16"/>
                <w:lang w:eastAsia="en-AU"/>
              </w:rPr>
              <w:t>1,43</w:t>
            </w:r>
            <w:r w:rsidR="008F7019">
              <w:rPr>
                <w:rFonts w:ascii="Arial" w:hAnsi="Arial" w:cs="Arial"/>
                <w:sz w:val="16"/>
                <w:szCs w:val="16"/>
                <w:lang w:eastAsia="en-AU"/>
              </w:rPr>
              <w:t>6,815</w:t>
            </w:r>
          </w:p>
        </w:tc>
        <w:tc>
          <w:tcPr>
            <w:tcW w:w="600" w:type="pct"/>
            <w:tcBorders>
              <w:top w:val="nil"/>
              <w:left w:val="nil"/>
              <w:bottom w:val="nil"/>
              <w:right w:val="nil"/>
            </w:tcBorders>
            <w:shd w:val="clear" w:color="000000" w:fill="FFFFFF"/>
            <w:vAlign w:val="center"/>
            <w:hideMark/>
          </w:tcPr>
          <w:p w14:paraId="390FA6BC" w14:textId="3123B8E3" w:rsidR="009C6E94" w:rsidRPr="00DC04BA" w:rsidRDefault="00B539BD" w:rsidP="009C6E94">
            <w:pPr>
              <w:jc w:val="right"/>
              <w:rPr>
                <w:rFonts w:ascii="Arial" w:hAnsi="Arial" w:cs="Arial"/>
                <w:sz w:val="16"/>
                <w:szCs w:val="16"/>
                <w:lang w:eastAsia="en-AU"/>
              </w:rPr>
            </w:pPr>
            <w:r>
              <w:rPr>
                <w:rFonts w:ascii="Arial" w:hAnsi="Arial" w:cs="Arial"/>
                <w:sz w:val="16"/>
                <w:szCs w:val="16"/>
              </w:rPr>
              <w:t>690,</w:t>
            </w:r>
            <w:r w:rsidR="008F7019">
              <w:rPr>
                <w:rFonts w:ascii="Arial" w:hAnsi="Arial" w:cs="Arial"/>
                <w:sz w:val="16"/>
                <w:szCs w:val="16"/>
              </w:rPr>
              <w:t>558</w:t>
            </w:r>
          </w:p>
        </w:tc>
        <w:tc>
          <w:tcPr>
            <w:tcW w:w="522" w:type="pct"/>
            <w:tcBorders>
              <w:top w:val="nil"/>
              <w:left w:val="nil"/>
              <w:bottom w:val="nil"/>
              <w:right w:val="nil"/>
            </w:tcBorders>
            <w:shd w:val="clear" w:color="000000" w:fill="FFFFFF"/>
            <w:vAlign w:val="center"/>
            <w:hideMark/>
          </w:tcPr>
          <w:p w14:paraId="287C5410" w14:textId="1AF08C9E" w:rsidR="009C6E94" w:rsidRPr="00DC04BA" w:rsidRDefault="00DC04BA" w:rsidP="009C6E94">
            <w:pPr>
              <w:jc w:val="right"/>
              <w:rPr>
                <w:rFonts w:ascii="Arial" w:hAnsi="Arial" w:cs="Arial"/>
                <w:sz w:val="16"/>
                <w:szCs w:val="16"/>
                <w:lang w:eastAsia="en-AU"/>
              </w:rPr>
            </w:pPr>
            <w:r w:rsidRPr="00DC04BA">
              <w:rPr>
                <w:rFonts w:ascii="Arial" w:hAnsi="Arial" w:cs="Arial"/>
                <w:sz w:val="16"/>
                <w:szCs w:val="16"/>
                <w:lang w:eastAsia="en-AU"/>
              </w:rPr>
              <w:t>733,256</w:t>
            </w:r>
          </w:p>
        </w:tc>
        <w:tc>
          <w:tcPr>
            <w:tcW w:w="913" w:type="pct"/>
            <w:gridSpan w:val="2"/>
            <w:tcBorders>
              <w:top w:val="nil"/>
              <w:left w:val="nil"/>
              <w:bottom w:val="nil"/>
              <w:right w:val="nil"/>
            </w:tcBorders>
            <w:shd w:val="clear" w:color="000000" w:fill="FFFFFF"/>
            <w:vAlign w:val="center"/>
            <w:hideMark/>
          </w:tcPr>
          <w:p w14:paraId="44B1B484" w14:textId="67A12498" w:rsidR="009C6E94" w:rsidRPr="00DC04BA" w:rsidRDefault="00240767" w:rsidP="00C15933">
            <w:pPr>
              <w:jc w:val="center"/>
              <w:rPr>
                <w:rFonts w:ascii="Arial" w:hAnsi="Arial" w:cs="Arial"/>
                <w:b/>
                <w:bCs/>
                <w:sz w:val="16"/>
                <w:szCs w:val="16"/>
                <w:lang w:eastAsia="en-AU"/>
              </w:rPr>
            </w:pPr>
            <w:r w:rsidRPr="00DC04BA">
              <w:rPr>
                <w:rFonts w:ascii="Arial" w:hAnsi="Arial" w:cs="Arial"/>
                <w:sz w:val="16"/>
                <w:szCs w:val="16"/>
                <w:lang w:eastAsia="en-AU"/>
              </w:rPr>
              <w:t>1</w:t>
            </w:r>
            <w:r w:rsidR="00DC04BA" w:rsidRPr="00DC04BA">
              <w:rPr>
                <w:rFonts w:ascii="Arial" w:hAnsi="Arial" w:cs="Arial"/>
                <w:sz w:val="16"/>
                <w:szCs w:val="16"/>
                <w:lang w:eastAsia="en-AU"/>
              </w:rPr>
              <w:t>3,001</w:t>
            </w:r>
          </w:p>
        </w:tc>
      </w:tr>
      <w:tr w:rsidR="0058164F" w:rsidRPr="008D4A64" w14:paraId="4C74BD8B" w14:textId="77777777" w:rsidTr="00D21311">
        <w:trPr>
          <w:trHeight w:val="255"/>
        </w:trPr>
        <w:tc>
          <w:tcPr>
            <w:tcW w:w="1753" w:type="pct"/>
            <w:tcBorders>
              <w:top w:val="nil"/>
              <w:left w:val="nil"/>
              <w:bottom w:val="nil"/>
              <w:right w:val="nil"/>
            </w:tcBorders>
            <w:shd w:val="clear" w:color="000000" w:fill="FFFFFF"/>
            <w:noWrap/>
            <w:vAlign w:val="center"/>
            <w:hideMark/>
          </w:tcPr>
          <w:p w14:paraId="3BE2E815" w14:textId="77777777" w:rsidR="009C6E94" w:rsidRPr="008D4A64" w:rsidRDefault="009C6E94" w:rsidP="00936CED">
            <w:pPr>
              <w:rPr>
                <w:rFonts w:ascii="Arial" w:hAnsi="Arial" w:cs="Arial"/>
                <w:sz w:val="16"/>
                <w:szCs w:val="16"/>
                <w:lang w:eastAsia="en-AU"/>
              </w:rPr>
            </w:pPr>
            <w:r w:rsidRPr="008D4A64">
              <w:rPr>
                <w:rFonts w:ascii="Arial" w:hAnsi="Arial" w:cs="Arial"/>
                <w:sz w:val="16"/>
                <w:szCs w:val="16"/>
                <w:lang w:eastAsia="en-AU"/>
              </w:rPr>
              <w:t>Surplus/(deficit) for the year</w:t>
            </w:r>
          </w:p>
        </w:tc>
        <w:tc>
          <w:tcPr>
            <w:tcW w:w="283" w:type="pct"/>
            <w:tcBorders>
              <w:top w:val="nil"/>
              <w:left w:val="nil"/>
              <w:bottom w:val="nil"/>
              <w:right w:val="nil"/>
            </w:tcBorders>
            <w:shd w:val="clear" w:color="000000" w:fill="FFFFFF"/>
            <w:noWrap/>
            <w:vAlign w:val="center"/>
            <w:hideMark/>
          </w:tcPr>
          <w:p w14:paraId="0AEE3CFB" w14:textId="77777777" w:rsidR="009C6E94" w:rsidRPr="008D4A64" w:rsidRDefault="009C6E94" w:rsidP="009C6E94">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70A62A5E" w14:textId="77777777" w:rsidR="009C6E94" w:rsidRPr="008D4A64" w:rsidRDefault="009C6E94" w:rsidP="009C6E9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31B45967" w14:textId="553C0565" w:rsidR="009C6E94" w:rsidRPr="00DC04BA" w:rsidRDefault="00F80997" w:rsidP="009C6E94">
            <w:pPr>
              <w:jc w:val="right"/>
              <w:rPr>
                <w:rFonts w:ascii="Arial" w:hAnsi="Arial" w:cs="Arial"/>
                <w:sz w:val="16"/>
                <w:szCs w:val="16"/>
                <w:lang w:eastAsia="en-AU"/>
              </w:rPr>
            </w:pPr>
            <w:r>
              <w:rPr>
                <w:rFonts w:ascii="Arial" w:hAnsi="Arial" w:cs="Arial"/>
                <w:sz w:val="16"/>
                <w:szCs w:val="16"/>
              </w:rPr>
              <w:t>11,1</w:t>
            </w:r>
            <w:r w:rsidR="005814F3">
              <w:rPr>
                <w:rFonts w:ascii="Arial" w:hAnsi="Arial" w:cs="Arial"/>
                <w:sz w:val="16"/>
                <w:szCs w:val="16"/>
              </w:rPr>
              <w:t>09</w:t>
            </w:r>
          </w:p>
        </w:tc>
        <w:tc>
          <w:tcPr>
            <w:tcW w:w="600" w:type="pct"/>
            <w:tcBorders>
              <w:top w:val="nil"/>
              <w:left w:val="nil"/>
              <w:bottom w:val="nil"/>
              <w:right w:val="nil"/>
            </w:tcBorders>
            <w:shd w:val="clear" w:color="000000" w:fill="FFFFFF"/>
            <w:vAlign w:val="center"/>
            <w:hideMark/>
          </w:tcPr>
          <w:p w14:paraId="6ED684A1" w14:textId="26B8DEED" w:rsidR="009C6E94" w:rsidRPr="00DC04BA" w:rsidRDefault="00F80997" w:rsidP="009C6E94">
            <w:pPr>
              <w:jc w:val="right"/>
              <w:rPr>
                <w:rFonts w:ascii="Arial" w:hAnsi="Arial" w:cs="Arial"/>
                <w:sz w:val="16"/>
                <w:szCs w:val="16"/>
                <w:lang w:eastAsia="en-AU"/>
              </w:rPr>
            </w:pPr>
            <w:r>
              <w:rPr>
                <w:rFonts w:ascii="Arial" w:hAnsi="Arial" w:cs="Arial"/>
                <w:sz w:val="16"/>
                <w:szCs w:val="16"/>
              </w:rPr>
              <w:t>11,1</w:t>
            </w:r>
            <w:r w:rsidR="005814F3">
              <w:rPr>
                <w:rFonts w:ascii="Arial" w:hAnsi="Arial" w:cs="Arial"/>
                <w:sz w:val="16"/>
                <w:szCs w:val="16"/>
              </w:rPr>
              <w:t>09</w:t>
            </w:r>
          </w:p>
        </w:tc>
        <w:tc>
          <w:tcPr>
            <w:tcW w:w="522" w:type="pct"/>
            <w:tcBorders>
              <w:top w:val="nil"/>
              <w:left w:val="nil"/>
              <w:bottom w:val="nil"/>
              <w:right w:val="nil"/>
            </w:tcBorders>
            <w:shd w:val="clear" w:color="000000" w:fill="FFFFFF"/>
            <w:vAlign w:val="center"/>
            <w:hideMark/>
          </w:tcPr>
          <w:p w14:paraId="36AB07E1" w14:textId="0FC4D1A5" w:rsidR="009C6E94" w:rsidRPr="00DC04BA" w:rsidRDefault="009C6E94" w:rsidP="009C6E94">
            <w:pPr>
              <w:jc w:val="right"/>
              <w:rPr>
                <w:rFonts w:ascii="Arial" w:hAnsi="Arial" w:cs="Arial"/>
                <w:sz w:val="16"/>
                <w:szCs w:val="16"/>
                <w:lang w:eastAsia="en-AU"/>
              </w:rPr>
            </w:pPr>
            <w:r w:rsidRPr="00DC04BA">
              <w:rPr>
                <w:rFonts w:ascii="Arial" w:hAnsi="Arial" w:cs="Arial"/>
                <w:sz w:val="16"/>
                <w:szCs w:val="16"/>
                <w:lang w:eastAsia="en-AU"/>
              </w:rPr>
              <w:t>-</w:t>
            </w:r>
          </w:p>
        </w:tc>
        <w:tc>
          <w:tcPr>
            <w:tcW w:w="913" w:type="pct"/>
            <w:gridSpan w:val="2"/>
            <w:tcBorders>
              <w:top w:val="nil"/>
              <w:left w:val="nil"/>
              <w:bottom w:val="nil"/>
              <w:right w:val="nil"/>
            </w:tcBorders>
            <w:shd w:val="clear" w:color="000000" w:fill="FFFFFF"/>
            <w:vAlign w:val="center"/>
            <w:hideMark/>
          </w:tcPr>
          <w:p w14:paraId="5A5A1216" w14:textId="2587833C" w:rsidR="009C6E94" w:rsidRPr="00DC04BA" w:rsidRDefault="009C6E94" w:rsidP="00C15933">
            <w:pPr>
              <w:jc w:val="center"/>
              <w:rPr>
                <w:rFonts w:ascii="Arial" w:hAnsi="Arial" w:cs="Arial"/>
                <w:b/>
                <w:bCs/>
                <w:sz w:val="16"/>
                <w:szCs w:val="16"/>
                <w:lang w:eastAsia="en-AU"/>
              </w:rPr>
            </w:pPr>
            <w:r>
              <w:rPr>
                <w:rFonts w:ascii="Arial" w:hAnsi="Arial" w:cs="Arial"/>
                <w:sz w:val="16"/>
                <w:szCs w:val="16"/>
              </w:rPr>
              <w:t>-</w:t>
            </w:r>
          </w:p>
        </w:tc>
      </w:tr>
      <w:tr w:rsidR="0058164F" w:rsidRPr="008D4A64" w14:paraId="4E3E5662" w14:textId="77777777" w:rsidTr="00D21311">
        <w:trPr>
          <w:trHeight w:val="255"/>
        </w:trPr>
        <w:tc>
          <w:tcPr>
            <w:tcW w:w="1753" w:type="pct"/>
            <w:tcBorders>
              <w:top w:val="nil"/>
              <w:left w:val="nil"/>
              <w:bottom w:val="nil"/>
              <w:right w:val="nil"/>
            </w:tcBorders>
            <w:shd w:val="clear" w:color="000000" w:fill="FFFFFF"/>
            <w:vAlign w:val="center"/>
            <w:hideMark/>
          </w:tcPr>
          <w:p w14:paraId="35985863" w14:textId="77777777" w:rsidR="009C6E94" w:rsidRPr="008D4A64" w:rsidRDefault="009C6E94" w:rsidP="00936CED">
            <w:pPr>
              <w:rPr>
                <w:rFonts w:ascii="Arial" w:hAnsi="Arial" w:cs="Arial"/>
                <w:sz w:val="16"/>
                <w:szCs w:val="16"/>
                <w:lang w:eastAsia="en-AU"/>
              </w:rPr>
            </w:pPr>
            <w:r w:rsidRPr="008D4A64">
              <w:rPr>
                <w:rFonts w:ascii="Arial" w:hAnsi="Arial" w:cs="Arial"/>
                <w:sz w:val="16"/>
                <w:szCs w:val="16"/>
                <w:lang w:eastAsia="en-AU"/>
              </w:rPr>
              <w:t>Net asset revaluation increment/(decrement)</w:t>
            </w:r>
          </w:p>
        </w:tc>
        <w:tc>
          <w:tcPr>
            <w:tcW w:w="283" w:type="pct"/>
            <w:tcBorders>
              <w:top w:val="nil"/>
              <w:left w:val="nil"/>
              <w:bottom w:val="nil"/>
              <w:right w:val="nil"/>
            </w:tcBorders>
            <w:shd w:val="clear" w:color="000000" w:fill="FFFFFF"/>
            <w:vAlign w:val="center"/>
            <w:hideMark/>
          </w:tcPr>
          <w:p w14:paraId="30838E1B" w14:textId="77777777" w:rsidR="009C6E94" w:rsidRPr="008D4A64" w:rsidRDefault="009C6E94" w:rsidP="009C6E94">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41EF67DE" w14:textId="77777777" w:rsidR="009C6E94" w:rsidRPr="008D4A64" w:rsidRDefault="009C6E94" w:rsidP="009C6E9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1870831F" w14:textId="6BD12649" w:rsidR="009C6E94" w:rsidRPr="00DC04BA" w:rsidRDefault="009C6E94" w:rsidP="009C6E94">
            <w:pPr>
              <w:jc w:val="right"/>
              <w:rPr>
                <w:rFonts w:ascii="Arial" w:hAnsi="Arial" w:cs="Arial"/>
                <w:sz w:val="16"/>
                <w:szCs w:val="16"/>
                <w:lang w:eastAsia="en-AU"/>
              </w:rPr>
            </w:pPr>
            <w:r w:rsidRPr="00DC04BA">
              <w:rPr>
                <w:rFonts w:ascii="Arial" w:hAnsi="Arial" w:cs="Arial"/>
                <w:sz w:val="16"/>
                <w:szCs w:val="16"/>
                <w:lang w:eastAsia="en-AU"/>
              </w:rPr>
              <w:t>-</w:t>
            </w:r>
          </w:p>
        </w:tc>
        <w:tc>
          <w:tcPr>
            <w:tcW w:w="600" w:type="pct"/>
            <w:tcBorders>
              <w:top w:val="nil"/>
              <w:left w:val="nil"/>
              <w:bottom w:val="nil"/>
              <w:right w:val="nil"/>
            </w:tcBorders>
            <w:shd w:val="clear" w:color="000000" w:fill="FFFFFF"/>
            <w:vAlign w:val="center"/>
            <w:hideMark/>
          </w:tcPr>
          <w:p w14:paraId="2F62FD13" w14:textId="6AE20F66" w:rsidR="009C6E94" w:rsidRPr="00DC04BA" w:rsidRDefault="009C6E94" w:rsidP="009C6E94">
            <w:pPr>
              <w:jc w:val="right"/>
              <w:rPr>
                <w:rFonts w:ascii="Arial" w:hAnsi="Arial" w:cs="Arial"/>
                <w:sz w:val="16"/>
                <w:szCs w:val="16"/>
                <w:lang w:eastAsia="en-AU"/>
              </w:rPr>
            </w:pPr>
            <w:r w:rsidRPr="00DC04BA">
              <w:rPr>
                <w:rFonts w:ascii="Arial" w:hAnsi="Arial" w:cs="Arial"/>
                <w:sz w:val="16"/>
                <w:szCs w:val="16"/>
                <w:lang w:eastAsia="en-AU"/>
              </w:rPr>
              <w:t>-</w:t>
            </w:r>
          </w:p>
        </w:tc>
        <w:tc>
          <w:tcPr>
            <w:tcW w:w="522" w:type="pct"/>
            <w:tcBorders>
              <w:top w:val="nil"/>
              <w:left w:val="nil"/>
              <w:bottom w:val="nil"/>
              <w:right w:val="nil"/>
            </w:tcBorders>
            <w:shd w:val="clear" w:color="000000" w:fill="FFFFFF"/>
            <w:vAlign w:val="center"/>
            <w:hideMark/>
          </w:tcPr>
          <w:p w14:paraId="0393A051" w14:textId="2814A9B0" w:rsidR="009C6E94" w:rsidRPr="00DC04BA" w:rsidRDefault="009C6E94" w:rsidP="009C6E94">
            <w:pPr>
              <w:jc w:val="right"/>
              <w:rPr>
                <w:rFonts w:ascii="Arial" w:hAnsi="Arial" w:cs="Arial"/>
                <w:sz w:val="16"/>
                <w:szCs w:val="16"/>
                <w:lang w:eastAsia="en-AU"/>
              </w:rPr>
            </w:pPr>
            <w:r w:rsidRPr="00DC04BA">
              <w:rPr>
                <w:rFonts w:ascii="Arial" w:hAnsi="Arial" w:cs="Arial"/>
                <w:sz w:val="16"/>
                <w:szCs w:val="16"/>
                <w:lang w:eastAsia="en-AU"/>
              </w:rPr>
              <w:t>-</w:t>
            </w:r>
          </w:p>
        </w:tc>
        <w:tc>
          <w:tcPr>
            <w:tcW w:w="913" w:type="pct"/>
            <w:gridSpan w:val="2"/>
            <w:tcBorders>
              <w:top w:val="nil"/>
              <w:left w:val="nil"/>
              <w:bottom w:val="nil"/>
              <w:right w:val="nil"/>
            </w:tcBorders>
            <w:shd w:val="clear" w:color="000000" w:fill="FFFFFF"/>
            <w:vAlign w:val="center"/>
            <w:hideMark/>
          </w:tcPr>
          <w:p w14:paraId="5179F1CE" w14:textId="1A54102D" w:rsidR="009C6E94" w:rsidRPr="00DC04BA" w:rsidRDefault="009C6E94" w:rsidP="00C15933">
            <w:pPr>
              <w:jc w:val="center"/>
              <w:rPr>
                <w:rFonts w:ascii="Arial" w:hAnsi="Arial" w:cs="Arial"/>
                <w:b/>
                <w:bCs/>
                <w:sz w:val="16"/>
                <w:szCs w:val="16"/>
                <w:lang w:eastAsia="en-AU"/>
              </w:rPr>
            </w:pPr>
            <w:r>
              <w:rPr>
                <w:rFonts w:ascii="Arial" w:hAnsi="Arial" w:cs="Arial"/>
                <w:sz w:val="16"/>
                <w:szCs w:val="16"/>
              </w:rPr>
              <w:t>-</w:t>
            </w:r>
          </w:p>
        </w:tc>
      </w:tr>
      <w:tr w:rsidR="0058164F" w:rsidRPr="008D4A64" w14:paraId="19A85B8D" w14:textId="77777777" w:rsidTr="00D21311">
        <w:trPr>
          <w:trHeight w:val="255"/>
        </w:trPr>
        <w:tc>
          <w:tcPr>
            <w:tcW w:w="1753" w:type="pct"/>
            <w:tcBorders>
              <w:top w:val="nil"/>
              <w:left w:val="nil"/>
              <w:bottom w:val="nil"/>
              <w:right w:val="nil"/>
            </w:tcBorders>
            <w:shd w:val="clear" w:color="000000" w:fill="FFFFFF"/>
            <w:noWrap/>
            <w:vAlign w:val="center"/>
            <w:hideMark/>
          </w:tcPr>
          <w:p w14:paraId="4884D2AE" w14:textId="77777777" w:rsidR="009C6E94" w:rsidRPr="008D4A64" w:rsidRDefault="009C6E94" w:rsidP="00936CED">
            <w:pPr>
              <w:rPr>
                <w:rFonts w:ascii="Arial" w:hAnsi="Arial" w:cs="Arial"/>
                <w:sz w:val="16"/>
                <w:szCs w:val="16"/>
                <w:lang w:eastAsia="en-AU"/>
              </w:rPr>
            </w:pPr>
            <w:r w:rsidRPr="008D4A64">
              <w:rPr>
                <w:rFonts w:ascii="Arial" w:hAnsi="Arial" w:cs="Arial"/>
                <w:sz w:val="16"/>
                <w:szCs w:val="16"/>
                <w:lang w:eastAsia="en-AU"/>
              </w:rPr>
              <w:t>Transfers to/from other reserves</w:t>
            </w:r>
          </w:p>
        </w:tc>
        <w:tc>
          <w:tcPr>
            <w:tcW w:w="283" w:type="pct"/>
            <w:tcBorders>
              <w:top w:val="nil"/>
              <w:left w:val="nil"/>
              <w:bottom w:val="nil"/>
              <w:right w:val="nil"/>
            </w:tcBorders>
            <w:shd w:val="clear" w:color="000000" w:fill="FFFFFF"/>
            <w:noWrap/>
            <w:vAlign w:val="center"/>
            <w:hideMark/>
          </w:tcPr>
          <w:p w14:paraId="2A933853" w14:textId="77777777" w:rsidR="009C6E94" w:rsidRPr="008D4A64" w:rsidRDefault="009C6E94" w:rsidP="009C6E94">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6CE49D32" w14:textId="77777777" w:rsidR="009C6E94" w:rsidRPr="008D4A64" w:rsidRDefault="009C6E94" w:rsidP="009C6E9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196F673A" w14:textId="652A24BB" w:rsidR="009C6E94" w:rsidRPr="00DC04BA" w:rsidRDefault="00A47258" w:rsidP="009C6E94">
            <w:pPr>
              <w:jc w:val="right"/>
              <w:rPr>
                <w:rFonts w:ascii="Arial" w:hAnsi="Arial" w:cs="Arial"/>
                <w:sz w:val="16"/>
                <w:szCs w:val="16"/>
                <w:lang w:eastAsia="en-AU"/>
              </w:rPr>
            </w:pPr>
            <w:r>
              <w:rPr>
                <w:rFonts w:ascii="Arial" w:hAnsi="Arial" w:cs="Arial"/>
                <w:sz w:val="16"/>
                <w:szCs w:val="16"/>
                <w:lang w:eastAsia="en-AU"/>
              </w:rPr>
              <w:t>-</w:t>
            </w:r>
          </w:p>
        </w:tc>
        <w:tc>
          <w:tcPr>
            <w:tcW w:w="600" w:type="pct"/>
            <w:tcBorders>
              <w:top w:val="nil"/>
              <w:left w:val="nil"/>
              <w:bottom w:val="nil"/>
              <w:right w:val="nil"/>
            </w:tcBorders>
            <w:shd w:val="clear" w:color="000000" w:fill="FFFFFF"/>
            <w:vAlign w:val="center"/>
            <w:hideMark/>
          </w:tcPr>
          <w:p w14:paraId="61D7CA73" w14:textId="52A15F61" w:rsidR="009C6E94" w:rsidRPr="00DC04BA" w:rsidRDefault="00B539BD" w:rsidP="009C6E94">
            <w:pPr>
              <w:jc w:val="right"/>
              <w:rPr>
                <w:rFonts w:ascii="Arial" w:hAnsi="Arial" w:cs="Arial"/>
                <w:sz w:val="16"/>
                <w:szCs w:val="16"/>
                <w:lang w:eastAsia="en-AU"/>
              </w:rPr>
            </w:pPr>
            <w:r>
              <w:rPr>
                <w:rFonts w:ascii="Arial" w:hAnsi="Arial" w:cs="Arial"/>
                <w:sz w:val="16"/>
                <w:szCs w:val="16"/>
              </w:rPr>
              <w:t>-</w:t>
            </w:r>
          </w:p>
        </w:tc>
        <w:tc>
          <w:tcPr>
            <w:tcW w:w="522" w:type="pct"/>
            <w:tcBorders>
              <w:top w:val="nil"/>
              <w:left w:val="nil"/>
              <w:bottom w:val="nil"/>
              <w:right w:val="nil"/>
            </w:tcBorders>
            <w:shd w:val="clear" w:color="000000" w:fill="FFFFFF"/>
            <w:vAlign w:val="center"/>
            <w:hideMark/>
          </w:tcPr>
          <w:p w14:paraId="2E7E8854" w14:textId="44D9FCA2" w:rsidR="009C6E94" w:rsidRPr="00DC04BA" w:rsidRDefault="009C6E94" w:rsidP="009C6E94">
            <w:pPr>
              <w:jc w:val="right"/>
              <w:rPr>
                <w:rFonts w:ascii="Arial" w:hAnsi="Arial" w:cs="Arial"/>
                <w:sz w:val="16"/>
                <w:szCs w:val="16"/>
                <w:lang w:eastAsia="en-AU"/>
              </w:rPr>
            </w:pPr>
            <w:r w:rsidRPr="00DC04BA">
              <w:rPr>
                <w:rFonts w:ascii="Arial" w:hAnsi="Arial" w:cs="Arial"/>
                <w:sz w:val="16"/>
                <w:szCs w:val="16"/>
                <w:lang w:eastAsia="en-AU"/>
              </w:rPr>
              <w:t>-</w:t>
            </w:r>
          </w:p>
        </w:tc>
        <w:tc>
          <w:tcPr>
            <w:tcW w:w="913" w:type="pct"/>
            <w:gridSpan w:val="2"/>
            <w:tcBorders>
              <w:top w:val="nil"/>
              <w:left w:val="nil"/>
              <w:bottom w:val="nil"/>
              <w:right w:val="nil"/>
            </w:tcBorders>
            <w:shd w:val="clear" w:color="000000" w:fill="FFFFFF"/>
            <w:vAlign w:val="center"/>
            <w:hideMark/>
          </w:tcPr>
          <w:p w14:paraId="4740BD3B" w14:textId="573DC61D" w:rsidR="009C6E94" w:rsidRPr="00DC04BA" w:rsidRDefault="00A47258" w:rsidP="00C15933">
            <w:pPr>
              <w:jc w:val="center"/>
              <w:rPr>
                <w:rFonts w:ascii="Arial" w:hAnsi="Arial" w:cs="Arial"/>
                <w:b/>
                <w:bCs/>
                <w:sz w:val="16"/>
                <w:szCs w:val="16"/>
                <w:lang w:eastAsia="en-AU"/>
              </w:rPr>
            </w:pPr>
            <w:r>
              <w:rPr>
                <w:rFonts w:ascii="Arial" w:hAnsi="Arial" w:cs="Arial"/>
                <w:sz w:val="16"/>
                <w:szCs w:val="16"/>
              </w:rPr>
              <w:t>-</w:t>
            </w:r>
          </w:p>
        </w:tc>
      </w:tr>
      <w:tr w:rsidR="00D8015A" w:rsidRPr="008D4A64" w14:paraId="4AE75994" w14:textId="081C0D98" w:rsidTr="008427EC">
        <w:trPr>
          <w:trHeight w:val="272"/>
        </w:trPr>
        <w:tc>
          <w:tcPr>
            <w:tcW w:w="2036" w:type="pct"/>
            <w:gridSpan w:val="2"/>
            <w:tcBorders>
              <w:top w:val="nil"/>
              <w:left w:val="nil"/>
              <w:bottom w:val="nil"/>
              <w:right w:val="nil"/>
            </w:tcBorders>
            <w:shd w:val="clear" w:color="000000" w:fill="FFFFFF"/>
            <w:vAlign w:val="center"/>
            <w:hideMark/>
          </w:tcPr>
          <w:p w14:paraId="6ACCDEE7" w14:textId="77777777" w:rsidR="009C6E94" w:rsidRPr="008D4A64" w:rsidRDefault="009C6E94" w:rsidP="00936CED">
            <w:pPr>
              <w:rPr>
                <w:rFonts w:ascii="Arial" w:hAnsi="Arial" w:cs="Arial"/>
                <w:b/>
                <w:bCs/>
                <w:sz w:val="16"/>
                <w:szCs w:val="16"/>
                <w:lang w:eastAsia="en-AU"/>
              </w:rPr>
            </w:pPr>
            <w:r w:rsidRPr="008D4A64">
              <w:rPr>
                <w:rFonts w:ascii="Arial" w:hAnsi="Arial" w:cs="Arial"/>
                <w:b/>
                <w:bCs/>
                <w:sz w:val="16"/>
                <w:szCs w:val="16"/>
                <w:lang w:eastAsia="en-AU"/>
              </w:rPr>
              <w:t>Balance at end of the financial year</w:t>
            </w:r>
          </w:p>
        </w:tc>
        <w:tc>
          <w:tcPr>
            <w:tcW w:w="377" w:type="pct"/>
            <w:tcBorders>
              <w:top w:val="nil"/>
              <w:left w:val="nil"/>
              <w:bottom w:val="nil"/>
              <w:right w:val="nil"/>
            </w:tcBorders>
            <w:shd w:val="clear" w:color="000000" w:fill="FFFFFF"/>
            <w:hideMark/>
          </w:tcPr>
          <w:p w14:paraId="509023FA" w14:textId="77777777" w:rsidR="009C6E94" w:rsidRPr="008D4A64" w:rsidRDefault="009C6E94" w:rsidP="009C6E9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single" w:sz="4" w:space="0" w:color="auto"/>
              <w:left w:val="nil"/>
              <w:bottom w:val="single" w:sz="4" w:space="0" w:color="auto"/>
              <w:right w:val="nil"/>
            </w:tcBorders>
            <w:shd w:val="clear" w:color="000000" w:fill="FFFFFF"/>
            <w:vAlign w:val="center"/>
            <w:hideMark/>
          </w:tcPr>
          <w:p w14:paraId="44C10290" w14:textId="306B402F" w:rsidR="009C6E94" w:rsidRPr="00DC04BA" w:rsidRDefault="00B76D46" w:rsidP="00DA2884">
            <w:pPr>
              <w:jc w:val="right"/>
              <w:rPr>
                <w:rFonts w:ascii="Arial" w:hAnsi="Arial" w:cs="Arial"/>
                <w:sz w:val="16"/>
                <w:szCs w:val="16"/>
                <w:lang w:eastAsia="en-AU"/>
              </w:rPr>
            </w:pPr>
            <w:r>
              <w:rPr>
                <w:rFonts w:ascii="Arial" w:hAnsi="Arial" w:cs="Arial"/>
                <w:sz w:val="16"/>
                <w:szCs w:val="16"/>
                <w:lang w:eastAsia="en-AU"/>
              </w:rPr>
              <w:t>1,447,</w:t>
            </w:r>
            <w:r w:rsidR="00D3742C">
              <w:rPr>
                <w:rFonts w:ascii="Arial" w:hAnsi="Arial" w:cs="Arial"/>
                <w:sz w:val="16"/>
                <w:szCs w:val="16"/>
                <w:lang w:eastAsia="en-AU"/>
              </w:rPr>
              <w:t>9</w:t>
            </w:r>
            <w:r w:rsidR="00696B3A">
              <w:rPr>
                <w:rFonts w:ascii="Arial" w:hAnsi="Arial" w:cs="Arial"/>
                <w:sz w:val="16"/>
                <w:szCs w:val="16"/>
                <w:lang w:eastAsia="en-AU"/>
              </w:rPr>
              <w:t>24</w:t>
            </w:r>
          </w:p>
        </w:tc>
        <w:tc>
          <w:tcPr>
            <w:tcW w:w="600" w:type="pct"/>
            <w:tcBorders>
              <w:top w:val="single" w:sz="4" w:space="0" w:color="auto"/>
              <w:left w:val="nil"/>
              <w:bottom w:val="single" w:sz="4" w:space="0" w:color="auto"/>
              <w:right w:val="nil"/>
            </w:tcBorders>
            <w:shd w:val="clear" w:color="000000" w:fill="FFFFFF"/>
            <w:vAlign w:val="center"/>
            <w:hideMark/>
          </w:tcPr>
          <w:p w14:paraId="3B8C38DC" w14:textId="1861E575" w:rsidR="009C6E94" w:rsidRPr="00DC04BA" w:rsidRDefault="00D3742C" w:rsidP="009C6E94">
            <w:pPr>
              <w:jc w:val="right"/>
              <w:rPr>
                <w:rFonts w:ascii="Arial" w:hAnsi="Arial" w:cs="Arial"/>
                <w:sz w:val="16"/>
                <w:szCs w:val="16"/>
                <w:lang w:eastAsia="en-AU"/>
              </w:rPr>
            </w:pPr>
            <w:r>
              <w:rPr>
                <w:rFonts w:ascii="Arial" w:hAnsi="Arial" w:cs="Arial"/>
                <w:sz w:val="16"/>
                <w:szCs w:val="16"/>
                <w:lang w:eastAsia="en-AU"/>
              </w:rPr>
              <w:t>701,</w:t>
            </w:r>
            <w:r w:rsidR="00116569">
              <w:rPr>
                <w:rFonts w:ascii="Arial" w:hAnsi="Arial" w:cs="Arial"/>
                <w:sz w:val="16"/>
                <w:szCs w:val="16"/>
                <w:lang w:eastAsia="en-AU"/>
              </w:rPr>
              <w:t>667</w:t>
            </w:r>
          </w:p>
        </w:tc>
        <w:tc>
          <w:tcPr>
            <w:tcW w:w="522" w:type="pct"/>
            <w:tcBorders>
              <w:top w:val="single" w:sz="4" w:space="0" w:color="auto"/>
              <w:left w:val="nil"/>
              <w:bottom w:val="single" w:sz="4" w:space="0" w:color="auto"/>
              <w:right w:val="nil"/>
            </w:tcBorders>
            <w:shd w:val="clear" w:color="000000" w:fill="FFFFFF"/>
            <w:vAlign w:val="center"/>
            <w:hideMark/>
          </w:tcPr>
          <w:p w14:paraId="0D6E3501" w14:textId="33578BCB" w:rsidR="009C6E94" w:rsidRPr="00DC04BA" w:rsidRDefault="006F1267" w:rsidP="009C6E94">
            <w:pPr>
              <w:jc w:val="right"/>
              <w:rPr>
                <w:rFonts w:ascii="Arial" w:hAnsi="Arial" w:cs="Arial"/>
                <w:sz w:val="16"/>
                <w:szCs w:val="16"/>
                <w:lang w:eastAsia="en-AU"/>
              </w:rPr>
            </w:pPr>
            <w:r>
              <w:rPr>
                <w:rFonts w:ascii="Arial" w:hAnsi="Arial" w:cs="Arial"/>
                <w:sz w:val="16"/>
                <w:szCs w:val="16"/>
              </w:rPr>
              <w:t>733,256</w:t>
            </w:r>
          </w:p>
        </w:tc>
        <w:tc>
          <w:tcPr>
            <w:tcW w:w="727" w:type="pct"/>
            <w:tcBorders>
              <w:top w:val="single" w:sz="4" w:space="0" w:color="auto"/>
              <w:left w:val="nil"/>
              <w:bottom w:val="single" w:sz="4" w:space="0" w:color="auto"/>
              <w:right w:val="nil"/>
            </w:tcBorders>
            <w:shd w:val="clear" w:color="000000" w:fill="FFFFFF"/>
            <w:vAlign w:val="center"/>
            <w:hideMark/>
          </w:tcPr>
          <w:p w14:paraId="57F41C1D" w14:textId="2623614C" w:rsidR="009C6E94" w:rsidRPr="00383D56" w:rsidRDefault="00AC2065" w:rsidP="008427EC">
            <w:pPr>
              <w:ind w:right="-475"/>
              <w:jc w:val="center"/>
              <w:rPr>
                <w:rFonts w:ascii="Arial" w:hAnsi="Arial" w:cs="Arial"/>
                <w:sz w:val="16"/>
                <w:szCs w:val="16"/>
                <w:lang w:eastAsia="en-AU"/>
              </w:rPr>
            </w:pPr>
            <w:r>
              <w:rPr>
                <w:rFonts w:ascii="Arial" w:hAnsi="Arial" w:cs="Arial"/>
                <w:sz w:val="16"/>
                <w:szCs w:val="16"/>
              </w:rPr>
              <w:t>13,001</w:t>
            </w:r>
          </w:p>
        </w:tc>
        <w:tc>
          <w:tcPr>
            <w:tcW w:w="186" w:type="pct"/>
            <w:tcBorders>
              <w:top w:val="single" w:sz="4" w:space="0" w:color="auto"/>
              <w:left w:val="nil"/>
              <w:bottom w:val="single" w:sz="4" w:space="0" w:color="auto"/>
              <w:right w:val="nil"/>
            </w:tcBorders>
            <w:shd w:val="clear" w:color="000000" w:fill="FFFFFF"/>
            <w:vAlign w:val="center"/>
          </w:tcPr>
          <w:p w14:paraId="5E624848" w14:textId="4C1EBFFA" w:rsidR="00B539BD" w:rsidRPr="008D4A64" w:rsidRDefault="00B539BD" w:rsidP="00C15933">
            <w:pPr>
              <w:spacing w:after="200" w:line="276" w:lineRule="auto"/>
              <w:jc w:val="center"/>
            </w:pPr>
          </w:p>
        </w:tc>
      </w:tr>
      <w:tr w:rsidR="0058164F" w:rsidRPr="008D4A64" w14:paraId="1954ABBE" w14:textId="77777777" w:rsidTr="00D21311">
        <w:trPr>
          <w:trHeight w:val="270"/>
        </w:trPr>
        <w:tc>
          <w:tcPr>
            <w:tcW w:w="1753" w:type="pct"/>
            <w:tcBorders>
              <w:top w:val="nil"/>
              <w:left w:val="nil"/>
              <w:bottom w:val="nil"/>
              <w:right w:val="nil"/>
            </w:tcBorders>
            <w:shd w:val="clear" w:color="000000" w:fill="FFFFFF"/>
            <w:vAlign w:val="center"/>
            <w:hideMark/>
          </w:tcPr>
          <w:p w14:paraId="286462D3" w14:textId="77777777" w:rsidR="008D4A64" w:rsidRPr="008D4A64" w:rsidRDefault="008D4A64" w:rsidP="00936CED">
            <w:pPr>
              <w:rPr>
                <w:rFonts w:ascii="Times New Roman" w:hAnsi="Times New Roman"/>
                <w:sz w:val="16"/>
                <w:szCs w:val="16"/>
                <w:lang w:eastAsia="en-AU"/>
              </w:rPr>
            </w:pPr>
            <w:r w:rsidRPr="008D4A64">
              <w:rPr>
                <w:rFonts w:ascii="Times New Roman" w:hAnsi="Times New Roman"/>
                <w:sz w:val="16"/>
                <w:szCs w:val="16"/>
                <w:lang w:eastAsia="en-AU"/>
              </w:rPr>
              <w:t> </w:t>
            </w:r>
          </w:p>
        </w:tc>
        <w:tc>
          <w:tcPr>
            <w:tcW w:w="283" w:type="pct"/>
            <w:tcBorders>
              <w:top w:val="nil"/>
              <w:left w:val="nil"/>
              <w:bottom w:val="nil"/>
              <w:right w:val="nil"/>
            </w:tcBorders>
            <w:shd w:val="clear" w:color="000000" w:fill="FFFFFF"/>
            <w:vAlign w:val="bottom"/>
            <w:hideMark/>
          </w:tcPr>
          <w:p w14:paraId="2E300D3F" w14:textId="77777777" w:rsidR="008D4A64" w:rsidRPr="008D4A64" w:rsidRDefault="008D4A64" w:rsidP="008D4A64">
            <w:pPr>
              <w:rPr>
                <w:rFonts w:ascii="Times New Roman" w:hAnsi="Times New Roman"/>
                <w:sz w:val="16"/>
                <w:szCs w:val="16"/>
                <w:lang w:eastAsia="en-AU"/>
              </w:rPr>
            </w:pPr>
            <w:r w:rsidRPr="008D4A64">
              <w:rPr>
                <w:rFonts w:ascii="Times New Roman" w:hAnsi="Times New Roman"/>
                <w:sz w:val="16"/>
                <w:szCs w:val="16"/>
                <w:lang w:eastAsia="en-AU"/>
              </w:rPr>
              <w:t> </w:t>
            </w:r>
          </w:p>
        </w:tc>
        <w:tc>
          <w:tcPr>
            <w:tcW w:w="377" w:type="pct"/>
            <w:tcBorders>
              <w:top w:val="nil"/>
              <w:left w:val="nil"/>
              <w:bottom w:val="nil"/>
              <w:right w:val="nil"/>
            </w:tcBorders>
            <w:shd w:val="clear" w:color="000000" w:fill="FFFFFF"/>
            <w:hideMark/>
          </w:tcPr>
          <w:p w14:paraId="04790681" w14:textId="77777777" w:rsidR="008D4A64" w:rsidRPr="008D4A64" w:rsidRDefault="008D4A64" w:rsidP="008D4A6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31FB2375" w14:textId="3CB11802" w:rsidR="008D4A64" w:rsidRPr="008D4A64" w:rsidRDefault="008D4A64" w:rsidP="00C15933">
            <w:pPr>
              <w:jc w:val="right"/>
              <w:rPr>
                <w:rFonts w:ascii="Times New Roman" w:hAnsi="Times New Roman"/>
                <w:sz w:val="16"/>
                <w:szCs w:val="16"/>
                <w:lang w:eastAsia="en-AU"/>
              </w:rPr>
            </w:pPr>
          </w:p>
        </w:tc>
        <w:tc>
          <w:tcPr>
            <w:tcW w:w="600" w:type="pct"/>
            <w:tcBorders>
              <w:top w:val="nil"/>
              <w:left w:val="nil"/>
              <w:bottom w:val="nil"/>
              <w:right w:val="nil"/>
            </w:tcBorders>
            <w:shd w:val="clear" w:color="000000" w:fill="FFFFFF"/>
            <w:vAlign w:val="center"/>
            <w:hideMark/>
          </w:tcPr>
          <w:p w14:paraId="0A8C19DF" w14:textId="70F2E861" w:rsidR="008D4A64" w:rsidRPr="008D4A64" w:rsidRDefault="008D4A64" w:rsidP="00C15933">
            <w:pPr>
              <w:jc w:val="right"/>
              <w:rPr>
                <w:rFonts w:ascii="Times New Roman" w:hAnsi="Times New Roman"/>
                <w:sz w:val="16"/>
                <w:szCs w:val="16"/>
                <w:lang w:eastAsia="en-AU"/>
              </w:rPr>
            </w:pPr>
          </w:p>
        </w:tc>
        <w:tc>
          <w:tcPr>
            <w:tcW w:w="522" w:type="pct"/>
            <w:tcBorders>
              <w:top w:val="nil"/>
              <w:left w:val="nil"/>
              <w:bottom w:val="nil"/>
              <w:right w:val="nil"/>
            </w:tcBorders>
            <w:shd w:val="clear" w:color="000000" w:fill="FFFFFF"/>
            <w:vAlign w:val="center"/>
            <w:hideMark/>
          </w:tcPr>
          <w:p w14:paraId="3BC935BC" w14:textId="31C9C168" w:rsidR="008D4A64" w:rsidRPr="008D4A64" w:rsidRDefault="008D4A64" w:rsidP="00C15933">
            <w:pPr>
              <w:jc w:val="right"/>
              <w:rPr>
                <w:rFonts w:ascii="Times New Roman" w:hAnsi="Times New Roman"/>
                <w:sz w:val="16"/>
                <w:szCs w:val="16"/>
                <w:lang w:eastAsia="en-AU"/>
              </w:rPr>
            </w:pPr>
          </w:p>
        </w:tc>
        <w:tc>
          <w:tcPr>
            <w:tcW w:w="913" w:type="pct"/>
            <w:gridSpan w:val="2"/>
            <w:tcBorders>
              <w:top w:val="nil"/>
              <w:left w:val="nil"/>
              <w:bottom w:val="nil"/>
              <w:right w:val="nil"/>
            </w:tcBorders>
            <w:shd w:val="clear" w:color="000000" w:fill="FFFFFF"/>
            <w:vAlign w:val="center"/>
            <w:hideMark/>
          </w:tcPr>
          <w:p w14:paraId="311F5034" w14:textId="2E827CAC" w:rsidR="008D4A64" w:rsidRPr="008D4A64" w:rsidRDefault="008D4A64" w:rsidP="00C15933">
            <w:pPr>
              <w:jc w:val="center"/>
              <w:rPr>
                <w:rFonts w:ascii="Times New Roman" w:hAnsi="Times New Roman"/>
                <w:b/>
                <w:bCs/>
                <w:sz w:val="16"/>
                <w:szCs w:val="16"/>
                <w:lang w:eastAsia="en-AU"/>
              </w:rPr>
            </w:pPr>
          </w:p>
        </w:tc>
      </w:tr>
      <w:tr w:rsidR="0058164F" w:rsidRPr="008D4A64" w14:paraId="63457E4A" w14:textId="77777777" w:rsidTr="00D21311">
        <w:trPr>
          <w:trHeight w:val="255"/>
        </w:trPr>
        <w:tc>
          <w:tcPr>
            <w:tcW w:w="1753" w:type="pct"/>
            <w:tcBorders>
              <w:top w:val="nil"/>
              <w:left w:val="nil"/>
              <w:bottom w:val="nil"/>
              <w:right w:val="nil"/>
            </w:tcBorders>
            <w:shd w:val="clear" w:color="000000" w:fill="FFFFFF"/>
            <w:vAlign w:val="center"/>
            <w:hideMark/>
          </w:tcPr>
          <w:p w14:paraId="604D4B1F" w14:textId="40906703" w:rsidR="008D4A64" w:rsidRPr="008D4A64" w:rsidRDefault="008D4A64" w:rsidP="00936CED">
            <w:pPr>
              <w:rPr>
                <w:rFonts w:ascii="Arial" w:hAnsi="Arial" w:cs="Arial"/>
                <w:b/>
                <w:bCs/>
                <w:sz w:val="16"/>
                <w:szCs w:val="16"/>
                <w:lang w:eastAsia="en-AU"/>
              </w:rPr>
            </w:pPr>
            <w:r w:rsidRPr="008D4A64">
              <w:rPr>
                <w:rFonts w:ascii="Arial" w:hAnsi="Arial" w:cs="Arial"/>
                <w:b/>
                <w:bCs/>
                <w:sz w:val="16"/>
                <w:szCs w:val="16"/>
                <w:lang w:eastAsia="en-AU"/>
              </w:rPr>
              <w:t>2026</w:t>
            </w:r>
            <w:r w:rsidR="00973B9D">
              <w:rPr>
                <w:rFonts w:ascii="Arial" w:hAnsi="Arial" w:cs="Arial"/>
                <w:b/>
                <w:bCs/>
                <w:sz w:val="16"/>
                <w:szCs w:val="16"/>
                <w:lang w:eastAsia="en-AU"/>
              </w:rPr>
              <w:t>-27</w:t>
            </w:r>
          </w:p>
        </w:tc>
        <w:tc>
          <w:tcPr>
            <w:tcW w:w="283" w:type="pct"/>
            <w:tcBorders>
              <w:top w:val="nil"/>
              <w:left w:val="nil"/>
              <w:bottom w:val="nil"/>
              <w:right w:val="nil"/>
            </w:tcBorders>
            <w:shd w:val="clear" w:color="000000" w:fill="FFFFFF"/>
            <w:vAlign w:val="center"/>
            <w:hideMark/>
          </w:tcPr>
          <w:p w14:paraId="1047DFD2" w14:textId="77777777" w:rsidR="008D4A64" w:rsidRPr="008D4A64" w:rsidRDefault="008D4A64" w:rsidP="008D4A64">
            <w:pPr>
              <w:rPr>
                <w:rFonts w:ascii="Arial" w:hAnsi="Arial" w:cs="Arial"/>
                <w:b/>
                <w:bCs/>
                <w:sz w:val="16"/>
                <w:szCs w:val="16"/>
                <w:lang w:eastAsia="en-AU"/>
              </w:rPr>
            </w:pPr>
            <w:r w:rsidRPr="008D4A64">
              <w:rPr>
                <w:rFonts w:ascii="Arial" w:hAnsi="Arial" w:cs="Arial"/>
                <w:b/>
                <w:bCs/>
                <w:sz w:val="16"/>
                <w:szCs w:val="16"/>
                <w:lang w:eastAsia="en-AU"/>
              </w:rPr>
              <w:t> </w:t>
            </w:r>
          </w:p>
        </w:tc>
        <w:tc>
          <w:tcPr>
            <w:tcW w:w="377" w:type="pct"/>
            <w:tcBorders>
              <w:top w:val="nil"/>
              <w:left w:val="nil"/>
              <w:bottom w:val="nil"/>
              <w:right w:val="nil"/>
            </w:tcBorders>
            <w:shd w:val="clear" w:color="000000" w:fill="FFFFFF"/>
            <w:hideMark/>
          </w:tcPr>
          <w:p w14:paraId="306242EC" w14:textId="77777777" w:rsidR="008D4A64" w:rsidRPr="008D4A64" w:rsidRDefault="008D4A64" w:rsidP="008D4A6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44AE2416" w14:textId="240D897A" w:rsidR="008D4A64" w:rsidRPr="008D4A64" w:rsidRDefault="008D4A64" w:rsidP="00C15933">
            <w:pPr>
              <w:jc w:val="right"/>
              <w:rPr>
                <w:rFonts w:ascii="Times New Roman" w:hAnsi="Times New Roman"/>
                <w:sz w:val="16"/>
                <w:szCs w:val="16"/>
                <w:lang w:eastAsia="en-AU"/>
              </w:rPr>
            </w:pPr>
          </w:p>
        </w:tc>
        <w:tc>
          <w:tcPr>
            <w:tcW w:w="600" w:type="pct"/>
            <w:tcBorders>
              <w:top w:val="nil"/>
              <w:left w:val="nil"/>
              <w:bottom w:val="nil"/>
              <w:right w:val="nil"/>
            </w:tcBorders>
            <w:shd w:val="clear" w:color="000000" w:fill="FFFFFF"/>
            <w:vAlign w:val="center"/>
            <w:hideMark/>
          </w:tcPr>
          <w:p w14:paraId="67AB3D5A" w14:textId="365FC6DE" w:rsidR="008D4A64" w:rsidRPr="008D4A64" w:rsidRDefault="008D4A64" w:rsidP="00C15933">
            <w:pPr>
              <w:jc w:val="right"/>
              <w:rPr>
                <w:rFonts w:ascii="Times New Roman" w:hAnsi="Times New Roman"/>
                <w:sz w:val="16"/>
                <w:szCs w:val="16"/>
                <w:lang w:eastAsia="en-AU"/>
              </w:rPr>
            </w:pPr>
          </w:p>
        </w:tc>
        <w:tc>
          <w:tcPr>
            <w:tcW w:w="522" w:type="pct"/>
            <w:tcBorders>
              <w:top w:val="nil"/>
              <w:left w:val="nil"/>
              <w:bottom w:val="nil"/>
              <w:right w:val="nil"/>
            </w:tcBorders>
            <w:shd w:val="clear" w:color="000000" w:fill="FFFFFF"/>
            <w:vAlign w:val="center"/>
            <w:hideMark/>
          </w:tcPr>
          <w:p w14:paraId="2F5D8BF9" w14:textId="135CF94F" w:rsidR="008D4A64" w:rsidRPr="008D4A64" w:rsidRDefault="008D4A64" w:rsidP="00C15933">
            <w:pPr>
              <w:jc w:val="right"/>
              <w:rPr>
                <w:rFonts w:ascii="Times New Roman" w:hAnsi="Times New Roman"/>
                <w:sz w:val="16"/>
                <w:szCs w:val="16"/>
                <w:lang w:eastAsia="en-AU"/>
              </w:rPr>
            </w:pPr>
          </w:p>
        </w:tc>
        <w:tc>
          <w:tcPr>
            <w:tcW w:w="913" w:type="pct"/>
            <w:gridSpan w:val="2"/>
            <w:tcBorders>
              <w:top w:val="nil"/>
              <w:left w:val="nil"/>
              <w:bottom w:val="nil"/>
              <w:right w:val="nil"/>
            </w:tcBorders>
            <w:shd w:val="clear" w:color="000000" w:fill="FFFFFF"/>
            <w:vAlign w:val="center"/>
            <w:hideMark/>
          </w:tcPr>
          <w:p w14:paraId="32CFA6F9" w14:textId="5EF5AB46" w:rsidR="008D4A64" w:rsidRPr="008D4A64" w:rsidRDefault="008D4A64" w:rsidP="00C15933">
            <w:pPr>
              <w:jc w:val="center"/>
              <w:rPr>
                <w:rFonts w:ascii="Times New Roman" w:hAnsi="Times New Roman"/>
                <w:b/>
                <w:bCs/>
                <w:sz w:val="16"/>
                <w:szCs w:val="16"/>
                <w:lang w:eastAsia="en-AU"/>
              </w:rPr>
            </w:pPr>
          </w:p>
        </w:tc>
      </w:tr>
      <w:tr w:rsidR="0058164F" w:rsidRPr="00E46EC0" w14:paraId="67CD6B2A" w14:textId="77777777" w:rsidTr="00D21311">
        <w:trPr>
          <w:trHeight w:val="255"/>
        </w:trPr>
        <w:tc>
          <w:tcPr>
            <w:tcW w:w="1753" w:type="pct"/>
            <w:tcBorders>
              <w:top w:val="nil"/>
              <w:left w:val="nil"/>
              <w:bottom w:val="nil"/>
              <w:right w:val="nil"/>
            </w:tcBorders>
            <w:shd w:val="clear" w:color="000000" w:fill="FFFFFF"/>
            <w:noWrap/>
            <w:vAlign w:val="center"/>
            <w:hideMark/>
          </w:tcPr>
          <w:p w14:paraId="7C0AC2EF" w14:textId="77777777" w:rsidR="00936CED" w:rsidRPr="008D4A64" w:rsidRDefault="00936CED" w:rsidP="00936CED">
            <w:pPr>
              <w:rPr>
                <w:rFonts w:ascii="Arial" w:hAnsi="Arial" w:cs="Arial"/>
                <w:sz w:val="16"/>
                <w:szCs w:val="16"/>
                <w:lang w:eastAsia="en-AU"/>
              </w:rPr>
            </w:pPr>
            <w:r w:rsidRPr="008D4A64">
              <w:rPr>
                <w:rFonts w:ascii="Arial" w:hAnsi="Arial" w:cs="Arial"/>
                <w:sz w:val="16"/>
                <w:szCs w:val="16"/>
                <w:lang w:eastAsia="en-AU"/>
              </w:rPr>
              <w:t>Balance at beginning of the financial year</w:t>
            </w:r>
          </w:p>
        </w:tc>
        <w:tc>
          <w:tcPr>
            <w:tcW w:w="283" w:type="pct"/>
            <w:tcBorders>
              <w:top w:val="nil"/>
              <w:left w:val="nil"/>
              <w:bottom w:val="nil"/>
              <w:right w:val="nil"/>
            </w:tcBorders>
            <w:shd w:val="clear" w:color="000000" w:fill="FFFFFF"/>
            <w:noWrap/>
            <w:vAlign w:val="center"/>
            <w:hideMark/>
          </w:tcPr>
          <w:p w14:paraId="43E533CD" w14:textId="77777777" w:rsidR="00936CED" w:rsidRPr="008D4A64" w:rsidRDefault="00936CED" w:rsidP="00936CED">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4B010561" w14:textId="77777777" w:rsidR="00936CED" w:rsidRPr="008D4A64" w:rsidRDefault="00936CED" w:rsidP="00936CED">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01384624" w14:textId="1C88EED0" w:rsidR="00936CED" w:rsidRPr="00E46EC0" w:rsidRDefault="009D18B9" w:rsidP="00936CED">
            <w:pPr>
              <w:jc w:val="right"/>
              <w:rPr>
                <w:rFonts w:ascii="Arial" w:hAnsi="Arial" w:cs="Arial"/>
                <w:sz w:val="16"/>
                <w:szCs w:val="16"/>
                <w:lang w:eastAsia="en-AU"/>
              </w:rPr>
            </w:pPr>
            <w:r>
              <w:rPr>
                <w:rFonts w:ascii="Arial" w:hAnsi="Arial" w:cs="Arial"/>
                <w:sz w:val="16"/>
                <w:szCs w:val="16"/>
              </w:rPr>
              <w:t>1,447,9</w:t>
            </w:r>
            <w:r w:rsidR="00116569">
              <w:rPr>
                <w:rFonts w:ascii="Arial" w:hAnsi="Arial" w:cs="Arial"/>
                <w:sz w:val="16"/>
                <w:szCs w:val="16"/>
              </w:rPr>
              <w:t>24</w:t>
            </w:r>
          </w:p>
        </w:tc>
        <w:tc>
          <w:tcPr>
            <w:tcW w:w="600" w:type="pct"/>
            <w:tcBorders>
              <w:top w:val="nil"/>
              <w:left w:val="nil"/>
              <w:bottom w:val="nil"/>
              <w:right w:val="nil"/>
            </w:tcBorders>
            <w:shd w:val="clear" w:color="000000" w:fill="FFFFFF"/>
            <w:vAlign w:val="center"/>
            <w:hideMark/>
          </w:tcPr>
          <w:p w14:paraId="66E775C5" w14:textId="20A05BB7" w:rsidR="00936CED" w:rsidRPr="00E46EC0" w:rsidRDefault="009D18B9" w:rsidP="00936CED">
            <w:pPr>
              <w:jc w:val="right"/>
              <w:rPr>
                <w:rFonts w:ascii="Arial" w:hAnsi="Arial" w:cs="Arial"/>
                <w:sz w:val="16"/>
                <w:szCs w:val="16"/>
                <w:lang w:eastAsia="en-AU"/>
              </w:rPr>
            </w:pPr>
            <w:r>
              <w:rPr>
                <w:rFonts w:ascii="Arial" w:hAnsi="Arial" w:cs="Arial"/>
                <w:sz w:val="16"/>
                <w:szCs w:val="16"/>
              </w:rPr>
              <w:t>701,</w:t>
            </w:r>
            <w:r w:rsidR="00116569">
              <w:rPr>
                <w:rFonts w:ascii="Arial" w:hAnsi="Arial" w:cs="Arial"/>
                <w:sz w:val="16"/>
                <w:szCs w:val="16"/>
              </w:rPr>
              <w:t>667</w:t>
            </w:r>
          </w:p>
        </w:tc>
        <w:tc>
          <w:tcPr>
            <w:tcW w:w="522" w:type="pct"/>
            <w:tcBorders>
              <w:top w:val="nil"/>
              <w:left w:val="nil"/>
              <w:bottom w:val="nil"/>
              <w:right w:val="nil"/>
            </w:tcBorders>
            <w:shd w:val="clear" w:color="000000" w:fill="FFFFFF"/>
            <w:vAlign w:val="center"/>
            <w:hideMark/>
          </w:tcPr>
          <w:p w14:paraId="589DE43A" w14:textId="0F73853F" w:rsidR="00936CED" w:rsidRPr="00E46EC0" w:rsidRDefault="00E46EC0" w:rsidP="00936CED">
            <w:pPr>
              <w:jc w:val="right"/>
              <w:rPr>
                <w:rFonts w:ascii="Arial" w:hAnsi="Arial" w:cs="Arial"/>
                <w:sz w:val="16"/>
                <w:szCs w:val="16"/>
                <w:lang w:eastAsia="en-AU"/>
              </w:rPr>
            </w:pPr>
            <w:r>
              <w:rPr>
                <w:rFonts w:ascii="Arial" w:hAnsi="Arial" w:cs="Arial"/>
                <w:sz w:val="16"/>
                <w:szCs w:val="16"/>
                <w:lang w:eastAsia="en-AU"/>
              </w:rPr>
              <w:t>733,</w:t>
            </w:r>
            <w:r w:rsidR="00A062EA">
              <w:rPr>
                <w:rFonts w:ascii="Arial" w:hAnsi="Arial" w:cs="Arial"/>
                <w:sz w:val="16"/>
                <w:szCs w:val="16"/>
                <w:lang w:eastAsia="en-AU"/>
              </w:rPr>
              <w:t>25</w:t>
            </w:r>
            <w:r w:rsidR="00116569">
              <w:rPr>
                <w:rFonts w:ascii="Arial" w:hAnsi="Arial" w:cs="Arial"/>
                <w:sz w:val="16"/>
                <w:szCs w:val="16"/>
                <w:lang w:eastAsia="en-AU"/>
              </w:rPr>
              <w:t>6</w:t>
            </w:r>
          </w:p>
        </w:tc>
        <w:tc>
          <w:tcPr>
            <w:tcW w:w="913" w:type="pct"/>
            <w:gridSpan w:val="2"/>
            <w:tcBorders>
              <w:top w:val="nil"/>
              <w:left w:val="nil"/>
              <w:bottom w:val="nil"/>
              <w:right w:val="nil"/>
            </w:tcBorders>
            <w:shd w:val="clear" w:color="000000" w:fill="FFFFFF"/>
            <w:vAlign w:val="center"/>
            <w:hideMark/>
          </w:tcPr>
          <w:p w14:paraId="3C496C52" w14:textId="59BFC2D7" w:rsidR="00936CED" w:rsidRPr="00E46EC0" w:rsidRDefault="00E46EC0" w:rsidP="00C15933">
            <w:pPr>
              <w:jc w:val="center"/>
              <w:rPr>
                <w:rFonts w:ascii="Arial" w:hAnsi="Arial" w:cs="Arial"/>
                <w:sz w:val="16"/>
                <w:szCs w:val="16"/>
                <w:lang w:eastAsia="en-AU"/>
              </w:rPr>
            </w:pPr>
            <w:r w:rsidRPr="00E46EC0">
              <w:rPr>
                <w:rFonts w:ascii="Arial" w:hAnsi="Arial" w:cs="Arial"/>
                <w:sz w:val="16"/>
                <w:szCs w:val="16"/>
                <w:lang w:eastAsia="en-AU"/>
              </w:rPr>
              <w:t>13,001</w:t>
            </w:r>
          </w:p>
        </w:tc>
      </w:tr>
      <w:tr w:rsidR="0058164F" w:rsidRPr="00E46EC0" w14:paraId="64BEFD8B" w14:textId="77777777" w:rsidTr="00D21311">
        <w:trPr>
          <w:trHeight w:val="255"/>
        </w:trPr>
        <w:tc>
          <w:tcPr>
            <w:tcW w:w="1753" w:type="pct"/>
            <w:tcBorders>
              <w:top w:val="nil"/>
              <w:left w:val="nil"/>
              <w:bottom w:val="nil"/>
              <w:right w:val="nil"/>
            </w:tcBorders>
            <w:shd w:val="clear" w:color="000000" w:fill="FFFFFF"/>
            <w:noWrap/>
            <w:vAlign w:val="center"/>
            <w:hideMark/>
          </w:tcPr>
          <w:p w14:paraId="4E95213E" w14:textId="77777777" w:rsidR="00936CED" w:rsidRPr="008D4A64" w:rsidRDefault="00936CED" w:rsidP="00936CED">
            <w:pPr>
              <w:rPr>
                <w:rFonts w:ascii="Arial" w:hAnsi="Arial" w:cs="Arial"/>
                <w:sz w:val="16"/>
                <w:szCs w:val="16"/>
                <w:lang w:eastAsia="en-AU"/>
              </w:rPr>
            </w:pPr>
            <w:r w:rsidRPr="008D4A64">
              <w:rPr>
                <w:rFonts w:ascii="Arial" w:hAnsi="Arial" w:cs="Arial"/>
                <w:sz w:val="16"/>
                <w:szCs w:val="16"/>
                <w:lang w:eastAsia="en-AU"/>
              </w:rPr>
              <w:t>Surplus/(deficit) for the year</w:t>
            </w:r>
          </w:p>
        </w:tc>
        <w:tc>
          <w:tcPr>
            <w:tcW w:w="283" w:type="pct"/>
            <w:tcBorders>
              <w:top w:val="nil"/>
              <w:left w:val="nil"/>
              <w:bottom w:val="nil"/>
              <w:right w:val="nil"/>
            </w:tcBorders>
            <w:shd w:val="clear" w:color="000000" w:fill="FFFFFF"/>
            <w:noWrap/>
            <w:vAlign w:val="center"/>
            <w:hideMark/>
          </w:tcPr>
          <w:p w14:paraId="4A293272" w14:textId="77777777" w:rsidR="00936CED" w:rsidRPr="008D4A64" w:rsidRDefault="00936CED" w:rsidP="00936CED">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298120F9" w14:textId="77777777" w:rsidR="00936CED" w:rsidRPr="008D4A64" w:rsidRDefault="00936CED" w:rsidP="00936CED">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59DAB6F7" w14:textId="7A81E429" w:rsidR="00936CED" w:rsidRPr="00E46EC0" w:rsidRDefault="005814F3" w:rsidP="00936CED">
            <w:pPr>
              <w:jc w:val="right"/>
              <w:rPr>
                <w:rFonts w:ascii="Arial" w:hAnsi="Arial" w:cs="Arial"/>
                <w:sz w:val="16"/>
                <w:szCs w:val="16"/>
                <w:lang w:eastAsia="en-AU"/>
              </w:rPr>
            </w:pPr>
            <w:r>
              <w:rPr>
                <w:rFonts w:ascii="Arial" w:hAnsi="Arial" w:cs="Arial"/>
                <w:sz w:val="16"/>
                <w:szCs w:val="16"/>
                <w:lang w:eastAsia="en-AU"/>
              </w:rPr>
              <w:t>6,952</w:t>
            </w:r>
          </w:p>
        </w:tc>
        <w:tc>
          <w:tcPr>
            <w:tcW w:w="600" w:type="pct"/>
            <w:tcBorders>
              <w:top w:val="nil"/>
              <w:left w:val="nil"/>
              <w:bottom w:val="nil"/>
              <w:right w:val="nil"/>
            </w:tcBorders>
            <w:shd w:val="clear" w:color="000000" w:fill="FFFFFF"/>
            <w:vAlign w:val="center"/>
            <w:hideMark/>
          </w:tcPr>
          <w:p w14:paraId="36A9F8A6" w14:textId="615127B6" w:rsidR="00936CED" w:rsidRPr="00E46EC0" w:rsidRDefault="005814F3" w:rsidP="00936CED">
            <w:pPr>
              <w:jc w:val="right"/>
              <w:rPr>
                <w:rFonts w:ascii="Arial" w:hAnsi="Arial" w:cs="Arial"/>
                <w:sz w:val="16"/>
                <w:szCs w:val="16"/>
                <w:lang w:eastAsia="en-AU"/>
              </w:rPr>
            </w:pPr>
            <w:r>
              <w:rPr>
                <w:rFonts w:ascii="Arial" w:hAnsi="Arial" w:cs="Arial"/>
                <w:sz w:val="16"/>
                <w:szCs w:val="16"/>
                <w:lang w:eastAsia="en-AU"/>
              </w:rPr>
              <w:t>6,952</w:t>
            </w:r>
          </w:p>
        </w:tc>
        <w:tc>
          <w:tcPr>
            <w:tcW w:w="522" w:type="pct"/>
            <w:tcBorders>
              <w:top w:val="nil"/>
              <w:left w:val="nil"/>
              <w:bottom w:val="nil"/>
              <w:right w:val="nil"/>
            </w:tcBorders>
            <w:shd w:val="clear" w:color="000000" w:fill="FFFFFF"/>
            <w:vAlign w:val="center"/>
            <w:hideMark/>
          </w:tcPr>
          <w:p w14:paraId="31B4C6C1" w14:textId="3CEA1023" w:rsidR="00936CED" w:rsidRPr="00E46EC0" w:rsidRDefault="00936CED" w:rsidP="00936CED">
            <w:pPr>
              <w:jc w:val="right"/>
              <w:rPr>
                <w:rFonts w:ascii="Arial" w:hAnsi="Arial" w:cs="Arial"/>
                <w:sz w:val="16"/>
                <w:szCs w:val="16"/>
                <w:lang w:eastAsia="en-AU"/>
              </w:rPr>
            </w:pPr>
            <w:r w:rsidRPr="00E46EC0">
              <w:rPr>
                <w:rFonts w:ascii="Arial" w:hAnsi="Arial" w:cs="Arial"/>
                <w:sz w:val="16"/>
                <w:szCs w:val="16"/>
                <w:lang w:eastAsia="en-AU"/>
              </w:rPr>
              <w:t>-</w:t>
            </w:r>
          </w:p>
        </w:tc>
        <w:tc>
          <w:tcPr>
            <w:tcW w:w="913" w:type="pct"/>
            <w:gridSpan w:val="2"/>
            <w:tcBorders>
              <w:top w:val="nil"/>
              <w:left w:val="nil"/>
              <w:bottom w:val="nil"/>
              <w:right w:val="nil"/>
            </w:tcBorders>
            <w:shd w:val="clear" w:color="000000" w:fill="FFFFFF"/>
            <w:vAlign w:val="center"/>
            <w:hideMark/>
          </w:tcPr>
          <w:p w14:paraId="7F39BAC4" w14:textId="2F0701D9" w:rsidR="00936CED" w:rsidRPr="00E46EC0" w:rsidRDefault="00936CED" w:rsidP="00C15933">
            <w:pPr>
              <w:jc w:val="center"/>
              <w:rPr>
                <w:rFonts w:ascii="Arial" w:hAnsi="Arial" w:cs="Arial"/>
                <w:sz w:val="16"/>
                <w:szCs w:val="16"/>
                <w:lang w:eastAsia="en-AU"/>
              </w:rPr>
            </w:pPr>
            <w:r w:rsidRPr="00E46EC0">
              <w:rPr>
                <w:rFonts w:ascii="Arial" w:hAnsi="Arial" w:cs="Arial"/>
                <w:sz w:val="16"/>
                <w:szCs w:val="16"/>
                <w:lang w:eastAsia="en-AU"/>
              </w:rPr>
              <w:t>-</w:t>
            </w:r>
          </w:p>
        </w:tc>
      </w:tr>
      <w:tr w:rsidR="0058164F" w:rsidRPr="00E46EC0" w14:paraId="20D16F01" w14:textId="77777777" w:rsidTr="00D21311">
        <w:trPr>
          <w:trHeight w:val="255"/>
        </w:trPr>
        <w:tc>
          <w:tcPr>
            <w:tcW w:w="1753" w:type="pct"/>
            <w:tcBorders>
              <w:top w:val="nil"/>
              <w:left w:val="nil"/>
              <w:bottom w:val="nil"/>
              <w:right w:val="nil"/>
            </w:tcBorders>
            <w:shd w:val="clear" w:color="000000" w:fill="FFFFFF"/>
            <w:vAlign w:val="center"/>
            <w:hideMark/>
          </w:tcPr>
          <w:p w14:paraId="0E119F95" w14:textId="77777777" w:rsidR="00936CED" w:rsidRPr="008D4A64" w:rsidRDefault="00936CED" w:rsidP="00936CED">
            <w:pPr>
              <w:rPr>
                <w:rFonts w:ascii="Arial" w:hAnsi="Arial" w:cs="Arial"/>
                <w:sz w:val="16"/>
                <w:szCs w:val="16"/>
                <w:lang w:eastAsia="en-AU"/>
              </w:rPr>
            </w:pPr>
            <w:r w:rsidRPr="008D4A64">
              <w:rPr>
                <w:rFonts w:ascii="Arial" w:hAnsi="Arial" w:cs="Arial"/>
                <w:sz w:val="16"/>
                <w:szCs w:val="16"/>
                <w:lang w:eastAsia="en-AU"/>
              </w:rPr>
              <w:t>Net asset revaluation increment/(decrement)</w:t>
            </w:r>
          </w:p>
        </w:tc>
        <w:tc>
          <w:tcPr>
            <w:tcW w:w="283" w:type="pct"/>
            <w:tcBorders>
              <w:top w:val="nil"/>
              <w:left w:val="nil"/>
              <w:bottom w:val="nil"/>
              <w:right w:val="nil"/>
            </w:tcBorders>
            <w:shd w:val="clear" w:color="000000" w:fill="FFFFFF"/>
            <w:vAlign w:val="center"/>
            <w:hideMark/>
          </w:tcPr>
          <w:p w14:paraId="5523C1B0" w14:textId="77777777" w:rsidR="00936CED" w:rsidRPr="008D4A64" w:rsidRDefault="00936CED" w:rsidP="00936CED">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57CA5D5E" w14:textId="77777777" w:rsidR="00936CED" w:rsidRPr="008D4A64" w:rsidRDefault="00936CED" w:rsidP="00936CED">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096CD696" w14:textId="0E2E8305" w:rsidR="00936CED" w:rsidRPr="00E46EC0" w:rsidRDefault="00936CED" w:rsidP="00936CED">
            <w:pPr>
              <w:jc w:val="right"/>
              <w:rPr>
                <w:rFonts w:ascii="Arial" w:hAnsi="Arial" w:cs="Arial"/>
                <w:sz w:val="16"/>
                <w:szCs w:val="16"/>
                <w:lang w:eastAsia="en-AU"/>
              </w:rPr>
            </w:pPr>
            <w:r w:rsidRPr="00E46EC0">
              <w:rPr>
                <w:rFonts w:ascii="Arial" w:hAnsi="Arial" w:cs="Arial"/>
                <w:sz w:val="16"/>
                <w:szCs w:val="16"/>
                <w:lang w:eastAsia="en-AU"/>
              </w:rPr>
              <w:t>-</w:t>
            </w:r>
          </w:p>
        </w:tc>
        <w:tc>
          <w:tcPr>
            <w:tcW w:w="600" w:type="pct"/>
            <w:tcBorders>
              <w:top w:val="nil"/>
              <w:left w:val="nil"/>
              <w:bottom w:val="nil"/>
              <w:right w:val="nil"/>
            </w:tcBorders>
            <w:shd w:val="clear" w:color="000000" w:fill="FFFFFF"/>
            <w:vAlign w:val="center"/>
            <w:hideMark/>
          </w:tcPr>
          <w:p w14:paraId="2F710080" w14:textId="27734C73" w:rsidR="00936CED" w:rsidRPr="00E46EC0" w:rsidRDefault="00936CED" w:rsidP="00936CED">
            <w:pPr>
              <w:jc w:val="right"/>
              <w:rPr>
                <w:rFonts w:ascii="Arial" w:hAnsi="Arial" w:cs="Arial"/>
                <w:sz w:val="16"/>
                <w:szCs w:val="16"/>
                <w:lang w:eastAsia="en-AU"/>
              </w:rPr>
            </w:pPr>
            <w:r w:rsidRPr="00E46EC0">
              <w:rPr>
                <w:rFonts w:ascii="Arial" w:hAnsi="Arial" w:cs="Arial"/>
                <w:sz w:val="16"/>
                <w:szCs w:val="16"/>
                <w:lang w:eastAsia="en-AU"/>
              </w:rPr>
              <w:t>-</w:t>
            </w:r>
          </w:p>
        </w:tc>
        <w:tc>
          <w:tcPr>
            <w:tcW w:w="522" w:type="pct"/>
            <w:tcBorders>
              <w:top w:val="nil"/>
              <w:left w:val="nil"/>
              <w:bottom w:val="nil"/>
              <w:right w:val="nil"/>
            </w:tcBorders>
            <w:shd w:val="clear" w:color="000000" w:fill="FFFFFF"/>
            <w:vAlign w:val="center"/>
            <w:hideMark/>
          </w:tcPr>
          <w:p w14:paraId="1D2CF755" w14:textId="3712603F" w:rsidR="00936CED" w:rsidRPr="00E46EC0" w:rsidRDefault="00936CED" w:rsidP="00936CED">
            <w:pPr>
              <w:jc w:val="right"/>
              <w:rPr>
                <w:rFonts w:ascii="Arial" w:hAnsi="Arial" w:cs="Arial"/>
                <w:sz w:val="16"/>
                <w:szCs w:val="16"/>
                <w:lang w:eastAsia="en-AU"/>
              </w:rPr>
            </w:pPr>
            <w:r w:rsidRPr="00E46EC0">
              <w:rPr>
                <w:rFonts w:ascii="Arial" w:hAnsi="Arial" w:cs="Arial"/>
                <w:sz w:val="16"/>
                <w:szCs w:val="16"/>
                <w:lang w:eastAsia="en-AU"/>
              </w:rPr>
              <w:t>-</w:t>
            </w:r>
          </w:p>
        </w:tc>
        <w:tc>
          <w:tcPr>
            <w:tcW w:w="913" w:type="pct"/>
            <w:gridSpan w:val="2"/>
            <w:tcBorders>
              <w:top w:val="nil"/>
              <w:left w:val="nil"/>
              <w:bottom w:val="nil"/>
              <w:right w:val="nil"/>
            </w:tcBorders>
            <w:shd w:val="clear" w:color="000000" w:fill="FFFFFF"/>
            <w:vAlign w:val="center"/>
            <w:hideMark/>
          </w:tcPr>
          <w:p w14:paraId="611940A2" w14:textId="2E15440E" w:rsidR="00936CED" w:rsidRPr="00E46EC0" w:rsidRDefault="00936CED" w:rsidP="00C15933">
            <w:pPr>
              <w:jc w:val="center"/>
              <w:rPr>
                <w:rFonts w:ascii="Arial" w:hAnsi="Arial" w:cs="Arial"/>
                <w:sz w:val="16"/>
                <w:szCs w:val="16"/>
                <w:lang w:eastAsia="en-AU"/>
              </w:rPr>
            </w:pPr>
            <w:r w:rsidRPr="00E46EC0">
              <w:rPr>
                <w:rFonts w:ascii="Arial" w:hAnsi="Arial" w:cs="Arial"/>
                <w:sz w:val="16"/>
                <w:szCs w:val="16"/>
                <w:lang w:eastAsia="en-AU"/>
              </w:rPr>
              <w:t>-</w:t>
            </w:r>
          </w:p>
        </w:tc>
      </w:tr>
      <w:tr w:rsidR="0058164F" w:rsidRPr="00D86C7A" w14:paraId="145EDD59" w14:textId="77777777" w:rsidTr="00D21311">
        <w:trPr>
          <w:trHeight w:val="255"/>
        </w:trPr>
        <w:tc>
          <w:tcPr>
            <w:tcW w:w="1753" w:type="pct"/>
            <w:tcBorders>
              <w:top w:val="nil"/>
              <w:left w:val="nil"/>
              <w:bottom w:val="nil"/>
              <w:right w:val="nil"/>
            </w:tcBorders>
            <w:shd w:val="clear" w:color="000000" w:fill="FFFFFF"/>
            <w:noWrap/>
            <w:vAlign w:val="center"/>
            <w:hideMark/>
          </w:tcPr>
          <w:p w14:paraId="1D9C3F46" w14:textId="77777777" w:rsidR="00936CED" w:rsidRPr="008D4A64" w:rsidRDefault="00936CED" w:rsidP="00936CED">
            <w:pPr>
              <w:rPr>
                <w:rFonts w:ascii="Arial" w:hAnsi="Arial" w:cs="Arial"/>
                <w:sz w:val="16"/>
                <w:szCs w:val="16"/>
                <w:lang w:eastAsia="en-AU"/>
              </w:rPr>
            </w:pPr>
            <w:r w:rsidRPr="008D4A64">
              <w:rPr>
                <w:rFonts w:ascii="Arial" w:hAnsi="Arial" w:cs="Arial"/>
                <w:sz w:val="16"/>
                <w:szCs w:val="16"/>
                <w:lang w:eastAsia="en-AU"/>
              </w:rPr>
              <w:t>Transfers to/from other reserves</w:t>
            </w:r>
          </w:p>
        </w:tc>
        <w:tc>
          <w:tcPr>
            <w:tcW w:w="283" w:type="pct"/>
            <w:tcBorders>
              <w:top w:val="nil"/>
              <w:left w:val="nil"/>
              <w:bottom w:val="nil"/>
              <w:right w:val="nil"/>
            </w:tcBorders>
            <w:shd w:val="clear" w:color="000000" w:fill="FFFFFF"/>
            <w:noWrap/>
            <w:vAlign w:val="center"/>
            <w:hideMark/>
          </w:tcPr>
          <w:p w14:paraId="0E3425F7" w14:textId="77777777" w:rsidR="00936CED" w:rsidRPr="008D4A64" w:rsidRDefault="00936CED" w:rsidP="00936CED">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01A13DCA" w14:textId="77777777" w:rsidR="00936CED" w:rsidRPr="008D4A64" w:rsidRDefault="00936CED" w:rsidP="00936CED">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21CC25AF" w14:textId="089E8737" w:rsidR="00936CED" w:rsidRPr="00E46EC0" w:rsidRDefault="00D86C7A" w:rsidP="00936CED">
            <w:pPr>
              <w:jc w:val="right"/>
              <w:rPr>
                <w:rFonts w:ascii="Arial" w:hAnsi="Arial" w:cs="Arial"/>
                <w:sz w:val="16"/>
                <w:szCs w:val="16"/>
                <w:lang w:eastAsia="en-AU"/>
              </w:rPr>
            </w:pPr>
            <w:r>
              <w:rPr>
                <w:rFonts w:ascii="Arial" w:hAnsi="Arial" w:cs="Arial"/>
                <w:sz w:val="16"/>
                <w:szCs w:val="16"/>
                <w:lang w:eastAsia="en-AU"/>
              </w:rPr>
              <w:t>-</w:t>
            </w:r>
          </w:p>
        </w:tc>
        <w:tc>
          <w:tcPr>
            <w:tcW w:w="600" w:type="pct"/>
            <w:tcBorders>
              <w:top w:val="nil"/>
              <w:left w:val="nil"/>
              <w:bottom w:val="nil"/>
              <w:right w:val="nil"/>
            </w:tcBorders>
            <w:shd w:val="clear" w:color="000000" w:fill="FFFFFF"/>
            <w:vAlign w:val="center"/>
            <w:hideMark/>
          </w:tcPr>
          <w:p w14:paraId="2FCE6000" w14:textId="70D50A30" w:rsidR="00936CED" w:rsidRPr="00E46EC0" w:rsidRDefault="00936CED" w:rsidP="00936CED">
            <w:pPr>
              <w:jc w:val="right"/>
              <w:rPr>
                <w:rFonts w:ascii="Arial" w:hAnsi="Arial" w:cs="Arial"/>
                <w:sz w:val="16"/>
                <w:szCs w:val="16"/>
                <w:lang w:eastAsia="en-AU"/>
              </w:rPr>
            </w:pPr>
          </w:p>
        </w:tc>
        <w:tc>
          <w:tcPr>
            <w:tcW w:w="522" w:type="pct"/>
            <w:tcBorders>
              <w:top w:val="nil"/>
              <w:left w:val="nil"/>
              <w:bottom w:val="nil"/>
              <w:right w:val="nil"/>
            </w:tcBorders>
            <w:shd w:val="clear" w:color="000000" w:fill="FFFFFF"/>
            <w:vAlign w:val="center"/>
            <w:hideMark/>
          </w:tcPr>
          <w:p w14:paraId="1B45B289" w14:textId="68818DEE" w:rsidR="00936CED" w:rsidRPr="00E46EC0" w:rsidRDefault="00936CED" w:rsidP="00936CED">
            <w:pPr>
              <w:jc w:val="right"/>
              <w:rPr>
                <w:rFonts w:ascii="Arial" w:hAnsi="Arial" w:cs="Arial"/>
                <w:sz w:val="16"/>
                <w:szCs w:val="16"/>
                <w:lang w:eastAsia="en-AU"/>
              </w:rPr>
            </w:pPr>
            <w:r w:rsidRPr="00E46EC0">
              <w:rPr>
                <w:rFonts w:ascii="Arial" w:hAnsi="Arial" w:cs="Arial"/>
                <w:sz w:val="16"/>
                <w:szCs w:val="16"/>
                <w:lang w:eastAsia="en-AU"/>
              </w:rPr>
              <w:t>-</w:t>
            </w:r>
          </w:p>
        </w:tc>
        <w:tc>
          <w:tcPr>
            <w:tcW w:w="913" w:type="pct"/>
            <w:gridSpan w:val="2"/>
            <w:tcBorders>
              <w:top w:val="nil"/>
              <w:left w:val="nil"/>
              <w:bottom w:val="nil"/>
              <w:right w:val="nil"/>
            </w:tcBorders>
            <w:shd w:val="clear" w:color="000000" w:fill="FFFFFF"/>
            <w:vAlign w:val="center"/>
            <w:hideMark/>
          </w:tcPr>
          <w:p w14:paraId="5BDEFB63" w14:textId="4B5C706A" w:rsidR="00936CED" w:rsidRPr="00D86C7A" w:rsidRDefault="00D86C7A" w:rsidP="00C15933">
            <w:pPr>
              <w:jc w:val="center"/>
              <w:rPr>
                <w:rFonts w:ascii="Arial" w:hAnsi="Arial" w:cs="Arial"/>
                <w:sz w:val="16"/>
                <w:szCs w:val="16"/>
                <w:lang w:eastAsia="en-AU"/>
              </w:rPr>
            </w:pPr>
            <w:r w:rsidRPr="00D86C7A">
              <w:rPr>
                <w:rFonts w:ascii="Arial" w:hAnsi="Arial" w:cs="Arial"/>
                <w:sz w:val="16"/>
                <w:szCs w:val="16"/>
                <w:lang w:eastAsia="en-AU"/>
              </w:rPr>
              <w:t>-</w:t>
            </w:r>
          </w:p>
        </w:tc>
      </w:tr>
      <w:tr w:rsidR="0058164F" w:rsidRPr="00D86C7A" w14:paraId="6A84641D" w14:textId="77777777" w:rsidTr="00D21311">
        <w:trPr>
          <w:trHeight w:val="270"/>
        </w:trPr>
        <w:tc>
          <w:tcPr>
            <w:tcW w:w="2036" w:type="pct"/>
            <w:gridSpan w:val="2"/>
            <w:tcBorders>
              <w:top w:val="nil"/>
              <w:left w:val="nil"/>
              <w:bottom w:val="nil"/>
              <w:right w:val="nil"/>
            </w:tcBorders>
            <w:shd w:val="clear" w:color="000000" w:fill="FFFFFF"/>
            <w:vAlign w:val="center"/>
            <w:hideMark/>
          </w:tcPr>
          <w:p w14:paraId="165E48FF" w14:textId="77777777" w:rsidR="00936CED" w:rsidRPr="008D4A64" w:rsidRDefault="00936CED" w:rsidP="00936CED">
            <w:pPr>
              <w:rPr>
                <w:rFonts w:ascii="Arial" w:hAnsi="Arial" w:cs="Arial"/>
                <w:b/>
                <w:bCs/>
                <w:sz w:val="16"/>
                <w:szCs w:val="16"/>
                <w:lang w:eastAsia="en-AU"/>
              </w:rPr>
            </w:pPr>
            <w:r w:rsidRPr="008D4A64">
              <w:rPr>
                <w:rFonts w:ascii="Arial" w:hAnsi="Arial" w:cs="Arial"/>
                <w:b/>
                <w:bCs/>
                <w:sz w:val="16"/>
                <w:szCs w:val="16"/>
                <w:lang w:eastAsia="en-AU"/>
              </w:rPr>
              <w:t>Balance at end of the financial year</w:t>
            </w:r>
          </w:p>
        </w:tc>
        <w:tc>
          <w:tcPr>
            <w:tcW w:w="377" w:type="pct"/>
            <w:tcBorders>
              <w:top w:val="nil"/>
              <w:left w:val="nil"/>
              <w:bottom w:val="nil"/>
              <w:right w:val="nil"/>
            </w:tcBorders>
            <w:shd w:val="clear" w:color="000000" w:fill="FFFFFF"/>
            <w:hideMark/>
          </w:tcPr>
          <w:p w14:paraId="3A2311D0" w14:textId="77777777" w:rsidR="00936CED" w:rsidRPr="008D4A64" w:rsidRDefault="00936CED" w:rsidP="00936CED">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single" w:sz="4" w:space="0" w:color="auto"/>
              <w:left w:val="nil"/>
              <w:bottom w:val="single" w:sz="4" w:space="0" w:color="auto"/>
              <w:right w:val="nil"/>
            </w:tcBorders>
            <w:shd w:val="clear" w:color="000000" w:fill="FFFFFF"/>
            <w:vAlign w:val="center"/>
            <w:hideMark/>
          </w:tcPr>
          <w:p w14:paraId="6E6F34B9" w14:textId="5D9C02C8" w:rsidR="00936CED" w:rsidRPr="00E46EC0" w:rsidRDefault="000E06AE" w:rsidP="00936CED">
            <w:pPr>
              <w:jc w:val="right"/>
              <w:rPr>
                <w:rFonts w:ascii="Arial" w:hAnsi="Arial" w:cs="Arial"/>
                <w:sz w:val="16"/>
                <w:szCs w:val="16"/>
                <w:lang w:eastAsia="en-AU"/>
              </w:rPr>
            </w:pPr>
            <w:r>
              <w:rPr>
                <w:rFonts w:ascii="Arial" w:hAnsi="Arial" w:cs="Arial"/>
                <w:sz w:val="16"/>
                <w:szCs w:val="16"/>
              </w:rPr>
              <w:t>1,45</w:t>
            </w:r>
            <w:r w:rsidR="00BE1A2D">
              <w:rPr>
                <w:rFonts w:ascii="Arial" w:hAnsi="Arial" w:cs="Arial"/>
                <w:sz w:val="16"/>
                <w:szCs w:val="16"/>
              </w:rPr>
              <w:t>4,876</w:t>
            </w:r>
          </w:p>
        </w:tc>
        <w:tc>
          <w:tcPr>
            <w:tcW w:w="600" w:type="pct"/>
            <w:tcBorders>
              <w:top w:val="single" w:sz="4" w:space="0" w:color="auto"/>
              <w:left w:val="nil"/>
              <w:bottom w:val="single" w:sz="4" w:space="0" w:color="auto"/>
              <w:right w:val="nil"/>
            </w:tcBorders>
            <w:shd w:val="clear" w:color="000000" w:fill="FFFFFF"/>
            <w:vAlign w:val="center"/>
            <w:hideMark/>
          </w:tcPr>
          <w:p w14:paraId="3B468715" w14:textId="68554BAA" w:rsidR="00936CED" w:rsidRPr="00E46EC0" w:rsidRDefault="000E06AE" w:rsidP="00936CED">
            <w:pPr>
              <w:jc w:val="right"/>
              <w:rPr>
                <w:rFonts w:ascii="Arial" w:hAnsi="Arial" w:cs="Arial"/>
                <w:sz w:val="16"/>
                <w:szCs w:val="16"/>
                <w:lang w:eastAsia="en-AU"/>
              </w:rPr>
            </w:pPr>
            <w:r>
              <w:rPr>
                <w:rFonts w:ascii="Arial" w:hAnsi="Arial" w:cs="Arial"/>
                <w:sz w:val="16"/>
                <w:szCs w:val="16"/>
              </w:rPr>
              <w:t>708</w:t>
            </w:r>
            <w:r w:rsidR="00B07672">
              <w:rPr>
                <w:rFonts w:ascii="Arial" w:hAnsi="Arial" w:cs="Arial"/>
                <w:sz w:val="16"/>
                <w:szCs w:val="16"/>
              </w:rPr>
              <w:t>,</w:t>
            </w:r>
            <w:r w:rsidR="00116569">
              <w:rPr>
                <w:rFonts w:ascii="Arial" w:hAnsi="Arial" w:cs="Arial"/>
                <w:sz w:val="16"/>
                <w:szCs w:val="16"/>
              </w:rPr>
              <w:t>619</w:t>
            </w:r>
          </w:p>
        </w:tc>
        <w:tc>
          <w:tcPr>
            <w:tcW w:w="522" w:type="pct"/>
            <w:tcBorders>
              <w:top w:val="single" w:sz="4" w:space="0" w:color="auto"/>
              <w:left w:val="nil"/>
              <w:bottom w:val="single" w:sz="4" w:space="0" w:color="auto"/>
              <w:right w:val="nil"/>
            </w:tcBorders>
            <w:shd w:val="clear" w:color="000000" w:fill="FFFFFF"/>
            <w:vAlign w:val="center"/>
            <w:hideMark/>
          </w:tcPr>
          <w:p w14:paraId="1BB8FD6F" w14:textId="465439C0" w:rsidR="00936CED" w:rsidRPr="00E46EC0" w:rsidRDefault="00D86C7A" w:rsidP="00936CED">
            <w:pPr>
              <w:jc w:val="right"/>
              <w:rPr>
                <w:rFonts w:ascii="Arial" w:hAnsi="Arial" w:cs="Arial"/>
                <w:sz w:val="16"/>
                <w:szCs w:val="16"/>
                <w:lang w:eastAsia="en-AU"/>
              </w:rPr>
            </w:pPr>
            <w:r>
              <w:rPr>
                <w:rFonts w:ascii="Arial" w:hAnsi="Arial" w:cs="Arial"/>
                <w:sz w:val="16"/>
                <w:szCs w:val="16"/>
                <w:lang w:eastAsia="en-AU"/>
              </w:rPr>
              <w:t>733,</w:t>
            </w:r>
            <w:r w:rsidR="00B07672">
              <w:rPr>
                <w:rFonts w:ascii="Arial" w:hAnsi="Arial" w:cs="Arial"/>
                <w:sz w:val="16"/>
                <w:szCs w:val="16"/>
                <w:lang w:eastAsia="en-AU"/>
              </w:rPr>
              <w:t>25</w:t>
            </w:r>
            <w:r w:rsidR="002F20B4">
              <w:rPr>
                <w:rFonts w:ascii="Arial" w:hAnsi="Arial" w:cs="Arial"/>
                <w:sz w:val="16"/>
                <w:szCs w:val="16"/>
                <w:lang w:eastAsia="en-AU"/>
              </w:rPr>
              <w:t>6</w:t>
            </w:r>
          </w:p>
        </w:tc>
        <w:tc>
          <w:tcPr>
            <w:tcW w:w="913" w:type="pct"/>
            <w:gridSpan w:val="2"/>
            <w:tcBorders>
              <w:top w:val="single" w:sz="4" w:space="0" w:color="auto"/>
              <w:left w:val="nil"/>
              <w:bottom w:val="single" w:sz="4" w:space="0" w:color="auto"/>
              <w:right w:val="nil"/>
            </w:tcBorders>
            <w:shd w:val="clear" w:color="000000" w:fill="FFFFFF"/>
            <w:vAlign w:val="center"/>
            <w:hideMark/>
          </w:tcPr>
          <w:p w14:paraId="22DF45C5" w14:textId="260D2BC5" w:rsidR="00936CED" w:rsidRPr="00D86C7A" w:rsidRDefault="00D86C7A" w:rsidP="00C15933">
            <w:pPr>
              <w:jc w:val="center"/>
              <w:rPr>
                <w:rFonts w:ascii="Arial" w:hAnsi="Arial" w:cs="Arial"/>
                <w:sz w:val="16"/>
                <w:szCs w:val="16"/>
                <w:lang w:eastAsia="en-AU"/>
              </w:rPr>
            </w:pPr>
            <w:r w:rsidRPr="00D86C7A">
              <w:rPr>
                <w:rFonts w:ascii="Arial" w:hAnsi="Arial" w:cs="Arial"/>
                <w:sz w:val="16"/>
                <w:szCs w:val="16"/>
                <w:lang w:eastAsia="en-AU"/>
              </w:rPr>
              <w:t>13,001</w:t>
            </w:r>
          </w:p>
        </w:tc>
      </w:tr>
      <w:tr w:rsidR="0058164F" w:rsidRPr="00E46EC0" w14:paraId="09D91944" w14:textId="77777777" w:rsidTr="00D21311">
        <w:trPr>
          <w:trHeight w:val="270"/>
        </w:trPr>
        <w:tc>
          <w:tcPr>
            <w:tcW w:w="1753" w:type="pct"/>
            <w:tcBorders>
              <w:top w:val="nil"/>
              <w:left w:val="nil"/>
              <w:bottom w:val="nil"/>
              <w:right w:val="nil"/>
            </w:tcBorders>
            <w:shd w:val="clear" w:color="000000" w:fill="FFFFFF"/>
            <w:vAlign w:val="center"/>
            <w:hideMark/>
          </w:tcPr>
          <w:p w14:paraId="7401ACA9" w14:textId="77777777" w:rsidR="008D4A64" w:rsidRPr="008D4A64" w:rsidRDefault="008D4A64" w:rsidP="00936CED">
            <w:pPr>
              <w:rPr>
                <w:rFonts w:ascii="Times New Roman" w:hAnsi="Times New Roman"/>
                <w:sz w:val="16"/>
                <w:szCs w:val="16"/>
                <w:lang w:eastAsia="en-AU"/>
              </w:rPr>
            </w:pPr>
            <w:r w:rsidRPr="008D4A64">
              <w:rPr>
                <w:rFonts w:ascii="Times New Roman" w:hAnsi="Times New Roman"/>
                <w:sz w:val="16"/>
                <w:szCs w:val="16"/>
                <w:lang w:eastAsia="en-AU"/>
              </w:rPr>
              <w:t> </w:t>
            </w:r>
          </w:p>
        </w:tc>
        <w:tc>
          <w:tcPr>
            <w:tcW w:w="283" w:type="pct"/>
            <w:tcBorders>
              <w:top w:val="nil"/>
              <w:left w:val="nil"/>
              <w:bottom w:val="nil"/>
              <w:right w:val="nil"/>
            </w:tcBorders>
            <w:shd w:val="clear" w:color="000000" w:fill="FFFFFF"/>
            <w:vAlign w:val="bottom"/>
            <w:hideMark/>
          </w:tcPr>
          <w:p w14:paraId="7F49C075" w14:textId="77777777" w:rsidR="008D4A64" w:rsidRPr="008D4A64" w:rsidRDefault="008D4A64" w:rsidP="008D4A64">
            <w:pPr>
              <w:rPr>
                <w:rFonts w:ascii="Times New Roman" w:hAnsi="Times New Roman"/>
                <w:sz w:val="16"/>
                <w:szCs w:val="16"/>
                <w:lang w:eastAsia="en-AU"/>
              </w:rPr>
            </w:pPr>
            <w:r w:rsidRPr="008D4A64">
              <w:rPr>
                <w:rFonts w:ascii="Times New Roman" w:hAnsi="Times New Roman"/>
                <w:sz w:val="16"/>
                <w:szCs w:val="16"/>
                <w:lang w:eastAsia="en-AU"/>
              </w:rPr>
              <w:t> </w:t>
            </w:r>
          </w:p>
        </w:tc>
        <w:tc>
          <w:tcPr>
            <w:tcW w:w="377" w:type="pct"/>
            <w:tcBorders>
              <w:top w:val="nil"/>
              <w:left w:val="nil"/>
              <w:bottom w:val="nil"/>
              <w:right w:val="nil"/>
            </w:tcBorders>
            <w:shd w:val="clear" w:color="000000" w:fill="FFFFFF"/>
            <w:hideMark/>
          </w:tcPr>
          <w:p w14:paraId="4B694C74" w14:textId="77777777" w:rsidR="008D4A64" w:rsidRPr="008D4A64" w:rsidRDefault="008D4A64" w:rsidP="008D4A6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21A6D309" w14:textId="466F1894" w:rsidR="008D4A64" w:rsidRPr="00E46EC0" w:rsidRDefault="008D4A64" w:rsidP="00C15933">
            <w:pPr>
              <w:jc w:val="right"/>
              <w:rPr>
                <w:rFonts w:ascii="Times New Roman" w:hAnsi="Times New Roman"/>
                <w:sz w:val="16"/>
                <w:szCs w:val="16"/>
                <w:lang w:eastAsia="en-AU"/>
              </w:rPr>
            </w:pPr>
          </w:p>
        </w:tc>
        <w:tc>
          <w:tcPr>
            <w:tcW w:w="600" w:type="pct"/>
            <w:tcBorders>
              <w:top w:val="nil"/>
              <w:left w:val="nil"/>
              <w:bottom w:val="nil"/>
              <w:right w:val="nil"/>
            </w:tcBorders>
            <w:shd w:val="clear" w:color="000000" w:fill="FFFFFF"/>
            <w:vAlign w:val="center"/>
            <w:hideMark/>
          </w:tcPr>
          <w:p w14:paraId="17FAD265" w14:textId="2F0ECE97" w:rsidR="008D4A64" w:rsidRPr="00E46EC0" w:rsidRDefault="008D4A64" w:rsidP="00C15933">
            <w:pPr>
              <w:jc w:val="right"/>
              <w:rPr>
                <w:rFonts w:ascii="Times New Roman" w:hAnsi="Times New Roman"/>
                <w:sz w:val="16"/>
                <w:szCs w:val="16"/>
                <w:lang w:eastAsia="en-AU"/>
              </w:rPr>
            </w:pPr>
          </w:p>
        </w:tc>
        <w:tc>
          <w:tcPr>
            <w:tcW w:w="522" w:type="pct"/>
            <w:tcBorders>
              <w:top w:val="nil"/>
              <w:left w:val="nil"/>
              <w:bottom w:val="nil"/>
              <w:right w:val="nil"/>
            </w:tcBorders>
            <w:shd w:val="clear" w:color="000000" w:fill="FFFFFF"/>
            <w:vAlign w:val="center"/>
            <w:hideMark/>
          </w:tcPr>
          <w:p w14:paraId="0C66232B" w14:textId="6618551D" w:rsidR="008D4A64" w:rsidRPr="00E46EC0" w:rsidRDefault="008D4A64" w:rsidP="00C15933">
            <w:pPr>
              <w:jc w:val="right"/>
              <w:rPr>
                <w:rFonts w:ascii="Times New Roman" w:hAnsi="Times New Roman"/>
                <w:sz w:val="16"/>
                <w:szCs w:val="16"/>
                <w:lang w:eastAsia="en-AU"/>
              </w:rPr>
            </w:pPr>
          </w:p>
        </w:tc>
        <w:tc>
          <w:tcPr>
            <w:tcW w:w="913" w:type="pct"/>
            <w:gridSpan w:val="2"/>
            <w:tcBorders>
              <w:top w:val="nil"/>
              <w:left w:val="nil"/>
              <w:bottom w:val="nil"/>
              <w:right w:val="nil"/>
            </w:tcBorders>
            <w:shd w:val="clear" w:color="000000" w:fill="FFFFFF"/>
            <w:vAlign w:val="center"/>
            <w:hideMark/>
          </w:tcPr>
          <w:p w14:paraId="455FDE1F" w14:textId="11B87FA3" w:rsidR="008D4A64" w:rsidRPr="00E46EC0" w:rsidRDefault="008D4A64" w:rsidP="00C15933">
            <w:pPr>
              <w:jc w:val="center"/>
              <w:rPr>
                <w:rFonts w:ascii="Times New Roman" w:hAnsi="Times New Roman"/>
                <w:b/>
                <w:bCs/>
                <w:sz w:val="16"/>
                <w:szCs w:val="16"/>
                <w:lang w:eastAsia="en-AU"/>
              </w:rPr>
            </w:pPr>
          </w:p>
        </w:tc>
      </w:tr>
      <w:tr w:rsidR="0058164F" w:rsidRPr="00E46EC0" w14:paraId="4E2163F8" w14:textId="77777777" w:rsidTr="00D21311">
        <w:trPr>
          <w:trHeight w:val="255"/>
        </w:trPr>
        <w:tc>
          <w:tcPr>
            <w:tcW w:w="1753" w:type="pct"/>
            <w:tcBorders>
              <w:top w:val="nil"/>
              <w:left w:val="nil"/>
              <w:bottom w:val="nil"/>
              <w:right w:val="nil"/>
            </w:tcBorders>
            <w:shd w:val="clear" w:color="000000" w:fill="FFFFFF"/>
            <w:vAlign w:val="center"/>
            <w:hideMark/>
          </w:tcPr>
          <w:p w14:paraId="68AAFC8C" w14:textId="5B01DED5" w:rsidR="008D4A64" w:rsidRPr="008D4A64" w:rsidRDefault="008D4A64" w:rsidP="00936CED">
            <w:pPr>
              <w:rPr>
                <w:rFonts w:ascii="Arial" w:hAnsi="Arial" w:cs="Arial"/>
                <w:b/>
                <w:bCs/>
                <w:sz w:val="16"/>
                <w:szCs w:val="16"/>
                <w:lang w:eastAsia="en-AU"/>
              </w:rPr>
            </w:pPr>
            <w:r w:rsidRPr="008D4A64">
              <w:rPr>
                <w:rFonts w:ascii="Arial" w:hAnsi="Arial" w:cs="Arial"/>
                <w:b/>
                <w:bCs/>
                <w:sz w:val="16"/>
                <w:szCs w:val="16"/>
                <w:lang w:eastAsia="en-AU"/>
              </w:rPr>
              <w:t>2027</w:t>
            </w:r>
            <w:r w:rsidR="00973B9D">
              <w:rPr>
                <w:rFonts w:ascii="Arial" w:hAnsi="Arial" w:cs="Arial"/>
                <w:b/>
                <w:bCs/>
                <w:sz w:val="16"/>
                <w:szCs w:val="16"/>
                <w:lang w:eastAsia="en-AU"/>
              </w:rPr>
              <w:t>-28</w:t>
            </w:r>
          </w:p>
        </w:tc>
        <w:tc>
          <w:tcPr>
            <w:tcW w:w="283" w:type="pct"/>
            <w:tcBorders>
              <w:top w:val="nil"/>
              <w:left w:val="nil"/>
              <w:bottom w:val="nil"/>
              <w:right w:val="nil"/>
            </w:tcBorders>
            <w:shd w:val="clear" w:color="000000" w:fill="FFFFFF"/>
            <w:vAlign w:val="center"/>
            <w:hideMark/>
          </w:tcPr>
          <w:p w14:paraId="02A78591" w14:textId="77777777" w:rsidR="008D4A64" w:rsidRPr="008D4A64" w:rsidRDefault="008D4A64" w:rsidP="008D4A64">
            <w:pPr>
              <w:rPr>
                <w:rFonts w:ascii="Arial" w:hAnsi="Arial" w:cs="Arial"/>
                <w:b/>
                <w:bCs/>
                <w:sz w:val="16"/>
                <w:szCs w:val="16"/>
                <w:lang w:eastAsia="en-AU"/>
              </w:rPr>
            </w:pPr>
            <w:r w:rsidRPr="008D4A64">
              <w:rPr>
                <w:rFonts w:ascii="Arial" w:hAnsi="Arial" w:cs="Arial"/>
                <w:b/>
                <w:bCs/>
                <w:sz w:val="16"/>
                <w:szCs w:val="16"/>
                <w:lang w:eastAsia="en-AU"/>
              </w:rPr>
              <w:t> </w:t>
            </w:r>
          </w:p>
        </w:tc>
        <w:tc>
          <w:tcPr>
            <w:tcW w:w="377" w:type="pct"/>
            <w:tcBorders>
              <w:top w:val="nil"/>
              <w:left w:val="nil"/>
              <w:bottom w:val="nil"/>
              <w:right w:val="nil"/>
            </w:tcBorders>
            <w:shd w:val="clear" w:color="000000" w:fill="FFFFFF"/>
            <w:hideMark/>
          </w:tcPr>
          <w:p w14:paraId="6FBBC511" w14:textId="77777777" w:rsidR="008D4A64" w:rsidRPr="008D4A64" w:rsidRDefault="008D4A64" w:rsidP="008D4A6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118422A1" w14:textId="4E8626B5" w:rsidR="008D4A64" w:rsidRPr="00E46EC0" w:rsidRDefault="008D4A64" w:rsidP="00C15933">
            <w:pPr>
              <w:jc w:val="right"/>
              <w:rPr>
                <w:rFonts w:ascii="Times New Roman" w:hAnsi="Times New Roman"/>
                <w:sz w:val="16"/>
                <w:szCs w:val="16"/>
                <w:lang w:eastAsia="en-AU"/>
              </w:rPr>
            </w:pPr>
          </w:p>
        </w:tc>
        <w:tc>
          <w:tcPr>
            <w:tcW w:w="600" w:type="pct"/>
            <w:tcBorders>
              <w:top w:val="nil"/>
              <w:left w:val="nil"/>
              <w:bottom w:val="nil"/>
              <w:right w:val="nil"/>
            </w:tcBorders>
            <w:shd w:val="clear" w:color="000000" w:fill="FFFFFF"/>
            <w:vAlign w:val="center"/>
            <w:hideMark/>
          </w:tcPr>
          <w:p w14:paraId="153131DD" w14:textId="77AECD6C" w:rsidR="008D4A64" w:rsidRPr="00E46EC0" w:rsidRDefault="008D4A64" w:rsidP="00C15933">
            <w:pPr>
              <w:jc w:val="right"/>
              <w:rPr>
                <w:rFonts w:ascii="Times New Roman" w:hAnsi="Times New Roman"/>
                <w:sz w:val="16"/>
                <w:szCs w:val="16"/>
                <w:lang w:eastAsia="en-AU"/>
              </w:rPr>
            </w:pPr>
          </w:p>
        </w:tc>
        <w:tc>
          <w:tcPr>
            <w:tcW w:w="522" w:type="pct"/>
            <w:tcBorders>
              <w:top w:val="nil"/>
              <w:left w:val="nil"/>
              <w:bottom w:val="nil"/>
              <w:right w:val="nil"/>
            </w:tcBorders>
            <w:shd w:val="clear" w:color="000000" w:fill="FFFFFF"/>
            <w:vAlign w:val="center"/>
            <w:hideMark/>
          </w:tcPr>
          <w:p w14:paraId="1B52A7AE" w14:textId="080B927D" w:rsidR="008D4A64" w:rsidRPr="00E46EC0" w:rsidRDefault="008D4A64" w:rsidP="00C15933">
            <w:pPr>
              <w:jc w:val="right"/>
              <w:rPr>
                <w:rFonts w:ascii="Times New Roman" w:hAnsi="Times New Roman"/>
                <w:sz w:val="16"/>
                <w:szCs w:val="16"/>
                <w:lang w:eastAsia="en-AU"/>
              </w:rPr>
            </w:pPr>
          </w:p>
        </w:tc>
        <w:tc>
          <w:tcPr>
            <w:tcW w:w="913" w:type="pct"/>
            <w:gridSpan w:val="2"/>
            <w:tcBorders>
              <w:top w:val="nil"/>
              <w:left w:val="nil"/>
              <w:bottom w:val="nil"/>
              <w:right w:val="nil"/>
            </w:tcBorders>
            <w:shd w:val="clear" w:color="000000" w:fill="FFFFFF"/>
            <w:vAlign w:val="center"/>
            <w:hideMark/>
          </w:tcPr>
          <w:p w14:paraId="4CF7811F" w14:textId="6E055692" w:rsidR="008D4A64" w:rsidRPr="00E46EC0" w:rsidRDefault="008D4A64" w:rsidP="00C15933">
            <w:pPr>
              <w:jc w:val="center"/>
              <w:rPr>
                <w:rFonts w:ascii="Times New Roman" w:hAnsi="Times New Roman"/>
                <w:b/>
                <w:bCs/>
                <w:sz w:val="16"/>
                <w:szCs w:val="16"/>
                <w:lang w:eastAsia="en-AU"/>
              </w:rPr>
            </w:pPr>
          </w:p>
        </w:tc>
      </w:tr>
      <w:tr w:rsidR="0058164F" w:rsidRPr="00E46EC0" w14:paraId="70AC676F" w14:textId="77777777" w:rsidTr="00D21311">
        <w:trPr>
          <w:trHeight w:val="255"/>
        </w:trPr>
        <w:tc>
          <w:tcPr>
            <w:tcW w:w="1753" w:type="pct"/>
            <w:tcBorders>
              <w:top w:val="nil"/>
              <w:left w:val="nil"/>
              <w:bottom w:val="nil"/>
              <w:right w:val="nil"/>
            </w:tcBorders>
            <w:shd w:val="clear" w:color="000000" w:fill="FFFFFF"/>
            <w:noWrap/>
            <w:vAlign w:val="center"/>
            <w:hideMark/>
          </w:tcPr>
          <w:p w14:paraId="7204F589" w14:textId="77777777" w:rsidR="00936CED" w:rsidRPr="008D4A64" w:rsidRDefault="00936CED" w:rsidP="00936CED">
            <w:pPr>
              <w:rPr>
                <w:rFonts w:ascii="Arial" w:hAnsi="Arial" w:cs="Arial"/>
                <w:sz w:val="16"/>
                <w:szCs w:val="16"/>
                <w:lang w:eastAsia="en-AU"/>
              </w:rPr>
            </w:pPr>
            <w:r w:rsidRPr="008D4A64">
              <w:rPr>
                <w:rFonts w:ascii="Arial" w:hAnsi="Arial" w:cs="Arial"/>
                <w:sz w:val="16"/>
                <w:szCs w:val="16"/>
                <w:lang w:eastAsia="en-AU"/>
              </w:rPr>
              <w:t>Balance at beginning of the financial year</w:t>
            </w:r>
          </w:p>
        </w:tc>
        <w:tc>
          <w:tcPr>
            <w:tcW w:w="283" w:type="pct"/>
            <w:tcBorders>
              <w:top w:val="nil"/>
              <w:left w:val="nil"/>
              <w:bottom w:val="nil"/>
              <w:right w:val="nil"/>
            </w:tcBorders>
            <w:shd w:val="clear" w:color="000000" w:fill="FFFFFF"/>
            <w:noWrap/>
            <w:vAlign w:val="center"/>
            <w:hideMark/>
          </w:tcPr>
          <w:p w14:paraId="434C7DCF" w14:textId="77777777" w:rsidR="00936CED" w:rsidRPr="008D4A64" w:rsidRDefault="00936CED" w:rsidP="00936CED">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68833D8C" w14:textId="77777777" w:rsidR="00936CED" w:rsidRPr="008D4A64" w:rsidRDefault="00936CED" w:rsidP="00936CED">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0DDD0B6A" w14:textId="6511B53E" w:rsidR="00936CED" w:rsidRPr="00E46EC0" w:rsidRDefault="007974EA" w:rsidP="00936CED">
            <w:pPr>
              <w:jc w:val="right"/>
              <w:rPr>
                <w:rFonts w:ascii="Arial" w:hAnsi="Arial" w:cs="Arial"/>
                <w:sz w:val="16"/>
                <w:szCs w:val="16"/>
                <w:lang w:eastAsia="en-AU"/>
              </w:rPr>
            </w:pPr>
            <w:r>
              <w:rPr>
                <w:rFonts w:ascii="Arial" w:hAnsi="Arial" w:cs="Arial"/>
                <w:sz w:val="16"/>
                <w:szCs w:val="16"/>
              </w:rPr>
              <w:t>1,45</w:t>
            </w:r>
            <w:r w:rsidR="00BE1A2D">
              <w:rPr>
                <w:rFonts w:ascii="Arial" w:hAnsi="Arial" w:cs="Arial"/>
                <w:sz w:val="16"/>
                <w:szCs w:val="16"/>
              </w:rPr>
              <w:t>4,876</w:t>
            </w:r>
          </w:p>
        </w:tc>
        <w:tc>
          <w:tcPr>
            <w:tcW w:w="600" w:type="pct"/>
            <w:tcBorders>
              <w:top w:val="nil"/>
              <w:left w:val="nil"/>
              <w:bottom w:val="nil"/>
              <w:right w:val="nil"/>
            </w:tcBorders>
            <w:shd w:val="clear" w:color="000000" w:fill="FFFFFF"/>
            <w:vAlign w:val="center"/>
            <w:hideMark/>
          </w:tcPr>
          <w:p w14:paraId="740B9608" w14:textId="49A005F7" w:rsidR="00936CED" w:rsidRPr="00E46EC0" w:rsidRDefault="007974EA" w:rsidP="00936CED">
            <w:pPr>
              <w:jc w:val="right"/>
              <w:rPr>
                <w:rFonts w:ascii="Arial" w:hAnsi="Arial" w:cs="Arial"/>
                <w:sz w:val="16"/>
                <w:szCs w:val="16"/>
                <w:lang w:eastAsia="en-AU"/>
              </w:rPr>
            </w:pPr>
            <w:r>
              <w:rPr>
                <w:rFonts w:ascii="Arial" w:hAnsi="Arial" w:cs="Arial"/>
                <w:sz w:val="16"/>
                <w:szCs w:val="16"/>
              </w:rPr>
              <w:t>708,</w:t>
            </w:r>
            <w:r w:rsidR="00BE1A2D">
              <w:rPr>
                <w:rFonts w:ascii="Arial" w:hAnsi="Arial" w:cs="Arial"/>
                <w:sz w:val="16"/>
                <w:szCs w:val="16"/>
              </w:rPr>
              <w:t>619</w:t>
            </w:r>
          </w:p>
        </w:tc>
        <w:tc>
          <w:tcPr>
            <w:tcW w:w="522" w:type="pct"/>
            <w:tcBorders>
              <w:top w:val="nil"/>
              <w:left w:val="nil"/>
              <w:bottom w:val="nil"/>
              <w:right w:val="nil"/>
            </w:tcBorders>
            <w:shd w:val="clear" w:color="000000" w:fill="FFFFFF"/>
            <w:vAlign w:val="center"/>
            <w:hideMark/>
          </w:tcPr>
          <w:p w14:paraId="7B879768" w14:textId="0F20F733" w:rsidR="00936CED" w:rsidRPr="00E46EC0" w:rsidRDefault="00D86C7A" w:rsidP="00936CED">
            <w:pPr>
              <w:jc w:val="right"/>
              <w:rPr>
                <w:rFonts w:ascii="Arial" w:hAnsi="Arial" w:cs="Arial"/>
                <w:sz w:val="16"/>
                <w:szCs w:val="16"/>
                <w:lang w:eastAsia="en-AU"/>
              </w:rPr>
            </w:pPr>
            <w:r>
              <w:rPr>
                <w:rFonts w:ascii="Arial" w:hAnsi="Arial" w:cs="Arial"/>
                <w:sz w:val="16"/>
                <w:szCs w:val="16"/>
                <w:lang w:eastAsia="en-AU"/>
              </w:rPr>
              <w:t>733,</w:t>
            </w:r>
            <w:r w:rsidR="009D1071">
              <w:rPr>
                <w:rFonts w:ascii="Arial" w:hAnsi="Arial" w:cs="Arial"/>
                <w:sz w:val="16"/>
                <w:szCs w:val="16"/>
                <w:lang w:eastAsia="en-AU"/>
              </w:rPr>
              <w:t>25</w:t>
            </w:r>
            <w:r w:rsidR="00BE1A2D">
              <w:rPr>
                <w:rFonts w:ascii="Arial" w:hAnsi="Arial" w:cs="Arial"/>
                <w:sz w:val="16"/>
                <w:szCs w:val="16"/>
                <w:lang w:eastAsia="en-AU"/>
              </w:rPr>
              <w:t>6</w:t>
            </w:r>
          </w:p>
        </w:tc>
        <w:tc>
          <w:tcPr>
            <w:tcW w:w="913" w:type="pct"/>
            <w:gridSpan w:val="2"/>
            <w:tcBorders>
              <w:top w:val="nil"/>
              <w:left w:val="nil"/>
              <w:bottom w:val="nil"/>
              <w:right w:val="nil"/>
            </w:tcBorders>
            <w:shd w:val="clear" w:color="000000" w:fill="FFFFFF"/>
            <w:vAlign w:val="center"/>
            <w:hideMark/>
          </w:tcPr>
          <w:p w14:paraId="1BC85D34" w14:textId="45B91EC5" w:rsidR="00936CED" w:rsidRPr="00D86C7A" w:rsidRDefault="00D86C7A" w:rsidP="00C15933">
            <w:pPr>
              <w:jc w:val="center"/>
              <w:rPr>
                <w:rFonts w:ascii="Arial" w:hAnsi="Arial" w:cs="Arial"/>
                <w:sz w:val="16"/>
                <w:szCs w:val="16"/>
                <w:lang w:eastAsia="en-AU"/>
              </w:rPr>
            </w:pPr>
            <w:r w:rsidRPr="00D86C7A">
              <w:rPr>
                <w:rFonts w:ascii="Arial" w:hAnsi="Arial" w:cs="Arial"/>
                <w:sz w:val="16"/>
                <w:szCs w:val="16"/>
                <w:lang w:eastAsia="en-AU"/>
              </w:rPr>
              <w:t>13,001</w:t>
            </w:r>
          </w:p>
        </w:tc>
      </w:tr>
      <w:tr w:rsidR="0058164F" w:rsidRPr="00E46EC0" w14:paraId="17045710" w14:textId="77777777" w:rsidTr="00D21311">
        <w:trPr>
          <w:trHeight w:val="255"/>
        </w:trPr>
        <w:tc>
          <w:tcPr>
            <w:tcW w:w="1753" w:type="pct"/>
            <w:tcBorders>
              <w:top w:val="nil"/>
              <w:left w:val="nil"/>
              <w:bottom w:val="nil"/>
              <w:right w:val="nil"/>
            </w:tcBorders>
            <w:shd w:val="clear" w:color="000000" w:fill="FFFFFF"/>
            <w:noWrap/>
            <w:vAlign w:val="center"/>
            <w:hideMark/>
          </w:tcPr>
          <w:p w14:paraId="2108FB79" w14:textId="77777777" w:rsidR="00936CED" w:rsidRPr="008D4A64" w:rsidRDefault="00936CED" w:rsidP="00936CED">
            <w:pPr>
              <w:rPr>
                <w:rFonts w:ascii="Arial" w:hAnsi="Arial" w:cs="Arial"/>
                <w:sz w:val="16"/>
                <w:szCs w:val="16"/>
                <w:lang w:eastAsia="en-AU"/>
              </w:rPr>
            </w:pPr>
            <w:r w:rsidRPr="008D4A64">
              <w:rPr>
                <w:rFonts w:ascii="Arial" w:hAnsi="Arial" w:cs="Arial"/>
                <w:sz w:val="16"/>
                <w:szCs w:val="16"/>
                <w:lang w:eastAsia="en-AU"/>
              </w:rPr>
              <w:t>Surplus/(deficit) for the year</w:t>
            </w:r>
          </w:p>
        </w:tc>
        <w:tc>
          <w:tcPr>
            <w:tcW w:w="283" w:type="pct"/>
            <w:tcBorders>
              <w:top w:val="nil"/>
              <w:left w:val="nil"/>
              <w:bottom w:val="nil"/>
              <w:right w:val="nil"/>
            </w:tcBorders>
            <w:shd w:val="clear" w:color="000000" w:fill="FFFFFF"/>
            <w:noWrap/>
            <w:vAlign w:val="center"/>
            <w:hideMark/>
          </w:tcPr>
          <w:p w14:paraId="70A40508" w14:textId="77777777" w:rsidR="00936CED" w:rsidRPr="008D4A64" w:rsidRDefault="00936CED" w:rsidP="00936CED">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5F61E6F6" w14:textId="77777777" w:rsidR="00936CED" w:rsidRPr="008D4A64" w:rsidRDefault="00936CED" w:rsidP="00936CED">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49E64A4D" w14:textId="2A903995" w:rsidR="00936CED" w:rsidRPr="00D14259" w:rsidRDefault="005814F3" w:rsidP="00936CED">
            <w:pPr>
              <w:jc w:val="right"/>
              <w:rPr>
                <w:rFonts w:ascii="Arial" w:hAnsi="Arial" w:cs="Arial"/>
                <w:sz w:val="16"/>
                <w:szCs w:val="16"/>
                <w:highlight w:val="yellow"/>
                <w:lang w:eastAsia="en-AU"/>
              </w:rPr>
            </w:pPr>
            <w:r>
              <w:rPr>
                <w:rFonts w:ascii="Arial" w:hAnsi="Arial" w:cs="Arial"/>
                <w:sz w:val="16"/>
                <w:szCs w:val="16"/>
              </w:rPr>
              <w:t>8,92</w:t>
            </w:r>
            <w:r w:rsidR="009D1071">
              <w:rPr>
                <w:rFonts w:ascii="Arial" w:hAnsi="Arial" w:cs="Arial"/>
                <w:sz w:val="16"/>
                <w:szCs w:val="16"/>
              </w:rPr>
              <w:t>7</w:t>
            </w:r>
          </w:p>
        </w:tc>
        <w:tc>
          <w:tcPr>
            <w:tcW w:w="600" w:type="pct"/>
            <w:tcBorders>
              <w:top w:val="nil"/>
              <w:left w:val="nil"/>
              <w:bottom w:val="nil"/>
              <w:right w:val="nil"/>
            </w:tcBorders>
            <w:shd w:val="clear" w:color="000000" w:fill="FFFFFF"/>
            <w:vAlign w:val="center"/>
            <w:hideMark/>
          </w:tcPr>
          <w:p w14:paraId="22BD4B22" w14:textId="1AB2A414" w:rsidR="00936CED" w:rsidRPr="00D14259" w:rsidRDefault="005814F3" w:rsidP="00936CED">
            <w:pPr>
              <w:jc w:val="right"/>
              <w:rPr>
                <w:rFonts w:ascii="Arial" w:hAnsi="Arial" w:cs="Arial"/>
                <w:sz w:val="16"/>
                <w:szCs w:val="16"/>
                <w:highlight w:val="yellow"/>
                <w:lang w:eastAsia="en-AU"/>
              </w:rPr>
            </w:pPr>
            <w:r>
              <w:rPr>
                <w:rFonts w:ascii="Arial" w:hAnsi="Arial" w:cs="Arial"/>
                <w:sz w:val="16"/>
                <w:szCs w:val="16"/>
              </w:rPr>
              <w:t>8,927</w:t>
            </w:r>
          </w:p>
        </w:tc>
        <w:tc>
          <w:tcPr>
            <w:tcW w:w="522" w:type="pct"/>
            <w:tcBorders>
              <w:top w:val="nil"/>
              <w:left w:val="nil"/>
              <w:bottom w:val="nil"/>
              <w:right w:val="nil"/>
            </w:tcBorders>
            <w:shd w:val="clear" w:color="000000" w:fill="FFFFFF"/>
            <w:vAlign w:val="center"/>
            <w:hideMark/>
          </w:tcPr>
          <w:p w14:paraId="52F8250D" w14:textId="3797F78D" w:rsidR="00936CED" w:rsidRPr="00D14259" w:rsidRDefault="00936CED" w:rsidP="00936CED">
            <w:pPr>
              <w:jc w:val="right"/>
              <w:rPr>
                <w:rFonts w:ascii="Arial" w:hAnsi="Arial" w:cs="Arial"/>
                <w:sz w:val="16"/>
                <w:szCs w:val="16"/>
                <w:highlight w:val="yellow"/>
                <w:lang w:eastAsia="en-AU"/>
              </w:rPr>
            </w:pPr>
            <w:r>
              <w:rPr>
                <w:rFonts w:ascii="Arial" w:hAnsi="Arial" w:cs="Arial"/>
                <w:sz w:val="16"/>
                <w:szCs w:val="16"/>
              </w:rPr>
              <w:t>-</w:t>
            </w:r>
          </w:p>
        </w:tc>
        <w:tc>
          <w:tcPr>
            <w:tcW w:w="913" w:type="pct"/>
            <w:gridSpan w:val="2"/>
            <w:tcBorders>
              <w:top w:val="nil"/>
              <w:left w:val="nil"/>
              <w:bottom w:val="nil"/>
              <w:right w:val="nil"/>
            </w:tcBorders>
            <w:shd w:val="clear" w:color="000000" w:fill="FFFFFF"/>
            <w:vAlign w:val="center"/>
            <w:hideMark/>
          </w:tcPr>
          <w:p w14:paraId="14B24B6D" w14:textId="2249D601" w:rsidR="00936CED" w:rsidRPr="00D86C7A" w:rsidRDefault="00936CED" w:rsidP="00C15933">
            <w:pPr>
              <w:jc w:val="center"/>
              <w:rPr>
                <w:rFonts w:ascii="Arial" w:hAnsi="Arial" w:cs="Arial"/>
                <w:sz w:val="16"/>
                <w:szCs w:val="16"/>
                <w:lang w:eastAsia="en-AU"/>
              </w:rPr>
            </w:pPr>
            <w:r w:rsidRPr="00D86C7A">
              <w:rPr>
                <w:rFonts w:ascii="Arial" w:hAnsi="Arial" w:cs="Arial"/>
                <w:sz w:val="16"/>
                <w:szCs w:val="16"/>
                <w:lang w:eastAsia="en-AU"/>
              </w:rPr>
              <w:t>-</w:t>
            </w:r>
          </w:p>
        </w:tc>
      </w:tr>
      <w:tr w:rsidR="0058164F" w:rsidRPr="00E46EC0" w14:paraId="07F32629" w14:textId="77777777" w:rsidTr="00D21311">
        <w:trPr>
          <w:trHeight w:val="255"/>
        </w:trPr>
        <w:tc>
          <w:tcPr>
            <w:tcW w:w="1753" w:type="pct"/>
            <w:tcBorders>
              <w:top w:val="nil"/>
              <w:left w:val="nil"/>
              <w:bottom w:val="nil"/>
              <w:right w:val="nil"/>
            </w:tcBorders>
            <w:shd w:val="clear" w:color="000000" w:fill="FFFFFF"/>
            <w:vAlign w:val="center"/>
            <w:hideMark/>
          </w:tcPr>
          <w:p w14:paraId="1C8CB8B6" w14:textId="77777777" w:rsidR="00936CED" w:rsidRPr="008D4A64" w:rsidRDefault="00936CED" w:rsidP="00936CED">
            <w:pPr>
              <w:rPr>
                <w:rFonts w:ascii="Arial" w:hAnsi="Arial" w:cs="Arial"/>
                <w:sz w:val="16"/>
                <w:szCs w:val="16"/>
                <w:lang w:eastAsia="en-AU"/>
              </w:rPr>
            </w:pPr>
            <w:r w:rsidRPr="008D4A64">
              <w:rPr>
                <w:rFonts w:ascii="Arial" w:hAnsi="Arial" w:cs="Arial"/>
                <w:sz w:val="16"/>
                <w:szCs w:val="16"/>
                <w:lang w:eastAsia="en-AU"/>
              </w:rPr>
              <w:t>Net asset revaluation increment/(decrement)</w:t>
            </w:r>
          </w:p>
        </w:tc>
        <w:tc>
          <w:tcPr>
            <w:tcW w:w="283" w:type="pct"/>
            <w:tcBorders>
              <w:top w:val="nil"/>
              <w:left w:val="nil"/>
              <w:bottom w:val="nil"/>
              <w:right w:val="nil"/>
            </w:tcBorders>
            <w:shd w:val="clear" w:color="000000" w:fill="FFFFFF"/>
            <w:vAlign w:val="center"/>
            <w:hideMark/>
          </w:tcPr>
          <w:p w14:paraId="5D96E4EC" w14:textId="77777777" w:rsidR="00936CED" w:rsidRPr="008D4A64" w:rsidRDefault="00936CED" w:rsidP="00936CED">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00D92487" w14:textId="77777777" w:rsidR="00936CED" w:rsidRPr="008D4A64" w:rsidRDefault="00936CED" w:rsidP="00936CED">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255B0D03" w14:textId="726C0919" w:rsidR="00936CED" w:rsidRPr="00E46EC0" w:rsidRDefault="00936CED" w:rsidP="00936CED">
            <w:pPr>
              <w:jc w:val="right"/>
              <w:rPr>
                <w:rFonts w:ascii="Arial" w:hAnsi="Arial" w:cs="Arial"/>
                <w:sz w:val="16"/>
                <w:szCs w:val="16"/>
                <w:lang w:eastAsia="en-AU"/>
              </w:rPr>
            </w:pPr>
            <w:r w:rsidRPr="00E46EC0">
              <w:rPr>
                <w:rFonts w:ascii="Arial" w:hAnsi="Arial" w:cs="Arial"/>
                <w:sz w:val="16"/>
                <w:szCs w:val="16"/>
                <w:lang w:eastAsia="en-AU"/>
              </w:rPr>
              <w:t>-</w:t>
            </w:r>
          </w:p>
        </w:tc>
        <w:tc>
          <w:tcPr>
            <w:tcW w:w="600" w:type="pct"/>
            <w:tcBorders>
              <w:top w:val="nil"/>
              <w:left w:val="nil"/>
              <w:bottom w:val="nil"/>
              <w:right w:val="nil"/>
            </w:tcBorders>
            <w:shd w:val="clear" w:color="000000" w:fill="FFFFFF"/>
            <w:vAlign w:val="center"/>
            <w:hideMark/>
          </w:tcPr>
          <w:p w14:paraId="310EE7E3" w14:textId="3CFF3644" w:rsidR="00936CED" w:rsidRPr="00E46EC0" w:rsidRDefault="00936CED" w:rsidP="00936CED">
            <w:pPr>
              <w:jc w:val="right"/>
              <w:rPr>
                <w:rFonts w:ascii="Arial" w:hAnsi="Arial" w:cs="Arial"/>
                <w:sz w:val="16"/>
                <w:szCs w:val="16"/>
                <w:lang w:eastAsia="en-AU"/>
              </w:rPr>
            </w:pPr>
            <w:r w:rsidRPr="00E46EC0">
              <w:rPr>
                <w:rFonts w:ascii="Arial" w:hAnsi="Arial" w:cs="Arial"/>
                <w:sz w:val="16"/>
                <w:szCs w:val="16"/>
                <w:lang w:eastAsia="en-AU"/>
              </w:rPr>
              <w:t>-</w:t>
            </w:r>
          </w:p>
        </w:tc>
        <w:tc>
          <w:tcPr>
            <w:tcW w:w="522" w:type="pct"/>
            <w:tcBorders>
              <w:top w:val="nil"/>
              <w:left w:val="nil"/>
              <w:bottom w:val="nil"/>
              <w:right w:val="nil"/>
            </w:tcBorders>
            <w:shd w:val="clear" w:color="000000" w:fill="FFFFFF"/>
            <w:vAlign w:val="center"/>
            <w:hideMark/>
          </w:tcPr>
          <w:p w14:paraId="23E2AC7F" w14:textId="7835C2EA" w:rsidR="00936CED" w:rsidRPr="00E46EC0" w:rsidRDefault="00936CED" w:rsidP="00936CED">
            <w:pPr>
              <w:jc w:val="right"/>
              <w:rPr>
                <w:rFonts w:ascii="Arial" w:hAnsi="Arial" w:cs="Arial"/>
                <w:sz w:val="16"/>
                <w:szCs w:val="16"/>
                <w:lang w:eastAsia="en-AU"/>
              </w:rPr>
            </w:pPr>
            <w:r w:rsidRPr="00E46EC0">
              <w:rPr>
                <w:rFonts w:ascii="Arial" w:hAnsi="Arial" w:cs="Arial"/>
                <w:sz w:val="16"/>
                <w:szCs w:val="16"/>
                <w:lang w:eastAsia="en-AU"/>
              </w:rPr>
              <w:t>-</w:t>
            </w:r>
          </w:p>
        </w:tc>
        <w:tc>
          <w:tcPr>
            <w:tcW w:w="913" w:type="pct"/>
            <w:gridSpan w:val="2"/>
            <w:tcBorders>
              <w:top w:val="nil"/>
              <w:left w:val="nil"/>
              <w:bottom w:val="nil"/>
              <w:right w:val="nil"/>
            </w:tcBorders>
            <w:shd w:val="clear" w:color="000000" w:fill="FFFFFF"/>
            <w:vAlign w:val="center"/>
            <w:hideMark/>
          </w:tcPr>
          <w:p w14:paraId="4A0048BC" w14:textId="6C725FF4" w:rsidR="00936CED" w:rsidRPr="00D86C7A" w:rsidRDefault="00936CED" w:rsidP="00C15933">
            <w:pPr>
              <w:jc w:val="center"/>
              <w:rPr>
                <w:rFonts w:ascii="Arial" w:hAnsi="Arial" w:cs="Arial"/>
                <w:sz w:val="16"/>
                <w:szCs w:val="16"/>
                <w:lang w:eastAsia="en-AU"/>
              </w:rPr>
            </w:pPr>
            <w:r w:rsidRPr="00D86C7A">
              <w:rPr>
                <w:rFonts w:ascii="Arial" w:hAnsi="Arial" w:cs="Arial"/>
                <w:sz w:val="16"/>
                <w:szCs w:val="16"/>
                <w:lang w:eastAsia="en-AU"/>
              </w:rPr>
              <w:t>-</w:t>
            </w:r>
          </w:p>
        </w:tc>
      </w:tr>
      <w:tr w:rsidR="0058164F" w:rsidRPr="00E46EC0" w14:paraId="26F86D4D" w14:textId="77777777" w:rsidTr="00D21311">
        <w:trPr>
          <w:trHeight w:val="255"/>
        </w:trPr>
        <w:tc>
          <w:tcPr>
            <w:tcW w:w="1753" w:type="pct"/>
            <w:tcBorders>
              <w:top w:val="nil"/>
              <w:left w:val="nil"/>
              <w:bottom w:val="nil"/>
              <w:right w:val="nil"/>
            </w:tcBorders>
            <w:shd w:val="clear" w:color="000000" w:fill="FFFFFF"/>
            <w:noWrap/>
            <w:vAlign w:val="center"/>
            <w:hideMark/>
          </w:tcPr>
          <w:p w14:paraId="160BA433" w14:textId="77777777" w:rsidR="00936CED" w:rsidRPr="008D4A64" w:rsidRDefault="00936CED" w:rsidP="00936CED">
            <w:pPr>
              <w:rPr>
                <w:rFonts w:ascii="Arial" w:hAnsi="Arial" w:cs="Arial"/>
                <w:sz w:val="16"/>
                <w:szCs w:val="16"/>
                <w:lang w:eastAsia="en-AU"/>
              </w:rPr>
            </w:pPr>
            <w:r w:rsidRPr="008D4A64">
              <w:rPr>
                <w:rFonts w:ascii="Arial" w:hAnsi="Arial" w:cs="Arial"/>
                <w:sz w:val="16"/>
                <w:szCs w:val="16"/>
                <w:lang w:eastAsia="en-AU"/>
              </w:rPr>
              <w:t>Transfers to/from other reserves</w:t>
            </w:r>
          </w:p>
        </w:tc>
        <w:tc>
          <w:tcPr>
            <w:tcW w:w="283" w:type="pct"/>
            <w:tcBorders>
              <w:top w:val="nil"/>
              <w:left w:val="nil"/>
              <w:bottom w:val="nil"/>
              <w:right w:val="nil"/>
            </w:tcBorders>
            <w:shd w:val="clear" w:color="000000" w:fill="FFFFFF"/>
            <w:noWrap/>
            <w:vAlign w:val="center"/>
            <w:hideMark/>
          </w:tcPr>
          <w:p w14:paraId="57A6FFEF" w14:textId="77777777" w:rsidR="00936CED" w:rsidRPr="008D4A64" w:rsidRDefault="00936CED" w:rsidP="00936CED">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3CB551A3" w14:textId="77777777" w:rsidR="00936CED" w:rsidRPr="008D4A64" w:rsidRDefault="00936CED" w:rsidP="00936CED">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13099D94" w14:textId="7517D0DA" w:rsidR="00936CED" w:rsidRPr="00E46EC0" w:rsidRDefault="00D86C7A" w:rsidP="00936CED">
            <w:pPr>
              <w:jc w:val="right"/>
              <w:rPr>
                <w:rFonts w:ascii="Arial" w:hAnsi="Arial" w:cs="Arial"/>
                <w:sz w:val="16"/>
                <w:szCs w:val="16"/>
                <w:lang w:eastAsia="en-AU"/>
              </w:rPr>
            </w:pPr>
            <w:r>
              <w:rPr>
                <w:rFonts w:ascii="Arial" w:hAnsi="Arial" w:cs="Arial"/>
                <w:sz w:val="16"/>
                <w:szCs w:val="16"/>
                <w:lang w:eastAsia="en-AU"/>
              </w:rPr>
              <w:t>-</w:t>
            </w:r>
          </w:p>
        </w:tc>
        <w:tc>
          <w:tcPr>
            <w:tcW w:w="600" w:type="pct"/>
            <w:tcBorders>
              <w:top w:val="nil"/>
              <w:left w:val="nil"/>
              <w:bottom w:val="nil"/>
              <w:right w:val="nil"/>
            </w:tcBorders>
            <w:shd w:val="clear" w:color="000000" w:fill="FFFFFF"/>
            <w:vAlign w:val="center"/>
            <w:hideMark/>
          </w:tcPr>
          <w:p w14:paraId="72EEF58E" w14:textId="3EFF6867" w:rsidR="00936CED" w:rsidRPr="00E46EC0" w:rsidRDefault="00936CED" w:rsidP="00936CED">
            <w:pPr>
              <w:jc w:val="right"/>
              <w:rPr>
                <w:rFonts w:ascii="Arial" w:hAnsi="Arial" w:cs="Arial"/>
                <w:sz w:val="16"/>
                <w:szCs w:val="16"/>
                <w:lang w:eastAsia="en-AU"/>
              </w:rPr>
            </w:pPr>
          </w:p>
        </w:tc>
        <w:tc>
          <w:tcPr>
            <w:tcW w:w="522" w:type="pct"/>
            <w:tcBorders>
              <w:top w:val="nil"/>
              <w:left w:val="nil"/>
              <w:bottom w:val="nil"/>
              <w:right w:val="nil"/>
            </w:tcBorders>
            <w:shd w:val="clear" w:color="000000" w:fill="FFFFFF"/>
            <w:vAlign w:val="center"/>
            <w:hideMark/>
          </w:tcPr>
          <w:p w14:paraId="544F2AAB" w14:textId="7B09A4D8" w:rsidR="00936CED" w:rsidRPr="00E46EC0" w:rsidRDefault="00936CED" w:rsidP="00936CED">
            <w:pPr>
              <w:jc w:val="right"/>
              <w:rPr>
                <w:rFonts w:ascii="Arial" w:hAnsi="Arial" w:cs="Arial"/>
                <w:sz w:val="16"/>
                <w:szCs w:val="16"/>
                <w:lang w:eastAsia="en-AU"/>
              </w:rPr>
            </w:pPr>
            <w:r w:rsidRPr="00E46EC0">
              <w:rPr>
                <w:rFonts w:ascii="Arial" w:hAnsi="Arial" w:cs="Arial"/>
                <w:sz w:val="16"/>
                <w:szCs w:val="16"/>
                <w:lang w:eastAsia="en-AU"/>
              </w:rPr>
              <w:t>-</w:t>
            </w:r>
          </w:p>
        </w:tc>
        <w:tc>
          <w:tcPr>
            <w:tcW w:w="913" w:type="pct"/>
            <w:gridSpan w:val="2"/>
            <w:tcBorders>
              <w:top w:val="nil"/>
              <w:left w:val="nil"/>
              <w:bottom w:val="nil"/>
              <w:right w:val="nil"/>
            </w:tcBorders>
            <w:shd w:val="clear" w:color="000000" w:fill="FFFFFF"/>
            <w:vAlign w:val="center"/>
            <w:hideMark/>
          </w:tcPr>
          <w:p w14:paraId="7C24B31D" w14:textId="27E56834" w:rsidR="00936CED" w:rsidRPr="00D14259" w:rsidRDefault="00D86C7A" w:rsidP="00C15933">
            <w:pPr>
              <w:jc w:val="center"/>
              <w:rPr>
                <w:rFonts w:ascii="Arial" w:hAnsi="Arial" w:cs="Arial"/>
                <w:sz w:val="16"/>
                <w:szCs w:val="16"/>
                <w:lang w:eastAsia="en-AU"/>
              </w:rPr>
            </w:pPr>
            <w:r w:rsidRPr="00D14259">
              <w:rPr>
                <w:rFonts w:ascii="Arial" w:hAnsi="Arial" w:cs="Arial"/>
                <w:sz w:val="16"/>
                <w:szCs w:val="16"/>
                <w:lang w:eastAsia="en-AU"/>
              </w:rPr>
              <w:t>-</w:t>
            </w:r>
          </w:p>
        </w:tc>
      </w:tr>
      <w:tr w:rsidR="0058164F" w:rsidRPr="00E46EC0" w14:paraId="67709DFD" w14:textId="77777777" w:rsidTr="00D21311">
        <w:trPr>
          <w:trHeight w:val="270"/>
        </w:trPr>
        <w:tc>
          <w:tcPr>
            <w:tcW w:w="2036" w:type="pct"/>
            <w:gridSpan w:val="2"/>
            <w:tcBorders>
              <w:top w:val="nil"/>
              <w:left w:val="nil"/>
              <w:bottom w:val="nil"/>
              <w:right w:val="nil"/>
            </w:tcBorders>
            <w:shd w:val="clear" w:color="000000" w:fill="FFFFFF"/>
            <w:vAlign w:val="center"/>
            <w:hideMark/>
          </w:tcPr>
          <w:p w14:paraId="2385EFED" w14:textId="77777777" w:rsidR="00936CED" w:rsidRPr="008D4A64" w:rsidRDefault="00936CED" w:rsidP="00936CED">
            <w:pPr>
              <w:rPr>
                <w:rFonts w:ascii="Arial" w:hAnsi="Arial" w:cs="Arial"/>
                <w:b/>
                <w:bCs/>
                <w:sz w:val="16"/>
                <w:szCs w:val="16"/>
                <w:lang w:eastAsia="en-AU"/>
              </w:rPr>
            </w:pPr>
            <w:r w:rsidRPr="008D4A64">
              <w:rPr>
                <w:rFonts w:ascii="Arial" w:hAnsi="Arial" w:cs="Arial"/>
                <w:b/>
                <w:bCs/>
                <w:sz w:val="16"/>
                <w:szCs w:val="16"/>
                <w:lang w:eastAsia="en-AU"/>
              </w:rPr>
              <w:t>Balance at end of the financial year</w:t>
            </w:r>
          </w:p>
        </w:tc>
        <w:tc>
          <w:tcPr>
            <w:tcW w:w="377" w:type="pct"/>
            <w:tcBorders>
              <w:top w:val="nil"/>
              <w:left w:val="nil"/>
              <w:bottom w:val="nil"/>
              <w:right w:val="nil"/>
            </w:tcBorders>
            <w:shd w:val="clear" w:color="000000" w:fill="FFFFFF"/>
            <w:hideMark/>
          </w:tcPr>
          <w:p w14:paraId="64521F7A" w14:textId="77777777" w:rsidR="00936CED" w:rsidRPr="008D4A64" w:rsidRDefault="00936CED" w:rsidP="00936CED">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single" w:sz="4" w:space="0" w:color="auto"/>
              <w:left w:val="nil"/>
              <w:bottom w:val="single" w:sz="4" w:space="0" w:color="auto"/>
              <w:right w:val="nil"/>
            </w:tcBorders>
            <w:shd w:val="clear" w:color="000000" w:fill="FFFFFF"/>
            <w:vAlign w:val="center"/>
            <w:hideMark/>
          </w:tcPr>
          <w:p w14:paraId="3D8E76FE" w14:textId="31271911" w:rsidR="00936CED" w:rsidRPr="00E46EC0" w:rsidRDefault="009D1071" w:rsidP="00936CED">
            <w:pPr>
              <w:jc w:val="right"/>
              <w:rPr>
                <w:rFonts w:ascii="Arial" w:hAnsi="Arial" w:cs="Arial"/>
                <w:sz w:val="16"/>
                <w:szCs w:val="16"/>
                <w:lang w:eastAsia="en-AU"/>
              </w:rPr>
            </w:pPr>
            <w:r>
              <w:rPr>
                <w:rFonts w:ascii="Arial" w:hAnsi="Arial" w:cs="Arial"/>
                <w:sz w:val="16"/>
                <w:szCs w:val="16"/>
              </w:rPr>
              <w:t>1,46</w:t>
            </w:r>
            <w:r w:rsidR="00655F98">
              <w:rPr>
                <w:rFonts w:ascii="Arial" w:hAnsi="Arial" w:cs="Arial"/>
                <w:sz w:val="16"/>
                <w:szCs w:val="16"/>
              </w:rPr>
              <w:t>3,803</w:t>
            </w:r>
          </w:p>
        </w:tc>
        <w:tc>
          <w:tcPr>
            <w:tcW w:w="600" w:type="pct"/>
            <w:tcBorders>
              <w:top w:val="single" w:sz="4" w:space="0" w:color="auto"/>
              <w:left w:val="nil"/>
              <w:bottom w:val="single" w:sz="4" w:space="0" w:color="auto"/>
              <w:right w:val="nil"/>
            </w:tcBorders>
            <w:shd w:val="clear" w:color="000000" w:fill="FFFFFF"/>
            <w:vAlign w:val="center"/>
            <w:hideMark/>
          </w:tcPr>
          <w:p w14:paraId="1D77C8CA" w14:textId="0EED79E1" w:rsidR="00936CED" w:rsidRPr="00E46EC0" w:rsidRDefault="00BC0D31" w:rsidP="00936CED">
            <w:pPr>
              <w:jc w:val="right"/>
              <w:rPr>
                <w:rFonts w:ascii="Arial" w:hAnsi="Arial" w:cs="Arial"/>
                <w:sz w:val="16"/>
                <w:szCs w:val="16"/>
                <w:lang w:eastAsia="en-AU"/>
              </w:rPr>
            </w:pPr>
            <w:r>
              <w:rPr>
                <w:rFonts w:ascii="Arial" w:hAnsi="Arial" w:cs="Arial"/>
                <w:sz w:val="16"/>
                <w:szCs w:val="16"/>
              </w:rPr>
              <w:t>717,</w:t>
            </w:r>
            <w:r w:rsidR="00655F98">
              <w:rPr>
                <w:rFonts w:ascii="Arial" w:hAnsi="Arial" w:cs="Arial"/>
                <w:sz w:val="16"/>
                <w:szCs w:val="16"/>
              </w:rPr>
              <w:t>546</w:t>
            </w:r>
          </w:p>
        </w:tc>
        <w:tc>
          <w:tcPr>
            <w:tcW w:w="522" w:type="pct"/>
            <w:tcBorders>
              <w:top w:val="single" w:sz="4" w:space="0" w:color="auto"/>
              <w:left w:val="nil"/>
              <w:bottom w:val="single" w:sz="4" w:space="0" w:color="auto"/>
              <w:right w:val="nil"/>
            </w:tcBorders>
            <w:shd w:val="clear" w:color="000000" w:fill="FFFFFF"/>
            <w:vAlign w:val="center"/>
            <w:hideMark/>
          </w:tcPr>
          <w:p w14:paraId="175EB10C" w14:textId="76DA9DBD" w:rsidR="00936CED" w:rsidRPr="00E46EC0" w:rsidRDefault="00D14259" w:rsidP="00936CED">
            <w:pPr>
              <w:jc w:val="right"/>
              <w:rPr>
                <w:rFonts w:ascii="Arial" w:hAnsi="Arial" w:cs="Arial"/>
                <w:sz w:val="16"/>
                <w:szCs w:val="16"/>
                <w:lang w:eastAsia="en-AU"/>
              </w:rPr>
            </w:pPr>
            <w:r>
              <w:rPr>
                <w:rFonts w:ascii="Arial" w:hAnsi="Arial" w:cs="Arial"/>
                <w:sz w:val="16"/>
                <w:szCs w:val="16"/>
                <w:lang w:eastAsia="en-AU"/>
              </w:rPr>
              <w:t>733,</w:t>
            </w:r>
            <w:r w:rsidR="00BC0D31">
              <w:rPr>
                <w:rFonts w:ascii="Arial" w:hAnsi="Arial" w:cs="Arial"/>
                <w:sz w:val="16"/>
                <w:szCs w:val="16"/>
                <w:lang w:eastAsia="en-AU"/>
              </w:rPr>
              <w:t>25</w:t>
            </w:r>
            <w:r w:rsidR="00BE1A2D">
              <w:rPr>
                <w:rFonts w:ascii="Arial" w:hAnsi="Arial" w:cs="Arial"/>
                <w:sz w:val="16"/>
                <w:szCs w:val="16"/>
                <w:lang w:eastAsia="en-AU"/>
              </w:rPr>
              <w:t>6</w:t>
            </w:r>
          </w:p>
        </w:tc>
        <w:tc>
          <w:tcPr>
            <w:tcW w:w="913" w:type="pct"/>
            <w:gridSpan w:val="2"/>
            <w:tcBorders>
              <w:top w:val="single" w:sz="4" w:space="0" w:color="auto"/>
              <w:left w:val="nil"/>
              <w:bottom w:val="single" w:sz="4" w:space="0" w:color="auto"/>
              <w:right w:val="nil"/>
            </w:tcBorders>
            <w:shd w:val="clear" w:color="000000" w:fill="FFFFFF"/>
            <w:vAlign w:val="center"/>
            <w:hideMark/>
          </w:tcPr>
          <w:p w14:paraId="26BACDA9" w14:textId="296C2EAF" w:rsidR="00936CED" w:rsidRPr="00D14259" w:rsidRDefault="00D14259" w:rsidP="00C15933">
            <w:pPr>
              <w:jc w:val="center"/>
              <w:rPr>
                <w:rFonts w:ascii="Arial" w:hAnsi="Arial" w:cs="Arial"/>
                <w:sz w:val="16"/>
                <w:szCs w:val="16"/>
                <w:lang w:eastAsia="en-AU"/>
              </w:rPr>
            </w:pPr>
            <w:r w:rsidRPr="00D14259">
              <w:rPr>
                <w:rFonts w:ascii="Arial" w:hAnsi="Arial" w:cs="Arial"/>
                <w:sz w:val="16"/>
                <w:szCs w:val="16"/>
                <w:lang w:eastAsia="en-AU"/>
              </w:rPr>
              <w:t>13,001</w:t>
            </w:r>
          </w:p>
        </w:tc>
      </w:tr>
    </w:tbl>
    <w:p w14:paraId="1BA7EA14" w14:textId="3E9FC1FC" w:rsidR="002C36B4" w:rsidRDefault="002C36B4" w:rsidP="00852D87">
      <w:pPr>
        <w:pStyle w:val="Text"/>
      </w:pPr>
    </w:p>
    <w:p w14:paraId="11E1BAFD" w14:textId="77777777" w:rsidR="002C36B4" w:rsidRDefault="002C36B4" w:rsidP="00852D87">
      <w:pPr>
        <w:pStyle w:val="Text"/>
      </w:pPr>
    </w:p>
    <w:p w14:paraId="5CCC60FD" w14:textId="77777777" w:rsidR="00D64441" w:rsidRDefault="00D64441">
      <w:pPr>
        <w:spacing w:after="200" w:line="276" w:lineRule="auto"/>
        <w:rPr>
          <w:rFonts w:ascii="Helvetica 45 Light" w:eastAsiaTheme="majorEastAsia" w:hAnsi="Helvetica 45 Light" w:cs="Arial"/>
          <w:b/>
          <w:bCs/>
          <w:color w:val="005C63" w:themeColor="accent1" w:themeShade="BF"/>
          <w:sz w:val="24"/>
          <w:szCs w:val="24"/>
          <w:lang w:eastAsia="en-AU"/>
        </w:rPr>
      </w:pPr>
      <w:bookmarkStart w:id="59" w:name="_Ref70539476"/>
      <w:r>
        <w:br w:type="page"/>
      </w:r>
    </w:p>
    <w:p w14:paraId="7238DF00" w14:textId="65A1BA7A" w:rsidR="0014624C" w:rsidRPr="00B87050" w:rsidRDefault="008117FD" w:rsidP="00734108">
      <w:pPr>
        <w:pStyle w:val="Numbers11"/>
        <w:numPr>
          <w:ilvl w:val="1"/>
          <w:numId w:val="22"/>
        </w:numPr>
        <w:ind w:hanging="720"/>
        <w:rPr>
          <w:rFonts w:ascii="Arial" w:hAnsi="Arial"/>
          <w:bCs w:val="0"/>
          <w:color w:val="007C85"/>
        </w:rPr>
      </w:pPr>
      <w:bookmarkStart w:id="60" w:name="_Ref136459206"/>
      <w:bookmarkStart w:id="61" w:name="_Toc160797988"/>
      <w:r w:rsidRPr="00B87050">
        <w:rPr>
          <w:rFonts w:ascii="Arial" w:hAnsi="Arial"/>
          <w:bCs w:val="0"/>
          <w:color w:val="007C85"/>
        </w:rPr>
        <w:t>Statement of cash flows</w:t>
      </w:r>
      <w:bookmarkEnd w:id="58"/>
      <w:bookmarkEnd w:id="59"/>
      <w:bookmarkEnd w:id="60"/>
      <w:bookmarkEnd w:id="61"/>
    </w:p>
    <w:p w14:paraId="1F851A56" w14:textId="75F3F3FC" w:rsidR="002C36B4" w:rsidRPr="008427EC" w:rsidRDefault="00520EAF" w:rsidP="00520EAF">
      <w:pPr>
        <w:pStyle w:val="Text"/>
        <w:rPr>
          <w:rFonts w:ascii="Arial" w:hAnsi="Arial"/>
        </w:rPr>
      </w:pPr>
      <w:r w:rsidRPr="008427EC">
        <w:rPr>
          <w:rFonts w:ascii="Arial" w:hAnsi="Arial"/>
        </w:rPr>
        <w:t>For the four years ending 30 June 202</w:t>
      </w:r>
      <w:r w:rsidR="00C66927" w:rsidRPr="008427EC">
        <w:rPr>
          <w:rFonts w:ascii="Arial" w:hAnsi="Arial"/>
        </w:rPr>
        <w:t>8</w:t>
      </w:r>
    </w:p>
    <w:tbl>
      <w:tblPr>
        <w:tblW w:w="0" w:type="auto"/>
        <w:tblLook w:val="04A0" w:firstRow="1" w:lastRow="0" w:firstColumn="1" w:lastColumn="0" w:noHBand="0" w:noVBand="1"/>
      </w:tblPr>
      <w:tblGrid>
        <w:gridCol w:w="4190"/>
        <w:gridCol w:w="661"/>
        <w:gridCol w:w="945"/>
        <w:gridCol w:w="1007"/>
        <w:gridCol w:w="945"/>
        <w:gridCol w:w="945"/>
        <w:gridCol w:w="945"/>
      </w:tblGrid>
      <w:tr w:rsidR="00152322" w:rsidRPr="00152322" w14:paraId="1FF34FFA" w14:textId="77777777" w:rsidTr="001D563A">
        <w:trPr>
          <w:trHeight w:val="270"/>
        </w:trPr>
        <w:tc>
          <w:tcPr>
            <w:tcW w:w="0" w:type="auto"/>
            <w:tcBorders>
              <w:top w:val="nil"/>
              <w:left w:val="nil"/>
              <w:bottom w:val="nil"/>
              <w:right w:val="nil"/>
            </w:tcBorders>
            <w:shd w:val="clear" w:color="000000" w:fill="0067AC"/>
            <w:vAlign w:val="center"/>
            <w:hideMark/>
          </w:tcPr>
          <w:p w14:paraId="29ABBDC1" w14:textId="77777777" w:rsidR="00152322" w:rsidRPr="00152322" w:rsidRDefault="00152322" w:rsidP="009A6A6B">
            <w:pPr>
              <w:rPr>
                <w:rFonts w:ascii="Arial" w:hAnsi="Arial" w:cs="Arial"/>
                <w:b/>
                <w:bCs/>
                <w:color w:val="FFFFFF"/>
                <w:sz w:val="16"/>
                <w:szCs w:val="16"/>
                <w:lang w:eastAsia="en-AU"/>
              </w:rPr>
            </w:pPr>
            <w:r w:rsidRPr="00152322">
              <w:rPr>
                <w:rFonts w:ascii="Arial" w:hAnsi="Arial" w:cs="Arial"/>
                <w:b/>
                <w:bCs/>
                <w:color w:val="FFFFFF"/>
                <w:sz w:val="16"/>
                <w:szCs w:val="16"/>
                <w:lang w:eastAsia="en-AU"/>
              </w:rPr>
              <w:t> </w:t>
            </w:r>
          </w:p>
        </w:tc>
        <w:tc>
          <w:tcPr>
            <w:tcW w:w="0" w:type="auto"/>
            <w:tcBorders>
              <w:top w:val="nil"/>
              <w:left w:val="nil"/>
              <w:bottom w:val="nil"/>
              <w:right w:val="nil"/>
            </w:tcBorders>
            <w:shd w:val="clear" w:color="000000" w:fill="0067AC"/>
            <w:vAlign w:val="center"/>
            <w:hideMark/>
          </w:tcPr>
          <w:p w14:paraId="3C9B5CE5" w14:textId="77777777"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 </w:t>
            </w:r>
          </w:p>
        </w:tc>
        <w:tc>
          <w:tcPr>
            <w:tcW w:w="0" w:type="auto"/>
            <w:vMerge w:val="restart"/>
            <w:tcBorders>
              <w:top w:val="nil"/>
              <w:left w:val="nil"/>
              <w:bottom w:val="nil"/>
              <w:right w:val="nil"/>
            </w:tcBorders>
            <w:shd w:val="clear" w:color="000000" w:fill="0067AC"/>
            <w:vAlign w:val="center"/>
            <w:hideMark/>
          </w:tcPr>
          <w:p w14:paraId="2F47977B" w14:textId="77777777"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Forecast</w:t>
            </w:r>
          </w:p>
        </w:tc>
        <w:tc>
          <w:tcPr>
            <w:tcW w:w="0" w:type="auto"/>
            <w:vMerge w:val="restart"/>
            <w:tcBorders>
              <w:top w:val="nil"/>
              <w:left w:val="nil"/>
              <w:bottom w:val="nil"/>
              <w:right w:val="nil"/>
            </w:tcBorders>
            <w:shd w:val="clear" w:color="000000" w:fill="0067AC"/>
            <w:vAlign w:val="center"/>
            <w:hideMark/>
          </w:tcPr>
          <w:p w14:paraId="688B1ECD" w14:textId="77777777"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Budget</w:t>
            </w:r>
          </w:p>
        </w:tc>
        <w:tc>
          <w:tcPr>
            <w:tcW w:w="2835" w:type="dxa"/>
            <w:gridSpan w:val="3"/>
            <w:vMerge w:val="restart"/>
            <w:tcBorders>
              <w:top w:val="nil"/>
              <w:left w:val="nil"/>
              <w:bottom w:val="nil"/>
              <w:right w:val="nil"/>
            </w:tcBorders>
            <w:shd w:val="clear" w:color="000000" w:fill="0067AC"/>
            <w:vAlign w:val="center"/>
            <w:hideMark/>
          </w:tcPr>
          <w:p w14:paraId="3C298580" w14:textId="77777777"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Projections</w:t>
            </w:r>
          </w:p>
        </w:tc>
      </w:tr>
      <w:tr w:rsidR="00152322" w:rsidRPr="00152322" w14:paraId="283E9E70" w14:textId="77777777" w:rsidTr="001D563A">
        <w:trPr>
          <w:trHeight w:val="255"/>
        </w:trPr>
        <w:tc>
          <w:tcPr>
            <w:tcW w:w="0" w:type="auto"/>
            <w:tcBorders>
              <w:top w:val="nil"/>
              <w:left w:val="nil"/>
              <w:bottom w:val="nil"/>
              <w:right w:val="nil"/>
            </w:tcBorders>
            <w:shd w:val="clear" w:color="000000" w:fill="0067AC"/>
            <w:vAlign w:val="center"/>
            <w:hideMark/>
          </w:tcPr>
          <w:p w14:paraId="544FE071" w14:textId="77777777" w:rsidR="00152322" w:rsidRPr="00152322" w:rsidRDefault="00152322" w:rsidP="009A6A6B">
            <w:pPr>
              <w:rPr>
                <w:rFonts w:ascii="Arial" w:hAnsi="Arial" w:cs="Arial"/>
                <w:b/>
                <w:bCs/>
                <w:color w:val="FFFFFF"/>
                <w:sz w:val="16"/>
                <w:szCs w:val="16"/>
                <w:lang w:eastAsia="en-AU"/>
              </w:rPr>
            </w:pPr>
            <w:r w:rsidRPr="00152322">
              <w:rPr>
                <w:rFonts w:ascii="Arial" w:hAnsi="Arial" w:cs="Arial"/>
                <w:b/>
                <w:bCs/>
                <w:color w:val="FFFFFF"/>
                <w:sz w:val="16"/>
                <w:szCs w:val="16"/>
                <w:lang w:eastAsia="en-AU"/>
              </w:rPr>
              <w:t> </w:t>
            </w:r>
          </w:p>
        </w:tc>
        <w:tc>
          <w:tcPr>
            <w:tcW w:w="0" w:type="auto"/>
            <w:tcBorders>
              <w:top w:val="nil"/>
              <w:left w:val="nil"/>
              <w:bottom w:val="nil"/>
              <w:right w:val="nil"/>
            </w:tcBorders>
            <w:shd w:val="clear" w:color="000000" w:fill="0067AC"/>
            <w:vAlign w:val="center"/>
            <w:hideMark/>
          </w:tcPr>
          <w:p w14:paraId="176238DA" w14:textId="77777777"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 </w:t>
            </w:r>
          </w:p>
        </w:tc>
        <w:tc>
          <w:tcPr>
            <w:tcW w:w="0" w:type="auto"/>
            <w:vMerge/>
            <w:tcBorders>
              <w:top w:val="nil"/>
              <w:left w:val="nil"/>
              <w:bottom w:val="nil"/>
              <w:right w:val="nil"/>
            </w:tcBorders>
            <w:vAlign w:val="center"/>
            <w:hideMark/>
          </w:tcPr>
          <w:p w14:paraId="2E2BC8F4" w14:textId="77777777" w:rsidR="00152322" w:rsidRPr="00152322" w:rsidRDefault="00152322" w:rsidP="00152322">
            <w:pPr>
              <w:rPr>
                <w:rFonts w:ascii="Arial" w:hAnsi="Arial" w:cs="Arial"/>
                <w:b/>
                <w:bCs/>
                <w:color w:val="FFFFFF"/>
                <w:sz w:val="16"/>
                <w:szCs w:val="16"/>
                <w:lang w:eastAsia="en-AU"/>
              </w:rPr>
            </w:pPr>
          </w:p>
        </w:tc>
        <w:tc>
          <w:tcPr>
            <w:tcW w:w="0" w:type="auto"/>
            <w:vMerge/>
            <w:tcBorders>
              <w:top w:val="nil"/>
              <w:left w:val="nil"/>
              <w:bottom w:val="nil"/>
              <w:right w:val="nil"/>
            </w:tcBorders>
            <w:vAlign w:val="center"/>
            <w:hideMark/>
          </w:tcPr>
          <w:p w14:paraId="60C91699" w14:textId="77777777" w:rsidR="00152322" w:rsidRPr="00152322" w:rsidRDefault="00152322" w:rsidP="00152322">
            <w:pPr>
              <w:rPr>
                <w:rFonts w:ascii="Arial" w:hAnsi="Arial" w:cs="Arial"/>
                <w:b/>
                <w:bCs/>
                <w:color w:val="FFFFFF"/>
                <w:sz w:val="16"/>
                <w:szCs w:val="16"/>
                <w:lang w:eastAsia="en-AU"/>
              </w:rPr>
            </w:pPr>
          </w:p>
        </w:tc>
        <w:tc>
          <w:tcPr>
            <w:tcW w:w="2835" w:type="dxa"/>
            <w:gridSpan w:val="3"/>
            <w:vMerge/>
            <w:tcBorders>
              <w:top w:val="nil"/>
              <w:left w:val="nil"/>
              <w:bottom w:val="nil"/>
              <w:right w:val="nil"/>
            </w:tcBorders>
            <w:vAlign w:val="center"/>
            <w:hideMark/>
          </w:tcPr>
          <w:p w14:paraId="1D74E33F" w14:textId="77777777" w:rsidR="00152322" w:rsidRPr="00152322" w:rsidRDefault="00152322" w:rsidP="00152322">
            <w:pPr>
              <w:rPr>
                <w:rFonts w:ascii="Arial" w:hAnsi="Arial" w:cs="Arial"/>
                <w:b/>
                <w:bCs/>
                <w:color w:val="FFFFFF"/>
                <w:sz w:val="16"/>
                <w:szCs w:val="16"/>
                <w:lang w:eastAsia="en-AU"/>
              </w:rPr>
            </w:pPr>
          </w:p>
        </w:tc>
      </w:tr>
      <w:tr w:rsidR="00152322" w:rsidRPr="00152322" w14:paraId="3DB6BFA0" w14:textId="77777777" w:rsidTr="001D563A">
        <w:trPr>
          <w:trHeight w:val="225"/>
        </w:trPr>
        <w:tc>
          <w:tcPr>
            <w:tcW w:w="0" w:type="auto"/>
            <w:tcBorders>
              <w:top w:val="nil"/>
              <w:left w:val="nil"/>
              <w:bottom w:val="nil"/>
              <w:right w:val="nil"/>
            </w:tcBorders>
            <w:shd w:val="clear" w:color="000000" w:fill="0067AC"/>
            <w:vAlign w:val="center"/>
            <w:hideMark/>
          </w:tcPr>
          <w:p w14:paraId="0550EB29" w14:textId="77777777" w:rsidR="00152322" w:rsidRPr="00152322" w:rsidRDefault="00152322" w:rsidP="009A6A6B">
            <w:pPr>
              <w:rPr>
                <w:rFonts w:ascii="Arial" w:hAnsi="Arial" w:cs="Arial"/>
                <w:b/>
                <w:bCs/>
                <w:color w:val="FFFFFF"/>
                <w:sz w:val="16"/>
                <w:szCs w:val="16"/>
                <w:lang w:eastAsia="en-AU"/>
              </w:rPr>
            </w:pPr>
            <w:r w:rsidRPr="00152322">
              <w:rPr>
                <w:rFonts w:ascii="Arial" w:hAnsi="Arial" w:cs="Arial"/>
                <w:b/>
                <w:bCs/>
                <w:color w:val="FFFFFF"/>
                <w:sz w:val="16"/>
                <w:szCs w:val="16"/>
                <w:lang w:eastAsia="en-AU"/>
              </w:rPr>
              <w:t> </w:t>
            </w:r>
          </w:p>
        </w:tc>
        <w:tc>
          <w:tcPr>
            <w:tcW w:w="0" w:type="auto"/>
            <w:tcBorders>
              <w:top w:val="nil"/>
              <w:left w:val="nil"/>
              <w:bottom w:val="nil"/>
              <w:right w:val="nil"/>
            </w:tcBorders>
            <w:shd w:val="clear" w:color="000000" w:fill="0067AC"/>
            <w:vAlign w:val="center"/>
            <w:hideMark/>
          </w:tcPr>
          <w:p w14:paraId="0C5A276A" w14:textId="77777777"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 </w:t>
            </w:r>
          </w:p>
        </w:tc>
        <w:tc>
          <w:tcPr>
            <w:tcW w:w="0" w:type="auto"/>
            <w:tcBorders>
              <w:top w:val="nil"/>
              <w:left w:val="nil"/>
              <w:bottom w:val="nil"/>
              <w:right w:val="nil"/>
            </w:tcBorders>
            <w:shd w:val="clear" w:color="000000" w:fill="0067AC"/>
            <w:vAlign w:val="center"/>
            <w:hideMark/>
          </w:tcPr>
          <w:p w14:paraId="79A6C4BA" w14:textId="162D57AA"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202</w:t>
            </w:r>
            <w:r w:rsidR="00EB3668">
              <w:rPr>
                <w:rFonts w:ascii="Arial" w:hAnsi="Arial" w:cs="Arial"/>
                <w:b/>
                <w:bCs/>
                <w:color w:val="FFFFFF"/>
                <w:sz w:val="16"/>
                <w:szCs w:val="16"/>
                <w:lang w:eastAsia="en-AU"/>
              </w:rPr>
              <w:t>3</w:t>
            </w:r>
            <w:r w:rsidRPr="00152322">
              <w:rPr>
                <w:rFonts w:ascii="Arial" w:hAnsi="Arial" w:cs="Arial"/>
                <w:b/>
                <w:bCs/>
                <w:color w:val="FFFFFF"/>
                <w:sz w:val="16"/>
                <w:szCs w:val="16"/>
                <w:lang w:eastAsia="en-AU"/>
              </w:rPr>
              <w:t>/2</w:t>
            </w:r>
            <w:r w:rsidR="00EB3668">
              <w:rPr>
                <w:rFonts w:ascii="Arial" w:hAnsi="Arial" w:cs="Arial"/>
                <w:b/>
                <w:bCs/>
                <w:color w:val="FFFFFF"/>
                <w:sz w:val="16"/>
                <w:szCs w:val="16"/>
                <w:lang w:eastAsia="en-AU"/>
              </w:rPr>
              <w:t>4</w:t>
            </w:r>
          </w:p>
        </w:tc>
        <w:tc>
          <w:tcPr>
            <w:tcW w:w="0" w:type="auto"/>
            <w:tcBorders>
              <w:top w:val="nil"/>
              <w:left w:val="nil"/>
              <w:bottom w:val="nil"/>
              <w:right w:val="nil"/>
            </w:tcBorders>
            <w:shd w:val="clear" w:color="000000" w:fill="0067AC"/>
            <w:vAlign w:val="center"/>
            <w:hideMark/>
          </w:tcPr>
          <w:p w14:paraId="0DD60EC1" w14:textId="641689C9"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202</w:t>
            </w:r>
            <w:r w:rsidR="00EB3668">
              <w:rPr>
                <w:rFonts w:ascii="Arial" w:hAnsi="Arial" w:cs="Arial"/>
                <w:b/>
                <w:bCs/>
                <w:color w:val="FFFFFF"/>
                <w:sz w:val="16"/>
                <w:szCs w:val="16"/>
                <w:lang w:eastAsia="en-AU"/>
              </w:rPr>
              <w:t>4</w:t>
            </w:r>
            <w:r w:rsidRPr="00152322">
              <w:rPr>
                <w:rFonts w:ascii="Arial" w:hAnsi="Arial" w:cs="Arial"/>
                <w:b/>
                <w:bCs/>
                <w:color w:val="FFFFFF"/>
                <w:sz w:val="16"/>
                <w:szCs w:val="16"/>
                <w:lang w:eastAsia="en-AU"/>
              </w:rPr>
              <w:t>/2</w:t>
            </w:r>
            <w:r w:rsidR="00EB3668">
              <w:rPr>
                <w:rFonts w:ascii="Arial" w:hAnsi="Arial" w:cs="Arial"/>
                <w:b/>
                <w:bCs/>
                <w:color w:val="FFFFFF"/>
                <w:sz w:val="16"/>
                <w:szCs w:val="16"/>
                <w:lang w:eastAsia="en-AU"/>
              </w:rPr>
              <w:t>5</w:t>
            </w:r>
          </w:p>
        </w:tc>
        <w:tc>
          <w:tcPr>
            <w:tcW w:w="0" w:type="auto"/>
            <w:tcBorders>
              <w:top w:val="nil"/>
              <w:left w:val="nil"/>
              <w:bottom w:val="nil"/>
              <w:right w:val="nil"/>
            </w:tcBorders>
            <w:shd w:val="clear" w:color="000000" w:fill="0067AC"/>
            <w:vAlign w:val="center"/>
            <w:hideMark/>
          </w:tcPr>
          <w:p w14:paraId="6800CD44" w14:textId="40659F8D"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202</w:t>
            </w:r>
            <w:r w:rsidR="00EB3668">
              <w:rPr>
                <w:rFonts w:ascii="Arial" w:hAnsi="Arial" w:cs="Arial"/>
                <w:b/>
                <w:bCs/>
                <w:color w:val="FFFFFF"/>
                <w:sz w:val="16"/>
                <w:szCs w:val="16"/>
                <w:lang w:eastAsia="en-AU"/>
              </w:rPr>
              <w:t>5</w:t>
            </w:r>
            <w:r w:rsidRPr="00152322">
              <w:rPr>
                <w:rFonts w:ascii="Arial" w:hAnsi="Arial" w:cs="Arial"/>
                <w:b/>
                <w:bCs/>
                <w:color w:val="FFFFFF"/>
                <w:sz w:val="16"/>
                <w:szCs w:val="16"/>
                <w:lang w:eastAsia="en-AU"/>
              </w:rPr>
              <w:t>/2</w:t>
            </w:r>
            <w:r w:rsidR="00EB3668">
              <w:rPr>
                <w:rFonts w:ascii="Arial" w:hAnsi="Arial" w:cs="Arial"/>
                <w:b/>
                <w:bCs/>
                <w:color w:val="FFFFFF"/>
                <w:sz w:val="16"/>
                <w:szCs w:val="16"/>
                <w:lang w:eastAsia="en-AU"/>
              </w:rPr>
              <w:t>6</w:t>
            </w:r>
          </w:p>
        </w:tc>
        <w:tc>
          <w:tcPr>
            <w:tcW w:w="0" w:type="auto"/>
            <w:tcBorders>
              <w:top w:val="nil"/>
              <w:left w:val="nil"/>
              <w:bottom w:val="nil"/>
              <w:right w:val="nil"/>
            </w:tcBorders>
            <w:shd w:val="clear" w:color="000000" w:fill="0067AC"/>
            <w:vAlign w:val="center"/>
            <w:hideMark/>
          </w:tcPr>
          <w:p w14:paraId="01CF8AAA" w14:textId="353EADE5"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202</w:t>
            </w:r>
            <w:r w:rsidR="00EB3668">
              <w:rPr>
                <w:rFonts w:ascii="Arial" w:hAnsi="Arial" w:cs="Arial"/>
                <w:b/>
                <w:bCs/>
                <w:color w:val="FFFFFF"/>
                <w:sz w:val="16"/>
                <w:szCs w:val="16"/>
                <w:lang w:eastAsia="en-AU"/>
              </w:rPr>
              <w:t>6</w:t>
            </w:r>
            <w:r w:rsidRPr="00152322">
              <w:rPr>
                <w:rFonts w:ascii="Arial" w:hAnsi="Arial" w:cs="Arial"/>
                <w:b/>
                <w:bCs/>
                <w:color w:val="FFFFFF"/>
                <w:sz w:val="16"/>
                <w:szCs w:val="16"/>
                <w:lang w:eastAsia="en-AU"/>
              </w:rPr>
              <w:t>/2</w:t>
            </w:r>
            <w:r w:rsidR="00EB3668">
              <w:rPr>
                <w:rFonts w:ascii="Arial" w:hAnsi="Arial" w:cs="Arial"/>
                <w:b/>
                <w:bCs/>
                <w:color w:val="FFFFFF"/>
                <w:sz w:val="16"/>
                <w:szCs w:val="16"/>
                <w:lang w:eastAsia="en-AU"/>
              </w:rPr>
              <w:t>7</w:t>
            </w:r>
          </w:p>
        </w:tc>
        <w:tc>
          <w:tcPr>
            <w:tcW w:w="945" w:type="dxa"/>
            <w:tcBorders>
              <w:top w:val="nil"/>
              <w:left w:val="nil"/>
              <w:bottom w:val="nil"/>
              <w:right w:val="nil"/>
            </w:tcBorders>
            <w:shd w:val="clear" w:color="000000" w:fill="0067AC"/>
            <w:vAlign w:val="center"/>
            <w:hideMark/>
          </w:tcPr>
          <w:p w14:paraId="120750E3" w14:textId="2A508C84"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202</w:t>
            </w:r>
            <w:r w:rsidR="00EB3668">
              <w:rPr>
                <w:rFonts w:ascii="Arial" w:hAnsi="Arial" w:cs="Arial"/>
                <w:b/>
                <w:bCs/>
                <w:color w:val="FFFFFF"/>
                <w:sz w:val="16"/>
                <w:szCs w:val="16"/>
                <w:lang w:eastAsia="en-AU"/>
              </w:rPr>
              <w:t>7</w:t>
            </w:r>
            <w:r w:rsidRPr="00152322">
              <w:rPr>
                <w:rFonts w:ascii="Arial" w:hAnsi="Arial" w:cs="Arial"/>
                <w:b/>
                <w:bCs/>
                <w:color w:val="FFFFFF"/>
                <w:sz w:val="16"/>
                <w:szCs w:val="16"/>
                <w:lang w:eastAsia="en-AU"/>
              </w:rPr>
              <w:t>/2</w:t>
            </w:r>
            <w:r w:rsidR="00EB3668">
              <w:rPr>
                <w:rFonts w:ascii="Arial" w:hAnsi="Arial" w:cs="Arial"/>
                <w:b/>
                <w:bCs/>
                <w:color w:val="FFFFFF"/>
                <w:sz w:val="16"/>
                <w:szCs w:val="16"/>
                <w:lang w:eastAsia="en-AU"/>
              </w:rPr>
              <w:t>8</w:t>
            </w:r>
          </w:p>
        </w:tc>
      </w:tr>
      <w:tr w:rsidR="00152322" w:rsidRPr="00152322" w14:paraId="1BFF96D4" w14:textId="77777777" w:rsidTr="001D563A">
        <w:trPr>
          <w:trHeight w:val="255"/>
        </w:trPr>
        <w:tc>
          <w:tcPr>
            <w:tcW w:w="0" w:type="auto"/>
            <w:tcBorders>
              <w:top w:val="nil"/>
              <w:left w:val="nil"/>
              <w:bottom w:val="nil"/>
              <w:right w:val="nil"/>
            </w:tcBorders>
            <w:shd w:val="clear" w:color="000000" w:fill="0067AC"/>
            <w:vAlign w:val="center"/>
            <w:hideMark/>
          </w:tcPr>
          <w:p w14:paraId="26E23F95" w14:textId="77777777" w:rsidR="00152322" w:rsidRPr="00152322" w:rsidRDefault="00152322" w:rsidP="009A6A6B">
            <w:pPr>
              <w:rPr>
                <w:rFonts w:ascii="Arial" w:hAnsi="Arial" w:cs="Arial"/>
                <w:b/>
                <w:bCs/>
                <w:color w:val="FFFFFF"/>
                <w:sz w:val="16"/>
                <w:szCs w:val="16"/>
                <w:lang w:eastAsia="en-AU"/>
              </w:rPr>
            </w:pPr>
            <w:r w:rsidRPr="00152322">
              <w:rPr>
                <w:rFonts w:ascii="Arial" w:hAnsi="Arial" w:cs="Arial"/>
                <w:b/>
                <w:bCs/>
                <w:color w:val="FFFFFF"/>
                <w:sz w:val="16"/>
                <w:szCs w:val="16"/>
                <w:lang w:eastAsia="en-AU"/>
              </w:rPr>
              <w:t> </w:t>
            </w:r>
          </w:p>
        </w:tc>
        <w:tc>
          <w:tcPr>
            <w:tcW w:w="0" w:type="auto"/>
            <w:tcBorders>
              <w:top w:val="nil"/>
              <w:left w:val="nil"/>
              <w:bottom w:val="nil"/>
              <w:right w:val="nil"/>
            </w:tcBorders>
            <w:shd w:val="clear" w:color="000000" w:fill="0067AC"/>
            <w:vAlign w:val="center"/>
            <w:hideMark/>
          </w:tcPr>
          <w:p w14:paraId="50AE0487" w14:textId="77777777"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Notes</w:t>
            </w:r>
          </w:p>
        </w:tc>
        <w:tc>
          <w:tcPr>
            <w:tcW w:w="0" w:type="auto"/>
            <w:tcBorders>
              <w:top w:val="nil"/>
              <w:left w:val="nil"/>
              <w:bottom w:val="nil"/>
              <w:right w:val="nil"/>
            </w:tcBorders>
            <w:shd w:val="clear" w:color="000000" w:fill="0067AC"/>
            <w:vAlign w:val="center"/>
            <w:hideMark/>
          </w:tcPr>
          <w:p w14:paraId="3EF0A13C" w14:textId="77777777"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$’000</w:t>
            </w:r>
          </w:p>
        </w:tc>
        <w:tc>
          <w:tcPr>
            <w:tcW w:w="0" w:type="auto"/>
            <w:tcBorders>
              <w:top w:val="nil"/>
              <w:left w:val="nil"/>
              <w:bottom w:val="nil"/>
              <w:right w:val="nil"/>
            </w:tcBorders>
            <w:shd w:val="clear" w:color="000000" w:fill="0067AC"/>
            <w:vAlign w:val="center"/>
            <w:hideMark/>
          </w:tcPr>
          <w:p w14:paraId="30664DBE" w14:textId="77777777"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$’000</w:t>
            </w:r>
          </w:p>
        </w:tc>
        <w:tc>
          <w:tcPr>
            <w:tcW w:w="0" w:type="auto"/>
            <w:tcBorders>
              <w:top w:val="nil"/>
              <w:left w:val="nil"/>
              <w:bottom w:val="nil"/>
              <w:right w:val="nil"/>
            </w:tcBorders>
            <w:shd w:val="clear" w:color="000000" w:fill="0067AC"/>
            <w:vAlign w:val="center"/>
            <w:hideMark/>
          </w:tcPr>
          <w:p w14:paraId="5FC14EC8" w14:textId="77777777"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$’000</w:t>
            </w:r>
          </w:p>
        </w:tc>
        <w:tc>
          <w:tcPr>
            <w:tcW w:w="0" w:type="auto"/>
            <w:tcBorders>
              <w:top w:val="nil"/>
              <w:left w:val="nil"/>
              <w:bottom w:val="nil"/>
              <w:right w:val="nil"/>
            </w:tcBorders>
            <w:shd w:val="clear" w:color="000000" w:fill="0067AC"/>
            <w:vAlign w:val="center"/>
            <w:hideMark/>
          </w:tcPr>
          <w:p w14:paraId="15F849EB" w14:textId="77777777"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$’000</w:t>
            </w:r>
          </w:p>
        </w:tc>
        <w:tc>
          <w:tcPr>
            <w:tcW w:w="945" w:type="dxa"/>
            <w:tcBorders>
              <w:top w:val="nil"/>
              <w:left w:val="nil"/>
              <w:bottom w:val="nil"/>
              <w:right w:val="nil"/>
            </w:tcBorders>
            <w:shd w:val="clear" w:color="000000" w:fill="0067AC"/>
            <w:vAlign w:val="center"/>
            <w:hideMark/>
          </w:tcPr>
          <w:p w14:paraId="71386820" w14:textId="77777777"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$’000</w:t>
            </w:r>
          </w:p>
        </w:tc>
      </w:tr>
      <w:tr w:rsidR="00152322" w:rsidRPr="00152322" w14:paraId="58C93196" w14:textId="77777777" w:rsidTr="001D563A">
        <w:trPr>
          <w:trHeight w:val="255"/>
        </w:trPr>
        <w:tc>
          <w:tcPr>
            <w:tcW w:w="0" w:type="auto"/>
            <w:tcBorders>
              <w:top w:val="nil"/>
              <w:left w:val="nil"/>
              <w:bottom w:val="nil"/>
              <w:right w:val="nil"/>
            </w:tcBorders>
            <w:shd w:val="clear" w:color="000000" w:fill="FFFFFF"/>
            <w:vAlign w:val="center"/>
            <w:hideMark/>
          </w:tcPr>
          <w:p w14:paraId="3749F897"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hideMark/>
          </w:tcPr>
          <w:p w14:paraId="2BD28DD3" w14:textId="77777777" w:rsidR="00152322" w:rsidRPr="00152322" w:rsidRDefault="00152322" w:rsidP="00152322">
            <w:pPr>
              <w:jc w:val="cente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hideMark/>
          </w:tcPr>
          <w:p w14:paraId="4797B0BE" w14:textId="77777777" w:rsidR="00152322" w:rsidRPr="00152322" w:rsidRDefault="00152322" w:rsidP="00152322">
            <w:pPr>
              <w:jc w:val="center"/>
              <w:rPr>
                <w:rFonts w:ascii="Arial" w:hAnsi="Arial" w:cs="Arial"/>
                <w:sz w:val="16"/>
                <w:szCs w:val="16"/>
                <w:lang w:eastAsia="en-AU"/>
              </w:rPr>
            </w:pPr>
            <w:r w:rsidRPr="00152322">
              <w:rPr>
                <w:rFonts w:ascii="Arial" w:hAnsi="Arial" w:cs="Arial"/>
                <w:sz w:val="16"/>
                <w:szCs w:val="16"/>
                <w:lang w:eastAsia="en-AU"/>
              </w:rPr>
              <w:t>Inflows</w:t>
            </w:r>
          </w:p>
        </w:tc>
        <w:tc>
          <w:tcPr>
            <w:tcW w:w="0" w:type="auto"/>
            <w:tcBorders>
              <w:top w:val="nil"/>
              <w:left w:val="nil"/>
              <w:bottom w:val="nil"/>
              <w:right w:val="nil"/>
            </w:tcBorders>
            <w:shd w:val="clear" w:color="000000" w:fill="4AAA42"/>
            <w:hideMark/>
          </w:tcPr>
          <w:p w14:paraId="216441BE" w14:textId="77777777" w:rsidR="00152322" w:rsidRPr="00152322" w:rsidRDefault="00152322" w:rsidP="00152322">
            <w:pPr>
              <w:jc w:val="center"/>
              <w:rPr>
                <w:rFonts w:ascii="Arial" w:hAnsi="Arial" w:cs="Arial"/>
                <w:b/>
                <w:bCs/>
                <w:sz w:val="16"/>
                <w:szCs w:val="16"/>
                <w:lang w:eastAsia="en-AU"/>
              </w:rPr>
            </w:pPr>
            <w:r w:rsidRPr="00152322">
              <w:rPr>
                <w:rFonts w:ascii="Arial" w:hAnsi="Arial" w:cs="Arial"/>
                <w:b/>
                <w:bCs/>
                <w:sz w:val="16"/>
                <w:szCs w:val="16"/>
                <w:lang w:eastAsia="en-AU"/>
              </w:rPr>
              <w:t>Inflows</w:t>
            </w:r>
          </w:p>
        </w:tc>
        <w:tc>
          <w:tcPr>
            <w:tcW w:w="0" w:type="auto"/>
            <w:tcBorders>
              <w:top w:val="nil"/>
              <w:left w:val="nil"/>
              <w:bottom w:val="nil"/>
              <w:right w:val="nil"/>
            </w:tcBorders>
            <w:shd w:val="clear" w:color="000000" w:fill="FFFFFF"/>
            <w:hideMark/>
          </w:tcPr>
          <w:p w14:paraId="1E3ACBE6" w14:textId="77777777" w:rsidR="00152322" w:rsidRPr="00152322" w:rsidRDefault="00152322" w:rsidP="00152322">
            <w:pPr>
              <w:jc w:val="center"/>
              <w:rPr>
                <w:rFonts w:ascii="Arial" w:hAnsi="Arial" w:cs="Arial"/>
                <w:sz w:val="16"/>
                <w:szCs w:val="16"/>
                <w:lang w:eastAsia="en-AU"/>
              </w:rPr>
            </w:pPr>
            <w:r w:rsidRPr="00152322">
              <w:rPr>
                <w:rFonts w:ascii="Arial" w:hAnsi="Arial" w:cs="Arial"/>
                <w:sz w:val="16"/>
                <w:szCs w:val="16"/>
                <w:lang w:eastAsia="en-AU"/>
              </w:rPr>
              <w:t>Inflows</w:t>
            </w:r>
          </w:p>
        </w:tc>
        <w:tc>
          <w:tcPr>
            <w:tcW w:w="0" w:type="auto"/>
            <w:tcBorders>
              <w:top w:val="nil"/>
              <w:left w:val="nil"/>
              <w:bottom w:val="nil"/>
              <w:right w:val="nil"/>
            </w:tcBorders>
            <w:shd w:val="clear" w:color="000000" w:fill="FFFFFF"/>
            <w:hideMark/>
          </w:tcPr>
          <w:p w14:paraId="50AD0108" w14:textId="77777777" w:rsidR="00152322" w:rsidRPr="00152322" w:rsidRDefault="00152322" w:rsidP="00152322">
            <w:pPr>
              <w:jc w:val="center"/>
              <w:rPr>
                <w:rFonts w:ascii="Arial" w:hAnsi="Arial" w:cs="Arial"/>
                <w:sz w:val="16"/>
                <w:szCs w:val="16"/>
                <w:lang w:eastAsia="en-AU"/>
              </w:rPr>
            </w:pPr>
            <w:r w:rsidRPr="00152322">
              <w:rPr>
                <w:rFonts w:ascii="Arial" w:hAnsi="Arial" w:cs="Arial"/>
                <w:sz w:val="16"/>
                <w:szCs w:val="16"/>
                <w:lang w:eastAsia="en-AU"/>
              </w:rPr>
              <w:t>Inflows</w:t>
            </w:r>
          </w:p>
        </w:tc>
        <w:tc>
          <w:tcPr>
            <w:tcW w:w="945" w:type="dxa"/>
            <w:tcBorders>
              <w:top w:val="nil"/>
              <w:left w:val="nil"/>
              <w:bottom w:val="nil"/>
              <w:right w:val="nil"/>
            </w:tcBorders>
            <w:shd w:val="clear" w:color="000000" w:fill="FFFFFF"/>
            <w:hideMark/>
          </w:tcPr>
          <w:p w14:paraId="180D7EE1" w14:textId="77777777" w:rsidR="00152322" w:rsidRPr="00152322" w:rsidRDefault="00152322" w:rsidP="00152322">
            <w:pPr>
              <w:jc w:val="center"/>
              <w:rPr>
                <w:rFonts w:ascii="Arial" w:hAnsi="Arial" w:cs="Arial"/>
                <w:sz w:val="16"/>
                <w:szCs w:val="16"/>
                <w:lang w:eastAsia="en-AU"/>
              </w:rPr>
            </w:pPr>
            <w:r w:rsidRPr="00152322">
              <w:rPr>
                <w:rFonts w:ascii="Arial" w:hAnsi="Arial" w:cs="Arial"/>
                <w:sz w:val="16"/>
                <w:szCs w:val="16"/>
                <w:lang w:eastAsia="en-AU"/>
              </w:rPr>
              <w:t>Inflows</w:t>
            </w:r>
          </w:p>
        </w:tc>
      </w:tr>
      <w:tr w:rsidR="00152322" w:rsidRPr="00152322" w14:paraId="45089D01" w14:textId="77777777" w:rsidTr="001D563A">
        <w:trPr>
          <w:trHeight w:val="315"/>
        </w:trPr>
        <w:tc>
          <w:tcPr>
            <w:tcW w:w="0" w:type="auto"/>
            <w:tcBorders>
              <w:top w:val="nil"/>
              <w:left w:val="nil"/>
              <w:bottom w:val="nil"/>
              <w:right w:val="nil"/>
            </w:tcBorders>
            <w:shd w:val="clear" w:color="000000" w:fill="FFFFFF"/>
            <w:vAlign w:val="center"/>
            <w:hideMark/>
          </w:tcPr>
          <w:p w14:paraId="39803C02"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hideMark/>
          </w:tcPr>
          <w:p w14:paraId="078ADD84" w14:textId="77777777" w:rsidR="00152322" w:rsidRPr="00152322" w:rsidRDefault="00152322" w:rsidP="00152322">
            <w:pPr>
              <w:jc w:val="cente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hideMark/>
          </w:tcPr>
          <w:p w14:paraId="7560BAAF" w14:textId="77777777" w:rsidR="00152322" w:rsidRPr="00152322" w:rsidRDefault="00152322" w:rsidP="00152322">
            <w:pPr>
              <w:jc w:val="center"/>
              <w:rPr>
                <w:rFonts w:ascii="Arial" w:hAnsi="Arial" w:cs="Arial"/>
                <w:sz w:val="16"/>
                <w:szCs w:val="16"/>
                <w:lang w:eastAsia="en-AU"/>
              </w:rPr>
            </w:pPr>
            <w:r w:rsidRPr="00152322">
              <w:rPr>
                <w:rFonts w:ascii="Arial" w:hAnsi="Arial" w:cs="Arial"/>
                <w:sz w:val="16"/>
                <w:szCs w:val="16"/>
                <w:lang w:eastAsia="en-AU"/>
              </w:rPr>
              <w:t>(Outflows)</w:t>
            </w:r>
          </w:p>
        </w:tc>
        <w:tc>
          <w:tcPr>
            <w:tcW w:w="0" w:type="auto"/>
            <w:tcBorders>
              <w:top w:val="nil"/>
              <w:left w:val="nil"/>
              <w:bottom w:val="nil"/>
              <w:right w:val="nil"/>
            </w:tcBorders>
            <w:shd w:val="clear" w:color="000000" w:fill="4AAA42"/>
            <w:hideMark/>
          </w:tcPr>
          <w:p w14:paraId="1AE6D273" w14:textId="77777777" w:rsidR="00152322" w:rsidRPr="00152322" w:rsidRDefault="00152322" w:rsidP="00152322">
            <w:pPr>
              <w:jc w:val="center"/>
              <w:rPr>
                <w:rFonts w:ascii="Arial" w:hAnsi="Arial" w:cs="Arial"/>
                <w:b/>
                <w:bCs/>
                <w:sz w:val="16"/>
                <w:szCs w:val="16"/>
                <w:lang w:eastAsia="en-AU"/>
              </w:rPr>
            </w:pPr>
            <w:r w:rsidRPr="00152322">
              <w:rPr>
                <w:rFonts w:ascii="Arial" w:hAnsi="Arial" w:cs="Arial"/>
                <w:b/>
                <w:bCs/>
                <w:sz w:val="16"/>
                <w:szCs w:val="16"/>
                <w:lang w:eastAsia="en-AU"/>
              </w:rPr>
              <w:t>(Outflows)</w:t>
            </w:r>
          </w:p>
        </w:tc>
        <w:tc>
          <w:tcPr>
            <w:tcW w:w="0" w:type="auto"/>
            <w:tcBorders>
              <w:top w:val="nil"/>
              <w:left w:val="nil"/>
              <w:bottom w:val="nil"/>
              <w:right w:val="nil"/>
            </w:tcBorders>
            <w:shd w:val="clear" w:color="000000" w:fill="FFFFFF"/>
            <w:hideMark/>
          </w:tcPr>
          <w:p w14:paraId="24243775" w14:textId="77777777" w:rsidR="00152322" w:rsidRPr="00152322" w:rsidRDefault="00152322" w:rsidP="00152322">
            <w:pPr>
              <w:jc w:val="center"/>
              <w:rPr>
                <w:rFonts w:ascii="Arial" w:hAnsi="Arial" w:cs="Arial"/>
                <w:sz w:val="16"/>
                <w:szCs w:val="16"/>
                <w:lang w:eastAsia="en-AU"/>
              </w:rPr>
            </w:pPr>
            <w:r w:rsidRPr="00152322">
              <w:rPr>
                <w:rFonts w:ascii="Arial" w:hAnsi="Arial" w:cs="Arial"/>
                <w:sz w:val="16"/>
                <w:szCs w:val="16"/>
                <w:lang w:eastAsia="en-AU"/>
              </w:rPr>
              <w:t>(Outflows)</w:t>
            </w:r>
          </w:p>
        </w:tc>
        <w:tc>
          <w:tcPr>
            <w:tcW w:w="0" w:type="auto"/>
            <w:tcBorders>
              <w:top w:val="nil"/>
              <w:left w:val="nil"/>
              <w:bottom w:val="nil"/>
              <w:right w:val="nil"/>
            </w:tcBorders>
            <w:shd w:val="clear" w:color="000000" w:fill="FFFFFF"/>
            <w:hideMark/>
          </w:tcPr>
          <w:p w14:paraId="1C704764" w14:textId="77777777" w:rsidR="00152322" w:rsidRPr="00152322" w:rsidRDefault="00152322" w:rsidP="00152322">
            <w:pPr>
              <w:jc w:val="center"/>
              <w:rPr>
                <w:rFonts w:ascii="Arial" w:hAnsi="Arial" w:cs="Arial"/>
                <w:sz w:val="16"/>
                <w:szCs w:val="16"/>
                <w:lang w:eastAsia="en-AU"/>
              </w:rPr>
            </w:pPr>
            <w:r w:rsidRPr="00152322">
              <w:rPr>
                <w:rFonts w:ascii="Arial" w:hAnsi="Arial" w:cs="Arial"/>
                <w:sz w:val="16"/>
                <w:szCs w:val="16"/>
                <w:lang w:eastAsia="en-AU"/>
              </w:rPr>
              <w:t>(Outflows)</w:t>
            </w:r>
          </w:p>
        </w:tc>
        <w:tc>
          <w:tcPr>
            <w:tcW w:w="945" w:type="dxa"/>
            <w:tcBorders>
              <w:top w:val="nil"/>
              <w:left w:val="nil"/>
              <w:bottom w:val="nil"/>
              <w:right w:val="nil"/>
            </w:tcBorders>
            <w:shd w:val="clear" w:color="000000" w:fill="FFFFFF"/>
            <w:hideMark/>
          </w:tcPr>
          <w:p w14:paraId="1A6F9089" w14:textId="77777777" w:rsidR="00152322" w:rsidRPr="00152322" w:rsidRDefault="00152322" w:rsidP="00152322">
            <w:pPr>
              <w:jc w:val="center"/>
              <w:rPr>
                <w:rFonts w:ascii="Arial" w:hAnsi="Arial" w:cs="Arial"/>
                <w:sz w:val="16"/>
                <w:szCs w:val="16"/>
                <w:lang w:eastAsia="en-AU"/>
              </w:rPr>
            </w:pPr>
            <w:r w:rsidRPr="00152322">
              <w:rPr>
                <w:rFonts w:ascii="Arial" w:hAnsi="Arial" w:cs="Arial"/>
                <w:sz w:val="16"/>
                <w:szCs w:val="16"/>
                <w:lang w:eastAsia="en-AU"/>
              </w:rPr>
              <w:t>(Outflows)</w:t>
            </w:r>
          </w:p>
        </w:tc>
      </w:tr>
      <w:tr w:rsidR="00152322" w:rsidRPr="00152322" w14:paraId="67E3AFF5" w14:textId="77777777" w:rsidTr="001D563A">
        <w:trPr>
          <w:trHeight w:val="270"/>
        </w:trPr>
        <w:tc>
          <w:tcPr>
            <w:tcW w:w="0" w:type="auto"/>
            <w:gridSpan w:val="2"/>
            <w:tcBorders>
              <w:top w:val="nil"/>
              <w:left w:val="nil"/>
              <w:bottom w:val="nil"/>
              <w:right w:val="nil"/>
            </w:tcBorders>
            <w:shd w:val="clear" w:color="000000" w:fill="FFFFFF"/>
            <w:vAlign w:val="center"/>
            <w:hideMark/>
          </w:tcPr>
          <w:p w14:paraId="767C02E8" w14:textId="77777777" w:rsidR="00152322" w:rsidRPr="00152322" w:rsidRDefault="00152322" w:rsidP="00152322">
            <w:pPr>
              <w:rPr>
                <w:rFonts w:ascii="Arial" w:hAnsi="Arial" w:cs="Arial"/>
                <w:b/>
                <w:bCs/>
                <w:sz w:val="16"/>
                <w:szCs w:val="16"/>
                <w:lang w:eastAsia="en-AU"/>
              </w:rPr>
            </w:pPr>
            <w:r w:rsidRPr="00152322">
              <w:rPr>
                <w:rFonts w:ascii="Arial" w:hAnsi="Arial" w:cs="Arial"/>
                <w:b/>
                <w:bCs/>
                <w:sz w:val="16"/>
                <w:szCs w:val="16"/>
                <w:lang w:eastAsia="en-AU"/>
              </w:rPr>
              <w:t>Cash flows from operating activities</w:t>
            </w:r>
          </w:p>
        </w:tc>
        <w:tc>
          <w:tcPr>
            <w:tcW w:w="0" w:type="auto"/>
            <w:tcBorders>
              <w:top w:val="nil"/>
              <w:left w:val="nil"/>
              <w:bottom w:val="nil"/>
              <w:right w:val="nil"/>
            </w:tcBorders>
            <w:shd w:val="clear" w:color="000000" w:fill="FFFFFF"/>
            <w:vAlign w:val="center"/>
            <w:hideMark/>
          </w:tcPr>
          <w:p w14:paraId="0E886C6E" w14:textId="77777777" w:rsidR="00152322" w:rsidRPr="00152322" w:rsidRDefault="00152322" w:rsidP="009A6A6B">
            <w:pPr>
              <w:jc w:val="right"/>
              <w:rPr>
                <w:rFonts w:ascii="Arial" w:hAnsi="Arial" w:cs="Arial"/>
                <w:b/>
                <w:bCs/>
                <w:sz w:val="16"/>
                <w:szCs w:val="16"/>
                <w:lang w:eastAsia="en-AU"/>
              </w:rPr>
            </w:pPr>
            <w:r w:rsidRPr="00152322">
              <w:rPr>
                <w:rFonts w:ascii="Arial" w:hAnsi="Arial" w:cs="Arial"/>
                <w:b/>
                <w:bCs/>
                <w:sz w:val="16"/>
                <w:szCs w:val="16"/>
                <w:lang w:eastAsia="en-AU"/>
              </w:rPr>
              <w:t> </w:t>
            </w:r>
          </w:p>
        </w:tc>
        <w:tc>
          <w:tcPr>
            <w:tcW w:w="0" w:type="auto"/>
            <w:tcBorders>
              <w:top w:val="nil"/>
              <w:left w:val="nil"/>
              <w:bottom w:val="nil"/>
              <w:right w:val="nil"/>
            </w:tcBorders>
            <w:shd w:val="clear" w:color="000000" w:fill="4AAA42"/>
            <w:vAlign w:val="center"/>
            <w:hideMark/>
          </w:tcPr>
          <w:p w14:paraId="22B46C0A" w14:textId="77777777" w:rsidR="00152322" w:rsidRPr="00152322" w:rsidRDefault="00152322" w:rsidP="009A6A6B">
            <w:pPr>
              <w:jc w:val="right"/>
              <w:rPr>
                <w:rFonts w:ascii="Arial" w:hAnsi="Arial" w:cs="Arial"/>
                <w:b/>
                <w:bCs/>
                <w:sz w:val="16"/>
                <w:szCs w:val="16"/>
                <w:lang w:eastAsia="en-AU"/>
              </w:rPr>
            </w:pPr>
            <w:r w:rsidRPr="00152322">
              <w:rPr>
                <w:rFonts w:ascii="Arial" w:hAnsi="Arial" w:cs="Arial"/>
                <w:b/>
                <w:bCs/>
                <w:sz w:val="16"/>
                <w:szCs w:val="16"/>
                <w:lang w:eastAsia="en-AU"/>
              </w:rPr>
              <w:t> </w:t>
            </w:r>
          </w:p>
        </w:tc>
        <w:tc>
          <w:tcPr>
            <w:tcW w:w="0" w:type="auto"/>
            <w:tcBorders>
              <w:top w:val="nil"/>
              <w:left w:val="nil"/>
              <w:bottom w:val="nil"/>
              <w:right w:val="nil"/>
            </w:tcBorders>
            <w:shd w:val="clear" w:color="000000" w:fill="FFFFFF"/>
            <w:vAlign w:val="center"/>
            <w:hideMark/>
          </w:tcPr>
          <w:p w14:paraId="7EA17852" w14:textId="77777777" w:rsidR="00152322" w:rsidRPr="00152322" w:rsidRDefault="00152322" w:rsidP="009A6A6B">
            <w:pPr>
              <w:jc w:val="right"/>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vAlign w:val="center"/>
            <w:hideMark/>
          </w:tcPr>
          <w:p w14:paraId="1391E6F1" w14:textId="77777777" w:rsidR="00152322" w:rsidRPr="00152322" w:rsidRDefault="00152322" w:rsidP="009A6A6B">
            <w:pPr>
              <w:jc w:val="right"/>
              <w:rPr>
                <w:rFonts w:ascii="Arial" w:hAnsi="Arial" w:cs="Arial"/>
                <w:sz w:val="16"/>
                <w:szCs w:val="16"/>
                <w:lang w:eastAsia="en-AU"/>
              </w:rPr>
            </w:pPr>
            <w:r w:rsidRPr="00152322">
              <w:rPr>
                <w:rFonts w:ascii="Arial" w:hAnsi="Arial" w:cs="Arial"/>
                <w:sz w:val="16"/>
                <w:szCs w:val="16"/>
                <w:lang w:eastAsia="en-AU"/>
              </w:rPr>
              <w:t> </w:t>
            </w:r>
          </w:p>
        </w:tc>
        <w:tc>
          <w:tcPr>
            <w:tcW w:w="945" w:type="dxa"/>
            <w:tcBorders>
              <w:top w:val="nil"/>
              <w:left w:val="nil"/>
              <w:bottom w:val="nil"/>
              <w:right w:val="nil"/>
            </w:tcBorders>
            <w:shd w:val="clear" w:color="000000" w:fill="FFFFFF"/>
            <w:vAlign w:val="center"/>
            <w:hideMark/>
          </w:tcPr>
          <w:p w14:paraId="5F55567C" w14:textId="77777777" w:rsidR="00152322" w:rsidRPr="00152322" w:rsidRDefault="00152322" w:rsidP="009A6A6B">
            <w:pPr>
              <w:jc w:val="right"/>
              <w:rPr>
                <w:rFonts w:ascii="Arial" w:hAnsi="Arial" w:cs="Arial"/>
                <w:sz w:val="16"/>
                <w:szCs w:val="16"/>
                <w:lang w:eastAsia="en-AU"/>
              </w:rPr>
            </w:pPr>
            <w:r w:rsidRPr="00152322">
              <w:rPr>
                <w:rFonts w:ascii="Arial" w:hAnsi="Arial" w:cs="Arial"/>
                <w:sz w:val="16"/>
                <w:szCs w:val="16"/>
                <w:lang w:eastAsia="en-AU"/>
              </w:rPr>
              <w:t> </w:t>
            </w:r>
          </w:p>
        </w:tc>
      </w:tr>
      <w:tr w:rsidR="003E2ABD" w:rsidRPr="00152322" w14:paraId="4B2F1EA8" w14:textId="77777777" w:rsidTr="001D563A">
        <w:trPr>
          <w:trHeight w:val="255"/>
        </w:trPr>
        <w:tc>
          <w:tcPr>
            <w:tcW w:w="0" w:type="auto"/>
            <w:tcBorders>
              <w:top w:val="nil"/>
              <w:left w:val="nil"/>
              <w:bottom w:val="nil"/>
              <w:right w:val="nil"/>
            </w:tcBorders>
            <w:shd w:val="clear" w:color="000000" w:fill="FFFFFF"/>
            <w:vAlign w:val="center"/>
            <w:hideMark/>
          </w:tcPr>
          <w:p w14:paraId="24E22CD6"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Rates and charges</w:t>
            </w:r>
          </w:p>
        </w:tc>
        <w:tc>
          <w:tcPr>
            <w:tcW w:w="0" w:type="auto"/>
            <w:tcBorders>
              <w:top w:val="nil"/>
              <w:left w:val="nil"/>
              <w:bottom w:val="nil"/>
              <w:right w:val="nil"/>
            </w:tcBorders>
            <w:shd w:val="clear" w:color="000000" w:fill="FFFFFF"/>
            <w:hideMark/>
          </w:tcPr>
          <w:p w14:paraId="13DED7A0"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vAlign w:val="center"/>
            <w:hideMark/>
          </w:tcPr>
          <w:p w14:paraId="6702CC58" w14:textId="5A5DDAF3" w:rsidR="003E2ABD" w:rsidRPr="00152322" w:rsidRDefault="003E2ABD" w:rsidP="003E2ABD">
            <w:pPr>
              <w:jc w:val="right"/>
              <w:rPr>
                <w:rFonts w:ascii="Arial" w:hAnsi="Arial" w:cs="Arial"/>
                <w:sz w:val="16"/>
                <w:szCs w:val="16"/>
                <w:lang w:eastAsia="en-AU"/>
              </w:rPr>
            </w:pPr>
            <w:r w:rsidRPr="00152322">
              <w:rPr>
                <w:rFonts w:ascii="Arial" w:hAnsi="Arial" w:cs="Arial"/>
                <w:sz w:val="16"/>
                <w:szCs w:val="16"/>
                <w:lang w:eastAsia="en-AU"/>
              </w:rPr>
              <w:t>1</w:t>
            </w:r>
            <w:r w:rsidR="00A735CD">
              <w:rPr>
                <w:rFonts w:ascii="Arial" w:hAnsi="Arial" w:cs="Arial"/>
                <w:sz w:val="16"/>
                <w:szCs w:val="16"/>
                <w:lang w:eastAsia="en-AU"/>
              </w:rPr>
              <w:t>70,326</w:t>
            </w:r>
          </w:p>
        </w:tc>
        <w:tc>
          <w:tcPr>
            <w:tcW w:w="0" w:type="auto"/>
            <w:tcBorders>
              <w:top w:val="nil"/>
              <w:left w:val="nil"/>
              <w:bottom w:val="nil"/>
              <w:right w:val="nil"/>
            </w:tcBorders>
            <w:shd w:val="clear" w:color="auto" w:fill="4AAA42" w:themeFill="accent2"/>
            <w:vAlign w:val="center"/>
            <w:hideMark/>
          </w:tcPr>
          <w:p w14:paraId="71664726" w14:textId="34EBD6A4" w:rsidR="003E2ABD" w:rsidRPr="00152322" w:rsidRDefault="00812118" w:rsidP="003E2ABD">
            <w:pPr>
              <w:jc w:val="right"/>
              <w:rPr>
                <w:rFonts w:ascii="Arial" w:hAnsi="Arial" w:cs="Arial"/>
                <w:b/>
                <w:bCs/>
                <w:sz w:val="16"/>
                <w:szCs w:val="16"/>
                <w:lang w:eastAsia="en-AU"/>
              </w:rPr>
            </w:pPr>
            <w:r>
              <w:rPr>
                <w:rFonts w:ascii="Arial" w:hAnsi="Arial" w:cs="Arial"/>
                <w:b/>
                <w:bCs/>
                <w:sz w:val="16"/>
                <w:szCs w:val="16"/>
                <w:lang w:eastAsia="en-AU"/>
              </w:rPr>
              <w:t>182,</w:t>
            </w:r>
            <w:r w:rsidR="0006129B">
              <w:rPr>
                <w:rFonts w:ascii="Arial" w:hAnsi="Arial" w:cs="Arial"/>
                <w:b/>
                <w:bCs/>
                <w:sz w:val="16"/>
                <w:szCs w:val="16"/>
                <w:lang w:eastAsia="en-AU"/>
              </w:rPr>
              <w:t>616</w:t>
            </w:r>
          </w:p>
        </w:tc>
        <w:tc>
          <w:tcPr>
            <w:tcW w:w="0" w:type="auto"/>
            <w:tcBorders>
              <w:top w:val="nil"/>
              <w:left w:val="nil"/>
              <w:bottom w:val="nil"/>
              <w:right w:val="nil"/>
            </w:tcBorders>
            <w:shd w:val="clear" w:color="000000" w:fill="FFFFFF"/>
            <w:vAlign w:val="center"/>
            <w:hideMark/>
          </w:tcPr>
          <w:p w14:paraId="7BC46E51" w14:textId="7C7AD702" w:rsidR="003E2ABD" w:rsidRPr="00152322" w:rsidRDefault="0006129B" w:rsidP="003E2ABD">
            <w:pPr>
              <w:jc w:val="right"/>
              <w:rPr>
                <w:rFonts w:ascii="Arial" w:hAnsi="Arial" w:cs="Arial"/>
                <w:sz w:val="16"/>
                <w:szCs w:val="16"/>
                <w:lang w:eastAsia="en-AU"/>
              </w:rPr>
            </w:pPr>
            <w:r>
              <w:rPr>
                <w:rFonts w:ascii="Arial" w:hAnsi="Arial" w:cs="Arial"/>
                <w:sz w:val="16"/>
                <w:szCs w:val="16"/>
              </w:rPr>
              <w:t>185,901</w:t>
            </w:r>
          </w:p>
        </w:tc>
        <w:tc>
          <w:tcPr>
            <w:tcW w:w="0" w:type="auto"/>
            <w:tcBorders>
              <w:top w:val="nil"/>
              <w:left w:val="nil"/>
              <w:bottom w:val="nil"/>
              <w:right w:val="nil"/>
            </w:tcBorders>
            <w:shd w:val="clear" w:color="000000" w:fill="FFFFFF"/>
            <w:vAlign w:val="center"/>
            <w:hideMark/>
          </w:tcPr>
          <w:p w14:paraId="39C920D2" w14:textId="23542B03" w:rsidR="003E2ABD" w:rsidRPr="00152322" w:rsidRDefault="0006129B" w:rsidP="003E2ABD">
            <w:pPr>
              <w:jc w:val="right"/>
              <w:rPr>
                <w:rFonts w:ascii="Arial" w:hAnsi="Arial" w:cs="Arial"/>
                <w:sz w:val="16"/>
                <w:szCs w:val="16"/>
                <w:lang w:eastAsia="en-AU"/>
              </w:rPr>
            </w:pPr>
            <w:r>
              <w:rPr>
                <w:rFonts w:ascii="Arial" w:hAnsi="Arial" w:cs="Arial"/>
                <w:sz w:val="16"/>
                <w:szCs w:val="16"/>
              </w:rPr>
              <w:t>191,792</w:t>
            </w:r>
          </w:p>
        </w:tc>
        <w:tc>
          <w:tcPr>
            <w:tcW w:w="945" w:type="dxa"/>
            <w:tcBorders>
              <w:top w:val="nil"/>
              <w:left w:val="nil"/>
              <w:bottom w:val="nil"/>
              <w:right w:val="nil"/>
            </w:tcBorders>
            <w:shd w:val="clear" w:color="000000" w:fill="FFFFFF"/>
            <w:vAlign w:val="center"/>
            <w:hideMark/>
          </w:tcPr>
          <w:p w14:paraId="73FCFAD1" w14:textId="3B2966FF" w:rsidR="003E2ABD" w:rsidRPr="00152322" w:rsidRDefault="0006129B" w:rsidP="003E2ABD">
            <w:pPr>
              <w:jc w:val="right"/>
              <w:rPr>
                <w:rFonts w:ascii="Arial" w:hAnsi="Arial" w:cs="Arial"/>
                <w:sz w:val="16"/>
                <w:szCs w:val="16"/>
                <w:lang w:eastAsia="en-AU"/>
              </w:rPr>
            </w:pPr>
            <w:r>
              <w:rPr>
                <w:rFonts w:ascii="Arial" w:hAnsi="Arial" w:cs="Arial"/>
                <w:sz w:val="16"/>
                <w:szCs w:val="16"/>
              </w:rPr>
              <w:t>198,195</w:t>
            </w:r>
          </w:p>
        </w:tc>
      </w:tr>
      <w:tr w:rsidR="003E2ABD" w:rsidRPr="00152322" w14:paraId="2F4CE787" w14:textId="77777777" w:rsidTr="001D563A">
        <w:trPr>
          <w:trHeight w:val="255"/>
        </w:trPr>
        <w:tc>
          <w:tcPr>
            <w:tcW w:w="0" w:type="auto"/>
            <w:tcBorders>
              <w:top w:val="nil"/>
              <w:left w:val="nil"/>
              <w:bottom w:val="nil"/>
              <w:right w:val="nil"/>
            </w:tcBorders>
            <w:shd w:val="clear" w:color="000000" w:fill="FFFFFF"/>
            <w:vAlign w:val="center"/>
            <w:hideMark/>
          </w:tcPr>
          <w:p w14:paraId="69B80140"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 xml:space="preserve">Statutory fees and fines </w:t>
            </w:r>
          </w:p>
        </w:tc>
        <w:tc>
          <w:tcPr>
            <w:tcW w:w="0" w:type="auto"/>
            <w:tcBorders>
              <w:top w:val="nil"/>
              <w:left w:val="nil"/>
              <w:bottom w:val="nil"/>
              <w:right w:val="nil"/>
            </w:tcBorders>
            <w:shd w:val="clear" w:color="000000" w:fill="FFFFFF"/>
            <w:hideMark/>
          </w:tcPr>
          <w:p w14:paraId="5314D582"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auto" w:fill="auto"/>
            <w:vAlign w:val="center"/>
            <w:hideMark/>
          </w:tcPr>
          <w:p w14:paraId="614FAD39" w14:textId="0DE4AAA7" w:rsidR="003E2ABD" w:rsidRPr="00152322" w:rsidRDefault="00A735CD" w:rsidP="003E2ABD">
            <w:pPr>
              <w:jc w:val="right"/>
              <w:rPr>
                <w:rFonts w:ascii="Arial" w:hAnsi="Arial" w:cs="Arial"/>
                <w:sz w:val="16"/>
                <w:szCs w:val="16"/>
                <w:lang w:eastAsia="en-AU"/>
              </w:rPr>
            </w:pPr>
            <w:r>
              <w:rPr>
                <w:rFonts w:ascii="Arial" w:hAnsi="Arial" w:cs="Arial"/>
                <w:sz w:val="16"/>
                <w:szCs w:val="16"/>
                <w:lang w:eastAsia="en-AU"/>
              </w:rPr>
              <w:t>2,922</w:t>
            </w:r>
          </w:p>
        </w:tc>
        <w:tc>
          <w:tcPr>
            <w:tcW w:w="0" w:type="auto"/>
            <w:tcBorders>
              <w:top w:val="nil"/>
              <w:left w:val="nil"/>
              <w:bottom w:val="nil"/>
              <w:right w:val="nil"/>
            </w:tcBorders>
            <w:shd w:val="clear" w:color="auto" w:fill="4AAA42" w:themeFill="accent2"/>
            <w:vAlign w:val="center"/>
            <w:hideMark/>
          </w:tcPr>
          <w:p w14:paraId="48B54B1C" w14:textId="214EA68A" w:rsidR="003E2ABD" w:rsidRPr="00152322" w:rsidRDefault="00315868" w:rsidP="003E2ABD">
            <w:pPr>
              <w:jc w:val="right"/>
              <w:rPr>
                <w:rFonts w:ascii="Arial" w:hAnsi="Arial" w:cs="Arial"/>
                <w:b/>
                <w:bCs/>
                <w:sz w:val="16"/>
                <w:szCs w:val="16"/>
                <w:lang w:eastAsia="en-AU"/>
              </w:rPr>
            </w:pPr>
            <w:r>
              <w:rPr>
                <w:rFonts w:ascii="Arial" w:hAnsi="Arial" w:cs="Arial"/>
                <w:b/>
                <w:bCs/>
                <w:sz w:val="16"/>
                <w:szCs w:val="16"/>
                <w:lang w:eastAsia="en-AU"/>
              </w:rPr>
              <w:t>4,</w:t>
            </w:r>
            <w:r w:rsidR="0006129B">
              <w:rPr>
                <w:rFonts w:ascii="Arial" w:hAnsi="Arial" w:cs="Arial"/>
                <w:b/>
                <w:bCs/>
                <w:sz w:val="16"/>
                <w:szCs w:val="16"/>
                <w:lang w:eastAsia="en-AU"/>
              </w:rPr>
              <w:t>141</w:t>
            </w:r>
          </w:p>
        </w:tc>
        <w:tc>
          <w:tcPr>
            <w:tcW w:w="0" w:type="auto"/>
            <w:tcBorders>
              <w:top w:val="nil"/>
              <w:left w:val="nil"/>
              <w:bottom w:val="nil"/>
              <w:right w:val="nil"/>
            </w:tcBorders>
            <w:shd w:val="clear" w:color="000000" w:fill="FFFFFF"/>
            <w:vAlign w:val="center"/>
            <w:hideMark/>
          </w:tcPr>
          <w:p w14:paraId="6E0F3E1F" w14:textId="3C5ED89A" w:rsidR="003E2ABD" w:rsidRPr="00152322" w:rsidRDefault="008B33AB" w:rsidP="003E2ABD">
            <w:pPr>
              <w:jc w:val="right"/>
              <w:rPr>
                <w:rFonts w:ascii="Arial" w:hAnsi="Arial" w:cs="Arial"/>
                <w:sz w:val="16"/>
                <w:szCs w:val="16"/>
                <w:lang w:eastAsia="en-AU"/>
              </w:rPr>
            </w:pPr>
            <w:r>
              <w:rPr>
                <w:rFonts w:ascii="Arial" w:hAnsi="Arial" w:cs="Arial"/>
                <w:sz w:val="16"/>
                <w:szCs w:val="16"/>
                <w:lang w:eastAsia="en-AU"/>
              </w:rPr>
              <w:t>4,288</w:t>
            </w:r>
          </w:p>
        </w:tc>
        <w:tc>
          <w:tcPr>
            <w:tcW w:w="0" w:type="auto"/>
            <w:tcBorders>
              <w:top w:val="nil"/>
              <w:left w:val="nil"/>
              <w:bottom w:val="nil"/>
              <w:right w:val="nil"/>
            </w:tcBorders>
            <w:shd w:val="clear" w:color="000000" w:fill="FFFFFF"/>
            <w:vAlign w:val="center"/>
            <w:hideMark/>
          </w:tcPr>
          <w:p w14:paraId="59CF1A01" w14:textId="1299C224" w:rsidR="003E2ABD" w:rsidRPr="00152322" w:rsidRDefault="008B33AB" w:rsidP="003E2ABD">
            <w:pPr>
              <w:jc w:val="right"/>
              <w:rPr>
                <w:rFonts w:ascii="Arial" w:hAnsi="Arial" w:cs="Arial"/>
                <w:sz w:val="16"/>
                <w:szCs w:val="16"/>
                <w:lang w:eastAsia="en-AU"/>
              </w:rPr>
            </w:pPr>
            <w:r>
              <w:rPr>
                <w:rFonts w:ascii="Arial" w:hAnsi="Arial" w:cs="Arial"/>
                <w:sz w:val="16"/>
                <w:szCs w:val="16"/>
                <w:lang w:eastAsia="en-AU"/>
              </w:rPr>
              <w:t>4,</w:t>
            </w:r>
            <w:r w:rsidR="00B0701B">
              <w:rPr>
                <w:rFonts w:ascii="Arial" w:hAnsi="Arial" w:cs="Arial"/>
                <w:sz w:val="16"/>
                <w:szCs w:val="16"/>
              </w:rPr>
              <w:t>421</w:t>
            </w:r>
          </w:p>
        </w:tc>
        <w:tc>
          <w:tcPr>
            <w:tcW w:w="945" w:type="dxa"/>
            <w:tcBorders>
              <w:top w:val="nil"/>
              <w:left w:val="nil"/>
              <w:bottom w:val="nil"/>
              <w:right w:val="nil"/>
            </w:tcBorders>
            <w:shd w:val="clear" w:color="000000" w:fill="FFFFFF"/>
            <w:vAlign w:val="center"/>
            <w:hideMark/>
          </w:tcPr>
          <w:p w14:paraId="7925842F" w14:textId="7E51D695" w:rsidR="003E2ABD" w:rsidRPr="00152322" w:rsidRDefault="008B33AB" w:rsidP="003E2ABD">
            <w:pPr>
              <w:jc w:val="right"/>
              <w:rPr>
                <w:rFonts w:ascii="Arial" w:hAnsi="Arial" w:cs="Arial"/>
                <w:sz w:val="16"/>
                <w:szCs w:val="16"/>
                <w:lang w:eastAsia="en-AU"/>
              </w:rPr>
            </w:pPr>
            <w:r>
              <w:rPr>
                <w:rFonts w:ascii="Arial" w:hAnsi="Arial" w:cs="Arial"/>
                <w:sz w:val="16"/>
                <w:szCs w:val="16"/>
                <w:lang w:eastAsia="en-AU"/>
              </w:rPr>
              <w:t>4,</w:t>
            </w:r>
            <w:r w:rsidR="00B0701B">
              <w:rPr>
                <w:rFonts w:ascii="Arial" w:hAnsi="Arial" w:cs="Arial"/>
                <w:sz w:val="16"/>
                <w:szCs w:val="16"/>
              </w:rPr>
              <w:t>554</w:t>
            </w:r>
          </w:p>
        </w:tc>
      </w:tr>
      <w:tr w:rsidR="003E2ABD" w:rsidRPr="00152322" w14:paraId="68A10402" w14:textId="77777777" w:rsidTr="001D563A">
        <w:trPr>
          <w:trHeight w:val="255"/>
        </w:trPr>
        <w:tc>
          <w:tcPr>
            <w:tcW w:w="0" w:type="auto"/>
            <w:tcBorders>
              <w:top w:val="nil"/>
              <w:left w:val="nil"/>
              <w:bottom w:val="nil"/>
              <w:right w:val="nil"/>
            </w:tcBorders>
            <w:shd w:val="clear" w:color="000000" w:fill="FFFFFF"/>
            <w:vAlign w:val="center"/>
            <w:hideMark/>
          </w:tcPr>
          <w:p w14:paraId="345AE19D"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User fees</w:t>
            </w:r>
          </w:p>
        </w:tc>
        <w:tc>
          <w:tcPr>
            <w:tcW w:w="0" w:type="auto"/>
            <w:tcBorders>
              <w:top w:val="nil"/>
              <w:left w:val="nil"/>
              <w:bottom w:val="nil"/>
              <w:right w:val="nil"/>
            </w:tcBorders>
            <w:shd w:val="clear" w:color="000000" w:fill="FFFFFF"/>
            <w:hideMark/>
          </w:tcPr>
          <w:p w14:paraId="1D8E0706"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auto" w:fill="auto"/>
            <w:vAlign w:val="center"/>
            <w:hideMark/>
          </w:tcPr>
          <w:p w14:paraId="6CB0337D" w14:textId="4BD46B91" w:rsidR="003E2ABD" w:rsidRPr="00152322" w:rsidRDefault="003E2ABD" w:rsidP="003E2ABD">
            <w:pPr>
              <w:jc w:val="right"/>
              <w:rPr>
                <w:rFonts w:ascii="Arial" w:hAnsi="Arial" w:cs="Arial"/>
                <w:sz w:val="16"/>
                <w:szCs w:val="16"/>
                <w:lang w:eastAsia="en-AU"/>
              </w:rPr>
            </w:pPr>
            <w:r w:rsidRPr="00152322">
              <w:rPr>
                <w:rFonts w:ascii="Arial" w:hAnsi="Arial" w:cs="Arial"/>
                <w:sz w:val="16"/>
                <w:szCs w:val="16"/>
                <w:lang w:eastAsia="en-AU"/>
              </w:rPr>
              <w:t>7,</w:t>
            </w:r>
            <w:r w:rsidR="00A735CD">
              <w:rPr>
                <w:rFonts w:ascii="Arial" w:hAnsi="Arial" w:cs="Arial"/>
                <w:sz w:val="16"/>
                <w:szCs w:val="16"/>
                <w:lang w:eastAsia="en-AU"/>
              </w:rPr>
              <w:t>246</w:t>
            </w:r>
          </w:p>
        </w:tc>
        <w:tc>
          <w:tcPr>
            <w:tcW w:w="0" w:type="auto"/>
            <w:tcBorders>
              <w:top w:val="nil"/>
              <w:left w:val="nil"/>
              <w:bottom w:val="nil"/>
              <w:right w:val="nil"/>
            </w:tcBorders>
            <w:shd w:val="clear" w:color="auto" w:fill="4AAA42" w:themeFill="accent2"/>
            <w:vAlign w:val="center"/>
            <w:hideMark/>
          </w:tcPr>
          <w:p w14:paraId="3EB43919" w14:textId="2A168F6F" w:rsidR="003E2ABD" w:rsidRPr="00152322" w:rsidRDefault="003E2ABD" w:rsidP="003E2ABD">
            <w:pPr>
              <w:jc w:val="right"/>
              <w:rPr>
                <w:rFonts w:ascii="Arial" w:hAnsi="Arial" w:cs="Arial"/>
                <w:b/>
                <w:bCs/>
                <w:sz w:val="16"/>
                <w:szCs w:val="16"/>
                <w:lang w:eastAsia="en-AU"/>
              </w:rPr>
            </w:pPr>
            <w:r w:rsidRPr="002A59DA">
              <w:rPr>
                <w:rFonts w:ascii="Arial" w:hAnsi="Arial" w:cs="Arial"/>
                <w:b/>
                <w:bCs/>
                <w:sz w:val="16"/>
                <w:szCs w:val="16"/>
                <w:lang w:eastAsia="en-AU"/>
              </w:rPr>
              <w:t>7,</w:t>
            </w:r>
            <w:r w:rsidR="004958FA">
              <w:rPr>
                <w:rFonts w:ascii="Arial" w:hAnsi="Arial" w:cs="Arial"/>
                <w:b/>
                <w:bCs/>
                <w:sz w:val="16"/>
                <w:szCs w:val="16"/>
                <w:lang w:eastAsia="en-AU"/>
              </w:rPr>
              <w:t>040</w:t>
            </w:r>
          </w:p>
        </w:tc>
        <w:tc>
          <w:tcPr>
            <w:tcW w:w="0" w:type="auto"/>
            <w:tcBorders>
              <w:top w:val="nil"/>
              <w:left w:val="nil"/>
              <w:bottom w:val="nil"/>
              <w:right w:val="nil"/>
            </w:tcBorders>
            <w:shd w:val="clear" w:color="000000" w:fill="FFFFFF"/>
            <w:vAlign w:val="center"/>
            <w:hideMark/>
          </w:tcPr>
          <w:p w14:paraId="22FF4322" w14:textId="758CBC51" w:rsidR="003E2ABD" w:rsidRPr="00152322" w:rsidRDefault="008B33AB" w:rsidP="003E2ABD">
            <w:pPr>
              <w:jc w:val="right"/>
              <w:rPr>
                <w:rFonts w:ascii="Arial" w:hAnsi="Arial" w:cs="Arial"/>
                <w:sz w:val="16"/>
                <w:szCs w:val="16"/>
                <w:lang w:eastAsia="en-AU"/>
              </w:rPr>
            </w:pPr>
            <w:r>
              <w:rPr>
                <w:rFonts w:ascii="Arial" w:hAnsi="Arial" w:cs="Arial"/>
                <w:sz w:val="16"/>
                <w:szCs w:val="16"/>
                <w:lang w:eastAsia="en-AU"/>
              </w:rPr>
              <w:t>10,</w:t>
            </w:r>
            <w:r w:rsidR="00B0701B">
              <w:rPr>
                <w:rFonts w:ascii="Arial" w:hAnsi="Arial" w:cs="Arial"/>
                <w:sz w:val="16"/>
                <w:szCs w:val="16"/>
              </w:rPr>
              <w:t>320</w:t>
            </w:r>
          </w:p>
        </w:tc>
        <w:tc>
          <w:tcPr>
            <w:tcW w:w="0" w:type="auto"/>
            <w:tcBorders>
              <w:top w:val="nil"/>
              <w:left w:val="nil"/>
              <w:bottom w:val="nil"/>
              <w:right w:val="nil"/>
            </w:tcBorders>
            <w:shd w:val="clear" w:color="000000" w:fill="FFFFFF"/>
            <w:vAlign w:val="center"/>
            <w:hideMark/>
          </w:tcPr>
          <w:p w14:paraId="35BF3B08" w14:textId="23B8F157" w:rsidR="003E2ABD" w:rsidRPr="00152322" w:rsidRDefault="008B33AB" w:rsidP="003E2ABD">
            <w:pPr>
              <w:jc w:val="right"/>
              <w:rPr>
                <w:rFonts w:ascii="Arial" w:hAnsi="Arial" w:cs="Arial"/>
                <w:sz w:val="16"/>
                <w:szCs w:val="16"/>
                <w:lang w:eastAsia="en-AU"/>
              </w:rPr>
            </w:pPr>
            <w:r>
              <w:rPr>
                <w:rFonts w:ascii="Arial" w:hAnsi="Arial" w:cs="Arial"/>
                <w:sz w:val="16"/>
                <w:szCs w:val="16"/>
                <w:lang w:eastAsia="en-AU"/>
              </w:rPr>
              <w:t>12,</w:t>
            </w:r>
            <w:r w:rsidR="00B0701B">
              <w:rPr>
                <w:rFonts w:ascii="Arial" w:hAnsi="Arial" w:cs="Arial"/>
                <w:sz w:val="16"/>
                <w:szCs w:val="16"/>
              </w:rPr>
              <w:t>925</w:t>
            </w:r>
          </w:p>
        </w:tc>
        <w:tc>
          <w:tcPr>
            <w:tcW w:w="945" w:type="dxa"/>
            <w:tcBorders>
              <w:top w:val="nil"/>
              <w:left w:val="nil"/>
              <w:bottom w:val="nil"/>
              <w:right w:val="nil"/>
            </w:tcBorders>
            <w:shd w:val="clear" w:color="000000" w:fill="FFFFFF"/>
            <w:vAlign w:val="center"/>
            <w:hideMark/>
          </w:tcPr>
          <w:p w14:paraId="044866EB" w14:textId="2C90E2AC" w:rsidR="003E2ABD" w:rsidRPr="00152322" w:rsidRDefault="008B33AB" w:rsidP="003E2ABD">
            <w:pPr>
              <w:jc w:val="right"/>
              <w:rPr>
                <w:rFonts w:ascii="Arial" w:hAnsi="Arial" w:cs="Arial"/>
                <w:sz w:val="16"/>
                <w:szCs w:val="16"/>
                <w:lang w:eastAsia="en-AU"/>
              </w:rPr>
            </w:pPr>
            <w:r>
              <w:rPr>
                <w:rFonts w:ascii="Arial" w:hAnsi="Arial" w:cs="Arial"/>
                <w:sz w:val="16"/>
                <w:szCs w:val="16"/>
                <w:lang w:eastAsia="en-AU"/>
              </w:rPr>
              <w:t>13,</w:t>
            </w:r>
            <w:r w:rsidR="00B0701B">
              <w:rPr>
                <w:rFonts w:ascii="Arial" w:hAnsi="Arial" w:cs="Arial"/>
                <w:sz w:val="16"/>
                <w:szCs w:val="16"/>
              </w:rPr>
              <w:t>497</w:t>
            </w:r>
          </w:p>
        </w:tc>
      </w:tr>
      <w:tr w:rsidR="003E2ABD" w:rsidRPr="00152322" w14:paraId="05C11CC7" w14:textId="77777777" w:rsidTr="001D563A">
        <w:trPr>
          <w:trHeight w:val="255"/>
        </w:trPr>
        <w:tc>
          <w:tcPr>
            <w:tcW w:w="0" w:type="auto"/>
            <w:tcBorders>
              <w:top w:val="nil"/>
              <w:left w:val="nil"/>
              <w:bottom w:val="nil"/>
              <w:right w:val="nil"/>
            </w:tcBorders>
            <w:shd w:val="clear" w:color="000000" w:fill="FFFFFF"/>
            <w:vAlign w:val="center"/>
            <w:hideMark/>
          </w:tcPr>
          <w:p w14:paraId="0423BB3D"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Grants - operating</w:t>
            </w:r>
          </w:p>
        </w:tc>
        <w:tc>
          <w:tcPr>
            <w:tcW w:w="0" w:type="auto"/>
            <w:tcBorders>
              <w:top w:val="nil"/>
              <w:left w:val="nil"/>
              <w:bottom w:val="nil"/>
              <w:right w:val="nil"/>
            </w:tcBorders>
            <w:shd w:val="clear" w:color="000000" w:fill="FFFFFF"/>
            <w:hideMark/>
          </w:tcPr>
          <w:p w14:paraId="69D2C5F6"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vAlign w:val="center"/>
            <w:hideMark/>
          </w:tcPr>
          <w:p w14:paraId="56014E0D" w14:textId="729698A1" w:rsidR="003E2ABD" w:rsidRPr="00152322" w:rsidRDefault="00A735CD" w:rsidP="003E2ABD">
            <w:pPr>
              <w:jc w:val="right"/>
              <w:rPr>
                <w:rFonts w:ascii="Arial" w:hAnsi="Arial" w:cs="Arial"/>
                <w:sz w:val="16"/>
                <w:szCs w:val="16"/>
                <w:lang w:eastAsia="en-AU"/>
              </w:rPr>
            </w:pPr>
            <w:r>
              <w:rPr>
                <w:rFonts w:ascii="Arial" w:hAnsi="Arial" w:cs="Arial"/>
                <w:sz w:val="16"/>
                <w:szCs w:val="16"/>
              </w:rPr>
              <w:t>39,604</w:t>
            </w:r>
          </w:p>
        </w:tc>
        <w:tc>
          <w:tcPr>
            <w:tcW w:w="0" w:type="auto"/>
            <w:tcBorders>
              <w:top w:val="nil"/>
              <w:left w:val="nil"/>
              <w:bottom w:val="nil"/>
              <w:right w:val="nil"/>
            </w:tcBorders>
            <w:shd w:val="clear" w:color="auto" w:fill="4AAA42" w:themeFill="accent2"/>
            <w:vAlign w:val="center"/>
            <w:hideMark/>
          </w:tcPr>
          <w:p w14:paraId="0B1C20D8" w14:textId="1F7FA889" w:rsidR="003E2ABD" w:rsidRPr="00152322" w:rsidRDefault="00F73DE9" w:rsidP="003E2ABD">
            <w:pPr>
              <w:jc w:val="right"/>
              <w:rPr>
                <w:rFonts w:ascii="Arial" w:hAnsi="Arial" w:cs="Arial"/>
                <w:b/>
                <w:bCs/>
                <w:sz w:val="16"/>
                <w:szCs w:val="16"/>
                <w:lang w:eastAsia="en-AU"/>
              </w:rPr>
            </w:pPr>
            <w:r>
              <w:rPr>
                <w:rFonts w:ascii="Arial" w:hAnsi="Arial" w:cs="Arial"/>
                <w:b/>
                <w:bCs/>
                <w:sz w:val="16"/>
                <w:szCs w:val="16"/>
              </w:rPr>
              <w:t>29,</w:t>
            </w:r>
            <w:r w:rsidR="00580CF3">
              <w:rPr>
                <w:rFonts w:ascii="Arial" w:hAnsi="Arial" w:cs="Arial"/>
                <w:b/>
                <w:bCs/>
                <w:sz w:val="16"/>
                <w:szCs w:val="16"/>
              </w:rPr>
              <w:t>279</w:t>
            </w:r>
          </w:p>
        </w:tc>
        <w:tc>
          <w:tcPr>
            <w:tcW w:w="0" w:type="auto"/>
            <w:tcBorders>
              <w:top w:val="nil"/>
              <w:left w:val="nil"/>
              <w:bottom w:val="nil"/>
              <w:right w:val="nil"/>
            </w:tcBorders>
            <w:shd w:val="clear" w:color="000000" w:fill="FFFFFF"/>
            <w:vAlign w:val="center"/>
            <w:hideMark/>
          </w:tcPr>
          <w:p w14:paraId="5124A2F5" w14:textId="50DF6E5C" w:rsidR="003E2ABD" w:rsidRPr="00152322" w:rsidRDefault="00B0701B" w:rsidP="003E2ABD">
            <w:pPr>
              <w:jc w:val="right"/>
              <w:rPr>
                <w:rFonts w:ascii="Arial" w:hAnsi="Arial" w:cs="Arial"/>
                <w:sz w:val="16"/>
                <w:szCs w:val="16"/>
                <w:lang w:eastAsia="en-AU"/>
              </w:rPr>
            </w:pPr>
            <w:r>
              <w:rPr>
                <w:rFonts w:ascii="Arial" w:hAnsi="Arial" w:cs="Arial"/>
                <w:sz w:val="16"/>
                <w:szCs w:val="16"/>
              </w:rPr>
              <w:t>28,901</w:t>
            </w:r>
          </w:p>
        </w:tc>
        <w:tc>
          <w:tcPr>
            <w:tcW w:w="0" w:type="auto"/>
            <w:tcBorders>
              <w:top w:val="nil"/>
              <w:left w:val="nil"/>
              <w:bottom w:val="nil"/>
              <w:right w:val="nil"/>
            </w:tcBorders>
            <w:shd w:val="clear" w:color="000000" w:fill="FFFFFF"/>
            <w:vAlign w:val="center"/>
            <w:hideMark/>
          </w:tcPr>
          <w:p w14:paraId="058C7C74" w14:textId="6D29560E" w:rsidR="003E2ABD" w:rsidRPr="00152322" w:rsidRDefault="00B0701B" w:rsidP="003E2ABD">
            <w:pPr>
              <w:jc w:val="right"/>
              <w:rPr>
                <w:rFonts w:ascii="Arial" w:hAnsi="Arial" w:cs="Arial"/>
                <w:sz w:val="16"/>
                <w:szCs w:val="16"/>
                <w:lang w:eastAsia="en-AU"/>
              </w:rPr>
            </w:pPr>
            <w:r>
              <w:rPr>
                <w:rFonts w:ascii="Arial" w:hAnsi="Arial" w:cs="Arial"/>
                <w:sz w:val="16"/>
                <w:szCs w:val="16"/>
              </w:rPr>
              <w:t>29,666</w:t>
            </w:r>
          </w:p>
        </w:tc>
        <w:tc>
          <w:tcPr>
            <w:tcW w:w="945" w:type="dxa"/>
            <w:tcBorders>
              <w:top w:val="nil"/>
              <w:left w:val="nil"/>
              <w:bottom w:val="nil"/>
              <w:right w:val="nil"/>
            </w:tcBorders>
            <w:shd w:val="clear" w:color="000000" w:fill="FFFFFF"/>
            <w:vAlign w:val="center"/>
            <w:hideMark/>
          </w:tcPr>
          <w:p w14:paraId="798F33BF" w14:textId="0C825A27" w:rsidR="003E2ABD" w:rsidRPr="00152322" w:rsidRDefault="00B0701B" w:rsidP="003E2ABD">
            <w:pPr>
              <w:jc w:val="right"/>
              <w:rPr>
                <w:rFonts w:ascii="Arial" w:hAnsi="Arial" w:cs="Arial"/>
                <w:sz w:val="16"/>
                <w:szCs w:val="16"/>
                <w:lang w:eastAsia="en-AU"/>
              </w:rPr>
            </w:pPr>
            <w:r>
              <w:rPr>
                <w:rFonts w:ascii="Arial" w:hAnsi="Arial" w:cs="Arial"/>
                <w:sz w:val="16"/>
                <w:szCs w:val="16"/>
              </w:rPr>
              <w:t>31,968</w:t>
            </w:r>
          </w:p>
        </w:tc>
      </w:tr>
      <w:tr w:rsidR="003E2ABD" w:rsidRPr="00152322" w14:paraId="2F4F43C4" w14:textId="77777777" w:rsidTr="001D563A">
        <w:trPr>
          <w:trHeight w:val="255"/>
        </w:trPr>
        <w:tc>
          <w:tcPr>
            <w:tcW w:w="0" w:type="auto"/>
            <w:tcBorders>
              <w:top w:val="nil"/>
              <w:left w:val="nil"/>
              <w:bottom w:val="nil"/>
              <w:right w:val="nil"/>
            </w:tcBorders>
            <w:shd w:val="clear" w:color="000000" w:fill="FFFFFF"/>
            <w:vAlign w:val="center"/>
            <w:hideMark/>
          </w:tcPr>
          <w:p w14:paraId="5C79B178"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Grants - capital</w:t>
            </w:r>
          </w:p>
        </w:tc>
        <w:tc>
          <w:tcPr>
            <w:tcW w:w="0" w:type="auto"/>
            <w:tcBorders>
              <w:top w:val="nil"/>
              <w:left w:val="nil"/>
              <w:bottom w:val="nil"/>
              <w:right w:val="nil"/>
            </w:tcBorders>
            <w:shd w:val="clear" w:color="000000" w:fill="FFFFFF"/>
            <w:hideMark/>
          </w:tcPr>
          <w:p w14:paraId="439A24C1"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vAlign w:val="center"/>
            <w:hideMark/>
          </w:tcPr>
          <w:p w14:paraId="0B80E9FE" w14:textId="699EAE76" w:rsidR="003E2ABD" w:rsidRPr="00152322" w:rsidRDefault="00F73DE9" w:rsidP="003E2ABD">
            <w:pPr>
              <w:jc w:val="right"/>
              <w:rPr>
                <w:rFonts w:ascii="Arial" w:hAnsi="Arial" w:cs="Arial"/>
                <w:sz w:val="16"/>
                <w:szCs w:val="16"/>
                <w:lang w:eastAsia="en-AU"/>
              </w:rPr>
            </w:pPr>
            <w:r>
              <w:rPr>
                <w:rFonts w:ascii="Arial" w:hAnsi="Arial" w:cs="Arial"/>
                <w:sz w:val="16"/>
                <w:szCs w:val="16"/>
              </w:rPr>
              <w:t>34,109</w:t>
            </w:r>
          </w:p>
        </w:tc>
        <w:tc>
          <w:tcPr>
            <w:tcW w:w="0" w:type="auto"/>
            <w:tcBorders>
              <w:top w:val="nil"/>
              <w:left w:val="nil"/>
              <w:bottom w:val="nil"/>
              <w:right w:val="nil"/>
            </w:tcBorders>
            <w:shd w:val="clear" w:color="auto" w:fill="4AAA42" w:themeFill="accent2"/>
            <w:vAlign w:val="center"/>
            <w:hideMark/>
          </w:tcPr>
          <w:p w14:paraId="6B9D5BA2" w14:textId="15C7AA5E" w:rsidR="003E2ABD" w:rsidRPr="00152322" w:rsidRDefault="00F73DE9" w:rsidP="003E2ABD">
            <w:pPr>
              <w:jc w:val="right"/>
              <w:rPr>
                <w:rFonts w:ascii="Arial" w:hAnsi="Arial" w:cs="Arial"/>
                <w:b/>
                <w:bCs/>
                <w:sz w:val="16"/>
                <w:szCs w:val="16"/>
                <w:lang w:eastAsia="en-AU"/>
              </w:rPr>
            </w:pPr>
            <w:r>
              <w:rPr>
                <w:rFonts w:ascii="Arial" w:hAnsi="Arial" w:cs="Arial"/>
                <w:b/>
                <w:bCs/>
                <w:sz w:val="16"/>
                <w:szCs w:val="16"/>
              </w:rPr>
              <w:t>21,</w:t>
            </w:r>
            <w:r w:rsidR="000E48A6">
              <w:rPr>
                <w:rFonts w:ascii="Arial" w:hAnsi="Arial" w:cs="Arial"/>
                <w:b/>
                <w:bCs/>
                <w:sz w:val="16"/>
                <w:szCs w:val="16"/>
              </w:rPr>
              <w:t>150</w:t>
            </w:r>
          </w:p>
        </w:tc>
        <w:tc>
          <w:tcPr>
            <w:tcW w:w="0" w:type="auto"/>
            <w:tcBorders>
              <w:top w:val="nil"/>
              <w:left w:val="nil"/>
              <w:bottom w:val="nil"/>
              <w:right w:val="nil"/>
            </w:tcBorders>
            <w:shd w:val="clear" w:color="000000" w:fill="FFFFFF"/>
            <w:vAlign w:val="center"/>
            <w:hideMark/>
          </w:tcPr>
          <w:p w14:paraId="0ED1560F" w14:textId="212E4918" w:rsidR="003E2ABD" w:rsidRPr="00152322" w:rsidRDefault="00C9638F" w:rsidP="003E2ABD">
            <w:pPr>
              <w:jc w:val="right"/>
              <w:rPr>
                <w:rFonts w:ascii="Arial" w:hAnsi="Arial" w:cs="Arial"/>
                <w:sz w:val="16"/>
                <w:szCs w:val="16"/>
                <w:lang w:eastAsia="en-AU"/>
              </w:rPr>
            </w:pPr>
            <w:r>
              <w:rPr>
                <w:rFonts w:ascii="Arial" w:hAnsi="Arial" w:cs="Arial"/>
                <w:sz w:val="16"/>
                <w:szCs w:val="16"/>
              </w:rPr>
              <w:t>11,902</w:t>
            </w:r>
          </w:p>
        </w:tc>
        <w:tc>
          <w:tcPr>
            <w:tcW w:w="0" w:type="auto"/>
            <w:tcBorders>
              <w:top w:val="nil"/>
              <w:left w:val="nil"/>
              <w:bottom w:val="nil"/>
              <w:right w:val="nil"/>
            </w:tcBorders>
            <w:shd w:val="clear" w:color="000000" w:fill="FFFFFF"/>
            <w:vAlign w:val="center"/>
            <w:hideMark/>
          </w:tcPr>
          <w:p w14:paraId="0FDF28D6" w14:textId="6C6E2CE3" w:rsidR="003E2ABD" w:rsidRPr="00152322" w:rsidRDefault="00B64E92" w:rsidP="003E2ABD">
            <w:pPr>
              <w:jc w:val="right"/>
              <w:rPr>
                <w:rFonts w:ascii="Arial" w:hAnsi="Arial" w:cs="Arial"/>
                <w:sz w:val="16"/>
                <w:szCs w:val="16"/>
                <w:lang w:eastAsia="en-AU"/>
              </w:rPr>
            </w:pPr>
            <w:r>
              <w:rPr>
                <w:rFonts w:ascii="Arial" w:hAnsi="Arial" w:cs="Arial"/>
                <w:sz w:val="16"/>
                <w:szCs w:val="16"/>
              </w:rPr>
              <w:t>6,234</w:t>
            </w:r>
          </w:p>
        </w:tc>
        <w:tc>
          <w:tcPr>
            <w:tcW w:w="945" w:type="dxa"/>
            <w:tcBorders>
              <w:top w:val="nil"/>
              <w:left w:val="nil"/>
              <w:bottom w:val="nil"/>
              <w:right w:val="nil"/>
            </w:tcBorders>
            <w:shd w:val="clear" w:color="000000" w:fill="FFFFFF"/>
            <w:vAlign w:val="center"/>
            <w:hideMark/>
          </w:tcPr>
          <w:p w14:paraId="7F2E53BC" w14:textId="555BBA80" w:rsidR="003E2ABD" w:rsidRPr="00152322" w:rsidRDefault="005842AC" w:rsidP="003E2ABD">
            <w:pPr>
              <w:jc w:val="right"/>
              <w:rPr>
                <w:rFonts w:ascii="Arial" w:hAnsi="Arial" w:cs="Arial"/>
                <w:sz w:val="16"/>
                <w:szCs w:val="16"/>
                <w:lang w:eastAsia="en-AU"/>
              </w:rPr>
            </w:pPr>
            <w:r>
              <w:rPr>
                <w:rFonts w:ascii="Arial" w:hAnsi="Arial" w:cs="Arial"/>
                <w:sz w:val="16"/>
                <w:szCs w:val="16"/>
              </w:rPr>
              <w:t>6,519</w:t>
            </w:r>
          </w:p>
        </w:tc>
      </w:tr>
      <w:tr w:rsidR="003E2ABD" w:rsidRPr="00152322" w14:paraId="6203DD31" w14:textId="77777777" w:rsidTr="001D563A">
        <w:trPr>
          <w:trHeight w:val="255"/>
        </w:trPr>
        <w:tc>
          <w:tcPr>
            <w:tcW w:w="0" w:type="auto"/>
            <w:tcBorders>
              <w:top w:val="nil"/>
              <w:left w:val="nil"/>
              <w:bottom w:val="nil"/>
              <w:right w:val="nil"/>
            </w:tcBorders>
            <w:shd w:val="clear" w:color="000000" w:fill="FFFFFF"/>
            <w:vAlign w:val="center"/>
            <w:hideMark/>
          </w:tcPr>
          <w:p w14:paraId="0EE78269"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Contributions - monetary</w:t>
            </w:r>
          </w:p>
        </w:tc>
        <w:tc>
          <w:tcPr>
            <w:tcW w:w="0" w:type="auto"/>
            <w:tcBorders>
              <w:top w:val="nil"/>
              <w:left w:val="nil"/>
              <w:bottom w:val="nil"/>
              <w:right w:val="nil"/>
            </w:tcBorders>
            <w:shd w:val="clear" w:color="000000" w:fill="FFFFFF"/>
            <w:hideMark/>
          </w:tcPr>
          <w:p w14:paraId="62829F34"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auto" w:fill="auto"/>
            <w:vAlign w:val="center"/>
            <w:hideMark/>
          </w:tcPr>
          <w:p w14:paraId="48227C69" w14:textId="5C82836F" w:rsidR="003E2ABD" w:rsidRPr="001D563A" w:rsidRDefault="002A5968" w:rsidP="003E2ABD">
            <w:pPr>
              <w:jc w:val="right"/>
              <w:rPr>
                <w:rFonts w:ascii="Arial" w:hAnsi="Arial" w:cs="Arial"/>
                <w:sz w:val="16"/>
                <w:szCs w:val="16"/>
                <w:lang w:eastAsia="en-AU"/>
              </w:rPr>
            </w:pPr>
            <w:r w:rsidRPr="001D563A">
              <w:rPr>
                <w:rFonts w:ascii="Arial" w:hAnsi="Arial" w:cs="Arial"/>
                <w:sz w:val="16"/>
                <w:szCs w:val="16"/>
                <w:lang w:eastAsia="en-AU"/>
              </w:rPr>
              <w:t>2,500</w:t>
            </w:r>
          </w:p>
        </w:tc>
        <w:tc>
          <w:tcPr>
            <w:tcW w:w="0" w:type="auto"/>
            <w:tcBorders>
              <w:top w:val="nil"/>
              <w:left w:val="nil"/>
              <w:bottom w:val="nil"/>
              <w:right w:val="nil"/>
            </w:tcBorders>
            <w:shd w:val="clear" w:color="auto" w:fill="4AAA42" w:themeFill="accent2"/>
            <w:vAlign w:val="center"/>
            <w:hideMark/>
          </w:tcPr>
          <w:p w14:paraId="6E0B9EE9" w14:textId="02E2D69D" w:rsidR="003E2ABD" w:rsidRPr="001D563A" w:rsidRDefault="00EF191A" w:rsidP="003E2ABD">
            <w:pPr>
              <w:jc w:val="right"/>
              <w:rPr>
                <w:rFonts w:ascii="Arial" w:hAnsi="Arial" w:cs="Arial"/>
                <w:b/>
                <w:sz w:val="16"/>
                <w:szCs w:val="16"/>
                <w:lang w:eastAsia="en-AU"/>
              </w:rPr>
            </w:pPr>
            <w:r w:rsidRPr="001D563A">
              <w:rPr>
                <w:rFonts w:ascii="Arial" w:hAnsi="Arial" w:cs="Arial"/>
                <w:b/>
                <w:bCs/>
                <w:sz w:val="16"/>
                <w:szCs w:val="16"/>
                <w:lang w:eastAsia="en-AU"/>
              </w:rPr>
              <w:t>3,020</w:t>
            </w:r>
          </w:p>
        </w:tc>
        <w:tc>
          <w:tcPr>
            <w:tcW w:w="0" w:type="auto"/>
            <w:tcBorders>
              <w:top w:val="nil"/>
              <w:left w:val="nil"/>
              <w:bottom w:val="nil"/>
              <w:right w:val="nil"/>
            </w:tcBorders>
            <w:shd w:val="clear" w:color="000000" w:fill="FFFFFF"/>
            <w:vAlign w:val="center"/>
            <w:hideMark/>
          </w:tcPr>
          <w:p w14:paraId="4EDC3785" w14:textId="7E5CE7E6" w:rsidR="003E2ABD" w:rsidRPr="001D563A" w:rsidRDefault="00413743" w:rsidP="003E2ABD">
            <w:pPr>
              <w:jc w:val="right"/>
              <w:rPr>
                <w:rFonts w:ascii="Arial" w:hAnsi="Arial" w:cs="Arial"/>
                <w:sz w:val="16"/>
                <w:szCs w:val="16"/>
                <w:lang w:eastAsia="en-AU"/>
              </w:rPr>
            </w:pPr>
            <w:r w:rsidRPr="001D563A">
              <w:rPr>
                <w:rFonts w:ascii="Arial" w:hAnsi="Arial" w:cs="Arial"/>
                <w:sz w:val="16"/>
                <w:szCs w:val="16"/>
                <w:lang w:eastAsia="en-AU"/>
              </w:rPr>
              <w:t>3,</w:t>
            </w:r>
            <w:r w:rsidR="00287DCA">
              <w:rPr>
                <w:rFonts w:ascii="Arial" w:hAnsi="Arial" w:cs="Arial"/>
                <w:sz w:val="16"/>
                <w:szCs w:val="16"/>
                <w:lang w:eastAsia="en-AU"/>
              </w:rPr>
              <w:t>141</w:t>
            </w:r>
          </w:p>
        </w:tc>
        <w:tc>
          <w:tcPr>
            <w:tcW w:w="0" w:type="auto"/>
            <w:tcBorders>
              <w:top w:val="nil"/>
              <w:left w:val="nil"/>
              <w:bottom w:val="nil"/>
              <w:right w:val="nil"/>
            </w:tcBorders>
            <w:shd w:val="clear" w:color="000000" w:fill="FFFFFF"/>
            <w:vAlign w:val="center"/>
            <w:hideMark/>
          </w:tcPr>
          <w:p w14:paraId="714AD24A" w14:textId="67A28B0B" w:rsidR="003E2ABD" w:rsidRPr="001D563A" w:rsidRDefault="00413743" w:rsidP="003E2ABD">
            <w:pPr>
              <w:jc w:val="right"/>
              <w:rPr>
                <w:rFonts w:ascii="Arial" w:hAnsi="Arial" w:cs="Arial"/>
                <w:sz w:val="16"/>
                <w:szCs w:val="16"/>
                <w:lang w:eastAsia="en-AU"/>
              </w:rPr>
            </w:pPr>
            <w:r w:rsidRPr="001D563A">
              <w:rPr>
                <w:rFonts w:ascii="Arial" w:hAnsi="Arial" w:cs="Arial"/>
                <w:sz w:val="16"/>
                <w:szCs w:val="16"/>
                <w:lang w:eastAsia="en-AU"/>
              </w:rPr>
              <w:t>3,</w:t>
            </w:r>
            <w:r w:rsidR="00287DCA">
              <w:rPr>
                <w:rFonts w:ascii="Arial" w:hAnsi="Arial" w:cs="Arial"/>
                <w:sz w:val="16"/>
                <w:szCs w:val="16"/>
                <w:lang w:eastAsia="en-AU"/>
              </w:rPr>
              <w:t>235</w:t>
            </w:r>
          </w:p>
        </w:tc>
        <w:tc>
          <w:tcPr>
            <w:tcW w:w="945" w:type="dxa"/>
            <w:tcBorders>
              <w:top w:val="nil"/>
              <w:left w:val="nil"/>
              <w:bottom w:val="nil"/>
              <w:right w:val="nil"/>
            </w:tcBorders>
            <w:shd w:val="clear" w:color="000000" w:fill="FFFFFF"/>
            <w:vAlign w:val="center"/>
            <w:hideMark/>
          </w:tcPr>
          <w:p w14:paraId="5E724D14" w14:textId="33BA2B91" w:rsidR="003E2ABD" w:rsidRPr="001D563A" w:rsidRDefault="00413743" w:rsidP="003E2ABD">
            <w:pPr>
              <w:jc w:val="right"/>
              <w:rPr>
                <w:rFonts w:ascii="Arial" w:hAnsi="Arial" w:cs="Arial"/>
                <w:sz w:val="16"/>
                <w:szCs w:val="16"/>
                <w:lang w:eastAsia="en-AU"/>
              </w:rPr>
            </w:pPr>
            <w:r w:rsidRPr="001D563A">
              <w:rPr>
                <w:rFonts w:ascii="Arial" w:hAnsi="Arial" w:cs="Arial"/>
                <w:sz w:val="16"/>
                <w:szCs w:val="16"/>
                <w:lang w:eastAsia="en-AU"/>
              </w:rPr>
              <w:t>3,</w:t>
            </w:r>
            <w:r w:rsidR="00287DCA">
              <w:rPr>
                <w:rFonts w:ascii="Arial" w:hAnsi="Arial" w:cs="Arial"/>
                <w:sz w:val="16"/>
                <w:szCs w:val="16"/>
                <w:lang w:eastAsia="en-AU"/>
              </w:rPr>
              <w:t>332</w:t>
            </w:r>
          </w:p>
        </w:tc>
      </w:tr>
      <w:tr w:rsidR="003E2ABD" w:rsidRPr="00152322" w14:paraId="31D3695B" w14:textId="77777777" w:rsidTr="001D563A">
        <w:trPr>
          <w:trHeight w:val="255"/>
        </w:trPr>
        <w:tc>
          <w:tcPr>
            <w:tcW w:w="0" w:type="auto"/>
            <w:tcBorders>
              <w:top w:val="nil"/>
              <w:left w:val="nil"/>
              <w:bottom w:val="nil"/>
              <w:right w:val="nil"/>
            </w:tcBorders>
            <w:shd w:val="clear" w:color="000000" w:fill="FFFFFF"/>
            <w:vAlign w:val="center"/>
            <w:hideMark/>
          </w:tcPr>
          <w:p w14:paraId="49499457"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Interest received</w:t>
            </w:r>
          </w:p>
        </w:tc>
        <w:tc>
          <w:tcPr>
            <w:tcW w:w="0" w:type="auto"/>
            <w:tcBorders>
              <w:top w:val="nil"/>
              <w:left w:val="nil"/>
              <w:bottom w:val="nil"/>
              <w:right w:val="nil"/>
            </w:tcBorders>
            <w:shd w:val="clear" w:color="000000" w:fill="FFFFFF"/>
            <w:hideMark/>
          </w:tcPr>
          <w:p w14:paraId="26CCAAE5"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auto" w:fill="auto"/>
            <w:vAlign w:val="center"/>
            <w:hideMark/>
          </w:tcPr>
          <w:p w14:paraId="14C4CC24" w14:textId="04943AD7" w:rsidR="003E2ABD" w:rsidRPr="00152322" w:rsidRDefault="00860DB2" w:rsidP="003E2ABD">
            <w:pPr>
              <w:jc w:val="right"/>
              <w:rPr>
                <w:rFonts w:ascii="Arial" w:hAnsi="Arial" w:cs="Arial"/>
                <w:sz w:val="16"/>
                <w:szCs w:val="16"/>
                <w:lang w:eastAsia="en-AU"/>
              </w:rPr>
            </w:pPr>
            <w:r>
              <w:rPr>
                <w:rFonts w:ascii="Arial" w:hAnsi="Arial" w:cs="Arial"/>
                <w:sz w:val="16"/>
                <w:szCs w:val="16"/>
                <w:lang w:eastAsia="en-AU"/>
              </w:rPr>
              <w:t>3,</w:t>
            </w:r>
            <w:r w:rsidR="00452B53">
              <w:rPr>
                <w:rFonts w:ascii="Arial" w:hAnsi="Arial" w:cs="Arial"/>
                <w:sz w:val="16"/>
                <w:szCs w:val="16"/>
                <w:lang w:eastAsia="en-AU"/>
              </w:rPr>
              <w:t>041</w:t>
            </w:r>
          </w:p>
        </w:tc>
        <w:tc>
          <w:tcPr>
            <w:tcW w:w="0" w:type="auto"/>
            <w:tcBorders>
              <w:top w:val="nil"/>
              <w:left w:val="nil"/>
              <w:bottom w:val="nil"/>
              <w:right w:val="nil"/>
            </w:tcBorders>
            <w:shd w:val="clear" w:color="auto" w:fill="4AAA42" w:themeFill="accent2"/>
            <w:vAlign w:val="center"/>
            <w:hideMark/>
          </w:tcPr>
          <w:p w14:paraId="5CD8365A" w14:textId="078FFF32" w:rsidR="003E2ABD" w:rsidRPr="00152322" w:rsidRDefault="00A967D7" w:rsidP="003E2ABD">
            <w:pPr>
              <w:jc w:val="right"/>
              <w:rPr>
                <w:rFonts w:ascii="Arial" w:hAnsi="Arial" w:cs="Arial"/>
                <w:b/>
                <w:bCs/>
                <w:sz w:val="16"/>
                <w:szCs w:val="16"/>
                <w:lang w:eastAsia="en-AU"/>
              </w:rPr>
            </w:pPr>
            <w:r>
              <w:rPr>
                <w:rFonts w:ascii="Arial" w:hAnsi="Arial" w:cs="Arial"/>
                <w:b/>
                <w:bCs/>
                <w:sz w:val="16"/>
                <w:szCs w:val="16"/>
                <w:lang w:eastAsia="en-AU"/>
              </w:rPr>
              <w:t>3,095</w:t>
            </w:r>
          </w:p>
        </w:tc>
        <w:tc>
          <w:tcPr>
            <w:tcW w:w="0" w:type="auto"/>
            <w:tcBorders>
              <w:top w:val="nil"/>
              <w:left w:val="nil"/>
              <w:bottom w:val="nil"/>
              <w:right w:val="nil"/>
            </w:tcBorders>
            <w:shd w:val="clear" w:color="000000" w:fill="FFFFFF"/>
            <w:vAlign w:val="center"/>
            <w:hideMark/>
          </w:tcPr>
          <w:p w14:paraId="6DA9FA27" w14:textId="62047E73" w:rsidR="003E2ABD" w:rsidRPr="00152322" w:rsidRDefault="00C22E5C" w:rsidP="003E2ABD">
            <w:pPr>
              <w:jc w:val="right"/>
              <w:rPr>
                <w:rFonts w:ascii="Arial" w:hAnsi="Arial" w:cs="Arial"/>
                <w:sz w:val="16"/>
                <w:szCs w:val="16"/>
                <w:lang w:eastAsia="en-AU"/>
              </w:rPr>
            </w:pPr>
            <w:r>
              <w:rPr>
                <w:rFonts w:ascii="Arial" w:hAnsi="Arial" w:cs="Arial"/>
                <w:sz w:val="16"/>
                <w:szCs w:val="16"/>
                <w:lang w:eastAsia="en-AU"/>
              </w:rPr>
              <w:t>2,687</w:t>
            </w:r>
          </w:p>
        </w:tc>
        <w:tc>
          <w:tcPr>
            <w:tcW w:w="0" w:type="auto"/>
            <w:tcBorders>
              <w:top w:val="nil"/>
              <w:left w:val="nil"/>
              <w:bottom w:val="nil"/>
              <w:right w:val="nil"/>
            </w:tcBorders>
            <w:shd w:val="clear" w:color="000000" w:fill="FFFFFF"/>
            <w:vAlign w:val="center"/>
            <w:hideMark/>
          </w:tcPr>
          <w:p w14:paraId="2CEE93BE" w14:textId="12C18825" w:rsidR="003E2ABD" w:rsidRPr="00152322" w:rsidRDefault="00C22E5C" w:rsidP="003E2ABD">
            <w:pPr>
              <w:jc w:val="right"/>
              <w:rPr>
                <w:rFonts w:ascii="Arial" w:hAnsi="Arial" w:cs="Arial"/>
                <w:sz w:val="16"/>
                <w:szCs w:val="16"/>
                <w:lang w:eastAsia="en-AU"/>
              </w:rPr>
            </w:pPr>
            <w:r>
              <w:rPr>
                <w:rFonts w:ascii="Arial" w:hAnsi="Arial" w:cs="Arial"/>
                <w:sz w:val="16"/>
                <w:szCs w:val="16"/>
                <w:lang w:eastAsia="en-AU"/>
              </w:rPr>
              <w:t>2,517</w:t>
            </w:r>
          </w:p>
        </w:tc>
        <w:tc>
          <w:tcPr>
            <w:tcW w:w="945" w:type="dxa"/>
            <w:tcBorders>
              <w:top w:val="nil"/>
              <w:left w:val="nil"/>
              <w:bottom w:val="nil"/>
              <w:right w:val="nil"/>
            </w:tcBorders>
            <w:shd w:val="clear" w:color="000000" w:fill="FFFFFF"/>
            <w:vAlign w:val="center"/>
            <w:hideMark/>
          </w:tcPr>
          <w:p w14:paraId="57A6B750" w14:textId="7956109E" w:rsidR="003E2ABD" w:rsidRPr="00152322" w:rsidRDefault="00C22E5C" w:rsidP="003E2ABD">
            <w:pPr>
              <w:jc w:val="right"/>
              <w:rPr>
                <w:rFonts w:ascii="Arial" w:hAnsi="Arial" w:cs="Arial"/>
                <w:sz w:val="16"/>
                <w:szCs w:val="16"/>
                <w:lang w:eastAsia="en-AU"/>
              </w:rPr>
            </w:pPr>
            <w:r>
              <w:rPr>
                <w:rFonts w:ascii="Arial" w:hAnsi="Arial" w:cs="Arial"/>
                <w:sz w:val="16"/>
                <w:szCs w:val="16"/>
                <w:lang w:eastAsia="en-AU"/>
              </w:rPr>
              <w:t>2,150</w:t>
            </w:r>
          </w:p>
        </w:tc>
      </w:tr>
      <w:tr w:rsidR="003E2ABD" w:rsidRPr="00152322" w14:paraId="4CF0256C" w14:textId="77777777" w:rsidTr="001D563A">
        <w:trPr>
          <w:trHeight w:val="255"/>
        </w:trPr>
        <w:tc>
          <w:tcPr>
            <w:tcW w:w="0" w:type="auto"/>
            <w:tcBorders>
              <w:top w:val="nil"/>
              <w:left w:val="nil"/>
              <w:bottom w:val="nil"/>
              <w:right w:val="nil"/>
            </w:tcBorders>
            <w:shd w:val="clear" w:color="000000" w:fill="FFFFFF"/>
            <w:vAlign w:val="center"/>
            <w:hideMark/>
          </w:tcPr>
          <w:p w14:paraId="167D941D"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Trust funds and deposits taken</w:t>
            </w:r>
          </w:p>
        </w:tc>
        <w:tc>
          <w:tcPr>
            <w:tcW w:w="0" w:type="auto"/>
            <w:tcBorders>
              <w:top w:val="nil"/>
              <w:left w:val="nil"/>
              <w:bottom w:val="nil"/>
              <w:right w:val="nil"/>
            </w:tcBorders>
            <w:shd w:val="clear" w:color="000000" w:fill="FFFFFF"/>
            <w:hideMark/>
          </w:tcPr>
          <w:p w14:paraId="6AA7DE05"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auto" w:fill="auto"/>
            <w:vAlign w:val="center"/>
            <w:hideMark/>
          </w:tcPr>
          <w:p w14:paraId="44FD5C94" w14:textId="15A38C41" w:rsidR="003E2ABD" w:rsidRPr="00152322" w:rsidRDefault="00BF60FE" w:rsidP="003E2ABD">
            <w:pPr>
              <w:jc w:val="right"/>
              <w:rPr>
                <w:rFonts w:ascii="Arial" w:hAnsi="Arial" w:cs="Arial"/>
                <w:sz w:val="16"/>
                <w:szCs w:val="16"/>
                <w:lang w:eastAsia="en-AU"/>
              </w:rPr>
            </w:pPr>
            <w:r>
              <w:rPr>
                <w:rFonts w:ascii="Arial" w:hAnsi="Arial" w:cs="Arial"/>
                <w:sz w:val="16"/>
                <w:szCs w:val="16"/>
                <w:lang w:eastAsia="en-AU"/>
              </w:rPr>
              <w:t>7,698</w:t>
            </w:r>
          </w:p>
        </w:tc>
        <w:tc>
          <w:tcPr>
            <w:tcW w:w="0" w:type="auto"/>
            <w:tcBorders>
              <w:top w:val="nil"/>
              <w:left w:val="nil"/>
              <w:bottom w:val="nil"/>
              <w:right w:val="nil"/>
            </w:tcBorders>
            <w:shd w:val="clear" w:color="auto" w:fill="4AAA42" w:themeFill="accent2"/>
            <w:vAlign w:val="center"/>
            <w:hideMark/>
          </w:tcPr>
          <w:p w14:paraId="46D56FC9" w14:textId="3E89AD41" w:rsidR="003E2ABD" w:rsidRPr="00152322" w:rsidRDefault="003E2ABD" w:rsidP="003E2ABD">
            <w:pPr>
              <w:jc w:val="right"/>
              <w:rPr>
                <w:rFonts w:ascii="Arial" w:hAnsi="Arial" w:cs="Arial"/>
                <w:b/>
                <w:bCs/>
                <w:sz w:val="16"/>
                <w:szCs w:val="16"/>
                <w:lang w:eastAsia="en-AU"/>
              </w:rPr>
            </w:pPr>
            <w:r w:rsidRPr="002A59DA">
              <w:rPr>
                <w:rFonts w:ascii="Arial" w:hAnsi="Arial" w:cs="Arial"/>
                <w:b/>
                <w:bCs/>
                <w:sz w:val="16"/>
                <w:szCs w:val="16"/>
                <w:lang w:eastAsia="en-AU"/>
              </w:rPr>
              <w:t>-</w:t>
            </w:r>
          </w:p>
        </w:tc>
        <w:tc>
          <w:tcPr>
            <w:tcW w:w="0" w:type="auto"/>
            <w:tcBorders>
              <w:top w:val="nil"/>
              <w:left w:val="nil"/>
              <w:bottom w:val="nil"/>
              <w:right w:val="nil"/>
            </w:tcBorders>
            <w:shd w:val="clear" w:color="000000" w:fill="FFFFFF"/>
            <w:vAlign w:val="center"/>
            <w:hideMark/>
          </w:tcPr>
          <w:p w14:paraId="052E3994" w14:textId="1BFF814D" w:rsidR="003E2ABD" w:rsidRPr="00152322" w:rsidRDefault="003E2ABD" w:rsidP="003E2ABD">
            <w:pPr>
              <w:jc w:val="right"/>
              <w:rPr>
                <w:rFonts w:ascii="Arial" w:hAnsi="Arial" w:cs="Arial"/>
                <w:sz w:val="16"/>
                <w:szCs w:val="16"/>
                <w:lang w:eastAsia="en-AU"/>
              </w:rPr>
            </w:pPr>
            <w:r w:rsidRPr="002A59DA">
              <w:rPr>
                <w:rFonts w:ascii="Arial" w:hAnsi="Arial" w:cs="Arial"/>
                <w:sz w:val="16"/>
                <w:szCs w:val="16"/>
                <w:lang w:eastAsia="en-AU"/>
              </w:rPr>
              <w:t>-</w:t>
            </w:r>
          </w:p>
        </w:tc>
        <w:tc>
          <w:tcPr>
            <w:tcW w:w="0" w:type="auto"/>
            <w:tcBorders>
              <w:top w:val="nil"/>
              <w:left w:val="nil"/>
              <w:bottom w:val="nil"/>
              <w:right w:val="nil"/>
            </w:tcBorders>
            <w:shd w:val="clear" w:color="000000" w:fill="FFFFFF"/>
            <w:vAlign w:val="center"/>
            <w:hideMark/>
          </w:tcPr>
          <w:p w14:paraId="5963A826" w14:textId="6B969FA2" w:rsidR="003E2ABD" w:rsidRPr="00152322" w:rsidRDefault="003E2ABD" w:rsidP="003E2ABD">
            <w:pPr>
              <w:jc w:val="right"/>
              <w:rPr>
                <w:rFonts w:ascii="Arial" w:hAnsi="Arial" w:cs="Arial"/>
                <w:sz w:val="16"/>
                <w:szCs w:val="16"/>
                <w:lang w:eastAsia="en-AU"/>
              </w:rPr>
            </w:pPr>
            <w:r w:rsidRPr="002A59DA">
              <w:rPr>
                <w:rFonts w:ascii="Arial" w:hAnsi="Arial" w:cs="Arial"/>
                <w:sz w:val="16"/>
                <w:szCs w:val="16"/>
                <w:lang w:eastAsia="en-AU"/>
              </w:rPr>
              <w:t>-</w:t>
            </w:r>
          </w:p>
        </w:tc>
        <w:tc>
          <w:tcPr>
            <w:tcW w:w="945" w:type="dxa"/>
            <w:tcBorders>
              <w:top w:val="nil"/>
              <w:left w:val="nil"/>
              <w:bottom w:val="nil"/>
              <w:right w:val="nil"/>
            </w:tcBorders>
            <w:shd w:val="clear" w:color="000000" w:fill="FFFFFF"/>
            <w:vAlign w:val="center"/>
            <w:hideMark/>
          </w:tcPr>
          <w:p w14:paraId="5F369B49" w14:textId="4B45A9CD" w:rsidR="003E2ABD" w:rsidRPr="00152322" w:rsidRDefault="003E2ABD" w:rsidP="003E2ABD">
            <w:pPr>
              <w:jc w:val="right"/>
              <w:rPr>
                <w:rFonts w:ascii="Arial" w:hAnsi="Arial" w:cs="Arial"/>
                <w:sz w:val="16"/>
                <w:szCs w:val="16"/>
                <w:lang w:eastAsia="en-AU"/>
              </w:rPr>
            </w:pPr>
            <w:r w:rsidRPr="002A59DA">
              <w:rPr>
                <w:rFonts w:ascii="Arial" w:hAnsi="Arial" w:cs="Arial"/>
                <w:sz w:val="16"/>
                <w:szCs w:val="16"/>
                <w:lang w:eastAsia="en-AU"/>
              </w:rPr>
              <w:t>-</w:t>
            </w:r>
          </w:p>
        </w:tc>
      </w:tr>
      <w:tr w:rsidR="003E2ABD" w:rsidRPr="00152322" w14:paraId="2DD8DCBC" w14:textId="77777777" w:rsidTr="001D563A">
        <w:trPr>
          <w:trHeight w:val="255"/>
        </w:trPr>
        <w:tc>
          <w:tcPr>
            <w:tcW w:w="0" w:type="auto"/>
            <w:tcBorders>
              <w:top w:val="nil"/>
              <w:left w:val="nil"/>
              <w:bottom w:val="nil"/>
              <w:right w:val="nil"/>
            </w:tcBorders>
            <w:shd w:val="clear" w:color="000000" w:fill="FFFFFF"/>
            <w:vAlign w:val="center"/>
            <w:hideMark/>
          </w:tcPr>
          <w:p w14:paraId="33D87B46"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Other receipts</w:t>
            </w:r>
          </w:p>
        </w:tc>
        <w:tc>
          <w:tcPr>
            <w:tcW w:w="0" w:type="auto"/>
            <w:tcBorders>
              <w:top w:val="nil"/>
              <w:left w:val="nil"/>
              <w:bottom w:val="nil"/>
              <w:right w:val="nil"/>
            </w:tcBorders>
            <w:shd w:val="clear" w:color="000000" w:fill="FFFFFF"/>
            <w:hideMark/>
          </w:tcPr>
          <w:p w14:paraId="12FDFA82"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vAlign w:val="center"/>
            <w:hideMark/>
          </w:tcPr>
          <w:p w14:paraId="34800B0B" w14:textId="365D11A4" w:rsidR="003E2ABD" w:rsidRPr="00870766" w:rsidRDefault="008A168C" w:rsidP="003E2ABD">
            <w:pPr>
              <w:jc w:val="right"/>
              <w:rPr>
                <w:rFonts w:ascii="Arial" w:hAnsi="Arial" w:cs="Arial"/>
                <w:sz w:val="16"/>
                <w:szCs w:val="16"/>
                <w:highlight w:val="yellow"/>
                <w:lang w:eastAsia="en-AU"/>
              </w:rPr>
            </w:pPr>
            <w:r>
              <w:rPr>
                <w:rFonts w:ascii="Arial" w:hAnsi="Arial" w:cs="Arial"/>
                <w:sz w:val="16"/>
                <w:szCs w:val="16"/>
              </w:rPr>
              <w:t>2,582</w:t>
            </w:r>
          </w:p>
        </w:tc>
        <w:tc>
          <w:tcPr>
            <w:tcW w:w="0" w:type="auto"/>
            <w:tcBorders>
              <w:top w:val="nil"/>
              <w:left w:val="nil"/>
              <w:bottom w:val="nil"/>
              <w:right w:val="nil"/>
            </w:tcBorders>
            <w:shd w:val="clear" w:color="auto" w:fill="4AAA42" w:themeFill="accent2"/>
            <w:vAlign w:val="center"/>
            <w:hideMark/>
          </w:tcPr>
          <w:p w14:paraId="2F347938" w14:textId="0AD409E7" w:rsidR="003E2ABD" w:rsidRPr="00870766" w:rsidRDefault="00F10E0E" w:rsidP="003E2ABD">
            <w:pPr>
              <w:jc w:val="right"/>
              <w:rPr>
                <w:rFonts w:ascii="Arial" w:hAnsi="Arial" w:cs="Arial"/>
                <w:b/>
                <w:bCs/>
                <w:sz w:val="16"/>
                <w:szCs w:val="16"/>
                <w:highlight w:val="yellow"/>
                <w:lang w:eastAsia="en-AU"/>
              </w:rPr>
            </w:pPr>
            <w:r>
              <w:rPr>
                <w:rFonts w:ascii="Arial" w:hAnsi="Arial" w:cs="Arial"/>
                <w:b/>
                <w:bCs/>
                <w:sz w:val="16"/>
                <w:szCs w:val="16"/>
              </w:rPr>
              <w:t>2,</w:t>
            </w:r>
            <w:r w:rsidR="007922EF">
              <w:rPr>
                <w:rFonts w:ascii="Arial" w:hAnsi="Arial" w:cs="Arial"/>
                <w:b/>
                <w:bCs/>
                <w:sz w:val="16"/>
                <w:szCs w:val="16"/>
              </w:rPr>
              <w:t>296</w:t>
            </w:r>
          </w:p>
        </w:tc>
        <w:tc>
          <w:tcPr>
            <w:tcW w:w="0" w:type="auto"/>
            <w:tcBorders>
              <w:top w:val="nil"/>
              <w:left w:val="nil"/>
              <w:bottom w:val="nil"/>
              <w:right w:val="nil"/>
            </w:tcBorders>
            <w:shd w:val="clear" w:color="000000" w:fill="FFFFFF"/>
            <w:vAlign w:val="center"/>
            <w:hideMark/>
          </w:tcPr>
          <w:p w14:paraId="0B1B131E" w14:textId="6588B624" w:rsidR="003E2ABD" w:rsidRPr="00870766" w:rsidRDefault="00F10E0E" w:rsidP="003E2ABD">
            <w:pPr>
              <w:jc w:val="right"/>
              <w:rPr>
                <w:rFonts w:ascii="Arial" w:hAnsi="Arial" w:cs="Arial"/>
                <w:sz w:val="16"/>
                <w:szCs w:val="16"/>
                <w:highlight w:val="yellow"/>
                <w:lang w:eastAsia="en-AU"/>
              </w:rPr>
            </w:pPr>
            <w:r>
              <w:rPr>
                <w:rFonts w:ascii="Arial" w:hAnsi="Arial" w:cs="Arial"/>
                <w:sz w:val="16"/>
                <w:szCs w:val="16"/>
              </w:rPr>
              <w:t>2,</w:t>
            </w:r>
            <w:r w:rsidR="001E23BB">
              <w:rPr>
                <w:rFonts w:ascii="Arial" w:hAnsi="Arial" w:cs="Arial"/>
                <w:sz w:val="16"/>
                <w:szCs w:val="16"/>
              </w:rPr>
              <w:t>841</w:t>
            </w:r>
          </w:p>
        </w:tc>
        <w:tc>
          <w:tcPr>
            <w:tcW w:w="0" w:type="auto"/>
            <w:tcBorders>
              <w:top w:val="nil"/>
              <w:left w:val="nil"/>
              <w:bottom w:val="nil"/>
              <w:right w:val="nil"/>
            </w:tcBorders>
            <w:shd w:val="clear" w:color="000000" w:fill="FFFFFF"/>
            <w:vAlign w:val="center"/>
            <w:hideMark/>
          </w:tcPr>
          <w:p w14:paraId="28B91B19" w14:textId="38601FA5" w:rsidR="003E2ABD" w:rsidRPr="00870766" w:rsidRDefault="00F10E0E" w:rsidP="003E2ABD">
            <w:pPr>
              <w:jc w:val="right"/>
              <w:rPr>
                <w:rFonts w:ascii="Arial" w:hAnsi="Arial" w:cs="Arial"/>
                <w:sz w:val="16"/>
                <w:szCs w:val="16"/>
                <w:highlight w:val="yellow"/>
                <w:lang w:eastAsia="en-AU"/>
              </w:rPr>
            </w:pPr>
            <w:r>
              <w:rPr>
                <w:rFonts w:ascii="Arial" w:hAnsi="Arial" w:cs="Arial"/>
                <w:sz w:val="16"/>
                <w:szCs w:val="16"/>
              </w:rPr>
              <w:t>2,</w:t>
            </w:r>
            <w:r w:rsidR="001E23BB">
              <w:rPr>
                <w:rFonts w:ascii="Arial" w:hAnsi="Arial" w:cs="Arial"/>
                <w:sz w:val="16"/>
                <w:szCs w:val="16"/>
              </w:rPr>
              <w:t>382</w:t>
            </w:r>
          </w:p>
        </w:tc>
        <w:tc>
          <w:tcPr>
            <w:tcW w:w="945" w:type="dxa"/>
            <w:tcBorders>
              <w:top w:val="nil"/>
              <w:left w:val="nil"/>
              <w:bottom w:val="nil"/>
              <w:right w:val="nil"/>
            </w:tcBorders>
            <w:shd w:val="clear" w:color="000000" w:fill="FFFFFF"/>
            <w:vAlign w:val="center"/>
            <w:hideMark/>
          </w:tcPr>
          <w:p w14:paraId="60516692" w14:textId="1E60607B" w:rsidR="003E2ABD" w:rsidRPr="00870766" w:rsidRDefault="00F10E0E" w:rsidP="003E2ABD">
            <w:pPr>
              <w:jc w:val="right"/>
              <w:rPr>
                <w:rFonts w:ascii="Arial" w:hAnsi="Arial" w:cs="Arial"/>
                <w:sz w:val="16"/>
                <w:szCs w:val="16"/>
                <w:highlight w:val="yellow"/>
                <w:lang w:eastAsia="en-AU"/>
              </w:rPr>
            </w:pPr>
            <w:r>
              <w:rPr>
                <w:rFonts w:ascii="Arial" w:hAnsi="Arial" w:cs="Arial"/>
                <w:sz w:val="16"/>
                <w:szCs w:val="16"/>
              </w:rPr>
              <w:t>2,</w:t>
            </w:r>
            <w:r w:rsidR="001E23BB">
              <w:rPr>
                <w:rFonts w:ascii="Arial" w:hAnsi="Arial" w:cs="Arial"/>
                <w:sz w:val="16"/>
                <w:szCs w:val="16"/>
              </w:rPr>
              <w:t>401</w:t>
            </w:r>
          </w:p>
        </w:tc>
      </w:tr>
      <w:tr w:rsidR="003E2ABD" w:rsidRPr="00152322" w14:paraId="0B0E582B" w14:textId="77777777" w:rsidTr="001D563A">
        <w:trPr>
          <w:trHeight w:val="255"/>
        </w:trPr>
        <w:tc>
          <w:tcPr>
            <w:tcW w:w="0" w:type="auto"/>
            <w:tcBorders>
              <w:top w:val="nil"/>
              <w:left w:val="nil"/>
              <w:bottom w:val="nil"/>
              <w:right w:val="nil"/>
            </w:tcBorders>
            <w:shd w:val="clear" w:color="000000" w:fill="FFFFFF"/>
            <w:vAlign w:val="center"/>
            <w:hideMark/>
          </w:tcPr>
          <w:p w14:paraId="7398EF23"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Net GST refund / payment</w:t>
            </w:r>
          </w:p>
        </w:tc>
        <w:tc>
          <w:tcPr>
            <w:tcW w:w="0" w:type="auto"/>
            <w:tcBorders>
              <w:top w:val="nil"/>
              <w:left w:val="nil"/>
              <w:bottom w:val="nil"/>
              <w:right w:val="nil"/>
            </w:tcBorders>
            <w:shd w:val="clear" w:color="000000" w:fill="FFFFFF"/>
            <w:hideMark/>
          </w:tcPr>
          <w:p w14:paraId="4D1AFF8F"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vAlign w:val="center"/>
            <w:hideMark/>
          </w:tcPr>
          <w:p w14:paraId="1FCAF5E1" w14:textId="78075643" w:rsidR="003E2ABD" w:rsidRPr="00152322" w:rsidRDefault="00BE3411" w:rsidP="003E2ABD">
            <w:pPr>
              <w:jc w:val="right"/>
              <w:rPr>
                <w:rFonts w:ascii="Arial" w:hAnsi="Arial" w:cs="Arial"/>
                <w:sz w:val="16"/>
                <w:szCs w:val="16"/>
                <w:lang w:eastAsia="en-AU"/>
              </w:rPr>
            </w:pPr>
            <w:r w:rsidRPr="002A59DA">
              <w:rPr>
                <w:rFonts w:ascii="Arial" w:hAnsi="Arial" w:cs="Arial"/>
                <w:sz w:val="16"/>
                <w:szCs w:val="16"/>
                <w:lang w:eastAsia="en-AU"/>
              </w:rPr>
              <w:t>1</w:t>
            </w:r>
            <w:r w:rsidR="00BF60FE">
              <w:rPr>
                <w:rFonts w:ascii="Arial" w:hAnsi="Arial" w:cs="Arial"/>
                <w:sz w:val="16"/>
                <w:szCs w:val="16"/>
                <w:lang w:eastAsia="en-AU"/>
              </w:rPr>
              <w:t>4,801</w:t>
            </w:r>
          </w:p>
        </w:tc>
        <w:tc>
          <w:tcPr>
            <w:tcW w:w="0" w:type="auto"/>
            <w:tcBorders>
              <w:top w:val="nil"/>
              <w:left w:val="nil"/>
              <w:bottom w:val="nil"/>
              <w:right w:val="nil"/>
            </w:tcBorders>
            <w:shd w:val="clear" w:color="auto" w:fill="4AAA42" w:themeFill="accent2"/>
            <w:vAlign w:val="center"/>
            <w:hideMark/>
          </w:tcPr>
          <w:p w14:paraId="484785EA" w14:textId="13986B9A" w:rsidR="003E2ABD" w:rsidRPr="00152322" w:rsidRDefault="00BE3411" w:rsidP="003E2ABD">
            <w:pPr>
              <w:jc w:val="right"/>
              <w:rPr>
                <w:rFonts w:ascii="Arial" w:hAnsi="Arial" w:cs="Arial"/>
                <w:b/>
                <w:bCs/>
                <w:sz w:val="16"/>
                <w:szCs w:val="16"/>
                <w:lang w:eastAsia="en-AU"/>
              </w:rPr>
            </w:pPr>
            <w:r>
              <w:rPr>
                <w:rFonts w:ascii="Arial" w:hAnsi="Arial" w:cs="Arial"/>
                <w:b/>
                <w:sz w:val="16"/>
                <w:szCs w:val="16"/>
              </w:rPr>
              <w:t>1</w:t>
            </w:r>
            <w:r w:rsidR="00A967D7">
              <w:rPr>
                <w:rFonts w:ascii="Arial" w:hAnsi="Arial" w:cs="Arial"/>
                <w:b/>
                <w:sz w:val="16"/>
                <w:szCs w:val="16"/>
              </w:rPr>
              <w:t>5,</w:t>
            </w:r>
            <w:r w:rsidR="00A30482">
              <w:rPr>
                <w:rFonts w:ascii="Arial" w:hAnsi="Arial" w:cs="Arial"/>
                <w:b/>
                <w:bCs/>
                <w:sz w:val="16"/>
                <w:szCs w:val="16"/>
              </w:rPr>
              <w:t>502</w:t>
            </w:r>
          </w:p>
        </w:tc>
        <w:tc>
          <w:tcPr>
            <w:tcW w:w="0" w:type="auto"/>
            <w:tcBorders>
              <w:top w:val="nil"/>
              <w:left w:val="nil"/>
              <w:bottom w:val="nil"/>
              <w:right w:val="nil"/>
            </w:tcBorders>
            <w:shd w:val="clear" w:color="000000" w:fill="FFFFFF"/>
            <w:vAlign w:val="center"/>
            <w:hideMark/>
          </w:tcPr>
          <w:p w14:paraId="7AE93F4A" w14:textId="08C6A714" w:rsidR="003E2ABD" w:rsidRPr="00152322" w:rsidRDefault="00BE3411" w:rsidP="003E2ABD">
            <w:pPr>
              <w:jc w:val="right"/>
              <w:rPr>
                <w:rFonts w:ascii="Arial" w:hAnsi="Arial" w:cs="Arial"/>
                <w:sz w:val="16"/>
                <w:szCs w:val="16"/>
                <w:lang w:eastAsia="en-AU"/>
              </w:rPr>
            </w:pPr>
            <w:r>
              <w:rPr>
                <w:rFonts w:ascii="Arial" w:hAnsi="Arial" w:cs="Arial"/>
                <w:sz w:val="16"/>
                <w:szCs w:val="16"/>
              </w:rPr>
              <w:t>15,</w:t>
            </w:r>
            <w:r w:rsidR="00A30482">
              <w:rPr>
                <w:rFonts w:ascii="Arial" w:hAnsi="Arial" w:cs="Arial"/>
                <w:sz w:val="16"/>
                <w:szCs w:val="16"/>
              </w:rPr>
              <w:t>525</w:t>
            </w:r>
          </w:p>
        </w:tc>
        <w:tc>
          <w:tcPr>
            <w:tcW w:w="0" w:type="auto"/>
            <w:tcBorders>
              <w:top w:val="nil"/>
              <w:left w:val="nil"/>
              <w:bottom w:val="nil"/>
              <w:right w:val="nil"/>
            </w:tcBorders>
            <w:shd w:val="clear" w:color="000000" w:fill="FFFFFF"/>
            <w:vAlign w:val="center"/>
            <w:hideMark/>
          </w:tcPr>
          <w:p w14:paraId="612DFF8E" w14:textId="69FD5A29" w:rsidR="003E2ABD" w:rsidRPr="00152322" w:rsidRDefault="00BE3411" w:rsidP="003E2ABD">
            <w:pPr>
              <w:jc w:val="right"/>
              <w:rPr>
                <w:rFonts w:ascii="Arial" w:hAnsi="Arial" w:cs="Arial"/>
                <w:sz w:val="16"/>
                <w:szCs w:val="16"/>
                <w:lang w:eastAsia="en-AU"/>
              </w:rPr>
            </w:pPr>
            <w:r>
              <w:rPr>
                <w:rFonts w:ascii="Arial" w:hAnsi="Arial" w:cs="Arial"/>
                <w:sz w:val="16"/>
                <w:szCs w:val="16"/>
              </w:rPr>
              <w:t>1</w:t>
            </w:r>
            <w:r w:rsidR="00C842E6">
              <w:rPr>
                <w:rFonts w:ascii="Arial" w:hAnsi="Arial" w:cs="Arial"/>
                <w:sz w:val="16"/>
                <w:szCs w:val="16"/>
              </w:rPr>
              <w:t>4,</w:t>
            </w:r>
            <w:r w:rsidR="00A30482">
              <w:rPr>
                <w:rFonts w:ascii="Arial" w:hAnsi="Arial" w:cs="Arial"/>
                <w:sz w:val="16"/>
                <w:szCs w:val="16"/>
              </w:rPr>
              <w:t>434</w:t>
            </w:r>
          </w:p>
        </w:tc>
        <w:tc>
          <w:tcPr>
            <w:tcW w:w="945" w:type="dxa"/>
            <w:tcBorders>
              <w:top w:val="nil"/>
              <w:left w:val="nil"/>
              <w:bottom w:val="nil"/>
              <w:right w:val="nil"/>
            </w:tcBorders>
            <w:shd w:val="clear" w:color="000000" w:fill="FFFFFF"/>
            <w:vAlign w:val="center"/>
            <w:hideMark/>
          </w:tcPr>
          <w:p w14:paraId="3CB1C639" w14:textId="2E31D62D" w:rsidR="003E2ABD" w:rsidRPr="00152322" w:rsidRDefault="00BE3411" w:rsidP="003E2ABD">
            <w:pPr>
              <w:jc w:val="right"/>
              <w:rPr>
                <w:rFonts w:ascii="Arial" w:hAnsi="Arial" w:cs="Arial"/>
                <w:sz w:val="16"/>
                <w:szCs w:val="16"/>
                <w:lang w:eastAsia="en-AU"/>
              </w:rPr>
            </w:pPr>
            <w:r>
              <w:rPr>
                <w:rFonts w:ascii="Arial" w:hAnsi="Arial" w:cs="Arial"/>
                <w:sz w:val="16"/>
                <w:szCs w:val="16"/>
              </w:rPr>
              <w:t>1</w:t>
            </w:r>
            <w:r w:rsidR="007B550A">
              <w:rPr>
                <w:rFonts w:ascii="Arial" w:hAnsi="Arial" w:cs="Arial"/>
                <w:sz w:val="16"/>
                <w:szCs w:val="16"/>
              </w:rPr>
              <w:t>4,</w:t>
            </w:r>
            <w:r w:rsidR="00A30482">
              <w:rPr>
                <w:rFonts w:ascii="Arial" w:hAnsi="Arial" w:cs="Arial"/>
                <w:sz w:val="16"/>
                <w:szCs w:val="16"/>
              </w:rPr>
              <w:t>861</w:t>
            </w:r>
          </w:p>
        </w:tc>
      </w:tr>
      <w:tr w:rsidR="003E2ABD" w:rsidRPr="00152322" w14:paraId="4196214F" w14:textId="77777777" w:rsidTr="001D563A">
        <w:trPr>
          <w:trHeight w:val="255"/>
        </w:trPr>
        <w:tc>
          <w:tcPr>
            <w:tcW w:w="0" w:type="auto"/>
            <w:tcBorders>
              <w:top w:val="nil"/>
              <w:left w:val="nil"/>
              <w:bottom w:val="nil"/>
              <w:right w:val="nil"/>
            </w:tcBorders>
            <w:shd w:val="clear" w:color="000000" w:fill="FFFFFF"/>
            <w:vAlign w:val="center"/>
            <w:hideMark/>
          </w:tcPr>
          <w:p w14:paraId="40592CD5"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Employee costs</w:t>
            </w:r>
          </w:p>
        </w:tc>
        <w:tc>
          <w:tcPr>
            <w:tcW w:w="0" w:type="auto"/>
            <w:tcBorders>
              <w:top w:val="nil"/>
              <w:left w:val="nil"/>
              <w:bottom w:val="nil"/>
              <w:right w:val="nil"/>
            </w:tcBorders>
            <w:shd w:val="clear" w:color="000000" w:fill="FFFFFF"/>
            <w:hideMark/>
          </w:tcPr>
          <w:p w14:paraId="3819BE99"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vAlign w:val="center"/>
            <w:hideMark/>
          </w:tcPr>
          <w:p w14:paraId="4EB1B78B" w14:textId="77AC794D" w:rsidR="003E2ABD" w:rsidRPr="00152322" w:rsidRDefault="00BE3411" w:rsidP="003E2ABD">
            <w:pPr>
              <w:jc w:val="right"/>
              <w:rPr>
                <w:rFonts w:ascii="Arial" w:hAnsi="Arial" w:cs="Arial"/>
                <w:sz w:val="16"/>
                <w:szCs w:val="16"/>
                <w:lang w:eastAsia="en-AU"/>
              </w:rPr>
            </w:pPr>
            <w:r w:rsidRPr="002A59DA">
              <w:rPr>
                <w:rFonts w:ascii="Arial" w:hAnsi="Arial" w:cs="Arial"/>
                <w:sz w:val="16"/>
                <w:szCs w:val="16"/>
                <w:lang w:eastAsia="en-AU"/>
              </w:rPr>
              <w:t>(</w:t>
            </w:r>
            <w:r w:rsidR="00410EFF">
              <w:rPr>
                <w:rFonts w:ascii="Arial" w:hAnsi="Arial" w:cs="Arial"/>
                <w:sz w:val="16"/>
                <w:szCs w:val="16"/>
                <w:lang w:eastAsia="en-AU"/>
              </w:rPr>
              <w:t>82,819</w:t>
            </w:r>
            <w:r w:rsidRPr="002A59DA">
              <w:rPr>
                <w:rFonts w:ascii="Arial" w:hAnsi="Arial" w:cs="Arial"/>
                <w:sz w:val="16"/>
                <w:szCs w:val="16"/>
                <w:lang w:eastAsia="en-AU"/>
              </w:rPr>
              <w:t>)</w:t>
            </w:r>
          </w:p>
        </w:tc>
        <w:tc>
          <w:tcPr>
            <w:tcW w:w="0" w:type="auto"/>
            <w:tcBorders>
              <w:top w:val="nil"/>
              <w:left w:val="nil"/>
              <w:bottom w:val="nil"/>
              <w:right w:val="nil"/>
            </w:tcBorders>
            <w:shd w:val="clear" w:color="auto" w:fill="4AAA42" w:themeFill="accent2"/>
            <w:vAlign w:val="center"/>
            <w:hideMark/>
          </w:tcPr>
          <w:p w14:paraId="12DB1FAC" w14:textId="0F693496" w:rsidR="003E2ABD" w:rsidRPr="00152322" w:rsidRDefault="00BE3411" w:rsidP="003E2ABD">
            <w:pPr>
              <w:jc w:val="right"/>
              <w:rPr>
                <w:rFonts w:ascii="Arial" w:hAnsi="Arial" w:cs="Arial"/>
                <w:b/>
                <w:bCs/>
                <w:sz w:val="16"/>
                <w:szCs w:val="16"/>
                <w:lang w:eastAsia="en-AU"/>
              </w:rPr>
            </w:pPr>
            <w:r>
              <w:rPr>
                <w:rFonts w:ascii="Arial" w:hAnsi="Arial" w:cs="Arial"/>
                <w:b/>
                <w:sz w:val="16"/>
                <w:szCs w:val="16"/>
              </w:rPr>
              <w:t>(</w:t>
            </w:r>
            <w:r w:rsidR="007B550A">
              <w:rPr>
                <w:rFonts w:ascii="Arial" w:hAnsi="Arial" w:cs="Arial"/>
                <w:b/>
                <w:sz w:val="16"/>
                <w:szCs w:val="16"/>
              </w:rPr>
              <w:t>79,</w:t>
            </w:r>
            <w:r w:rsidR="00A30482">
              <w:rPr>
                <w:rFonts w:ascii="Arial" w:hAnsi="Arial" w:cs="Arial"/>
                <w:b/>
                <w:bCs/>
                <w:sz w:val="16"/>
                <w:szCs w:val="16"/>
              </w:rPr>
              <w:t>756</w:t>
            </w:r>
            <w:r>
              <w:rPr>
                <w:rFonts w:ascii="Arial" w:hAnsi="Arial" w:cs="Arial"/>
                <w:b/>
                <w:sz w:val="16"/>
                <w:szCs w:val="16"/>
              </w:rPr>
              <w:t>)</w:t>
            </w:r>
          </w:p>
        </w:tc>
        <w:tc>
          <w:tcPr>
            <w:tcW w:w="0" w:type="auto"/>
            <w:tcBorders>
              <w:top w:val="nil"/>
              <w:left w:val="nil"/>
              <w:bottom w:val="nil"/>
              <w:right w:val="nil"/>
            </w:tcBorders>
            <w:shd w:val="clear" w:color="auto" w:fill="auto"/>
            <w:vAlign w:val="center"/>
            <w:hideMark/>
          </w:tcPr>
          <w:p w14:paraId="7B5ACA98" w14:textId="3F29B9D6" w:rsidR="003E2ABD" w:rsidRPr="00CC0DB9" w:rsidRDefault="00BE3411" w:rsidP="003E2ABD">
            <w:pPr>
              <w:jc w:val="right"/>
              <w:rPr>
                <w:rFonts w:ascii="Arial" w:hAnsi="Arial" w:cs="Arial"/>
                <w:sz w:val="16"/>
                <w:szCs w:val="16"/>
                <w:lang w:eastAsia="en-AU"/>
              </w:rPr>
            </w:pPr>
            <w:r>
              <w:rPr>
                <w:rFonts w:ascii="Arial" w:hAnsi="Arial" w:cs="Arial"/>
                <w:sz w:val="16"/>
                <w:szCs w:val="16"/>
              </w:rPr>
              <w:t>(8</w:t>
            </w:r>
            <w:r w:rsidR="00C842E6">
              <w:rPr>
                <w:rFonts w:ascii="Arial" w:hAnsi="Arial" w:cs="Arial"/>
                <w:sz w:val="16"/>
                <w:szCs w:val="16"/>
              </w:rPr>
              <w:t>1,</w:t>
            </w:r>
            <w:r w:rsidR="00A30482">
              <w:rPr>
                <w:rFonts w:ascii="Arial" w:hAnsi="Arial" w:cs="Arial"/>
                <w:sz w:val="16"/>
                <w:szCs w:val="16"/>
              </w:rPr>
              <w:t>195</w:t>
            </w:r>
            <w:r>
              <w:rPr>
                <w:rFonts w:ascii="Arial" w:hAnsi="Arial" w:cs="Arial"/>
                <w:sz w:val="16"/>
                <w:szCs w:val="16"/>
              </w:rPr>
              <w:t>)</w:t>
            </w:r>
          </w:p>
        </w:tc>
        <w:tc>
          <w:tcPr>
            <w:tcW w:w="0" w:type="auto"/>
            <w:tcBorders>
              <w:top w:val="nil"/>
              <w:left w:val="nil"/>
              <w:bottom w:val="nil"/>
              <w:right w:val="nil"/>
            </w:tcBorders>
            <w:shd w:val="clear" w:color="auto" w:fill="auto"/>
            <w:vAlign w:val="center"/>
            <w:hideMark/>
          </w:tcPr>
          <w:p w14:paraId="651B2380" w14:textId="12A4FAAF" w:rsidR="003E2ABD" w:rsidRPr="00CC0DB9" w:rsidRDefault="00BE3411" w:rsidP="003E2ABD">
            <w:pPr>
              <w:jc w:val="right"/>
              <w:rPr>
                <w:rFonts w:ascii="Arial" w:hAnsi="Arial" w:cs="Arial"/>
                <w:sz w:val="16"/>
                <w:szCs w:val="16"/>
                <w:lang w:eastAsia="en-AU"/>
              </w:rPr>
            </w:pPr>
            <w:r>
              <w:rPr>
                <w:rFonts w:ascii="Arial" w:hAnsi="Arial" w:cs="Arial"/>
                <w:sz w:val="16"/>
                <w:szCs w:val="16"/>
              </w:rPr>
              <w:t>(8</w:t>
            </w:r>
            <w:r w:rsidR="001E24DE">
              <w:rPr>
                <w:rFonts w:ascii="Arial" w:hAnsi="Arial" w:cs="Arial"/>
                <w:sz w:val="16"/>
                <w:szCs w:val="16"/>
              </w:rPr>
              <w:t>3,</w:t>
            </w:r>
            <w:r w:rsidR="00A30482">
              <w:rPr>
                <w:rFonts w:ascii="Arial" w:hAnsi="Arial" w:cs="Arial"/>
                <w:sz w:val="16"/>
                <w:szCs w:val="16"/>
              </w:rPr>
              <w:t>179</w:t>
            </w:r>
            <w:r>
              <w:rPr>
                <w:rFonts w:ascii="Arial" w:hAnsi="Arial" w:cs="Arial"/>
                <w:sz w:val="16"/>
                <w:szCs w:val="16"/>
              </w:rPr>
              <w:t>)</w:t>
            </w:r>
          </w:p>
        </w:tc>
        <w:tc>
          <w:tcPr>
            <w:tcW w:w="945" w:type="dxa"/>
            <w:tcBorders>
              <w:top w:val="nil"/>
              <w:left w:val="nil"/>
              <w:bottom w:val="nil"/>
              <w:right w:val="nil"/>
            </w:tcBorders>
            <w:shd w:val="clear" w:color="auto" w:fill="auto"/>
            <w:vAlign w:val="center"/>
            <w:hideMark/>
          </w:tcPr>
          <w:p w14:paraId="5D2DD01F" w14:textId="340B37F3" w:rsidR="003E2ABD" w:rsidRPr="00CC0DB9" w:rsidRDefault="00BE3411" w:rsidP="003E2ABD">
            <w:pPr>
              <w:jc w:val="right"/>
              <w:rPr>
                <w:rFonts w:ascii="Arial" w:hAnsi="Arial" w:cs="Arial"/>
                <w:sz w:val="16"/>
                <w:szCs w:val="16"/>
                <w:lang w:eastAsia="en-AU"/>
              </w:rPr>
            </w:pPr>
            <w:r>
              <w:rPr>
                <w:rFonts w:ascii="Arial" w:hAnsi="Arial" w:cs="Arial"/>
                <w:sz w:val="16"/>
                <w:szCs w:val="16"/>
              </w:rPr>
              <w:t>(8</w:t>
            </w:r>
            <w:r w:rsidR="001E24DE">
              <w:rPr>
                <w:rFonts w:ascii="Arial" w:hAnsi="Arial" w:cs="Arial"/>
                <w:sz w:val="16"/>
                <w:szCs w:val="16"/>
              </w:rPr>
              <w:t>5,</w:t>
            </w:r>
            <w:r w:rsidR="00A30482">
              <w:rPr>
                <w:rFonts w:ascii="Arial" w:hAnsi="Arial" w:cs="Arial"/>
                <w:sz w:val="16"/>
                <w:szCs w:val="16"/>
              </w:rPr>
              <w:t>278</w:t>
            </w:r>
            <w:r>
              <w:rPr>
                <w:rFonts w:ascii="Arial" w:hAnsi="Arial" w:cs="Arial"/>
                <w:sz w:val="16"/>
                <w:szCs w:val="16"/>
              </w:rPr>
              <w:t>)</w:t>
            </w:r>
          </w:p>
        </w:tc>
      </w:tr>
      <w:tr w:rsidR="003E2ABD" w:rsidRPr="00152322" w14:paraId="506054A6" w14:textId="77777777" w:rsidTr="001D563A">
        <w:trPr>
          <w:trHeight w:val="255"/>
        </w:trPr>
        <w:tc>
          <w:tcPr>
            <w:tcW w:w="0" w:type="auto"/>
            <w:tcBorders>
              <w:top w:val="nil"/>
              <w:left w:val="nil"/>
              <w:bottom w:val="nil"/>
              <w:right w:val="nil"/>
            </w:tcBorders>
            <w:shd w:val="clear" w:color="000000" w:fill="FFFFFF"/>
            <w:vAlign w:val="center"/>
            <w:hideMark/>
          </w:tcPr>
          <w:p w14:paraId="3788AAB1"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Materials and services</w:t>
            </w:r>
          </w:p>
        </w:tc>
        <w:tc>
          <w:tcPr>
            <w:tcW w:w="0" w:type="auto"/>
            <w:tcBorders>
              <w:top w:val="nil"/>
              <w:left w:val="nil"/>
              <w:bottom w:val="nil"/>
              <w:right w:val="nil"/>
            </w:tcBorders>
            <w:shd w:val="clear" w:color="000000" w:fill="FFFFFF"/>
            <w:hideMark/>
          </w:tcPr>
          <w:p w14:paraId="11091DB9"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vAlign w:val="center"/>
            <w:hideMark/>
          </w:tcPr>
          <w:p w14:paraId="25C5F862" w14:textId="186037E9" w:rsidR="003E2ABD" w:rsidRPr="00152322" w:rsidRDefault="00BE3411" w:rsidP="003E2ABD">
            <w:pPr>
              <w:jc w:val="right"/>
              <w:rPr>
                <w:rFonts w:ascii="Arial" w:hAnsi="Arial" w:cs="Arial"/>
                <w:sz w:val="16"/>
                <w:szCs w:val="16"/>
                <w:lang w:eastAsia="en-AU"/>
              </w:rPr>
            </w:pPr>
            <w:r w:rsidRPr="002A59DA">
              <w:rPr>
                <w:rFonts w:ascii="Arial" w:hAnsi="Arial" w:cs="Arial"/>
                <w:sz w:val="16"/>
                <w:szCs w:val="16"/>
                <w:lang w:eastAsia="en-AU"/>
              </w:rPr>
              <w:t>(</w:t>
            </w:r>
            <w:r w:rsidR="00410EFF">
              <w:rPr>
                <w:rFonts w:ascii="Arial" w:hAnsi="Arial" w:cs="Arial"/>
                <w:sz w:val="16"/>
                <w:szCs w:val="16"/>
                <w:lang w:eastAsia="en-AU"/>
              </w:rPr>
              <w:t>112,653</w:t>
            </w:r>
            <w:r w:rsidRPr="002A59DA">
              <w:rPr>
                <w:rFonts w:ascii="Arial" w:hAnsi="Arial" w:cs="Arial"/>
                <w:sz w:val="16"/>
                <w:szCs w:val="16"/>
                <w:lang w:eastAsia="en-AU"/>
              </w:rPr>
              <w:t>)</w:t>
            </w:r>
          </w:p>
        </w:tc>
        <w:tc>
          <w:tcPr>
            <w:tcW w:w="0" w:type="auto"/>
            <w:tcBorders>
              <w:top w:val="nil"/>
              <w:left w:val="nil"/>
              <w:bottom w:val="nil"/>
              <w:right w:val="nil"/>
            </w:tcBorders>
            <w:shd w:val="clear" w:color="auto" w:fill="4AAA42" w:themeFill="accent2"/>
            <w:vAlign w:val="center"/>
            <w:hideMark/>
          </w:tcPr>
          <w:p w14:paraId="36D68797" w14:textId="77F704E6" w:rsidR="003E2ABD" w:rsidRPr="00152322" w:rsidRDefault="00E504DE" w:rsidP="003E2ABD">
            <w:pPr>
              <w:jc w:val="right"/>
              <w:rPr>
                <w:rFonts w:ascii="Arial" w:hAnsi="Arial" w:cs="Arial"/>
                <w:b/>
                <w:bCs/>
                <w:sz w:val="16"/>
                <w:szCs w:val="16"/>
                <w:lang w:eastAsia="en-AU"/>
              </w:rPr>
            </w:pPr>
            <w:r>
              <w:rPr>
                <w:rFonts w:ascii="Arial" w:hAnsi="Arial" w:cs="Arial"/>
                <w:b/>
                <w:sz w:val="16"/>
                <w:szCs w:val="16"/>
              </w:rPr>
              <w:t>(114,</w:t>
            </w:r>
            <w:r w:rsidR="00A30482">
              <w:rPr>
                <w:rFonts w:ascii="Arial" w:hAnsi="Arial" w:cs="Arial"/>
                <w:b/>
                <w:bCs/>
                <w:sz w:val="16"/>
                <w:szCs w:val="16"/>
              </w:rPr>
              <w:t>882</w:t>
            </w:r>
            <w:r>
              <w:rPr>
                <w:rFonts w:ascii="Arial" w:hAnsi="Arial" w:cs="Arial"/>
                <w:b/>
                <w:sz w:val="16"/>
                <w:szCs w:val="16"/>
              </w:rPr>
              <w:t>)</w:t>
            </w:r>
          </w:p>
        </w:tc>
        <w:tc>
          <w:tcPr>
            <w:tcW w:w="0" w:type="auto"/>
            <w:tcBorders>
              <w:top w:val="nil"/>
              <w:left w:val="nil"/>
              <w:bottom w:val="nil"/>
              <w:right w:val="nil"/>
            </w:tcBorders>
            <w:shd w:val="clear" w:color="auto" w:fill="auto"/>
            <w:vAlign w:val="center"/>
            <w:hideMark/>
          </w:tcPr>
          <w:p w14:paraId="5F1C8A57" w14:textId="0E6BEC18" w:rsidR="003E2ABD" w:rsidRPr="00152322" w:rsidRDefault="00BE3411" w:rsidP="003E2ABD">
            <w:pPr>
              <w:jc w:val="right"/>
              <w:rPr>
                <w:rFonts w:ascii="Arial" w:hAnsi="Arial" w:cs="Arial"/>
                <w:sz w:val="16"/>
                <w:szCs w:val="16"/>
                <w:lang w:eastAsia="en-AU"/>
              </w:rPr>
            </w:pPr>
            <w:r>
              <w:rPr>
                <w:rFonts w:ascii="Arial" w:hAnsi="Arial" w:cs="Arial"/>
                <w:sz w:val="16"/>
                <w:szCs w:val="16"/>
              </w:rPr>
              <w:t>(11</w:t>
            </w:r>
            <w:r w:rsidR="00CC0DB9">
              <w:rPr>
                <w:rFonts w:ascii="Arial" w:hAnsi="Arial" w:cs="Arial"/>
                <w:sz w:val="16"/>
                <w:szCs w:val="16"/>
              </w:rPr>
              <w:t>6,</w:t>
            </w:r>
            <w:r w:rsidR="00A30482">
              <w:rPr>
                <w:rFonts w:ascii="Arial" w:hAnsi="Arial" w:cs="Arial"/>
                <w:sz w:val="16"/>
                <w:szCs w:val="16"/>
              </w:rPr>
              <w:t>638</w:t>
            </w:r>
            <w:r>
              <w:rPr>
                <w:rFonts w:ascii="Arial" w:hAnsi="Arial" w:cs="Arial"/>
                <w:sz w:val="16"/>
                <w:szCs w:val="16"/>
              </w:rPr>
              <w:t>)</w:t>
            </w:r>
          </w:p>
        </w:tc>
        <w:tc>
          <w:tcPr>
            <w:tcW w:w="0" w:type="auto"/>
            <w:tcBorders>
              <w:top w:val="nil"/>
              <w:left w:val="nil"/>
              <w:bottom w:val="nil"/>
              <w:right w:val="nil"/>
            </w:tcBorders>
            <w:shd w:val="clear" w:color="auto" w:fill="auto"/>
            <w:vAlign w:val="center"/>
            <w:hideMark/>
          </w:tcPr>
          <w:p w14:paraId="64F40751" w14:textId="6FE9D034" w:rsidR="003E2ABD" w:rsidRPr="00152322" w:rsidRDefault="00BE3411" w:rsidP="003E2ABD">
            <w:pPr>
              <w:jc w:val="right"/>
              <w:rPr>
                <w:rFonts w:ascii="Arial" w:hAnsi="Arial" w:cs="Arial"/>
                <w:sz w:val="16"/>
                <w:szCs w:val="16"/>
                <w:lang w:eastAsia="en-AU"/>
              </w:rPr>
            </w:pPr>
            <w:r>
              <w:rPr>
                <w:rFonts w:ascii="Arial" w:hAnsi="Arial" w:cs="Arial"/>
                <w:sz w:val="16"/>
                <w:szCs w:val="16"/>
              </w:rPr>
              <w:t>(1</w:t>
            </w:r>
            <w:r w:rsidR="00CC0DB9">
              <w:rPr>
                <w:rFonts w:ascii="Arial" w:hAnsi="Arial" w:cs="Arial"/>
                <w:sz w:val="16"/>
                <w:szCs w:val="16"/>
              </w:rPr>
              <w:t>19,</w:t>
            </w:r>
            <w:r w:rsidR="00A30482">
              <w:rPr>
                <w:rFonts w:ascii="Arial" w:hAnsi="Arial" w:cs="Arial"/>
                <w:sz w:val="16"/>
                <w:szCs w:val="16"/>
              </w:rPr>
              <w:t>774</w:t>
            </w:r>
            <w:r>
              <w:rPr>
                <w:rFonts w:ascii="Arial" w:hAnsi="Arial" w:cs="Arial"/>
                <w:sz w:val="16"/>
                <w:szCs w:val="16"/>
              </w:rPr>
              <w:t>)</w:t>
            </w:r>
          </w:p>
        </w:tc>
        <w:tc>
          <w:tcPr>
            <w:tcW w:w="945" w:type="dxa"/>
            <w:tcBorders>
              <w:top w:val="nil"/>
              <w:left w:val="nil"/>
              <w:bottom w:val="nil"/>
              <w:right w:val="nil"/>
            </w:tcBorders>
            <w:shd w:val="clear" w:color="auto" w:fill="auto"/>
            <w:vAlign w:val="center"/>
            <w:hideMark/>
          </w:tcPr>
          <w:p w14:paraId="00C994DB" w14:textId="32E1F08B" w:rsidR="003E2ABD" w:rsidRPr="00152322" w:rsidRDefault="00BE3411" w:rsidP="003E2ABD">
            <w:pPr>
              <w:jc w:val="right"/>
              <w:rPr>
                <w:rFonts w:ascii="Arial" w:hAnsi="Arial" w:cs="Arial"/>
                <w:sz w:val="16"/>
                <w:szCs w:val="16"/>
                <w:lang w:eastAsia="en-AU"/>
              </w:rPr>
            </w:pPr>
            <w:r>
              <w:rPr>
                <w:rFonts w:ascii="Arial" w:hAnsi="Arial" w:cs="Arial"/>
                <w:sz w:val="16"/>
                <w:szCs w:val="16"/>
              </w:rPr>
              <w:t>(1</w:t>
            </w:r>
            <w:r w:rsidR="00CC0DB9">
              <w:rPr>
                <w:rFonts w:ascii="Arial" w:hAnsi="Arial" w:cs="Arial"/>
                <w:sz w:val="16"/>
                <w:szCs w:val="16"/>
              </w:rPr>
              <w:t>23,</w:t>
            </w:r>
            <w:r w:rsidR="00A30482">
              <w:rPr>
                <w:rFonts w:ascii="Arial" w:hAnsi="Arial" w:cs="Arial"/>
                <w:sz w:val="16"/>
                <w:szCs w:val="16"/>
              </w:rPr>
              <w:t>437</w:t>
            </w:r>
            <w:r>
              <w:rPr>
                <w:rFonts w:ascii="Arial" w:hAnsi="Arial" w:cs="Arial"/>
                <w:sz w:val="16"/>
                <w:szCs w:val="16"/>
              </w:rPr>
              <w:t>)</w:t>
            </w:r>
          </w:p>
        </w:tc>
      </w:tr>
      <w:tr w:rsidR="003E2ABD" w:rsidRPr="00152322" w14:paraId="02FF4562" w14:textId="77777777" w:rsidTr="001D563A">
        <w:trPr>
          <w:trHeight w:val="255"/>
        </w:trPr>
        <w:tc>
          <w:tcPr>
            <w:tcW w:w="0" w:type="auto"/>
            <w:tcBorders>
              <w:top w:val="nil"/>
              <w:left w:val="nil"/>
              <w:bottom w:val="nil"/>
              <w:right w:val="nil"/>
            </w:tcBorders>
            <w:shd w:val="clear" w:color="000000" w:fill="FFFFFF"/>
            <w:vAlign w:val="center"/>
            <w:hideMark/>
          </w:tcPr>
          <w:p w14:paraId="1A9C3BE6"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Other payments</w:t>
            </w:r>
          </w:p>
        </w:tc>
        <w:tc>
          <w:tcPr>
            <w:tcW w:w="0" w:type="auto"/>
            <w:tcBorders>
              <w:top w:val="nil"/>
              <w:left w:val="nil"/>
              <w:bottom w:val="nil"/>
              <w:right w:val="nil"/>
            </w:tcBorders>
            <w:shd w:val="clear" w:color="000000" w:fill="FFFFFF"/>
            <w:hideMark/>
          </w:tcPr>
          <w:p w14:paraId="76B2B274"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vAlign w:val="center"/>
            <w:hideMark/>
          </w:tcPr>
          <w:p w14:paraId="40750C6B" w14:textId="191111D8" w:rsidR="003E2ABD" w:rsidRPr="00152322" w:rsidRDefault="003E2ABD" w:rsidP="003E2ABD">
            <w:pPr>
              <w:jc w:val="right"/>
              <w:rPr>
                <w:rFonts w:ascii="Arial" w:hAnsi="Arial" w:cs="Arial"/>
                <w:sz w:val="16"/>
                <w:szCs w:val="16"/>
                <w:lang w:eastAsia="en-AU"/>
              </w:rPr>
            </w:pPr>
            <w:r>
              <w:rPr>
                <w:rFonts w:ascii="Arial" w:hAnsi="Arial" w:cs="Arial"/>
                <w:sz w:val="16"/>
                <w:szCs w:val="16"/>
              </w:rPr>
              <w:t>(</w:t>
            </w:r>
            <w:r w:rsidR="008C1608">
              <w:rPr>
                <w:rFonts w:ascii="Arial" w:hAnsi="Arial" w:cs="Arial"/>
                <w:sz w:val="16"/>
                <w:szCs w:val="16"/>
              </w:rPr>
              <w:t>8411</w:t>
            </w:r>
            <w:r>
              <w:rPr>
                <w:rFonts w:ascii="Arial" w:hAnsi="Arial" w:cs="Arial"/>
                <w:sz w:val="16"/>
                <w:szCs w:val="16"/>
              </w:rPr>
              <w:t>)</w:t>
            </w:r>
          </w:p>
        </w:tc>
        <w:tc>
          <w:tcPr>
            <w:tcW w:w="0" w:type="auto"/>
            <w:tcBorders>
              <w:top w:val="nil"/>
              <w:left w:val="nil"/>
              <w:bottom w:val="nil"/>
              <w:right w:val="nil"/>
            </w:tcBorders>
            <w:shd w:val="clear" w:color="auto" w:fill="4AAA42" w:themeFill="accent2"/>
            <w:vAlign w:val="center"/>
            <w:hideMark/>
          </w:tcPr>
          <w:p w14:paraId="656A3D82" w14:textId="15B8C34E" w:rsidR="003E2ABD" w:rsidRPr="00152322" w:rsidRDefault="003E2ABD" w:rsidP="003E2ABD">
            <w:pPr>
              <w:jc w:val="right"/>
              <w:rPr>
                <w:rFonts w:ascii="Arial" w:hAnsi="Arial" w:cs="Arial"/>
                <w:b/>
                <w:bCs/>
                <w:sz w:val="16"/>
                <w:szCs w:val="16"/>
                <w:lang w:eastAsia="en-AU"/>
              </w:rPr>
            </w:pPr>
            <w:r>
              <w:rPr>
                <w:rFonts w:ascii="Arial" w:hAnsi="Arial" w:cs="Arial"/>
                <w:b/>
                <w:sz w:val="16"/>
                <w:szCs w:val="16"/>
              </w:rPr>
              <w:t>(</w:t>
            </w:r>
            <w:r w:rsidR="00BE4E25">
              <w:rPr>
                <w:rFonts w:ascii="Arial" w:hAnsi="Arial" w:cs="Arial"/>
                <w:b/>
                <w:sz w:val="16"/>
                <w:szCs w:val="16"/>
              </w:rPr>
              <w:t>9,</w:t>
            </w:r>
            <w:r w:rsidR="00EA616D">
              <w:rPr>
                <w:rFonts w:ascii="Arial" w:hAnsi="Arial" w:cs="Arial"/>
                <w:b/>
                <w:bCs/>
                <w:sz w:val="16"/>
                <w:szCs w:val="16"/>
              </w:rPr>
              <w:t>781</w:t>
            </w:r>
            <w:r>
              <w:rPr>
                <w:rFonts w:ascii="Arial" w:hAnsi="Arial" w:cs="Arial"/>
                <w:b/>
                <w:sz w:val="16"/>
                <w:szCs w:val="16"/>
              </w:rPr>
              <w:t>)</w:t>
            </w:r>
          </w:p>
        </w:tc>
        <w:tc>
          <w:tcPr>
            <w:tcW w:w="0" w:type="auto"/>
            <w:tcBorders>
              <w:top w:val="nil"/>
              <w:left w:val="nil"/>
              <w:bottom w:val="nil"/>
              <w:right w:val="nil"/>
            </w:tcBorders>
            <w:shd w:val="clear" w:color="000000" w:fill="FFFFFF"/>
            <w:vAlign w:val="center"/>
            <w:hideMark/>
          </w:tcPr>
          <w:p w14:paraId="37C69FDC" w14:textId="08684535" w:rsidR="003E2ABD" w:rsidRPr="00152322" w:rsidRDefault="003E2ABD" w:rsidP="003E2ABD">
            <w:pPr>
              <w:jc w:val="right"/>
              <w:rPr>
                <w:rFonts w:ascii="Arial" w:hAnsi="Arial" w:cs="Arial"/>
                <w:sz w:val="16"/>
                <w:szCs w:val="16"/>
                <w:lang w:eastAsia="en-AU"/>
              </w:rPr>
            </w:pPr>
            <w:r>
              <w:rPr>
                <w:rFonts w:ascii="Arial" w:hAnsi="Arial" w:cs="Arial"/>
                <w:sz w:val="16"/>
                <w:szCs w:val="16"/>
              </w:rPr>
              <w:t>(</w:t>
            </w:r>
            <w:r w:rsidR="00BE4E25">
              <w:rPr>
                <w:rFonts w:ascii="Arial" w:hAnsi="Arial" w:cs="Arial"/>
                <w:sz w:val="16"/>
                <w:szCs w:val="16"/>
              </w:rPr>
              <w:t>10,</w:t>
            </w:r>
            <w:r w:rsidR="00EA616D">
              <w:rPr>
                <w:rFonts w:ascii="Arial" w:hAnsi="Arial" w:cs="Arial"/>
                <w:sz w:val="16"/>
                <w:szCs w:val="16"/>
              </w:rPr>
              <w:t>155</w:t>
            </w:r>
            <w:r>
              <w:rPr>
                <w:rFonts w:ascii="Arial" w:hAnsi="Arial" w:cs="Arial"/>
                <w:sz w:val="16"/>
                <w:szCs w:val="16"/>
              </w:rPr>
              <w:t>)</w:t>
            </w:r>
          </w:p>
        </w:tc>
        <w:tc>
          <w:tcPr>
            <w:tcW w:w="0" w:type="auto"/>
            <w:tcBorders>
              <w:top w:val="nil"/>
              <w:left w:val="nil"/>
              <w:bottom w:val="nil"/>
              <w:right w:val="nil"/>
            </w:tcBorders>
            <w:shd w:val="clear" w:color="000000" w:fill="FFFFFF"/>
            <w:vAlign w:val="center"/>
            <w:hideMark/>
          </w:tcPr>
          <w:p w14:paraId="59EF8985" w14:textId="1242936F" w:rsidR="003E2ABD" w:rsidRPr="00152322" w:rsidRDefault="003E2ABD" w:rsidP="003E2ABD">
            <w:pPr>
              <w:jc w:val="right"/>
              <w:rPr>
                <w:rFonts w:ascii="Arial" w:hAnsi="Arial" w:cs="Arial"/>
                <w:sz w:val="16"/>
                <w:szCs w:val="16"/>
                <w:lang w:eastAsia="en-AU"/>
              </w:rPr>
            </w:pPr>
            <w:r>
              <w:rPr>
                <w:rFonts w:ascii="Arial" w:hAnsi="Arial" w:cs="Arial"/>
                <w:sz w:val="16"/>
                <w:szCs w:val="16"/>
              </w:rPr>
              <w:t>(</w:t>
            </w:r>
            <w:r w:rsidR="00BE4E25">
              <w:rPr>
                <w:rFonts w:ascii="Arial" w:hAnsi="Arial" w:cs="Arial"/>
                <w:sz w:val="16"/>
                <w:szCs w:val="16"/>
              </w:rPr>
              <w:t>10,</w:t>
            </w:r>
            <w:r w:rsidR="00EA616D">
              <w:rPr>
                <w:rFonts w:ascii="Arial" w:hAnsi="Arial" w:cs="Arial"/>
                <w:sz w:val="16"/>
                <w:szCs w:val="16"/>
              </w:rPr>
              <w:t>468</w:t>
            </w:r>
            <w:r>
              <w:rPr>
                <w:rFonts w:ascii="Arial" w:hAnsi="Arial" w:cs="Arial"/>
                <w:sz w:val="16"/>
                <w:szCs w:val="16"/>
              </w:rPr>
              <w:t>)</w:t>
            </w:r>
          </w:p>
        </w:tc>
        <w:tc>
          <w:tcPr>
            <w:tcW w:w="945" w:type="dxa"/>
            <w:tcBorders>
              <w:top w:val="nil"/>
              <w:left w:val="nil"/>
              <w:bottom w:val="nil"/>
              <w:right w:val="nil"/>
            </w:tcBorders>
            <w:shd w:val="clear" w:color="000000" w:fill="FFFFFF"/>
            <w:vAlign w:val="center"/>
            <w:hideMark/>
          </w:tcPr>
          <w:p w14:paraId="557BA1E9" w14:textId="7D37685C" w:rsidR="003E2ABD" w:rsidRPr="00152322" w:rsidRDefault="003E2ABD" w:rsidP="003E2ABD">
            <w:pPr>
              <w:jc w:val="right"/>
              <w:rPr>
                <w:rFonts w:ascii="Arial" w:hAnsi="Arial" w:cs="Arial"/>
                <w:sz w:val="16"/>
                <w:szCs w:val="16"/>
                <w:lang w:eastAsia="en-AU"/>
              </w:rPr>
            </w:pPr>
            <w:r>
              <w:rPr>
                <w:rFonts w:ascii="Arial" w:hAnsi="Arial" w:cs="Arial"/>
                <w:sz w:val="16"/>
                <w:szCs w:val="16"/>
              </w:rPr>
              <w:t>(</w:t>
            </w:r>
            <w:r w:rsidR="00BE4E25">
              <w:rPr>
                <w:rFonts w:ascii="Arial" w:hAnsi="Arial" w:cs="Arial"/>
                <w:sz w:val="16"/>
                <w:szCs w:val="16"/>
              </w:rPr>
              <w:t>10,</w:t>
            </w:r>
            <w:r w:rsidR="00EA616D">
              <w:rPr>
                <w:rFonts w:ascii="Arial" w:hAnsi="Arial" w:cs="Arial"/>
                <w:sz w:val="16"/>
                <w:szCs w:val="16"/>
              </w:rPr>
              <w:t>784</w:t>
            </w:r>
            <w:r>
              <w:rPr>
                <w:rFonts w:ascii="Arial" w:hAnsi="Arial" w:cs="Arial"/>
                <w:sz w:val="16"/>
                <w:szCs w:val="16"/>
              </w:rPr>
              <w:t>)</w:t>
            </w:r>
          </w:p>
        </w:tc>
      </w:tr>
      <w:tr w:rsidR="00F053DB" w:rsidRPr="00741EF6" w14:paraId="3D707D2C" w14:textId="77777777" w:rsidTr="001D563A">
        <w:trPr>
          <w:trHeight w:val="255"/>
        </w:trPr>
        <w:tc>
          <w:tcPr>
            <w:tcW w:w="0" w:type="auto"/>
            <w:tcBorders>
              <w:top w:val="nil"/>
              <w:left w:val="nil"/>
              <w:bottom w:val="nil"/>
              <w:right w:val="nil"/>
            </w:tcBorders>
            <w:shd w:val="clear" w:color="000000" w:fill="FFFFFF"/>
            <w:vAlign w:val="center"/>
            <w:hideMark/>
          </w:tcPr>
          <w:p w14:paraId="16157CFF" w14:textId="77777777" w:rsidR="003E2ABD" w:rsidRPr="00152322" w:rsidRDefault="003E2ABD" w:rsidP="003E2ABD">
            <w:pPr>
              <w:rPr>
                <w:rFonts w:ascii="Arial" w:hAnsi="Arial" w:cs="Arial"/>
                <w:b/>
                <w:bCs/>
                <w:sz w:val="16"/>
                <w:szCs w:val="16"/>
                <w:lang w:eastAsia="en-AU"/>
              </w:rPr>
            </w:pPr>
            <w:r w:rsidRPr="00152322">
              <w:rPr>
                <w:rFonts w:ascii="Arial" w:hAnsi="Arial" w:cs="Arial"/>
                <w:b/>
                <w:bCs/>
                <w:sz w:val="16"/>
                <w:szCs w:val="16"/>
                <w:lang w:eastAsia="en-AU"/>
              </w:rPr>
              <w:t xml:space="preserve">Net cash provided by/(used in) operating activities </w:t>
            </w:r>
          </w:p>
        </w:tc>
        <w:tc>
          <w:tcPr>
            <w:tcW w:w="0" w:type="auto"/>
            <w:tcBorders>
              <w:top w:val="nil"/>
              <w:left w:val="nil"/>
              <w:bottom w:val="nil"/>
              <w:right w:val="nil"/>
            </w:tcBorders>
            <w:shd w:val="clear" w:color="000000" w:fill="FFFFFF"/>
            <w:hideMark/>
          </w:tcPr>
          <w:p w14:paraId="5169058D"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4.4.1</w:t>
            </w:r>
          </w:p>
        </w:tc>
        <w:tc>
          <w:tcPr>
            <w:tcW w:w="0" w:type="auto"/>
            <w:tcBorders>
              <w:top w:val="single" w:sz="4" w:space="0" w:color="auto"/>
              <w:left w:val="nil"/>
              <w:bottom w:val="single" w:sz="4" w:space="0" w:color="auto"/>
              <w:right w:val="nil"/>
            </w:tcBorders>
            <w:shd w:val="clear" w:color="000000" w:fill="FFFFFF"/>
            <w:vAlign w:val="center"/>
            <w:hideMark/>
          </w:tcPr>
          <w:p w14:paraId="4506C492" w14:textId="3F3D966A" w:rsidR="003E2ABD" w:rsidRPr="00741EF6" w:rsidRDefault="00104A6B" w:rsidP="003E2ABD">
            <w:pPr>
              <w:jc w:val="right"/>
              <w:rPr>
                <w:rFonts w:ascii="Arial" w:hAnsi="Arial" w:cs="Arial"/>
                <w:sz w:val="16"/>
                <w:szCs w:val="16"/>
                <w:highlight w:val="yellow"/>
                <w:lang w:eastAsia="en-AU"/>
              </w:rPr>
            </w:pPr>
            <w:r>
              <w:rPr>
                <w:rFonts w:ascii="Arial" w:hAnsi="Arial" w:cs="Arial"/>
                <w:sz w:val="16"/>
                <w:szCs w:val="16"/>
              </w:rPr>
              <w:t>80,946</w:t>
            </w:r>
          </w:p>
        </w:tc>
        <w:tc>
          <w:tcPr>
            <w:tcW w:w="0" w:type="auto"/>
            <w:tcBorders>
              <w:top w:val="single" w:sz="4" w:space="0" w:color="auto"/>
              <w:left w:val="nil"/>
              <w:bottom w:val="single" w:sz="4" w:space="0" w:color="auto"/>
              <w:right w:val="nil"/>
            </w:tcBorders>
            <w:shd w:val="clear" w:color="auto" w:fill="4AAA42" w:themeFill="accent2"/>
            <w:vAlign w:val="center"/>
            <w:hideMark/>
          </w:tcPr>
          <w:p w14:paraId="2FAFE06B" w14:textId="3DC4FB75" w:rsidR="003E2ABD" w:rsidRPr="00A86051" w:rsidRDefault="00A86051" w:rsidP="003E2ABD">
            <w:pPr>
              <w:jc w:val="right"/>
              <w:rPr>
                <w:rFonts w:ascii="Arial" w:hAnsi="Arial" w:cs="Arial"/>
                <w:b/>
                <w:sz w:val="16"/>
                <w:szCs w:val="16"/>
                <w:lang w:eastAsia="en-AU"/>
              </w:rPr>
            </w:pPr>
            <w:r>
              <w:rPr>
                <w:rFonts w:ascii="Arial" w:hAnsi="Arial" w:cs="Arial"/>
                <w:b/>
                <w:sz w:val="16"/>
                <w:szCs w:val="16"/>
              </w:rPr>
              <w:t>63,</w:t>
            </w:r>
            <w:r w:rsidR="00EA616D">
              <w:rPr>
                <w:rFonts w:ascii="Arial" w:hAnsi="Arial" w:cs="Arial"/>
                <w:b/>
                <w:bCs/>
                <w:sz w:val="16"/>
                <w:szCs w:val="16"/>
              </w:rPr>
              <w:t>720</w:t>
            </w:r>
          </w:p>
        </w:tc>
        <w:tc>
          <w:tcPr>
            <w:tcW w:w="0" w:type="auto"/>
            <w:tcBorders>
              <w:top w:val="single" w:sz="4" w:space="0" w:color="auto"/>
              <w:left w:val="nil"/>
              <w:bottom w:val="single" w:sz="4" w:space="0" w:color="auto"/>
              <w:right w:val="nil"/>
            </w:tcBorders>
            <w:shd w:val="clear" w:color="000000" w:fill="FFFFFF"/>
            <w:vAlign w:val="center"/>
            <w:hideMark/>
          </w:tcPr>
          <w:p w14:paraId="09413860" w14:textId="2B7C3990" w:rsidR="003E2ABD" w:rsidRPr="00A86051" w:rsidRDefault="00D962BE" w:rsidP="003E2ABD">
            <w:pPr>
              <w:jc w:val="right"/>
              <w:rPr>
                <w:rFonts w:ascii="Arial" w:hAnsi="Arial" w:cs="Arial"/>
                <w:sz w:val="16"/>
                <w:szCs w:val="16"/>
                <w:lang w:eastAsia="en-AU"/>
              </w:rPr>
            </w:pPr>
            <w:r w:rsidRPr="00A86051">
              <w:rPr>
                <w:rFonts w:ascii="Arial" w:hAnsi="Arial" w:cs="Arial"/>
                <w:sz w:val="16"/>
                <w:szCs w:val="16"/>
              </w:rPr>
              <w:t>5</w:t>
            </w:r>
            <w:r w:rsidR="00A86051">
              <w:rPr>
                <w:rFonts w:ascii="Arial" w:hAnsi="Arial" w:cs="Arial"/>
                <w:sz w:val="16"/>
                <w:szCs w:val="16"/>
              </w:rPr>
              <w:t>7,</w:t>
            </w:r>
            <w:r w:rsidR="00EA616D">
              <w:rPr>
                <w:rFonts w:ascii="Arial" w:hAnsi="Arial" w:cs="Arial"/>
                <w:sz w:val="16"/>
                <w:szCs w:val="16"/>
              </w:rPr>
              <w:t>518</w:t>
            </w:r>
          </w:p>
        </w:tc>
        <w:tc>
          <w:tcPr>
            <w:tcW w:w="0" w:type="auto"/>
            <w:tcBorders>
              <w:top w:val="single" w:sz="4" w:space="0" w:color="auto"/>
              <w:left w:val="nil"/>
              <w:bottom w:val="single" w:sz="4" w:space="0" w:color="auto"/>
              <w:right w:val="nil"/>
            </w:tcBorders>
            <w:shd w:val="clear" w:color="000000" w:fill="FFFFFF"/>
            <w:vAlign w:val="center"/>
            <w:hideMark/>
          </w:tcPr>
          <w:p w14:paraId="261C63A3" w14:textId="7186E35E" w:rsidR="003E2ABD" w:rsidRPr="00741EF6" w:rsidRDefault="00BE555B" w:rsidP="003E2ABD">
            <w:pPr>
              <w:jc w:val="right"/>
              <w:rPr>
                <w:rFonts w:ascii="Arial" w:hAnsi="Arial" w:cs="Arial"/>
                <w:sz w:val="16"/>
                <w:szCs w:val="16"/>
                <w:highlight w:val="yellow"/>
                <w:lang w:eastAsia="en-AU"/>
              </w:rPr>
            </w:pPr>
            <w:r>
              <w:rPr>
                <w:rFonts w:ascii="Arial" w:hAnsi="Arial" w:cs="Arial"/>
                <w:sz w:val="16"/>
                <w:szCs w:val="16"/>
              </w:rPr>
              <w:t>5</w:t>
            </w:r>
            <w:r w:rsidR="00A86051">
              <w:rPr>
                <w:rFonts w:ascii="Arial" w:hAnsi="Arial" w:cs="Arial"/>
                <w:sz w:val="16"/>
                <w:szCs w:val="16"/>
              </w:rPr>
              <w:t>4,</w:t>
            </w:r>
            <w:r w:rsidR="00EA616D">
              <w:rPr>
                <w:rFonts w:ascii="Arial" w:hAnsi="Arial" w:cs="Arial"/>
                <w:sz w:val="16"/>
                <w:szCs w:val="16"/>
              </w:rPr>
              <w:t>185</w:t>
            </w:r>
          </w:p>
        </w:tc>
        <w:tc>
          <w:tcPr>
            <w:tcW w:w="945" w:type="dxa"/>
            <w:tcBorders>
              <w:top w:val="single" w:sz="4" w:space="0" w:color="auto"/>
              <w:left w:val="nil"/>
              <w:bottom w:val="single" w:sz="4" w:space="0" w:color="auto"/>
              <w:right w:val="nil"/>
            </w:tcBorders>
            <w:shd w:val="clear" w:color="000000" w:fill="FFFFFF"/>
            <w:vAlign w:val="center"/>
            <w:hideMark/>
          </w:tcPr>
          <w:p w14:paraId="2A2736DD" w14:textId="0CCEBD60" w:rsidR="003E2ABD" w:rsidRPr="00741EF6" w:rsidRDefault="00EA616D" w:rsidP="003E2ABD">
            <w:pPr>
              <w:jc w:val="right"/>
              <w:rPr>
                <w:rFonts w:ascii="Arial" w:hAnsi="Arial" w:cs="Arial"/>
                <w:sz w:val="16"/>
                <w:szCs w:val="16"/>
                <w:highlight w:val="yellow"/>
                <w:lang w:eastAsia="en-AU"/>
              </w:rPr>
            </w:pPr>
            <w:r>
              <w:rPr>
                <w:rFonts w:ascii="Arial" w:hAnsi="Arial" w:cs="Arial"/>
                <w:sz w:val="16"/>
                <w:szCs w:val="16"/>
              </w:rPr>
              <w:t>57,978</w:t>
            </w:r>
          </w:p>
        </w:tc>
      </w:tr>
      <w:tr w:rsidR="00152322" w:rsidRPr="00152322" w14:paraId="7765E446" w14:textId="77777777" w:rsidTr="001D563A">
        <w:trPr>
          <w:trHeight w:val="255"/>
        </w:trPr>
        <w:tc>
          <w:tcPr>
            <w:tcW w:w="0" w:type="auto"/>
            <w:tcBorders>
              <w:top w:val="nil"/>
              <w:left w:val="nil"/>
              <w:bottom w:val="nil"/>
              <w:right w:val="nil"/>
            </w:tcBorders>
            <w:shd w:val="clear" w:color="000000" w:fill="FFFFFF"/>
            <w:vAlign w:val="center"/>
            <w:hideMark/>
          </w:tcPr>
          <w:p w14:paraId="1F7EE65D" w14:textId="4D9A35CD" w:rsidR="00152322" w:rsidRPr="00152322" w:rsidRDefault="00152322" w:rsidP="00152322">
            <w:pPr>
              <w:rPr>
                <w:rFonts w:ascii="Arial" w:hAnsi="Arial" w:cs="Arial"/>
                <w:sz w:val="16"/>
                <w:szCs w:val="16"/>
                <w:lang w:eastAsia="en-AU"/>
              </w:rPr>
            </w:pPr>
          </w:p>
        </w:tc>
        <w:tc>
          <w:tcPr>
            <w:tcW w:w="0" w:type="auto"/>
            <w:tcBorders>
              <w:top w:val="nil"/>
              <w:left w:val="nil"/>
              <w:bottom w:val="nil"/>
              <w:right w:val="nil"/>
            </w:tcBorders>
            <w:shd w:val="clear" w:color="000000" w:fill="FFFFFF"/>
            <w:hideMark/>
          </w:tcPr>
          <w:p w14:paraId="62584E68"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auto" w:fill="auto"/>
            <w:vAlign w:val="center"/>
            <w:hideMark/>
          </w:tcPr>
          <w:p w14:paraId="70C4D6B4" w14:textId="77777777" w:rsidR="00152322" w:rsidRPr="00152322" w:rsidRDefault="00152322" w:rsidP="009A6A6B">
            <w:pPr>
              <w:jc w:val="right"/>
              <w:rPr>
                <w:rFonts w:ascii="Arial" w:hAnsi="Arial" w:cs="Arial"/>
                <w:sz w:val="16"/>
                <w:szCs w:val="16"/>
                <w:lang w:eastAsia="en-AU"/>
              </w:rPr>
            </w:pPr>
          </w:p>
        </w:tc>
        <w:tc>
          <w:tcPr>
            <w:tcW w:w="0" w:type="auto"/>
            <w:tcBorders>
              <w:top w:val="nil"/>
              <w:left w:val="nil"/>
              <w:bottom w:val="nil"/>
              <w:right w:val="nil"/>
            </w:tcBorders>
            <w:shd w:val="clear" w:color="auto" w:fill="4AAA42" w:themeFill="accent2"/>
            <w:vAlign w:val="center"/>
            <w:hideMark/>
          </w:tcPr>
          <w:p w14:paraId="4A6D98F2" w14:textId="77777777" w:rsidR="00152322" w:rsidRPr="00152322" w:rsidRDefault="00152322" w:rsidP="00152322">
            <w:pPr>
              <w:jc w:val="right"/>
              <w:rPr>
                <w:rFonts w:ascii="Arial" w:hAnsi="Arial" w:cs="Arial"/>
                <w:b/>
                <w:bCs/>
                <w:sz w:val="16"/>
                <w:szCs w:val="16"/>
                <w:lang w:eastAsia="en-AU"/>
              </w:rPr>
            </w:pPr>
            <w:r w:rsidRPr="00152322">
              <w:rPr>
                <w:rFonts w:ascii="Arial" w:hAnsi="Arial" w:cs="Arial"/>
                <w:b/>
                <w:bCs/>
                <w:sz w:val="16"/>
                <w:szCs w:val="16"/>
                <w:lang w:eastAsia="en-AU"/>
              </w:rPr>
              <w:t> </w:t>
            </w:r>
          </w:p>
        </w:tc>
        <w:tc>
          <w:tcPr>
            <w:tcW w:w="0" w:type="auto"/>
            <w:tcBorders>
              <w:top w:val="nil"/>
              <w:left w:val="nil"/>
              <w:bottom w:val="nil"/>
              <w:right w:val="nil"/>
            </w:tcBorders>
            <w:shd w:val="clear" w:color="000000" w:fill="FFFFFF"/>
            <w:vAlign w:val="center"/>
            <w:hideMark/>
          </w:tcPr>
          <w:p w14:paraId="699168EF"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vAlign w:val="center"/>
            <w:hideMark/>
          </w:tcPr>
          <w:p w14:paraId="0A737DAE"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 </w:t>
            </w:r>
          </w:p>
        </w:tc>
        <w:tc>
          <w:tcPr>
            <w:tcW w:w="945" w:type="dxa"/>
            <w:tcBorders>
              <w:top w:val="nil"/>
              <w:left w:val="nil"/>
              <w:bottom w:val="nil"/>
              <w:right w:val="nil"/>
            </w:tcBorders>
            <w:shd w:val="clear" w:color="000000" w:fill="FFFFFF"/>
            <w:vAlign w:val="center"/>
            <w:hideMark/>
          </w:tcPr>
          <w:p w14:paraId="0BA9426C"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 </w:t>
            </w:r>
          </w:p>
        </w:tc>
      </w:tr>
      <w:tr w:rsidR="00152322" w:rsidRPr="00152322" w14:paraId="6943585E" w14:textId="77777777" w:rsidTr="00875AAD">
        <w:trPr>
          <w:trHeight w:val="297"/>
        </w:trPr>
        <w:tc>
          <w:tcPr>
            <w:tcW w:w="0" w:type="auto"/>
            <w:gridSpan w:val="2"/>
            <w:tcBorders>
              <w:top w:val="nil"/>
              <w:left w:val="nil"/>
              <w:bottom w:val="nil"/>
              <w:right w:val="nil"/>
            </w:tcBorders>
            <w:shd w:val="clear" w:color="000000" w:fill="FFFFFF"/>
            <w:vAlign w:val="center"/>
            <w:hideMark/>
          </w:tcPr>
          <w:p w14:paraId="1AF356BB" w14:textId="77777777" w:rsidR="00152322" w:rsidRPr="00152322" w:rsidRDefault="00152322" w:rsidP="00152322">
            <w:pPr>
              <w:rPr>
                <w:rFonts w:ascii="Arial" w:hAnsi="Arial" w:cs="Arial"/>
                <w:b/>
                <w:bCs/>
                <w:sz w:val="16"/>
                <w:szCs w:val="16"/>
                <w:lang w:eastAsia="en-AU"/>
              </w:rPr>
            </w:pPr>
            <w:r w:rsidRPr="00152322">
              <w:rPr>
                <w:rFonts w:ascii="Arial" w:hAnsi="Arial" w:cs="Arial"/>
                <w:b/>
                <w:bCs/>
                <w:sz w:val="16"/>
                <w:szCs w:val="16"/>
                <w:lang w:eastAsia="en-AU"/>
              </w:rPr>
              <w:t>Cash flows from investing activities</w:t>
            </w:r>
          </w:p>
        </w:tc>
        <w:tc>
          <w:tcPr>
            <w:tcW w:w="0" w:type="auto"/>
            <w:tcBorders>
              <w:top w:val="nil"/>
              <w:left w:val="nil"/>
              <w:bottom w:val="nil"/>
              <w:right w:val="nil"/>
            </w:tcBorders>
            <w:shd w:val="clear" w:color="auto" w:fill="auto"/>
            <w:vAlign w:val="center"/>
            <w:hideMark/>
          </w:tcPr>
          <w:p w14:paraId="0452FCCF" w14:textId="77777777" w:rsidR="00152322" w:rsidRPr="00152322" w:rsidRDefault="00152322" w:rsidP="009A6A6B">
            <w:pPr>
              <w:jc w:val="right"/>
              <w:rPr>
                <w:rFonts w:ascii="Arial" w:hAnsi="Arial" w:cs="Arial"/>
                <w:b/>
                <w:bCs/>
                <w:sz w:val="16"/>
                <w:szCs w:val="16"/>
                <w:lang w:eastAsia="en-AU"/>
              </w:rPr>
            </w:pPr>
          </w:p>
        </w:tc>
        <w:tc>
          <w:tcPr>
            <w:tcW w:w="0" w:type="auto"/>
            <w:tcBorders>
              <w:top w:val="nil"/>
              <w:left w:val="nil"/>
              <w:bottom w:val="nil"/>
              <w:right w:val="nil"/>
            </w:tcBorders>
            <w:shd w:val="clear" w:color="auto" w:fill="4AAA42" w:themeFill="accent2"/>
            <w:vAlign w:val="center"/>
            <w:hideMark/>
          </w:tcPr>
          <w:p w14:paraId="7EB93F80" w14:textId="77777777" w:rsidR="00152322" w:rsidRPr="00152322" w:rsidRDefault="00152322" w:rsidP="00152322">
            <w:pPr>
              <w:jc w:val="right"/>
              <w:rPr>
                <w:rFonts w:ascii="Arial" w:hAnsi="Arial" w:cs="Arial"/>
                <w:b/>
                <w:bCs/>
                <w:sz w:val="16"/>
                <w:szCs w:val="16"/>
                <w:lang w:eastAsia="en-AU"/>
              </w:rPr>
            </w:pPr>
            <w:r w:rsidRPr="00152322">
              <w:rPr>
                <w:rFonts w:ascii="Arial" w:hAnsi="Arial" w:cs="Arial"/>
                <w:b/>
                <w:bCs/>
                <w:sz w:val="16"/>
                <w:szCs w:val="16"/>
                <w:lang w:eastAsia="en-AU"/>
              </w:rPr>
              <w:t> </w:t>
            </w:r>
          </w:p>
        </w:tc>
        <w:tc>
          <w:tcPr>
            <w:tcW w:w="0" w:type="auto"/>
            <w:tcBorders>
              <w:top w:val="nil"/>
              <w:left w:val="nil"/>
              <w:bottom w:val="nil"/>
              <w:right w:val="nil"/>
            </w:tcBorders>
            <w:shd w:val="clear" w:color="000000" w:fill="FFFFFF"/>
            <w:vAlign w:val="center"/>
            <w:hideMark/>
          </w:tcPr>
          <w:p w14:paraId="23C61B72"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vAlign w:val="center"/>
            <w:hideMark/>
          </w:tcPr>
          <w:p w14:paraId="0217A754"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 </w:t>
            </w:r>
          </w:p>
        </w:tc>
        <w:tc>
          <w:tcPr>
            <w:tcW w:w="945" w:type="dxa"/>
            <w:tcBorders>
              <w:top w:val="nil"/>
              <w:left w:val="nil"/>
              <w:bottom w:val="nil"/>
              <w:right w:val="nil"/>
            </w:tcBorders>
            <w:shd w:val="clear" w:color="000000" w:fill="FFFFFF"/>
            <w:vAlign w:val="center"/>
            <w:hideMark/>
          </w:tcPr>
          <w:p w14:paraId="607AFCDB"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 </w:t>
            </w:r>
          </w:p>
        </w:tc>
      </w:tr>
      <w:tr w:rsidR="00152322" w:rsidRPr="00152322" w14:paraId="63AC288F" w14:textId="77777777" w:rsidTr="001D563A">
        <w:trPr>
          <w:trHeight w:val="255"/>
        </w:trPr>
        <w:tc>
          <w:tcPr>
            <w:tcW w:w="0" w:type="auto"/>
            <w:gridSpan w:val="2"/>
            <w:tcBorders>
              <w:top w:val="nil"/>
              <w:left w:val="nil"/>
              <w:bottom w:val="nil"/>
              <w:right w:val="nil"/>
            </w:tcBorders>
            <w:shd w:val="clear" w:color="000000" w:fill="FFFFFF"/>
            <w:vAlign w:val="center"/>
            <w:hideMark/>
          </w:tcPr>
          <w:p w14:paraId="57A1F3D3" w14:textId="3CF030CD"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Payments for property, infrastructure, plant</w:t>
            </w:r>
            <w:r w:rsidR="001D563A" w:rsidRPr="00152322">
              <w:rPr>
                <w:rFonts w:ascii="Arial" w:hAnsi="Arial" w:cs="Arial"/>
                <w:sz w:val="16"/>
                <w:szCs w:val="16"/>
                <w:lang w:eastAsia="en-AU"/>
              </w:rPr>
              <w:t>,</w:t>
            </w:r>
            <w:r w:rsidRPr="00152322">
              <w:rPr>
                <w:rFonts w:ascii="Arial" w:hAnsi="Arial" w:cs="Arial"/>
                <w:sz w:val="16"/>
                <w:szCs w:val="16"/>
                <w:lang w:eastAsia="en-AU"/>
              </w:rPr>
              <w:t xml:space="preserve"> and equipment </w:t>
            </w:r>
          </w:p>
        </w:tc>
        <w:tc>
          <w:tcPr>
            <w:tcW w:w="0" w:type="auto"/>
            <w:tcBorders>
              <w:top w:val="nil"/>
              <w:left w:val="nil"/>
              <w:bottom w:val="nil"/>
              <w:right w:val="nil"/>
            </w:tcBorders>
            <w:shd w:val="clear" w:color="000000" w:fill="FFFFFF"/>
            <w:vAlign w:val="center"/>
            <w:hideMark/>
          </w:tcPr>
          <w:p w14:paraId="7B13D225" w14:textId="3DDF0104" w:rsidR="00152322" w:rsidRPr="00152322" w:rsidRDefault="001839EF" w:rsidP="00152322">
            <w:pPr>
              <w:jc w:val="right"/>
              <w:rPr>
                <w:rFonts w:ascii="Arial" w:hAnsi="Arial" w:cs="Arial"/>
                <w:sz w:val="16"/>
                <w:szCs w:val="16"/>
                <w:lang w:eastAsia="en-AU"/>
              </w:rPr>
            </w:pPr>
            <w:r>
              <w:rPr>
                <w:rFonts w:ascii="Arial" w:hAnsi="Arial" w:cs="Arial"/>
                <w:sz w:val="16"/>
                <w:szCs w:val="16"/>
              </w:rPr>
              <w:t>(89,</w:t>
            </w:r>
            <w:r w:rsidR="00D01838">
              <w:rPr>
                <w:rFonts w:ascii="Arial" w:hAnsi="Arial" w:cs="Arial"/>
                <w:sz w:val="16"/>
                <w:szCs w:val="16"/>
              </w:rPr>
              <w:t>77</w:t>
            </w:r>
            <w:r w:rsidR="00DF241B">
              <w:rPr>
                <w:rFonts w:ascii="Arial" w:hAnsi="Arial" w:cs="Arial"/>
                <w:sz w:val="16"/>
                <w:szCs w:val="16"/>
              </w:rPr>
              <w:t>3</w:t>
            </w:r>
            <w:r>
              <w:rPr>
                <w:rFonts w:ascii="Arial" w:hAnsi="Arial" w:cs="Arial"/>
                <w:sz w:val="16"/>
                <w:szCs w:val="16"/>
              </w:rPr>
              <w:t>)</w:t>
            </w:r>
          </w:p>
        </w:tc>
        <w:tc>
          <w:tcPr>
            <w:tcW w:w="0" w:type="auto"/>
            <w:tcBorders>
              <w:top w:val="nil"/>
              <w:left w:val="nil"/>
              <w:bottom w:val="nil"/>
              <w:right w:val="nil"/>
            </w:tcBorders>
            <w:shd w:val="clear" w:color="auto" w:fill="4AAA42" w:themeFill="accent2"/>
            <w:vAlign w:val="center"/>
            <w:hideMark/>
          </w:tcPr>
          <w:p w14:paraId="4271D63E" w14:textId="04CF02E6" w:rsidR="00152322" w:rsidRPr="00152322" w:rsidRDefault="00152322" w:rsidP="00152322">
            <w:pPr>
              <w:jc w:val="right"/>
              <w:rPr>
                <w:rFonts w:ascii="Arial" w:hAnsi="Arial" w:cs="Arial"/>
                <w:b/>
                <w:bCs/>
                <w:sz w:val="16"/>
                <w:szCs w:val="16"/>
                <w:lang w:eastAsia="en-AU"/>
              </w:rPr>
            </w:pPr>
            <w:r>
              <w:rPr>
                <w:rFonts w:ascii="Arial" w:hAnsi="Arial" w:cs="Arial"/>
                <w:b/>
                <w:sz w:val="16"/>
                <w:szCs w:val="16"/>
              </w:rPr>
              <w:t>(</w:t>
            </w:r>
            <w:r w:rsidR="00104ADC">
              <w:rPr>
                <w:rFonts w:ascii="Arial" w:hAnsi="Arial" w:cs="Arial"/>
                <w:b/>
                <w:sz w:val="16"/>
                <w:szCs w:val="16"/>
              </w:rPr>
              <w:t>77,</w:t>
            </w:r>
            <w:r w:rsidR="00EA616D">
              <w:rPr>
                <w:rFonts w:ascii="Arial" w:hAnsi="Arial" w:cs="Arial"/>
                <w:b/>
                <w:sz w:val="16"/>
                <w:szCs w:val="16"/>
              </w:rPr>
              <w:t>696</w:t>
            </w:r>
            <w:r>
              <w:rPr>
                <w:rFonts w:ascii="Arial" w:hAnsi="Arial" w:cs="Arial"/>
                <w:b/>
                <w:sz w:val="16"/>
                <w:szCs w:val="16"/>
              </w:rPr>
              <w:t>)</w:t>
            </w:r>
          </w:p>
        </w:tc>
        <w:tc>
          <w:tcPr>
            <w:tcW w:w="0" w:type="auto"/>
            <w:tcBorders>
              <w:top w:val="nil"/>
              <w:left w:val="nil"/>
              <w:bottom w:val="nil"/>
              <w:right w:val="nil"/>
            </w:tcBorders>
            <w:shd w:val="clear" w:color="000000" w:fill="FFFFFF"/>
            <w:vAlign w:val="center"/>
            <w:hideMark/>
          </w:tcPr>
          <w:p w14:paraId="2434EBA8" w14:textId="7EC0C945" w:rsidR="00152322" w:rsidRPr="00152322" w:rsidRDefault="00152322" w:rsidP="00152322">
            <w:pPr>
              <w:jc w:val="right"/>
              <w:rPr>
                <w:rFonts w:ascii="Arial" w:hAnsi="Arial" w:cs="Arial"/>
                <w:sz w:val="16"/>
                <w:szCs w:val="16"/>
                <w:lang w:eastAsia="en-AU"/>
              </w:rPr>
            </w:pPr>
            <w:r>
              <w:rPr>
                <w:rFonts w:ascii="Arial" w:hAnsi="Arial" w:cs="Arial"/>
                <w:sz w:val="16"/>
                <w:szCs w:val="16"/>
              </w:rPr>
              <w:t>(6</w:t>
            </w:r>
            <w:r w:rsidR="002219EE">
              <w:rPr>
                <w:rFonts w:ascii="Arial" w:hAnsi="Arial" w:cs="Arial"/>
                <w:sz w:val="16"/>
                <w:szCs w:val="16"/>
              </w:rPr>
              <w:t>3,</w:t>
            </w:r>
            <w:r w:rsidR="00F970D3">
              <w:rPr>
                <w:rFonts w:ascii="Arial" w:hAnsi="Arial" w:cs="Arial"/>
                <w:sz w:val="16"/>
                <w:szCs w:val="16"/>
              </w:rPr>
              <w:t>475</w:t>
            </w:r>
            <w:r>
              <w:rPr>
                <w:rFonts w:ascii="Arial" w:hAnsi="Arial" w:cs="Arial"/>
                <w:sz w:val="16"/>
                <w:szCs w:val="16"/>
              </w:rPr>
              <w:t>)</w:t>
            </w:r>
          </w:p>
        </w:tc>
        <w:tc>
          <w:tcPr>
            <w:tcW w:w="0" w:type="auto"/>
            <w:tcBorders>
              <w:top w:val="nil"/>
              <w:left w:val="nil"/>
              <w:bottom w:val="nil"/>
              <w:right w:val="nil"/>
            </w:tcBorders>
            <w:shd w:val="clear" w:color="000000" w:fill="FFFFFF"/>
            <w:vAlign w:val="center"/>
            <w:hideMark/>
          </w:tcPr>
          <w:p w14:paraId="1D414B6C" w14:textId="125EEF0F" w:rsidR="00152322" w:rsidRPr="00152322" w:rsidRDefault="00F970D3" w:rsidP="00152322">
            <w:pPr>
              <w:jc w:val="right"/>
              <w:rPr>
                <w:rFonts w:ascii="Arial" w:hAnsi="Arial" w:cs="Arial"/>
                <w:sz w:val="16"/>
                <w:szCs w:val="16"/>
                <w:lang w:eastAsia="en-AU"/>
              </w:rPr>
            </w:pPr>
            <w:r>
              <w:rPr>
                <w:rFonts w:ascii="Arial" w:hAnsi="Arial" w:cs="Arial"/>
                <w:sz w:val="16"/>
                <w:szCs w:val="16"/>
              </w:rPr>
              <w:t>(50</w:t>
            </w:r>
            <w:r w:rsidR="00720DF1">
              <w:rPr>
                <w:rFonts w:ascii="Arial" w:hAnsi="Arial" w:cs="Arial"/>
                <w:sz w:val="16"/>
                <w:szCs w:val="16"/>
              </w:rPr>
              <w:t>,</w:t>
            </w:r>
            <w:r w:rsidR="00EA616D">
              <w:rPr>
                <w:rFonts w:ascii="Arial" w:hAnsi="Arial" w:cs="Arial"/>
                <w:sz w:val="16"/>
                <w:szCs w:val="16"/>
              </w:rPr>
              <w:t>273</w:t>
            </w:r>
            <w:r>
              <w:rPr>
                <w:rFonts w:ascii="Arial" w:hAnsi="Arial" w:cs="Arial"/>
                <w:sz w:val="16"/>
                <w:szCs w:val="16"/>
              </w:rPr>
              <w:t>)</w:t>
            </w:r>
          </w:p>
        </w:tc>
        <w:tc>
          <w:tcPr>
            <w:tcW w:w="945" w:type="dxa"/>
            <w:tcBorders>
              <w:top w:val="nil"/>
              <w:left w:val="nil"/>
              <w:bottom w:val="nil"/>
              <w:right w:val="nil"/>
            </w:tcBorders>
            <w:shd w:val="clear" w:color="000000" w:fill="FFFFFF"/>
            <w:vAlign w:val="center"/>
            <w:hideMark/>
          </w:tcPr>
          <w:p w14:paraId="6CF73B55" w14:textId="5CDF3AA9" w:rsidR="00152322" w:rsidRPr="00152322" w:rsidRDefault="00F970D3" w:rsidP="00152322">
            <w:pPr>
              <w:jc w:val="right"/>
              <w:rPr>
                <w:rFonts w:ascii="Arial" w:hAnsi="Arial" w:cs="Arial"/>
                <w:sz w:val="16"/>
                <w:szCs w:val="16"/>
                <w:lang w:eastAsia="en-AU"/>
              </w:rPr>
            </w:pPr>
            <w:r>
              <w:rPr>
                <w:rFonts w:ascii="Arial" w:hAnsi="Arial" w:cs="Arial"/>
                <w:sz w:val="16"/>
                <w:szCs w:val="16"/>
                <w:lang w:eastAsia="en-AU"/>
              </w:rPr>
              <w:t>(53</w:t>
            </w:r>
            <w:r w:rsidR="00720DF1">
              <w:rPr>
                <w:rFonts w:ascii="Arial" w:hAnsi="Arial" w:cs="Arial"/>
                <w:sz w:val="16"/>
                <w:szCs w:val="16"/>
                <w:lang w:eastAsia="en-AU"/>
              </w:rPr>
              <w:t>,</w:t>
            </w:r>
            <w:r>
              <w:rPr>
                <w:rFonts w:ascii="Arial" w:hAnsi="Arial" w:cs="Arial"/>
                <w:sz w:val="16"/>
                <w:szCs w:val="16"/>
                <w:lang w:eastAsia="en-AU"/>
              </w:rPr>
              <w:t>220)</w:t>
            </w:r>
          </w:p>
        </w:tc>
      </w:tr>
      <w:tr w:rsidR="00152322" w:rsidRPr="00152322" w14:paraId="4A02C2E4" w14:textId="77777777" w:rsidTr="001D563A">
        <w:trPr>
          <w:trHeight w:val="255"/>
        </w:trPr>
        <w:tc>
          <w:tcPr>
            <w:tcW w:w="0" w:type="auto"/>
            <w:gridSpan w:val="2"/>
            <w:tcBorders>
              <w:top w:val="nil"/>
              <w:left w:val="nil"/>
              <w:bottom w:val="nil"/>
              <w:right w:val="nil"/>
            </w:tcBorders>
            <w:shd w:val="clear" w:color="000000" w:fill="FFFFFF"/>
            <w:vAlign w:val="center"/>
            <w:hideMark/>
          </w:tcPr>
          <w:p w14:paraId="5E9CD961" w14:textId="0990E7DD"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Proceeds from sale of property, infrastructure, plant</w:t>
            </w:r>
            <w:r w:rsidR="001D563A" w:rsidRPr="00152322">
              <w:rPr>
                <w:rFonts w:ascii="Arial" w:hAnsi="Arial" w:cs="Arial"/>
                <w:sz w:val="16"/>
                <w:szCs w:val="16"/>
                <w:lang w:eastAsia="en-AU"/>
              </w:rPr>
              <w:t>,</w:t>
            </w:r>
            <w:r w:rsidRPr="00152322">
              <w:rPr>
                <w:rFonts w:ascii="Arial" w:hAnsi="Arial" w:cs="Arial"/>
                <w:sz w:val="16"/>
                <w:szCs w:val="16"/>
                <w:lang w:eastAsia="en-AU"/>
              </w:rPr>
              <w:t xml:space="preserve"> and equipment </w:t>
            </w:r>
          </w:p>
        </w:tc>
        <w:tc>
          <w:tcPr>
            <w:tcW w:w="0" w:type="auto"/>
            <w:tcBorders>
              <w:top w:val="nil"/>
              <w:left w:val="nil"/>
              <w:bottom w:val="nil"/>
              <w:right w:val="nil"/>
            </w:tcBorders>
            <w:shd w:val="clear" w:color="auto" w:fill="auto"/>
            <w:vAlign w:val="center"/>
            <w:hideMark/>
          </w:tcPr>
          <w:p w14:paraId="424C3980" w14:textId="64B6A859" w:rsidR="00152322" w:rsidRPr="00152322" w:rsidRDefault="00492E0D" w:rsidP="00152322">
            <w:pPr>
              <w:jc w:val="right"/>
              <w:rPr>
                <w:rFonts w:ascii="Arial" w:hAnsi="Arial" w:cs="Arial"/>
                <w:sz w:val="16"/>
                <w:szCs w:val="16"/>
                <w:lang w:eastAsia="en-AU"/>
              </w:rPr>
            </w:pPr>
            <w:r>
              <w:rPr>
                <w:rFonts w:ascii="Arial" w:hAnsi="Arial" w:cs="Arial"/>
                <w:sz w:val="16"/>
                <w:szCs w:val="16"/>
                <w:lang w:eastAsia="en-AU"/>
              </w:rPr>
              <w:t>64</w:t>
            </w:r>
          </w:p>
        </w:tc>
        <w:tc>
          <w:tcPr>
            <w:tcW w:w="0" w:type="auto"/>
            <w:tcBorders>
              <w:top w:val="nil"/>
              <w:left w:val="nil"/>
              <w:bottom w:val="nil"/>
              <w:right w:val="nil"/>
            </w:tcBorders>
            <w:shd w:val="clear" w:color="auto" w:fill="4AAA42" w:themeFill="accent2"/>
            <w:vAlign w:val="center"/>
            <w:hideMark/>
          </w:tcPr>
          <w:p w14:paraId="0146C67C" w14:textId="77777777" w:rsidR="00152322" w:rsidRPr="00152322" w:rsidRDefault="00152322" w:rsidP="00152322">
            <w:pPr>
              <w:jc w:val="right"/>
              <w:rPr>
                <w:rFonts w:ascii="Arial" w:hAnsi="Arial" w:cs="Arial"/>
                <w:b/>
                <w:bCs/>
                <w:sz w:val="16"/>
                <w:szCs w:val="16"/>
                <w:lang w:eastAsia="en-AU"/>
              </w:rPr>
            </w:pPr>
            <w:r w:rsidRPr="00152322">
              <w:rPr>
                <w:rFonts w:ascii="Arial" w:hAnsi="Arial" w:cs="Arial"/>
                <w:b/>
                <w:bCs/>
                <w:sz w:val="16"/>
                <w:szCs w:val="16"/>
                <w:lang w:eastAsia="en-AU"/>
              </w:rPr>
              <w:t>-</w:t>
            </w:r>
          </w:p>
        </w:tc>
        <w:tc>
          <w:tcPr>
            <w:tcW w:w="0" w:type="auto"/>
            <w:tcBorders>
              <w:top w:val="nil"/>
              <w:left w:val="nil"/>
              <w:bottom w:val="nil"/>
              <w:right w:val="nil"/>
            </w:tcBorders>
            <w:shd w:val="clear" w:color="000000" w:fill="FFFFFF"/>
            <w:vAlign w:val="center"/>
            <w:hideMark/>
          </w:tcPr>
          <w:p w14:paraId="13393481"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0" w:type="auto"/>
            <w:tcBorders>
              <w:top w:val="nil"/>
              <w:left w:val="nil"/>
              <w:bottom w:val="nil"/>
              <w:right w:val="nil"/>
            </w:tcBorders>
            <w:shd w:val="clear" w:color="000000" w:fill="FFFFFF"/>
            <w:vAlign w:val="center"/>
            <w:hideMark/>
          </w:tcPr>
          <w:p w14:paraId="149FE7D9"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945" w:type="dxa"/>
            <w:tcBorders>
              <w:top w:val="nil"/>
              <w:left w:val="nil"/>
              <w:bottom w:val="nil"/>
              <w:right w:val="nil"/>
            </w:tcBorders>
            <w:shd w:val="clear" w:color="000000" w:fill="FFFFFF"/>
            <w:vAlign w:val="center"/>
            <w:hideMark/>
          </w:tcPr>
          <w:p w14:paraId="558E2A8A"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r>
      <w:tr w:rsidR="00152322" w:rsidRPr="00152322" w14:paraId="1A03E497" w14:textId="77777777" w:rsidTr="00783BB2">
        <w:trPr>
          <w:trHeight w:val="333"/>
        </w:trPr>
        <w:tc>
          <w:tcPr>
            <w:tcW w:w="0" w:type="auto"/>
            <w:tcBorders>
              <w:top w:val="nil"/>
              <w:left w:val="nil"/>
              <w:bottom w:val="nil"/>
              <w:right w:val="nil"/>
            </w:tcBorders>
            <w:shd w:val="clear" w:color="000000" w:fill="FFFFFF"/>
            <w:vAlign w:val="center"/>
            <w:hideMark/>
          </w:tcPr>
          <w:p w14:paraId="66FB8363" w14:textId="36F4FECB"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Proceeds from sale of property, infrastructure, plant</w:t>
            </w:r>
            <w:r w:rsidR="001D563A" w:rsidRPr="00152322">
              <w:rPr>
                <w:rFonts w:ascii="Arial" w:hAnsi="Arial" w:cs="Arial"/>
                <w:sz w:val="16"/>
                <w:szCs w:val="16"/>
                <w:lang w:eastAsia="en-AU"/>
              </w:rPr>
              <w:t>,</w:t>
            </w:r>
            <w:r w:rsidRPr="00152322">
              <w:rPr>
                <w:rFonts w:ascii="Arial" w:hAnsi="Arial" w:cs="Arial"/>
                <w:sz w:val="16"/>
                <w:szCs w:val="16"/>
                <w:lang w:eastAsia="en-AU"/>
              </w:rPr>
              <w:t xml:space="preserve"> and equipment </w:t>
            </w:r>
          </w:p>
        </w:tc>
        <w:tc>
          <w:tcPr>
            <w:tcW w:w="0" w:type="auto"/>
            <w:tcBorders>
              <w:top w:val="nil"/>
              <w:left w:val="nil"/>
              <w:bottom w:val="nil"/>
              <w:right w:val="nil"/>
            </w:tcBorders>
            <w:shd w:val="clear" w:color="000000" w:fill="FFFFFF"/>
            <w:hideMark/>
          </w:tcPr>
          <w:p w14:paraId="59EC4FA5"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auto" w:fill="auto"/>
            <w:vAlign w:val="center"/>
            <w:hideMark/>
          </w:tcPr>
          <w:p w14:paraId="59B84F3F"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0" w:type="auto"/>
            <w:tcBorders>
              <w:top w:val="nil"/>
              <w:left w:val="nil"/>
              <w:bottom w:val="nil"/>
              <w:right w:val="nil"/>
            </w:tcBorders>
            <w:shd w:val="clear" w:color="auto" w:fill="4AAA42" w:themeFill="accent2"/>
            <w:vAlign w:val="center"/>
            <w:hideMark/>
          </w:tcPr>
          <w:p w14:paraId="0EC509B8" w14:textId="77777777" w:rsidR="00152322" w:rsidRPr="00152322" w:rsidRDefault="00152322" w:rsidP="00152322">
            <w:pPr>
              <w:jc w:val="right"/>
              <w:rPr>
                <w:rFonts w:ascii="Arial" w:hAnsi="Arial" w:cs="Arial"/>
                <w:b/>
                <w:bCs/>
                <w:sz w:val="16"/>
                <w:szCs w:val="16"/>
                <w:lang w:eastAsia="en-AU"/>
              </w:rPr>
            </w:pPr>
            <w:r w:rsidRPr="00152322">
              <w:rPr>
                <w:rFonts w:ascii="Arial" w:hAnsi="Arial" w:cs="Arial"/>
                <w:b/>
                <w:bCs/>
                <w:sz w:val="16"/>
                <w:szCs w:val="16"/>
                <w:lang w:eastAsia="en-AU"/>
              </w:rPr>
              <w:t>-</w:t>
            </w:r>
          </w:p>
        </w:tc>
        <w:tc>
          <w:tcPr>
            <w:tcW w:w="0" w:type="auto"/>
            <w:tcBorders>
              <w:top w:val="nil"/>
              <w:left w:val="nil"/>
              <w:bottom w:val="nil"/>
              <w:right w:val="nil"/>
            </w:tcBorders>
            <w:shd w:val="clear" w:color="000000" w:fill="FFFFFF"/>
            <w:vAlign w:val="center"/>
            <w:hideMark/>
          </w:tcPr>
          <w:p w14:paraId="3812858D"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0" w:type="auto"/>
            <w:tcBorders>
              <w:top w:val="nil"/>
              <w:left w:val="nil"/>
              <w:bottom w:val="nil"/>
              <w:right w:val="nil"/>
            </w:tcBorders>
            <w:shd w:val="clear" w:color="000000" w:fill="FFFFFF"/>
            <w:vAlign w:val="center"/>
            <w:hideMark/>
          </w:tcPr>
          <w:p w14:paraId="399A446B"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945" w:type="dxa"/>
            <w:tcBorders>
              <w:top w:val="nil"/>
              <w:left w:val="nil"/>
              <w:bottom w:val="nil"/>
              <w:right w:val="nil"/>
            </w:tcBorders>
            <w:shd w:val="clear" w:color="000000" w:fill="FFFFFF"/>
            <w:vAlign w:val="center"/>
            <w:hideMark/>
          </w:tcPr>
          <w:p w14:paraId="6E3FA0AC"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r>
      <w:tr w:rsidR="00152322" w:rsidRPr="00152322" w14:paraId="3939E3B2" w14:textId="77777777" w:rsidTr="001D563A">
        <w:trPr>
          <w:trHeight w:val="255"/>
        </w:trPr>
        <w:tc>
          <w:tcPr>
            <w:tcW w:w="0" w:type="auto"/>
            <w:tcBorders>
              <w:top w:val="nil"/>
              <w:left w:val="nil"/>
              <w:bottom w:val="nil"/>
              <w:right w:val="nil"/>
            </w:tcBorders>
            <w:shd w:val="clear" w:color="000000" w:fill="FFFFFF"/>
            <w:vAlign w:val="center"/>
            <w:hideMark/>
          </w:tcPr>
          <w:p w14:paraId="2265434F"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Payments for investment property</w:t>
            </w:r>
          </w:p>
        </w:tc>
        <w:tc>
          <w:tcPr>
            <w:tcW w:w="0" w:type="auto"/>
            <w:tcBorders>
              <w:top w:val="nil"/>
              <w:left w:val="nil"/>
              <w:bottom w:val="nil"/>
              <w:right w:val="nil"/>
            </w:tcBorders>
            <w:shd w:val="clear" w:color="000000" w:fill="FFFFFF"/>
            <w:hideMark/>
          </w:tcPr>
          <w:p w14:paraId="21D3E7FF"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auto" w:fill="auto"/>
            <w:vAlign w:val="center"/>
            <w:hideMark/>
          </w:tcPr>
          <w:p w14:paraId="5977E140" w14:textId="46B0D535" w:rsidR="00152322" w:rsidRPr="00152322" w:rsidRDefault="00C20FBB" w:rsidP="00152322">
            <w:pPr>
              <w:jc w:val="right"/>
              <w:rPr>
                <w:rFonts w:ascii="Arial" w:hAnsi="Arial" w:cs="Arial"/>
                <w:sz w:val="16"/>
                <w:szCs w:val="16"/>
                <w:lang w:eastAsia="en-AU"/>
              </w:rPr>
            </w:pPr>
            <w:r>
              <w:rPr>
                <w:rFonts w:ascii="Arial" w:hAnsi="Arial" w:cs="Arial"/>
                <w:sz w:val="16"/>
                <w:szCs w:val="16"/>
                <w:lang w:eastAsia="en-AU"/>
              </w:rPr>
              <w:t>-</w:t>
            </w:r>
          </w:p>
        </w:tc>
        <w:tc>
          <w:tcPr>
            <w:tcW w:w="0" w:type="auto"/>
            <w:tcBorders>
              <w:top w:val="nil"/>
              <w:left w:val="nil"/>
              <w:bottom w:val="nil"/>
              <w:right w:val="nil"/>
            </w:tcBorders>
            <w:shd w:val="clear" w:color="auto" w:fill="4AAA42" w:themeFill="accent2"/>
            <w:vAlign w:val="center"/>
            <w:hideMark/>
          </w:tcPr>
          <w:p w14:paraId="67093641" w14:textId="77777777" w:rsidR="00152322" w:rsidRPr="00152322" w:rsidRDefault="00152322" w:rsidP="00152322">
            <w:pPr>
              <w:jc w:val="right"/>
              <w:rPr>
                <w:rFonts w:ascii="Arial" w:hAnsi="Arial" w:cs="Arial"/>
                <w:b/>
                <w:bCs/>
                <w:sz w:val="16"/>
                <w:szCs w:val="16"/>
                <w:lang w:eastAsia="en-AU"/>
              </w:rPr>
            </w:pPr>
            <w:r w:rsidRPr="00152322">
              <w:rPr>
                <w:rFonts w:ascii="Arial" w:hAnsi="Arial" w:cs="Arial"/>
                <w:b/>
                <w:bCs/>
                <w:sz w:val="16"/>
                <w:szCs w:val="16"/>
                <w:lang w:eastAsia="en-AU"/>
              </w:rPr>
              <w:t>-</w:t>
            </w:r>
          </w:p>
        </w:tc>
        <w:tc>
          <w:tcPr>
            <w:tcW w:w="0" w:type="auto"/>
            <w:tcBorders>
              <w:top w:val="nil"/>
              <w:left w:val="nil"/>
              <w:bottom w:val="nil"/>
              <w:right w:val="nil"/>
            </w:tcBorders>
            <w:shd w:val="clear" w:color="000000" w:fill="FFFFFF"/>
            <w:vAlign w:val="center"/>
            <w:hideMark/>
          </w:tcPr>
          <w:p w14:paraId="67734BEE"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0" w:type="auto"/>
            <w:tcBorders>
              <w:top w:val="nil"/>
              <w:left w:val="nil"/>
              <w:bottom w:val="nil"/>
              <w:right w:val="nil"/>
            </w:tcBorders>
            <w:shd w:val="clear" w:color="000000" w:fill="FFFFFF"/>
            <w:vAlign w:val="center"/>
            <w:hideMark/>
          </w:tcPr>
          <w:p w14:paraId="4D34CE04"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945" w:type="dxa"/>
            <w:tcBorders>
              <w:top w:val="nil"/>
              <w:left w:val="nil"/>
              <w:bottom w:val="nil"/>
              <w:right w:val="nil"/>
            </w:tcBorders>
            <w:shd w:val="clear" w:color="000000" w:fill="FFFFFF"/>
            <w:vAlign w:val="center"/>
            <w:hideMark/>
          </w:tcPr>
          <w:p w14:paraId="7DD04026"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r>
      <w:tr w:rsidR="00152322" w:rsidRPr="00152322" w14:paraId="13DCBA1D" w14:textId="77777777" w:rsidTr="001D563A">
        <w:trPr>
          <w:trHeight w:val="255"/>
        </w:trPr>
        <w:tc>
          <w:tcPr>
            <w:tcW w:w="0" w:type="auto"/>
            <w:tcBorders>
              <w:top w:val="nil"/>
              <w:left w:val="nil"/>
              <w:bottom w:val="nil"/>
              <w:right w:val="nil"/>
            </w:tcBorders>
            <w:shd w:val="clear" w:color="000000" w:fill="FFFFFF"/>
            <w:vAlign w:val="center"/>
            <w:hideMark/>
          </w:tcPr>
          <w:p w14:paraId="7CE10119"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Proceeds from investment property</w:t>
            </w:r>
          </w:p>
        </w:tc>
        <w:tc>
          <w:tcPr>
            <w:tcW w:w="0" w:type="auto"/>
            <w:tcBorders>
              <w:top w:val="nil"/>
              <w:left w:val="nil"/>
              <w:bottom w:val="nil"/>
              <w:right w:val="nil"/>
            </w:tcBorders>
            <w:shd w:val="clear" w:color="000000" w:fill="FFFFFF"/>
            <w:hideMark/>
          </w:tcPr>
          <w:p w14:paraId="5EF40953"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auto" w:fill="auto"/>
            <w:vAlign w:val="center"/>
            <w:hideMark/>
          </w:tcPr>
          <w:p w14:paraId="5316AF0F" w14:textId="6779BAFA" w:rsidR="00152322" w:rsidRPr="00152322" w:rsidRDefault="00C20FBB" w:rsidP="00152322">
            <w:pPr>
              <w:jc w:val="right"/>
              <w:rPr>
                <w:rFonts w:ascii="Arial" w:hAnsi="Arial" w:cs="Arial"/>
                <w:sz w:val="16"/>
                <w:szCs w:val="16"/>
                <w:lang w:eastAsia="en-AU"/>
              </w:rPr>
            </w:pPr>
            <w:r>
              <w:rPr>
                <w:rFonts w:ascii="Arial" w:hAnsi="Arial" w:cs="Arial"/>
                <w:sz w:val="16"/>
                <w:szCs w:val="16"/>
                <w:lang w:eastAsia="en-AU"/>
              </w:rPr>
              <w:t>1,011</w:t>
            </w:r>
          </w:p>
        </w:tc>
        <w:tc>
          <w:tcPr>
            <w:tcW w:w="0" w:type="auto"/>
            <w:tcBorders>
              <w:top w:val="nil"/>
              <w:left w:val="nil"/>
              <w:bottom w:val="nil"/>
              <w:right w:val="nil"/>
            </w:tcBorders>
            <w:shd w:val="clear" w:color="auto" w:fill="4AAA42" w:themeFill="accent2"/>
            <w:vAlign w:val="center"/>
            <w:hideMark/>
          </w:tcPr>
          <w:p w14:paraId="2846C098" w14:textId="35B2D9B4" w:rsidR="00152322" w:rsidRPr="00152322" w:rsidRDefault="002219EE" w:rsidP="00152322">
            <w:pPr>
              <w:jc w:val="right"/>
              <w:rPr>
                <w:rFonts w:ascii="Arial" w:hAnsi="Arial" w:cs="Arial"/>
                <w:b/>
                <w:bCs/>
                <w:sz w:val="16"/>
                <w:szCs w:val="16"/>
                <w:lang w:eastAsia="en-AU"/>
              </w:rPr>
            </w:pPr>
            <w:r>
              <w:rPr>
                <w:rFonts w:ascii="Arial" w:hAnsi="Arial" w:cs="Arial"/>
                <w:b/>
                <w:bCs/>
                <w:sz w:val="16"/>
                <w:szCs w:val="16"/>
                <w:lang w:eastAsia="en-AU"/>
              </w:rPr>
              <w:t>-</w:t>
            </w:r>
          </w:p>
        </w:tc>
        <w:tc>
          <w:tcPr>
            <w:tcW w:w="0" w:type="auto"/>
            <w:tcBorders>
              <w:top w:val="nil"/>
              <w:left w:val="nil"/>
              <w:bottom w:val="nil"/>
              <w:right w:val="nil"/>
            </w:tcBorders>
            <w:shd w:val="clear" w:color="000000" w:fill="FFFFFF"/>
            <w:vAlign w:val="center"/>
            <w:hideMark/>
          </w:tcPr>
          <w:p w14:paraId="3D576182"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0" w:type="auto"/>
            <w:tcBorders>
              <w:top w:val="nil"/>
              <w:left w:val="nil"/>
              <w:bottom w:val="nil"/>
              <w:right w:val="nil"/>
            </w:tcBorders>
            <w:shd w:val="clear" w:color="000000" w:fill="FFFFFF"/>
            <w:vAlign w:val="center"/>
            <w:hideMark/>
          </w:tcPr>
          <w:p w14:paraId="5C448D58"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945" w:type="dxa"/>
            <w:tcBorders>
              <w:top w:val="nil"/>
              <w:left w:val="nil"/>
              <w:bottom w:val="nil"/>
              <w:right w:val="nil"/>
            </w:tcBorders>
            <w:shd w:val="clear" w:color="000000" w:fill="FFFFFF"/>
            <w:vAlign w:val="center"/>
            <w:hideMark/>
          </w:tcPr>
          <w:p w14:paraId="4CEF4FFF"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r>
      <w:tr w:rsidR="00152322" w:rsidRPr="00152322" w14:paraId="0D770FD5" w14:textId="77777777" w:rsidTr="001D563A">
        <w:trPr>
          <w:trHeight w:val="255"/>
        </w:trPr>
        <w:tc>
          <w:tcPr>
            <w:tcW w:w="0" w:type="auto"/>
            <w:tcBorders>
              <w:top w:val="nil"/>
              <w:left w:val="nil"/>
              <w:bottom w:val="nil"/>
              <w:right w:val="nil"/>
            </w:tcBorders>
            <w:shd w:val="clear" w:color="000000" w:fill="FFFFFF"/>
            <w:vAlign w:val="center"/>
            <w:hideMark/>
          </w:tcPr>
          <w:p w14:paraId="15DCA129"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Payments for intangible assets</w:t>
            </w:r>
          </w:p>
        </w:tc>
        <w:tc>
          <w:tcPr>
            <w:tcW w:w="0" w:type="auto"/>
            <w:tcBorders>
              <w:top w:val="nil"/>
              <w:left w:val="nil"/>
              <w:bottom w:val="nil"/>
              <w:right w:val="nil"/>
            </w:tcBorders>
            <w:shd w:val="clear" w:color="000000" w:fill="FFFFFF"/>
            <w:hideMark/>
          </w:tcPr>
          <w:p w14:paraId="4C1F6554"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auto" w:fill="auto"/>
            <w:vAlign w:val="center"/>
            <w:hideMark/>
          </w:tcPr>
          <w:p w14:paraId="6B7F33A3" w14:textId="71C251AA" w:rsidR="00152322" w:rsidRPr="00152322" w:rsidRDefault="003A5A78" w:rsidP="00152322">
            <w:pPr>
              <w:jc w:val="right"/>
              <w:rPr>
                <w:rFonts w:ascii="Arial" w:hAnsi="Arial" w:cs="Arial"/>
                <w:sz w:val="16"/>
                <w:szCs w:val="16"/>
                <w:lang w:eastAsia="en-AU"/>
              </w:rPr>
            </w:pPr>
            <w:r>
              <w:rPr>
                <w:rFonts w:ascii="Arial" w:hAnsi="Arial" w:cs="Arial"/>
                <w:sz w:val="16"/>
                <w:szCs w:val="16"/>
                <w:lang w:eastAsia="en-AU"/>
              </w:rPr>
              <w:t>-</w:t>
            </w:r>
          </w:p>
        </w:tc>
        <w:tc>
          <w:tcPr>
            <w:tcW w:w="0" w:type="auto"/>
            <w:tcBorders>
              <w:top w:val="nil"/>
              <w:left w:val="nil"/>
              <w:bottom w:val="nil"/>
              <w:right w:val="nil"/>
            </w:tcBorders>
            <w:shd w:val="clear" w:color="auto" w:fill="4AAA42" w:themeFill="accent2"/>
            <w:vAlign w:val="center"/>
            <w:hideMark/>
          </w:tcPr>
          <w:p w14:paraId="09ECD22E" w14:textId="77777777" w:rsidR="00152322" w:rsidRPr="00152322" w:rsidRDefault="00152322" w:rsidP="00152322">
            <w:pPr>
              <w:jc w:val="right"/>
              <w:rPr>
                <w:rFonts w:ascii="Arial" w:hAnsi="Arial" w:cs="Arial"/>
                <w:b/>
                <w:bCs/>
                <w:sz w:val="16"/>
                <w:szCs w:val="16"/>
                <w:lang w:eastAsia="en-AU"/>
              </w:rPr>
            </w:pPr>
            <w:r w:rsidRPr="00152322">
              <w:rPr>
                <w:rFonts w:ascii="Arial" w:hAnsi="Arial" w:cs="Arial"/>
                <w:b/>
                <w:bCs/>
                <w:sz w:val="16"/>
                <w:szCs w:val="16"/>
                <w:lang w:eastAsia="en-AU"/>
              </w:rPr>
              <w:t>-</w:t>
            </w:r>
          </w:p>
        </w:tc>
        <w:tc>
          <w:tcPr>
            <w:tcW w:w="0" w:type="auto"/>
            <w:tcBorders>
              <w:top w:val="nil"/>
              <w:left w:val="nil"/>
              <w:bottom w:val="nil"/>
              <w:right w:val="nil"/>
            </w:tcBorders>
            <w:shd w:val="clear" w:color="000000" w:fill="FFFFFF"/>
            <w:vAlign w:val="center"/>
            <w:hideMark/>
          </w:tcPr>
          <w:p w14:paraId="5D47D9CB"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0" w:type="auto"/>
            <w:tcBorders>
              <w:top w:val="nil"/>
              <w:left w:val="nil"/>
              <w:bottom w:val="nil"/>
              <w:right w:val="nil"/>
            </w:tcBorders>
            <w:shd w:val="clear" w:color="000000" w:fill="FFFFFF"/>
            <w:vAlign w:val="center"/>
            <w:hideMark/>
          </w:tcPr>
          <w:p w14:paraId="287B2B98"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945" w:type="dxa"/>
            <w:tcBorders>
              <w:top w:val="nil"/>
              <w:left w:val="nil"/>
              <w:bottom w:val="nil"/>
              <w:right w:val="nil"/>
            </w:tcBorders>
            <w:shd w:val="clear" w:color="000000" w:fill="FFFFFF"/>
            <w:vAlign w:val="center"/>
            <w:hideMark/>
          </w:tcPr>
          <w:p w14:paraId="184440CF"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r>
      <w:tr w:rsidR="00152322" w:rsidRPr="00152322" w14:paraId="16F580C2" w14:textId="77777777" w:rsidTr="001D563A">
        <w:trPr>
          <w:trHeight w:val="255"/>
        </w:trPr>
        <w:tc>
          <w:tcPr>
            <w:tcW w:w="0" w:type="auto"/>
            <w:tcBorders>
              <w:top w:val="nil"/>
              <w:left w:val="nil"/>
              <w:bottom w:val="nil"/>
              <w:right w:val="nil"/>
            </w:tcBorders>
            <w:shd w:val="clear" w:color="000000" w:fill="FFFFFF"/>
            <w:vAlign w:val="center"/>
            <w:hideMark/>
          </w:tcPr>
          <w:p w14:paraId="2BA70E8F"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Proceeds from intangible assets</w:t>
            </w:r>
          </w:p>
        </w:tc>
        <w:tc>
          <w:tcPr>
            <w:tcW w:w="0" w:type="auto"/>
            <w:tcBorders>
              <w:top w:val="nil"/>
              <w:left w:val="nil"/>
              <w:bottom w:val="nil"/>
              <w:right w:val="nil"/>
            </w:tcBorders>
            <w:shd w:val="clear" w:color="000000" w:fill="FFFFFF"/>
            <w:hideMark/>
          </w:tcPr>
          <w:p w14:paraId="42E655EC"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auto" w:fill="auto"/>
            <w:vAlign w:val="center"/>
            <w:hideMark/>
          </w:tcPr>
          <w:p w14:paraId="197B0DA3"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0" w:type="auto"/>
            <w:tcBorders>
              <w:top w:val="nil"/>
              <w:left w:val="nil"/>
              <w:bottom w:val="nil"/>
              <w:right w:val="nil"/>
            </w:tcBorders>
            <w:shd w:val="clear" w:color="auto" w:fill="4AAA42" w:themeFill="accent2"/>
            <w:vAlign w:val="center"/>
            <w:hideMark/>
          </w:tcPr>
          <w:p w14:paraId="20C6E3F5" w14:textId="77777777" w:rsidR="00152322" w:rsidRPr="00152322" w:rsidRDefault="00152322" w:rsidP="00152322">
            <w:pPr>
              <w:jc w:val="right"/>
              <w:rPr>
                <w:rFonts w:ascii="Arial" w:hAnsi="Arial" w:cs="Arial"/>
                <w:b/>
                <w:bCs/>
                <w:sz w:val="16"/>
                <w:szCs w:val="16"/>
                <w:lang w:eastAsia="en-AU"/>
              </w:rPr>
            </w:pPr>
            <w:r w:rsidRPr="00152322">
              <w:rPr>
                <w:rFonts w:ascii="Arial" w:hAnsi="Arial" w:cs="Arial"/>
                <w:b/>
                <w:bCs/>
                <w:sz w:val="16"/>
                <w:szCs w:val="16"/>
                <w:lang w:eastAsia="en-AU"/>
              </w:rPr>
              <w:t>-</w:t>
            </w:r>
          </w:p>
        </w:tc>
        <w:tc>
          <w:tcPr>
            <w:tcW w:w="0" w:type="auto"/>
            <w:tcBorders>
              <w:top w:val="nil"/>
              <w:left w:val="nil"/>
              <w:bottom w:val="nil"/>
              <w:right w:val="nil"/>
            </w:tcBorders>
            <w:shd w:val="clear" w:color="000000" w:fill="FFFFFF"/>
            <w:vAlign w:val="center"/>
            <w:hideMark/>
          </w:tcPr>
          <w:p w14:paraId="0923FB42"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0" w:type="auto"/>
            <w:tcBorders>
              <w:top w:val="nil"/>
              <w:left w:val="nil"/>
              <w:bottom w:val="nil"/>
              <w:right w:val="nil"/>
            </w:tcBorders>
            <w:shd w:val="clear" w:color="000000" w:fill="FFFFFF"/>
            <w:vAlign w:val="center"/>
            <w:hideMark/>
          </w:tcPr>
          <w:p w14:paraId="446AD0DE"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945" w:type="dxa"/>
            <w:tcBorders>
              <w:top w:val="nil"/>
              <w:left w:val="nil"/>
              <w:bottom w:val="nil"/>
              <w:right w:val="nil"/>
            </w:tcBorders>
            <w:shd w:val="clear" w:color="000000" w:fill="FFFFFF"/>
            <w:vAlign w:val="center"/>
            <w:hideMark/>
          </w:tcPr>
          <w:p w14:paraId="50DBAFD6"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r>
      <w:tr w:rsidR="00152322" w:rsidRPr="00152322" w14:paraId="5733D782" w14:textId="77777777" w:rsidTr="001D563A">
        <w:trPr>
          <w:trHeight w:val="255"/>
        </w:trPr>
        <w:tc>
          <w:tcPr>
            <w:tcW w:w="0" w:type="auto"/>
            <w:tcBorders>
              <w:top w:val="nil"/>
              <w:left w:val="nil"/>
              <w:bottom w:val="nil"/>
              <w:right w:val="nil"/>
            </w:tcBorders>
            <w:shd w:val="clear" w:color="000000" w:fill="FFFFFF"/>
            <w:vAlign w:val="center"/>
            <w:hideMark/>
          </w:tcPr>
          <w:p w14:paraId="6359480C"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Payments for investments</w:t>
            </w:r>
          </w:p>
        </w:tc>
        <w:tc>
          <w:tcPr>
            <w:tcW w:w="0" w:type="auto"/>
            <w:tcBorders>
              <w:top w:val="nil"/>
              <w:left w:val="nil"/>
              <w:bottom w:val="nil"/>
              <w:right w:val="nil"/>
            </w:tcBorders>
            <w:shd w:val="clear" w:color="000000" w:fill="FFFFFF"/>
            <w:hideMark/>
          </w:tcPr>
          <w:p w14:paraId="732DEFB0"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auto" w:fill="auto"/>
            <w:vAlign w:val="center"/>
            <w:hideMark/>
          </w:tcPr>
          <w:p w14:paraId="44513264"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0" w:type="auto"/>
            <w:tcBorders>
              <w:top w:val="nil"/>
              <w:left w:val="nil"/>
              <w:bottom w:val="nil"/>
              <w:right w:val="nil"/>
            </w:tcBorders>
            <w:shd w:val="clear" w:color="auto" w:fill="4AAA42" w:themeFill="accent2"/>
            <w:vAlign w:val="center"/>
            <w:hideMark/>
          </w:tcPr>
          <w:p w14:paraId="7A06FF1D" w14:textId="77777777" w:rsidR="00152322" w:rsidRPr="00152322" w:rsidRDefault="00152322" w:rsidP="00152322">
            <w:pPr>
              <w:jc w:val="right"/>
              <w:rPr>
                <w:rFonts w:ascii="Arial" w:hAnsi="Arial" w:cs="Arial"/>
                <w:b/>
                <w:bCs/>
                <w:sz w:val="16"/>
                <w:szCs w:val="16"/>
                <w:lang w:eastAsia="en-AU"/>
              </w:rPr>
            </w:pPr>
            <w:r w:rsidRPr="00152322">
              <w:rPr>
                <w:rFonts w:ascii="Arial" w:hAnsi="Arial" w:cs="Arial"/>
                <w:b/>
                <w:bCs/>
                <w:sz w:val="16"/>
                <w:szCs w:val="16"/>
                <w:lang w:eastAsia="en-AU"/>
              </w:rPr>
              <w:t>-</w:t>
            </w:r>
          </w:p>
        </w:tc>
        <w:tc>
          <w:tcPr>
            <w:tcW w:w="0" w:type="auto"/>
            <w:tcBorders>
              <w:top w:val="nil"/>
              <w:left w:val="nil"/>
              <w:bottom w:val="nil"/>
              <w:right w:val="nil"/>
            </w:tcBorders>
            <w:shd w:val="clear" w:color="000000" w:fill="FFFFFF"/>
            <w:vAlign w:val="center"/>
            <w:hideMark/>
          </w:tcPr>
          <w:p w14:paraId="7976051A"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0" w:type="auto"/>
            <w:tcBorders>
              <w:top w:val="nil"/>
              <w:left w:val="nil"/>
              <w:bottom w:val="nil"/>
              <w:right w:val="nil"/>
            </w:tcBorders>
            <w:shd w:val="clear" w:color="000000" w:fill="FFFFFF"/>
            <w:vAlign w:val="center"/>
            <w:hideMark/>
          </w:tcPr>
          <w:p w14:paraId="3FAEA32B"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945" w:type="dxa"/>
            <w:tcBorders>
              <w:top w:val="nil"/>
              <w:left w:val="nil"/>
              <w:bottom w:val="nil"/>
              <w:right w:val="nil"/>
            </w:tcBorders>
            <w:shd w:val="clear" w:color="000000" w:fill="FFFFFF"/>
            <w:vAlign w:val="center"/>
            <w:hideMark/>
          </w:tcPr>
          <w:p w14:paraId="29B671AE"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r>
      <w:tr w:rsidR="00404B9D" w:rsidRPr="00152322" w14:paraId="42F12DCD" w14:textId="77777777" w:rsidTr="001D563A">
        <w:trPr>
          <w:trHeight w:val="255"/>
        </w:trPr>
        <w:tc>
          <w:tcPr>
            <w:tcW w:w="0" w:type="auto"/>
            <w:tcBorders>
              <w:top w:val="nil"/>
              <w:left w:val="nil"/>
              <w:bottom w:val="nil"/>
              <w:right w:val="nil"/>
            </w:tcBorders>
            <w:shd w:val="clear" w:color="auto" w:fill="auto"/>
            <w:vAlign w:val="center"/>
            <w:hideMark/>
          </w:tcPr>
          <w:p w14:paraId="7ADF7203" w14:textId="77777777" w:rsidR="00152322" w:rsidRPr="00152322" w:rsidRDefault="00152322" w:rsidP="00152322">
            <w:pPr>
              <w:rPr>
                <w:rFonts w:ascii="Arial" w:hAnsi="Arial" w:cs="Arial"/>
                <w:b/>
                <w:bCs/>
                <w:sz w:val="16"/>
                <w:szCs w:val="16"/>
                <w:lang w:eastAsia="en-AU"/>
              </w:rPr>
            </w:pPr>
            <w:r w:rsidRPr="00152322">
              <w:rPr>
                <w:rFonts w:ascii="Arial" w:hAnsi="Arial" w:cs="Arial"/>
                <w:b/>
                <w:bCs/>
                <w:sz w:val="16"/>
                <w:szCs w:val="16"/>
                <w:lang w:eastAsia="en-AU"/>
              </w:rPr>
              <w:t xml:space="preserve">Net cash provided by/ (used in) investing activities </w:t>
            </w:r>
          </w:p>
        </w:tc>
        <w:tc>
          <w:tcPr>
            <w:tcW w:w="0" w:type="auto"/>
            <w:tcBorders>
              <w:top w:val="nil"/>
              <w:left w:val="nil"/>
              <w:bottom w:val="nil"/>
              <w:right w:val="nil"/>
            </w:tcBorders>
            <w:shd w:val="clear" w:color="auto" w:fill="auto"/>
            <w:hideMark/>
          </w:tcPr>
          <w:p w14:paraId="6925CA7C"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4.4.2</w:t>
            </w:r>
          </w:p>
        </w:tc>
        <w:tc>
          <w:tcPr>
            <w:tcW w:w="0" w:type="auto"/>
            <w:tcBorders>
              <w:top w:val="single" w:sz="4" w:space="0" w:color="auto"/>
              <w:left w:val="nil"/>
              <w:bottom w:val="single" w:sz="4" w:space="0" w:color="auto"/>
              <w:right w:val="nil"/>
            </w:tcBorders>
            <w:shd w:val="clear" w:color="000000" w:fill="FFFFFF"/>
            <w:vAlign w:val="center"/>
            <w:hideMark/>
          </w:tcPr>
          <w:p w14:paraId="69D5D860" w14:textId="72842F65" w:rsidR="00152322" w:rsidRPr="00152322" w:rsidRDefault="00D80DFB" w:rsidP="00152322">
            <w:pPr>
              <w:jc w:val="right"/>
              <w:rPr>
                <w:rFonts w:ascii="Arial" w:hAnsi="Arial" w:cs="Arial"/>
                <w:sz w:val="16"/>
                <w:szCs w:val="16"/>
                <w:lang w:eastAsia="en-AU"/>
              </w:rPr>
            </w:pPr>
            <w:r>
              <w:rPr>
                <w:rFonts w:ascii="Arial" w:hAnsi="Arial" w:cs="Arial"/>
                <w:sz w:val="16"/>
                <w:szCs w:val="16"/>
              </w:rPr>
              <w:t>(88,</w:t>
            </w:r>
            <w:r w:rsidR="00257C52">
              <w:rPr>
                <w:rFonts w:ascii="Arial" w:hAnsi="Arial" w:cs="Arial"/>
                <w:sz w:val="16"/>
                <w:szCs w:val="16"/>
              </w:rPr>
              <w:t>69</w:t>
            </w:r>
            <w:r w:rsidR="009C49F2">
              <w:rPr>
                <w:rFonts w:ascii="Arial" w:hAnsi="Arial" w:cs="Arial"/>
                <w:sz w:val="16"/>
                <w:szCs w:val="16"/>
              </w:rPr>
              <w:t>8</w:t>
            </w:r>
            <w:r>
              <w:rPr>
                <w:rFonts w:ascii="Arial" w:hAnsi="Arial" w:cs="Arial"/>
                <w:sz w:val="16"/>
                <w:szCs w:val="16"/>
              </w:rPr>
              <w:t>)</w:t>
            </w:r>
          </w:p>
        </w:tc>
        <w:tc>
          <w:tcPr>
            <w:tcW w:w="0" w:type="auto"/>
            <w:tcBorders>
              <w:top w:val="single" w:sz="4" w:space="0" w:color="auto"/>
              <w:left w:val="nil"/>
              <w:bottom w:val="single" w:sz="4" w:space="0" w:color="auto"/>
              <w:right w:val="nil"/>
            </w:tcBorders>
            <w:shd w:val="clear" w:color="auto" w:fill="4AAA42" w:themeFill="accent2"/>
            <w:vAlign w:val="center"/>
            <w:hideMark/>
          </w:tcPr>
          <w:p w14:paraId="4BDAD934" w14:textId="7C643CCF" w:rsidR="00152322" w:rsidRPr="00152322" w:rsidRDefault="00152322" w:rsidP="00152322">
            <w:pPr>
              <w:jc w:val="right"/>
              <w:rPr>
                <w:rFonts w:ascii="Arial" w:hAnsi="Arial" w:cs="Arial"/>
                <w:b/>
                <w:bCs/>
                <w:sz w:val="16"/>
                <w:szCs w:val="16"/>
                <w:lang w:eastAsia="en-AU"/>
              </w:rPr>
            </w:pPr>
            <w:r w:rsidRPr="00152322">
              <w:rPr>
                <w:rFonts w:ascii="Arial" w:hAnsi="Arial" w:cs="Arial"/>
                <w:b/>
                <w:bCs/>
                <w:sz w:val="16"/>
                <w:szCs w:val="16"/>
                <w:lang w:eastAsia="en-AU"/>
              </w:rPr>
              <w:t>(</w:t>
            </w:r>
            <w:r w:rsidR="002219EE">
              <w:rPr>
                <w:rFonts w:ascii="Arial" w:hAnsi="Arial" w:cs="Arial"/>
                <w:b/>
                <w:bCs/>
                <w:sz w:val="16"/>
                <w:szCs w:val="16"/>
                <w:lang w:eastAsia="en-AU"/>
              </w:rPr>
              <w:t>77,</w:t>
            </w:r>
            <w:r w:rsidR="00EA616D">
              <w:rPr>
                <w:rFonts w:ascii="Arial" w:hAnsi="Arial" w:cs="Arial"/>
                <w:b/>
                <w:bCs/>
                <w:sz w:val="16"/>
                <w:szCs w:val="16"/>
                <w:lang w:eastAsia="en-AU"/>
              </w:rPr>
              <w:t>696</w:t>
            </w:r>
            <w:r w:rsidRPr="00152322">
              <w:rPr>
                <w:rFonts w:ascii="Arial" w:hAnsi="Arial" w:cs="Arial"/>
                <w:b/>
                <w:bCs/>
                <w:sz w:val="16"/>
                <w:szCs w:val="16"/>
                <w:lang w:eastAsia="en-AU"/>
              </w:rPr>
              <w:t>)</w:t>
            </w:r>
          </w:p>
        </w:tc>
        <w:tc>
          <w:tcPr>
            <w:tcW w:w="0" w:type="auto"/>
            <w:tcBorders>
              <w:top w:val="single" w:sz="4" w:space="0" w:color="auto"/>
              <w:left w:val="nil"/>
              <w:bottom w:val="single" w:sz="4" w:space="0" w:color="auto"/>
              <w:right w:val="nil"/>
            </w:tcBorders>
            <w:shd w:val="clear" w:color="000000" w:fill="FFFFFF"/>
            <w:vAlign w:val="center"/>
            <w:hideMark/>
          </w:tcPr>
          <w:p w14:paraId="25CB832C" w14:textId="44656D1A"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(6</w:t>
            </w:r>
            <w:r w:rsidR="002219EE">
              <w:rPr>
                <w:rFonts w:ascii="Arial" w:hAnsi="Arial" w:cs="Arial"/>
                <w:sz w:val="16"/>
                <w:szCs w:val="16"/>
                <w:lang w:eastAsia="en-AU"/>
              </w:rPr>
              <w:t>3,</w:t>
            </w:r>
            <w:r w:rsidR="00F970D3">
              <w:rPr>
                <w:rFonts w:ascii="Arial" w:hAnsi="Arial" w:cs="Arial"/>
                <w:sz w:val="16"/>
                <w:szCs w:val="16"/>
                <w:lang w:eastAsia="en-AU"/>
              </w:rPr>
              <w:t>475</w:t>
            </w:r>
            <w:r w:rsidRPr="00152322">
              <w:rPr>
                <w:rFonts w:ascii="Arial" w:hAnsi="Arial" w:cs="Arial"/>
                <w:sz w:val="16"/>
                <w:szCs w:val="16"/>
                <w:lang w:eastAsia="en-AU"/>
              </w:rPr>
              <w:t>)</w:t>
            </w:r>
          </w:p>
        </w:tc>
        <w:tc>
          <w:tcPr>
            <w:tcW w:w="0" w:type="auto"/>
            <w:tcBorders>
              <w:top w:val="single" w:sz="4" w:space="0" w:color="auto"/>
              <w:left w:val="nil"/>
              <w:bottom w:val="single" w:sz="4" w:space="0" w:color="auto"/>
              <w:right w:val="nil"/>
            </w:tcBorders>
            <w:shd w:val="clear" w:color="000000" w:fill="FFFFFF"/>
            <w:vAlign w:val="center"/>
            <w:hideMark/>
          </w:tcPr>
          <w:p w14:paraId="0B73FC50" w14:textId="1DBC8677" w:rsidR="00152322" w:rsidRPr="00152322" w:rsidRDefault="00B22B7C" w:rsidP="00152322">
            <w:pPr>
              <w:jc w:val="right"/>
              <w:rPr>
                <w:rFonts w:ascii="Arial" w:hAnsi="Arial" w:cs="Arial"/>
                <w:sz w:val="16"/>
                <w:szCs w:val="16"/>
                <w:lang w:eastAsia="en-AU"/>
              </w:rPr>
            </w:pPr>
            <w:r>
              <w:rPr>
                <w:rFonts w:ascii="Arial" w:hAnsi="Arial" w:cs="Arial"/>
                <w:sz w:val="16"/>
                <w:szCs w:val="16"/>
                <w:lang w:eastAsia="en-AU"/>
              </w:rPr>
              <w:t>(50,</w:t>
            </w:r>
            <w:r w:rsidR="004C63D9">
              <w:rPr>
                <w:rFonts w:ascii="Arial" w:hAnsi="Arial" w:cs="Arial"/>
                <w:sz w:val="16"/>
                <w:szCs w:val="16"/>
                <w:lang w:eastAsia="en-AU"/>
              </w:rPr>
              <w:t>273</w:t>
            </w:r>
            <w:r>
              <w:rPr>
                <w:rFonts w:ascii="Arial" w:hAnsi="Arial" w:cs="Arial"/>
                <w:sz w:val="16"/>
                <w:szCs w:val="16"/>
                <w:lang w:eastAsia="en-AU"/>
              </w:rPr>
              <w:t>)</w:t>
            </w:r>
          </w:p>
        </w:tc>
        <w:tc>
          <w:tcPr>
            <w:tcW w:w="945" w:type="dxa"/>
            <w:tcBorders>
              <w:top w:val="single" w:sz="4" w:space="0" w:color="auto"/>
              <w:left w:val="nil"/>
              <w:bottom w:val="single" w:sz="4" w:space="0" w:color="auto"/>
              <w:right w:val="nil"/>
            </w:tcBorders>
            <w:shd w:val="clear" w:color="000000" w:fill="FFFFFF"/>
            <w:vAlign w:val="center"/>
            <w:hideMark/>
          </w:tcPr>
          <w:p w14:paraId="7BA34DEB" w14:textId="1F21382D" w:rsidR="00152322" w:rsidRPr="00152322" w:rsidRDefault="00B22B7C" w:rsidP="00152322">
            <w:pPr>
              <w:jc w:val="right"/>
              <w:rPr>
                <w:rFonts w:ascii="Arial" w:hAnsi="Arial" w:cs="Arial"/>
                <w:sz w:val="16"/>
                <w:szCs w:val="16"/>
                <w:lang w:eastAsia="en-AU"/>
              </w:rPr>
            </w:pPr>
            <w:r>
              <w:rPr>
                <w:rFonts w:ascii="Arial" w:hAnsi="Arial" w:cs="Arial"/>
                <w:sz w:val="16"/>
                <w:szCs w:val="16"/>
                <w:lang w:eastAsia="en-AU"/>
              </w:rPr>
              <w:t>(53,220)</w:t>
            </w:r>
          </w:p>
        </w:tc>
      </w:tr>
      <w:tr w:rsidR="00152322" w:rsidRPr="00152322" w14:paraId="49837C33" w14:textId="77777777" w:rsidTr="001D563A">
        <w:trPr>
          <w:trHeight w:val="255"/>
        </w:trPr>
        <w:tc>
          <w:tcPr>
            <w:tcW w:w="0" w:type="auto"/>
            <w:tcBorders>
              <w:top w:val="nil"/>
              <w:left w:val="nil"/>
              <w:bottom w:val="nil"/>
              <w:right w:val="nil"/>
            </w:tcBorders>
            <w:shd w:val="clear" w:color="auto" w:fill="auto"/>
            <w:vAlign w:val="center"/>
            <w:hideMark/>
          </w:tcPr>
          <w:p w14:paraId="3976EE03" w14:textId="77777777" w:rsidR="00152322" w:rsidRPr="00152322" w:rsidRDefault="00152322" w:rsidP="00152322">
            <w:pPr>
              <w:rPr>
                <w:rFonts w:ascii="Arial" w:hAnsi="Arial" w:cs="Arial"/>
                <w:sz w:val="16"/>
                <w:szCs w:val="16"/>
                <w:lang w:eastAsia="en-AU"/>
              </w:rPr>
            </w:pPr>
          </w:p>
        </w:tc>
        <w:tc>
          <w:tcPr>
            <w:tcW w:w="0" w:type="auto"/>
            <w:tcBorders>
              <w:top w:val="nil"/>
              <w:left w:val="nil"/>
              <w:bottom w:val="nil"/>
              <w:right w:val="nil"/>
            </w:tcBorders>
            <w:shd w:val="clear" w:color="auto" w:fill="auto"/>
            <w:hideMark/>
          </w:tcPr>
          <w:p w14:paraId="2295A915" w14:textId="77777777" w:rsidR="00152322" w:rsidRPr="00152322" w:rsidRDefault="00152322" w:rsidP="00152322">
            <w:pPr>
              <w:rPr>
                <w:rFonts w:ascii="Times New Roman" w:hAnsi="Times New Roman"/>
                <w:sz w:val="20"/>
                <w:lang w:eastAsia="en-AU"/>
              </w:rPr>
            </w:pPr>
          </w:p>
        </w:tc>
        <w:tc>
          <w:tcPr>
            <w:tcW w:w="0" w:type="auto"/>
            <w:tcBorders>
              <w:top w:val="nil"/>
              <w:left w:val="nil"/>
              <w:bottom w:val="nil"/>
              <w:right w:val="nil"/>
            </w:tcBorders>
            <w:shd w:val="clear" w:color="auto" w:fill="auto"/>
            <w:vAlign w:val="center"/>
            <w:hideMark/>
          </w:tcPr>
          <w:p w14:paraId="628442C0" w14:textId="77777777" w:rsidR="00152322" w:rsidRPr="00152322" w:rsidRDefault="00152322" w:rsidP="009A6A6B">
            <w:pPr>
              <w:jc w:val="right"/>
              <w:rPr>
                <w:rFonts w:ascii="Times New Roman" w:hAnsi="Times New Roman"/>
                <w:sz w:val="20"/>
                <w:lang w:eastAsia="en-AU"/>
              </w:rPr>
            </w:pPr>
          </w:p>
        </w:tc>
        <w:tc>
          <w:tcPr>
            <w:tcW w:w="0" w:type="auto"/>
            <w:tcBorders>
              <w:top w:val="nil"/>
              <w:left w:val="nil"/>
              <w:bottom w:val="nil"/>
              <w:right w:val="nil"/>
            </w:tcBorders>
            <w:shd w:val="clear" w:color="auto" w:fill="4AAA42" w:themeFill="accent2"/>
            <w:vAlign w:val="center"/>
            <w:hideMark/>
          </w:tcPr>
          <w:p w14:paraId="07019B77" w14:textId="77777777" w:rsidR="00152322" w:rsidRPr="00152322" w:rsidRDefault="00152322" w:rsidP="00152322">
            <w:pPr>
              <w:jc w:val="right"/>
              <w:rPr>
                <w:rFonts w:ascii="Arial" w:hAnsi="Arial" w:cs="Arial"/>
                <w:b/>
                <w:bCs/>
                <w:sz w:val="16"/>
                <w:szCs w:val="16"/>
                <w:lang w:eastAsia="en-AU"/>
              </w:rPr>
            </w:pPr>
            <w:r w:rsidRPr="00152322">
              <w:rPr>
                <w:rFonts w:ascii="Arial" w:hAnsi="Arial" w:cs="Arial"/>
                <w:b/>
                <w:bCs/>
                <w:sz w:val="16"/>
                <w:szCs w:val="16"/>
                <w:lang w:eastAsia="en-AU"/>
              </w:rPr>
              <w:t> </w:t>
            </w:r>
          </w:p>
        </w:tc>
        <w:tc>
          <w:tcPr>
            <w:tcW w:w="0" w:type="auto"/>
            <w:tcBorders>
              <w:top w:val="nil"/>
              <w:left w:val="nil"/>
              <w:bottom w:val="nil"/>
              <w:right w:val="nil"/>
            </w:tcBorders>
            <w:shd w:val="clear" w:color="000000" w:fill="FFFFFF"/>
            <w:vAlign w:val="center"/>
            <w:hideMark/>
          </w:tcPr>
          <w:p w14:paraId="63B5E44B"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vAlign w:val="center"/>
            <w:hideMark/>
          </w:tcPr>
          <w:p w14:paraId="5403F6B3"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 </w:t>
            </w:r>
          </w:p>
        </w:tc>
        <w:tc>
          <w:tcPr>
            <w:tcW w:w="945" w:type="dxa"/>
            <w:tcBorders>
              <w:top w:val="nil"/>
              <w:left w:val="nil"/>
              <w:bottom w:val="nil"/>
              <w:right w:val="nil"/>
            </w:tcBorders>
            <w:shd w:val="clear" w:color="000000" w:fill="FFFFFF"/>
            <w:vAlign w:val="center"/>
            <w:hideMark/>
          </w:tcPr>
          <w:p w14:paraId="371C089F"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 </w:t>
            </w:r>
          </w:p>
        </w:tc>
      </w:tr>
      <w:tr w:rsidR="00152322" w:rsidRPr="00152322" w14:paraId="0E23FC43" w14:textId="77777777" w:rsidTr="001D563A">
        <w:trPr>
          <w:trHeight w:val="285"/>
        </w:trPr>
        <w:tc>
          <w:tcPr>
            <w:tcW w:w="0" w:type="auto"/>
            <w:gridSpan w:val="2"/>
            <w:tcBorders>
              <w:top w:val="nil"/>
              <w:left w:val="nil"/>
              <w:bottom w:val="nil"/>
              <w:right w:val="nil"/>
            </w:tcBorders>
            <w:shd w:val="clear" w:color="auto" w:fill="auto"/>
            <w:vAlign w:val="center"/>
            <w:hideMark/>
          </w:tcPr>
          <w:p w14:paraId="54409275" w14:textId="77777777" w:rsidR="00152322" w:rsidRPr="00152322" w:rsidRDefault="00152322" w:rsidP="00152322">
            <w:pPr>
              <w:rPr>
                <w:rFonts w:ascii="Arial" w:hAnsi="Arial" w:cs="Arial"/>
                <w:b/>
                <w:bCs/>
                <w:sz w:val="16"/>
                <w:szCs w:val="16"/>
                <w:lang w:eastAsia="en-AU"/>
              </w:rPr>
            </w:pPr>
            <w:r w:rsidRPr="00152322">
              <w:rPr>
                <w:rFonts w:ascii="Arial" w:hAnsi="Arial" w:cs="Arial"/>
                <w:b/>
                <w:bCs/>
                <w:sz w:val="16"/>
                <w:szCs w:val="16"/>
                <w:lang w:eastAsia="en-AU"/>
              </w:rPr>
              <w:t xml:space="preserve">Cash flows from financing activities </w:t>
            </w:r>
          </w:p>
        </w:tc>
        <w:tc>
          <w:tcPr>
            <w:tcW w:w="0" w:type="auto"/>
            <w:tcBorders>
              <w:top w:val="nil"/>
              <w:left w:val="nil"/>
              <w:bottom w:val="nil"/>
              <w:right w:val="nil"/>
            </w:tcBorders>
            <w:shd w:val="clear" w:color="auto" w:fill="auto"/>
            <w:vAlign w:val="center"/>
            <w:hideMark/>
          </w:tcPr>
          <w:p w14:paraId="4C3F7BDA" w14:textId="77777777" w:rsidR="00152322" w:rsidRPr="00152322" w:rsidRDefault="00152322" w:rsidP="009A6A6B">
            <w:pPr>
              <w:jc w:val="right"/>
              <w:rPr>
                <w:rFonts w:ascii="Arial" w:hAnsi="Arial" w:cs="Arial"/>
                <w:b/>
                <w:bCs/>
                <w:sz w:val="16"/>
                <w:szCs w:val="16"/>
                <w:lang w:eastAsia="en-AU"/>
              </w:rPr>
            </w:pPr>
          </w:p>
        </w:tc>
        <w:tc>
          <w:tcPr>
            <w:tcW w:w="0" w:type="auto"/>
            <w:tcBorders>
              <w:top w:val="nil"/>
              <w:left w:val="nil"/>
              <w:bottom w:val="nil"/>
              <w:right w:val="nil"/>
            </w:tcBorders>
            <w:shd w:val="clear" w:color="auto" w:fill="4AAA42" w:themeFill="accent2"/>
            <w:vAlign w:val="center"/>
            <w:hideMark/>
          </w:tcPr>
          <w:p w14:paraId="3A7F42DF" w14:textId="77777777" w:rsidR="00152322" w:rsidRPr="00152322" w:rsidRDefault="00152322" w:rsidP="00152322">
            <w:pPr>
              <w:jc w:val="right"/>
              <w:rPr>
                <w:rFonts w:ascii="Arial" w:hAnsi="Arial" w:cs="Arial"/>
                <w:b/>
                <w:bCs/>
                <w:sz w:val="16"/>
                <w:szCs w:val="16"/>
                <w:lang w:eastAsia="en-AU"/>
              </w:rPr>
            </w:pPr>
            <w:r w:rsidRPr="00152322">
              <w:rPr>
                <w:rFonts w:ascii="Arial" w:hAnsi="Arial" w:cs="Arial"/>
                <w:b/>
                <w:bCs/>
                <w:sz w:val="16"/>
                <w:szCs w:val="16"/>
                <w:lang w:eastAsia="en-AU"/>
              </w:rPr>
              <w:t> </w:t>
            </w:r>
          </w:p>
        </w:tc>
        <w:tc>
          <w:tcPr>
            <w:tcW w:w="0" w:type="auto"/>
            <w:tcBorders>
              <w:top w:val="nil"/>
              <w:left w:val="nil"/>
              <w:bottom w:val="nil"/>
              <w:right w:val="nil"/>
            </w:tcBorders>
            <w:shd w:val="clear" w:color="000000" w:fill="FFFFFF"/>
            <w:vAlign w:val="center"/>
            <w:hideMark/>
          </w:tcPr>
          <w:p w14:paraId="3F353556"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vAlign w:val="center"/>
            <w:hideMark/>
          </w:tcPr>
          <w:p w14:paraId="774BF34A"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 </w:t>
            </w:r>
          </w:p>
        </w:tc>
        <w:tc>
          <w:tcPr>
            <w:tcW w:w="945" w:type="dxa"/>
            <w:tcBorders>
              <w:top w:val="nil"/>
              <w:left w:val="nil"/>
              <w:bottom w:val="nil"/>
              <w:right w:val="nil"/>
            </w:tcBorders>
            <w:shd w:val="clear" w:color="000000" w:fill="FFFFFF"/>
            <w:vAlign w:val="center"/>
            <w:hideMark/>
          </w:tcPr>
          <w:p w14:paraId="37C14FED"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 </w:t>
            </w:r>
          </w:p>
        </w:tc>
      </w:tr>
      <w:tr w:rsidR="00152322" w:rsidRPr="00152322" w14:paraId="73987B5C" w14:textId="77777777" w:rsidTr="001D563A">
        <w:trPr>
          <w:trHeight w:val="255"/>
        </w:trPr>
        <w:tc>
          <w:tcPr>
            <w:tcW w:w="0" w:type="auto"/>
            <w:tcBorders>
              <w:top w:val="nil"/>
              <w:left w:val="nil"/>
              <w:bottom w:val="nil"/>
              <w:right w:val="nil"/>
            </w:tcBorders>
            <w:shd w:val="clear" w:color="auto" w:fill="auto"/>
            <w:vAlign w:val="center"/>
            <w:hideMark/>
          </w:tcPr>
          <w:p w14:paraId="15913C8E"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 xml:space="preserve">Finance costs </w:t>
            </w:r>
          </w:p>
        </w:tc>
        <w:tc>
          <w:tcPr>
            <w:tcW w:w="0" w:type="auto"/>
            <w:tcBorders>
              <w:top w:val="nil"/>
              <w:left w:val="nil"/>
              <w:bottom w:val="nil"/>
              <w:right w:val="nil"/>
            </w:tcBorders>
            <w:shd w:val="clear" w:color="auto" w:fill="auto"/>
            <w:hideMark/>
          </w:tcPr>
          <w:p w14:paraId="7FCCDF7C" w14:textId="77777777" w:rsidR="00152322" w:rsidRPr="00152322" w:rsidRDefault="00152322" w:rsidP="00152322">
            <w:pPr>
              <w:rPr>
                <w:rFonts w:ascii="Arial" w:hAnsi="Arial" w:cs="Arial"/>
                <w:sz w:val="16"/>
                <w:szCs w:val="16"/>
                <w:lang w:eastAsia="en-AU"/>
              </w:rPr>
            </w:pPr>
          </w:p>
        </w:tc>
        <w:tc>
          <w:tcPr>
            <w:tcW w:w="0" w:type="auto"/>
            <w:tcBorders>
              <w:top w:val="nil"/>
              <w:left w:val="nil"/>
              <w:bottom w:val="nil"/>
              <w:right w:val="nil"/>
            </w:tcBorders>
            <w:shd w:val="clear" w:color="auto" w:fill="auto"/>
            <w:vAlign w:val="center"/>
            <w:hideMark/>
          </w:tcPr>
          <w:p w14:paraId="71A69852" w14:textId="57A48344"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r w:rsidR="007259B8">
              <w:rPr>
                <w:rFonts w:ascii="Arial" w:hAnsi="Arial" w:cs="Arial"/>
                <w:sz w:val="16"/>
                <w:szCs w:val="16"/>
                <w:lang w:eastAsia="en-AU"/>
              </w:rPr>
              <w:t>130</w:t>
            </w:r>
            <w:r w:rsidRPr="00152322">
              <w:rPr>
                <w:rFonts w:ascii="Arial" w:hAnsi="Arial" w:cs="Arial"/>
                <w:sz w:val="16"/>
                <w:szCs w:val="16"/>
                <w:lang w:eastAsia="en-AU"/>
              </w:rPr>
              <w:t>)</w:t>
            </w:r>
          </w:p>
        </w:tc>
        <w:tc>
          <w:tcPr>
            <w:tcW w:w="0" w:type="auto"/>
            <w:tcBorders>
              <w:top w:val="nil"/>
              <w:left w:val="nil"/>
              <w:bottom w:val="nil"/>
              <w:right w:val="nil"/>
            </w:tcBorders>
            <w:shd w:val="clear" w:color="auto" w:fill="4AAA42" w:themeFill="accent2"/>
            <w:vAlign w:val="center"/>
            <w:hideMark/>
          </w:tcPr>
          <w:p w14:paraId="1F2E80CB" w14:textId="6C7DA11B" w:rsidR="00152322" w:rsidRPr="00152322" w:rsidRDefault="00152322" w:rsidP="00152322">
            <w:pPr>
              <w:jc w:val="right"/>
              <w:rPr>
                <w:rFonts w:ascii="Arial" w:hAnsi="Arial" w:cs="Arial"/>
                <w:b/>
                <w:bCs/>
                <w:sz w:val="16"/>
                <w:szCs w:val="16"/>
                <w:lang w:eastAsia="en-AU"/>
              </w:rPr>
            </w:pPr>
            <w:r w:rsidRPr="00152322">
              <w:rPr>
                <w:rFonts w:ascii="Arial" w:hAnsi="Arial" w:cs="Arial"/>
                <w:b/>
                <w:bCs/>
                <w:sz w:val="16"/>
                <w:szCs w:val="16"/>
                <w:lang w:eastAsia="en-AU"/>
              </w:rPr>
              <w:t>(1,</w:t>
            </w:r>
            <w:r w:rsidR="00042DB2">
              <w:rPr>
                <w:rFonts w:ascii="Arial" w:hAnsi="Arial" w:cs="Arial"/>
                <w:b/>
                <w:bCs/>
                <w:sz w:val="16"/>
                <w:szCs w:val="16"/>
                <w:lang w:eastAsia="en-AU"/>
              </w:rPr>
              <w:t>365</w:t>
            </w:r>
            <w:r w:rsidRPr="00152322">
              <w:rPr>
                <w:rFonts w:ascii="Arial" w:hAnsi="Arial" w:cs="Arial"/>
                <w:b/>
                <w:bCs/>
                <w:sz w:val="16"/>
                <w:szCs w:val="16"/>
                <w:lang w:eastAsia="en-AU"/>
              </w:rPr>
              <w:t>)</w:t>
            </w:r>
          </w:p>
        </w:tc>
        <w:tc>
          <w:tcPr>
            <w:tcW w:w="0" w:type="auto"/>
            <w:tcBorders>
              <w:top w:val="nil"/>
              <w:left w:val="nil"/>
              <w:bottom w:val="nil"/>
              <w:right w:val="nil"/>
            </w:tcBorders>
            <w:shd w:val="clear" w:color="000000" w:fill="FFFFFF"/>
            <w:vAlign w:val="center"/>
            <w:hideMark/>
          </w:tcPr>
          <w:p w14:paraId="560FC117" w14:textId="72E04CC1"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r w:rsidR="00952AA7" w:rsidRPr="002A59DA">
              <w:rPr>
                <w:rFonts w:ascii="Arial" w:hAnsi="Arial" w:cs="Arial"/>
                <w:sz w:val="16"/>
                <w:szCs w:val="16"/>
                <w:lang w:eastAsia="en-AU"/>
              </w:rPr>
              <w:t>1</w:t>
            </w:r>
            <w:r w:rsidR="00D23255">
              <w:rPr>
                <w:rFonts w:ascii="Arial" w:hAnsi="Arial" w:cs="Arial"/>
                <w:sz w:val="16"/>
                <w:szCs w:val="16"/>
                <w:lang w:eastAsia="en-AU"/>
              </w:rPr>
              <w:t>,084</w:t>
            </w:r>
            <w:r w:rsidRPr="00152322">
              <w:rPr>
                <w:rFonts w:ascii="Arial" w:hAnsi="Arial" w:cs="Arial"/>
                <w:sz w:val="16"/>
                <w:szCs w:val="16"/>
                <w:lang w:eastAsia="en-AU"/>
              </w:rPr>
              <w:t>)</w:t>
            </w:r>
          </w:p>
        </w:tc>
        <w:tc>
          <w:tcPr>
            <w:tcW w:w="0" w:type="auto"/>
            <w:tcBorders>
              <w:top w:val="nil"/>
              <w:left w:val="nil"/>
              <w:bottom w:val="nil"/>
              <w:right w:val="nil"/>
            </w:tcBorders>
            <w:shd w:val="clear" w:color="000000" w:fill="FFFFFF"/>
            <w:vAlign w:val="center"/>
            <w:hideMark/>
          </w:tcPr>
          <w:p w14:paraId="356F64ED" w14:textId="0E378545"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r w:rsidR="00D23255">
              <w:rPr>
                <w:rFonts w:ascii="Arial" w:hAnsi="Arial" w:cs="Arial"/>
                <w:sz w:val="16"/>
                <w:szCs w:val="16"/>
                <w:lang w:eastAsia="en-AU"/>
              </w:rPr>
              <w:t>813</w:t>
            </w:r>
            <w:r w:rsidRPr="00152322">
              <w:rPr>
                <w:rFonts w:ascii="Arial" w:hAnsi="Arial" w:cs="Arial"/>
                <w:sz w:val="16"/>
                <w:szCs w:val="16"/>
                <w:lang w:eastAsia="en-AU"/>
              </w:rPr>
              <w:t>)</w:t>
            </w:r>
          </w:p>
        </w:tc>
        <w:tc>
          <w:tcPr>
            <w:tcW w:w="945" w:type="dxa"/>
            <w:tcBorders>
              <w:top w:val="nil"/>
              <w:left w:val="nil"/>
              <w:bottom w:val="nil"/>
              <w:right w:val="nil"/>
            </w:tcBorders>
            <w:shd w:val="clear" w:color="000000" w:fill="FFFFFF"/>
            <w:vAlign w:val="center"/>
            <w:hideMark/>
          </w:tcPr>
          <w:p w14:paraId="0D7F9C36" w14:textId="3C65D58E"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r w:rsidR="00D23255">
              <w:rPr>
                <w:rFonts w:ascii="Arial" w:hAnsi="Arial" w:cs="Arial"/>
                <w:sz w:val="16"/>
                <w:szCs w:val="16"/>
                <w:lang w:eastAsia="en-AU"/>
              </w:rPr>
              <w:t>731</w:t>
            </w:r>
            <w:r w:rsidRPr="00152322">
              <w:rPr>
                <w:rFonts w:ascii="Arial" w:hAnsi="Arial" w:cs="Arial"/>
                <w:sz w:val="16"/>
                <w:szCs w:val="16"/>
                <w:lang w:eastAsia="en-AU"/>
              </w:rPr>
              <w:t>)</w:t>
            </w:r>
          </w:p>
        </w:tc>
      </w:tr>
      <w:tr w:rsidR="00152322" w:rsidRPr="00152322" w14:paraId="7C85D525" w14:textId="77777777" w:rsidTr="001D563A">
        <w:trPr>
          <w:trHeight w:val="255"/>
        </w:trPr>
        <w:tc>
          <w:tcPr>
            <w:tcW w:w="0" w:type="auto"/>
            <w:tcBorders>
              <w:top w:val="nil"/>
              <w:left w:val="nil"/>
              <w:bottom w:val="nil"/>
              <w:right w:val="nil"/>
            </w:tcBorders>
            <w:shd w:val="clear" w:color="auto" w:fill="auto"/>
            <w:vAlign w:val="center"/>
            <w:hideMark/>
          </w:tcPr>
          <w:p w14:paraId="3BC17E05"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 xml:space="preserve">Proceeds from borrowings </w:t>
            </w:r>
          </w:p>
        </w:tc>
        <w:tc>
          <w:tcPr>
            <w:tcW w:w="0" w:type="auto"/>
            <w:tcBorders>
              <w:top w:val="nil"/>
              <w:left w:val="nil"/>
              <w:bottom w:val="nil"/>
              <w:right w:val="nil"/>
            </w:tcBorders>
            <w:shd w:val="clear" w:color="auto" w:fill="auto"/>
            <w:hideMark/>
          </w:tcPr>
          <w:p w14:paraId="090C5A90" w14:textId="77777777" w:rsidR="00152322" w:rsidRPr="00152322" w:rsidRDefault="00152322" w:rsidP="00152322">
            <w:pPr>
              <w:rPr>
                <w:rFonts w:ascii="Arial" w:hAnsi="Arial" w:cs="Arial"/>
                <w:sz w:val="16"/>
                <w:szCs w:val="16"/>
                <w:lang w:eastAsia="en-AU"/>
              </w:rPr>
            </w:pPr>
          </w:p>
        </w:tc>
        <w:tc>
          <w:tcPr>
            <w:tcW w:w="0" w:type="auto"/>
            <w:tcBorders>
              <w:top w:val="nil"/>
              <w:left w:val="nil"/>
              <w:bottom w:val="nil"/>
              <w:right w:val="nil"/>
            </w:tcBorders>
            <w:shd w:val="clear" w:color="auto" w:fill="auto"/>
            <w:vAlign w:val="center"/>
            <w:hideMark/>
          </w:tcPr>
          <w:p w14:paraId="39FB0A7F" w14:textId="01E0CB71" w:rsidR="00152322" w:rsidRPr="00152322" w:rsidRDefault="00952AA7" w:rsidP="00152322">
            <w:pPr>
              <w:jc w:val="right"/>
              <w:rPr>
                <w:rFonts w:ascii="Arial" w:hAnsi="Arial" w:cs="Arial"/>
                <w:sz w:val="16"/>
                <w:szCs w:val="16"/>
                <w:lang w:eastAsia="en-AU"/>
              </w:rPr>
            </w:pPr>
            <w:r w:rsidRPr="002A59DA">
              <w:rPr>
                <w:rFonts w:ascii="Arial" w:hAnsi="Arial" w:cs="Arial"/>
                <w:sz w:val="16"/>
                <w:szCs w:val="16"/>
                <w:lang w:eastAsia="en-AU"/>
              </w:rPr>
              <w:t>-</w:t>
            </w:r>
          </w:p>
        </w:tc>
        <w:tc>
          <w:tcPr>
            <w:tcW w:w="0" w:type="auto"/>
            <w:tcBorders>
              <w:top w:val="nil"/>
              <w:left w:val="nil"/>
              <w:bottom w:val="nil"/>
              <w:right w:val="nil"/>
            </w:tcBorders>
            <w:shd w:val="clear" w:color="auto" w:fill="4AAA42" w:themeFill="accent2"/>
            <w:vAlign w:val="center"/>
            <w:hideMark/>
          </w:tcPr>
          <w:p w14:paraId="6ECE8F36" w14:textId="38D97B3B" w:rsidR="00152322" w:rsidRPr="00152322" w:rsidRDefault="003F3B57" w:rsidP="00152322">
            <w:pPr>
              <w:jc w:val="right"/>
              <w:rPr>
                <w:rFonts w:ascii="Arial" w:hAnsi="Arial" w:cs="Arial"/>
                <w:b/>
                <w:bCs/>
                <w:sz w:val="16"/>
                <w:szCs w:val="16"/>
                <w:lang w:eastAsia="en-AU"/>
              </w:rPr>
            </w:pPr>
            <w:r>
              <w:rPr>
                <w:rFonts w:ascii="Arial" w:hAnsi="Arial" w:cs="Arial"/>
                <w:b/>
                <w:bCs/>
                <w:sz w:val="16"/>
                <w:szCs w:val="16"/>
                <w:lang w:eastAsia="en-AU"/>
              </w:rPr>
              <w:t>20,448</w:t>
            </w:r>
          </w:p>
        </w:tc>
        <w:tc>
          <w:tcPr>
            <w:tcW w:w="0" w:type="auto"/>
            <w:tcBorders>
              <w:top w:val="nil"/>
              <w:left w:val="nil"/>
              <w:bottom w:val="nil"/>
              <w:right w:val="nil"/>
            </w:tcBorders>
            <w:shd w:val="clear" w:color="000000" w:fill="FFFFFF"/>
            <w:vAlign w:val="center"/>
            <w:hideMark/>
          </w:tcPr>
          <w:p w14:paraId="05590C19" w14:textId="4C1B33A3" w:rsidR="00152322" w:rsidRPr="00152322" w:rsidRDefault="00FA1982" w:rsidP="00152322">
            <w:pPr>
              <w:jc w:val="right"/>
              <w:rPr>
                <w:rFonts w:ascii="Arial" w:hAnsi="Arial" w:cs="Arial"/>
                <w:sz w:val="16"/>
                <w:szCs w:val="16"/>
                <w:lang w:eastAsia="en-AU"/>
              </w:rPr>
            </w:pPr>
            <w:r>
              <w:rPr>
                <w:rFonts w:ascii="Arial" w:hAnsi="Arial" w:cs="Arial"/>
                <w:sz w:val="16"/>
                <w:szCs w:val="16"/>
                <w:lang w:eastAsia="en-AU"/>
              </w:rPr>
              <w:t>-</w:t>
            </w:r>
          </w:p>
        </w:tc>
        <w:tc>
          <w:tcPr>
            <w:tcW w:w="0" w:type="auto"/>
            <w:tcBorders>
              <w:top w:val="nil"/>
              <w:left w:val="nil"/>
              <w:bottom w:val="nil"/>
              <w:right w:val="nil"/>
            </w:tcBorders>
            <w:shd w:val="clear" w:color="000000" w:fill="FFFFFF"/>
            <w:vAlign w:val="center"/>
            <w:hideMark/>
          </w:tcPr>
          <w:p w14:paraId="4431C9C3" w14:textId="64DD8CF8" w:rsidR="00152322" w:rsidRPr="00152322" w:rsidRDefault="00FA1982" w:rsidP="00152322">
            <w:pPr>
              <w:jc w:val="right"/>
              <w:rPr>
                <w:rFonts w:ascii="Arial" w:hAnsi="Arial" w:cs="Arial"/>
                <w:sz w:val="16"/>
                <w:szCs w:val="16"/>
                <w:lang w:eastAsia="en-AU"/>
              </w:rPr>
            </w:pPr>
            <w:r>
              <w:rPr>
                <w:rFonts w:ascii="Arial" w:hAnsi="Arial" w:cs="Arial"/>
                <w:sz w:val="16"/>
                <w:szCs w:val="16"/>
                <w:lang w:eastAsia="en-AU"/>
              </w:rPr>
              <w:t>-</w:t>
            </w:r>
          </w:p>
        </w:tc>
        <w:tc>
          <w:tcPr>
            <w:tcW w:w="945" w:type="dxa"/>
            <w:tcBorders>
              <w:top w:val="nil"/>
              <w:left w:val="nil"/>
              <w:bottom w:val="nil"/>
              <w:right w:val="nil"/>
            </w:tcBorders>
            <w:shd w:val="clear" w:color="000000" w:fill="FFFFFF"/>
            <w:vAlign w:val="center"/>
            <w:hideMark/>
          </w:tcPr>
          <w:p w14:paraId="45161DE6" w14:textId="224A20E6" w:rsidR="00152322" w:rsidRPr="00152322" w:rsidRDefault="00FA1982" w:rsidP="00152322">
            <w:pPr>
              <w:jc w:val="right"/>
              <w:rPr>
                <w:rFonts w:ascii="Arial" w:hAnsi="Arial" w:cs="Arial"/>
                <w:sz w:val="16"/>
                <w:szCs w:val="16"/>
                <w:lang w:eastAsia="en-AU"/>
              </w:rPr>
            </w:pPr>
            <w:r>
              <w:rPr>
                <w:rFonts w:ascii="Arial" w:hAnsi="Arial" w:cs="Arial"/>
                <w:sz w:val="16"/>
                <w:szCs w:val="16"/>
                <w:lang w:eastAsia="en-AU"/>
              </w:rPr>
              <w:t>-</w:t>
            </w:r>
          </w:p>
        </w:tc>
      </w:tr>
      <w:tr w:rsidR="00152322" w:rsidRPr="00152322" w14:paraId="2D348019" w14:textId="77777777" w:rsidTr="001D563A">
        <w:trPr>
          <w:trHeight w:val="255"/>
        </w:trPr>
        <w:tc>
          <w:tcPr>
            <w:tcW w:w="0" w:type="auto"/>
            <w:tcBorders>
              <w:top w:val="nil"/>
              <w:left w:val="nil"/>
              <w:bottom w:val="nil"/>
              <w:right w:val="nil"/>
            </w:tcBorders>
            <w:shd w:val="clear" w:color="auto" w:fill="auto"/>
            <w:vAlign w:val="center"/>
            <w:hideMark/>
          </w:tcPr>
          <w:p w14:paraId="354EEF6B"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 xml:space="preserve">Repayment of borrowings </w:t>
            </w:r>
          </w:p>
        </w:tc>
        <w:tc>
          <w:tcPr>
            <w:tcW w:w="0" w:type="auto"/>
            <w:tcBorders>
              <w:top w:val="nil"/>
              <w:left w:val="nil"/>
              <w:bottom w:val="nil"/>
              <w:right w:val="nil"/>
            </w:tcBorders>
            <w:shd w:val="clear" w:color="auto" w:fill="auto"/>
            <w:hideMark/>
          </w:tcPr>
          <w:p w14:paraId="3043A2D4" w14:textId="77777777" w:rsidR="00152322" w:rsidRPr="00152322" w:rsidRDefault="00152322" w:rsidP="00152322">
            <w:pPr>
              <w:rPr>
                <w:rFonts w:ascii="Arial" w:hAnsi="Arial" w:cs="Arial"/>
                <w:sz w:val="16"/>
                <w:szCs w:val="16"/>
                <w:lang w:eastAsia="en-AU"/>
              </w:rPr>
            </w:pPr>
          </w:p>
        </w:tc>
        <w:tc>
          <w:tcPr>
            <w:tcW w:w="0" w:type="auto"/>
            <w:tcBorders>
              <w:top w:val="nil"/>
              <w:left w:val="nil"/>
              <w:bottom w:val="nil"/>
              <w:right w:val="nil"/>
            </w:tcBorders>
            <w:shd w:val="clear" w:color="auto" w:fill="auto"/>
            <w:vAlign w:val="center"/>
            <w:hideMark/>
          </w:tcPr>
          <w:p w14:paraId="2DCA7961" w14:textId="128EB808"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r w:rsidR="007259B8">
              <w:rPr>
                <w:rFonts w:ascii="Arial" w:hAnsi="Arial" w:cs="Arial"/>
                <w:sz w:val="16"/>
                <w:szCs w:val="16"/>
                <w:lang w:eastAsia="en-AU"/>
              </w:rPr>
              <w:t>1,84</w:t>
            </w:r>
            <w:r w:rsidR="002C41F3">
              <w:rPr>
                <w:rFonts w:ascii="Arial" w:hAnsi="Arial" w:cs="Arial"/>
                <w:sz w:val="16"/>
                <w:szCs w:val="16"/>
                <w:lang w:eastAsia="en-AU"/>
              </w:rPr>
              <w:t>6</w:t>
            </w:r>
            <w:r w:rsidRPr="00152322">
              <w:rPr>
                <w:rFonts w:ascii="Arial" w:hAnsi="Arial" w:cs="Arial"/>
                <w:sz w:val="16"/>
                <w:szCs w:val="16"/>
                <w:lang w:eastAsia="en-AU"/>
              </w:rPr>
              <w:t>)</w:t>
            </w:r>
          </w:p>
        </w:tc>
        <w:tc>
          <w:tcPr>
            <w:tcW w:w="0" w:type="auto"/>
            <w:tcBorders>
              <w:top w:val="nil"/>
              <w:left w:val="nil"/>
              <w:bottom w:val="nil"/>
              <w:right w:val="nil"/>
            </w:tcBorders>
            <w:shd w:val="clear" w:color="auto" w:fill="4AAA42" w:themeFill="accent2"/>
            <w:vAlign w:val="center"/>
            <w:hideMark/>
          </w:tcPr>
          <w:p w14:paraId="4B9F5A53" w14:textId="5447BB55" w:rsidR="00152322" w:rsidRPr="00152322" w:rsidRDefault="00152322" w:rsidP="00152322">
            <w:pPr>
              <w:jc w:val="right"/>
              <w:rPr>
                <w:rFonts w:ascii="Arial" w:hAnsi="Arial" w:cs="Arial"/>
                <w:b/>
                <w:bCs/>
                <w:sz w:val="16"/>
                <w:szCs w:val="16"/>
                <w:lang w:eastAsia="en-AU"/>
              </w:rPr>
            </w:pPr>
            <w:r w:rsidRPr="00152322">
              <w:rPr>
                <w:rFonts w:ascii="Arial" w:hAnsi="Arial" w:cs="Arial"/>
                <w:b/>
                <w:bCs/>
                <w:sz w:val="16"/>
                <w:szCs w:val="16"/>
                <w:lang w:eastAsia="en-AU"/>
              </w:rPr>
              <w:t>(</w:t>
            </w:r>
            <w:r w:rsidR="003F3B57">
              <w:rPr>
                <w:rFonts w:ascii="Arial" w:hAnsi="Arial" w:cs="Arial"/>
                <w:b/>
                <w:bCs/>
                <w:sz w:val="16"/>
                <w:szCs w:val="16"/>
                <w:lang w:eastAsia="en-AU"/>
              </w:rPr>
              <w:t>1,</w:t>
            </w:r>
            <w:r w:rsidR="00A670F9">
              <w:rPr>
                <w:rFonts w:ascii="Arial" w:hAnsi="Arial" w:cs="Arial"/>
                <w:b/>
                <w:bCs/>
                <w:sz w:val="16"/>
                <w:szCs w:val="16"/>
                <w:lang w:eastAsia="en-AU"/>
              </w:rPr>
              <w:t>239</w:t>
            </w:r>
            <w:r w:rsidRPr="00152322">
              <w:rPr>
                <w:rFonts w:ascii="Arial" w:hAnsi="Arial" w:cs="Arial"/>
                <w:b/>
                <w:bCs/>
                <w:sz w:val="16"/>
                <w:szCs w:val="16"/>
                <w:lang w:eastAsia="en-AU"/>
              </w:rPr>
              <w:t>)</w:t>
            </w:r>
          </w:p>
        </w:tc>
        <w:tc>
          <w:tcPr>
            <w:tcW w:w="0" w:type="auto"/>
            <w:tcBorders>
              <w:top w:val="nil"/>
              <w:left w:val="nil"/>
              <w:bottom w:val="nil"/>
              <w:right w:val="nil"/>
            </w:tcBorders>
            <w:shd w:val="clear" w:color="000000" w:fill="FFFFFF"/>
            <w:vAlign w:val="center"/>
            <w:hideMark/>
          </w:tcPr>
          <w:p w14:paraId="3B59050F" w14:textId="7341A2AE" w:rsidR="00152322" w:rsidRPr="00152322" w:rsidRDefault="00952AA7" w:rsidP="00152322">
            <w:pPr>
              <w:jc w:val="right"/>
              <w:rPr>
                <w:rFonts w:ascii="Arial" w:hAnsi="Arial" w:cs="Arial"/>
                <w:sz w:val="16"/>
                <w:szCs w:val="16"/>
                <w:lang w:eastAsia="en-AU"/>
              </w:rPr>
            </w:pPr>
            <w:r w:rsidRPr="002A59DA">
              <w:rPr>
                <w:rFonts w:ascii="Arial" w:hAnsi="Arial" w:cs="Arial"/>
                <w:sz w:val="16"/>
                <w:szCs w:val="16"/>
                <w:lang w:eastAsia="en-AU"/>
              </w:rPr>
              <w:t>(</w:t>
            </w:r>
            <w:r w:rsidR="00FA1982">
              <w:rPr>
                <w:rFonts w:ascii="Arial" w:hAnsi="Arial" w:cs="Arial"/>
                <w:sz w:val="16"/>
                <w:szCs w:val="16"/>
                <w:lang w:eastAsia="en-AU"/>
              </w:rPr>
              <w:t>2,045</w:t>
            </w:r>
            <w:r w:rsidRPr="002A59DA">
              <w:rPr>
                <w:rFonts w:ascii="Arial" w:hAnsi="Arial" w:cs="Arial"/>
                <w:sz w:val="16"/>
                <w:szCs w:val="16"/>
                <w:lang w:eastAsia="en-AU"/>
              </w:rPr>
              <w:t>)</w:t>
            </w:r>
          </w:p>
        </w:tc>
        <w:tc>
          <w:tcPr>
            <w:tcW w:w="0" w:type="auto"/>
            <w:tcBorders>
              <w:top w:val="nil"/>
              <w:left w:val="nil"/>
              <w:bottom w:val="nil"/>
              <w:right w:val="nil"/>
            </w:tcBorders>
            <w:shd w:val="clear" w:color="000000" w:fill="FFFFFF"/>
            <w:vAlign w:val="center"/>
            <w:hideMark/>
          </w:tcPr>
          <w:p w14:paraId="6123E14C" w14:textId="7B5BB027" w:rsidR="00152322" w:rsidRPr="00152322" w:rsidRDefault="00952AA7" w:rsidP="00152322">
            <w:pPr>
              <w:jc w:val="right"/>
              <w:rPr>
                <w:rFonts w:ascii="Arial" w:hAnsi="Arial" w:cs="Arial"/>
                <w:sz w:val="16"/>
                <w:szCs w:val="16"/>
                <w:lang w:eastAsia="en-AU"/>
              </w:rPr>
            </w:pPr>
            <w:r w:rsidRPr="002A59DA">
              <w:rPr>
                <w:rFonts w:ascii="Arial" w:hAnsi="Arial" w:cs="Arial"/>
                <w:sz w:val="16"/>
                <w:szCs w:val="16"/>
                <w:lang w:eastAsia="en-AU"/>
              </w:rPr>
              <w:t>(</w:t>
            </w:r>
            <w:r w:rsidR="00FA1982">
              <w:rPr>
                <w:rFonts w:ascii="Arial" w:hAnsi="Arial" w:cs="Arial"/>
                <w:sz w:val="16"/>
                <w:szCs w:val="16"/>
                <w:lang w:eastAsia="en-AU"/>
              </w:rPr>
              <w:t>2,045</w:t>
            </w:r>
            <w:r w:rsidRPr="002A59DA">
              <w:rPr>
                <w:rFonts w:ascii="Arial" w:hAnsi="Arial" w:cs="Arial"/>
                <w:sz w:val="16"/>
                <w:szCs w:val="16"/>
                <w:lang w:eastAsia="en-AU"/>
              </w:rPr>
              <w:t>)</w:t>
            </w:r>
          </w:p>
        </w:tc>
        <w:tc>
          <w:tcPr>
            <w:tcW w:w="945" w:type="dxa"/>
            <w:tcBorders>
              <w:top w:val="nil"/>
              <w:left w:val="nil"/>
              <w:bottom w:val="nil"/>
              <w:right w:val="nil"/>
            </w:tcBorders>
            <w:shd w:val="clear" w:color="000000" w:fill="FFFFFF"/>
            <w:vAlign w:val="center"/>
            <w:hideMark/>
          </w:tcPr>
          <w:p w14:paraId="3886FA13" w14:textId="632A2367" w:rsidR="00152322" w:rsidRPr="00152322" w:rsidRDefault="00952AA7" w:rsidP="00152322">
            <w:pPr>
              <w:jc w:val="right"/>
              <w:rPr>
                <w:rFonts w:ascii="Arial" w:hAnsi="Arial" w:cs="Arial"/>
                <w:sz w:val="16"/>
                <w:szCs w:val="16"/>
                <w:lang w:eastAsia="en-AU"/>
              </w:rPr>
            </w:pPr>
            <w:r w:rsidRPr="002A59DA">
              <w:rPr>
                <w:rFonts w:ascii="Arial" w:hAnsi="Arial" w:cs="Arial"/>
                <w:sz w:val="16"/>
                <w:szCs w:val="16"/>
                <w:lang w:eastAsia="en-AU"/>
              </w:rPr>
              <w:t>(</w:t>
            </w:r>
            <w:r w:rsidR="00FA1982">
              <w:rPr>
                <w:rFonts w:ascii="Arial" w:hAnsi="Arial" w:cs="Arial"/>
                <w:sz w:val="16"/>
                <w:szCs w:val="16"/>
                <w:lang w:eastAsia="en-AU"/>
              </w:rPr>
              <w:t>2,045</w:t>
            </w:r>
            <w:r w:rsidRPr="002A59DA">
              <w:rPr>
                <w:rFonts w:ascii="Arial" w:hAnsi="Arial" w:cs="Arial"/>
                <w:sz w:val="16"/>
                <w:szCs w:val="16"/>
                <w:lang w:eastAsia="en-AU"/>
              </w:rPr>
              <w:t>)</w:t>
            </w:r>
          </w:p>
        </w:tc>
      </w:tr>
      <w:tr w:rsidR="00152322" w:rsidRPr="00152322" w14:paraId="6DA0E873" w14:textId="77777777" w:rsidTr="001D563A">
        <w:trPr>
          <w:trHeight w:val="255"/>
        </w:trPr>
        <w:tc>
          <w:tcPr>
            <w:tcW w:w="0" w:type="auto"/>
            <w:tcBorders>
              <w:top w:val="nil"/>
              <w:left w:val="nil"/>
              <w:bottom w:val="nil"/>
              <w:right w:val="nil"/>
            </w:tcBorders>
            <w:shd w:val="clear" w:color="auto" w:fill="auto"/>
            <w:vAlign w:val="center"/>
            <w:hideMark/>
          </w:tcPr>
          <w:p w14:paraId="522306B6"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Interest paid - lease liability</w:t>
            </w:r>
          </w:p>
        </w:tc>
        <w:tc>
          <w:tcPr>
            <w:tcW w:w="0" w:type="auto"/>
            <w:tcBorders>
              <w:top w:val="nil"/>
              <w:left w:val="nil"/>
              <w:bottom w:val="nil"/>
              <w:right w:val="nil"/>
            </w:tcBorders>
            <w:shd w:val="clear" w:color="auto" w:fill="auto"/>
            <w:hideMark/>
          </w:tcPr>
          <w:p w14:paraId="24C566D6" w14:textId="77777777" w:rsidR="00152322" w:rsidRPr="00152322" w:rsidRDefault="00152322" w:rsidP="00152322">
            <w:pPr>
              <w:rPr>
                <w:rFonts w:ascii="Arial" w:hAnsi="Arial" w:cs="Arial"/>
                <w:sz w:val="16"/>
                <w:szCs w:val="16"/>
                <w:lang w:eastAsia="en-AU"/>
              </w:rPr>
            </w:pPr>
          </w:p>
        </w:tc>
        <w:tc>
          <w:tcPr>
            <w:tcW w:w="0" w:type="auto"/>
            <w:tcBorders>
              <w:top w:val="nil"/>
              <w:left w:val="nil"/>
              <w:bottom w:val="nil"/>
              <w:right w:val="nil"/>
            </w:tcBorders>
            <w:shd w:val="clear" w:color="auto" w:fill="auto"/>
            <w:vAlign w:val="center"/>
            <w:hideMark/>
          </w:tcPr>
          <w:p w14:paraId="4406D6BD" w14:textId="3D0DB24E"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r w:rsidR="007259B8">
              <w:rPr>
                <w:rFonts w:ascii="Arial" w:hAnsi="Arial" w:cs="Arial"/>
                <w:sz w:val="16"/>
                <w:szCs w:val="16"/>
                <w:lang w:eastAsia="en-AU"/>
              </w:rPr>
              <w:t>739</w:t>
            </w:r>
            <w:r w:rsidRPr="00152322">
              <w:rPr>
                <w:rFonts w:ascii="Arial" w:hAnsi="Arial" w:cs="Arial"/>
                <w:sz w:val="16"/>
                <w:szCs w:val="16"/>
                <w:lang w:eastAsia="en-AU"/>
              </w:rPr>
              <w:t>)</w:t>
            </w:r>
          </w:p>
        </w:tc>
        <w:tc>
          <w:tcPr>
            <w:tcW w:w="0" w:type="auto"/>
            <w:tcBorders>
              <w:top w:val="nil"/>
              <w:left w:val="nil"/>
              <w:bottom w:val="nil"/>
              <w:right w:val="nil"/>
            </w:tcBorders>
            <w:shd w:val="clear" w:color="auto" w:fill="4AAA42" w:themeFill="accent2"/>
            <w:vAlign w:val="center"/>
            <w:hideMark/>
          </w:tcPr>
          <w:p w14:paraId="5568F6F0" w14:textId="692BC4AD" w:rsidR="00152322" w:rsidRPr="00152322" w:rsidRDefault="00152322" w:rsidP="00152322">
            <w:pPr>
              <w:jc w:val="right"/>
              <w:rPr>
                <w:rFonts w:ascii="Arial" w:hAnsi="Arial" w:cs="Arial"/>
                <w:b/>
                <w:bCs/>
                <w:sz w:val="16"/>
                <w:szCs w:val="16"/>
                <w:lang w:eastAsia="en-AU"/>
              </w:rPr>
            </w:pPr>
            <w:r w:rsidRPr="00152322">
              <w:rPr>
                <w:rFonts w:ascii="Arial" w:hAnsi="Arial" w:cs="Arial"/>
                <w:b/>
                <w:bCs/>
                <w:sz w:val="16"/>
                <w:szCs w:val="16"/>
                <w:lang w:eastAsia="en-AU"/>
              </w:rPr>
              <w:t>(</w:t>
            </w:r>
            <w:r w:rsidR="003F3B57">
              <w:rPr>
                <w:rFonts w:ascii="Arial" w:hAnsi="Arial" w:cs="Arial"/>
                <w:b/>
                <w:bCs/>
                <w:sz w:val="16"/>
                <w:szCs w:val="16"/>
                <w:lang w:eastAsia="en-AU"/>
              </w:rPr>
              <w:t>874</w:t>
            </w:r>
            <w:r w:rsidRPr="00152322">
              <w:rPr>
                <w:rFonts w:ascii="Arial" w:hAnsi="Arial" w:cs="Arial"/>
                <w:b/>
                <w:bCs/>
                <w:sz w:val="16"/>
                <w:szCs w:val="16"/>
                <w:lang w:eastAsia="en-AU"/>
              </w:rPr>
              <w:t>)</w:t>
            </w:r>
          </w:p>
        </w:tc>
        <w:tc>
          <w:tcPr>
            <w:tcW w:w="0" w:type="auto"/>
            <w:tcBorders>
              <w:top w:val="nil"/>
              <w:left w:val="nil"/>
              <w:bottom w:val="nil"/>
              <w:right w:val="nil"/>
            </w:tcBorders>
            <w:shd w:val="clear" w:color="000000" w:fill="FFFFFF"/>
            <w:vAlign w:val="center"/>
            <w:hideMark/>
          </w:tcPr>
          <w:p w14:paraId="36D62CB4" w14:textId="29E65E54"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r w:rsidR="004F4D78">
              <w:rPr>
                <w:rFonts w:ascii="Arial" w:hAnsi="Arial" w:cs="Arial"/>
                <w:sz w:val="16"/>
                <w:szCs w:val="16"/>
                <w:lang w:eastAsia="en-AU"/>
              </w:rPr>
              <w:t>823</w:t>
            </w:r>
            <w:r w:rsidRPr="00152322">
              <w:rPr>
                <w:rFonts w:ascii="Arial" w:hAnsi="Arial" w:cs="Arial"/>
                <w:sz w:val="16"/>
                <w:szCs w:val="16"/>
                <w:lang w:eastAsia="en-AU"/>
              </w:rPr>
              <w:t>)</w:t>
            </w:r>
          </w:p>
        </w:tc>
        <w:tc>
          <w:tcPr>
            <w:tcW w:w="0" w:type="auto"/>
            <w:tcBorders>
              <w:top w:val="nil"/>
              <w:left w:val="nil"/>
              <w:bottom w:val="nil"/>
              <w:right w:val="nil"/>
            </w:tcBorders>
            <w:shd w:val="clear" w:color="000000" w:fill="FFFFFF"/>
            <w:vAlign w:val="center"/>
            <w:hideMark/>
          </w:tcPr>
          <w:p w14:paraId="517DD539" w14:textId="72DB2485"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r w:rsidR="004F4D78">
              <w:rPr>
                <w:rFonts w:ascii="Arial" w:hAnsi="Arial" w:cs="Arial"/>
                <w:sz w:val="16"/>
                <w:szCs w:val="16"/>
                <w:lang w:eastAsia="en-AU"/>
              </w:rPr>
              <w:t>728</w:t>
            </w:r>
            <w:r w:rsidRPr="00152322">
              <w:rPr>
                <w:rFonts w:ascii="Arial" w:hAnsi="Arial" w:cs="Arial"/>
                <w:sz w:val="16"/>
                <w:szCs w:val="16"/>
                <w:lang w:eastAsia="en-AU"/>
              </w:rPr>
              <w:t>)</w:t>
            </w:r>
          </w:p>
        </w:tc>
        <w:tc>
          <w:tcPr>
            <w:tcW w:w="945" w:type="dxa"/>
            <w:tcBorders>
              <w:top w:val="nil"/>
              <w:left w:val="nil"/>
              <w:bottom w:val="nil"/>
              <w:right w:val="nil"/>
            </w:tcBorders>
            <w:shd w:val="clear" w:color="000000" w:fill="FFFFFF"/>
            <w:vAlign w:val="center"/>
            <w:hideMark/>
          </w:tcPr>
          <w:p w14:paraId="6369D1C2" w14:textId="31F3486C"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r w:rsidR="004F4D78">
              <w:rPr>
                <w:rFonts w:ascii="Arial" w:hAnsi="Arial" w:cs="Arial"/>
                <w:sz w:val="16"/>
                <w:szCs w:val="16"/>
                <w:lang w:eastAsia="en-AU"/>
              </w:rPr>
              <w:t>1,254</w:t>
            </w:r>
            <w:r w:rsidRPr="00152322">
              <w:rPr>
                <w:rFonts w:ascii="Arial" w:hAnsi="Arial" w:cs="Arial"/>
                <w:sz w:val="16"/>
                <w:szCs w:val="16"/>
                <w:lang w:eastAsia="en-AU"/>
              </w:rPr>
              <w:t>)</w:t>
            </w:r>
          </w:p>
        </w:tc>
      </w:tr>
      <w:tr w:rsidR="00152322" w:rsidRPr="00152322" w14:paraId="2D061B87" w14:textId="77777777" w:rsidTr="001D563A">
        <w:trPr>
          <w:trHeight w:val="255"/>
        </w:trPr>
        <w:tc>
          <w:tcPr>
            <w:tcW w:w="0" w:type="auto"/>
            <w:tcBorders>
              <w:top w:val="nil"/>
              <w:left w:val="nil"/>
              <w:bottom w:val="nil"/>
              <w:right w:val="nil"/>
            </w:tcBorders>
            <w:shd w:val="clear" w:color="auto" w:fill="auto"/>
            <w:vAlign w:val="center"/>
            <w:hideMark/>
          </w:tcPr>
          <w:p w14:paraId="51026FF9"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Repayment of lease liabilities</w:t>
            </w:r>
          </w:p>
        </w:tc>
        <w:tc>
          <w:tcPr>
            <w:tcW w:w="0" w:type="auto"/>
            <w:tcBorders>
              <w:top w:val="nil"/>
              <w:left w:val="nil"/>
              <w:bottom w:val="nil"/>
              <w:right w:val="nil"/>
            </w:tcBorders>
            <w:shd w:val="clear" w:color="auto" w:fill="auto"/>
            <w:hideMark/>
          </w:tcPr>
          <w:p w14:paraId="658E8862" w14:textId="77777777" w:rsidR="00152322" w:rsidRPr="00152322" w:rsidRDefault="00152322" w:rsidP="00152322">
            <w:pPr>
              <w:rPr>
                <w:rFonts w:ascii="Arial" w:hAnsi="Arial" w:cs="Arial"/>
                <w:sz w:val="16"/>
                <w:szCs w:val="16"/>
                <w:lang w:eastAsia="en-AU"/>
              </w:rPr>
            </w:pPr>
          </w:p>
        </w:tc>
        <w:tc>
          <w:tcPr>
            <w:tcW w:w="0" w:type="auto"/>
            <w:tcBorders>
              <w:top w:val="nil"/>
              <w:left w:val="nil"/>
              <w:bottom w:val="nil"/>
              <w:right w:val="nil"/>
            </w:tcBorders>
            <w:shd w:val="clear" w:color="auto" w:fill="auto"/>
            <w:vAlign w:val="center"/>
            <w:hideMark/>
          </w:tcPr>
          <w:p w14:paraId="28130B25" w14:textId="37E97019"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r w:rsidR="007259B8">
              <w:rPr>
                <w:rFonts w:ascii="Arial" w:hAnsi="Arial" w:cs="Arial"/>
                <w:sz w:val="16"/>
                <w:szCs w:val="16"/>
                <w:lang w:eastAsia="en-AU"/>
              </w:rPr>
              <w:t>2,441</w:t>
            </w:r>
            <w:r w:rsidRPr="00152322">
              <w:rPr>
                <w:rFonts w:ascii="Arial" w:hAnsi="Arial" w:cs="Arial"/>
                <w:sz w:val="16"/>
                <w:szCs w:val="16"/>
                <w:lang w:eastAsia="en-AU"/>
              </w:rPr>
              <w:t>)</w:t>
            </w:r>
          </w:p>
        </w:tc>
        <w:tc>
          <w:tcPr>
            <w:tcW w:w="0" w:type="auto"/>
            <w:tcBorders>
              <w:top w:val="nil"/>
              <w:left w:val="nil"/>
              <w:bottom w:val="nil"/>
              <w:right w:val="nil"/>
            </w:tcBorders>
            <w:shd w:val="clear" w:color="auto" w:fill="4AAA42" w:themeFill="accent2"/>
            <w:vAlign w:val="center"/>
            <w:hideMark/>
          </w:tcPr>
          <w:p w14:paraId="7D9F415C" w14:textId="5EEA930E" w:rsidR="00152322" w:rsidRPr="00152322" w:rsidRDefault="00152322" w:rsidP="00152322">
            <w:pPr>
              <w:jc w:val="right"/>
              <w:rPr>
                <w:rFonts w:ascii="Arial" w:hAnsi="Arial" w:cs="Arial"/>
                <w:b/>
                <w:bCs/>
                <w:sz w:val="16"/>
                <w:szCs w:val="16"/>
                <w:lang w:eastAsia="en-AU"/>
              </w:rPr>
            </w:pPr>
            <w:r w:rsidRPr="00152322">
              <w:rPr>
                <w:rFonts w:ascii="Arial" w:hAnsi="Arial" w:cs="Arial"/>
                <w:b/>
                <w:bCs/>
                <w:sz w:val="16"/>
                <w:szCs w:val="16"/>
                <w:lang w:eastAsia="en-AU"/>
              </w:rPr>
              <w:t>(</w:t>
            </w:r>
            <w:r w:rsidR="003F3B57">
              <w:rPr>
                <w:rFonts w:ascii="Arial" w:hAnsi="Arial" w:cs="Arial"/>
                <w:b/>
                <w:bCs/>
                <w:sz w:val="16"/>
                <w:szCs w:val="16"/>
                <w:lang w:eastAsia="en-AU"/>
              </w:rPr>
              <w:t>2,</w:t>
            </w:r>
            <w:r w:rsidR="00081E35">
              <w:rPr>
                <w:rFonts w:ascii="Arial" w:hAnsi="Arial" w:cs="Arial"/>
                <w:b/>
                <w:bCs/>
                <w:sz w:val="16"/>
                <w:szCs w:val="16"/>
                <w:lang w:eastAsia="en-AU"/>
              </w:rPr>
              <w:t>577</w:t>
            </w:r>
            <w:r w:rsidRPr="00152322">
              <w:rPr>
                <w:rFonts w:ascii="Arial" w:hAnsi="Arial" w:cs="Arial"/>
                <w:b/>
                <w:bCs/>
                <w:sz w:val="16"/>
                <w:szCs w:val="16"/>
                <w:lang w:eastAsia="en-AU"/>
              </w:rPr>
              <w:t>)</w:t>
            </w:r>
          </w:p>
        </w:tc>
        <w:tc>
          <w:tcPr>
            <w:tcW w:w="0" w:type="auto"/>
            <w:tcBorders>
              <w:top w:val="nil"/>
              <w:left w:val="nil"/>
              <w:bottom w:val="nil"/>
              <w:right w:val="nil"/>
            </w:tcBorders>
            <w:shd w:val="clear" w:color="000000" w:fill="FFFFFF"/>
            <w:vAlign w:val="center"/>
            <w:hideMark/>
          </w:tcPr>
          <w:p w14:paraId="619B6C18" w14:textId="35EBE528"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r w:rsidR="004F4D78">
              <w:rPr>
                <w:rFonts w:ascii="Arial" w:hAnsi="Arial" w:cs="Arial"/>
                <w:sz w:val="16"/>
                <w:szCs w:val="16"/>
                <w:lang w:eastAsia="en-AU"/>
              </w:rPr>
              <w:t>2,</w:t>
            </w:r>
            <w:r w:rsidR="00081E35">
              <w:rPr>
                <w:rFonts w:ascii="Arial" w:hAnsi="Arial" w:cs="Arial"/>
                <w:sz w:val="16"/>
                <w:szCs w:val="16"/>
                <w:lang w:eastAsia="en-AU"/>
              </w:rPr>
              <w:t>521</w:t>
            </w:r>
            <w:r w:rsidRPr="00152322">
              <w:rPr>
                <w:rFonts w:ascii="Arial" w:hAnsi="Arial" w:cs="Arial"/>
                <w:sz w:val="16"/>
                <w:szCs w:val="16"/>
                <w:lang w:eastAsia="en-AU"/>
              </w:rPr>
              <w:t>)</w:t>
            </w:r>
          </w:p>
        </w:tc>
        <w:tc>
          <w:tcPr>
            <w:tcW w:w="0" w:type="auto"/>
            <w:tcBorders>
              <w:top w:val="nil"/>
              <w:left w:val="nil"/>
              <w:bottom w:val="nil"/>
              <w:right w:val="nil"/>
            </w:tcBorders>
            <w:shd w:val="clear" w:color="000000" w:fill="FFFFFF"/>
            <w:vAlign w:val="center"/>
            <w:hideMark/>
          </w:tcPr>
          <w:p w14:paraId="228EB05C" w14:textId="5B1F8D2B"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r w:rsidR="004F4D78">
              <w:rPr>
                <w:rFonts w:ascii="Arial" w:hAnsi="Arial" w:cs="Arial"/>
                <w:sz w:val="16"/>
                <w:szCs w:val="16"/>
                <w:lang w:eastAsia="en-AU"/>
              </w:rPr>
              <w:t>2,565</w:t>
            </w:r>
            <w:r w:rsidRPr="00152322">
              <w:rPr>
                <w:rFonts w:ascii="Arial" w:hAnsi="Arial" w:cs="Arial"/>
                <w:sz w:val="16"/>
                <w:szCs w:val="16"/>
                <w:lang w:eastAsia="en-AU"/>
              </w:rPr>
              <w:t>)</w:t>
            </w:r>
          </w:p>
        </w:tc>
        <w:tc>
          <w:tcPr>
            <w:tcW w:w="945" w:type="dxa"/>
            <w:tcBorders>
              <w:top w:val="nil"/>
              <w:left w:val="nil"/>
              <w:bottom w:val="nil"/>
              <w:right w:val="nil"/>
            </w:tcBorders>
            <w:shd w:val="clear" w:color="000000" w:fill="FFFFFF"/>
            <w:vAlign w:val="center"/>
            <w:hideMark/>
          </w:tcPr>
          <w:p w14:paraId="57107284" w14:textId="0FF8297C"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r w:rsidR="00504BF0">
              <w:rPr>
                <w:rFonts w:ascii="Arial" w:hAnsi="Arial" w:cs="Arial"/>
                <w:sz w:val="16"/>
                <w:szCs w:val="16"/>
                <w:lang w:eastAsia="en-AU"/>
              </w:rPr>
              <w:t>2,515</w:t>
            </w:r>
            <w:r w:rsidRPr="00152322">
              <w:rPr>
                <w:rFonts w:ascii="Arial" w:hAnsi="Arial" w:cs="Arial"/>
                <w:sz w:val="16"/>
                <w:szCs w:val="16"/>
                <w:lang w:eastAsia="en-AU"/>
              </w:rPr>
              <w:t>)</w:t>
            </w:r>
          </w:p>
        </w:tc>
      </w:tr>
      <w:tr w:rsidR="00152322" w:rsidRPr="00152322" w14:paraId="0395D883" w14:textId="77777777" w:rsidTr="001D563A">
        <w:trPr>
          <w:trHeight w:val="255"/>
        </w:trPr>
        <w:tc>
          <w:tcPr>
            <w:tcW w:w="0" w:type="auto"/>
            <w:tcBorders>
              <w:top w:val="nil"/>
              <w:left w:val="nil"/>
              <w:bottom w:val="nil"/>
              <w:right w:val="nil"/>
            </w:tcBorders>
            <w:shd w:val="clear" w:color="auto" w:fill="auto"/>
            <w:vAlign w:val="center"/>
            <w:hideMark/>
          </w:tcPr>
          <w:p w14:paraId="5E5AE142" w14:textId="77777777" w:rsidR="00152322" w:rsidRPr="00152322" w:rsidRDefault="00152322" w:rsidP="00152322">
            <w:pPr>
              <w:rPr>
                <w:rFonts w:ascii="Arial" w:hAnsi="Arial" w:cs="Arial"/>
                <w:b/>
                <w:bCs/>
                <w:sz w:val="16"/>
                <w:szCs w:val="16"/>
                <w:lang w:eastAsia="en-AU"/>
              </w:rPr>
            </w:pPr>
            <w:r w:rsidRPr="00152322">
              <w:rPr>
                <w:rFonts w:ascii="Arial" w:hAnsi="Arial" w:cs="Arial"/>
                <w:b/>
                <w:bCs/>
                <w:sz w:val="16"/>
                <w:szCs w:val="16"/>
                <w:lang w:eastAsia="en-AU"/>
              </w:rPr>
              <w:t xml:space="preserve">Net cash provided by/(used in) financing activities </w:t>
            </w:r>
          </w:p>
        </w:tc>
        <w:tc>
          <w:tcPr>
            <w:tcW w:w="0" w:type="auto"/>
            <w:tcBorders>
              <w:top w:val="nil"/>
              <w:left w:val="nil"/>
              <w:bottom w:val="nil"/>
              <w:right w:val="nil"/>
            </w:tcBorders>
            <w:shd w:val="clear" w:color="auto" w:fill="auto"/>
            <w:hideMark/>
          </w:tcPr>
          <w:p w14:paraId="5F808B4C"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4.4.3</w:t>
            </w:r>
          </w:p>
        </w:tc>
        <w:tc>
          <w:tcPr>
            <w:tcW w:w="0" w:type="auto"/>
            <w:tcBorders>
              <w:top w:val="single" w:sz="4" w:space="0" w:color="auto"/>
              <w:left w:val="nil"/>
              <w:bottom w:val="single" w:sz="4" w:space="0" w:color="auto"/>
              <w:right w:val="nil"/>
            </w:tcBorders>
            <w:shd w:val="clear" w:color="auto" w:fill="auto"/>
            <w:vAlign w:val="center"/>
            <w:hideMark/>
          </w:tcPr>
          <w:p w14:paraId="616CD925" w14:textId="0C01CFC8" w:rsidR="00152322" w:rsidRPr="00152322" w:rsidRDefault="00A476C9" w:rsidP="00152322">
            <w:pPr>
              <w:jc w:val="right"/>
              <w:rPr>
                <w:rFonts w:ascii="Arial" w:hAnsi="Arial" w:cs="Arial"/>
                <w:sz w:val="16"/>
                <w:szCs w:val="16"/>
                <w:lang w:eastAsia="en-AU"/>
              </w:rPr>
            </w:pPr>
            <w:r w:rsidRPr="002A59DA">
              <w:rPr>
                <w:rFonts w:ascii="Arial" w:hAnsi="Arial" w:cs="Arial"/>
                <w:sz w:val="16"/>
                <w:szCs w:val="16"/>
                <w:lang w:eastAsia="en-AU"/>
              </w:rPr>
              <w:t>(</w:t>
            </w:r>
            <w:r w:rsidR="007259B8">
              <w:rPr>
                <w:rFonts w:ascii="Arial" w:hAnsi="Arial" w:cs="Arial"/>
                <w:sz w:val="16"/>
                <w:szCs w:val="16"/>
                <w:lang w:eastAsia="en-AU"/>
              </w:rPr>
              <w:t>5</w:t>
            </w:r>
            <w:r w:rsidR="00BC7261">
              <w:rPr>
                <w:rFonts w:ascii="Arial" w:hAnsi="Arial" w:cs="Arial"/>
                <w:sz w:val="16"/>
                <w:szCs w:val="16"/>
                <w:lang w:eastAsia="en-AU"/>
              </w:rPr>
              <w:t>,15</w:t>
            </w:r>
            <w:r w:rsidR="00454C94">
              <w:rPr>
                <w:rFonts w:ascii="Arial" w:hAnsi="Arial" w:cs="Arial"/>
                <w:sz w:val="16"/>
                <w:szCs w:val="16"/>
                <w:lang w:eastAsia="en-AU"/>
              </w:rPr>
              <w:t>6</w:t>
            </w:r>
            <w:r w:rsidRPr="002A59DA">
              <w:rPr>
                <w:rFonts w:ascii="Arial" w:hAnsi="Arial" w:cs="Arial"/>
                <w:sz w:val="16"/>
                <w:szCs w:val="16"/>
                <w:lang w:eastAsia="en-AU"/>
              </w:rPr>
              <w:t>)</w:t>
            </w:r>
          </w:p>
        </w:tc>
        <w:tc>
          <w:tcPr>
            <w:tcW w:w="0" w:type="auto"/>
            <w:tcBorders>
              <w:top w:val="single" w:sz="4" w:space="0" w:color="auto"/>
              <w:left w:val="nil"/>
              <w:bottom w:val="single" w:sz="4" w:space="0" w:color="auto"/>
              <w:right w:val="nil"/>
            </w:tcBorders>
            <w:shd w:val="clear" w:color="auto" w:fill="4AAA42" w:themeFill="accent2"/>
            <w:vAlign w:val="center"/>
            <w:hideMark/>
          </w:tcPr>
          <w:p w14:paraId="27D347EB" w14:textId="11778A60" w:rsidR="00152322" w:rsidRPr="00152322" w:rsidRDefault="00A476C9" w:rsidP="00152322">
            <w:pPr>
              <w:jc w:val="right"/>
              <w:rPr>
                <w:rFonts w:ascii="Arial" w:hAnsi="Arial" w:cs="Arial"/>
                <w:b/>
                <w:bCs/>
                <w:sz w:val="16"/>
                <w:szCs w:val="16"/>
                <w:lang w:eastAsia="en-AU"/>
              </w:rPr>
            </w:pPr>
            <w:r w:rsidRPr="002A59DA">
              <w:rPr>
                <w:rFonts w:ascii="Arial" w:hAnsi="Arial" w:cs="Arial"/>
                <w:b/>
                <w:bCs/>
                <w:sz w:val="16"/>
                <w:szCs w:val="16"/>
                <w:lang w:eastAsia="en-AU"/>
              </w:rPr>
              <w:t>1</w:t>
            </w:r>
            <w:r w:rsidR="005D45A5">
              <w:rPr>
                <w:rFonts w:ascii="Arial" w:hAnsi="Arial" w:cs="Arial"/>
                <w:b/>
                <w:bCs/>
                <w:sz w:val="16"/>
                <w:szCs w:val="16"/>
                <w:lang w:eastAsia="en-AU"/>
              </w:rPr>
              <w:t>4,</w:t>
            </w:r>
            <w:r w:rsidR="00EA616D">
              <w:rPr>
                <w:rFonts w:ascii="Arial" w:hAnsi="Arial" w:cs="Arial"/>
                <w:b/>
                <w:bCs/>
                <w:sz w:val="16"/>
                <w:szCs w:val="16"/>
                <w:lang w:eastAsia="en-AU"/>
              </w:rPr>
              <w:t>3</w:t>
            </w:r>
            <w:r w:rsidR="00042DB2">
              <w:rPr>
                <w:rFonts w:ascii="Arial" w:hAnsi="Arial" w:cs="Arial"/>
                <w:b/>
                <w:bCs/>
                <w:sz w:val="16"/>
                <w:szCs w:val="16"/>
                <w:lang w:eastAsia="en-AU"/>
              </w:rPr>
              <w:t>93</w:t>
            </w:r>
          </w:p>
        </w:tc>
        <w:tc>
          <w:tcPr>
            <w:tcW w:w="0" w:type="auto"/>
            <w:tcBorders>
              <w:top w:val="single" w:sz="4" w:space="0" w:color="auto"/>
              <w:left w:val="nil"/>
              <w:bottom w:val="single" w:sz="4" w:space="0" w:color="auto"/>
              <w:right w:val="nil"/>
            </w:tcBorders>
            <w:shd w:val="clear" w:color="000000" w:fill="FFFFFF"/>
            <w:vAlign w:val="center"/>
            <w:hideMark/>
          </w:tcPr>
          <w:p w14:paraId="6F7AD64A" w14:textId="0564157D" w:rsidR="00152322" w:rsidRPr="00152322" w:rsidRDefault="00504BF0" w:rsidP="00152322">
            <w:pPr>
              <w:jc w:val="right"/>
              <w:rPr>
                <w:rFonts w:ascii="Arial" w:hAnsi="Arial" w:cs="Arial"/>
                <w:sz w:val="16"/>
                <w:szCs w:val="16"/>
                <w:lang w:eastAsia="en-AU"/>
              </w:rPr>
            </w:pPr>
            <w:r>
              <w:rPr>
                <w:rFonts w:ascii="Arial" w:hAnsi="Arial" w:cs="Arial"/>
                <w:sz w:val="16"/>
                <w:szCs w:val="16"/>
                <w:lang w:eastAsia="en-AU"/>
              </w:rPr>
              <w:t>(6,47</w:t>
            </w:r>
            <w:r w:rsidR="00454C94">
              <w:rPr>
                <w:rFonts w:ascii="Arial" w:hAnsi="Arial" w:cs="Arial"/>
                <w:sz w:val="16"/>
                <w:szCs w:val="16"/>
                <w:lang w:eastAsia="en-AU"/>
              </w:rPr>
              <w:t>3</w:t>
            </w:r>
            <w:r>
              <w:rPr>
                <w:rFonts w:ascii="Arial" w:hAnsi="Arial" w:cs="Arial"/>
                <w:sz w:val="16"/>
                <w:szCs w:val="16"/>
                <w:lang w:eastAsia="en-AU"/>
              </w:rPr>
              <w:t>)</w:t>
            </w:r>
          </w:p>
        </w:tc>
        <w:tc>
          <w:tcPr>
            <w:tcW w:w="0" w:type="auto"/>
            <w:tcBorders>
              <w:top w:val="single" w:sz="4" w:space="0" w:color="auto"/>
              <w:left w:val="nil"/>
              <w:bottom w:val="single" w:sz="4" w:space="0" w:color="auto"/>
              <w:right w:val="nil"/>
            </w:tcBorders>
            <w:shd w:val="clear" w:color="000000" w:fill="FFFFFF"/>
            <w:vAlign w:val="center"/>
            <w:hideMark/>
          </w:tcPr>
          <w:p w14:paraId="567BBF81" w14:textId="6C872C2A" w:rsidR="00152322" w:rsidRPr="00152322" w:rsidRDefault="00504BF0" w:rsidP="00152322">
            <w:pPr>
              <w:jc w:val="right"/>
              <w:rPr>
                <w:rFonts w:ascii="Arial" w:hAnsi="Arial" w:cs="Arial"/>
                <w:sz w:val="16"/>
                <w:szCs w:val="16"/>
                <w:lang w:eastAsia="en-AU"/>
              </w:rPr>
            </w:pPr>
            <w:r>
              <w:rPr>
                <w:rFonts w:ascii="Arial" w:hAnsi="Arial" w:cs="Arial"/>
                <w:sz w:val="16"/>
                <w:szCs w:val="16"/>
                <w:lang w:eastAsia="en-AU"/>
              </w:rPr>
              <w:t>(6,15</w:t>
            </w:r>
            <w:r w:rsidR="00454C94">
              <w:rPr>
                <w:rFonts w:ascii="Arial" w:hAnsi="Arial" w:cs="Arial"/>
                <w:sz w:val="16"/>
                <w:szCs w:val="16"/>
                <w:lang w:eastAsia="en-AU"/>
              </w:rPr>
              <w:t>2</w:t>
            </w:r>
            <w:r w:rsidR="004D7FE2">
              <w:rPr>
                <w:rFonts w:ascii="Arial" w:hAnsi="Arial" w:cs="Arial"/>
                <w:sz w:val="16"/>
                <w:szCs w:val="16"/>
                <w:lang w:eastAsia="en-AU"/>
              </w:rPr>
              <w:t>)</w:t>
            </w:r>
          </w:p>
        </w:tc>
        <w:tc>
          <w:tcPr>
            <w:tcW w:w="945" w:type="dxa"/>
            <w:tcBorders>
              <w:top w:val="single" w:sz="4" w:space="0" w:color="auto"/>
              <w:left w:val="nil"/>
              <w:bottom w:val="single" w:sz="4" w:space="0" w:color="auto"/>
              <w:right w:val="nil"/>
            </w:tcBorders>
            <w:shd w:val="clear" w:color="000000" w:fill="FFFFFF"/>
            <w:vAlign w:val="center"/>
            <w:hideMark/>
          </w:tcPr>
          <w:p w14:paraId="646EA3FC" w14:textId="062219EE" w:rsidR="00152322" w:rsidRPr="00152322" w:rsidRDefault="004D7FE2" w:rsidP="00152322">
            <w:pPr>
              <w:jc w:val="right"/>
              <w:rPr>
                <w:rFonts w:ascii="Arial" w:hAnsi="Arial" w:cs="Arial"/>
                <w:sz w:val="16"/>
                <w:szCs w:val="16"/>
                <w:lang w:eastAsia="en-AU"/>
              </w:rPr>
            </w:pPr>
            <w:r>
              <w:rPr>
                <w:rFonts w:ascii="Arial" w:hAnsi="Arial" w:cs="Arial"/>
                <w:sz w:val="16"/>
                <w:szCs w:val="16"/>
                <w:lang w:eastAsia="en-AU"/>
              </w:rPr>
              <w:t>(6,545)</w:t>
            </w:r>
          </w:p>
        </w:tc>
      </w:tr>
      <w:tr w:rsidR="00404B9D" w:rsidRPr="006B1B69" w14:paraId="29D93DA5" w14:textId="77777777" w:rsidTr="001D563A">
        <w:trPr>
          <w:trHeight w:val="255"/>
        </w:trPr>
        <w:tc>
          <w:tcPr>
            <w:tcW w:w="0" w:type="auto"/>
            <w:tcBorders>
              <w:top w:val="nil"/>
              <w:left w:val="nil"/>
              <w:bottom w:val="nil"/>
              <w:right w:val="nil"/>
            </w:tcBorders>
            <w:shd w:val="clear" w:color="000000" w:fill="FFFFFF"/>
            <w:vAlign w:val="center"/>
            <w:hideMark/>
          </w:tcPr>
          <w:p w14:paraId="269FC487" w14:textId="77777777" w:rsidR="00EE2001" w:rsidRPr="00152322" w:rsidRDefault="00EE2001" w:rsidP="00EE2001">
            <w:pPr>
              <w:rPr>
                <w:rFonts w:ascii="Arial" w:hAnsi="Arial" w:cs="Arial"/>
                <w:sz w:val="16"/>
                <w:szCs w:val="16"/>
                <w:lang w:eastAsia="en-AU"/>
              </w:rPr>
            </w:pPr>
            <w:r w:rsidRPr="00152322">
              <w:rPr>
                <w:rFonts w:ascii="Arial" w:hAnsi="Arial" w:cs="Arial"/>
                <w:sz w:val="16"/>
                <w:szCs w:val="16"/>
                <w:lang w:eastAsia="en-AU"/>
              </w:rPr>
              <w:t xml:space="preserve">Net increase/(decrease) in cash &amp; cash equivalents </w:t>
            </w:r>
          </w:p>
        </w:tc>
        <w:tc>
          <w:tcPr>
            <w:tcW w:w="0" w:type="auto"/>
            <w:tcBorders>
              <w:top w:val="nil"/>
              <w:left w:val="nil"/>
              <w:bottom w:val="nil"/>
              <w:right w:val="nil"/>
            </w:tcBorders>
            <w:shd w:val="clear" w:color="000000" w:fill="FFFFFF"/>
            <w:hideMark/>
          </w:tcPr>
          <w:p w14:paraId="5A432597" w14:textId="77777777" w:rsidR="00EE2001" w:rsidRPr="00152322" w:rsidRDefault="00EE2001" w:rsidP="00EE2001">
            <w:pPr>
              <w:rPr>
                <w:rFonts w:ascii="Arial" w:hAnsi="Arial" w:cs="Arial"/>
                <w:b/>
                <w:bCs/>
                <w:sz w:val="16"/>
                <w:szCs w:val="16"/>
                <w:lang w:eastAsia="en-AU"/>
              </w:rPr>
            </w:pPr>
            <w:r w:rsidRPr="00152322">
              <w:rPr>
                <w:rFonts w:ascii="Arial" w:hAnsi="Arial" w:cs="Arial"/>
                <w:b/>
                <w:bCs/>
                <w:sz w:val="16"/>
                <w:szCs w:val="16"/>
                <w:lang w:eastAsia="en-AU"/>
              </w:rPr>
              <w:t> </w:t>
            </w:r>
          </w:p>
        </w:tc>
        <w:tc>
          <w:tcPr>
            <w:tcW w:w="0" w:type="auto"/>
            <w:tcBorders>
              <w:top w:val="nil"/>
              <w:left w:val="nil"/>
              <w:bottom w:val="nil"/>
              <w:right w:val="nil"/>
            </w:tcBorders>
            <w:shd w:val="clear" w:color="000000" w:fill="FFFFFF"/>
            <w:vAlign w:val="center"/>
            <w:hideMark/>
          </w:tcPr>
          <w:p w14:paraId="5D05F4AF" w14:textId="1825884B" w:rsidR="00EE2001" w:rsidRPr="006B1B69" w:rsidRDefault="0093391C" w:rsidP="00EE2001">
            <w:pPr>
              <w:jc w:val="right"/>
              <w:rPr>
                <w:rFonts w:ascii="Arial" w:hAnsi="Arial" w:cs="Arial"/>
                <w:sz w:val="16"/>
                <w:szCs w:val="16"/>
                <w:highlight w:val="yellow"/>
                <w:lang w:eastAsia="en-AU"/>
              </w:rPr>
            </w:pPr>
            <w:r>
              <w:rPr>
                <w:rFonts w:ascii="Arial" w:hAnsi="Arial" w:cs="Arial"/>
                <w:sz w:val="16"/>
                <w:szCs w:val="16"/>
              </w:rPr>
              <w:t>(</w:t>
            </w:r>
            <w:r w:rsidR="00801AAA">
              <w:rPr>
                <w:rFonts w:ascii="Arial" w:hAnsi="Arial" w:cs="Arial"/>
                <w:sz w:val="16"/>
                <w:szCs w:val="16"/>
              </w:rPr>
              <w:t>12</w:t>
            </w:r>
            <w:r>
              <w:rPr>
                <w:rFonts w:ascii="Arial" w:hAnsi="Arial" w:cs="Arial"/>
                <w:sz w:val="16"/>
                <w:szCs w:val="16"/>
              </w:rPr>
              <w:t>,908)</w:t>
            </w:r>
          </w:p>
        </w:tc>
        <w:tc>
          <w:tcPr>
            <w:tcW w:w="0" w:type="auto"/>
            <w:tcBorders>
              <w:top w:val="nil"/>
              <w:left w:val="nil"/>
              <w:bottom w:val="nil"/>
              <w:right w:val="nil"/>
            </w:tcBorders>
            <w:shd w:val="clear" w:color="auto" w:fill="4AAA42" w:themeFill="accent2"/>
            <w:vAlign w:val="center"/>
            <w:hideMark/>
          </w:tcPr>
          <w:p w14:paraId="4888CDD1" w14:textId="69B2E6AE" w:rsidR="00EE2001" w:rsidRPr="006B1B69" w:rsidRDefault="00EA616D" w:rsidP="00EE2001">
            <w:pPr>
              <w:jc w:val="right"/>
              <w:rPr>
                <w:rFonts w:ascii="Arial" w:hAnsi="Arial" w:cs="Arial"/>
                <w:b/>
                <w:bCs/>
                <w:sz w:val="16"/>
                <w:szCs w:val="16"/>
                <w:highlight w:val="yellow"/>
                <w:lang w:eastAsia="en-AU"/>
              </w:rPr>
            </w:pPr>
            <w:r>
              <w:rPr>
                <w:rFonts w:ascii="Arial" w:hAnsi="Arial" w:cs="Arial"/>
                <w:b/>
                <w:bCs/>
                <w:sz w:val="16"/>
                <w:szCs w:val="16"/>
              </w:rPr>
              <w:t>41</w:t>
            </w:r>
            <w:r w:rsidR="00042DB2">
              <w:rPr>
                <w:rFonts w:ascii="Arial" w:hAnsi="Arial" w:cs="Arial"/>
                <w:b/>
                <w:bCs/>
                <w:sz w:val="16"/>
                <w:szCs w:val="16"/>
              </w:rPr>
              <w:t>7</w:t>
            </w:r>
          </w:p>
        </w:tc>
        <w:tc>
          <w:tcPr>
            <w:tcW w:w="0" w:type="auto"/>
            <w:tcBorders>
              <w:top w:val="nil"/>
              <w:left w:val="nil"/>
              <w:bottom w:val="nil"/>
              <w:right w:val="nil"/>
            </w:tcBorders>
            <w:shd w:val="clear" w:color="000000" w:fill="FFFFFF"/>
            <w:vAlign w:val="center"/>
            <w:hideMark/>
          </w:tcPr>
          <w:p w14:paraId="434CA883" w14:textId="728B41DF" w:rsidR="00EE2001" w:rsidRPr="006B1B69" w:rsidRDefault="00393005" w:rsidP="00EE2001">
            <w:pPr>
              <w:jc w:val="right"/>
              <w:rPr>
                <w:rFonts w:ascii="Arial" w:hAnsi="Arial" w:cs="Arial"/>
                <w:sz w:val="16"/>
                <w:szCs w:val="16"/>
                <w:highlight w:val="yellow"/>
                <w:lang w:eastAsia="en-AU"/>
              </w:rPr>
            </w:pPr>
            <w:r>
              <w:rPr>
                <w:rFonts w:ascii="Arial" w:hAnsi="Arial" w:cs="Arial"/>
                <w:sz w:val="16"/>
                <w:szCs w:val="16"/>
              </w:rPr>
              <w:t>(12</w:t>
            </w:r>
            <w:r w:rsidR="001854EF">
              <w:rPr>
                <w:rFonts w:ascii="Arial" w:hAnsi="Arial" w:cs="Arial"/>
                <w:sz w:val="16"/>
                <w:szCs w:val="16"/>
              </w:rPr>
              <w:t>,</w:t>
            </w:r>
            <w:r w:rsidR="00157DA1">
              <w:rPr>
                <w:rFonts w:ascii="Arial" w:hAnsi="Arial" w:cs="Arial"/>
                <w:sz w:val="16"/>
                <w:szCs w:val="16"/>
              </w:rPr>
              <w:t>430</w:t>
            </w:r>
            <w:r w:rsidR="001854EF">
              <w:rPr>
                <w:rFonts w:ascii="Arial" w:hAnsi="Arial" w:cs="Arial"/>
                <w:sz w:val="16"/>
                <w:szCs w:val="16"/>
              </w:rPr>
              <w:t>)</w:t>
            </w:r>
          </w:p>
        </w:tc>
        <w:tc>
          <w:tcPr>
            <w:tcW w:w="0" w:type="auto"/>
            <w:tcBorders>
              <w:top w:val="nil"/>
              <w:left w:val="nil"/>
              <w:bottom w:val="nil"/>
              <w:right w:val="nil"/>
            </w:tcBorders>
            <w:shd w:val="clear" w:color="000000" w:fill="FFFFFF"/>
            <w:vAlign w:val="center"/>
            <w:hideMark/>
          </w:tcPr>
          <w:p w14:paraId="6EE97E68" w14:textId="41C08992" w:rsidR="00EE2001" w:rsidRPr="006B1B69" w:rsidRDefault="00AA7AAB" w:rsidP="00EE2001">
            <w:pPr>
              <w:jc w:val="right"/>
              <w:rPr>
                <w:rFonts w:ascii="Arial" w:hAnsi="Arial" w:cs="Arial"/>
                <w:sz w:val="16"/>
                <w:szCs w:val="16"/>
                <w:highlight w:val="yellow"/>
                <w:lang w:eastAsia="en-AU"/>
              </w:rPr>
            </w:pPr>
            <w:r>
              <w:rPr>
                <w:rFonts w:ascii="Arial" w:hAnsi="Arial" w:cs="Arial"/>
                <w:sz w:val="16"/>
                <w:szCs w:val="16"/>
              </w:rPr>
              <w:t>(</w:t>
            </w:r>
            <w:r w:rsidR="00E9105C">
              <w:rPr>
                <w:rFonts w:ascii="Arial" w:hAnsi="Arial" w:cs="Arial"/>
                <w:sz w:val="16"/>
                <w:szCs w:val="16"/>
              </w:rPr>
              <w:t>2,</w:t>
            </w:r>
            <w:r w:rsidR="00157DA1">
              <w:rPr>
                <w:rFonts w:ascii="Arial" w:hAnsi="Arial" w:cs="Arial"/>
                <w:sz w:val="16"/>
                <w:szCs w:val="16"/>
              </w:rPr>
              <w:t>240</w:t>
            </w:r>
            <w:r>
              <w:rPr>
                <w:rFonts w:ascii="Arial" w:hAnsi="Arial" w:cs="Arial"/>
                <w:sz w:val="16"/>
                <w:szCs w:val="16"/>
              </w:rPr>
              <w:t>)</w:t>
            </w:r>
          </w:p>
        </w:tc>
        <w:tc>
          <w:tcPr>
            <w:tcW w:w="945" w:type="dxa"/>
            <w:tcBorders>
              <w:top w:val="nil"/>
              <w:left w:val="nil"/>
              <w:bottom w:val="nil"/>
              <w:right w:val="nil"/>
            </w:tcBorders>
            <w:shd w:val="clear" w:color="000000" w:fill="FFFFFF"/>
            <w:vAlign w:val="center"/>
            <w:hideMark/>
          </w:tcPr>
          <w:p w14:paraId="0EA34D4D" w14:textId="1903C012" w:rsidR="00EE2001" w:rsidRPr="006B1B69" w:rsidRDefault="00963421" w:rsidP="00EE2001">
            <w:pPr>
              <w:jc w:val="right"/>
              <w:rPr>
                <w:rFonts w:ascii="Arial" w:hAnsi="Arial" w:cs="Arial"/>
                <w:sz w:val="16"/>
                <w:szCs w:val="16"/>
                <w:highlight w:val="yellow"/>
                <w:lang w:eastAsia="en-AU"/>
              </w:rPr>
            </w:pPr>
            <w:r>
              <w:rPr>
                <w:rFonts w:ascii="Arial" w:hAnsi="Arial" w:cs="Arial"/>
                <w:sz w:val="16"/>
                <w:szCs w:val="16"/>
              </w:rPr>
              <w:t>(</w:t>
            </w:r>
            <w:r w:rsidR="00F51139">
              <w:rPr>
                <w:rFonts w:ascii="Arial" w:hAnsi="Arial" w:cs="Arial"/>
                <w:sz w:val="16"/>
                <w:szCs w:val="16"/>
              </w:rPr>
              <w:t>1,</w:t>
            </w:r>
            <w:r w:rsidR="00EA616D">
              <w:rPr>
                <w:rFonts w:ascii="Arial" w:hAnsi="Arial" w:cs="Arial"/>
                <w:sz w:val="16"/>
                <w:szCs w:val="16"/>
              </w:rPr>
              <w:t>7</w:t>
            </w:r>
            <w:r w:rsidR="00157DA1">
              <w:rPr>
                <w:rFonts w:ascii="Arial" w:hAnsi="Arial" w:cs="Arial"/>
                <w:sz w:val="16"/>
                <w:szCs w:val="16"/>
              </w:rPr>
              <w:t>8</w:t>
            </w:r>
            <w:r w:rsidR="00EA616D">
              <w:rPr>
                <w:rFonts w:ascii="Arial" w:hAnsi="Arial" w:cs="Arial"/>
                <w:sz w:val="16"/>
                <w:szCs w:val="16"/>
              </w:rPr>
              <w:t>7</w:t>
            </w:r>
            <w:r>
              <w:rPr>
                <w:rFonts w:ascii="Arial" w:hAnsi="Arial" w:cs="Arial"/>
                <w:sz w:val="16"/>
                <w:szCs w:val="16"/>
              </w:rPr>
              <w:t>)</w:t>
            </w:r>
          </w:p>
        </w:tc>
      </w:tr>
      <w:tr w:rsidR="00EE2001" w:rsidRPr="00152322" w14:paraId="1AF5BA47" w14:textId="77777777" w:rsidTr="001D563A">
        <w:trPr>
          <w:trHeight w:val="300"/>
        </w:trPr>
        <w:tc>
          <w:tcPr>
            <w:tcW w:w="0" w:type="auto"/>
            <w:gridSpan w:val="2"/>
            <w:tcBorders>
              <w:top w:val="nil"/>
              <w:left w:val="nil"/>
              <w:bottom w:val="nil"/>
              <w:right w:val="nil"/>
            </w:tcBorders>
            <w:shd w:val="clear" w:color="000000" w:fill="FFFFFF"/>
            <w:vAlign w:val="center"/>
            <w:hideMark/>
          </w:tcPr>
          <w:p w14:paraId="0E1E9F0A" w14:textId="77777777" w:rsidR="00EE2001" w:rsidRPr="00152322" w:rsidRDefault="00EE2001" w:rsidP="00EE2001">
            <w:pPr>
              <w:rPr>
                <w:rFonts w:ascii="Arial" w:hAnsi="Arial" w:cs="Arial"/>
                <w:sz w:val="16"/>
                <w:szCs w:val="16"/>
                <w:lang w:eastAsia="en-AU"/>
              </w:rPr>
            </w:pPr>
            <w:r w:rsidRPr="00152322">
              <w:rPr>
                <w:rFonts w:ascii="Arial" w:hAnsi="Arial" w:cs="Arial"/>
                <w:sz w:val="16"/>
                <w:szCs w:val="16"/>
                <w:lang w:eastAsia="en-AU"/>
              </w:rPr>
              <w:t xml:space="preserve">Cash and cash equivalents at the beginning of the financial year </w:t>
            </w:r>
          </w:p>
        </w:tc>
        <w:tc>
          <w:tcPr>
            <w:tcW w:w="0" w:type="auto"/>
            <w:tcBorders>
              <w:top w:val="nil"/>
              <w:left w:val="nil"/>
              <w:bottom w:val="nil"/>
              <w:right w:val="nil"/>
            </w:tcBorders>
            <w:shd w:val="clear" w:color="000000" w:fill="FFFFFF"/>
            <w:vAlign w:val="center"/>
            <w:hideMark/>
          </w:tcPr>
          <w:p w14:paraId="47C7E9AC" w14:textId="428CC208" w:rsidR="00EE2001" w:rsidRPr="00152322" w:rsidRDefault="00BC7261" w:rsidP="00EE2001">
            <w:pPr>
              <w:jc w:val="right"/>
              <w:rPr>
                <w:rFonts w:ascii="Arial" w:hAnsi="Arial" w:cs="Arial"/>
                <w:sz w:val="16"/>
                <w:szCs w:val="16"/>
                <w:lang w:eastAsia="en-AU"/>
              </w:rPr>
            </w:pPr>
            <w:r>
              <w:rPr>
                <w:rFonts w:ascii="Arial" w:hAnsi="Arial" w:cs="Arial"/>
                <w:sz w:val="16"/>
                <w:szCs w:val="16"/>
              </w:rPr>
              <w:t>91,150</w:t>
            </w:r>
          </w:p>
        </w:tc>
        <w:tc>
          <w:tcPr>
            <w:tcW w:w="0" w:type="auto"/>
            <w:tcBorders>
              <w:top w:val="nil"/>
              <w:left w:val="nil"/>
              <w:bottom w:val="nil"/>
              <w:right w:val="nil"/>
            </w:tcBorders>
            <w:shd w:val="clear" w:color="auto" w:fill="4AAA42" w:themeFill="accent2"/>
            <w:vAlign w:val="center"/>
            <w:hideMark/>
          </w:tcPr>
          <w:p w14:paraId="5B5C374F" w14:textId="338AE04F" w:rsidR="00EE2001" w:rsidRPr="006B1B69" w:rsidRDefault="002321E0" w:rsidP="00EE2001">
            <w:pPr>
              <w:jc w:val="right"/>
              <w:rPr>
                <w:rFonts w:ascii="Arial" w:hAnsi="Arial" w:cs="Arial"/>
                <w:b/>
                <w:bCs/>
                <w:sz w:val="16"/>
                <w:szCs w:val="16"/>
                <w:highlight w:val="yellow"/>
                <w:lang w:eastAsia="en-AU"/>
              </w:rPr>
            </w:pPr>
            <w:r>
              <w:rPr>
                <w:rFonts w:ascii="Arial" w:hAnsi="Arial" w:cs="Arial"/>
                <w:b/>
                <w:bCs/>
                <w:sz w:val="16"/>
                <w:szCs w:val="16"/>
              </w:rPr>
              <w:t>78</w:t>
            </w:r>
            <w:r w:rsidR="00E1380E">
              <w:rPr>
                <w:rFonts w:ascii="Arial" w:hAnsi="Arial" w:cs="Arial"/>
                <w:b/>
                <w:bCs/>
                <w:sz w:val="16"/>
                <w:szCs w:val="16"/>
              </w:rPr>
              <w:t>,242</w:t>
            </w:r>
          </w:p>
        </w:tc>
        <w:tc>
          <w:tcPr>
            <w:tcW w:w="0" w:type="auto"/>
            <w:tcBorders>
              <w:top w:val="nil"/>
              <w:left w:val="nil"/>
              <w:bottom w:val="nil"/>
              <w:right w:val="nil"/>
            </w:tcBorders>
            <w:shd w:val="clear" w:color="000000" w:fill="FFFFFF"/>
            <w:vAlign w:val="center"/>
            <w:hideMark/>
          </w:tcPr>
          <w:p w14:paraId="7BC2CB01" w14:textId="2F13DA87" w:rsidR="00EE2001" w:rsidRPr="006B1B69" w:rsidRDefault="00A47C0E" w:rsidP="00EE2001">
            <w:pPr>
              <w:jc w:val="right"/>
              <w:rPr>
                <w:rFonts w:ascii="Arial" w:hAnsi="Arial" w:cs="Arial"/>
                <w:sz w:val="16"/>
                <w:szCs w:val="16"/>
                <w:highlight w:val="yellow"/>
                <w:lang w:eastAsia="en-AU"/>
              </w:rPr>
            </w:pPr>
            <w:r>
              <w:rPr>
                <w:rFonts w:ascii="Arial" w:hAnsi="Arial" w:cs="Arial"/>
                <w:sz w:val="16"/>
                <w:szCs w:val="16"/>
              </w:rPr>
              <w:t>78,</w:t>
            </w:r>
            <w:r w:rsidR="00EA616D">
              <w:rPr>
                <w:rFonts w:ascii="Arial" w:hAnsi="Arial" w:cs="Arial"/>
                <w:sz w:val="16"/>
                <w:szCs w:val="16"/>
              </w:rPr>
              <w:t>65</w:t>
            </w:r>
            <w:r w:rsidR="00157DA1">
              <w:rPr>
                <w:rFonts w:ascii="Arial" w:hAnsi="Arial" w:cs="Arial"/>
                <w:sz w:val="16"/>
                <w:szCs w:val="16"/>
              </w:rPr>
              <w:t>9</w:t>
            </w:r>
          </w:p>
        </w:tc>
        <w:tc>
          <w:tcPr>
            <w:tcW w:w="0" w:type="auto"/>
            <w:tcBorders>
              <w:top w:val="nil"/>
              <w:left w:val="nil"/>
              <w:bottom w:val="nil"/>
              <w:right w:val="nil"/>
            </w:tcBorders>
            <w:shd w:val="clear" w:color="000000" w:fill="FFFFFF"/>
            <w:vAlign w:val="center"/>
            <w:hideMark/>
          </w:tcPr>
          <w:p w14:paraId="7AF2E87C" w14:textId="705E17C9" w:rsidR="00EE2001" w:rsidRPr="006B1B69" w:rsidRDefault="00A47C0E" w:rsidP="00EE2001">
            <w:pPr>
              <w:jc w:val="right"/>
              <w:rPr>
                <w:rFonts w:ascii="Arial" w:hAnsi="Arial" w:cs="Arial"/>
                <w:sz w:val="16"/>
                <w:szCs w:val="16"/>
                <w:highlight w:val="yellow"/>
                <w:lang w:eastAsia="en-AU"/>
              </w:rPr>
            </w:pPr>
            <w:r>
              <w:rPr>
                <w:rFonts w:ascii="Arial" w:hAnsi="Arial" w:cs="Arial"/>
                <w:sz w:val="16"/>
                <w:szCs w:val="16"/>
              </w:rPr>
              <w:t>66,</w:t>
            </w:r>
            <w:r w:rsidR="00157DA1">
              <w:rPr>
                <w:rFonts w:ascii="Arial" w:hAnsi="Arial" w:cs="Arial"/>
                <w:sz w:val="16"/>
                <w:szCs w:val="16"/>
              </w:rPr>
              <w:t>229</w:t>
            </w:r>
          </w:p>
        </w:tc>
        <w:tc>
          <w:tcPr>
            <w:tcW w:w="945" w:type="dxa"/>
            <w:tcBorders>
              <w:top w:val="nil"/>
              <w:left w:val="nil"/>
              <w:bottom w:val="nil"/>
              <w:right w:val="nil"/>
            </w:tcBorders>
            <w:shd w:val="clear" w:color="000000" w:fill="FFFFFF"/>
            <w:vAlign w:val="center"/>
            <w:hideMark/>
          </w:tcPr>
          <w:p w14:paraId="53CDD874" w14:textId="706CE711" w:rsidR="00EE2001" w:rsidRPr="006B1B69" w:rsidRDefault="00EA616D" w:rsidP="00EE2001">
            <w:pPr>
              <w:jc w:val="right"/>
              <w:rPr>
                <w:rFonts w:ascii="Arial" w:hAnsi="Arial" w:cs="Arial"/>
                <w:sz w:val="16"/>
                <w:szCs w:val="16"/>
                <w:highlight w:val="yellow"/>
                <w:lang w:eastAsia="en-AU"/>
              </w:rPr>
            </w:pPr>
            <w:r>
              <w:rPr>
                <w:rFonts w:ascii="Arial" w:hAnsi="Arial" w:cs="Arial"/>
                <w:sz w:val="16"/>
                <w:szCs w:val="16"/>
              </w:rPr>
              <w:t>6</w:t>
            </w:r>
            <w:r w:rsidR="00E63E20">
              <w:rPr>
                <w:rFonts w:ascii="Arial" w:hAnsi="Arial" w:cs="Arial"/>
                <w:sz w:val="16"/>
                <w:szCs w:val="16"/>
              </w:rPr>
              <w:t>3,989</w:t>
            </w:r>
          </w:p>
        </w:tc>
      </w:tr>
      <w:tr w:rsidR="00EE2001" w:rsidRPr="00152322" w14:paraId="37B99BD6" w14:textId="77777777" w:rsidTr="003F1F4A">
        <w:trPr>
          <w:trHeight w:val="431"/>
        </w:trPr>
        <w:tc>
          <w:tcPr>
            <w:tcW w:w="0" w:type="auto"/>
            <w:gridSpan w:val="2"/>
            <w:tcBorders>
              <w:top w:val="nil"/>
              <w:left w:val="nil"/>
              <w:bottom w:val="single" w:sz="4" w:space="0" w:color="auto"/>
              <w:right w:val="nil"/>
            </w:tcBorders>
            <w:shd w:val="clear" w:color="000000" w:fill="FFFFFF"/>
            <w:vAlign w:val="center"/>
            <w:hideMark/>
          </w:tcPr>
          <w:p w14:paraId="5FF7EAFE" w14:textId="77777777" w:rsidR="00EE2001" w:rsidRPr="00152322" w:rsidRDefault="00EE2001" w:rsidP="00EE2001">
            <w:pPr>
              <w:rPr>
                <w:rFonts w:ascii="Arial" w:hAnsi="Arial" w:cs="Arial"/>
                <w:b/>
                <w:bCs/>
                <w:sz w:val="16"/>
                <w:szCs w:val="16"/>
                <w:lang w:eastAsia="en-AU"/>
              </w:rPr>
            </w:pPr>
            <w:r w:rsidRPr="00152322">
              <w:rPr>
                <w:rFonts w:ascii="Arial" w:hAnsi="Arial" w:cs="Arial"/>
                <w:b/>
                <w:bCs/>
                <w:sz w:val="16"/>
                <w:szCs w:val="16"/>
                <w:lang w:eastAsia="en-AU"/>
              </w:rPr>
              <w:t xml:space="preserve">Cash and cash equivalents at the end of the financial year </w:t>
            </w:r>
          </w:p>
        </w:tc>
        <w:tc>
          <w:tcPr>
            <w:tcW w:w="0" w:type="auto"/>
            <w:tcBorders>
              <w:top w:val="single" w:sz="4" w:space="0" w:color="auto"/>
              <w:left w:val="nil"/>
              <w:bottom w:val="single" w:sz="4" w:space="0" w:color="auto"/>
              <w:right w:val="nil"/>
            </w:tcBorders>
            <w:shd w:val="clear" w:color="000000" w:fill="FFFFFF"/>
            <w:vAlign w:val="center"/>
            <w:hideMark/>
          </w:tcPr>
          <w:p w14:paraId="44FEEAC4" w14:textId="4BB7C6A8" w:rsidR="00EE2001" w:rsidRPr="00152322" w:rsidRDefault="00D0475D" w:rsidP="00EE2001">
            <w:pPr>
              <w:jc w:val="right"/>
              <w:rPr>
                <w:rFonts w:ascii="Arial" w:hAnsi="Arial" w:cs="Arial"/>
                <w:sz w:val="16"/>
                <w:szCs w:val="16"/>
                <w:lang w:eastAsia="en-AU"/>
              </w:rPr>
            </w:pPr>
            <w:r>
              <w:rPr>
                <w:rFonts w:ascii="Arial" w:hAnsi="Arial" w:cs="Arial"/>
                <w:sz w:val="16"/>
                <w:szCs w:val="16"/>
              </w:rPr>
              <w:t>78</w:t>
            </w:r>
            <w:r w:rsidR="00E1380E">
              <w:rPr>
                <w:rFonts w:ascii="Arial" w:hAnsi="Arial" w:cs="Arial"/>
                <w:sz w:val="16"/>
                <w:szCs w:val="16"/>
              </w:rPr>
              <w:t>,242</w:t>
            </w:r>
          </w:p>
        </w:tc>
        <w:tc>
          <w:tcPr>
            <w:tcW w:w="0" w:type="auto"/>
            <w:tcBorders>
              <w:top w:val="single" w:sz="4" w:space="0" w:color="auto"/>
              <w:left w:val="nil"/>
              <w:bottom w:val="single" w:sz="4" w:space="0" w:color="auto"/>
              <w:right w:val="nil"/>
            </w:tcBorders>
            <w:shd w:val="clear" w:color="auto" w:fill="4AAA42" w:themeFill="accent2"/>
            <w:vAlign w:val="center"/>
            <w:hideMark/>
          </w:tcPr>
          <w:p w14:paraId="0281288A" w14:textId="634CE42C" w:rsidR="00EE2001" w:rsidRPr="006B1B69" w:rsidRDefault="00A47C0E" w:rsidP="00EE2001">
            <w:pPr>
              <w:jc w:val="right"/>
              <w:rPr>
                <w:rFonts w:ascii="Arial" w:hAnsi="Arial" w:cs="Arial"/>
                <w:b/>
                <w:bCs/>
                <w:sz w:val="16"/>
                <w:szCs w:val="16"/>
                <w:highlight w:val="yellow"/>
                <w:lang w:eastAsia="en-AU"/>
              </w:rPr>
            </w:pPr>
            <w:r>
              <w:rPr>
                <w:rFonts w:ascii="Arial" w:hAnsi="Arial" w:cs="Arial"/>
                <w:b/>
                <w:bCs/>
                <w:sz w:val="16"/>
                <w:szCs w:val="16"/>
              </w:rPr>
              <w:t>78</w:t>
            </w:r>
            <w:r w:rsidR="00552B63">
              <w:rPr>
                <w:rFonts w:ascii="Arial" w:hAnsi="Arial" w:cs="Arial"/>
                <w:b/>
                <w:bCs/>
                <w:sz w:val="16"/>
                <w:szCs w:val="16"/>
              </w:rPr>
              <w:t>,</w:t>
            </w:r>
            <w:r w:rsidR="00EA616D">
              <w:rPr>
                <w:rFonts w:ascii="Arial" w:hAnsi="Arial" w:cs="Arial"/>
                <w:b/>
                <w:bCs/>
                <w:sz w:val="16"/>
                <w:szCs w:val="16"/>
              </w:rPr>
              <w:t>65</w:t>
            </w:r>
            <w:r w:rsidR="00157DA1">
              <w:rPr>
                <w:rFonts w:ascii="Arial" w:hAnsi="Arial" w:cs="Arial"/>
                <w:b/>
                <w:bCs/>
                <w:sz w:val="16"/>
                <w:szCs w:val="16"/>
              </w:rPr>
              <w:t>9</w:t>
            </w:r>
          </w:p>
        </w:tc>
        <w:tc>
          <w:tcPr>
            <w:tcW w:w="0" w:type="auto"/>
            <w:tcBorders>
              <w:top w:val="single" w:sz="4" w:space="0" w:color="auto"/>
              <w:left w:val="nil"/>
              <w:bottom w:val="single" w:sz="4" w:space="0" w:color="auto"/>
              <w:right w:val="nil"/>
            </w:tcBorders>
            <w:shd w:val="clear" w:color="000000" w:fill="FFFFFF"/>
            <w:vAlign w:val="center"/>
            <w:hideMark/>
          </w:tcPr>
          <w:p w14:paraId="2FFCE69D" w14:textId="5542A9A5" w:rsidR="00EE2001" w:rsidRPr="006B1B69" w:rsidRDefault="00552B63" w:rsidP="00EE2001">
            <w:pPr>
              <w:jc w:val="right"/>
              <w:rPr>
                <w:rFonts w:ascii="Arial" w:hAnsi="Arial" w:cs="Arial"/>
                <w:sz w:val="16"/>
                <w:szCs w:val="16"/>
                <w:highlight w:val="yellow"/>
                <w:lang w:eastAsia="en-AU"/>
              </w:rPr>
            </w:pPr>
            <w:r>
              <w:rPr>
                <w:rFonts w:ascii="Arial" w:hAnsi="Arial" w:cs="Arial"/>
                <w:sz w:val="16"/>
                <w:szCs w:val="16"/>
              </w:rPr>
              <w:t>66,</w:t>
            </w:r>
            <w:r w:rsidR="00157DA1">
              <w:rPr>
                <w:rFonts w:ascii="Arial" w:hAnsi="Arial" w:cs="Arial"/>
                <w:sz w:val="16"/>
                <w:szCs w:val="16"/>
              </w:rPr>
              <w:t>229</w:t>
            </w:r>
          </w:p>
        </w:tc>
        <w:tc>
          <w:tcPr>
            <w:tcW w:w="0" w:type="auto"/>
            <w:tcBorders>
              <w:top w:val="single" w:sz="4" w:space="0" w:color="auto"/>
              <w:left w:val="nil"/>
              <w:bottom w:val="single" w:sz="4" w:space="0" w:color="auto"/>
              <w:right w:val="nil"/>
            </w:tcBorders>
            <w:shd w:val="clear" w:color="000000" w:fill="FFFFFF"/>
            <w:vAlign w:val="center"/>
            <w:hideMark/>
          </w:tcPr>
          <w:p w14:paraId="1427DC86" w14:textId="71490D92" w:rsidR="00EE2001" w:rsidRPr="006B1B69" w:rsidRDefault="00EA616D" w:rsidP="00EE2001">
            <w:pPr>
              <w:jc w:val="right"/>
              <w:rPr>
                <w:rFonts w:ascii="Arial" w:hAnsi="Arial" w:cs="Arial"/>
                <w:sz w:val="16"/>
                <w:szCs w:val="16"/>
                <w:highlight w:val="yellow"/>
                <w:lang w:eastAsia="en-AU"/>
              </w:rPr>
            </w:pPr>
            <w:r>
              <w:rPr>
                <w:rFonts w:ascii="Arial" w:hAnsi="Arial" w:cs="Arial"/>
                <w:sz w:val="16"/>
                <w:szCs w:val="16"/>
              </w:rPr>
              <w:t>6</w:t>
            </w:r>
            <w:r w:rsidR="00E63E20">
              <w:rPr>
                <w:rFonts w:ascii="Arial" w:hAnsi="Arial" w:cs="Arial"/>
                <w:sz w:val="16"/>
                <w:szCs w:val="16"/>
              </w:rPr>
              <w:t>3,989</w:t>
            </w:r>
          </w:p>
        </w:tc>
        <w:tc>
          <w:tcPr>
            <w:tcW w:w="945" w:type="dxa"/>
            <w:tcBorders>
              <w:top w:val="single" w:sz="4" w:space="0" w:color="auto"/>
              <w:left w:val="nil"/>
              <w:bottom w:val="single" w:sz="4" w:space="0" w:color="auto"/>
              <w:right w:val="nil"/>
            </w:tcBorders>
            <w:shd w:val="clear" w:color="000000" w:fill="FFFFFF"/>
            <w:vAlign w:val="center"/>
            <w:hideMark/>
          </w:tcPr>
          <w:p w14:paraId="5843AFBC" w14:textId="691819BB" w:rsidR="00EE2001" w:rsidRPr="006B1B69" w:rsidRDefault="00552B63" w:rsidP="00EE2001">
            <w:pPr>
              <w:jc w:val="right"/>
              <w:rPr>
                <w:rFonts w:ascii="Arial" w:hAnsi="Arial" w:cs="Arial"/>
                <w:sz w:val="16"/>
                <w:szCs w:val="16"/>
                <w:highlight w:val="yellow"/>
                <w:lang w:eastAsia="en-AU"/>
              </w:rPr>
            </w:pPr>
            <w:r>
              <w:rPr>
                <w:rFonts w:ascii="Arial" w:hAnsi="Arial" w:cs="Arial"/>
                <w:sz w:val="16"/>
                <w:szCs w:val="16"/>
              </w:rPr>
              <w:t>62,</w:t>
            </w:r>
            <w:r w:rsidR="00E63E20">
              <w:rPr>
                <w:rFonts w:ascii="Arial" w:hAnsi="Arial" w:cs="Arial"/>
                <w:sz w:val="16"/>
                <w:szCs w:val="16"/>
              </w:rPr>
              <w:t>202</w:t>
            </w:r>
          </w:p>
        </w:tc>
      </w:tr>
    </w:tbl>
    <w:p w14:paraId="70C3F2CF" w14:textId="77777777" w:rsidR="00D64441" w:rsidRDefault="00D64441">
      <w:pPr>
        <w:spacing w:after="200" w:line="276" w:lineRule="auto"/>
        <w:rPr>
          <w:rFonts w:ascii="Helvetica 45 Light" w:eastAsiaTheme="majorEastAsia" w:hAnsi="Helvetica 45 Light" w:cs="Arial"/>
          <w:b/>
          <w:bCs/>
          <w:color w:val="005C63" w:themeColor="accent1" w:themeShade="BF"/>
          <w:sz w:val="24"/>
          <w:szCs w:val="24"/>
          <w:lang w:eastAsia="en-AU"/>
        </w:rPr>
      </w:pPr>
      <w:r>
        <w:br w:type="page"/>
      </w:r>
    </w:p>
    <w:p w14:paraId="618CA85F" w14:textId="0CCA3ECE" w:rsidR="003B0756" w:rsidRPr="00B87050" w:rsidRDefault="003B0756" w:rsidP="00734108">
      <w:pPr>
        <w:pStyle w:val="Numbers11"/>
        <w:numPr>
          <w:ilvl w:val="1"/>
          <w:numId w:val="22"/>
        </w:numPr>
        <w:ind w:hanging="630"/>
        <w:rPr>
          <w:rFonts w:ascii="Arial" w:hAnsi="Arial"/>
          <w:bCs w:val="0"/>
          <w:color w:val="007C85"/>
        </w:rPr>
      </w:pPr>
      <w:bookmarkStart w:id="62" w:name="_Ref135381632"/>
      <w:r w:rsidRPr="00B87050">
        <w:rPr>
          <w:rFonts w:ascii="Arial" w:hAnsi="Arial"/>
          <w:bCs w:val="0"/>
          <w:color w:val="007C85"/>
        </w:rPr>
        <w:t xml:space="preserve">Statement of </w:t>
      </w:r>
      <w:r w:rsidR="00F863CC" w:rsidRPr="00B87050">
        <w:rPr>
          <w:rFonts w:ascii="Arial" w:hAnsi="Arial"/>
          <w:bCs w:val="0"/>
          <w:color w:val="007C85"/>
        </w:rPr>
        <w:t>c</w:t>
      </w:r>
      <w:r w:rsidRPr="00B87050">
        <w:rPr>
          <w:rFonts w:ascii="Arial" w:hAnsi="Arial"/>
          <w:bCs w:val="0"/>
          <w:color w:val="007C85"/>
        </w:rPr>
        <w:t xml:space="preserve">apital </w:t>
      </w:r>
      <w:r w:rsidR="00F863CC" w:rsidRPr="00B87050">
        <w:rPr>
          <w:rFonts w:ascii="Arial" w:hAnsi="Arial"/>
          <w:bCs w:val="0"/>
          <w:color w:val="007C85"/>
        </w:rPr>
        <w:t>w</w:t>
      </w:r>
      <w:r w:rsidRPr="00B87050">
        <w:rPr>
          <w:rFonts w:ascii="Arial" w:hAnsi="Arial"/>
          <w:bCs w:val="0"/>
          <w:color w:val="007C85"/>
        </w:rPr>
        <w:t>orks</w:t>
      </w:r>
      <w:bookmarkEnd w:id="62"/>
    </w:p>
    <w:p w14:paraId="2F5B39AC" w14:textId="5DC0FCDD" w:rsidR="003B0756" w:rsidRPr="008427EC" w:rsidRDefault="003B0756" w:rsidP="00C27BBD">
      <w:pPr>
        <w:pStyle w:val="Text"/>
        <w:rPr>
          <w:rFonts w:ascii="Arial" w:hAnsi="Arial"/>
        </w:rPr>
      </w:pPr>
      <w:r w:rsidRPr="008427EC">
        <w:rPr>
          <w:rFonts w:ascii="Arial" w:hAnsi="Arial"/>
        </w:rPr>
        <w:t>For the four years ending 30 June 202</w:t>
      </w:r>
      <w:r w:rsidR="00AD522B" w:rsidRPr="008427EC">
        <w:rPr>
          <w:rFonts w:ascii="Arial" w:hAnsi="Arial"/>
        </w:rPr>
        <w:t>8</w:t>
      </w:r>
    </w:p>
    <w:tbl>
      <w:tblPr>
        <w:tblW w:w="5000" w:type="pct"/>
        <w:tblLook w:val="04A0" w:firstRow="1" w:lastRow="0" w:firstColumn="1" w:lastColumn="0" w:noHBand="0" w:noVBand="1"/>
      </w:tblPr>
      <w:tblGrid>
        <w:gridCol w:w="3909"/>
        <w:gridCol w:w="768"/>
        <w:gridCol w:w="993"/>
        <w:gridCol w:w="993"/>
        <w:gridCol w:w="993"/>
        <w:gridCol w:w="993"/>
        <w:gridCol w:w="989"/>
      </w:tblGrid>
      <w:tr w:rsidR="00B4552A" w:rsidRPr="00B4552A" w14:paraId="336E37DE" w14:textId="77777777" w:rsidTr="009E2470">
        <w:trPr>
          <w:trHeight w:val="285"/>
        </w:trPr>
        <w:tc>
          <w:tcPr>
            <w:tcW w:w="2028" w:type="pct"/>
            <w:tcBorders>
              <w:top w:val="nil"/>
              <w:left w:val="nil"/>
              <w:bottom w:val="nil"/>
              <w:right w:val="nil"/>
            </w:tcBorders>
            <w:shd w:val="clear" w:color="000000" w:fill="0070C0"/>
            <w:vAlign w:val="center"/>
            <w:hideMark/>
          </w:tcPr>
          <w:p w14:paraId="089D7DE3" w14:textId="77777777" w:rsidR="00B4552A" w:rsidRPr="00B4552A" w:rsidRDefault="00B4552A" w:rsidP="00B4552A">
            <w:pPr>
              <w:jc w:val="center"/>
              <w:rPr>
                <w:rFonts w:ascii="Arial" w:hAnsi="Arial" w:cs="Arial"/>
                <w:b/>
                <w:bCs/>
                <w:color w:val="FFFFFF"/>
                <w:sz w:val="16"/>
                <w:szCs w:val="16"/>
                <w:lang w:eastAsia="en-AU"/>
              </w:rPr>
            </w:pPr>
            <w:r w:rsidRPr="00B4552A">
              <w:rPr>
                <w:rFonts w:ascii="Arial" w:hAnsi="Arial" w:cs="Arial"/>
                <w:b/>
                <w:bCs/>
                <w:color w:val="FFFFFF"/>
                <w:sz w:val="16"/>
                <w:szCs w:val="16"/>
                <w:lang w:eastAsia="en-AU"/>
              </w:rPr>
              <w:t> </w:t>
            </w:r>
          </w:p>
        </w:tc>
        <w:tc>
          <w:tcPr>
            <w:tcW w:w="398" w:type="pct"/>
            <w:tcBorders>
              <w:top w:val="nil"/>
              <w:left w:val="nil"/>
              <w:bottom w:val="nil"/>
              <w:right w:val="nil"/>
            </w:tcBorders>
            <w:shd w:val="clear" w:color="000000" w:fill="0070C0"/>
            <w:vAlign w:val="center"/>
            <w:hideMark/>
          </w:tcPr>
          <w:p w14:paraId="1CF325E4" w14:textId="77777777" w:rsidR="00B4552A" w:rsidRPr="00B4552A" w:rsidRDefault="00B4552A" w:rsidP="00B4552A">
            <w:pPr>
              <w:jc w:val="center"/>
              <w:rPr>
                <w:rFonts w:ascii="Arial" w:hAnsi="Arial" w:cs="Arial"/>
                <w:b/>
                <w:bCs/>
                <w:color w:val="FFFFFF"/>
                <w:sz w:val="16"/>
                <w:szCs w:val="16"/>
                <w:lang w:eastAsia="en-AU"/>
              </w:rPr>
            </w:pPr>
            <w:r w:rsidRPr="00B4552A">
              <w:rPr>
                <w:rFonts w:ascii="Arial" w:hAnsi="Arial" w:cs="Arial"/>
                <w:b/>
                <w:bCs/>
                <w:color w:val="FFFFFF"/>
                <w:sz w:val="16"/>
                <w:szCs w:val="16"/>
                <w:lang w:eastAsia="en-AU"/>
              </w:rPr>
              <w:t> </w:t>
            </w:r>
          </w:p>
        </w:tc>
        <w:tc>
          <w:tcPr>
            <w:tcW w:w="515" w:type="pct"/>
            <w:tcBorders>
              <w:top w:val="nil"/>
              <w:left w:val="nil"/>
              <w:bottom w:val="nil"/>
              <w:right w:val="nil"/>
            </w:tcBorders>
            <w:shd w:val="clear" w:color="000000" w:fill="0070C0"/>
            <w:vAlign w:val="center"/>
            <w:hideMark/>
          </w:tcPr>
          <w:p w14:paraId="37015231" w14:textId="77777777" w:rsidR="00B4552A" w:rsidRPr="00B4552A" w:rsidRDefault="00B4552A" w:rsidP="00B4552A">
            <w:pPr>
              <w:jc w:val="center"/>
              <w:rPr>
                <w:rFonts w:ascii="Arial" w:hAnsi="Arial" w:cs="Arial"/>
                <w:b/>
                <w:bCs/>
                <w:color w:val="FFFFFF"/>
                <w:sz w:val="16"/>
                <w:szCs w:val="16"/>
                <w:lang w:eastAsia="en-AU"/>
              </w:rPr>
            </w:pPr>
            <w:r w:rsidRPr="00B4552A">
              <w:rPr>
                <w:rFonts w:ascii="Arial" w:hAnsi="Arial" w:cs="Arial"/>
                <w:b/>
                <w:bCs/>
                <w:color w:val="FFFFFF"/>
                <w:sz w:val="16"/>
                <w:szCs w:val="16"/>
                <w:lang w:eastAsia="en-AU"/>
              </w:rPr>
              <w:t>Forecast</w:t>
            </w:r>
          </w:p>
        </w:tc>
        <w:tc>
          <w:tcPr>
            <w:tcW w:w="515" w:type="pct"/>
            <w:vMerge w:val="restart"/>
            <w:tcBorders>
              <w:top w:val="nil"/>
              <w:left w:val="nil"/>
              <w:bottom w:val="nil"/>
              <w:right w:val="nil"/>
            </w:tcBorders>
            <w:shd w:val="clear" w:color="000000" w:fill="0070C0"/>
            <w:vAlign w:val="center"/>
            <w:hideMark/>
          </w:tcPr>
          <w:p w14:paraId="48BAE007" w14:textId="77777777" w:rsidR="00B4552A" w:rsidRPr="00B4552A" w:rsidRDefault="00B4552A" w:rsidP="00B4552A">
            <w:pPr>
              <w:jc w:val="center"/>
              <w:rPr>
                <w:rFonts w:ascii="Arial" w:hAnsi="Arial" w:cs="Arial"/>
                <w:b/>
                <w:bCs/>
                <w:color w:val="FFFFFF"/>
                <w:sz w:val="16"/>
                <w:szCs w:val="16"/>
                <w:lang w:eastAsia="en-AU"/>
              </w:rPr>
            </w:pPr>
            <w:r w:rsidRPr="00B4552A">
              <w:rPr>
                <w:rFonts w:ascii="Arial" w:hAnsi="Arial" w:cs="Arial"/>
                <w:b/>
                <w:bCs/>
                <w:color w:val="FFFFFF"/>
                <w:sz w:val="16"/>
                <w:szCs w:val="16"/>
                <w:lang w:eastAsia="en-AU"/>
              </w:rPr>
              <w:t>Budget</w:t>
            </w:r>
          </w:p>
        </w:tc>
        <w:tc>
          <w:tcPr>
            <w:tcW w:w="1543" w:type="pct"/>
            <w:gridSpan w:val="3"/>
            <w:vMerge w:val="restart"/>
            <w:tcBorders>
              <w:top w:val="nil"/>
              <w:left w:val="nil"/>
              <w:bottom w:val="nil"/>
              <w:right w:val="nil"/>
            </w:tcBorders>
            <w:shd w:val="clear" w:color="000000" w:fill="0070C0"/>
            <w:vAlign w:val="center"/>
            <w:hideMark/>
          </w:tcPr>
          <w:p w14:paraId="443153F2" w14:textId="77777777" w:rsidR="00B4552A" w:rsidRPr="00B4552A" w:rsidRDefault="00B4552A" w:rsidP="00B4552A">
            <w:pPr>
              <w:jc w:val="center"/>
              <w:rPr>
                <w:rFonts w:ascii="Arial" w:hAnsi="Arial" w:cs="Arial"/>
                <w:b/>
                <w:bCs/>
                <w:color w:val="FFFFFF"/>
                <w:sz w:val="16"/>
                <w:szCs w:val="16"/>
                <w:lang w:eastAsia="en-AU"/>
              </w:rPr>
            </w:pPr>
            <w:r w:rsidRPr="00B4552A">
              <w:rPr>
                <w:rFonts w:ascii="Arial" w:hAnsi="Arial" w:cs="Arial"/>
                <w:b/>
                <w:bCs/>
                <w:color w:val="FFFFFF"/>
                <w:sz w:val="16"/>
                <w:szCs w:val="16"/>
                <w:lang w:eastAsia="en-AU"/>
              </w:rPr>
              <w:t>Projections</w:t>
            </w:r>
          </w:p>
        </w:tc>
      </w:tr>
      <w:tr w:rsidR="00B4552A" w:rsidRPr="00B4552A" w14:paraId="1BCB5466" w14:textId="77777777" w:rsidTr="009E2470">
        <w:trPr>
          <w:trHeight w:val="195"/>
        </w:trPr>
        <w:tc>
          <w:tcPr>
            <w:tcW w:w="2028" w:type="pct"/>
            <w:tcBorders>
              <w:top w:val="nil"/>
              <w:left w:val="nil"/>
              <w:bottom w:val="nil"/>
              <w:right w:val="nil"/>
            </w:tcBorders>
            <w:shd w:val="clear" w:color="000000" w:fill="0070C0"/>
            <w:vAlign w:val="center"/>
            <w:hideMark/>
          </w:tcPr>
          <w:p w14:paraId="26620808" w14:textId="77777777" w:rsidR="00B4552A" w:rsidRPr="00B4552A" w:rsidRDefault="00B4552A" w:rsidP="00B4552A">
            <w:pPr>
              <w:jc w:val="center"/>
              <w:rPr>
                <w:rFonts w:ascii="Arial" w:hAnsi="Arial" w:cs="Arial"/>
                <w:b/>
                <w:bCs/>
                <w:color w:val="FFFFFF"/>
                <w:sz w:val="16"/>
                <w:szCs w:val="16"/>
                <w:lang w:eastAsia="en-AU"/>
              </w:rPr>
            </w:pPr>
            <w:r w:rsidRPr="00B4552A">
              <w:rPr>
                <w:rFonts w:ascii="Arial" w:hAnsi="Arial" w:cs="Arial"/>
                <w:b/>
                <w:bCs/>
                <w:color w:val="FFFFFF"/>
                <w:sz w:val="16"/>
                <w:szCs w:val="16"/>
                <w:lang w:eastAsia="en-AU"/>
              </w:rPr>
              <w:t> </w:t>
            </w:r>
          </w:p>
        </w:tc>
        <w:tc>
          <w:tcPr>
            <w:tcW w:w="398" w:type="pct"/>
            <w:tcBorders>
              <w:top w:val="nil"/>
              <w:left w:val="nil"/>
              <w:bottom w:val="nil"/>
              <w:right w:val="nil"/>
            </w:tcBorders>
            <w:shd w:val="clear" w:color="000000" w:fill="0070C0"/>
            <w:vAlign w:val="center"/>
            <w:hideMark/>
          </w:tcPr>
          <w:p w14:paraId="19DAE038" w14:textId="77777777" w:rsidR="00B4552A" w:rsidRPr="00B4552A" w:rsidRDefault="00B4552A" w:rsidP="00B4552A">
            <w:pPr>
              <w:jc w:val="center"/>
              <w:rPr>
                <w:rFonts w:ascii="Arial" w:hAnsi="Arial" w:cs="Arial"/>
                <w:b/>
                <w:bCs/>
                <w:color w:val="FFFFFF"/>
                <w:sz w:val="16"/>
                <w:szCs w:val="16"/>
                <w:lang w:eastAsia="en-AU"/>
              </w:rPr>
            </w:pPr>
            <w:r w:rsidRPr="00B4552A">
              <w:rPr>
                <w:rFonts w:ascii="Arial" w:hAnsi="Arial" w:cs="Arial"/>
                <w:b/>
                <w:bCs/>
                <w:color w:val="FFFFFF"/>
                <w:sz w:val="16"/>
                <w:szCs w:val="16"/>
                <w:lang w:eastAsia="en-AU"/>
              </w:rPr>
              <w:t> </w:t>
            </w:r>
          </w:p>
        </w:tc>
        <w:tc>
          <w:tcPr>
            <w:tcW w:w="515" w:type="pct"/>
            <w:tcBorders>
              <w:top w:val="nil"/>
              <w:left w:val="nil"/>
              <w:bottom w:val="nil"/>
              <w:right w:val="nil"/>
            </w:tcBorders>
            <w:shd w:val="clear" w:color="000000" w:fill="0070C0"/>
            <w:vAlign w:val="center"/>
            <w:hideMark/>
          </w:tcPr>
          <w:p w14:paraId="7CD8787E" w14:textId="77777777" w:rsidR="00B4552A" w:rsidRPr="00B4552A" w:rsidRDefault="00B4552A" w:rsidP="00BB0660">
            <w:pPr>
              <w:rPr>
                <w:rFonts w:ascii="Arial" w:hAnsi="Arial" w:cs="Arial"/>
                <w:b/>
                <w:bCs/>
                <w:color w:val="FFFFFF"/>
                <w:sz w:val="16"/>
                <w:szCs w:val="16"/>
                <w:lang w:eastAsia="en-AU"/>
              </w:rPr>
            </w:pPr>
            <w:r w:rsidRPr="00B4552A">
              <w:rPr>
                <w:rFonts w:ascii="Arial" w:hAnsi="Arial" w:cs="Arial"/>
                <w:b/>
                <w:bCs/>
                <w:color w:val="FFFFFF"/>
                <w:sz w:val="16"/>
                <w:szCs w:val="16"/>
                <w:lang w:eastAsia="en-AU"/>
              </w:rPr>
              <w:t> </w:t>
            </w:r>
          </w:p>
        </w:tc>
        <w:tc>
          <w:tcPr>
            <w:tcW w:w="515" w:type="pct"/>
            <w:vMerge/>
            <w:tcBorders>
              <w:top w:val="nil"/>
              <w:left w:val="nil"/>
              <w:bottom w:val="nil"/>
              <w:right w:val="nil"/>
            </w:tcBorders>
            <w:vAlign w:val="center"/>
            <w:hideMark/>
          </w:tcPr>
          <w:p w14:paraId="179363CD" w14:textId="77777777" w:rsidR="00B4552A" w:rsidRPr="00B4552A" w:rsidRDefault="00B4552A" w:rsidP="00B4552A">
            <w:pPr>
              <w:rPr>
                <w:rFonts w:ascii="Arial" w:hAnsi="Arial" w:cs="Arial"/>
                <w:b/>
                <w:bCs/>
                <w:color w:val="FFFFFF"/>
                <w:sz w:val="16"/>
                <w:szCs w:val="16"/>
                <w:lang w:eastAsia="en-AU"/>
              </w:rPr>
            </w:pPr>
          </w:p>
        </w:tc>
        <w:tc>
          <w:tcPr>
            <w:tcW w:w="1543" w:type="pct"/>
            <w:gridSpan w:val="3"/>
            <w:vMerge/>
            <w:tcBorders>
              <w:top w:val="nil"/>
              <w:left w:val="nil"/>
              <w:bottom w:val="nil"/>
              <w:right w:val="nil"/>
            </w:tcBorders>
            <w:vAlign w:val="center"/>
            <w:hideMark/>
          </w:tcPr>
          <w:p w14:paraId="0C6863DA" w14:textId="77777777" w:rsidR="00B4552A" w:rsidRPr="00B4552A" w:rsidRDefault="00B4552A" w:rsidP="00B4552A">
            <w:pPr>
              <w:rPr>
                <w:rFonts w:ascii="Arial" w:hAnsi="Arial" w:cs="Arial"/>
                <w:b/>
                <w:bCs/>
                <w:color w:val="FFFFFF"/>
                <w:sz w:val="16"/>
                <w:szCs w:val="16"/>
                <w:lang w:eastAsia="en-AU"/>
              </w:rPr>
            </w:pPr>
          </w:p>
        </w:tc>
      </w:tr>
      <w:tr w:rsidR="00B4552A" w:rsidRPr="00B4552A" w14:paraId="77D5831B" w14:textId="77777777" w:rsidTr="009E2470">
        <w:trPr>
          <w:trHeight w:val="405"/>
        </w:trPr>
        <w:tc>
          <w:tcPr>
            <w:tcW w:w="2028" w:type="pct"/>
            <w:tcBorders>
              <w:top w:val="nil"/>
              <w:left w:val="nil"/>
              <w:bottom w:val="nil"/>
              <w:right w:val="nil"/>
            </w:tcBorders>
            <w:shd w:val="clear" w:color="000000" w:fill="0070C0"/>
            <w:vAlign w:val="center"/>
            <w:hideMark/>
          </w:tcPr>
          <w:p w14:paraId="62719B5A" w14:textId="77777777" w:rsidR="00B4552A" w:rsidRPr="00B4552A" w:rsidRDefault="00B4552A" w:rsidP="00B4552A">
            <w:pPr>
              <w:jc w:val="center"/>
              <w:rPr>
                <w:rFonts w:ascii="Arial" w:hAnsi="Arial" w:cs="Arial"/>
                <w:b/>
                <w:bCs/>
                <w:color w:val="FFFFFF"/>
                <w:sz w:val="16"/>
                <w:szCs w:val="16"/>
                <w:lang w:eastAsia="en-AU"/>
              </w:rPr>
            </w:pPr>
            <w:r w:rsidRPr="00B4552A">
              <w:rPr>
                <w:rFonts w:ascii="Arial" w:hAnsi="Arial" w:cs="Arial"/>
                <w:b/>
                <w:bCs/>
                <w:color w:val="FFFFFF"/>
                <w:sz w:val="16"/>
                <w:szCs w:val="16"/>
                <w:lang w:eastAsia="en-AU"/>
              </w:rPr>
              <w:t> </w:t>
            </w:r>
          </w:p>
        </w:tc>
        <w:tc>
          <w:tcPr>
            <w:tcW w:w="398" w:type="pct"/>
            <w:tcBorders>
              <w:top w:val="nil"/>
              <w:left w:val="nil"/>
              <w:bottom w:val="nil"/>
              <w:right w:val="nil"/>
            </w:tcBorders>
            <w:shd w:val="clear" w:color="000000" w:fill="0070C0"/>
            <w:vAlign w:val="center"/>
            <w:hideMark/>
          </w:tcPr>
          <w:p w14:paraId="3B61C4C8" w14:textId="77777777" w:rsidR="00B4552A" w:rsidRPr="00B4552A" w:rsidRDefault="00B4552A" w:rsidP="00B4552A">
            <w:pPr>
              <w:jc w:val="center"/>
              <w:rPr>
                <w:rFonts w:ascii="Arial" w:hAnsi="Arial" w:cs="Arial"/>
                <w:b/>
                <w:bCs/>
                <w:color w:val="FFFFFF"/>
                <w:sz w:val="16"/>
                <w:szCs w:val="16"/>
                <w:lang w:eastAsia="en-AU"/>
              </w:rPr>
            </w:pPr>
            <w:r w:rsidRPr="00B4552A">
              <w:rPr>
                <w:rFonts w:ascii="Arial" w:hAnsi="Arial" w:cs="Arial"/>
                <w:b/>
                <w:bCs/>
                <w:color w:val="FFFFFF"/>
                <w:sz w:val="16"/>
                <w:szCs w:val="16"/>
                <w:lang w:eastAsia="en-AU"/>
              </w:rPr>
              <w:t> </w:t>
            </w:r>
          </w:p>
        </w:tc>
        <w:tc>
          <w:tcPr>
            <w:tcW w:w="515" w:type="pct"/>
            <w:tcBorders>
              <w:top w:val="nil"/>
              <w:left w:val="nil"/>
              <w:bottom w:val="nil"/>
              <w:right w:val="nil"/>
            </w:tcBorders>
            <w:shd w:val="clear" w:color="000000" w:fill="0070C0"/>
            <w:vAlign w:val="center"/>
            <w:hideMark/>
          </w:tcPr>
          <w:p w14:paraId="30C6F484" w14:textId="4F43BCEA" w:rsidR="00B4552A" w:rsidRPr="00B4552A" w:rsidRDefault="00B4552A" w:rsidP="00BB0660">
            <w:pPr>
              <w:jc w:val="right"/>
              <w:rPr>
                <w:rFonts w:ascii="Arial" w:hAnsi="Arial" w:cs="Arial"/>
                <w:b/>
                <w:bCs/>
                <w:color w:val="FFFFFF"/>
                <w:sz w:val="16"/>
                <w:szCs w:val="16"/>
                <w:lang w:eastAsia="en-AU"/>
              </w:rPr>
            </w:pPr>
            <w:r w:rsidRPr="00B4552A">
              <w:rPr>
                <w:rFonts w:ascii="Arial" w:hAnsi="Arial" w:cs="Arial"/>
                <w:b/>
                <w:bCs/>
                <w:color w:val="FFFFFF"/>
                <w:sz w:val="16"/>
                <w:szCs w:val="16"/>
                <w:lang w:eastAsia="en-AU"/>
              </w:rPr>
              <w:t>202</w:t>
            </w:r>
            <w:r w:rsidR="00AD493E">
              <w:rPr>
                <w:rFonts w:ascii="Arial" w:hAnsi="Arial" w:cs="Arial"/>
                <w:b/>
                <w:bCs/>
                <w:color w:val="FFFFFF"/>
                <w:sz w:val="16"/>
                <w:szCs w:val="16"/>
                <w:lang w:eastAsia="en-AU"/>
              </w:rPr>
              <w:t>3</w:t>
            </w:r>
            <w:r w:rsidRPr="00B4552A">
              <w:rPr>
                <w:rFonts w:ascii="Arial" w:hAnsi="Arial" w:cs="Arial"/>
                <w:b/>
                <w:bCs/>
                <w:color w:val="FFFFFF"/>
                <w:sz w:val="16"/>
                <w:szCs w:val="16"/>
                <w:lang w:eastAsia="en-AU"/>
              </w:rPr>
              <w:t>/2</w:t>
            </w:r>
            <w:r w:rsidR="00AD493E">
              <w:rPr>
                <w:rFonts w:ascii="Arial" w:hAnsi="Arial" w:cs="Arial"/>
                <w:b/>
                <w:bCs/>
                <w:color w:val="FFFFFF"/>
                <w:sz w:val="16"/>
                <w:szCs w:val="16"/>
                <w:lang w:eastAsia="en-AU"/>
              </w:rPr>
              <w:t>4</w:t>
            </w:r>
          </w:p>
        </w:tc>
        <w:tc>
          <w:tcPr>
            <w:tcW w:w="515" w:type="pct"/>
            <w:tcBorders>
              <w:top w:val="nil"/>
              <w:left w:val="nil"/>
              <w:bottom w:val="nil"/>
              <w:right w:val="nil"/>
            </w:tcBorders>
            <w:shd w:val="clear" w:color="000000" w:fill="0070C0"/>
            <w:vAlign w:val="center"/>
            <w:hideMark/>
          </w:tcPr>
          <w:p w14:paraId="5B9F26D8" w14:textId="3CBF797D" w:rsidR="00B4552A" w:rsidRPr="00B4552A" w:rsidRDefault="00B4552A" w:rsidP="00BB0660">
            <w:pPr>
              <w:jc w:val="right"/>
              <w:rPr>
                <w:rFonts w:ascii="Arial" w:hAnsi="Arial" w:cs="Arial"/>
                <w:b/>
                <w:bCs/>
                <w:color w:val="FFFFFF"/>
                <w:sz w:val="16"/>
                <w:szCs w:val="16"/>
                <w:lang w:eastAsia="en-AU"/>
              </w:rPr>
            </w:pPr>
            <w:r w:rsidRPr="00B4552A">
              <w:rPr>
                <w:rFonts w:ascii="Arial" w:hAnsi="Arial" w:cs="Arial"/>
                <w:b/>
                <w:bCs/>
                <w:color w:val="FFFFFF"/>
                <w:sz w:val="16"/>
                <w:szCs w:val="16"/>
                <w:lang w:eastAsia="en-AU"/>
              </w:rPr>
              <w:t>202</w:t>
            </w:r>
            <w:r w:rsidR="00AD493E">
              <w:rPr>
                <w:rFonts w:ascii="Arial" w:hAnsi="Arial" w:cs="Arial"/>
                <w:b/>
                <w:bCs/>
                <w:color w:val="FFFFFF"/>
                <w:sz w:val="16"/>
                <w:szCs w:val="16"/>
                <w:lang w:eastAsia="en-AU"/>
              </w:rPr>
              <w:t>4</w:t>
            </w:r>
            <w:r w:rsidRPr="00B4552A">
              <w:rPr>
                <w:rFonts w:ascii="Arial" w:hAnsi="Arial" w:cs="Arial"/>
                <w:b/>
                <w:bCs/>
                <w:color w:val="FFFFFF"/>
                <w:sz w:val="16"/>
                <w:szCs w:val="16"/>
                <w:lang w:eastAsia="en-AU"/>
              </w:rPr>
              <w:t>/2</w:t>
            </w:r>
            <w:r w:rsidR="00AD493E">
              <w:rPr>
                <w:rFonts w:ascii="Arial" w:hAnsi="Arial" w:cs="Arial"/>
                <w:b/>
                <w:bCs/>
                <w:color w:val="FFFFFF"/>
                <w:sz w:val="16"/>
                <w:szCs w:val="16"/>
                <w:lang w:eastAsia="en-AU"/>
              </w:rPr>
              <w:t>5</w:t>
            </w:r>
          </w:p>
        </w:tc>
        <w:tc>
          <w:tcPr>
            <w:tcW w:w="515" w:type="pct"/>
            <w:tcBorders>
              <w:top w:val="nil"/>
              <w:left w:val="nil"/>
              <w:bottom w:val="nil"/>
              <w:right w:val="nil"/>
            </w:tcBorders>
            <w:shd w:val="clear" w:color="000000" w:fill="0070C0"/>
            <w:vAlign w:val="center"/>
            <w:hideMark/>
          </w:tcPr>
          <w:p w14:paraId="03A223D5" w14:textId="2F2ACCE6" w:rsidR="00B4552A" w:rsidRPr="00B4552A" w:rsidRDefault="00B4552A" w:rsidP="00BB0660">
            <w:pPr>
              <w:jc w:val="right"/>
              <w:rPr>
                <w:rFonts w:ascii="Arial" w:hAnsi="Arial" w:cs="Arial"/>
                <w:b/>
                <w:bCs/>
                <w:color w:val="FFFFFF"/>
                <w:sz w:val="16"/>
                <w:szCs w:val="16"/>
                <w:lang w:eastAsia="en-AU"/>
              </w:rPr>
            </w:pPr>
            <w:r w:rsidRPr="00B4552A">
              <w:rPr>
                <w:rFonts w:ascii="Arial" w:hAnsi="Arial" w:cs="Arial"/>
                <w:b/>
                <w:bCs/>
                <w:color w:val="FFFFFF"/>
                <w:sz w:val="16"/>
                <w:szCs w:val="16"/>
                <w:lang w:eastAsia="en-AU"/>
              </w:rPr>
              <w:t>202</w:t>
            </w:r>
            <w:r w:rsidR="00AD493E">
              <w:rPr>
                <w:rFonts w:ascii="Arial" w:hAnsi="Arial" w:cs="Arial"/>
                <w:b/>
                <w:bCs/>
                <w:color w:val="FFFFFF"/>
                <w:sz w:val="16"/>
                <w:szCs w:val="16"/>
                <w:lang w:eastAsia="en-AU"/>
              </w:rPr>
              <w:t>5</w:t>
            </w:r>
            <w:r w:rsidRPr="00B4552A">
              <w:rPr>
                <w:rFonts w:ascii="Arial" w:hAnsi="Arial" w:cs="Arial"/>
                <w:b/>
                <w:bCs/>
                <w:color w:val="FFFFFF"/>
                <w:sz w:val="16"/>
                <w:szCs w:val="16"/>
                <w:lang w:eastAsia="en-AU"/>
              </w:rPr>
              <w:t>/2</w:t>
            </w:r>
            <w:r w:rsidR="00AD493E">
              <w:rPr>
                <w:rFonts w:ascii="Arial" w:hAnsi="Arial" w:cs="Arial"/>
                <w:b/>
                <w:bCs/>
                <w:color w:val="FFFFFF"/>
                <w:sz w:val="16"/>
                <w:szCs w:val="16"/>
                <w:lang w:eastAsia="en-AU"/>
              </w:rPr>
              <w:t>6</w:t>
            </w:r>
          </w:p>
        </w:tc>
        <w:tc>
          <w:tcPr>
            <w:tcW w:w="515" w:type="pct"/>
            <w:tcBorders>
              <w:top w:val="nil"/>
              <w:left w:val="nil"/>
              <w:bottom w:val="nil"/>
              <w:right w:val="nil"/>
            </w:tcBorders>
            <w:shd w:val="clear" w:color="000000" w:fill="0070C0"/>
            <w:vAlign w:val="center"/>
            <w:hideMark/>
          </w:tcPr>
          <w:p w14:paraId="7E45636A" w14:textId="1E1D5ACC" w:rsidR="00B4552A" w:rsidRPr="00B4552A" w:rsidRDefault="00B4552A" w:rsidP="00BB0660">
            <w:pPr>
              <w:jc w:val="right"/>
              <w:rPr>
                <w:rFonts w:ascii="Arial" w:hAnsi="Arial" w:cs="Arial"/>
                <w:b/>
                <w:bCs/>
                <w:color w:val="FFFFFF"/>
                <w:sz w:val="16"/>
                <w:szCs w:val="16"/>
                <w:lang w:eastAsia="en-AU"/>
              </w:rPr>
            </w:pPr>
            <w:r w:rsidRPr="00B4552A">
              <w:rPr>
                <w:rFonts w:ascii="Arial" w:hAnsi="Arial" w:cs="Arial"/>
                <w:b/>
                <w:bCs/>
                <w:color w:val="FFFFFF"/>
                <w:sz w:val="16"/>
                <w:szCs w:val="16"/>
                <w:lang w:eastAsia="en-AU"/>
              </w:rPr>
              <w:t>202</w:t>
            </w:r>
            <w:r w:rsidR="00AD493E">
              <w:rPr>
                <w:rFonts w:ascii="Arial" w:hAnsi="Arial" w:cs="Arial"/>
                <w:b/>
                <w:bCs/>
                <w:color w:val="FFFFFF"/>
                <w:sz w:val="16"/>
                <w:szCs w:val="16"/>
                <w:lang w:eastAsia="en-AU"/>
              </w:rPr>
              <w:t>6</w:t>
            </w:r>
            <w:r w:rsidRPr="00B4552A">
              <w:rPr>
                <w:rFonts w:ascii="Arial" w:hAnsi="Arial" w:cs="Arial"/>
                <w:b/>
                <w:bCs/>
                <w:color w:val="FFFFFF"/>
                <w:sz w:val="16"/>
                <w:szCs w:val="16"/>
                <w:lang w:eastAsia="en-AU"/>
              </w:rPr>
              <w:t>/2</w:t>
            </w:r>
            <w:r w:rsidR="00AD493E">
              <w:rPr>
                <w:rFonts w:ascii="Arial" w:hAnsi="Arial" w:cs="Arial"/>
                <w:b/>
                <w:bCs/>
                <w:color w:val="FFFFFF"/>
                <w:sz w:val="16"/>
                <w:szCs w:val="16"/>
                <w:lang w:eastAsia="en-AU"/>
              </w:rPr>
              <w:t>7</w:t>
            </w:r>
          </w:p>
        </w:tc>
        <w:tc>
          <w:tcPr>
            <w:tcW w:w="513" w:type="pct"/>
            <w:tcBorders>
              <w:top w:val="nil"/>
              <w:left w:val="nil"/>
              <w:bottom w:val="nil"/>
              <w:right w:val="nil"/>
            </w:tcBorders>
            <w:shd w:val="clear" w:color="000000" w:fill="0070C0"/>
            <w:vAlign w:val="center"/>
            <w:hideMark/>
          </w:tcPr>
          <w:p w14:paraId="4703CCD3" w14:textId="1516C73B" w:rsidR="00B4552A" w:rsidRPr="00B4552A" w:rsidRDefault="00B4552A" w:rsidP="00BB0660">
            <w:pPr>
              <w:jc w:val="right"/>
              <w:rPr>
                <w:rFonts w:ascii="Arial" w:hAnsi="Arial" w:cs="Arial"/>
                <w:b/>
                <w:bCs/>
                <w:color w:val="FFFFFF"/>
                <w:sz w:val="16"/>
                <w:szCs w:val="16"/>
                <w:lang w:eastAsia="en-AU"/>
              </w:rPr>
            </w:pPr>
            <w:r w:rsidRPr="00B4552A">
              <w:rPr>
                <w:rFonts w:ascii="Arial" w:hAnsi="Arial" w:cs="Arial"/>
                <w:b/>
                <w:bCs/>
                <w:color w:val="FFFFFF"/>
                <w:sz w:val="16"/>
                <w:szCs w:val="16"/>
                <w:lang w:eastAsia="en-AU"/>
              </w:rPr>
              <w:t>202</w:t>
            </w:r>
            <w:r w:rsidR="00AD493E">
              <w:rPr>
                <w:rFonts w:ascii="Arial" w:hAnsi="Arial" w:cs="Arial"/>
                <w:b/>
                <w:bCs/>
                <w:color w:val="FFFFFF"/>
                <w:sz w:val="16"/>
                <w:szCs w:val="16"/>
                <w:lang w:eastAsia="en-AU"/>
              </w:rPr>
              <w:t>7</w:t>
            </w:r>
            <w:r w:rsidRPr="00B4552A">
              <w:rPr>
                <w:rFonts w:ascii="Arial" w:hAnsi="Arial" w:cs="Arial"/>
                <w:b/>
                <w:bCs/>
                <w:color w:val="FFFFFF"/>
                <w:sz w:val="16"/>
                <w:szCs w:val="16"/>
                <w:lang w:eastAsia="en-AU"/>
              </w:rPr>
              <w:t>/2</w:t>
            </w:r>
            <w:r w:rsidR="00AD493E">
              <w:rPr>
                <w:rFonts w:ascii="Arial" w:hAnsi="Arial" w:cs="Arial"/>
                <w:b/>
                <w:bCs/>
                <w:color w:val="FFFFFF"/>
                <w:sz w:val="16"/>
                <w:szCs w:val="16"/>
                <w:lang w:eastAsia="en-AU"/>
              </w:rPr>
              <w:t>8</w:t>
            </w:r>
          </w:p>
        </w:tc>
      </w:tr>
      <w:tr w:rsidR="00B4552A" w:rsidRPr="00B4552A" w14:paraId="51B3457D" w14:textId="77777777" w:rsidTr="009E2470">
        <w:trPr>
          <w:trHeight w:val="255"/>
        </w:trPr>
        <w:tc>
          <w:tcPr>
            <w:tcW w:w="2028" w:type="pct"/>
            <w:tcBorders>
              <w:top w:val="nil"/>
              <w:left w:val="nil"/>
              <w:bottom w:val="nil"/>
              <w:right w:val="nil"/>
            </w:tcBorders>
            <w:shd w:val="clear" w:color="000000" w:fill="0070C0"/>
            <w:vAlign w:val="center"/>
            <w:hideMark/>
          </w:tcPr>
          <w:p w14:paraId="55139573" w14:textId="77777777" w:rsidR="00B4552A" w:rsidRPr="00B4552A" w:rsidRDefault="00B4552A" w:rsidP="00B4552A">
            <w:pPr>
              <w:jc w:val="center"/>
              <w:rPr>
                <w:rFonts w:ascii="Arial" w:hAnsi="Arial" w:cs="Arial"/>
                <w:b/>
                <w:bCs/>
                <w:color w:val="FFFFFF"/>
                <w:sz w:val="16"/>
                <w:szCs w:val="16"/>
                <w:lang w:eastAsia="en-AU"/>
              </w:rPr>
            </w:pPr>
            <w:r w:rsidRPr="00B4552A">
              <w:rPr>
                <w:rFonts w:ascii="Arial" w:hAnsi="Arial" w:cs="Arial"/>
                <w:b/>
                <w:bCs/>
                <w:color w:val="FFFFFF"/>
                <w:sz w:val="16"/>
                <w:szCs w:val="16"/>
                <w:lang w:eastAsia="en-AU"/>
              </w:rPr>
              <w:t> </w:t>
            </w:r>
          </w:p>
        </w:tc>
        <w:tc>
          <w:tcPr>
            <w:tcW w:w="398" w:type="pct"/>
            <w:tcBorders>
              <w:top w:val="nil"/>
              <w:left w:val="nil"/>
              <w:bottom w:val="nil"/>
              <w:right w:val="nil"/>
            </w:tcBorders>
            <w:shd w:val="clear" w:color="000000" w:fill="0070C0"/>
            <w:vAlign w:val="center"/>
            <w:hideMark/>
          </w:tcPr>
          <w:p w14:paraId="6B593351" w14:textId="77777777" w:rsidR="00B4552A" w:rsidRPr="00B4552A" w:rsidRDefault="00B4552A" w:rsidP="00B4552A">
            <w:pPr>
              <w:jc w:val="center"/>
              <w:rPr>
                <w:rFonts w:ascii="Arial" w:hAnsi="Arial" w:cs="Arial"/>
                <w:b/>
                <w:bCs/>
                <w:color w:val="FFFFFF"/>
                <w:sz w:val="16"/>
                <w:szCs w:val="16"/>
                <w:lang w:eastAsia="en-AU"/>
              </w:rPr>
            </w:pPr>
            <w:r w:rsidRPr="00B4552A">
              <w:rPr>
                <w:rFonts w:ascii="Arial" w:hAnsi="Arial" w:cs="Arial"/>
                <w:b/>
                <w:bCs/>
                <w:color w:val="FFFFFF"/>
                <w:sz w:val="16"/>
                <w:szCs w:val="16"/>
                <w:lang w:eastAsia="en-AU"/>
              </w:rPr>
              <w:t>NOTES</w:t>
            </w:r>
          </w:p>
        </w:tc>
        <w:tc>
          <w:tcPr>
            <w:tcW w:w="515" w:type="pct"/>
            <w:tcBorders>
              <w:top w:val="nil"/>
              <w:left w:val="nil"/>
              <w:bottom w:val="nil"/>
              <w:right w:val="nil"/>
            </w:tcBorders>
            <w:shd w:val="clear" w:color="000000" w:fill="0070C0"/>
            <w:vAlign w:val="center"/>
            <w:hideMark/>
          </w:tcPr>
          <w:p w14:paraId="5812A2C2" w14:textId="77777777" w:rsidR="00B4552A" w:rsidRPr="00B4552A" w:rsidRDefault="00B4552A" w:rsidP="00BB0660">
            <w:pPr>
              <w:jc w:val="right"/>
              <w:rPr>
                <w:rFonts w:ascii="Arial" w:hAnsi="Arial" w:cs="Arial"/>
                <w:b/>
                <w:bCs/>
                <w:color w:val="FFFFFF"/>
                <w:sz w:val="16"/>
                <w:szCs w:val="16"/>
                <w:lang w:eastAsia="en-AU"/>
              </w:rPr>
            </w:pPr>
            <w:r w:rsidRPr="00B4552A">
              <w:rPr>
                <w:rFonts w:ascii="Arial" w:hAnsi="Arial" w:cs="Arial"/>
                <w:b/>
                <w:bCs/>
                <w:color w:val="FFFFFF"/>
                <w:sz w:val="16"/>
                <w:szCs w:val="16"/>
                <w:lang w:eastAsia="en-AU"/>
              </w:rPr>
              <w:t>$’000</w:t>
            </w:r>
          </w:p>
        </w:tc>
        <w:tc>
          <w:tcPr>
            <w:tcW w:w="515" w:type="pct"/>
            <w:tcBorders>
              <w:top w:val="nil"/>
              <w:left w:val="nil"/>
              <w:bottom w:val="nil"/>
              <w:right w:val="nil"/>
            </w:tcBorders>
            <w:shd w:val="clear" w:color="000000" w:fill="0070C0"/>
            <w:vAlign w:val="center"/>
            <w:hideMark/>
          </w:tcPr>
          <w:p w14:paraId="5DFAE1E3" w14:textId="77777777" w:rsidR="00B4552A" w:rsidRPr="00B4552A" w:rsidRDefault="00B4552A" w:rsidP="00BB0660">
            <w:pPr>
              <w:jc w:val="right"/>
              <w:rPr>
                <w:rFonts w:ascii="Arial" w:hAnsi="Arial" w:cs="Arial"/>
                <w:b/>
                <w:bCs/>
                <w:color w:val="FFFFFF"/>
                <w:sz w:val="16"/>
                <w:szCs w:val="16"/>
                <w:lang w:eastAsia="en-AU"/>
              </w:rPr>
            </w:pPr>
            <w:r w:rsidRPr="00B4552A">
              <w:rPr>
                <w:rFonts w:ascii="Arial" w:hAnsi="Arial" w:cs="Arial"/>
                <w:b/>
                <w:bCs/>
                <w:color w:val="FFFFFF"/>
                <w:sz w:val="16"/>
                <w:szCs w:val="16"/>
                <w:lang w:eastAsia="en-AU"/>
              </w:rPr>
              <w:t>$’000</w:t>
            </w:r>
          </w:p>
        </w:tc>
        <w:tc>
          <w:tcPr>
            <w:tcW w:w="515" w:type="pct"/>
            <w:tcBorders>
              <w:top w:val="nil"/>
              <w:left w:val="nil"/>
              <w:bottom w:val="nil"/>
              <w:right w:val="nil"/>
            </w:tcBorders>
            <w:shd w:val="clear" w:color="000000" w:fill="0070C0"/>
            <w:vAlign w:val="center"/>
            <w:hideMark/>
          </w:tcPr>
          <w:p w14:paraId="7CB8B381" w14:textId="77777777" w:rsidR="00B4552A" w:rsidRPr="00B4552A" w:rsidRDefault="00B4552A" w:rsidP="00BB0660">
            <w:pPr>
              <w:jc w:val="right"/>
              <w:rPr>
                <w:rFonts w:ascii="Arial" w:hAnsi="Arial" w:cs="Arial"/>
                <w:b/>
                <w:bCs/>
                <w:color w:val="FFFFFF"/>
                <w:sz w:val="16"/>
                <w:szCs w:val="16"/>
                <w:lang w:eastAsia="en-AU"/>
              </w:rPr>
            </w:pPr>
            <w:r w:rsidRPr="00B4552A">
              <w:rPr>
                <w:rFonts w:ascii="Arial" w:hAnsi="Arial" w:cs="Arial"/>
                <w:b/>
                <w:bCs/>
                <w:color w:val="FFFFFF"/>
                <w:sz w:val="16"/>
                <w:szCs w:val="16"/>
                <w:lang w:eastAsia="en-AU"/>
              </w:rPr>
              <w:t>$’000</w:t>
            </w:r>
          </w:p>
        </w:tc>
        <w:tc>
          <w:tcPr>
            <w:tcW w:w="515" w:type="pct"/>
            <w:tcBorders>
              <w:top w:val="nil"/>
              <w:left w:val="nil"/>
              <w:bottom w:val="nil"/>
              <w:right w:val="nil"/>
            </w:tcBorders>
            <w:shd w:val="clear" w:color="000000" w:fill="0070C0"/>
            <w:vAlign w:val="center"/>
            <w:hideMark/>
          </w:tcPr>
          <w:p w14:paraId="54CB473C" w14:textId="77777777" w:rsidR="00B4552A" w:rsidRPr="00B4552A" w:rsidRDefault="00B4552A" w:rsidP="00BB0660">
            <w:pPr>
              <w:jc w:val="right"/>
              <w:rPr>
                <w:rFonts w:ascii="Arial" w:hAnsi="Arial" w:cs="Arial"/>
                <w:b/>
                <w:bCs/>
                <w:color w:val="FFFFFF"/>
                <w:sz w:val="16"/>
                <w:szCs w:val="16"/>
                <w:lang w:eastAsia="en-AU"/>
              </w:rPr>
            </w:pPr>
            <w:r w:rsidRPr="00B4552A">
              <w:rPr>
                <w:rFonts w:ascii="Arial" w:hAnsi="Arial" w:cs="Arial"/>
                <w:b/>
                <w:bCs/>
                <w:color w:val="FFFFFF"/>
                <w:sz w:val="16"/>
                <w:szCs w:val="16"/>
                <w:lang w:eastAsia="en-AU"/>
              </w:rPr>
              <w:t>$’000</w:t>
            </w:r>
          </w:p>
        </w:tc>
        <w:tc>
          <w:tcPr>
            <w:tcW w:w="513" w:type="pct"/>
            <w:tcBorders>
              <w:top w:val="nil"/>
              <w:left w:val="nil"/>
              <w:bottom w:val="nil"/>
              <w:right w:val="nil"/>
            </w:tcBorders>
            <w:shd w:val="clear" w:color="000000" w:fill="0070C0"/>
            <w:vAlign w:val="center"/>
            <w:hideMark/>
          </w:tcPr>
          <w:p w14:paraId="1578ADE1" w14:textId="77777777" w:rsidR="00B4552A" w:rsidRPr="00B4552A" w:rsidRDefault="00B4552A" w:rsidP="00BB0660">
            <w:pPr>
              <w:jc w:val="right"/>
              <w:rPr>
                <w:rFonts w:ascii="Arial" w:hAnsi="Arial" w:cs="Arial"/>
                <w:b/>
                <w:bCs/>
                <w:color w:val="FFFFFF"/>
                <w:sz w:val="16"/>
                <w:szCs w:val="16"/>
                <w:lang w:eastAsia="en-AU"/>
              </w:rPr>
            </w:pPr>
            <w:r w:rsidRPr="00B4552A">
              <w:rPr>
                <w:rFonts w:ascii="Arial" w:hAnsi="Arial" w:cs="Arial"/>
                <w:b/>
                <w:bCs/>
                <w:color w:val="FFFFFF"/>
                <w:sz w:val="16"/>
                <w:szCs w:val="16"/>
                <w:lang w:eastAsia="en-AU"/>
              </w:rPr>
              <w:t>$’000</w:t>
            </w:r>
          </w:p>
        </w:tc>
      </w:tr>
      <w:tr w:rsidR="00B4552A" w:rsidRPr="00B4552A" w14:paraId="2ED863DC" w14:textId="77777777" w:rsidTr="009E2470">
        <w:trPr>
          <w:trHeight w:val="255"/>
        </w:trPr>
        <w:tc>
          <w:tcPr>
            <w:tcW w:w="2028" w:type="pct"/>
            <w:tcBorders>
              <w:top w:val="nil"/>
              <w:left w:val="nil"/>
              <w:bottom w:val="nil"/>
              <w:right w:val="nil"/>
            </w:tcBorders>
            <w:shd w:val="clear" w:color="000000" w:fill="FFFFFF"/>
            <w:vAlign w:val="center"/>
            <w:hideMark/>
          </w:tcPr>
          <w:p w14:paraId="657DA174"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Property</w:t>
            </w:r>
          </w:p>
        </w:tc>
        <w:tc>
          <w:tcPr>
            <w:tcW w:w="398" w:type="pct"/>
            <w:tcBorders>
              <w:top w:val="nil"/>
              <w:left w:val="nil"/>
              <w:bottom w:val="nil"/>
              <w:right w:val="nil"/>
            </w:tcBorders>
            <w:shd w:val="clear" w:color="000000" w:fill="FFFFFF"/>
            <w:vAlign w:val="center"/>
            <w:hideMark/>
          </w:tcPr>
          <w:p w14:paraId="1FA7BF33"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015EDC20" w14:textId="77777777" w:rsidR="00B4552A" w:rsidRPr="00B4552A" w:rsidRDefault="00B4552A" w:rsidP="00B4552A">
            <w:pPr>
              <w:rPr>
                <w:rFonts w:ascii="Arial" w:hAnsi="Arial" w:cs="Arial"/>
                <w:b/>
                <w:bCs/>
                <w:sz w:val="16"/>
                <w:szCs w:val="16"/>
                <w:lang w:eastAsia="en-AU"/>
              </w:rPr>
            </w:pPr>
          </w:p>
        </w:tc>
        <w:tc>
          <w:tcPr>
            <w:tcW w:w="515" w:type="pct"/>
            <w:tcBorders>
              <w:top w:val="nil"/>
              <w:left w:val="nil"/>
              <w:bottom w:val="nil"/>
              <w:right w:val="nil"/>
            </w:tcBorders>
            <w:shd w:val="clear" w:color="000000" w:fill="4AAA42"/>
            <w:vAlign w:val="center"/>
            <w:hideMark/>
          </w:tcPr>
          <w:p w14:paraId="2F2F6DE0"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4996F155" w14:textId="77777777" w:rsidR="00B4552A" w:rsidRPr="00B4552A" w:rsidRDefault="00B4552A" w:rsidP="00B4552A">
            <w:pPr>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3EB52FBF" w14:textId="77777777" w:rsidR="00B4552A" w:rsidRPr="00B4552A" w:rsidRDefault="00B4552A" w:rsidP="00B4552A">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47F576B9" w14:textId="77777777" w:rsidR="00B4552A" w:rsidRPr="00B4552A" w:rsidRDefault="00B4552A" w:rsidP="00B4552A">
            <w:pPr>
              <w:jc w:val="right"/>
              <w:rPr>
                <w:rFonts w:ascii="Times New Roman" w:hAnsi="Times New Roman"/>
                <w:sz w:val="20"/>
                <w:lang w:eastAsia="en-AU"/>
              </w:rPr>
            </w:pPr>
          </w:p>
        </w:tc>
      </w:tr>
      <w:tr w:rsidR="00B4552A" w:rsidRPr="00B4552A" w14:paraId="04DA008F" w14:textId="77777777" w:rsidTr="009E2470">
        <w:trPr>
          <w:trHeight w:val="255"/>
        </w:trPr>
        <w:tc>
          <w:tcPr>
            <w:tcW w:w="2028" w:type="pct"/>
            <w:tcBorders>
              <w:top w:val="nil"/>
              <w:left w:val="nil"/>
              <w:bottom w:val="nil"/>
              <w:right w:val="nil"/>
            </w:tcBorders>
            <w:shd w:val="clear" w:color="000000" w:fill="FFFFFF"/>
            <w:vAlign w:val="center"/>
            <w:hideMark/>
          </w:tcPr>
          <w:p w14:paraId="3E7BC1CB"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Land</w:t>
            </w:r>
          </w:p>
        </w:tc>
        <w:tc>
          <w:tcPr>
            <w:tcW w:w="398" w:type="pct"/>
            <w:tcBorders>
              <w:top w:val="nil"/>
              <w:left w:val="nil"/>
              <w:bottom w:val="nil"/>
              <w:right w:val="nil"/>
            </w:tcBorders>
            <w:shd w:val="clear" w:color="000000" w:fill="FFFFFF"/>
            <w:vAlign w:val="center"/>
            <w:hideMark/>
          </w:tcPr>
          <w:p w14:paraId="2CC65E8A"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5125AD26" w14:textId="615B1FFB"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6</w:t>
            </w:r>
            <w:r w:rsidR="00BF6FF0">
              <w:rPr>
                <w:rFonts w:ascii="Arial" w:hAnsi="Arial" w:cs="Arial"/>
                <w:sz w:val="16"/>
                <w:szCs w:val="16"/>
                <w:lang w:eastAsia="en-AU"/>
              </w:rPr>
              <w:t>97</w:t>
            </w:r>
          </w:p>
        </w:tc>
        <w:tc>
          <w:tcPr>
            <w:tcW w:w="515" w:type="pct"/>
            <w:tcBorders>
              <w:top w:val="nil"/>
              <w:left w:val="nil"/>
              <w:bottom w:val="nil"/>
              <w:right w:val="nil"/>
            </w:tcBorders>
            <w:shd w:val="clear" w:color="000000" w:fill="4AAA42"/>
            <w:vAlign w:val="center"/>
            <w:hideMark/>
          </w:tcPr>
          <w:p w14:paraId="2D705C8E" w14:textId="4C23D2E7" w:rsidR="00B4552A" w:rsidRPr="00B4552A" w:rsidRDefault="00BF6FF0" w:rsidP="00B4552A">
            <w:pPr>
              <w:jc w:val="right"/>
              <w:rPr>
                <w:rFonts w:ascii="Arial" w:hAnsi="Arial" w:cs="Arial"/>
                <w:b/>
                <w:bCs/>
                <w:sz w:val="16"/>
                <w:szCs w:val="16"/>
                <w:lang w:eastAsia="en-AU"/>
              </w:rPr>
            </w:pPr>
            <w:r>
              <w:rPr>
                <w:rFonts w:ascii="Arial" w:hAnsi="Arial" w:cs="Arial"/>
                <w:b/>
                <w:bCs/>
                <w:sz w:val="16"/>
                <w:szCs w:val="16"/>
                <w:lang w:eastAsia="en-AU"/>
              </w:rPr>
              <w:t>-</w:t>
            </w:r>
          </w:p>
        </w:tc>
        <w:tc>
          <w:tcPr>
            <w:tcW w:w="515" w:type="pct"/>
            <w:tcBorders>
              <w:top w:val="nil"/>
              <w:left w:val="nil"/>
              <w:bottom w:val="nil"/>
              <w:right w:val="nil"/>
            </w:tcBorders>
            <w:shd w:val="clear" w:color="auto" w:fill="auto"/>
            <w:vAlign w:val="center"/>
            <w:hideMark/>
          </w:tcPr>
          <w:p w14:paraId="4A9B6D95" w14:textId="77777777"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w:t>
            </w:r>
          </w:p>
        </w:tc>
        <w:tc>
          <w:tcPr>
            <w:tcW w:w="515" w:type="pct"/>
            <w:tcBorders>
              <w:top w:val="nil"/>
              <w:left w:val="nil"/>
              <w:bottom w:val="nil"/>
              <w:right w:val="nil"/>
            </w:tcBorders>
            <w:shd w:val="clear" w:color="auto" w:fill="auto"/>
            <w:vAlign w:val="center"/>
            <w:hideMark/>
          </w:tcPr>
          <w:p w14:paraId="47C7B73C" w14:textId="77777777"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w:t>
            </w:r>
          </w:p>
        </w:tc>
        <w:tc>
          <w:tcPr>
            <w:tcW w:w="513" w:type="pct"/>
            <w:tcBorders>
              <w:top w:val="nil"/>
              <w:left w:val="nil"/>
              <w:bottom w:val="nil"/>
              <w:right w:val="nil"/>
            </w:tcBorders>
            <w:shd w:val="clear" w:color="auto" w:fill="auto"/>
            <w:vAlign w:val="center"/>
            <w:hideMark/>
          </w:tcPr>
          <w:p w14:paraId="53CD44EC" w14:textId="77777777"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w:t>
            </w:r>
          </w:p>
        </w:tc>
      </w:tr>
      <w:tr w:rsidR="00B4552A" w:rsidRPr="00B4552A" w14:paraId="7168699E" w14:textId="77777777" w:rsidTr="009E2470">
        <w:trPr>
          <w:trHeight w:val="255"/>
        </w:trPr>
        <w:tc>
          <w:tcPr>
            <w:tcW w:w="2028" w:type="pct"/>
            <w:tcBorders>
              <w:top w:val="nil"/>
              <w:left w:val="nil"/>
              <w:bottom w:val="nil"/>
              <w:right w:val="nil"/>
            </w:tcBorders>
            <w:shd w:val="clear" w:color="000000" w:fill="FFFFFF"/>
            <w:vAlign w:val="center"/>
            <w:hideMark/>
          </w:tcPr>
          <w:p w14:paraId="315E48A5"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Total land</w:t>
            </w:r>
          </w:p>
        </w:tc>
        <w:tc>
          <w:tcPr>
            <w:tcW w:w="398" w:type="pct"/>
            <w:tcBorders>
              <w:top w:val="nil"/>
              <w:left w:val="nil"/>
              <w:bottom w:val="nil"/>
              <w:right w:val="nil"/>
            </w:tcBorders>
            <w:shd w:val="clear" w:color="000000" w:fill="FFFFFF"/>
            <w:vAlign w:val="center"/>
            <w:hideMark/>
          </w:tcPr>
          <w:p w14:paraId="0915ACB9"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single" w:sz="4" w:space="0" w:color="auto"/>
              <w:left w:val="nil"/>
              <w:bottom w:val="single" w:sz="4" w:space="0" w:color="auto"/>
              <w:right w:val="nil"/>
            </w:tcBorders>
            <w:shd w:val="clear" w:color="auto" w:fill="auto"/>
            <w:vAlign w:val="center"/>
            <w:hideMark/>
          </w:tcPr>
          <w:p w14:paraId="1F8FF353" w14:textId="087664F4"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6</w:t>
            </w:r>
            <w:r w:rsidR="00BF6FF0">
              <w:rPr>
                <w:rFonts w:ascii="Arial" w:hAnsi="Arial" w:cs="Arial"/>
                <w:sz w:val="16"/>
                <w:szCs w:val="16"/>
                <w:lang w:eastAsia="en-AU"/>
              </w:rPr>
              <w:t>97</w:t>
            </w:r>
          </w:p>
        </w:tc>
        <w:tc>
          <w:tcPr>
            <w:tcW w:w="515" w:type="pct"/>
            <w:tcBorders>
              <w:top w:val="single" w:sz="4" w:space="0" w:color="auto"/>
              <w:left w:val="nil"/>
              <w:bottom w:val="single" w:sz="4" w:space="0" w:color="auto"/>
              <w:right w:val="nil"/>
            </w:tcBorders>
            <w:shd w:val="clear" w:color="000000" w:fill="4AAA42"/>
            <w:vAlign w:val="center"/>
            <w:hideMark/>
          </w:tcPr>
          <w:p w14:paraId="707680E1" w14:textId="1101A129" w:rsidR="00B4552A" w:rsidRPr="00B4552A" w:rsidRDefault="00BF6FF0" w:rsidP="00B4552A">
            <w:pPr>
              <w:jc w:val="right"/>
              <w:rPr>
                <w:rFonts w:ascii="Arial" w:hAnsi="Arial" w:cs="Arial"/>
                <w:b/>
                <w:bCs/>
                <w:sz w:val="16"/>
                <w:szCs w:val="16"/>
                <w:lang w:eastAsia="en-AU"/>
              </w:rPr>
            </w:pPr>
            <w:r>
              <w:rPr>
                <w:rFonts w:ascii="Arial" w:hAnsi="Arial" w:cs="Arial"/>
                <w:b/>
                <w:bCs/>
                <w:sz w:val="16"/>
                <w:szCs w:val="16"/>
                <w:lang w:eastAsia="en-AU"/>
              </w:rPr>
              <w:t>-</w:t>
            </w:r>
          </w:p>
        </w:tc>
        <w:tc>
          <w:tcPr>
            <w:tcW w:w="515" w:type="pct"/>
            <w:tcBorders>
              <w:top w:val="single" w:sz="4" w:space="0" w:color="auto"/>
              <w:left w:val="nil"/>
              <w:bottom w:val="single" w:sz="4" w:space="0" w:color="auto"/>
              <w:right w:val="nil"/>
            </w:tcBorders>
            <w:shd w:val="clear" w:color="auto" w:fill="auto"/>
            <w:vAlign w:val="center"/>
            <w:hideMark/>
          </w:tcPr>
          <w:p w14:paraId="0D3B2DC1" w14:textId="77777777"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w:t>
            </w:r>
          </w:p>
        </w:tc>
        <w:tc>
          <w:tcPr>
            <w:tcW w:w="515" w:type="pct"/>
            <w:tcBorders>
              <w:top w:val="single" w:sz="4" w:space="0" w:color="auto"/>
              <w:left w:val="nil"/>
              <w:bottom w:val="single" w:sz="4" w:space="0" w:color="auto"/>
              <w:right w:val="nil"/>
            </w:tcBorders>
            <w:shd w:val="clear" w:color="auto" w:fill="auto"/>
            <w:vAlign w:val="center"/>
            <w:hideMark/>
          </w:tcPr>
          <w:p w14:paraId="3256FBE3" w14:textId="77777777"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w:t>
            </w:r>
          </w:p>
        </w:tc>
        <w:tc>
          <w:tcPr>
            <w:tcW w:w="513" w:type="pct"/>
            <w:tcBorders>
              <w:top w:val="single" w:sz="4" w:space="0" w:color="auto"/>
              <w:left w:val="nil"/>
              <w:bottom w:val="single" w:sz="4" w:space="0" w:color="auto"/>
              <w:right w:val="nil"/>
            </w:tcBorders>
            <w:shd w:val="clear" w:color="auto" w:fill="auto"/>
            <w:vAlign w:val="center"/>
            <w:hideMark/>
          </w:tcPr>
          <w:p w14:paraId="4E0A04D6" w14:textId="77777777"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w:t>
            </w:r>
          </w:p>
        </w:tc>
      </w:tr>
      <w:tr w:rsidR="00B4552A" w:rsidRPr="00B4552A" w14:paraId="57C1E20A" w14:textId="77777777" w:rsidTr="009E2470">
        <w:trPr>
          <w:trHeight w:val="255"/>
        </w:trPr>
        <w:tc>
          <w:tcPr>
            <w:tcW w:w="2028" w:type="pct"/>
            <w:tcBorders>
              <w:top w:val="nil"/>
              <w:left w:val="nil"/>
              <w:bottom w:val="nil"/>
              <w:right w:val="nil"/>
            </w:tcBorders>
            <w:shd w:val="clear" w:color="000000" w:fill="FFFFFF"/>
            <w:vAlign w:val="center"/>
            <w:hideMark/>
          </w:tcPr>
          <w:p w14:paraId="4DA8D778"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Buildings</w:t>
            </w:r>
          </w:p>
        </w:tc>
        <w:tc>
          <w:tcPr>
            <w:tcW w:w="398" w:type="pct"/>
            <w:tcBorders>
              <w:top w:val="nil"/>
              <w:left w:val="nil"/>
              <w:bottom w:val="nil"/>
              <w:right w:val="nil"/>
            </w:tcBorders>
            <w:shd w:val="clear" w:color="000000" w:fill="FFFFFF"/>
            <w:vAlign w:val="center"/>
            <w:hideMark/>
          </w:tcPr>
          <w:p w14:paraId="615F0736"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15A47CAF" w14:textId="0FB3B589"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1</w:t>
            </w:r>
            <w:r w:rsidR="004F274E">
              <w:rPr>
                <w:rFonts w:ascii="Arial" w:hAnsi="Arial" w:cs="Arial"/>
                <w:sz w:val="16"/>
                <w:szCs w:val="16"/>
                <w:lang w:eastAsia="en-AU"/>
              </w:rPr>
              <w:t>3,357</w:t>
            </w:r>
          </w:p>
        </w:tc>
        <w:tc>
          <w:tcPr>
            <w:tcW w:w="515" w:type="pct"/>
            <w:tcBorders>
              <w:top w:val="nil"/>
              <w:left w:val="nil"/>
              <w:bottom w:val="nil"/>
              <w:right w:val="nil"/>
            </w:tcBorders>
            <w:shd w:val="clear" w:color="000000" w:fill="4AAA42"/>
            <w:vAlign w:val="center"/>
            <w:hideMark/>
          </w:tcPr>
          <w:p w14:paraId="625005C9" w14:textId="40B1302E" w:rsidR="00B4552A" w:rsidRPr="00B4552A" w:rsidRDefault="004F274E" w:rsidP="00B4552A">
            <w:pPr>
              <w:jc w:val="right"/>
              <w:rPr>
                <w:rFonts w:ascii="Arial" w:hAnsi="Arial" w:cs="Arial"/>
                <w:b/>
                <w:bCs/>
                <w:sz w:val="16"/>
                <w:szCs w:val="16"/>
                <w:lang w:eastAsia="en-AU"/>
              </w:rPr>
            </w:pPr>
            <w:r>
              <w:rPr>
                <w:rFonts w:ascii="Arial" w:hAnsi="Arial" w:cs="Arial"/>
                <w:b/>
                <w:bCs/>
                <w:sz w:val="16"/>
                <w:szCs w:val="16"/>
                <w:lang w:eastAsia="en-AU"/>
              </w:rPr>
              <w:t>7,</w:t>
            </w:r>
            <w:r w:rsidR="00816E16">
              <w:rPr>
                <w:rFonts w:ascii="Arial" w:hAnsi="Arial" w:cs="Arial"/>
                <w:b/>
                <w:bCs/>
                <w:sz w:val="16"/>
                <w:szCs w:val="16"/>
                <w:lang w:eastAsia="en-AU"/>
              </w:rPr>
              <w:t>413</w:t>
            </w:r>
          </w:p>
        </w:tc>
        <w:tc>
          <w:tcPr>
            <w:tcW w:w="515" w:type="pct"/>
            <w:tcBorders>
              <w:top w:val="nil"/>
              <w:left w:val="nil"/>
              <w:bottom w:val="nil"/>
              <w:right w:val="nil"/>
            </w:tcBorders>
            <w:shd w:val="clear" w:color="auto" w:fill="auto"/>
            <w:vAlign w:val="center"/>
            <w:hideMark/>
          </w:tcPr>
          <w:p w14:paraId="32FAE369" w14:textId="564D1C36" w:rsidR="00B4552A" w:rsidRPr="00B4552A" w:rsidRDefault="002177FC" w:rsidP="00B4552A">
            <w:pPr>
              <w:jc w:val="right"/>
              <w:rPr>
                <w:rFonts w:ascii="Arial" w:hAnsi="Arial" w:cs="Arial"/>
                <w:sz w:val="16"/>
                <w:szCs w:val="16"/>
                <w:lang w:eastAsia="en-AU"/>
              </w:rPr>
            </w:pPr>
            <w:r>
              <w:rPr>
                <w:rFonts w:ascii="Arial" w:hAnsi="Arial" w:cs="Arial"/>
                <w:sz w:val="16"/>
                <w:szCs w:val="16"/>
                <w:lang w:eastAsia="en-AU"/>
              </w:rPr>
              <w:t>-</w:t>
            </w:r>
          </w:p>
        </w:tc>
        <w:tc>
          <w:tcPr>
            <w:tcW w:w="515" w:type="pct"/>
            <w:tcBorders>
              <w:top w:val="nil"/>
              <w:left w:val="nil"/>
              <w:bottom w:val="nil"/>
              <w:right w:val="nil"/>
            </w:tcBorders>
            <w:shd w:val="clear" w:color="auto" w:fill="auto"/>
            <w:vAlign w:val="center"/>
            <w:hideMark/>
          </w:tcPr>
          <w:p w14:paraId="5DF3027E" w14:textId="6E842878" w:rsidR="00B4552A" w:rsidRPr="00B4552A" w:rsidRDefault="002177FC" w:rsidP="00B4552A">
            <w:pPr>
              <w:jc w:val="right"/>
              <w:rPr>
                <w:rFonts w:ascii="Arial" w:hAnsi="Arial" w:cs="Arial"/>
                <w:sz w:val="16"/>
                <w:szCs w:val="16"/>
                <w:lang w:eastAsia="en-AU"/>
              </w:rPr>
            </w:pPr>
            <w:r>
              <w:rPr>
                <w:rFonts w:ascii="Arial" w:hAnsi="Arial" w:cs="Arial"/>
                <w:sz w:val="16"/>
                <w:szCs w:val="16"/>
                <w:lang w:eastAsia="en-AU"/>
              </w:rPr>
              <w:t>-</w:t>
            </w:r>
          </w:p>
        </w:tc>
        <w:tc>
          <w:tcPr>
            <w:tcW w:w="513" w:type="pct"/>
            <w:tcBorders>
              <w:top w:val="nil"/>
              <w:left w:val="nil"/>
              <w:bottom w:val="nil"/>
              <w:right w:val="nil"/>
            </w:tcBorders>
            <w:shd w:val="clear" w:color="auto" w:fill="auto"/>
            <w:vAlign w:val="center"/>
            <w:hideMark/>
          </w:tcPr>
          <w:p w14:paraId="4EB38353" w14:textId="1DE151BF" w:rsidR="00B4552A" w:rsidRPr="00B4552A" w:rsidRDefault="002177FC" w:rsidP="00B4552A">
            <w:pPr>
              <w:jc w:val="right"/>
              <w:rPr>
                <w:rFonts w:ascii="Arial" w:hAnsi="Arial" w:cs="Arial"/>
                <w:sz w:val="16"/>
                <w:szCs w:val="16"/>
                <w:lang w:eastAsia="en-AU"/>
              </w:rPr>
            </w:pPr>
            <w:r>
              <w:rPr>
                <w:rFonts w:ascii="Arial" w:hAnsi="Arial" w:cs="Arial"/>
                <w:sz w:val="16"/>
                <w:szCs w:val="16"/>
                <w:lang w:eastAsia="en-AU"/>
              </w:rPr>
              <w:t>296</w:t>
            </w:r>
          </w:p>
        </w:tc>
      </w:tr>
      <w:tr w:rsidR="00B4552A" w:rsidRPr="00B4552A" w14:paraId="37B1EBD2" w14:textId="77777777" w:rsidTr="009E2470">
        <w:trPr>
          <w:trHeight w:val="255"/>
        </w:trPr>
        <w:tc>
          <w:tcPr>
            <w:tcW w:w="2028" w:type="pct"/>
            <w:tcBorders>
              <w:top w:val="nil"/>
              <w:left w:val="nil"/>
              <w:bottom w:val="nil"/>
              <w:right w:val="nil"/>
            </w:tcBorders>
            <w:shd w:val="clear" w:color="000000" w:fill="FFFFFF"/>
            <w:vAlign w:val="center"/>
            <w:hideMark/>
          </w:tcPr>
          <w:p w14:paraId="12CF2F5C"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Building improvements</w:t>
            </w:r>
          </w:p>
        </w:tc>
        <w:tc>
          <w:tcPr>
            <w:tcW w:w="398" w:type="pct"/>
            <w:tcBorders>
              <w:top w:val="nil"/>
              <w:left w:val="nil"/>
              <w:bottom w:val="nil"/>
              <w:right w:val="nil"/>
            </w:tcBorders>
            <w:shd w:val="clear" w:color="000000" w:fill="FFFFFF"/>
            <w:vAlign w:val="center"/>
            <w:hideMark/>
          </w:tcPr>
          <w:p w14:paraId="31588B1A"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2CDD4481" w14:textId="749D9FC3" w:rsidR="00B4552A" w:rsidRPr="00B4552A" w:rsidRDefault="002177FC" w:rsidP="00B4552A">
            <w:pPr>
              <w:jc w:val="right"/>
              <w:rPr>
                <w:rFonts w:ascii="Arial" w:hAnsi="Arial" w:cs="Arial"/>
                <w:sz w:val="16"/>
                <w:szCs w:val="16"/>
                <w:lang w:eastAsia="en-AU"/>
              </w:rPr>
            </w:pPr>
            <w:r>
              <w:rPr>
                <w:rFonts w:ascii="Arial" w:hAnsi="Arial" w:cs="Arial"/>
                <w:sz w:val="16"/>
                <w:szCs w:val="16"/>
                <w:lang w:eastAsia="en-AU"/>
              </w:rPr>
              <w:t>3,</w:t>
            </w:r>
            <w:r w:rsidR="00A538F6">
              <w:rPr>
                <w:rFonts w:ascii="Arial" w:hAnsi="Arial" w:cs="Arial"/>
                <w:sz w:val="16"/>
                <w:szCs w:val="16"/>
                <w:lang w:eastAsia="en-AU"/>
              </w:rPr>
              <w:t>926</w:t>
            </w:r>
          </w:p>
        </w:tc>
        <w:tc>
          <w:tcPr>
            <w:tcW w:w="515" w:type="pct"/>
            <w:tcBorders>
              <w:top w:val="nil"/>
              <w:left w:val="nil"/>
              <w:bottom w:val="nil"/>
              <w:right w:val="nil"/>
            </w:tcBorders>
            <w:shd w:val="clear" w:color="000000" w:fill="4AAA42"/>
            <w:vAlign w:val="center"/>
            <w:hideMark/>
          </w:tcPr>
          <w:p w14:paraId="3F99DD75" w14:textId="3F05A14C" w:rsidR="00B4552A" w:rsidRPr="00B4552A" w:rsidRDefault="00A538F6" w:rsidP="00B4552A">
            <w:pPr>
              <w:jc w:val="right"/>
              <w:rPr>
                <w:rFonts w:ascii="Arial" w:hAnsi="Arial" w:cs="Arial"/>
                <w:b/>
                <w:bCs/>
                <w:sz w:val="16"/>
                <w:szCs w:val="16"/>
                <w:lang w:eastAsia="en-AU"/>
              </w:rPr>
            </w:pPr>
            <w:r>
              <w:rPr>
                <w:rFonts w:ascii="Arial" w:hAnsi="Arial" w:cs="Arial"/>
                <w:b/>
                <w:bCs/>
                <w:sz w:val="16"/>
                <w:szCs w:val="16"/>
                <w:lang w:eastAsia="en-AU"/>
              </w:rPr>
              <w:t>6,501</w:t>
            </w:r>
          </w:p>
        </w:tc>
        <w:tc>
          <w:tcPr>
            <w:tcW w:w="515" w:type="pct"/>
            <w:tcBorders>
              <w:top w:val="nil"/>
              <w:left w:val="nil"/>
              <w:bottom w:val="nil"/>
              <w:right w:val="nil"/>
            </w:tcBorders>
            <w:shd w:val="clear" w:color="auto" w:fill="auto"/>
            <w:vAlign w:val="center"/>
            <w:hideMark/>
          </w:tcPr>
          <w:p w14:paraId="0CD1AE1E" w14:textId="551F03AC"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3</w:t>
            </w:r>
            <w:r w:rsidR="005A69BB">
              <w:rPr>
                <w:rFonts w:ascii="Arial" w:hAnsi="Arial" w:cs="Arial"/>
                <w:sz w:val="16"/>
                <w:szCs w:val="16"/>
                <w:lang w:eastAsia="en-AU"/>
              </w:rPr>
              <w:t>,091</w:t>
            </w:r>
          </w:p>
        </w:tc>
        <w:tc>
          <w:tcPr>
            <w:tcW w:w="515" w:type="pct"/>
            <w:tcBorders>
              <w:top w:val="nil"/>
              <w:left w:val="nil"/>
              <w:bottom w:val="nil"/>
              <w:right w:val="nil"/>
            </w:tcBorders>
            <w:shd w:val="clear" w:color="auto" w:fill="auto"/>
            <w:vAlign w:val="center"/>
            <w:hideMark/>
          </w:tcPr>
          <w:p w14:paraId="63117BDB" w14:textId="6A643B4B" w:rsidR="00B4552A" w:rsidRPr="00B4552A" w:rsidRDefault="005A69BB" w:rsidP="00B4552A">
            <w:pPr>
              <w:jc w:val="right"/>
              <w:rPr>
                <w:rFonts w:ascii="Arial" w:hAnsi="Arial" w:cs="Arial"/>
                <w:sz w:val="16"/>
                <w:szCs w:val="16"/>
                <w:lang w:eastAsia="en-AU"/>
              </w:rPr>
            </w:pPr>
            <w:r>
              <w:rPr>
                <w:rFonts w:ascii="Arial" w:hAnsi="Arial" w:cs="Arial"/>
                <w:sz w:val="16"/>
                <w:szCs w:val="16"/>
                <w:lang w:eastAsia="en-AU"/>
              </w:rPr>
              <w:t>3,175</w:t>
            </w:r>
          </w:p>
        </w:tc>
        <w:tc>
          <w:tcPr>
            <w:tcW w:w="513" w:type="pct"/>
            <w:tcBorders>
              <w:top w:val="nil"/>
              <w:left w:val="nil"/>
              <w:bottom w:val="nil"/>
              <w:right w:val="nil"/>
            </w:tcBorders>
            <w:shd w:val="clear" w:color="auto" w:fill="auto"/>
            <w:vAlign w:val="center"/>
            <w:hideMark/>
          </w:tcPr>
          <w:p w14:paraId="30C95AEC" w14:textId="60D2F64D"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3,</w:t>
            </w:r>
            <w:r w:rsidR="005A69BB">
              <w:rPr>
                <w:rFonts w:ascii="Arial" w:hAnsi="Arial" w:cs="Arial"/>
                <w:sz w:val="16"/>
                <w:szCs w:val="16"/>
                <w:lang w:eastAsia="en-AU"/>
              </w:rPr>
              <w:t>313</w:t>
            </w:r>
          </w:p>
        </w:tc>
      </w:tr>
      <w:tr w:rsidR="00B4552A" w:rsidRPr="00B4552A" w14:paraId="66B8B8E8" w14:textId="77777777" w:rsidTr="009E2470">
        <w:trPr>
          <w:trHeight w:val="255"/>
        </w:trPr>
        <w:tc>
          <w:tcPr>
            <w:tcW w:w="2028" w:type="pct"/>
            <w:tcBorders>
              <w:top w:val="nil"/>
              <w:left w:val="nil"/>
              <w:bottom w:val="nil"/>
              <w:right w:val="nil"/>
            </w:tcBorders>
            <w:shd w:val="clear" w:color="000000" w:fill="FFFFFF"/>
            <w:vAlign w:val="center"/>
            <w:hideMark/>
          </w:tcPr>
          <w:p w14:paraId="39CC259B"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Total buildings</w:t>
            </w:r>
          </w:p>
        </w:tc>
        <w:tc>
          <w:tcPr>
            <w:tcW w:w="398" w:type="pct"/>
            <w:tcBorders>
              <w:top w:val="nil"/>
              <w:left w:val="nil"/>
              <w:bottom w:val="nil"/>
              <w:right w:val="nil"/>
            </w:tcBorders>
            <w:shd w:val="clear" w:color="000000" w:fill="FFFFFF"/>
            <w:vAlign w:val="center"/>
            <w:hideMark/>
          </w:tcPr>
          <w:p w14:paraId="67CB6F91"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single" w:sz="4" w:space="0" w:color="auto"/>
              <w:left w:val="nil"/>
              <w:bottom w:val="single" w:sz="4" w:space="0" w:color="auto"/>
              <w:right w:val="nil"/>
            </w:tcBorders>
            <w:shd w:val="clear" w:color="auto" w:fill="auto"/>
            <w:vAlign w:val="center"/>
            <w:hideMark/>
          </w:tcPr>
          <w:p w14:paraId="0283F9BA" w14:textId="1D318D38"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1</w:t>
            </w:r>
            <w:r w:rsidR="005A69BB">
              <w:rPr>
                <w:rFonts w:ascii="Arial" w:hAnsi="Arial" w:cs="Arial"/>
                <w:sz w:val="16"/>
                <w:szCs w:val="16"/>
                <w:lang w:eastAsia="en-AU"/>
              </w:rPr>
              <w:t>7,283</w:t>
            </w:r>
          </w:p>
        </w:tc>
        <w:tc>
          <w:tcPr>
            <w:tcW w:w="515" w:type="pct"/>
            <w:tcBorders>
              <w:top w:val="single" w:sz="4" w:space="0" w:color="auto"/>
              <w:left w:val="nil"/>
              <w:bottom w:val="single" w:sz="4" w:space="0" w:color="auto"/>
              <w:right w:val="nil"/>
            </w:tcBorders>
            <w:shd w:val="clear" w:color="000000" w:fill="4AAA42"/>
            <w:vAlign w:val="center"/>
            <w:hideMark/>
          </w:tcPr>
          <w:p w14:paraId="1C100534" w14:textId="4D696DDD" w:rsidR="00B4552A" w:rsidRPr="00B4552A" w:rsidRDefault="00B4552A" w:rsidP="00B4552A">
            <w:pPr>
              <w:jc w:val="right"/>
              <w:rPr>
                <w:rFonts w:ascii="Arial" w:hAnsi="Arial" w:cs="Arial"/>
                <w:b/>
                <w:bCs/>
                <w:sz w:val="16"/>
                <w:szCs w:val="16"/>
                <w:lang w:eastAsia="en-AU"/>
              </w:rPr>
            </w:pPr>
            <w:r w:rsidRPr="00B4552A">
              <w:rPr>
                <w:rFonts w:ascii="Arial" w:hAnsi="Arial" w:cs="Arial"/>
                <w:b/>
                <w:bCs/>
                <w:sz w:val="16"/>
                <w:szCs w:val="16"/>
                <w:lang w:eastAsia="en-AU"/>
              </w:rPr>
              <w:t>1</w:t>
            </w:r>
            <w:r w:rsidR="00E864D3">
              <w:rPr>
                <w:rFonts w:ascii="Arial" w:hAnsi="Arial" w:cs="Arial"/>
                <w:b/>
                <w:bCs/>
                <w:sz w:val="16"/>
                <w:szCs w:val="16"/>
                <w:lang w:eastAsia="en-AU"/>
              </w:rPr>
              <w:t>3,91</w:t>
            </w:r>
            <w:r w:rsidR="00816E16">
              <w:rPr>
                <w:rFonts w:ascii="Arial" w:hAnsi="Arial" w:cs="Arial"/>
                <w:b/>
                <w:bCs/>
                <w:sz w:val="16"/>
                <w:szCs w:val="16"/>
                <w:lang w:eastAsia="en-AU"/>
              </w:rPr>
              <w:t>4</w:t>
            </w:r>
          </w:p>
        </w:tc>
        <w:tc>
          <w:tcPr>
            <w:tcW w:w="515" w:type="pct"/>
            <w:tcBorders>
              <w:top w:val="single" w:sz="4" w:space="0" w:color="auto"/>
              <w:left w:val="nil"/>
              <w:bottom w:val="single" w:sz="4" w:space="0" w:color="auto"/>
              <w:right w:val="nil"/>
            </w:tcBorders>
            <w:shd w:val="clear" w:color="auto" w:fill="auto"/>
            <w:vAlign w:val="center"/>
            <w:hideMark/>
          </w:tcPr>
          <w:p w14:paraId="2DA44AF3" w14:textId="42DF0935" w:rsidR="00B4552A" w:rsidRPr="00B4552A" w:rsidRDefault="00E864D3" w:rsidP="00B4552A">
            <w:pPr>
              <w:jc w:val="right"/>
              <w:rPr>
                <w:rFonts w:ascii="Arial" w:hAnsi="Arial" w:cs="Arial"/>
                <w:sz w:val="16"/>
                <w:szCs w:val="16"/>
                <w:lang w:eastAsia="en-AU"/>
              </w:rPr>
            </w:pPr>
            <w:r>
              <w:rPr>
                <w:rFonts w:ascii="Arial" w:hAnsi="Arial" w:cs="Arial"/>
                <w:sz w:val="16"/>
                <w:szCs w:val="16"/>
                <w:lang w:eastAsia="en-AU"/>
              </w:rPr>
              <w:t>3,091</w:t>
            </w:r>
          </w:p>
        </w:tc>
        <w:tc>
          <w:tcPr>
            <w:tcW w:w="515" w:type="pct"/>
            <w:tcBorders>
              <w:top w:val="single" w:sz="4" w:space="0" w:color="auto"/>
              <w:left w:val="nil"/>
              <w:bottom w:val="single" w:sz="4" w:space="0" w:color="auto"/>
              <w:right w:val="nil"/>
            </w:tcBorders>
            <w:shd w:val="clear" w:color="auto" w:fill="auto"/>
            <w:vAlign w:val="center"/>
            <w:hideMark/>
          </w:tcPr>
          <w:p w14:paraId="12DC1975" w14:textId="736CB465"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3,1</w:t>
            </w:r>
            <w:r w:rsidR="00A43D53">
              <w:rPr>
                <w:rFonts w:ascii="Arial" w:hAnsi="Arial" w:cs="Arial"/>
                <w:sz w:val="16"/>
                <w:szCs w:val="16"/>
                <w:lang w:eastAsia="en-AU"/>
              </w:rPr>
              <w:t>75</w:t>
            </w:r>
          </w:p>
        </w:tc>
        <w:tc>
          <w:tcPr>
            <w:tcW w:w="513" w:type="pct"/>
            <w:tcBorders>
              <w:top w:val="single" w:sz="4" w:space="0" w:color="auto"/>
              <w:left w:val="nil"/>
              <w:bottom w:val="single" w:sz="4" w:space="0" w:color="auto"/>
              <w:right w:val="nil"/>
            </w:tcBorders>
            <w:shd w:val="clear" w:color="auto" w:fill="auto"/>
            <w:vAlign w:val="center"/>
            <w:hideMark/>
          </w:tcPr>
          <w:p w14:paraId="20C9546E" w14:textId="4A6BBEE4" w:rsidR="00B4552A" w:rsidRPr="00B4552A" w:rsidRDefault="00A43D53" w:rsidP="00B4552A">
            <w:pPr>
              <w:jc w:val="right"/>
              <w:rPr>
                <w:rFonts w:ascii="Arial" w:hAnsi="Arial" w:cs="Arial"/>
                <w:sz w:val="16"/>
                <w:szCs w:val="16"/>
                <w:lang w:eastAsia="en-AU"/>
              </w:rPr>
            </w:pPr>
            <w:r>
              <w:rPr>
                <w:rFonts w:ascii="Arial" w:hAnsi="Arial" w:cs="Arial"/>
                <w:sz w:val="16"/>
                <w:szCs w:val="16"/>
                <w:lang w:eastAsia="en-AU"/>
              </w:rPr>
              <w:t>3,</w:t>
            </w:r>
            <w:r w:rsidR="00C7237C">
              <w:rPr>
                <w:rFonts w:ascii="Arial" w:hAnsi="Arial" w:cs="Arial"/>
                <w:sz w:val="16"/>
                <w:szCs w:val="16"/>
                <w:lang w:eastAsia="en-AU"/>
              </w:rPr>
              <w:t>609</w:t>
            </w:r>
          </w:p>
        </w:tc>
      </w:tr>
      <w:tr w:rsidR="00B4552A" w:rsidRPr="00B4552A" w14:paraId="4407A51A" w14:textId="77777777" w:rsidTr="009E2470">
        <w:trPr>
          <w:trHeight w:val="255"/>
        </w:trPr>
        <w:tc>
          <w:tcPr>
            <w:tcW w:w="2028" w:type="pct"/>
            <w:tcBorders>
              <w:top w:val="nil"/>
              <w:left w:val="nil"/>
              <w:bottom w:val="nil"/>
              <w:right w:val="nil"/>
            </w:tcBorders>
            <w:shd w:val="clear" w:color="000000" w:fill="FFFFFF"/>
            <w:vAlign w:val="center"/>
            <w:hideMark/>
          </w:tcPr>
          <w:p w14:paraId="579A77EB"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Total property</w:t>
            </w:r>
          </w:p>
        </w:tc>
        <w:tc>
          <w:tcPr>
            <w:tcW w:w="398" w:type="pct"/>
            <w:tcBorders>
              <w:top w:val="nil"/>
              <w:left w:val="nil"/>
              <w:bottom w:val="nil"/>
              <w:right w:val="nil"/>
            </w:tcBorders>
            <w:shd w:val="clear" w:color="000000" w:fill="FFFFFF"/>
            <w:vAlign w:val="center"/>
            <w:hideMark/>
          </w:tcPr>
          <w:p w14:paraId="5BF751D4"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nil"/>
              <w:left w:val="nil"/>
              <w:bottom w:val="single" w:sz="4" w:space="0" w:color="auto"/>
              <w:right w:val="nil"/>
            </w:tcBorders>
            <w:shd w:val="clear" w:color="auto" w:fill="auto"/>
            <w:vAlign w:val="center"/>
            <w:hideMark/>
          </w:tcPr>
          <w:p w14:paraId="3A0B1B97" w14:textId="5947E3B9" w:rsidR="00B4552A" w:rsidRPr="00B4552A" w:rsidRDefault="005A69BB" w:rsidP="00B4552A">
            <w:pPr>
              <w:jc w:val="right"/>
              <w:rPr>
                <w:rFonts w:ascii="Arial" w:hAnsi="Arial" w:cs="Arial"/>
                <w:sz w:val="16"/>
                <w:szCs w:val="16"/>
                <w:lang w:eastAsia="en-AU"/>
              </w:rPr>
            </w:pPr>
            <w:r>
              <w:rPr>
                <w:rFonts w:ascii="Arial" w:hAnsi="Arial" w:cs="Arial"/>
                <w:sz w:val="16"/>
                <w:szCs w:val="16"/>
                <w:lang w:eastAsia="en-AU"/>
              </w:rPr>
              <w:t>17,</w:t>
            </w:r>
            <w:r w:rsidR="00E864D3">
              <w:rPr>
                <w:rFonts w:ascii="Arial" w:hAnsi="Arial" w:cs="Arial"/>
                <w:sz w:val="16"/>
                <w:szCs w:val="16"/>
                <w:lang w:eastAsia="en-AU"/>
              </w:rPr>
              <w:t>980</w:t>
            </w:r>
          </w:p>
        </w:tc>
        <w:tc>
          <w:tcPr>
            <w:tcW w:w="515" w:type="pct"/>
            <w:tcBorders>
              <w:top w:val="nil"/>
              <w:left w:val="nil"/>
              <w:bottom w:val="single" w:sz="4" w:space="0" w:color="auto"/>
              <w:right w:val="nil"/>
            </w:tcBorders>
            <w:shd w:val="clear" w:color="000000" w:fill="4AAA42"/>
            <w:vAlign w:val="center"/>
            <w:hideMark/>
          </w:tcPr>
          <w:p w14:paraId="572E4712" w14:textId="40EAC6BC" w:rsidR="00B4552A" w:rsidRPr="00B4552A" w:rsidRDefault="00B4552A" w:rsidP="00B4552A">
            <w:pPr>
              <w:jc w:val="right"/>
              <w:rPr>
                <w:rFonts w:ascii="Arial" w:hAnsi="Arial" w:cs="Arial"/>
                <w:b/>
                <w:bCs/>
                <w:sz w:val="16"/>
                <w:szCs w:val="16"/>
                <w:lang w:eastAsia="en-AU"/>
              </w:rPr>
            </w:pPr>
            <w:r w:rsidRPr="00B4552A">
              <w:rPr>
                <w:rFonts w:ascii="Arial" w:hAnsi="Arial" w:cs="Arial"/>
                <w:b/>
                <w:bCs/>
                <w:sz w:val="16"/>
                <w:szCs w:val="16"/>
                <w:lang w:eastAsia="en-AU"/>
              </w:rPr>
              <w:t>1</w:t>
            </w:r>
            <w:r w:rsidR="00E864D3">
              <w:rPr>
                <w:rFonts w:ascii="Arial" w:hAnsi="Arial" w:cs="Arial"/>
                <w:b/>
                <w:bCs/>
                <w:sz w:val="16"/>
                <w:szCs w:val="16"/>
                <w:lang w:eastAsia="en-AU"/>
              </w:rPr>
              <w:t>3,91</w:t>
            </w:r>
            <w:r w:rsidR="00816E16">
              <w:rPr>
                <w:rFonts w:ascii="Arial" w:hAnsi="Arial" w:cs="Arial"/>
                <w:b/>
                <w:bCs/>
                <w:sz w:val="16"/>
                <w:szCs w:val="16"/>
                <w:lang w:eastAsia="en-AU"/>
              </w:rPr>
              <w:t>4</w:t>
            </w:r>
          </w:p>
        </w:tc>
        <w:tc>
          <w:tcPr>
            <w:tcW w:w="515" w:type="pct"/>
            <w:tcBorders>
              <w:top w:val="nil"/>
              <w:left w:val="nil"/>
              <w:bottom w:val="single" w:sz="4" w:space="0" w:color="auto"/>
              <w:right w:val="nil"/>
            </w:tcBorders>
            <w:shd w:val="clear" w:color="auto" w:fill="auto"/>
            <w:vAlign w:val="center"/>
            <w:hideMark/>
          </w:tcPr>
          <w:p w14:paraId="256967DD" w14:textId="62C840ED" w:rsidR="00B4552A" w:rsidRPr="00B4552A" w:rsidRDefault="00E864D3" w:rsidP="00B4552A">
            <w:pPr>
              <w:jc w:val="right"/>
              <w:rPr>
                <w:rFonts w:ascii="Arial" w:hAnsi="Arial" w:cs="Arial"/>
                <w:sz w:val="16"/>
                <w:szCs w:val="16"/>
                <w:lang w:eastAsia="en-AU"/>
              </w:rPr>
            </w:pPr>
            <w:r>
              <w:rPr>
                <w:rFonts w:ascii="Arial" w:hAnsi="Arial" w:cs="Arial"/>
                <w:sz w:val="16"/>
                <w:szCs w:val="16"/>
                <w:lang w:eastAsia="en-AU"/>
              </w:rPr>
              <w:t>3,091</w:t>
            </w:r>
          </w:p>
        </w:tc>
        <w:tc>
          <w:tcPr>
            <w:tcW w:w="515" w:type="pct"/>
            <w:tcBorders>
              <w:top w:val="nil"/>
              <w:left w:val="nil"/>
              <w:bottom w:val="single" w:sz="4" w:space="0" w:color="auto"/>
              <w:right w:val="nil"/>
            </w:tcBorders>
            <w:shd w:val="clear" w:color="auto" w:fill="auto"/>
            <w:vAlign w:val="center"/>
            <w:hideMark/>
          </w:tcPr>
          <w:p w14:paraId="57C25975" w14:textId="5F2851FD"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3,1</w:t>
            </w:r>
            <w:r w:rsidR="00A43D53">
              <w:rPr>
                <w:rFonts w:ascii="Arial" w:hAnsi="Arial" w:cs="Arial"/>
                <w:sz w:val="16"/>
                <w:szCs w:val="16"/>
                <w:lang w:eastAsia="en-AU"/>
              </w:rPr>
              <w:t>75</w:t>
            </w:r>
          </w:p>
        </w:tc>
        <w:tc>
          <w:tcPr>
            <w:tcW w:w="513" w:type="pct"/>
            <w:tcBorders>
              <w:top w:val="nil"/>
              <w:left w:val="nil"/>
              <w:bottom w:val="single" w:sz="4" w:space="0" w:color="auto"/>
              <w:right w:val="nil"/>
            </w:tcBorders>
            <w:shd w:val="clear" w:color="auto" w:fill="auto"/>
            <w:vAlign w:val="center"/>
            <w:hideMark/>
          </w:tcPr>
          <w:p w14:paraId="55EEC4FB" w14:textId="1E4AA9D7" w:rsidR="00B4552A" w:rsidRPr="00B4552A" w:rsidRDefault="00A43D53" w:rsidP="00B4552A">
            <w:pPr>
              <w:jc w:val="right"/>
              <w:rPr>
                <w:rFonts w:ascii="Arial" w:hAnsi="Arial" w:cs="Arial"/>
                <w:sz w:val="16"/>
                <w:szCs w:val="16"/>
                <w:lang w:eastAsia="en-AU"/>
              </w:rPr>
            </w:pPr>
            <w:r>
              <w:rPr>
                <w:rFonts w:ascii="Arial" w:hAnsi="Arial" w:cs="Arial"/>
                <w:sz w:val="16"/>
                <w:szCs w:val="16"/>
                <w:lang w:eastAsia="en-AU"/>
              </w:rPr>
              <w:t>3,</w:t>
            </w:r>
            <w:r w:rsidR="00835FA1">
              <w:rPr>
                <w:rFonts w:ascii="Arial" w:hAnsi="Arial" w:cs="Arial"/>
                <w:sz w:val="16"/>
                <w:szCs w:val="16"/>
                <w:lang w:eastAsia="en-AU"/>
              </w:rPr>
              <w:t>609</w:t>
            </w:r>
          </w:p>
        </w:tc>
      </w:tr>
      <w:tr w:rsidR="00B4552A" w:rsidRPr="00B4552A" w14:paraId="6A61FEFB" w14:textId="77777777" w:rsidTr="009E2470">
        <w:trPr>
          <w:trHeight w:val="255"/>
        </w:trPr>
        <w:tc>
          <w:tcPr>
            <w:tcW w:w="2028" w:type="pct"/>
            <w:tcBorders>
              <w:top w:val="nil"/>
              <w:left w:val="nil"/>
              <w:bottom w:val="nil"/>
              <w:right w:val="nil"/>
            </w:tcBorders>
            <w:shd w:val="clear" w:color="000000" w:fill="FFFFFF"/>
            <w:vAlign w:val="center"/>
            <w:hideMark/>
          </w:tcPr>
          <w:p w14:paraId="7455C111"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 </w:t>
            </w:r>
          </w:p>
        </w:tc>
        <w:tc>
          <w:tcPr>
            <w:tcW w:w="398" w:type="pct"/>
            <w:tcBorders>
              <w:top w:val="nil"/>
              <w:left w:val="nil"/>
              <w:bottom w:val="nil"/>
              <w:right w:val="nil"/>
            </w:tcBorders>
            <w:shd w:val="clear" w:color="000000" w:fill="FFFFFF"/>
            <w:vAlign w:val="center"/>
            <w:hideMark/>
          </w:tcPr>
          <w:p w14:paraId="18DC953A"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615582D9" w14:textId="77777777" w:rsidR="00B4552A" w:rsidRPr="00B4552A" w:rsidRDefault="00B4552A" w:rsidP="00B4552A">
            <w:pPr>
              <w:rPr>
                <w:rFonts w:ascii="Arial" w:hAnsi="Arial" w:cs="Arial"/>
                <w:b/>
                <w:bCs/>
                <w:sz w:val="16"/>
                <w:szCs w:val="16"/>
                <w:lang w:eastAsia="en-AU"/>
              </w:rPr>
            </w:pPr>
          </w:p>
        </w:tc>
        <w:tc>
          <w:tcPr>
            <w:tcW w:w="515" w:type="pct"/>
            <w:tcBorders>
              <w:top w:val="nil"/>
              <w:left w:val="nil"/>
              <w:bottom w:val="nil"/>
              <w:right w:val="nil"/>
            </w:tcBorders>
            <w:shd w:val="clear" w:color="000000" w:fill="4AAA42"/>
            <w:vAlign w:val="center"/>
            <w:hideMark/>
          </w:tcPr>
          <w:p w14:paraId="2889A230" w14:textId="77777777" w:rsidR="00B4552A" w:rsidRPr="00B4552A" w:rsidRDefault="00B4552A" w:rsidP="00B4552A">
            <w:pPr>
              <w:jc w:val="right"/>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431FDFBB" w14:textId="77777777" w:rsidR="00B4552A" w:rsidRPr="00B4552A" w:rsidRDefault="00B4552A" w:rsidP="00B4552A">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38D6F009" w14:textId="77777777" w:rsidR="00B4552A" w:rsidRPr="00B4552A" w:rsidRDefault="00B4552A" w:rsidP="00B4552A">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28C360B6" w14:textId="77777777" w:rsidR="00B4552A" w:rsidRPr="00B4552A" w:rsidRDefault="00B4552A" w:rsidP="00B4552A">
            <w:pPr>
              <w:jc w:val="right"/>
              <w:rPr>
                <w:rFonts w:ascii="Times New Roman" w:hAnsi="Times New Roman"/>
                <w:sz w:val="20"/>
                <w:lang w:eastAsia="en-AU"/>
              </w:rPr>
            </w:pPr>
          </w:p>
        </w:tc>
      </w:tr>
      <w:tr w:rsidR="00B4552A" w:rsidRPr="00B4552A" w14:paraId="738B426E" w14:textId="77777777" w:rsidTr="009E2470">
        <w:trPr>
          <w:trHeight w:val="255"/>
        </w:trPr>
        <w:tc>
          <w:tcPr>
            <w:tcW w:w="2028" w:type="pct"/>
            <w:tcBorders>
              <w:top w:val="nil"/>
              <w:left w:val="nil"/>
              <w:bottom w:val="nil"/>
              <w:right w:val="nil"/>
            </w:tcBorders>
            <w:shd w:val="clear" w:color="000000" w:fill="FFFFFF"/>
            <w:vAlign w:val="center"/>
            <w:hideMark/>
          </w:tcPr>
          <w:p w14:paraId="4C7FCD5B"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Plant and equipment</w:t>
            </w:r>
          </w:p>
        </w:tc>
        <w:tc>
          <w:tcPr>
            <w:tcW w:w="398" w:type="pct"/>
            <w:tcBorders>
              <w:top w:val="nil"/>
              <w:left w:val="nil"/>
              <w:bottom w:val="nil"/>
              <w:right w:val="nil"/>
            </w:tcBorders>
            <w:shd w:val="clear" w:color="000000" w:fill="FFFFFF"/>
            <w:vAlign w:val="center"/>
            <w:hideMark/>
          </w:tcPr>
          <w:p w14:paraId="5DF604A8"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421D90C0" w14:textId="77777777" w:rsidR="00B4552A" w:rsidRPr="00B4552A" w:rsidRDefault="00B4552A" w:rsidP="00B4552A">
            <w:pPr>
              <w:rPr>
                <w:rFonts w:ascii="Arial" w:hAnsi="Arial" w:cs="Arial"/>
                <w:b/>
                <w:bCs/>
                <w:sz w:val="16"/>
                <w:szCs w:val="16"/>
                <w:lang w:eastAsia="en-AU"/>
              </w:rPr>
            </w:pPr>
          </w:p>
        </w:tc>
        <w:tc>
          <w:tcPr>
            <w:tcW w:w="515" w:type="pct"/>
            <w:tcBorders>
              <w:top w:val="nil"/>
              <w:left w:val="nil"/>
              <w:bottom w:val="nil"/>
              <w:right w:val="nil"/>
            </w:tcBorders>
            <w:shd w:val="clear" w:color="000000" w:fill="4AAA42"/>
            <w:vAlign w:val="center"/>
            <w:hideMark/>
          </w:tcPr>
          <w:p w14:paraId="0346E8ED" w14:textId="77777777" w:rsidR="00B4552A" w:rsidRPr="00B4552A" w:rsidRDefault="00B4552A" w:rsidP="00B4552A">
            <w:pPr>
              <w:jc w:val="right"/>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52627109" w14:textId="77777777" w:rsidR="00B4552A" w:rsidRPr="00B4552A" w:rsidRDefault="00B4552A" w:rsidP="00B4552A">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2597552B" w14:textId="77777777" w:rsidR="00B4552A" w:rsidRPr="00B4552A" w:rsidRDefault="00B4552A" w:rsidP="00B4552A">
            <w:pPr>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39AB1682" w14:textId="77777777" w:rsidR="00B4552A" w:rsidRPr="00B4552A" w:rsidRDefault="00B4552A" w:rsidP="00B4552A">
            <w:pPr>
              <w:rPr>
                <w:rFonts w:ascii="Times New Roman" w:hAnsi="Times New Roman"/>
                <w:sz w:val="20"/>
                <w:lang w:eastAsia="en-AU"/>
              </w:rPr>
            </w:pPr>
          </w:p>
        </w:tc>
      </w:tr>
      <w:tr w:rsidR="00B4552A" w:rsidRPr="00B4552A" w14:paraId="00052220" w14:textId="77777777" w:rsidTr="009E2470">
        <w:trPr>
          <w:trHeight w:val="255"/>
        </w:trPr>
        <w:tc>
          <w:tcPr>
            <w:tcW w:w="2426" w:type="pct"/>
            <w:gridSpan w:val="2"/>
            <w:tcBorders>
              <w:top w:val="nil"/>
              <w:left w:val="nil"/>
              <w:bottom w:val="nil"/>
              <w:right w:val="nil"/>
            </w:tcBorders>
            <w:shd w:val="clear" w:color="000000" w:fill="FFFFFF"/>
            <w:vAlign w:val="center"/>
            <w:hideMark/>
          </w:tcPr>
          <w:p w14:paraId="6157AA82"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Plant, machinery and equipment</w:t>
            </w:r>
          </w:p>
        </w:tc>
        <w:tc>
          <w:tcPr>
            <w:tcW w:w="515" w:type="pct"/>
            <w:tcBorders>
              <w:top w:val="nil"/>
              <w:left w:val="nil"/>
              <w:bottom w:val="nil"/>
              <w:right w:val="nil"/>
            </w:tcBorders>
            <w:shd w:val="clear" w:color="auto" w:fill="auto"/>
            <w:vAlign w:val="center"/>
            <w:hideMark/>
          </w:tcPr>
          <w:p w14:paraId="7B353063" w14:textId="11B0B593"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3,</w:t>
            </w:r>
            <w:r w:rsidR="00562D52">
              <w:rPr>
                <w:rFonts w:ascii="Arial" w:hAnsi="Arial" w:cs="Arial"/>
                <w:sz w:val="16"/>
                <w:szCs w:val="16"/>
                <w:lang w:eastAsia="en-AU"/>
              </w:rPr>
              <w:t>627</w:t>
            </w:r>
          </w:p>
        </w:tc>
        <w:tc>
          <w:tcPr>
            <w:tcW w:w="515" w:type="pct"/>
            <w:tcBorders>
              <w:top w:val="nil"/>
              <w:left w:val="nil"/>
              <w:bottom w:val="nil"/>
              <w:right w:val="nil"/>
            </w:tcBorders>
            <w:shd w:val="clear" w:color="000000" w:fill="4AAA42"/>
            <w:vAlign w:val="center"/>
            <w:hideMark/>
          </w:tcPr>
          <w:p w14:paraId="428E4D23" w14:textId="7E0A95C0" w:rsidR="00B4552A" w:rsidRPr="00B4552A" w:rsidRDefault="00B4552A" w:rsidP="00B4552A">
            <w:pPr>
              <w:jc w:val="right"/>
              <w:rPr>
                <w:rFonts w:ascii="Arial" w:hAnsi="Arial" w:cs="Arial"/>
                <w:b/>
                <w:bCs/>
                <w:sz w:val="16"/>
                <w:szCs w:val="16"/>
                <w:lang w:eastAsia="en-AU"/>
              </w:rPr>
            </w:pPr>
            <w:r w:rsidRPr="00B4552A">
              <w:rPr>
                <w:rFonts w:ascii="Arial" w:hAnsi="Arial" w:cs="Arial"/>
                <w:b/>
                <w:bCs/>
                <w:sz w:val="16"/>
                <w:szCs w:val="16"/>
                <w:lang w:eastAsia="en-AU"/>
              </w:rPr>
              <w:t>2,</w:t>
            </w:r>
            <w:r w:rsidR="00E510C1">
              <w:rPr>
                <w:rFonts w:ascii="Arial" w:hAnsi="Arial" w:cs="Arial"/>
                <w:b/>
                <w:bCs/>
                <w:sz w:val="16"/>
                <w:szCs w:val="16"/>
                <w:lang w:eastAsia="en-AU"/>
              </w:rPr>
              <w:t>282</w:t>
            </w:r>
          </w:p>
        </w:tc>
        <w:tc>
          <w:tcPr>
            <w:tcW w:w="515" w:type="pct"/>
            <w:tcBorders>
              <w:top w:val="nil"/>
              <w:left w:val="nil"/>
              <w:bottom w:val="nil"/>
              <w:right w:val="nil"/>
            </w:tcBorders>
            <w:shd w:val="clear" w:color="auto" w:fill="auto"/>
            <w:vAlign w:val="center"/>
            <w:hideMark/>
          </w:tcPr>
          <w:p w14:paraId="68320543" w14:textId="4F62DEB6" w:rsidR="00B4552A" w:rsidRPr="00B4552A" w:rsidRDefault="001F0404" w:rsidP="00B4552A">
            <w:pPr>
              <w:jc w:val="right"/>
              <w:rPr>
                <w:rFonts w:ascii="Arial" w:hAnsi="Arial" w:cs="Arial"/>
                <w:sz w:val="16"/>
                <w:szCs w:val="16"/>
                <w:lang w:eastAsia="en-AU"/>
              </w:rPr>
            </w:pPr>
            <w:r>
              <w:rPr>
                <w:rFonts w:ascii="Arial" w:hAnsi="Arial" w:cs="Arial"/>
                <w:sz w:val="16"/>
                <w:szCs w:val="16"/>
                <w:lang w:eastAsia="en-AU"/>
              </w:rPr>
              <w:t>3,122</w:t>
            </w:r>
          </w:p>
        </w:tc>
        <w:tc>
          <w:tcPr>
            <w:tcW w:w="515" w:type="pct"/>
            <w:tcBorders>
              <w:top w:val="nil"/>
              <w:left w:val="nil"/>
              <w:bottom w:val="nil"/>
              <w:right w:val="nil"/>
            </w:tcBorders>
            <w:shd w:val="clear" w:color="auto" w:fill="auto"/>
            <w:vAlign w:val="center"/>
            <w:hideMark/>
          </w:tcPr>
          <w:p w14:paraId="6200DB77" w14:textId="51A948F7" w:rsidR="00B4552A" w:rsidRPr="00B4552A" w:rsidRDefault="00E67FBE" w:rsidP="00B4552A">
            <w:pPr>
              <w:jc w:val="right"/>
              <w:rPr>
                <w:rFonts w:ascii="Arial" w:hAnsi="Arial" w:cs="Arial"/>
                <w:sz w:val="16"/>
                <w:szCs w:val="16"/>
                <w:lang w:eastAsia="en-AU"/>
              </w:rPr>
            </w:pPr>
            <w:r>
              <w:rPr>
                <w:rFonts w:ascii="Arial" w:hAnsi="Arial" w:cs="Arial"/>
                <w:sz w:val="16"/>
                <w:szCs w:val="16"/>
                <w:lang w:eastAsia="en-AU"/>
              </w:rPr>
              <w:t>2,735</w:t>
            </w:r>
          </w:p>
        </w:tc>
        <w:tc>
          <w:tcPr>
            <w:tcW w:w="513" w:type="pct"/>
            <w:tcBorders>
              <w:top w:val="nil"/>
              <w:left w:val="nil"/>
              <w:bottom w:val="nil"/>
              <w:right w:val="nil"/>
            </w:tcBorders>
            <w:shd w:val="clear" w:color="auto" w:fill="auto"/>
            <w:vAlign w:val="center"/>
            <w:hideMark/>
          </w:tcPr>
          <w:p w14:paraId="55F0554C" w14:textId="7637DCFB"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2,</w:t>
            </w:r>
            <w:r w:rsidR="00E67FBE">
              <w:rPr>
                <w:rFonts w:ascii="Arial" w:hAnsi="Arial" w:cs="Arial"/>
                <w:sz w:val="16"/>
                <w:szCs w:val="16"/>
                <w:lang w:eastAsia="en-AU"/>
              </w:rPr>
              <w:t>810</w:t>
            </w:r>
          </w:p>
        </w:tc>
      </w:tr>
      <w:tr w:rsidR="00B4552A" w:rsidRPr="00B4552A" w14:paraId="44E998BD" w14:textId="77777777" w:rsidTr="009E2470">
        <w:trPr>
          <w:trHeight w:val="255"/>
        </w:trPr>
        <w:tc>
          <w:tcPr>
            <w:tcW w:w="2028" w:type="pct"/>
            <w:tcBorders>
              <w:top w:val="nil"/>
              <w:left w:val="nil"/>
              <w:bottom w:val="nil"/>
              <w:right w:val="nil"/>
            </w:tcBorders>
            <w:shd w:val="clear" w:color="000000" w:fill="FFFFFF"/>
            <w:vAlign w:val="center"/>
            <w:hideMark/>
          </w:tcPr>
          <w:p w14:paraId="5FFACD1C" w14:textId="2A77158C"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Fixtures, fittings</w:t>
            </w:r>
            <w:r w:rsidR="003C2470" w:rsidRPr="00B4552A">
              <w:rPr>
                <w:rFonts w:ascii="Arial" w:hAnsi="Arial" w:cs="Arial"/>
                <w:sz w:val="16"/>
                <w:szCs w:val="16"/>
                <w:lang w:eastAsia="en-AU"/>
              </w:rPr>
              <w:t>,</w:t>
            </w:r>
            <w:r w:rsidRPr="00B4552A">
              <w:rPr>
                <w:rFonts w:ascii="Arial" w:hAnsi="Arial" w:cs="Arial"/>
                <w:sz w:val="16"/>
                <w:szCs w:val="16"/>
                <w:lang w:eastAsia="en-AU"/>
              </w:rPr>
              <w:t xml:space="preserve"> and furniture</w:t>
            </w:r>
          </w:p>
        </w:tc>
        <w:tc>
          <w:tcPr>
            <w:tcW w:w="398" w:type="pct"/>
            <w:tcBorders>
              <w:top w:val="nil"/>
              <w:left w:val="nil"/>
              <w:bottom w:val="nil"/>
              <w:right w:val="nil"/>
            </w:tcBorders>
            <w:shd w:val="clear" w:color="000000" w:fill="FFFFFF"/>
            <w:vAlign w:val="center"/>
            <w:hideMark/>
          </w:tcPr>
          <w:p w14:paraId="339BA0D0"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747513A4" w14:textId="77777777"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18</w:t>
            </w:r>
          </w:p>
        </w:tc>
        <w:tc>
          <w:tcPr>
            <w:tcW w:w="515" w:type="pct"/>
            <w:tcBorders>
              <w:top w:val="nil"/>
              <w:left w:val="nil"/>
              <w:bottom w:val="nil"/>
              <w:right w:val="nil"/>
            </w:tcBorders>
            <w:shd w:val="clear" w:color="000000" w:fill="4AAA42"/>
            <w:vAlign w:val="center"/>
            <w:hideMark/>
          </w:tcPr>
          <w:p w14:paraId="4A7F70BD" w14:textId="1AA775F3" w:rsidR="00B4552A" w:rsidRPr="00B4552A" w:rsidRDefault="00B4552A" w:rsidP="00B4552A">
            <w:pPr>
              <w:jc w:val="right"/>
              <w:rPr>
                <w:rFonts w:ascii="Arial" w:hAnsi="Arial" w:cs="Arial"/>
                <w:b/>
                <w:bCs/>
                <w:sz w:val="16"/>
                <w:szCs w:val="16"/>
                <w:lang w:eastAsia="en-AU"/>
              </w:rPr>
            </w:pPr>
            <w:r w:rsidRPr="00B4552A">
              <w:rPr>
                <w:rFonts w:ascii="Arial" w:hAnsi="Arial" w:cs="Arial"/>
                <w:b/>
                <w:bCs/>
                <w:sz w:val="16"/>
                <w:szCs w:val="16"/>
                <w:lang w:eastAsia="en-AU"/>
              </w:rPr>
              <w:t>1</w:t>
            </w:r>
            <w:r w:rsidR="00E510C1">
              <w:rPr>
                <w:rFonts w:ascii="Arial" w:hAnsi="Arial" w:cs="Arial"/>
                <w:b/>
                <w:bCs/>
                <w:sz w:val="16"/>
                <w:szCs w:val="16"/>
                <w:lang w:eastAsia="en-AU"/>
              </w:rPr>
              <w:t>9</w:t>
            </w:r>
          </w:p>
        </w:tc>
        <w:tc>
          <w:tcPr>
            <w:tcW w:w="515" w:type="pct"/>
            <w:tcBorders>
              <w:top w:val="nil"/>
              <w:left w:val="nil"/>
              <w:bottom w:val="nil"/>
              <w:right w:val="nil"/>
            </w:tcBorders>
            <w:shd w:val="clear" w:color="auto" w:fill="auto"/>
            <w:vAlign w:val="center"/>
            <w:hideMark/>
          </w:tcPr>
          <w:p w14:paraId="1614EDBC" w14:textId="77777777"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19</w:t>
            </w:r>
          </w:p>
        </w:tc>
        <w:tc>
          <w:tcPr>
            <w:tcW w:w="515" w:type="pct"/>
            <w:tcBorders>
              <w:top w:val="nil"/>
              <w:left w:val="nil"/>
              <w:bottom w:val="nil"/>
              <w:right w:val="nil"/>
            </w:tcBorders>
            <w:shd w:val="clear" w:color="auto" w:fill="auto"/>
            <w:vAlign w:val="center"/>
            <w:hideMark/>
          </w:tcPr>
          <w:p w14:paraId="3BF10E6D" w14:textId="39F661CB" w:rsidR="00B4552A" w:rsidRPr="00B4552A" w:rsidRDefault="00E67FBE" w:rsidP="00B4552A">
            <w:pPr>
              <w:jc w:val="right"/>
              <w:rPr>
                <w:rFonts w:ascii="Arial" w:hAnsi="Arial" w:cs="Arial"/>
                <w:sz w:val="16"/>
                <w:szCs w:val="16"/>
                <w:lang w:eastAsia="en-AU"/>
              </w:rPr>
            </w:pPr>
            <w:r>
              <w:rPr>
                <w:rFonts w:ascii="Arial" w:hAnsi="Arial" w:cs="Arial"/>
                <w:sz w:val="16"/>
                <w:szCs w:val="16"/>
                <w:lang w:eastAsia="en-AU"/>
              </w:rPr>
              <w:t>20</w:t>
            </w:r>
          </w:p>
        </w:tc>
        <w:tc>
          <w:tcPr>
            <w:tcW w:w="513" w:type="pct"/>
            <w:tcBorders>
              <w:top w:val="nil"/>
              <w:left w:val="nil"/>
              <w:bottom w:val="nil"/>
              <w:right w:val="nil"/>
            </w:tcBorders>
            <w:shd w:val="clear" w:color="auto" w:fill="auto"/>
            <w:vAlign w:val="center"/>
            <w:hideMark/>
          </w:tcPr>
          <w:p w14:paraId="29C3503A" w14:textId="77777777"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20</w:t>
            </w:r>
          </w:p>
        </w:tc>
      </w:tr>
      <w:tr w:rsidR="00B4552A" w:rsidRPr="00B4552A" w14:paraId="2F24C0D3" w14:textId="77777777" w:rsidTr="009E2470">
        <w:trPr>
          <w:trHeight w:val="255"/>
        </w:trPr>
        <w:tc>
          <w:tcPr>
            <w:tcW w:w="2028" w:type="pct"/>
            <w:tcBorders>
              <w:top w:val="nil"/>
              <w:left w:val="nil"/>
              <w:bottom w:val="nil"/>
              <w:right w:val="nil"/>
            </w:tcBorders>
            <w:shd w:val="clear" w:color="000000" w:fill="FFFFFF"/>
            <w:vAlign w:val="center"/>
            <w:hideMark/>
          </w:tcPr>
          <w:p w14:paraId="50955211"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Computers and telecommunications</w:t>
            </w:r>
          </w:p>
        </w:tc>
        <w:tc>
          <w:tcPr>
            <w:tcW w:w="398" w:type="pct"/>
            <w:tcBorders>
              <w:top w:val="nil"/>
              <w:left w:val="nil"/>
              <w:bottom w:val="nil"/>
              <w:right w:val="nil"/>
            </w:tcBorders>
            <w:shd w:val="clear" w:color="000000" w:fill="FFFFFF"/>
            <w:vAlign w:val="center"/>
            <w:hideMark/>
          </w:tcPr>
          <w:p w14:paraId="0B7A33FD"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6A293445" w14:textId="729B379D" w:rsidR="00B4552A" w:rsidRPr="00B4552A" w:rsidRDefault="00562D52" w:rsidP="00B4552A">
            <w:pPr>
              <w:jc w:val="right"/>
              <w:rPr>
                <w:rFonts w:ascii="Arial" w:hAnsi="Arial" w:cs="Arial"/>
                <w:sz w:val="16"/>
                <w:szCs w:val="16"/>
                <w:lang w:eastAsia="en-AU"/>
              </w:rPr>
            </w:pPr>
            <w:r>
              <w:rPr>
                <w:rFonts w:ascii="Arial" w:hAnsi="Arial" w:cs="Arial"/>
                <w:sz w:val="16"/>
                <w:szCs w:val="16"/>
                <w:lang w:eastAsia="en-AU"/>
              </w:rPr>
              <w:t>2,171</w:t>
            </w:r>
          </w:p>
        </w:tc>
        <w:tc>
          <w:tcPr>
            <w:tcW w:w="515" w:type="pct"/>
            <w:tcBorders>
              <w:top w:val="nil"/>
              <w:left w:val="nil"/>
              <w:bottom w:val="nil"/>
              <w:right w:val="nil"/>
            </w:tcBorders>
            <w:shd w:val="clear" w:color="000000" w:fill="4AAA42"/>
            <w:vAlign w:val="center"/>
            <w:hideMark/>
          </w:tcPr>
          <w:p w14:paraId="49C72038" w14:textId="7B681DB4" w:rsidR="00B4552A" w:rsidRPr="00B4552A" w:rsidRDefault="00B4552A" w:rsidP="00B4552A">
            <w:pPr>
              <w:jc w:val="right"/>
              <w:rPr>
                <w:rFonts w:ascii="Arial" w:hAnsi="Arial" w:cs="Arial"/>
                <w:b/>
                <w:bCs/>
                <w:sz w:val="16"/>
                <w:szCs w:val="16"/>
                <w:lang w:eastAsia="en-AU"/>
              </w:rPr>
            </w:pPr>
            <w:r w:rsidRPr="00B4552A">
              <w:rPr>
                <w:rFonts w:ascii="Arial" w:hAnsi="Arial" w:cs="Arial"/>
                <w:b/>
                <w:bCs/>
                <w:sz w:val="16"/>
                <w:szCs w:val="16"/>
                <w:lang w:eastAsia="en-AU"/>
              </w:rPr>
              <w:t>2,</w:t>
            </w:r>
            <w:r w:rsidR="00E510C1">
              <w:rPr>
                <w:rFonts w:ascii="Arial" w:hAnsi="Arial" w:cs="Arial"/>
                <w:b/>
                <w:bCs/>
                <w:sz w:val="16"/>
                <w:szCs w:val="16"/>
                <w:lang w:eastAsia="en-AU"/>
              </w:rPr>
              <w:t>488</w:t>
            </w:r>
          </w:p>
        </w:tc>
        <w:tc>
          <w:tcPr>
            <w:tcW w:w="515" w:type="pct"/>
            <w:tcBorders>
              <w:top w:val="nil"/>
              <w:left w:val="nil"/>
              <w:bottom w:val="nil"/>
              <w:right w:val="nil"/>
            </w:tcBorders>
            <w:shd w:val="clear" w:color="auto" w:fill="auto"/>
            <w:vAlign w:val="center"/>
            <w:hideMark/>
          </w:tcPr>
          <w:p w14:paraId="772BE66C" w14:textId="7E8C2CAA" w:rsidR="00B4552A" w:rsidRPr="00B4552A" w:rsidRDefault="001F0404" w:rsidP="00B4552A">
            <w:pPr>
              <w:jc w:val="right"/>
              <w:rPr>
                <w:rFonts w:ascii="Arial" w:hAnsi="Arial" w:cs="Arial"/>
                <w:sz w:val="16"/>
                <w:szCs w:val="16"/>
                <w:lang w:eastAsia="en-AU"/>
              </w:rPr>
            </w:pPr>
            <w:r>
              <w:rPr>
                <w:rFonts w:ascii="Arial" w:hAnsi="Arial" w:cs="Arial"/>
                <w:sz w:val="16"/>
                <w:szCs w:val="16"/>
                <w:lang w:eastAsia="en-AU"/>
              </w:rPr>
              <w:t>374</w:t>
            </w:r>
          </w:p>
        </w:tc>
        <w:tc>
          <w:tcPr>
            <w:tcW w:w="515" w:type="pct"/>
            <w:tcBorders>
              <w:top w:val="nil"/>
              <w:left w:val="nil"/>
              <w:bottom w:val="nil"/>
              <w:right w:val="nil"/>
            </w:tcBorders>
            <w:shd w:val="clear" w:color="auto" w:fill="auto"/>
            <w:vAlign w:val="center"/>
            <w:hideMark/>
          </w:tcPr>
          <w:p w14:paraId="6A33B485" w14:textId="585C7936" w:rsidR="00B4552A" w:rsidRPr="00B4552A" w:rsidRDefault="00E67FBE" w:rsidP="00B4552A">
            <w:pPr>
              <w:jc w:val="right"/>
              <w:rPr>
                <w:rFonts w:ascii="Arial" w:hAnsi="Arial" w:cs="Arial"/>
                <w:sz w:val="16"/>
                <w:szCs w:val="16"/>
                <w:lang w:eastAsia="en-AU"/>
              </w:rPr>
            </w:pPr>
            <w:r>
              <w:rPr>
                <w:rFonts w:ascii="Arial" w:hAnsi="Arial" w:cs="Arial"/>
                <w:sz w:val="16"/>
                <w:szCs w:val="16"/>
                <w:lang w:eastAsia="en-AU"/>
              </w:rPr>
              <w:t>385</w:t>
            </w:r>
          </w:p>
        </w:tc>
        <w:tc>
          <w:tcPr>
            <w:tcW w:w="513" w:type="pct"/>
            <w:tcBorders>
              <w:top w:val="nil"/>
              <w:left w:val="nil"/>
              <w:bottom w:val="nil"/>
              <w:right w:val="nil"/>
            </w:tcBorders>
            <w:shd w:val="clear" w:color="auto" w:fill="auto"/>
            <w:vAlign w:val="center"/>
            <w:hideMark/>
          </w:tcPr>
          <w:p w14:paraId="5CA132BF" w14:textId="4C1BB440" w:rsidR="00B4552A" w:rsidRPr="00B4552A" w:rsidRDefault="00140698" w:rsidP="00B4552A">
            <w:pPr>
              <w:jc w:val="right"/>
              <w:rPr>
                <w:rFonts w:ascii="Arial" w:hAnsi="Arial" w:cs="Arial"/>
                <w:sz w:val="16"/>
                <w:szCs w:val="16"/>
                <w:lang w:eastAsia="en-AU"/>
              </w:rPr>
            </w:pPr>
            <w:r>
              <w:rPr>
                <w:rFonts w:ascii="Arial" w:hAnsi="Arial" w:cs="Arial"/>
                <w:sz w:val="16"/>
                <w:szCs w:val="16"/>
                <w:lang w:eastAsia="en-AU"/>
              </w:rPr>
              <w:t>573</w:t>
            </w:r>
          </w:p>
        </w:tc>
      </w:tr>
      <w:tr w:rsidR="00B4552A" w:rsidRPr="00B4552A" w14:paraId="21FB1B0F" w14:textId="77777777" w:rsidTr="009E2470">
        <w:trPr>
          <w:trHeight w:val="255"/>
        </w:trPr>
        <w:tc>
          <w:tcPr>
            <w:tcW w:w="2028" w:type="pct"/>
            <w:tcBorders>
              <w:top w:val="nil"/>
              <w:left w:val="nil"/>
              <w:bottom w:val="nil"/>
              <w:right w:val="nil"/>
            </w:tcBorders>
            <w:shd w:val="clear" w:color="000000" w:fill="FFFFFF"/>
            <w:vAlign w:val="center"/>
            <w:hideMark/>
          </w:tcPr>
          <w:p w14:paraId="69753AB0"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Total plant and equipment</w:t>
            </w:r>
          </w:p>
        </w:tc>
        <w:tc>
          <w:tcPr>
            <w:tcW w:w="398" w:type="pct"/>
            <w:tcBorders>
              <w:top w:val="nil"/>
              <w:left w:val="nil"/>
              <w:bottom w:val="nil"/>
              <w:right w:val="nil"/>
            </w:tcBorders>
            <w:shd w:val="clear" w:color="000000" w:fill="FFFFFF"/>
            <w:vAlign w:val="center"/>
            <w:hideMark/>
          </w:tcPr>
          <w:p w14:paraId="51596135"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single" w:sz="4" w:space="0" w:color="auto"/>
              <w:left w:val="nil"/>
              <w:bottom w:val="single" w:sz="4" w:space="0" w:color="auto"/>
              <w:right w:val="nil"/>
            </w:tcBorders>
            <w:shd w:val="clear" w:color="auto" w:fill="auto"/>
            <w:vAlign w:val="center"/>
            <w:hideMark/>
          </w:tcPr>
          <w:p w14:paraId="6CF2FDFA" w14:textId="3FB450B6"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5,</w:t>
            </w:r>
            <w:r w:rsidR="00562D52">
              <w:rPr>
                <w:rFonts w:ascii="Arial" w:hAnsi="Arial" w:cs="Arial"/>
                <w:sz w:val="16"/>
                <w:szCs w:val="16"/>
                <w:lang w:eastAsia="en-AU"/>
              </w:rPr>
              <w:t>816</w:t>
            </w:r>
          </w:p>
        </w:tc>
        <w:tc>
          <w:tcPr>
            <w:tcW w:w="515" w:type="pct"/>
            <w:tcBorders>
              <w:top w:val="single" w:sz="4" w:space="0" w:color="auto"/>
              <w:left w:val="nil"/>
              <w:bottom w:val="single" w:sz="4" w:space="0" w:color="auto"/>
              <w:right w:val="nil"/>
            </w:tcBorders>
            <w:shd w:val="clear" w:color="000000" w:fill="4AAA42"/>
            <w:vAlign w:val="center"/>
            <w:hideMark/>
          </w:tcPr>
          <w:p w14:paraId="410643DA" w14:textId="527D8839" w:rsidR="00B4552A" w:rsidRPr="00B4552A" w:rsidRDefault="00B4552A" w:rsidP="00B4552A">
            <w:pPr>
              <w:jc w:val="right"/>
              <w:rPr>
                <w:rFonts w:ascii="Arial" w:hAnsi="Arial" w:cs="Arial"/>
                <w:b/>
                <w:bCs/>
                <w:sz w:val="16"/>
                <w:szCs w:val="16"/>
                <w:lang w:eastAsia="en-AU"/>
              </w:rPr>
            </w:pPr>
            <w:r w:rsidRPr="00B4552A">
              <w:rPr>
                <w:rFonts w:ascii="Arial" w:hAnsi="Arial" w:cs="Arial"/>
                <w:b/>
                <w:bCs/>
                <w:sz w:val="16"/>
                <w:szCs w:val="16"/>
                <w:lang w:eastAsia="en-AU"/>
              </w:rPr>
              <w:t>4,</w:t>
            </w:r>
            <w:r w:rsidR="00E510C1">
              <w:rPr>
                <w:rFonts w:ascii="Arial" w:hAnsi="Arial" w:cs="Arial"/>
                <w:b/>
                <w:bCs/>
                <w:sz w:val="16"/>
                <w:szCs w:val="16"/>
                <w:lang w:eastAsia="en-AU"/>
              </w:rPr>
              <w:t>789</w:t>
            </w:r>
          </w:p>
        </w:tc>
        <w:tc>
          <w:tcPr>
            <w:tcW w:w="515" w:type="pct"/>
            <w:tcBorders>
              <w:top w:val="single" w:sz="4" w:space="0" w:color="auto"/>
              <w:left w:val="nil"/>
              <w:bottom w:val="single" w:sz="4" w:space="0" w:color="auto"/>
              <w:right w:val="nil"/>
            </w:tcBorders>
            <w:shd w:val="clear" w:color="auto" w:fill="auto"/>
            <w:vAlign w:val="center"/>
            <w:hideMark/>
          </w:tcPr>
          <w:p w14:paraId="2865C88E" w14:textId="19E39D84"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3,</w:t>
            </w:r>
            <w:r w:rsidR="00E67FBE">
              <w:rPr>
                <w:rFonts w:ascii="Arial" w:hAnsi="Arial" w:cs="Arial"/>
                <w:sz w:val="16"/>
                <w:szCs w:val="16"/>
                <w:lang w:eastAsia="en-AU"/>
              </w:rPr>
              <w:t>515</w:t>
            </w:r>
          </w:p>
        </w:tc>
        <w:tc>
          <w:tcPr>
            <w:tcW w:w="515" w:type="pct"/>
            <w:tcBorders>
              <w:top w:val="single" w:sz="4" w:space="0" w:color="auto"/>
              <w:left w:val="nil"/>
              <w:bottom w:val="single" w:sz="4" w:space="0" w:color="auto"/>
              <w:right w:val="nil"/>
            </w:tcBorders>
            <w:shd w:val="clear" w:color="auto" w:fill="auto"/>
            <w:vAlign w:val="center"/>
            <w:hideMark/>
          </w:tcPr>
          <w:p w14:paraId="63CBB890" w14:textId="55EB1545"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3,</w:t>
            </w:r>
            <w:r w:rsidR="00E67FBE">
              <w:rPr>
                <w:rFonts w:ascii="Arial" w:hAnsi="Arial" w:cs="Arial"/>
                <w:sz w:val="16"/>
                <w:szCs w:val="16"/>
                <w:lang w:eastAsia="en-AU"/>
              </w:rPr>
              <w:t>140</w:t>
            </w:r>
          </w:p>
        </w:tc>
        <w:tc>
          <w:tcPr>
            <w:tcW w:w="513" w:type="pct"/>
            <w:tcBorders>
              <w:top w:val="single" w:sz="4" w:space="0" w:color="auto"/>
              <w:left w:val="nil"/>
              <w:bottom w:val="single" w:sz="4" w:space="0" w:color="auto"/>
              <w:right w:val="nil"/>
            </w:tcBorders>
            <w:shd w:val="clear" w:color="auto" w:fill="auto"/>
            <w:vAlign w:val="center"/>
            <w:hideMark/>
          </w:tcPr>
          <w:p w14:paraId="1974695F" w14:textId="433F477B"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3,</w:t>
            </w:r>
            <w:r w:rsidR="00140698">
              <w:rPr>
                <w:rFonts w:ascii="Arial" w:hAnsi="Arial" w:cs="Arial"/>
                <w:sz w:val="16"/>
                <w:szCs w:val="16"/>
                <w:lang w:eastAsia="en-AU"/>
              </w:rPr>
              <w:t>403</w:t>
            </w:r>
          </w:p>
        </w:tc>
      </w:tr>
      <w:tr w:rsidR="00B4552A" w:rsidRPr="00B4552A" w14:paraId="4B02253C" w14:textId="77777777" w:rsidTr="009E2470">
        <w:trPr>
          <w:trHeight w:val="255"/>
        </w:trPr>
        <w:tc>
          <w:tcPr>
            <w:tcW w:w="2028" w:type="pct"/>
            <w:tcBorders>
              <w:top w:val="nil"/>
              <w:left w:val="nil"/>
              <w:bottom w:val="nil"/>
              <w:right w:val="nil"/>
            </w:tcBorders>
            <w:shd w:val="clear" w:color="000000" w:fill="FFFFFF"/>
            <w:vAlign w:val="center"/>
            <w:hideMark/>
          </w:tcPr>
          <w:p w14:paraId="3949D51B"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 </w:t>
            </w:r>
          </w:p>
        </w:tc>
        <w:tc>
          <w:tcPr>
            <w:tcW w:w="398" w:type="pct"/>
            <w:tcBorders>
              <w:top w:val="nil"/>
              <w:left w:val="nil"/>
              <w:bottom w:val="nil"/>
              <w:right w:val="nil"/>
            </w:tcBorders>
            <w:shd w:val="clear" w:color="000000" w:fill="FFFFFF"/>
            <w:vAlign w:val="center"/>
            <w:hideMark/>
          </w:tcPr>
          <w:p w14:paraId="608151A9"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5C26ACF7" w14:textId="77777777" w:rsidR="00B4552A" w:rsidRPr="00B4552A" w:rsidRDefault="00B4552A" w:rsidP="00B4552A">
            <w:pPr>
              <w:rPr>
                <w:rFonts w:ascii="Arial" w:hAnsi="Arial" w:cs="Arial"/>
                <w:b/>
                <w:bCs/>
                <w:sz w:val="16"/>
                <w:szCs w:val="16"/>
                <w:lang w:eastAsia="en-AU"/>
              </w:rPr>
            </w:pPr>
          </w:p>
        </w:tc>
        <w:tc>
          <w:tcPr>
            <w:tcW w:w="515" w:type="pct"/>
            <w:tcBorders>
              <w:top w:val="nil"/>
              <w:left w:val="nil"/>
              <w:bottom w:val="nil"/>
              <w:right w:val="nil"/>
            </w:tcBorders>
            <w:shd w:val="clear" w:color="000000" w:fill="4AAA42"/>
            <w:vAlign w:val="center"/>
            <w:hideMark/>
          </w:tcPr>
          <w:p w14:paraId="52C66123" w14:textId="77777777" w:rsidR="00B4552A" w:rsidRPr="00B4552A" w:rsidRDefault="00B4552A" w:rsidP="00B4552A">
            <w:pPr>
              <w:jc w:val="right"/>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1F895AA7" w14:textId="77777777" w:rsidR="00B4552A" w:rsidRPr="00B4552A" w:rsidRDefault="00B4552A" w:rsidP="00B4552A">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73677176" w14:textId="77777777" w:rsidR="00B4552A" w:rsidRPr="00B4552A" w:rsidRDefault="00B4552A" w:rsidP="00B4552A">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6278AFEE" w14:textId="77777777" w:rsidR="00B4552A" w:rsidRPr="00B4552A" w:rsidRDefault="00B4552A" w:rsidP="00B4552A">
            <w:pPr>
              <w:jc w:val="right"/>
              <w:rPr>
                <w:rFonts w:ascii="Times New Roman" w:hAnsi="Times New Roman"/>
                <w:sz w:val="20"/>
                <w:lang w:eastAsia="en-AU"/>
              </w:rPr>
            </w:pPr>
          </w:p>
        </w:tc>
      </w:tr>
      <w:tr w:rsidR="00B4552A" w:rsidRPr="00B4552A" w14:paraId="7E485A3E" w14:textId="77777777" w:rsidTr="009E2470">
        <w:trPr>
          <w:trHeight w:val="255"/>
        </w:trPr>
        <w:tc>
          <w:tcPr>
            <w:tcW w:w="2028" w:type="pct"/>
            <w:tcBorders>
              <w:top w:val="nil"/>
              <w:left w:val="nil"/>
              <w:bottom w:val="nil"/>
              <w:right w:val="nil"/>
            </w:tcBorders>
            <w:shd w:val="clear" w:color="000000" w:fill="FFFFFF"/>
            <w:vAlign w:val="center"/>
            <w:hideMark/>
          </w:tcPr>
          <w:p w14:paraId="2C5B5E97"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Infrastructure</w:t>
            </w:r>
          </w:p>
        </w:tc>
        <w:tc>
          <w:tcPr>
            <w:tcW w:w="398" w:type="pct"/>
            <w:tcBorders>
              <w:top w:val="nil"/>
              <w:left w:val="nil"/>
              <w:bottom w:val="nil"/>
              <w:right w:val="nil"/>
            </w:tcBorders>
            <w:shd w:val="clear" w:color="000000" w:fill="FFFFFF"/>
            <w:vAlign w:val="center"/>
            <w:hideMark/>
          </w:tcPr>
          <w:p w14:paraId="4848A0FE"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25551DD2" w14:textId="77777777" w:rsidR="00B4552A" w:rsidRPr="00B4552A" w:rsidRDefault="00B4552A" w:rsidP="00B4552A">
            <w:pPr>
              <w:rPr>
                <w:rFonts w:ascii="Arial" w:hAnsi="Arial" w:cs="Arial"/>
                <w:b/>
                <w:bCs/>
                <w:sz w:val="16"/>
                <w:szCs w:val="16"/>
                <w:lang w:eastAsia="en-AU"/>
              </w:rPr>
            </w:pPr>
          </w:p>
        </w:tc>
        <w:tc>
          <w:tcPr>
            <w:tcW w:w="515" w:type="pct"/>
            <w:tcBorders>
              <w:top w:val="nil"/>
              <w:left w:val="nil"/>
              <w:bottom w:val="nil"/>
              <w:right w:val="nil"/>
            </w:tcBorders>
            <w:shd w:val="clear" w:color="000000" w:fill="4AAA42"/>
            <w:vAlign w:val="center"/>
            <w:hideMark/>
          </w:tcPr>
          <w:p w14:paraId="4D65CA32" w14:textId="77777777" w:rsidR="00B4552A" w:rsidRPr="00B4552A" w:rsidRDefault="00B4552A" w:rsidP="00B4552A">
            <w:pPr>
              <w:jc w:val="right"/>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550AAFE3" w14:textId="77777777" w:rsidR="00B4552A" w:rsidRPr="00B4552A" w:rsidRDefault="00B4552A" w:rsidP="00B4552A">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160A7B7F" w14:textId="77777777" w:rsidR="00B4552A" w:rsidRPr="00B4552A" w:rsidRDefault="00B4552A" w:rsidP="00B4552A">
            <w:pPr>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2B307D6C" w14:textId="77777777" w:rsidR="00B4552A" w:rsidRPr="00B4552A" w:rsidRDefault="00B4552A" w:rsidP="00B4552A">
            <w:pPr>
              <w:rPr>
                <w:rFonts w:ascii="Times New Roman" w:hAnsi="Times New Roman"/>
                <w:sz w:val="20"/>
                <w:lang w:eastAsia="en-AU"/>
              </w:rPr>
            </w:pPr>
          </w:p>
        </w:tc>
      </w:tr>
      <w:tr w:rsidR="00B4552A" w:rsidRPr="00B4552A" w14:paraId="3951C567" w14:textId="77777777" w:rsidTr="009E2470">
        <w:trPr>
          <w:trHeight w:val="255"/>
        </w:trPr>
        <w:tc>
          <w:tcPr>
            <w:tcW w:w="2028" w:type="pct"/>
            <w:tcBorders>
              <w:top w:val="nil"/>
              <w:left w:val="nil"/>
              <w:bottom w:val="nil"/>
              <w:right w:val="nil"/>
            </w:tcBorders>
            <w:shd w:val="clear" w:color="000000" w:fill="FFFFFF"/>
            <w:vAlign w:val="center"/>
            <w:hideMark/>
          </w:tcPr>
          <w:p w14:paraId="38BAFDB3"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Roads</w:t>
            </w:r>
          </w:p>
        </w:tc>
        <w:tc>
          <w:tcPr>
            <w:tcW w:w="398" w:type="pct"/>
            <w:tcBorders>
              <w:top w:val="nil"/>
              <w:left w:val="nil"/>
              <w:bottom w:val="nil"/>
              <w:right w:val="nil"/>
            </w:tcBorders>
            <w:shd w:val="clear" w:color="000000" w:fill="FFFFFF"/>
            <w:vAlign w:val="center"/>
            <w:hideMark/>
          </w:tcPr>
          <w:p w14:paraId="78A39B8F"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3793AD7E" w14:textId="7340A328"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2</w:t>
            </w:r>
            <w:r w:rsidR="00140698">
              <w:rPr>
                <w:rFonts w:ascii="Arial" w:hAnsi="Arial" w:cs="Arial"/>
                <w:sz w:val="16"/>
                <w:szCs w:val="16"/>
                <w:lang w:eastAsia="en-AU"/>
              </w:rPr>
              <w:t>5,054</w:t>
            </w:r>
          </w:p>
        </w:tc>
        <w:tc>
          <w:tcPr>
            <w:tcW w:w="515" w:type="pct"/>
            <w:tcBorders>
              <w:top w:val="nil"/>
              <w:left w:val="nil"/>
              <w:bottom w:val="nil"/>
              <w:right w:val="nil"/>
            </w:tcBorders>
            <w:shd w:val="clear" w:color="000000" w:fill="4AAA42"/>
            <w:vAlign w:val="center"/>
            <w:hideMark/>
          </w:tcPr>
          <w:p w14:paraId="37738E05" w14:textId="3E7106C4" w:rsidR="00B4552A" w:rsidRPr="00B4552A" w:rsidRDefault="002E5C3B" w:rsidP="00B4552A">
            <w:pPr>
              <w:jc w:val="right"/>
              <w:rPr>
                <w:rFonts w:ascii="Arial" w:hAnsi="Arial" w:cs="Arial"/>
                <w:b/>
                <w:bCs/>
                <w:sz w:val="16"/>
                <w:szCs w:val="16"/>
                <w:lang w:eastAsia="en-AU"/>
              </w:rPr>
            </w:pPr>
            <w:r>
              <w:rPr>
                <w:rFonts w:ascii="Arial" w:hAnsi="Arial" w:cs="Arial"/>
                <w:b/>
                <w:bCs/>
                <w:sz w:val="16"/>
                <w:szCs w:val="16"/>
                <w:lang w:eastAsia="en-AU"/>
              </w:rPr>
              <w:t>18.</w:t>
            </w:r>
            <w:r w:rsidR="00EE5E06">
              <w:rPr>
                <w:rFonts w:ascii="Arial" w:hAnsi="Arial" w:cs="Arial"/>
                <w:b/>
                <w:bCs/>
                <w:sz w:val="16"/>
                <w:szCs w:val="16"/>
                <w:lang w:eastAsia="en-AU"/>
              </w:rPr>
              <w:t>93</w:t>
            </w:r>
            <w:r w:rsidR="00343941">
              <w:rPr>
                <w:rFonts w:ascii="Arial" w:hAnsi="Arial" w:cs="Arial"/>
                <w:b/>
                <w:bCs/>
                <w:sz w:val="16"/>
                <w:szCs w:val="16"/>
                <w:lang w:eastAsia="en-AU"/>
              </w:rPr>
              <w:t>4</w:t>
            </w:r>
          </w:p>
        </w:tc>
        <w:tc>
          <w:tcPr>
            <w:tcW w:w="515" w:type="pct"/>
            <w:tcBorders>
              <w:top w:val="nil"/>
              <w:left w:val="nil"/>
              <w:bottom w:val="nil"/>
              <w:right w:val="nil"/>
            </w:tcBorders>
            <w:shd w:val="clear" w:color="auto" w:fill="auto"/>
            <w:vAlign w:val="center"/>
            <w:hideMark/>
          </w:tcPr>
          <w:p w14:paraId="671C2816" w14:textId="4E7F1123"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1</w:t>
            </w:r>
            <w:r w:rsidR="008F3948">
              <w:rPr>
                <w:rFonts w:ascii="Arial" w:hAnsi="Arial" w:cs="Arial"/>
                <w:sz w:val="16"/>
                <w:szCs w:val="16"/>
                <w:lang w:eastAsia="en-AU"/>
              </w:rPr>
              <w:t>5,336</w:t>
            </w:r>
          </w:p>
        </w:tc>
        <w:tc>
          <w:tcPr>
            <w:tcW w:w="515" w:type="pct"/>
            <w:tcBorders>
              <w:top w:val="nil"/>
              <w:left w:val="nil"/>
              <w:bottom w:val="nil"/>
              <w:right w:val="nil"/>
            </w:tcBorders>
            <w:shd w:val="clear" w:color="auto" w:fill="auto"/>
            <w:vAlign w:val="center"/>
            <w:hideMark/>
          </w:tcPr>
          <w:p w14:paraId="3E3ABEC4" w14:textId="2A16F82B" w:rsidR="00B4552A" w:rsidRPr="00B4552A" w:rsidRDefault="00C13C49" w:rsidP="00B4552A">
            <w:pPr>
              <w:jc w:val="right"/>
              <w:rPr>
                <w:rFonts w:ascii="Arial" w:hAnsi="Arial" w:cs="Arial"/>
                <w:sz w:val="16"/>
                <w:szCs w:val="16"/>
                <w:lang w:eastAsia="en-AU"/>
              </w:rPr>
            </w:pPr>
            <w:r>
              <w:rPr>
                <w:rFonts w:ascii="Arial" w:hAnsi="Arial" w:cs="Arial"/>
                <w:sz w:val="16"/>
                <w:szCs w:val="16"/>
                <w:lang w:eastAsia="en-AU"/>
              </w:rPr>
              <w:t>10,080</w:t>
            </w:r>
          </w:p>
        </w:tc>
        <w:tc>
          <w:tcPr>
            <w:tcW w:w="513" w:type="pct"/>
            <w:tcBorders>
              <w:top w:val="nil"/>
              <w:left w:val="nil"/>
              <w:bottom w:val="nil"/>
              <w:right w:val="nil"/>
            </w:tcBorders>
            <w:shd w:val="clear" w:color="auto" w:fill="auto"/>
            <w:vAlign w:val="center"/>
            <w:hideMark/>
          </w:tcPr>
          <w:p w14:paraId="6EB538D2" w14:textId="4827A664" w:rsidR="00B4552A" w:rsidRPr="00B4552A" w:rsidRDefault="00C13C49" w:rsidP="00B4552A">
            <w:pPr>
              <w:jc w:val="right"/>
              <w:rPr>
                <w:rFonts w:ascii="Arial" w:hAnsi="Arial" w:cs="Arial"/>
                <w:sz w:val="16"/>
                <w:szCs w:val="16"/>
                <w:lang w:eastAsia="en-AU"/>
              </w:rPr>
            </w:pPr>
            <w:r>
              <w:rPr>
                <w:rFonts w:ascii="Arial" w:hAnsi="Arial" w:cs="Arial"/>
                <w:sz w:val="16"/>
                <w:szCs w:val="16"/>
                <w:lang w:eastAsia="en-AU"/>
              </w:rPr>
              <w:t>10,064</w:t>
            </w:r>
          </w:p>
        </w:tc>
      </w:tr>
      <w:tr w:rsidR="00B4552A" w:rsidRPr="00B4552A" w14:paraId="2FD2ADB4" w14:textId="77777777" w:rsidTr="009E2470">
        <w:trPr>
          <w:trHeight w:val="255"/>
        </w:trPr>
        <w:tc>
          <w:tcPr>
            <w:tcW w:w="2028" w:type="pct"/>
            <w:tcBorders>
              <w:top w:val="nil"/>
              <w:left w:val="nil"/>
              <w:bottom w:val="nil"/>
              <w:right w:val="nil"/>
            </w:tcBorders>
            <w:shd w:val="clear" w:color="000000" w:fill="FFFFFF"/>
            <w:vAlign w:val="center"/>
            <w:hideMark/>
          </w:tcPr>
          <w:p w14:paraId="110ED6AA"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Bridges</w:t>
            </w:r>
          </w:p>
        </w:tc>
        <w:tc>
          <w:tcPr>
            <w:tcW w:w="398" w:type="pct"/>
            <w:tcBorders>
              <w:top w:val="nil"/>
              <w:left w:val="nil"/>
              <w:bottom w:val="nil"/>
              <w:right w:val="nil"/>
            </w:tcBorders>
            <w:shd w:val="clear" w:color="000000" w:fill="FFFFFF"/>
            <w:vAlign w:val="center"/>
            <w:hideMark/>
          </w:tcPr>
          <w:p w14:paraId="014DEDDC"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25AAC9F2" w14:textId="50731EE7" w:rsidR="00B4552A" w:rsidRPr="00B4552A" w:rsidRDefault="00140698" w:rsidP="00B4552A">
            <w:pPr>
              <w:jc w:val="right"/>
              <w:rPr>
                <w:rFonts w:ascii="Arial" w:hAnsi="Arial" w:cs="Arial"/>
                <w:sz w:val="16"/>
                <w:szCs w:val="16"/>
                <w:lang w:eastAsia="en-AU"/>
              </w:rPr>
            </w:pPr>
            <w:r>
              <w:rPr>
                <w:rFonts w:ascii="Arial" w:hAnsi="Arial" w:cs="Arial"/>
                <w:sz w:val="16"/>
                <w:szCs w:val="16"/>
                <w:lang w:eastAsia="en-AU"/>
              </w:rPr>
              <w:t>1,986</w:t>
            </w:r>
          </w:p>
        </w:tc>
        <w:tc>
          <w:tcPr>
            <w:tcW w:w="515" w:type="pct"/>
            <w:tcBorders>
              <w:top w:val="nil"/>
              <w:left w:val="nil"/>
              <w:bottom w:val="nil"/>
              <w:right w:val="nil"/>
            </w:tcBorders>
            <w:shd w:val="clear" w:color="000000" w:fill="4AAA42"/>
            <w:vAlign w:val="center"/>
            <w:hideMark/>
          </w:tcPr>
          <w:p w14:paraId="24120529" w14:textId="52FC1DDE" w:rsidR="00B4552A" w:rsidRPr="00B4552A" w:rsidRDefault="00EE5E06" w:rsidP="00B4552A">
            <w:pPr>
              <w:jc w:val="right"/>
              <w:rPr>
                <w:rFonts w:ascii="Arial" w:hAnsi="Arial" w:cs="Arial"/>
                <w:b/>
                <w:bCs/>
                <w:sz w:val="16"/>
                <w:szCs w:val="16"/>
                <w:lang w:eastAsia="en-AU"/>
              </w:rPr>
            </w:pPr>
            <w:r>
              <w:rPr>
                <w:rFonts w:ascii="Arial" w:hAnsi="Arial" w:cs="Arial"/>
                <w:b/>
                <w:bCs/>
                <w:sz w:val="16"/>
                <w:szCs w:val="16"/>
                <w:lang w:eastAsia="en-AU"/>
              </w:rPr>
              <w:t>466</w:t>
            </w:r>
          </w:p>
        </w:tc>
        <w:tc>
          <w:tcPr>
            <w:tcW w:w="515" w:type="pct"/>
            <w:tcBorders>
              <w:top w:val="nil"/>
              <w:left w:val="nil"/>
              <w:bottom w:val="nil"/>
              <w:right w:val="nil"/>
            </w:tcBorders>
            <w:shd w:val="clear" w:color="auto" w:fill="auto"/>
            <w:vAlign w:val="center"/>
            <w:hideMark/>
          </w:tcPr>
          <w:p w14:paraId="625CB65E" w14:textId="419BBE7D"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26</w:t>
            </w:r>
            <w:r w:rsidR="008F3948">
              <w:rPr>
                <w:rFonts w:ascii="Arial" w:hAnsi="Arial" w:cs="Arial"/>
                <w:sz w:val="16"/>
                <w:szCs w:val="16"/>
                <w:lang w:eastAsia="en-AU"/>
              </w:rPr>
              <w:t>2</w:t>
            </w:r>
          </w:p>
        </w:tc>
        <w:tc>
          <w:tcPr>
            <w:tcW w:w="515" w:type="pct"/>
            <w:tcBorders>
              <w:top w:val="nil"/>
              <w:left w:val="nil"/>
              <w:bottom w:val="nil"/>
              <w:right w:val="nil"/>
            </w:tcBorders>
            <w:shd w:val="clear" w:color="auto" w:fill="auto"/>
            <w:vAlign w:val="center"/>
            <w:hideMark/>
          </w:tcPr>
          <w:p w14:paraId="19CD2CC0" w14:textId="404207CC" w:rsidR="00B4552A" w:rsidRPr="00B4552A" w:rsidRDefault="00FC2CCD" w:rsidP="00B4552A">
            <w:pPr>
              <w:jc w:val="right"/>
              <w:rPr>
                <w:rFonts w:ascii="Arial" w:hAnsi="Arial" w:cs="Arial"/>
                <w:sz w:val="16"/>
                <w:szCs w:val="16"/>
                <w:lang w:eastAsia="en-AU"/>
              </w:rPr>
            </w:pPr>
            <w:r>
              <w:rPr>
                <w:rFonts w:ascii="Arial" w:hAnsi="Arial" w:cs="Arial"/>
                <w:sz w:val="16"/>
                <w:szCs w:val="16"/>
                <w:lang w:eastAsia="en-AU"/>
              </w:rPr>
              <w:t>269</w:t>
            </w:r>
          </w:p>
        </w:tc>
        <w:tc>
          <w:tcPr>
            <w:tcW w:w="513" w:type="pct"/>
            <w:tcBorders>
              <w:top w:val="nil"/>
              <w:left w:val="nil"/>
              <w:bottom w:val="nil"/>
              <w:right w:val="nil"/>
            </w:tcBorders>
            <w:shd w:val="clear" w:color="auto" w:fill="auto"/>
            <w:vAlign w:val="center"/>
            <w:hideMark/>
          </w:tcPr>
          <w:p w14:paraId="6F3A6F74" w14:textId="6835CC64" w:rsidR="00B4552A" w:rsidRPr="00B4552A" w:rsidRDefault="00FC2CCD" w:rsidP="00B4552A">
            <w:pPr>
              <w:jc w:val="right"/>
              <w:rPr>
                <w:rFonts w:ascii="Arial" w:hAnsi="Arial" w:cs="Arial"/>
                <w:sz w:val="16"/>
                <w:szCs w:val="16"/>
                <w:lang w:eastAsia="en-AU"/>
              </w:rPr>
            </w:pPr>
            <w:r>
              <w:rPr>
                <w:rFonts w:ascii="Arial" w:hAnsi="Arial" w:cs="Arial"/>
                <w:sz w:val="16"/>
                <w:szCs w:val="16"/>
                <w:lang w:eastAsia="en-AU"/>
              </w:rPr>
              <w:t>277</w:t>
            </w:r>
          </w:p>
        </w:tc>
      </w:tr>
      <w:tr w:rsidR="00B4552A" w:rsidRPr="00B4552A" w14:paraId="14352E51" w14:textId="77777777" w:rsidTr="009E2470">
        <w:trPr>
          <w:trHeight w:val="255"/>
        </w:trPr>
        <w:tc>
          <w:tcPr>
            <w:tcW w:w="2028" w:type="pct"/>
            <w:tcBorders>
              <w:top w:val="nil"/>
              <w:left w:val="nil"/>
              <w:bottom w:val="nil"/>
              <w:right w:val="nil"/>
            </w:tcBorders>
            <w:shd w:val="clear" w:color="000000" w:fill="FFFFFF"/>
            <w:vAlign w:val="center"/>
            <w:hideMark/>
          </w:tcPr>
          <w:p w14:paraId="405E8FE8"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Footpaths and cycleways</w:t>
            </w:r>
          </w:p>
        </w:tc>
        <w:tc>
          <w:tcPr>
            <w:tcW w:w="398" w:type="pct"/>
            <w:tcBorders>
              <w:top w:val="nil"/>
              <w:left w:val="nil"/>
              <w:bottom w:val="nil"/>
              <w:right w:val="nil"/>
            </w:tcBorders>
            <w:shd w:val="clear" w:color="000000" w:fill="FFFFFF"/>
            <w:vAlign w:val="center"/>
            <w:hideMark/>
          </w:tcPr>
          <w:p w14:paraId="06C395FF"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185DFB88" w14:textId="2381D4EB" w:rsidR="00B4552A" w:rsidRPr="00B4552A" w:rsidRDefault="002C79D2" w:rsidP="00B4552A">
            <w:pPr>
              <w:jc w:val="right"/>
              <w:rPr>
                <w:rFonts w:ascii="Arial" w:hAnsi="Arial" w:cs="Arial"/>
                <w:sz w:val="16"/>
                <w:szCs w:val="16"/>
                <w:lang w:eastAsia="en-AU"/>
              </w:rPr>
            </w:pPr>
            <w:r>
              <w:rPr>
                <w:rFonts w:ascii="Arial" w:hAnsi="Arial" w:cs="Arial"/>
                <w:sz w:val="16"/>
                <w:szCs w:val="16"/>
                <w:lang w:eastAsia="en-AU"/>
              </w:rPr>
              <w:t>1,078</w:t>
            </w:r>
          </w:p>
        </w:tc>
        <w:tc>
          <w:tcPr>
            <w:tcW w:w="515" w:type="pct"/>
            <w:tcBorders>
              <w:top w:val="nil"/>
              <w:left w:val="nil"/>
              <w:bottom w:val="nil"/>
              <w:right w:val="nil"/>
            </w:tcBorders>
            <w:shd w:val="clear" w:color="000000" w:fill="4AAA42"/>
            <w:vAlign w:val="center"/>
            <w:hideMark/>
          </w:tcPr>
          <w:p w14:paraId="6887441B" w14:textId="181C7242" w:rsidR="00B4552A" w:rsidRPr="00B4552A" w:rsidRDefault="00B4552A" w:rsidP="00B4552A">
            <w:pPr>
              <w:jc w:val="right"/>
              <w:rPr>
                <w:rFonts w:ascii="Arial" w:hAnsi="Arial" w:cs="Arial"/>
                <w:b/>
                <w:bCs/>
                <w:sz w:val="16"/>
                <w:szCs w:val="16"/>
                <w:lang w:eastAsia="en-AU"/>
              </w:rPr>
            </w:pPr>
            <w:r w:rsidRPr="00B4552A">
              <w:rPr>
                <w:rFonts w:ascii="Arial" w:hAnsi="Arial" w:cs="Arial"/>
                <w:b/>
                <w:bCs/>
                <w:sz w:val="16"/>
                <w:szCs w:val="16"/>
                <w:lang w:eastAsia="en-AU"/>
              </w:rPr>
              <w:t>1,</w:t>
            </w:r>
            <w:r w:rsidR="00EE5E06">
              <w:rPr>
                <w:rFonts w:ascii="Arial" w:hAnsi="Arial" w:cs="Arial"/>
                <w:b/>
                <w:bCs/>
                <w:sz w:val="16"/>
                <w:szCs w:val="16"/>
                <w:lang w:eastAsia="en-AU"/>
              </w:rPr>
              <w:t>982</w:t>
            </w:r>
          </w:p>
        </w:tc>
        <w:tc>
          <w:tcPr>
            <w:tcW w:w="515" w:type="pct"/>
            <w:tcBorders>
              <w:top w:val="nil"/>
              <w:left w:val="nil"/>
              <w:bottom w:val="nil"/>
              <w:right w:val="nil"/>
            </w:tcBorders>
            <w:shd w:val="clear" w:color="auto" w:fill="auto"/>
            <w:vAlign w:val="center"/>
            <w:hideMark/>
          </w:tcPr>
          <w:p w14:paraId="284CA663" w14:textId="48E120C9" w:rsidR="00B4552A" w:rsidRPr="00B4552A" w:rsidRDefault="008F3948" w:rsidP="00B4552A">
            <w:pPr>
              <w:jc w:val="right"/>
              <w:rPr>
                <w:rFonts w:ascii="Arial" w:hAnsi="Arial" w:cs="Arial"/>
                <w:sz w:val="16"/>
                <w:szCs w:val="16"/>
                <w:lang w:eastAsia="en-AU"/>
              </w:rPr>
            </w:pPr>
            <w:r>
              <w:rPr>
                <w:rFonts w:ascii="Arial" w:hAnsi="Arial" w:cs="Arial"/>
                <w:sz w:val="16"/>
                <w:szCs w:val="16"/>
                <w:lang w:eastAsia="en-AU"/>
              </w:rPr>
              <w:t>3,</w:t>
            </w:r>
            <w:r w:rsidR="005E4B37">
              <w:rPr>
                <w:rFonts w:ascii="Arial" w:hAnsi="Arial" w:cs="Arial"/>
                <w:sz w:val="16"/>
                <w:szCs w:val="16"/>
                <w:lang w:eastAsia="en-AU"/>
              </w:rPr>
              <w:t>307</w:t>
            </w:r>
          </w:p>
        </w:tc>
        <w:tc>
          <w:tcPr>
            <w:tcW w:w="515" w:type="pct"/>
            <w:tcBorders>
              <w:top w:val="nil"/>
              <w:left w:val="nil"/>
              <w:bottom w:val="nil"/>
              <w:right w:val="nil"/>
            </w:tcBorders>
            <w:shd w:val="clear" w:color="auto" w:fill="auto"/>
            <w:vAlign w:val="center"/>
            <w:hideMark/>
          </w:tcPr>
          <w:p w14:paraId="1F97F0FE" w14:textId="70EBE778" w:rsidR="00B4552A" w:rsidRPr="00B4552A" w:rsidRDefault="0022423A" w:rsidP="00B4552A">
            <w:pPr>
              <w:jc w:val="right"/>
              <w:rPr>
                <w:rFonts w:ascii="Arial" w:hAnsi="Arial" w:cs="Arial"/>
                <w:sz w:val="16"/>
                <w:szCs w:val="16"/>
                <w:lang w:eastAsia="en-AU"/>
              </w:rPr>
            </w:pPr>
            <w:r>
              <w:rPr>
                <w:rFonts w:ascii="Arial" w:hAnsi="Arial" w:cs="Arial"/>
                <w:sz w:val="16"/>
                <w:szCs w:val="16"/>
                <w:lang w:eastAsia="en-AU"/>
              </w:rPr>
              <w:t>2,647</w:t>
            </w:r>
          </w:p>
        </w:tc>
        <w:tc>
          <w:tcPr>
            <w:tcW w:w="513" w:type="pct"/>
            <w:tcBorders>
              <w:top w:val="nil"/>
              <w:left w:val="nil"/>
              <w:bottom w:val="nil"/>
              <w:right w:val="nil"/>
            </w:tcBorders>
            <w:shd w:val="clear" w:color="auto" w:fill="auto"/>
            <w:vAlign w:val="center"/>
            <w:hideMark/>
          </w:tcPr>
          <w:p w14:paraId="23050FA0" w14:textId="7FFB5C77" w:rsidR="00B4552A" w:rsidRPr="00B4552A" w:rsidRDefault="0022423A" w:rsidP="00B4552A">
            <w:pPr>
              <w:jc w:val="right"/>
              <w:rPr>
                <w:rFonts w:ascii="Arial" w:hAnsi="Arial" w:cs="Arial"/>
                <w:sz w:val="16"/>
                <w:szCs w:val="16"/>
                <w:lang w:eastAsia="en-AU"/>
              </w:rPr>
            </w:pPr>
            <w:r>
              <w:rPr>
                <w:rFonts w:ascii="Arial" w:hAnsi="Arial" w:cs="Arial"/>
                <w:sz w:val="16"/>
                <w:szCs w:val="16"/>
                <w:lang w:eastAsia="en-AU"/>
              </w:rPr>
              <w:t>2,699</w:t>
            </w:r>
          </w:p>
        </w:tc>
      </w:tr>
      <w:tr w:rsidR="00B4552A" w:rsidRPr="00B4552A" w14:paraId="5CE87A5A" w14:textId="77777777" w:rsidTr="009E2470">
        <w:trPr>
          <w:trHeight w:val="255"/>
        </w:trPr>
        <w:tc>
          <w:tcPr>
            <w:tcW w:w="2028" w:type="pct"/>
            <w:tcBorders>
              <w:top w:val="nil"/>
              <w:left w:val="nil"/>
              <w:bottom w:val="nil"/>
              <w:right w:val="nil"/>
            </w:tcBorders>
            <w:shd w:val="clear" w:color="000000" w:fill="FFFFFF"/>
            <w:vAlign w:val="center"/>
            <w:hideMark/>
          </w:tcPr>
          <w:p w14:paraId="573E8DF3"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Drainage</w:t>
            </w:r>
          </w:p>
        </w:tc>
        <w:tc>
          <w:tcPr>
            <w:tcW w:w="398" w:type="pct"/>
            <w:tcBorders>
              <w:top w:val="nil"/>
              <w:left w:val="nil"/>
              <w:bottom w:val="nil"/>
              <w:right w:val="nil"/>
            </w:tcBorders>
            <w:shd w:val="clear" w:color="000000" w:fill="FFFFFF"/>
            <w:vAlign w:val="center"/>
            <w:hideMark/>
          </w:tcPr>
          <w:p w14:paraId="15D889C8"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2F2A83B7" w14:textId="11873DB4" w:rsidR="00B4552A" w:rsidRPr="00B4552A" w:rsidRDefault="002C79D2" w:rsidP="00B4552A">
            <w:pPr>
              <w:jc w:val="right"/>
              <w:rPr>
                <w:rFonts w:ascii="Arial" w:hAnsi="Arial" w:cs="Arial"/>
                <w:sz w:val="16"/>
                <w:szCs w:val="16"/>
                <w:lang w:eastAsia="en-AU"/>
              </w:rPr>
            </w:pPr>
            <w:r>
              <w:rPr>
                <w:rFonts w:ascii="Arial" w:hAnsi="Arial" w:cs="Arial"/>
                <w:sz w:val="16"/>
                <w:szCs w:val="16"/>
                <w:lang w:eastAsia="en-AU"/>
              </w:rPr>
              <w:t>1,714</w:t>
            </w:r>
          </w:p>
        </w:tc>
        <w:tc>
          <w:tcPr>
            <w:tcW w:w="515" w:type="pct"/>
            <w:tcBorders>
              <w:top w:val="nil"/>
              <w:left w:val="nil"/>
              <w:bottom w:val="nil"/>
              <w:right w:val="nil"/>
            </w:tcBorders>
            <w:shd w:val="clear" w:color="000000" w:fill="4AAA42"/>
            <w:vAlign w:val="center"/>
            <w:hideMark/>
          </w:tcPr>
          <w:p w14:paraId="0D0BD6F4" w14:textId="3B67865B" w:rsidR="00B4552A" w:rsidRPr="00B4552A" w:rsidRDefault="00EE5E06" w:rsidP="00B4552A">
            <w:pPr>
              <w:jc w:val="right"/>
              <w:rPr>
                <w:rFonts w:ascii="Arial" w:hAnsi="Arial" w:cs="Arial"/>
                <w:b/>
                <w:bCs/>
                <w:sz w:val="16"/>
                <w:szCs w:val="16"/>
                <w:lang w:eastAsia="en-AU"/>
              </w:rPr>
            </w:pPr>
            <w:r>
              <w:rPr>
                <w:rFonts w:ascii="Arial" w:hAnsi="Arial" w:cs="Arial"/>
                <w:b/>
                <w:bCs/>
                <w:sz w:val="16"/>
                <w:szCs w:val="16"/>
                <w:lang w:eastAsia="en-AU"/>
              </w:rPr>
              <w:t>3.738</w:t>
            </w:r>
          </w:p>
        </w:tc>
        <w:tc>
          <w:tcPr>
            <w:tcW w:w="515" w:type="pct"/>
            <w:tcBorders>
              <w:top w:val="nil"/>
              <w:left w:val="nil"/>
              <w:bottom w:val="nil"/>
              <w:right w:val="nil"/>
            </w:tcBorders>
            <w:shd w:val="clear" w:color="auto" w:fill="auto"/>
            <w:vAlign w:val="center"/>
            <w:hideMark/>
          </w:tcPr>
          <w:p w14:paraId="1A420F75" w14:textId="32022454" w:rsidR="00B4552A" w:rsidRPr="00B4552A" w:rsidRDefault="008F3948" w:rsidP="00B4552A">
            <w:pPr>
              <w:jc w:val="right"/>
              <w:rPr>
                <w:rFonts w:ascii="Arial" w:hAnsi="Arial" w:cs="Arial"/>
                <w:sz w:val="16"/>
                <w:szCs w:val="16"/>
                <w:lang w:eastAsia="en-AU"/>
              </w:rPr>
            </w:pPr>
            <w:r>
              <w:rPr>
                <w:rFonts w:ascii="Arial" w:hAnsi="Arial" w:cs="Arial"/>
                <w:sz w:val="16"/>
                <w:szCs w:val="16"/>
                <w:lang w:eastAsia="en-AU"/>
              </w:rPr>
              <w:t>3,491</w:t>
            </w:r>
          </w:p>
        </w:tc>
        <w:tc>
          <w:tcPr>
            <w:tcW w:w="515" w:type="pct"/>
            <w:tcBorders>
              <w:top w:val="nil"/>
              <w:left w:val="nil"/>
              <w:bottom w:val="nil"/>
              <w:right w:val="nil"/>
            </w:tcBorders>
            <w:shd w:val="clear" w:color="auto" w:fill="auto"/>
            <w:vAlign w:val="center"/>
            <w:hideMark/>
          </w:tcPr>
          <w:p w14:paraId="7357B38C" w14:textId="2D2EC689" w:rsidR="00B4552A" w:rsidRPr="00B4552A" w:rsidRDefault="00A22E4A" w:rsidP="00B4552A">
            <w:pPr>
              <w:jc w:val="right"/>
              <w:rPr>
                <w:rFonts w:ascii="Arial" w:hAnsi="Arial" w:cs="Arial"/>
                <w:sz w:val="16"/>
                <w:szCs w:val="16"/>
                <w:lang w:eastAsia="en-AU"/>
              </w:rPr>
            </w:pPr>
            <w:r>
              <w:rPr>
                <w:rFonts w:ascii="Arial" w:hAnsi="Arial" w:cs="Arial"/>
                <w:sz w:val="16"/>
                <w:szCs w:val="16"/>
                <w:lang w:eastAsia="en-AU"/>
              </w:rPr>
              <w:t>2,743</w:t>
            </w:r>
          </w:p>
        </w:tc>
        <w:tc>
          <w:tcPr>
            <w:tcW w:w="513" w:type="pct"/>
            <w:tcBorders>
              <w:top w:val="nil"/>
              <w:left w:val="nil"/>
              <w:bottom w:val="nil"/>
              <w:right w:val="nil"/>
            </w:tcBorders>
            <w:shd w:val="clear" w:color="auto" w:fill="auto"/>
            <w:vAlign w:val="center"/>
            <w:hideMark/>
          </w:tcPr>
          <w:p w14:paraId="068FFCF8" w14:textId="7E85F546" w:rsidR="00B4552A" w:rsidRPr="00B4552A" w:rsidRDefault="00A22E4A" w:rsidP="00B4552A">
            <w:pPr>
              <w:jc w:val="right"/>
              <w:rPr>
                <w:rFonts w:ascii="Arial" w:hAnsi="Arial" w:cs="Arial"/>
                <w:sz w:val="16"/>
                <w:szCs w:val="16"/>
                <w:lang w:eastAsia="en-AU"/>
              </w:rPr>
            </w:pPr>
            <w:r>
              <w:rPr>
                <w:rFonts w:ascii="Arial" w:hAnsi="Arial" w:cs="Arial"/>
                <w:sz w:val="16"/>
                <w:szCs w:val="16"/>
                <w:lang w:eastAsia="en-AU"/>
              </w:rPr>
              <w:t>2,629</w:t>
            </w:r>
          </w:p>
        </w:tc>
      </w:tr>
      <w:tr w:rsidR="00B4552A" w:rsidRPr="00B4552A" w14:paraId="19E62634" w14:textId="77777777" w:rsidTr="009E2470">
        <w:trPr>
          <w:trHeight w:val="255"/>
        </w:trPr>
        <w:tc>
          <w:tcPr>
            <w:tcW w:w="2028" w:type="pct"/>
            <w:tcBorders>
              <w:top w:val="nil"/>
              <w:left w:val="nil"/>
              <w:bottom w:val="nil"/>
              <w:right w:val="nil"/>
            </w:tcBorders>
            <w:shd w:val="clear" w:color="000000" w:fill="FFFFFF"/>
            <w:vAlign w:val="center"/>
            <w:hideMark/>
          </w:tcPr>
          <w:p w14:paraId="5DAABABE"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Recreational, leisure and community facilities</w:t>
            </w:r>
          </w:p>
        </w:tc>
        <w:tc>
          <w:tcPr>
            <w:tcW w:w="398" w:type="pct"/>
            <w:tcBorders>
              <w:top w:val="nil"/>
              <w:left w:val="nil"/>
              <w:bottom w:val="nil"/>
              <w:right w:val="nil"/>
            </w:tcBorders>
            <w:shd w:val="clear" w:color="000000" w:fill="FFFFFF"/>
            <w:vAlign w:val="center"/>
            <w:hideMark/>
          </w:tcPr>
          <w:p w14:paraId="79CAE203"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774D88DE" w14:textId="790BC123" w:rsidR="00B4552A" w:rsidRPr="00B4552A" w:rsidRDefault="002C79D2" w:rsidP="00B4552A">
            <w:pPr>
              <w:jc w:val="right"/>
              <w:rPr>
                <w:rFonts w:ascii="Arial" w:hAnsi="Arial" w:cs="Arial"/>
                <w:sz w:val="16"/>
                <w:szCs w:val="16"/>
                <w:lang w:eastAsia="en-AU"/>
              </w:rPr>
            </w:pPr>
            <w:r>
              <w:rPr>
                <w:rFonts w:ascii="Arial" w:hAnsi="Arial" w:cs="Arial"/>
                <w:sz w:val="16"/>
                <w:szCs w:val="16"/>
                <w:lang w:eastAsia="en-AU"/>
              </w:rPr>
              <w:t>8,222</w:t>
            </w:r>
          </w:p>
        </w:tc>
        <w:tc>
          <w:tcPr>
            <w:tcW w:w="515" w:type="pct"/>
            <w:tcBorders>
              <w:top w:val="nil"/>
              <w:left w:val="nil"/>
              <w:bottom w:val="nil"/>
              <w:right w:val="nil"/>
            </w:tcBorders>
            <w:shd w:val="clear" w:color="000000" w:fill="4AAA42"/>
            <w:vAlign w:val="center"/>
            <w:hideMark/>
          </w:tcPr>
          <w:p w14:paraId="7488AF8C" w14:textId="64E0367C" w:rsidR="00B4552A" w:rsidRPr="00B4552A" w:rsidRDefault="00EE5E06" w:rsidP="00B4552A">
            <w:pPr>
              <w:jc w:val="right"/>
              <w:rPr>
                <w:rFonts w:ascii="Arial" w:hAnsi="Arial" w:cs="Arial"/>
                <w:b/>
                <w:bCs/>
                <w:sz w:val="16"/>
                <w:szCs w:val="16"/>
                <w:lang w:eastAsia="en-AU"/>
              </w:rPr>
            </w:pPr>
            <w:r>
              <w:rPr>
                <w:rFonts w:ascii="Arial" w:hAnsi="Arial" w:cs="Arial"/>
                <w:b/>
                <w:bCs/>
                <w:sz w:val="16"/>
                <w:szCs w:val="16"/>
                <w:lang w:eastAsia="en-AU"/>
              </w:rPr>
              <w:t>5.194</w:t>
            </w:r>
          </w:p>
        </w:tc>
        <w:tc>
          <w:tcPr>
            <w:tcW w:w="515" w:type="pct"/>
            <w:tcBorders>
              <w:top w:val="nil"/>
              <w:left w:val="nil"/>
              <w:bottom w:val="nil"/>
              <w:right w:val="nil"/>
            </w:tcBorders>
            <w:shd w:val="clear" w:color="auto" w:fill="auto"/>
            <w:vAlign w:val="center"/>
            <w:hideMark/>
          </w:tcPr>
          <w:p w14:paraId="3AC37449" w14:textId="0FA486C8" w:rsidR="00B4552A" w:rsidRPr="00B4552A" w:rsidRDefault="008D14B9" w:rsidP="00B4552A">
            <w:pPr>
              <w:jc w:val="right"/>
              <w:rPr>
                <w:rFonts w:ascii="Arial" w:hAnsi="Arial" w:cs="Arial"/>
                <w:sz w:val="16"/>
                <w:szCs w:val="16"/>
                <w:lang w:eastAsia="en-AU"/>
              </w:rPr>
            </w:pPr>
            <w:r>
              <w:rPr>
                <w:rFonts w:ascii="Arial" w:hAnsi="Arial" w:cs="Arial"/>
                <w:sz w:val="16"/>
                <w:szCs w:val="16"/>
                <w:lang w:eastAsia="en-AU"/>
              </w:rPr>
              <w:t>2,330</w:t>
            </w:r>
          </w:p>
        </w:tc>
        <w:tc>
          <w:tcPr>
            <w:tcW w:w="515" w:type="pct"/>
            <w:tcBorders>
              <w:top w:val="nil"/>
              <w:left w:val="nil"/>
              <w:bottom w:val="nil"/>
              <w:right w:val="nil"/>
            </w:tcBorders>
            <w:shd w:val="clear" w:color="auto" w:fill="auto"/>
            <w:vAlign w:val="center"/>
            <w:hideMark/>
          </w:tcPr>
          <w:p w14:paraId="7750FA0B" w14:textId="5AC44118" w:rsidR="00B4552A" w:rsidRPr="00B4552A" w:rsidRDefault="00F10048" w:rsidP="00B4552A">
            <w:pPr>
              <w:jc w:val="right"/>
              <w:rPr>
                <w:rFonts w:ascii="Arial" w:hAnsi="Arial" w:cs="Arial"/>
                <w:sz w:val="16"/>
                <w:szCs w:val="16"/>
                <w:lang w:eastAsia="en-AU"/>
              </w:rPr>
            </w:pPr>
            <w:r>
              <w:rPr>
                <w:rFonts w:ascii="Arial" w:hAnsi="Arial" w:cs="Arial"/>
                <w:sz w:val="16"/>
                <w:szCs w:val="16"/>
                <w:lang w:eastAsia="en-AU"/>
              </w:rPr>
              <w:t>1,847</w:t>
            </w:r>
          </w:p>
        </w:tc>
        <w:tc>
          <w:tcPr>
            <w:tcW w:w="513" w:type="pct"/>
            <w:tcBorders>
              <w:top w:val="nil"/>
              <w:left w:val="nil"/>
              <w:bottom w:val="nil"/>
              <w:right w:val="nil"/>
            </w:tcBorders>
            <w:shd w:val="clear" w:color="auto" w:fill="auto"/>
            <w:vAlign w:val="center"/>
            <w:hideMark/>
          </w:tcPr>
          <w:p w14:paraId="78957CEA" w14:textId="3BE7BCF1" w:rsidR="00B4552A" w:rsidRPr="00B4552A" w:rsidRDefault="00F10048" w:rsidP="00B4552A">
            <w:pPr>
              <w:jc w:val="right"/>
              <w:rPr>
                <w:rFonts w:ascii="Arial" w:hAnsi="Arial" w:cs="Arial"/>
                <w:sz w:val="16"/>
                <w:szCs w:val="16"/>
                <w:lang w:eastAsia="en-AU"/>
              </w:rPr>
            </w:pPr>
            <w:r>
              <w:rPr>
                <w:rFonts w:ascii="Arial" w:hAnsi="Arial" w:cs="Arial"/>
                <w:sz w:val="16"/>
                <w:szCs w:val="16"/>
                <w:lang w:eastAsia="en-AU"/>
              </w:rPr>
              <w:t>1,</w:t>
            </w:r>
            <w:r w:rsidR="0007633D">
              <w:rPr>
                <w:rFonts w:ascii="Arial" w:hAnsi="Arial" w:cs="Arial"/>
                <w:sz w:val="16"/>
                <w:szCs w:val="16"/>
                <w:lang w:eastAsia="en-AU"/>
              </w:rPr>
              <w:t>802</w:t>
            </w:r>
          </w:p>
        </w:tc>
      </w:tr>
      <w:tr w:rsidR="00B4552A" w:rsidRPr="00B4552A" w14:paraId="4F2CBD24" w14:textId="77777777" w:rsidTr="009E2470">
        <w:trPr>
          <w:trHeight w:val="255"/>
        </w:trPr>
        <w:tc>
          <w:tcPr>
            <w:tcW w:w="2426" w:type="pct"/>
            <w:gridSpan w:val="2"/>
            <w:tcBorders>
              <w:top w:val="nil"/>
              <w:left w:val="nil"/>
              <w:bottom w:val="nil"/>
              <w:right w:val="nil"/>
            </w:tcBorders>
            <w:shd w:val="clear" w:color="000000" w:fill="FFFFFF"/>
            <w:vAlign w:val="center"/>
            <w:hideMark/>
          </w:tcPr>
          <w:p w14:paraId="0C0966E5"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Parks, open space and streetscapes</w:t>
            </w:r>
          </w:p>
        </w:tc>
        <w:tc>
          <w:tcPr>
            <w:tcW w:w="515" w:type="pct"/>
            <w:tcBorders>
              <w:top w:val="nil"/>
              <w:left w:val="nil"/>
              <w:bottom w:val="nil"/>
              <w:right w:val="nil"/>
            </w:tcBorders>
            <w:shd w:val="clear" w:color="auto" w:fill="auto"/>
            <w:vAlign w:val="center"/>
            <w:hideMark/>
          </w:tcPr>
          <w:p w14:paraId="5FBD0D32" w14:textId="378C6FA6" w:rsidR="00B4552A" w:rsidRPr="00B4552A" w:rsidRDefault="002C79D2" w:rsidP="00B4552A">
            <w:pPr>
              <w:jc w:val="right"/>
              <w:rPr>
                <w:rFonts w:ascii="Arial" w:hAnsi="Arial" w:cs="Arial"/>
                <w:sz w:val="16"/>
                <w:szCs w:val="16"/>
                <w:lang w:eastAsia="en-AU"/>
              </w:rPr>
            </w:pPr>
            <w:r>
              <w:rPr>
                <w:rFonts w:ascii="Arial" w:hAnsi="Arial" w:cs="Arial"/>
                <w:sz w:val="16"/>
                <w:szCs w:val="16"/>
                <w:lang w:eastAsia="en-AU"/>
              </w:rPr>
              <w:t>14,005</w:t>
            </w:r>
          </w:p>
        </w:tc>
        <w:tc>
          <w:tcPr>
            <w:tcW w:w="515" w:type="pct"/>
            <w:tcBorders>
              <w:top w:val="nil"/>
              <w:left w:val="nil"/>
              <w:bottom w:val="nil"/>
              <w:right w:val="nil"/>
            </w:tcBorders>
            <w:shd w:val="clear" w:color="000000" w:fill="4AAA42"/>
            <w:vAlign w:val="center"/>
            <w:hideMark/>
          </w:tcPr>
          <w:p w14:paraId="72B0253B" w14:textId="42C48C72" w:rsidR="00B4552A" w:rsidRPr="00B4552A" w:rsidRDefault="0032792F" w:rsidP="00B4552A">
            <w:pPr>
              <w:jc w:val="right"/>
              <w:rPr>
                <w:rFonts w:ascii="Arial" w:hAnsi="Arial" w:cs="Arial"/>
                <w:b/>
                <w:bCs/>
                <w:sz w:val="16"/>
                <w:szCs w:val="16"/>
                <w:lang w:eastAsia="en-AU"/>
              </w:rPr>
            </w:pPr>
            <w:r>
              <w:rPr>
                <w:rFonts w:ascii="Arial" w:hAnsi="Arial" w:cs="Arial"/>
                <w:b/>
                <w:bCs/>
                <w:sz w:val="16"/>
                <w:szCs w:val="16"/>
                <w:lang w:eastAsia="en-AU"/>
              </w:rPr>
              <w:t>13.413</w:t>
            </w:r>
          </w:p>
        </w:tc>
        <w:tc>
          <w:tcPr>
            <w:tcW w:w="515" w:type="pct"/>
            <w:tcBorders>
              <w:top w:val="nil"/>
              <w:left w:val="nil"/>
              <w:bottom w:val="nil"/>
              <w:right w:val="nil"/>
            </w:tcBorders>
            <w:shd w:val="clear" w:color="auto" w:fill="auto"/>
            <w:vAlign w:val="center"/>
            <w:hideMark/>
          </w:tcPr>
          <w:p w14:paraId="6A91421D" w14:textId="67951D64"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1</w:t>
            </w:r>
            <w:r w:rsidR="008D14B9">
              <w:rPr>
                <w:rFonts w:ascii="Arial" w:hAnsi="Arial" w:cs="Arial"/>
                <w:sz w:val="16"/>
                <w:szCs w:val="16"/>
                <w:lang w:eastAsia="en-AU"/>
              </w:rPr>
              <w:t>2,795</w:t>
            </w:r>
          </w:p>
        </w:tc>
        <w:tc>
          <w:tcPr>
            <w:tcW w:w="515" w:type="pct"/>
            <w:tcBorders>
              <w:top w:val="nil"/>
              <w:left w:val="nil"/>
              <w:bottom w:val="nil"/>
              <w:right w:val="nil"/>
            </w:tcBorders>
            <w:shd w:val="clear" w:color="auto" w:fill="auto"/>
            <w:vAlign w:val="center"/>
            <w:hideMark/>
          </w:tcPr>
          <w:p w14:paraId="61A25223" w14:textId="0590B8C8" w:rsidR="00B4552A" w:rsidRPr="00B4552A" w:rsidRDefault="003145C0" w:rsidP="00B4552A">
            <w:pPr>
              <w:jc w:val="right"/>
              <w:rPr>
                <w:rFonts w:ascii="Arial" w:hAnsi="Arial" w:cs="Arial"/>
                <w:sz w:val="16"/>
                <w:szCs w:val="16"/>
                <w:lang w:eastAsia="en-AU"/>
              </w:rPr>
            </w:pPr>
            <w:r>
              <w:rPr>
                <w:rFonts w:ascii="Arial" w:hAnsi="Arial" w:cs="Arial"/>
                <w:sz w:val="16"/>
                <w:szCs w:val="16"/>
                <w:lang w:eastAsia="en-AU"/>
              </w:rPr>
              <w:t>3,888</w:t>
            </w:r>
          </w:p>
        </w:tc>
        <w:tc>
          <w:tcPr>
            <w:tcW w:w="513" w:type="pct"/>
            <w:tcBorders>
              <w:top w:val="nil"/>
              <w:left w:val="nil"/>
              <w:bottom w:val="nil"/>
              <w:right w:val="nil"/>
            </w:tcBorders>
            <w:shd w:val="clear" w:color="auto" w:fill="auto"/>
            <w:vAlign w:val="center"/>
            <w:hideMark/>
          </w:tcPr>
          <w:p w14:paraId="2B35EF5E" w14:textId="3D845744" w:rsidR="00B4552A" w:rsidRPr="00B4552A" w:rsidRDefault="007E1E59" w:rsidP="00B4552A">
            <w:pPr>
              <w:jc w:val="right"/>
              <w:rPr>
                <w:rFonts w:ascii="Arial" w:hAnsi="Arial" w:cs="Arial"/>
                <w:sz w:val="16"/>
                <w:szCs w:val="16"/>
                <w:lang w:eastAsia="en-AU"/>
              </w:rPr>
            </w:pPr>
            <w:r>
              <w:rPr>
                <w:rFonts w:ascii="Arial" w:hAnsi="Arial" w:cs="Arial"/>
                <w:sz w:val="16"/>
                <w:szCs w:val="16"/>
                <w:lang w:eastAsia="en-AU"/>
              </w:rPr>
              <w:t>1,</w:t>
            </w:r>
            <w:r w:rsidR="003145C0">
              <w:rPr>
                <w:rFonts w:ascii="Arial" w:hAnsi="Arial" w:cs="Arial"/>
                <w:sz w:val="16"/>
                <w:szCs w:val="16"/>
                <w:lang w:eastAsia="en-AU"/>
              </w:rPr>
              <w:t>359</w:t>
            </w:r>
          </w:p>
        </w:tc>
      </w:tr>
      <w:tr w:rsidR="00B4552A" w:rsidRPr="00B4552A" w14:paraId="71401FA9" w14:textId="77777777" w:rsidTr="009E2470">
        <w:trPr>
          <w:trHeight w:val="255"/>
        </w:trPr>
        <w:tc>
          <w:tcPr>
            <w:tcW w:w="2028" w:type="pct"/>
            <w:tcBorders>
              <w:top w:val="nil"/>
              <w:left w:val="nil"/>
              <w:bottom w:val="nil"/>
              <w:right w:val="nil"/>
            </w:tcBorders>
            <w:shd w:val="clear" w:color="000000" w:fill="FFFFFF"/>
            <w:vAlign w:val="center"/>
            <w:hideMark/>
          </w:tcPr>
          <w:p w14:paraId="0260FFAC"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Off street car parks</w:t>
            </w:r>
          </w:p>
        </w:tc>
        <w:tc>
          <w:tcPr>
            <w:tcW w:w="398" w:type="pct"/>
            <w:tcBorders>
              <w:top w:val="nil"/>
              <w:left w:val="nil"/>
              <w:bottom w:val="nil"/>
              <w:right w:val="nil"/>
            </w:tcBorders>
            <w:shd w:val="clear" w:color="000000" w:fill="FFFFFF"/>
            <w:vAlign w:val="center"/>
            <w:hideMark/>
          </w:tcPr>
          <w:p w14:paraId="5E3D2B0C"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6BA942BA" w14:textId="072EE92B" w:rsidR="00B4552A" w:rsidRPr="00B4552A" w:rsidRDefault="002C79D2" w:rsidP="00B4552A">
            <w:pPr>
              <w:jc w:val="right"/>
              <w:rPr>
                <w:rFonts w:ascii="Arial" w:hAnsi="Arial" w:cs="Arial"/>
                <w:sz w:val="16"/>
                <w:szCs w:val="16"/>
                <w:lang w:eastAsia="en-AU"/>
              </w:rPr>
            </w:pPr>
            <w:r>
              <w:rPr>
                <w:rFonts w:ascii="Arial" w:hAnsi="Arial" w:cs="Arial"/>
                <w:sz w:val="16"/>
                <w:szCs w:val="16"/>
                <w:lang w:eastAsia="en-AU"/>
              </w:rPr>
              <w:t>467</w:t>
            </w:r>
          </w:p>
        </w:tc>
        <w:tc>
          <w:tcPr>
            <w:tcW w:w="515" w:type="pct"/>
            <w:tcBorders>
              <w:top w:val="nil"/>
              <w:left w:val="nil"/>
              <w:bottom w:val="nil"/>
              <w:right w:val="nil"/>
            </w:tcBorders>
            <w:shd w:val="clear" w:color="000000" w:fill="4AAA42"/>
            <w:vAlign w:val="center"/>
            <w:hideMark/>
          </w:tcPr>
          <w:p w14:paraId="5771C278" w14:textId="77795C10" w:rsidR="00B4552A" w:rsidRPr="00B4552A" w:rsidRDefault="0032792F" w:rsidP="00B4552A">
            <w:pPr>
              <w:jc w:val="right"/>
              <w:rPr>
                <w:rFonts w:ascii="Arial" w:hAnsi="Arial" w:cs="Arial"/>
                <w:b/>
                <w:bCs/>
                <w:sz w:val="16"/>
                <w:szCs w:val="16"/>
                <w:lang w:eastAsia="en-AU"/>
              </w:rPr>
            </w:pPr>
            <w:r>
              <w:rPr>
                <w:rFonts w:ascii="Arial" w:hAnsi="Arial" w:cs="Arial"/>
                <w:b/>
                <w:bCs/>
                <w:sz w:val="16"/>
                <w:szCs w:val="16"/>
                <w:lang w:eastAsia="en-AU"/>
              </w:rPr>
              <w:t>380</w:t>
            </w:r>
          </w:p>
        </w:tc>
        <w:tc>
          <w:tcPr>
            <w:tcW w:w="515" w:type="pct"/>
            <w:tcBorders>
              <w:top w:val="nil"/>
              <w:left w:val="nil"/>
              <w:bottom w:val="nil"/>
              <w:right w:val="nil"/>
            </w:tcBorders>
            <w:shd w:val="clear" w:color="auto" w:fill="auto"/>
            <w:vAlign w:val="center"/>
            <w:hideMark/>
          </w:tcPr>
          <w:p w14:paraId="423E5AD2" w14:textId="3170048C"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3</w:t>
            </w:r>
            <w:r w:rsidR="008D14B9">
              <w:rPr>
                <w:rFonts w:ascii="Arial" w:hAnsi="Arial" w:cs="Arial"/>
                <w:sz w:val="16"/>
                <w:szCs w:val="16"/>
                <w:lang w:eastAsia="en-AU"/>
              </w:rPr>
              <w:t>90</w:t>
            </w:r>
          </w:p>
        </w:tc>
        <w:tc>
          <w:tcPr>
            <w:tcW w:w="515" w:type="pct"/>
            <w:tcBorders>
              <w:top w:val="nil"/>
              <w:left w:val="nil"/>
              <w:bottom w:val="nil"/>
              <w:right w:val="nil"/>
            </w:tcBorders>
            <w:shd w:val="clear" w:color="auto" w:fill="auto"/>
            <w:vAlign w:val="center"/>
            <w:hideMark/>
          </w:tcPr>
          <w:p w14:paraId="6D2F1356" w14:textId="1415AB2C" w:rsidR="00B4552A" w:rsidRPr="00B4552A" w:rsidRDefault="007E1E59" w:rsidP="00B4552A">
            <w:pPr>
              <w:jc w:val="right"/>
              <w:rPr>
                <w:rFonts w:ascii="Arial" w:hAnsi="Arial" w:cs="Arial"/>
                <w:sz w:val="16"/>
                <w:szCs w:val="16"/>
                <w:lang w:eastAsia="en-AU"/>
              </w:rPr>
            </w:pPr>
            <w:r>
              <w:rPr>
                <w:rFonts w:ascii="Arial" w:hAnsi="Arial" w:cs="Arial"/>
                <w:sz w:val="16"/>
                <w:szCs w:val="16"/>
                <w:lang w:eastAsia="en-AU"/>
              </w:rPr>
              <w:t>401</w:t>
            </w:r>
          </w:p>
        </w:tc>
        <w:tc>
          <w:tcPr>
            <w:tcW w:w="513" w:type="pct"/>
            <w:tcBorders>
              <w:top w:val="nil"/>
              <w:left w:val="nil"/>
              <w:bottom w:val="nil"/>
              <w:right w:val="nil"/>
            </w:tcBorders>
            <w:shd w:val="clear" w:color="auto" w:fill="auto"/>
            <w:vAlign w:val="center"/>
            <w:hideMark/>
          </w:tcPr>
          <w:p w14:paraId="4205BD68" w14:textId="11A04DBC" w:rsidR="00B4552A" w:rsidRPr="00B4552A" w:rsidRDefault="007E1E59" w:rsidP="00B4552A">
            <w:pPr>
              <w:jc w:val="right"/>
              <w:rPr>
                <w:rFonts w:ascii="Arial" w:hAnsi="Arial" w:cs="Arial"/>
                <w:sz w:val="16"/>
                <w:szCs w:val="16"/>
                <w:lang w:eastAsia="en-AU"/>
              </w:rPr>
            </w:pPr>
            <w:r>
              <w:rPr>
                <w:rFonts w:ascii="Arial" w:hAnsi="Arial" w:cs="Arial"/>
                <w:sz w:val="16"/>
                <w:szCs w:val="16"/>
                <w:lang w:eastAsia="en-AU"/>
              </w:rPr>
              <w:t>412</w:t>
            </w:r>
          </w:p>
        </w:tc>
      </w:tr>
      <w:tr w:rsidR="00B4552A" w:rsidRPr="00B4552A" w14:paraId="7E86A95C" w14:textId="77777777" w:rsidTr="009E2470">
        <w:trPr>
          <w:trHeight w:val="255"/>
        </w:trPr>
        <w:tc>
          <w:tcPr>
            <w:tcW w:w="2028" w:type="pct"/>
            <w:tcBorders>
              <w:top w:val="nil"/>
              <w:left w:val="nil"/>
              <w:bottom w:val="nil"/>
              <w:right w:val="nil"/>
            </w:tcBorders>
            <w:shd w:val="clear" w:color="000000" w:fill="FFFFFF"/>
            <w:vAlign w:val="center"/>
            <w:hideMark/>
          </w:tcPr>
          <w:p w14:paraId="440B9147"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Other infrastructure</w:t>
            </w:r>
          </w:p>
        </w:tc>
        <w:tc>
          <w:tcPr>
            <w:tcW w:w="398" w:type="pct"/>
            <w:tcBorders>
              <w:top w:val="nil"/>
              <w:left w:val="nil"/>
              <w:bottom w:val="nil"/>
              <w:right w:val="nil"/>
            </w:tcBorders>
            <w:shd w:val="clear" w:color="000000" w:fill="FFFFFF"/>
            <w:vAlign w:val="center"/>
            <w:hideMark/>
          </w:tcPr>
          <w:p w14:paraId="0AD12671"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single" w:sz="4" w:space="0" w:color="auto"/>
              <w:right w:val="nil"/>
            </w:tcBorders>
            <w:shd w:val="clear" w:color="auto" w:fill="auto"/>
            <w:vAlign w:val="center"/>
            <w:hideMark/>
          </w:tcPr>
          <w:p w14:paraId="14BC61C5" w14:textId="22F108C6"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5,2</w:t>
            </w:r>
            <w:r w:rsidR="002E5C3B">
              <w:rPr>
                <w:rFonts w:ascii="Arial" w:hAnsi="Arial" w:cs="Arial"/>
                <w:sz w:val="16"/>
                <w:szCs w:val="16"/>
                <w:lang w:eastAsia="en-AU"/>
              </w:rPr>
              <w:t>91</w:t>
            </w:r>
          </w:p>
        </w:tc>
        <w:tc>
          <w:tcPr>
            <w:tcW w:w="515" w:type="pct"/>
            <w:tcBorders>
              <w:top w:val="nil"/>
              <w:left w:val="nil"/>
              <w:bottom w:val="single" w:sz="4" w:space="0" w:color="auto"/>
              <w:right w:val="nil"/>
            </w:tcBorders>
            <w:shd w:val="clear" w:color="000000" w:fill="4AAA42"/>
            <w:vAlign w:val="center"/>
            <w:hideMark/>
          </w:tcPr>
          <w:p w14:paraId="19FF7632" w14:textId="73DDC812" w:rsidR="00B4552A" w:rsidRPr="00B4552A" w:rsidRDefault="00B4552A" w:rsidP="00B4552A">
            <w:pPr>
              <w:jc w:val="right"/>
              <w:rPr>
                <w:rFonts w:ascii="Arial" w:hAnsi="Arial" w:cs="Arial"/>
                <w:b/>
                <w:bCs/>
                <w:sz w:val="16"/>
                <w:szCs w:val="16"/>
                <w:lang w:eastAsia="en-AU"/>
              </w:rPr>
            </w:pPr>
            <w:r w:rsidRPr="00B4552A">
              <w:rPr>
                <w:rFonts w:ascii="Arial" w:hAnsi="Arial" w:cs="Arial"/>
                <w:b/>
                <w:bCs/>
                <w:sz w:val="16"/>
                <w:szCs w:val="16"/>
                <w:lang w:eastAsia="en-AU"/>
              </w:rPr>
              <w:t>5,</w:t>
            </w:r>
            <w:r w:rsidR="0032792F">
              <w:rPr>
                <w:rFonts w:ascii="Arial" w:hAnsi="Arial" w:cs="Arial"/>
                <w:b/>
                <w:bCs/>
                <w:sz w:val="16"/>
                <w:szCs w:val="16"/>
                <w:lang w:eastAsia="en-AU"/>
              </w:rPr>
              <w:t>509</w:t>
            </w:r>
          </w:p>
        </w:tc>
        <w:tc>
          <w:tcPr>
            <w:tcW w:w="515" w:type="pct"/>
            <w:tcBorders>
              <w:top w:val="nil"/>
              <w:left w:val="nil"/>
              <w:bottom w:val="single" w:sz="4" w:space="0" w:color="auto"/>
              <w:right w:val="nil"/>
            </w:tcBorders>
            <w:shd w:val="clear" w:color="auto" w:fill="auto"/>
            <w:vAlign w:val="center"/>
            <w:hideMark/>
          </w:tcPr>
          <w:p w14:paraId="78661568" w14:textId="0DF6380A" w:rsidR="00B4552A" w:rsidRPr="00B4552A" w:rsidRDefault="008D14B9" w:rsidP="00B4552A">
            <w:pPr>
              <w:jc w:val="right"/>
              <w:rPr>
                <w:rFonts w:ascii="Arial" w:hAnsi="Arial" w:cs="Arial"/>
                <w:sz w:val="16"/>
                <w:szCs w:val="16"/>
                <w:lang w:eastAsia="en-AU"/>
              </w:rPr>
            </w:pPr>
            <w:r>
              <w:rPr>
                <w:rFonts w:ascii="Arial" w:hAnsi="Arial" w:cs="Arial"/>
                <w:sz w:val="16"/>
                <w:szCs w:val="16"/>
                <w:lang w:eastAsia="en-AU"/>
              </w:rPr>
              <w:t>13,188</w:t>
            </w:r>
          </w:p>
        </w:tc>
        <w:tc>
          <w:tcPr>
            <w:tcW w:w="515" w:type="pct"/>
            <w:tcBorders>
              <w:top w:val="nil"/>
              <w:left w:val="nil"/>
              <w:bottom w:val="single" w:sz="4" w:space="0" w:color="auto"/>
              <w:right w:val="nil"/>
            </w:tcBorders>
            <w:shd w:val="clear" w:color="auto" w:fill="auto"/>
            <w:vAlign w:val="center"/>
            <w:hideMark/>
          </w:tcPr>
          <w:p w14:paraId="7F502E4A" w14:textId="521FC398" w:rsidR="00B4552A" w:rsidRPr="00B4552A" w:rsidRDefault="00692DE8" w:rsidP="00B4552A">
            <w:pPr>
              <w:jc w:val="right"/>
              <w:rPr>
                <w:rFonts w:ascii="Arial" w:hAnsi="Arial" w:cs="Arial"/>
                <w:sz w:val="16"/>
                <w:szCs w:val="16"/>
                <w:lang w:eastAsia="en-AU"/>
              </w:rPr>
            </w:pPr>
            <w:r>
              <w:rPr>
                <w:rFonts w:ascii="Arial" w:hAnsi="Arial" w:cs="Arial"/>
                <w:sz w:val="16"/>
                <w:szCs w:val="16"/>
                <w:lang w:eastAsia="en-AU"/>
              </w:rPr>
              <w:t>17,513</w:t>
            </w:r>
          </w:p>
        </w:tc>
        <w:tc>
          <w:tcPr>
            <w:tcW w:w="513" w:type="pct"/>
            <w:tcBorders>
              <w:top w:val="nil"/>
              <w:left w:val="nil"/>
              <w:bottom w:val="single" w:sz="4" w:space="0" w:color="auto"/>
              <w:right w:val="nil"/>
            </w:tcBorders>
            <w:shd w:val="clear" w:color="auto" w:fill="auto"/>
            <w:vAlign w:val="center"/>
            <w:hideMark/>
          </w:tcPr>
          <w:p w14:paraId="420CC24C" w14:textId="43919A67" w:rsidR="00B4552A" w:rsidRPr="00B4552A" w:rsidRDefault="00692DE8" w:rsidP="00B4552A">
            <w:pPr>
              <w:jc w:val="right"/>
              <w:rPr>
                <w:rFonts w:ascii="Arial" w:hAnsi="Arial" w:cs="Arial"/>
                <w:sz w:val="16"/>
                <w:szCs w:val="16"/>
                <w:lang w:eastAsia="en-AU"/>
              </w:rPr>
            </w:pPr>
            <w:r>
              <w:rPr>
                <w:rFonts w:ascii="Arial" w:hAnsi="Arial" w:cs="Arial"/>
                <w:sz w:val="16"/>
                <w:szCs w:val="16"/>
                <w:lang w:eastAsia="en-AU"/>
              </w:rPr>
              <w:t>22,128</w:t>
            </w:r>
          </w:p>
        </w:tc>
      </w:tr>
      <w:tr w:rsidR="00B4552A" w:rsidRPr="00B4552A" w14:paraId="7178EA10" w14:textId="77777777" w:rsidTr="009E2470">
        <w:trPr>
          <w:trHeight w:val="255"/>
        </w:trPr>
        <w:tc>
          <w:tcPr>
            <w:tcW w:w="2028" w:type="pct"/>
            <w:tcBorders>
              <w:top w:val="nil"/>
              <w:left w:val="nil"/>
              <w:bottom w:val="nil"/>
              <w:right w:val="nil"/>
            </w:tcBorders>
            <w:shd w:val="clear" w:color="000000" w:fill="FFFFFF"/>
            <w:vAlign w:val="center"/>
            <w:hideMark/>
          </w:tcPr>
          <w:p w14:paraId="0F1C20C4"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Total infrastructure</w:t>
            </w:r>
          </w:p>
        </w:tc>
        <w:tc>
          <w:tcPr>
            <w:tcW w:w="398" w:type="pct"/>
            <w:tcBorders>
              <w:top w:val="nil"/>
              <w:left w:val="nil"/>
              <w:bottom w:val="nil"/>
              <w:right w:val="nil"/>
            </w:tcBorders>
            <w:shd w:val="clear" w:color="000000" w:fill="FFFFFF"/>
            <w:vAlign w:val="center"/>
            <w:hideMark/>
          </w:tcPr>
          <w:p w14:paraId="4521B9DF"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39E48278" w14:textId="4F56F14D" w:rsidR="00B4552A" w:rsidRPr="00B4552A" w:rsidRDefault="002E5C3B" w:rsidP="00B4552A">
            <w:pPr>
              <w:jc w:val="right"/>
              <w:rPr>
                <w:rFonts w:ascii="Arial" w:hAnsi="Arial" w:cs="Arial"/>
                <w:sz w:val="16"/>
                <w:szCs w:val="16"/>
                <w:lang w:eastAsia="en-AU"/>
              </w:rPr>
            </w:pPr>
            <w:r>
              <w:rPr>
                <w:rFonts w:ascii="Arial" w:hAnsi="Arial" w:cs="Arial"/>
                <w:sz w:val="16"/>
                <w:szCs w:val="16"/>
                <w:lang w:eastAsia="en-AU"/>
              </w:rPr>
              <w:t>57,817</w:t>
            </w:r>
          </w:p>
        </w:tc>
        <w:tc>
          <w:tcPr>
            <w:tcW w:w="515" w:type="pct"/>
            <w:tcBorders>
              <w:top w:val="nil"/>
              <w:left w:val="nil"/>
              <w:bottom w:val="nil"/>
              <w:right w:val="nil"/>
            </w:tcBorders>
            <w:shd w:val="clear" w:color="000000" w:fill="4AAA42"/>
            <w:vAlign w:val="center"/>
            <w:hideMark/>
          </w:tcPr>
          <w:p w14:paraId="0E6E02FF" w14:textId="4AC34C26" w:rsidR="00B4552A" w:rsidRPr="00B4552A" w:rsidRDefault="0032792F" w:rsidP="00B4552A">
            <w:pPr>
              <w:jc w:val="right"/>
              <w:rPr>
                <w:rFonts w:ascii="Arial" w:hAnsi="Arial" w:cs="Arial"/>
                <w:b/>
                <w:bCs/>
                <w:sz w:val="16"/>
                <w:szCs w:val="16"/>
                <w:lang w:eastAsia="en-AU"/>
              </w:rPr>
            </w:pPr>
            <w:r>
              <w:rPr>
                <w:rFonts w:ascii="Arial" w:hAnsi="Arial" w:cs="Arial"/>
                <w:b/>
                <w:bCs/>
                <w:sz w:val="16"/>
                <w:szCs w:val="16"/>
                <w:lang w:eastAsia="en-AU"/>
              </w:rPr>
              <w:t>49.61</w:t>
            </w:r>
            <w:r w:rsidR="00B04FFF">
              <w:rPr>
                <w:rFonts w:ascii="Arial" w:hAnsi="Arial" w:cs="Arial"/>
                <w:b/>
                <w:bCs/>
                <w:sz w:val="16"/>
                <w:szCs w:val="16"/>
                <w:lang w:eastAsia="en-AU"/>
              </w:rPr>
              <w:t>6</w:t>
            </w:r>
          </w:p>
        </w:tc>
        <w:tc>
          <w:tcPr>
            <w:tcW w:w="515" w:type="pct"/>
            <w:tcBorders>
              <w:top w:val="nil"/>
              <w:left w:val="nil"/>
              <w:bottom w:val="nil"/>
              <w:right w:val="nil"/>
            </w:tcBorders>
            <w:shd w:val="clear" w:color="auto" w:fill="auto"/>
            <w:vAlign w:val="center"/>
            <w:hideMark/>
          </w:tcPr>
          <w:p w14:paraId="2D75BC77" w14:textId="0FDE2C03" w:rsidR="00B4552A" w:rsidRPr="00B4552A" w:rsidRDefault="008D14B9" w:rsidP="00B4552A">
            <w:pPr>
              <w:jc w:val="right"/>
              <w:rPr>
                <w:rFonts w:ascii="Arial" w:hAnsi="Arial" w:cs="Arial"/>
                <w:sz w:val="16"/>
                <w:szCs w:val="16"/>
                <w:lang w:eastAsia="en-AU"/>
              </w:rPr>
            </w:pPr>
            <w:r>
              <w:rPr>
                <w:rFonts w:ascii="Arial" w:hAnsi="Arial" w:cs="Arial"/>
                <w:sz w:val="16"/>
                <w:szCs w:val="16"/>
                <w:lang w:eastAsia="en-AU"/>
              </w:rPr>
              <w:t>51,</w:t>
            </w:r>
            <w:r w:rsidR="00692DE8">
              <w:rPr>
                <w:rFonts w:ascii="Arial" w:hAnsi="Arial" w:cs="Arial"/>
                <w:sz w:val="16"/>
                <w:szCs w:val="16"/>
                <w:lang w:eastAsia="en-AU"/>
              </w:rPr>
              <w:t>099</w:t>
            </w:r>
          </w:p>
        </w:tc>
        <w:tc>
          <w:tcPr>
            <w:tcW w:w="515" w:type="pct"/>
            <w:tcBorders>
              <w:top w:val="nil"/>
              <w:left w:val="nil"/>
              <w:bottom w:val="nil"/>
              <w:right w:val="nil"/>
            </w:tcBorders>
            <w:shd w:val="clear" w:color="auto" w:fill="auto"/>
            <w:vAlign w:val="center"/>
            <w:hideMark/>
          </w:tcPr>
          <w:p w14:paraId="18CBF42E" w14:textId="0B76A7D4" w:rsidR="00B4552A" w:rsidRPr="00B4552A" w:rsidRDefault="00692DE8" w:rsidP="00B4552A">
            <w:pPr>
              <w:jc w:val="right"/>
              <w:rPr>
                <w:rFonts w:ascii="Arial" w:hAnsi="Arial" w:cs="Arial"/>
                <w:sz w:val="16"/>
                <w:szCs w:val="16"/>
                <w:lang w:eastAsia="en-AU"/>
              </w:rPr>
            </w:pPr>
            <w:r>
              <w:rPr>
                <w:rFonts w:ascii="Arial" w:hAnsi="Arial" w:cs="Arial"/>
                <w:sz w:val="16"/>
                <w:szCs w:val="16"/>
                <w:lang w:eastAsia="en-AU"/>
              </w:rPr>
              <w:t>39,388</w:t>
            </w:r>
          </w:p>
        </w:tc>
        <w:tc>
          <w:tcPr>
            <w:tcW w:w="513" w:type="pct"/>
            <w:tcBorders>
              <w:top w:val="nil"/>
              <w:left w:val="nil"/>
              <w:bottom w:val="nil"/>
              <w:right w:val="nil"/>
            </w:tcBorders>
            <w:shd w:val="clear" w:color="auto" w:fill="auto"/>
            <w:vAlign w:val="center"/>
            <w:hideMark/>
          </w:tcPr>
          <w:p w14:paraId="63633F1B" w14:textId="60DB04C3" w:rsidR="00B4552A" w:rsidRPr="00B4552A" w:rsidRDefault="00692DE8" w:rsidP="00B4552A">
            <w:pPr>
              <w:jc w:val="right"/>
              <w:rPr>
                <w:rFonts w:ascii="Arial" w:hAnsi="Arial" w:cs="Arial"/>
                <w:sz w:val="16"/>
                <w:szCs w:val="16"/>
                <w:lang w:eastAsia="en-AU"/>
              </w:rPr>
            </w:pPr>
            <w:r>
              <w:rPr>
                <w:rFonts w:ascii="Arial" w:hAnsi="Arial" w:cs="Arial"/>
                <w:sz w:val="16"/>
                <w:szCs w:val="16"/>
                <w:lang w:eastAsia="en-AU"/>
              </w:rPr>
              <w:t>41,370</w:t>
            </w:r>
          </w:p>
        </w:tc>
      </w:tr>
      <w:tr w:rsidR="00B4552A" w:rsidRPr="00B4552A" w14:paraId="01DB5EA9" w14:textId="77777777" w:rsidTr="009E2470">
        <w:trPr>
          <w:trHeight w:val="60"/>
        </w:trPr>
        <w:tc>
          <w:tcPr>
            <w:tcW w:w="2028" w:type="pct"/>
            <w:tcBorders>
              <w:top w:val="nil"/>
              <w:left w:val="nil"/>
              <w:bottom w:val="nil"/>
              <w:right w:val="nil"/>
            </w:tcBorders>
            <w:shd w:val="clear" w:color="000000" w:fill="FFFFFF"/>
            <w:vAlign w:val="center"/>
            <w:hideMark/>
          </w:tcPr>
          <w:p w14:paraId="46B8604C"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 </w:t>
            </w:r>
          </w:p>
        </w:tc>
        <w:tc>
          <w:tcPr>
            <w:tcW w:w="398" w:type="pct"/>
            <w:tcBorders>
              <w:top w:val="nil"/>
              <w:left w:val="nil"/>
              <w:bottom w:val="nil"/>
              <w:right w:val="nil"/>
            </w:tcBorders>
            <w:shd w:val="clear" w:color="000000" w:fill="FFFFFF"/>
            <w:vAlign w:val="center"/>
            <w:hideMark/>
          </w:tcPr>
          <w:p w14:paraId="2A532072"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52109146" w14:textId="77777777" w:rsidR="00B4552A" w:rsidRPr="00B4552A" w:rsidRDefault="00B4552A" w:rsidP="00B4552A">
            <w:pPr>
              <w:rPr>
                <w:rFonts w:ascii="Arial" w:hAnsi="Arial" w:cs="Arial"/>
                <w:b/>
                <w:bCs/>
                <w:sz w:val="16"/>
                <w:szCs w:val="16"/>
                <w:lang w:eastAsia="en-AU"/>
              </w:rPr>
            </w:pPr>
          </w:p>
        </w:tc>
        <w:tc>
          <w:tcPr>
            <w:tcW w:w="515" w:type="pct"/>
            <w:tcBorders>
              <w:top w:val="nil"/>
              <w:left w:val="nil"/>
              <w:bottom w:val="nil"/>
              <w:right w:val="nil"/>
            </w:tcBorders>
            <w:shd w:val="clear" w:color="000000" w:fill="4AAA42"/>
            <w:vAlign w:val="center"/>
            <w:hideMark/>
          </w:tcPr>
          <w:p w14:paraId="60A21ECB" w14:textId="77777777" w:rsidR="00B4552A" w:rsidRPr="00B4552A" w:rsidRDefault="00B4552A" w:rsidP="00B4552A">
            <w:pPr>
              <w:jc w:val="right"/>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46842EF5" w14:textId="77777777" w:rsidR="00B4552A" w:rsidRPr="00B4552A" w:rsidRDefault="00B4552A" w:rsidP="00B4552A">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580A4558" w14:textId="77777777" w:rsidR="00B4552A" w:rsidRPr="00B4552A" w:rsidRDefault="00B4552A" w:rsidP="00B4552A">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1D1320BB" w14:textId="77777777" w:rsidR="00B4552A" w:rsidRPr="00B4552A" w:rsidRDefault="00B4552A" w:rsidP="00B4552A">
            <w:pPr>
              <w:jc w:val="right"/>
              <w:rPr>
                <w:rFonts w:ascii="Times New Roman" w:hAnsi="Times New Roman"/>
                <w:sz w:val="20"/>
                <w:lang w:eastAsia="en-AU"/>
              </w:rPr>
            </w:pPr>
          </w:p>
        </w:tc>
      </w:tr>
      <w:tr w:rsidR="00B4552A" w:rsidRPr="00B4552A" w14:paraId="633F1379" w14:textId="77777777" w:rsidTr="00875AAD">
        <w:trPr>
          <w:trHeight w:val="422"/>
        </w:trPr>
        <w:tc>
          <w:tcPr>
            <w:tcW w:w="2028" w:type="pct"/>
            <w:tcBorders>
              <w:top w:val="nil"/>
              <w:left w:val="nil"/>
              <w:bottom w:val="nil"/>
              <w:right w:val="nil"/>
            </w:tcBorders>
            <w:shd w:val="clear" w:color="000000" w:fill="FFFFFF"/>
            <w:vAlign w:val="center"/>
            <w:hideMark/>
          </w:tcPr>
          <w:p w14:paraId="57CB19C3"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Total capital works expenditure</w:t>
            </w:r>
          </w:p>
        </w:tc>
        <w:tc>
          <w:tcPr>
            <w:tcW w:w="398" w:type="pct"/>
            <w:tcBorders>
              <w:top w:val="nil"/>
              <w:left w:val="nil"/>
              <w:bottom w:val="nil"/>
              <w:right w:val="nil"/>
            </w:tcBorders>
            <w:shd w:val="clear" w:color="000000" w:fill="FFFFFF"/>
            <w:vAlign w:val="center"/>
            <w:hideMark/>
          </w:tcPr>
          <w:p w14:paraId="25A839AA"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4.5.1</w:t>
            </w:r>
          </w:p>
        </w:tc>
        <w:tc>
          <w:tcPr>
            <w:tcW w:w="515" w:type="pct"/>
            <w:tcBorders>
              <w:top w:val="single" w:sz="4" w:space="0" w:color="auto"/>
              <w:left w:val="nil"/>
              <w:bottom w:val="double" w:sz="6" w:space="0" w:color="auto"/>
              <w:right w:val="nil"/>
            </w:tcBorders>
            <w:shd w:val="clear" w:color="auto" w:fill="auto"/>
            <w:vAlign w:val="center"/>
            <w:hideMark/>
          </w:tcPr>
          <w:p w14:paraId="41B907D9" w14:textId="587DA982" w:rsidR="00B4552A" w:rsidRPr="00B4552A" w:rsidRDefault="002E5C3B" w:rsidP="00B4552A">
            <w:pPr>
              <w:jc w:val="right"/>
              <w:rPr>
                <w:rFonts w:ascii="Arial" w:hAnsi="Arial" w:cs="Arial"/>
                <w:sz w:val="16"/>
                <w:szCs w:val="16"/>
                <w:lang w:eastAsia="en-AU"/>
              </w:rPr>
            </w:pPr>
            <w:r>
              <w:rPr>
                <w:rFonts w:ascii="Arial" w:hAnsi="Arial" w:cs="Arial"/>
                <w:sz w:val="16"/>
                <w:szCs w:val="16"/>
                <w:lang w:eastAsia="en-AU"/>
              </w:rPr>
              <w:t>81.613</w:t>
            </w:r>
          </w:p>
        </w:tc>
        <w:tc>
          <w:tcPr>
            <w:tcW w:w="515" w:type="pct"/>
            <w:tcBorders>
              <w:top w:val="single" w:sz="4" w:space="0" w:color="auto"/>
              <w:left w:val="nil"/>
              <w:bottom w:val="double" w:sz="6" w:space="0" w:color="auto"/>
              <w:right w:val="nil"/>
            </w:tcBorders>
            <w:shd w:val="clear" w:color="auto" w:fill="4AAA42" w:themeFill="accent2"/>
            <w:vAlign w:val="center"/>
            <w:hideMark/>
          </w:tcPr>
          <w:p w14:paraId="726EE88B" w14:textId="77C5D31B" w:rsidR="00B4552A" w:rsidRPr="00F108B9" w:rsidRDefault="00F162F7" w:rsidP="00B4552A">
            <w:pPr>
              <w:jc w:val="right"/>
              <w:rPr>
                <w:rFonts w:ascii="Arial" w:hAnsi="Arial" w:cs="Arial"/>
                <w:sz w:val="16"/>
                <w:szCs w:val="16"/>
                <w:lang w:eastAsia="en-AU"/>
              </w:rPr>
            </w:pPr>
            <w:r>
              <w:rPr>
                <w:rFonts w:ascii="Arial" w:hAnsi="Arial" w:cs="Arial"/>
                <w:b/>
                <w:bCs/>
                <w:sz w:val="16"/>
                <w:szCs w:val="16"/>
                <w:lang w:eastAsia="en-AU"/>
              </w:rPr>
              <w:t>68,</w:t>
            </w:r>
            <w:r w:rsidR="008F3948">
              <w:rPr>
                <w:rFonts w:ascii="Arial" w:hAnsi="Arial" w:cs="Arial"/>
                <w:b/>
                <w:bCs/>
                <w:sz w:val="16"/>
                <w:szCs w:val="16"/>
                <w:lang w:eastAsia="en-AU"/>
              </w:rPr>
              <w:t>319</w:t>
            </w:r>
          </w:p>
        </w:tc>
        <w:tc>
          <w:tcPr>
            <w:tcW w:w="515" w:type="pct"/>
            <w:tcBorders>
              <w:top w:val="single" w:sz="4" w:space="0" w:color="auto"/>
              <w:left w:val="nil"/>
              <w:bottom w:val="double" w:sz="6" w:space="0" w:color="auto"/>
              <w:right w:val="nil"/>
            </w:tcBorders>
            <w:shd w:val="clear" w:color="auto" w:fill="auto"/>
            <w:vAlign w:val="center"/>
            <w:hideMark/>
          </w:tcPr>
          <w:p w14:paraId="23DC1F19" w14:textId="11C9EE59" w:rsidR="00B4552A" w:rsidRPr="00B4552A" w:rsidRDefault="00692DE8" w:rsidP="00B4552A">
            <w:pPr>
              <w:jc w:val="right"/>
              <w:rPr>
                <w:rFonts w:ascii="Arial" w:hAnsi="Arial" w:cs="Arial"/>
                <w:sz w:val="16"/>
                <w:szCs w:val="16"/>
                <w:lang w:eastAsia="en-AU"/>
              </w:rPr>
            </w:pPr>
            <w:r>
              <w:rPr>
                <w:rFonts w:ascii="Arial" w:hAnsi="Arial" w:cs="Arial"/>
                <w:sz w:val="16"/>
                <w:szCs w:val="16"/>
                <w:lang w:eastAsia="en-AU"/>
              </w:rPr>
              <w:t>57,705</w:t>
            </w:r>
          </w:p>
        </w:tc>
        <w:tc>
          <w:tcPr>
            <w:tcW w:w="515" w:type="pct"/>
            <w:tcBorders>
              <w:top w:val="single" w:sz="4" w:space="0" w:color="auto"/>
              <w:left w:val="nil"/>
              <w:bottom w:val="double" w:sz="6" w:space="0" w:color="auto"/>
              <w:right w:val="nil"/>
            </w:tcBorders>
            <w:shd w:val="clear" w:color="auto" w:fill="auto"/>
            <w:vAlign w:val="center"/>
            <w:hideMark/>
          </w:tcPr>
          <w:p w14:paraId="4EA1CCA3" w14:textId="4DE2A322" w:rsidR="00B4552A" w:rsidRPr="00B4552A" w:rsidRDefault="00692DE8" w:rsidP="00B4552A">
            <w:pPr>
              <w:jc w:val="right"/>
              <w:rPr>
                <w:rFonts w:ascii="Arial" w:hAnsi="Arial" w:cs="Arial"/>
                <w:sz w:val="16"/>
                <w:szCs w:val="16"/>
                <w:lang w:eastAsia="en-AU"/>
              </w:rPr>
            </w:pPr>
            <w:r>
              <w:rPr>
                <w:rFonts w:ascii="Arial" w:hAnsi="Arial" w:cs="Arial"/>
                <w:sz w:val="16"/>
                <w:szCs w:val="16"/>
                <w:lang w:eastAsia="en-AU"/>
              </w:rPr>
              <w:t>45,703</w:t>
            </w:r>
          </w:p>
        </w:tc>
        <w:tc>
          <w:tcPr>
            <w:tcW w:w="513" w:type="pct"/>
            <w:tcBorders>
              <w:top w:val="single" w:sz="4" w:space="0" w:color="auto"/>
              <w:left w:val="nil"/>
              <w:bottom w:val="double" w:sz="6" w:space="0" w:color="auto"/>
              <w:right w:val="nil"/>
            </w:tcBorders>
            <w:shd w:val="clear" w:color="auto" w:fill="auto"/>
            <w:vAlign w:val="center"/>
            <w:hideMark/>
          </w:tcPr>
          <w:p w14:paraId="303458CA" w14:textId="0E3C261E"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48,</w:t>
            </w:r>
            <w:r w:rsidR="00692DE8">
              <w:rPr>
                <w:rFonts w:ascii="Arial" w:hAnsi="Arial" w:cs="Arial"/>
                <w:sz w:val="16"/>
                <w:szCs w:val="16"/>
                <w:lang w:eastAsia="en-AU"/>
              </w:rPr>
              <w:t>382</w:t>
            </w:r>
          </w:p>
        </w:tc>
      </w:tr>
      <w:tr w:rsidR="00B4552A" w:rsidRPr="00B4552A" w14:paraId="41205BFA" w14:textId="77777777" w:rsidTr="00FD0CEA">
        <w:trPr>
          <w:trHeight w:val="255"/>
        </w:trPr>
        <w:tc>
          <w:tcPr>
            <w:tcW w:w="2028" w:type="pct"/>
            <w:tcBorders>
              <w:top w:val="nil"/>
              <w:left w:val="nil"/>
              <w:bottom w:val="nil"/>
              <w:right w:val="nil"/>
            </w:tcBorders>
            <w:shd w:val="clear" w:color="000000" w:fill="FFFFFF"/>
            <w:vAlign w:val="center"/>
            <w:hideMark/>
          </w:tcPr>
          <w:p w14:paraId="33FB93BD"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Represented by:</w:t>
            </w:r>
          </w:p>
        </w:tc>
        <w:tc>
          <w:tcPr>
            <w:tcW w:w="398" w:type="pct"/>
            <w:tcBorders>
              <w:top w:val="nil"/>
              <w:left w:val="nil"/>
              <w:bottom w:val="nil"/>
              <w:right w:val="nil"/>
            </w:tcBorders>
            <w:shd w:val="clear" w:color="000000" w:fill="FFFFFF"/>
            <w:vAlign w:val="center"/>
            <w:hideMark/>
          </w:tcPr>
          <w:p w14:paraId="555F89E8"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4D3A77BA" w14:textId="77777777" w:rsidR="00B4552A" w:rsidRPr="00B4552A" w:rsidRDefault="00B4552A" w:rsidP="00B4552A">
            <w:pPr>
              <w:rPr>
                <w:rFonts w:ascii="Arial" w:hAnsi="Arial" w:cs="Arial"/>
                <w:sz w:val="16"/>
                <w:szCs w:val="16"/>
                <w:lang w:eastAsia="en-AU"/>
              </w:rPr>
            </w:pPr>
          </w:p>
        </w:tc>
        <w:tc>
          <w:tcPr>
            <w:tcW w:w="515" w:type="pct"/>
            <w:tcBorders>
              <w:top w:val="nil"/>
              <w:left w:val="nil"/>
              <w:bottom w:val="nil"/>
              <w:right w:val="nil"/>
            </w:tcBorders>
            <w:shd w:val="clear" w:color="auto" w:fill="4AAA42" w:themeFill="accent2"/>
            <w:vAlign w:val="center"/>
            <w:hideMark/>
          </w:tcPr>
          <w:p w14:paraId="570FEA5E" w14:textId="77777777" w:rsidR="00B4552A" w:rsidRPr="00B4552A" w:rsidRDefault="00B4552A" w:rsidP="006A20D0">
            <w:pPr>
              <w:jc w:val="right"/>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189F0326" w14:textId="77777777" w:rsidR="00B4552A" w:rsidRPr="00B4552A" w:rsidRDefault="00B4552A" w:rsidP="00F108B9">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27488AF8" w14:textId="77777777" w:rsidR="00B4552A" w:rsidRPr="00B4552A" w:rsidRDefault="00B4552A" w:rsidP="00B4552A">
            <w:pPr>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25080E7B" w14:textId="77777777" w:rsidR="00B4552A" w:rsidRPr="00B4552A" w:rsidRDefault="00B4552A" w:rsidP="00B4552A">
            <w:pPr>
              <w:rPr>
                <w:rFonts w:ascii="Times New Roman" w:hAnsi="Times New Roman"/>
                <w:sz w:val="20"/>
                <w:lang w:eastAsia="en-AU"/>
              </w:rPr>
            </w:pPr>
          </w:p>
        </w:tc>
      </w:tr>
      <w:tr w:rsidR="00B4552A" w:rsidRPr="00B4552A" w14:paraId="0D66C193" w14:textId="77777777" w:rsidTr="00FD0CEA">
        <w:trPr>
          <w:trHeight w:val="255"/>
        </w:trPr>
        <w:tc>
          <w:tcPr>
            <w:tcW w:w="2028" w:type="pct"/>
            <w:tcBorders>
              <w:top w:val="nil"/>
              <w:left w:val="nil"/>
              <w:bottom w:val="nil"/>
              <w:right w:val="nil"/>
            </w:tcBorders>
            <w:shd w:val="clear" w:color="000000" w:fill="FFFFFF"/>
            <w:vAlign w:val="center"/>
            <w:hideMark/>
          </w:tcPr>
          <w:p w14:paraId="117550C0"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New asset expenditure</w:t>
            </w:r>
          </w:p>
        </w:tc>
        <w:tc>
          <w:tcPr>
            <w:tcW w:w="398" w:type="pct"/>
            <w:tcBorders>
              <w:top w:val="nil"/>
              <w:left w:val="nil"/>
              <w:bottom w:val="nil"/>
              <w:right w:val="nil"/>
            </w:tcBorders>
            <w:shd w:val="clear" w:color="000000" w:fill="FFFFFF"/>
            <w:vAlign w:val="center"/>
            <w:hideMark/>
          </w:tcPr>
          <w:p w14:paraId="5CA7A1CD"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25F71D53" w14:textId="74E41C10"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2</w:t>
            </w:r>
            <w:r w:rsidR="009D65F9">
              <w:rPr>
                <w:rFonts w:ascii="Arial" w:hAnsi="Arial" w:cs="Arial"/>
                <w:sz w:val="16"/>
                <w:szCs w:val="16"/>
                <w:lang w:eastAsia="en-AU"/>
              </w:rPr>
              <w:t>3,914</w:t>
            </w:r>
          </w:p>
        </w:tc>
        <w:tc>
          <w:tcPr>
            <w:tcW w:w="515" w:type="pct"/>
            <w:tcBorders>
              <w:top w:val="nil"/>
              <w:left w:val="nil"/>
              <w:bottom w:val="nil"/>
              <w:right w:val="nil"/>
            </w:tcBorders>
            <w:shd w:val="clear" w:color="auto" w:fill="4AAA42" w:themeFill="accent2"/>
            <w:vAlign w:val="center"/>
            <w:hideMark/>
          </w:tcPr>
          <w:p w14:paraId="142CC98E" w14:textId="584CFEFD" w:rsidR="00B4552A" w:rsidRPr="00B4552A" w:rsidRDefault="009D65F9" w:rsidP="00B4552A">
            <w:pPr>
              <w:jc w:val="right"/>
              <w:rPr>
                <w:rFonts w:ascii="Arial" w:hAnsi="Arial" w:cs="Arial"/>
                <w:b/>
                <w:bCs/>
                <w:sz w:val="16"/>
                <w:szCs w:val="16"/>
                <w:lang w:eastAsia="en-AU"/>
              </w:rPr>
            </w:pPr>
            <w:r>
              <w:rPr>
                <w:rFonts w:ascii="Arial" w:hAnsi="Arial" w:cs="Arial"/>
                <w:b/>
                <w:bCs/>
                <w:sz w:val="16"/>
                <w:szCs w:val="16"/>
                <w:lang w:eastAsia="en-AU"/>
              </w:rPr>
              <w:t>20,970</w:t>
            </w:r>
          </w:p>
        </w:tc>
        <w:tc>
          <w:tcPr>
            <w:tcW w:w="515" w:type="pct"/>
            <w:tcBorders>
              <w:top w:val="nil"/>
              <w:left w:val="nil"/>
              <w:bottom w:val="nil"/>
              <w:right w:val="nil"/>
            </w:tcBorders>
            <w:shd w:val="clear" w:color="auto" w:fill="auto"/>
            <w:vAlign w:val="center"/>
            <w:hideMark/>
          </w:tcPr>
          <w:p w14:paraId="153CFC3E" w14:textId="3E79D578" w:rsidR="00B4552A" w:rsidRPr="00B4552A" w:rsidRDefault="009D65F9" w:rsidP="00B4552A">
            <w:pPr>
              <w:jc w:val="right"/>
              <w:rPr>
                <w:rFonts w:ascii="Arial" w:hAnsi="Arial" w:cs="Arial"/>
                <w:sz w:val="16"/>
                <w:szCs w:val="16"/>
                <w:lang w:eastAsia="en-AU"/>
              </w:rPr>
            </w:pPr>
            <w:r>
              <w:rPr>
                <w:rFonts w:ascii="Arial" w:hAnsi="Arial" w:cs="Arial"/>
                <w:sz w:val="16"/>
                <w:szCs w:val="16"/>
                <w:lang w:eastAsia="en-AU"/>
              </w:rPr>
              <w:t>17,</w:t>
            </w:r>
            <w:r w:rsidR="00692DE8">
              <w:rPr>
                <w:rFonts w:ascii="Arial" w:hAnsi="Arial" w:cs="Arial"/>
                <w:sz w:val="16"/>
                <w:szCs w:val="16"/>
                <w:lang w:eastAsia="en-AU"/>
              </w:rPr>
              <w:t>028</w:t>
            </w:r>
          </w:p>
        </w:tc>
        <w:tc>
          <w:tcPr>
            <w:tcW w:w="515" w:type="pct"/>
            <w:tcBorders>
              <w:top w:val="nil"/>
              <w:left w:val="nil"/>
              <w:bottom w:val="nil"/>
              <w:right w:val="nil"/>
            </w:tcBorders>
            <w:shd w:val="clear" w:color="auto" w:fill="auto"/>
            <w:vAlign w:val="center"/>
            <w:hideMark/>
          </w:tcPr>
          <w:p w14:paraId="5FA59E14" w14:textId="31083B91" w:rsidR="00B4552A" w:rsidRPr="00B4552A" w:rsidRDefault="00B9697A" w:rsidP="00B4552A">
            <w:pPr>
              <w:jc w:val="right"/>
              <w:rPr>
                <w:rFonts w:ascii="Arial" w:hAnsi="Arial" w:cs="Arial"/>
                <w:sz w:val="16"/>
                <w:szCs w:val="16"/>
                <w:lang w:eastAsia="en-AU"/>
              </w:rPr>
            </w:pPr>
            <w:r>
              <w:rPr>
                <w:rFonts w:ascii="Arial" w:hAnsi="Arial" w:cs="Arial"/>
                <w:sz w:val="16"/>
                <w:szCs w:val="16"/>
                <w:lang w:eastAsia="en-AU"/>
              </w:rPr>
              <w:t>7,</w:t>
            </w:r>
            <w:r w:rsidR="00692DE8">
              <w:rPr>
                <w:rFonts w:ascii="Arial" w:hAnsi="Arial" w:cs="Arial"/>
                <w:sz w:val="16"/>
                <w:szCs w:val="16"/>
                <w:lang w:eastAsia="en-AU"/>
              </w:rPr>
              <w:t>317</w:t>
            </w:r>
          </w:p>
        </w:tc>
        <w:tc>
          <w:tcPr>
            <w:tcW w:w="513" w:type="pct"/>
            <w:tcBorders>
              <w:top w:val="nil"/>
              <w:left w:val="nil"/>
              <w:bottom w:val="nil"/>
              <w:right w:val="nil"/>
            </w:tcBorders>
            <w:shd w:val="clear" w:color="auto" w:fill="auto"/>
            <w:vAlign w:val="center"/>
            <w:hideMark/>
          </w:tcPr>
          <w:p w14:paraId="6FAE5103" w14:textId="42A675B9" w:rsidR="00B4552A" w:rsidRPr="00B4552A" w:rsidRDefault="00B9697A" w:rsidP="00B4552A">
            <w:pPr>
              <w:jc w:val="right"/>
              <w:rPr>
                <w:rFonts w:ascii="Arial" w:hAnsi="Arial" w:cs="Arial"/>
                <w:sz w:val="16"/>
                <w:szCs w:val="16"/>
                <w:lang w:eastAsia="en-AU"/>
              </w:rPr>
            </w:pPr>
            <w:r>
              <w:rPr>
                <w:rFonts w:ascii="Arial" w:hAnsi="Arial" w:cs="Arial"/>
                <w:sz w:val="16"/>
                <w:szCs w:val="16"/>
                <w:lang w:eastAsia="en-AU"/>
              </w:rPr>
              <w:t>4,</w:t>
            </w:r>
            <w:r w:rsidR="00692DE8">
              <w:rPr>
                <w:rFonts w:ascii="Arial" w:hAnsi="Arial" w:cs="Arial"/>
                <w:sz w:val="16"/>
                <w:szCs w:val="16"/>
                <w:lang w:eastAsia="en-AU"/>
              </w:rPr>
              <w:t>458</w:t>
            </w:r>
          </w:p>
        </w:tc>
      </w:tr>
      <w:tr w:rsidR="00B4552A" w:rsidRPr="00B4552A" w14:paraId="0FBFC6E4" w14:textId="77777777" w:rsidTr="00FD0CEA">
        <w:trPr>
          <w:trHeight w:val="255"/>
        </w:trPr>
        <w:tc>
          <w:tcPr>
            <w:tcW w:w="2028" w:type="pct"/>
            <w:tcBorders>
              <w:top w:val="nil"/>
              <w:left w:val="nil"/>
              <w:bottom w:val="nil"/>
              <w:right w:val="nil"/>
            </w:tcBorders>
            <w:shd w:val="clear" w:color="000000" w:fill="FFFFFF"/>
            <w:vAlign w:val="center"/>
            <w:hideMark/>
          </w:tcPr>
          <w:p w14:paraId="3A1CE404"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Asset renewal expenditure</w:t>
            </w:r>
          </w:p>
        </w:tc>
        <w:tc>
          <w:tcPr>
            <w:tcW w:w="398" w:type="pct"/>
            <w:tcBorders>
              <w:top w:val="nil"/>
              <w:left w:val="nil"/>
              <w:bottom w:val="nil"/>
              <w:right w:val="nil"/>
            </w:tcBorders>
            <w:shd w:val="clear" w:color="000000" w:fill="FFFFFF"/>
            <w:vAlign w:val="center"/>
            <w:hideMark/>
          </w:tcPr>
          <w:p w14:paraId="01644F77"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00492BD3" w14:textId="7F224684"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2</w:t>
            </w:r>
            <w:r w:rsidR="009D65F9">
              <w:rPr>
                <w:rFonts w:ascii="Arial" w:hAnsi="Arial" w:cs="Arial"/>
                <w:sz w:val="16"/>
                <w:szCs w:val="16"/>
                <w:lang w:eastAsia="en-AU"/>
              </w:rPr>
              <w:t>5,718</w:t>
            </w:r>
          </w:p>
        </w:tc>
        <w:tc>
          <w:tcPr>
            <w:tcW w:w="515" w:type="pct"/>
            <w:tcBorders>
              <w:top w:val="nil"/>
              <w:left w:val="nil"/>
              <w:bottom w:val="nil"/>
              <w:right w:val="nil"/>
            </w:tcBorders>
            <w:shd w:val="clear" w:color="auto" w:fill="4AAA42" w:themeFill="accent2"/>
            <w:vAlign w:val="center"/>
            <w:hideMark/>
          </w:tcPr>
          <w:p w14:paraId="1222FBD9" w14:textId="3E91598F" w:rsidR="00B4552A" w:rsidRPr="00B4552A" w:rsidRDefault="00B4552A" w:rsidP="00B4552A">
            <w:pPr>
              <w:jc w:val="right"/>
              <w:rPr>
                <w:rFonts w:ascii="Arial" w:hAnsi="Arial" w:cs="Arial"/>
                <w:b/>
                <w:bCs/>
                <w:sz w:val="16"/>
                <w:szCs w:val="16"/>
                <w:lang w:eastAsia="en-AU"/>
              </w:rPr>
            </w:pPr>
            <w:r w:rsidRPr="00B4552A">
              <w:rPr>
                <w:rFonts w:ascii="Arial" w:hAnsi="Arial" w:cs="Arial"/>
                <w:b/>
                <w:bCs/>
                <w:sz w:val="16"/>
                <w:szCs w:val="16"/>
                <w:lang w:eastAsia="en-AU"/>
              </w:rPr>
              <w:t>2</w:t>
            </w:r>
            <w:r w:rsidR="009D65F9">
              <w:rPr>
                <w:rFonts w:ascii="Arial" w:hAnsi="Arial" w:cs="Arial"/>
                <w:b/>
                <w:bCs/>
                <w:sz w:val="16"/>
                <w:szCs w:val="16"/>
                <w:lang w:eastAsia="en-AU"/>
              </w:rPr>
              <w:t>7,873</w:t>
            </w:r>
          </w:p>
        </w:tc>
        <w:tc>
          <w:tcPr>
            <w:tcW w:w="515" w:type="pct"/>
            <w:tcBorders>
              <w:top w:val="nil"/>
              <w:left w:val="nil"/>
              <w:bottom w:val="nil"/>
              <w:right w:val="nil"/>
            </w:tcBorders>
            <w:shd w:val="clear" w:color="auto" w:fill="auto"/>
            <w:vAlign w:val="center"/>
            <w:hideMark/>
          </w:tcPr>
          <w:p w14:paraId="632469AA" w14:textId="2D502941" w:rsidR="00B4552A" w:rsidRPr="00B4552A" w:rsidRDefault="00B9697A" w:rsidP="00B4552A">
            <w:pPr>
              <w:jc w:val="right"/>
              <w:rPr>
                <w:rFonts w:ascii="Arial" w:hAnsi="Arial" w:cs="Arial"/>
                <w:sz w:val="16"/>
                <w:szCs w:val="16"/>
                <w:lang w:eastAsia="en-AU"/>
              </w:rPr>
            </w:pPr>
            <w:r>
              <w:rPr>
                <w:rFonts w:ascii="Arial" w:hAnsi="Arial" w:cs="Arial"/>
                <w:sz w:val="16"/>
                <w:szCs w:val="16"/>
                <w:lang w:eastAsia="en-AU"/>
              </w:rPr>
              <w:t>35,588</w:t>
            </w:r>
          </w:p>
        </w:tc>
        <w:tc>
          <w:tcPr>
            <w:tcW w:w="515" w:type="pct"/>
            <w:tcBorders>
              <w:top w:val="nil"/>
              <w:left w:val="nil"/>
              <w:bottom w:val="nil"/>
              <w:right w:val="nil"/>
            </w:tcBorders>
            <w:shd w:val="clear" w:color="auto" w:fill="auto"/>
            <w:vAlign w:val="center"/>
            <w:hideMark/>
          </w:tcPr>
          <w:p w14:paraId="06F68B2F" w14:textId="45C60FC7"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3</w:t>
            </w:r>
            <w:r w:rsidR="00B9697A">
              <w:rPr>
                <w:rFonts w:ascii="Arial" w:hAnsi="Arial" w:cs="Arial"/>
                <w:sz w:val="16"/>
                <w:szCs w:val="16"/>
                <w:lang w:eastAsia="en-AU"/>
              </w:rPr>
              <w:t>5,</w:t>
            </w:r>
            <w:r w:rsidR="002850DF">
              <w:rPr>
                <w:rFonts w:ascii="Arial" w:hAnsi="Arial" w:cs="Arial"/>
                <w:sz w:val="16"/>
                <w:szCs w:val="16"/>
                <w:lang w:eastAsia="en-AU"/>
              </w:rPr>
              <w:t>427</w:t>
            </w:r>
          </w:p>
        </w:tc>
        <w:tc>
          <w:tcPr>
            <w:tcW w:w="513" w:type="pct"/>
            <w:tcBorders>
              <w:top w:val="nil"/>
              <w:left w:val="nil"/>
              <w:bottom w:val="nil"/>
              <w:right w:val="nil"/>
            </w:tcBorders>
            <w:shd w:val="clear" w:color="auto" w:fill="auto"/>
            <w:vAlign w:val="center"/>
            <w:hideMark/>
          </w:tcPr>
          <w:p w14:paraId="3B46372F" w14:textId="12E02D10" w:rsidR="00B4552A" w:rsidRPr="00B4552A" w:rsidRDefault="002850DF" w:rsidP="00B4552A">
            <w:pPr>
              <w:jc w:val="right"/>
              <w:rPr>
                <w:rFonts w:ascii="Arial" w:hAnsi="Arial" w:cs="Arial"/>
                <w:sz w:val="16"/>
                <w:szCs w:val="16"/>
                <w:lang w:eastAsia="en-AU"/>
              </w:rPr>
            </w:pPr>
            <w:r>
              <w:rPr>
                <w:rFonts w:ascii="Arial" w:hAnsi="Arial" w:cs="Arial"/>
                <w:sz w:val="16"/>
                <w:szCs w:val="16"/>
                <w:lang w:eastAsia="en-AU"/>
              </w:rPr>
              <w:t>39,382</w:t>
            </w:r>
          </w:p>
        </w:tc>
      </w:tr>
      <w:tr w:rsidR="00B4552A" w:rsidRPr="00B4552A" w14:paraId="1FCA43C1" w14:textId="77777777" w:rsidTr="00FD0CEA">
        <w:trPr>
          <w:trHeight w:val="255"/>
        </w:trPr>
        <w:tc>
          <w:tcPr>
            <w:tcW w:w="2028" w:type="pct"/>
            <w:tcBorders>
              <w:top w:val="nil"/>
              <w:left w:val="nil"/>
              <w:bottom w:val="nil"/>
              <w:right w:val="nil"/>
            </w:tcBorders>
            <w:shd w:val="clear" w:color="000000" w:fill="FFFFFF"/>
            <w:vAlign w:val="center"/>
            <w:hideMark/>
          </w:tcPr>
          <w:p w14:paraId="4B3DD0E0"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Asset expansion expenditure</w:t>
            </w:r>
          </w:p>
        </w:tc>
        <w:tc>
          <w:tcPr>
            <w:tcW w:w="398" w:type="pct"/>
            <w:tcBorders>
              <w:top w:val="nil"/>
              <w:left w:val="nil"/>
              <w:bottom w:val="nil"/>
              <w:right w:val="nil"/>
            </w:tcBorders>
            <w:shd w:val="clear" w:color="000000" w:fill="FFFFFF"/>
            <w:vAlign w:val="center"/>
            <w:hideMark/>
          </w:tcPr>
          <w:p w14:paraId="1D82F61F"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4428C772" w14:textId="2AB6BD01" w:rsidR="00B4552A" w:rsidRPr="00B4552A" w:rsidRDefault="009D65F9" w:rsidP="00B4552A">
            <w:pPr>
              <w:jc w:val="right"/>
              <w:rPr>
                <w:rFonts w:ascii="Arial" w:hAnsi="Arial" w:cs="Arial"/>
                <w:sz w:val="16"/>
                <w:szCs w:val="16"/>
                <w:lang w:eastAsia="en-AU"/>
              </w:rPr>
            </w:pPr>
            <w:r>
              <w:rPr>
                <w:rFonts w:ascii="Arial" w:hAnsi="Arial" w:cs="Arial"/>
                <w:sz w:val="16"/>
                <w:szCs w:val="16"/>
                <w:lang w:eastAsia="en-AU"/>
              </w:rPr>
              <w:t>5,979</w:t>
            </w:r>
          </w:p>
        </w:tc>
        <w:tc>
          <w:tcPr>
            <w:tcW w:w="515" w:type="pct"/>
            <w:tcBorders>
              <w:top w:val="nil"/>
              <w:left w:val="nil"/>
              <w:bottom w:val="nil"/>
              <w:right w:val="nil"/>
            </w:tcBorders>
            <w:shd w:val="clear" w:color="auto" w:fill="4AAA42" w:themeFill="accent2"/>
            <w:vAlign w:val="center"/>
            <w:hideMark/>
          </w:tcPr>
          <w:p w14:paraId="6B78457D" w14:textId="52EFC4F8" w:rsidR="00B4552A" w:rsidRPr="00B4552A" w:rsidRDefault="009D65F9" w:rsidP="00B4552A">
            <w:pPr>
              <w:jc w:val="right"/>
              <w:rPr>
                <w:rFonts w:ascii="Arial" w:hAnsi="Arial" w:cs="Arial"/>
                <w:b/>
                <w:bCs/>
                <w:sz w:val="16"/>
                <w:szCs w:val="16"/>
                <w:lang w:eastAsia="en-AU"/>
              </w:rPr>
            </w:pPr>
            <w:r>
              <w:rPr>
                <w:rFonts w:ascii="Arial" w:hAnsi="Arial" w:cs="Arial"/>
                <w:b/>
                <w:bCs/>
                <w:sz w:val="16"/>
                <w:szCs w:val="16"/>
                <w:lang w:eastAsia="en-AU"/>
              </w:rPr>
              <w:t>569</w:t>
            </w:r>
          </w:p>
        </w:tc>
        <w:tc>
          <w:tcPr>
            <w:tcW w:w="515" w:type="pct"/>
            <w:tcBorders>
              <w:top w:val="nil"/>
              <w:left w:val="nil"/>
              <w:bottom w:val="nil"/>
              <w:right w:val="nil"/>
            </w:tcBorders>
            <w:shd w:val="clear" w:color="auto" w:fill="auto"/>
            <w:vAlign w:val="center"/>
            <w:hideMark/>
          </w:tcPr>
          <w:p w14:paraId="000ECDE4" w14:textId="679D07EC"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1,</w:t>
            </w:r>
            <w:r w:rsidR="00B9697A">
              <w:rPr>
                <w:rFonts w:ascii="Arial" w:hAnsi="Arial" w:cs="Arial"/>
                <w:sz w:val="16"/>
                <w:szCs w:val="16"/>
                <w:lang w:eastAsia="en-AU"/>
              </w:rPr>
              <w:t>001</w:t>
            </w:r>
          </w:p>
        </w:tc>
        <w:tc>
          <w:tcPr>
            <w:tcW w:w="515" w:type="pct"/>
            <w:tcBorders>
              <w:top w:val="nil"/>
              <w:left w:val="nil"/>
              <w:bottom w:val="nil"/>
              <w:right w:val="nil"/>
            </w:tcBorders>
            <w:shd w:val="clear" w:color="auto" w:fill="auto"/>
            <w:vAlign w:val="center"/>
            <w:hideMark/>
          </w:tcPr>
          <w:p w14:paraId="52FD5282" w14:textId="2356055C"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1,</w:t>
            </w:r>
            <w:r w:rsidR="002850DF">
              <w:rPr>
                <w:rFonts w:ascii="Arial" w:hAnsi="Arial" w:cs="Arial"/>
                <w:sz w:val="16"/>
                <w:szCs w:val="16"/>
                <w:lang w:eastAsia="en-AU"/>
              </w:rPr>
              <w:t>015</w:t>
            </w:r>
          </w:p>
        </w:tc>
        <w:tc>
          <w:tcPr>
            <w:tcW w:w="513" w:type="pct"/>
            <w:tcBorders>
              <w:top w:val="nil"/>
              <w:left w:val="nil"/>
              <w:bottom w:val="nil"/>
              <w:right w:val="nil"/>
            </w:tcBorders>
            <w:shd w:val="clear" w:color="auto" w:fill="auto"/>
            <w:vAlign w:val="center"/>
            <w:hideMark/>
          </w:tcPr>
          <w:p w14:paraId="5B532549" w14:textId="27369240" w:rsidR="00B4552A" w:rsidRPr="00B4552A" w:rsidRDefault="002850DF" w:rsidP="00B4552A">
            <w:pPr>
              <w:jc w:val="right"/>
              <w:rPr>
                <w:rFonts w:ascii="Arial" w:hAnsi="Arial" w:cs="Arial"/>
                <w:sz w:val="16"/>
                <w:szCs w:val="16"/>
                <w:lang w:eastAsia="en-AU"/>
              </w:rPr>
            </w:pPr>
            <w:r>
              <w:rPr>
                <w:rFonts w:ascii="Arial" w:hAnsi="Arial" w:cs="Arial"/>
                <w:sz w:val="16"/>
                <w:szCs w:val="16"/>
                <w:lang w:eastAsia="en-AU"/>
              </w:rPr>
              <w:t>929</w:t>
            </w:r>
          </w:p>
        </w:tc>
      </w:tr>
      <w:tr w:rsidR="00B4552A" w:rsidRPr="00B4552A" w14:paraId="7DF042A3" w14:textId="77777777" w:rsidTr="00FD0CEA">
        <w:trPr>
          <w:trHeight w:val="255"/>
        </w:trPr>
        <w:tc>
          <w:tcPr>
            <w:tcW w:w="2028" w:type="pct"/>
            <w:tcBorders>
              <w:top w:val="nil"/>
              <w:left w:val="nil"/>
              <w:bottom w:val="nil"/>
              <w:right w:val="nil"/>
            </w:tcBorders>
            <w:shd w:val="clear" w:color="000000" w:fill="FFFFFF"/>
            <w:vAlign w:val="center"/>
            <w:hideMark/>
          </w:tcPr>
          <w:p w14:paraId="2D95FB9C"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Asset upgrade expenditure</w:t>
            </w:r>
          </w:p>
        </w:tc>
        <w:tc>
          <w:tcPr>
            <w:tcW w:w="398" w:type="pct"/>
            <w:tcBorders>
              <w:top w:val="nil"/>
              <w:left w:val="nil"/>
              <w:bottom w:val="nil"/>
              <w:right w:val="nil"/>
            </w:tcBorders>
            <w:shd w:val="clear" w:color="000000" w:fill="FFFFFF"/>
            <w:vAlign w:val="center"/>
            <w:hideMark/>
          </w:tcPr>
          <w:p w14:paraId="6DE267DC"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21B75B1C" w14:textId="7B46A947"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2</w:t>
            </w:r>
            <w:r w:rsidR="009D65F9">
              <w:rPr>
                <w:rFonts w:ascii="Arial" w:hAnsi="Arial" w:cs="Arial"/>
                <w:sz w:val="16"/>
                <w:szCs w:val="16"/>
                <w:lang w:eastAsia="en-AU"/>
              </w:rPr>
              <w:t>6,002</w:t>
            </w:r>
          </w:p>
        </w:tc>
        <w:tc>
          <w:tcPr>
            <w:tcW w:w="515" w:type="pct"/>
            <w:tcBorders>
              <w:top w:val="nil"/>
              <w:left w:val="nil"/>
              <w:bottom w:val="nil"/>
              <w:right w:val="nil"/>
            </w:tcBorders>
            <w:shd w:val="clear" w:color="auto" w:fill="4AAA42" w:themeFill="accent2"/>
            <w:vAlign w:val="center"/>
            <w:hideMark/>
          </w:tcPr>
          <w:p w14:paraId="122F0223" w14:textId="7D27DC90" w:rsidR="00B4552A" w:rsidRPr="00B4552A" w:rsidRDefault="009D65F9" w:rsidP="00B4552A">
            <w:pPr>
              <w:jc w:val="right"/>
              <w:rPr>
                <w:rFonts w:ascii="Arial" w:hAnsi="Arial" w:cs="Arial"/>
                <w:b/>
                <w:bCs/>
                <w:sz w:val="16"/>
                <w:szCs w:val="16"/>
                <w:lang w:eastAsia="en-AU"/>
              </w:rPr>
            </w:pPr>
            <w:r>
              <w:rPr>
                <w:rFonts w:ascii="Arial" w:hAnsi="Arial" w:cs="Arial"/>
                <w:b/>
                <w:bCs/>
                <w:sz w:val="16"/>
                <w:szCs w:val="16"/>
                <w:lang w:eastAsia="en-AU"/>
              </w:rPr>
              <w:t>18,907</w:t>
            </w:r>
          </w:p>
        </w:tc>
        <w:tc>
          <w:tcPr>
            <w:tcW w:w="515" w:type="pct"/>
            <w:tcBorders>
              <w:top w:val="nil"/>
              <w:left w:val="nil"/>
              <w:bottom w:val="nil"/>
              <w:right w:val="nil"/>
            </w:tcBorders>
            <w:shd w:val="clear" w:color="auto" w:fill="auto"/>
            <w:vAlign w:val="center"/>
            <w:hideMark/>
          </w:tcPr>
          <w:p w14:paraId="3071BEB3" w14:textId="3B7C72A6" w:rsidR="00B4552A" w:rsidRPr="00B4552A" w:rsidRDefault="00B9697A" w:rsidP="00B4552A">
            <w:pPr>
              <w:jc w:val="right"/>
              <w:rPr>
                <w:rFonts w:ascii="Arial" w:hAnsi="Arial" w:cs="Arial"/>
                <w:sz w:val="16"/>
                <w:szCs w:val="16"/>
                <w:lang w:eastAsia="en-AU"/>
              </w:rPr>
            </w:pPr>
            <w:r>
              <w:rPr>
                <w:rFonts w:ascii="Arial" w:hAnsi="Arial" w:cs="Arial"/>
                <w:sz w:val="16"/>
                <w:szCs w:val="16"/>
                <w:lang w:eastAsia="en-AU"/>
              </w:rPr>
              <w:t>4,088</w:t>
            </w:r>
          </w:p>
        </w:tc>
        <w:tc>
          <w:tcPr>
            <w:tcW w:w="515" w:type="pct"/>
            <w:tcBorders>
              <w:top w:val="nil"/>
              <w:left w:val="nil"/>
              <w:bottom w:val="nil"/>
              <w:right w:val="nil"/>
            </w:tcBorders>
            <w:shd w:val="clear" w:color="auto" w:fill="auto"/>
            <w:vAlign w:val="center"/>
            <w:hideMark/>
          </w:tcPr>
          <w:p w14:paraId="16ADA588" w14:textId="28ED7B98" w:rsidR="00B4552A" w:rsidRPr="00B4552A" w:rsidRDefault="002850DF" w:rsidP="00B4552A">
            <w:pPr>
              <w:jc w:val="right"/>
              <w:rPr>
                <w:rFonts w:ascii="Arial" w:hAnsi="Arial" w:cs="Arial"/>
                <w:sz w:val="16"/>
                <w:szCs w:val="16"/>
                <w:lang w:eastAsia="en-AU"/>
              </w:rPr>
            </w:pPr>
            <w:r>
              <w:rPr>
                <w:rFonts w:ascii="Arial" w:hAnsi="Arial" w:cs="Arial"/>
                <w:sz w:val="16"/>
                <w:szCs w:val="16"/>
                <w:lang w:eastAsia="en-AU"/>
              </w:rPr>
              <w:t>3,944</w:t>
            </w:r>
          </w:p>
        </w:tc>
        <w:tc>
          <w:tcPr>
            <w:tcW w:w="513" w:type="pct"/>
            <w:tcBorders>
              <w:top w:val="nil"/>
              <w:left w:val="nil"/>
              <w:bottom w:val="nil"/>
              <w:right w:val="nil"/>
            </w:tcBorders>
            <w:shd w:val="clear" w:color="auto" w:fill="auto"/>
            <w:vAlign w:val="center"/>
            <w:hideMark/>
          </w:tcPr>
          <w:p w14:paraId="1EB41758" w14:textId="3A98E5E9" w:rsidR="00B4552A" w:rsidRPr="00B4552A" w:rsidRDefault="00C2764D" w:rsidP="00B4552A">
            <w:pPr>
              <w:jc w:val="right"/>
              <w:rPr>
                <w:rFonts w:ascii="Arial" w:hAnsi="Arial" w:cs="Arial"/>
                <w:sz w:val="16"/>
                <w:szCs w:val="16"/>
                <w:lang w:eastAsia="en-AU"/>
              </w:rPr>
            </w:pPr>
            <w:r>
              <w:rPr>
                <w:rFonts w:ascii="Arial" w:hAnsi="Arial" w:cs="Arial"/>
                <w:sz w:val="16"/>
                <w:szCs w:val="16"/>
                <w:lang w:eastAsia="en-AU"/>
              </w:rPr>
              <w:t>3,</w:t>
            </w:r>
            <w:r w:rsidR="006E4B76">
              <w:rPr>
                <w:rFonts w:ascii="Arial" w:hAnsi="Arial" w:cs="Arial"/>
                <w:sz w:val="16"/>
                <w:szCs w:val="16"/>
                <w:lang w:eastAsia="en-AU"/>
              </w:rPr>
              <w:t>491</w:t>
            </w:r>
          </w:p>
        </w:tc>
      </w:tr>
      <w:tr w:rsidR="00B4552A" w:rsidRPr="00B4552A" w14:paraId="24EFFF42" w14:textId="77777777" w:rsidTr="00FD0CEA">
        <w:trPr>
          <w:trHeight w:val="270"/>
        </w:trPr>
        <w:tc>
          <w:tcPr>
            <w:tcW w:w="2028" w:type="pct"/>
            <w:tcBorders>
              <w:top w:val="nil"/>
              <w:left w:val="nil"/>
              <w:bottom w:val="nil"/>
              <w:right w:val="nil"/>
            </w:tcBorders>
            <w:shd w:val="clear" w:color="000000" w:fill="FFFFFF"/>
            <w:vAlign w:val="center"/>
            <w:hideMark/>
          </w:tcPr>
          <w:p w14:paraId="053965D9"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Total capital works expenditure</w:t>
            </w:r>
          </w:p>
        </w:tc>
        <w:tc>
          <w:tcPr>
            <w:tcW w:w="398" w:type="pct"/>
            <w:tcBorders>
              <w:top w:val="nil"/>
              <w:left w:val="nil"/>
              <w:bottom w:val="nil"/>
              <w:right w:val="nil"/>
            </w:tcBorders>
            <w:shd w:val="clear" w:color="000000" w:fill="FFFFFF"/>
            <w:vAlign w:val="center"/>
            <w:hideMark/>
          </w:tcPr>
          <w:p w14:paraId="0604E86A"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4.5.1</w:t>
            </w:r>
          </w:p>
        </w:tc>
        <w:tc>
          <w:tcPr>
            <w:tcW w:w="515" w:type="pct"/>
            <w:tcBorders>
              <w:top w:val="single" w:sz="4" w:space="0" w:color="auto"/>
              <w:left w:val="nil"/>
              <w:bottom w:val="double" w:sz="6" w:space="0" w:color="auto"/>
              <w:right w:val="nil"/>
            </w:tcBorders>
            <w:shd w:val="clear" w:color="auto" w:fill="auto"/>
            <w:vAlign w:val="center"/>
            <w:hideMark/>
          </w:tcPr>
          <w:p w14:paraId="0554CEED" w14:textId="565C3E47" w:rsidR="00B4552A" w:rsidRPr="00B4552A" w:rsidRDefault="009D65F9" w:rsidP="00B4552A">
            <w:pPr>
              <w:jc w:val="right"/>
              <w:rPr>
                <w:rFonts w:ascii="Arial" w:hAnsi="Arial" w:cs="Arial"/>
                <w:sz w:val="16"/>
                <w:szCs w:val="16"/>
                <w:lang w:eastAsia="en-AU"/>
              </w:rPr>
            </w:pPr>
            <w:r>
              <w:rPr>
                <w:rFonts w:ascii="Arial" w:hAnsi="Arial" w:cs="Arial"/>
                <w:sz w:val="16"/>
                <w:szCs w:val="16"/>
                <w:lang w:eastAsia="en-AU"/>
              </w:rPr>
              <w:t>81,613</w:t>
            </w:r>
          </w:p>
        </w:tc>
        <w:tc>
          <w:tcPr>
            <w:tcW w:w="515" w:type="pct"/>
            <w:tcBorders>
              <w:top w:val="single" w:sz="4" w:space="0" w:color="auto"/>
              <w:left w:val="nil"/>
              <w:bottom w:val="double" w:sz="6" w:space="0" w:color="auto"/>
              <w:right w:val="nil"/>
            </w:tcBorders>
            <w:shd w:val="clear" w:color="auto" w:fill="4AAA42" w:themeFill="accent2"/>
            <w:vAlign w:val="center"/>
            <w:hideMark/>
          </w:tcPr>
          <w:p w14:paraId="21931837" w14:textId="0A07970F" w:rsidR="00B4552A" w:rsidRPr="00B4552A" w:rsidRDefault="009D65F9" w:rsidP="00B4552A">
            <w:pPr>
              <w:jc w:val="right"/>
              <w:rPr>
                <w:rFonts w:ascii="Arial" w:hAnsi="Arial" w:cs="Arial"/>
                <w:b/>
                <w:bCs/>
                <w:sz w:val="16"/>
                <w:szCs w:val="16"/>
                <w:lang w:eastAsia="en-AU"/>
              </w:rPr>
            </w:pPr>
            <w:r>
              <w:rPr>
                <w:rFonts w:ascii="Arial" w:hAnsi="Arial" w:cs="Arial"/>
                <w:b/>
                <w:bCs/>
                <w:sz w:val="16"/>
                <w:szCs w:val="16"/>
                <w:lang w:eastAsia="en-AU"/>
              </w:rPr>
              <w:t>68,319</w:t>
            </w:r>
          </w:p>
        </w:tc>
        <w:tc>
          <w:tcPr>
            <w:tcW w:w="515" w:type="pct"/>
            <w:tcBorders>
              <w:top w:val="single" w:sz="4" w:space="0" w:color="auto"/>
              <w:left w:val="nil"/>
              <w:bottom w:val="double" w:sz="6" w:space="0" w:color="auto"/>
              <w:right w:val="nil"/>
            </w:tcBorders>
            <w:shd w:val="clear" w:color="auto" w:fill="auto"/>
            <w:vAlign w:val="center"/>
            <w:hideMark/>
          </w:tcPr>
          <w:p w14:paraId="2314BFB6" w14:textId="5C466BD0" w:rsidR="00B4552A" w:rsidRPr="00B4552A" w:rsidRDefault="006E4B76" w:rsidP="00B4552A">
            <w:pPr>
              <w:jc w:val="right"/>
              <w:rPr>
                <w:rFonts w:ascii="Arial" w:hAnsi="Arial" w:cs="Arial"/>
                <w:sz w:val="16"/>
                <w:szCs w:val="16"/>
                <w:lang w:eastAsia="en-AU"/>
              </w:rPr>
            </w:pPr>
            <w:r>
              <w:rPr>
                <w:rFonts w:ascii="Arial" w:hAnsi="Arial" w:cs="Arial"/>
                <w:sz w:val="16"/>
                <w:szCs w:val="16"/>
                <w:lang w:eastAsia="en-AU"/>
              </w:rPr>
              <w:t>57,705</w:t>
            </w:r>
          </w:p>
        </w:tc>
        <w:tc>
          <w:tcPr>
            <w:tcW w:w="515" w:type="pct"/>
            <w:tcBorders>
              <w:top w:val="single" w:sz="4" w:space="0" w:color="auto"/>
              <w:left w:val="nil"/>
              <w:bottom w:val="double" w:sz="6" w:space="0" w:color="auto"/>
              <w:right w:val="nil"/>
            </w:tcBorders>
            <w:shd w:val="clear" w:color="auto" w:fill="auto"/>
            <w:vAlign w:val="center"/>
            <w:hideMark/>
          </w:tcPr>
          <w:p w14:paraId="6E0B78C3" w14:textId="16CCF18A" w:rsidR="00B4552A" w:rsidRPr="00B4552A" w:rsidRDefault="006E4B76" w:rsidP="00B4552A">
            <w:pPr>
              <w:jc w:val="right"/>
              <w:rPr>
                <w:rFonts w:ascii="Arial" w:hAnsi="Arial" w:cs="Arial"/>
                <w:sz w:val="16"/>
                <w:szCs w:val="16"/>
                <w:lang w:eastAsia="en-AU"/>
              </w:rPr>
            </w:pPr>
            <w:r>
              <w:rPr>
                <w:rFonts w:ascii="Arial" w:hAnsi="Arial" w:cs="Arial"/>
                <w:sz w:val="16"/>
                <w:szCs w:val="16"/>
                <w:lang w:eastAsia="en-AU"/>
              </w:rPr>
              <w:t>45,703</w:t>
            </w:r>
          </w:p>
        </w:tc>
        <w:tc>
          <w:tcPr>
            <w:tcW w:w="513" w:type="pct"/>
            <w:tcBorders>
              <w:top w:val="single" w:sz="4" w:space="0" w:color="auto"/>
              <w:left w:val="nil"/>
              <w:bottom w:val="double" w:sz="6" w:space="0" w:color="auto"/>
              <w:right w:val="nil"/>
            </w:tcBorders>
            <w:shd w:val="clear" w:color="auto" w:fill="auto"/>
            <w:vAlign w:val="center"/>
            <w:hideMark/>
          </w:tcPr>
          <w:p w14:paraId="4924D444" w14:textId="3F2FA02C" w:rsidR="00B4552A" w:rsidRPr="00B4552A" w:rsidRDefault="006E4B76" w:rsidP="00B4552A">
            <w:pPr>
              <w:jc w:val="right"/>
              <w:rPr>
                <w:rFonts w:ascii="Arial" w:hAnsi="Arial" w:cs="Arial"/>
                <w:sz w:val="16"/>
                <w:szCs w:val="16"/>
                <w:lang w:eastAsia="en-AU"/>
              </w:rPr>
            </w:pPr>
            <w:r>
              <w:rPr>
                <w:rFonts w:ascii="Arial" w:hAnsi="Arial" w:cs="Arial"/>
                <w:sz w:val="16"/>
                <w:szCs w:val="16"/>
                <w:lang w:eastAsia="en-AU"/>
              </w:rPr>
              <w:t>48,382</w:t>
            </w:r>
          </w:p>
        </w:tc>
      </w:tr>
      <w:tr w:rsidR="00B4552A" w:rsidRPr="00B4552A" w14:paraId="2D873359" w14:textId="77777777" w:rsidTr="00875AAD">
        <w:trPr>
          <w:trHeight w:val="225"/>
        </w:trPr>
        <w:tc>
          <w:tcPr>
            <w:tcW w:w="2426" w:type="pct"/>
            <w:gridSpan w:val="2"/>
            <w:tcBorders>
              <w:top w:val="nil"/>
              <w:left w:val="nil"/>
              <w:bottom w:val="nil"/>
              <w:right w:val="nil"/>
            </w:tcBorders>
            <w:shd w:val="clear" w:color="000000" w:fill="FFFFFF"/>
            <w:vAlign w:val="bottom"/>
            <w:hideMark/>
          </w:tcPr>
          <w:p w14:paraId="2EAADCEF"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Funding sources represented by:</w:t>
            </w:r>
          </w:p>
        </w:tc>
        <w:tc>
          <w:tcPr>
            <w:tcW w:w="515" w:type="pct"/>
            <w:tcBorders>
              <w:top w:val="nil"/>
              <w:left w:val="nil"/>
              <w:bottom w:val="nil"/>
              <w:right w:val="nil"/>
            </w:tcBorders>
            <w:shd w:val="clear" w:color="auto" w:fill="auto"/>
            <w:vAlign w:val="center"/>
            <w:hideMark/>
          </w:tcPr>
          <w:p w14:paraId="6BEA8880" w14:textId="77777777" w:rsidR="00B4552A" w:rsidRPr="00B4552A" w:rsidRDefault="00B4552A" w:rsidP="00B4552A">
            <w:pPr>
              <w:rPr>
                <w:rFonts w:ascii="Arial" w:hAnsi="Arial" w:cs="Arial"/>
                <w:b/>
                <w:bCs/>
                <w:sz w:val="16"/>
                <w:szCs w:val="16"/>
                <w:lang w:eastAsia="en-AU"/>
              </w:rPr>
            </w:pPr>
          </w:p>
        </w:tc>
        <w:tc>
          <w:tcPr>
            <w:tcW w:w="515" w:type="pct"/>
            <w:tcBorders>
              <w:top w:val="nil"/>
              <w:left w:val="nil"/>
              <w:bottom w:val="nil"/>
              <w:right w:val="nil"/>
            </w:tcBorders>
            <w:shd w:val="clear" w:color="auto" w:fill="4AAA42" w:themeFill="accent2"/>
            <w:vAlign w:val="center"/>
            <w:hideMark/>
          </w:tcPr>
          <w:p w14:paraId="1F8381E0" w14:textId="77777777" w:rsidR="00B4552A" w:rsidRPr="00B4552A" w:rsidRDefault="00B4552A" w:rsidP="00B4552A">
            <w:pPr>
              <w:jc w:val="right"/>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131A2D18" w14:textId="77777777" w:rsidR="00B4552A" w:rsidRPr="00B4552A" w:rsidRDefault="00B4552A" w:rsidP="00B4552A">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6E40A677" w14:textId="77777777" w:rsidR="00B4552A" w:rsidRPr="00B4552A" w:rsidRDefault="00B4552A" w:rsidP="00B4552A">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413F1EA3" w14:textId="77777777" w:rsidR="00B4552A" w:rsidRPr="00B4552A" w:rsidRDefault="00B4552A" w:rsidP="00B4552A">
            <w:pPr>
              <w:jc w:val="right"/>
              <w:rPr>
                <w:rFonts w:ascii="Times New Roman" w:hAnsi="Times New Roman"/>
                <w:sz w:val="20"/>
                <w:lang w:eastAsia="en-AU"/>
              </w:rPr>
            </w:pPr>
          </w:p>
        </w:tc>
      </w:tr>
      <w:tr w:rsidR="00B4552A" w:rsidRPr="00B4552A" w14:paraId="786B513E" w14:textId="77777777" w:rsidTr="00FD0CEA">
        <w:trPr>
          <w:trHeight w:val="255"/>
        </w:trPr>
        <w:tc>
          <w:tcPr>
            <w:tcW w:w="2028" w:type="pct"/>
            <w:tcBorders>
              <w:top w:val="nil"/>
              <w:left w:val="nil"/>
              <w:bottom w:val="nil"/>
              <w:right w:val="nil"/>
            </w:tcBorders>
            <w:shd w:val="clear" w:color="000000" w:fill="FFFFFF"/>
            <w:vAlign w:val="center"/>
            <w:hideMark/>
          </w:tcPr>
          <w:p w14:paraId="36C9B8E5"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Grants</w:t>
            </w:r>
          </w:p>
        </w:tc>
        <w:tc>
          <w:tcPr>
            <w:tcW w:w="398" w:type="pct"/>
            <w:tcBorders>
              <w:top w:val="nil"/>
              <w:left w:val="nil"/>
              <w:bottom w:val="nil"/>
              <w:right w:val="nil"/>
            </w:tcBorders>
            <w:shd w:val="clear" w:color="000000" w:fill="FFFFFF"/>
            <w:vAlign w:val="center"/>
            <w:hideMark/>
          </w:tcPr>
          <w:p w14:paraId="73C701AE"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34985DE8" w14:textId="21D39094" w:rsidR="00B4552A" w:rsidRPr="00B4552A" w:rsidRDefault="00C2764D" w:rsidP="00B4552A">
            <w:pPr>
              <w:jc w:val="right"/>
              <w:rPr>
                <w:rFonts w:ascii="Arial" w:hAnsi="Arial" w:cs="Arial"/>
                <w:sz w:val="16"/>
                <w:szCs w:val="16"/>
                <w:lang w:eastAsia="en-AU"/>
              </w:rPr>
            </w:pPr>
            <w:r>
              <w:rPr>
                <w:rFonts w:ascii="Arial" w:hAnsi="Arial" w:cs="Arial"/>
                <w:sz w:val="16"/>
                <w:szCs w:val="16"/>
                <w:lang w:eastAsia="en-AU"/>
              </w:rPr>
              <w:t>34,109</w:t>
            </w:r>
          </w:p>
        </w:tc>
        <w:tc>
          <w:tcPr>
            <w:tcW w:w="515" w:type="pct"/>
            <w:tcBorders>
              <w:top w:val="nil"/>
              <w:left w:val="nil"/>
              <w:bottom w:val="nil"/>
              <w:right w:val="nil"/>
            </w:tcBorders>
            <w:shd w:val="clear" w:color="auto" w:fill="4AAA42" w:themeFill="accent2"/>
            <w:vAlign w:val="center"/>
            <w:hideMark/>
          </w:tcPr>
          <w:p w14:paraId="5457641F" w14:textId="1545272F" w:rsidR="00B4552A" w:rsidRPr="00B4552A" w:rsidRDefault="00D407F2" w:rsidP="00B4552A">
            <w:pPr>
              <w:jc w:val="right"/>
              <w:rPr>
                <w:rFonts w:ascii="Arial" w:hAnsi="Arial" w:cs="Arial"/>
                <w:b/>
                <w:bCs/>
                <w:sz w:val="16"/>
                <w:szCs w:val="16"/>
                <w:lang w:eastAsia="en-AU"/>
              </w:rPr>
            </w:pPr>
            <w:r>
              <w:rPr>
                <w:rFonts w:ascii="Arial" w:hAnsi="Arial" w:cs="Arial"/>
                <w:b/>
                <w:bCs/>
                <w:sz w:val="16"/>
                <w:szCs w:val="16"/>
                <w:lang w:eastAsia="en-AU"/>
              </w:rPr>
              <w:t>21,</w:t>
            </w:r>
            <w:r w:rsidR="00F108B9">
              <w:rPr>
                <w:rFonts w:ascii="Arial" w:hAnsi="Arial" w:cs="Arial"/>
                <w:b/>
                <w:bCs/>
                <w:sz w:val="16"/>
                <w:szCs w:val="16"/>
                <w:lang w:eastAsia="en-AU"/>
              </w:rPr>
              <w:t>12</w:t>
            </w:r>
            <w:r w:rsidR="00711071">
              <w:rPr>
                <w:rFonts w:ascii="Arial" w:hAnsi="Arial" w:cs="Arial"/>
                <w:b/>
                <w:bCs/>
                <w:sz w:val="16"/>
                <w:szCs w:val="16"/>
                <w:lang w:eastAsia="en-AU"/>
              </w:rPr>
              <w:t>9</w:t>
            </w:r>
          </w:p>
        </w:tc>
        <w:tc>
          <w:tcPr>
            <w:tcW w:w="515" w:type="pct"/>
            <w:tcBorders>
              <w:top w:val="nil"/>
              <w:left w:val="nil"/>
              <w:bottom w:val="nil"/>
              <w:right w:val="nil"/>
            </w:tcBorders>
            <w:shd w:val="clear" w:color="auto" w:fill="auto"/>
            <w:vAlign w:val="center"/>
            <w:hideMark/>
          </w:tcPr>
          <w:p w14:paraId="37A8E71C" w14:textId="2783EF28" w:rsidR="00B4552A" w:rsidRPr="00B4552A" w:rsidRDefault="00EB2105" w:rsidP="00B4552A">
            <w:pPr>
              <w:jc w:val="right"/>
              <w:rPr>
                <w:rFonts w:ascii="Arial" w:hAnsi="Arial" w:cs="Arial"/>
                <w:sz w:val="16"/>
                <w:szCs w:val="16"/>
                <w:lang w:eastAsia="en-AU"/>
              </w:rPr>
            </w:pPr>
            <w:r>
              <w:rPr>
                <w:rFonts w:ascii="Arial" w:hAnsi="Arial" w:cs="Arial"/>
                <w:sz w:val="16"/>
                <w:szCs w:val="16"/>
                <w:lang w:eastAsia="en-AU"/>
              </w:rPr>
              <w:t>8,761</w:t>
            </w:r>
          </w:p>
        </w:tc>
        <w:tc>
          <w:tcPr>
            <w:tcW w:w="515" w:type="pct"/>
            <w:tcBorders>
              <w:top w:val="nil"/>
              <w:left w:val="nil"/>
              <w:bottom w:val="nil"/>
              <w:right w:val="nil"/>
            </w:tcBorders>
            <w:shd w:val="clear" w:color="auto" w:fill="auto"/>
            <w:vAlign w:val="center"/>
            <w:hideMark/>
          </w:tcPr>
          <w:p w14:paraId="65B6DB96" w14:textId="3B89CA80" w:rsidR="00B4552A" w:rsidRPr="00B4552A" w:rsidRDefault="00EB2105" w:rsidP="00B4552A">
            <w:pPr>
              <w:jc w:val="right"/>
              <w:rPr>
                <w:rFonts w:ascii="Arial" w:hAnsi="Arial" w:cs="Arial"/>
                <w:sz w:val="16"/>
                <w:szCs w:val="16"/>
                <w:lang w:eastAsia="en-AU"/>
              </w:rPr>
            </w:pPr>
            <w:r>
              <w:rPr>
                <w:rFonts w:ascii="Arial" w:hAnsi="Arial" w:cs="Arial"/>
                <w:sz w:val="16"/>
                <w:szCs w:val="16"/>
                <w:lang w:eastAsia="en-AU"/>
              </w:rPr>
              <w:t>4,096</w:t>
            </w:r>
          </w:p>
        </w:tc>
        <w:tc>
          <w:tcPr>
            <w:tcW w:w="513" w:type="pct"/>
            <w:tcBorders>
              <w:top w:val="nil"/>
              <w:left w:val="nil"/>
              <w:bottom w:val="nil"/>
              <w:right w:val="nil"/>
            </w:tcBorders>
            <w:shd w:val="clear" w:color="auto" w:fill="auto"/>
            <w:vAlign w:val="center"/>
            <w:hideMark/>
          </w:tcPr>
          <w:p w14:paraId="3312EF19" w14:textId="416A78B3" w:rsidR="00B4552A" w:rsidRPr="00B4552A" w:rsidRDefault="001641EE" w:rsidP="00B4552A">
            <w:pPr>
              <w:jc w:val="right"/>
              <w:rPr>
                <w:rFonts w:ascii="Arial" w:hAnsi="Arial" w:cs="Arial"/>
                <w:sz w:val="16"/>
                <w:szCs w:val="16"/>
                <w:lang w:eastAsia="en-AU"/>
              </w:rPr>
            </w:pPr>
            <w:r>
              <w:rPr>
                <w:rFonts w:ascii="Arial" w:hAnsi="Arial" w:cs="Arial"/>
                <w:sz w:val="16"/>
                <w:szCs w:val="16"/>
                <w:lang w:eastAsia="en-AU"/>
              </w:rPr>
              <w:t>2,146</w:t>
            </w:r>
          </w:p>
        </w:tc>
      </w:tr>
      <w:tr w:rsidR="00B4552A" w:rsidRPr="00B4552A" w14:paraId="07F062DF" w14:textId="77777777" w:rsidTr="00FD0CEA">
        <w:trPr>
          <w:trHeight w:val="255"/>
        </w:trPr>
        <w:tc>
          <w:tcPr>
            <w:tcW w:w="2028" w:type="pct"/>
            <w:tcBorders>
              <w:top w:val="nil"/>
              <w:left w:val="nil"/>
              <w:bottom w:val="nil"/>
              <w:right w:val="nil"/>
            </w:tcBorders>
            <w:shd w:val="clear" w:color="000000" w:fill="FFFFFF"/>
            <w:vAlign w:val="center"/>
            <w:hideMark/>
          </w:tcPr>
          <w:p w14:paraId="4818BC72"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Contributions</w:t>
            </w:r>
          </w:p>
        </w:tc>
        <w:tc>
          <w:tcPr>
            <w:tcW w:w="398" w:type="pct"/>
            <w:tcBorders>
              <w:top w:val="nil"/>
              <w:left w:val="nil"/>
              <w:bottom w:val="nil"/>
              <w:right w:val="nil"/>
            </w:tcBorders>
            <w:shd w:val="clear" w:color="000000" w:fill="FFFFFF"/>
            <w:vAlign w:val="center"/>
            <w:hideMark/>
          </w:tcPr>
          <w:p w14:paraId="7802443E"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0A00EEC5" w14:textId="3178E5B4" w:rsidR="00B4552A" w:rsidRPr="00B4552A" w:rsidRDefault="00C2764D" w:rsidP="00B4552A">
            <w:pPr>
              <w:jc w:val="right"/>
              <w:rPr>
                <w:rFonts w:ascii="Arial" w:hAnsi="Arial" w:cs="Arial"/>
                <w:sz w:val="16"/>
                <w:szCs w:val="16"/>
                <w:lang w:eastAsia="en-AU"/>
              </w:rPr>
            </w:pPr>
            <w:r>
              <w:rPr>
                <w:rFonts w:ascii="Arial" w:hAnsi="Arial" w:cs="Arial"/>
                <w:sz w:val="16"/>
                <w:szCs w:val="16"/>
                <w:lang w:eastAsia="en-AU"/>
              </w:rPr>
              <w:t>4,915</w:t>
            </w:r>
          </w:p>
        </w:tc>
        <w:tc>
          <w:tcPr>
            <w:tcW w:w="515" w:type="pct"/>
            <w:tcBorders>
              <w:top w:val="nil"/>
              <w:left w:val="nil"/>
              <w:bottom w:val="nil"/>
              <w:right w:val="nil"/>
            </w:tcBorders>
            <w:shd w:val="clear" w:color="auto" w:fill="4AAA42" w:themeFill="accent2"/>
            <w:vAlign w:val="center"/>
            <w:hideMark/>
          </w:tcPr>
          <w:p w14:paraId="60D4B2F0" w14:textId="1773BF77" w:rsidR="00B4552A" w:rsidRPr="00B4552A" w:rsidRDefault="00D407F2" w:rsidP="00B4552A">
            <w:pPr>
              <w:jc w:val="right"/>
              <w:rPr>
                <w:rFonts w:ascii="Arial" w:hAnsi="Arial" w:cs="Arial"/>
                <w:b/>
                <w:bCs/>
                <w:sz w:val="16"/>
                <w:szCs w:val="16"/>
                <w:lang w:eastAsia="en-AU"/>
              </w:rPr>
            </w:pPr>
            <w:r>
              <w:rPr>
                <w:rFonts w:ascii="Arial" w:hAnsi="Arial" w:cs="Arial"/>
                <w:b/>
                <w:bCs/>
                <w:sz w:val="16"/>
                <w:szCs w:val="16"/>
                <w:lang w:eastAsia="en-AU"/>
              </w:rPr>
              <w:t>1,609</w:t>
            </w:r>
          </w:p>
        </w:tc>
        <w:tc>
          <w:tcPr>
            <w:tcW w:w="515" w:type="pct"/>
            <w:tcBorders>
              <w:top w:val="nil"/>
              <w:left w:val="nil"/>
              <w:bottom w:val="nil"/>
              <w:right w:val="nil"/>
            </w:tcBorders>
            <w:shd w:val="clear" w:color="auto" w:fill="auto"/>
            <w:vAlign w:val="center"/>
            <w:hideMark/>
          </w:tcPr>
          <w:p w14:paraId="5AE183F1" w14:textId="652EC95A" w:rsidR="00B4552A" w:rsidRPr="00B4552A" w:rsidRDefault="00EB2105" w:rsidP="00B4552A">
            <w:pPr>
              <w:jc w:val="right"/>
              <w:rPr>
                <w:rFonts w:ascii="Arial" w:hAnsi="Arial" w:cs="Arial"/>
                <w:sz w:val="16"/>
                <w:szCs w:val="16"/>
                <w:lang w:eastAsia="en-AU"/>
              </w:rPr>
            </w:pPr>
            <w:r>
              <w:rPr>
                <w:rFonts w:ascii="Arial" w:hAnsi="Arial" w:cs="Arial"/>
                <w:sz w:val="16"/>
                <w:szCs w:val="16"/>
                <w:lang w:eastAsia="en-AU"/>
              </w:rPr>
              <w:t>590</w:t>
            </w:r>
          </w:p>
        </w:tc>
        <w:tc>
          <w:tcPr>
            <w:tcW w:w="515" w:type="pct"/>
            <w:tcBorders>
              <w:top w:val="nil"/>
              <w:left w:val="nil"/>
              <w:bottom w:val="nil"/>
              <w:right w:val="nil"/>
            </w:tcBorders>
            <w:shd w:val="clear" w:color="auto" w:fill="auto"/>
            <w:vAlign w:val="center"/>
            <w:hideMark/>
          </w:tcPr>
          <w:p w14:paraId="188F9DD4" w14:textId="61A8CA94" w:rsidR="00B4552A" w:rsidRPr="00B4552A" w:rsidRDefault="00EB2105" w:rsidP="00B4552A">
            <w:pPr>
              <w:jc w:val="right"/>
              <w:rPr>
                <w:rFonts w:ascii="Arial" w:hAnsi="Arial" w:cs="Arial"/>
                <w:sz w:val="16"/>
                <w:szCs w:val="16"/>
                <w:lang w:eastAsia="en-AU"/>
              </w:rPr>
            </w:pPr>
            <w:r>
              <w:rPr>
                <w:rFonts w:ascii="Arial" w:hAnsi="Arial" w:cs="Arial"/>
                <w:sz w:val="16"/>
                <w:szCs w:val="16"/>
                <w:lang w:eastAsia="en-AU"/>
              </w:rPr>
              <w:t>-</w:t>
            </w:r>
          </w:p>
        </w:tc>
        <w:tc>
          <w:tcPr>
            <w:tcW w:w="513" w:type="pct"/>
            <w:tcBorders>
              <w:top w:val="nil"/>
              <w:left w:val="nil"/>
              <w:bottom w:val="nil"/>
              <w:right w:val="nil"/>
            </w:tcBorders>
            <w:shd w:val="clear" w:color="auto" w:fill="auto"/>
            <w:vAlign w:val="center"/>
            <w:hideMark/>
          </w:tcPr>
          <w:p w14:paraId="58A6895C" w14:textId="77777777"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w:t>
            </w:r>
          </w:p>
        </w:tc>
      </w:tr>
      <w:tr w:rsidR="00B4552A" w:rsidRPr="00B4552A" w14:paraId="49AB8D52" w14:textId="77777777" w:rsidTr="00FD0CEA">
        <w:trPr>
          <w:trHeight w:val="255"/>
        </w:trPr>
        <w:tc>
          <w:tcPr>
            <w:tcW w:w="2028" w:type="pct"/>
            <w:tcBorders>
              <w:top w:val="nil"/>
              <w:left w:val="nil"/>
              <w:bottom w:val="nil"/>
              <w:right w:val="nil"/>
            </w:tcBorders>
            <w:shd w:val="clear" w:color="000000" w:fill="FFFFFF"/>
            <w:vAlign w:val="center"/>
            <w:hideMark/>
          </w:tcPr>
          <w:p w14:paraId="2C0DAD53"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Council cash</w:t>
            </w:r>
          </w:p>
        </w:tc>
        <w:tc>
          <w:tcPr>
            <w:tcW w:w="398" w:type="pct"/>
            <w:tcBorders>
              <w:top w:val="nil"/>
              <w:left w:val="nil"/>
              <w:bottom w:val="nil"/>
              <w:right w:val="nil"/>
            </w:tcBorders>
            <w:shd w:val="clear" w:color="000000" w:fill="FFFFFF"/>
            <w:vAlign w:val="center"/>
            <w:hideMark/>
          </w:tcPr>
          <w:p w14:paraId="23BF185B"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75160E4E" w14:textId="2497080A" w:rsidR="00B4552A" w:rsidRPr="00B4552A" w:rsidRDefault="00D407F2" w:rsidP="00B4552A">
            <w:pPr>
              <w:jc w:val="right"/>
              <w:rPr>
                <w:rFonts w:ascii="Arial" w:hAnsi="Arial" w:cs="Arial"/>
                <w:sz w:val="16"/>
                <w:szCs w:val="16"/>
                <w:lang w:eastAsia="en-AU"/>
              </w:rPr>
            </w:pPr>
            <w:r>
              <w:rPr>
                <w:rFonts w:ascii="Arial" w:hAnsi="Arial" w:cs="Arial"/>
                <w:sz w:val="16"/>
                <w:szCs w:val="16"/>
                <w:lang w:eastAsia="en-AU"/>
              </w:rPr>
              <w:t>42,589</w:t>
            </w:r>
          </w:p>
        </w:tc>
        <w:tc>
          <w:tcPr>
            <w:tcW w:w="515" w:type="pct"/>
            <w:tcBorders>
              <w:top w:val="nil"/>
              <w:left w:val="nil"/>
              <w:bottom w:val="nil"/>
              <w:right w:val="nil"/>
            </w:tcBorders>
            <w:shd w:val="clear" w:color="auto" w:fill="4AAA42" w:themeFill="accent2"/>
            <w:vAlign w:val="center"/>
            <w:hideMark/>
          </w:tcPr>
          <w:p w14:paraId="6A2FCFD4" w14:textId="2C2521AE" w:rsidR="00B4552A" w:rsidRPr="00B4552A" w:rsidRDefault="00F7341E" w:rsidP="00B4552A">
            <w:pPr>
              <w:jc w:val="right"/>
              <w:rPr>
                <w:rFonts w:ascii="Arial" w:hAnsi="Arial" w:cs="Arial"/>
                <w:b/>
                <w:bCs/>
                <w:sz w:val="16"/>
                <w:szCs w:val="16"/>
                <w:lang w:eastAsia="en-AU"/>
              </w:rPr>
            </w:pPr>
            <w:r>
              <w:rPr>
                <w:rFonts w:ascii="Arial" w:hAnsi="Arial" w:cs="Arial"/>
                <w:b/>
                <w:bCs/>
                <w:sz w:val="16"/>
                <w:szCs w:val="16"/>
                <w:lang w:eastAsia="en-AU"/>
              </w:rPr>
              <w:t>2</w:t>
            </w:r>
            <w:r w:rsidR="00D407F2">
              <w:rPr>
                <w:rFonts w:ascii="Arial" w:hAnsi="Arial" w:cs="Arial"/>
                <w:b/>
                <w:bCs/>
                <w:sz w:val="16"/>
                <w:szCs w:val="16"/>
                <w:lang w:eastAsia="en-AU"/>
              </w:rPr>
              <w:t>5,13</w:t>
            </w:r>
            <w:r w:rsidR="00EB4011">
              <w:rPr>
                <w:rFonts w:ascii="Arial" w:hAnsi="Arial" w:cs="Arial"/>
                <w:b/>
                <w:bCs/>
                <w:sz w:val="16"/>
                <w:szCs w:val="16"/>
                <w:lang w:eastAsia="en-AU"/>
              </w:rPr>
              <w:t>4</w:t>
            </w:r>
          </w:p>
        </w:tc>
        <w:tc>
          <w:tcPr>
            <w:tcW w:w="515" w:type="pct"/>
            <w:tcBorders>
              <w:top w:val="nil"/>
              <w:left w:val="nil"/>
              <w:bottom w:val="nil"/>
              <w:right w:val="nil"/>
            </w:tcBorders>
            <w:shd w:val="clear" w:color="auto" w:fill="auto"/>
            <w:vAlign w:val="center"/>
            <w:hideMark/>
          </w:tcPr>
          <w:p w14:paraId="4744DDD8" w14:textId="16FB54B5"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4</w:t>
            </w:r>
            <w:r w:rsidR="00EB2105">
              <w:rPr>
                <w:rFonts w:ascii="Arial" w:hAnsi="Arial" w:cs="Arial"/>
                <w:sz w:val="16"/>
                <w:szCs w:val="16"/>
                <w:lang w:eastAsia="en-AU"/>
              </w:rPr>
              <w:t>8,</w:t>
            </w:r>
            <w:r w:rsidR="00661851">
              <w:rPr>
                <w:rFonts w:ascii="Arial" w:hAnsi="Arial" w:cs="Arial"/>
                <w:sz w:val="16"/>
                <w:szCs w:val="16"/>
                <w:lang w:eastAsia="en-AU"/>
              </w:rPr>
              <w:t>354</w:t>
            </w:r>
          </w:p>
        </w:tc>
        <w:tc>
          <w:tcPr>
            <w:tcW w:w="515" w:type="pct"/>
            <w:tcBorders>
              <w:top w:val="nil"/>
              <w:left w:val="nil"/>
              <w:bottom w:val="nil"/>
              <w:right w:val="nil"/>
            </w:tcBorders>
            <w:shd w:val="clear" w:color="auto" w:fill="auto"/>
            <w:vAlign w:val="center"/>
            <w:hideMark/>
          </w:tcPr>
          <w:p w14:paraId="37FF7B8A" w14:textId="312599A6" w:rsidR="00B4552A" w:rsidRPr="00B4552A" w:rsidRDefault="00661851" w:rsidP="00B4552A">
            <w:pPr>
              <w:jc w:val="right"/>
              <w:rPr>
                <w:rFonts w:ascii="Arial" w:hAnsi="Arial" w:cs="Arial"/>
                <w:sz w:val="16"/>
                <w:szCs w:val="16"/>
                <w:lang w:eastAsia="en-AU"/>
              </w:rPr>
            </w:pPr>
            <w:r>
              <w:rPr>
                <w:rFonts w:ascii="Arial" w:hAnsi="Arial" w:cs="Arial"/>
                <w:sz w:val="16"/>
                <w:szCs w:val="16"/>
                <w:lang w:eastAsia="en-AU"/>
              </w:rPr>
              <w:t>41,607</w:t>
            </w:r>
          </w:p>
        </w:tc>
        <w:tc>
          <w:tcPr>
            <w:tcW w:w="513" w:type="pct"/>
            <w:tcBorders>
              <w:top w:val="nil"/>
              <w:left w:val="nil"/>
              <w:bottom w:val="nil"/>
              <w:right w:val="nil"/>
            </w:tcBorders>
            <w:shd w:val="clear" w:color="auto" w:fill="auto"/>
            <w:vAlign w:val="center"/>
            <w:hideMark/>
          </w:tcPr>
          <w:p w14:paraId="5F332F54" w14:textId="7B9B659E" w:rsidR="00B4552A" w:rsidRPr="00B4552A" w:rsidRDefault="00661851" w:rsidP="00B4552A">
            <w:pPr>
              <w:jc w:val="right"/>
              <w:rPr>
                <w:rFonts w:ascii="Arial" w:hAnsi="Arial" w:cs="Arial"/>
                <w:sz w:val="16"/>
                <w:szCs w:val="16"/>
                <w:lang w:eastAsia="en-AU"/>
              </w:rPr>
            </w:pPr>
            <w:r>
              <w:rPr>
                <w:rFonts w:ascii="Arial" w:hAnsi="Arial" w:cs="Arial"/>
                <w:sz w:val="16"/>
                <w:szCs w:val="16"/>
                <w:lang w:eastAsia="en-AU"/>
              </w:rPr>
              <w:t>46,236</w:t>
            </w:r>
          </w:p>
        </w:tc>
      </w:tr>
      <w:tr w:rsidR="00B4552A" w:rsidRPr="00B4552A" w14:paraId="51A38BD7" w14:textId="77777777" w:rsidTr="00FD0CEA">
        <w:trPr>
          <w:trHeight w:val="255"/>
        </w:trPr>
        <w:tc>
          <w:tcPr>
            <w:tcW w:w="2028" w:type="pct"/>
            <w:tcBorders>
              <w:top w:val="nil"/>
              <w:left w:val="nil"/>
              <w:bottom w:val="nil"/>
              <w:right w:val="nil"/>
            </w:tcBorders>
            <w:shd w:val="clear" w:color="000000" w:fill="FFFFFF"/>
            <w:vAlign w:val="center"/>
            <w:hideMark/>
          </w:tcPr>
          <w:p w14:paraId="55595A87"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Borrowings</w:t>
            </w:r>
          </w:p>
        </w:tc>
        <w:tc>
          <w:tcPr>
            <w:tcW w:w="398" w:type="pct"/>
            <w:tcBorders>
              <w:top w:val="nil"/>
              <w:left w:val="nil"/>
              <w:bottom w:val="nil"/>
              <w:right w:val="nil"/>
            </w:tcBorders>
            <w:shd w:val="clear" w:color="000000" w:fill="FFFFFF"/>
            <w:vAlign w:val="center"/>
            <w:hideMark/>
          </w:tcPr>
          <w:p w14:paraId="5FF2E1C8"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03CC8F59" w14:textId="77777777"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w:t>
            </w:r>
          </w:p>
        </w:tc>
        <w:tc>
          <w:tcPr>
            <w:tcW w:w="515" w:type="pct"/>
            <w:tcBorders>
              <w:top w:val="nil"/>
              <w:left w:val="nil"/>
              <w:bottom w:val="nil"/>
              <w:right w:val="nil"/>
            </w:tcBorders>
            <w:shd w:val="clear" w:color="auto" w:fill="4AAA42" w:themeFill="accent2"/>
            <w:vAlign w:val="center"/>
            <w:hideMark/>
          </w:tcPr>
          <w:p w14:paraId="59A40D11" w14:textId="7CB81651" w:rsidR="00B4552A" w:rsidRPr="00B4552A" w:rsidRDefault="00D407F2" w:rsidP="00B4552A">
            <w:pPr>
              <w:jc w:val="right"/>
              <w:rPr>
                <w:rFonts w:ascii="Arial" w:hAnsi="Arial" w:cs="Arial"/>
                <w:b/>
                <w:bCs/>
                <w:sz w:val="16"/>
                <w:szCs w:val="16"/>
                <w:lang w:eastAsia="en-AU"/>
              </w:rPr>
            </w:pPr>
            <w:r>
              <w:rPr>
                <w:rFonts w:ascii="Arial" w:hAnsi="Arial" w:cs="Arial"/>
                <w:b/>
                <w:bCs/>
                <w:sz w:val="16"/>
                <w:szCs w:val="16"/>
                <w:lang w:eastAsia="en-AU"/>
              </w:rPr>
              <w:t>20,448</w:t>
            </w:r>
          </w:p>
        </w:tc>
        <w:tc>
          <w:tcPr>
            <w:tcW w:w="515" w:type="pct"/>
            <w:tcBorders>
              <w:top w:val="nil"/>
              <w:left w:val="nil"/>
              <w:bottom w:val="nil"/>
              <w:right w:val="nil"/>
            </w:tcBorders>
            <w:shd w:val="clear" w:color="auto" w:fill="auto"/>
            <w:vAlign w:val="center"/>
            <w:hideMark/>
          </w:tcPr>
          <w:p w14:paraId="059626D0" w14:textId="22256258" w:rsidR="00B4552A" w:rsidRPr="00B4552A" w:rsidRDefault="00EB2105" w:rsidP="00B4552A">
            <w:pPr>
              <w:jc w:val="right"/>
              <w:rPr>
                <w:rFonts w:ascii="Arial" w:hAnsi="Arial" w:cs="Arial"/>
                <w:sz w:val="16"/>
                <w:szCs w:val="16"/>
                <w:lang w:eastAsia="en-AU"/>
              </w:rPr>
            </w:pPr>
            <w:r>
              <w:rPr>
                <w:rFonts w:ascii="Arial" w:hAnsi="Arial" w:cs="Arial"/>
                <w:sz w:val="16"/>
                <w:szCs w:val="16"/>
                <w:lang w:eastAsia="en-AU"/>
              </w:rPr>
              <w:t>-</w:t>
            </w:r>
          </w:p>
        </w:tc>
        <w:tc>
          <w:tcPr>
            <w:tcW w:w="515" w:type="pct"/>
            <w:tcBorders>
              <w:top w:val="nil"/>
              <w:left w:val="nil"/>
              <w:bottom w:val="nil"/>
              <w:right w:val="nil"/>
            </w:tcBorders>
            <w:shd w:val="clear" w:color="auto" w:fill="auto"/>
            <w:vAlign w:val="center"/>
            <w:hideMark/>
          </w:tcPr>
          <w:p w14:paraId="6C5BA0AC" w14:textId="6ECFCC20" w:rsidR="00B4552A" w:rsidRPr="00B4552A" w:rsidRDefault="001641EE" w:rsidP="00B4552A">
            <w:pPr>
              <w:jc w:val="right"/>
              <w:rPr>
                <w:rFonts w:ascii="Arial" w:hAnsi="Arial" w:cs="Arial"/>
                <w:sz w:val="16"/>
                <w:szCs w:val="16"/>
                <w:lang w:eastAsia="en-AU"/>
              </w:rPr>
            </w:pPr>
            <w:r>
              <w:rPr>
                <w:rFonts w:ascii="Arial" w:hAnsi="Arial" w:cs="Arial"/>
                <w:sz w:val="16"/>
                <w:szCs w:val="16"/>
                <w:lang w:eastAsia="en-AU"/>
              </w:rPr>
              <w:t>-</w:t>
            </w:r>
          </w:p>
        </w:tc>
        <w:tc>
          <w:tcPr>
            <w:tcW w:w="513" w:type="pct"/>
            <w:tcBorders>
              <w:top w:val="nil"/>
              <w:left w:val="nil"/>
              <w:bottom w:val="nil"/>
              <w:right w:val="nil"/>
            </w:tcBorders>
            <w:shd w:val="clear" w:color="auto" w:fill="auto"/>
            <w:vAlign w:val="center"/>
            <w:hideMark/>
          </w:tcPr>
          <w:p w14:paraId="122FDFA6" w14:textId="39016C21" w:rsidR="00B4552A" w:rsidRPr="00B4552A" w:rsidRDefault="001641EE" w:rsidP="00B4552A">
            <w:pPr>
              <w:jc w:val="right"/>
              <w:rPr>
                <w:rFonts w:ascii="Arial" w:hAnsi="Arial" w:cs="Arial"/>
                <w:sz w:val="16"/>
                <w:szCs w:val="16"/>
                <w:lang w:eastAsia="en-AU"/>
              </w:rPr>
            </w:pPr>
            <w:r>
              <w:rPr>
                <w:rFonts w:ascii="Arial" w:hAnsi="Arial" w:cs="Arial"/>
                <w:sz w:val="16"/>
                <w:szCs w:val="16"/>
                <w:lang w:eastAsia="en-AU"/>
              </w:rPr>
              <w:t>-</w:t>
            </w:r>
          </w:p>
        </w:tc>
      </w:tr>
      <w:tr w:rsidR="00B4552A" w:rsidRPr="00B4552A" w14:paraId="73C792FE" w14:textId="77777777" w:rsidTr="00FD0CEA">
        <w:trPr>
          <w:trHeight w:val="402"/>
        </w:trPr>
        <w:tc>
          <w:tcPr>
            <w:tcW w:w="2028" w:type="pct"/>
            <w:tcBorders>
              <w:top w:val="nil"/>
              <w:left w:val="nil"/>
              <w:bottom w:val="nil"/>
              <w:right w:val="nil"/>
            </w:tcBorders>
            <w:shd w:val="clear" w:color="000000" w:fill="FFFFFF"/>
            <w:vAlign w:val="center"/>
            <w:hideMark/>
          </w:tcPr>
          <w:p w14:paraId="0A389B37"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Total capital works expenditure</w:t>
            </w:r>
          </w:p>
        </w:tc>
        <w:tc>
          <w:tcPr>
            <w:tcW w:w="398" w:type="pct"/>
            <w:tcBorders>
              <w:top w:val="nil"/>
              <w:left w:val="nil"/>
              <w:bottom w:val="nil"/>
              <w:right w:val="nil"/>
            </w:tcBorders>
            <w:shd w:val="clear" w:color="000000" w:fill="FFFFFF"/>
            <w:vAlign w:val="center"/>
            <w:hideMark/>
          </w:tcPr>
          <w:p w14:paraId="38A733DE"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4.5.1</w:t>
            </w:r>
          </w:p>
        </w:tc>
        <w:tc>
          <w:tcPr>
            <w:tcW w:w="515" w:type="pct"/>
            <w:tcBorders>
              <w:top w:val="single" w:sz="4" w:space="0" w:color="auto"/>
              <w:left w:val="nil"/>
              <w:bottom w:val="single" w:sz="4" w:space="0" w:color="auto"/>
              <w:right w:val="nil"/>
            </w:tcBorders>
            <w:shd w:val="clear" w:color="auto" w:fill="auto"/>
            <w:vAlign w:val="center"/>
            <w:hideMark/>
          </w:tcPr>
          <w:p w14:paraId="017DAFE8" w14:textId="7F9B531A" w:rsidR="00B4552A" w:rsidRPr="00B4552A" w:rsidRDefault="00D407F2" w:rsidP="00B4552A">
            <w:pPr>
              <w:jc w:val="right"/>
              <w:rPr>
                <w:rFonts w:ascii="Arial" w:hAnsi="Arial" w:cs="Arial"/>
                <w:sz w:val="16"/>
                <w:szCs w:val="16"/>
                <w:lang w:eastAsia="en-AU"/>
              </w:rPr>
            </w:pPr>
            <w:r>
              <w:rPr>
                <w:rFonts w:ascii="Arial" w:hAnsi="Arial" w:cs="Arial"/>
                <w:sz w:val="16"/>
                <w:szCs w:val="16"/>
                <w:lang w:eastAsia="en-AU"/>
              </w:rPr>
              <w:t>81,613</w:t>
            </w:r>
          </w:p>
        </w:tc>
        <w:tc>
          <w:tcPr>
            <w:tcW w:w="515" w:type="pct"/>
            <w:tcBorders>
              <w:top w:val="single" w:sz="4" w:space="0" w:color="auto"/>
              <w:left w:val="nil"/>
              <w:bottom w:val="single" w:sz="4" w:space="0" w:color="auto"/>
              <w:right w:val="nil"/>
            </w:tcBorders>
            <w:shd w:val="clear" w:color="auto" w:fill="4AAA42" w:themeFill="accent2"/>
            <w:vAlign w:val="center"/>
            <w:hideMark/>
          </w:tcPr>
          <w:p w14:paraId="4DD20C1B" w14:textId="0F29C6FB" w:rsidR="00B4552A" w:rsidRPr="00B4552A" w:rsidRDefault="00EB2105" w:rsidP="00B4552A">
            <w:pPr>
              <w:jc w:val="right"/>
              <w:rPr>
                <w:rFonts w:ascii="Arial" w:hAnsi="Arial" w:cs="Arial"/>
                <w:b/>
                <w:bCs/>
                <w:sz w:val="16"/>
                <w:szCs w:val="16"/>
                <w:lang w:eastAsia="en-AU"/>
              </w:rPr>
            </w:pPr>
            <w:r>
              <w:rPr>
                <w:rFonts w:ascii="Arial" w:hAnsi="Arial" w:cs="Arial"/>
                <w:b/>
                <w:bCs/>
                <w:sz w:val="16"/>
                <w:szCs w:val="16"/>
                <w:lang w:eastAsia="en-AU"/>
              </w:rPr>
              <w:t>68,319</w:t>
            </w:r>
          </w:p>
        </w:tc>
        <w:tc>
          <w:tcPr>
            <w:tcW w:w="515" w:type="pct"/>
            <w:tcBorders>
              <w:top w:val="single" w:sz="4" w:space="0" w:color="auto"/>
              <w:left w:val="nil"/>
              <w:bottom w:val="single" w:sz="4" w:space="0" w:color="auto"/>
              <w:right w:val="nil"/>
            </w:tcBorders>
            <w:shd w:val="clear" w:color="auto" w:fill="auto"/>
            <w:vAlign w:val="center"/>
            <w:hideMark/>
          </w:tcPr>
          <w:p w14:paraId="0E2743D3" w14:textId="51EAFE6A" w:rsidR="00B4552A" w:rsidRPr="00B4552A" w:rsidRDefault="00A753C4" w:rsidP="00B4552A">
            <w:pPr>
              <w:jc w:val="right"/>
              <w:rPr>
                <w:rFonts w:ascii="Arial" w:hAnsi="Arial" w:cs="Arial"/>
                <w:sz w:val="16"/>
                <w:szCs w:val="16"/>
                <w:lang w:eastAsia="en-AU"/>
              </w:rPr>
            </w:pPr>
            <w:r>
              <w:rPr>
                <w:rFonts w:ascii="Arial" w:hAnsi="Arial" w:cs="Arial"/>
                <w:sz w:val="16"/>
                <w:szCs w:val="16"/>
                <w:lang w:eastAsia="en-AU"/>
              </w:rPr>
              <w:t>57,705</w:t>
            </w:r>
          </w:p>
        </w:tc>
        <w:tc>
          <w:tcPr>
            <w:tcW w:w="515" w:type="pct"/>
            <w:tcBorders>
              <w:top w:val="single" w:sz="4" w:space="0" w:color="auto"/>
              <w:left w:val="nil"/>
              <w:bottom w:val="single" w:sz="4" w:space="0" w:color="auto"/>
              <w:right w:val="nil"/>
            </w:tcBorders>
            <w:shd w:val="clear" w:color="auto" w:fill="auto"/>
            <w:vAlign w:val="center"/>
            <w:hideMark/>
          </w:tcPr>
          <w:p w14:paraId="1361B6B1" w14:textId="201DC356" w:rsidR="00B4552A" w:rsidRPr="00B4552A" w:rsidRDefault="00A753C4" w:rsidP="00B4552A">
            <w:pPr>
              <w:jc w:val="right"/>
              <w:rPr>
                <w:rFonts w:ascii="Arial" w:hAnsi="Arial" w:cs="Arial"/>
                <w:sz w:val="16"/>
                <w:szCs w:val="16"/>
                <w:lang w:eastAsia="en-AU"/>
              </w:rPr>
            </w:pPr>
            <w:r>
              <w:rPr>
                <w:rFonts w:ascii="Arial" w:hAnsi="Arial" w:cs="Arial"/>
                <w:sz w:val="16"/>
                <w:szCs w:val="16"/>
                <w:lang w:eastAsia="en-AU"/>
              </w:rPr>
              <w:t>45,703</w:t>
            </w:r>
          </w:p>
        </w:tc>
        <w:tc>
          <w:tcPr>
            <w:tcW w:w="513" w:type="pct"/>
            <w:tcBorders>
              <w:top w:val="single" w:sz="4" w:space="0" w:color="auto"/>
              <w:left w:val="nil"/>
              <w:bottom w:val="single" w:sz="4" w:space="0" w:color="auto"/>
              <w:right w:val="nil"/>
            </w:tcBorders>
            <w:shd w:val="clear" w:color="auto" w:fill="auto"/>
            <w:vAlign w:val="center"/>
            <w:hideMark/>
          </w:tcPr>
          <w:p w14:paraId="26AA7141" w14:textId="28CFFDFE" w:rsidR="00B4552A" w:rsidRPr="00B4552A" w:rsidRDefault="00A753C4" w:rsidP="00B4552A">
            <w:pPr>
              <w:jc w:val="right"/>
              <w:rPr>
                <w:rFonts w:ascii="Arial" w:hAnsi="Arial" w:cs="Arial"/>
                <w:sz w:val="16"/>
                <w:szCs w:val="16"/>
                <w:lang w:eastAsia="en-AU"/>
              </w:rPr>
            </w:pPr>
            <w:r>
              <w:rPr>
                <w:rFonts w:ascii="Arial" w:hAnsi="Arial" w:cs="Arial"/>
                <w:sz w:val="16"/>
                <w:szCs w:val="16"/>
                <w:lang w:eastAsia="en-AU"/>
              </w:rPr>
              <w:t>48,382</w:t>
            </w:r>
          </w:p>
        </w:tc>
      </w:tr>
    </w:tbl>
    <w:p w14:paraId="45457586" w14:textId="77777777" w:rsidR="004517EB" w:rsidRDefault="004517EB" w:rsidP="00495778">
      <w:pPr>
        <w:pStyle w:val="Numbers11"/>
        <w:numPr>
          <w:ilvl w:val="0"/>
          <w:numId w:val="0"/>
        </w:numPr>
        <w:ind w:left="283"/>
      </w:pPr>
      <w:bookmarkStart w:id="63" w:name="_Ref70485418"/>
    </w:p>
    <w:p w14:paraId="4CF68E47" w14:textId="77777777" w:rsidR="004517EB" w:rsidRDefault="004517EB">
      <w:pPr>
        <w:spacing w:after="200" w:line="276" w:lineRule="auto"/>
        <w:rPr>
          <w:rFonts w:ascii="Helvetica 45 Light" w:eastAsiaTheme="majorEastAsia" w:hAnsi="Helvetica 45 Light" w:cs="Arial"/>
          <w:b/>
          <w:bCs/>
          <w:color w:val="005C63"/>
          <w:sz w:val="24"/>
          <w:szCs w:val="24"/>
          <w:lang w:eastAsia="en-AU"/>
        </w:rPr>
      </w:pPr>
      <w:r>
        <w:br w:type="page"/>
      </w:r>
    </w:p>
    <w:p w14:paraId="14D1325E" w14:textId="14BA5FB6" w:rsidR="0014624C" w:rsidRPr="003210D4" w:rsidRDefault="00F6751A" w:rsidP="00734108">
      <w:pPr>
        <w:pStyle w:val="Numbers11"/>
        <w:numPr>
          <w:ilvl w:val="1"/>
          <w:numId w:val="22"/>
        </w:numPr>
        <w:ind w:hanging="720"/>
        <w:rPr>
          <w:rFonts w:ascii="Arial" w:hAnsi="Arial"/>
          <w:bCs w:val="0"/>
          <w:color w:val="007C85"/>
        </w:rPr>
      </w:pPr>
      <w:r w:rsidRPr="003210D4">
        <w:rPr>
          <w:rFonts w:ascii="Arial" w:hAnsi="Arial"/>
          <w:bCs w:val="0"/>
          <w:color w:val="007C85"/>
        </w:rPr>
        <w:t>Statement of human resources</w:t>
      </w:r>
      <w:bookmarkEnd w:id="63"/>
    </w:p>
    <w:p w14:paraId="6B4E518A" w14:textId="699680BE" w:rsidR="001B2020" w:rsidRPr="008427EC" w:rsidRDefault="00520EAF" w:rsidP="003B0756">
      <w:pPr>
        <w:pStyle w:val="Text"/>
        <w:rPr>
          <w:rFonts w:ascii="Arial" w:hAnsi="Arial"/>
        </w:rPr>
      </w:pPr>
      <w:r w:rsidRPr="008427EC">
        <w:rPr>
          <w:rFonts w:ascii="Arial" w:hAnsi="Arial"/>
        </w:rPr>
        <w:t>For the four years ending 30 June 202</w:t>
      </w:r>
      <w:r w:rsidR="00AD522B" w:rsidRPr="008427EC">
        <w:rPr>
          <w:rFonts w:ascii="Arial" w:hAnsi="Arial"/>
        </w:rPr>
        <w:t>8</w:t>
      </w:r>
      <w:r w:rsidR="008317FA" w:rsidRPr="008427EC">
        <w:rPr>
          <w:rFonts w:ascii="Arial" w:hAnsi="Arial"/>
          <w:b/>
          <w:bCs/>
          <w:color w:val="FFFFFF"/>
        </w:rPr>
        <w:t>77</w:t>
      </w:r>
      <w:r w:rsidR="003B0756" w:rsidRPr="008427EC">
        <w:rPr>
          <w:rFonts w:ascii="Arial" w:hAnsi="Arial"/>
          <w:b/>
          <w:bCs/>
          <w:color w:val="FFFFFF"/>
        </w:rPr>
        <w:t>7</w:t>
      </w:r>
    </w:p>
    <w:tbl>
      <w:tblPr>
        <w:tblW w:w="5000" w:type="pct"/>
        <w:tblLook w:val="04A0" w:firstRow="1" w:lastRow="0" w:firstColumn="1" w:lastColumn="0" w:noHBand="0" w:noVBand="1"/>
      </w:tblPr>
      <w:tblGrid>
        <w:gridCol w:w="4232"/>
        <w:gridCol w:w="1082"/>
        <w:gridCol w:w="1081"/>
        <w:gridCol w:w="1081"/>
        <w:gridCol w:w="1081"/>
        <w:gridCol w:w="1081"/>
      </w:tblGrid>
      <w:tr w:rsidR="00E2150B" w:rsidRPr="00E2150B" w14:paraId="72017C75" w14:textId="77777777" w:rsidTr="001077E7">
        <w:trPr>
          <w:trHeight w:val="300"/>
        </w:trPr>
        <w:tc>
          <w:tcPr>
            <w:tcW w:w="2195" w:type="pct"/>
            <w:tcBorders>
              <w:top w:val="nil"/>
              <w:left w:val="nil"/>
              <w:bottom w:val="nil"/>
              <w:right w:val="nil"/>
            </w:tcBorders>
            <w:shd w:val="clear" w:color="000000" w:fill="0067AC"/>
            <w:hideMark/>
          </w:tcPr>
          <w:p w14:paraId="6150FC23" w14:textId="77777777" w:rsidR="00E2150B" w:rsidRPr="00E2150B" w:rsidRDefault="00E2150B" w:rsidP="00E2150B">
            <w:pPr>
              <w:jc w:val="right"/>
              <w:rPr>
                <w:rFonts w:ascii="Arial" w:hAnsi="Arial" w:cs="Arial"/>
                <w:b/>
                <w:bCs/>
                <w:color w:val="FFFFFF"/>
                <w:sz w:val="16"/>
                <w:szCs w:val="16"/>
                <w:lang w:eastAsia="en-AU"/>
              </w:rPr>
            </w:pPr>
            <w:r w:rsidRPr="00E2150B">
              <w:rPr>
                <w:rFonts w:ascii="Arial" w:hAnsi="Arial" w:cs="Arial"/>
                <w:b/>
                <w:bCs/>
                <w:color w:val="FFFFFF"/>
                <w:sz w:val="16"/>
                <w:szCs w:val="16"/>
                <w:lang w:eastAsia="en-AU"/>
              </w:rPr>
              <w:t> </w:t>
            </w:r>
          </w:p>
        </w:tc>
        <w:tc>
          <w:tcPr>
            <w:tcW w:w="561" w:type="pct"/>
            <w:vMerge w:val="restart"/>
            <w:tcBorders>
              <w:top w:val="nil"/>
              <w:left w:val="nil"/>
              <w:bottom w:val="nil"/>
              <w:right w:val="nil"/>
            </w:tcBorders>
            <w:shd w:val="clear" w:color="000000" w:fill="0067AC"/>
            <w:vAlign w:val="center"/>
            <w:hideMark/>
          </w:tcPr>
          <w:p w14:paraId="7AE5B2F9" w14:textId="77777777" w:rsidR="00E2150B" w:rsidRPr="00E2150B" w:rsidRDefault="00E2150B"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Forecast</w:t>
            </w:r>
          </w:p>
        </w:tc>
        <w:tc>
          <w:tcPr>
            <w:tcW w:w="561" w:type="pct"/>
            <w:vMerge w:val="restart"/>
            <w:tcBorders>
              <w:top w:val="nil"/>
              <w:left w:val="nil"/>
              <w:bottom w:val="nil"/>
              <w:right w:val="nil"/>
            </w:tcBorders>
            <w:shd w:val="clear" w:color="000000" w:fill="0067AC"/>
            <w:vAlign w:val="center"/>
            <w:hideMark/>
          </w:tcPr>
          <w:p w14:paraId="59100453" w14:textId="77777777" w:rsidR="00E2150B" w:rsidRPr="00E2150B" w:rsidRDefault="00E2150B"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Budget</w:t>
            </w:r>
          </w:p>
        </w:tc>
        <w:tc>
          <w:tcPr>
            <w:tcW w:w="1682" w:type="pct"/>
            <w:gridSpan w:val="3"/>
            <w:tcBorders>
              <w:top w:val="nil"/>
              <w:left w:val="nil"/>
              <w:bottom w:val="nil"/>
              <w:right w:val="nil"/>
            </w:tcBorders>
            <w:shd w:val="clear" w:color="000000" w:fill="0067AC"/>
            <w:vAlign w:val="center"/>
            <w:hideMark/>
          </w:tcPr>
          <w:p w14:paraId="5682C662" w14:textId="77777777" w:rsidR="00E2150B" w:rsidRPr="00E2150B" w:rsidRDefault="00E2150B"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Projections</w:t>
            </w:r>
          </w:p>
        </w:tc>
      </w:tr>
      <w:tr w:rsidR="00E2150B" w:rsidRPr="00E2150B" w14:paraId="66EB5D6D" w14:textId="77777777" w:rsidTr="006A20D0">
        <w:trPr>
          <w:trHeight w:val="250"/>
        </w:trPr>
        <w:tc>
          <w:tcPr>
            <w:tcW w:w="2195" w:type="pct"/>
            <w:tcBorders>
              <w:top w:val="nil"/>
              <w:left w:val="nil"/>
              <w:bottom w:val="nil"/>
              <w:right w:val="nil"/>
            </w:tcBorders>
            <w:shd w:val="clear" w:color="000000" w:fill="0067AC"/>
            <w:hideMark/>
          </w:tcPr>
          <w:p w14:paraId="3E10930F" w14:textId="77777777" w:rsidR="00E2150B" w:rsidRPr="00E2150B" w:rsidRDefault="00E2150B" w:rsidP="00E2150B">
            <w:pPr>
              <w:jc w:val="right"/>
              <w:rPr>
                <w:rFonts w:ascii="Arial" w:hAnsi="Arial" w:cs="Arial"/>
                <w:b/>
                <w:bCs/>
                <w:color w:val="FFFFFF"/>
                <w:sz w:val="16"/>
                <w:szCs w:val="16"/>
                <w:lang w:eastAsia="en-AU"/>
              </w:rPr>
            </w:pPr>
            <w:r w:rsidRPr="00E2150B">
              <w:rPr>
                <w:rFonts w:ascii="Arial" w:hAnsi="Arial" w:cs="Arial"/>
                <w:b/>
                <w:bCs/>
                <w:color w:val="FFFFFF"/>
                <w:sz w:val="16"/>
                <w:szCs w:val="16"/>
                <w:lang w:eastAsia="en-AU"/>
              </w:rPr>
              <w:t> </w:t>
            </w:r>
          </w:p>
        </w:tc>
        <w:tc>
          <w:tcPr>
            <w:tcW w:w="561" w:type="pct"/>
            <w:vMerge/>
            <w:tcBorders>
              <w:top w:val="nil"/>
              <w:left w:val="nil"/>
              <w:bottom w:val="nil"/>
              <w:right w:val="nil"/>
            </w:tcBorders>
            <w:vAlign w:val="center"/>
            <w:hideMark/>
          </w:tcPr>
          <w:p w14:paraId="1CE67859" w14:textId="77777777" w:rsidR="00E2150B" w:rsidRPr="00E2150B" w:rsidRDefault="00E2150B" w:rsidP="00E2150B">
            <w:pPr>
              <w:rPr>
                <w:rFonts w:ascii="Arial" w:hAnsi="Arial" w:cs="Arial"/>
                <w:b/>
                <w:bCs/>
                <w:color w:val="FFFFFF"/>
                <w:sz w:val="16"/>
                <w:szCs w:val="16"/>
                <w:lang w:eastAsia="en-AU"/>
              </w:rPr>
            </w:pPr>
          </w:p>
        </w:tc>
        <w:tc>
          <w:tcPr>
            <w:tcW w:w="561" w:type="pct"/>
            <w:vMerge/>
            <w:tcBorders>
              <w:top w:val="nil"/>
              <w:left w:val="nil"/>
              <w:bottom w:val="nil"/>
              <w:right w:val="nil"/>
            </w:tcBorders>
            <w:vAlign w:val="center"/>
            <w:hideMark/>
          </w:tcPr>
          <w:p w14:paraId="50A3B643" w14:textId="77777777" w:rsidR="00E2150B" w:rsidRPr="00E2150B" w:rsidRDefault="00E2150B" w:rsidP="00E2150B">
            <w:pPr>
              <w:rPr>
                <w:rFonts w:ascii="Arial" w:hAnsi="Arial" w:cs="Arial"/>
                <w:b/>
                <w:bCs/>
                <w:color w:val="FFFFFF"/>
                <w:sz w:val="16"/>
                <w:szCs w:val="16"/>
                <w:lang w:eastAsia="en-AU"/>
              </w:rPr>
            </w:pPr>
          </w:p>
        </w:tc>
        <w:tc>
          <w:tcPr>
            <w:tcW w:w="561" w:type="pct"/>
            <w:tcBorders>
              <w:top w:val="nil"/>
              <w:left w:val="nil"/>
              <w:bottom w:val="nil"/>
              <w:right w:val="nil"/>
            </w:tcBorders>
            <w:shd w:val="clear" w:color="000000" w:fill="0067AC"/>
            <w:vAlign w:val="center"/>
            <w:hideMark/>
          </w:tcPr>
          <w:p w14:paraId="33941091" w14:textId="77777777" w:rsidR="00E2150B" w:rsidRPr="00E2150B" w:rsidRDefault="00E2150B"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 </w:t>
            </w:r>
          </w:p>
        </w:tc>
        <w:tc>
          <w:tcPr>
            <w:tcW w:w="561" w:type="pct"/>
            <w:tcBorders>
              <w:top w:val="nil"/>
              <w:left w:val="nil"/>
              <w:bottom w:val="nil"/>
              <w:right w:val="nil"/>
            </w:tcBorders>
            <w:shd w:val="clear" w:color="000000" w:fill="0067AC"/>
            <w:vAlign w:val="center"/>
            <w:hideMark/>
          </w:tcPr>
          <w:p w14:paraId="524C578D" w14:textId="77777777" w:rsidR="00E2150B" w:rsidRPr="00E2150B" w:rsidRDefault="00E2150B"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 </w:t>
            </w:r>
          </w:p>
        </w:tc>
        <w:tc>
          <w:tcPr>
            <w:tcW w:w="561" w:type="pct"/>
            <w:tcBorders>
              <w:top w:val="nil"/>
              <w:left w:val="nil"/>
              <w:bottom w:val="nil"/>
              <w:right w:val="nil"/>
            </w:tcBorders>
            <w:shd w:val="clear" w:color="000000" w:fill="0067AC"/>
            <w:vAlign w:val="center"/>
            <w:hideMark/>
          </w:tcPr>
          <w:p w14:paraId="55C7A3FF" w14:textId="77777777" w:rsidR="00E2150B" w:rsidRPr="00E2150B" w:rsidRDefault="00E2150B"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 </w:t>
            </w:r>
          </w:p>
        </w:tc>
      </w:tr>
      <w:tr w:rsidR="00E2150B" w:rsidRPr="00E2150B" w14:paraId="237E60A0" w14:textId="77777777" w:rsidTr="006A20D0">
        <w:trPr>
          <w:trHeight w:val="420"/>
        </w:trPr>
        <w:tc>
          <w:tcPr>
            <w:tcW w:w="2195" w:type="pct"/>
            <w:tcBorders>
              <w:top w:val="nil"/>
              <w:left w:val="nil"/>
              <w:bottom w:val="nil"/>
              <w:right w:val="nil"/>
            </w:tcBorders>
            <w:shd w:val="clear" w:color="000000" w:fill="0067AC"/>
            <w:vAlign w:val="center"/>
            <w:hideMark/>
          </w:tcPr>
          <w:p w14:paraId="6E6C1F19" w14:textId="77777777" w:rsidR="00E2150B" w:rsidRPr="00E2150B" w:rsidRDefault="00E2150B"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 </w:t>
            </w:r>
          </w:p>
        </w:tc>
        <w:tc>
          <w:tcPr>
            <w:tcW w:w="561" w:type="pct"/>
            <w:tcBorders>
              <w:top w:val="nil"/>
              <w:left w:val="nil"/>
              <w:bottom w:val="nil"/>
              <w:right w:val="nil"/>
            </w:tcBorders>
            <w:shd w:val="clear" w:color="000000" w:fill="0067AC"/>
            <w:vAlign w:val="center"/>
            <w:hideMark/>
          </w:tcPr>
          <w:p w14:paraId="44F1EFA1" w14:textId="3A960273" w:rsidR="00E2150B" w:rsidRPr="00E2150B" w:rsidRDefault="00744047"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202</w:t>
            </w:r>
            <w:r>
              <w:rPr>
                <w:rFonts w:ascii="Arial" w:hAnsi="Arial" w:cs="Arial"/>
                <w:b/>
                <w:bCs/>
                <w:color w:val="FFFFFF"/>
                <w:sz w:val="16"/>
                <w:szCs w:val="16"/>
                <w:lang w:eastAsia="en-AU"/>
              </w:rPr>
              <w:t>3/24</w:t>
            </w:r>
          </w:p>
        </w:tc>
        <w:tc>
          <w:tcPr>
            <w:tcW w:w="561" w:type="pct"/>
            <w:tcBorders>
              <w:top w:val="nil"/>
              <w:left w:val="nil"/>
              <w:bottom w:val="nil"/>
              <w:right w:val="nil"/>
            </w:tcBorders>
            <w:shd w:val="clear" w:color="000000" w:fill="0067AC"/>
            <w:vAlign w:val="center"/>
            <w:hideMark/>
          </w:tcPr>
          <w:p w14:paraId="1082BC8C" w14:textId="1D124371" w:rsidR="00E2150B" w:rsidRPr="00E2150B" w:rsidRDefault="00744047"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2024/25</w:t>
            </w:r>
          </w:p>
        </w:tc>
        <w:tc>
          <w:tcPr>
            <w:tcW w:w="561" w:type="pct"/>
            <w:tcBorders>
              <w:top w:val="nil"/>
              <w:left w:val="nil"/>
              <w:bottom w:val="nil"/>
              <w:right w:val="nil"/>
            </w:tcBorders>
            <w:shd w:val="clear" w:color="000000" w:fill="0067AC"/>
            <w:vAlign w:val="center"/>
            <w:hideMark/>
          </w:tcPr>
          <w:p w14:paraId="0287FE29" w14:textId="2714BDD6" w:rsidR="00E2150B" w:rsidRPr="00E2150B" w:rsidRDefault="00744047"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2025/26</w:t>
            </w:r>
          </w:p>
        </w:tc>
        <w:tc>
          <w:tcPr>
            <w:tcW w:w="561" w:type="pct"/>
            <w:tcBorders>
              <w:top w:val="nil"/>
              <w:left w:val="nil"/>
              <w:bottom w:val="nil"/>
              <w:right w:val="nil"/>
            </w:tcBorders>
            <w:shd w:val="clear" w:color="000000" w:fill="0067AC"/>
            <w:vAlign w:val="center"/>
            <w:hideMark/>
          </w:tcPr>
          <w:p w14:paraId="362E2052" w14:textId="25CEF952" w:rsidR="00E2150B" w:rsidRPr="00E2150B" w:rsidRDefault="00744047"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2026/27</w:t>
            </w:r>
          </w:p>
        </w:tc>
        <w:tc>
          <w:tcPr>
            <w:tcW w:w="561" w:type="pct"/>
            <w:tcBorders>
              <w:top w:val="nil"/>
              <w:left w:val="nil"/>
              <w:bottom w:val="nil"/>
              <w:right w:val="nil"/>
            </w:tcBorders>
            <w:shd w:val="clear" w:color="000000" w:fill="0067AC"/>
            <w:vAlign w:val="center"/>
            <w:hideMark/>
          </w:tcPr>
          <w:p w14:paraId="229AB0D3" w14:textId="4DB4C6F7" w:rsidR="00E2150B" w:rsidRPr="00E2150B" w:rsidRDefault="00744047"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202</w:t>
            </w:r>
            <w:r>
              <w:rPr>
                <w:rFonts w:ascii="Arial" w:hAnsi="Arial" w:cs="Arial"/>
                <w:b/>
                <w:bCs/>
                <w:color w:val="FFFFFF"/>
                <w:sz w:val="16"/>
                <w:szCs w:val="16"/>
                <w:lang w:eastAsia="en-AU"/>
              </w:rPr>
              <w:t>7/28</w:t>
            </w:r>
          </w:p>
        </w:tc>
      </w:tr>
      <w:tr w:rsidR="00E2150B" w:rsidRPr="00E2150B" w14:paraId="45AC8899" w14:textId="77777777" w:rsidTr="006A20D0">
        <w:trPr>
          <w:trHeight w:val="250"/>
        </w:trPr>
        <w:tc>
          <w:tcPr>
            <w:tcW w:w="2195" w:type="pct"/>
            <w:tcBorders>
              <w:top w:val="nil"/>
              <w:left w:val="nil"/>
              <w:bottom w:val="nil"/>
              <w:right w:val="nil"/>
            </w:tcBorders>
            <w:shd w:val="clear" w:color="000000" w:fill="0067AC"/>
            <w:vAlign w:val="center"/>
            <w:hideMark/>
          </w:tcPr>
          <w:p w14:paraId="424DA906" w14:textId="77777777" w:rsidR="00E2150B" w:rsidRPr="00E2150B" w:rsidRDefault="00E2150B"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 </w:t>
            </w:r>
          </w:p>
        </w:tc>
        <w:tc>
          <w:tcPr>
            <w:tcW w:w="561" w:type="pct"/>
            <w:tcBorders>
              <w:top w:val="nil"/>
              <w:left w:val="nil"/>
              <w:bottom w:val="nil"/>
              <w:right w:val="nil"/>
            </w:tcBorders>
            <w:shd w:val="clear" w:color="000000" w:fill="0067AC"/>
            <w:vAlign w:val="center"/>
            <w:hideMark/>
          </w:tcPr>
          <w:p w14:paraId="385A2F49" w14:textId="77777777" w:rsidR="00E2150B" w:rsidRPr="00E2150B" w:rsidRDefault="00E2150B"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$’000</w:t>
            </w:r>
          </w:p>
        </w:tc>
        <w:tc>
          <w:tcPr>
            <w:tcW w:w="561" w:type="pct"/>
            <w:tcBorders>
              <w:top w:val="nil"/>
              <w:left w:val="nil"/>
              <w:bottom w:val="nil"/>
              <w:right w:val="nil"/>
            </w:tcBorders>
            <w:shd w:val="clear" w:color="000000" w:fill="0067AC"/>
            <w:vAlign w:val="center"/>
            <w:hideMark/>
          </w:tcPr>
          <w:p w14:paraId="76D4D0C5" w14:textId="77777777" w:rsidR="00E2150B" w:rsidRPr="00E2150B" w:rsidRDefault="00E2150B"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$’000</w:t>
            </w:r>
          </w:p>
        </w:tc>
        <w:tc>
          <w:tcPr>
            <w:tcW w:w="561" w:type="pct"/>
            <w:tcBorders>
              <w:top w:val="nil"/>
              <w:left w:val="nil"/>
              <w:bottom w:val="nil"/>
              <w:right w:val="nil"/>
            </w:tcBorders>
            <w:shd w:val="clear" w:color="000000" w:fill="0067AC"/>
            <w:vAlign w:val="center"/>
            <w:hideMark/>
          </w:tcPr>
          <w:p w14:paraId="5D59F9D2" w14:textId="77777777" w:rsidR="00E2150B" w:rsidRPr="00E2150B" w:rsidRDefault="00E2150B"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$’000</w:t>
            </w:r>
          </w:p>
        </w:tc>
        <w:tc>
          <w:tcPr>
            <w:tcW w:w="561" w:type="pct"/>
            <w:tcBorders>
              <w:top w:val="nil"/>
              <w:left w:val="nil"/>
              <w:bottom w:val="nil"/>
              <w:right w:val="nil"/>
            </w:tcBorders>
            <w:shd w:val="clear" w:color="000000" w:fill="0067AC"/>
            <w:vAlign w:val="center"/>
            <w:hideMark/>
          </w:tcPr>
          <w:p w14:paraId="5FD1C8A0" w14:textId="77777777" w:rsidR="00E2150B" w:rsidRPr="00E2150B" w:rsidRDefault="00E2150B"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$’000</w:t>
            </w:r>
          </w:p>
        </w:tc>
        <w:tc>
          <w:tcPr>
            <w:tcW w:w="561" w:type="pct"/>
            <w:tcBorders>
              <w:top w:val="nil"/>
              <w:left w:val="nil"/>
              <w:bottom w:val="nil"/>
              <w:right w:val="nil"/>
            </w:tcBorders>
            <w:shd w:val="clear" w:color="000000" w:fill="0067AC"/>
            <w:vAlign w:val="center"/>
            <w:hideMark/>
          </w:tcPr>
          <w:p w14:paraId="0E0A8C14" w14:textId="77777777" w:rsidR="00E2150B" w:rsidRPr="00E2150B" w:rsidRDefault="00E2150B"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$’000</w:t>
            </w:r>
          </w:p>
        </w:tc>
      </w:tr>
      <w:tr w:rsidR="00E2150B" w:rsidRPr="00E2150B" w14:paraId="16919999" w14:textId="77777777" w:rsidTr="006A20D0">
        <w:trPr>
          <w:trHeight w:val="250"/>
        </w:trPr>
        <w:tc>
          <w:tcPr>
            <w:tcW w:w="2195" w:type="pct"/>
            <w:tcBorders>
              <w:top w:val="nil"/>
              <w:left w:val="nil"/>
              <w:bottom w:val="nil"/>
              <w:right w:val="nil"/>
            </w:tcBorders>
            <w:shd w:val="clear" w:color="000000" w:fill="FFFFFF"/>
            <w:vAlign w:val="center"/>
            <w:hideMark/>
          </w:tcPr>
          <w:p w14:paraId="07012B4E" w14:textId="77777777" w:rsidR="00E2150B" w:rsidRPr="00E2150B" w:rsidRDefault="00E2150B" w:rsidP="00E2150B">
            <w:pPr>
              <w:rPr>
                <w:rFonts w:ascii="Arial" w:hAnsi="Arial" w:cs="Arial"/>
                <w:b/>
                <w:bCs/>
                <w:sz w:val="16"/>
                <w:szCs w:val="16"/>
                <w:lang w:eastAsia="en-AU"/>
              </w:rPr>
            </w:pPr>
            <w:r w:rsidRPr="00E2150B">
              <w:rPr>
                <w:rFonts w:ascii="Arial" w:hAnsi="Arial" w:cs="Arial"/>
                <w:b/>
                <w:bCs/>
                <w:sz w:val="16"/>
                <w:szCs w:val="16"/>
                <w:lang w:eastAsia="en-AU"/>
              </w:rPr>
              <w:t>Staff expenditure</w:t>
            </w:r>
          </w:p>
        </w:tc>
        <w:tc>
          <w:tcPr>
            <w:tcW w:w="561" w:type="pct"/>
            <w:tcBorders>
              <w:top w:val="nil"/>
              <w:left w:val="nil"/>
              <w:bottom w:val="nil"/>
              <w:right w:val="nil"/>
            </w:tcBorders>
            <w:shd w:val="clear" w:color="000000" w:fill="FFFFFF"/>
            <w:vAlign w:val="center"/>
            <w:hideMark/>
          </w:tcPr>
          <w:p w14:paraId="52E6FB05" w14:textId="77777777" w:rsidR="00E2150B" w:rsidRPr="00E2150B" w:rsidRDefault="00E2150B" w:rsidP="00E2150B">
            <w:pPr>
              <w:rPr>
                <w:rFonts w:ascii="Arial" w:hAnsi="Arial" w:cs="Arial"/>
                <w:b/>
                <w:bCs/>
                <w:sz w:val="16"/>
                <w:szCs w:val="16"/>
                <w:lang w:eastAsia="en-AU"/>
              </w:rPr>
            </w:pPr>
            <w:r w:rsidRPr="00E2150B">
              <w:rPr>
                <w:rFonts w:ascii="Arial" w:hAnsi="Arial" w:cs="Arial"/>
                <w:b/>
                <w:bCs/>
                <w:sz w:val="16"/>
                <w:szCs w:val="16"/>
                <w:lang w:eastAsia="en-AU"/>
              </w:rPr>
              <w:t> </w:t>
            </w:r>
          </w:p>
        </w:tc>
        <w:tc>
          <w:tcPr>
            <w:tcW w:w="561" w:type="pct"/>
            <w:tcBorders>
              <w:top w:val="nil"/>
              <w:left w:val="nil"/>
              <w:bottom w:val="nil"/>
              <w:right w:val="nil"/>
            </w:tcBorders>
            <w:shd w:val="clear" w:color="000000" w:fill="4AAA42"/>
            <w:vAlign w:val="center"/>
            <w:hideMark/>
          </w:tcPr>
          <w:p w14:paraId="0238C4B0" w14:textId="77777777" w:rsidR="00E2150B" w:rsidRPr="00E2150B" w:rsidRDefault="00E2150B" w:rsidP="00E2150B">
            <w:pPr>
              <w:rPr>
                <w:rFonts w:ascii="Arial" w:hAnsi="Arial" w:cs="Arial"/>
                <w:b/>
                <w:bCs/>
                <w:sz w:val="16"/>
                <w:szCs w:val="16"/>
                <w:lang w:eastAsia="en-AU"/>
              </w:rPr>
            </w:pPr>
            <w:r w:rsidRPr="00E2150B">
              <w:rPr>
                <w:rFonts w:ascii="Arial" w:hAnsi="Arial" w:cs="Arial"/>
                <w:b/>
                <w:bCs/>
                <w:sz w:val="16"/>
                <w:szCs w:val="16"/>
                <w:lang w:eastAsia="en-AU"/>
              </w:rPr>
              <w:t> </w:t>
            </w:r>
          </w:p>
        </w:tc>
        <w:tc>
          <w:tcPr>
            <w:tcW w:w="561" w:type="pct"/>
            <w:tcBorders>
              <w:top w:val="nil"/>
              <w:left w:val="nil"/>
              <w:bottom w:val="nil"/>
              <w:right w:val="nil"/>
            </w:tcBorders>
            <w:shd w:val="clear" w:color="000000" w:fill="FFFFFF"/>
            <w:vAlign w:val="center"/>
            <w:hideMark/>
          </w:tcPr>
          <w:p w14:paraId="56DE4D8E" w14:textId="77777777" w:rsidR="00E2150B" w:rsidRPr="00E2150B" w:rsidRDefault="00E2150B" w:rsidP="00E2150B">
            <w:pPr>
              <w:rPr>
                <w:rFonts w:ascii="Arial" w:hAnsi="Arial" w:cs="Arial"/>
                <w:sz w:val="16"/>
                <w:szCs w:val="16"/>
                <w:lang w:eastAsia="en-AU"/>
              </w:rPr>
            </w:pPr>
            <w:r w:rsidRPr="00E2150B">
              <w:rPr>
                <w:rFonts w:ascii="Arial" w:hAnsi="Arial" w:cs="Arial"/>
                <w:sz w:val="16"/>
                <w:szCs w:val="16"/>
                <w:lang w:eastAsia="en-AU"/>
              </w:rPr>
              <w:t> </w:t>
            </w:r>
          </w:p>
        </w:tc>
        <w:tc>
          <w:tcPr>
            <w:tcW w:w="561" w:type="pct"/>
            <w:tcBorders>
              <w:top w:val="nil"/>
              <w:left w:val="nil"/>
              <w:bottom w:val="nil"/>
              <w:right w:val="nil"/>
            </w:tcBorders>
            <w:shd w:val="clear" w:color="000000" w:fill="FFFFFF"/>
            <w:vAlign w:val="center"/>
            <w:hideMark/>
          </w:tcPr>
          <w:p w14:paraId="29523494" w14:textId="77777777" w:rsidR="00E2150B" w:rsidRPr="00E2150B" w:rsidRDefault="00E2150B" w:rsidP="00E2150B">
            <w:pPr>
              <w:rPr>
                <w:rFonts w:ascii="Arial" w:hAnsi="Arial" w:cs="Arial"/>
                <w:sz w:val="16"/>
                <w:szCs w:val="16"/>
                <w:lang w:eastAsia="en-AU"/>
              </w:rPr>
            </w:pPr>
            <w:r w:rsidRPr="00E2150B">
              <w:rPr>
                <w:rFonts w:ascii="Arial" w:hAnsi="Arial" w:cs="Arial"/>
                <w:sz w:val="16"/>
                <w:szCs w:val="16"/>
                <w:lang w:eastAsia="en-AU"/>
              </w:rPr>
              <w:t> </w:t>
            </w:r>
          </w:p>
        </w:tc>
        <w:tc>
          <w:tcPr>
            <w:tcW w:w="561" w:type="pct"/>
            <w:tcBorders>
              <w:top w:val="nil"/>
              <w:left w:val="nil"/>
              <w:bottom w:val="nil"/>
              <w:right w:val="nil"/>
            </w:tcBorders>
            <w:shd w:val="clear" w:color="000000" w:fill="FFFFFF"/>
            <w:vAlign w:val="center"/>
            <w:hideMark/>
          </w:tcPr>
          <w:p w14:paraId="51B7E323" w14:textId="77777777" w:rsidR="00E2150B" w:rsidRPr="00E2150B" w:rsidRDefault="00E2150B" w:rsidP="00E2150B">
            <w:pPr>
              <w:rPr>
                <w:rFonts w:ascii="Arial" w:hAnsi="Arial" w:cs="Arial"/>
                <w:sz w:val="16"/>
                <w:szCs w:val="16"/>
                <w:lang w:eastAsia="en-AU"/>
              </w:rPr>
            </w:pPr>
            <w:r w:rsidRPr="00E2150B">
              <w:rPr>
                <w:rFonts w:ascii="Arial" w:hAnsi="Arial" w:cs="Arial"/>
                <w:sz w:val="16"/>
                <w:szCs w:val="16"/>
                <w:lang w:eastAsia="en-AU"/>
              </w:rPr>
              <w:t> </w:t>
            </w:r>
          </w:p>
        </w:tc>
      </w:tr>
      <w:tr w:rsidR="00E2150B" w:rsidRPr="00E2150B" w14:paraId="6E6249BF" w14:textId="77777777" w:rsidTr="00B73E15">
        <w:trPr>
          <w:trHeight w:val="250"/>
        </w:trPr>
        <w:tc>
          <w:tcPr>
            <w:tcW w:w="2195" w:type="pct"/>
            <w:tcBorders>
              <w:top w:val="nil"/>
              <w:left w:val="nil"/>
              <w:bottom w:val="nil"/>
              <w:right w:val="nil"/>
            </w:tcBorders>
            <w:shd w:val="clear" w:color="000000" w:fill="FFFFFF"/>
            <w:vAlign w:val="center"/>
            <w:hideMark/>
          </w:tcPr>
          <w:p w14:paraId="6ABE3AED" w14:textId="282A7CA6" w:rsidR="00E2150B" w:rsidRPr="00E2150B" w:rsidRDefault="00E2150B" w:rsidP="00E2150B">
            <w:pPr>
              <w:rPr>
                <w:rFonts w:ascii="Arial" w:hAnsi="Arial" w:cs="Arial"/>
                <w:sz w:val="16"/>
                <w:szCs w:val="16"/>
                <w:lang w:eastAsia="en-AU"/>
              </w:rPr>
            </w:pPr>
            <w:r w:rsidRPr="00E2150B">
              <w:rPr>
                <w:rFonts w:ascii="Arial" w:hAnsi="Arial" w:cs="Arial"/>
                <w:sz w:val="16"/>
                <w:szCs w:val="16"/>
                <w:lang w:eastAsia="en-AU"/>
              </w:rPr>
              <w:t xml:space="preserve">Employee costs </w:t>
            </w:r>
            <w:r w:rsidR="00FA38A2">
              <w:rPr>
                <w:rFonts w:ascii="Arial" w:hAnsi="Arial" w:cs="Arial"/>
                <w:sz w:val="16"/>
                <w:szCs w:val="16"/>
                <w:lang w:eastAsia="en-AU"/>
              </w:rPr>
              <w:t>–</w:t>
            </w:r>
            <w:r w:rsidRPr="00E2150B">
              <w:rPr>
                <w:rFonts w:ascii="Arial" w:hAnsi="Arial" w:cs="Arial"/>
                <w:sz w:val="16"/>
                <w:szCs w:val="16"/>
                <w:lang w:eastAsia="en-AU"/>
              </w:rPr>
              <w:t xml:space="preserve"> operating</w:t>
            </w:r>
            <w:r w:rsidR="005A27BA">
              <w:rPr>
                <w:rFonts w:ascii="Arial" w:hAnsi="Arial" w:cs="Arial"/>
                <w:sz w:val="16"/>
                <w:szCs w:val="16"/>
                <w:lang w:eastAsia="en-AU"/>
              </w:rPr>
              <w:t xml:space="preserve"> *</w:t>
            </w:r>
          </w:p>
        </w:tc>
        <w:tc>
          <w:tcPr>
            <w:tcW w:w="561" w:type="pct"/>
            <w:tcBorders>
              <w:top w:val="nil"/>
              <w:left w:val="nil"/>
              <w:bottom w:val="nil"/>
              <w:right w:val="nil"/>
            </w:tcBorders>
            <w:shd w:val="clear" w:color="000000" w:fill="FFFFFF"/>
            <w:vAlign w:val="center"/>
            <w:hideMark/>
          </w:tcPr>
          <w:p w14:paraId="1EE786B8" w14:textId="224355E6" w:rsidR="00E2150B" w:rsidRPr="00E2150B" w:rsidRDefault="0084554B" w:rsidP="00E2150B">
            <w:pPr>
              <w:jc w:val="right"/>
              <w:rPr>
                <w:rFonts w:ascii="Arial" w:hAnsi="Arial" w:cs="Arial"/>
                <w:sz w:val="16"/>
                <w:szCs w:val="16"/>
                <w:lang w:eastAsia="en-AU"/>
              </w:rPr>
            </w:pPr>
            <w:r>
              <w:rPr>
                <w:rFonts w:ascii="Arial" w:hAnsi="Arial" w:cs="Arial"/>
                <w:sz w:val="16"/>
                <w:szCs w:val="16"/>
                <w:lang w:eastAsia="en-AU"/>
              </w:rPr>
              <w:t>82,819</w:t>
            </w:r>
          </w:p>
        </w:tc>
        <w:tc>
          <w:tcPr>
            <w:tcW w:w="561" w:type="pct"/>
            <w:tcBorders>
              <w:top w:val="nil"/>
              <w:left w:val="nil"/>
              <w:bottom w:val="nil"/>
              <w:right w:val="nil"/>
            </w:tcBorders>
            <w:shd w:val="clear" w:color="auto" w:fill="4AAA42" w:themeFill="accent2"/>
            <w:vAlign w:val="center"/>
            <w:hideMark/>
          </w:tcPr>
          <w:p w14:paraId="3327F48C" w14:textId="2FF07B06" w:rsidR="00E2150B" w:rsidRPr="00E2150B" w:rsidRDefault="004B54B5" w:rsidP="00E2150B">
            <w:pPr>
              <w:jc w:val="right"/>
              <w:rPr>
                <w:rFonts w:ascii="Arial" w:hAnsi="Arial" w:cs="Arial"/>
                <w:b/>
                <w:bCs/>
                <w:sz w:val="16"/>
                <w:szCs w:val="16"/>
                <w:lang w:eastAsia="en-AU"/>
              </w:rPr>
            </w:pPr>
            <w:r>
              <w:rPr>
                <w:rFonts w:ascii="Arial" w:hAnsi="Arial" w:cs="Arial"/>
                <w:b/>
                <w:sz w:val="16"/>
                <w:szCs w:val="16"/>
              </w:rPr>
              <w:t>80,</w:t>
            </w:r>
            <w:r w:rsidR="00DF4228">
              <w:rPr>
                <w:rFonts w:ascii="Arial" w:hAnsi="Arial" w:cs="Arial"/>
                <w:b/>
                <w:bCs/>
                <w:sz w:val="16"/>
                <w:szCs w:val="16"/>
              </w:rPr>
              <w:t>230</w:t>
            </w:r>
          </w:p>
        </w:tc>
        <w:tc>
          <w:tcPr>
            <w:tcW w:w="561" w:type="pct"/>
            <w:tcBorders>
              <w:top w:val="nil"/>
              <w:left w:val="nil"/>
              <w:bottom w:val="nil"/>
              <w:right w:val="nil"/>
            </w:tcBorders>
            <w:shd w:val="clear" w:color="000000" w:fill="FFFFFF"/>
            <w:vAlign w:val="center"/>
            <w:hideMark/>
          </w:tcPr>
          <w:p w14:paraId="1EDD5F13" w14:textId="6CB329EB" w:rsidR="00E2150B" w:rsidRPr="00E2150B" w:rsidRDefault="001077E7" w:rsidP="00E2150B">
            <w:pPr>
              <w:jc w:val="right"/>
              <w:rPr>
                <w:rFonts w:ascii="Arial" w:hAnsi="Arial" w:cs="Arial"/>
                <w:sz w:val="16"/>
                <w:szCs w:val="16"/>
                <w:lang w:eastAsia="en-AU"/>
              </w:rPr>
            </w:pPr>
            <w:r>
              <w:rPr>
                <w:rFonts w:ascii="Arial" w:hAnsi="Arial" w:cs="Arial"/>
                <w:sz w:val="16"/>
                <w:szCs w:val="16"/>
              </w:rPr>
              <w:t>8</w:t>
            </w:r>
            <w:r w:rsidR="0084554B">
              <w:rPr>
                <w:rFonts w:ascii="Arial" w:hAnsi="Arial" w:cs="Arial"/>
                <w:sz w:val="16"/>
                <w:szCs w:val="16"/>
              </w:rPr>
              <w:t>1,</w:t>
            </w:r>
            <w:r w:rsidR="00DF4228">
              <w:rPr>
                <w:rFonts w:ascii="Arial" w:hAnsi="Arial" w:cs="Arial"/>
                <w:sz w:val="16"/>
                <w:szCs w:val="16"/>
              </w:rPr>
              <w:t>682</w:t>
            </w:r>
          </w:p>
        </w:tc>
        <w:tc>
          <w:tcPr>
            <w:tcW w:w="561" w:type="pct"/>
            <w:tcBorders>
              <w:top w:val="nil"/>
              <w:left w:val="nil"/>
              <w:bottom w:val="nil"/>
              <w:right w:val="nil"/>
            </w:tcBorders>
            <w:shd w:val="clear" w:color="000000" w:fill="FFFFFF"/>
            <w:vAlign w:val="center"/>
            <w:hideMark/>
          </w:tcPr>
          <w:p w14:paraId="2D9528EE" w14:textId="55E12641" w:rsidR="00E2150B" w:rsidRPr="00E2150B" w:rsidRDefault="001077E7" w:rsidP="00E2150B">
            <w:pPr>
              <w:jc w:val="right"/>
              <w:rPr>
                <w:rFonts w:ascii="Arial" w:hAnsi="Arial" w:cs="Arial"/>
                <w:sz w:val="16"/>
                <w:szCs w:val="16"/>
                <w:lang w:eastAsia="en-AU"/>
              </w:rPr>
            </w:pPr>
            <w:r>
              <w:rPr>
                <w:rFonts w:ascii="Arial" w:hAnsi="Arial" w:cs="Arial"/>
                <w:sz w:val="16"/>
                <w:szCs w:val="16"/>
              </w:rPr>
              <w:t>8</w:t>
            </w:r>
            <w:r w:rsidR="0084554B">
              <w:rPr>
                <w:rFonts w:ascii="Arial" w:hAnsi="Arial" w:cs="Arial"/>
                <w:sz w:val="16"/>
                <w:szCs w:val="16"/>
              </w:rPr>
              <w:t>3,</w:t>
            </w:r>
            <w:r w:rsidR="00DF4228">
              <w:rPr>
                <w:rFonts w:ascii="Arial" w:hAnsi="Arial" w:cs="Arial"/>
                <w:sz w:val="16"/>
                <w:szCs w:val="16"/>
              </w:rPr>
              <w:t>724</w:t>
            </w:r>
          </w:p>
        </w:tc>
        <w:tc>
          <w:tcPr>
            <w:tcW w:w="561" w:type="pct"/>
            <w:tcBorders>
              <w:top w:val="nil"/>
              <w:left w:val="nil"/>
              <w:bottom w:val="nil"/>
              <w:right w:val="nil"/>
            </w:tcBorders>
            <w:shd w:val="clear" w:color="000000" w:fill="FFFFFF"/>
            <w:vAlign w:val="center"/>
            <w:hideMark/>
          </w:tcPr>
          <w:p w14:paraId="4E5001CF" w14:textId="516BD874" w:rsidR="00E2150B" w:rsidRPr="00E2150B" w:rsidRDefault="001077E7" w:rsidP="00E2150B">
            <w:pPr>
              <w:jc w:val="right"/>
              <w:rPr>
                <w:rFonts w:ascii="Arial" w:hAnsi="Arial" w:cs="Arial"/>
                <w:sz w:val="16"/>
                <w:szCs w:val="16"/>
                <w:lang w:eastAsia="en-AU"/>
              </w:rPr>
            </w:pPr>
            <w:r>
              <w:rPr>
                <w:rFonts w:ascii="Arial" w:hAnsi="Arial" w:cs="Arial"/>
                <w:sz w:val="16"/>
                <w:szCs w:val="16"/>
              </w:rPr>
              <w:t>8</w:t>
            </w:r>
            <w:r w:rsidR="00AE32FB">
              <w:rPr>
                <w:rFonts w:ascii="Arial" w:hAnsi="Arial" w:cs="Arial"/>
                <w:sz w:val="16"/>
                <w:szCs w:val="16"/>
              </w:rPr>
              <w:t>5,</w:t>
            </w:r>
            <w:r w:rsidR="00DF4228">
              <w:rPr>
                <w:rFonts w:ascii="Arial" w:hAnsi="Arial" w:cs="Arial"/>
                <w:sz w:val="16"/>
                <w:szCs w:val="16"/>
              </w:rPr>
              <w:t>817</w:t>
            </w:r>
          </w:p>
        </w:tc>
      </w:tr>
      <w:tr w:rsidR="00E2150B" w:rsidRPr="00E2150B" w14:paraId="4821100F" w14:textId="77777777" w:rsidTr="00B73E15">
        <w:trPr>
          <w:trHeight w:val="260"/>
        </w:trPr>
        <w:tc>
          <w:tcPr>
            <w:tcW w:w="2195" w:type="pct"/>
            <w:tcBorders>
              <w:top w:val="nil"/>
              <w:left w:val="nil"/>
              <w:bottom w:val="nil"/>
              <w:right w:val="nil"/>
            </w:tcBorders>
            <w:shd w:val="clear" w:color="000000" w:fill="FFFFFF"/>
            <w:vAlign w:val="center"/>
            <w:hideMark/>
          </w:tcPr>
          <w:p w14:paraId="4BB425A3" w14:textId="37254FB8" w:rsidR="00E2150B" w:rsidRPr="00E2150B" w:rsidRDefault="00E2150B" w:rsidP="00E2150B">
            <w:pPr>
              <w:rPr>
                <w:rFonts w:ascii="Arial" w:hAnsi="Arial" w:cs="Arial"/>
                <w:sz w:val="16"/>
                <w:szCs w:val="16"/>
                <w:lang w:eastAsia="en-AU"/>
              </w:rPr>
            </w:pPr>
            <w:r w:rsidRPr="00E2150B">
              <w:rPr>
                <w:rFonts w:ascii="Arial" w:hAnsi="Arial" w:cs="Arial"/>
                <w:sz w:val="16"/>
                <w:szCs w:val="16"/>
                <w:lang w:eastAsia="en-AU"/>
              </w:rPr>
              <w:t xml:space="preserve">Employee costs </w:t>
            </w:r>
            <w:r w:rsidR="00FA38A2">
              <w:rPr>
                <w:rFonts w:ascii="Arial" w:hAnsi="Arial" w:cs="Arial"/>
                <w:sz w:val="16"/>
                <w:szCs w:val="16"/>
                <w:lang w:eastAsia="en-AU"/>
              </w:rPr>
              <w:t>–</w:t>
            </w:r>
            <w:r w:rsidRPr="00E2150B">
              <w:rPr>
                <w:rFonts w:ascii="Arial" w:hAnsi="Arial" w:cs="Arial"/>
                <w:sz w:val="16"/>
                <w:szCs w:val="16"/>
                <w:lang w:eastAsia="en-AU"/>
              </w:rPr>
              <w:t xml:space="preserve"> capital</w:t>
            </w:r>
          </w:p>
        </w:tc>
        <w:tc>
          <w:tcPr>
            <w:tcW w:w="561" w:type="pct"/>
            <w:tcBorders>
              <w:top w:val="nil"/>
              <w:left w:val="nil"/>
              <w:bottom w:val="single" w:sz="8" w:space="0" w:color="auto"/>
              <w:right w:val="nil"/>
            </w:tcBorders>
            <w:shd w:val="clear" w:color="000000" w:fill="FFFFFF"/>
            <w:vAlign w:val="center"/>
            <w:hideMark/>
          </w:tcPr>
          <w:p w14:paraId="5914C4CA" w14:textId="374D2CD3" w:rsidR="00E2150B" w:rsidRPr="005808F6" w:rsidRDefault="00720E43" w:rsidP="00E2150B">
            <w:pPr>
              <w:jc w:val="right"/>
              <w:rPr>
                <w:rFonts w:ascii="Arial" w:hAnsi="Arial" w:cs="Arial"/>
                <w:sz w:val="16"/>
                <w:szCs w:val="16"/>
                <w:lang w:eastAsia="en-AU"/>
              </w:rPr>
            </w:pPr>
            <w:r>
              <w:rPr>
                <w:rFonts w:ascii="Arial" w:hAnsi="Arial" w:cs="Arial"/>
                <w:sz w:val="16"/>
                <w:szCs w:val="16"/>
                <w:lang w:eastAsia="en-AU"/>
              </w:rPr>
              <w:t>6,789</w:t>
            </w:r>
          </w:p>
        </w:tc>
        <w:tc>
          <w:tcPr>
            <w:tcW w:w="561" w:type="pct"/>
            <w:tcBorders>
              <w:top w:val="nil"/>
              <w:left w:val="nil"/>
              <w:bottom w:val="single" w:sz="8" w:space="0" w:color="auto"/>
              <w:right w:val="nil"/>
            </w:tcBorders>
            <w:shd w:val="clear" w:color="auto" w:fill="4AAA42" w:themeFill="accent2"/>
            <w:vAlign w:val="center"/>
            <w:hideMark/>
          </w:tcPr>
          <w:p w14:paraId="0CCE6CC7" w14:textId="4D3BB047" w:rsidR="00E2150B" w:rsidRPr="005808F6" w:rsidRDefault="00720E43" w:rsidP="00E2150B">
            <w:pPr>
              <w:jc w:val="right"/>
              <w:rPr>
                <w:rFonts w:ascii="Arial" w:hAnsi="Arial" w:cs="Arial"/>
                <w:b/>
                <w:sz w:val="16"/>
                <w:szCs w:val="16"/>
                <w:lang w:eastAsia="en-AU"/>
              </w:rPr>
            </w:pPr>
            <w:r>
              <w:rPr>
                <w:rFonts w:ascii="Arial" w:hAnsi="Arial" w:cs="Arial"/>
                <w:b/>
                <w:bCs/>
                <w:sz w:val="16"/>
                <w:szCs w:val="16"/>
                <w:lang w:eastAsia="en-AU"/>
              </w:rPr>
              <w:t>7,023</w:t>
            </w:r>
          </w:p>
        </w:tc>
        <w:tc>
          <w:tcPr>
            <w:tcW w:w="561" w:type="pct"/>
            <w:tcBorders>
              <w:top w:val="nil"/>
              <w:left w:val="nil"/>
              <w:bottom w:val="single" w:sz="8" w:space="0" w:color="auto"/>
              <w:right w:val="nil"/>
            </w:tcBorders>
            <w:shd w:val="clear" w:color="000000" w:fill="FFFFFF"/>
            <w:vAlign w:val="center"/>
            <w:hideMark/>
          </w:tcPr>
          <w:p w14:paraId="662FB747" w14:textId="792969DA" w:rsidR="00E2150B" w:rsidRPr="005808F6" w:rsidRDefault="0084554B" w:rsidP="00E2150B">
            <w:pPr>
              <w:jc w:val="right"/>
              <w:rPr>
                <w:rFonts w:ascii="Arial" w:hAnsi="Arial" w:cs="Arial"/>
                <w:sz w:val="16"/>
                <w:szCs w:val="16"/>
                <w:lang w:eastAsia="en-AU"/>
              </w:rPr>
            </w:pPr>
            <w:r>
              <w:rPr>
                <w:rFonts w:ascii="Arial" w:hAnsi="Arial" w:cs="Arial"/>
                <w:sz w:val="16"/>
                <w:szCs w:val="16"/>
                <w:lang w:eastAsia="en-AU"/>
              </w:rPr>
              <w:t>7,</w:t>
            </w:r>
            <w:r w:rsidR="00041C22">
              <w:rPr>
                <w:rFonts w:ascii="Arial" w:hAnsi="Arial" w:cs="Arial"/>
                <w:sz w:val="16"/>
                <w:szCs w:val="16"/>
                <w:lang w:eastAsia="en-AU"/>
              </w:rPr>
              <w:t>199</w:t>
            </w:r>
          </w:p>
        </w:tc>
        <w:tc>
          <w:tcPr>
            <w:tcW w:w="561" w:type="pct"/>
            <w:tcBorders>
              <w:top w:val="nil"/>
              <w:left w:val="nil"/>
              <w:bottom w:val="single" w:sz="8" w:space="0" w:color="auto"/>
              <w:right w:val="nil"/>
            </w:tcBorders>
            <w:shd w:val="clear" w:color="000000" w:fill="FFFFFF"/>
            <w:vAlign w:val="center"/>
            <w:hideMark/>
          </w:tcPr>
          <w:p w14:paraId="4F970658" w14:textId="10D27736" w:rsidR="00E2150B" w:rsidRPr="005808F6" w:rsidRDefault="0084554B" w:rsidP="00E2150B">
            <w:pPr>
              <w:jc w:val="right"/>
              <w:rPr>
                <w:rFonts w:ascii="Arial" w:hAnsi="Arial" w:cs="Arial"/>
                <w:sz w:val="16"/>
                <w:szCs w:val="16"/>
                <w:lang w:eastAsia="en-AU"/>
              </w:rPr>
            </w:pPr>
            <w:r>
              <w:rPr>
                <w:rFonts w:ascii="Arial" w:hAnsi="Arial" w:cs="Arial"/>
                <w:sz w:val="16"/>
                <w:szCs w:val="16"/>
                <w:lang w:eastAsia="en-AU"/>
              </w:rPr>
              <w:t>7,</w:t>
            </w:r>
            <w:r w:rsidR="00041C22">
              <w:rPr>
                <w:rFonts w:ascii="Arial" w:hAnsi="Arial" w:cs="Arial"/>
                <w:sz w:val="16"/>
                <w:szCs w:val="16"/>
                <w:lang w:eastAsia="en-AU"/>
              </w:rPr>
              <w:t>379</w:t>
            </w:r>
          </w:p>
        </w:tc>
        <w:tc>
          <w:tcPr>
            <w:tcW w:w="561" w:type="pct"/>
            <w:tcBorders>
              <w:top w:val="nil"/>
              <w:left w:val="nil"/>
              <w:bottom w:val="single" w:sz="8" w:space="0" w:color="auto"/>
              <w:right w:val="nil"/>
            </w:tcBorders>
            <w:shd w:val="clear" w:color="000000" w:fill="FFFFFF"/>
            <w:vAlign w:val="center"/>
            <w:hideMark/>
          </w:tcPr>
          <w:p w14:paraId="6FDB38DB" w14:textId="26FBCC5C" w:rsidR="00E2150B" w:rsidRPr="005808F6" w:rsidRDefault="00AE32FB" w:rsidP="00E2150B">
            <w:pPr>
              <w:jc w:val="right"/>
              <w:rPr>
                <w:rFonts w:ascii="Arial" w:hAnsi="Arial" w:cs="Arial"/>
                <w:sz w:val="16"/>
                <w:szCs w:val="16"/>
                <w:lang w:eastAsia="en-AU"/>
              </w:rPr>
            </w:pPr>
            <w:r>
              <w:rPr>
                <w:rFonts w:ascii="Arial" w:hAnsi="Arial" w:cs="Arial"/>
                <w:sz w:val="16"/>
                <w:szCs w:val="16"/>
                <w:lang w:eastAsia="en-AU"/>
              </w:rPr>
              <w:t>7,</w:t>
            </w:r>
            <w:r w:rsidR="00041C22">
              <w:rPr>
                <w:rFonts w:ascii="Arial" w:hAnsi="Arial" w:cs="Arial"/>
                <w:sz w:val="16"/>
                <w:szCs w:val="16"/>
                <w:lang w:eastAsia="en-AU"/>
              </w:rPr>
              <w:t>563</w:t>
            </w:r>
          </w:p>
        </w:tc>
      </w:tr>
      <w:tr w:rsidR="00E2150B" w:rsidRPr="00E2150B" w14:paraId="0B0B16C8" w14:textId="77777777" w:rsidTr="00B73E15">
        <w:trPr>
          <w:trHeight w:val="260"/>
        </w:trPr>
        <w:tc>
          <w:tcPr>
            <w:tcW w:w="2195" w:type="pct"/>
            <w:tcBorders>
              <w:top w:val="nil"/>
              <w:left w:val="nil"/>
              <w:bottom w:val="nil"/>
              <w:right w:val="nil"/>
            </w:tcBorders>
            <w:shd w:val="clear" w:color="000000" w:fill="FFFFFF"/>
            <w:vAlign w:val="center"/>
            <w:hideMark/>
          </w:tcPr>
          <w:p w14:paraId="3771FBDF" w14:textId="77777777" w:rsidR="00E2150B" w:rsidRPr="00E2150B" w:rsidRDefault="00E2150B" w:rsidP="00E2150B">
            <w:pPr>
              <w:rPr>
                <w:rFonts w:ascii="Arial" w:hAnsi="Arial" w:cs="Arial"/>
                <w:b/>
                <w:bCs/>
                <w:sz w:val="16"/>
                <w:szCs w:val="16"/>
                <w:lang w:eastAsia="en-AU"/>
              </w:rPr>
            </w:pPr>
            <w:r w:rsidRPr="00E2150B">
              <w:rPr>
                <w:rFonts w:ascii="Arial" w:hAnsi="Arial" w:cs="Arial"/>
                <w:b/>
                <w:bCs/>
                <w:sz w:val="16"/>
                <w:szCs w:val="16"/>
                <w:lang w:eastAsia="en-AU"/>
              </w:rPr>
              <w:t xml:space="preserve">Total staff expenditure </w:t>
            </w:r>
          </w:p>
        </w:tc>
        <w:tc>
          <w:tcPr>
            <w:tcW w:w="561" w:type="pct"/>
            <w:tcBorders>
              <w:top w:val="nil"/>
              <w:left w:val="nil"/>
              <w:bottom w:val="double" w:sz="6" w:space="0" w:color="auto"/>
              <w:right w:val="nil"/>
            </w:tcBorders>
            <w:shd w:val="clear" w:color="000000" w:fill="FFFFFF"/>
            <w:vAlign w:val="center"/>
            <w:hideMark/>
          </w:tcPr>
          <w:p w14:paraId="2AD86D7C" w14:textId="24FC78FF" w:rsidR="00E2150B" w:rsidRPr="005808F6" w:rsidRDefault="00041C22" w:rsidP="00E2150B">
            <w:pPr>
              <w:jc w:val="right"/>
              <w:rPr>
                <w:rFonts w:ascii="Arial" w:hAnsi="Arial" w:cs="Arial"/>
                <w:sz w:val="16"/>
                <w:szCs w:val="16"/>
                <w:lang w:eastAsia="en-AU"/>
              </w:rPr>
            </w:pPr>
            <w:r>
              <w:rPr>
                <w:rFonts w:ascii="Arial" w:hAnsi="Arial" w:cs="Arial"/>
                <w:sz w:val="16"/>
                <w:szCs w:val="16"/>
                <w:lang w:eastAsia="en-AU"/>
              </w:rPr>
              <w:t>89,608</w:t>
            </w:r>
          </w:p>
        </w:tc>
        <w:tc>
          <w:tcPr>
            <w:tcW w:w="561" w:type="pct"/>
            <w:tcBorders>
              <w:top w:val="nil"/>
              <w:left w:val="nil"/>
              <w:bottom w:val="double" w:sz="6" w:space="0" w:color="auto"/>
              <w:right w:val="nil"/>
            </w:tcBorders>
            <w:shd w:val="clear" w:color="auto" w:fill="4AAA42" w:themeFill="accent2"/>
            <w:vAlign w:val="center"/>
            <w:hideMark/>
          </w:tcPr>
          <w:p w14:paraId="4BECEEDC" w14:textId="4F132F4A" w:rsidR="00E2150B" w:rsidRPr="005808F6" w:rsidRDefault="00041C22" w:rsidP="00E2150B">
            <w:pPr>
              <w:jc w:val="right"/>
              <w:rPr>
                <w:rFonts w:ascii="Arial" w:hAnsi="Arial" w:cs="Arial"/>
                <w:b/>
                <w:sz w:val="16"/>
                <w:szCs w:val="16"/>
                <w:lang w:eastAsia="en-AU"/>
              </w:rPr>
            </w:pPr>
            <w:r>
              <w:rPr>
                <w:rFonts w:ascii="Arial" w:hAnsi="Arial" w:cs="Arial"/>
                <w:b/>
                <w:sz w:val="16"/>
                <w:szCs w:val="16"/>
              </w:rPr>
              <w:t>87,</w:t>
            </w:r>
            <w:r w:rsidR="00B73E15">
              <w:rPr>
                <w:rFonts w:ascii="Arial" w:hAnsi="Arial" w:cs="Arial"/>
                <w:b/>
                <w:bCs/>
                <w:sz w:val="16"/>
                <w:szCs w:val="16"/>
              </w:rPr>
              <w:t>253</w:t>
            </w:r>
          </w:p>
        </w:tc>
        <w:tc>
          <w:tcPr>
            <w:tcW w:w="561" w:type="pct"/>
            <w:tcBorders>
              <w:top w:val="nil"/>
              <w:left w:val="nil"/>
              <w:bottom w:val="double" w:sz="6" w:space="0" w:color="auto"/>
              <w:right w:val="nil"/>
            </w:tcBorders>
            <w:shd w:val="clear" w:color="000000" w:fill="FFFFFF"/>
            <w:vAlign w:val="center"/>
            <w:hideMark/>
          </w:tcPr>
          <w:p w14:paraId="5B944C55" w14:textId="536868EB" w:rsidR="00E2150B" w:rsidRPr="005808F6" w:rsidRDefault="0084554B" w:rsidP="00E2150B">
            <w:pPr>
              <w:jc w:val="right"/>
              <w:rPr>
                <w:rFonts w:ascii="Arial" w:hAnsi="Arial" w:cs="Arial"/>
                <w:sz w:val="16"/>
                <w:szCs w:val="16"/>
                <w:lang w:eastAsia="en-AU"/>
              </w:rPr>
            </w:pPr>
            <w:r>
              <w:rPr>
                <w:rFonts w:ascii="Arial" w:hAnsi="Arial" w:cs="Arial"/>
                <w:sz w:val="16"/>
                <w:szCs w:val="16"/>
              </w:rPr>
              <w:t>88,</w:t>
            </w:r>
            <w:r w:rsidR="00B73E15">
              <w:rPr>
                <w:rFonts w:ascii="Arial" w:hAnsi="Arial" w:cs="Arial"/>
                <w:sz w:val="16"/>
                <w:szCs w:val="16"/>
              </w:rPr>
              <w:t>881</w:t>
            </w:r>
          </w:p>
        </w:tc>
        <w:tc>
          <w:tcPr>
            <w:tcW w:w="561" w:type="pct"/>
            <w:tcBorders>
              <w:top w:val="nil"/>
              <w:left w:val="nil"/>
              <w:bottom w:val="double" w:sz="6" w:space="0" w:color="auto"/>
              <w:right w:val="nil"/>
            </w:tcBorders>
            <w:shd w:val="clear" w:color="000000" w:fill="FFFFFF"/>
            <w:vAlign w:val="center"/>
            <w:hideMark/>
          </w:tcPr>
          <w:p w14:paraId="63412D9F" w14:textId="494B4D59" w:rsidR="00E2150B" w:rsidRPr="005808F6" w:rsidRDefault="00041C22" w:rsidP="00E2150B">
            <w:pPr>
              <w:jc w:val="right"/>
              <w:rPr>
                <w:rFonts w:ascii="Arial" w:hAnsi="Arial" w:cs="Arial"/>
                <w:sz w:val="16"/>
                <w:szCs w:val="16"/>
                <w:lang w:eastAsia="en-AU"/>
              </w:rPr>
            </w:pPr>
            <w:r>
              <w:rPr>
                <w:rFonts w:ascii="Arial" w:hAnsi="Arial" w:cs="Arial"/>
                <w:sz w:val="16"/>
                <w:szCs w:val="16"/>
              </w:rPr>
              <w:t>91,</w:t>
            </w:r>
            <w:r w:rsidR="00B73E15">
              <w:rPr>
                <w:rFonts w:ascii="Arial" w:hAnsi="Arial" w:cs="Arial"/>
                <w:sz w:val="16"/>
                <w:szCs w:val="16"/>
              </w:rPr>
              <w:t>103</w:t>
            </w:r>
          </w:p>
        </w:tc>
        <w:tc>
          <w:tcPr>
            <w:tcW w:w="561" w:type="pct"/>
            <w:tcBorders>
              <w:top w:val="nil"/>
              <w:left w:val="nil"/>
              <w:bottom w:val="double" w:sz="6" w:space="0" w:color="auto"/>
              <w:right w:val="nil"/>
            </w:tcBorders>
            <w:shd w:val="clear" w:color="000000" w:fill="FFFFFF"/>
            <w:vAlign w:val="center"/>
            <w:hideMark/>
          </w:tcPr>
          <w:p w14:paraId="5680174F" w14:textId="6D33B437" w:rsidR="00E2150B" w:rsidRPr="005808F6" w:rsidRDefault="006A7A96" w:rsidP="00E2150B">
            <w:pPr>
              <w:jc w:val="right"/>
              <w:rPr>
                <w:rFonts w:ascii="Arial" w:hAnsi="Arial" w:cs="Arial"/>
                <w:sz w:val="16"/>
                <w:szCs w:val="16"/>
                <w:lang w:eastAsia="en-AU"/>
              </w:rPr>
            </w:pPr>
            <w:r>
              <w:rPr>
                <w:rFonts w:ascii="Arial" w:hAnsi="Arial" w:cs="Arial"/>
                <w:sz w:val="16"/>
                <w:szCs w:val="16"/>
              </w:rPr>
              <w:t>93,</w:t>
            </w:r>
            <w:r w:rsidR="00B73E15">
              <w:rPr>
                <w:rFonts w:ascii="Arial" w:hAnsi="Arial" w:cs="Arial"/>
                <w:sz w:val="16"/>
                <w:szCs w:val="16"/>
              </w:rPr>
              <w:t>380</w:t>
            </w:r>
          </w:p>
        </w:tc>
      </w:tr>
      <w:tr w:rsidR="00E2150B" w:rsidRPr="00E2150B" w14:paraId="04970832" w14:textId="77777777" w:rsidTr="006A20D0">
        <w:trPr>
          <w:trHeight w:val="260"/>
        </w:trPr>
        <w:tc>
          <w:tcPr>
            <w:tcW w:w="2195" w:type="pct"/>
            <w:tcBorders>
              <w:top w:val="nil"/>
              <w:left w:val="nil"/>
              <w:bottom w:val="nil"/>
              <w:right w:val="nil"/>
            </w:tcBorders>
            <w:shd w:val="clear" w:color="000000" w:fill="FFFFFF"/>
            <w:vAlign w:val="center"/>
            <w:hideMark/>
          </w:tcPr>
          <w:p w14:paraId="4375AB68" w14:textId="77777777" w:rsidR="00E2150B" w:rsidRPr="00E2150B" w:rsidRDefault="00E2150B" w:rsidP="00E2150B">
            <w:pPr>
              <w:rPr>
                <w:rFonts w:ascii="Arial" w:hAnsi="Arial" w:cs="Arial"/>
                <w:sz w:val="16"/>
                <w:szCs w:val="16"/>
                <w:lang w:eastAsia="en-AU"/>
              </w:rPr>
            </w:pPr>
            <w:r w:rsidRPr="00E2150B">
              <w:rPr>
                <w:rFonts w:ascii="Arial" w:hAnsi="Arial" w:cs="Arial"/>
                <w:sz w:val="16"/>
                <w:szCs w:val="16"/>
                <w:lang w:eastAsia="en-AU"/>
              </w:rPr>
              <w:t> </w:t>
            </w:r>
          </w:p>
        </w:tc>
        <w:tc>
          <w:tcPr>
            <w:tcW w:w="561" w:type="pct"/>
            <w:tcBorders>
              <w:top w:val="nil"/>
              <w:left w:val="nil"/>
              <w:bottom w:val="nil"/>
              <w:right w:val="nil"/>
            </w:tcBorders>
            <w:shd w:val="clear" w:color="000000" w:fill="FFFFFF"/>
            <w:vAlign w:val="center"/>
            <w:hideMark/>
          </w:tcPr>
          <w:p w14:paraId="143D89D4" w14:textId="77777777" w:rsidR="00E2150B" w:rsidRPr="00E2150B" w:rsidRDefault="00E2150B" w:rsidP="00E2150B">
            <w:pPr>
              <w:jc w:val="right"/>
              <w:rPr>
                <w:rFonts w:ascii="Arial" w:hAnsi="Arial" w:cs="Arial"/>
                <w:sz w:val="16"/>
                <w:szCs w:val="16"/>
                <w:lang w:eastAsia="en-AU"/>
              </w:rPr>
            </w:pPr>
            <w:r w:rsidRPr="00E2150B">
              <w:rPr>
                <w:rFonts w:ascii="Arial" w:hAnsi="Arial" w:cs="Arial"/>
                <w:sz w:val="16"/>
                <w:szCs w:val="16"/>
                <w:lang w:eastAsia="en-AU"/>
              </w:rPr>
              <w:t> </w:t>
            </w:r>
          </w:p>
        </w:tc>
        <w:tc>
          <w:tcPr>
            <w:tcW w:w="561" w:type="pct"/>
            <w:tcBorders>
              <w:top w:val="nil"/>
              <w:left w:val="nil"/>
              <w:bottom w:val="nil"/>
              <w:right w:val="nil"/>
            </w:tcBorders>
            <w:shd w:val="clear" w:color="000000" w:fill="4AAA42"/>
            <w:vAlign w:val="center"/>
            <w:hideMark/>
          </w:tcPr>
          <w:p w14:paraId="17DD43B7" w14:textId="77777777" w:rsidR="00E2150B" w:rsidRPr="00E2150B" w:rsidRDefault="00E2150B" w:rsidP="00E2150B">
            <w:pPr>
              <w:jc w:val="right"/>
              <w:rPr>
                <w:rFonts w:ascii="Arial" w:hAnsi="Arial" w:cs="Arial"/>
                <w:b/>
                <w:bCs/>
                <w:sz w:val="16"/>
                <w:szCs w:val="16"/>
                <w:lang w:eastAsia="en-AU"/>
              </w:rPr>
            </w:pPr>
            <w:r w:rsidRPr="00E2150B">
              <w:rPr>
                <w:rFonts w:ascii="Arial" w:hAnsi="Arial" w:cs="Arial"/>
                <w:b/>
                <w:bCs/>
                <w:sz w:val="16"/>
                <w:szCs w:val="16"/>
                <w:lang w:eastAsia="en-AU"/>
              </w:rPr>
              <w:t> </w:t>
            </w:r>
          </w:p>
        </w:tc>
        <w:tc>
          <w:tcPr>
            <w:tcW w:w="561" w:type="pct"/>
            <w:tcBorders>
              <w:top w:val="nil"/>
              <w:left w:val="nil"/>
              <w:bottom w:val="nil"/>
              <w:right w:val="nil"/>
            </w:tcBorders>
            <w:shd w:val="clear" w:color="000000" w:fill="FFFFFF"/>
            <w:vAlign w:val="center"/>
            <w:hideMark/>
          </w:tcPr>
          <w:p w14:paraId="1E7B71B7" w14:textId="77777777" w:rsidR="00E2150B" w:rsidRPr="00E2150B" w:rsidRDefault="00E2150B" w:rsidP="00E2150B">
            <w:pPr>
              <w:jc w:val="right"/>
              <w:rPr>
                <w:rFonts w:ascii="Arial" w:hAnsi="Arial" w:cs="Arial"/>
                <w:sz w:val="16"/>
                <w:szCs w:val="16"/>
                <w:lang w:eastAsia="en-AU"/>
              </w:rPr>
            </w:pPr>
            <w:r w:rsidRPr="00E2150B">
              <w:rPr>
                <w:rFonts w:ascii="Arial" w:hAnsi="Arial" w:cs="Arial"/>
                <w:sz w:val="16"/>
                <w:szCs w:val="16"/>
                <w:lang w:eastAsia="en-AU"/>
              </w:rPr>
              <w:t> </w:t>
            </w:r>
          </w:p>
        </w:tc>
        <w:tc>
          <w:tcPr>
            <w:tcW w:w="561" w:type="pct"/>
            <w:tcBorders>
              <w:top w:val="nil"/>
              <w:left w:val="nil"/>
              <w:bottom w:val="nil"/>
              <w:right w:val="nil"/>
            </w:tcBorders>
            <w:shd w:val="clear" w:color="000000" w:fill="FFFFFF"/>
            <w:vAlign w:val="center"/>
            <w:hideMark/>
          </w:tcPr>
          <w:p w14:paraId="00C62FBC" w14:textId="77777777" w:rsidR="00E2150B" w:rsidRPr="00E2150B" w:rsidRDefault="00E2150B" w:rsidP="00E2150B">
            <w:pPr>
              <w:jc w:val="right"/>
              <w:rPr>
                <w:rFonts w:ascii="Arial" w:hAnsi="Arial" w:cs="Arial"/>
                <w:sz w:val="16"/>
                <w:szCs w:val="16"/>
                <w:lang w:eastAsia="en-AU"/>
              </w:rPr>
            </w:pPr>
            <w:r w:rsidRPr="00E2150B">
              <w:rPr>
                <w:rFonts w:ascii="Arial" w:hAnsi="Arial" w:cs="Arial"/>
                <w:sz w:val="16"/>
                <w:szCs w:val="16"/>
                <w:lang w:eastAsia="en-AU"/>
              </w:rPr>
              <w:t> </w:t>
            </w:r>
          </w:p>
        </w:tc>
        <w:tc>
          <w:tcPr>
            <w:tcW w:w="561" w:type="pct"/>
            <w:tcBorders>
              <w:top w:val="nil"/>
              <w:left w:val="nil"/>
              <w:bottom w:val="nil"/>
              <w:right w:val="nil"/>
            </w:tcBorders>
            <w:shd w:val="clear" w:color="000000" w:fill="FFFFFF"/>
            <w:vAlign w:val="center"/>
            <w:hideMark/>
          </w:tcPr>
          <w:p w14:paraId="4E21DFE4" w14:textId="77777777" w:rsidR="00E2150B" w:rsidRPr="00E2150B" w:rsidRDefault="00E2150B" w:rsidP="00E2150B">
            <w:pPr>
              <w:jc w:val="right"/>
              <w:rPr>
                <w:rFonts w:ascii="Arial" w:hAnsi="Arial" w:cs="Arial"/>
                <w:sz w:val="16"/>
                <w:szCs w:val="16"/>
                <w:lang w:eastAsia="en-AU"/>
              </w:rPr>
            </w:pPr>
            <w:r w:rsidRPr="00E2150B">
              <w:rPr>
                <w:rFonts w:ascii="Arial" w:hAnsi="Arial" w:cs="Arial"/>
                <w:sz w:val="16"/>
                <w:szCs w:val="16"/>
                <w:lang w:eastAsia="en-AU"/>
              </w:rPr>
              <w:t> </w:t>
            </w:r>
          </w:p>
        </w:tc>
      </w:tr>
      <w:tr w:rsidR="00E2150B" w:rsidRPr="00E2150B" w14:paraId="2B062587" w14:textId="77777777" w:rsidTr="006A20D0">
        <w:trPr>
          <w:trHeight w:val="250"/>
        </w:trPr>
        <w:tc>
          <w:tcPr>
            <w:tcW w:w="2195" w:type="pct"/>
            <w:tcBorders>
              <w:top w:val="nil"/>
              <w:left w:val="nil"/>
              <w:bottom w:val="nil"/>
              <w:right w:val="nil"/>
            </w:tcBorders>
            <w:shd w:val="clear" w:color="000000" w:fill="FFFFFF"/>
            <w:vAlign w:val="center"/>
            <w:hideMark/>
          </w:tcPr>
          <w:p w14:paraId="3122275A" w14:textId="77777777" w:rsidR="00E2150B" w:rsidRPr="00E2150B" w:rsidRDefault="00E2150B" w:rsidP="00E2150B">
            <w:pPr>
              <w:rPr>
                <w:rFonts w:ascii="Arial" w:hAnsi="Arial" w:cs="Arial"/>
                <w:sz w:val="16"/>
                <w:szCs w:val="16"/>
                <w:lang w:eastAsia="en-AU"/>
              </w:rPr>
            </w:pPr>
            <w:r w:rsidRPr="00E2150B">
              <w:rPr>
                <w:rFonts w:ascii="Arial" w:hAnsi="Arial" w:cs="Arial"/>
                <w:sz w:val="16"/>
                <w:szCs w:val="16"/>
                <w:lang w:eastAsia="en-AU"/>
              </w:rPr>
              <w:t> </w:t>
            </w:r>
          </w:p>
        </w:tc>
        <w:tc>
          <w:tcPr>
            <w:tcW w:w="561" w:type="pct"/>
            <w:tcBorders>
              <w:top w:val="nil"/>
              <w:left w:val="nil"/>
              <w:bottom w:val="nil"/>
              <w:right w:val="nil"/>
            </w:tcBorders>
            <w:shd w:val="clear" w:color="000000" w:fill="FFFFFF"/>
            <w:vAlign w:val="center"/>
            <w:hideMark/>
          </w:tcPr>
          <w:p w14:paraId="064C8296" w14:textId="77777777" w:rsidR="00E2150B" w:rsidRPr="00E2150B" w:rsidRDefault="00E2150B" w:rsidP="00E2150B">
            <w:pPr>
              <w:jc w:val="right"/>
              <w:rPr>
                <w:rFonts w:ascii="Arial" w:hAnsi="Arial" w:cs="Arial"/>
                <w:sz w:val="16"/>
                <w:szCs w:val="16"/>
                <w:lang w:eastAsia="en-AU"/>
              </w:rPr>
            </w:pPr>
            <w:r w:rsidRPr="00E2150B">
              <w:rPr>
                <w:rFonts w:ascii="Arial" w:hAnsi="Arial" w:cs="Arial"/>
                <w:sz w:val="16"/>
                <w:szCs w:val="16"/>
                <w:lang w:eastAsia="en-AU"/>
              </w:rPr>
              <w:t>FTE</w:t>
            </w:r>
          </w:p>
        </w:tc>
        <w:tc>
          <w:tcPr>
            <w:tcW w:w="561" w:type="pct"/>
            <w:tcBorders>
              <w:top w:val="nil"/>
              <w:left w:val="nil"/>
              <w:bottom w:val="nil"/>
              <w:right w:val="nil"/>
            </w:tcBorders>
            <w:shd w:val="clear" w:color="000000" w:fill="4AAA42"/>
            <w:vAlign w:val="center"/>
            <w:hideMark/>
          </w:tcPr>
          <w:p w14:paraId="403A74A2" w14:textId="77777777" w:rsidR="00E2150B" w:rsidRPr="00E2150B" w:rsidRDefault="00E2150B" w:rsidP="00E2150B">
            <w:pPr>
              <w:jc w:val="right"/>
              <w:rPr>
                <w:rFonts w:ascii="Arial" w:hAnsi="Arial" w:cs="Arial"/>
                <w:b/>
                <w:bCs/>
                <w:sz w:val="16"/>
                <w:szCs w:val="16"/>
                <w:lang w:eastAsia="en-AU"/>
              </w:rPr>
            </w:pPr>
            <w:r w:rsidRPr="00E2150B">
              <w:rPr>
                <w:rFonts w:ascii="Arial" w:hAnsi="Arial" w:cs="Arial"/>
                <w:b/>
                <w:bCs/>
                <w:sz w:val="16"/>
                <w:szCs w:val="16"/>
                <w:lang w:eastAsia="en-AU"/>
              </w:rPr>
              <w:t>FTE</w:t>
            </w:r>
          </w:p>
        </w:tc>
        <w:tc>
          <w:tcPr>
            <w:tcW w:w="561" w:type="pct"/>
            <w:tcBorders>
              <w:top w:val="nil"/>
              <w:left w:val="nil"/>
              <w:bottom w:val="nil"/>
              <w:right w:val="nil"/>
            </w:tcBorders>
            <w:shd w:val="clear" w:color="000000" w:fill="FFFFFF"/>
            <w:vAlign w:val="center"/>
            <w:hideMark/>
          </w:tcPr>
          <w:p w14:paraId="1D9930E9" w14:textId="77777777" w:rsidR="00E2150B" w:rsidRPr="00E2150B" w:rsidRDefault="00E2150B" w:rsidP="00E2150B">
            <w:pPr>
              <w:jc w:val="right"/>
              <w:rPr>
                <w:rFonts w:ascii="Arial" w:hAnsi="Arial" w:cs="Arial"/>
                <w:sz w:val="16"/>
                <w:szCs w:val="16"/>
                <w:lang w:eastAsia="en-AU"/>
              </w:rPr>
            </w:pPr>
            <w:r w:rsidRPr="00E2150B">
              <w:rPr>
                <w:rFonts w:ascii="Arial" w:hAnsi="Arial" w:cs="Arial"/>
                <w:sz w:val="16"/>
                <w:szCs w:val="16"/>
                <w:lang w:eastAsia="en-AU"/>
              </w:rPr>
              <w:t>FTE</w:t>
            </w:r>
          </w:p>
        </w:tc>
        <w:tc>
          <w:tcPr>
            <w:tcW w:w="561" w:type="pct"/>
            <w:tcBorders>
              <w:top w:val="nil"/>
              <w:left w:val="nil"/>
              <w:bottom w:val="nil"/>
              <w:right w:val="nil"/>
            </w:tcBorders>
            <w:shd w:val="clear" w:color="000000" w:fill="FFFFFF"/>
            <w:vAlign w:val="center"/>
            <w:hideMark/>
          </w:tcPr>
          <w:p w14:paraId="18F62E1E" w14:textId="77777777" w:rsidR="00E2150B" w:rsidRPr="00E2150B" w:rsidRDefault="00E2150B" w:rsidP="00E2150B">
            <w:pPr>
              <w:jc w:val="right"/>
              <w:rPr>
                <w:rFonts w:ascii="Arial" w:hAnsi="Arial" w:cs="Arial"/>
                <w:sz w:val="16"/>
                <w:szCs w:val="16"/>
                <w:lang w:eastAsia="en-AU"/>
              </w:rPr>
            </w:pPr>
            <w:r w:rsidRPr="00E2150B">
              <w:rPr>
                <w:rFonts w:ascii="Arial" w:hAnsi="Arial" w:cs="Arial"/>
                <w:sz w:val="16"/>
                <w:szCs w:val="16"/>
                <w:lang w:eastAsia="en-AU"/>
              </w:rPr>
              <w:t>FTE</w:t>
            </w:r>
          </w:p>
        </w:tc>
        <w:tc>
          <w:tcPr>
            <w:tcW w:w="561" w:type="pct"/>
            <w:tcBorders>
              <w:top w:val="nil"/>
              <w:left w:val="nil"/>
              <w:bottom w:val="nil"/>
              <w:right w:val="nil"/>
            </w:tcBorders>
            <w:shd w:val="clear" w:color="000000" w:fill="FFFFFF"/>
            <w:vAlign w:val="center"/>
            <w:hideMark/>
          </w:tcPr>
          <w:p w14:paraId="3753F5B6" w14:textId="77777777" w:rsidR="00E2150B" w:rsidRPr="00E2150B" w:rsidRDefault="00E2150B" w:rsidP="00E2150B">
            <w:pPr>
              <w:jc w:val="right"/>
              <w:rPr>
                <w:rFonts w:ascii="Arial" w:hAnsi="Arial" w:cs="Arial"/>
                <w:sz w:val="16"/>
                <w:szCs w:val="16"/>
                <w:lang w:eastAsia="en-AU"/>
              </w:rPr>
            </w:pPr>
            <w:r w:rsidRPr="00E2150B">
              <w:rPr>
                <w:rFonts w:ascii="Arial" w:hAnsi="Arial" w:cs="Arial"/>
                <w:sz w:val="16"/>
                <w:szCs w:val="16"/>
                <w:lang w:eastAsia="en-AU"/>
              </w:rPr>
              <w:t>FTE</w:t>
            </w:r>
          </w:p>
        </w:tc>
      </w:tr>
      <w:tr w:rsidR="00E2150B" w:rsidRPr="00E2150B" w14:paraId="5FD8B0D0" w14:textId="77777777" w:rsidTr="006A20D0">
        <w:trPr>
          <w:trHeight w:val="250"/>
        </w:trPr>
        <w:tc>
          <w:tcPr>
            <w:tcW w:w="2195" w:type="pct"/>
            <w:tcBorders>
              <w:top w:val="nil"/>
              <w:left w:val="nil"/>
              <w:bottom w:val="nil"/>
              <w:right w:val="nil"/>
            </w:tcBorders>
            <w:shd w:val="clear" w:color="000000" w:fill="FFFFFF"/>
            <w:vAlign w:val="center"/>
            <w:hideMark/>
          </w:tcPr>
          <w:p w14:paraId="25DA80CA" w14:textId="77777777" w:rsidR="00E2150B" w:rsidRPr="00E2150B" w:rsidRDefault="00E2150B" w:rsidP="00E2150B">
            <w:pPr>
              <w:rPr>
                <w:rFonts w:ascii="Arial" w:hAnsi="Arial" w:cs="Arial"/>
                <w:b/>
                <w:bCs/>
                <w:sz w:val="16"/>
                <w:szCs w:val="16"/>
                <w:lang w:eastAsia="en-AU"/>
              </w:rPr>
            </w:pPr>
            <w:r w:rsidRPr="00E2150B">
              <w:rPr>
                <w:rFonts w:ascii="Arial" w:hAnsi="Arial" w:cs="Arial"/>
                <w:b/>
                <w:bCs/>
                <w:sz w:val="16"/>
                <w:szCs w:val="16"/>
                <w:lang w:eastAsia="en-AU"/>
              </w:rPr>
              <w:t>Staff numbers</w:t>
            </w:r>
          </w:p>
        </w:tc>
        <w:tc>
          <w:tcPr>
            <w:tcW w:w="561" w:type="pct"/>
            <w:tcBorders>
              <w:top w:val="nil"/>
              <w:left w:val="nil"/>
              <w:bottom w:val="nil"/>
              <w:right w:val="nil"/>
            </w:tcBorders>
            <w:shd w:val="clear" w:color="000000" w:fill="FFFFFF"/>
            <w:vAlign w:val="center"/>
            <w:hideMark/>
          </w:tcPr>
          <w:p w14:paraId="4A8B8991" w14:textId="77777777" w:rsidR="00E2150B" w:rsidRPr="00E2150B" w:rsidRDefault="00E2150B" w:rsidP="00E2150B">
            <w:pPr>
              <w:jc w:val="right"/>
              <w:rPr>
                <w:rFonts w:ascii="Arial" w:hAnsi="Arial" w:cs="Arial"/>
                <w:sz w:val="16"/>
                <w:szCs w:val="16"/>
                <w:lang w:eastAsia="en-AU"/>
              </w:rPr>
            </w:pPr>
            <w:r w:rsidRPr="00E2150B">
              <w:rPr>
                <w:rFonts w:ascii="Arial" w:hAnsi="Arial" w:cs="Arial"/>
                <w:sz w:val="16"/>
                <w:szCs w:val="16"/>
                <w:lang w:eastAsia="en-AU"/>
              </w:rPr>
              <w:t> </w:t>
            </w:r>
          </w:p>
        </w:tc>
        <w:tc>
          <w:tcPr>
            <w:tcW w:w="561" w:type="pct"/>
            <w:tcBorders>
              <w:top w:val="nil"/>
              <w:left w:val="nil"/>
              <w:bottom w:val="nil"/>
              <w:right w:val="nil"/>
            </w:tcBorders>
            <w:shd w:val="clear" w:color="000000" w:fill="4AAA42"/>
            <w:vAlign w:val="center"/>
            <w:hideMark/>
          </w:tcPr>
          <w:p w14:paraId="662964C1" w14:textId="77777777" w:rsidR="00E2150B" w:rsidRPr="00E2150B" w:rsidRDefault="00E2150B" w:rsidP="00E2150B">
            <w:pPr>
              <w:jc w:val="right"/>
              <w:rPr>
                <w:rFonts w:ascii="Arial" w:hAnsi="Arial" w:cs="Arial"/>
                <w:b/>
                <w:bCs/>
                <w:sz w:val="16"/>
                <w:szCs w:val="16"/>
                <w:lang w:eastAsia="en-AU"/>
              </w:rPr>
            </w:pPr>
            <w:r w:rsidRPr="00E2150B">
              <w:rPr>
                <w:rFonts w:ascii="Arial" w:hAnsi="Arial" w:cs="Arial"/>
                <w:b/>
                <w:bCs/>
                <w:sz w:val="16"/>
                <w:szCs w:val="16"/>
                <w:lang w:eastAsia="en-AU"/>
              </w:rPr>
              <w:t> </w:t>
            </w:r>
          </w:p>
        </w:tc>
        <w:tc>
          <w:tcPr>
            <w:tcW w:w="561" w:type="pct"/>
            <w:tcBorders>
              <w:top w:val="nil"/>
              <w:left w:val="nil"/>
              <w:bottom w:val="nil"/>
              <w:right w:val="nil"/>
            </w:tcBorders>
            <w:shd w:val="clear" w:color="000000" w:fill="FFFFFF"/>
            <w:vAlign w:val="center"/>
            <w:hideMark/>
          </w:tcPr>
          <w:p w14:paraId="5D0B1B3A" w14:textId="77777777" w:rsidR="00E2150B" w:rsidRPr="00E2150B" w:rsidRDefault="00E2150B" w:rsidP="00E2150B">
            <w:pPr>
              <w:jc w:val="right"/>
              <w:rPr>
                <w:rFonts w:ascii="Arial" w:hAnsi="Arial" w:cs="Arial"/>
                <w:sz w:val="16"/>
                <w:szCs w:val="16"/>
                <w:lang w:eastAsia="en-AU"/>
              </w:rPr>
            </w:pPr>
            <w:r w:rsidRPr="00E2150B">
              <w:rPr>
                <w:rFonts w:ascii="Arial" w:hAnsi="Arial" w:cs="Arial"/>
                <w:sz w:val="16"/>
                <w:szCs w:val="16"/>
                <w:lang w:eastAsia="en-AU"/>
              </w:rPr>
              <w:t> </w:t>
            </w:r>
          </w:p>
        </w:tc>
        <w:tc>
          <w:tcPr>
            <w:tcW w:w="561" w:type="pct"/>
            <w:tcBorders>
              <w:top w:val="nil"/>
              <w:left w:val="nil"/>
              <w:bottom w:val="nil"/>
              <w:right w:val="nil"/>
            </w:tcBorders>
            <w:shd w:val="clear" w:color="000000" w:fill="FFFFFF"/>
            <w:vAlign w:val="center"/>
            <w:hideMark/>
          </w:tcPr>
          <w:p w14:paraId="0E20551E" w14:textId="77777777" w:rsidR="00E2150B" w:rsidRPr="00E2150B" w:rsidRDefault="00E2150B" w:rsidP="00E2150B">
            <w:pPr>
              <w:jc w:val="right"/>
              <w:rPr>
                <w:rFonts w:ascii="Arial" w:hAnsi="Arial" w:cs="Arial"/>
                <w:sz w:val="16"/>
                <w:szCs w:val="16"/>
                <w:lang w:eastAsia="en-AU"/>
              </w:rPr>
            </w:pPr>
            <w:r w:rsidRPr="00E2150B">
              <w:rPr>
                <w:rFonts w:ascii="Arial" w:hAnsi="Arial" w:cs="Arial"/>
                <w:sz w:val="16"/>
                <w:szCs w:val="16"/>
                <w:lang w:eastAsia="en-AU"/>
              </w:rPr>
              <w:t> </w:t>
            </w:r>
          </w:p>
        </w:tc>
        <w:tc>
          <w:tcPr>
            <w:tcW w:w="561" w:type="pct"/>
            <w:tcBorders>
              <w:top w:val="nil"/>
              <w:left w:val="nil"/>
              <w:bottom w:val="nil"/>
              <w:right w:val="nil"/>
            </w:tcBorders>
            <w:shd w:val="clear" w:color="000000" w:fill="FFFFFF"/>
            <w:vAlign w:val="center"/>
            <w:hideMark/>
          </w:tcPr>
          <w:p w14:paraId="096E1999" w14:textId="77777777" w:rsidR="00E2150B" w:rsidRPr="00E2150B" w:rsidRDefault="00E2150B" w:rsidP="00E2150B">
            <w:pPr>
              <w:jc w:val="right"/>
              <w:rPr>
                <w:rFonts w:ascii="Arial" w:hAnsi="Arial" w:cs="Arial"/>
                <w:sz w:val="16"/>
                <w:szCs w:val="16"/>
                <w:lang w:eastAsia="en-AU"/>
              </w:rPr>
            </w:pPr>
            <w:r w:rsidRPr="00E2150B">
              <w:rPr>
                <w:rFonts w:ascii="Arial" w:hAnsi="Arial" w:cs="Arial"/>
                <w:sz w:val="16"/>
                <w:szCs w:val="16"/>
                <w:lang w:eastAsia="en-AU"/>
              </w:rPr>
              <w:t> </w:t>
            </w:r>
          </w:p>
        </w:tc>
      </w:tr>
      <w:tr w:rsidR="00E2150B" w:rsidRPr="00E2150B" w14:paraId="7F1C7517" w14:textId="77777777" w:rsidTr="00302D35">
        <w:trPr>
          <w:trHeight w:val="260"/>
        </w:trPr>
        <w:tc>
          <w:tcPr>
            <w:tcW w:w="2195" w:type="pct"/>
            <w:tcBorders>
              <w:top w:val="nil"/>
              <w:left w:val="nil"/>
              <w:bottom w:val="nil"/>
              <w:right w:val="nil"/>
            </w:tcBorders>
            <w:shd w:val="clear" w:color="000000" w:fill="FFFFFF"/>
            <w:vAlign w:val="center"/>
            <w:hideMark/>
          </w:tcPr>
          <w:p w14:paraId="1703F82D" w14:textId="77777777" w:rsidR="00E2150B" w:rsidRPr="00E2150B" w:rsidRDefault="00E2150B" w:rsidP="00E2150B">
            <w:pPr>
              <w:rPr>
                <w:rFonts w:ascii="Arial" w:hAnsi="Arial" w:cs="Arial"/>
                <w:sz w:val="16"/>
                <w:szCs w:val="16"/>
                <w:lang w:eastAsia="en-AU"/>
              </w:rPr>
            </w:pPr>
            <w:r w:rsidRPr="00E2150B">
              <w:rPr>
                <w:rFonts w:ascii="Arial" w:hAnsi="Arial" w:cs="Arial"/>
                <w:sz w:val="16"/>
                <w:szCs w:val="16"/>
                <w:lang w:eastAsia="en-AU"/>
              </w:rPr>
              <w:t>Employees</w:t>
            </w:r>
          </w:p>
        </w:tc>
        <w:tc>
          <w:tcPr>
            <w:tcW w:w="561" w:type="pct"/>
            <w:tcBorders>
              <w:top w:val="nil"/>
              <w:left w:val="nil"/>
              <w:bottom w:val="single" w:sz="8" w:space="0" w:color="auto"/>
              <w:right w:val="nil"/>
            </w:tcBorders>
            <w:shd w:val="clear" w:color="000000" w:fill="FFFFFF"/>
            <w:vAlign w:val="center"/>
            <w:hideMark/>
          </w:tcPr>
          <w:p w14:paraId="0E549D4F" w14:textId="1EB7E7DA" w:rsidR="00E2150B" w:rsidRPr="00E2150B" w:rsidRDefault="006B6AFB" w:rsidP="00E2150B">
            <w:pPr>
              <w:jc w:val="right"/>
              <w:rPr>
                <w:rFonts w:ascii="Arial" w:hAnsi="Arial" w:cs="Arial"/>
                <w:sz w:val="16"/>
                <w:szCs w:val="16"/>
                <w:lang w:eastAsia="en-AU"/>
              </w:rPr>
            </w:pPr>
            <w:r>
              <w:rPr>
                <w:rFonts w:ascii="Arial" w:hAnsi="Arial" w:cs="Arial"/>
                <w:sz w:val="16"/>
                <w:szCs w:val="16"/>
                <w:lang w:eastAsia="en-AU"/>
              </w:rPr>
              <w:t>772</w:t>
            </w:r>
          </w:p>
        </w:tc>
        <w:tc>
          <w:tcPr>
            <w:tcW w:w="561" w:type="pct"/>
            <w:tcBorders>
              <w:top w:val="nil"/>
              <w:left w:val="nil"/>
              <w:bottom w:val="single" w:sz="8" w:space="0" w:color="auto"/>
              <w:right w:val="nil"/>
            </w:tcBorders>
            <w:shd w:val="clear" w:color="auto" w:fill="4AAA42" w:themeFill="accent2"/>
            <w:vAlign w:val="center"/>
            <w:hideMark/>
          </w:tcPr>
          <w:p w14:paraId="5F2393B3" w14:textId="33BF8B70" w:rsidR="00E2150B" w:rsidRPr="00E2150B" w:rsidRDefault="00B73E15" w:rsidP="00E2150B">
            <w:pPr>
              <w:jc w:val="right"/>
              <w:rPr>
                <w:rFonts w:ascii="Arial" w:hAnsi="Arial" w:cs="Arial"/>
                <w:b/>
                <w:bCs/>
                <w:sz w:val="16"/>
                <w:szCs w:val="16"/>
                <w:lang w:eastAsia="en-AU"/>
              </w:rPr>
            </w:pPr>
            <w:r>
              <w:rPr>
                <w:rFonts w:ascii="Arial" w:hAnsi="Arial" w:cs="Arial"/>
                <w:b/>
                <w:bCs/>
                <w:sz w:val="16"/>
                <w:szCs w:val="16"/>
                <w:lang w:eastAsia="en-AU"/>
              </w:rPr>
              <w:t>745</w:t>
            </w:r>
          </w:p>
        </w:tc>
        <w:tc>
          <w:tcPr>
            <w:tcW w:w="561" w:type="pct"/>
            <w:tcBorders>
              <w:top w:val="nil"/>
              <w:left w:val="nil"/>
              <w:bottom w:val="single" w:sz="8" w:space="0" w:color="auto"/>
              <w:right w:val="nil"/>
            </w:tcBorders>
            <w:shd w:val="clear" w:color="000000" w:fill="FFFFFF"/>
            <w:vAlign w:val="center"/>
            <w:hideMark/>
          </w:tcPr>
          <w:p w14:paraId="72E6161D" w14:textId="1A44B19B" w:rsidR="00E2150B" w:rsidRPr="00E2150B" w:rsidRDefault="00B73E15" w:rsidP="00E2150B">
            <w:pPr>
              <w:jc w:val="right"/>
              <w:rPr>
                <w:rFonts w:ascii="Arial" w:hAnsi="Arial" w:cs="Arial"/>
                <w:sz w:val="16"/>
                <w:szCs w:val="16"/>
                <w:lang w:eastAsia="en-AU"/>
              </w:rPr>
            </w:pPr>
            <w:r>
              <w:rPr>
                <w:rFonts w:ascii="Arial" w:hAnsi="Arial" w:cs="Arial"/>
                <w:sz w:val="16"/>
                <w:szCs w:val="16"/>
                <w:lang w:eastAsia="en-AU"/>
              </w:rPr>
              <w:t>739</w:t>
            </w:r>
          </w:p>
        </w:tc>
        <w:tc>
          <w:tcPr>
            <w:tcW w:w="561" w:type="pct"/>
            <w:tcBorders>
              <w:top w:val="nil"/>
              <w:left w:val="nil"/>
              <w:bottom w:val="single" w:sz="8" w:space="0" w:color="auto"/>
              <w:right w:val="nil"/>
            </w:tcBorders>
            <w:shd w:val="clear" w:color="000000" w:fill="FFFFFF"/>
            <w:vAlign w:val="center"/>
            <w:hideMark/>
          </w:tcPr>
          <w:p w14:paraId="7FEB3970" w14:textId="351E3EDE" w:rsidR="00E2150B" w:rsidRPr="00E2150B" w:rsidRDefault="00B73E15" w:rsidP="00E2150B">
            <w:pPr>
              <w:jc w:val="right"/>
              <w:rPr>
                <w:rFonts w:ascii="Arial" w:hAnsi="Arial" w:cs="Arial"/>
                <w:sz w:val="16"/>
                <w:szCs w:val="16"/>
                <w:lang w:eastAsia="en-AU"/>
              </w:rPr>
            </w:pPr>
            <w:r>
              <w:rPr>
                <w:rFonts w:ascii="Arial" w:hAnsi="Arial" w:cs="Arial"/>
                <w:sz w:val="16"/>
                <w:szCs w:val="16"/>
                <w:lang w:eastAsia="en-AU"/>
              </w:rPr>
              <w:t>739</w:t>
            </w:r>
          </w:p>
        </w:tc>
        <w:tc>
          <w:tcPr>
            <w:tcW w:w="561" w:type="pct"/>
            <w:tcBorders>
              <w:top w:val="nil"/>
              <w:left w:val="nil"/>
              <w:bottom w:val="single" w:sz="8" w:space="0" w:color="auto"/>
              <w:right w:val="nil"/>
            </w:tcBorders>
            <w:shd w:val="clear" w:color="000000" w:fill="FFFFFF"/>
            <w:vAlign w:val="center"/>
            <w:hideMark/>
          </w:tcPr>
          <w:p w14:paraId="7E0774E5" w14:textId="1F2F31B2" w:rsidR="00E2150B" w:rsidRPr="00E2150B" w:rsidRDefault="00B73E15" w:rsidP="00E2150B">
            <w:pPr>
              <w:jc w:val="right"/>
              <w:rPr>
                <w:rFonts w:ascii="Arial" w:hAnsi="Arial" w:cs="Arial"/>
                <w:sz w:val="16"/>
                <w:szCs w:val="16"/>
                <w:lang w:eastAsia="en-AU"/>
              </w:rPr>
            </w:pPr>
            <w:r>
              <w:rPr>
                <w:rFonts w:ascii="Arial" w:hAnsi="Arial" w:cs="Arial"/>
                <w:sz w:val="16"/>
                <w:szCs w:val="16"/>
                <w:lang w:eastAsia="en-AU"/>
              </w:rPr>
              <w:t>739</w:t>
            </w:r>
          </w:p>
        </w:tc>
      </w:tr>
      <w:tr w:rsidR="00E2150B" w:rsidRPr="00E2150B" w14:paraId="6C533166" w14:textId="77777777" w:rsidTr="00302D35">
        <w:trPr>
          <w:trHeight w:val="260"/>
        </w:trPr>
        <w:tc>
          <w:tcPr>
            <w:tcW w:w="2195" w:type="pct"/>
            <w:tcBorders>
              <w:top w:val="nil"/>
              <w:left w:val="nil"/>
              <w:bottom w:val="nil"/>
              <w:right w:val="nil"/>
            </w:tcBorders>
            <w:shd w:val="clear" w:color="000000" w:fill="FFFFFF"/>
            <w:vAlign w:val="center"/>
            <w:hideMark/>
          </w:tcPr>
          <w:p w14:paraId="01C4F5F6" w14:textId="77777777" w:rsidR="00E2150B" w:rsidRPr="00E2150B" w:rsidRDefault="00E2150B" w:rsidP="00E2150B">
            <w:pPr>
              <w:rPr>
                <w:rFonts w:ascii="Arial" w:hAnsi="Arial" w:cs="Arial"/>
                <w:sz w:val="16"/>
                <w:szCs w:val="16"/>
                <w:lang w:eastAsia="en-AU"/>
              </w:rPr>
            </w:pPr>
            <w:r w:rsidRPr="00E2150B">
              <w:rPr>
                <w:rFonts w:ascii="Arial" w:hAnsi="Arial" w:cs="Arial"/>
                <w:sz w:val="16"/>
                <w:szCs w:val="16"/>
                <w:lang w:eastAsia="en-AU"/>
              </w:rPr>
              <w:t>Total staff numbers</w:t>
            </w:r>
          </w:p>
        </w:tc>
        <w:tc>
          <w:tcPr>
            <w:tcW w:w="561" w:type="pct"/>
            <w:tcBorders>
              <w:top w:val="nil"/>
              <w:left w:val="nil"/>
              <w:bottom w:val="double" w:sz="6" w:space="0" w:color="auto"/>
              <w:right w:val="nil"/>
            </w:tcBorders>
            <w:shd w:val="clear" w:color="000000" w:fill="FFFFFF"/>
            <w:vAlign w:val="center"/>
            <w:hideMark/>
          </w:tcPr>
          <w:p w14:paraId="7C1C828E" w14:textId="7705F4CE" w:rsidR="00E2150B" w:rsidRPr="00E2150B" w:rsidRDefault="0012793F" w:rsidP="00E2150B">
            <w:pPr>
              <w:jc w:val="right"/>
              <w:rPr>
                <w:rFonts w:ascii="Arial" w:hAnsi="Arial" w:cs="Arial"/>
                <w:sz w:val="16"/>
                <w:szCs w:val="16"/>
                <w:lang w:eastAsia="en-AU"/>
              </w:rPr>
            </w:pPr>
            <w:r>
              <w:rPr>
                <w:rFonts w:ascii="Arial" w:hAnsi="Arial" w:cs="Arial"/>
                <w:sz w:val="16"/>
                <w:szCs w:val="16"/>
                <w:lang w:eastAsia="en-AU"/>
              </w:rPr>
              <w:t>772</w:t>
            </w:r>
          </w:p>
        </w:tc>
        <w:tc>
          <w:tcPr>
            <w:tcW w:w="561" w:type="pct"/>
            <w:tcBorders>
              <w:top w:val="nil"/>
              <w:left w:val="nil"/>
              <w:bottom w:val="double" w:sz="6" w:space="0" w:color="auto"/>
              <w:right w:val="nil"/>
            </w:tcBorders>
            <w:shd w:val="clear" w:color="auto" w:fill="4AAA42" w:themeFill="accent2"/>
            <w:vAlign w:val="center"/>
            <w:hideMark/>
          </w:tcPr>
          <w:p w14:paraId="6CC97786" w14:textId="693B0734" w:rsidR="00E2150B" w:rsidRPr="00E2150B" w:rsidRDefault="00B73E15" w:rsidP="00E2150B">
            <w:pPr>
              <w:jc w:val="right"/>
              <w:rPr>
                <w:rFonts w:ascii="Arial" w:hAnsi="Arial" w:cs="Arial"/>
                <w:b/>
                <w:bCs/>
                <w:sz w:val="16"/>
                <w:szCs w:val="16"/>
                <w:lang w:eastAsia="en-AU"/>
              </w:rPr>
            </w:pPr>
            <w:r>
              <w:rPr>
                <w:rFonts w:ascii="Arial" w:hAnsi="Arial" w:cs="Arial"/>
                <w:b/>
                <w:bCs/>
                <w:sz w:val="16"/>
                <w:szCs w:val="16"/>
                <w:lang w:eastAsia="en-AU"/>
              </w:rPr>
              <w:t>745</w:t>
            </w:r>
          </w:p>
        </w:tc>
        <w:tc>
          <w:tcPr>
            <w:tcW w:w="561" w:type="pct"/>
            <w:tcBorders>
              <w:top w:val="nil"/>
              <w:left w:val="nil"/>
              <w:bottom w:val="double" w:sz="6" w:space="0" w:color="auto"/>
              <w:right w:val="nil"/>
            </w:tcBorders>
            <w:shd w:val="clear" w:color="000000" w:fill="FFFFFF"/>
            <w:vAlign w:val="center"/>
            <w:hideMark/>
          </w:tcPr>
          <w:p w14:paraId="07FB3CDB" w14:textId="49826FE9" w:rsidR="00E2150B" w:rsidRPr="00E2150B" w:rsidRDefault="00B73E15" w:rsidP="00E2150B">
            <w:pPr>
              <w:jc w:val="right"/>
              <w:rPr>
                <w:rFonts w:ascii="Arial" w:hAnsi="Arial" w:cs="Arial"/>
                <w:sz w:val="16"/>
                <w:szCs w:val="16"/>
                <w:lang w:eastAsia="en-AU"/>
              </w:rPr>
            </w:pPr>
            <w:r>
              <w:rPr>
                <w:rFonts w:ascii="Arial" w:hAnsi="Arial" w:cs="Arial"/>
                <w:sz w:val="16"/>
                <w:szCs w:val="16"/>
                <w:lang w:eastAsia="en-AU"/>
              </w:rPr>
              <w:t>739</w:t>
            </w:r>
          </w:p>
        </w:tc>
        <w:tc>
          <w:tcPr>
            <w:tcW w:w="561" w:type="pct"/>
            <w:tcBorders>
              <w:top w:val="nil"/>
              <w:left w:val="nil"/>
              <w:bottom w:val="double" w:sz="6" w:space="0" w:color="auto"/>
              <w:right w:val="nil"/>
            </w:tcBorders>
            <w:shd w:val="clear" w:color="000000" w:fill="FFFFFF"/>
            <w:vAlign w:val="center"/>
            <w:hideMark/>
          </w:tcPr>
          <w:p w14:paraId="4C5A43B2" w14:textId="54658986" w:rsidR="00E2150B" w:rsidRPr="00E2150B" w:rsidRDefault="00B73E15" w:rsidP="00E2150B">
            <w:pPr>
              <w:jc w:val="right"/>
              <w:rPr>
                <w:rFonts w:ascii="Arial" w:hAnsi="Arial" w:cs="Arial"/>
                <w:sz w:val="16"/>
                <w:szCs w:val="16"/>
                <w:lang w:eastAsia="en-AU"/>
              </w:rPr>
            </w:pPr>
            <w:r>
              <w:rPr>
                <w:rFonts w:ascii="Arial" w:hAnsi="Arial" w:cs="Arial"/>
                <w:sz w:val="16"/>
                <w:szCs w:val="16"/>
                <w:lang w:eastAsia="en-AU"/>
              </w:rPr>
              <w:t>739</w:t>
            </w:r>
          </w:p>
        </w:tc>
        <w:tc>
          <w:tcPr>
            <w:tcW w:w="561" w:type="pct"/>
            <w:tcBorders>
              <w:top w:val="nil"/>
              <w:left w:val="nil"/>
              <w:bottom w:val="double" w:sz="6" w:space="0" w:color="auto"/>
              <w:right w:val="nil"/>
            </w:tcBorders>
            <w:shd w:val="clear" w:color="000000" w:fill="FFFFFF"/>
            <w:vAlign w:val="center"/>
            <w:hideMark/>
          </w:tcPr>
          <w:p w14:paraId="3DE3EEF6" w14:textId="5FBDF82E" w:rsidR="00E2150B" w:rsidRPr="00E2150B" w:rsidRDefault="00B73E15" w:rsidP="00E2150B">
            <w:pPr>
              <w:jc w:val="right"/>
              <w:rPr>
                <w:rFonts w:ascii="Arial" w:hAnsi="Arial" w:cs="Arial"/>
                <w:sz w:val="16"/>
                <w:szCs w:val="16"/>
                <w:lang w:eastAsia="en-AU"/>
              </w:rPr>
            </w:pPr>
            <w:r>
              <w:rPr>
                <w:rFonts w:ascii="Arial" w:hAnsi="Arial" w:cs="Arial"/>
                <w:sz w:val="16"/>
                <w:szCs w:val="16"/>
                <w:lang w:eastAsia="en-AU"/>
              </w:rPr>
              <w:t>739</w:t>
            </w:r>
          </w:p>
        </w:tc>
      </w:tr>
    </w:tbl>
    <w:p w14:paraId="14F07066" w14:textId="368F3AE3" w:rsidR="005A27BA" w:rsidRPr="008D736C" w:rsidRDefault="008D736C" w:rsidP="008D736C">
      <w:pPr>
        <w:pStyle w:val="Text"/>
        <w:rPr>
          <w:rFonts w:ascii="Arial" w:hAnsi="Arial"/>
          <w:i/>
          <w:iCs/>
          <w:sz w:val="16"/>
          <w:szCs w:val="16"/>
        </w:rPr>
      </w:pPr>
      <w:r w:rsidRPr="008D736C">
        <w:rPr>
          <w:rFonts w:ascii="Arial" w:hAnsi="Arial"/>
          <w:i/>
          <w:iCs/>
          <w:sz w:val="16"/>
          <w:szCs w:val="16"/>
        </w:rPr>
        <w:t>*</w:t>
      </w:r>
      <w:r>
        <w:rPr>
          <w:rFonts w:ascii="Arial" w:hAnsi="Arial"/>
          <w:i/>
          <w:iCs/>
          <w:sz w:val="16"/>
          <w:szCs w:val="16"/>
        </w:rPr>
        <w:t xml:space="preserve"> </w:t>
      </w:r>
      <w:r w:rsidR="005A27BA" w:rsidRPr="008D736C">
        <w:rPr>
          <w:rFonts w:ascii="Arial" w:hAnsi="Arial"/>
          <w:i/>
          <w:iCs/>
          <w:sz w:val="16"/>
          <w:szCs w:val="16"/>
        </w:rPr>
        <w:t>Note</w:t>
      </w:r>
      <w:r w:rsidR="00361A4B" w:rsidRPr="008D736C">
        <w:rPr>
          <w:rFonts w:ascii="Arial" w:hAnsi="Arial"/>
          <w:i/>
          <w:iCs/>
          <w:sz w:val="16"/>
          <w:szCs w:val="16"/>
        </w:rPr>
        <w:t>:</w:t>
      </w:r>
      <w:r w:rsidR="005A27BA" w:rsidRPr="008D736C">
        <w:rPr>
          <w:rFonts w:ascii="Arial" w:hAnsi="Arial"/>
          <w:i/>
          <w:iCs/>
          <w:sz w:val="16"/>
          <w:szCs w:val="16"/>
        </w:rPr>
        <w:t xml:space="preserve"> </w:t>
      </w:r>
      <w:r w:rsidR="003E0D2F" w:rsidRPr="008D736C">
        <w:rPr>
          <w:rFonts w:ascii="Arial" w:hAnsi="Arial"/>
          <w:i/>
          <w:iCs/>
          <w:sz w:val="16"/>
          <w:szCs w:val="16"/>
        </w:rPr>
        <w:t xml:space="preserve">included in Budget 2024-25 and future years is an allowance for </w:t>
      </w:r>
      <w:r w:rsidR="00287630" w:rsidRPr="008D736C">
        <w:rPr>
          <w:rFonts w:ascii="Arial" w:hAnsi="Arial"/>
          <w:i/>
          <w:iCs/>
          <w:sz w:val="16"/>
          <w:szCs w:val="16"/>
        </w:rPr>
        <w:t xml:space="preserve">vacancies and </w:t>
      </w:r>
      <w:r w:rsidR="004B7867" w:rsidRPr="008D736C">
        <w:rPr>
          <w:rFonts w:ascii="Arial" w:hAnsi="Arial"/>
          <w:i/>
          <w:iCs/>
          <w:sz w:val="16"/>
          <w:szCs w:val="16"/>
        </w:rPr>
        <w:t>conc</w:t>
      </w:r>
      <w:r w:rsidR="00AB1B07" w:rsidRPr="008D736C">
        <w:rPr>
          <w:rFonts w:ascii="Arial" w:hAnsi="Arial"/>
          <w:i/>
          <w:iCs/>
          <w:sz w:val="16"/>
          <w:szCs w:val="16"/>
        </w:rPr>
        <w:t>lusion of fixed term positions</w:t>
      </w:r>
    </w:p>
    <w:p w14:paraId="43D4448F" w14:textId="7DAA9A5A" w:rsidR="00520EAF" w:rsidRPr="00DF6AA4" w:rsidRDefault="00520EAF" w:rsidP="008317FA">
      <w:pPr>
        <w:pStyle w:val="Text"/>
        <w:rPr>
          <w:rFonts w:ascii="Arial" w:hAnsi="Arial"/>
        </w:rPr>
      </w:pPr>
      <w:r w:rsidRPr="00DF6AA4">
        <w:rPr>
          <w:rFonts w:ascii="Arial" w:hAnsi="Arial"/>
        </w:rPr>
        <w:t>A summary of human resources expenditure categorised according to the organisational structure of Council is included below:</w:t>
      </w:r>
    </w:p>
    <w:tbl>
      <w:tblPr>
        <w:tblW w:w="5000" w:type="pct"/>
        <w:tblLook w:val="04A0" w:firstRow="1" w:lastRow="0" w:firstColumn="1" w:lastColumn="0" w:noHBand="0" w:noVBand="1"/>
      </w:tblPr>
      <w:tblGrid>
        <w:gridCol w:w="3660"/>
        <w:gridCol w:w="667"/>
        <w:gridCol w:w="1440"/>
        <w:gridCol w:w="1043"/>
        <w:gridCol w:w="1020"/>
        <w:gridCol w:w="765"/>
        <w:gridCol w:w="1043"/>
      </w:tblGrid>
      <w:tr w:rsidR="00CB5B65" w:rsidRPr="00CB5B65" w14:paraId="27262B8F" w14:textId="77777777" w:rsidTr="005E4150">
        <w:trPr>
          <w:trHeight w:val="255"/>
        </w:trPr>
        <w:tc>
          <w:tcPr>
            <w:tcW w:w="1899" w:type="pct"/>
            <w:tcBorders>
              <w:top w:val="nil"/>
              <w:left w:val="nil"/>
              <w:bottom w:val="nil"/>
              <w:right w:val="nil"/>
            </w:tcBorders>
            <w:shd w:val="clear" w:color="000000" w:fill="0067AC"/>
            <w:vAlign w:val="center"/>
            <w:hideMark/>
          </w:tcPr>
          <w:p w14:paraId="7C966E37"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Department</w:t>
            </w:r>
          </w:p>
        </w:tc>
        <w:tc>
          <w:tcPr>
            <w:tcW w:w="346" w:type="pct"/>
            <w:tcBorders>
              <w:top w:val="nil"/>
              <w:left w:val="nil"/>
              <w:bottom w:val="nil"/>
              <w:right w:val="nil"/>
            </w:tcBorders>
            <w:shd w:val="clear" w:color="000000" w:fill="0067AC"/>
            <w:vAlign w:val="center"/>
            <w:hideMark/>
          </w:tcPr>
          <w:p w14:paraId="320F4126" w14:textId="133DE720" w:rsidR="00CB5B65" w:rsidRPr="00CB5B65" w:rsidRDefault="00CB5B65" w:rsidP="00CB5B65">
            <w:pPr>
              <w:jc w:val="center"/>
              <w:rPr>
                <w:rFonts w:ascii="Arial" w:hAnsi="Arial" w:cs="Arial"/>
                <w:b/>
                <w:bCs/>
                <w:color w:val="FFFFFF"/>
                <w:sz w:val="16"/>
                <w:szCs w:val="16"/>
                <w:lang w:eastAsia="en-AU"/>
              </w:rPr>
            </w:pPr>
          </w:p>
        </w:tc>
        <w:tc>
          <w:tcPr>
            <w:tcW w:w="747" w:type="pct"/>
            <w:tcBorders>
              <w:top w:val="nil"/>
              <w:left w:val="nil"/>
              <w:bottom w:val="nil"/>
              <w:right w:val="nil"/>
            </w:tcBorders>
            <w:shd w:val="clear" w:color="000000" w:fill="0067AC"/>
            <w:vAlign w:val="center"/>
            <w:hideMark/>
          </w:tcPr>
          <w:p w14:paraId="0E430A60" w14:textId="48D86E72" w:rsidR="00CB5B65" w:rsidRPr="00CB5B65" w:rsidRDefault="00CB5B65" w:rsidP="00CB5B65">
            <w:pPr>
              <w:jc w:val="center"/>
              <w:rPr>
                <w:rFonts w:ascii="Arial" w:hAnsi="Arial" w:cs="Arial"/>
                <w:b/>
                <w:bCs/>
                <w:color w:val="FFFFFF"/>
                <w:sz w:val="16"/>
                <w:szCs w:val="16"/>
                <w:lang w:eastAsia="en-AU"/>
              </w:rPr>
            </w:pPr>
          </w:p>
        </w:tc>
        <w:tc>
          <w:tcPr>
            <w:tcW w:w="2008" w:type="pct"/>
            <w:gridSpan w:val="4"/>
            <w:tcBorders>
              <w:top w:val="nil"/>
              <w:left w:val="nil"/>
              <w:bottom w:val="nil"/>
              <w:right w:val="nil"/>
            </w:tcBorders>
            <w:shd w:val="clear" w:color="000000" w:fill="0067AC"/>
            <w:vAlign w:val="center"/>
            <w:hideMark/>
          </w:tcPr>
          <w:p w14:paraId="37884777" w14:textId="77777777" w:rsidR="005E4150" w:rsidRPr="00CB5B65" w:rsidRDefault="005E4150"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Comprises</w:t>
            </w:r>
          </w:p>
          <w:p w14:paraId="3A7A33C3" w14:textId="3211F19E" w:rsidR="005E4150" w:rsidRPr="00CB5B65" w:rsidRDefault="005E4150" w:rsidP="00CB5B65">
            <w:pPr>
              <w:jc w:val="center"/>
              <w:rPr>
                <w:rFonts w:ascii="Arial" w:hAnsi="Arial" w:cs="Arial"/>
                <w:b/>
                <w:bCs/>
                <w:color w:val="FFFFFF"/>
                <w:sz w:val="16"/>
                <w:szCs w:val="16"/>
                <w:lang w:eastAsia="en-AU"/>
              </w:rPr>
            </w:pPr>
          </w:p>
          <w:p w14:paraId="34564F60" w14:textId="756F0AF2" w:rsidR="005E4150" w:rsidRPr="00CB5B65" w:rsidRDefault="005E4150" w:rsidP="00CB5B65">
            <w:pPr>
              <w:jc w:val="center"/>
              <w:rPr>
                <w:rFonts w:ascii="Arial" w:hAnsi="Arial" w:cs="Arial"/>
                <w:b/>
                <w:bCs/>
                <w:color w:val="FFFFFF"/>
                <w:sz w:val="16"/>
                <w:szCs w:val="16"/>
                <w:lang w:eastAsia="en-AU"/>
              </w:rPr>
            </w:pPr>
          </w:p>
          <w:p w14:paraId="33CEFF55" w14:textId="4003C9DE" w:rsidR="00CB5B65" w:rsidRPr="00CB5B65" w:rsidRDefault="00CB5B65" w:rsidP="00CB5B65">
            <w:pPr>
              <w:jc w:val="center"/>
              <w:rPr>
                <w:rFonts w:ascii="Arial" w:hAnsi="Arial" w:cs="Arial"/>
                <w:b/>
                <w:bCs/>
                <w:color w:val="FFFFFF"/>
                <w:sz w:val="16"/>
                <w:szCs w:val="16"/>
                <w:lang w:eastAsia="en-AU"/>
              </w:rPr>
            </w:pPr>
          </w:p>
        </w:tc>
      </w:tr>
      <w:tr w:rsidR="00CB5B65" w:rsidRPr="00CB5B65" w14:paraId="2A2AA95B" w14:textId="77777777" w:rsidTr="00BB0660">
        <w:trPr>
          <w:trHeight w:val="270"/>
        </w:trPr>
        <w:tc>
          <w:tcPr>
            <w:tcW w:w="1899" w:type="pct"/>
            <w:tcBorders>
              <w:top w:val="nil"/>
              <w:left w:val="nil"/>
              <w:bottom w:val="nil"/>
              <w:right w:val="nil"/>
            </w:tcBorders>
            <w:shd w:val="clear" w:color="000000" w:fill="0067AC"/>
            <w:vAlign w:val="center"/>
            <w:hideMark/>
          </w:tcPr>
          <w:p w14:paraId="7E61D1F4" w14:textId="33D5F010" w:rsidR="00CB5B65" w:rsidRPr="00CB5B65" w:rsidRDefault="00CB5B65" w:rsidP="00CB5B65">
            <w:pPr>
              <w:jc w:val="center"/>
              <w:rPr>
                <w:rFonts w:ascii="Arial" w:hAnsi="Arial" w:cs="Arial"/>
                <w:b/>
                <w:bCs/>
                <w:color w:val="FFFFFF"/>
                <w:sz w:val="16"/>
                <w:szCs w:val="16"/>
                <w:lang w:eastAsia="en-AU"/>
              </w:rPr>
            </w:pPr>
          </w:p>
        </w:tc>
        <w:tc>
          <w:tcPr>
            <w:tcW w:w="346" w:type="pct"/>
            <w:tcBorders>
              <w:top w:val="nil"/>
              <w:left w:val="nil"/>
              <w:bottom w:val="nil"/>
              <w:right w:val="nil"/>
            </w:tcBorders>
            <w:shd w:val="clear" w:color="000000" w:fill="0067AC"/>
            <w:vAlign w:val="center"/>
            <w:hideMark/>
          </w:tcPr>
          <w:p w14:paraId="09C08903" w14:textId="3167622A" w:rsidR="00CB5B65" w:rsidRPr="00CB5B65" w:rsidRDefault="00CB5B65" w:rsidP="00CB5B65">
            <w:pPr>
              <w:jc w:val="center"/>
              <w:rPr>
                <w:rFonts w:ascii="Arial" w:hAnsi="Arial" w:cs="Arial"/>
                <w:b/>
                <w:bCs/>
                <w:color w:val="FFFFFF"/>
                <w:sz w:val="16"/>
                <w:szCs w:val="16"/>
                <w:lang w:eastAsia="en-AU"/>
              </w:rPr>
            </w:pPr>
          </w:p>
        </w:tc>
        <w:tc>
          <w:tcPr>
            <w:tcW w:w="747" w:type="pct"/>
            <w:tcBorders>
              <w:top w:val="nil"/>
              <w:left w:val="nil"/>
              <w:bottom w:val="nil"/>
              <w:right w:val="nil"/>
            </w:tcBorders>
            <w:shd w:val="clear" w:color="000000" w:fill="0067AC"/>
            <w:vAlign w:val="center"/>
            <w:hideMark/>
          </w:tcPr>
          <w:p w14:paraId="3A54E5DF"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Budget</w:t>
            </w:r>
          </w:p>
        </w:tc>
        <w:tc>
          <w:tcPr>
            <w:tcW w:w="1070" w:type="pct"/>
            <w:gridSpan w:val="2"/>
            <w:tcBorders>
              <w:top w:val="nil"/>
              <w:left w:val="nil"/>
              <w:bottom w:val="nil"/>
              <w:right w:val="nil"/>
            </w:tcBorders>
            <w:shd w:val="clear" w:color="000000" w:fill="0067AC"/>
            <w:vAlign w:val="center"/>
            <w:hideMark/>
          </w:tcPr>
          <w:p w14:paraId="016C242F" w14:textId="77777777" w:rsidR="005E4150" w:rsidRPr="00CB5B65" w:rsidRDefault="005E4150"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Permanent</w:t>
            </w:r>
          </w:p>
          <w:p w14:paraId="2DB31F08" w14:textId="662DC29E" w:rsidR="00CB5B65" w:rsidRPr="00CB5B65" w:rsidRDefault="00CB5B65" w:rsidP="00CB5B65">
            <w:pPr>
              <w:jc w:val="center"/>
              <w:rPr>
                <w:rFonts w:ascii="Arial" w:hAnsi="Arial" w:cs="Arial"/>
                <w:b/>
                <w:bCs/>
                <w:color w:val="FFFFFF"/>
                <w:sz w:val="16"/>
                <w:szCs w:val="16"/>
                <w:lang w:eastAsia="en-AU"/>
              </w:rPr>
            </w:pPr>
          </w:p>
        </w:tc>
        <w:tc>
          <w:tcPr>
            <w:tcW w:w="397" w:type="pct"/>
            <w:tcBorders>
              <w:top w:val="nil"/>
              <w:left w:val="nil"/>
              <w:bottom w:val="nil"/>
              <w:right w:val="nil"/>
            </w:tcBorders>
            <w:shd w:val="clear" w:color="000000" w:fill="0067AC"/>
            <w:vAlign w:val="center"/>
            <w:hideMark/>
          </w:tcPr>
          <w:p w14:paraId="4BBA4E06"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Casual</w:t>
            </w:r>
          </w:p>
        </w:tc>
        <w:tc>
          <w:tcPr>
            <w:tcW w:w="541" w:type="pct"/>
            <w:tcBorders>
              <w:top w:val="nil"/>
              <w:left w:val="nil"/>
              <w:bottom w:val="nil"/>
              <w:right w:val="nil"/>
            </w:tcBorders>
            <w:shd w:val="clear" w:color="000000" w:fill="0067AC"/>
            <w:vAlign w:val="center"/>
            <w:hideMark/>
          </w:tcPr>
          <w:p w14:paraId="45500708"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Temporary</w:t>
            </w:r>
          </w:p>
        </w:tc>
      </w:tr>
      <w:tr w:rsidR="00CB5B65" w:rsidRPr="00CB5B65" w14:paraId="2923EE84" w14:textId="77777777" w:rsidTr="00BB0660">
        <w:trPr>
          <w:trHeight w:val="525"/>
        </w:trPr>
        <w:tc>
          <w:tcPr>
            <w:tcW w:w="1899" w:type="pct"/>
            <w:tcBorders>
              <w:top w:val="nil"/>
              <w:left w:val="nil"/>
              <w:bottom w:val="nil"/>
              <w:right w:val="nil"/>
            </w:tcBorders>
            <w:shd w:val="clear" w:color="000000" w:fill="0067AC"/>
            <w:vAlign w:val="center"/>
            <w:hideMark/>
          </w:tcPr>
          <w:p w14:paraId="41AFCDAB"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c>
          <w:tcPr>
            <w:tcW w:w="346" w:type="pct"/>
            <w:tcBorders>
              <w:top w:val="nil"/>
              <w:left w:val="nil"/>
              <w:bottom w:val="nil"/>
              <w:right w:val="nil"/>
            </w:tcBorders>
            <w:shd w:val="clear" w:color="000000" w:fill="0067AC"/>
            <w:vAlign w:val="center"/>
            <w:hideMark/>
          </w:tcPr>
          <w:p w14:paraId="1071E926"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c>
          <w:tcPr>
            <w:tcW w:w="747" w:type="pct"/>
            <w:tcBorders>
              <w:top w:val="nil"/>
              <w:left w:val="nil"/>
              <w:bottom w:val="nil"/>
              <w:right w:val="nil"/>
            </w:tcBorders>
            <w:shd w:val="clear" w:color="000000" w:fill="0067AC"/>
            <w:vAlign w:val="center"/>
            <w:hideMark/>
          </w:tcPr>
          <w:p w14:paraId="7D0A09FA" w14:textId="4501D65A"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202</w:t>
            </w:r>
            <w:r w:rsidR="00755B44">
              <w:rPr>
                <w:rFonts w:ascii="Arial" w:hAnsi="Arial" w:cs="Arial"/>
                <w:b/>
                <w:bCs/>
                <w:color w:val="FFFFFF"/>
                <w:sz w:val="16"/>
                <w:szCs w:val="16"/>
                <w:lang w:eastAsia="en-AU"/>
              </w:rPr>
              <w:t>4/25</w:t>
            </w:r>
          </w:p>
        </w:tc>
        <w:tc>
          <w:tcPr>
            <w:tcW w:w="541" w:type="pct"/>
            <w:tcBorders>
              <w:top w:val="nil"/>
              <w:left w:val="nil"/>
              <w:bottom w:val="nil"/>
              <w:right w:val="nil"/>
            </w:tcBorders>
            <w:shd w:val="clear" w:color="000000" w:fill="0067AC"/>
            <w:vAlign w:val="center"/>
            <w:hideMark/>
          </w:tcPr>
          <w:p w14:paraId="052DBE59"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Full Time</w:t>
            </w:r>
          </w:p>
        </w:tc>
        <w:tc>
          <w:tcPr>
            <w:tcW w:w="529" w:type="pct"/>
            <w:tcBorders>
              <w:top w:val="nil"/>
              <w:left w:val="nil"/>
              <w:bottom w:val="nil"/>
              <w:right w:val="nil"/>
            </w:tcBorders>
            <w:shd w:val="clear" w:color="000000" w:fill="0067AC"/>
            <w:vAlign w:val="center"/>
            <w:hideMark/>
          </w:tcPr>
          <w:p w14:paraId="46EC1FFE"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Part time</w:t>
            </w:r>
          </w:p>
        </w:tc>
        <w:tc>
          <w:tcPr>
            <w:tcW w:w="397" w:type="pct"/>
            <w:tcBorders>
              <w:top w:val="nil"/>
              <w:left w:val="nil"/>
              <w:bottom w:val="nil"/>
              <w:right w:val="nil"/>
            </w:tcBorders>
            <w:shd w:val="clear" w:color="000000" w:fill="0067AC"/>
            <w:vAlign w:val="center"/>
            <w:hideMark/>
          </w:tcPr>
          <w:p w14:paraId="6B942DEF"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c>
          <w:tcPr>
            <w:tcW w:w="541" w:type="pct"/>
            <w:tcBorders>
              <w:top w:val="nil"/>
              <w:left w:val="nil"/>
              <w:bottom w:val="nil"/>
              <w:right w:val="nil"/>
            </w:tcBorders>
            <w:shd w:val="clear" w:color="000000" w:fill="0067AC"/>
            <w:vAlign w:val="center"/>
            <w:hideMark/>
          </w:tcPr>
          <w:p w14:paraId="2EB321C9"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r>
      <w:tr w:rsidR="00CB5B65" w:rsidRPr="00CB5B65" w14:paraId="6098C5B0" w14:textId="77777777" w:rsidTr="00BB0660">
        <w:trPr>
          <w:trHeight w:val="250"/>
        </w:trPr>
        <w:tc>
          <w:tcPr>
            <w:tcW w:w="1899" w:type="pct"/>
            <w:tcBorders>
              <w:top w:val="nil"/>
              <w:left w:val="nil"/>
              <w:bottom w:val="nil"/>
              <w:right w:val="nil"/>
            </w:tcBorders>
            <w:shd w:val="clear" w:color="000000" w:fill="0067AC"/>
            <w:vAlign w:val="center"/>
            <w:hideMark/>
          </w:tcPr>
          <w:p w14:paraId="62821744"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c>
          <w:tcPr>
            <w:tcW w:w="346" w:type="pct"/>
            <w:tcBorders>
              <w:top w:val="nil"/>
              <w:left w:val="nil"/>
              <w:bottom w:val="nil"/>
              <w:right w:val="nil"/>
            </w:tcBorders>
            <w:shd w:val="clear" w:color="000000" w:fill="0067AC"/>
            <w:vAlign w:val="center"/>
            <w:hideMark/>
          </w:tcPr>
          <w:p w14:paraId="33C37953"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c>
          <w:tcPr>
            <w:tcW w:w="747" w:type="pct"/>
            <w:tcBorders>
              <w:top w:val="nil"/>
              <w:left w:val="nil"/>
              <w:bottom w:val="nil"/>
              <w:right w:val="nil"/>
            </w:tcBorders>
            <w:shd w:val="clear" w:color="000000" w:fill="0067AC"/>
            <w:vAlign w:val="center"/>
            <w:hideMark/>
          </w:tcPr>
          <w:p w14:paraId="6D123506"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$'000</w:t>
            </w:r>
          </w:p>
        </w:tc>
        <w:tc>
          <w:tcPr>
            <w:tcW w:w="541" w:type="pct"/>
            <w:tcBorders>
              <w:top w:val="nil"/>
              <w:left w:val="nil"/>
              <w:bottom w:val="nil"/>
              <w:right w:val="nil"/>
            </w:tcBorders>
            <w:shd w:val="clear" w:color="000000" w:fill="0067AC"/>
            <w:vAlign w:val="center"/>
            <w:hideMark/>
          </w:tcPr>
          <w:p w14:paraId="6E891925"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$'000</w:t>
            </w:r>
          </w:p>
        </w:tc>
        <w:tc>
          <w:tcPr>
            <w:tcW w:w="529" w:type="pct"/>
            <w:tcBorders>
              <w:top w:val="nil"/>
              <w:left w:val="nil"/>
              <w:bottom w:val="nil"/>
              <w:right w:val="nil"/>
            </w:tcBorders>
            <w:shd w:val="clear" w:color="000000" w:fill="0067AC"/>
            <w:vAlign w:val="center"/>
            <w:hideMark/>
          </w:tcPr>
          <w:p w14:paraId="1C9684EC"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$'000</w:t>
            </w:r>
          </w:p>
        </w:tc>
        <w:tc>
          <w:tcPr>
            <w:tcW w:w="397" w:type="pct"/>
            <w:tcBorders>
              <w:top w:val="nil"/>
              <w:left w:val="nil"/>
              <w:bottom w:val="nil"/>
              <w:right w:val="nil"/>
            </w:tcBorders>
            <w:shd w:val="clear" w:color="000000" w:fill="0067AC"/>
            <w:vAlign w:val="center"/>
            <w:hideMark/>
          </w:tcPr>
          <w:p w14:paraId="55761B8A"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$'000</w:t>
            </w:r>
          </w:p>
        </w:tc>
        <w:tc>
          <w:tcPr>
            <w:tcW w:w="541" w:type="pct"/>
            <w:tcBorders>
              <w:top w:val="nil"/>
              <w:left w:val="nil"/>
              <w:bottom w:val="nil"/>
              <w:right w:val="nil"/>
            </w:tcBorders>
            <w:shd w:val="clear" w:color="000000" w:fill="0067AC"/>
            <w:vAlign w:val="center"/>
            <w:hideMark/>
          </w:tcPr>
          <w:p w14:paraId="2F0B53C0"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$'000</w:t>
            </w:r>
          </w:p>
        </w:tc>
      </w:tr>
      <w:tr w:rsidR="00CB5B65" w:rsidRPr="00CB5B65" w14:paraId="21601FC0" w14:textId="77777777" w:rsidTr="00BB0660">
        <w:trPr>
          <w:trHeight w:val="250"/>
        </w:trPr>
        <w:tc>
          <w:tcPr>
            <w:tcW w:w="1899" w:type="pct"/>
            <w:tcBorders>
              <w:top w:val="nil"/>
              <w:left w:val="nil"/>
              <w:bottom w:val="nil"/>
              <w:right w:val="nil"/>
            </w:tcBorders>
            <w:shd w:val="clear" w:color="000000" w:fill="FFFFFF"/>
            <w:vAlign w:val="bottom"/>
            <w:hideMark/>
          </w:tcPr>
          <w:p w14:paraId="5FE4E214" w14:textId="77777777"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Communities</w:t>
            </w:r>
          </w:p>
        </w:tc>
        <w:tc>
          <w:tcPr>
            <w:tcW w:w="346" w:type="pct"/>
            <w:tcBorders>
              <w:top w:val="nil"/>
              <w:left w:val="nil"/>
              <w:bottom w:val="nil"/>
              <w:right w:val="nil"/>
            </w:tcBorders>
            <w:shd w:val="clear" w:color="000000" w:fill="FFFFFF"/>
            <w:vAlign w:val="bottom"/>
            <w:hideMark/>
          </w:tcPr>
          <w:p w14:paraId="6AC1FDBE" w14:textId="77777777"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nil"/>
              <w:left w:val="nil"/>
              <w:bottom w:val="nil"/>
              <w:right w:val="nil"/>
            </w:tcBorders>
            <w:shd w:val="clear" w:color="000000" w:fill="4AAA42"/>
            <w:hideMark/>
          </w:tcPr>
          <w:p w14:paraId="2F30521E" w14:textId="54301440" w:rsidR="00CB5B65" w:rsidRPr="0077561D" w:rsidRDefault="00386A17" w:rsidP="00CB5B65">
            <w:pPr>
              <w:jc w:val="right"/>
              <w:rPr>
                <w:rFonts w:ascii="Arial" w:hAnsi="Arial" w:cs="Arial"/>
                <w:b/>
                <w:sz w:val="16"/>
                <w:szCs w:val="16"/>
                <w:lang w:eastAsia="en-AU"/>
              </w:rPr>
            </w:pPr>
            <w:r w:rsidRPr="00DC4A7B">
              <w:rPr>
                <w:rFonts w:ascii="Arial" w:hAnsi="Arial" w:cs="Arial"/>
                <w:b/>
                <w:bCs/>
                <w:sz w:val="16"/>
                <w:szCs w:val="16"/>
              </w:rPr>
              <w:t>21,370</w:t>
            </w:r>
          </w:p>
        </w:tc>
        <w:tc>
          <w:tcPr>
            <w:tcW w:w="541" w:type="pct"/>
            <w:tcBorders>
              <w:top w:val="nil"/>
              <w:left w:val="nil"/>
              <w:bottom w:val="nil"/>
              <w:right w:val="nil"/>
            </w:tcBorders>
            <w:shd w:val="clear" w:color="000000" w:fill="FFFFFF"/>
            <w:hideMark/>
          </w:tcPr>
          <w:p w14:paraId="6BCB188B" w14:textId="4CFF53D4" w:rsidR="00CB5B65" w:rsidRPr="0077561D" w:rsidRDefault="00386A17" w:rsidP="00CB5B65">
            <w:pPr>
              <w:jc w:val="right"/>
              <w:rPr>
                <w:rFonts w:ascii="Arial" w:hAnsi="Arial" w:cs="Arial"/>
                <w:sz w:val="16"/>
                <w:szCs w:val="16"/>
                <w:lang w:eastAsia="en-AU"/>
              </w:rPr>
            </w:pPr>
            <w:r w:rsidRPr="00386A17">
              <w:rPr>
                <w:rFonts w:ascii="Arial" w:hAnsi="Arial" w:cs="Arial"/>
                <w:sz w:val="16"/>
                <w:szCs w:val="16"/>
              </w:rPr>
              <w:t>11,758</w:t>
            </w:r>
          </w:p>
        </w:tc>
        <w:tc>
          <w:tcPr>
            <w:tcW w:w="529" w:type="pct"/>
            <w:tcBorders>
              <w:top w:val="nil"/>
              <w:left w:val="nil"/>
              <w:bottom w:val="nil"/>
              <w:right w:val="nil"/>
            </w:tcBorders>
            <w:shd w:val="clear" w:color="000000" w:fill="FFFFFF"/>
            <w:hideMark/>
          </w:tcPr>
          <w:p w14:paraId="69798FEB" w14:textId="79DE6804" w:rsidR="00CB5B65" w:rsidRPr="0077561D" w:rsidRDefault="00DA7EE8" w:rsidP="00CB5B65">
            <w:pPr>
              <w:jc w:val="right"/>
              <w:rPr>
                <w:rFonts w:ascii="Arial" w:hAnsi="Arial" w:cs="Arial"/>
                <w:sz w:val="16"/>
                <w:szCs w:val="16"/>
                <w:lang w:eastAsia="en-AU"/>
              </w:rPr>
            </w:pPr>
            <w:r w:rsidRPr="0077561D">
              <w:rPr>
                <w:rFonts w:ascii="Arial" w:hAnsi="Arial" w:cs="Arial"/>
                <w:sz w:val="16"/>
                <w:szCs w:val="16"/>
                <w:lang w:eastAsia="en-AU"/>
              </w:rPr>
              <w:t>6,</w:t>
            </w:r>
            <w:r w:rsidR="00386A17" w:rsidRPr="00386A17">
              <w:rPr>
                <w:rFonts w:ascii="Arial" w:hAnsi="Arial" w:cs="Arial"/>
                <w:sz w:val="16"/>
                <w:szCs w:val="16"/>
              </w:rPr>
              <w:t>346</w:t>
            </w:r>
          </w:p>
        </w:tc>
        <w:tc>
          <w:tcPr>
            <w:tcW w:w="397" w:type="pct"/>
            <w:tcBorders>
              <w:top w:val="nil"/>
              <w:left w:val="nil"/>
              <w:bottom w:val="nil"/>
              <w:right w:val="nil"/>
            </w:tcBorders>
            <w:shd w:val="clear" w:color="000000" w:fill="FFFFFF"/>
            <w:hideMark/>
          </w:tcPr>
          <w:p w14:paraId="77931B49" w14:textId="6AE721CC" w:rsidR="00CB5B65" w:rsidRPr="0077561D" w:rsidRDefault="00386A17" w:rsidP="00CB5B65">
            <w:pPr>
              <w:jc w:val="right"/>
              <w:rPr>
                <w:rFonts w:ascii="Arial" w:hAnsi="Arial" w:cs="Arial"/>
                <w:sz w:val="16"/>
                <w:szCs w:val="16"/>
                <w:lang w:eastAsia="en-AU"/>
              </w:rPr>
            </w:pPr>
            <w:r w:rsidRPr="00386A17">
              <w:rPr>
                <w:rFonts w:ascii="Arial" w:hAnsi="Arial" w:cs="Arial"/>
                <w:sz w:val="16"/>
                <w:szCs w:val="16"/>
              </w:rPr>
              <w:t>907</w:t>
            </w:r>
          </w:p>
        </w:tc>
        <w:tc>
          <w:tcPr>
            <w:tcW w:w="541" w:type="pct"/>
            <w:tcBorders>
              <w:top w:val="nil"/>
              <w:left w:val="nil"/>
              <w:bottom w:val="nil"/>
              <w:right w:val="nil"/>
            </w:tcBorders>
            <w:shd w:val="clear" w:color="000000" w:fill="FFFFFF"/>
            <w:hideMark/>
          </w:tcPr>
          <w:p w14:paraId="618AB574" w14:textId="2201B229" w:rsidR="00CB5B65" w:rsidRPr="0077561D" w:rsidRDefault="00386A17" w:rsidP="00CB5B65">
            <w:pPr>
              <w:jc w:val="right"/>
              <w:rPr>
                <w:rFonts w:ascii="Arial" w:hAnsi="Arial" w:cs="Arial"/>
                <w:sz w:val="16"/>
                <w:szCs w:val="16"/>
                <w:lang w:eastAsia="en-AU"/>
              </w:rPr>
            </w:pPr>
            <w:r w:rsidRPr="00386A17">
              <w:rPr>
                <w:rFonts w:ascii="Arial" w:hAnsi="Arial" w:cs="Arial"/>
                <w:sz w:val="16"/>
                <w:szCs w:val="16"/>
              </w:rPr>
              <w:t>2,360</w:t>
            </w:r>
          </w:p>
        </w:tc>
      </w:tr>
      <w:tr w:rsidR="00CB5B65" w:rsidRPr="00CB5B65" w14:paraId="388742C0" w14:textId="77777777" w:rsidTr="00BB0660">
        <w:trPr>
          <w:trHeight w:val="250"/>
        </w:trPr>
        <w:tc>
          <w:tcPr>
            <w:tcW w:w="1899" w:type="pct"/>
            <w:tcBorders>
              <w:top w:val="nil"/>
              <w:left w:val="nil"/>
              <w:bottom w:val="nil"/>
              <w:right w:val="nil"/>
            </w:tcBorders>
            <w:shd w:val="clear" w:color="auto" w:fill="auto"/>
            <w:vAlign w:val="bottom"/>
            <w:hideMark/>
          </w:tcPr>
          <w:p w14:paraId="7FAEBED8" w14:textId="77777777"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Corporate Services</w:t>
            </w:r>
          </w:p>
        </w:tc>
        <w:tc>
          <w:tcPr>
            <w:tcW w:w="346" w:type="pct"/>
            <w:tcBorders>
              <w:top w:val="nil"/>
              <w:left w:val="nil"/>
              <w:bottom w:val="nil"/>
              <w:right w:val="nil"/>
            </w:tcBorders>
            <w:shd w:val="clear" w:color="000000" w:fill="FFFFFF"/>
            <w:vAlign w:val="bottom"/>
            <w:hideMark/>
          </w:tcPr>
          <w:p w14:paraId="6DDC6A37" w14:textId="77777777"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nil"/>
              <w:left w:val="nil"/>
              <w:bottom w:val="nil"/>
              <w:right w:val="nil"/>
            </w:tcBorders>
            <w:shd w:val="clear" w:color="000000" w:fill="4AAA42"/>
            <w:hideMark/>
          </w:tcPr>
          <w:p w14:paraId="3BE3A2A9" w14:textId="0262BE6A" w:rsidR="00CB5B65" w:rsidRPr="0077561D" w:rsidRDefault="00386A17" w:rsidP="00CB5B65">
            <w:pPr>
              <w:jc w:val="right"/>
              <w:rPr>
                <w:rFonts w:ascii="Arial" w:hAnsi="Arial" w:cs="Arial"/>
                <w:b/>
                <w:sz w:val="16"/>
                <w:szCs w:val="16"/>
                <w:lang w:eastAsia="en-AU"/>
              </w:rPr>
            </w:pPr>
            <w:r w:rsidRPr="00DC4A7B">
              <w:rPr>
                <w:rFonts w:ascii="Arial" w:hAnsi="Arial" w:cs="Arial"/>
                <w:b/>
                <w:bCs/>
                <w:sz w:val="16"/>
                <w:szCs w:val="16"/>
              </w:rPr>
              <w:t>16,488</w:t>
            </w:r>
          </w:p>
        </w:tc>
        <w:tc>
          <w:tcPr>
            <w:tcW w:w="541" w:type="pct"/>
            <w:tcBorders>
              <w:top w:val="nil"/>
              <w:left w:val="nil"/>
              <w:bottom w:val="nil"/>
              <w:right w:val="nil"/>
            </w:tcBorders>
            <w:shd w:val="clear" w:color="000000" w:fill="FFFFFF"/>
            <w:hideMark/>
          </w:tcPr>
          <w:p w14:paraId="26E40FC7" w14:textId="3C2C30F4" w:rsidR="00CB5B65" w:rsidRPr="0077561D" w:rsidRDefault="00386A17" w:rsidP="00CB5B65">
            <w:pPr>
              <w:jc w:val="right"/>
              <w:rPr>
                <w:rFonts w:ascii="Arial" w:hAnsi="Arial" w:cs="Arial"/>
                <w:sz w:val="16"/>
                <w:szCs w:val="16"/>
                <w:lang w:eastAsia="en-AU"/>
              </w:rPr>
            </w:pPr>
            <w:r w:rsidRPr="00386A17">
              <w:rPr>
                <w:rFonts w:ascii="Arial" w:hAnsi="Arial" w:cs="Arial"/>
                <w:sz w:val="16"/>
                <w:szCs w:val="16"/>
              </w:rPr>
              <w:t>12,186</w:t>
            </w:r>
          </w:p>
        </w:tc>
        <w:tc>
          <w:tcPr>
            <w:tcW w:w="529" w:type="pct"/>
            <w:tcBorders>
              <w:top w:val="nil"/>
              <w:left w:val="nil"/>
              <w:bottom w:val="nil"/>
              <w:right w:val="nil"/>
            </w:tcBorders>
            <w:shd w:val="clear" w:color="000000" w:fill="FFFFFF"/>
            <w:hideMark/>
          </w:tcPr>
          <w:p w14:paraId="163E0BBA" w14:textId="7D894E07" w:rsidR="00CB5B65" w:rsidRPr="0077561D" w:rsidRDefault="00386A17" w:rsidP="00CB5B65">
            <w:pPr>
              <w:jc w:val="right"/>
              <w:rPr>
                <w:rFonts w:ascii="Arial" w:hAnsi="Arial" w:cs="Arial"/>
                <w:sz w:val="16"/>
                <w:szCs w:val="16"/>
                <w:lang w:eastAsia="en-AU"/>
              </w:rPr>
            </w:pPr>
            <w:r w:rsidRPr="00386A17">
              <w:rPr>
                <w:rFonts w:ascii="Arial" w:hAnsi="Arial" w:cs="Arial"/>
                <w:sz w:val="16"/>
                <w:szCs w:val="16"/>
              </w:rPr>
              <w:t>1,934</w:t>
            </w:r>
          </w:p>
        </w:tc>
        <w:tc>
          <w:tcPr>
            <w:tcW w:w="397" w:type="pct"/>
            <w:tcBorders>
              <w:top w:val="nil"/>
              <w:left w:val="nil"/>
              <w:bottom w:val="nil"/>
              <w:right w:val="nil"/>
            </w:tcBorders>
            <w:shd w:val="clear" w:color="000000" w:fill="FFFFFF"/>
            <w:hideMark/>
          </w:tcPr>
          <w:p w14:paraId="6554AE84" w14:textId="264D8CB0" w:rsidR="00CB5B65" w:rsidRPr="0077561D" w:rsidRDefault="00386A17" w:rsidP="00CB5B65">
            <w:pPr>
              <w:jc w:val="right"/>
              <w:rPr>
                <w:rFonts w:ascii="Arial" w:hAnsi="Arial" w:cs="Arial"/>
                <w:sz w:val="16"/>
                <w:szCs w:val="16"/>
                <w:lang w:eastAsia="en-AU"/>
              </w:rPr>
            </w:pPr>
            <w:r w:rsidRPr="00386A17">
              <w:rPr>
                <w:rFonts w:ascii="Arial" w:hAnsi="Arial" w:cs="Arial"/>
                <w:sz w:val="16"/>
                <w:szCs w:val="16"/>
              </w:rPr>
              <w:t>225</w:t>
            </w:r>
          </w:p>
        </w:tc>
        <w:tc>
          <w:tcPr>
            <w:tcW w:w="541" w:type="pct"/>
            <w:tcBorders>
              <w:top w:val="nil"/>
              <w:left w:val="nil"/>
              <w:bottom w:val="nil"/>
              <w:right w:val="nil"/>
            </w:tcBorders>
            <w:shd w:val="clear" w:color="000000" w:fill="FFFFFF"/>
            <w:hideMark/>
          </w:tcPr>
          <w:p w14:paraId="7CB7F6E2" w14:textId="0F0308CB" w:rsidR="00CB5B65" w:rsidRPr="0077561D" w:rsidRDefault="002F1D91" w:rsidP="00CB5B65">
            <w:pPr>
              <w:jc w:val="right"/>
              <w:rPr>
                <w:rFonts w:ascii="Arial" w:hAnsi="Arial" w:cs="Arial"/>
                <w:sz w:val="16"/>
                <w:szCs w:val="16"/>
                <w:lang w:eastAsia="en-AU"/>
              </w:rPr>
            </w:pPr>
            <w:r w:rsidRPr="0077561D">
              <w:rPr>
                <w:rFonts w:ascii="Arial" w:hAnsi="Arial" w:cs="Arial"/>
                <w:sz w:val="16"/>
                <w:szCs w:val="16"/>
                <w:lang w:eastAsia="en-AU"/>
              </w:rPr>
              <w:t>2,</w:t>
            </w:r>
            <w:r w:rsidR="00386A17" w:rsidRPr="00386A17">
              <w:rPr>
                <w:rFonts w:ascii="Arial" w:hAnsi="Arial" w:cs="Arial"/>
                <w:sz w:val="16"/>
                <w:szCs w:val="16"/>
              </w:rPr>
              <w:t>143</w:t>
            </w:r>
          </w:p>
        </w:tc>
      </w:tr>
      <w:tr w:rsidR="00CB5B65" w:rsidRPr="00CB5B65" w14:paraId="6E3B6B4F" w14:textId="77777777" w:rsidTr="00BB0660">
        <w:trPr>
          <w:trHeight w:val="250"/>
        </w:trPr>
        <w:tc>
          <w:tcPr>
            <w:tcW w:w="1899" w:type="pct"/>
            <w:tcBorders>
              <w:top w:val="nil"/>
              <w:left w:val="nil"/>
              <w:bottom w:val="nil"/>
              <w:right w:val="nil"/>
            </w:tcBorders>
            <w:shd w:val="clear" w:color="000000" w:fill="FFFFFF"/>
            <w:noWrap/>
            <w:vAlign w:val="bottom"/>
            <w:hideMark/>
          </w:tcPr>
          <w:p w14:paraId="381882F6" w14:textId="13458DC5" w:rsidR="00CB5B65" w:rsidRPr="00CB5B65" w:rsidRDefault="00CB5B65" w:rsidP="00CB5B65">
            <w:pPr>
              <w:rPr>
                <w:rFonts w:ascii="Arial" w:hAnsi="Arial" w:cs="Arial"/>
                <w:sz w:val="16"/>
                <w:szCs w:val="16"/>
                <w:lang w:eastAsia="en-AU"/>
              </w:rPr>
            </w:pPr>
            <w:r>
              <w:rPr>
                <w:rFonts w:ascii="Arial" w:hAnsi="Arial" w:cs="Arial"/>
                <w:sz w:val="16"/>
                <w:szCs w:val="16"/>
                <w:lang w:eastAsia="en-AU"/>
              </w:rPr>
              <w:t xml:space="preserve">Built </w:t>
            </w:r>
            <w:r w:rsidRPr="00CB5B65">
              <w:rPr>
                <w:rFonts w:ascii="Arial" w:hAnsi="Arial" w:cs="Arial"/>
                <w:sz w:val="16"/>
                <w:szCs w:val="16"/>
                <w:lang w:eastAsia="en-AU"/>
              </w:rPr>
              <w:t>Environment and Infrastructure</w:t>
            </w:r>
          </w:p>
        </w:tc>
        <w:tc>
          <w:tcPr>
            <w:tcW w:w="346" w:type="pct"/>
            <w:tcBorders>
              <w:top w:val="nil"/>
              <w:left w:val="nil"/>
              <w:bottom w:val="nil"/>
              <w:right w:val="nil"/>
            </w:tcBorders>
            <w:shd w:val="clear" w:color="000000" w:fill="FFFFFF"/>
            <w:noWrap/>
            <w:vAlign w:val="bottom"/>
            <w:hideMark/>
          </w:tcPr>
          <w:p w14:paraId="1F64EE96" w14:textId="77777777"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nil"/>
              <w:left w:val="nil"/>
              <w:bottom w:val="nil"/>
              <w:right w:val="nil"/>
            </w:tcBorders>
            <w:shd w:val="clear" w:color="000000" w:fill="4AAA42"/>
            <w:hideMark/>
          </w:tcPr>
          <w:p w14:paraId="7E21B473" w14:textId="5D2A5852" w:rsidR="00CB5B65" w:rsidRPr="0077561D" w:rsidRDefault="00386A17" w:rsidP="00CB5B65">
            <w:pPr>
              <w:jc w:val="right"/>
              <w:rPr>
                <w:rFonts w:ascii="Arial" w:hAnsi="Arial" w:cs="Arial"/>
                <w:b/>
                <w:sz w:val="16"/>
                <w:szCs w:val="16"/>
                <w:lang w:eastAsia="en-AU"/>
              </w:rPr>
            </w:pPr>
            <w:r w:rsidRPr="00DC4A7B">
              <w:rPr>
                <w:rFonts w:ascii="Arial" w:hAnsi="Arial" w:cs="Arial"/>
                <w:b/>
                <w:bCs/>
                <w:sz w:val="16"/>
                <w:szCs w:val="16"/>
              </w:rPr>
              <w:t>22,794</w:t>
            </w:r>
          </w:p>
        </w:tc>
        <w:tc>
          <w:tcPr>
            <w:tcW w:w="541" w:type="pct"/>
            <w:tcBorders>
              <w:top w:val="nil"/>
              <w:left w:val="nil"/>
              <w:bottom w:val="nil"/>
              <w:right w:val="nil"/>
            </w:tcBorders>
            <w:shd w:val="clear" w:color="000000" w:fill="FFFFFF"/>
            <w:hideMark/>
          </w:tcPr>
          <w:p w14:paraId="6E149650" w14:textId="4008F428" w:rsidR="00CB5B65" w:rsidRPr="0077561D" w:rsidRDefault="00C17E03" w:rsidP="00CB5B65">
            <w:pPr>
              <w:jc w:val="right"/>
              <w:rPr>
                <w:rFonts w:ascii="Arial" w:hAnsi="Arial" w:cs="Arial"/>
                <w:sz w:val="16"/>
                <w:szCs w:val="16"/>
                <w:lang w:eastAsia="en-AU"/>
              </w:rPr>
            </w:pPr>
            <w:r>
              <w:rPr>
                <w:rFonts w:ascii="Arial" w:hAnsi="Arial" w:cs="Arial"/>
                <w:sz w:val="16"/>
                <w:szCs w:val="16"/>
                <w:lang w:eastAsia="en-AU"/>
              </w:rPr>
              <w:t>18,</w:t>
            </w:r>
            <w:r w:rsidR="00386A17" w:rsidRPr="00386A17">
              <w:rPr>
                <w:rFonts w:ascii="Arial" w:hAnsi="Arial" w:cs="Arial"/>
                <w:sz w:val="16"/>
                <w:szCs w:val="16"/>
              </w:rPr>
              <w:t>713</w:t>
            </w:r>
          </w:p>
        </w:tc>
        <w:tc>
          <w:tcPr>
            <w:tcW w:w="529" w:type="pct"/>
            <w:tcBorders>
              <w:top w:val="nil"/>
              <w:left w:val="nil"/>
              <w:bottom w:val="nil"/>
              <w:right w:val="nil"/>
            </w:tcBorders>
            <w:shd w:val="clear" w:color="000000" w:fill="FFFFFF"/>
            <w:hideMark/>
          </w:tcPr>
          <w:p w14:paraId="26D762B1" w14:textId="28DC4077" w:rsidR="00CB5B65" w:rsidRPr="0077561D" w:rsidRDefault="00386A17" w:rsidP="00CB5B65">
            <w:pPr>
              <w:jc w:val="right"/>
              <w:rPr>
                <w:rFonts w:ascii="Arial" w:hAnsi="Arial" w:cs="Arial"/>
                <w:sz w:val="16"/>
                <w:szCs w:val="16"/>
                <w:lang w:eastAsia="en-AU"/>
              </w:rPr>
            </w:pPr>
            <w:r w:rsidRPr="00386A17">
              <w:rPr>
                <w:rFonts w:ascii="Arial" w:hAnsi="Arial" w:cs="Arial"/>
                <w:sz w:val="16"/>
                <w:szCs w:val="16"/>
              </w:rPr>
              <w:t>501</w:t>
            </w:r>
          </w:p>
        </w:tc>
        <w:tc>
          <w:tcPr>
            <w:tcW w:w="397" w:type="pct"/>
            <w:tcBorders>
              <w:top w:val="nil"/>
              <w:left w:val="nil"/>
              <w:bottom w:val="nil"/>
              <w:right w:val="nil"/>
            </w:tcBorders>
            <w:shd w:val="clear" w:color="000000" w:fill="FFFFFF"/>
            <w:hideMark/>
          </w:tcPr>
          <w:p w14:paraId="2FF1DBDF" w14:textId="511CB0BB" w:rsidR="00CB5B65" w:rsidRPr="0077561D" w:rsidRDefault="00CB5B65" w:rsidP="00CB5B65">
            <w:pPr>
              <w:jc w:val="right"/>
              <w:rPr>
                <w:rFonts w:ascii="Arial" w:hAnsi="Arial" w:cs="Arial"/>
                <w:sz w:val="16"/>
                <w:szCs w:val="16"/>
                <w:lang w:eastAsia="en-AU"/>
              </w:rPr>
            </w:pPr>
            <w:r w:rsidRPr="0077561D">
              <w:rPr>
                <w:rFonts w:ascii="Arial" w:hAnsi="Arial" w:cs="Arial"/>
                <w:sz w:val="16"/>
                <w:szCs w:val="16"/>
                <w:lang w:eastAsia="en-AU"/>
              </w:rPr>
              <w:t>0</w:t>
            </w:r>
          </w:p>
        </w:tc>
        <w:tc>
          <w:tcPr>
            <w:tcW w:w="541" w:type="pct"/>
            <w:tcBorders>
              <w:top w:val="nil"/>
              <w:left w:val="nil"/>
              <w:bottom w:val="nil"/>
              <w:right w:val="nil"/>
            </w:tcBorders>
            <w:shd w:val="clear" w:color="000000" w:fill="FFFFFF"/>
            <w:hideMark/>
          </w:tcPr>
          <w:p w14:paraId="6C8CBCFF" w14:textId="092880BA" w:rsidR="00CB5B65" w:rsidRPr="0077561D" w:rsidRDefault="00A6284B" w:rsidP="00CB5B65">
            <w:pPr>
              <w:jc w:val="right"/>
              <w:rPr>
                <w:rFonts w:ascii="Arial" w:hAnsi="Arial" w:cs="Arial"/>
                <w:sz w:val="16"/>
                <w:szCs w:val="16"/>
                <w:lang w:eastAsia="en-AU"/>
              </w:rPr>
            </w:pPr>
            <w:r w:rsidRPr="0077561D">
              <w:rPr>
                <w:rFonts w:ascii="Arial" w:hAnsi="Arial" w:cs="Arial"/>
                <w:sz w:val="16"/>
                <w:szCs w:val="16"/>
                <w:lang w:eastAsia="en-AU"/>
              </w:rPr>
              <w:t>3,</w:t>
            </w:r>
            <w:r w:rsidR="00386A17" w:rsidRPr="00386A17">
              <w:rPr>
                <w:rFonts w:ascii="Arial" w:hAnsi="Arial" w:cs="Arial"/>
                <w:sz w:val="16"/>
                <w:szCs w:val="16"/>
              </w:rPr>
              <w:t>580</w:t>
            </w:r>
          </w:p>
        </w:tc>
      </w:tr>
      <w:tr w:rsidR="00CB5B65" w:rsidRPr="00CB5B65" w14:paraId="2A35492E" w14:textId="77777777" w:rsidTr="00BB0660">
        <w:trPr>
          <w:trHeight w:val="250"/>
        </w:trPr>
        <w:tc>
          <w:tcPr>
            <w:tcW w:w="1899" w:type="pct"/>
            <w:tcBorders>
              <w:top w:val="nil"/>
              <w:left w:val="nil"/>
              <w:bottom w:val="nil"/>
              <w:right w:val="nil"/>
            </w:tcBorders>
            <w:shd w:val="clear" w:color="000000" w:fill="FFFFFF"/>
            <w:vAlign w:val="bottom"/>
            <w:hideMark/>
          </w:tcPr>
          <w:p w14:paraId="7890AC75" w14:textId="77777777"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Office of the CEO</w:t>
            </w:r>
          </w:p>
        </w:tc>
        <w:tc>
          <w:tcPr>
            <w:tcW w:w="346" w:type="pct"/>
            <w:tcBorders>
              <w:top w:val="nil"/>
              <w:left w:val="nil"/>
              <w:bottom w:val="nil"/>
              <w:right w:val="nil"/>
            </w:tcBorders>
            <w:shd w:val="clear" w:color="000000" w:fill="FFFFFF"/>
            <w:vAlign w:val="bottom"/>
            <w:hideMark/>
          </w:tcPr>
          <w:p w14:paraId="613500F5" w14:textId="77777777"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nil"/>
              <w:left w:val="nil"/>
              <w:bottom w:val="nil"/>
              <w:right w:val="nil"/>
            </w:tcBorders>
            <w:shd w:val="clear" w:color="000000" w:fill="4AAA42"/>
            <w:hideMark/>
          </w:tcPr>
          <w:p w14:paraId="4972ABF7" w14:textId="156C0AB9" w:rsidR="00CB5B65" w:rsidRPr="0077561D" w:rsidRDefault="00CB5B65" w:rsidP="00CB5B65">
            <w:pPr>
              <w:jc w:val="right"/>
              <w:rPr>
                <w:rFonts w:ascii="Arial" w:hAnsi="Arial" w:cs="Arial"/>
                <w:b/>
                <w:sz w:val="16"/>
                <w:szCs w:val="16"/>
                <w:lang w:eastAsia="en-AU"/>
              </w:rPr>
            </w:pPr>
            <w:r w:rsidRPr="00DC4A7B">
              <w:rPr>
                <w:rFonts w:ascii="Arial" w:hAnsi="Arial" w:cs="Arial"/>
                <w:b/>
                <w:sz w:val="16"/>
                <w:szCs w:val="16"/>
              </w:rPr>
              <w:t>2,</w:t>
            </w:r>
            <w:r w:rsidR="00386A17" w:rsidRPr="00DC4A7B">
              <w:rPr>
                <w:rFonts w:ascii="Arial" w:hAnsi="Arial" w:cs="Arial"/>
                <w:b/>
                <w:bCs/>
                <w:sz w:val="16"/>
                <w:szCs w:val="16"/>
              </w:rPr>
              <w:t>574</w:t>
            </w:r>
          </w:p>
        </w:tc>
        <w:tc>
          <w:tcPr>
            <w:tcW w:w="541" w:type="pct"/>
            <w:tcBorders>
              <w:top w:val="nil"/>
              <w:left w:val="nil"/>
              <w:bottom w:val="nil"/>
              <w:right w:val="nil"/>
            </w:tcBorders>
            <w:shd w:val="clear" w:color="000000" w:fill="FFFFFF"/>
            <w:hideMark/>
          </w:tcPr>
          <w:p w14:paraId="4F3C1153" w14:textId="0835F1A8" w:rsidR="00CB5B65" w:rsidRPr="0077561D" w:rsidRDefault="0085684E" w:rsidP="00CB5B65">
            <w:pPr>
              <w:jc w:val="right"/>
              <w:rPr>
                <w:rFonts w:ascii="Arial" w:hAnsi="Arial" w:cs="Arial"/>
                <w:sz w:val="16"/>
                <w:szCs w:val="16"/>
                <w:lang w:eastAsia="en-AU"/>
              </w:rPr>
            </w:pPr>
            <w:r>
              <w:rPr>
                <w:rFonts w:ascii="Arial" w:hAnsi="Arial" w:cs="Arial"/>
                <w:sz w:val="16"/>
                <w:szCs w:val="16"/>
                <w:lang w:eastAsia="en-AU"/>
              </w:rPr>
              <w:t>2,</w:t>
            </w:r>
            <w:r w:rsidR="00386A17" w:rsidRPr="00386A17">
              <w:rPr>
                <w:rFonts w:ascii="Arial" w:hAnsi="Arial" w:cs="Arial"/>
                <w:sz w:val="16"/>
                <w:szCs w:val="16"/>
              </w:rPr>
              <w:t>342</w:t>
            </w:r>
          </w:p>
        </w:tc>
        <w:tc>
          <w:tcPr>
            <w:tcW w:w="529" w:type="pct"/>
            <w:tcBorders>
              <w:top w:val="nil"/>
              <w:left w:val="nil"/>
              <w:bottom w:val="nil"/>
              <w:right w:val="nil"/>
            </w:tcBorders>
            <w:shd w:val="clear" w:color="000000" w:fill="FFFFFF"/>
            <w:hideMark/>
          </w:tcPr>
          <w:p w14:paraId="4E717AE3" w14:textId="2E104761" w:rsidR="00CB5B65" w:rsidRPr="0077561D" w:rsidRDefault="00386A17" w:rsidP="00CB5B65">
            <w:pPr>
              <w:jc w:val="right"/>
              <w:rPr>
                <w:rFonts w:ascii="Arial" w:hAnsi="Arial" w:cs="Arial"/>
                <w:sz w:val="16"/>
                <w:szCs w:val="16"/>
                <w:lang w:eastAsia="en-AU"/>
              </w:rPr>
            </w:pPr>
            <w:r w:rsidRPr="00386A17">
              <w:rPr>
                <w:rFonts w:ascii="Arial" w:hAnsi="Arial" w:cs="Arial"/>
                <w:sz w:val="16"/>
                <w:szCs w:val="16"/>
              </w:rPr>
              <w:t>106</w:t>
            </w:r>
          </w:p>
        </w:tc>
        <w:tc>
          <w:tcPr>
            <w:tcW w:w="397" w:type="pct"/>
            <w:tcBorders>
              <w:top w:val="nil"/>
              <w:left w:val="nil"/>
              <w:bottom w:val="nil"/>
              <w:right w:val="nil"/>
            </w:tcBorders>
            <w:shd w:val="clear" w:color="000000" w:fill="FFFFFF"/>
            <w:hideMark/>
          </w:tcPr>
          <w:p w14:paraId="72843938" w14:textId="18181F8F" w:rsidR="00CB5B65" w:rsidRPr="0077561D" w:rsidRDefault="00CB5B65" w:rsidP="00CB5B65">
            <w:pPr>
              <w:jc w:val="right"/>
              <w:rPr>
                <w:rFonts w:ascii="Arial" w:hAnsi="Arial" w:cs="Arial"/>
                <w:sz w:val="16"/>
                <w:szCs w:val="16"/>
                <w:lang w:eastAsia="en-AU"/>
              </w:rPr>
            </w:pPr>
            <w:r w:rsidRPr="0077561D">
              <w:rPr>
                <w:rFonts w:ascii="Arial" w:hAnsi="Arial" w:cs="Arial"/>
                <w:sz w:val="16"/>
                <w:szCs w:val="16"/>
                <w:lang w:eastAsia="en-AU"/>
              </w:rPr>
              <w:t>0</w:t>
            </w:r>
          </w:p>
        </w:tc>
        <w:tc>
          <w:tcPr>
            <w:tcW w:w="541" w:type="pct"/>
            <w:tcBorders>
              <w:top w:val="nil"/>
              <w:left w:val="nil"/>
              <w:bottom w:val="nil"/>
              <w:right w:val="nil"/>
            </w:tcBorders>
            <w:shd w:val="clear" w:color="000000" w:fill="FFFFFF"/>
            <w:hideMark/>
          </w:tcPr>
          <w:p w14:paraId="5594029E" w14:textId="7F027C46" w:rsidR="00CB5B65" w:rsidRPr="0077561D" w:rsidRDefault="00386A17" w:rsidP="00CB5B65">
            <w:pPr>
              <w:jc w:val="right"/>
              <w:rPr>
                <w:rFonts w:ascii="Arial" w:hAnsi="Arial" w:cs="Arial"/>
                <w:sz w:val="16"/>
                <w:szCs w:val="16"/>
                <w:lang w:eastAsia="en-AU"/>
              </w:rPr>
            </w:pPr>
            <w:r w:rsidRPr="00386A17">
              <w:rPr>
                <w:rFonts w:ascii="Arial" w:hAnsi="Arial" w:cs="Arial"/>
                <w:sz w:val="16"/>
                <w:szCs w:val="16"/>
              </w:rPr>
              <w:t>126</w:t>
            </w:r>
          </w:p>
        </w:tc>
      </w:tr>
      <w:tr w:rsidR="00CB5B65" w:rsidRPr="00CB5B65" w14:paraId="10406A5C" w14:textId="77777777" w:rsidTr="00BB0660">
        <w:trPr>
          <w:trHeight w:val="250"/>
        </w:trPr>
        <w:tc>
          <w:tcPr>
            <w:tcW w:w="1899" w:type="pct"/>
            <w:tcBorders>
              <w:top w:val="nil"/>
              <w:left w:val="nil"/>
              <w:bottom w:val="nil"/>
              <w:right w:val="nil"/>
            </w:tcBorders>
            <w:shd w:val="clear" w:color="000000" w:fill="FFFFFF"/>
            <w:vAlign w:val="bottom"/>
            <w:hideMark/>
          </w:tcPr>
          <w:p w14:paraId="5945451F" w14:textId="3FD9EBDD"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 xml:space="preserve">Planning and </w:t>
            </w:r>
            <w:r>
              <w:rPr>
                <w:rFonts w:ascii="Arial" w:hAnsi="Arial" w:cs="Arial"/>
                <w:sz w:val="16"/>
                <w:szCs w:val="16"/>
                <w:lang w:eastAsia="en-AU"/>
              </w:rPr>
              <w:t>Sustainable Futures</w:t>
            </w:r>
          </w:p>
        </w:tc>
        <w:tc>
          <w:tcPr>
            <w:tcW w:w="346" w:type="pct"/>
            <w:tcBorders>
              <w:top w:val="nil"/>
              <w:left w:val="nil"/>
              <w:bottom w:val="nil"/>
              <w:right w:val="nil"/>
            </w:tcBorders>
            <w:shd w:val="clear" w:color="000000" w:fill="FFFFFF"/>
            <w:vAlign w:val="bottom"/>
            <w:hideMark/>
          </w:tcPr>
          <w:p w14:paraId="5179A72E" w14:textId="77777777"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nil"/>
              <w:left w:val="nil"/>
              <w:bottom w:val="nil"/>
              <w:right w:val="nil"/>
            </w:tcBorders>
            <w:shd w:val="clear" w:color="000000" w:fill="4AAA42"/>
            <w:hideMark/>
          </w:tcPr>
          <w:p w14:paraId="430F5F49" w14:textId="2BC256CD" w:rsidR="00CB5B65" w:rsidRPr="0077561D" w:rsidRDefault="00386A17" w:rsidP="00CB5B65">
            <w:pPr>
              <w:jc w:val="right"/>
              <w:rPr>
                <w:rFonts w:ascii="Arial" w:hAnsi="Arial" w:cs="Arial"/>
                <w:b/>
                <w:sz w:val="16"/>
                <w:szCs w:val="16"/>
                <w:lang w:eastAsia="en-AU"/>
              </w:rPr>
            </w:pPr>
            <w:r w:rsidRPr="00DC4A7B">
              <w:rPr>
                <w:rFonts w:ascii="Arial" w:hAnsi="Arial" w:cs="Arial"/>
                <w:b/>
                <w:bCs/>
                <w:sz w:val="16"/>
                <w:szCs w:val="16"/>
              </w:rPr>
              <w:t>16,</w:t>
            </w:r>
            <w:r w:rsidR="00120650">
              <w:rPr>
                <w:rFonts w:ascii="Arial" w:hAnsi="Arial" w:cs="Arial"/>
                <w:b/>
                <w:bCs/>
                <w:sz w:val="16"/>
                <w:szCs w:val="16"/>
              </w:rPr>
              <w:t>383</w:t>
            </w:r>
          </w:p>
        </w:tc>
        <w:tc>
          <w:tcPr>
            <w:tcW w:w="541" w:type="pct"/>
            <w:tcBorders>
              <w:top w:val="nil"/>
              <w:left w:val="nil"/>
              <w:bottom w:val="nil"/>
              <w:right w:val="nil"/>
            </w:tcBorders>
            <w:shd w:val="clear" w:color="000000" w:fill="FFFFFF"/>
            <w:hideMark/>
          </w:tcPr>
          <w:p w14:paraId="3FC7499D" w14:textId="58A84F2A" w:rsidR="00CB5B65" w:rsidRPr="0077561D" w:rsidRDefault="00386A17" w:rsidP="00CB5B65">
            <w:pPr>
              <w:jc w:val="right"/>
              <w:rPr>
                <w:rFonts w:ascii="Arial" w:hAnsi="Arial" w:cs="Arial"/>
                <w:sz w:val="16"/>
                <w:szCs w:val="16"/>
                <w:lang w:eastAsia="en-AU"/>
              </w:rPr>
            </w:pPr>
            <w:r w:rsidRPr="00386A17">
              <w:rPr>
                <w:rFonts w:ascii="Arial" w:hAnsi="Arial" w:cs="Arial"/>
                <w:sz w:val="16"/>
                <w:szCs w:val="16"/>
              </w:rPr>
              <w:t>11,7</w:t>
            </w:r>
            <w:r w:rsidR="00BA5FBB">
              <w:rPr>
                <w:rFonts w:ascii="Arial" w:hAnsi="Arial" w:cs="Arial"/>
                <w:sz w:val="16"/>
                <w:szCs w:val="16"/>
              </w:rPr>
              <w:t>90</w:t>
            </w:r>
          </w:p>
        </w:tc>
        <w:tc>
          <w:tcPr>
            <w:tcW w:w="529" w:type="pct"/>
            <w:tcBorders>
              <w:top w:val="nil"/>
              <w:left w:val="nil"/>
              <w:bottom w:val="nil"/>
              <w:right w:val="nil"/>
            </w:tcBorders>
            <w:shd w:val="clear" w:color="000000" w:fill="FFFFFF"/>
            <w:hideMark/>
          </w:tcPr>
          <w:p w14:paraId="5B5FDA8F" w14:textId="2D3923D9" w:rsidR="00CB5B65" w:rsidRPr="0077561D" w:rsidRDefault="00A56253" w:rsidP="00CB5B65">
            <w:pPr>
              <w:jc w:val="right"/>
              <w:rPr>
                <w:rFonts w:ascii="Arial" w:hAnsi="Arial" w:cs="Arial"/>
                <w:sz w:val="16"/>
                <w:szCs w:val="16"/>
                <w:lang w:eastAsia="en-AU"/>
              </w:rPr>
            </w:pPr>
            <w:r w:rsidRPr="0077561D">
              <w:rPr>
                <w:rFonts w:ascii="Arial" w:hAnsi="Arial" w:cs="Arial"/>
                <w:sz w:val="16"/>
                <w:szCs w:val="16"/>
                <w:lang w:eastAsia="en-AU"/>
              </w:rPr>
              <w:t>1,</w:t>
            </w:r>
            <w:r w:rsidR="00386A17" w:rsidRPr="00386A17">
              <w:rPr>
                <w:rFonts w:ascii="Arial" w:hAnsi="Arial" w:cs="Arial"/>
                <w:sz w:val="16"/>
                <w:szCs w:val="16"/>
              </w:rPr>
              <w:t>333</w:t>
            </w:r>
          </w:p>
        </w:tc>
        <w:tc>
          <w:tcPr>
            <w:tcW w:w="397" w:type="pct"/>
            <w:tcBorders>
              <w:top w:val="nil"/>
              <w:left w:val="nil"/>
              <w:bottom w:val="nil"/>
              <w:right w:val="nil"/>
            </w:tcBorders>
            <w:shd w:val="clear" w:color="000000" w:fill="FFFFFF"/>
            <w:hideMark/>
          </w:tcPr>
          <w:p w14:paraId="07508794" w14:textId="0AE589F6" w:rsidR="00CB5B65" w:rsidRPr="0077561D" w:rsidRDefault="00CB5B65" w:rsidP="00CB5B65">
            <w:pPr>
              <w:jc w:val="right"/>
              <w:rPr>
                <w:rFonts w:ascii="Arial" w:hAnsi="Arial" w:cs="Arial"/>
                <w:sz w:val="16"/>
                <w:szCs w:val="16"/>
                <w:lang w:eastAsia="en-AU"/>
              </w:rPr>
            </w:pPr>
            <w:r w:rsidRPr="0077561D">
              <w:rPr>
                <w:rFonts w:ascii="Arial" w:hAnsi="Arial" w:cs="Arial"/>
                <w:sz w:val="16"/>
                <w:szCs w:val="16"/>
                <w:lang w:eastAsia="en-AU"/>
              </w:rPr>
              <w:t>0</w:t>
            </w:r>
          </w:p>
        </w:tc>
        <w:tc>
          <w:tcPr>
            <w:tcW w:w="541" w:type="pct"/>
            <w:tcBorders>
              <w:top w:val="nil"/>
              <w:left w:val="nil"/>
              <w:bottom w:val="nil"/>
              <w:right w:val="nil"/>
            </w:tcBorders>
            <w:shd w:val="clear" w:color="000000" w:fill="FFFFFF"/>
            <w:hideMark/>
          </w:tcPr>
          <w:p w14:paraId="376DF442" w14:textId="2EA4603D" w:rsidR="00CB5B65" w:rsidRPr="0077561D" w:rsidRDefault="00A56253" w:rsidP="00CB5B65">
            <w:pPr>
              <w:jc w:val="right"/>
              <w:rPr>
                <w:rFonts w:ascii="Arial" w:hAnsi="Arial" w:cs="Arial"/>
                <w:sz w:val="16"/>
                <w:szCs w:val="16"/>
                <w:lang w:eastAsia="en-AU"/>
              </w:rPr>
            </w:pPr>
            <w:r w:rsidRPr="0077561D">
              <w:rPr>
                <w:rFonts w:ascii="Arial" w:hAnsi="Arial" w:cs="Arial"/>
                <w:sz w:val="16"/>
                <w:szCs w:val="16"/>
                <w:lang w:eastAsia="en-AU"/>
              </w:rPr>
              <w:t>3,</w:t>
            </w:r>
            <w:r w:rsidR="00386A17" w:rsidRPr="00386A17">
              <w:rPr>
                <w:rFonts w:ascii="Arial" w:hAnsi="Arial" w:cs="Arial"/>
                <w:sz w:val="16"/>
                <w:szCs w:val="16"/>
              </w:rPr>
              <w:t>261</w:t>
            </w:r>
          </w:p>
        </w:tc>
      </w:tr>
      <w:tr w:rsidR="00CB5B65" w:rsidRPr="00CB5B65" w14:paraId="231AD5B1" w14:textId="77777777" w:rsidTr="00BB0660">
        <w:trPr>
          <w:trHeight w:val="250"/>
        </w:trPr>
        <w:tc>
          <w:tcPr>
            <w:tcW w:w="1899" w:type="pct"/>
            <w:tcBorders>
              <w:top w:val="nil"/>
              <w:left w:val="nil"/>
              <w:bottom w:val="single" w:sz="4" w:space="0" w:color="auto"/>
              <w:right w:val="nil"/>
            </w:tcBorders>
            <w:shd w:val="clear" w:color="000000" w:fill="FFFFFF"/>
            <w:noWrap/>
            <w:vAlign w:val="bottom"/>
            <w:hideMark/>
          </w:tcPr>
          <w:p w14:paraId="123D11DC" w14:textId="77777777"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Recovery &amp; Response</w:t>
            </w:r>
          </w:p>
        </w:tc>
        <w:tc>
          <w:tcPr>
            <w:tcW w:w="346" w:type="pct"/>
            <w:tcBorders>
              <w:top w:val="nil"/>
              <w:left w:val="nil"/>
              <w:bottom w:val="single" w:sz="4" w:space="0" w:color="auto"/>
              <w:right w:val="nil"/>
            </w:tcBorders>
            <w:shd w:val="clear" w:color="000000" w:fill="FFFFFF"/>
            <w:noWrap/>
            <w:vAlign w:val="bottom"/>
            <w:hideMark/>
          </w:tcPr>
          <w:p w14:paraId="4BE2CE82" w14:textId="77777777"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nil"/>
              <w:left w:val="nil"/>
              <w:bottom w:val="single" w:sz="4" w:space="0" w:color="auto"/>
              <w:right w:val="nil"/>
            </w:tcBorders>
            <w:shd w:val="clear" w:color="000000" w:fill="4AAA42"/>
            <w:hideMark/>
          </w:tcPr>
          <w:p w14:paraId="571923CC" w14:textId="730CDCF3" w:rsidR="00CB5B65" w:rsidRPr="0077561D" w:rsidRDefault="00386A17" w:rsidP="00CB5B65">
            <w:pPr>
              <w:jc w:val="right"/>
              <w:rPr>
                <w:rFonts w:ascii="Arial" w:hAnsi="Arial" w:cs="Arial"/>
                <w:b/>
                <w:sz w:val="16"/>
                <w:szCs w:val="16"/>
                <w:lang w:eastAsia="en-AU"/>
              </w:rPr>
            </w:pPr>
            <w:r w:rsidRPr="00DC4A7B">
              <w:rPr>
                <w:rFonts w:ascii="Arial" w:hAnsi="Arial" w:cs="Arial"/>
                <w:b/>
                <w:bCs/>
                <w:sz w:val="16"/>
                <w:szCs w:val="16"/>
              </w:rPr>
              <w:t>621</w:t>
            </w:r>
          </w:p>
        </w:tc>
        <w:tc>
          <w:tcPr>
            <w:tcW w:w="541" w:type="pct"/>
            <w:tcBorders>
              <w:top w:val="nil"/>
              <w:left w:val="nil"/>
              <w:bottom w:val="single" w:sz="4" w:space="0" w:color="auto"/>
              <w:right w:val="nil"/>
            </w:tcBorders>
            <w:shd w:val="clear" w:color="000000" w:fill="FFFFFF"/>
            <w:hideMark/>
          </w:tcPr>
          <w:p w14:paraId="7A7F2964" w14:textId="302038F7" w:rsidR="00CB5B65" w:rsidRPr="0077561D" w:rsidRDefault="00CB5B65" w:rsidP="00CB5B65">
            <w:pPr>
              <w:jc w:val="right"/>
              <w:rPr>
                <w:rFonts w:ascii="Arial" w:hAnsi="Arial" w:cs="Arial"/>
                <w:sz w:val="16"/>
                <w:szCs w:val="16"/>
                <w:lang w:eastAsia="en-AU"/>
              </w:rPr>
            </w:pPr>
          </w:p>
        </w:tc>
        <w:tc>
          <w:tcPr>
            <w:tcW w:w="529" w:type="pct"/>
            <w:tcBorders>
              <w:top w:val="nil"/>
              <w:left w:val="nil"/>
              <w:bottom w:val="single" w:sz="4" w:space="0" w:color="auto"/>
              <w:right w:val="nil"/>
            </w:tcBorders>
            <w:shd w:val="clear" w:color="000000" w:fill="FFFFFF"/>
            <w:hideMark/>
          </w:tcPr>
          <w:p w14:paraId="7B63CAD3" w14:textId="5F361B45" w:rsidR="00CB5B65" w:rsidRPr="0077561D" w:rsidRDefault="00CB5B65" w:rsidP="00CB5B65">
            <w:pPr>
              <w:jc w:val="right"/>
              <w:rPr>
                <w:rFonts w:ascii="Arial" w:hAnsi="Arial" w:cs="Arial"/>
                <w:sz w:val="16"/>
                <w:szCs w:val="16"/>
                <w:lang w:eastAsia="en-AU"/>
              </w:rPr>
            </w:pPr>
          </w:p>
        </w:tc>
        <w:tc>
          <w:tcPr>
            <w:tcW w:w="397" w:type="pct"/>
            <w:tcBorders>
              <w:top w:val="nil"/>
              <w:left w:val="nil"/>
              <w:bottom w:val="single" w:sz="4" w:space="0" w:color="auto"/>
              <w:right w:val="nil"/>
            </w:tcBorders>
            <w:shd w:val="clear" w:color="000000" w:fill="FFFFFF"/>
            <w:hideMark/>
          </w:tcPr>
          <w:p w14:paraId="3E68F744" w14:textId="39C1011B" w:rsidR="00CB5B65" w:rsidRPr="0077561D" w:rsidRDefault="00CB5B65" w:rsidP="00CB5B65">
            <w:pPr>
              <w:jc w:val="right"/>
              <w:rPr>
                <w:rFonts w:ascii="Arial" w:hAnsi="Arial" w:cs="Arial"/>
                <w:sz w:val="16"/>
                <w:szCs w:val="16"/>
                <w:lang w:eastAsia="en-AU"/>
              </w:rPr>
            </w:pPr>
          </w:p>
        </w:tc>
        <w:tc>
          <w:tcPr>
            <w:tcW w:w="541" w:type="pct"/>
            <w:tcBorders>
              <w:top w:val="nil"/>
              <w:left w:val="nil"/>
              <w:bottom w:val="single" w:sz="4" w:space="0" w:color="auto"/>
              <w:right w:val="nil"/>
            </w:tcBorders>
            <w:shd w:val="clear" w:color="000000" w:fill="FFFFFF"/>
            <w:hideMark/>
          </w:tcPr>
          <w:p w14:paraId="5BE2B3DC" w14:textId="4F85397B" w:rsidR="00CB5B65" w:rsidRPr="0077561D" w:rsidRDefault="00386A17" w:rsidP="00CB5B65">
            <w:pPr>
              <w:jc w:val="right"/>
              <w:rPr>
                <w:rFonts w:ascii="Arial" w:hAnsi="Arial" w:cs="Arial"/>
                <w:sz w:val="16"/>
                <w:szCs w:val="16"/>
                <w:lang w:eastAsia="en-AU"/>
              </w:rPr>
            </w:pPr>
            <w:r w:rsidRPr="00386A17">
              <w:rPr>
                <w:rFonts w:ascii="Arial" w:hAnsi="Arial" w:cs="Arial"/>
                <w:sz w:val="16"/>
                <w:szCs w:val="16"/>
              </w:rPr>
              <w:t>621</w:t>
            </w:r>
          </w:p>
        </w:tc>
      </w:tr>
      <w:tr w:rsidR="00CB5B65" w:rsidRPr="00CB5B65" w14:paraId="3ABBD15A" w14:textId="77777777" w:rsidTr="00BB0660">
        <w:trPr>
          <w:trHeight w:val="250"/>
        </w:trPr>
        <w:tc>
          <w:tcPr>
            <w:tcW w:w="1899" w:type="pct"/>
            <w:tcBorders>
              <w:top w:val="nil"/>
              <w:left w:val="nil"/>
              <w:bottom w:val="nil"/>
              <w:right w:val="nil"/>
            </w:tcBorders>
            <w:shd w:val="clear" w:color="000000" w:fill="FFFFFF"/>
            <w:vAlign w:val="center"/>
            <w:hideMark/>
          </w:tcPr>
          <w:p w14:paraId="5784A7D0" w14:textId="77777777"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Total permanent staff expenditure</w:t>
            </w:r>
          </w:p>
        </w:tc>
        <w:tc>
          <w:tcPr>
            <w:tcW w:w="346" w:type="pct"/>
            <w:tcBorders>
              <w:top w:val="nil"/>
              <w:left w:val="nil"/>
              <w:bottom w:val="nil"/>
              <w:right w:val="nil"/>
            </w:tcBorders>
            <w:shd w:val="clear" w:color="000000" w:fill="FFFFFF"/>
            <w:vAlign w:val="center"/>
            <w:hideMark/>
          </w:tcPr>
          <w:p w14:paraId="1726BF77" w14:textId="77777777" w:rsidR="00CB5B65" w:rsidRPr="00CB5B65" w:rsidRDefault="00CB5B65" w:rsidP="00CB5B65">
            <w:pPr>
              <w:jc w:val="right"/>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nil"/>
              <w:left w:val="nil"/>
              <w:bottom w:val="nil"/>
              <w:right w:val="nil"/>
            </w:tcBorders>
            <w:shd w:val="clear" w:color="000000" w:fill="4AAA42"/>
            <w:hideMark/>
          </w:tcPr>
          <w:p w14:paraId="448BF718" w14:textId="51951DA8" w:rsidR="00CB5B65" w:rsidRPr="0077561D" w:rsidRDefault="00386A17" w:rsidP="00CB5B65">
            <w:pPr>
              <w:jc w:val="right"/>
              <w:rPr>
                <w:rFonts w:ascii="Arial" w:hAnsi="Arial" w:cs="Arial"/>
                <w:b/>
                <w:sz w:val="16"/>
                <w:szCs w:val="16"/>
                <w:lang w:eastAsia="en-AU"/>
              </w:rPr>
            </w:pPr>
            <w:r w:rsidRPr="00DC4A7B">
              <w:rPr>
                <w:rFonts w:ascii="Arial" w:hAnsi="Arial" w:cs="Arial"/>
                <w:b/>
                <w:bCs/>
                <w:sz w:val="16"/>
                <w:szCs w:val="16"/>
              </w:rPr>
              <w:t>80,</w:t>
            </w:r>
            <w:r w:rsidR="00120650">
              <w:rPr>
                <w:rFonts w:ascii="Arial" w:hAnsi="Arial" w:cs="Arial"/>
                <w:b/>
                <w:bCs/>
                <w:sz w:val="16"/>
                <w:szCs w:val="16"/>
              </w:rPr>
              <w:t>230</w:t>
            </w:r>
          </w:p>
        </w:tc>
        <w:tc>
          <w:tcPr>
            <w:tcW w:w="541" w:type="pct"/>
            <w:tcBorders>
              <w:top w:val="nil"/>
              <w:left w:val="nil"/>
              <w:bottom w:val="nil"/>
              <w:right w:val="nil"/>
            </w:tcBorders>
            <w:shd w:val="clear" w:color="000000" w:fill="FFFFFF"/>
            <w:hideMark/>
          </w:tcPr>
          <w:p w14:paraId="48933CC5" w14:textId="6D4FB8EF" w:rsidR="00CB5B65" w:rsidRPr="0077561D" w:rsidRDefault="00386A17" w:rsidP="00CB5B65">
            <w:pPr>
              <w:jc w:val="right"/>
              <w:rPr>
                <w:rFonts w:ascii="Arial" w:hAnsi="Arial" w:cs="Arial"/>
                <w:b/>
                <w:sz w:val="16"/>
                <w:szCs w:val="16"/>
                <w:lang w:eastAsia="en-AU"/>
              </w:rPr>
            </w:pPr>
            <w:r w:rsidRPr="00DC4A7B">
              <w:rPr>
                <w:rFonts w:ascii="Arial" w:hAnsi="Arial" w:cs="Arial"/>
                <w:b/>
                <w:bCs/>
                <w:sz w:val="16"/>
                <w:szCs w:val="16"/>
              </w:rPr>
              <w:t>56,7</w:t>
            </w:r>
            <w:r w:rsidR="00BA5FBB">
              <w:rPr>
                <w:rFonts w:ascii="Arial" w:hAnsi="Arial" w:cs="Arial"/>
                <w:b/>
                <w:bCs/>
                <w:sz w:val="16"/>
                <w:szCs w:val="16"/>
              </w:rPr>
              <w:t>88</w:t>
            </w:r>
          </w:p>
        </w:tc>
        <w:tc>
          <w:tcPr>
            <w:tcW w:w="529" w:type="pct"/>
            <w:tcBorders>
              <w:top w:val="nil"/>
              <w:left w:val="nil"/>
              <w:bottom w:val="nil"/>
              <w:right w:val="nil"/>
            </w:tcBorders>
            <w:shd w:val="clear" w:color="000000" w:fill="FFFFFF"/>
            <w:hideMark/>
          </w:tcPr>
          <w:p w14:paraId="538F1E5E" w14:textId="15EB5860" w:rsidR="00CB5B65" w:rsidRPr="0077561D" w:rsidRDefault="00090F81" w:rsidP="00CB5B65">
            <w:pPr>
              <w:jc w:val="right"/>
              <w:rPr>
                <w:rFonts w:ascii="Arial" w:hAnsi="Arial" w:cs="Arial"/>
                <w:b/>
                <w:sz w:val="16"/>
                <w:szCs w:val="16"/>
                <w:lang w:eastAsia="en-AU"/>
              </w:rPr>
            </w:pPr>
            <w:r w:rsidRPr="00DC4A7B">
              <w:rPr>
                <w:rFonts w:ascii="Arial" w:hAnsi="Arial" w:cs="Arial"/>
                <w:b/>
                <w:sz w:val="16"/>
                <w:szCs w:val="16"/>
              </w:rPr>
              <w:t>10,</w:t>
            </w:r>
            <w:r w:rsidR="00386A17" w:rsidRPr="00DC4A7B">
              <w:rPr>
                <w:rFonts w:ascii="Arial" w:hAnsi="Arial" w:cs="Arial"/>
                <w:b/>
                <w:bCs/>
                <w:sz w:val="16"/>
                <w:szCs w:val="16"/>
              </w:rPr>
              <w:t>220</w:t>
            </w:r>
          </w:p>
        </w:tc>
        <w:tc>
          <w:tcPr>
            <w:tcW w:w="397" w:type="pct"/>
            <w:tcBorders>
              <w:top w:val="nil"/>
              <w:left w:val="nil"/>
              <w:bottom w:val="nil"/>
              <w:right w:val="nil"/>
            </w:tcBorders>
            <w:shd w:val="clear" w:color="000000" w:fill="FFFFFF"/>
            <w:hideMark/>
          </w:tcPr>
          <w:p w14:paraId="348CDCF5" w14:textId="19D54343" w:rsidR="00CB5B65" w:rsidRPr="0077561D" w:rsidRDefault="00CB5B65" w:rsidP="00CB5B65">
            <w:pPr>
              <w:jc w:val="right"/>
              <w:rPr>
                <w:rFonts w:ascii="Arial" w:hAnsi="Arial" w:cs="Arial"/>
                <w:b/>
                <w:sz w:val="16"/>
                <w:szCs w:val="16"/>
                <w:lang w:eastAsia="en-AU"/>
              </w:rPr>
            </w:pPr>
            <w:r w:rsidRPr="00DC4A7B">
              <w:rPr>
                <w:rFonts w:ascii="Arial" w:hAnsi="Arial" w:cs="Arial"/>
                <w:b/>
                <w:sz w:val="16"/>
                <w:szCs w:val="16"/>
              </w:rPr>
              <w:t>1,</w:t>
            </w:r>
            <w:r w:rsidR="00386A17" w:rsidRPr="00DC4A7B">
              <w:rPr>
                <w:rFonts w:ascii="Arial" w:hAnsi="Arial" w:cs="Arial"/>
                <w:b/>
                <w:bCs/>
                <w:sz w:val="16"/>
                <w:szCs w:val="16"/>
              </w:rPr>
              <w:t>132</w:t>
            </w:r>
          </w:p>
        </w:tc>
        <w:tc>
          <w:tcPr>
            <w:tcW w:w="541" w:type="pct"/>
            <w:tcBorders>
              <w:top w:val="nil"/>
              <w:left w:val="nil"/>
              <w:bottom w:val="nil"/>
              <w:right w:val="nil"/>
            </w:tcBorders>
            <w:shd w:val="clear" w:color="000000" w:fill="FFFFFF"/>
            <w:hideMark/>
          </w:tcPr>
          <w:p w14:paraId="1B05708F" w14:textId="0D3412C5" w:rsidR="00CB5B65" w:rsidRPr="0077561D" w:rsidRDefault="00386A17" w:rsidP="00CB5B65">
            <w:pPr>
              <w:jc w:val="right"/>
              <w:rPr>
                <w:rFonts w:ascii="Arial" w:hAnsi="Arial" w:cs="Arial"/>
                <w:b/>
                <w:sz w:val="16"/>
                <w:szCs w:val="16"/>
                <w:lang w:eastAsia="en-AU"/>
              </w:rPr>
            </w:pPr>
            <w:r w:rsidRPr="00DC4A7B">
              <w:rPr>
                <w:rFonts w:ascii="Arial" w:hAnsi="Arial" w:cs="Arial"/>
                <w:b/>
                <w:bCs/>
                <w:sz w:val="16"/>
                <w:szCs w:val="16"/>
              </w:rPr>
              <w:t>12,090</w:t>
            </w:r>
          </w:p>
        </w:tc>
      </w:tr>
      <w:tr w:rsidR="00CB5B65" w:rsidRPr="00CB5B65" w14:paraId="46FE2C95" w14:textId="77777777" w:rsidTr="00BB0660">
        <w:trPr>
          <w:trHeight w:val="250"/>
        </w:trPr>
        <w:tc>
          <w:tcPr>
            <w:tcW w:w="1899" w:type="pct"/>
            <w:tcBorders>
              <w:top w:val="nil"/>
              <w:left w:val="nil"/>
              <w:bottom w:val="nil"/>
              <w:right w:val="nil"/>
            </w:tcBorders>
            <w:shd w:val="clear" w:color="000000" w:fill="FFFFFF"/>
            <w:vAlign w:val="center"/>
            <w:hideMark/>
          </w:tcPr>
          <w:p w14:paraId="525B3466" w14:textId="77777777"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Other employee related expenditure</w:t>
            </w:r>
          </w:p>
        </w:tc>
        <w:tc>
          <w:tcPr>
            <w:tcW w:w="346" w:type="pct"/>
            <w:tcBorders>
              <w:top w:val="nil"/>
              <w:left w:val="nil"/>
              <w:bottom w:val="nil"/>
              <w:right w:val="nil"/>
            </w:tcBorders>
            <w:shd w:val="clear" w:color="000000" w:fill="FFFFFF"/>
            <w:vAlign w:val="center"/>
            <w:hideMark/>
          </w:tcPr>
          <w:p w14:paraId="0FF60A92" w14:textId="77777777" w:rsidR="00CB5B65" w:rsidRPr="00CB5B65" w:rsidRDefault="00CB5B65" w:rsidP="00CB5B65">
            <w:pPr>
              <w:jc w:val="right"/>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nil"/>
              <w:left w:val="nil"/>
              <w:bottom w:val="nil"/>
              <w:right w:val="nil"/>
            </w:tcBorders>
            <w:shd w:val="clear" w:color="000000" w:fill="4AAA42"/>
            <w:vAlign w:val="center"/>
            <w:hideMark/>
          </w:tcPr>
          <w:p w14:paraId="6D002A86" w14:textId="2F7CB0DF" w:rsidR="00CB5B65" w:rsidRPr="0077561D" w:rsidRDefault="008B289F" w:rsidP="00CB5B65">
            <w:pPr>
              <w:jc w:val="right"/>
              <w:rPr>
                <w:rFonts w:ascii="Arial" w:hAnsi="Arial" w:cs="Arial"/>
                <w:b/>
                <w:sz w:val="16"/>
                <w:szCs w:val="16"/>
                <w:lang w:eastAsia="en-AU"/>
              </w:rPr>
            </w:pPr>
            <w:r w:rsidRPr="0077561D">
              <w:rPr>
                <w:rFonts w:ascii="Arial" w:hAnsi="Arial" w:cs="Arial"/>
                <w:b/>
                <w:bCs/>
                <w:sz w:val="16"/>
                <w:szCs w:val="16"/>
                <w:lang w:eastAsia="en-AU"/>
              </w:rPr>
              <w:t>-</w:t>
            </w:r>
          </w:p>
        </w:tc>
        <w:tc>
          <w:tcPr>
            <w:tcW w:w="541" w:type="pct"/>
            <w:tcBorders>
              <w:top w:val="nil"/>
              <w:left w:val="nil"/>
              <w:bottom w:val="nil"/>
              <w:right w:val="nil"/>
            </w:tcBorders>
            <w:shd w:val="clear" w:color="000000" w:fill="FFFFFF"/>
            <w:vAlign w:val="center"/>
            <w:hideMark/>
          </w:tcPr>
          <w:p w14:paraId="3A6C4C51" w14:textId="6915F4DC" w:rsidR="00CB5B65" w:rsidRPr="0077561D" w:rsidRDefault="00CB5B65" w:rsidP="00CB5B65">
            <w:pPr>
              <w:jc w:val="right"/>
              <w:rPr>
                <w:rFonts w:ascii="Arial" w:hAnsi="Arial" w:cs="Arial"/>
                <w:b/>
                <w:sz w:val="16"/>
                <w:szCs w:val="16"/>
                <w:lang w:eastAsia="en-AU"/>
              </w:rPr>
            </w:pPr>
          </w:p>
        </w:tc>
        <w:tc>
          <w:tcPr>
            <w:tcW w:w="529" w:type="pct"/>
            <w:tcBorders>
              <w:top w:val="nil"/>
              <w:left w:val="nil"/>
              <w:bottom w:val="nil"/>
              <w:right w:val="nil"/>
            </w:tcBorders>
            <w:shd w:val="clear" w:color="000000" w:fill="FFFFFF"/>
            <w:vAlign w:val="center"/>
            <w:hideMark/>
          </w:tcPr>
          <w:p w14:paraId="67B8A028" w14:textId="772BDEF9" w:rsidR="00CB5B65" w:rsidRPr="0077561D" w:rsidRDefault="00CB5B65" w:rsidP="00CB5B65">
            <w:pPr>
              <w:jc w:val="right"/>
              <w:rPr>
                <w:rFonts w:ascii="Arial" w:hAnsi="Arial" w:cs="Arial"/>
                <w:sz w:val="16"/>
                <w:szCs w:val="16"/>
                <w:lang w:eastAsia="en-AU"/>
              </w:rPr>
            </w:pPr>
          </w:p>
        </w:tc>
        <w:tc>
          <w:tcPr>
            <w:tcW w:w="397" w:type="pct"/>
            <w:tcBorders>
              <w:top w:val="nil"/>
              <w:left w:val="nil"/>
              <w:bottom w:val="nil"/>
              <w:right w:val="nil"/>
            </w:tcBorders>
            <w:shd w:val="clear" w:color="000000" w:fill="FFFFFF"/>
            <w:vAlign w:val="center"/>
            <w:hideMark/>
          </w:tcPr>
          <w:p w14:paraId="30E50B7A" w14:textId="7ACF20D7" w:rsidR="00CB5B65" w:rsidRPr="0077561D" w:rsidRDefault="00CB5B65" w:rsidP="00CB5B65">
            <w:pPr>
              <w:jc w:val="right"/>
              <w:rPr>
                <w:rFonts w:ascii="Arial" w:hAnsi="Arial" w:cs="Arial"/>
                <w:sz w:val="16"/>
                <w:szCs w:val="16"/>
                <w:lang w:eastAsia="en-AU"/>
              </w:rPr>
            </w:pPr>
          </w:p>
        </w:tc>
        <w:tc>
          <w:tcPr>
            <w:tcW w:w="541" w:type="pct"/>
            <w:tcBorders>
              <w:top w:val="nil"/>
              <w:left w:val="nil"/>
              <w:bottom w:val="nil"/>
              <w:right w:val="nil"/>
            </w:tcBorders>
            <w:shd w:val="clear" w:color="000000" w:fill="FFFFFF"/>
            <w:vAlign w:val="center"/>
            <w:hideMark/>
          </w:tcPr>
          <w:p w14:paraId="5DF62534" w14:textId="498B29CB" w:rsidR="00CB5B65" w:rsidRPr="0077561D" w:rsidRDefault="00CB5B65" w:rsidP="00CB5B65">
            <w:pPr>
              <w:jc w:val="right"/>
              <w:rPr>
                <w:rFonts w:ascii="Arial" w:hAnsi="Arial" w:cs="Arial"/>
                <w:sz w:val="16"/>
                <w:szCs w:val="16"/>
                <w:lang w:eastAsia="en-AU"/>
              </w:rPr>
            </w:pPr>
          </w:p>
        </w:tc>
      </w:tr>
      <w:tr w:rsidR="00CB5B65" w:rsidRPr="00CB5B65" w14:paraId="2FDCFF72" w14:textId="77777777" w:rsidTr="00BB0660">
        <w:trPr>
          <w:trHeight w:val="250"/>
        </w:trPr>
        <w:tc>
          <w:tcPr>
            <w:tcW w:w="1899" w:type="pct"/>
            <w:tcBorders>
              <w:top w:val="nil"/>
              <w:left w:val="nil"/>
              <w:bottom w:val="nil"/>
              <w:right w:val="nil"/>
            </w:tcBorders>
            <w:shd w:val="clear" w:color="000000" w:fill="FFFFFF"/>
            <w:vAlign w:val="center"/>
            <w:hideMark/>
          </w:tcPr>
          <w:p w14:paraId="2001312A" w14:textId="77777777"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Capitalised labour costs</w:t>
            </w:r>
          </w:p>
        </w:tc>
        <w:tc>
          <w:tcPr>
            <w:tcW w:w="346" w:type="pct"/>
            <w:tcBorders>
              <w:top w:val="nil"/>
              <w:left w:val="nil"/>
              <w:bottom w:val="nil"/>
              <w:right w:val="nil"/>
            </w:tcBorders>
            <w:shd w:val="clear" w:color="000000" w:fill="FFFFFF"/>
            <w:vAlign w:val="center"/>
            <w:hideMark/>
          </w:tcPr>
          <w:p w14:paraId="68C7D459" w14:textId="77777777" w:rsidR="00CB5B65" w:rsidRPr="00CB5B65" w:rsidRDefault="00CB5B65" w:rsidP="00CB5B65">
            <w:pPr>
              <w:jc w:val="right"/>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nil"/>
              <w:left w:val="nil"/>
              <w:bottom w:val="nil"/>
              <w:right w:val="nil"/>
            </w:tcBorders>
            <w:shd w:val="clear" w:color="000000" w:fill="4AAA42"/>
            <w:vAlign w:val="center"/>
            <w:hideMark/>
          </w:tcPr>
          <w:p w14:paraId="552A4E18" w14:textId="0F3FBF20" w:rsidR="00CB5B65" w:rsidRPr="0077561D" w:rsidRDefault="00DC4A7B" w:rsidP="00CB5B65">
            <w:pPr>
              <w:jc w:val="right"/>
              <w:rPr>
                <w:rFonts w:ascii="Arial" w:hAnsi="Arial" w:cs="Arial"/>
                <w:b/>
                <w:sz w:val="16"/>
                <w:szCs w:val="16"/>
                <w:lang w:eastAsia="en-AU"/>
              </w:rPr>
            </w:pPr>
            <w:r>
              <w:rPr>
                <w:rFonts w:ascii="Arial" w:hAnsi="Arial" w:cs="Arial"/>
                <w:b/>
                <w:bCs/>
                <w:sz w:val="16"/>
                <w:szCs w:val="16"/>
                <w:lang w:eastAsia="en-AU"/>
              </w:rPr>
              <w:t>7,023</w:t>
            </w:r>
          </w:p>
        </w:tc>
        <w:tc>
          <w:tcPr>
            <w:tcW w:w="541" w:type="pct"/>
            <w:tcBorders>
              <w:top w:val="nil"/>
              <w:left w:val="nil"/>
              <w:bottom w:val="nil"/>
              <w:right w:val="nil"/>
            </w:tcBorders>
            <w:shd w:val="clear" w:color="000000" w:fill="FFFFFF"/>
            <w:vAlign w:val="center"/>
            <w:hideMark/>
          </w:tcPr>
          <w:p w14:paraId="5302E0E9" w14:textId="2758CD05" w:rsidR="00CB5B65" w:rsidRPr="0077561D" w:rsidRDefault="00CB5B65" w:rsidP="00CB5B65">
            <w:pPr>
              <w:jc w:val="right"/>
              <w:rPr>
                <w:rFonts w:ascii="Arial" w:hAnsi="Arial" w:cs="Arial"/>
                <w:b/>
                <w:sz w:val="16"/>
                <w:szCs w:val="16"/>
                <w:lang w:eastAsia="en-AU"/>
              </w:rPr>
            </w:pPr>
          </w:p>
        </w:tc>
        <w:tc>
          <w:tcPr>
            <w:tcW w:w="529" w:type="pct"/>
            <w:tcBorders>
              <w:top w:val="nil"/>
              <w:left w:val="nil"/>
              <w:bottom w:val="nil"/>
              <w:right w:val="nil"/>
            </w:tcBorders>
            <w:shd w:val="clear" w:color="000000" w:fill="FFFFFF"/>
            <w:vAlign w:val="center"/>
            <w:hideMark/>
          </w:tcPr>
          <w:p w14:paraId="307B1D97" w14:textId="64B8F9EC" w:rsidR="00CB5B65" w:rsidRPr="0077561D" w:rsidRDefault="00CB5B65" w:rsidP="00CB5B65">
            <w:pPr>
              <w:jc w:val="right"/>
              <w:rPr>
                <w:rFonts w:ascii="Arial" w:hAnsi="Arial" w:cs="Arial"/>
                <w:sz w:val="16"/>
                <w:szCs w:val="16"/>
                <w:lang w:eastAsia="en-AU"/>
              </w:rPr>
            </w:pPr>
          </w:p>
        </w:tc>
        <w:tc>
          <w:tcPr>
            <w:tcW w:w="397" w:type="pct"/>
            <w:tcBorders>
              <w:top w:val="nil"/>
              <w:left w:val="nil"/>
              <w:bottom w:val="nil"/>
              <w:right w:val="nil"/>
            </w:tcBorders>
            <w:shd w:val="clear" w:color="000000" w:fill="FFFFFF"/>
            <w:vAlign w:val="center"/>
            <w:hideMark/>
          </w:tcPr>
          <w:p w14:paraId="7E2B069D" w14:textId="0DADEF10" w:rsidR="00CB5B65" w:rsidRPr="0077561D" w:rsidRDefault="00CB5B65" w:rsidP="00CB5B65">
            <w:pPr>
              <w:jc w:val="right"/>
              <w:rPr>
                <w:rFonts w:ascii="Arial" w:hAnsi="Arial" w:cs="Arial"/>
                <w:sz w:val="16"/>
                <w:szCs w:val="16"/>
                <w:lang w:eastAsia="en-AU"/>
              </w:rPr>
            </w:pPr>
          </w:p>
        </w:tc>
        <w:tc>
          <w:tcPr>
            <w:tcW w:w="541" w:type="pct"/>
            <w:tcBorders>
              <w:top w:val="nil"/>
              <w:left w:val="nil"/>
              <w:bottom w:val="nil"/>
              <w:right w:val="nil"/>
            </w:tcBorders>
            <w:shd w:val="clear" w:color="000000" w:fill="FFFFFF"/>
            <w:vAlign w:val="center"/>
            <w:hideMark/>
          </w:tcPr>
          <w:p w14:paraId="53A9B04B" w14:textId="0A5F8640" w:rsidR="00CB5B65" w:rsidRPr="0077561D" w:rsidRDefault="00CB5B65" w:rsidP="00CB5B65">
            <w:pPr>
              <w:jc w:val="right"/>
              <w:rPr>
                <w:rFonts w:ascii="Arial" w:hAnsi="Arial" w:cs="Arial"/>
                <w:sz w:val="16"/>
                <w:szCs w:val="16"/>
                <w:lang w:eastAsia="en-AU"/>
              </w:rPr>
            </w:pPr>
          </w:p>
        </w:tc>
      </w:tr>
      <w:tr w:rsidR="00CB5B65" w:rsidRPr="00CB5B65" w14:paraId="1E60A035" w14:textId="77777777" w:rsidTr="00BB0660">
        <w:trPr>
          <w:trHeight w:val="250"/>
        </w:trPr>
        <w:tc>
          <w:tcPr>
            <w:tcW w:w="1899" w:type="pct"/>
            <w:tcBorders>
              <w:top w:val="single" w:sz="4" w:space="0" w:color="auto"/>
              <w:left w:val="nil"/>
              <w:bottom w:val="single" w:sz="4" w:space="0" w:color="auto"/>
              <w:right w:val="nil"/>
            </w:tcBorders>
            <w:shd w:val="clear" w:color="000000" w:fill="FFFFFF"/>
            <w:vAlign w:val="center"/>
            <w:hideMark/>
          </w:tcPr>
          <w:p w14:paraId="4C4075DB" w14:textId="77777777" w:rsidR="00CB5B65" w:rsidRPr="00CB5B65" w:rsidRDefault="00CB5B65" w:rsidP="00CB5B65">
            <w:pPr>
              <w:rPr>
                <w:rFonts w:ascii="Arial" w:hAnsi="Arial" w:cs="Arial"/>
                <w:b/>
                <w:bCs/>
                <w:sz w:val="16"/>
                <w:szCs w:val="16"/>
                <w:lang w:eastAsia="en-AU"/>
              </w:rPr>
            </w:pPr>
            <w:r w:rsidRPr="00CB5B65">
              <w:rPr>
                <w:rFonts w:ascii="Arial" w:hAnsi="Arial" w:cs="Arial"/>
                <w:b/>
                <w:bCs/>
                <w:sz w:val="16"/>
                <w:szCs w:val="16"/>
                <w:lang w:eastAsia="en-AU"/>
              </w:rPr>
              <w:t>Total expenditure</w:t>
            </w:r>
          </w:p>
        </w:tc>
        <w:tc>
          <w:tcPr>
            <w:tcW w:w="346" w:type="pct"/>
            <w:tcBorders>
              <w:top w:val="single" w:sz="4" w:space="0" w:color="auto"/>
              <w:left w:val="nil"/>
              <w:bottom w:val="single" w:sz="4" w:space="0" w:color="auto"/>
              <w:right w:val="nil"/>
            </w:tcBorders>
            <w:shd w:val="clear" w:color="000000" w:fill="FFFFFF"/>
            <w:vAlign w:val="center"/>
            <w:hideMark/>
          </w:tcPr>
          <w:p w14:paraId="5FF62A4C" w14:textId="77777777" w:rsidR="00CB5B65" w:rsidRPr="00CB5B65" w:rsidRDefault="00CB5B65" w:rsidP="00CB5B65">
            <w:pPr>
              <w:jc w:val="right"/>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single" w:sz="4" w:space="0" w:color="auto"/>
              <w:left w:val="nil"/>
              <w:bottom w:val="single" w:sz="4" w:space="0" w:color="auto"/>
              <w:right w:val="nil"/>
            </w:tcBorders>
            <w:shd w:val="clear" w:color="000000" w:fill="4AAA42"/>
            <w:vAlign w:val="center"/>
            <w:hideMark/>
          </w:tcPr>
          <w:p w14:paraId="01C19A5A" w14:textId="179B3886" w:rsidR="00CB5B65" w:rsidRPr="0077561D" w:rsidRDefault="00CB5B65" w:rsidP="00CB5B65">
            <w:pPr>
              <w:jc w:val="right"/>
              <w:rPr>
                <w:rFonts w:ascii="Arial" w:hAnsi="Arial" w:cs="Arial"/>
                <w:b/>
                <w:sz w:val="16"/>
                <w:szCs w:val="16"/>
                <w:lang w:eastAsia="en-AU"/>
              </w:rPr>
            </w:pPr>
            <w:r>
              <w:rPr>
                <w:rFonts w:ascii="Arial" w:hAnsi="Arial" w:cs="Arial"/>
                <w:b/>
                <w:sz w:val="16"/>
                <w:szCs w:val="16"/>
                <w:lang w:eastAsia="en-AU"/>
              </w:rPr>
              <w:t>87,</w:t>
            </w:r>
            <w:r w:rsidR="00120650">
              <w:rPr>
                <w:rFonts w:ascii="Arial" w:hAnsi="Arial" w:cs="Arial"/>
                <w:b/>
                <w:sz w:val="16"/>
                <w:szCs w:val="16"/>
                <w:lang w:eastAsia="en-AU"/>
              </w:rPr>
              <w:t>253</w:t>
            </w:r>
          </w:p>
        </w:tc>
        <w:tc>
          <w:tcPr>
            <w:tcW w:w="541" w:type="pct"/>
            <w:tcBorders>
              <w:top w:val="nil"/>
              <w:left w:val="nil"/>
              <w:bottom w:val="nil"/>
              <w:right w:val="nil"/>
            </w:tcBorders>
            <w:shd w:val="clear" w:color="000000" w:fill="FFFFFF"/>
            <w:vAlign w:val="center"/>
            <w:hideMark/>
          </w:tcPr>
          <w:p w14:paraId="7B4B2205" w14:textId="47149E7C" w:rsidR="00CB5B65" w:rsidRPr="0077561D" w:rsidRDefault="00CB5B65" w:rsidP="00CB5B65">
            <w:pPr>
              <w:jc w:val="right"/>
              <w:rPr>
                <w:rFonts w:ascii="Arial" w:hAnsi="Arial" w:cs="Arial"/>
                <w:b/>
                <w:sz w:val="16"/>
                <w:szCs w:val="16"/>
                <w:lang w:eastAsia="en-AU"/>
              </w:rPr>
            </w:pPr>
          </w:p>
        </w:tc>
        <w:tc>
          <w:tcPr>
            <w:tcW w:w="529" w:type="pct"/>
            <w:tcBorders>
              <w:top w:val="nil"/>
              <w:left w:val="nil"/>
              <w:bottom w:val="nil"/>
              <w:right w:val="nil"/>
            </w:tcBorders>
            <w:shd w:val="clear" w:color="000000" w:fill="FFFFFF"/>
            <w:vAlign w:val="center"/>
            <w:hideMark/>
          </w:tcPr>
          <w:p w14:paraId="0C6503EC" w14:textId="16F81A46" w:rsidR="00CB5B65" w:rsidRPr="0077561D" w:rsidRDefault="00CB5B65" w:rsidP="00CB5B65">
            <w:pPr>
              <w:jc w:val="right"/>
              <w:rPr>
                <w:rFonts w:ascii="Arial" w:hAnsi="Arial" w:cs="Arial"/>
                <w:sz w:val="16"/>
                <w:szCs w:val="16"/>
                <w:lang w:eastAsia="en-AU"/>
              </w:rPr>
            </w:pPr>
          </w:p>
        </w:tc>
        <w:tc>
          <w:tcPr>
            <w:tcW w:w="397" w:type="pct"/>
            <w:tcBorders>
              <w:top w:val="nil"/>
              <w:left w:val="nil"/>
              <w:bottom w:val="nil"/>
              <w:right w:val="nil"/>
            </w:tcBorders>
            <w:shd w:val="clear" w:color="000000" w:fill="FFFFFF"/>
            <w:vAlign w:val="center"/>
            <w:hideMark/>
          </w:tcPr>
          <w:p w14:paraId="1A5420B8" w14:textId="57A2ADF3" w:rsidR="00CB5B65" w:rsidRPr="0077561D" w:rsidRDefault="00CB5B65" w:rsidP="00CB5B65">
            <w:pPr>
              <w:jc w:val="right"/>
              <w:rPr>
                <w:rFonts w:ascii="Arial" w:hAnsi="Arial" w:cs="Arial"/>
                <w:sz w:val="16"/>
                <w:szCs w:val="16"/>
                <w:lang w:eastAsia="en-AU"/>
              </w:rPr>
            </w:pPr>
          </w:p>
        </w:tc>
        <w:tc>
          <w:tcPr>
            <w:tcW w:w="541" w:type="pct"/>
            <w:tcBorders>
              <w:top w:val="nil"/>
              <w:left w:val="nil"/>
              <w:bottom w:val="nil"/>
              <w:right w:val="nil"/>
            </w:tcBorders>
            <w:shd w:val="clear" w:color="000000" w:fill="FFFFFF"/>
            <w:vAlign w:val="center"/>
            <w:hideMark/>
          </w:tcPr>
          <w:p w14:paraId="2877FE39" w14:textId="14BDFD14" w:rsidR="00CB5B65" w:rsidRPr="0077561D" w:rsidRDefault="00CB5B65" w:rsidP="00CB5B65">
            <w:pPr>
              <w:jc w:val="right"/>
              <w:rPr>
                <w:rFonts w:ascii="Arial" w:hAnsi="Arial" w:cs="Arial"/>
                <w:sz w:val="16"/>
                <w:szCs w:val="16"/>
                <w:lang w:eastAsia="en-AU"/>
              </w:rPr>
            </w:pPr>
          </w:p>
        </w:tc>
      </w:tr>
    </w:tbl>
    <w:p w14:paraId="1D0197EF" w14:textId="612E68BD" w:rsidR="00765C22" w:rsidRDefault="00765C22" w:rsidP="008317FA">
      <w:pPr>
        <w:pStyle w:val="Text"/>
      </w:pPr>
    </w:p>
    <w:p w14:paraId="4FFCA781" w14:textId="5CB29F8C" w:rsidR="00520EAF" w:rsidRPr="00DF6AA4" w:rsidRDefault="00520EAF" w:rsidP="00520EAF">
      <w:pPr>
        <w:pStyle w:val="Text"/>
        <w:spacing w:before="120"/>
        <w:rPr>
          <w:rFonts w:ascii="Arial" w:hAnsi="Arial"/>
        </w:rPr>
      </w:pPr>
      <w:r w:rsidRPr="00DF6AA4">
        <w:rPr>
          <w:rFonts w:ascii="Arial" w:hAnsi="Arial"/>
        </w:rPr>
        <w:t>A summary of the number of full time equivalent (FTE) Council staff in relation to the above expenditure is included below:</w:t>
      </w:r>
      <w:r w:rsidRPr="00DF6AA4">
        <w:rPr>
          <w:rFonts w:ascii="Arial" w:hAnsi="Arial"/>
        </w:rPr>
        <w:tab/>
      </w:r>
      <w:r w:rsidRPr="00DF6AA4">
        <w:rPr>
          <w:rFonts w:ascii="Arial" w:hAnsi="Arial"/>
        </w:rPr>
        <w:tab/>
      </w:r>
      <w:r w:rsidRPr="00DF6AA4">
        <w:rPr>
          <w:rFonts w:ascii="Arial" w:hAnsi="Arial"/>
        </w:rPr>
        <w:tab/>
      </w:r>
      <w:r w:rsidRPr="00DF6AA4">
        <w:rPr>
          <w:rFonts w:ascii="Arial" w:hAnsi="Arial"/>
        </w:rPr>
        <w:tab/>
      </w:r>
      <w:r w:rsidRPr="00DF6AA4">
        <w:rPr>
          <w:rFonts w:ascii="Arial" w:hAnsi="Arial"/>
        </w:rPr>
        <w:tab/>
      </w:r>
      <w:r w:rsidRPr="00DF6AA4">
        <w:rPr>
          <w:rFonts w:ascii="Arial" w:hAnsi="Arial"/>
        </w:rPr>
        <w:tab/>
      </w:r>
      <w:r w:rsidRPr="00DF6AA4">
        <w:rPr>
          <w:rFonts w:ascii="Arial" w:hAnsi="Arial"/>
        </w:rPr>
        <w:tab/>
      </w:r>
      <w:r w:rsidRPr="00DF6AA4">
        <w:rPr>
          <w:rFonts w:ascii="Arial" w:hAnsi="Arial"/>
        </w:rPr>
        <w:tab/>
      </w:r>
    </w:p>
    <w:tbl>
      <w:tblPr>
        <w:tblW w:w="5000" w:type="pct"/>
        <w:tblLook w:val="04A0" w:firstRow="1" w:lastRow="0" w:firstColumn="1" w:lastColumn="0" w:noHBand="0" w:noVBand="1"/>
      </w:tblPr>
      <w:tblGrid>
        <w:gridCol w:w="3661"/>
        <w:gridCol w:w="667"/>
        <w:gridCol w:w="1440"/>
        <w:gridCol w:w="1043"/>
        <w:gridCol w:w="892"/>
        <w:gridCol w:w="892"/>
        <w:gridCol w:w="1043"/>
      </w:tblGrid>
      <w:tr w:rsidR="00CB5B65" w:rsidRPr="00CB5B65" w14:paraId="703DAF60" w14:textId="77777777" w:rsidTr="00700C9C">
        <w:trPr>
          <w:trHeight w:val="255"/>
        </w:trPr>
        <w:tc>
          <w:tcPr>
            <w:tcW w:w="1899" w:type="pct"/>
            <w:tcBorders>
              <w:top w:val="nil"/>
              <w:left w:val="nil"/>
              <w:bottom w:val="nil"/>
              <w:right w:val="nil"/>
            </w:tcBorders>
            <w:shd w:val="clear" w:color="000000" w:fill="0067AC"/>
            <w:vAlign w:val="center"/>
            <w:hideMark/>
          </w:tcPr>
          <w:p w14:paraId="3929CF86"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Department</w:t>
            </w:r>
          </w:p>
        </w:tc>
        <w:tc>
          <w:tcPr>
            <w:tcW w:w="346" w:type="pct"/>
            <w:tcBorders>
              <w:top w:val="nil"/>
              <w:left w:val="nil"/>
              <w:bottom w:val="nil"/>
              <w:right w:val="nil"/>
            </w:tcBorders>
            <w:shd w:val="clear" w:color="000000" w:fill="0067AC"/>
            <w:vAlign w:val="center"/>
            <w:hideMark/>
          </w:tcPr>
          <w:p w14:paraId="140B29D7"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c>
          <w:tcPr>
            <w:tcW w:w="747" w:type="pct"/>
            <w:tcBorders>
              <w:top w:val="nil"/>
              <w:left w:val="nil"/>
              <w:bottom w:val="nil"/>
              <w:right w:val="nil"/>
            </w:tcBorders>
            <w:shd w:val="clear" w:color="000000" w:fill="0067AC"/>
            <w:vAlign w:val="center"/>
            <w:hideMark/>
          </w:tcPr>
          <w:p w14:paraId="0B50CEA3"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c>
          <w:tcPr>
            <w:tcW w:w="541" w:type="pct"/>
            <w:tcBorders>
              <w:top w:val="nil"/>
              <w:left w:val="nil"/>
              <w:bottom w:val="nil"/>
              <w:right w:val="nil"/>
            </w:tcBorders>
            <w:shd w:val="clear" w:color="000000" w:fill="0067AC"/>
            <w:vAlign w:val="center"/>
            <w:hideMark/>
          </w:tcPr>
          <w:p w14:paraId="3613F92A"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Comprises</w:t>
            </w:r>
          </w:p>
        </w:tc>
        <w:tc>
          <w:tcPr>
            <w:tcW w:w="463" w:type="pct"/>
            <w:tcBorders>
              <w:top w:val="nil"/>
              <w:left w:val="nil"/>
              <w:bottom w:val="nil"/>
              <w:right w:val="nil"/>
            </w:tcBorders>
            <w:shd w:val="clear" w:color="000000" w:fill="0067AC"/>
            <w:vAlign w:val="center"/>
            <w:hideMark/>
          </w:tcPr>
          <w:p w14:paraId="374A91B5"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c>
          <w:tcPr>
            <w:tcW w:w="463" w:type="pct"/>
            <w:tcBorders>
              <w:top w:val="nil"/>
              <w:left w:val="nil"/>
              <w:bottom w:val="nil"/>
              <w:right w:val="nil"/>
            </w:tcBorders>
            <w:shd w:val="clear" w:color="000000" w:fill="0067AC"/>
            <w:vAlign w:val="center"/>
            <w:hideMark/>
          </w:tcPr>
          <w:p w14:paraId="42C4913D"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c>
          <w:tcPr>
            <w:tcW w:w="541" w:type="pct"/>
            <w:tcBorders>
              <w:top w:val="nil"/>
              <w:left w:val="nil"/>
              <w:bottom w:val="nil"/>
              <w:right w:val="nil"/>
            </w:tcBorders>
            <w:shd w:val="clear" w:color="000000" w:fill="0067AC"/>
            <w:vAlign w:val="center"/>
            <w:hideMark/>
          </w:tcPr>
          <w:p w14:paraId="0A04ABC1"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r>
      <w:tr w:rsidR="00CB5B65" w:rsidRPr="00CB5B65" w14:paraId="52989095" w14:textId="77777777" w:rsidTr="00700C9C">
        <w:trPr>
          <w:trHeight w:val="285"/>
        </w:trPr>
        <w:tc>
          <w:tcPr>
            <w:tcW w:w="1899" w:type="pct"/>
            <w:tcBorders>
              <w:top w:val="nil"/>
              <w:left w:val="nil"/>
              <w:bottom w:val="nil"/>
              <w:right w:val="nil"/>
            </w:tcBorders>
            <w:shd w:val="clear" w:color="000000" w:fill="0067AC"/>
            <w:vAlign w:val="center"/>
            <w:hideMark/>
          </w:tcPr>
          <w:p w14:paraId="097DF2C9"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c>
          <w:tcPr>
            <w:tcW w:w="346" w:type="pct"/>
            <w:tcBorders>
              <w:top w:val="nil"/>
              <w:left w:val="nil"/>
              <w:bottom w:val="nil"/>
              <w:right w:val="nil"/>
            </w:tcBorders>
            <w:shd w:val="clear" w:color="000000" w:fill="0067AC"/>
            <w:vAlign w:val="center"/>
            <w:hideMark/>
          </w:tcPr>
          <w:p w14:paraId="3FD7B4B4"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c>
          <w:tcPr>
            <w:tcW w:w="747" w:type="pct"/>
            <w:tcBorders>
              <w:top w:val="nil"/>
              <w:left w:val="nil"/>
              <w:bottom w:val="nil"/>
              <w:right w:val="nil"/>
            </w:tcBorders>
            <w:shd w:val="clear" w:color="000000" w:fill="0067AC"/>
            <w:vAlign w:val="center"/>
            <w:hideMark/>
          </w:tcPr>
          <w:p w14:paraId="513C3342"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Budget</w:t>
            </w:r>
          </w:p>
        </w:tc>
        <w:tc>
          <w:tcPr>
            <w:tcW w:w="541" w:type="pct"/>
            <w:tcBorders>
              <w:top w:val="nil"/>
              <w:left w:val="nil"/>
              <w:bottom w:val="nil"/>
              <w:right w:val="nil"/>
            </w:tcBorders>
            <w:shd w:val="clear" w:color="000000" w:fill="0067AC"/>
            <w:vAlign w:val="center"/>
            <w:hideMark/>
          </w:tcPr>
          <w:p w14:paraId="0D874AF7"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Permanent</w:t>
            </w:r>
          </w:p>
        </w:tc>
        <w:tc>
          <w:tcPr>
            <w:tcW w:w="463" w:type="pct"/>
            <w:tcBorders>
              <w:top w:val="nil"/>
              <w:left w:val="nil"/>
              <w:bottom w:val="nil"/>
              <w:right w:val="nil"/>
            </w:tcBorders>
            <w:shd w:val="clear" w:color="000000" w:fill="0067AC"/>
            <w:vAlign w:val="center"/>
            <w:hideMark/>
          </w:tcPr>
          <w:p w14:paraId="1A538CFF"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c>
          <w:tcPr>
            <w:tcW w:w="463" w:type="pct"/>
            <w:tcBorders>
              <w:top w:val="nil"/>
              <w:left w:val="nil"/>
              <w:bottom w:val="nil"/>
              <w:right w:val="nil"/>
            </w:tcBorders>
            <w:shd w:val="clear" w:color="000000" w:fill="0067AC"/>
            <w:vAlign w:val="center"/>
            <w:hideMark/>
          </w:tcPr>
          <w:p w14:paraId="1254CD02"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Casual</w:t>
            </w:r>
          </w:p>
        </w:tc>
        <w:tc>
          <w:tcPr>
            <w:tcW w:w="541" w:type="pct"/>
            <w:tcBorders>
              <w:top w:val="nil"/>
              <w:left w:val="nil"/>
              <w:bottom w:val="nil"/>
              <w:right w:val="nil"/>
            </w:tcBorders>
            <w:shd w:val="clear" w:color="000000" w:fill="0067AC"/>
            <w:vAlign w:val="center"/>
            <w:hideMark/>
          </w:tcPr>
          <w:p w14:paraId="5A498C4F"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Temporary</w:t>
            </w:r>
          </w:p>
        </w:tc>
      </w:tr>
      <w:tr w:rsidR="00CB5B65" w:rsidRPr="00CB5B65" w14:paraId="4C22104C" w14:textId="77777777" w:rsidTr="00700C9C">
        <w:trPr>
          <w:trHeight w:val="465"/>
        </w:trPr>
        <w:tc>
          <w:tcPr>
            <w:tcW w:w="1899" w:type="pct"/>
            <w:tcBorders>
              <w:top w:val="nil"/>
              <w:left w:val="nil"/>
              <w:bottom w:val="nil"/>
              <w:right w:val="nil"/>
            </w:tcBorders>
            <w:shd w:val="clear" w:color="000000" w:fill="0067AC"/>
            <w:vAlign w:val="center"/>
            <w:hideMark/>
          </w:tcPr>
          <w:p w14:paraId="41EF94D2"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c>
          <w:tcPr>
            <w:tcW w:w="346" w:type="pct"/>
            <w:tcBorders>
              <w:top w:val="nil"/>
              <w:left w:val="nil"/>
              <w:bottom w:val="nil"/>
              <w:right w:val="nil"/>
            </w:tcBorders>
            <w:shd w:val="clear" w:color="000000" w:fill="0067AC"/>
            <w:vAlign w:val="center"/>
            <w:hideMark/>
          </w:tcPr>
          <w:p w14:paraId="1F2D1D53"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c>
          <w:tcPr>
            <w:tcW w:w="747" w:type="pct"/>
            <w:tcBorders>
              <w:top w:val="nil"/>
              <w:left w:val="nil"/>
              <w:bottom w:val="nil"/>
              <w:right w:val="nil"/>
            </w:tcBorders>
            <w:shd w:val="clear" w:color="000000" w:fill="0067AC"/>
            <w:vAlign w:val="center"/>
            <w:hideMark/>
          </w:tcPr>
          <w:p w14:paraId="20CAB53F" w14:textId="19789ABB"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202</w:t>
            </w:r>
            <w:r w:rsidR="003D6BED">
              <w:rPr>
                <w:rFonts w:ascii="Arial" w:hAnsi="Arial" w:cs="Arial"/>
                <w:b/>
                <w:bCs/>
                <w:color w:val="FFFFFF"/>
                <w:sz w:val="16"/>
                <w:szCs w:val="16"/>
                <w:lang w:eastAsia="en-AU"/>
              </w:rPr>
              <w:t>4</w:t>
            </w:r>
            <w:r w:rsidRPr="00CB5B65">
              <w:rPr>
                <w:rFonts w:ascii="Arial" w:hAnsi="Arial" w:cs="Arial"/>
                <w:b/>
                <w:bCs/>
                <w:color w:val="FFFFFF"/>
                <w:sz w:val="16"/>
                <w:szCs w:val="16"/>
                <w:lang w:eastAsia="en-AU"/>
              </w:rPr>
              <w:t>/2</w:t>
            </w:r>
            <w:r w:rsidR="003D6BED">
              <w:rPr>
                <w:rFonts w:ascii="Arial" w:hAnsi="Arial" w:cs="Arial"/>
                <w:b/>
                <w:bCs/>
                <w:color w:val="FFFFFF"/>
                <w:sz w:val="16"/>
                <w:szCs w:val="16"/>
                <w:lang w:eastAsia="en-AU"/>
              </w:rPr>
              <w:t>5</w:t>
            </w:r>
          </w:p>
        </w:tc>
        <w:tc>
          <w:tcPr>
            <w:tcW w:w="541" w:type="pct"/>
            <w:tcBorders>
              <w:top w:val="nil"/>
              <w:left w:val="nil"/>
              <w:bottom w:val="nil"/>
              <w:right w:val="nil"/>
            </w:tcBorders>
            <w:shd w:val="clear" w:color="000000" w:fill="0067AC"/>
            <w:vAlign w:val="center"/>
            <w:hideMark/>
          </w:tcPr>
          <w:p w14:paraId="1B97FF4A"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Full Time</w:t>
            </w:r>
          </w:p>
        </w:tc>
        <w:tc>
          <w:tcPr>
            <w:tcW w:w="463" w:type="pct"/>
            <w:tcBorders>
              <w:top w:val="nil"/>
              <w:left w:val="nil"/>
              <w:bottom w:val="nil"/>
              <w:right w:val="nil"/>
            </w:tcBorders>
            <w:shd w:val="clear" w:color="000000" w:fill="0067AC"/>
            <w:vAlign w:val="center"/>
            <w:hideMark/>
          </w:tcPr>
          <w:p w14:paraId="312985B6"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Part time</w:t>
            </w:r>
          </w:p>
        </w:tc>
        <w:tc>
          <w:tcPr>
            <w:tcW w:w="463" w:type="pct"/>
            <w:tcBorders>
              <w:top w:val="nil"/>
              <w:left w:val="nil"/>
              <w:bottom w:val="nil"/>
              <w:right w:val="nil"/>
            </w:tcBorders>
            <w:shd w:val="clear" w:color="000000" w:fill="0067AC"/>
            <w:vAlign w:val="center"/>
            <w:hideMark/>
          </w:tcPr>
          <w:p w14:paraId="20FB6A11"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c>
          <w:tcPr>
            <w:tcW w:w="541" w:type="pct"/>
            <w:tcBorders>
              <w:top w:val="nil"/>
              <w:left w:val="nil"/>
              <w:bottom w:val="nil"/>
              <w:right w:val="nil"/>
            </w:tcBorders>
            <w:shd w:val="clear" w:color="000000" w:fill="0067AC"/>
            <w:vAlign w:val="center"/>
            <w:hideMark/>
          </w:tcPr>
          <w:p w14:paraId="6820C492"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r>
      <w:tr w:rsidR="00CB5B65" w:rsidRPr="00CB5B65" w14:paraId="2E0131C3" w14:textId="77777777" w:rsidTr="00120650">
        <w:trPr>
          <w:trHeight w:val="250"/>
        </w:trPr>
        <w:tc>
          <w:tcPr>
            <w:tcW w:w="1899" w:type="pct"/>
            <w:tcBorders>
              <w:top w:val="nil"/>
              <w:left w:val="nil"/>
              <w:bottom w:val="nil"/>
              <w:right w:val="nil"/>
            </w:tcBorders>
            <w:shd w:val="clear" w:color="000000" w:fill="FFFFFF"/>
            <w:vAlign w:val="center"/>
            <w:hideMark/>
          </w:tcPr>
          <w:p w14:paraId="51D805BB" w14:textId="77777777"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Communities</w:t>
            </w:r>
          </w:p>
        </w:tc>
        <w:tc>
          <w:tcPr>
            <w:tcW w:w="346" w:type="pct"/>
            <w:tcBorders>
              <w:top w:val="nil"/>
              <w:left w:val="nil"/>
              <w:bottom w:val="nil"/>
              <w:right w:val="nil"/>
            </w:tcBorders>
            <w:shd w:val="clear" w:color="000000" w:fill="FFFFFF"/>
            <w:vAlign w:val="center"/>
            <w:hideMark/>
          </w:tcPr>
          <w:p w14:paraId="6760B3C5" w14:textId="77777777" w:rsidR="00CB5B65" w:rsidRPr="00CB5B65" w:rsidRDefault="00CB5B65" w:rsidP="00CB5B65">
            <w:pPr>
              <w:jc w:val="both"/>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nil"/>
              <w:left w:val="nil"/>
              <w:bottom w:val="nil"/>
              <w:right w:val="nil"/>
            </w:tcBorders>
            <w:shd w:val="clear" w:color="auto" w:fill="4AAA42" w:themeFill="accent2"/>
            <w:vAlign w:val="center"/>
            <w:hideMark/>
          </w:tcPr>
          <w:p w14:paraId="03DD686F" w14:textId="08671EA5" w:rsidR="00CB5B65" w:rsidRPr="00FC4161" w:rsidRDefault="00D24B44" w:rsidP="00CB5B65">
            <w:pPr>
              <w:jc w:val="right"/>
              <w:rPr>
                <w:rFonts w:ascii="Arial" w:hAnsi="Arial" w:cs="Arial"/>
                <w:b/>
                <w:sz w:val="16"/>
                <w:szCs w:val="16"/>
                <w:lang w:eastAsia="en-AU"/>
              </w:rPr>
            </w:pPr>
            <w:r w:rsidRPr="00FC4161">
              <w:rPr>
                <w:rFonts w:ascii="Arial" w:hAnsi="Arial" w:cs="Arial"/>
                <w:b/>
                <w:sz w:val="16"/>
                <w:szCs w:val="16"/>
                <w:lang w:eastAsia="en-AU"/>
              </w:rPr>
              <w:t>204</w:t>
            </w:r>
          </w:p>
        </w:tc>
        <w:tc>
          <w:tcPr>
            <w:tcW w:w="541" w:type="pct"/>
            <w:tcBorders>
              <w:top w:val="nil"/>
              <w:left w:val="nil"/>
              <w:bottom w:val="nil"/>
              <w:right w:val="nil"/>
            </w:tcBorders>
            <w:shd w:val="clear" w:color="000000" w:fill="FFFFFF"/>
            <w:vAlign w:val="center"/>
            <w:hideMark/>
          </w:tcPr>
          <w:p w14:paraId="5FFC11F6" w14:textId="221BFFDE" w:rsidR="00CB5B65" w:rsidRPr="00CB5B65" w:rsidRDefault="003355D0" w:rsidP="00CB5B65">
            <w:pPr>
              <w:jc w:val="right"/>
              <w:rPr>
                <w:rFonts w:ascii="Arial" w:hAnsi="Arial" w:cs="Arial"/>
                <w:sz w:val="16"/>
                <w:szCs w:val="16"/>
                <w:lang w:eastAsia="en-AU"/>
              </w:rPr>
            </w:pPr>
            <w:r w:rsidRPr="003355D0">
              <w:rPr>
                <w:rFonts w:ascii="Arial" w:hAnsi="Arial" w:cs="Arial"/>
                <w:sz w:val="16"/>
                <w:szCs w:val="16"/>
              </w:rPr>
              <w:t>10</w:t>
            </w:r>
            <w:r w:rsidR="00BF2084">
              <w:rPr>
                <w:rFonts w:ascii="Arial" w:hAnsi="Arial" w:cs="Arial"/>
                <w:sz w:val="16"/>
                <w:szCs w:val="16"/>
              </w:rPr>
              <w:t>5</w:t>
            </w:r>
          </w:p>
        </w:tc>
        <w:tc>
          <w:tcPr>
            <w:tcW w:w="463" w:type="pct"/>
            <w:tcBorders>
              <w:top w:val="nil"/>
              <w:left w:val="nil"/>
              <w:bottom w:val="nil"/>
              <w:right w:val="nil"/>
            </w:tcBorders>
            <w:shd w:val="clear" w:color="000000" w:fill="FFFFFF"/>
            <w:vAlign w:val="center"/>
            <w:hideMark/>
          </w:tcPr>
          <w:p w14:paraId="6449E793" w14:textId="4172D6F0" w:rsidR="00CB5B65" w:rsidRPr="00CB5B65" w:rsidRDefault="003355D0" w:rsidP="00CB5B65">
            <w:pPr>
              <w:jc w:val="right"/>
              <w:rPr>
                <w:rFonts w:ascii="Arial" w:hAnsi="Arial" w:cs="Arial"/>
                <w:sz w:val="16"/>
                <w:szCs w:val="16"/>
                <w:lang w:eastAsia="en-AU"/>
              </w:rPr>
            </w:pPr>
            <w:r w:rsidRPr="003355D0">
              <w:rPr>
                <w:rFonts w:ascii="Arial" w:hAnsi="Arial" w:cs="Arial"/>
                <w:sz w:val="16"/>
                <w:szCs w:val="16"/>
              </w:rPr>
              <w:t>6</w:t>
            </w:r>
            <w:r w:rsidR="00BF2084">
              <w:rPr>
                <w:rFonts w:ascii="Arial" w:hAnsi="Arial" w:cs="Arial"/>
                <w:sz w:val="16"/>
                <w:szCs w:val="16"/>
              </w:rPr>
              <w:t>6</w:t>
            </w:r>
          </w:p>
        </w:tc>
        <w:tc>
          <w:tcPr>
            <w:tcW w:w="463" w:type="pct"/>
            <w:tcBorders>
              <w:top w:val="nil"/>
              <w:left w:val="nil"/>
              <w:bottom w:val="nil"/>
              <w:right w:val="nil"/>
            </w:tcBorders>
            <w:shd w:val="clear" w:color="000000" w:fill="FFFFFF"/>
            <w:vAlign w:val="center"/>
            <w:hideMark/>
          </w:tcPr>
          <w:p w14:paraId="0245F11C" w14:textId="08F9F30B" w:rsidR="00CB5B65" w:rsidRPr="00CB5B65" w:rsidRDefault="002B5FAF" w:rsidP="00CB5B65">
            <w:pPr>
              <w:jc w:val="right"/>
              <w:rPr>
                <w:rFonts w:ascii="Arial" w:hAnsi="Arial" w:cs="Arial"/>
                <w:sz w:val="16"/>
                <w:szCs w:val="16"/>
                <w:lang w:eastAsia="en-AU"/>
              </w:rPr>
            </w:pPr>
            <w:r>
              <w:rPr>
                <w:rFonts w:ascii="Arial" w:hAnsi="Arial" w:cs="Arial"/>
                <w:sz w:val="16"/>
                <w:szCs w:val="16"/>
                <w:lang w:eastAsia="en-AU"/>
              </w:rPr>
              <w:t>10</w:t>
            </w:r>
          </w:p>
        </w:tc>
        <w:tc>
          <w:tcPr>
            <w:tcW w:w="541" w:type="pct"/>
            <w:tcBorders>
              <w:top w:val="nil"/>
              <w:left w:val="nil"/>
              <w:bottom w:val="nil"/>
              <w:right w:val="nil"/>
            </w:tcBorders>
            <w:shd w:val="clear" w:color="000000" w:fill="FFFFFF"/>
            <w:vAlign w:val="center"/>
            <w:hideMark/>
          </w:tcPr>
          <w:p w14:paraId="503F7891" w14:textId="274238CE" w:rsidR="00CB5B65" w:rsidRPr="00CB5B65" w:rsidRDefault="003355D0" w:rsidP="00CB5B65">
            <w:pPr>
              <w:jc w:val="right"/>
              <w:rPr>
                <w:rFonts w:ascii="Arial" w:hAnsi="Arial" w:cs="Arial"/>
                <w:sz w:val="16"/>
                <w:szCs w:val="16"/>
                <w:lang w:eastAsia="en-AU"/>
              </w:rPr>
            </w:pPr>
            <w:r w:rsidRPr="003355D0">
              <w:rPr>
                <w:rFonts w:ascii="Arial" w:hAnsi="Arial" w:cs="Arial"/>
                <w:sz w:val="16"/>
                <w:szCs w:val="16"/>
              </w:rPr>
              <w:t>2</w:t>
            </w:r>
            <w:r w:rsidR="00BF2084">
              <w:rPr>
                <w:rFonts w:ascii="Arial" w:hAnsi="Arial" w:cs="Arial"/>
                <w:sz w:val="16"/>
                <w:szCs w:val="16"/>
              </w:rPr>
              <w:t>3</w:t>
            </w:r>
          </w:p>
        </w:tc>
      </w:tr>
      <w:tr w:rsidR="00CB5B65" w:rsidRPr="00CB5B65" w14:paraId="0E3ADE92" w14:textId="77777777" w:rsidTr="00120650">
        <w:trPr>
          <w:trHeight w:val="250"/>
        </w:trPr>
        <w:tc>
          <w:tcPr>
            <w:tcW w:w="1899" w:type="pct"/>
            <w:tcBorders>
              <w:top w:val="nil"/>
              <w:left w:val="nil"/>
              <w:bottom w:val="nil"/>
              <w:right w:val="nil"/>
            </w:tcBorders>
            <w:shd w:val="clear" w:color="auto" w:fill="auto"/>
            <w:vAlign w:val="center"/>
            <w:hideMark/>
          </w:tcPr>
          <w:p w14:paraId="7EDEE392" w14:textId="77777777"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Corporate Services</w:t>
            </w:r>
          </w:p>
        </w:tc>
        <w:tc>
          <w:tcPr>
            <w:tcW w:w="346" w:type="pct"/>
            <w:tcBorders>
              <w:top w:val="nil"/>
              <w:left w:val="nil"/>
              <w:bottom w:val="nil"/>
              <w:right w:val="nil"/>
            </w:tcBorders>
            <w:shd w:val="clear" w:color="000000" w:fill="FFFFFF"/>
            <w:vAlign w:val="center"/>
            <w:hideMark/>
          </w:tcPr>
          <w:p w14:paraId="47CD6128" w14:textId="77777777" w:rsidR="00CB5B65" w:rsidRPr="00CB5B65" w:rsidRDefault="00CB5B65" w:rsidP="00CB5B65">
            <w:pPr>
              <w:jc w:val="both"/>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nil"/>
              <w:left w:val="nil"/>
              <w:bottom w:val="nil"/>
              <w:right w:val="nil"/>
            </w:tcBorders>
            <w:shd w:val="clear" w:color="auto" w:fill="4AAA42" w:themeFill="accent2"/>
            <w:vAlign w:val="center"/>
            <w:hideMark/>
          </w:tcPr>
          <w:p w14:paraId="2D1524F5" w14:textId="711E8162" w:rsidR="00CB5B65" w:rsidRPr="00CB5B65" w:rsidRDefault="003355D0" w:rsidP="00CB5B65">
            <w:pPr>
              <w:jc w:val="right"/>
              <w:rPr>
                <w:rFonts w:ascii="Arial" w:hAnsi="Arial" w:cs="Arial"/>
                <w:b/>
                <w:sz w:val="16"/>
                <w:szCs w:val="16"/>
                <w:lang w:eastAsia="en-AU"/>
              </w:rPr>
            </w:pPr>
            <w:r w:rsidRPr="00FC4161">
              <w:rPr>
                <w:rFonts w:ascii="Arial" w:hAnsi="Arial" w:cs="Arial"/>
                <w:b/>
                <w:sz w:val="16"/>
                <w:szCs w:val="16"/>
              </w:rPr>
              <w:t>1</w:t>
            </w:r>
            <w:r w:rsidR="00D24B44" w:rsidRPr="00FC4161">
              <w:rPr>
                <w:rFonts w:ascii="Arial" w:hAnsi="Arial" w:cs="Arial"/>
                <w:b/>
                <w:sz w:val="16"/>
                <w:szCs w:val="16"/>
              </w:rPr>
              <w:t>50</w:t>
            </w:r>
          </w:p>
        </w:tc>
        <w:tc>
          <w:tcPr>
            <w:tcW w:w="541" w:type="pct"/>
            <w:tcBorders>
              <w:top w:val="nil"/>
              <w:left w:val="nil"/>
              <w:bottom w:val="nil"/>
              <w:right w:val="nil"/>
            </w:tcBorders>
            <w:shd w:val="clear" w:color="000000" w:fill="FFFFFF"/>
            <w:vAlign w:val="center"/>
            <w:hideMark/>
          </w:tcPr>
          <w:p w14:paraId="1F379449" w14:textId="1A0FAC65" w:rsidR="00CB5B65" w:rsidRPr="00CB5B65" w:rsidRDefault="003355D0" w:rsidP="00CB5B65">
            <w:pPr>
              <w:jc w:val="right"/>
              <w:rPr>
                <w:rFonts w:ascii="Arial" w:hAnsi="Arial" w:cs="Arial"/>
                <w:sz w:val="16"/>
                <w:szCs w:val="16"/>
                <w:lang w:eastAsia="en-AU"/>
              </w:rPr>
            </w:pPr>
            <w:r w:rsidRPr="003355D0">
              <w:rPr>
                <w:rFonts w:ascii="Arial" w:hAnsi="Arial" w:cs="Arial"/>
                <w:sz w:val="16"/>
                <w:szCs w:val="16"/>
              </w:rPr>
              <w:t>10</w:t>
            </w:r>
            <w:r w:rsidR="00BF2084">
              <w:rPr>
                <w:rFonts w:ascii="Arial" w:hAnsi="Arial" w:cs="Arial"/>
                <w:sz w:val="16"/>
                <w:szCs w:val="16"/>
              </w:rPr>
              <w:t>6</w:t>
            </w:r>
          </w:p>
        </w:tc>
        <w:tc>
          <w:tcPr>
            <w:tcW w:w="463" w:type="pct"/>
            <w:tcBorders>
              <w:top w:val="nil"/>
              <w:left w:val="nil"/>
              <w:bottom w:val="nil"/>
              <w:right w:val="nil"/>
            </w:tcBorders>
            <w:shd w:val="clear" w:color="000000" w:fill="FFFFFF"/>
            <w:vAlign w:val="center"/>
            <w:hideMark/>
          </w:tcPr>
          <w:p w14:paraId="324080B9" w14:textId="1022EF47" w:rsidR="00CB5B65" w:rsidRPr="00CB5B65" w:rsidRDefault="003355D0" w:rsidP="00CB5B65">
            <w:pPr>
              <w:jc w:val="right"/>
              <w:rPr>
                <w:rFonts w:ascii="Arial" w:hAnsi="Arial" w:cs="Arial"/>
                <w:sz w:val="16"/>
                <w:szCs w:val="16"/>
                <w:lang w:eastAsia="en-AU"/>
              </w:rPr>
            </w:pPr>
            <w:r w:rsidRPr="003355D0">
              <w:rPr>
                <w:rFonts w:ascii="Arial" w:hAnsi="Arial" w:cs="Arial"/>
                <w:sz w:val="16"/>
                <w:szCs w:val="16"/>
              </w:rPr>
              <w:t>2</w:t>
            </w:r>
            <w:r w:rsidR="00BF2084">
              <w:rPr>
                <w:rFonts w:ascii="Arial" w:hAnsi="Arial" w:cs="Arial"/>
                <w:sz w:val="16"/>
                <w:szCs w:val="16"/>
              </w:rPr>
              <w:t>1</w:t>
            </w:r>
          </w:p>
        </w:tc>
        <w:tc>
          <w:tcPr>
            <w:tcW w:w="463" w:type="pct"/>
            <w:tcBorders>
              <w:top w:val="nil"/>
              <w:left w:val="nil"/>
              <w:bottom w:val="nil"/>
              <w:right w:val="nil"/>
            </w:tcBorders>
            <w:shd w:val="clear" w:color="000000" w:fill="FFFFFF"/>
            <w:vAlign w:val="center"/>
            <w:hideMark/>
          </w:tcPr>
          <w:p w14:paraId="6F9708A1" w14:textId="682491F3" w:rsidR="00CB5B65" w:rsidRPr="00CB5B65" w:rsidRDefault="009B3649" w:rsidP="00CB5B65">
            <w:pPr>
              <w:jc w:val="right"/>
              <w:rPr>
                <w:rFonts w:ascii="Arial" w:hAnsi="Arial" w:cs="Arial"/>
                <w:sz w:val="16"/>
                <w:szCs w:val="16"/>
                <w:lang w:eastAsia="en-AU"/>
              </w:rPr>
            </w:pPr>
            <w:r>
              <w:rPr>
                <w:rFonts w:ascii="Arial" w:hAnsi="Arial" w:cs="Arial"/>
                <w:sz w:val="16"/>
                <w:szCs w:val="16"/>
                <w:lang w:eastAsia="en-AU"/>
              </w:rPr>
              <w:t>3</w:t>
            </w:r>
          </w:p>
        </w:tc>
        <w:tc>
          <w:tcPr>
            <w:tcW w:w="541" w:type="pct"/>
            <w:tcBorders>
              <w:top w:val="nil"/>
              <w:left w:val="nil"/>
              <w:bottom w:val="nil"/>
              <w:right w:val="nil"/>
            </w:tcBorders>
            <w:shd w:val="clear" w:color="000000" w:fill="FFFFFF"/>
            <w:vAlign w:val="center"/>
            <w:hideMark/>
          </w:tcPr>
          <w:p w14:paraId="1032F703" w14:textId="75D3ECD6" w:rsidR="00CB5B65" w:rsidRPr="00CB5B65" w:rsidRDefault="003355D0" w:rsidP="00CB5B65">
            <w:pPr>
              <w:jc w:val="right"/>
              <w:rPr>
                <w:rFonts w:ascii="Arial" w:hAnsi="Arial" w:cs="Arial"/>
                <w:sz w:val="16"/>
                <w:szCs w:val="16"/>
                <w:lang w:eastAsia="en-AU"/>
              </w:rPr>
            </w:pPr>
            <w:r w:rsidRPr="003355D0">
              <w:rPr>
                <w:rFonts w:ascii="Arial" w:hAnsi="Arial" w:cs="Arial"/>
                <w:sz w:val="16"/>
                <w:szCs w:val="16"/>
              </w:rPr>
              <w:t>2</w:t>
            </w:r>
            <w:r w:rsidR="00BF2084">
              <w:rPr>
                <w:rFonts w:ascii="Arial" w:hAnsi="Arial" w:cs="Arial"/>
                <w:sz w:val="16"/>
                <w:szCs w:val="16"/>
              </w:rPr>
              <w:t>1</w:t>
            </w:r>
          </w:p>
        </w:tc>
      </w:tr>
      <w:tr w:rsidR="00CB5B65" w:rsidRPr="00CB5B65" w14:paraId="17D6E47D" w14:textId="77777777" w:rsidTr="00120650">
        <w:trPr>
          <w:trHeight w:val="250"/>
        </w:trPr>
        <w:tc>
          <w:tcPr>
            <w:tcW w:w="1899" w:type="pct"/>
            <w:tcBorders>
              <w:top w:val="nil"/>
              <w:left w:val="nil"/>
              <w:bottom w:val="nil"/>
              <w:right w:val="nil"/>
            </w:tcBorders>
            <w:shd w:val="clear" w:color="000000" w:fill="FFFFFF"/>
            <w:noWrap/>
            <w:vAlign w:val="center"/>
            <w:hideMark/>
          </w:tcPr>
          <w:p w14:paraId="03794E86" w14:textId="0FEE74B2" w:rsidR="00CB5B65" w:rsidRPr="00CB5B65" w:rsidRDefault="00CB5B65" w:rsidP="00CB5B65">
            <w:pPr>
              <w:rPr>
                <w:rFonts w:ascii="Arial" w:hAnsi="Arial" w:cs="Arial"/>
                <w:sz w:val="16"/>
                <w:szCs w:val="16"/>
                <w:lang w:eastAsia="en-AU"/>
              </w:rPr>
            </w:pPr>
            <w:r>
              <w:rPr>
                <w:rFonts w:ascii="Arial" w:hAnsi="Arial" w:cs="Arial"/>
                <w:sz w:val="16"/>
                <w:szCs w:val="16"/>
                <w:lang w:eastAsia="en-AU"/>
              </w:rPr>
              <w:t xml:space="preserve">Built </w:t>
            </w:r>
            <w:r w:rsidRPr="00CB5B65">
              <w:rPr>
                <w:rFonts w:ascii="Arial" w:hAnsi="Arial" w:cs="Arial"/>
                <w:sz w:val="16"/>
                <w:szCs w:val="16"/>
                <w:lang w:eastAsia="en-AU"/>
              </w:rPr>
              <w:t>Environment and Infrastructure</w:t>
            </w:r>
          </w:p>
        </w:tc>
        <w:tc>
          <w:tcPr>
            <w:tcW w:w="346" w:type="pct"/>
            <w:tcBorders>
              <w:top w:val="nil"/>
              <w:left w:val="nil"/>
              <w:bottom w:val="nil"/>
              <w:right w:val="nil"/>
            </w:tcBorders>
            <w:shd w:val="clear" w:color="000000" w:fill="FFFFFF"/>
            <w:vAlign w:val="center"/>
            <w:hideMark/>
          </w:tcPr>
          <w:p w14:paraId="5FC62918" w14:textId="77777777" w:rsidR="00CB5B65" w:rsidRPr="00CB5B65" w:rsidRDefault="00CB5B65" w:rsidP="00CB5B65">
            <w:pPr>
              <w:jc w:val="both"/>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nil"/>
              <w:left w:val="nil"/>
              <w:bottom w:val="nil"/>
              <w:right w:val="nil"/>
            </w:tcBorders>
            <w:shd w:val="clear" w:color="auto" w:fill="4AAA42" w:themeFill="accent2"/>
            <w:vAlign w:val="center"/>
            <w:hideMark/>
          </w:tcPr>
          <w:p w14:paraId="50236352" w14:textId="0F32B051" w:rsidR="00CB5B65" w:rsidRPr="00CB5B65" w:rsidRDefault="003355D0" w:rsidP="00CB5B65">
            <w:pPr>
              <w:jc w:val="right"/>
              <w:rPr>
                <w:rFonts w:ascii="Arial" w:hAnsi="Arial" w:cs="Arial"/>
                <w:b/>
                <w:sz w:val="16"/>
                <w:szCs w:val="16"/>
                <w:lang w:eastAsia="en-AU"/>
              </w:rPr>
            </w:pPr>
            <w:r w:rsidRPr="00FC4161">
              <w:rPr>
                <w:rFonts w:ascii="Arial" w:hAnsi="Arial" w:cs="Arial"/>
                <w:b/>
                <w:sz w:val="16"/>
                <w:szCs w:val="16"/>
              </w:rPr>
              <w:t>21</w:t>
            </w:r>
            <w:r w:rsidR="00D24B44" w:rsidRPr="00FC4161">
              <w:rPr>
                <w:rFonts w:ascii="Arial" w:hAnsi="Arial" w:cs="Arial"/>
                <w:b/>
                <w:sz w:val="16"/>
                <w:szCs w:val="16"/>
              </w:rPr>
              <w:t>8</w:t>
            </w:r>
          </w:p>
        </w:tc>
        <w:tc>
          <w:tcPr>
            <w:tcW w:w="541" w:type="pct"/>
            <w:tcBorders>
              <w:top w:val="nil"/>
              <w:left w:val="nil"/>
              <w:bottom w:val="nil"/>
              <w:right w:val="nil"/>
            </w:tcBorders>
            <w:shd w:val="clear" w:color="000000" w:fill="FFFFFF"/>
            <w:vAlign w:val="center"/>
            <w:hideMark/>
          </w:tcPr>
          <w:p w14:paraId="78A62650" w14:textId="616381AE" w:rsidR="00CB5B65" w:rsidRPr="00CB5B65" w:rsidRDefault="003355D0" w:rsidP="00CB5B65">
            <w:pPr>
              <w:jc w:val="right"/>
              <w:rPr>
                <w:rFonts w:ascii="Arial" w:hAnsi="Arial" w:cs="Arial"/>
                <w:sz w:val="16"/>
                <w:szCs w:val="16"/>
                <w:lang w:eastAsia="en-AU"/>
              </w:rPr>
            </w:pPr>
            <w:r w:rsidRPr="003355D0">
              <w:rPr>
                <w:rFonts w:ascii="Arial" w:hAnsi="Arial" w:cs="Arial"/>
                <w:sz w:val="16"/>
                <w:szCs w:val="16"/>
              </w:rPr>
              <w:t>17</w:t>
            </w:r>
            <w:r w:rsidR="00BF2084">
              <w:rPr>
                <w:rFonts w:ascii="Arial" w:hAnsi="Arial" w:cs="Arial"/>
                <w:sz w:val="16"/>
                <w:szCs w:val="16"/>
              </w:rPr>
              <w:t>9</w:t>
            </w:r>
          </w:p>
        </w:tc>
        <w:tc>
          <w:tcPr>
            <w:tcW w:w="463" w:type="pct"/>
            <w:tcBorders>
              <w:top w:val="nil"/>
              <w:left w:val="nil"/>
              <w:bottom w:val="nil"/>
              <w:right w:val="nil"/>
            </w:tcBorders>
            <w:shd w:val="clear" w:color="000000" w:fill="FFFFFF"/>
            <w:vAlign w:val="center"/>
            <w:hideMark/>
          </w:tcPr>
          <w:p w14:paraId="1918CFFD" w14:textId="12C13174" w:rsidR="00CB5B65" w:rsidRPr="00CB5B65" w:rsidRDefault="00C45BA5" w:rsidP="00CB5B65">
            <w:pPr>
              <w:jc w:val="right"/>
              <w:rPr>
                <w:rFonts w:ascii="Arial" w:hAnsi="Arial" w:cs="Arial"/>
                <w:sz w:val="16"/>
                <w:szCs w:val="16"/>
                <w:lang w:eastAsia="en-AU"/>
              </w:rPr>
            </w:pPr>
            <w:r>
              <w:rPr>
                <w:rFonts w:ascii="Arial" w:hAnsi="Arial" w:cs="Arial"/>
                <w:sz w:val="16"/>
                <w:szCs w:val="16"/>
                <w:lang w:eastAsia="en-AU"/>
              </w:rPr>
              <w:t>5</w:t>
            </w:r>
          </w:p>
        </w:tc>
        <w:tc>
          <w:tcPr>
            <w:tcW w:w="463" w:type="pct"/>
            <w:tcBorders>
              <w:top w:val="nil"/>
              <w:left w:val="nil"/>
              <w:bottom w:val="nil"/>
              <w:right w:val="nil"/>
            </w:tcBorders>
            <w:shd w:val="clear" w:color="000000" w:fill="FFFFFF"/>
            <w:vAlign w:val="center"/>
            <w:hideMark/>
          </w:tcPr>
          <w:p w14:paraId="67EFD960" w14:textId="33A2B4DD" w:rsidR="00CB5B65" w:rsidRPr="00CB5B65" w:rsidRDefault="0054533D" w:rsidP="00CB5B65">
            <w:pPr>
              <w:jc w:val="right"/>
              <w:rPr>
                <w:rFonts w:ascii="Arial" w:hAnsi="Arial" w:cs="Arial"/>
                <w:sz w:val="16"/>
                <w:szCs w:val="16"/>
                <w:lang w:eastAsia="en-AU"/>
              </w:rPr>
            </w:pPr>
            <w:r>
              <w:rPr>
                <w:rFonts w:ascii="Arial" w:hAnsi="Arial" w:cs="Arial"/>
                <w:sz w:val="16"/>
                <w:szCs w:val="16"/>
                <w:lang w:eastAsia="en-AU"/>
              </w:rPr>
              <w:t>-</w:t>
            </w:r>
          </w:p>
        </w:tc>
        <w:tc>
          <w:tcPr>
            <w:tcW w:w="541" w:type="pct"/>
            <w:tcBorders>
              <w:top w:val="nil"/>
              <w:left w:val="nil"/>
              <w:bottom w:val="nil"/>
              <w:right w:val="nil"/>
            </w:tcBorders>
            <w:shd w:val="clear" w:color="000000" w:fill="FFFFFF"/>
            <w:vAlign w:val="center"/>
            <w:hideMark/>
          </w:tcPr>
          <w:p w14:paraId="7773281D" w14:textId="74DF02E1" w:rsidR="00CB5B65" w:rsidRPr="00CB5B65" w:rsidRDefault="00C45BA5" w:rsidP="00CB5B65">
            <w:pPr>
              <w:jc w:val="right"/>
              <w:rPr>
                <w:rFonts w:ascii="Arial" w:hAnsi="Arial" w:cs="Arial"/>
                <w:sz w:val="16"/>
                <w:szCs w:val="16"/>
                <w:lang w:eastAsia="en-AU"/>
              </w:rPr>
            </w:pPr>
            <w:r>
              <w:rPr>
                <w:rFonts w:ascii="Arial" w:hAnsi="Arial" w:cs="Arial"/>
                <w:sz w:val="16"/>
                <w:szCs w:val="16"/>
                <w:lang w:eastAsia="en-AU"/>
              </w:rPr>
              <w:t>34</w:t>
            </w:r>
          </w:p>
        </w:tc>
      </w:tr>
      <w:tr w:rsidR="00CB5B65" w:rsidRPr="00CB5B65" w14:paraId="4BB7221A" w14:textId="77777777" w:rsidTr="00120650">
        <w:trPr>
          <w:trHeight w:val="250"/>
        </w:trPr>
        <w:tc>
          <w:tcPr>
            <w:tcW w:w="1899" w:type="pct"/>
            <w:tcBorders>
              <w:top w:val="nil"/>
              <w:left w:val="nil"/>
              <w:bottom w:val="nil"/>
              <w:right w:val="nil"/>
            </w:tcBorders>
            <w:shd w:val="clear" w:color="000000" w:fill="FFFFFF"/>
            <w:vAlign w:val="center"/>
            <w:hideMark/>
          </w:tcPr>
          <w:p w14:paraId="2A083DF1" w14:textId="77777777"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Office of the CEO</w:t>
            </w:r>
          </w:p>
        </w:tc>
        <w:tc>
          <w:tcPr>
            <w:tcW w:w="346" w:type="pct"/>
            <w:tcBorders>
              <w:top w:val="nil"/>
              <w:left w:val="nil"/>
              <w:bottom w:val="nil"/>
              <w:right w:val="nil"/>
            </w:tcBorders>
            <w:shd w:val="clear" w:color="000000" w:fill="FFFFFF"/>
            <w:vAlign w:val="center"/>
            <w:hideMark/>
          </w:tcPr>
          <w:p w14:paraId="193D18AD" w14:textId="77777777" w:rsidR="00CB5B65" w:rsidRPr="00CB5B65" w:rsidRDefault="00CB5B65" w:rsidP="00CB5B65">
            <w:pPr>
              <w:jc w:val="both"/>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nil"/>
              <w:left w:val="nil"/>
              <w:bottom w:val="nil"/>
              <w:right w:val="nil"/>
            </w:tcBorders>
            <w:shd w:val="clear" w:color="auto" w:fill="4AAA42" w:themeFill="accent2"/>
            <w:vAlign w:val="center"/>
            <w:hideMark/>
          </w:tcPr>
          <w:p w14:paraId="57E85B52" w14:textId="404307BE" w:rsidR="00CB5B65" w:rsidRPr="00CB5B65" w:rsidRDefault="003D0CA2" w:rsidP="00CB5B65">
            <w:pPr>
              <w:jc w:val="right"/>
              <w:rPr>
                <w:rFonts w:ascii="Arial" w:hAnsi="Arial" w:cs="Arial"/>
                <w:b/>
                <w:sz w:val="16"/>
                <w:szCs w:val="16"/>
                <w:lang w:eastAsia="en-AU"/>
              </w:rPr>
            </w:pPr>
            <w:r>
              <w:rPr>
                <w:rFonts w:ascii="Arial" w:hAnsi="Arial" w:cs="Arial"/>
                <w:b/>
                <w:sz w:val="16"/>
                <w:szCs w:val="16"/>
                <w:lang w:eastAsia="en-AU"/>
              </w:rPr>
              <w:t>18</w:t>
            </w:r>
          </w:p>
        </w:tc>
        <w:tc>
          <w:tcPr>
            <w:tcW w:w="541" w:type="pct"/>
            <w:tcBorders>
              <w:top w:val="nil"/>
              <w:left w:val="nil"/>
              <w:bottom w:val="nil"/>
              <w:right w:val="nil"/>
            </w:tcBorders>
            <w:shd w:val="clear" w:color="000000" w:fill="FFFFFF"/>
            <w:vAlign w:val="center"/>
            <w:hideMark/>
          </w:tcPr>
          <w:p w14:paraId="080434A8" w14:textId="675208B2" w:rsidR="00CB5B65" w:rsidRPr="00CB5B65" w:rsidRDefault="00700C9C" w:rsidP="00CB5B65">
            <w:pPr>
              <w:jc w:val="right"/>
              <w:rPr>
                <w:rFonts w:ascii="Arial" w:hAnsi="Arial" w:cs="Arial"/>
                <w:sz w:val="16"/>
                <w:szCs w:val="16"/>
                <w:lang w:eastAsia="en-AU"/>
              </w:rPr>
            </w:pPr>
            <w:r>
              <w:rPr>
                <w:rFonts w:ascii="Arial" w:hAnsi="Arial" w:cs="Arial"/>
                <w:sz w:val="16"/>
                <w:szCs w:val="16"/>
              </w:rPr>
              <w:t>1</w:t>
            </w:r>
            <w:r w:rsidR="001E0737">
              <w:rPr>
                <w:rFonts w:ascii="Arial" w:hAnsi="Arial" w:cs="Arial"/>
                <w:sz w:val="16"/>
                <w:szCs w:val="16"/>
              </w:rPr>
              <w:t>6</w:t>
            </w:r>
          </w:p>
        </w:tc>
        <w:tc>
          <w:tcPr>
            <w:tcW w:w="463" w:type="pct"/>
            <w:tcBorders>
              <w:top w:val="nil"/>
              <w:left w:val="nil"/>
              <w:bottom w:val="nil"/>
              <w:right w:val="nil"/>
            </w:tcBorders>
            <w:shd w:val="clear" w:color="000000" w:fill="FFFFFF"/>
            <w:vAlign w:val="center"/>
            <w:hideMark/>
          </w:tcPr>
          <w:p w14:paraId="2464B8AC" w14:textId="72B01674" w:rsidR="00CB5B65" w:rsidRPr="00CB5B65" w:rsidRDefault="00604CBC" w:rsidP="00CB5B65">
            <w:pPr>
              <w:jc w:val="right"/>
              <w:rPr>
                <w:rFonts w:ascii="Arial" w:hAnsi="Arial" w:cs="Arial"/>
                <w:sz w:val="16"/>
                <w:szCs w:val="16"/>
                <w:lang w:eastAsia="en-AU"/>
              </w:rPr>
            </w:pPr>
            <w:r>
              <w:rPr>
                <w:rFonts w:ascii="Arial" w:hAnsi="Arial" w:cs="Arial"/>
                <w:sz w:val="16"/>
                <w:szCs w:val="16"/>
                <w:lang w:eastAsia="en-AU"/>
              </w:rPr>
              <w:t>1</w:t>
            </w:r>
          </w:p>
        </w:tc>
        <w:tc>
          <w:tcPr>
            <w:tcW w:w="463" w:type="pct"/>
            <w:tcBorders>
              <w:top w:val="nil"/>
              <w:left w:val="nil"/>
              <w:bottom w:val="nil"/>
              <w:right w:val="nil"/>
            </w:tcBorders>
            <w:shd w:val="clear" w:color="000000" w:fill="FFFFFF"/>
            <w:vAlign w:val="center"/>
            <w:hideMark/>
          </w:tcPr>
          <w:p w14:paraId="470D5555" w14:textId="77777777" w:rsidR="00CB5B65" w:rsidRPr="00CB5B65" w:rsidRDefault="00CB5B65" w:rsidP="00CB5B65">
            <w:pPr>
              <w:jc w:val="right"/>
              <w:rPr>
                <w:rFonts w:ascii="Arial" w:hAnsi="Arial" w:cs="Arial"/>
                <w:sz w:val="16"/>
                <w:szCs w:val="16"/>
                <w:lang w:eastAsia="en-AU"/>
              </w:rPr>
            </w:pPr>
            <w:r w:rsidRPr="00CB5B65">
              <w:rPr>
                <w:rFonts w:ascii="Arial" w:hAnsi="Arial" w:cs="Arial"/>
                <w:sz w:val="16"/>
                <w:szCs w:val="16"/>
                <w:lang w:eastAsia="en-AU"/>
              </w:rPr>
              <w:t>-</w:t>
            </w:r>
          </w:p>
        </w:tc>
        <w:tc>
          <w:tcPr>
            <w:tcW w:w="541" w:type="pct"/>
            <w:tcBorders>
              <w:top w:val="nil"/>
              <w:left w:val="nil"/>
              <w:bottom w:val="nil"/>
              <w:right w:val="nil"/>
            </w:tcBorders>
            <w:shd w:val="clear" w:color="000000" w:fill="FFFFFF"/>
            <w:vAlign w:val="center"/>
            <w:hideMark/>
          </w:tcPr>
          <w:p w14:paraId="658F7638" w14:textId="2F947D01" w:rsidR="00CB5B65" w:rsidRPr="00CB5B65" w:rsidRDefault="00604CBC" w:rsidP="00CB5B65">
            <w:pPr>
              <w:jc w:val="right"/>
              <w:rPr>
                <w:rFonts w:ascii="Arial" w:hAnsi="Arial" w:cs="Arial"/>
                <w:sz w:val="16"/>
                <w:szCs w:val="16"/>
                <w:lang w:eastAsia="en-AU"/>
              </w:rPr>
            </w:pPr>
            <w:r>
              <w:rPr>
                <w:rFonts w:ascii="Arial" w:hAnsi="Arial" w:cs="Arial"/>
                <w:sz w:val="16"/>
                <w:szCs w:val="16"/>
                <w:lang w:eastAsia="en-AU"/>
              </w:rPr>
              <w:t>1</w:t>
            </w:r>
          </w:p>
        </w:tc>
      </w:tr>
      <w:tr w:rsidR="00CB5B65" w:rsidRPr="00CB5B65" w14:paraId="149DE762" w14:textId="77777777" w:rsidTr="00120650">
        <w:trPr>
          <w:trHeight w:val="250"/>
        </w:trPr>
        <w:tc>
          <w:tcPr>
            <w:tcW w:w="1899" w:type="pct"/>
            <w:tcBorders>
              <w:top w:val="nil"/>
              <w:left w:val="nil"/>
              <w:bottom w:val="nil"/>
              <w:right w:val="nil"/>
            </w:tcBorders>
            <w:shd w:val="clear" w:color="auto" w:fill="auto"/>
            <w:noWrap/>
            <w:vAlign w:val="bottom"/>
            <w:hideMark/>
          </w:tcPr>
          <w:p w14:paraId="4BA41E87" w14:textId="284A8C47" w:rsidR="00CB5B65" w:rsidRPr="00CB5B65" w:rsidRDefault="00CB5B65" w:rsidP="00CB5B65">
            <w:pPr>
              <w:rPr>
                <w:rFonts w:ascii="Arial" w:hAnsi="Arial" w:cs="Arial"/>
                <w:color w:val="000000"/>
                <w:sz w:val="16"/>
                <w:szCs w:val="16"/>
                <w:lang w:eastAsia="en-AU"/>
              </w:rPr>
            </w:pPr>
            <w:r w:rsidRPr="00CB5B65">
              <w:rPr>
                <w:rFonts w:ascii="Arial" w:hAnsi="Arial" w:cs="Arial"/>
                <w:color w:val="000000"/>
                <w:sz w:val="16"/>
                <w:szCs w:val="16"/>
                <w:lang w:eastAsia="en-AU"/>
              </w:rPr>
              <w:t xml:space="preserve">Planning and </w:t>
            </w:r>
            <w:r>
              <w:rPr>
                <w:rFonts w:ascii="Arial" w:hAnsi="Arial" w:cs="Arial"/>
                <w:color w:val="000000"/>
                <w:sz w:val="16"/>
                <w:szCs w:val="16"/>
                <w:lang w:eastAsia="en-AU"/>
              </w:rPr>
              <w:t>Sustainable Futures</w:t>
            </w:r>
          </w:p>
        </w:tc>
        <w:tc>
          <w:tcPr>
            <w:tcW w:w="346" w:type="pct"/>
            <w:tcBorders>
              <w:top w:val="nil"/>
              <w:left w:val="nil"/>
              <w:bottom w:val="nil"/>
              <w:right w:val="nil"/>
            </w:tcBorders>
            <w:shd w:val="clear" w:color="000000" w:fill="FFFFFF"/>
            <w:vAlign w:val="center"/>
            <w:hideMark/>
          </w:tcPr>
          <w:p w14:paraId="72340E23" w14:textId="77777777" w:rsidR="00CB5B65" w:rsidRPr="00CB5B65" w:rsidRDefault="00CB5B65" w:rsidP="00CB5B65">
            <w:pPr>
              <w:jc w:val="both"/>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nil"/>
              <w:left w:val="nil"/>
              <w:bottom w:val="nil"/>
              <w:right w:val="nil"/>
            </w:tcBorders>
            <w:shd w:val="clear" w:color="auto" w:fill="4AAA42" w:themeFill="accent2"/>
            <w:vAlign w:val="center"/>
            <w:hideMark/>
          </w:tcPr>
          <w:p w14:paraId="520F4089" w14:textId="60EFFA01" w:rsidR="00CB5B65" w:rsidRPr="00CB5B65" w:rsidRDefault="003355D0" w:rsidP="00CB5B65">
            <w:pPr>
              <w:jc w:val="right"/>
              <w:rPr>
                <w:rFonts w:ascii="Arial" w:hAnsi="Arial" w:cs="Arial"/>
                <w:b/>
                <w:sz w:val="16"/>
                <w:szCs w:val="16"/>
                <w:lang w:eastAsia="en-AU"/>
              </w:rPr>
            </w:pPr>
            <w:r>
              <w:rPr>
                <w:rFonts w:ascii="Arial" w:hAnsi="Arial" w:cs="Arial"/>
                <w:b/>
                <w:sz w:val="16"/>
                <w:szCs w:val="16"/>
              </w:rPr>
              <w:t>14</w:t>
            </w:r>
            <w:r w:rsidR="00120650">
              <w:rPr>
                <w:rFonts w:ascii="Arial" w:hAnsi="Arial" w:cs="Arial"/>
                <w:b/>
                <w:sz w:val="16"/>
                <w:szCs w:val="16"/>
              </w:rPr>
              <w:t>8</w:t>
            </w:r>
          </w:p>
        </w:tc>
        <w:tc>
          <w:tcPr>
            <w:tcW w:w="541" w:type="pct"/>
            <w:tcBorders>
              <w:top w:val="nil"/>
              <w:left w:val="nil"/>
              <w:bottom w:val="nil"/>
              <w:right w:val="nil"/>
            </w:tcBorders>
            <w:shd w:val="clear" w:color="000000" w:fill="FFFFFF"/>
            <w:vAlign w:val="center"/>
            <w:hideMark/>
          </w:tcPr>
          <w:p w14:paraId="2E2BB04C" w14:textId="3D020EC8" w:rsidR="00CB5B65" w:rsidRPr="00CB5B65" w:rsidRDefault="00BF2084" w:rsidP="00CB5B65">
            <w:pPr>
              <w:jc w:val="right"/>
              <w:rPr>
                <w:rFonts w:ascii="Arial" w:hAnsi="Arial" w:cs="Arial"/>
                <w:sz w:val="16"/>
                <w:szCs w:val="16"/>
                <w:lang w:eastAsia="en-AU"/>
              </w:rPr>
            </w:pPr>
            <w:r>
              <w:rPr>
                <w:rFonts w:ascii="Arial" w:hAnsi="Arial" w:cs="Arial"/>
                <w:sz w:val="16"/>
                <w:szCs w:val="16"/>
                <w:lang w:eastAsia="en-AU"/>
              </w:rPr>
              <w:t>10</w:t>
            </w:r>
            <w:r w:rsidR="00120650">
              <w:rPr>
                <w:rFonts w:ascii="Arial" w:hAnsi="Arial" w:cs="Arial"/>
                <w:sz w:val="16"/>
                <w:szCs w:val="16"/>
                <w:lang w:eastAsia="en-AU"/>
              </w:rPr>
              <w:t>1</w:t>
            </w:r>
          </w:p>
        </w:tc>
        <w:tc>
          <w:tcPr>
            <w:tcW w:w="463" w:type="pct"/>
            <w:tcBorders>
              <w:top w:val="nil"/>
              <w:left w:val="nil"/>
              <w:bottom w:val="nil"/>
              <w:right w:val="nil"/>
            </w:tcBorders>
            <w:shd w:val="clear" w:color="000000" w:fill="FFFFFF"/>
            <w:vAlign w:val="center"/>
            <w:hideMark/>
          </w:tcPr>
          <w:p w14:paraId="5D1715FF" w14:textId="25B70918" w:rsidR="00CB5B65" w:rsidRPr="00CB5B65" w:rsidRDefault="003355D0" w:rsidP="00CB5B65">
            <w:pPr>
              <w:jc w:val="right"/>
              <w:rPr>
                <w:rFonts w:ascii="Arial" w:hAnsi="Arial" w:cs="Arial"/>
                <w:sz w:val="16"/>
                <w:szCs w:val="16"/>
                <w:lang w:eastAsia="en-AU"/>
              </w:rPr>
            </w:pPr>
            <w:r w:rsidRPr="003355D0">
              <w:rPr>
                <w:rFonts w:ascii="Arial" w:hAnsi="Arial" w:cs="Arial"/>
                <w:sz w:val="16"/>
                <w:szCs w:val="16"/>
              </w:rPr>
              <w:t>12</w:t>
            </w:r>
          </w:p>
        </w:tc>
        <w:tc>
          <w:tcPr>
            <w:tcW w:w="463" w:type="pct"/>
            <w:tcBorders>
              <w:top w:val="nil"/>
              <w:left w:val="nil"/>
              <w:bottom w:val="nil"/>
              <w:right w:val="nil"/>
            </w:tcBorders>
            <w:shd w:val="clear" w:color="000000" w:fill="FFFFFF"/>
            <w:vAlign w:val="center"/>
            <w:hideMark/>
          </w:tcPr>
          <w:p w14:paraId="59B3AEED" w14:textId="77777777" w:rsidR="00CB5B65" w:rsidRPr="00CB5B65" w:rsidRDefault="00CB5B65" w:rsidP="00CB5B65">
            <w:pPr>
              <w:jc w:val="right"/>
              <w:rPr>
                <w:rFonts w:ascii="Arial" w:hAnsi="Arial" w:cs="Arial"/>
                <w:sz w:val="16"/>
                <w:szCs w:val="16"/>
                <w:lang w:eastAsia="en-AU"/>
              </w:rPr>
            </w:pPr>
            <w:r w:rsidRPr="00CB5B65">
              <w:rPr>
                <w:rFonts w:ascii="Arial" w:hAnsi="Arial" w:cs="Arial"/>
                <w:sz w:val="16"/>
                <w:szCs w:val="16"/>
                <w:lang w:eastAsia="en-AU"/>
              </w:rPr>
              <w:t>-</w:t>
            </w:r>
          </w:p>
        </w:tc>
        <w:tc>
          <w:tcPr>
            <w:tcW w:w="541" w:type="pct"/>
            <w:tcBorders>
              <w:top w:val="nil"/>
              <w:left w:val="nil"/>
              <w:bottom w:val="nil"/>
              <w:right w:val="nil"/>
            </w:tcBorders>
            <w:shd w:val="clear" w:color="000000" w:fill="FFFFFF"/>
            <w:vAlign w:val="center"/>
            <w:hideMark/>
          </w:tcPr>
          <w:p w14:paraId="5D4AAB63" w14:textId="00E0EA3D" w:rsidR="00CB5B65" w:rsidRPr="00CB5B65" w:rsidRDefault="003355D0" w:rsidP="00CB5B65">
            <w:pPr>
              <w:jc w:val="right"/>
              <w:rPr>
                <w:rFonts w:ascii="Arial" w:hAnsi="Arial" w:cs="Arial"/>
                <w:sz w:val="16"/>
                <w:szCs w:val="16"/>
                <w:lang w:eastAsia="en-AU"/>
              </w:rPr>
            </w:pPr>
            <w:r w:rsidRPr="003355D0">
              <w:rPr>
                <w:rFonts w:ascii="Arial" w:hAnsi="Arial" w:cs="Arial"/>
                <w:sz w:val="16"/>
                <w:szCs w:val="16"/>
              </w:rPr>
              <w:t>3</w:t>
            </w:r>
            <w:r w:rsidR="00BF2084">
              <w:rPr>
                <w:rFonts w:ascii="Arial" w:hAnsi="Arial" w:cs="Arial"/>
                <w:sz w:val="16"/>
                <w:szCs w:val="16"/>
              </w:rPr>
              <w:t>5</w:t>
            </w:r>
          </w:p>
        </w:tc>
      </w:tr>
      <w:tr w:rsidR="00CB5B65" w:rsidRPr="00CB5B65" w14:paraId="1DDE89F7" w14:textId="77777777" w:rsidTr="00120650">
        <w:trPr>
          <w:trHeight w:val="285"/>
        </w:trPr>
        <w:tc>
          <w:tcPr>
            <w:tcW w:w="1899" w:type="pct"/>
            <w:tcBorders>
              <w:top w:val="nil"/>
              <w:left w:val="nil"/>
              <w:bottom w:val="nil"/>
              <w:right w:val="nil"/>
            </w:tcBorders>
            <w:shd w:val="clear" w:color="auto" w:fill="auto"/>
            <w:noWrap/>
            <w:vAlign w:val="bottom"/>
            <w:hideMark/>
          </w:tcPr>
          <w:p w14:paraId="08C25C18" w14:textId="77777777" w:rsidR="00CB5B65" w:rsidRPr="009F2D8B" w:rsidRDefault="00CB5B65" w:rsidP="00CB5B65">
            <w:pPr>
              <w:rPr>
                <w:rFonts w:ascii="Arial" w:hAnsi="Arial" w:cs="Arial"/>
                <w:color w:val="000000"/>
                <w:sz w:val="16"/>
                <w:szCs w:val="16"/>
                <w:lang w:eastAsia="en-AU"/>
              </w:rPr>
            </w:pPr>
            <w:r w:rsidRPr="009F2D8B">
              <w:rPr>
                <w:rFonts w:ascii="Arial" w:hAnsi="Arial" w:cs="Arial"/>
                <w:color w:val="000000"/>
                <w:sz w:val="16"/>
                <w:szCs w:val="16"/>
                <w:lang w:eastAsia="en-AU"/>
              </w:rPr>
              <w:t>Recovery &amp; Response</w:t>
            </w:r>
          </w:p>
        </w:tc>
        <w:tc>
          <w:tcPr>
            <w:tcW w:w="346" w:type="pct"/>
            <w:tcBorders>
              <w:top w:val="nil"/>
              <w:left w:val="nil"/>
              <w:bottom w:val="single" w:sz="4" w:space="0" w:color="auto"/>
              <w:right w:val="nil"/>
            </w:tcBorders>
            <w:shd w:val="clear" w:color="000000" w:fill="FFFFFF"/>
            <w:vAlign w:val="center"/>
            <w:hideMark/>
          </w:tcPr>
          <w:p w14:paraId="2353AEC1" w14:textId="77777777" w:rsidR="00CB5B65" w:rsidRPr="00CB5B65" w:rsidRDefault="00CB5B65" w:rsidP="00CB5B65">
            <w:pPr>
              <w:jc w:val="both"/>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nil"/>
              <w:left w:val="nil"/>
              <w:bottom w:val="nil"/>
              <w:right w:val="nil"/>
            </w:tcBorders>
            <w:shd w:val="clear" w:color="auto" w:fill="4AAA42" w:themeFill="accent2"/>
            <w:vAlign w:val="center"/>
            <w:hideMark/>
          </w:tcPr>
          <w:p w14:paraId="5C63F821" w14:textId="3771669F" w:rsidR="00CB5B65" w:rsidRPr="00CB5B65" w:rsidRDefault="003355D0" w:rsidP="00CB5B65">
            <w:pPr>
              <w:jc w:val="right"/>
              <w:rPr>
                <w:rFonts w:ascii="Arial" w:hAnsi="Arial" w:cs="Arial"/>
                <w:b/>
                <w:sz w:val="16"/>
                <w:szCs w:val="16"/>
                <w:lang w:eastAsia="en-AU"/>
              </w:rPr>
            </w:pPr>
            <w:r>
              <w:rPr>
                <w:rFonts w:ascii="Arial" w:hAnsi="Arial" w:cs="Arial"/>
                <w:b/>
                <w:sz w:val="16"/>
                <w:szCs w:val="16"/>
              </w:rPr>
              <w:t>6</w:t>
            </w:r>
          </w:p>
        </w:tc>
        <w:tc>
          <w:tcPr>
            <w:tcW w:w="541" w:type="pct"/>
            <w:tcBorders>
              <w:top w:val="nil"/>
              <w:left w:val="nil"/>
              <w:bottom w:val="nil"/>
              <w:right w:val="nil"/>
            </w:tcBorders>
            <w:shd w:val="clear" w:color="000000" w:fill="FFFFFF"/>
            <w:vAlign w:val="center"/>
            <w:hideMark/>
          </w:tcPr>
          <w:p w14:paraId="0232F7EA" w14:textId="2DEB2BF5" w:rsidR="00CB5B65" w:rsidRPr="009F2D8B" w:rsidRDefault="009F2D8B" w:rsidP="00CB5B65">
            <w:pPr>
              <w:jc w:val="right"/>
              <w:rPr>
                <w:rFonts w:ascii="Arial" w:hAnsi="Arial" w:cs="Arial"/>
                <w:sz w:val="16"/>
                <w:szCs w:val="16"/>
                <w:lang w:eastAsia="en-AU"/>
              </w:rPr>
            </w:pPr>
            <w:r w:rsidRPr="009F2D8B">
              <w:rPr>
                <w:rFonts w:ascii="Arial" w:hAnsi="Arial" w:cs="Arial"/>
                <w:sz w:val="16"/>
                <w:szCs w:val="16"/>
                <w:lang w:eastAsia="en-AU"/>
              </w:rPr>
              <w:t>-</w:t>
            </w:r>
          </w:p>
        </w:tc>
        <w:tc>
          <w:tcPr>
            <w:tcW w:w="463" w:type="pct"/>
            <w:tcBorders>
              <w:top w:val="nil"/>
              <w:left w:val="nil"/>
              <w:bottom w:val="nil"/>
              <w:right w:val="nil"/>
            </w:tcBorders>
            <w:shd w:val="clear" w:color="000000" w:fill="FFFFFF"/>
            <w:vAlign w:val="center"/>
            <w:hideMark/>
          </w:tcPr>
          <w:p w14:paraId="785D6B06" w14:textId="77777777" w:rsidR="00CB5B65" w:rsidRPr="009F2D8B" w:rsidRDefault="00CB5B65" w:rsidP="00CB5B65">
            <w:pPr>
              <w:jc w:val="right"/>
              <w:rPr>
                <w:rFonts w:ascii="Arial" w:hAnsi="Arial" w:cs="Arial"/>
                <w:sz w:val="16"/>
                <w:szCs w:val="16"/>
                <w:lang w:eastAsia="en-AU"/>
              </w:rPr>
            </w:pPr>
            <w:r w:rsidRPr="009F2D8B">
              <w:rPr>
                <w:rFonts w:ascii="Arial" w:hAnsi="Arial" w:cs="Arial"/>
                <w:sz w:val="16"/>
                <w:szCs w:val="16"/>
                <w:lang w:eastAsia="en-AU"/>
              </w:rPr>
              <w:t>-</w:t>
            </w:r>
          </w:p>
        </w:tc>
        <w:tc>
          <w:tcPr>
            <w:tcW w:w="463" w:type="pct"/>
            <w:tcBorders>
              <w:top w:val="nil"/>
              <w:left w:val="nil"/>
              <w:bottom w:val="nil"/>
              <w:right w:val="nil"/>
            </w:tcBorders>
            <w:shd w:val="clear" w:color="000000" w:fill="FFFFFF"/>
            <w:vAlign w:val="center"/>
            <w:hideMark/>
          </w:tcPr>
          <w:p w14:paraId="32DFCD07" w14:textId="77777777" w:rsidR="00CB5B65" w:rsidRPr="009F2D8B" w:rsidRDefault="00CB5B65" w:rsidP="00CB5B65">
            <w:pPr>
              <w:jc w:val="right"/>
              <w:rPr>
                <w:rFonts w:ascii="Arial" w:hAnsi="Arial" w:cs="Arial"/>
                <w:sz w:val="16"/>
                <w:szCs w:val="16"/>
                <w:lang w:eastAsia="en-AU"/>
              </w:rPr>
            </w:pPr>
            <w:r w:rsidRPr="009F2D8B">
              <w:rPr>
                <w:rFonts w:ascii="Arial" w:hAnsi="Arial" w:cs="Arial"/>
                <w:sz w:val="16"/>
                <w:szCs w:val="16"/>
                <w:lang w:eastAsia="en-AU"/>
              </w:rPr>
              <w:t>-</w:t>
            </w:r>
          </w:p>
        </w:tc>
        <w:tc>
          <w:tcPr>
            <w:tcW w:w="541" w:type="pct"/>
            <w:tcBorders>
              <w:top w:val="nil"/>
              <w:left w:val="nil"/>
              <w:bottom w:val="nil"/>
              <w:right w:val="nil"/>
            </w:tcBorders>
            <w:shd w:val="clear" w:color="000000" w:fill="FFFFFF"/>
            <w:vAlign w:val="center"/>
            <w:hideMark/>
          </w:tcPr>
          <w:p w14:paraId="4EC95C16" w14:textId="6DD7B538" w:rsidR="00CB5B65" w:rsidRPr="009F2D8B" w:rsidRDefault="003355D0" w:rsidP="00CB5B65">
            <w:pPr>
              <w:jc w:val="right"/>
              <w:rPr>
                <w:rFonts w:ascii="Arial" w:hAnsi="Arial" w:cs="Arial"/>
                <w:sz w:val="16"/>
                <w:szCs w:val="16"/>
                <w:lang w:eastAsia="en-AU"/>
              </w:rPr>
            </w:pPr>
            <w:r w:rsidRPr="003355D0">
              <w:rPr>
                <w:rFonts w:ascii="Arial" w:hAnsi="Arial" w:cs="Arial"/>
                <w:sz w:val="16"/>
                <w:szCs w:val="16"/>
              </w:rPr>
              <w:t>6</w:t>
            </w:r>
          </w:p>
        </w:tc>
      </w:tr>
      <w:tr w:rsidR="00CB5B65" w:rsidRPr="00CB5B65" w14:paraId="704C3C71" w14:textId="77777777" w:rsidTr="00120650">
        <w:trPr>
          <w:trHeight w:val="250"/>
        </w:trPr>
        <w:tc>
          <w:tcPr>
            <w:tcW w:w="1899" w:type="pct"/>
            <w:tcBorders>
              <w:top w:val="single" w:sz="4" w:space="0" w:color="auto"/>
              <w:left w:val="nil"/>
              <w:bottom w:val="single" w:sz="4" w:space="0" w:color="auto"/>
              <w:right w:val="nil"/>
            </w:tcBorders>
            <w:shd w:val="clear" w:color="000000" w:fill="FFFFFF"/>
            <w:vAlign w:val="center"/>
            <w:hideMark/>
          </w:tcPr>
          <w:p w14:paraId="7D5F97A0" w14:textId="77777777" w:rsidR="00CB5B65" w:rsidRPr="00CB5B65" w:rsidRDefault="00CB5B65" w:rsidP="00CB5B65">
            <w:pPr>
              <w:rPr>
                <w:rFonts w:ascii="Arial" w:hAnsi="Arial" w:cs="Arial"/>
                <w:b/>
                <w:bCs/>
                <w:sz w:val="16"/>
                <w:szCs w:val="16"/>
                <w:lang w:eastAsia="en-AU"/>
              </w:rPr>
            </w:pPr>
            <w:r w:rsidRPr="00CB5B65">
              <w:rPr>
                <w:rFonts w:ascii="Arial" w:hAnsi="Arial" w:cs="Arial"/>
                <w:b/>
                <w:bCs/>
                <w:sz w:val="16"/>
                <w:szCs w:val="16"/>
                <w:lang w:eastAsia="en-AU"/>
              </w:rPr>
              <w:t>Total staff</w:t>
            </w:r>
          </w:p>
        </w:tc>
        <w:tc>
          <w:tcPr>
            <w:tcW w:w="346" w:type="pct"/>
            <w:tcBorders>
              <w:top w:val="single" w:sz="4" w:space="0" w:color="auto"/>
              <w:left w:val="nil"/>
              <w:bottom w:val="single" w:sz="4" w:space="0" w:color="auto"/>
              <w:right w:val="nil"/>
            </w:tcBorders>
            <w:shd w:val="clear" w:color="000000" w:fill="FFFFFF"/>
            <w:vAlign w:val="center"/>
            <w:hideMark/>
          </w:tcPr>
          <w:p w14:paraId="5748DF97" w14:textId="77777777" w:rsidR="00CB5B65" w:rsidRPr="00CB5B65" w:rsidRDefault="00CB5B65" w:rsidP="00CB5B65">
            <w:pPr>
              <w:jc w:val="both"/>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single" w:sz="4" w:space="0" w:color="auto"/>
              <w:left w:val="nil"/>
              <w:bottom w:val="single" w:sz="4" w:space="0" w:color="auto"/>
              <w:right w:val="nil"/>
            </w:tcBorders>
            <w:shd w:val="clear" w:color="auto" w:fill="4AAA42" w:themeFill="accent2"/>
            <w:vAlign w:val="center"/>
            <w:hideMark/>
          </w:tcPr>
          <w:p w14:paraId="21B69779" w14:textId="2EEFA53B" w:rsidR="00CB5B65" w:rsidRPr="00CB5B65" w:rsidRDefault="00F120B0" w:rsidP="00CB5B65">
            <w:pPr>
              <w:jc w:val="right"/>
              <w:rPr>
                <w:rFonts w:ascii="Arial" w:hAnsi="Arial" w:cs="Arial"/>
                <w:b/>
                <w:sz w:val="16"/>
                <w:szCs w:val="16"/>
                <w:lang w:eastAsia="en-AU"/>
              </w:rPr>
            </w:pPr>
            <w:r>
              <w:rPr>
                <w:rFonts w:ascii="Arial" w:hAnsi="Arial" w:cs="Arial"/>
                <w:b/>
                <w:sz w:val="16"/>
                <w:szCs w:val="16"/>
                <w:lang w:eastAsia="en-AU"/>
              </w:rPr>
              <w:t>7</w:t>
            </w:r>
            <w:r w:rsidR="00D24B44">
              <w:rPr>
                <w:rFonts w:ascii="Arial" w:hAnsi="Arial" w:cs="Arial"/>
                <w:b/>
                <w:sz w:val="16"/>
                <w:szCs w:val="16"/>
                <w:lang w:eastAsia="en-AU"/>
              </w:rPr>
              <w:t>4</w:t>
            </w:r>
            <w:r w:rsidR="00120650">
              <w:rPr>
                <w:rFonts w:ascii="Arial" w:hAnsi="Arial" w:cs="Arial"/>
                <w:b/>
                <w:sz w:val="16"/>
                <w:szCs w:val="16"/>
                <w:lang w:eastAsia="en-AU"/>
              </w:rPr>
              <w:t>5</w:t>
            </w:r>
          </w:p>
        </w:tc>
        <w:tc>
          <w:tcPr>
            <w:tcW w:w="541" w:type="pct"/>
            <w:tcBorders>
              <w:top w:val="single" w:sz="4" w:space="0" w:color="auto"/>
              <w:left w:val="nil"/>
              <w:bottom w:val="single" w:sz="4" w:space="0" w:color="auto"/>
              <w:right w:val="nil"/>
            </w:tcBorders>
            <w:shd w:val="clear" w:color="000000" w:fill="FFFFFF"/>
            <w:vAlign w:val="center"/>
            <w:hideMark/>
          </w:tcPr>
          <w:p w14:paraId="74DDBAD8" w14:textId="30B08E9D" w:rsidR="00CB5B65" w:rsidRPr="00CB5B65" w:rsidRDefault="00BF2084" w:rsidP="00CB5B65">
            <w:pPr>
              <w:jc w:val="right"/>
              <w:rPr>
                <w:rFonts w:ascii="Arial" w:hAnsi="Arial" w:cs="Arial"/>
                <w:sz w:val="16"/>
                <w:szCs w:val="16"/>
                <w:lang w:eastAsia="en-AU"/>
              </w:rPr>
            </w:pPr>
            <w:r>
              <w:rPr>
                <w:rFonts w:ascii="Arial" w:hAnsi="Arial" w:cs="Arial"/>
                <w:sz w:val="16"/>
                <w:szCs w:val="16"/>
                <w:lang w:eastAsia="en-AU"/>
              </w:rPr>
              <w:t>50</w:t>
            </w:r>
            <w:r w:rsidR="00120650">
              <w:rPr>
                <w:rFonts w:ascii="Arial" w:hAnsi="Arial" w:cs="Arial"/>
                <w:sz w:val="16"/>
                <w:szCs w:val="16"/>
                <w:lang w:eastAsia="en-AU"/>
              </w:rPr>
              <w:t>7</w:t>
            </w:r>
          </w:p>
        </w:tc>
        <w:tc>
          <w:tcPr>
            <w:tcW w:w="463" w:type="pct"/>
            <w:tcBorders>
              <w:top w:val="single" w:sz="4" w:space="0" w:color="auto"/>
              <w:left w:val="nil"/>
              <w:bottom w:val="single" w:sz="4" w:space="0" w:color="auto"/>
              <w:right w:val="nil"/>
            </w:tcBorders>
            <w:shd w:val="clear" w:color="000000" w:fill="FFFFFF"/>
            <w:vAlign w:val="center"/>
            <w:hideMark/>
          </w:tcPr>
          <w:p w14:paraId="7955F204" w14:textId="6D563BDB" w:rsidR="00CB5B65" w:rsidRPr="00CB5B65" w:rsidRDefault="00EF51AF" w:rsidP="00CB5B65">
            <w:pPr>
              <w:jc w:val="right"/>
              <w:rPr>
                <w:rFonts w:ascii="Arial" w:hAnsi="Arial" w:cs="Arial"/>
                <w:sz w:val="16"/>
                <w:szCs w:val="16"/>
                <w:lang w:eastAsia="en-AU"/>
              </w:rPr>
            </w:pPr>
            <w:r>
              <w:rPr>
                <w:rFonts w:ascii="Arial" w:hAnsi="Arial" w:cs="Arial"/>
                <w:sz w:val="16"/>
                <w:szCs w:val="16"/>
                <w:lang w:eastAsia="en-AU"/>
              </w:rPr>
              <w:t>1</w:t>
            </w:r>
            <w:r w:rsidR="00F120B0">
              <w:rPr>
                <w:rFonts w:ascii="Arial" w:hAnsi="Arial" w:cs="Arial"/>
                <w:sz w:val="16"/>
                <w:szCs w:val="16"/>
                <w:lang w:eastAsia="en-AU"/>
              </w:rPr>
              <w:t>0</w:t>
            </w:r>
            <w:r w:rsidR="00BF2084">
              <w:rPr>
                <w:rFonts w:ascii="Arial" w:hAnsi="Arial" w:cs="Arial"/>
                <w:sz w:val="16"/>
                <w:szCs w:val="16"/>
                <w:lang w:eastAsia="en-AU"/>
              </w:rPr>
              <w:t>5</w:t>
            </w:r>
          </w:p>
        </w:tc>
        <w:tc>
          <w:tcPr>
            <w:tcW w:w="463" w:type="pct"/>
            <w:tcBorders>
              <w:top w:val="single" w:sz="4" w:space="0" w:color="auto"/>
              <w:left w:val="nil"/>
              <w:bottom w:val="single" w:sz="4" w:space="0" w:color="auto"/>
              <w:right w:val="nil"/>
            </w:tcBorders>
            <w:shd w:val="clear" w:color="000000" w:fill="FFFFFF"/>
            <w:vAlign w:val="center"/>
            <w:hideMark/>
          </w:tcPr>
          <w:p w14:paraId="713285E7" w14:textId="7AB5825B" w:rsidR="00CB5B65" w:rsidRPr="00CB5B65" w:rsidRDefault="00CB5B65" w:rsidP="00CB5B65">
            <w:pPr>
              <w:jc w:val="right"/>
              <w:rPr>
                <w:rFonts w:ascii="Arial" w:hAnsi="Arial" w:cs="Arial"/>
                <w:sz w:val="16"/>
                <w:szCs w:val="16"/>
                <w:lang w:eastAsia="en-AU"/>
              </w:rPr>
            </w:pPr>
            <w:r w:rsidRPr="00CB5B65">
              <w:rPr>
                <w:rFonts w:ascii="Arial" w:hAnsi="Arial" w:cs="Arial"/>
                <w:sz w:val="16"/>
                <w:szCs w:val="16"/>
                <w:lang w:eastAsia="en-AU"/>
              </w:rPr>
              <w:t>1</w:t>
            </w:r>
            <w:r w:rsidR="00EF51AF">
              <w:rPr>
                <w:rFonts w:ascii="Arial" w:hAnsi="Arial" w:cs="Arial"/>
                <w:sz w:val="16"/>
                <w:szCs w:val="16"/>
                <w:lang w:eastAsia="en-AU"/>
              </w:rPr>
              <w:t>3</w:t>
            </w:r>
          </w:p>
        </w:tc>
        <w:tc>
          <w:tcPr>
            <w:tcW w:w="541" w:type="pct"/>
            <w:tcBorders>
              <w:top w:val="single" w:sz="4" w:space="0" w:color="auto"/>
              <w:left w:val="nil"/>
              <w:bottom w:val="single" w:sz="4" w:space="0" w:color="auto"/>
              <w:right w:val="nil"/>
            </w:tcBorders>
            <w:shd w:val="clear" w:color="000000" w:fill="FFFFFF"/>
            <w:vAlign w:val="center"/>
            <w:hideMark/>
          </w:tcPr>
          <w:p w14:paraId="3A47D1E6" w14:textId="15A60603" w:rsidR="00CB5B65" w:rsidRPr="00CB5B65" w:rsidRDefault="00CB5B65" w:rsidP="00CB5B65">
            <w:pPr>
              <w:jc w:val="right"/>
              <w:rPr>
                <w:rFonts w:ascii="Arial" w:hAnsi="Arial" w:cs="Arial"/>
                <w:sz w:val="16"/>
                <w:szCs w:val="16"/>
                <w:lang w:eastAsia="en-AU"/>
              </w:rPr>
            </w:pPr>
            <w:r w:rsidRPr="00CB5B65">
              <w:rPr>
                <w:rFonts w:ascii="Arial" w:hAnsi="Arial" w:cs="Arial"/>
                <w:sz w:val="16"/>
                <w:szCs w:val="16"/>
                <w:lang w:eastAsia="en-AU"/>
              </w:rPr>
              <w:t>1</w:t>
            </w:r>
            <w:r w:rsidR="00BF2084">
              <w:rPr>
                <w:rFonts w:ascii="Arial" w:hAnsi="Arial" w:cs="Arial"/>
                <w:sz w:val="16"/>
                <w:szCs w:val="16"/>
                <w:lang w:eastAsia="en-AU"/>
              </w:rPr>
              <w:t>20</w:t>
            </w:r>
          </w:p>
        </w:tc>
      </w:tr>
    </w:tbl>
    <w:p w14:paraId="60383F99" w14:textId="7A74ABFE" w:rsidR="00520EAF" w:rsidRPr="002E5535" w:rsidRDefault="00520EAF" w:rsidP="00520EAF">
      <w:pPr>
        <w:pStyle w:val="Heading3"/>
        <w:rPr>
          <w:rFonts w:ascii="Arial" w:hAnsi="Arial" w:cs="Arial"/>
        </w:rPr>
      </w:pPr>
      <w:bookmarkStart w:id="64" w:name="_Ref70485128"/>
      <w:r w:rsidRPr="002E5535">
        <w:rPr>
          <w:rFonts w:ascii="Arial" w:hAnsi="Arial" w:cs="Arial"/>
        </w:rPr>
        <w:t xml:space="preserve">Summary of planned human resources </w:t>
      </w:r>
    </w:p>
    <w:p w14:paraId="0C21CFBD" w14:textId="5C532E7E" w:rsidR="00042253" w:rsidRPr="00FF25EA" w:rsidRDefault="00CA1211" w:rsidP="00520EAF">
      <w:pPr>
        <w:pStyle w:val="Text"/>
        <w:rPr>
          <w:rFonts w:ascii="Arial" w:hAnsi="Arial"/>
        </w:rPr>
      </w:pPr>
      <w:r w:rsidRPr="00FF25EA">
        <w:rPr>
          <w:rFonts w:ascii="Arial" w:hAnsi="Arial"/>
        </w:rPr>
        <w:t>Expenditure f</w:t>
      </w:r>
      <w:r w:rsidR="00520EAF" w:rsidRPr="00FF25EA">
        <w:rPr>
          <w:rFonts w:ascii="Arial" w:hAnsi="Arial"/>
        </w:rPr>
        <w:t>or the four years ending 30 June 202</w:t>
      </w:r>
      <w:r w:rsidR="005275D4" w:rsidRPr="00FF25EA">
        <w:rPr>
          <w:rFonts w:ascii="Arial" w:hAnsi="Arial"/>
        </w:rPr>
        <w:t>8</w:t>
      </w:r>
    </w:p>
    <w:tbl>
      <w:tblPr>
        <w:tblW w:w="5000" w:type="pct"/>
        <w:tblLook w:val="04A0" w:firstRow="1" w:lastRow="0" w:firstColumn="1" w:lastColumn="0" w:noHBand="0" w:noVBand="1"/>
      </w:tblPr>
      <w:tblGrid>
        <w:gridCol w:w="4714"/>
        <w:gridCol w:w="222"/>
        <w:gridCol w:w="1176"/>
        <w:gridCol w:w="1176"/>
        <w:gridCol w:w="1176"/>
        <w:gridCol w:w="1174"/>
      </w:tblGrid>
      <w:tr w:rsidR="00602349" w:rsidRPr="00056690" w14:paraId="2D8619AD" w14:textId="77777777" w:rsidTr="002E5535">
        <w:trPr>
          <w:trHeight w:val="255"/>
          <w:tblHeader/>
        </w:trPr>
        <w:tc>
          <w:tcPr>
            <w:tcW w:w="2561" w:type="pct"/>
            <w:gridSpan w:val="2"/>
            <w:tcBorders>
              <w:top w:val="nil"/>
              <w:left w:val="nil"/>
              <w:right w:val="nil"/>
            </w:tcBorders>
            <w:shd w:val="clear" w:color="000000" w:fill="0067AC"/>
            <w:noWrap/>
            <w:vAlign w:val="bottom"/>
            <w:hideMark/>
          </w:tcPr>
          <w:p w14:paraId="086C6226" w14:textId="77777777" w:rsidR="00602349" w:rsidRPr="00056690" w:rsidRDefault="00602349">
            <w:pPr>
              <w:rPr>
                <w:rFonts w:ascii="Arial" w:hAnsi="Arial" w:cs="Arial"/>
                <w:color w:val="FFFFFF"/>
                <w:sz w:val="16"/>
                <w:szCs w:val="16"/>
                <w:lang w:eastAsia="en-AU"/>
              </w:rPr>
            </w:pPr>
            <w:r w:rsidRPr="00056690">
              <w:rPr>
                <w:rFonts w:ascii="Arial" w:hAnsi="Arial" w:cs="Arial"/>
                <w:color w:val="FFFFFF"/>
                <w:sz w:val="16"/>
                <w:szCs w:val="16"/>
                <w:lang w:eastAsia="en-AU"/>
              </w:rPr>
              <w:t> </w:t>
            </w:r>
          </w:p>
        </w:tc>
        <w:tc>
          <w:tcPr>
            <w:tcW w:w="610" w:type="pct"/>
            <w:tcBorders>
              <w:top w:val="nil"/>
              <w:left w:val="nil"/>
              <w:bottom w:val="nil"/>
              <w:right w:val="nil"/>
            </w:tcBorders>
            <w:shd w:val="clear" w:color="000000" w:fill="0067AC"/>
            <w:noWrap/>
            <w:vAlign w:val="center"/>
            <w:hideMark/>
          </w:tcPr>
          <w:p w14:paraId="40FDF697" w14:textId="5FA77D2F" w:rsidR="00602349" w:rsidRPr="00056690" w:rsidRDefault="00E74C54" w:rsidP="00BB0660">
            <w:pPr>
              <w:jc w:val="right"/>
              <w:rPr>
                <w:rFonts w:ascii="Arial" w:hAnsi="Arial" w:cs="Arial"/>
                <w:b/>
                <w:bCs/>
                <w:color w:val="FFFFFF"/>
                <w:sz w:val="16"/>
                <w:szCs w:val="16"/>
                <w:lang w:eastAsia="en-AU"/>
              </w:rPr>
            </w:pPr>
            <w:r w:rsidRPr="00056690">
              <w:rPr>
                <w:rFonts w:ascii="Arial" w:hAnsi="Arial" w:cs="Arial"/>
                <w:b/>
                <w:bCs/>
                <w:color w:val="FFFFFF"/>
                <w:sz w:val="16"/>
                <w:szCs w:val="16"/>
                <w:lang w:eastAsia="en-AU"/>
              </w:rPr>
              <w:t>2024/25</w:t>
            </w:r>
          </w:p>
        </w:tc>
        <w:tc>
          <w:tcPr>
            <w:tcW w:w="610" w:type="pct"/>
            <w:tcBorders>
              <w:top w:val="nil"/>
              <w:left w:val="nil"/>
              <w:bottom w:val="nil"/>
              <w:right w:val="nil"/>
            </w:tcBorders>
            <w:shd w:val="clear" w:color="000000" w:fill="0067AC"/>
            <w:noWrap/>
            <w:vAlign w:val="center"/>
            <w:hideMark/>
          </w:tcPr>
          <w:p w14:paraId="69E9CDD4" w14:textId="6DE2EF73" w:rsidR="00602349" w:rsidRPr="00056690" w:rsidRDefault="00E74C54" w:rsidP="00BB0660">
            <w:pPr>
              <w:jc w:val="right"/>
              <w:rPr>
                <w:rFonts w:ascii="Arial" w:hAnsi="Arial" w:cs="Arial"/>
                <w:b/>
                <w:bCs/>
                <w:color w:val="FFFFFF"/>
                <w:sz w:val="16"/>
                <w:szCs w:val="16"/>
                <w:lang w:eastAsia="en-AU"/>
              </w:rPr>
            </w:pPr>
            <w:r w:rsidRPr="00056690">
              <w:rPr>
                <w:rFonts w:ascii="Arial" w:hAnsi="Arial" w:cs="Arial"/>
                <w:b/>
                <w:bCs/>
                <w:color w:val="FFFFFF"/>
                <w:sz w:val="16"/>
                <w:szCs w:val="16"/>
                <w:lang w:eastAsia="en-AU"/>
              </w:rPr>
              <w:t>2025/26</w:t>
            </w:r>
          </w:p>
        </w:tc>
        <w:tc>
          <w:tcPr>
            <w:tcW w:w="610" w:type="pct"/>
            <w:tcBorders>
              <w:top w:val="nil"/>
              <w:left w:val="nil"/>
              <w:bottom w:val="nil"/>
              <w:right w:val="nil"/>
            </w:tcBorders>
            <w:shd w:val="clear" w:color="000000" w:fill="0067AC"/>
            <w:noWrap/>
            <w:vAlign w:val="center"/>
            <w:hideMark/>
          </w:tcPr>
          <w:p w14:paraId="498A2917" w14:textId="1040B698" w:rsidR="00602349" w:rsidRPr="00056690" w:rsidRDefault="00E74C54" w:rsidP="00BB0660">
            <w:pPr>
              <w:jc w:val="right"/>
              <w:rPr>
                <w:rFonts w:ascii="Arial" w:hAnsi="Arial" w:cs="Arial"/>
                <w:b/>
                <w:bCs/>
                <w:color w:val="FFFFFF"/>
                <w:sz w:val="16"/>
                <w:szCs w:val="16"/>
                <w:lang w:eastAsia="en-AU"/>
              </w:rPr>
            </w:pPr>
            <w:r w:rsidRPr="00056690">
              <w:rPr>
                <w:rFonts w:ascii="Arial" w:hAnsi="Arial" w:cs="Arial"/>
                <w:b/>
                <w:bCs/>
                <w:color w:val="FFFFFF"/>
                <w:sz w:val="16"/>
                <w:szCs w:val="16"/>
                <w:lang w:eastAsia="en-AU"/>
              </w:rPr>
              <w:t>2026/27</w:t>
            </w:r>
          </w:p>
        </w:tc>
        <w:tc>
          <w:tcPr>
            <w:tcW w:w="609" w:type="pct"/>
            <w:tcBorders>
              <w:top w:val="nil"/>
              <w:left w:val="nil"/>
              <w:bottom w:val="nil"/>
              <w:right w:val="nil"/>
            </w:tcBorders>
            <w:shd w:val="clear" w:color="000000" w:fill="0067AC"/>
            <w:noWrap/>
            <w:vAlign w:val="center"/>
            <w:hideMark/>
          </w:tcPr>
          <w:p w14:paraId="5457207C" w14:textId="76E54313" w:rsidR="00602349" w:rsidRPr="00056690" w:rsidRDefault="00E74C54" w:rsidP="00BB0660">
            <w:pPr>
              <w:jc w:val="right"/>
              <w:rPr>
                <w:rFonts w:ascii="Arial" w:hAnsi="Arial" w:cs="Arial"/>
                <w:b/>
                <w:bCs/>
                <w:color w:val="FFFFFF"/>
                <w:sz w:val="16"/>
                <w:szCs w:val="16"/>
                <w:lang w:eastAsia="en-AU"/>
              </w:rPr>
            </w:pPr>
            <w:r w:rsidRPr="00056690">
              <w:rPr>
                <w:rFonts w:ascii="Arial" w:hAnsi="Arial" w:cs="Arial"/>
                <w:b/>
                <w:bCs/>
                <w:color w:val="FFFFFF"/>
                <w:sz w:val="16"/>
                <w:szCs w:val="16"/>
                <w:lang w:eastAsia="en-AU"/>
              </w:rPr>
              <w:t>202</w:t>
            </w:r>
            <w:r>
              <w:rPr>
                <w:rFonts w:ascii="Arial" w:hAnsi="Arial" w:cs="Arial"/>
                <w:b/>
                <w:bCs/>
                <w:color w:val="FFFFFF"/>
                <w:sz w:val="16"/>
                <w:szCs w:val="16"/>
                <w:lang w:eastAsia="en-AU"/>
              </w:rPr>
              <w:t>7/28</w:t>
            </w:r>
          </w:p>
        </w:tc>
      </w:tr>
      <w:tr w:rsidR="00602349" w:rsidRPr="00056690" w14:paraId="659E02A7" w14:textId="77777777" w:rsidTr="002E5535">
        <w:trPr>
          <w:trHeight w:val="216"/>
          <w:tblHeader/>
        </w:trPr>
        <w:tc>
          <w:tcPr>
            <w:tcW w:w="2561" w:type="pct"/>
            <w:gridSpan w:val="2"/>
            <w:tcBorders>
              <w:top w:val="nil"/>
              <w:left w:val="nil"/>
              <w:bottom w:val="nil"/>
              <w:right w:val="nil"/>
            </w:tcBorders>
            <w:shd w:val="clear" w:color="000000" w:fill="0067AC"/>
            <w:noWrap/>
            <w:vAlign w:val="bottom"/>
            <w:hideMark/>
          </w:tcPr>
          <w:p w14:paraId="0C93D984" w14:textId="77777777" w:rsidR="00602349" w:rsidRPr="00056690" w:rsidRDefault="00602349">
            <w:pPr>
              <w:rPr>
                <w:rFonts w:ascii="Arial" w:hAnsi="Arial" w:cs="Arial"/>
                <w:b/>
                <w:bCs/>
                <w:color w:val="FFFFFF"/>
                <w:sz w:val="16"/>
                <w:szCs w:val="16"/>
                <w:lang w:eastAsia="en-AU"/>
              </w:rPr>
            </w:pPr>
            <w:r w:rsidRPr="00056690">
              <w:rPr>
                <w:rFonts w:ascii="Arial" w:hAnsi="Arial" w:cs="Arial"/>
                <w:b/>
                <w:bCs/>
                <w:color w:val="FFFFFF"/>
                <w:sz w:val="16"/>
                <w:szCs w:val="16"/>
                <w:lang w:eastAsia="en-AU"/>
              </w:rPr>
              <w:t> </w:t>
            </w:r>
          </w:p>
        </w:tc>
        <w:tc>
          <w:tcPr>
            <w:tcW w:w="610" w:type="pct"/>
            <w:tcBorders>
              <w:top w:val="nil"/>
              <w:left w:val="nil"/>
              <w:bottom w:val="nil"/>
              <w:right w:val="nil"/>
            </w:tcBorders>
            <w:shd w:val="clear" w:color="000000" w:fill="0067AC"/>
            <w:noWrap/>
            <w:vAlign w:val="center"/>
            <w:hideMark/>
          </w:tcPr>
          <w:p w14:paraId="1F0C645D" w14:textId="77777777" w:rsidR="00602349" w:rsidRPr="00056690" w:rsidRDefault="00602349" w:rsidP="00BB0660">
            <w:pPr>
              <w:jc w:val="right"/>
              <w:rPr>
                <w:rFonts w:ascii="Arial" w:hAnsi="Arial" w:cs="Arial"/>
                <w:b/>
                <w:bCs/>
                <w:color w:val="FFFFFF"/>
                <w:sz w:val="16"/>
                <w:szCs w:val="16"/>
                <w:lang w:eastAsia="en-AU"/>
              </w:rPr>
            </w:pPr>
            <w:r w:rsidRPr="00056690">
              <w:rPr>
                <w:rFonts w:ascii="Arial" w:hAnsi="Arial" w:cs="Arial"/>
                <w:b/>
                <w:bCs/>
                <w:color w:val="FFFFFF"/>
                <w:sz w:val="16"/>
                <w:szCs w:val="16"/>
                <w:lang w:eastAsia="en-AU"/>
              </w:rPr>
              <w:t>$'000</w:t>
            </w:r>
          </w:p>
        </w:tc>
        <w:tc>
          <w:tcPr>
            <w:tcW w:w="610" w:type="pct"/>
            <w:tcBorders>
              <w:top w:val="nil"/>
              <w:left w:val="nil"/>
              <w:bottom w:val="nil"/>
              <w:right w:val="nil"/>
            </w:tcBorders>
            <w:shd w:val="clear" w:color="000000" w:fill="0067AC"/>
            <w:noWrap/>
            <w:vAlign w:val="center"/>
            <w:hideMark/>
          </w:tcPr>
          <w:p w14:paraId="3972FB3C" w14:textId="77777777" w:rsidR="00602349" w:rsidRPr="00056690" w:rsidRDefault="00602349" w:rsidP="00BB0660">
            <w:pPr>
              <w:jc w:val="right"/>
              <w:rPr>
                <w:rFonts w:ascii="Arial" w:hAnsi="Arial" w:cs="Arial"/>
                <w:b/>
                <w:bCs/>
                <w:color w:val="FFFFFF"/>
                <w:sz w:val="16"/>
                <w:szCs w:val="16"/>
                <w:lang w:eastAsia="en-AU"/>
              </w:rPr>
            </w:pPr>
            <w:r w:rsidRPr="00056690">
              <w:rPr>
                <w:rFonts w:ascii="Arial" w:hAnsi="Arial" w:cs="Arial"/>
                <w:b/>
                <w:bCs/>
                <w:color w:val="FFFFFF"/>
                <w:sz w:val="16"/>
                <w:szCs w:val="16"/>
                <w:lang w:eastAsia="en-AU"/>
              </w:rPr>
              <w:t>$'000</w:t>
            </w:r>
          </w:p>
        </w:tc>
        <w:tc>
          <w:tcPr>
            <w:tcW w:w="610" w:type="pct"/>
            <w:tcBorders>
              <w:top w:val="nil"/>
              <w:left w:val="nil"/>
              <w:bottom w:val="nil"/>
              <w:right w:val="nil"/>
            </w:tcBorders>
            <w:shd w:val="clear" w:color="000000" w:fill="0067AC"/>
            <w:noWrap/>
            <w:vAlign w:val="center"/>
            <w:hideMark/>
          </w:tcPr>
          <w:p w14:paraId="0B1CF029" w14:textId="77777777" w:rsidR="00602349" w:rsidRPr="00056690" w:rsidRDefault="00602349" w:rsidP="00BB0660">
            <w:pPr>
              <w:jc w:val="right"/>
              <w:rPr>
                <w:rFonts w:ascii="Arial" w:hAnsi="Arial" w:cs="Arial"/>
                <w:b/>
                <w:bCs/>
                <w:color w:val="FFFFFF"/>
                <w:sz w:val="16"/>
                <w:szCs w:val="16"/>
                <w:lang w:eastAsia="en-AU"/>
              </w:rPr>
            </w:pPr>
            <w:r w:rsidRPr="00056690">
              <w:rPr>
                <w:rFonts w:ascii="Arial" w:hAnsi="Arial" w:cs="Arial"/>
                <w:b/>
                <w:bCs/>
                <w:color w:val="FFFFFF"/>
                <w:sz w:val="16"/>
                <w:szCs w:val="16"/>
                <w:lang w:eastAsia="en-AU"/>
              </w:rPr>
              <w:t>$'000</w:t>
            </w:r>
          </w:p>
        </w:tc>
        <w:tc>
          <w:tcPr>
            <w:tcW w:w="609" w:type="pct"/>
            <w:tcBorders>
              <w:top w:val="nil"/>
              <w:left w:val="nil"/>
              <w:bottom w:val="nil"/>
              <w:right w:val="nil"/>
            </w:tcBorders>
            <w:shd w:val="clear" w:color="000000" w:fill="0067AC"/>
            <w:noWrap/>
            <w:vAlign w:val="center"/>
            <w:hideMark/>
          </w:tcPr>
          <w:p w14:paraId="703613AF" w14:textId="77777777" w:rsidR="00602349" w:rsidRPr="00056690" w:rsidRDefault="00602349" w:rsidP="00BB0660">
            <w:pPr>
              <w:jc w:val="right"/>
              <w:rPr>
                <w:rFonts w:ascii="Arial" w:hAnsi="Arial" w:cs="Arial"/>
                <w:b/>
                <w:bCs/>
                <w:color w:val="FFFFFF"/>
                <w:sz w:val="16"/>
                <w:szCs w:val="16"/>
                <w:lang w:eastAsia="en-AU"/>
              </w:rPr>
            </w:pPr>
            <w:r w:rsidRPr="00056690">
              <w:rPr>
                <w:rFonts w:ascii="Arial" w:hAnsi="Arial" w:cs="Arial"/>
                <w:b/>
                <w:bCs/>
                <w:color w:val="FFFFFF"/>
                <w:sz w:val="16"/>
                <w:szCs w:val="16"/>
                <w:lang w:eastAsia="en-AU"/>
              </w:rPr>
              <w:t>$'000</w:t>
            </w:r>
          </w:p>
        </w:tc>
      </w:tr>
      <w:tr w:rsidR="00602349" w:rsidRPr="00056690" w14:paraId="0A18CBF3" w14:textId="77777777">
        <w:trPr>
          <w:trHeight w:val="225"/>
        </w:trPr>
        <w:tc>
          <w:tcPr>
            <w:tcW w:w="5000" w:type="pct"/>
            <w:gridSpan w:val="6"/>
            <w:tcBorders>
              <w:top w:val="nil"/>
              <w:left w:val="nil"/>
              <w:bottom w:val="nil"/>
              <w:right w:val="nil"/>
            </w:tcBorders>
            <w:shd w:val="clear" w:color="auto" w:fill="auto"/>
            <w:noWrap/>
            <w:vAlign w:val="bottom"/>
            <w:hideMark/>
          </w:tcPr>
          <w:p w14:paraId="79D8B807" w14:textId="739A9984" w:rsidR="00602349" w:rsidRPr="00056690" w:rsidRDefault="00602349">
            <w:pPr>
              <w:rPr>
                <w:rFonts w:ascii="Arial" w:hAnsi="Arial" w:cs="Arial"/>
                <w:b/>
                <w:bCs/>
                <w:sz w:val="16"/>
                <w:szCs w:val="16"/>
                <w:lang w:eastAsia="en-AU"/>
              </w:rPr>
            </w:pPr>
            <w:r w:rsidRPr="00056690">
              <w:rPr>
                <w:rFonts w:ascii="Arial" w:hAnsi="Arial" w:cs="Arial"/>
                <w:b/>
                <w:bCs/>
                <w:sz w:val="16"/>
                <w:szCs w:val="16"/>
                <w:lang w:eastAsia="en-AU"/>
              </w:rPr>
              <w:t>Communities</w:t>
            </w:r>
          </w:p>
        </w:tc>
      </w:tr>
      <w:tr w:rsidR="00602349" w:rsidRPr="00A2201F" w14:paraId="3E622612" w14:textId="77777777" w:rsidTr="00E74C54">
        <w:trPr>
          <w:trHeight w:val="225"/>
        </w:trPr>
        <w:tc>
          <w:tcPr>
            <w:tcW w:w="2561" w:type="pct"/>
            <w:gridSpan w:val="2"/>
            <w:tcBorders>
              <w:top w:val="nil"/>
              <w:left w:val="nil"/>
              <w:bottom w:val="nil"/>
              <w:right w:val="nil"/>
            </w:tcBorders>
            <w:shd w:val="clear" w:color="000000" w:fill="DAEEF3"/>
            <w:noWrap/>
            <w:vAlign w:val="bottom"/>
            <w:hideMark/>
          </w:tcPr>
          <w:p w14:paraId="7454CFDD" w14:textId="628F72DD" w:rsidR="00602349" w:rsidRPr="00056690" w:rsidRDefault="00602349">
            <w:pPr>
              <w:rPr>
                <w:rFonts w:ascii="Arial" w:hAnsi="Arial" w:cs="Arial"/>
                <w:sz w:val="16"/>
                <w:szCs w:val="16"/>
                <w:lang w:eastAsia="en-AU"/>
              </w:rPr>
            </w:pPr>
            <w:r w:rsidRPr="00056690">
              <w:rPr>
                <w:rFonts w:ascii="Arial" w:hAnsi="Arial" w:cs="Arial"/>
                <w:sz w:val="16"/>
                <w:szCs w:val="16"/>
                <w:lang w:eastAsia="en-AU"/>
              </w:rPr>
              <w:t>Permanent - Full time</w:t>
            </w:r>
          </w:p>
        </w:tc>
        <w:tc>
          <w:tcPr>
            <w:tcW w:w="610" w:type="pct"/>
            <w:tcBorders>
              <w:top w:val="nil"/>
              <w:left w:val="nil"/>
              <w:bottom w:val="nil"/>
              <w:right w:val="nil"/>
            </w:tcBorders>
            <w:shd w:val="clear" w:color="000000" w:fill="DAEEF3"/>
            <w:noWrap/>
            <w:vAlign w:val="bottom"/>
            <w:hideMark/>
          </w:tcPr>
          <w:p w14:paraId="74B74007" w14:textId="2989A752"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11,758</w:t>
            </w:r>
          </w:p>
        </w:tc>
        <w:tc>
          <w:tcPr>
            <w:tcW w:w="610" w:type="pct"/>
            <w:tcBorders>
              <w:top w:val="nil"/>
              <w:left w:val="nil"/>
              <w:bottom w:val="nil"/>
              <w:right w:val="nil"/>
            </w:tcBorders>
            <w:shd w:val="clear" w:color="000000" w:fill="DAEEF3"/>
            <w:noWrap/>
            <w:vAlign w:val="bottom"/>
            <w:hideMark/>
          </w:tcPr>
          <w:p w14:paraId="3520385E" w14:textId="7FDE6173"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12,129</w:t>
            </w:r>
          </w:p>
        </w:tc>
        <w:tc>
          <w:tcPr>
            <w:tcW w:w="610" w:type="pct"/>
            <w:tcBorders>
              <w:top w:val="nil"/>
              <w:left w:val="nil"/>
              <w:bottom w:val="nil"/>
              <w:right w:val="nil"/>
            </w:tcBorders>
            <w:shd w:val="clear" w:color="000000" w:fill="DAEEF3"/>
            <w:noWrap/>
            <w:vAlign w:val="bottom"/>
            <w:hideMark/>
          </w:tcPr>
          <w:p w14:paraId="301F3050" w14:textId="61B74311"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12,653</w:t>
            </w:r>
          </w:p>
        </w:tc>
        <w:tc>
          <w:tcPr>
            <w:tcW w:w="609" w:type="pct"/>
            <w:tcBorders>
              <w:top w:val="nil"/>
              <w:left w:val="nil"/>
              <w:bottom w:val="nil"/>
              <w:right w:val="nil"/>
            </w:tcBorders>
            <w:shd w:val="clear" w:color="000000" w:fill="DAEEF3"/>
            <w:noWrap/>
            <w:vAlign w:val="bottom"/>
            <w:hideMark/>
          </w:tcPr>
          <w:p w14:paraId="378D2F73" w14:textId="3EF28849"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13,074</w:t>
            </w:r>
          </w:p>
        </w:tc>
      </w:tr>
      <w:tr w:rsidR="00602349" w:rsidRPr="00A2201F" w14:paraId="67714CFB" w14:textId="77777777" w:rsidTr="00E74C54">
        <w:trPr>
          <w:trHeight w:val="225"/>
        </w:trPr>
        <w:tc>
          <w:tcPr>
            <w:tcW w:w="2446" w:type="pct"/>
            <w:tcBorders>
              <w:top w:val="nil"/>
              <w:left w:val="nil"/>
              <w:bottom w:val="nil"/>
              <w:right w:val="nil"/>
            </w:tcBorders>
            <w:shd w:val="clear" w:color="auto" w:fill="auto"/>
            <w:noWrap/>
            <w:vAlign w:val="bottom"/>
            <w:hideMark/>
          </w:tcPr>
          <w:p w14:paraId="565B4B77" w14:textId="6B1A416A" w:rsidR="00602349" w:rsidRPr="00056690" w:rsidRDefault="00602349">
            <w:pPr>
              <w:ind w:firstLineChars="100" w:firstLine="160"/>
              <w:rPr>
                <w:rFonts w:ascii="Arial" w:hAnsi="Arial" w:cs="Arial"/>
                <w:sz w:val="16"/>
                <w:szCs w:val="16"/>
                <w:lang w:eastAsia="en-AU"/>
              </w:rPr>
            </w:pPr>
            <w:r w:rsidRPr="00056690">
              <w:rPr>
                <w:rFonts w:ascii="Arial" w:hAnsi="Arial" w:cs="Arial"/>
                <w:sz w:val="16"/>
                <w:szCs w:val="16"/>
                <w:lang w:eastAsia="en-AU"/>
              </w:rPr>
              <w:t>Women</w:t>
            </w:r>
          </w:p>
        </w:tc>
        <w:tc>
          <w:tcPr>
            <w:tcW w:w="115" w:type="pct"/>
            <w:tcBorders>
              <w:top w:val="nil"/>
              <w:left w:val="nil"/>
              <w:bottom w:val="nil"/>
              <w:right w:val="nil"/>
            </w:tcBorders>
            <w:shd w:val="clear" w:color="auto" w:fill="auto"/>
            <w:noWrap/>
            <w:vAlign w:val="bottom"/>
            <w:hideMark/>
          </w:tcPr>
          <w:p w14:paraId="076B06A6" w14:textId="77777777" w:rsidR="00602349" w:rsidRPr="00056690" w:rsidRDefault="00602349">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000000" w:fill="FFFFFF"/>
            <w:noWrap/>
            <w:vAlign w:val="bottom"/>
            <w:hideMark/>
          </w:tcPr>
          <w:p w14:paraId="2FEACFCB" w14:textId="34035AF0"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9,519</w:t>
            </w:r>
          </w:p>
        </w:tc>
        <w:tc>
          <w:tcPr>
            <w:tcW w:w="610" w:type="pct"/>
            <w:tcBorders>
              <w:top w:val="nil"/>
              <w:left w:val="nil"/>
              <w:bottom w:val="nil"/>
              <w:right w:val="nil"/>
            </w:tcBorders>
            <w:shd w:val="clear" w:color="000000" w:fill="FFFFFF"/>
            <w:noWrap/>
            <w:vAlign w:val="bottom"/>
            <w:hideMark/>
          </w:tcPr>
          <w:p w14:paraId="5E326F25" w14:textId="2FCCA1C3"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9,635</w:t>
            </w:r>
          </w:p>
        </w:tc>
        <w:tc>
          <w:tcPr>
            <w:tcW w:w="610" w:type="pct"/>
            <w:tcBorders>
              <w:top w:val="nil"/>
              <w:left w:val="nil"/>
              <w:bottom w:val="nil"/>
              <w:right w:val="nil"/>
            </w:tcBorders>
            <w:shd w:val="clear" w:color="000000" w:fill="FFFFFF"/>
            <w:noWrap/>
            <w:vAlign w:val="bottom"/>
            <w:hideMark/>
          </w:tcPr>
          <w:p w14:paraId="4FDEB475" w14:textId="6E3EBEF0"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9,875</w:t>
            </w:r>
          </w:p>
        </w:tc>
        <w:tc>
          <w:tcPr>
            <w:tcW w:w="609" w:type="pct"/>
            <w:tcBorders>
              <w:top w:val="nil"/>
              <w:left w:val="nil"/>
              <w:bottom w:val="nil"/>
              <w:right w:val="nil"/>
            </w:tcBorders>
            <w:shd w:val="clear" w:color="000000" w:fill="FFFFFF"/>
            <w:noWrap/>
            <w:vAlign w:val="bottom"/>
            <w:hideMark/>
          </w:tcPr>
          <w:p w14:paraId="2DBDDA6D" w14:textId="60D15CD6"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10,122</w:t>
            </w:r>
          </w:p>
        </w:tc>
      </w:tr>
      <w:tr w:rsidR="00602349" w:rsidRPr="00A2201F" w14:paraId="60FC9FA8" w14:textId="77777777" w:rsidTr="00E74C54">
        <w:trPr>
          <w:trHeight w:val="225"/>
        </w:trPr>
        <w:tc>
          <w:tcPr>
            <w:tcW w:w="2446" w:type="pct"/>
            <w:tcBorders>
              <w:top w:val="nil"/>
              <w:left w:val="nil"/>
              <w:bottom w:val="nil"/>
              <w:right w:val="nil"/>
            </w:tcBorders>
            <w:shd w:val="clear" w:color="auto" w:fill="auto"/>
            <w:noWrap/>
            <w:vAlign w:val="bottom"/>
            <w:hideMark/>
          </w:tcPr>
          <w:p w14:paraId="00A31AAB" w14:textId="61BD1D1B" w:rsidR="00602349" w:rsidRPr="00056690" w:rsidRDefault="00602349">
            <w:pPr>
              <w:ind w:firstLineChars="100" w:firstLine="160"/>
              <w:rPr>
                <w:rFonts w:ascii="Arial" w:hAnsi="Arial" w:cs="Arial"/>
                <w:sz w:val="16"/>
                <w:szCs w:val="16"/>
                <w:lang w:eastAsia="en-AU"/>
              </w:rPr>
            </w:pPr>
            <w:r w:rsidRPr="00056690">
              <w:rPr>
                <w:rFonts w:ascii="Arial" w:hAnsi="Arial" w:cs="Arial"/>
                <w:sz w:val="16"/>
                <w:szCs w:val="16"/>
                <w:lang w:eastAsia="en-AU"/>
              </w:rPr>
              <w:t xml:space="preserve">Men </w:t>
            </w:r>
          </w:p>
        </w:tc>
        <w:tc>
          <w:tcPr>
            <w:tcW w:w="115" w:type="pct"/>
            <w:tcBorders>
              <w:top w:val="nil"/>
              <w:left w:val="nil"/>
              <w:bottom w:val="nil"/>
              <w:right w:val="nil"/>
            </w:tcBorders>
            <w:shd w:val="clear" w:color="auto" w:fill="auto"/>
            <w:noWrap/>
            <w:vAlign w:val="bottom"/>
            <w:hideMark/>
          </w:tcPr>
          <w:p w14:paraId="0C42D1AA" w14:textId="77777777" w:rsidR="00602349" w:rsidRPr="00056690" w:rsidRDefault="00602349">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000000" w:fill="FFFFFF"/>
            <w:noWrap/>
            <w:vAlign w:val="bottom"/>
            <w:hideMark/>
          </w:tcPr>
          <w:p w14:paraId="7A721B6E" w14:textId="731FD179"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2,239</w:t>
            </w:r>
          </w:p>
        </w:tc>
        <w:tc>
          <w:tcPr>
            <w:tcW w:w="610" w:type="pct"/>
            <w:tcBorders>
              <w:top w:val="nil"/>
              <w:left w:val="nil"/>
              <w:bottom w:val="nil"/>
              <w:right w:val="nil"/>
            </w:tcBorders>
            <w:shd w:val="clear" w:color="000000" w:fill="FFFFFF"/>
            <w:noWrap/>
            <w:vAlign w:val="bottom"/>
            <w:hideMark/>
          </w:tcPr>
          <w:p w14:paraId="06934AE8" w14:textId="60AB9832"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2,495</w:t>
            </w:r>
          </w:p>
        </w:tc>
        <w:tc>
          <w:tcPr>
            <w:tcW w:w="610" w:type="pct"/>
            <w:tcBorders>
              <w:top w:val="nil"/>
              <w:left w:val="nil"/>
              <w:bottom w:val="nil"/>
              <w:right w:val="nil"/>
            </w:tcBorders>
            <w:shd w:val="clear" w:color="000000" w:fill="FFFFFF"/>
            <w:noWrap/>
            <w:vAlign w:val="bottom"/>
            <w:hideMark/>
          </w:tcPr>
          <w:p w14:paraId="5BAD4C6B" w14:textId="794A304B"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2,659</w:t>
            </w:r>
          </w:p>
        </w:tc>
        <w:tc>
          <w:tcPr>
            <w:tcW w:w="609" w:type="pct"/>
            <w:tcBorders>
              <w:top w:val="nil"/>
              <w:left w:val="nil"/>
              <w:bottom w:val="nil"/>
              <w:right w:val="nil"/>
            </w:tcBorders>
            <w:shd w:val="clear" w:color="000000" w:fill="FFFFFF"/>
            <w:noWrap/>
            <w:vAlign w:val="bottom"/>
            <w:hideMark/>
          </w:tcPr>
          <w:p w14:paraId="2259902C" w14:textId="5AE0DB03"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2,830</w:t>
            </w:r>
          </w:p>
        </w:tc>
      </w:tr>
      <w:tr w:rsidR="00602349" w:rsidRPr="00A2201F" w14:paraId="0B5C3D0E" w14:textId="77777777" w:rsidTr="00E74C54">
        <w:trPr>
          <w:trHeight w:val="225"/>
        </w:trPr>
        <w:tc>
          <w:tcPr>
            <w:tcW w:w="2446" w:type="pct"/>
            <w:tcBorders>
              <w:top w:val="nil"/>
              <w:left w:val="nil"/>
              <w:bottom w:val="nil"/>
              <w:right w:val="nil"/>
            </w:tcBorders>
            <w:shd w:val="clear" w:color="auto" w:fill="auto"/>
            <w:noWrap/>
            <w:vAlign w:val="bottom"/>
            <w:hideMark/>
          </w:tcPr>
          <w:p w14:paraId="5A75D932" w14:textId="29ECA69C" w:rsidR="00602349" w:rsidRPr="00056690" w:rsidRDefault="00602349">
            <w:pPr>
              <w:ind w:firstLineChars="100" w:firstLine="160"/>
              <w:rPr>
                <w:rFonts w:ascii="Arial" w:hAnsi="Arial" w:cs="Arial"/>
                <w:sz w:val="16"/>
                <w:szCs w:val="16"/>
                <w:lang w:eastAsia="en-AU"/>
              </w:rPr>
            </w:pPr>
            <w:r w:rsidRPr="00056690">
              <w:rPr>
                <w:rFonts w:ascii="Arial" w:hAnsi="Arial" w:cs="Arial"/>
                <w:sz w:val="16"/>
                <w:szCs w:val="16"/>
                <w:lang w:eastAsia="en-AU"/>
              </w:rPr>
              <w:t>Persons of self-described gender</w:t>
            </w:r>
          </w:p>
        </w:tc>
        <w:tc>
          <w:tcPr>
            <w:tcW w:w="115" w:type="pct"/>
            <w:tcBorders>
              <w:top w:val="nil"/>
              <w:left w:val="nil"/>
              <w:bottom w:val="nil"/>
              <w:right w:val="nil"/>
            </w:tcBorders>
            <w:shd w:val="clear" w:color="auto" w:fill="auto"/>
            <w:noWrap/>
            <w:vAlign w:val="bottom"/>
            <w:hideMark/>
          </w:tcPr>
          <w:p w14:paraId="761A4354" w14:textId="77777777" w:rsidR="00602349" w:rsidRPr="00056690" w:rsidRDefault="00602349">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6895EA7E" w14:textId="4ED54E37" w:rsidR="00602349" w:rsidRPr="00A2201F" w:rsidRDefault="00602349">
            <w:pPr>
              <w:jc w:val="right"/>
              <w:rPr>
                <w:rFonts w:ascii="Arial" w:hAnsi="Arial" w:cs="Arial"/>
                <w:sz w:val="16"/>
                <w:szCs w:val="16"/>
                <w:highlight w:val="yellow"/>
                <w:lang w:eastAsia="en-AU"/>
              </w:rPr>
            </w:pPr>
            <w:r w:rsidRPr="00C36D52">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5A51E313" w14:textId="271BCE45" w:rsidR="00602349" w:rsidRPr="00A2201F" w:rsidRDefault="00602349">
            <w:pPr>
              <w:jc w:val="right"/>
              <w:rPr>
                <w:rFonts w:ascii="Arial" w:hAnsi="Arial" w:cs="Arial"/>
                <w:sz w:val="16"/>
                <w:szCs w:val="16"/>
                <w:highlight w:val="yellow"/>
                <w:lang w:eastAsia="en-AU"/>
              </w:rPr>
            </w:pPr>
            <w:r w:rsidRPr="00C36D52">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1281410C" w14:textId="50819125"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118</w:t>
            </w:r>
          </w:p>
        </w:tc>
        <w:tc>
          <w:tcPr>
            <w:tcW w:w="609" w:type="pct"/>
            <w:tcBorders>
              <w:top w:val="nil"/>
              <w:left w:val="nil"/>
              <w:bottom w:val="nil"/>
              <w:right w:val="nil"/>
            </w:tcBorders>
            <w:shd w:val="clear" w:color="auto" w:fill="auto"/>
            <w:noWrap/>
            <w:vAlign w:val="bottom"/>
            <w:hideMark/>
          </w:tcPr>
          <w:p w14:paraId="03A9277B" w14:textId="383BA973"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121</w:t>
            </w:r>
          </w:p>
        </w:tc>
      </w:tr>
      <w:tr w:rsidR="00602349" w:rsidRPr="00A2201F" w14:paraId="3105E030" w14:textId="77777777" w:rsidTr="00E74C54">
        <w:trPr>
          <w:trHeight w:val="225"/>
        </w:trPr>
        <w:tc>
          <w:tcPr>
            <w:tcW w:w="2561" w:type="pct"/>
            <w:gridSpan w:val="2"/>
            <w:tcBorders>
              <w:top w:val="nil"/>
              <w:left w:val="nil"/>
              <w:bottom w:val="nil"/>
              <w:right w:val="nil"/>
            </w:tcBorders>
            <w:shd w:val="clear" w:color="000000" w:fill="DAEEF3"/>
            <w:noWrap/>
            <w:vAlign w:val="bottom"/>
            <w:hideMark/>
          </w:tcPr>
          <w:p w14:paraId="6C9EEB5E" w14:textId="35C71154" w:rsidR="00602349" w:rsidRPr="00056690" w:rsidRDefault="00602349">
            <w:pPr>
              <w:rPr>
                <w:rFonts w:ascii="Arial" w:hAnsi="Arial" w:cs="Arial"/>
                <w:sz w:val="16"/>
                <w:szCs w:val="16"/>
                <w:lang w:eastAsia="en-AU"/>
              </w:rPr>
            </w:pPr>
            <w:r w:rsidRPr="00056690">
              <w:rPr>
                <w:rFonts w:ascii="Arial" w:hAnsi="Arial" w:cs="Arial"/>
                <w:sz w:val="16"/>
                <w:szCs w:val="16"/>
                <w:lang w:eastAsia="en-AU"/>
              </w:rPr>
              <w:t>Permanent - Part time</w:t>
            </w:r>
          </w:p>
        </w:tc>
        <w:tc>
          <w:tcPr>
            <w:tcW w:w="610" w:type="pct"/>
            <w:tcBorders>
              <w:top w:val="nil"/>
              <w:left w:val="nil"/>
              <w:bottom w:val="nil"/>
              <w:right w:val="nil"/>
            </w:tcBorders>
            <w:shd w:val="clear" w:color="000000" w:fill="DAEEF3"/>
            <w:noWrap/>
            <w:vAlign w:val="bottom"/>
            <w:hideMark/>
          </w:tcPr>
          <w:p w14:paraId="27B87893" w14:textId="1AFC7048"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6,346</w:t>
            </w:r>
          </w:p>
        </w:tc>
        <w:tc>
          <w:tcPr>
            <w:tcW w:w="610" w:type="pct"/>
            <w:tcBorders>
              <w:top w:val="nil"/>
              <w:left w:val="nil"/>
              <w:bottom w:val="nil"/>
              <w:right w:val="nil"/>
            </w:tcBorders>
            <w:shd w:val="clear" w:color="000000" w:fill="DAEEF3"/>
            <w:noWrap/>
            <w:vAlign w:val="bottom"/>
            <w:hideMark/>
          </w:tcPr>
          <w:p w14:paraId="6AF669F4" w14:textId="12D0FB78"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6,576</w:t>
            </w:r>
          </w:p>
        </w:tc>
        <w:tc>
          <w:tcPr>
            <w:tcW w:w="610" w:type="pct"/>
            <w:tcBorders>
              <w:top w:val="nil"/>
              <w:left w:val="nil"/>
              <w:bottom w:val="nil"/>
              <w:right w:val="nil"/>
            </w:tcBorders>
            <w:shd w:val="clear" w:color="000000" w:fill="DAEEF3"/>
            <w:noWrap/>
            <w:vAlign w:val="bottom"/>
            <w:hideMark/>
          </w:tcPr>
          <w:p w14:paraId="0A4BAB95" w14:textId="5811A485"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6,691</w:t>
            </w:r>
          </w:p>
        </w:tc>
        <w:tc>
          <w:tcPr>
            <w:tcW w:w="609" w:type="pct"/>
            <w:tcBorders>
              <w:top w:val="nil"/>
              <w:left w:val="nil"/>
              <w:bottom w:val="nil"/>
              <w:right w:val="nil"/>
            </w:tcBorders>
            <w:shd w:val="clear" w:color="000000" w:fill="DAEEF3"/>
            <w:noWrap/>
            <w:vAlign w:val="bottom"/>
            <w:hideMark/>
          </w:tcPr>
          <w:p w14:paraId="14022303" w14:textId="5D202A9D"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6,819</w:t>
            </w:r>
          </w:p>
        </w:tc>
      </w:tr>
      <w:tr w:rsidR="00602349" w:rsidRPr="00A2201F" w14:paraId="73729D7A" w14:textId="77777777" w:rsidTr="00E74C54">
        <w:trPr>
          <w:trHeight w:val="225"/>
        </w:trPr>
        <w:tc>
          <w:tcPr>
            <w:tcW w:w="2446" w:type="pct"/>
            <w:tcBorders>
              <w:top w:val="nil"/>
              <w:left w:val="nil"/>
              <w:bottom w:val="nil"/>
              <w:right w:val="nil"/>
            </w:tcBorders>
            <w:shd w:val="clear" w:color="auto" w:fill="auto"/>
            <w:noWrap/>
            <w:vAlign w:val="bottom"/>
            <w:hideMark/>
          </w:tcPr>
          <w:p w14:paraId="497670D2" w14:textId="1315E3F6" w:rsidR="00602349" w:rsidRPr="00056690" w:rsidRDefault="00602349">
            <w:pPr>
              <w:ind w:firstLineChars="100" w:firstLine="160"/>
              <w:rPr>
                <w:rFonts w:ascii="Arial" w:hAnsi="Arial" w:cs="Arial"/>
                <w:sz w:val="16"/>
                <w:szCs w:val="16"/>
                <w:lang w:eastAsia="en-AU"/>
              </w:rPr>
            </w:pPr>
            <w:r w:rsidRPr="00056690">
              <w:rPr>
                <w:rFonts w:ascii="Arial" w:hAnsi="Arial" w:cs="Arial"/>
                <w:sz w:val="16"/>
                <w:szCs w:val="16"/>
                <w:lang w:eastAsia="en-AU"/>
              </w:rPr>
              <w:t>Women</w:t>
            </w:r>
          </w:p>
        </w:tc>
        <w:tc>
          <w:tcPr>
            <w:tcW w:w="115" w:type="pct"/>
            <w:tcBorders>
              <w:top w:val="nil"/>
              <w:left w:val="nil"/>
              <w:bottom w:val="nil"/>
              <w:right w:val="nil"/>
            </w:tcBorders>
            <w:shd w:val="clear" w:color="auto" w:fill="auto"/>
            <w:noWrap/>
            <w:vAlign w:val="bottom"/>
            <w:hideMark/>
          </w:tcPr>
          <w:p w14:paraId="5FD30AE5" w14:textId="77777777" w:rsidR="00602349" w:rsidRPr="00056690" w:rsidRDefault="00602349">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000000" w:fill="FFFFFF"/>
            <w:noWrap/>
            <w:vAlign w:val="bottom"/>
            <w:hideMark/>
          </w:tcPr>
          <w:p w14:paraId="3E55CE88" w14:textId="5A2F3150"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5,514</w:t>
            </w:r>
          </w:p>
        </w:tc>
        <w:tc>
          <w:tcPr>
            <w:tcW w:w="610" w:type="pct"/>
            <w:tcBorders>
              <w:top w:val="nil"/>
              <w:left w:val="nil"/>
              <w:bottom w:val="nil"/>
              <w:right w:val="nil"/>
            </w:tcBorders>
            <w:shd w:val="clear" w:color="000000" w:fill="FFFFFF"/>
            <w:noWrap/>
            <w:vAlign w:val="bottom"/>
            <w:hideMark/>
          </w:tcPr>
          <w:p w14:paraId="7CE0FAFD" w14:textId="5730F23A"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5,652</w:t>
            </w:r>
          </w:p>
        </w:tc>
        <w:tc>
          <w:tcPr>
            <w:tcW w:w="610" w:type="pct"/>
            <w:tcBorders>
              <w:top w:val="nil"/>
              <w:left w:val="nil"/>
              <w:bottom w:val="nil"/>
              <w:right w:val="nil"/>
            </w:tcBorders>
            <w:shd w:val="clear" w:color="000000" w:fill="FFFFFF"/>
            <w:noWrap/>
            <w:vAlign w:val="bottom"/>
            <w:hideMark/>
          </w:tcPr>
          <w:p w14:paraId="5E09B5F8" w14:textId="4E5CB4DD"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5,570</w:t>
            </w:r>
          </w:p>
        </w:tc>
        <w:tc>
          <w:tcPr>
            <w:tcW w:w="609" w:type="pct"/>
            <w:tcBorders>
              <w:top w:val="nil"/>
              <w:left w:val="nil"/>
              <w:bottom w:val="nil"/>
              <w:right w:val="nil"/>
            </w:tcBorders>
            <w:shd w:val="clear" w:color="000000" w:fill="FFFFFF"/>
            <w:noWrap/>
            <w:vAlign w:val="bottom"/>
            <w:hideMark/>
          </w:tcPr>
          <w:p w14:paraId="3596C0E3" w14:textId="10A6D049"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5,595</w:t>
            </w:r>
          </w:p>
        </w:tc>
      </w:tr>
      <w:tr w:rsidR="00602349" w:rsidRPr="00A2201F" w14:paraId="6B83B0F6" w14:textId="77777777" w:rsidTr="00E74C54">
        <w:trPr>
          <w:trHeight w:val="225"/>
        </w:trPr>
        <w:tc>
          <w:tcPr>
            <w:tcW w:w="2446" w:type="pct"/>
            <w:tcBorders>
              <w:top w:val="nil"/>
              <w:left w:val="nil"/>
              <w:bottom w:val="nil"/>
              <w:right w:val="nil"/>
            </w:tcBorders>
            <w:shd w:val="clear" w:color="auto" w:fill="auto"/>
            <w:noWrap/>
            <w:vAlign w:val="bottom"/>
            <w:hideMark/>
          </w:tcPr>
          <w:p w14:paraId="0F10496F" w14:textId="5E4E1D46" w:rsidR="00602349" w:rsidRPr="00056690" w:rsidRDefault="00602349">
            <w:pPr>
              <w:ind w:firstLineChars="100" w:firstLine="160"/>
              <w:rPr>
                <w:rFonts w:ascii="Arial" w:hAnsi="Arial" w:cs="Arial"/>
                <w:sz w:val="16"/>
                <w:szCs w:val="16"/>
                <w:lang w:eastAsia="en-AU"/>
              </w:rPr>
            </w:pPr>
            <w:r w:rsidRPr="00056690">
              <w:rPr>
                <w:rFonts w:ascii="Arial" w:hAnsi="Arial" w:cs="Arial"/>
                <w:sz w:val="16"/>
                <w:szCs w:val="16"/>
                <w:lang w:eastAsia="en-AU"/>
              </w:rPr>
              <w:t xml:space="preserve">Men </w:t>
            </w:r>
          </w:p>
        </w:tc>
        <w:tc>
          <w:tcPr>
            <w:tcW w:w="115" w:type="pct"/>
            <w:tcBorders>
              <w:top w:val="nil"/>
              <w:left w:val="nil"/>
              <w:bottom w:val="nil"/>
              <w:right w:val="nil"/>
            </w:tcBorders>
            <w:shd w:val="clear" w:color="auto" w:fill="auto"/>
            <w:noWrap/>
            <w:vAlign w:val="bottom"/>
            <w:hideMark/>
          </w:tcPr>
          <w:p w14:paraId="7EDDE164" w14:textId="77777777" w:rsidR="00602349" w:rsidRPr="00056690" w:rsidRDefault="00602349">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000000" w:fill="FFFFFF"/>
            <w:noWrap/>
            <w:vAlign w:val="bottom"/>
            <w:hideMark/>
          </w:tcPr>
          <w:p w14:paraId="211CB0C4" w14:textId="469DA1AF"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832</w:t>
            </w:r>
          </w:p>
        </w:tc>
        <w:tc>
          <w:tcPr>
            <w:tcW w:w="610" w:type="pct"/>
            <w:tcBorders>
              <w:top w:val="nil"/>
              <w:left w:val="nil"/>
              <w:bottom w:val="nil"/>
              <w:right w:val="nil"/>
            </w:tcBorders>
            <w:shd w:val="clear" w:color="000000" w:fill="FFFFFF"/>
            <w:noWrap/>
            <w:vAlign w:val="bottom"/>
            <w:hideMark/>
          </w:tcPr>
          <w:p w14:paraId="64B6175B" w14:textId="3326222F"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924</w:t>
            </w:r>
          </w:p>
        </w:tc>
        <w:tc>
          <w:tcPr>
            <w:tcW w:w="610" w:type="pct"/>
            <w:tcBorders>
              <w:top w:val="nil"/>
              <w:left w:val="nil"/>
              <w:bottom w:val="nil"/>
              <w:right w:val="nil"/>
            </w:tcBorders>
            <w:shd w:val="clear" w:color="000000" w:fill="FFFFFF"/>
            <w:noWrap/>
            <w:vAlign w:val="bottom"/>
            <w:hideMark/>
          </w:tcPr>
          <w:p w14:paraId="38AAFB31" w14:textId="12C82EA2"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1,020</w:t>
            </w:r>
          </w:p>
        </w:tc>
        <w:tc>
          <w:tcPr>
            <w:tcW w:w="609" w:type="pct"/>
            <w:tcBorders>
              <w:top w:val="nil"/>
              <w:left w:val="nil"/>
              <w:bottom w:val="nil"/>
              <w:right w:val="nil"/>
            </w:tcBorders>
            <w:shd w:val="clear" w:color="000000" w:fill="FFFFFF"/>
            <w:noWrap/>
            <w:vAlign w:val="bottom"/>
            <w:hideMark/>
          </w:tcPr>
          <w:p w14:paraId="12734751" w14:textId="4F5EDCD8"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1,120</w:t>
            </w:r>
          </w:p>
        </w:tc>
      </w:tr>
      <w:tr w:rsidR="00602349" w:rsidRPr="00A2201F" w14:paraId="364E23F9" w14:textId="77777777" w:rsidTr="00E74C54">
        <w:trPr>
          <w:trHeight w:val="225"/>
        </w:trPr>
        <w:tc>
          <w:tcPr>
            <w:tcW w:w="2446" w:type="pct"/>
            <w:tcBorders>
              <w:top w:val="nil"/>
              <w:left w:val="nil"/>
              <w:bottom w:val="nil"/>
              <w:right w:val="nil"/>
            </w:tcBorders>
            <w:shd w:val="clear" w:color="auto" w:fill="auto"/>
            <w:noWrap/>
            <w:vAlign w:val="bottom"/>
            <w:hideMark/>
          </w:tcPr>
          <w:p w14:paraId="14F995D1" w14:textId="2DE805F1" w:rsidR="00602349" w:rsidRPr="00056690" w:rsidRDefault="00602349">
            <w:pPr>
              <w:ind w:firstLineChars="100" w:firstLine="160"/>
              <w:rPr>
                <w:rFonts w:ascii="Arial" w:hAnsi="Arial" w:cs="Arial"/>
                <w:sz w:val="16"/>
                <w:szCs w:val="16"/>
                <w:lang w:eastAsia="en-AU"/>
              </w:rPr>
            </w:pPr>
            <w:r w:rsidRPr="00056690">
              <w:rPr>
                <w:rFonts w:ascii="Arial" w:hAnsi="Arial" w:cs="Arial"/>
                <w:sz w:val="16"/>
                <w:szCs w:val="16"/>
                <w:lang w:eastAsia="en-AU"/>
              </w:rPr>
              <w:t>Persons of self-described gender</w:t>
            </w:r>
          </w:p>
        </w:tc>
        <w:tc>
          <w:tcPr>
            <w:tcW w:w="115" w:type="pct"/>
            <w:tcBorders>
              <w:top w:val="nil"/>
              <w:left w:val="nil"/>
              <w:bottom w:val="nil"/>
              <w:right w:val="nil"/>
            </w:tcBorders>
            <w:shd w:val="clear" w:color="auto" w:fill="auto"/>
            <w:noWrap/>
            <w:vAlign w:val="bottom"/>
            <w:hideMark/>
          </w:tcPr>
          <w:p w14:paraId="45F534F0" w14:textId="77777777" w:rsidR="00602349" w:rsidRPr="00056690" w:rsidRDefault="00602349">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000000" w:fill="FFFFFF"/>
            <w:noWrap/>
            <w:vAlign w:val="bottom"/>
            <w:hideMark/>
          </w:tcPr>
          <w:p w14:paraId="6AFCB600" w14:textId="52107A23" w:rsidR="00602349" w:rsidRPr="00A2201F" w:rsidRDefault="00602349">
            <w:pPr>
              <w:jc w:val="right"/>
              <w:rPr>
                <w:rFonts w:ascii="Arial" w:hAnsi="Arial" w:cs="Arial"/>
                <w:sz w:val="16"/>
                <w:szCs w:val="16"/>
                <w:highlight w:val="yellow"/>
                <w:lang w:eastAsia="en-AU"/>
              </w:rPr>
            </w:pPr>
            <w:r w:rsidRPr="00C36D52">
              <w:rPr>
                <w:rFonts w:ascii="Arial" w:hAnsi="Arial" w:cs="Arial"/>
                <w:sz w:val="16"/>
                <w:szCs w:val="16"/>
                <w:lang w:eastAsia="en-AU"/>
              </w:rPr>
              <w:t>-</w:t>
            </w:r>
          </w:p>
        </w:tc>
        <w:tc>
          <w:tcPr>
            <w:tcW w:w="610" w:type="pct"/>
            <w:tcBorders>
              <w:top w:val="nil"/>
              <w:left w:val="nil"/>
              <w:bottom w:val="nil"/>
              <w:right w:val="nil"/>
            </w:tcBorders>
            <w:shd w:val="clear" w:color="000000" w:fill="FFFFFF"/>
            <w:noWrap/>
            <w:vAlign w:val="bottom"/>
            <w:hideMark/>
          </w:tcPr>
          <w:p w14:paraId="7BDEFD88" w14:textId="41B93F11" w:rsidR="00602349" w:rsidRPr="00A2201F" w:rsidRDefault="00602349">
            <w:pPr>
              <w:jc w:val="right"/>
              <w:rPr>
                <w:rFonts w:ascii="Arial" w:hAnsi="Arial" w:cs="Arial"/>
                <w:sz w:val="16"/>
                <w:szCs w:val="16"/>
                <w:highlight w:val="yellow"/>
                <w:lang w:eastAsia="en-AU"/>
              </w:rPr>
            </w:pPr>
            <w:r w:rsidRPr="00C36D52">
              <w:rPr>
                <w:rFonts w:ascii="Arial" w:hAnsi="Arial" w:cs="Arial"/>
                <w:sz w:val="16"/>
                <w:szCs w:val="16"/>
                <w:lang w:eastAsia="en-AU"/>
              </w:rPr>
              <w:t>-</w:t>
            </w:r>
          </w:p>
        </w:tc>
        <w:tc>
          <w:tcPr>
            <w:tcW w:w="610" w:type="pct"/>
            <w:tcBorders>
              <w:top w:val="nil"/>
              <w:left w:val="nil"/>
              <w:bottom w:val="nil"/>
              <w:right w:val="nil"/>
            </w:tcBorders>
            <w:shd w:val="clear" w:color="000000" w:fill="FFFFFF"/>
            <w:noWrap/>
            <w:vAlign w:val="bottom"/>
            <w:hideMark/>
          </w:tcPr>
          <w:p w14:paraId="34B13B06" w14:textId="15468C94"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101</w:t>
            </w:r>
          </w:p>
        </w:tc>
        <w:tc>
          <w:tcPr>
            <w:tcW w:w="609" w:type="pct"/>
            <w:tcBorders>
              <w:top w:val="nil"/>
              <w:left w:val="nil"/>
              <w:bottom w:val="nil"/>
              <w:right w:val="nil"/>
            </w:tcBorders>
            <w:shd w:val="clear" w:color="000000" w:fill="FFFFFF"/>
            <w:noWrap/>
            <w:vAlign w:val="bottom"/>
            <w:hideMark/>
          </w:tcPr>
          <w:p w14:paraId="0E322F52" w14:textId="657F9BCF"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104</w:t>
            </w:r>
          </w:p>
        </w:tc>
      </w:tr>
      <w:tr w:rsidR="00602349" w:rsidRPr="00A2201F" w14:paraId="7C4F4781" w14:textId="77777777" w:rsidTr="00E74C54">
        <w:trPr>
          <w:trHeight w:val="225"/>
        </w:trPr>
        <w:tc>
          <w:tcPr>
            <w:tcW w:w="2561" w:type="pct"/>
            <w:gridSpan w:val="2"/>
            <w:tcBorders>
              <w:top w:val="nil"/>
              <w:left w:val="nil"/>
              <w:bottom w:val="nil"/>
              <w:right w:val="nil"/>
            </w:tcBorders>
            <w:shd w:val="clear" w:color="auto" w:fill="auto"/>
            <w:noWrap/>
            <w:vAlign w:val="bottom"/>
            <w:hideMark/>
          </w:tcPr>
          <w:p w14:paraId="6EC6D05C" w14:textId="1DFDC3C2" w:rsidR="00602349" w:rsidRPr="00056690" w:rsidRDefault="00602349">
            <w:pPr>
              <w:rPr>
                <w:rFonts w:ascii="Arial" w:hAnsi="Arial" w:cs="Arial"/>
                <w:b/>
                <w:bCs/>
                <w:sz w:val="16"/>
                <w:szCs w:val="16"/>
                <w:lang w:eastAsia="en-AU"/>
              </w:rPr>
            </w:pPr>
            <w:r w:rsidRPr="00056690">
              <w:rPr>
                <w:rFonts w:ascii="Arial" w:hAnsi="Arial" w:cs="Arial"/>
                <w:b/>
                <w:bCs/>
                <w:sz w:val="16"/>
                <w:szCs w:val="16"/>
                <w:lang w:eastAsia="en-AU"/>
              </w:rPr>
              <w:t>Total Communities</w:t>
            </w:r>
          </w:p>
        </w:tc>
        <w:tc>
          <w:tcPr>
            <w:tcW w:w="610" w:type="pct"/>
            <w:tcBorders>
              <w:top w:val="single" w:sz="4" w:space="0" w:color="auto"/>
              <w:left w:val="nil"/>
              <w:bottom w:val="single" w:sz="4" w:space="0" w:color="auto"/>
              <w:right w:val="nil"/>
            </w:tcBorders>
            <w:shd w:val="clear" w:color="auto" w:fill="auto"/>
            <w:noWrap/>
            <w:vAlign w:val="bottom"/>
            <w:hideMark/>
          </w:tcPr>
          <w:p w14:paraId="5C344F82" w14:textId="11AB5178"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18,103</w:t>
            </w:r>
          </w:p>
        </w:tc>
        <w:tc>
          <w:tcPr>
            <w:tcW w:w="610" w:type="pct"/>
            <w:tcBorders>
              <w:top w:val="single" w:sz="4" w:space="0" w:color="auto"/>
              <w:left w:val="nil"/>
              <w:bottom w:val="single" w:sz="4" w:space="0" w:color="auto"/>
              <w:right w:val="nil"/>
            </w:tcBorders>
            <w:shd w:val="clear" w:color="auto" w:fill="auto"/>
            <w:noWrap/>
            <w:vAlign w:val="bottom"/>
            <w:hideMark/>
          </w:tcPr>
          <w:p w14:paraId="5DDB1241" w14:textId="4B64FCE2"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18,705</w:t>
            </w:r>
          </w:p>
        </w:tc>
        <w:tc>
          <w:tcPr>
            <w:tcW w:w="610" w:type="pct"/>
            <w:tcBorders>
              <w:top w:val="single" w:sz="4" w:space="0" w:color="auto"/>
              <w:left w:val="nil"/>
              <w:bottom w:val="single" w:sz="4" w:space="0" w:color="auto"/>
              <w:right w:val="nil"/>
            </w:tcBorders>
            <w:shd w:val="clear" w:color="auto" w:fill="auto"/>
            <w:noWrap/>
            <w:vAlign w:val="bottom"/>
            <w:hideMark/>
          </w:tcPr>
          <w:p w14:paraId="38583443" w14:textId="31A02415"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19,344</w:t>
            </w:r>
          </w:p>
        </w:tc>
        <w:tc>
          <w:tcPr>
            <w:tcW w:w="609" w:type="pct"/>
            <w:tcBorders>
              <w:top w:val="single" w:sz="4" w:space="0" w:color="auto"/>
              <w:left w:val="nil"/>
              <w:bottom w:val="single" w:sz="4" w:space="0" w:color="auto"/>
              <w:right w:val="nil"/>
            </w:tcBorders>
            <w:shd w:val="clear" w:color="auto" w:fill="auto"/>
            <w:noWrap/>
            <w:vAlign w:val="bottom"/>
            <w:hideMark/>
          </w:tcPr>
          <w:p w14:paraId="2AD9B05A" w14:textId="5AFC4C94"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19,893</w:t>
            </w:r>
          </w:p>
        </w:tc>
      </w:tr>
      <w:tr w:rsidR="00222C40" w:rsidRPr="00A2201F" w14:paraId="18BBB8AE" w14:textId="77777777" w:rsidTr="00867A0F">
        <w:trPr>
          <w:trHeight w:val="225"/>
        </w:trPr>
        <w:tc>
          <w:tcPr>
            <w:tcW w:w="5000" w:type="pct"/>
            <w:gridSpan w:val="6"/>
            <w:tcBorders>
              <w:top w:val="nil"/>
              <w:left w:val="nil"/>
              <w:bottom w:val="nil"/>
              <w:right w:val="nil"/>
            </w:tcBorders>
            <w:shd w:val="clear" w:color="auto" w:fill="auto"/>
            <w:noWrap/>
            <w:vAlign w:val="bottom"/>
            <w:hideMark/>
          </w:tcPr>
          <w:p w14:paraId="038BCFA6" w14:textId="77777777" w:rsidR="00222C40" w:rsidRDefault="00222C40" w:rsidP="00222C40">
            <w:pPr>
              <w:rPr>
                <w:rFonts w:ascii="Arial" w:hAnsi="Arial" w:cs="Arial"/>
                <w:b/>
                <w:bCs/>
                <w:sz w:val="16"/>
                <w:szCs w:val="16"/>
                <w:lang w:eastAsia="en-AU"/>
              </w:rPr>
            </w:pPr>
          </w:p>
          <w:p w14:paraId="0B5A0D45" w14:textId="1B5413E4" w:rsidR="00222C40" w:rsidRPr="00C36D52" w:rsidRDefault="00222C40" w:rsidP="00222C40">
            <w:pPr>
              <w:rPr>
                <w:rFonts w:ascii="Arial" w:hAnsi="Arial" w:cs="Arial"/>
                <w:b/>
                <w:bCs/>
                <w:sz w:val="16"/>
                <w:szCs w:val="16"/>
                <w:lang w:eastAsia="en-AU"/>
              </w:rPr>
            </w:pPr>
            <w:r w:rsidRPr="007A0140">
              <w:rPr>
                <w:rFonts w:ascii="Arial" w:hAnsi="Arial" w:cs="Arial"/>
                <w:b/>
                <w:bCs/>
                <w:sz w:val="16"/>
                <w:szCs w:val="16"/>
                <w:lang w:eastAsia="en-AU"/>
              </w:rPr>
              <w:t>Built Environment &amp; Infrastructure</w:t>
            </w:r>
          </w:p>
        </w:tc>
      </w:tr>
      <w:tr w:rsidR="00222C40" w:rsidRPr="00A2201F" w14:paraId="49803A6C" w14:textId="77777777" w:rsidTr="00867A0F">
        <w:trPr>
          <w:trHeight w:val="225"/>
        </w:trPr>
        <w:tc>
          <w:tcPr>
            <w:tcW w:w="2561" w:type="pct"/>
            <w:gridSpan w:val="2"/>
            <w:tcBorders>
              <w:top w:val="nil"/>
              <w:left w:val="nil"/>
              <w:bottom w:val="nil"/>
              <w:right w:val="nil"/>
            </w:tcBorders>
            <w:shd w:val="clear" w:color="000000" w:fill="DAEEF3"/>
            <w:noWrap/>
            <w:vAlign w:val="bottom"/>
            <w:hideMark/>
          </w:tcPr>
          <w:p w14:paraId="74A8AFEB" w14:textId="12377C1D" w:rsidR="00222C40" w:rsidRPr="00056690" w:rsidRDefault="00222C40" w:rsidP="00222C40">
            <w:pPr>
              <w:rPr>
                <w:rFonts w:ascii="Arial" w:hAnsi="Arial" w:cs="Arial"/>
                <w:sz w:val="16"/>
                <w:szCs w:val="16"/>
                <w:lang w:eastAsia="en-AU"/>
              </w:rPr>
            </w:pPr>
            <w:r w:rsidRPr="00056690">
              <w:rPr>
                <w:rFonts w:ascii="Arial" w:hAnsi="Arial" w:cs="Arial"/>
                <w:sz w:val="16"/>
                <w:szCs w:val="16"/>
                <w:lang w:eastAsia="en-AU"/>
              </w:rPr>
              <w:t>Permanent - Full time</w:t>
            </w:r>
          </w:p>
        </w:tc>
        <w:tc>
          <w:tcPr>
            <w:tcW w:w="610" w:type="pct"/>
            <w:tcBorders>
              <w:top w:val="nil"/>
              <w:left w:val="nil"/>
              <w:bottom w:val="nil"/>
              <w:right w:val="nil"/>
            </w:tcBorders>
            <w:shd w:val="clear" w:color="000000" w:fill="DAEEF3"/>
            <w:noWrap/>
            <w:vAlign w:val="bottom"/>
            <w:hideMark/>
          </w:tcPr>
          <w:p w14:paraId="0671B9DE" w14:textId="4347D88D"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18,718</w:t>
            </w:r>
          </w:p>
        </w:tc>
        <w:tc>
          <w:tcPr>
            <w:tcW w:w="610" w:type="pct"/>
            <w:tcBorders>
              <w:top w:val="nil"/>
              <w:left w:val="nil"/>
              <w:bottom w:val="nil"/>
              <w:right w:val="nil"/>
            </w:tcBorders>
            <w:shd w:val="clear" w:color="000000" w:fill="DAEEF3"/>
            <w:noWrap/>
            <w:vAlign w:val="bottom"/>
            <w:hideMark/>
          </w:tcPr>
          <w:p w14:paraId="53F437EA" w14:textId="070B842E"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19,406</w:t>
            </w:r>
          </w:p>
        </w:tc>
        <w:tc>
          <w:tcPr>
            <w:tcW w:w="610" w:type="pct"/>
            <w:tcBorders>
              <w:top w:val="nil"/>
              <w:left w:val="nil"/>
              <w:bottom w:val="nil"/>
              <w:right w:val="nil"/>
            </w:tcBorders>
            <w:shd w:val="clear" w:color="000000" w:fill="DAEEF3"/>
            <w:noWrap/>
            <w:vAlign w:val="bottom"/>
            <w:hideMark/>
          </w:tcPr>
          <w:p w14:paraId="5B11E3AC" w14:textId="5C9D31FD"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19,785</w:t>
            </w:r>
          </w:p>
        </w:tc>
        <w:tc>
          <w:tcPr>
            <w:tcW w:w="609" w:type="pct"/>
            <w:tcBorders>
              <w:top w:val="nil"/>
              <w:left w:val="nil"/>
              <w:bottom w:val="nil"/>
              <w:right w:val="nil"/>
            </w:tcBorders>
            <w:shd w:val="clear" w:color="000000" w:fill="DAEEF3"/>
            <w:noWrap/>
            <w:vAlign w:val="bottom"/>
            <w:hideMark/>
          </w:tcPr>
          <w:p w14:paraId="58582B41" w14:textId="5D01BAEF"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19,939</w:t>
            </w:r>
          </w:p>
        </w:tc>
      </w:tr>
      <w:tr w:rsidR="00222C40" w:rsidRPr="00A2201F" w14:paraId="3C16D7D0" w14:textId="77777777" w:rsidTr="00867A0F">
        <w:trPr>
          <w:trHeight w:val="225"/>
        </w:trPr>
        <w:tc>
          <w:tcPr>
            <w:tcW w:w="2446" w:type="pct"/>
            <w:tcBorders>
              <w:top w:val="nil"/>
              <w:left w:val="nil"/>
              <w:bottom w:val="nil"/>
              <w:right w:val="nil"/>
            </w:tcBorders>
            <w:shd w:val="clear" w:color="auto" w:fill="auto"/>
            <w:noWrap/>
            <w:vAlign w:val="bottom"/>
            <w:hideMark/>
          </w:tcPr>
          <w:p w14:paraId="574E2AF5" w14:textId="47F0D51A" w:rsidR="00222C40" w:rsidRPr="00056690" w:rsidRDefault="00222C40" w:rsidP="00222C40">
            <w:pPr>
              <w:ind w:firstLineChars="100" w:firstLine="160"/>
              <w:rPr>
                <w:rFonts w:ascii="Arial" w:hAnsi="Arial" w:cs="Arial"/>
                <w:sz w:val="16"/>
                <w:szCs w:val="16"/>
                <w:lang w:eastAsia="en-AU"/>
              </w:rPr>
            </w:pPr>
            <w:r w:rsidRPr="00056690">
              <w:rPr>
                <w:rFonts w:ascii="Arial" w:hAnsi="Arial" w:cs="Arial"/>
                <w:sz w:val="16"/>
                <w:szCs w:val="16"/>
                <w:lang w:eastAsia="en-AU"/>
              </w:rPr>
              <w:t>Women</w:t>
            </w:r>
          </w:p>
        </w:tc>
        <w:tc>
          <w:tcPr>
            <w:tcW w:w="115" w:type="pct"/>
            <w:tcBorders>
              <w:top w:val="nil"/>
              <w:left w:val="nil"/>
              <w:bottom w:val="nil"/>
              <w:right w:val="nil"/>
            </w:tcBorders>
            <w:shd w:val="clear" w:color="auto" w:fill="auto"/>
            <w:noWrap/>
            <w:vAlign w:val="bottom"/>
            <w:hideMark/>
          </w:tcPr>
          <w:p w14:paraId="6CD2DE28" w14:textId="77777777" w:rsidR="00222C40" w:rsidRPr="00056690" w:rsidRDefault="00222C40" w:rsidP="00222C40">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70A1869C" w14:textId="212FDE93"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5,587</w:t>
            </w:r>
          </w:p>
        </w:tc>
        <w:tc>
          <w:tcPr>
            <w:tcW w:w="610" w:type="pct"/>
            <w:tcBorders>
              <w:top w:val="nil"/>
              <w:left w:val="nil"/>
              <w:bottom w:val="nil"/>
              <w:right w:val="nil"/>
            </w:tcBorders>
            <w:shd w:val="clear" w:color="auto" w:fill="auto"/>
            <w:noWrap/>
            <w:vAlign w:val="bottom"/>
            <w:hideMark/>
          </w:tcPr>
          <w:p w14:paraId="7FB60607" w14:textId="25CC6A72"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5,838</w:t>
            </w:r>
          </w:p>
        </w:tc>
        <w:tc>
          <w:tcPr>
            <w:tcW w:w="610" w:type="pct"/>
            <w:tcBorders>
              <w:top w:val="nil"/>
              <w:left w:val="nil"/>
              <w:bottom w:val="nil"/>
              <w:right w:val="nil"/>
            </w:tcBorders>
            <w:shd w:val="clear" w:color="auto" w:fill="auto"/>
            <w:noWrap/>
            <w:vAlign w:val="bottom"/>
            <w:hideMark/>
          </w:tcPr>
          <w:p w14:paraId="05124863" w14:textId="13516660"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5,984</w:t>
            </w:r>
          </w:p>
        </w:tc>
        <w:tc>
          <w:tcPr>
            <w:tcW w:w="609" w:type="pct"/>
            <w:tcBorders>
              <w:top w:val="nil"/>
              <w:left w:val="nil"/>
              <w:bottom w:val="nil"/>
              <w:right w:val="nil"/>
            </w:tcBorders>
            <w:shd w:val="clear" w:color="auto" w:fill="auto"/>
            <w:noWrap/>
            <w:vAlign w:val="bottom"/>
            <w:hideMark/>
          </w:tcPr>
          <w:p w14:paraId="296FAB99" w14:textId="5888CA0D"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6,133</w:t>
            </w:r>
          </w:p>
        </w:tc>
      </w:tr>
      <w:tr w:rsidR="00222C40" w:rsidRPr="00A2201F" w14:paraId="31480077" w14:textId="77777777" w:rsidTr="00867A0F">
        <w:trPr>
          <w:trHeight w:val="225"/>
        </w:trPr>
        <w:tc>
          <w:tcPr>
            <w:tcW w:w="2446" w:type="pct"/>
            <w:tcBorders>
              <w:top w:val="nil"/>
              <w:left w:val="nil"/>
              <w:bottom w:val="nil"/>
              <w:right w:val="nil"/>
            </w:tcBorders>
            <w:shd w:val="clear" w:color="auto" w:fill="auto"/>
            <w:noWrap/>
            <w:vAlign w:val="bottom"/>
            <w:hideMark/>
          </w:tcPr>
          <w:p w14:paraId="53620820" w14:textId="5CE2277A" w:rsidR="00222C40" w:rsidRPr="00056690" w:rsidRDefault="00222C40" w:rsidP="00222C40">
            <w:pPr>
              <w:ind w:firstLineChars="100" w:firstLine="160"/>
              <w:rPr>
                <w:rFonts w:ascii="Arial" w:hAnsi="Arial" w:cs="Arial"/>
                <w:sz w:val="16"/>
                <w:szCs w:val="16"/>
                <w:lang w:eastAsia="en-AU"/>
              </w:rPr>
            </w:pPr>
            <w:r w:rsidRPr="00056690">
              <w:rPr>
                <w:rFonts w:ascii="Arial" w:hAnsi="Arial" w:cs="Arial"/>
                <w:sz w:val="16"/>
                <w:szCs w:val="16"/>
                <w:lang w:eastAsia="en-AU"/>
              </w:rPr>
              <w:t xml:space="preserve">Men </w:t>
            </w:r>
          </w:p>
        </w:tc>
        <w:tc>
          <w:tcPr>
            <w:tcW w:w="115" w:type="pct"/>
            <w:tcBorders>
              <w:top w:val="nil"/>
              <w:left w:val="nil"/>
              <w:bottom w:val="nil"/>
              <w:right w:val="nil"/>
            </w:tcBorders>
            <w:shd w:val="clear" w:color="auto" w:fill="auto"/>
            <w:noWrap/>
            <w:vAlign w:val="bottom"/>
            <w:hideMark/>
          </w:tcPr>
          <w:p w14:paraId="72DE8AFD" w14:textId="77777777" w:rsidR="00222C40" w:rsidRPr="00056690" w:rsidRDefault="00222C40" w:rsidP="00222C40">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5E87042B" w14:textId="13F1D6BD"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13,131</w:t>
            </w:r>
          </w:p>
        </w:tc>
        <w:tc>
          <w:tcPr>
            <w:tcW w:w="610" w:type="pct"/>
            <w:tcBorders>
              <w:top w:val="nil"/>
              <w:left w:val="nil"/>
              <w:bottom w:val="nil"/>
              <w:right w:val="nil"/>
            </w:tcBorders>
            <w:shd w:val="clear" w:color="auto" w:fill="auto"/>
            <w:noWrap/>
            <w:vAlign w:val="bottom"/>
            <w:hideMark/>
          </w:tcPr>
          <w:p w14:paraId="7CB7D3FD" w14:textId="6FD8AC12"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13,569</w:t>
            </w:r>
          </w:p>
        </w:tc>
        <w:tc>
          <w:tcPr>
            <w:tcW w:w="610" w:type="pct"/>
            <w:tcBorders>
              <w:top w:val="nil"/>
              <w:left w:val="nil"/>
              <w:bottom w:val="nil"/>
              <w:right w:val="nil"/>
            </w:tcBorders>
            <w:shd w:val="clear" w:color="auto" w:fill="auto"/>
            <w:noWrap/>
            <w:vAlign w:val="bottom"/>
            <w:hideMark/>
          </w:tcPr>
          <w:p w14:paraId="334C801B" w14:textId="5F334E7A"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13,689</w:t>
            </w:r>
          </w:p>
        </w:tc>
        <w:tc>
          <w:tcPr>
            <w:tcW w:w="609" w:type="pct"/>
            <w:tcBorders>
              <w:top w:val="nil"/>
              <w:left w:val="nil"/>
              <w:bottom w:val="nil"/>
              <w:right w:val="nil"/>
            </w:tcBorders>
            <w:shd w:val="clear" w:color="auto" w:fill="auto"/>
            <w:noWrap/>
            <w:vAlign w:val="bottom"/>
            <w:hideMark/>
          </w:tcPr>
          <w:p w14:paraId="18DB5491" w14:textId="697FC9B5"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13,576</w:t>
            </w:r>
          </w:p>
        </w:tc>
      </w:tr>
      <w:tr w:rsidR="00222C40" w:rsidRPr="00A2201F" w14:paraId="6BC317EA" w14:textId="77777777" w:rsidTr="00867A0F">
        <w:trPr>
          <w:trHeight w:val="225"/>
        </w:trPr>
        <w:tc>
          <w:tcPr>
            <w:tcW w:w="2446" w:type="pct"/>
            <w:tcBorders>
              <w:top w:val="nil"/>
              <w:left w:val="nil"/>
              <w:bottom w:val="nil"/>
              <w:right w:val="nil"/>
            </w:tcBorders>
            <w:shd w:val="clear" w:color="auto" w:fill="auto"/>
            <w:noWrap/>
            <w:vAlign w:val="bottom"/>
            <w:hideMark/>
          </w:tcPr>
          <w:p w14:paraId="32469B24" w14:textId="0D7DE631" w:rsidR="00222C40" w:rsidRPr="00056690" w:rsidRDefault="00222C40" w:rsidP="00222C40">
            <w:pPr>
              <w:ind w:firstLineChars="100" w:firstLine="160"/>
              <w:rPr>
                <w:rFonts w:ascii="Arial" w:hAnsi="Arial" w:cs="Arial"/>
                <w:sz w:val="16"/>
                <w:szCs w:val="16"/>
                <w:lang w:eastAsia="en-AU"/>
              </w:rPr>
            </w:pPr>
            <w:r w:rsidRPr="00056690">
              <w:rPr>
                <w:rFonts w:ascii="Arial" w:hAnsi="Arial" w:cs="Arial"/>
                <w:sz w:val="16"/>
                <w:szCs w:val="16"/>
                <w:lang w:eastAsia="en-AU"/>
              </w:rPr>
              <w:t>Persons of self-described gender</w:t>
            </w:r>
          </w:p>
        </w:tc>
        <w:tc>
          <w:tcPr>
            <w:tcW w:w="115" w:type="pct"/>
            <w:tcBorders>
              <w:top w:val="nil"/>
              <w:left w:val="nil"/>
              <w:bottom w:val="nil"/>
              <w:right w:val="nil"/>
            </w:tcBorders>
            <w:shd w:val="clear" w:color="auto" w:fill="auto"/>
            <w:noWrap/>
            <w:vAlign w:val="bottom"/>
            <w:hideMark/>
          </w:tcPr>
          <w:p w14:paraId="59BA799C" w14:textId="77777777" w:rsidR="00222C40" w:rsidRPr="00056690" w:rsidRDefault="00222C40" w:rsidP="00222C40">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61D84517" w14:textId="125DCB4D"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40DF6104" w14:textId="2C1032DB"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5499B23D" w14:textId="1AE4FC31"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112</w:t>
            </w:r>
          </w:p>
        </w:tc>
        <w:tc>
          <w:tcPr>
            <w:tcW w:w="609" w:type="pct"/>
            <w:tcBorders>
              <w:top w:val="nil"/>
              <w:left w:val="nil"/>
              <w:bottom w:val="nil"/>
              <w:right w:val="nil"/>
            </w:tcBorders>
            <w:shd w:val="clear" w:color="auto" w:fill="auto"/>
            <w:noWrap/>
            <w:vAlign w:val="bottom"/>
            <w:hideMark/>
          </w:tcPr>
          <w:p w14:paraId="2757BB8F" w14:textId="1A8F73B3"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230</w:t>
            </w:r>
          </w:p>
        </w:tc>
      </w:tr>
      <w:tr w:rsidR="00222C40" w:rsidRPr="007A0140" w14:paraId="11C2C4DC" w14:textId="77777777" w:rsidTr="00867A0F">
        <w:trPr>
          <w:trHeight w:val="225"/>
        </w:trPr>
        <w:tc>
          <w:tcPr>
            <w:tcW w:w="2561" w:type="pct"/>
            <w:gridSpan w:val="2"/>
            <w:tcBorders>
              <w:top w:val="nil"/>
              <w:left w:val="nil"/>
              <w:bottom w:val="nil"/>
              <w:right w:val="nil"/>
            </w:tcBorders>
            <w:shd w:val="clear" w:color="000000" w:fill="DAEEF3"/>
            <w:noWrap/>
            <w:vAlign w:val="bottom"/>
            <w:hideMark/>
          </w:tcPr>
          <w:p w14:paraId="36796A56" w14:textId="69C7D2EA" w:rsidR="00222C40" w:rsidRPr="00056690" w:rsidRDefault="00222C40" w:rsidP="00222C40">
            <w:pPr>
              <w:rPr>
                <w:rFonts w:ascii="Arial" w:hAnsi="Arial" w:cs="Arial"/>
                <w:sz w:val="16"/>
                <w:szCs w:val="16"/>
                <w:lang w:eastAsia="en-AU"/>
              </w:rPr>
            </w:pPr>
            <w:r w:rsidRPr="00056690">
              <w:rPr>
                <w:rFonts w:ascii="Arial" w:hAnsi="Arial" w:cs="Arial"/>
                <w:sz w:val="16"/>
                <w:szCs w:val="16"/>
                <w:lang w:eastAsia="en-AU"/>
              </w:rPr>
              <w:t>Permanent - Part time</w:t>
            </w:r>
          </w:p>
        </w:tc>
        <w:tc>
          <w:tcPr>
            <w:tcW w:w="610" w:type="pct"/>
            <w:tcBorders>
              <w:top w:val="nil"/>
              <w:left w:val="nil"/>
              <w:bottom w:val="nil"/>
              <w:right w:val="nil"/>
            </w:tcBorders>
            <w:shd w:val="clear" w:color="000000" w:fill="DAEEF3"/>
            <w:noWrap/>
            <w:vAlign w:val="bottom"/>
            <w:hideMark/>
          </w:tcPr>
          <w:p w14:paraId="6AF148AB" w14:textId="5F949D13" w:rsidR="00222C40" w:rsidRPr="007A0140" w:rsidRDefault="00222C40" w:rsidP="00222C40">
            <w:pPr>
              <w:jc w:val="right"/>
              <w:rPr>
                <w:rFonts w:ascii="Arial" w:hAnsi="Arial" w:cs="Arial"/>
                <w:sz w:val="16"/>
                <w:szCs w:val="16"/>
                <w:lang w:eastAsia="en-AU"/>
              </w:rPr>
            </w:pPr>
            <w:r>
              <w:rPr>
                <w:rFonts w:ascii="Arial" w:hAnsi="Arial" w:cs="Arial"/>
                <w:sz w:val="16"/>
                <w:szCs w:val="16"/>
                <w:lang w:eastAsia="en-AU"/>
              </w:rPr>
              <w:t>501</w:t>
            </w:r>
          </w:p>
        </w:tc>
        <w:tc>
          <w:tcPr>
            <w:tcW w:w="610" w:type="pct"/>
            <w:tcBorders>
              <w:top w:val="nil"/>
              <w:left w:val="nil"/>
              <w:bottom w:val="nil"/>
              <w:right w:val="nil"/>
            </w:tcBorders>
            <w:shd w:val="clear" w:color="000000" w:fill="DAEEF3"/>
            <w:noWrap/>
            <w:vAlign w:val="bottom"/>
            <w:hideMark/>
          </w:tcPr>
          <w:p w14:paraId="457DC9BF" w14:textId="2AAA9C27"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514</w:t>
            </w:r>
          </w:p>
        </w:tc>
        <w:tc>
          <w:tcPr>
            <w:tcW w:w="610" w:type="pct"/>
            <w:tcBorders>
              <w:top w:val="nil"/>
              <w:left w:val="nil"/>
              <w:bottom w:val="nil"/>
              <w:right w:val="nil"/>
            </w:tcBorders>
            <w:shd w:val="clear" w:color="000000" w:fill="DAEEF3"/>
            <w:noWrap/>
            <w:vAlign w:val="bottom"/>
            <w:hideMark/>
          </w:tcPr>
          <w:p w14:paraId="05B18785" w14:textId="108F6276"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526</w:t>
            </w:r>
          </w:p>
        </w:tc>
        <w:tc>
          <w:tcPr>
            <w:tcW w:w="609" w:type="pct"/>
            <w:tcBorders>
              <w:top w:val="nil"/>
              <w:left w:val="nil"/>
              <w:bottom w:val="nil"/>
              <w:right w:val="nil"/>
            </w:tcBorders>
            <w:shd w:val="clear" w:color="000000" w:fill="DAEEF3"/>
            <w:noWrap/>
            <w:vAlign w:val="bottom"/>
            <w:hideMark/>
          </w:tcPr>
          <w:p w14:paraId="06A8B8B6" w14:textId="73CB348C"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540</w:t>
            </w:r>
          </w:p>
        </w:tc>
      </w:tr>
      <w:tr w:rsidR="00222C40" w:rsidRPr="007A0140" w14:paraId="3FD14951" w14:textId="77777777" w:rsidTr="00867A0F">
        <w:trPr>
          <w:trHeight w:val="225"/>
        </w:trPr>
        <w:tc>
          <w:tcPr>
            <w:tcW w:w="2446" w:type="pct"/>
            <w:tcBorders>
              <w:top w:val="nil"/>
              <w:left w:val="nil"/>
              <w:bottom w:val="nil"/>
              <w:right w:val="nil"/>
            </w:tcBorders>
            <w:shd w:val="clear" w:color="auto" w:fill="auto"/>
            <w:noWrap/>
            <w:vAlign w:val="bottom"/>
            <w:hideMark/>
          </w:tcPr>
          <w:p w14:paraId="7806DBDF" w14:textId="3E73B0BB" w:rsidR="00222C40" w:rsidRPr="00056690" w:rsidRDefault="00222C40" w:rsidP="00222C40">
            <w:pPr>
              <w:ind w:firstLineChars="100" w:firstLine="160"/>
              <w:rPr>
                <w:rFonts w:ascii="Arial" w:hAnsi="Arial" w:cs="Arial"/>
                <w:sz w:val="16"/>
                <w:szCs w:val="16"/>
                <w:lang w:eastAsia="en-AU"/>
              </w:rPr>
            </w:pPr>
            <w:r w:rsidRPr="00056690">
              <w:rPr>
                <w:rFonts w:ascii="Arial" w:hAnsi="Arial" w:cs="Arial"/>
                <w:sz w:val="16"/>
                <w:szCs w:val="16"/>
                <w:lang w:eastAsia="en-AU"/>
              </w:rPr>
              <w:t>Women</w:t>
            </w:r>
          </w:p>
        </w:tc>
        <w:tc>
          <w:tcPr>
            <w:tcW w:w="115" w:type="pct"/>
            <w:tcBorders>
              <w:top w:val="nil"/>
              <w:left w:val="nil"/>
              <w:bottom w:val="nil"/>
              <w:right w:val="nil"/>
            </w:tcBorders>
            <w:shd w:val="clear" w:color="auto" w:fill="auto"/>
            <w:noWrap/>
            <w:vAlign w:val="bottom"/>
            <w:hideMark/>
          </w:tcPr>
          <w:p w14:paraId="3A2E03CE" w14:textId="77777777" w:rsidR="00222C40" w:rsidRPr="00056690" w:rsidRDefault="00222C40" w:rsidP="00222C40">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1254D12D" w14:textId="4BEB5037"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4</w:t>
            </w:r>
            <w:r>
              <w:rPr>
                <w:rFonts w:ascii="Arial" w:hAnsi="Arial" w:cs="Arial"/>
                <w:sz w:val="16"/>
                <w:szCs w:val="16"/>
                <w:lang w:eastAsia="en-AU"/>
              </w:rPr>
              <w:t>40</w:t>
            </w:r>
          </w:p>
        </w:tc>
        <w:tc>
          <w:tcPr>
            <w:tcW w:w="610" w:type="pct"/>
            <w:tcBorders>
              <w:top w:val="nil"/>
              <w:left w:val="nil"/>
              <w:bottom w:val="nil"/>
              <w:right w:val="nil"/>
            </w:tcBorders>
            <w:shd w:val="clear" w:color="auto" w:fill="auto"/>
            <w:noWrap/>
            <w:vAlign w:val="bottom"/>
            <w:hideMark/>
          </w:tcPr>
          <w:p w14:paraId="5AE96EEF" w14:textId="1728CAF3"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451</w:t>
            </w:r>
          </w:p>
        </w:tc>
        <w:tc>
          <w:tcPr>
            <w:tcW w:w="610" w:type="pct"/>
            <w:tcBorders>
              <w:top w:val="nil"/>
              <w:left w:val="nil"/>
              <w:bottom w:val="nil"/>
              <w:right w:val="nil"/>
            </w:tcBorders>
            <w:shd w:val="clear" w:color="auto" w:fill="auto"/>
            <w:noWrap/>
            <w:vAlign w:val="bottom"/>
            <w:hideMark/>
          </w:tcPr>
          <w:p w14:paraId="48519A85" w14:textId="49E7D03B"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463</w:t>
            </w:r>
          </w:p>
        </w:tc>
        <w:tc>
          <w:tcPr>
            <w:tcW w:w="609" w:type="pct"/>
            <w:tcBorders>
              <w:top w:val="nil"/>
              <w:left w:val="nil"/>
              <w:bottom w:val="nil"/>
              <w:right w:val="nil"/>
            </w:tcBorders>
            <w:shd w:val="clear" w:color="auto" w:fill="auto"/>
            <w:noWrap/>
            <w:vAlign w:val="bottom"/>
            <w:hideMark/>
          </w:tcPr>
          <w:p w14:paraId="7DA1B608" w14:textId="072F9C54"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474</w:t>
            </w:r>
          </w:p>
        </w:tc>
      </w:tr>
      <w:tr w:rsidR="00222C40" w:rsidRPr="007A0140" w14:paraId="34D9F8DB" w14:textId="77777777" w:rsidTr="00867A0F">
        <w:trPr>
          <w:trHeight w:val="225"/>
        </w:trPr>
        <w:tc>
          <w:tcPr>
            <w:tcW w:w="2446" w:type="pct"/>
            <w:tcBorders>
              <w:top w:val="nil"/>
              <w:left w:val="nil"/>
              <w:bottom w:val="nil"/>
              <w:right w:val="nil"/>
            </w:tcBorders>
            <w:shd w:val="clear" w:color="auto" w:fill="auto"/>
            <w:noWrap/>
            <w:vAlign w:val="bottom"/>
            <w:hideMark/>
          </w:tcPr>
          <w:p w14:paraId="5AF67E5E" w14:textId="62196AB4" w:rsidR="00222C40" w:rsidRPr="00056690" w:rsidRDefault="00222C40" w:rsidP="00222C40">
            <w:pPr>
              <w:ind w:firstLineChars="100" w:firstLine="160"/>
              <w:rPr>
                <w:rFonts w:ascii="Arial" w:hAnsi="Arial" w:cs="Arial"/>
                <w:sz w:val="16"/>
                <w:szCs w:val="16"/>
                <w:lang w:eastAsia="en-AU"/>
              </w:rPr>
            </w:pPr>
            <w:r w:rsidRPr="00056690">
              <w:rPr>
                <w:rFonts w:ascii="Arial" w:hAnsi="Arial" w:cs="Arial"/>
                <w:sz w:val="16"/>
                <w:szCs w:val="16"/>
                <w:lang w:eastAsia="en-AU"/>
              </w:rPr>
              <w:t xml:space="preserve">Men </w:t>
            </w:r>
          </w:p>
        </w:tc>
        <w:tc>
          <w:tcPr>
            <w:tcW w:w="115" w:type="pct"/>
            <w:tcBorders>
              <w:top w:val="nil"/>
              <w:left w:val="nil"/>
              <w:bottom w:val="nil"/>
              <w:right w:val="nil"/>
            </w:tcBorders>
            <w:shd w:val="clear" w:color="auto" w:fill="auto"/>
            <w:noWrap/>
            <w:vAlign w:val="bottom"/>
            <w:hideMark/>
          </w:tcPr>
          <w:p w14:paraId="3D5AC31A" w14:textId="77777777" w:rsidR="00222C40" w:rsidRPr="00056690" w:rsidRDefault="00222C40" w:rsidP="00222C40">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5DFB85F3" w14:textId="4393AD65" w:rsidR="00222C40" w:rsidRPr="007A0140" w:rsidRDefault="00222C40" w:rsidP="00222C40">
            <w:pPr>
              <w:jc w:val="right"/>
              <w:rPr>
                <w:rFonts w:ascii="Arial" w:hAnsi="Arial" w:cs="Arial"/>
                <w:sz w:val="16"/>
                <w:szCs w:val="16"/>
                <w:lang w:eastAsia="en-AU"/>
              </w:rPr>
            </w:pPr>
            <w:r>
              <w:rPr>
                <w:rFonts w:ascii="Arial" w:hAnsi="Arial" w:cs="Arial"/>
                <w:sz w:val="16"/>
                <w:szCs w:val="16"/>
                <w:lang w:eastAsia="en-AU"/>
              </w:rPr>
              <w:t>61</w:t>
            </w:r>
          </w:p>
        </w:tc>
        <w:tc>
          <w:tcPr>
            <w:tcW w:w="610" w:type="pct"/>
            <w:tcBorders>
              <w:top w:val="nil"/>
              <w:left w:val="nil"/>
              <w:bottom w:val="nil"/>
              <w:right w:val="nil"/>
            </w:tcBorders>
            <w:shd w:val="clear" w:color="auto" w:fill="auto"/>
            <w:noWrap/>
            <w:vAlign w:val="bottom"/>
            <w:hideMark/>
          </w:tcPr>
          <w:p w14:paraId="154E9C63" w14:textId="452E8AC4"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62</w:t>
            </w:r>
          </w:p>
        </w:tc>
        <w:tc>
          <w:tcPr>
            <w:tcW w:w="610" w:type="pct"/>
            <w:tcBorders>
              <w:top w:val="nil"/>
              <w:left w:val="nil"/>
              <w:bottom w:val="nil"/>
              <w:right w:val="nil"/>
            </w:tcBorders>
            <w:shd w:val="clear" w:color="auto" w:fill="auto"/>
            <w:noWrap/>
            <w:vAlign w:val="bottom"/>
            <w:hideMark/>
          </w:tcPr>
          <w:p w14:paraId="03D24508" w14:textId="62BD35DB"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64</w:t>
            </w:r>
          </w:p>
        </w:tc>
        <w:tc>
          <w:tcPr>
            <w:tcW w:w="609" w:type="pct"/>
            <w:tcBorders>
              <w:top w:val="nil"/>
              <w:left w:val="nil"/>
              <w:bottom w:val="nil"/>
              <w:right w:val="nil"/>
            </w:tcBorders>
            <w:shd w:val="clear" w:color="auto" w:fill="auto"/>
            <w:noWrap/>
            <w:vAlign w:val="bottom"/>
            <w:hideMark/>
          </w:tcPr>
          <w:p w14:paraId="34AEE6D3" w14:textId="03E7552E"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65</w:t>
            </w:r>
          </w:p>
        </w:tc>
      </w:tr>
      <w:tr w:rsidR="00222C40" w:rsidRPr="007A0140" w14:paraId="07AEA7BE" w14:textId="77777777" w:rsidTr="00867A0F">
        <w:trPr>
          <w:trHeight w:val="225"/>
        </w:trPr>
        <w:tc>
          <w:tcPr>
            <w:tcW w:w="2446" w:type="pct"/>
            <w:tcBorders>
              <w:top w:val="nil"/>
              <w:left w:val="nil"/>
              <w:bottom w:val="nil"/>
              <w:right w:val="nil"/>
            </w:tcBorders>
            <w:shd w:val="clear" w:color="auto" w:fill="auto"/>
            <w:noWrap/>
            <w:vAlign w:val="bottom"/>
            <w:hideMark/>
          </w:tcPr>
          <w:p w14:paraId="292CB8FC" w14:textId="1D6A4C07" w:rsidR="00222C40" w:rsidRPr="00056690" w:rsidRDefault="00222C40" w:rsidP="00222C40">
            <w:pPr>
              <w:ind w:firstLineChars="100" w:firstLine="160"/>
              <w:rPr>
                <w:rFonts w:ascii="Arial" w:hAnsi="Arial" w:cs="Arial"/>
                <w:sz w:val="16"/>
                <w:szCs w:val="16"/>
                <w:lang w:eastAsia="en-AU"/>
              </w:rPr>
            </w:pPr>
            <w:r w:rsidRPr="00056690">
              <w:rPr>
                <w:rFonts w:ascii="Arial" w:hAnsi="Arial" w:cs="Arial"/>
                <w:sz w:val="16"/>
                <w:szCs w:val="16"/>
                <w:lang w:eastAsia="en-AU"/>
              </w:rPr>
              <w:t>Persons of self-described gender</w:t>
            </w:r>
          </w:p>
        </w:tc>
        <w:tc>
          <w:tcPr>
            <w:tcW w:w="115" w:type="pct"/>
            <w:tcBorders>
              <w:top w:val="nil"/>
              <w:left w:val="nil"/>
              <w:bottom w:val="nil"/>
              <w:right w:val="nil"/>
            </w:tcBorders>
            <w:shd w:val="clear" w:color="auto" w:fill="auto"/>
            <w:noWrap/>
            <w:vAlign w:val="bottom"/>
            <w:hideMark/>
          </w:tcPr>
          <w:p w14:paraId="33C163B4" w14:textId="77777777" w:rsidR="00222C40" w:rsidRPr="00056690" w:rsidRDefault="00222C40" w:rsidP="00222C40">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1D1AC729" w14:textId="432BDA50"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27573069" w14:textId="650626D9"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56E8EEAE" w14:textId="7048E82F"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w:t>
            </w:r>
          </w:p>
        </w:tc>
        <w:tc>
          <w:tcPr>
            <w:tcW w:w="609" w:type="pct"/>
            <w:tcBorders>
              <w:top w:val="nil"/>
              <w:left w:val="nil"/>
              <w:bottom w:val="nil"/>
              <w:right w:val="nil"/>
            </w:tcBorders>
            <w:shd w:val="clear" w:color="auto" w:fill="auto"/>
            <w:noWrap/>
            <w:vAlign w:val="bottom"/>
            <w:hideMark/>
          </w:tcPr>
          <w:p w14:paraId="41196E70" w14:textId="7C73FFF9"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w:t>
            </w:r>
          </w:p>
        </w:tc>
      </w:tr>
      <w:tr w:rsidR="00222C40" w:rsidRPr="007A0140" w14:paraId="3364FCC9" w14:textId="77777777" w:rsidTr="00867A0F">
        <w:trPr>
          <w:trHeight w:val="225"/>
        </w:trPr>
        <w:tc>
          <w:tcPr>
            <w:tcW w:w="2561" w:type="pct"/>
            <w:gridSpan w:val="2"/>
            <w:tcBorders>
              <w:top w:val="nil"/>
              <w:left w:val="nil"/>
              <w:bottom w:val="nil"/>
              <w:right w:val="nil"/>
            </w:tcBorders>
            <w:shd w:val="clear" w:color="auto" w:fill="auto"/>
            <w:noWrap/>
            <w:vAlign w:val="bottom"/>
            <w:hideMark/>
          </w:tcPr>
          <w:p w14:paraId="5265CA76" w14:textId="0D5BE653" w:rsidR="00222C40" w:rsidRPr="00056690" w:rsidRDefault="00222C40" w:rsidP="00222C40">
            <w:pPr>
              <w:rPr>
                <w:rFonts w:ascii="Arial" w:hAnsi="Arial" w:cs="Arial"/>
                <w:b/>
                <w:bCs/>
                <w:sz w:val="16"/>
                <w:szCs w:val="16"/>
                <w:lang w:eastAsia="en-AU"/>
              </w:rPr>
            </w:pPr>
            <w:r w:rsidRPr="00056690">
              <w:rPr>
                <w:rFonts w:ascii="Arial" w:hAnsi="Arial" w:cs="Arial"/>
                <w:b/>
                <w:bCs/>
                <w:sz w:val="16"/>
                <w:szCs w:val="16"/>
                <w:lang w:eastAsia="en-AU"/>
              </w:rPr>
              <w:t>Total Built Environment &amp; Infrastructure</w:t>
            </w:r>
          </w:p>
        </w:tc>
        <w:tc>
          <w:tcPr>
            <w:tcW w:w="610" w:type="pct"/>
            <w:tcBorders>
              <w:top w:val="single" w:sz="4" w:space="0" w:color="auto"/>
              <w:left w:val="nil"/>
              <w:bottom w:val="single" w:sz="4" w:space="0" w:color="auto"/>
              <w:right w:val="nil"/>
            </w:tcBorders>
            <w:shd w:val="clear" w:color="auto" w:fill="auto"/>
            <w:noWrap/>
            <w:vAlign w:val="bottom"/>
            <w:hideMark/>
          </w:tcPr>
          <w:p w14:paraId="2614F1AD" w14:textId="1D406CBE"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1</w:t>
            </w:r>
            <w:r>
              <w:rPr>
                <w:rFonts w:ascii="Arial" w:hAnsi="Arial" w:cs="Arial"/>
                <w:sz w:val="16"/>
                <w:szCs w:val="16"/>
                <w:lang w:eastAsia="en-AU"/>
              </w:rPr>
              <w:t>9,219</w:t>
            </w:r>
          </w:p>
        </w:tc>
        <w:tc>
          <w:tcPr>
            <w:tcW w:w="610" w:type="pct"/>
            <w:tcBorders>
              <w:top w:val="single" w:sz="4" w:space="0" w:color="auto"/>
              <w:left w:val="nil"/>
              <w:bottom w:val="single" w:sz="4" w:space="0" w:color="auto"/>
              <w:right w:val="nil"/>
            </w:tcBorders>
            <w:shd w:val="clear" w:color="auto" w:fill="auto"/>
            <w:noWrap/>
            <w:vAlign w:val="bottom"/>
            <w:hideMark/>
          </w:tcPr>
          <w:p w14:paraId="0C884767" w14:textId="32779675"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19,920</w:t>
            </w:r>
          </w:p>
        </w:tc>
        <w:tc>
          <w:tcPr>
            <w:tcW w:w="610" w:type="pct"/>
            <w:tcBorders>
              <w:top w:val="single" w:sz="4" w:space="0" w:color="auto"/>
              <w:left w:val="nil"/>
              <w:bottom w:val="single" w:sz="4" w:space="0" w:color="auto"/>
              <w:right w:val="nil"/>
            </w:tcBorders>
            <w:shd w:val="clear" w:color="auto" w:fill="auto"/>
            <w:noWrap/>
            <w:vAlign w:val="bottom"/>
            <w:hideMark/>
          </w:tcPr>
          <w:p w14:paraId="6327EDD1" w14:textId="472231E1"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20,312</w:t>
            </w:r>
          </w:p>
        </w:tc>
        <w:tc>
          <w:tcPr>
            <w:tcW w:w="609" w:type="pct"/>
            <w:tcBorders>
              <w:top w:val="single" w:sz="4" w:space="0" w:color="auto"/>
              <w:left w:val="nil"/>
              <w:bottom w:val="single" w:sz="4" w:space="0" w:color="auto"/>
              <w:right w:val="nil"/>
            </w:tcBorders>
            <w:shd w:val="clear" w:color="auto" w:fill="auto"/>
            <w:noWrap/>
            <w:vAlign w:val="bottom"/>
            <w:hideMark/>
          </w:tcPr>
          <w:p w14:paraId="0DDB5BFF" w14:textId="0BEC81B1"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20,479</w:t>
            </w:r>
          </w:p>
        </w:tc>
      </w:tr>
      <w:tr w:rsidR="005314CF" w:rsidRPr="00A2201F" w14:paraId="72E74A47" w14:textId="77777777" w:rsidTr="00867A0F">
        <w:trPr>
          <w:trHeight w:val="225"/>
        </w:trPr>
        <w:tc>
          <w:tcPr>
            <w:tcW w:w="5000" w:type="pct"/>
            <w:gridSpan w:val="6"/>
            <w:tcBorders>
              <w:top w:val="nil"/>
              <w:left w:val="nil"/>
              <w:bottom w:val="nil"/>
              <w:right w:val="nil"/>
            </w:tcBorders>
            <w:shd w:val="clear" w:color="auto" w:fill="auto"/>
            <w:noWrap/>
            <w:vAlign w:val="bottom"/>
            <w:hideMark/>
          </w:tcPr>
          <w:p w14:paraId="3D135B56" w14:textId="77777777" w:rsidR="005314CF" w:rsidRDefault="005314CF" w:rsidP="00867A0F">
            <w:pPr>
              <w:rPr>
                <w:rFonts w:ascii="Arial" w:hAnsi="Arial" w:cs="Arial"/>
                <w:b/>
                <w:bCs/>
                <w:sz w:val="16"/>
                <w:szCs w:val="16"/>
                <w:lang w:eastAsia="en-AU"/>
              </w:rPr>
            </w:pPr>
          </w:p>
          <w:p w14:paraId="70B1DFE5" w14:textId="3DFD64DE" w:rsidR="005314CF" w:rsidRPr="00C36D52" w:rsidRDefault="005314CF" w:rsidP="00867A0F">
            <w:pPr>
              <w:rPr>
                <w:rFonts w:ascii="Arial" w:hAnsi="Arial" w:cs="Arial"/>
                <w:b/>
                <w:bCs/>
                <w:sz w:val="16"/>
                <w:szCs w:val="16"/>
                <w:lang w:eastAsia="en-AU"/>
              </w:rPr>
            </w:pPr>
            <w:r w:rsidRPr="00C36D52">
              <w:rPr>
                <w:rFonts w:ascii="Arial" w:hAnsi="Arial" w:cs="Arial"/>
                <w:b/>
                <w:bCs/>
                <w:sz w:val="16"/>
                <w:szCs w:val="16"/>
                <w:lang w:eastAsia="en-AU"/>
              </w:rPr>
              <w:t>Corporate Services</w:t>
            </w:r>
          </w:p>
        </w:tc>
      </w:tr>
      <w:tr w:rsidR="005314CF" w:rsidRPr="00A2201F" w14:paraId="4C24D8A0" w14:textId="77777777" w:rsidTr="00867A0F">
        <w:trPr>
          <w:trHeight w:val="225"/>
        </w:trPr>
        <w:tc>
          <w:tcPr>
            <w:tcW w:w="2561" w:type="pct"/>
            <w:gridSpan w:val="2"/>
            <w:tcBorders>
              <w:top w:val="nil"/>
              <w:left w:val="nil"/>
              <w:bottom w:val="nil"/>
              <w:right w:val="nil"/>
            </w:tcBorders>
            <w:shd w:val="clear" w:color="000000" w:fill="DAEEF3"/>
            <w:noWrap/>
            <w:vAlign w:val="bottom"/>
            <w:hideMark/>
          </w:tcPr>
          <w:p w14:paraId="2E1969D3" w14:textId="77777777" w:rsidR="005314CF" w:rsidRPr="00056690" w:rsidRDefault="005314CF" w:rsidP="00867A0F">
            <w:pPr>
              <w:rPr>
                <w:rFonts w:ascii="Arial" w:hAnsi="Arial" w:cs="Arial"/>
                <w:sz w:val="16"/>
                <w:szCs w:val="16"/>
                <w:lang w:eastAsia="en-AU"/>
              </w:rPr>
            </w:pPr>
            <w:r w:rsidRPr="00056690">
              <w:rPr>
                <w:rFonts w:ascii="Arial" w:hAnsi="Arial" w:cs="Arial"/>
                <w:sz w:val="16"/>
                <w:szCs w:val="16"/>
                <w:lang w:eastAsia="en-AU"/>
              </w:rPr>
              <w:t>Permanent - Full time</w:t>
            </w:r>
          </w:p>
        </w:tc>
        <w:tc>
          <w:tcPr>
            <w:tcW w:w="610" w:type="pct"/>
            <w:tcBorders>
              <w:top w:val="nil"/>
              <w:left w:val="nil"/>
              <w:bottom w:val="nil"/>
              <w:right w:val="nil"/>
            </w:tcBorders>
            <w:shd w:val="clear" w:color="000000" w:fill="DAEEF3"/>
            <w:noWrap/>
            <w:vAlign w:val="bottom"/>
            <w:hideMark/>
          </w:tcPr>
          <w:p w14:paraId="1FFD8A03"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12,186</w:t>
            </w:r>
          </w:p>
        </w:tc>
        <w:tc>
          <w:tcPr>
            <w:tcW w:w="610" w:type="pct"/>
            <w:tcBorders>
              <w:top w:val="nil"/>
              <w:left w:val="nil"/>
              <w:bottom w:val="nil"/>
              <w:right w:val="nil"/>
            </w:tcBorders>
            <w:shd w:val="clear" w:color="000000" w:fill="DAEEF3"/>
            <w:noWrap/>
            <w:vAlign w:val="bottom"/>
            <w:hideMark/>
          </w:tcPr>
          <w:p w14:paraId="5CA45E12"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12,471</w:t>
            </w:r>
          </w:p>
        </w:tc>
        <w:tc>
          <w:tcPr>
            <w:tcW w:w="610" w:type="pct"/>
            <w:tcBorders>
              <w:top w:val="nil"/>
              <w:left w:val="nil"/>
              <w:bottom w:val="nil"/>
              <w:right w:val="nil"/>
            </w:tcBorders>
            <w:shd w:val="clear" w:color="000000" w:fill="DAEEF3"/>
            <w:noWrap/>
            <w:vAlign w:val="bottom"/>
            <w:hideMark/>
          </w:tcPr>
          <w:p w14:paraId="28B9AF3C"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12,762</w:t>
            </w:r>
          </w:p>
        </w:tc>
        <w:tc>
          <w:tcPr>
            <w:tcW w:w="609" w:type="pct"/>
            <w:tcBorders>
              <w:top w:val="nil"/>
              <w:left w:val="nil"/>
              <w:bottom w:val="nil"/>
              <w:right w:val="nil"/>
            </w:tcBorders>
            <w:shd w:val="clear" w:color="000000" w:fill="DAEEF3"/>
            <w:noWrap/>
            <w:vAlign w:val="bottom"/>
            <w:hideMark/>
          </w:tcPr>
          <w:p w14:paraId="76844A57"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13,05</w:t>
            </w:r>
            <w:r>
              <w:rPr>
                <w:rFonts w:ascii="Arial" w:hAnsi="Arial" w:cs="Arial"/>
                <w:sz w:val="16"/>
                <w:szCs w:val="16"/>
                <w:lang w:eastAsia="en-AU"/>
              </w:rPr>
              <w:t>1</w:t>
            </w:r>
          </w:p>
        </w:tc>
      </w:tr>
      <w:tr w:rsidR="005314CF" w:rsidRPr="00A2201F" w14:paraId="77A43A60" w14:textId="77777777" w:rsidTr="00867A0F">
        <w:trPr>
          <w:trHeight w:val="225"/>
        </w:trPr>
        <w:tc>
          <w:tcPr>
            <w:tcW w:w="2446" w:type="pct"/>
            <w:tcBorders>
              <w:top w:val="nil"/>
              <w:left w:val="nil"/>
              <w:bottom w:val="nil"/>
              <w:right w:val="nil"/>
            </w:tcBorders>
            <w:shd w:val="clear" w:color="auto" w:fill="auto"/>
            <w:noWrap/>
            <w:vAlign w:val="bottom"/>
            <w:hideMark/>
          </w:tcPr>
          <w:p w14:paraId="3C97570E" w14:textId="77777777" w:rsidR="005314CF" w:rsidRPr="00056690" w:rsidRDefault="005314CF" w:rsidP="00867A0F">
            <w:pPr>
              <w:ind w:firstLineChars="100" w:firstLine="160"/>
              <w:rPr>
                <w:rFonts w:ascii="Arial" w:hAnsi="Arial" w:cs="Arial"/>
                <w:sz w:val="16"/>
                <w:szCs w:val="16"/>
                <w:lang w:eastAsia="en-AU"/>
              </w:rPr>
            </w:pPr>
            <w:r w:rsidRPr="00056690">
              <w:rPr>
                <w:rFonts w:ascii="Arial" w:hAnsi="Arial" w:cs="Arial"/>
                <w:sz w:val="16"/>
                <w:szCs w:val="16"/>
                <w:lang w:eastAsia="en-AU"/>
              </w:rPr>
              <w:t>Women</w:t>
            </w:r>
          </w:p>
        </w:tc>
        <w:tc>
          <w:tcPr>
            <w:tcW w:w="115" w:type="pct"/>
            <w:tcBorders>
              <w:top w:val="nil"/>
              <w:left w:val="nil"/>
              <w:bottom w:val="nil"/>
              <w:right w:val="nil"/>
            </w:tcBorders>
            <w:shd w:val="clear" w:color="auto" w:fill="auto"/>
            <w:noWrap/>
            <w:vAlign w:val="bottom"/>
            <w:hideMark/>
          </w:tcPr>
          <w:p w14:paraId="14F38144" w14:textId="77777777" w:rsidR="005314CF" w:rsidRPr="00056690" w:rsidRDefault="005314CF" w:rsidP="00867A0F">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5CB2C4A0"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8,715</w:t>
            </w:r>
          </w:p>
        </w:tc>
        <w:tc>
          <w:tcPr>
            <w:tcW w:w="610" w:type="pct"/>
            <w:tcBorders>
              <w:top w:val="nil"/>
              <w:left w:val="nil"/>
              <w:bottom w:val="nil"/>
              <w:right w:val="nil"/>
            </w:tcBorders>
            <w:shd w:val="clear" w:color="auto" w:fill="auto"/>
            <w:noWrap/>
            <w:vAlign w:val="bottom"/>
            <w:hideMark/>
          </w:tcPr>
          <w:p w14:paraId="512E0D6F"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8,805</w:t>
            </w:r>
          </w:p>
        </w:tc>
        <w:tc>
          <w:tcPr>
            <w:tcW w:w="610" w:type="pct"/>
            <w:tcBorders>
              <w:top w:val="nil"/>
              <w:left w:val="nil"/>
              <w:bottom w:val="nil"/>
              <w:right w:val="nil"/>
            </w:tcBorders>
            <w:shd w:val="clear" w:color="auto" w:fill="auto"/>
            <w:noWrap/>
            <w:vAlign w:val="bottom"/>
            <w:hideMark/>
          </w:tcPr>
          <w:p w14:paraId="6EC636F6"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8,893</w:t>
            </w:r>
          </w:p>
        </w:tc>
        <w:tc>
          <w:tcPr>
            <w:tcW w:w="609" w:type="pct"/>
            <w:tcBorders>
              <w:top w:val="nil"/>
              <w:left w:val="nil"/>
              <w:bottom w:val="nil"/>
              <w:right w:val="nil"/>
            </w:tcBorders>
            <w:shd w:val="clear" w:color="auto" w:fill="auto"/>
            <w:noWrap/>
            <w:vAlign w:val="bottom"/>
            <w:hideMark/>
          </w:tcPr>
          <w:p w14:paraId="45375AD3"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8,846</w:t>
            </w:r>
          </w:p>
        </w:tc>
      </w:tr>
      <w:tr w:rsidR="005314CF" w:rsidRPr="00A2201F" w14:paraId="04396CE7" w14:textId="77777777" w:rsidTr="00867A0F">
        <w:trPr>
          <w:trHeight w:val="225"/>
        </w:trPr>
        <w:tc>
          <w:tcPr>
            <w:tcW w:w="2446" w:type="pct"/>
            <w:tcBorders>
              <w:top w:val="nil"/>
              <w:left w:val="nil"/>
              <w:bottom w:val="nil"/>
              <w:right w:val="nil"/>
            </w:tcBorders>
            <w:shd w:val="clear" w:color="auto" w:fill="auto"/>
            <w:noWrap/>
            <w:vAlign w:val="bottom"/>
            <w:hideMark/>
          </w:tcPr>
          <w:p w14:paraId="72605A07" w14:textId="77777777" w:rsidR="005314CF" w:rsidRPr="00056690" w:rsidRDefault="005314CF" w:rsidP="00867A0F">
            <w:pPr>
              <w:ind w:firstLineChars="100" w:firstLine="160"/>
              <w:rPr>
                <w:rFonts w:ascii="Arial" w:hAnsi="Arial" w:cs="Arial"/>
                <w:sz w:val="16"/>
                <w:szCs w:val="16"/>
                <w:lang w:eastAsia="en-AU"/>
              </w:rPr>
            </w:pPr>
            <w:r w:rsidRPr="00056690">
              <w:rPr>
                <w:rFonts w:ascii="Arial" w:hAnsi="Arial" w:cs="Arial"/>
                <w:sz w:val="16"/>
                <w:szCs w:val="16"/>
                <w:lang w:eastAsia="en-AU"/>
              </w:rPr>
              <w:t xml:space="preserve">Men </w:t>
            </w:r>
          </w:p>
        </w:tc>
        <w:tc>
          <w:tcPr>
            <w:tcW w:w="115" w:type="pct"/>
            <w:tcBorders>
              <w:top w:val="nil"/>
              <w:left w:val="nil"/>
              <w:bottom w:val="nil"/>
              <w:right w:val="nil"/>
            </w:tcBorders>
            <w:shd w:val="clear" w:color="auto" w:fill="auto"/>
            <w:noWrap/>
            <w:vAlign w:val="bottom"/>
            <w:hideMark/>
          </w:tcPr>
          <w:p w14:paraId="756AA0C5" w14:textId="77777777" w:rsidR="005314CF" w:rsidRPr="00056690" w:rsidRDefault="005314CF" w:rsidP="00867A0F">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16A6AADE"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3,471</w:t>
            </w:r>
          </w:p>
        </w:tc>
        <w:tc>
          <w:tcPr>
            <w:tcW w:w="610" w:type="pct"/>
            <w:tcBorders>
              <w:top w:val="nil"/>
              <w:left w:val="nil"/>
              <w:bottom w:val="nil"/>
              <w:right w:val="nil"/>
            </w:tcBorders>
            <w:shd w:val="clear" w:color="auto" w:fill="auto"/>
            <w:noWrap/>
            <w:vAlign w:val="bottom"/>
            <w:hideMark/>
          </w:tcPr>
          <w:p w14:paraId="12F5BF86"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3,666</w:t>
            </w:r>
          </w:p>
        </w:tc>
        <w:tc>
          <w:tcPr>
            <w:tcW w:w="610" w:type="pct"/>
            <w:tcBorders>
              <w:top w:val="nil"/>
              <w:left w:val="nil"/>
              <w:bottom w:val="nil"/>
              <w:right w:val="nil"/>
            </w:tcBorders>
            <w:shd w:val="clear" w:color="auto" w:fill="auto"/>
            <w:noWrap/>
            <w:vAlign w:val="bottom"/>
            <w:hideMark/>
          </w:tcPr>
          <w:p w14:paraId="78C125FB"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3,869</w:t>
            </w:r>
          </w:p>
        </w:tc>
        <w:tc>
          <w:tcPr>
            <w:tcW w:w="609" w:type="pct"/>
            <w:tcBorders>
              <w:top w:val="nil"/>
              <w:left w:val="nil"/>
              <w:bottom w:val="nil"/>
              <w:right w:val="nil"/>
            </w:tcBorders>
            <w:shd w:val="clear" w:color="auto" w:fill="auto"/>
            <w:noWrap/>
            <w:vAlign w:val="bottom"/>
            <w:hideMark/>
          </w:tcPr>
          <w:p w14:paraId="24DB1821"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4,079</w:t>
            </w:r>
          </w:p>
        </w:tc>
      </w:tr>
      <w:tr w:rsidR="005314CF" w:rsidRPr="00A2201F" w14:paraId="1952F384" w14:textId="77777777" w:rsidTr="00867A0F">
        <w:trPr>
          <w:trHeight w:val="225"/>
        </w:trPr>
        <w:tc>
          <w:tcPr>
            <w:tcW w:w="2446" w:type="pct"/>
            <w:tcBorders>
              <w:top w:val="nil"/>
              <w:left w:val="nil"/>
              <w:bottom w:val="nil"/>
              <w:right w:val="nil"/>
            </w:tcBorders>
            <w:shd w:val="clear" w:color="auto" w:fill="auto"/>
            <w:noWrap/>
            <w:vAlign w:val="bottom"/>
            <w:hideMark/>
          </w:tcPr>
          <w:p w14:paraId="2A139543" w14:textId="77777777" w:rsidR="005314CF" w:rsidRPr="00056690" w:rsidRDefault="005314CF" w:rsidP="00867A0F">
            <w:pPr>
              <w:ind w:firstLineChars="100" w:firstLine="160"/>
              <w:rPr>
                <w:rFonts w:ascii="Arial" w:hAnsi="Arial" w:cs="Arial"/>
                <w:sz w:val="16"/>
                <w:szCs w:val="16"/>
                <w:lang w:eastAsia="en-AU"/>
              </w:rPr>
            </w:pPr>
            <w:r w:rsidRPr="00056690">
              <w:rPr>
                <w:rFonts w:ascii="Arial" w:hAnsi="Arial" w:cs="Arial"/>
                <w:sz w:val="16"/>
                <w:szCs w:val="16"/>
                <w:lang w:eastAsia="en-AU"/>
              </w:rPr>
              <w:t>Persons of self-described gender</w:t>
            </w:r>
          </w:p>
        </w:tc>
        <w:tc>
          <w:tcPr>
            <w:tcW w:w="115" w:type="pct"/>
            <w:tcBorders>
              <w:top w:val="nil"/>
              <w:left w:val="nil"/>
              <w:bottom w:val="nil"/>
              <w:right w:val="nil"/>
            </w:tcBorders>
            <w:shd w:val="clear" w:color="auto" w:fill="auto"/>
            <w:noWrap/>
            <w:vAlign w:val="bottom"/>
            <w:hideMark/>
          </w:tcPr>
          <w:p w14:paraId="4C51FFC9" w14:textId="77777777" w:rsidR="005314CF" w:rsidRPr="00056690" w:rsidRDefault="005314CF" w:rsidP="00867A0F">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00CE90B3"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0F91CBDE"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6746B6E6"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w:t>
            </w:r>
          </w:p>
        </w:tc>
        <w:tc>
          <w:tcPr>
            <w:tcW w:w="609" w:type="pct"/>
            <w:tcBorders>
              <w:top w:val="nil"/>
              <w:left w:val="nil"/>
              <w:bottom w:val="nil"/>
              <w:right w:val="nil"/>
            </w:tcBorders>
            <w:shd w:val="clear" w:color="auto" w:fill="auto"/>
            <w:noWrap/>
            <w:vAlign w:val="bottom"/>
            <w:hideMark/>
          </w:tcPr>
          <w:p w14:paraId="1EE38430"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126</w:t>
            </w:r>
          </w:p>
        </w:tc>
      </w:tr>
      <w:tr w:rsidR="005314CF" w:rsidRPr="007A0140" w14:paraId="4C80CDEE" w14:textId="77777777" w:rsidTr="00867A0F">
        <w:trPr>
          <w:trHeight w:val="225"/>
        </w:trPr>
        <w:tc>
          <w:tcPr>
            <w:tcW w:w="2561" w:type="pct"/>
            <w:gridSpan w:val="2"/>
            <w:tcBorders>
              <w:top w:val="nil"/>
              <w:left w:val="nil"/>
              <w:bottom w:val="nil"/>
              <w:right w:val="nil"/>
            </w:tcBorders>
            <w:shd w:val="clear" w:color="000000" w:fill="DAEEF3"/>
            <w:noWrap/>
            <w:vAlign w:val="bottom"/>
            <w:hideMark/>
          </w:tcPr>
          <w:p w14:paraId="1E54CCC5" w14:textId="77777777" w:rsidR="005314CF" w:rsidRPr="00056690" w:rsidRDefault="005314CF" w:rsidP="00867A0F">
            <w:pPr>
              <w:rPr>
                <w:rFonts w:ascii="Arial" w:hAnsi="Arial" w:cs="Arial"/>
                <w:sz w:val="16"/>
                <w:szCs w:val="16"/>
                <w:lang w:eastAsia="en-AU"/>
              </w:rPr>
            </w:pPr>
            <w:r w:rsidRPr="00056690">
              <w:rPr>
                <w:rFonts w:ascii="Arial" w:hAnsi="Arial" w:cs="Arial"/>
                <w:sz w:val="16"/>
                <w:szCs w:val="16"/>
                <w:lang w:eastAsia="en-AU"/>
              </w:rPr>
              <w:t>Permanent - Part time</w:t>
            </w:r>
          </w:p>
        </w:tc>
        <w:tc>
          <w:tcPr>
            <w:tcW w:w="610" w:type="pct"/>
            <w:tcBorders>
              <w:top w:val="nil"/>
              <w:left w:val="nil"/>
              <w:bottom w:val="nil"/>
              <w:right w:val="nil"/>
            </w:tcBorders>
            <w:shd w:val="clear" w:color="000000" w:fill="DAEEF3"/>
            <w:noWrap/>
            <w:vAlign w:val="bottom"/>
            <w:hideMark/>
          </w:tcPr>
          <w:p w14:paraId="364075C9"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1,934</w:t>
            </w:r>
          </w:p>
        </w:tc>
        <w:tc>
          <w:tcPr>
            <w:tcW w:w="610" w:type="pct"/>
            <w:tcBorders>
              <w:top w:val="nil"/>
              <w:left w:val="nil"/>
              <w:bottom w:val="nil"/>
              <w:right w:val="nil"/>
            </w:tcBorders>
            <w:shd w:val="clear" w:color="000000" w:fill="DAEEF3"/>
            <w:noWrap/>
            <w:vAlign w:val="bottom"/>
            <w:hideMark/>
          </w:tcPr>
          <w:p w14:paraId="61F38027"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2,</w:t>
            </w:r>
            <w:r>
              <w:rPr>
                <w:rFonts w:ascii="Arial" w:hAnsi="Arial" w:cs="Arial"/>
                <w:sz w:val="16"/>
                <w:szCs w:val="16"/>
                <w:lang w:eastAsia="en-AU"/>
              </w:rPr>
              <w:t>082</w:t>
            </w:r>
          </w:p>
        </w:tc>
        <w:tc>
          <w:tcPr>
            <w:tcW w:w="610" w:type="pct"/>
            <w:tcBorders>
              <w:top w:val="nil"/>
              <w:left w:val="nil"/>
              <w:bottom w:val="nil"/>
              <w:right w:val="nil"/>
            </w:tcBorders>
            <w:shd w:val="clear" w:color="000000" w:fill="DAEEF3"/>
            <w:noWrap/>
            <w:vAlign w:val="bottom"/>
            <w:hideMark/>
          </w:tcPr>
          <w:p w14:paraId="558833BB"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2,</w:t>
            </w:r>
            <w:r>
              <w:rPr>
                <w:rFonts w:ascii="Arial" w:hAnsi="Arial" w:cs="Arial"/>
                <w:sz w:val="16"/>
                <w:szCs w:val="16"/>
                <w:lang w:eastAsia="en-AU"/>
              </w:rPr>
              <w:t>134</w:t>
            </w:r>
          </w:p>
        </w:tc>
        <w:tc>
          <w:tcPr>
            <w:tcW w:w="609" w:type="pct"/>
            <w:tcBorders>
              <w:top w:val="nil"/>
              <w:left w:val="nil"/>
              <w:bottom w:val="nil"/>
              <w:right w:val="nil"/>
            </w:tcBorders>
            <w:shd w:val="clear" w:color="000000" w:fill="DAEEF3"/>
            <w:noWrap/>
            <w:vAlign w:val="bottom"/>
            <w:hideMark/>
          </w:tcPr>
          <w:p w14:paraId="6535656C"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2,</w:t>
            </w:r>
            <w:r>
              <w:rPr>
                <w:rFonts w:ascii="Arial" w:hAnsi="Arial" w:cs="Arial"/>
                <w:sz w:val="16"/>
                <w:szCs w:val="16"/>
                <w:lang w:eastAsia="en-AU"/>
              </w:rPr>
              <w:t>187</w:t>
            </w:r>
          </w:p>
        </w:tc>
      </w:tr>
      <w:tr w:rsidR="005314CF" w:rsidRPr="007A0140" w14:paraId="21A54EBD" w14:textId="77777777" w:rsidTr="00867A0F">
        <w:trPr>
          <w:trHeight w:val="225"/>
        </w:trPr>
        <w:tc>
          <w:tcPr>
            <w:tcW w:w="2446" w:type="pct"/>
            <w:tcBorders>
              <w:top w:val="nil"/>
              <w:left w:val="nil"/>
              <w:bottom w:val="nil"/>
              <w:right w:val="nil"/>
            </w:tcBorders>
            <w:shd w:val="clear" w:color="auto" w:fill="auto"/>
            <w:noWrap/>
            <w:vAlign w:val="bottom"/>
            <w:hideMark/>
          </w:tcPr>
          <w:p w14:paraId="0468FA4F" w14:textId="77777777" w:rsidR="005314CF" w:rsidRPr="00056690" w:rsidRDefault="005314CF" w:rsidP="00867A0F">
            <w:pPr>
              <w:ind w:firstLineChars="100" w:firstLine="160"/>
              <w:rPr>
                <w:rFonts w:ascii="Arial" w:hAnsi="Arial" w:cs="Arial"/>
                <w:sz w:val="16"/>
                <w:szCs w:val="16"/>
                <w:lang w:eastAsia="en-AU"/>
              </w:rPr>
            </w:pPr>
            <w:r w:rsidRPr="00056690">
              <w:rPr>
                <w:rFonts w:ascii="Arial" w:hAnsi="Arial" w:cs="Arial"/>
                <w:sz w:val="16"/>
                <w:szCs w:val="16"/>
                <w:lang w:eastAsia="en-AU"/>
              </w:rPr>
              <w:t>Women</w:t>
            </w:r>
          </w:p>
        </w:tc>
        <w:tc>
          <w:tcPr>
            <w:tcW w:w="115" w:type="pct"/>
            <w:tcBorders>
              <w:top w:val="nil"/>
              <w:left w:val="nil"/>
              <w:bottom w:val="nil"/>
              <w:right w:val="nil"/>
            </w:tcBorders>
            <w:shd w:val="clear" w:color="auto" w:fill="auto"/>
            <w:noWrap/>
            <w:vAlign w:val="bottom"/>
            <w:hideMark/>
          </w:tcPr>
          <w:p w14:paraId="4A5749D1" w14:textId="77777777" w:rsidR="005314CF" w:rsidRPr="00056690" w:rsidRDefault="005314CF" w:rsidP="00867A0F">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11B7BBB5"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1,753</w:t>
            </w:r>
          </w:p>
        </w:tc>
        <w:tc>
          <w:tcPr>
            <w:tcW w:w="610" w:type="pct"/>
            <w:tcBorders>
              <w:top w:val="nil"/>
              <w:left w:val="nil"/>
              <w:bottom w:val="nil"/>
              <w:right w:val="nil"/>
            </w:tcBorders>
            <w:shd w:val="clear" w:color="auto" w:fill="auto"/>
            <w:noWrap/>
            <w:vAlign w:val="bottom"/>
            <w:hideMark/>
          </w:tcPr>
          <w:p w14:paraId="50A8CDFE" w14:textId="77777777" w:rsidR="005314CF" w:rsidRPr="007A0140" w:rsidRDefault="005314CF" w:rsidP="00867A0F">
            <w:pPr>
              <w:jc w:val="right"/>
              <w:rPr>
                <w:rFonts w:ascii="Arial" w:hAnsi="Arial" w:cs="Arial"/>
                <w:sz w:val="16"/>
                <w:szCs w:val="16"/>
                <w:lang w:eastAsia="en-AU"/>
              </w:rPr>
            </w:pPr>
            <w:r>
              <w:rPr>
                <w:rFonts w:ascii="Arial" w:hAnsi="Arial" w:cs="Arial"/>
                <w:sz w:val="16"/>
                <w:szCs w:val="16"/>
                <w:lang w:eastAsia="en-AU"/>
              </w:rPr>
              <w:t>1,896</w:t>
            </w:r>
          </w:p>
        </w:tc>
        <w:tc>
          <w:tcPr>
            <w:tcW w:w="610" w:type="pct"/>
            <w:tcBorders>
              <w:top w:val="nil"/>
              <w:left w:val="nil"/>
              <w:bottom w:val="nil"/>
              <w:right w:val="nil"/>
            </w:tcBorders>
            <w:shd w:val="clear" w:color="auto" w:fill="auto"/>
            <w:noWrap/>
            <w:vAlign w:val="bottom"/>
            <w:hideMark/>
          </w:tcPr>
          <w:p w14:paraId="76F36ECC" w14:textId="77777777" w:rsidR="005314CF" w:rsidRPr="007A0140" w:rsidRDefault="005314CF" w:rsidP="00867A0F">
            <w:pPr>
              <w:jc w:val="right"/>
              <w:rPr>
                <w:rFonts w:ascii="Arial" w:hAnsi="Arial" w:cs="Arial"/>
                <w:sz w:val="16"/>
                <w:szCs w:val="16"/>
                <w:lang w:eastAsia="en-AU"/>
              </w:rPr>
            </w:pPr>
            <w:r>
              <w:rPr>
                <w:rFonts w:ascii="Arial" w:hAnsi="Arial" w:cs="Arial"/>
                <w:sz w:val="16"/>
                <w:szCs w:val="16"/>
                <w:lang w:eastAsia="en-AU"/>
              </w:rPr>
              <w:t>1,944</w:t>
            </w:r>
          </w:p>
        </w:tc>
        <w:tc>
          <w:tcPr>
            <w:tcW w:w="609" w:type="pct"/>
            <w:tcBorders>
              <w:top w:val="nil"/>
              <w:left w:val="nil"/>
              <w:bottom w:val="nil"/>
              <w:right w:val="nil"/>
            </w:tcBorders>
            <w:shd w:val="clear" w:color="auto" w:fill="auto"/>
            <w:noWrap/>
            <w:vAlign w:val="bottom"/>
            <w:hideMark/>
          </w:tcPr>
          <w:p w14:paraId="73EE8D08" w14:textId="77777777" w:rsidR="005314CF" w:rsidRPr="007A0140" w:rsidRDefault="005314CF" w:rsidP="00867A0F">
            <w:pPr>
              <w:jc w:val="right"/>
              <w:rPr>
                <w:rFonts w:ascii="Arial" w:hAnsi="Arial" w:cs="Arial"/>
                <w:sz w:val="16"/>
                <w:szCs w:val="16"/>
                <w:lang w:eastAsia="en-AU"/>
              </w:rPr>
            </w:pPr>
            <w:r>
              <w:rPr>
                <w:rFonts w:ascii="Arial" w:hAnsi="Arial" w:cs="Arial"/>
                <w:sz w:val="16"/>
                <w:szCs w:val="16"/>
                <w:lang w:eastAsia="en-AU"/>
              </w:rPr>
              <w:t>1,992</w:t>
            </w:r>
          </w:p>
        </w:tc>
      </w:tr>
      <w:tr w:rsidR="005314CF" w:rsidRPr="007A0140" w14:paraId="3DF2A600" w14:textId="77777777" w:rsidTr="00867A0F">
        <w:trPr>
          <w:trHeight w:val="225"/>
        </w:trPr>
        <w:tc>
          <w:tcPr>
            <w:tcW w:w="2446" w:type="pct"/>
            <w:tcBorders>
              <w:top w:val="nil"/>
              <w:left w:val="nil"/>
              <w:bottom w:val="nil"/>
              <w:right w:val="nil"/>
            </w:tcBorders>
            <w:shd w:val="clear" w:color="auto" w:fill="auto"/>
            <w:noWrap/>
            <w:vAlign w:val="bottom"/>
            <w:hideMark/>
          </w:tcPr>
          <w:p w14:paraId="5DCA729D" w14:textId="77777777" w:rsidR="005314CF" w:rsidRPr="00056690" w:rsidRDefault="005314CF" w:rsidP="00867A0F">
            <w:pPr>
              <w:ind w:firstLineChars="100" w:firstLine="160"/>
              <w:rPr>
                <w:rFonts w:ascii="Arial" w:hAnsi="Arial" w:cs="Arial"/>
                <w:sz w:val="16"/>
                <w:szCs w:val="16"/>
                <w:lang w:eastAsia="en-AU"/>
              </w:rPr>
            </w:pPr>
            <w:r w:rsidRPr="00056690">
              <w:rPr>
                <w:rFonts w:ascii="Arial" w:hAnsi="Arial" w:cs="Arial"/>
                <w:sz w:val="16"/>
                <w:szCs w:val="16"/>
                <w:lang w:eastAsia="en-AU"/>
              </w:rPr>
              <w:t xml:space="preserve">Men </w:t>
            </w:r>
          </w:p>
        </w:tc>
        <w:tc>
          <w:tcPr>
            <w:tcW w:w="115" w:type="pct"/>
            <w:tcBorders>
              <w:top w:val="nil"/>
              <w:left w:val="nil"/>
              <w:bottom w:val="nil"/>
              <w:right w:val="nil"/>
            </w:tcBorders>
            <w:shd w:val="clear" w:color="auto" w:fill="auto"/>
            <w:noWrap/>
            <w:vAlign w:val="bottom"/>
            <w:hideMark/>
          </w:tcPr>
          <w:p w14:paraId="3A9BD597" w14:textId="77777777" w:rsidR="005314CF" w:rsidRPr="00056690" w:rsidRDefault="005314CF" w:rsidP="00867A0F">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075DD28F"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181</w:t>
            </w:r>
          </w:p>
        </w:tc>
        <w:tc>
          <w:tcPr>
            <w:tcW w:w="610" w:type="pct"/>
            <w:tcBorders>
              <w:top w:val="nil"/>
              <w:left w:val="nil"/>
              <w:bottom w:val="nil"/>
              <w:right w:val="nil"/>
            </w:tcBorders>
            <w:shd w:val="clear" w:color="auto" w:fill="auto"/>
            <w:noWrap/>
            <w:vAlign w:val="bottom"/>
            <w:hideMark/>
          </w:tcPr>
          <w:p w14:paraId="35635D1D" w14:textId="77777777" w:rsidR="005314CF" w:rsidRPr="007A0140" w:rsidRDefault="005314CF" w:rsidP="00867A0F">
            <w:pPr>
              <w:jc w:val="right"/>
              <w:rPr>
                <w:rFonts w:ascii="Arial" w:hAnsi="Arial" w:cs="Arial"/>
                <w:sz w:val="16"/>
                <w:szCs w:val="16"/>
                <w:lang w:eastAsia="en-AU"/>
              </w:rPr>
            </w:pPr>
            <w:r>
              <w:rPr>
                <w:rFonts w:ascii="Arial" w:hAnsi="Arial" w:cs="Arial"/>
                <w:sz w:val="16"/>
                <w:szCs w:val="16"/>
                <w:lang w:eastAsia="en-AU"/>
              </w:rPr>
              <w:t>186</w:t>
            </w:r>
          </w:p>
        </w:tc>
        <w:tc>
          <w:tcPr>
            <w:tcW w:w="610" w:type="pct"/>
            <w:tcBorders>
              <w:top w:val="nil"/>
              <w:left w:val="nil"/>
              <w:bottom w:val="nil"/>
              <w:right w:val="nil"/>
            </w:tcBorders>
            <w:shd w:val="clear" w:color="auto" w:fill="auto"/>
            <w:noWrap/>
            <w:vAlign w:val="bottom"/>
            <w:hideMark/>
          </w:tcPr>
          <w:p w14:paraId="3FF7FEF9" w14:textId="77777777" w:rsidR="005314CF" w:rsidRPr="007A0140" w:rsidRDefault="005314CF" w:rsidP="00867A0F">
            <w:pPr>
              <w:jc w:val="right"/>
              <w:rPr>
                <w:rFonts w:ascii="Arial" w:hAnsi="Arial" w:cs="Arial"/>
                <w:sz w:val="16"/>
                <w:szCs w:val="16"/>
                <w:lang w:eastAsia="en-AU"/>
              </w:rPr>
            </w:pPr>
            <w:r>
              <w:rPr>
                <w:rFonts w:ascii="Arial" w:hAnsi="Arial" w:cs="Arial"/>
                <w:sz w:val="16"/>
                <w:szCs w:val="16"/>
                <w:lang w:eastAsia="en-AU"/>
              </w:rPr>
              <w:t>191</w:t>
            </w:r>
          </w:p>
        </w:tc>
        <w:tc>
          <w:tcPr>
            <w:tcW w:w="609" w:type="pct"/>
            <w:tcBorders>
              <w:top w:val="nil"/>
              <w:left w:val="nil"/>
              <w:bottom w:val="nil"/>
              <w:right w:val="nil"/>
            </w:tcBorders>
            <w:shd w:val="clear" w:color="auto" w:fill="auto"/>
            <w:noWrap/>
            <w:vAlign w:val="bottom"/>
            <w:hideMark/>
          </w:tcPr>
          <w:p w14:paraId="27FD5D57" w14:textId="77777777" w:rsidR="005314CF" w:rsidRPr="007A0140" w:rsidRDefault="005314CF" w:rsidP="00867A0F">
            <w:pPr>
              <w:jc w:val="right"/>
              <w:rPr>
                <w:rFonts w:ascii="Arial" w:hAnsi="Arial" w:cs="Arial"/>
                <w:sz w:val="16"/>
                <w:szCs w:val="16"/>
                <w:lang w:eastAsia="en-AU"/>
              </w:rPr>
            </w:pPr>
            <w:r>
              <w:rPr>
                <w:rFonts w:ascii="Arial" w:hAnsi="Arial" w:cs="Arial"/>
                <w:sz w:val="16"/>
                <w:szCs w:val="16"/>
                <w:lang w:eastAsia="en-AU"/>
              </w:rPr>
              <w:t>195</w:t>
            </w:r>
          </w:p>
        </w:tc>
      </w:tr>
      <w:tr w:rsidR="005314CF" w:rsidRPr="007A0140" w14:paraId="1E1D45F7" w14:textId="77777777" w:rsidTr="00867A0F">
        <w:trPr>
          <w:trHeight w:val="225"/>
        </w:trPr>
        <w:tc>
          <w:tcPr>
            <w:tcW w:w="2446" w:type="pct"/>
            <w:tcBorders>
              <w:top w:val="nil"/>
              <w:left w:val="nil"/>
              <w:bottom w:val="nil"/>
              <w:right w:val="nil"/>
            </w:tcBorders>
            <w:shd w:val="clear" w:color="auto" w:fill="auto"/>
            <w:noWrap/>
            <w:vAlign w:val="bottom"/>
            <w:hideMark/>
          </w:tcPr>
          <w:p w14:paraId="20D72E36" w14:textId="77777777" w:rsidR="005314CF" w:rsidRPr="00056690" w:rsidRDefault="005314CF" w:rsidP="00867A0F">
            <w:pPr>
              <w:ind w:firstLineChars="100" w:firstLine="160"/>
              <w:rPr>
                <w:rFonts w:ascii="Arial" w:hAnsi="Arial" w:cs="Arial"/>
                <w:sz w:val="16"/>
                <w:szCs w:val="16"/>
                <w:lang w:eastAsia="en-AU"/>
              </w:rPr>
            </w:pPr>
            <w:r w:rsidRPr="00056690">
              <w:rPr>
                <w:rFonts w:ascii="Arial" w:hAnsi="Arial" w:cs="Arial"/>
                <w:sz w:val="16"/>
                <w:szCs w:val="16"/>
                <w:lang w:eastAsia="en-AU"/>
              </w:rPr>
              <w:t>Persons of self-described gender</w:t>
            </w:r>
          </w:p>
        </w:tc>
        <w:tc>
          <w:tcPr>
            <w:tcW w:w="115" w:type="pct"/>
            <w:tcBorders>
              <w:top w:val="nil"/>
              <w:left w:val="nil"/>
              <w:bottom w:val="nil"/>
              <w:right w:val="nil"/>
            </w:tcBorders>
            <w:shd w:val="clear" w:color="auto" w:fill="auto"/>
            <w:noWrap/>
            <w:vAlign w:val="bottom"/>
            <w:hideMark/>
          </w:tcPr>
          <w:p w14:paraId="7A1489C8" w14:textId="77777777" w:rsidR="005314CF" w:rsidRPr="00056690" w:rsidRDefault="005314CF" w:rsidP="00867A0F">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00F6B865"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140C9C30"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42D09855"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w:t>
            </w:r>
          </w:p>
        </w:tc>
        <w:tc>
          <w:tcPr>
            <w:tcW w:w="609" w:type="pct"/>
            <w:tcBorders>
              <w:top w:val="nil"/>
              <w:left w:val="nil"/>
              <w:bottom w:val="nil"/>
              <w:right w:val="nil"/>
            </w:tcBorders>
            <w:shd w:val="clear" w:color="auto" w:fill="auto"/>
            <w:noWrap/>
            <w:vAlign w:val="bottom"/>
            <w:hideMark/>
          </w:tcPr>
          <w:p w14:paraId="5770D160"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w:t>
            </w:r>
          </w:p>
        </w:tc>
      </w:tr>
      <w:tr w:rsidR="005314CF" w:rsidRPr="007A0140" w14:paraId="1032C56D" w14:textId="77777777" w:rsidTr="00867A0F">
        <w:trPr>
          <w:trHeight w:val="225"/>
        </w:trPr>
        <w:tc>
          <w:tcPr>
            <w:tcW w:w="2561" w:type="pct"/>
            <w:gridSpan w:val="2"/>
            <w:tcBorders>
              <w:top w:val="nil"/>
              <w:left w:val="nil"/>
              <w:bottom w:val="nil"/>
              <w:right w:val="nil"/>
            </w:tcBorders>
            <w:shd w:val="clear" w:color="auto" w:fill="auto"/>
            <w:noWrap/>
            <w:vAlign w:val="bottom"/>
            <w:hideMark/>
          </w:tcPr>
          <w:p w14:paraId="6411D265" w14:textId="77777777" w:rsidR="005314CF" w:rsidRPr="00056690" w:rsidRDefault="005314CF" w:rsidP="00867A0F">
            <w:pPr>
              <w:rPr>
                <w:rFonts w:ascii="Arial" w:hAnsi="Arial" w:cs="Arial"/>
                <w:b/>
                <w:bCs/>
                <w:sz w:val="16"/>
                <w:szCs w:val="16"/>
                <w:lang w:eastAsia="en-AU"/>
              </w:rPr>
            </w:pPr>
            <w:r w:rsidRPr="00056690">
              <w:rPr>
                <w:rFonts w:ascii="Arial" w:hAnsi="Arial" w:cs="Arial"/>
                <w:b/>
                <w:bCs/>
                <w:sz w:val="16"/>
                <w:szCs w:val="16"/>
                <w:lang w:eastAsia="en-AU"/>
              </w:rPr>
              <w:t>Total Corporate Services</w:t>
            </w:r>
          </w:p>
        </w:tc>
        <w:tc>
          <w:tcPr>
            <w:tcW w:w="610" w:type="pct"/>
            <w:tcBorders>
              <w:top w:val="single" w:sz="4" w:space="0" w:color="auto"/>
              <w:left w:val="nil"/>
              <w:bottom w:val="single" w:sz="4" w:space="0" w:color="auto"/>
              <w:right w:val="nil"/>
            </w:tcBorders>
            <w:shd w:val="clear" w:color="auto" w:fill="auto"/>
            <w:noWrap/>
            <w:vAlign w:val="bottom"/>
            <w:hideMark/>
          </w:tcPr>
          <w:p w14:paraId="1AC15957" w14:textId="77777777" w:rsidR="005314CF" w:rsidRPr="007A0140" w:rsidRDefault="005314CF" w:rsidP="00867A0F">
            <w:pPr>
              <w:jc w:val="right"/>
              <w:rPr>
                <w:rFonts w:ascii="Arial" w:hAnsi="Arial" w:cs="Arial"/>
                <w:sz w:val="16"/>
                <w:szCs w:val="16"/>
                <w:lang w:eastAsia="en-AU"/>
              </w:rPr>
            </w:pPr>
            <w:r>
              <w:rPr>
                <w:rFonts w:ascii="Arial" w:hAnsi="Arial" w:cs="Arial"/>
                <w:sz w:val="16"/>
                <w:szCs w:val="16"/>
                <w:lang w:eastAsia="en-AU"/>
              </w:rPr>
              <w:t>14,120</w:t>
            </w:r>
          </w:p>
        </w:tc>
        <w:tc>
          <w:tcPr>
            <w:tcW w:w="610" w:type="pct"/>
            <w:tcBorders>
              <w:top w:val="single" w:sz="4" w:space="0" w:color="auto"/>
              <w:left w:val="nil"/>
              <w:bottom w:val="single" w:sz="4" w:space="0" w:color="auto"/>
              <w:right w:val="nil"/>
            </w:tcBorders>
            <w:shd w:val="clear" w:color="auto" w:fill="auto"/>
            <w:noWrap/>
            <w:vAlign w:val="bottom"/>
            <w:hideMark/>
          </w:tcPr>
          <w:p w14:paraId="068D209F" w14:textId="77777777" w:rsidR="005314CF" w:rsidRPr="007A0140" w:rsidRDefault="005314CF" w:rsidP="00867A0F">
            <w:pPr>
              <w:jc w:val="right"/>
              <w:rPr>
                <w:rFonts w:ascii="Arial" w:hAnsi="Arial" w:cs="Arial"/>
                <w:sz w:val="16"/>
                <w:szCs w:val="16"/>
                <w:lang w:eastAsia="en-AU"/>
              </w:rPr>
            </w:pPr>
            <w:r>
              <w:rPr>
                <w:rFonts w:ascii="Arial" w:hAnsi="Arial" w:cs="Arial"/>
                <w:sz w:val="16"/>
                <w:szCs w:val="16"/>
                <w:lang w:eastAsia="en-AU"/>
              </w:rPr>
              <w:t>14,553</w:t>
            </w:r>
          </w:p>
        </w:tc>
        <w:tc>
          <w:tcPr>
            <w:tcW w:w="610" w:type="pct"/>
            <w:tcBorders>
              <w:top w:val="single" w:sz="4" w:space="0" w:color="auto"/>
              <w:left w:val="nil"/>
              <w:bottom w:val="single" w:sz="4" w:space="0" w:color="auto"/>
              <w:right w:val="nil"/>
            </w:tcBorders>
            <w:shd w:val="clear" w:color="auto" w:fill="auto"/>
            <w:noWrap/>
            <w:vAlign w:val="bottom"/>
            <w:hideMark/>
          </w:tcPr>
          <w:p w14:paraId="6F292835" w14:textId="77777777" w:rsidR="005314CF" w:rsidRPr="007A0140" w:rsidRDefault="005314CF" w:rsidP="00867A0F">
            <w:pPr>
              <w:jc w:val="right"/>
              <w:rPr>
                <w:rFonts w:ascii="Arial" w:hAnsi="Arial" w:cs="Arial"/>
                <w:sz w:val="16"/>
                <w:szCs w:val="16"/>
                <w:lang w:eastAsia="en-AU"/>
              </w:rPr>
            </w:pPr>
            <w:r>
              <w:rPr>
                <w:rFonts w:ascii="Arial" w:hAnsi="Arial" w:cs="Arial"/>
                <w:sz w:val="16"/>
                <w:szCs w:val="16"/>
                <w:lang w:eastAsia="en-AU"/>
              </w:rPr>
              <w:t>14,896</w:t>
            </w:r>
          </w:p>
        </w:tc>
        <w:tc>
          <w:tcPr>
            <w:tcW w:w="609" w:type="pct"/>
            <w:tcBorders>
              <w:top w:val="single" w:sz="4" w:space="0" w:color="auto"/>
              <w:left w:val="nil"/>
              <w:bottom w:val="single" w:sz="4" w:space="0" w:color="auto"/>
              <w:right w:val="nil"/>
            </w:tcBorders>
            <w:shd w:val="clear" w:color="auto" w:fill="auto"/>
            <w:noWrap/>
            <w:vAlign w:val="bottom"/>
            <w:hideMark/>
          </w:tcPr>
          <w:p w14:paraId="18F87F27" w14:textId="77777777" w:rsidR="005314CF" w:rsidRPr="007A0140" w:rsidRDefault="005314CF" w:rsidP="00867A0F">
            <w:pPr>
              <w:jc w:val="right"/>
              <w:rPr>
                <w:rFonts w:ascii="Arial" w:hAnsi="Arial" w:cs="Arial"/>
                <w:sz w:val="16"/>
                <w:szCs w:val="16"/>
                <w:lang w:eastAsia="en-AU"/>
              </w:rPr>
            </w:pPr>
            <w:r>
              <w:rPr>
                <w:rFonts w:ascii="Arial" w:hAnsi="Arial" w:cs="Arial"/>
                <w:sz w:val="16"/>
                <w:szCs w:val="16"/>
                <w:lang w:eastAsia="en-AU"/>
              </w:rPr>
              <w:t>15,239</w:t>
            </w:r>
          </w:p>
        </w:tc>
      </w:tr>
      <w:tr w:rsidR="005314CF" w:rsidRPr="00A2201F" w14:paraId="72483C2F" w14:textId="77777777" w:rsidTr="00867A0F">
        <w:trPr>
          <w:trHeight w:val="225"/>
        </w:trPr>
        <w:tc>
          <w:tcPr>
            <w:tcW w:w="5000" w:type="pct"/>
            <w:gridSpan w:val="6"/>
            <w:tcBorders>
              <w:top w:val="nil"/>
              <w:left w:val="nil"/>
              <w:bottom w:val="nil"/>
              <w:right w:val="nil"/>
            </w:tcBorders>
            <w:shd w:val="clear" w:color="auto" w:fill="auto"/>
            <w:noWrap/>
            <w:vAlign w:val="bottom"/>
            <w:hideMark/>
          </w:tcPr>
          <w:p w14:paraId="06CC9A4D" w14:textId="77777777" w:rsidR="00162B5F" w:rsidRPr="00A2201F" w:rsidRDefault="00162B5F" w:rsidP="00BF0DDD">
            <w:pPr>
              <w:rPr>
                <w:rFonts w:ascii="Arial" w:hAnsi="Arial" w:cs="Arial"/>
                <w:sz w:val="16"/>
                <w:szCs w:val="16"/>
                <w:highlight w:val="yellow"/>
                <w:lang w:eastAsia="en-AU"/>
              </w:rPr>
            </w:pPr>
          </w:p>
        </w:tc>
      </w:tr>
      <w:tr w:rsidR="00611C4D" w:rsidRPr="00A2201F" w14:paraId="270254C9" w14:textId="77777777" w:rsidTr="00867A0F">
        <w:trPr>
          <w:trHeight w:val="225"/>
        </w:trPr>
        <w:tc>
          <w:tcPr>
            <w:tcW w:w="5000" w:type="pct"/>
            <w:gridSpan w:val="6"/>
            <w:tcBorders>
              <w:top w:val="nil"/>
              <w:left w:val="nil"/>
              <w:bottom w:val="nil"/>
              <w:right w:val="nil"/>
            </w:tcBorders>
            <w:shd w:val="clear" w:color="auto" w:fill="auto"/>
            <w:noWrap/>
            <w:vAlign w:val="bottom"/>
            <w:hideMark/>
          </w:tcPr>
          <w:p w14:paraId="58008530" w14:textId="77777777" w:rsidR="00611C4D" w:rsidRPr="00A2201F" w:rsidRDefault="00611C4D" w:rsidP="00867A0F">
            <w:pPr>
              <w:rPr>
                <w:rFonts w:ascii="Arial" w:hAnsi="Arial" w:cs="Arial"/>
                <w:b/>
                <w:bCs/>
                <w:sz w:val="16"/>
                <w:szCs w:val="16"/>
                <w:highlight w:val="yellow"/>
                <w:lang w:eastAsia="en-AU"/>
              </w:rPr>
            </w:pPr>
            <w:r w:rsidRPr="000F3A13">
              <w:rPr>
                <w:rFonts w:ascii="Arial" w:hAnsi="Arial" w:cs="Arial"/>
                <w:b/>
                <w:bCs/>
                <w:sz w:val="16"/>
                <w:szCs w:val="16"/>
                <w:lang w:eastAsia="en-AU"/>
              </w:rPr>
              <w:t>Office of the CEO</w:t>
            </w:r>
          </w:p>
        </w:tc>
      </w:tr>
      <w:tr w:rsidR="00611C4D" w:rsidRPr="00A2201F" w14:paraId="56CFABBB" w14:textId="77777777" w:rsidTr="00867A0F">
        <w:trPr>
          <w:trHeight w:val="225"/>
        </w:trPr>
        <w:tc>
          <w:tcPr>
            <w:tcW w:w="2561" w:type="pct"/>
            <w:gridSpan w:val="2"/>
            <w:tcBorders>
              <w:top w:val="nil"/>
              <w:left w:val="nil"/>
              <w:bottom w:val="nil"/>
              <w:right w:val="nil"/>
            </w:tcBorders>
            <w:shd w:val="clear" w:color="000000" w:fill="DAEEF3"/>
            <w:noWrap/>
            <w:vAlign w:val="bottom"/>
            <w:hideMark/>
          </w:tcPr>
          <w:p w14:paraId="1F7B6E66" w14:textId="77777777" w:rsidR="00611C4D" w:rsidRPr="00056690" w:rsidRDefault="00611C4D" w:rsidP="00867A0F">
            <w:pPr>
              <w:rPr>
                <w:rFonts w:ascii="Arial" w:hAnsi="Arial" w:cs="Arial"/>
                <w:sz w:val="16"/>
                <w:szCs w:val="16"/>
                <w:lang w:eastAsia="en-AU"/>
              </w:rPr>
            </w:pPr>
            <w:r w:rsidRPr="00056690">
              <w:rPr>
                <w:rFonts w:ascii="Arial" w:hAnsi="Arial" w:cs="Arial"/>
                <w:sz w:val="16"/>
                <w:szCs w:val="16"/>
                <w:lang w:eastAsia="en-AU"/>
              </w:rPr>
              <w:t>Permanent - Full time</w:t>
            </w:r>
          </w:p>
        </w:tc>
        <w:tc>
          <w:tcPr>
            <w:tcW w:w="610" w:type="pct"/>
            <w:tcBorders>
              <w:top w:val="nil"/>
              <w:left w:val="nil"/>
              <w:bottom w:val="nil"/>
              <w:right w:val="nil"/>
            </w:tcBorders>
            <w:shd w:val="clear" w:color="000000" w:fill="DAEEF3"/>
            <w:noWrap/>
            <w:vAlign w:val="bottom"/>
            <w:hideMark/>
          </w:tcPr>
          <w:p w14:paraId="5D470E8D"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2,342</w:t>
            </w:r>
          </w:p>
        </w:tc>
        <w:tc>
          <w:tcPr>
            <w:tcW w:w="610" w:type="pct"/>
            <w:tcBorders>
              <w:top w:val="nil"/>
              <w:left w:val="nil"/>
              <w:bottom w:val="nil"/>
              <w:right w:val="nil"/>
            </w:tcBorders>
            <w:shd w:val="clear" w:color="000000" w:fill="DAEEF3"/>
            <w:noWrap/>
            <w:vAlign w:val="bottom"/>
            <w:hideMark/>
          </w:tcPr>
          <w:p w14:paraId="0A062CB7"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2,365</w:t>
            </w:r>
          </w:p>
        </w:tc>
        <w:tc>
          <w:tcPr>
            <w:tcW w:w="610" w:type="pct"/>
            <w:tcBorders>
              <w:top w:val="nil"/>
              <w:left w:val="nil"/>
              <w:bottom w:val="nil"/>
              <w:right w:val="nil"/>
            </w:tcBorders>
            <w:shd w:val="clear" w:color="000000" w:fill="DAEEF3"/>
            <w:noWrap/>
            <w:vAlign w:val="bottom"/>
            <w:hideMark/>
          </w:tcPr>
          <w:p w14:paraId="29EE14C4"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2,387</w:t>
            </w:r>
          </w:p>
        </w:tc>
        <w:tc>
          <w:tcPr>
            <w:tcW w:w="609" w:type="pct"/>
            <w:tcBorders>
              <w:top w:val="nil"/>
              <w:left w:val="nil"/>
              <w:bottom w:val="nil"/>
              <w:right w:val="nil"/>
            </w:tcBorders>
            <w:shd w:val="clear" w:color="000000" w:fill="DAEEF3"/>
            <w:noWrap/>
            <w:vAlign w:val="bottom"/>
            <w:hideMark/>
          </w:tcPr>
          <w:p w14:paraId="2D9F6418"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2,409</w:t>
            </w:r>
          </w:p>
        </w:tc>
      </w:tr>
      <w:tr w:rsidR="00611C4D" w:rsidRPr="00A2201F" w14:paraId="54769D09" w14:textId="77777777" w:rsidTr="00867A0F">
        <w:trPr>
          <w:trHeight w:val="225"/>
        </w:trPr>
        <w:tc>
          <w:tcPr>
            <w:tcW w:w="2446" w:type="pct"/>
            <w:tcBorders>
              <w:top w:val="nil"/>
              <w:left w:val="nil"/>
              <w:bottom w:val="nil"/>
              <w:right w:val="nil"/>
            </w:tcBorders>
            <w:shd w:val="clear" w:color="auto" w:fill="auto"/>
            <w:noWrap/>
            <w:vAlign w:val="bottom"/>
            <w:hideMark/>
          </w:tcPr>
          <w:p w14:paraId="77FC1BEB" w14:textId="77777777" w:rsidR="00611C4D" w:rsidRPr="00056690" w:rsidRDefault="00611C4D" w:rsidP="00867A0F">
            <w:pPr>
              <w:ind w:firstLineChars="100" w:firstLine="160"/>
              <w:rPr>
                <w:rFonts w:ascii="Arial" w:hAnsi="Arial" w:cs="Arial"/>
                <w:sz w:val="16"/>
                <w:szCs w:val="16"/>
                <w:lang w:eastAsia="en-AU"/>
              </w:rPr>
            </w:pPr>
            <w:r w:rsidRPr="00056690">
              <w:rPr>
                <w:rFonts w:ascii="Arial" w:hAnsi="Arial" w:cs="Arial"/>
                <w:sz w:val="16"/>
                <w:szCs w:val="16"/>
                <w:lang w:eastAsia="en-AU"/>
              </w:rPr>
              <w:t>Women</w:t>
            </w:r>
          </w:p>
        </w:tc>
        <w:tc>
          <w:tcPr>
            <w:tcW w:w="115" w:type="pct"/>
            <w:tcBorders>
              <w:top w:val="nil"/>
              <w:left w:val="nil"/>
              <w:bottom w:val="nil"/>
              <w:right w:val="nil"/>
            </w:tcBorders>
            <w:shd w:val="clear" w:color="auto" w:fill="auto"/>
            <w:noWrap/>
            <w:vAlign w:val="bottom"/>
            <w:hideMark/>
          </w:tcPr>
          <w:p w14:paraId="1DC7F14C" w14:textId="77777777" w:rsidR="00611C4D" w:rsidRPr="00056690" w:rsidRDefault="00611C4D" w:rsidP="00867A0F">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1A80ABE1"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1,893</w:t>
            </w:r>
          </w:p>
        </w:tc>
        <w:tc>
          <w:tcPr>
            <w:tcW w:w="610" w:type="pct"/>
            <w:tcBorders>
              <w:top w:val="nil"/>
              <w:left w:val="nil"/>
              <w:bottom w:val="nil"/>
              <w:right w:val="nil"/>
            </w:tcBorders>
            <w:shd w:val="clear" w:color="auto" w:fill="auto"/>
            <w:noWrap/>
            <w:vAlign w:val="bottom"/>
            <w:hideMark/>
          </w:tcPr>
          <w:p w14:paraId="554EA437"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1,781</w:t>
            </w:r>
          </w:p>
        </w:tc>
        <w:tc>
          <w:tcPr>
            <w:tcW w:w="610" w:type="pct"/>
            <w:tcBorders>
              <w:top w:val="nil"/>
              <w:left w:val="nil"/>
              <w:bottom w:val="nil"/>
              <w:right w:val="nil"/>
            </w:tcBorders>
            <w:shd w:val="clear" w:color="auto" w:fill="auto"/>
            <w:noWrap/>
            <w:vAlign w:val="bottom"/>
            <w:hideMark/>
          </w:tcPr>
          <w:p w14:paraId="44FEA4C7"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1,661</w:t>
            </w:r>
          </w:p>
        </w:tc>
        <w:tc>
          <w:tcPr>
            <w:tcW w:w="609" w:type="pct"/>
            <w:tcBorders>
              <w:top w:val="nil"/>
              <w:left w:val="nil"/>
              <w:bottom w:val="nil"/>
              <w:right w:val="nil"/>
            </w:tcBorders>
            <w:shd w:val="clear" w:color="auto" w:fill="auto"/>
            <w:noWrap/>
            <w:vAlign w:val="bottom"/>
            <w:hideMark/>
          </w:tcPr>
          <w:p w14:paraId="7804351D"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1,534</w:t>
            </w:r>
          </w:p>
        </w:tc>
      </w:tr>
      <w:tr w:rsidR="00611C4D" w:rsidRPr="00A2201F" w14:paraId="666295AE" w14:textId="77777777" w:rsidTr="00867A0F">
        <w:trPr>
          <w:trHeight w:val="225"/>
        </w:trPr>
        <w:tc>
          <w:tcPr>
            <w:tcW w:w="2446" w:type="pct"/>
            <w:tcBorders>
              <w:top w:val="nil"/>
              <w:left w:val="nil"/>
              <w:bottom w:val="nil"/>
              <w:right w:val="nil"/>
            </w:tcBorders>
            <w:shd w:val="clear" w:color="auto" w:fill="auto"/>
            <w:noWrap/>
            <w:vAlign w:val="bottom"/>
            <w:hideMark/>
          </w:tcPr>
          <w:p w14:paraId="657333B7" w14:textId="77777777" w:rsidR="00611C4D" w:rsidRPr="00056690" w:rsidRDefault="00611C4D" w:rsidP="00867A0F">
            <w:pPr>
              <w:ind w:firstLineChars="100" w:firstLine="160"/>
              <w:rPr>
                <w:rFonts w:ascii="Arial" w:hAnsi="Arial" w:cs="Arial"/>
                <w:sz w:val="16"/>
                <w:szCs w:val="16"/>
                <w:lang w:eastAsia="en-AU"/>
              </w:rPr>
            </w:pPr>
            <w:r w:rsidRPr="00056690">
              <w:rPr>
                <w:rFonts w:ascii="Arial" w:hAnsi="Arial" w:cs="Arial"/>
                <w:sz w:val="16"/>
                <w:szCs w:val="16"/>
                <w:lang w:eastAsia="en-AU"/>
              </w:rPr>
              <w:t xml:space="preserve">Men </w:t>
            </w:r>
          </w:p>
        </w:tc>
        <w:tc>
          <w:tcPr>
            <w:tcW w:w="115" w:type="pct"/>
            <w:tcBorders>
              <w:top w:val="nil"/>
              <w:left w:val="nil"/>
              <w:bottom w:val="nil"/>
              <w:right w:val="nil"/>
            </w:tcBorders>
            <w:shd w:val="clear" w:color="auto" w:fill="auto"/>
            <w:noWrap/>
            <w:vAlign w:val="bottom"/>
            <w:hideMark/>
          </w:tcPr>
          <w:p w14:paraId="0F93DE55" w14:textId="77777777" w:rsidR="00611C4D" w:rsidRPr="00056690" w:rsidRDefault="00611C4D" w:rsidP="00867A0F">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36C5171B"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449</w:t>
            </w:r>
          </w:p>
        </w:tc>
        <w:tc>
          <w:tcPr>
            <w:tcW w:w="610" w:type="pct"/>
            <w:tcBorders>
              <w:top w:val="nil"/>
              <w:left w:val="nil"/>
              <w:bottom w:val="nil"/>
              <w:right w:val="nil"/>
            </w:tcBorders>
            <w:shd w:val="clear" w:color="auto" w:fill="auto"/>
            <w:noWrap/>
            <w:vAlign w:val="bottom"/>
            <w:hideMark/>
          </w:tcPr>
          <w:p w14:paraId="42143170"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584</w:t>
            </w:r>
          </w:p>
        </w:tc>
        <w:tc>
          <w:tcPr>
            <w:tcW w:w="610" w:type="pct"/>
            <w:tcBorders>
              <w:top w:val="nil"/>
              <w:left w:val="nil"/>
              <w:bottom w:val="nil"/>
              <w:right w:val="nil"/>
            </w:tcBorders>
            <w:shd w:val="clear" w:color="auto" w:fill="auto"/>
            <w:noWrap/>
            <w:vAlign w:val="bottom"/>
            <w:hideMark/>
          </w:tcPr>
          <w:p w14:paraId="1BB96C3B"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726</w:t>
            </w:r>
          </w:p>
        </w:tc>
        <w:tc>
          <w:tcPr>
            <w:tcW w:w="609" w:type="pct"/>
            <w:tcBorders>
              <w:top w:val="nil"/>
              <w:left w:val="nil"/>
              <w:bottom w:val="nil"/>
              <w:right w:val="nil"/>
            </w:tcBorders>
            <w:shd w:val="clear" w:color="auto" w:fill="auto"/>
            <w:noWrap/>
            <w:vAlign w:val="bottom"/>
            <w:hideMark/>
          </w:tcPr>
          <w:p w14:paraId="3379E568"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874</w:t>
            </w:r>
          </w:p>
        </w:tc>
      </w:tr>
      <w:tr w:rsidR="00611C4D" w:rsidRPr="00A2201F" w14:paraId="2DC8A40C" w14:textId="77777777" w:rsidTr="00867A0F">
        <w:trPr>
          <w:trHeight w:val="225"/>
        </w:trPr>
        <w:tc>
          <w:tcPr>
            <w:tcW w:w="2446" w:type="pct"/>
            <w:tcBorders>
              <w:top w:val="nil"/>
              <w:left w:val="nil"/>
              <w:bottom w:val="nil"/>
              <w:right w:val="nil"/>
            </w:tcBorders>
            <w:shd w:val="clear" w:color="auto" w:fill="auto"/>
            <w:noWrap/>
            <w:vAlign w:val="bottom"/>
            <w:hideMark/>
          </w:tcPr>
          <w:p w14:paraId="6F151850" w14:textId="77777777" w:rsidR="00611C4D" w:rsidRPr="00056690" w:rsidRDefault="00611C4D" w:rsidP="00867A0F">
            <w:pPr>
              <w:ind w:firstLineChars="100" w:firstLine="160"/>
              <w:rPr>
                <w:rFonts w:ascii="Arial" w:hAnsi="Arial" w:cs="Arial"/>
                <w:sz w:val="16"/>
                <w:szCs w:val="16"/>
                <w:lang w:eastAsia="en-AU"/>
              </w:rPr>
            </w:pPr>
            <w:r w:rsidRPr="00056690">
              <w:rPr>
                <w:rFonts w:ascii="Arial" w:hAnsi="Arial" w:cs="Arial"/>
                <w:sz w:val="16"/>
                <w:szCs w:val="16"/>
                <w:lang w:eastAsia="en-AU"/>
              </w:rPr>
              <w:t>Persons of self-described gender</w:t>
            </w:r>
          </w:p>
        </w:tc>
        <w:tc>
          <w:tcPr>
            <w:tcW w:w="115" w:type="pct"/>
            <w:tcBorders>
              <w:top w:val="nil"/>
              <w:left w:val="nil"/>
              <w:bottom w:val="nil"/>
              <w:right w:val="nil"/>
            </w:tcBorders>
            <w:shd w:val="clear" w:color="auto" w:fill="auto"/>
            <w:noWrap/>
            <w:vAlign w:val="bottom"/>
            <w:hideMark/>
          </w:tcPr>
          <w:p w14:paraId="1752A8AE" w14:textId="77777777" w:rsidR="00611C4D" w:rsidRPr="00056690" w:rsidRDefault="00611C4D" w:rsidP="00867A0F">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591DD92D"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69217580"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43A5ADC1"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w:t>
            </w:r>
          </w:p>
        </w:tc>
        <w:tc>
          <w:tcPr>
            <w:tcW w:w="609" w:type="pct"/>
            <w:tcBorders>
              <w:top w:val="nil"/>
              <w:left w:val="nil"/>
              <w:bottom w:val="nil"/>
              <w:right w:val="nil"/>
            </w:tcBorders>
            <w:shd w:val="clear" w:color="auto" w:fill="auto"/>
            <w:noWrap/>
            <w:vAlign w:val="bottom"/>
            <w:hideMark/>
          </w:tcPr>
          <w:p w14:paraId="4607A16D"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w:t>
            </w:r>
          </w:p>
        </w:tc>
      </w:tr>
      <w:tr w:rsidR="00611C4D" w:rsidRPr="00A2201F" w14:paraId="2DA5ADC2" w14:textId="77777777" w:rsidTr="00867A0F">
        <w:trPr>
          <w:trHeight w:val="225"/>
        </w:trPr>
        <w:tc>
          <w:tcPr>
            <w:tcW w:w="2561" w:type="pct"/>
            <w:gridSpan w:val="2"/>
            <w:tcBorders>
              <w:top w:val="nil"/>
              <w:left w:val="nil"/>
              <w:bottom w:val="nil"/>
              <w:right w:val="nil"/>
            </w:tcBorders>
            <w:shd w:val="clear" w:color="000000" w:fill="DAEEF3"/>
            <w:noWrap/>
            <w:vAlign w:val="bottom"/>
            <w:hideMark/>
          </w:tcPr>
          <w:p w14:paraId="054A24D9" w14:textId="77777777" w:rsidR="00611C4D" w:rsidRPr="00056690" w:rsidRDefault="00611C4D" w:rsidP="00867A0F">
            <w:pPr>
              <w:rPr>
                <w:rFonts w:ascii="Arial" w:hAnsi="Arial" w:cs="Arial"/>
                <w:sz w:val="16"/>
                <w:szCs w:val="16"/>
                <w:lang w:eastAsia="en-AU"/>
              </w:rPr>
            </w:pPr>
            <w:r w:rsidRPr="00056690">
              <w:rPr>
                <w:rFonts w:ascii="Arial" w:hAnsi="Arial" w:cs="Arial"/>
                <w:sz w:val="16"/>
                <w:szCs w:val="16"/>
                <w:lang w:eastAsia="en-AU"/>
              </w:rPr>
              <w:t>Permanent - Part time</w:t>
            </w:r>
          </w:p>
        </w:tc>
        <w:tc>
          <w:tcPr>
            <w:tcW w:w="610" w:type="pct"/>
            <w:tcBorders>
              <w:top w:val="nil"/>
              <w:left w:val="nil"/>
              <w:bottom w:val="nil"/>
              <w:right w:val="nil"/>
            </w:tcBorders>
            <w:shd w:val="clear" w:color="000000" w:fill="DAEEF3"/>
            <w:noWrap/>
            <w:vAlign w:val="bottom"/>
            <w:hideMark/>
          </w:tcPr>
          <w:p w14:paraId="08744D10"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106</w:t>
            </w:r>
          </w:p>
        </w:tc>
        <w:tc>
          <w:tcPr>
            <w:tcW w:w="610" w:type="pct"/>
            <w:tcBorders>
              <w:top w:val="nil"/>
              <w:left w:val="nil"/>
              <w:bottom w:val="nil"/>
              <w:right w:val="nil"/>
            </w:tcBorders>
            <w:shd w:val="clear" w:color="000000" w:fill="DAEEF3"/>
            <w:noWrap/>
            <w:vAlign w:val="bottom"/>
            <w:hideMark/>
          </w:tcPr>
          <w:p w14:paraId="70BD0313"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109</w:t>
            </w:r>
          </w:p>
        </w:tc>
        <w:tc>
          <w:tcPr>
            <w:tcW w:w="610" w:type="pct"/>
            <w:tcBorders>
              <w:top w:val="nil"/>
              <w:left w:val="nil"/>
              <w:bottom w:val="nil"/>
              <w:right w:val="nil"/>
            </w:tcBorders>
            <w:shd w:val="clear" w:color="000000" w:fill="DAEEF3"/>
            <w:noWrap/>
            <w:vAlign w:val="bottom"/>
            <w:hideMark/>
          </w:tcPr>
          <w:p w14:paraId="1E2BECCF"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111</w:t>
            </w:r>
          </w:p>
        </w:tc>
        <w:tc>
          <w:tcPr>
            <w:tcW w:w="609" w:type="pct"/>
            <w:tcBorders>
              <w:top w:val="nil"/>
              <w:left w:val="nil"/>
              <w:bottom w:val="nil"/>
              <w:right w:val="nil"/>
            </w:tcBorders>
            <w:shd w:val="clear" w:color="000000" w:fill="DAEEF3"/>
            <w:noWrap/>
            <w:vAlign w:val="bottom"/>
            <w:hideMark/>
          </w:tcPr>
          <w:p w14:paraId="16289340"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114</w:t>
            </w:r>
          </w:p>
        </w:tc>
      </w:tr>
      <w:tr w:rsidR="00611C4D" w:rsidRPr="00A2201F" w14:paraId="57215ABD" w14:textId="77777777" w:rsidTr="00867A0F">
        <w:trPr>
          <w:trHeight w:val="225"/>
        </w:trPr>
        <w:tc>
          <w:tcPr>
            <w:tcW w:w="2446" w:type="pct"/>
            <w:tcBorders>
              <w:top w:val="nil"/>
              <w:left w:val="nil"/>
              <w:bottom w:val="nil"/>
              <w:right w:val="nil"/>
            </w:tcBorders>
            <w:shd w:val="clear" w:color="auto" w:fill="auto"/>
            <w:noWrap/>
            <w:vAlign w:val="bottom"/>
            <w:hideMark/>
          </w:tcPr>
          <w:p w14:paraId="4807A519" w14:textId="77777777" w:rsidR="00611C4D" w:rsidRPr="00056690" w:rsidRDefault="00611C4D" w:rsidP="00867A0F">
            <w:pPr>
              <w:ind w:firstLineChars="100" w:firstLine="160"/>
              <w:rPr>
                <w:rFonts w:ascii="Arial" w:hAnsi="Arial" w:cs="Arial"/>
                <w:sz w:val="16"/>
                <w:szCs w:val="16"/>
                <w:lang w:eastAsia="en-AU"/>
              </w:rPr>
            </w:pPr>
            <w:r w:rsidRPr="00056690">
              <w:rPr>
                <w:rFonts w:ascii="Arial" w:hAnsi="Arial" w:cs="Arial"/>
                <w:sz w:val="16"/>
                <w:szCs w:val="16"/>
                <w:lang w:eastAsia="en-AU"/>
              </w:rPr>
              <w:t>Women</w:t>
            </w:r>
          </w:p>
        </w:tc>
        <w:tc>
          <w:tcPr>
            <w:tcW w:w="115" w:type="pct"/>
            <w:tcBorders>
              <w:top w:val="nil"/>
              <w:left w:val="nil"/>
              <w:bottom w:val="nil"/>
              <w:right w:val="nil"/>
            </w:tcBorders>
            <w:shd w:val="clear" w:color="auto" w:fill="auto"/>
            <w:noWrap/>
            <w:vAlign w:val="bottom"/>
            <w:hideMark/>
          </w:tcPr>
          <w:p w14:paraId="68557DB5" w14:textId="77777777" w:rsidR="00611C4D" w:rsidRPr="00056690" w:rsidRDefault="00611C4D" w:rsidP="00867A0F">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32C4697D"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106</w:t>
            </w:r>
          </w:p>
        </w:tc>
        <w:tc>
          <w:tcPr>
            <w:tcW w:w="610" w:type="pct"/>
            <w:tcBorders>
              <w:top w:val="nil"/>
              <w:left w:val="nil"/>
              <w:bottom w:val="nil"/>
              <w:right w:val="nil"/>
            </w:tcBorders>
            <w:shd w:val="clear" w:color="auto" w:fill="auto"/>
            <w:noWrap/>
            <w:vAlign w:val="bottom"/>
            <w:hideMark/>
          </w:tcPr>
          <w:p w14:paraId="340FA6FE"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109</w:t>
            </w:r>
          </w:p>
        </w:tc>
        <w:tc>
          <w:tcPr>
            <w:tcW w:w="610" w:type="pct"/>
            <w:tcBorders>
              <w:top w:val="nil"/>
              <w:left w:val="nil"/>
              <w:bottom w:val="nil"/>
              <w:right w:val="nil"/>
            </w:tcBorders>
            <w:shd w:val="clear" w:color="auto" w:fill="auto"/>
            <w:noWrap/>
            <w:vAlign w:val="bottom"/>
            <w:hideMark/>
          </w:tcPr>
          <w:p w14:paraId="57863C28"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111</w:t>
            </w:r>
          </w:p>
        </w:tc>
        <w:tc>
          <w:tcPr>
            <w:tcW w:w="609" w:type="pct"/>
            <w:tcBorders>
              <w:top w:val="nil"/>
              <w:left w:val="nil"/>
              <w:bottom w:val="nil"/>
              <w:right w:val="nil"/>
            </w:tcBorders>
            <w:shd w:val="clear" w:color="auto" w:fill="auto"/>
            <w:noWrap/>
            <w:vAlign w:val="bottom"/>
            <w:hideMark/>
          </w:tcPr>
          <w:p w14:paraId="53BEBB39"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114</w:t>
            </w:r>
          </w:p>
        </w:tc>
      </w:tr>
      <w:tr w:rsidR="00611C4D" w:rsidRPr="00A2201F" w14:paraId="205AD454" w14:textId="77777777" w:rsidTr="00867A0F">
        <w:trPr>
          <w:trHeight w:val="225"/>
        </w:trPr>
        <w:tc>
          <w:tcPr>
            <w:tcW w:w="2446" w:type="pct"/>
            <w:tcBorders>
              <w:top w:val="nil"/>
              <w:left w:val="nil"/>
              <w:bottom w:val="nil"/>
              <w:right w:val="nil"/>
            </w:tcBorders>
            <w:shd w:val="clear" w:color="auto" w:fill="auto"/>
            <w:noWrap/>
            <w:vAlign w:val="bottom"/>
            <w:hideMark/>
          </w:tcPr>
          <w:p w14:paraId="35A2E71E" w14:textId="77777777" w:rsidR="00611C4D" w:rsidRPr="00056690" w:rsidRDefault="00611C4D" w:rsidP="00867A0F">
            <w:pPr>
              <w:ind w:firstLineChars="100" w:firstLine="160"/>
              <w:rPr>
                <w:rFonts w:ascii="Arial" w:hAnsi="Arial" w:cs="Arial"/>
                <w:sz w:val="16"/>
                <w:szCs w:val="16"/>
                <w:lang w:eastAsia="en-AU"/>
              </w:rPr>
            </w:pPr>
            <w:r w:rsidRPr="00056690">
              <w:rPr>
                <w:rFonts w:ascii="Arial" w:hAnsi="Arial" w:cs="Arial"/>
                <w:sz w:val="16"/>
                <w:szCs w:val="16"/>
                <w:lang w:eastAsia="en-AU"/>
              </w:rPr>
              <w:t xml:space="preserve">Men </w:t>
            </w:r>
          </w:p>
        </w:tc>
        <w:tc>
          <w:tcPr>
            <w:tcW w:w="115" w:type="pct"/>
            <w:tcBorders>
              <w:top w:val="nil"/>
              <w:left w:val="nil"/>
              <w:bottom w:val="nil"/>
              <w:right w:val="nil"/>
            </w:tcBorders>
            <w:shd w:val="clear" w:color="auto" w:fill="auto"/>
            <w:noWrap/>
            <w:vAlign w:val="bottom"/>
            <w:hideMark/>
          </w:tcPr>
          <w:p w14:paraId="4589374D" w14:textId="77777777" w:rsidR="00611C4D" w:rsidRPr="00056690" w:rsidRDefault="00611C4D" w:rsidP="00867A0F">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3C1B50CD"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7EF79B6A"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7C1234A1"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w:t>
            </w:r>
          </w:p>
        </w:tc>
        <w:tc>
          <w:tcPr>
            <w:tcW w:w="609" w:type="pct"/>
            <w:tcBorders>
              <w:top w:val="nil"/>
              <w:left w:val="nil"/>
              <w:bottom w:val="nil"/>
              <w:right w:val="nil"/>
            </w:tcBorders>
            <w:shd w:val="clear" w:color="auto" w:fill="auto"/>
            <w:noWrap/>
            <w:vAlign w:val="bottom"/>
            <w:hideMark/>
          </w:tcPr>
          <w:p w14:paraId="6179FFE5"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w:t>
            </w:r>
          </w:p>
        </w:tc>
      </w:tr>
      <w:tr w:rsidR="00611C4D" w:rsidRPr="00A2201F" w14:paraId="741C499A" w14:textId="77777777" w:rsidTr="00867A0F">
        <w:trPr>
          <w:trHeight w:val="225"/>
        </w:trPr>
        <w:tc>
          <w:tcPr>
            <w:tcW w:w="2446" w:type="pct"/>
            <w:tcBorders>
              <w:top w:val="nil"/>
              <w:left w:val="nil"/>
              <w:bottom w:val="nil"/>
              <w:right w:val="nil"/>
            </w:tcBorders>
            <w:shd w:val="clear" w:color="auto" w:fill="auto"/>
            <w:noWrap/>
            <w:vAlign w:val="bottom"/>
            <w:hideMark/>
          </w:tcPr>
          <w:p w14:paraId="57904FB7" w14:textId="77777777" w:rsidR="00611C4D" w:rsidRPr="00056690" w:rsidRDefault="00611C4D" w:rsidP="00867A0F">
            <w:pPr>
              <w:ind w:firstLineChars="100" w:firstLine="160"/>
              <w:rPr>
                <w:rFonts w:ascii="Arial" w:hAnsi="Arial" w:cs="Arial"/>
                <w:sz w:val="16"/>
                <w:szCs w:val="16"/>
                <w:lang w:eastAsia="en-AU"/>
              </w:rPr>
            </w:pPr>
            <w:r w:rsidRPr="00056690">
              <w:rPr>
                <w:rFonts w:ascii="Arial" w:hAnsi="Arial" w:cs="Arial"/>
                <w:sz w:val="16"/>
                <w:szCs w:val="16"/>
                <w:lang w:eastAsia="en-AU"/>
              </w:rPr>
              <w:t>Persons of self-described gender</w:t>
            </w:r>
          </w:p>
        </w:tc>
        <w:tc>
          <w:tcPr>
            <w:tcW w:w="115" w:type="pct"/>
            <w:tcBorders>
              <w:top w:val="nil"/>
              <w:left w:val="nil"/>
              <w:bottom w:val="nil"/>
              <w:right w:val="nil"/>
            </w:tcBorders>
            <w:shd w:val="clear" w:color="auto" w:fill="auto"/>
            <w:noWrap/>
            <w:vAlign w:val="bottom"/>
            <w:hideMark/>
          </w:tcPr>
          <w:p w14:paraId="564EF7F8" w14:textId="77777777" w:rsidR="00611C4D" w:rsidRPr="00056690" w:rsidRDefault="00611C4D" w:rsidP="00867A0F">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2E8BD2CA"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4522663A"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53B8868D"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w:t>
            </w:r>
          </w:p>
        </w:tc>
        <w:tc>
          <w:tcPr>
            <w:tcW w:w="609" w:type="pct"/>
            <w:tcBorders>
              <w:top w:val="nil"/>
              <w:left w:val="nil"/>
              <w:bottom w:val="nil"/>
              <w:right w:val="nil"/>
            </w:tcBorders>
            <w:shd w:val="clear" w:color="auto" w:fill="auto"/>
            <w:noWrap/>
            <w:vAlign w:val="bottom"/>
            <w:hideMark/>
          </w:tcPr>
          <w:p w14:paraId="690EB400"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w:t>
            </w:r>
          </w:p>
        </w:tc>
      </w:tr>
      <w:tr w:rsidR="00611C4D" w:rsidRPr="00A2201F" w14:paraId="6F2DC210" w14:textId="77777777" w:rsidTr="00867A0F">
        <w:trPr>
          <w:trHeight w:val="225"/>
        </w:trPr>
        <w:tc>
          <w:tcPr>
            <w:tcW w:w="2561" w:type="pct"/>
            <w:gridSpan w:val="2"/>
            <w:tcBorders>
              <w:top w:val="nil"/>
              <w:left w:val="nil"/>
              <w:bottom w:val="nil"/>
              <w:right w:val="nil"/>
            </w:tcBorders>
            <w:shd w:val="clear" w:color="auto" w:fill="auto"/>
            <w:noWrap/>
            <w:vAlign w:val="bottom"/>
            <w:hideMark/>
          </w:tcPr>
          <w:p w14:paraId="7C407E78" w14:textId="77777777" w:rsidR="00611C4D" w:rsidRPr="00056690" w:rsidRDefault="00611C4D" w:rsidP="00867A0F">
            <w:pPr>
              <w:rPr>
                <w:rFonts w:ascii="Arial" w:hAnsi="Arial" w:cs="Arial"/>
                <w:b/>
                <w:bCs/>
                <w:sz w:val="16"/>
                <w:szCs w:val="16"/>
                <w:lang w:eastAsia="en-AU"/>
              </w:rPr>
            </w:pPr>
            <w:r w:rsidRPr="00056690">
              <w:rPr>
                <w:rFonts w:ascii="Arial" w:hAnsi="Arial" w:cs="Arial"/>
                <w:b/>
                <w:bCs/>
                <w:sz w:val="16"/>
                <w:szCs w:val="16"/>
                <w:lang w:eastAsia="en-AU"/>
              </w:rPr>
              <w:t>Total Office of the CEO</w:t>
            </w:r>
          </w:p>
        </w:tc>
        <w:tc>
          <w:tcPr>
            <w:tcW w:w="610" w:type="pct"/>
            <w:tcBorders>
              <w:top w:val="single" w:sz="4" w:space="0" w:color="auto"/>
              <w:left w:val="nil"/>
              <w:bottom w:val="single" w:sz="4" w:space="0" w:color="auto"/>
              <w:right w:val="nil"/>
            </w:tcBorders>
            <w:shd w:val="clear" w:color="auto" w:fill="auto"/>
            <w:noWrap/>
            <w:vAlign w:val="bottom"/>
            <w:hideMark/>
          </w:tcPr>
          <w:p w14:paraId="5140C697"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2,448</w:t>
            </w:r>
          </w:p>
        </w:tc>
        <w:tc>
          <w:tcPr>
            <w:tcW w:w="610" w:type="pct"/>
            <w:tcBorders>
              <w:top w:val="single" w:sz="4" w:space="0" w:color="auto"/>
              <w:left w:val="nil"/>
              <w:bottom w:val="single" w:sz="4" w:space="0" w:color="auto"/>
              <w:right w:val="nil"/>
            </w:tcBorders>
            <w:shd w:val="clear" w:color="auto" w:fill="auto"/>
            <w:noWrap/>
            <w:vAlign w:val="bottom"/>
            <w:hideMark/>
          </w:tcPr>
          <w:p w14:paraId="3D0F7894"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2,473</w:t>
            </w:r>
          </w:p>
        </w:tc>
        <w:tc>
          <w:tcPr>
            <w:tcW w:w="610" w:type="pct"/>
            <w:tcBorders>
              <w:top w:val="single" w:sz="4" w:space="0" w:color="auto"/>
              <w:left w:val="nil"/>
              <w:bottom w:val="single" w:sz="4" w:space="0" w:color="auto"/>
              <w:right w:val="nil"/>
            </w:tcBorders>
            <w:shd w:val="clear" w:color="auto" w:fill="auto"/>
            <w:noWrap/>
            <w:vAlign w:val="bottom"/>
            <w:hideMark/>
          </w:tcPr>
          <w:p w14:paraId="1591AAEC"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2,498</w:t>
            </w:r>
          </w:p>
        </w:tc>
        <w:tc>
          <w:tcPr>
            <w:tcW w:w="609" w:type="pct"/>
            <w:tcBorders>
              <w:top w:val="single" w:sz="4" w:space="0" w:color="auto"/>
              <w:left w:val="nil"/>
              <w:bottom w:val="single" w:sz="4" w:space="0" w:color="auto"/>
              <w:right w:val="nil"/>
            </w:tcBorders>
            <w:shd w:val="clear" w:color="auto" w:fill="auto"/>
            <w:noWrap/>
            <w:vAlign w:val="bottom"/>
            <w:hideMark/>
          </w:tcPr>
          <w:p w14:paraId="1056DB75"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2,523</w:t>
            </w:r>
          </w:p>
        </w:tc>
      </w:tr>
      <w:tr w:rsidR="00611C4D" w:rsidRPr="00A2201F" w14:paraId="052E020A" w14:textId="77777777" w:rsidTr="00867A0F">
        <w:trPr>
          <w:trHeight w:val="225"/>
        </w:trPr>
        <w:tc>
          <w:tcPr>
            <w:tcW w:w="5000" w:type="pct"/>
            <w:gridSpan w:val="6"/>
            <w:tcBorders>
              <w:top w:val="nil"/>
              <w:left w:val="nil"/>
              <w:bottom w:val="nil"/>
              <w:right w:val="nil"/>
            </w:tcBorders>
            <w:shd w:val="clear" w:color="auto" w:fill="auto"/>
            <w:noWrap/>
            <w:vAlign w:val="bottom"/>
            <w:hideMark/>
          </w:tcPr>
          <w:p w14:paraId="497AC03F" w14:textId="77777777" w:rsidR="00611C4D" w:rsidRPr="00A2201F" w:rsidRDefault="00611C4D" w:rsidP="00867A0F">
            <w:pPr>
              <w:jc w:val="right"/>
              <w:rPr>
                <w:rFonts w:ascii="Arial" w:hAnsi="Arial" w:cs="Arial"/>
                <w:sz w:val="16"/>
                <w:szCs w:val="16"/>
                <w:highlight w:val="yellow"/>
                <w:lang w:eastAsia="en-AU"/>
              </w:rPr>
            </w:pPr>
          </w:p>
        </w:tc>
      </w:tr>
      <w:tr w:rsidR="00602349" w:rsidRPr="00A2201F" w14:paraId="411ADA77" w14:textId="77777777">
        <w:trPr>
          <w:trHeight w:val="225"/>
        </w:trPr>
        <w:tc>
          <w:tcPr>
            <w:tcW w:w="5000" w:type="pct"/>
            <w:gridSpan w:val="6"/>
            <w:tcBorders>
              <w:top w:val="nil"/>
              <w:left w:val="nil"/>
              <w:bottom w:val="nil"/>
              <w:right w:val="nil"/>
            </w:tcBorders>
            <w:shd w:val="clear" w:color="auto" w:fill="auto"/>
            <w:noWrap/>
            <w:vAlign w:val="bottom"/>
            <w:hideMark/>
          </w:tcPr>
          <w:p w14:paraId="210111F6" w14:textId="77777777" w:rsidR="00602349" w:rsidRPr="00A2201F" w:rsidRDefault="00602349">
            <w:pPr>
              <w:jc w:val="right"/>
              <w:rPr>
                <w:rFonts w:ascii="Arial" w:hAnsi="Arial" w:cs="Arial"/>
                <w:sz w:val="16"/>
                <w:szCs w:val="16"/>
                <w:highlight w:val="yellow"/>
                <w:lang w:eastAsia="en-AU"/>
              </w:rPr>
            </w:pPr>
          </w:p>
        </w:tc>
      </w:tr>
      <w:tr w:rsidR="00602349" w:rsidRPr="00A2201F" w14:paraId="1B3615B4" w14:textId="77777777">
        <w:trPr>
          <w:trHeight w:val="225"/>
        </w:trPr>
        <w:tc>
          <w:tcPr>
            <w:tcW w:w="5000" w:type="pct"/>
            <w:gridSpan w:val="6"/>
            <w:tcBorders>
              <w:top w:val="nil"/>
              <w:left w:val="nil"/>
              <w:bottom w:val="nil"/>
              <w:right w:val="nil"/>
            </w:tcBorders>
            <w:shd w:val="clear" w:color="auto" w:fill="auto"/>
            <w:noWrap/>
            <w:vAlign w:val="bottom"/>
            <w:hideMark/>
          </w:tcPr>
          <w:p w14:paraId="3E3BE7BD" w14:textId="77777777" w:rsidR="00602349" w:rsidRPr="00252279" w:rsidRDefault="00602349">
            <w:pPr>
              <w:rPr>
                <w:rFonts w:ascii="Arial" w:hAnsi="Arial" w:cs="Arial"/>
                <w:b/>
                <w:sz w:val="16"/>
                <w:szCs w:val="16"/>
                <w:lang w:eastAsia="en-AU"/>
              </w:rPr>
            </w:pPr>
            <w:r>
              <w:rPr>
                <w:rFonts w:ascii="Arial" w:hAnsi="Arial" w:cs="Arial"/>
                <w:b/>
                <w:sz w:val="16"/>
                <w:szCs w:val="16"/>
                <w:lang w:eastAsia="en-AU"/>
              </w:rPr>
              <w:t>P</w:t>
            </w:r>
            <w:r w:rsidRPr="00252279">
              <w:rPr>
                <w:rFonts w:ascii="Arial" w:hAnsi="Arial" w:cs="Arial"/>
                <w:b/>
                <w:sz w:val="16"/>
                <w:szCs w:val="16"/>
                <w:lang w:eastAsia="en-AU"/>
              </w:rPr>
              <w:t>lanning &amp; Sustainable Futures</w:t>
            </w:r>
          </w:p>
        </w:tc>
      </w:tr>
      <w:tr w:rsidR="00602349" w:rsidRPr="00A2201F" w14:paraId="72C15009" w14:textId="77777777" w:rsidTr="00E74C54">
        <w:trPr>
          <w:trHeight w:val="225"/>
        </w:trPr>
        <w:tc>
          <w:tcPr>
            <w:tcW w:w="2561" w:type="pct"/>
            <w:gridSpan w:val="2"/>
            <w:tcBorders>
              <w:top w:val="nil"/>
              <w:left w:val="nil"/>
              <w:bottom w:val="nil"/>
              <w:right w:val="nil"/>
            </w:tcBorders>
            <w:shd w:val="clear" w:color="000000" w:fill="DAEEF3"/>
            <w:noWrap/>
            <w:vAlign w:val="bottom"/>
            <w:hideMark/>
          </w:tcPr>
          <w:p w14:paraId="04EB5E48" w14:textId="77777777" w:rsidR="00602349" w:rsidRPr="00056690" w:rsidRDefault="00602349">
            <w:pPr>
              <w:rPr>
                <w:rFonts w:ascii="Arial" w:hAnsi="Arial" w:cs="Arial"/>
                <w:sz w:val="16"/>
                <w:szCs w:val="16"/>
                <w:lang w:eastAsia="en-AU"/>
              </w:rPr>
            </w:pPr>
            <w:r w:rsidRPr="00056690">
              <w:rPr>
                <w:rFonts w:ascii="Arial" w:hAnsi="Arial" w:cs="Arial"/>
                <w:sz w:val="16"/>
                <w:szCs w:val="16"/>
                <w:lang w:eastAsia="en-AU"/>
              </w:rPr>
              <w:t>Permanent - Full time</w:t>
            </w:r>
          </w:p>
        </w:tc>
        <w:tc>
          <w:tcPr>
            <w:tcW w:w="610" w:type="pct"/>
            <w:tcBorders>
              <w:top w:val="nil"/>
              <w:left w:val="nil"/>
              <w:bottom w:val="nil"/>
              <w:right w:val="nil"/>
            </w:tcBorders>
            <w:shd w:val="clear" w:color="000000" w:fill="DAEEF3"/>
            <w:noWrap/>
            <w:vAlign w:val="bottom"/>
            <w:hideMark/>
          </w:tcPr>
          <w:p w14:paraId="548C92FF" w14:textId="5D157445" w:rsidR="00602349" w:rsidRPr="00252279" w:rsidRDefault="00B87301">
            <w:pPr>
              <w:jc w:val="right"/>
              <w:rPr>
                <w:rFonts w:ascii="Arial" w:hAnsi="Arial" w:cs="Arial"/>
                <w:sz w:val="16"/>
                <w:szCs w:val="16"/>
                <w:lang w:eastAsia="en-AU"/>
              </w:rPr>
            </w:pPr>
            <w:r w:rsidRPr="00252279">
              <w:rPr>
                <w:rFonts w:ascii="Arial" w:hAnsi="Arial" w:cs="Arial"/>
                <w:sz w:val="16"/>
                <w:szCs w:val="16"/>
                <w:lang w:eastAsia="en-AU"/>
              </w:rPr>
              <w:t>11,</w:t>
            </w:r>
            <w:r w:rsidR="00DC2C97">
              <w:rPr>
                <w:rFonts w:ascii="Arial" w:hAnsi="Arial" w:cs="Arial"/>
                <w:sz w:val="16"/>
                <w:szCs w:val="16"/>
                <w:lang w:eastAsia="en-AU"/>
              </w:rPr>
              <w:t>790</w:t>
            </w:r>
          </w:p>
        </w:tc>
        <w:tc>
          <w:tcPr>
            <w:tcW w:w="610" w:type="pct"/>
            <w:tcBorders>
              <w:top w:val="nil"/>
              <w:left w:val="nil"/>
              <w:bottom w:val="nil"/>
              <w:right w:val="nil"/>
            </w:tcBorders>
            <w:shd w:val="clear" w:color="000000" w:fill="DAEEF3"/>
            <w:noWrap/>
            <w:vAlign w:val="bottom"/>
            <w:hideMark/>
          </w:tcPr>
          <w:p w14:paraId="2FF02C3C" w14:textId="3C73131F" w:rsidR="00602349" w:rsidRPr="00252279" w:rsidRDefault="00252279">
            <w:pPr>
              <w:jc w:val="right"/>
              <w:rPr>
                <w:rFonts w:ascii="Arial" w:hAnsi="Arial" w:cs="Arial"/>
                <w:sz w:val="16"/>
                <w:szCs w:val="16"/>
                <w:lang w:eastAsia="en-AU"/>
              </w:rPr>
            </w:pPr>
            <w:r>
              <w:rPr>
                <w:rFonts w:ascii="Arial" w:hAnsi="Arial" w:cs="Arial"/>
                <w:sz w:val="16"/>
                <w:szCs w:val="16"/>
                <w:lang w:eastAsia="en-AU"/>
              </w:rPr>
              <w:t>1</w:t>
            </w:r>
            <w:r w:rsidR="00DC2C97">
              <w:rPr>
                <w:rFonts w:ascii="Arial" w:hAnsi="Arial" w:cs="Arial"/>
                <w:sz w:val="16"/>
                <w:szCs w:val="16"/>
                <w:lang w:eastAsia="en-AU"/>
              </w:rPr>
              <w:t>2,316</w:t>
            </w:r>
          </w:p>
        </w:tc>
        <w:tc>
          <w:tcPr>
            <w:tcW w:w="610" w:type="pct"/>
            <w:tcBorders>
              <w:top w:val="nil"/>
              <w:left w:val="nil"/>
              <w:bottom w:val="nil"/>
              <w:right w:val="nil"/>
            </w:tcBorders>
            <w:shd w:val="clear" w:color="000000" w:fill="DAEEF3"/>
            <w:noWrap/>
            <w:vAlign w:val="bottom"/>
            <w:hideMark/>
          </w:tcPr>
          <w:p w14:paraId="2BDDCD58" w14:textId="6B4660EC" w:rsidR="00602349" w:rsidRPr="00252279" w:rsidRDefault="00252279">
            <w:pPr>
              <w:jc w:val="right"/>
              <w:rPr>
                <w:rFonts w:ascii="Arial" w:hAnsi="Arial" w:cs="Arial"/>
                <w:sz w:val="16"/>
                <w:szCs w:val="16"/>
                <w:lang w:eastAsia="en-AU"/>
              </w:rPr>
            </w:pPr>
            <w:r>
              <w:rPr>
                <w:rFonts w:ascii="Arial" w:hAnsi="Arial" w:cs="Arial"/>
                <w:sz w:val="16"/>
                <w:szCs w:val="16"/>
                <w:lang w:eastAsia="en-AU"/>
              </w:rPr>
              <w:t>1</w:t>
            </w:r>
            <w:r w:rsidR="00FB7902">
              <w:rPr>
                <w:rFonts w:ascii="Arial" w:hAnsi="Arial" w:cs="Arial"/>
                <w:sz w:val="16"/>
                <w:szCs w:val="16"/>
                <w:lang w:eastAsia="en-AU"/>
              </w:rPr>
              <w:t>3,185</w:t>
            </w:r>
          </w:p>
        </w:tc>
        <w:tc>
          <w:tcPr>
            <w:tcW w:w="609" w:type="pct"/>
            <w:tcBorders>
              <w:top w:val="nil"/>
              <w:left w:val="nil"/>
              <w:bottom w:val="nil"/>
              <w:right w:val="nil"/>
            </w:tcBorders>
            <w:shd w:val="clear" w:color="000000" w:fill="DAEEF3"/>
            <w:noWrap/>
            <w:vAlign w:val="bottom"/>
            <w:hideMark/>
          </w:tcPr>
          <w:p w14:paraId="771B70BF" w14:textId="5136B878" w:rsidR="00602349" w:rsidRPr="00252279" w:rsidRDefault="00252279">
            <w:pPr>
              <w:jc w:val="right"/>
              <w:rPr>
                <w:rFonts w:ascii="Arial" w:hAnsi="Arial" w:cs="Arial"/>
                <w:sz w:val="16"/>
                <w:szCs w:val="16"/>
                <w:lang w:eastAsia="en-AU"/>
              </w:rPr>
            </w:pPr>
            <w:r>
              <w:rPr>
                <w:rFonts w:ascii="Arial" w:hAnsi="Arial" w:cs="Arial"/>
                <w:sz w:val="16"/>
                <w:szCs w:val="16"/>
                <w:lang w:eastAsia="en-AU"/>
              </w:rPr>
              <w:t>1</w:t>
            </w:r>
            <w:r w:rsidR="003C5666">
              <w:rPr>
                <w:rFonts w:ascii="Arial" w:hAnsi="Arial" w:cs="Arial"/>
                <w:sz w:val="16"/>
                <w:szCs w:val="16"/>
                <w:lang w:eastAsia="en-AU"/>
              </w:rPr>
              <w:t>4,207</w:t>
            </w:r>
          </w:p>
        </w:tc>
      </w:tr>
      <w:tr w:rsidR="00602349" w:rsidRPr="00A2201F" w14:paraId="725535C2" w14:textId="77777777" w:rsidTr="00E74C54">
        <w:trPr>
          <w:trHeight w:val="225"/>
        </w:trPr>
        <w:tc>
          <w:tcPr>
            <w:tcW w:w="2446" w:type="pct"/>
            <w:tcBorders>
              <w:top w:val="nil"/>
              <w:left w:val="nil"/>
              <w:bottom w:val="nil"/>
              <w:right w:val="nil"/>
            </w:tcBorders>
            <w:shd w:val="clear" w:color="auto" w:fill="auto"/>
            <w:noWrap/>
            <w:vAlign w:val="bottom"/>
            <w:hideMark/>
          </w:tcPr>
          <w:p w14:paraId="7D2864D3" w14:textId="77777777" w:rsidR="00602349" w:rsidRPr="00056690" w:rsidRDefault="00602349">
            <w:pPr>
              <w:ind w:firstLineChars="100" w:firstLine="160"/>
              <w:rPr>
                <w:rFonts w:ascii="Arial" w:hAnsi="Arial" w:cs="Arial"/>
                <w:sz w:val="16"/>
                <w:szCs w:val="16"/>
                <w:lang w:eastAsia="en-AU"/>
              </w:rPr>
            </w:pPr>
            <w:r w:rsidRPr="00056690">
              <w:rPr>
                <w:rFonts w:ascii="Arial" w:hAnsi="Arial" w:cs="Arial"/>
                <w:sz w:val="16"/>
                <w:szCs w:val="16"/>
                <w:lang w:eastAsia="en-AU"/>
              </w:rPr>
              <w:t>Women</w:t>
            </w:r>
          </w:p>
        </w:tc>
        <w:tc>
          <w:tcPr>
            <w:tcW w:w="115" w:type="pct"/>
            <w:tcBorders>
              <w:top w:val="nil"/>
              <w:left w:val="nil"/>
              <w:bottom w:val="nil"/>
              <w:right w:val="nil"/>
            </w:tcBorders>
            <w:shd w:val="clear" w:color="auto" w:fill="auto"/>
            <w:noWrap/>
            <w:vAlign w:val="bottom"/>
            <w:hideMark/>
          </w:tcPr>
          <w:p w14:paraId="11B0E0BA" w14:textId="77777777" w:rsidR="00602349" w:rsidRPr="00056690" w:rsidRDefault="00602349">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49A9EC9A" w14:textId="78B42377" w:rsidR="00602349" w:rsidRPr="00252279" w:rsidRDefault="00DC2C97">
            <w:pPr>
              <w:jc w:val="right"/>
              <w:rPr>
                <w:rFonts w:ascii="Arial" w:hAnsi="Arial" w:cs="Arial"/>
                <w:sz w:val="16"/>
                <w:szCs w:val="16"/>
                <w:lang w:eastAsia="en-AU"/>
              </w:rPr>
            </w:pPr>
            <w:r>
              <w:rPr>
                <w:rFonts w:ascii="Arial" w:hAnsi="Arial" w:cs="Arial"/>
                <w:sz w:val="16"/>
                <w:szCs w:val="16"/>
                <w:lang w:eastAsia="en-AU"/>
              </w:rPr>
              <w:t>6,107</w:t>
            </w:r>
          </w:p>
        </w:tc>
        <w:tc>
          <w:tcPr>
            <w:tcW w:w="610" w:type="pct"/>
            <w:tcBorders>
              <w:top w:val="nil"/>
              <w:left w:val="nil"/>
              <w:bottom w:val="nil"/>
              <w:right w:val="nil"/>
            </w:tcBorders>
            <w:shd w:val="clear" w:color="auto" w:fill="auto"/>
            <w:noWrap/>
            <w:vAlign w:val="bottom"/>
            <w:hideMark/>
          </w:tcPr>
          <w:p w14:paraId="16E6B028" w14:textId="6AC16FBB" w:rsidR="00602349" w:rsidRPr="00252279" w:rsidRDefault="00252279">
            <w:pPr>
              <w:jc w:val="right"/>
              <w:rPr>
                <w:rFonts w:ascii="Arial" w:hAnsi="Arial" w:cs="Arial"/>
                <w:sz w:val="16"/>
                <w:szCs w:val="16"/>
                <w:lang w:eastAsia="en-AU"/>
              </w:rPr>
            </w:pPr>
            <w:r>
              <w:rPr>
                <w:rFonts w:ascii="Arial" w:hAnsi="Arial" w:cs="Arial"/>
                <w:sz w:val="16"/>
                <w:szCs w:val="16"/>
                <w:lang w:eastAsia="en-AU"/>
              </w:rPr>
              <w:t>6,</w:t>
            </w:r>
            <w:r w:rsidR="00DC2C97">
              <w:rPr>
                <w:rFonts w:ascii="Arial" w:hAnsi="Arial" w:cs="Arial"/>
                <w:sz w:val="16"/>
                <w:szCs w:val="16"/>
                <w:lang w:eastAsia="en-AU"/>
              </w:rPr>
              <w:t>373</w:t>
            </w:r>
          </w:p>
        </w:tc>
        <w:tc>
          <w:tcPr>
            <w:tcW w:w="610" w:type="pct"/>
            <w:tcBorders>
              <w:top w:val="nil"/>
              <w:left w:val="nil"/>
              <w:bottom w:val="nil"/>
              <w:right w:val="nil"/>
            </w:tcBorders>
            <w:shd w:val="clear" w:color="auto" w:fill="auto"/>
            <w:noWrap/>
            <w:vAlign w:val="bottom"/>
            <w:hideMark/>
          </w:tcPr>
          <w:p w14:paraId="2B00AAB3" w14:textId="074ECFA6" w:rsidR="00602349" w:rsidRPr="00252279" w:rsidRDefault="00252279">
            <w:pPr>
              <w:jc w:val="right"/>
              <w:rPr>
                <w:rFonts w:ascii="Arial" w:hAnsi="Arial" w:cs="Arial"/>
                <w:sz w:val="16"/>
                <w:szCs w:val="16"/>
                <w:lang w:eastAsia="en-AU"/>
              </w:rPr>
            </w:pPr>
            <w:r>
              <w:rPr>
                <w:rFonts w:ascii="Arial" w:hAnsi="Arial" w:cs="Arial"/>
                <w:sz w:val="16"/>
                <w:szCs w:val="16"/>
                <w:lang w:eastAsia="en-AU"/>
              </w:rPr>
              <w:t>6,</w:t>
            </w:r>
            <w:r w:rsidR="00FB7902">
              <w:rPr>
                <w:rFonts w:ascii="Arial" w:hAnsi="Arial" w:cs="Arial"/>
                <w:sz w:val="16"/>
                <w:szCs w:val="16"/>
                <w:lang w:eastAsia="en-AU"/>
              </w:rPr>
              <w:t>971</w:t>
            </w:r>
          </w:p>
        </w:tc>
        <w:tc>
          <w:tcPr>
            <w:tcW w:w="609" w:type="pct"/>
            <w:tcBorders>
              <w:top w:val="nil"/>
              <w:left w:val="nil"/>
              <w:bottom w:val="nil"/>
              <w:right w:val="nil"/>
            </w:tcBorders>
            <w:shd w:val="clear" w:color="auto" w:fill="auto"/>
            <w:noWrap/>
            <w:vAlign w:val="bottom"/>
            <w:hideMark/>
          </w:tcPr>
          <w:p w14:paraId="53A16965" w14:textId="69157B91" w:rsidR="00602349" w:rsidRPr="00252279" w:rsidRDefault="00252279">
            <w:pPr>
              <w:jc w:val="right"/>
              <w:rPr>
                <w:rFonts w:ascii="Arial" w:hAnsi="Arial" w:cs="Arial"/>
                <w:sz w:val="16"/>
                <w:szCs w:val="16"/>
                <w:lang w:eastAsia="en-AU"/>
              </w:rPr>
            </w:pPr>
            <w:r>
              <w:rPr>
                <w:rFonts w:ascii="Arial" w:hAnsi="Arial" w:cs="Arial"/>
                <w:sz w:val="16"/>
                <w:szCs w:val="16"/>
                <w:lang w:eastAsia="en-AU"/>
              </w:rPr>
              <w:t>7,</w:t>
            </w:r>
            <w:r w:rsidR="003C5666">
              <w:rPr>
                <w:rFonts w:ascii="Arial" w:hAnsi="Arial" w:cs="Arial"/>
                <w:sz w:val="16"/>
                <w:szCs w:val="16"/>
                <w:lang w:eastAsia="en-AU"/>
              </w:rPr>
              <w:t>583</w:t>
            </w:r>
          </w:p>
        </w:tc>
      </w:tr>
      <w:tr w:rsidR="00602349" w:rsidRPr="00A2201F" w14:paraId="3D6BA6F3" w14:textId="77777777" w:rsidTr="00E74C54">
        <w:trPr>
          <w:trHeight w:val="225"/>
        </w:trPr>
        <w:tc>
          <w:tcPr>
            <w:tcW w:w="2446" w:type="pct"/>
            <w:tcBorders>
              <w:top w:val="nil"/>
              <w:left w:val="nil"/>
              <w:bottom w:val="nil"/>
              <w:right w:val="nil"/>
            </w:tcBorders>
            <w:shd w:val="clear" w:color="auto" w:fill="auto"/>
            <w:noWrap/>
            <w:vAlign w:val="bottom"/>
            <w:hideMark/>
          </w:tcPr>
          <w:p w14:paraId="49FC4D29" w14:textId="77777777" w:rsidR="00602349" w:rsidRPr="00056690" w:rsidRDefault="00602349">
            <w:pPr>
              <w:ind w:firstLineChars="100" w:firstLine="160"/>
              <w:rPr>
                <w:rFonts w:ascii="Arial" w:hAnsi="Arial" w:cs="Arial"/>
                <w:sz w:val="16"/>
                <w:szCs w:val="16"/>
                <w:lang w:eastAsia="en-AU"/>
              </w:rPr>
            </w:pPr>
            <w:r w:rsidRPr="00056690">
              <w:rPr>
                <w:rFonts w:ascii="Arial" w:hAnsi="Arial" w:cs="Arial"/>
                <w:sz w:val="16"/>
                <w:szCs w:val="16"/>
                <w:lang w:eastAsia="en-AU"/>
              </w:rPr>
              <w:t xml:space="preserve">Men </w:t>
            </w:r>
          </w:p>
        </w:tc>
        <w:tc>
          <w:tcPr>
            <w:tcW w:w="115" w:type="pct"/>
            <w:tcBorders>
              <w:top w:val="nil"/>
              <w:left w:val="nil"/>
              <w:bottom w:val="nil"/>
              <w:right w:val="nil"/>
            </w:tcBorders>
            <w:shd w:val="clear" w:color="auto" w:fill="auto"/>
            <w:noWrap/>
            <w:vAlign w:val="bottom"/>
            <w:hideMark/>
          </w:tcPr>
          <w:p w14:paraId="6F28F722" w14:textId="77777777" w:rsidR="00602349" w:rsidRPr="00056690" w:rsidRDefault="00602349">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119DBA02" w14:textId="3EE333DD" w:rsidR="00602349" w:rsidRPr="00252279" w:rsidRDefault="00252279">
            <w:pPr>
              <w:jc w:val="right"/>
              <w:rPr>
                <w:rFonts w:ascii="Arial" w:hAnsi="Arial" w:cs="Arial"/>
                <w:sz w:val="16"/>
                <w:szCs w:val="16"/>
                <w:lang w:eastAsia="en-AU"/>
              </w:rPr>
            </w:pPr>
            <w:r w:rsidRPr="00252279">
              <w:rPr>
                <w:rFonts w:ascii="Arial" w:hAnsi="Arial" w:cs="Arial"/>
                <w:sz w:val="16"/>
                <w:szCs w:val="16"/>
                <w:lang w:eastAsia="en-AU"/>
              </w:rPr>
              <w:t>5,</w:t>
            </w:r>
            <w:r w:rsidR="00DC2C97">
              <w:rPr>
                <w:rFonts w:ascii="Arial" w:hAnsi="Arial" w:cs="Arial"/>
                <w:sz w:val="16"/>
                <w:szCs w:val="16"/>
                <w:lang w:eastAsia="en-AU"/>
              </w:rPr>
              <w:t>683</w:t>
            </w:r>
          </w:p>
        </w:tc>
        <w:tc>
          <w:tcPr>
            <w:tcW w:w="610" w:type="pct"/>
            <w:tcBorders>
              <w:top w:val="nil"/>
              <w:left w:val="nil"/>
              <w:bottom w:val="nil"/>
              <w:right w:val="nil"/>
            </w:tcBorders>
            <w:shd w:val="clear" w:color="auto" w:fill="auto"/>
            <w:noWrap/>
            <w:vAlign w:val="bottom"/>
            <w:hideMark/>
          </w:tcPr>
          <w:p w14:paraId="6AF58C81" w14:textId="4C9C6508" w:rsidR="00602349" w:rsidRPr="00252279" w:rsidRDefault="00252279">
            <w:pPr>
              <w:jc w:val="right"/>
              <w:rPr>
                <w:rFonts w:ascii="Arial" w:hAnsi="Arial" w:cs="Arial"/>
                <w:sz w:val="16"/>
                <w:szCs w:val="16"/>
                <w:lang w:eastAsia="en-AU"/>
              </w:rPr>
            </w:pPr>
            <w:r>
              <w:rPr>
                <w:rFonts w:ascii="Arial" w:hAnsi="Arial" w:cs="Arial"/>
                <w:sz w:val="16"/>
                <w:szCs w:val="16"/>
                <w:lang w:eastAsia="en-AU"/>
              </w:rPr>
              <w:t>5,</w:t>
            </w:r>
            <w:r w:rsidR="00DC2C97">
              <w:rPr>
                <w:rFonts w:ascii="Arial" w:hAnsi="Arial" w:cs="Arial"/>
                <w:sz w:val="16"/>
                <w:szCs w:val="16"/>
                <w:lang w:eastAsia="en-AU"/>
              </w:rPr>
              <w:t>944</w:t>
            </w:r>
          </w:p>
        </w:tc>
        <w:tc>
          <w:tcPr>
            <w:tcW w:w="610" w:type="pct"/>
            <w:tcBorders>
              <w:top w:val="nil"/>
              <w:left w:val="nil"/>
              <w:bottom w:val="nil"/>
              <w:right w:val="nil"/>
            </w:tcBorders>
            <w:shd w:val="clear" w:color="auto" w:fill="auto"/>
            <w:noWrap/>
            <w:vAlign w:val="bottom"/>
            <w:hideMark/>
          </w:tcPr>
          <w:p w14:paraId="691C3064" w14:textId="2A4CC2A0" w:rsidR="00602349" w:rsidRPr="00252279" w:rsidRDefault="00FB7902">
            <w:pPr>
              <w:jc w:val="right"/>
              <w:rPr>
                <w:rFonts w:ascii="Arial" w:hAnsi="Arial" w:cs="Arial"/>
                <w:sz w:val="16"/>
                <w:szCs w:val="16"/>
                <w:lang w:eastAsia="en-AU"/>
              </w:rPr>
            </w:pPr>
            <w:r>
              <w:rPr>
                <w:rFonts w:ascii="Arial" w:hAnsi="Arial" w:cs="Arial"/>
                <w:sz w:val="16"/>
                <w:szCs w:val="16"/>
                <w:lang w:eastAsia="en-AU"/>
              </w:rPr>
              <w:t>6,214</w:t>
            </w:r>
          </w:p>
        </w:tc>
        <w:tc>
          <w:tcPr>
            <w:tcW w:w="609" w:type="pct"/>
            <w:tcBorders>
              <w:top w:val="nil"/>
              <w:left w:val="nil"/>
              <w:bottom w:val="nil"/>
              <w:right w:val="nil"/>
            </w:tcBorders>
            <w:shd w:val="clear" w:color="auto" w:fill="auto"/>
            <w:noWrap/>
            <w:vAlign w:val="bottom"/>
            <w:hideMark/>
          </w:tcPr>
          <w:p w14:paraId="79794C29" w14:textId="6780C8C0" w:rsidR="00602349" w:rsidRPr="00252279" w:rsidRDefault="00252279">
            <w:pPr>
              <w:jc w:val="right"/>
              <w:rPr>
                <w:rFonts w:ascii="Arial" w:hAnsi="Arial" w:cs="Arial"/>
                <w:sz w:val="16"/>
                <w:szCs w:val="16"/>
                <w:lang w:eastAsia="en-AU"/>
              </w:rPr>
            </w:pPr>
            <w:r>
              <w:rPr>
                <w:rFonts w:ascii="Arial" w:hAnsi="Arial" w:cs="Arial"/>
                <w:sz w:val="16"/>
                <w:szCs w:val="16"/>
                <w:lang w:eastAsia="en-AU"/>
              </w:rPr>
              <w:t>6,</w:t>
            </w:r>
            <w:r w:rsidR="003C5666">
              <w:rPr>
                <w:rFonts w:ascii="Arial" w:hAnsi="Arial" w:cs="Arial"/>
                <w:sz w:val="16"/>
                <w:szCs w:val="16"/>
                <w:lang w:eastAsia="en-AU"/>
              </w:rPr>
              <w:t>494</w:t>
            </w:r>
          </w:p>
        </w:tc>
      </w:tr>
      <w:tr w:rsidR="00602349" w:rsidRPr="00A2201F" w14:paraId="1E3268A6" w14:textId="77777777" w:rsidTr="00E74C54">
        <w:trPr>
          <w:trHeight w:val="225"/>
        </w:trPr>
        <w:tc>
          <w:tcPr>
            <w:tcW w:w="2446" w:type="pct"/>
            <w:tcBorders>
              <w:top w:val="nil"/>
              <w:left w:val="nil"/>
              <w:bottom w:val="nil"/>
              <w:right w:val="nil"/>
            </w:tcBorders>
            <w:shd w:val="clear" w:color="auto" w:fill="auto"/>
            <w:noWrap/>
            <w:vAlign w:val="bottom"/>
            <w:hideMark/>
          </w:tcPr>
          <w:p w14:paraId="3C3EA12E" w14:textId="77777777" w:rsidR="00602349" w:rsidRPr="00056690" w:rsidRDefault="00602349">
            <w:pPr>
              <w:ind w:firstLineChars="100" w:firstLine="160"/>
              <w:rPr>
                <w:rFonts w:ascii="Arial" w:hAnsi="Arial" w:cs="Arial"/>
                <w:sz w:val="16"/>
                <w:szCs w:val="16"/>
                <w:lang w:eastAsia="en-AU"/>
              </w:rPr>
            </w:pPr>
            <w:r w:rsidRPr="00056690">
              <w:rPr>
                <w:rFonts w:ascii="Arial" w:hAnsi="Arial" w:cs="Arial"/>
                <w:sz w:val="16"/>
                <w:szCs w:val="16"/>
                <w:lang w:eastAsia="en-AU"/>
              </w:rPr>
              <w:t>Persons of self-described gender</w:t>
            </w:r>
          </w:p>
        </w:tc>
        <w:tc>
          <w:tcPr>
            <w:tcW w:w="115" w:type="pct"/>
            <w:tcBorders>
              <w:top w:val="nil"/>
              <w:left w:val="nil"/>
              <w:bottom w:val="nil"/>
              <w:right w:val="nil"/>
            </w:tcBorders>
            <w:shd w:val="clear" w:color="auto" w:fill="auto"/>
            <w:noWrap/>
            <w:vAlign w:val="bottom"/>
            <w:hideMark/>
          </w:tcPr>
          <w:p w14:paraId="49BA3375" w14:textId="77777777" w:rsidR="00602349" w:rsidRPr="00056690" w:rsidRDefault="00602349">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0754EFDE" w14:textId="77777777" w:rsidR="00602349" w:rsidRPr="00252279" w:rsidRDefault="00602349">
            <w:pPr>
              <w:jc w:val="right"/>
              <w:rPr>
                <w:rFonts w:ascii="Arial" w:hAnsi="Arial" w:cs="Arial"/>
                <w:sz w:val="16"/>
                <w:szCs w:val="16"/>
                <w:lang w:eastAsia="en-AU"/>
              </w:rPr>
            </w:pPr>
            <w:r w:rsidRPr="00252279">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6082BB63" w14:textId="77777777" w:rsidR="00602349" w:rsidRPr="00252279" w:rsidRDefault="00602349">
            <w:pPr>
              <w:jc w:val="right"/>
              <w:rPr>
                <w:rFonts w:ascii="Arial" w:hAnsi="Arial" w:cs="Arial"/>
                <w:sz w:val="16"/>
                <w:szCs w:val="16"/>
                <w:lang w:eastAsia="en-AU"/>
              </w:rPr>
            </w:pPr>
            <w:r w:rsidRPr="00252279">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125BB775" w14:textId="77777777" w:rsidR="00602349" w:rsidRPr="00252279" w:rsidRDefault="00602349">
            <w:pPr>
              <w:jc w:val="right"/>
              <w:rPr>
                <w:rFonts w:ascii="Arial" w:hAnsi="Arial" w:cs="Arial"/>
                <w:sz w:val="16"/>
                <w:szCs w:val="16"/>
                <w:lang w:eastAsia="en-AU"/>
              </w:rPr>
            </w:pPr>
            <w:r w:rsidRPr="00252279">
              <w:rPr>
                <w:rFonts w:ascii="Arial" w:hAnsi="Arial" w:cs="Arial"/>
                <w:sz w:val="16"/>
                <w:szCs w:val="16"/>
                <w:lang w:eastAsia="en-AU"/>
              </w:rPr>
              <w:t>-</w:t>
            </w:r>
          </w:p>
        </w:tc>
        <w:tc>
          <w:tcPr>
            <w:tcW w:w="609" w:type="pct"/>
            <w:tcBorders>
              <w:top w:val="nil"/>
              <w:left w:val="nil"/>
              <w:bottom w:val="nil"/>
              <w:right w:val="nil"/>
            </w:tcBorders>
            <w:shd w:val="clear" w:color="auto" w:fill="auto"/>
            <w:noWrap/>
            <w:vAlign w:val="bottom"/>
            <w:hideMark/>
          </w:tcPr>
          <w:p w14:paraId="6399CBF5" w14:textId="3D555DFB" w:rsidR="00602349" w:rsidRPr="00252279" w:rsidRDefault="00635031">
            <w:pPr>
              <w:jc w:val="right"/>
              <w:rPr>
                <w:rFonts w:ascii="Arial" w:hAnsi="Arial" w:cs="Arial"/>
                <w:sz w:val="16"/>
                <w:szCs w:val="16"/>
                <w:lang w:eastAsia="en-AU"/>
              </w:rPr>
            </w:pPr>
            <w:r>
              <w:rPr>
                <w:rFonts w:ascii="Arial" w:hAnsi="Arial" w:cs="Arial"/>
                <w:sz w:val="16"/>
                <w:szCs w:val="16"/>
                <w:lang w:eastAsia="en-AU"/>
              </w:rPr>
              <w:t>129</w:t>
            </w:r>
          </w:p>
        </w:tc>
      </w:tr>
      <w:tr w:rsidR="00602349" w:rsidRPr="00A2201F" w14:paraId="3EAE8735" w14:textId="77777777" w:rsidTr="00E74C54">
        <w:trPr>
          <w:trHeight w:val="225"/>
        </w:trPr>
        <w:tc>
          <w:tcPr>
            <w:tcW w:w="2561" w:type="pct"/>
            <w:gridSpan w:val="2"/>
            <w:tcBorders>
              <w:top w:val="nil"/>
              <w:left w:val="nil"/>
              <w:bottom w:val="nil"/>
              <w:right w:val="nil"/>
            </w:tcBorders>
            <w:shd w:val="clear" w:color="000000" w:fill="DAEEF3"/>
            <w:noWrap/>
            <w:vAlign w:val="bottom"/>
            <w:hideMark/>
          </w:tcPr>
          <w:p w14:paraId="0EE55856" w14:textId="77777777" w:rsidR="00602349" w:rsidRPr="00056690" w:rsidRDefault="00602349">
            <w:pPr>
              <w:rPr>
                <w:rFonts w:ascii="Arial" w:hAnsi="Arial" w:cs="Arial"/>
                <w:sz w:val="16"/>
                <w:szCs w:val="16"/>
                <w:lang w:eastAsia="en-AU"/>
              </w:rPr>
            </w:pPr>
            <w:r w:rsidRPr="00056690">
              <w:rPr>
                <w:rFonts w:ascii="Arial" w:hAnsi="Arial" w:cs="Arial"/>
                <w:sz w:val="16"/>
                <w:szCs w:val="16"/>
                <w:lang w:eastAsia="en-AU"/>
              </w:rPr>
              <w:t>Permanent - Part time</w:t>
            </w:r>
          </w:p>
        </w:tc>
        <w:tc>
          <w:tcPr>
            <w:tcW w:w="610" w:type="pct"/>
            <w:tcBorders>
              <w:top w:val="nil"/>
              <w:left w:val="nil"/>
              <w:bottom w:val="nil"/>
              <w:right w:val="nil"/>
            </w:tcBorders>
            <w:shd w:val="clear" w:color="000000" w:fill="DAEEF3"/>
            <w:noWrap/>
            <w:vAlign w:val="bottom"/>
            <w:hideMark/>
          </w:tcPr>
          <w:p w14:paraId="0F7A9F48" w14:textId="663FC399" w:rsidR="00602349" w:rsidRPr="00252279" w:rsidRDefault="00252279">
            <w:pPr>
              <w:jc w:val="right"/>
              <w:rPr>
                <w:rFonts w:ascii="Arial" w:hAnsi="Arial" w:cs="Arial"/>
                <w:sz w:val="16"/>
                <w:szCs w:val="16"/>
                <w:lang w:eastAsia="en-AU"/>
              </w:rPr>
            </w:pPr>
            <w:r>
              <w:rPr>
                <w:rFonts w:ascii="Arial" w:hAnsi="Arial" w:cs="Arial"/>
                <w:sz w:val="16"/>
                <w:szCs w:val="16"/>
                <w:lang w:eastAsia="en-AU"/>
              </w:rPr>
              <w:t>1,333</w:t>
            </w:r>
          </w:p>
        </w:tc>
        <w:tc>
          <w:tcPr>
            <w:tcW w:w="610" w:type="pct"/>
            <w:tcBorders>
              <w:top w:val="nil"/>
              <w:left w:val="nil"/>
              <w:bottom w:val="nil"/>
              <w:right w:val="nil"/>
            </w:tcBorders>
            <w:shd w:val="clear" w:color="000000" w:fill="DAEEF3"/>
            <w:noWrap/>
            <w:vAlign w:val="bottom"/>
            <w:hideMark/>
          </w:tcPr>
          <w:p w14:paraId="6E3D3DEF" w14:textId="317A837B" w:rsidR="00602349" w:rsidRPr="00252279" w:rsidRDefault="00252279">
            <w:pPr>
              <w:jc w:val="right"/>
              <w:rPr>
                <w:rFonts w:ascii="Arial" w:hAnsi="Arial" w:cs="Arial"/>
                <w:sz w:val="16"/>
                <w:szCs w:val="16"/>
                <w:lang w:eastAsia="en-AU"/>
              </w:rPr>
            </w:pPr>
            <w:r>
              <w:rPr>
                <w:rFonts w:ascii="Arial" w:hAnsi="Arial" w:cs="Arial"/>
                <w:sz w:val="16"/>
                <w:szCs w:val="16"/>
                <w:lang w:eastAsia="en-AU"/>
              </w:rPr>
              <w:t>1,459</w:t>
            </w:r>
          </w:p>
        </w:tc>
        <w:tc>
          <w:tcPr>
            <w:tcW w:w="610" w:type="pct"/>
            <w:tcBorders>
              <w:top w:val="nil"/>
              <w:left w:val="nil"/>
              <w:bottom w:val="nil"/>
              <w:right w:val="nil"/>
            </w:tcBorders>
            <w:shd w:val="clear" w:color="000000" w:fill="DAEEF3"/>
            <w:noWrap/>
            <w:vAlign w:val="bottom"/>
            <w:hideMark/>
          </w:tcPr>
          <w:p w14:paraId="3E7DDD2E" w14:textId="25840CD0" w:rsidR="00602349" w:rsidRPr="00252279" w:rsidRDefault="00252279">
            <w:pPr>
              <w:jc w:val="right"/>
              <w:rPr>
                <w:rFonts w:ascii="Arial" w:hAnsi="Arial" w:cs="Arial"/>
                <w:sz w:val="16"/>
                <w:szCs w:val="16"/>
                <w:lang w:eastAsia="en-AU"/>
              </w:rPr>
            </w:pPr>
            <w:r>
              <w:rPr>
                <w:rFonts w:ascii="Arial" w:hAnsi="Arial" w:cs="Arial"/>
                <w:sz w:val="16"/>
                <w:szCs w:val="16"/>
                <w:lang w:eastAsia="en-AU"/>
              </w:rPr>
              <w:t>1,591</w:t>
            </w:r>
          </w:p>
        </w:tc>
        <w:tc>
          <w:tcPr>
            <w:tcW w:w="609" w:type="pct"/>
            <w:tcBorders>
              <w:top w:val="nil"/>
              <w:left w:val="nil"/>
              <w:bottom w:val="nil"/>
              <w:right w:val="nil"/>
            </w:tcBorders>
            <w:shd w:val="clear" w:color="000000" w:fill="DAEEF3"/>
            <w:noWrap/>
            <w:vAlign w:val="bottom"/>
            <w:hideMark/>
          </w:tcPr>
          <w:p w14:paraId="7D9B0227" w14:textId="6F5EB7E5" w:rsidR="00602349" w:rsidRPr="00252279" w:rsidRDefault="00635031">
            <w:pPr>
              <w:jc w:val="right"/>
              <w:rPr>
                <w:rFonts w:ascii="Arial" w:hAnsi="Arial" w:cs="Arial"/>
                <w:sz w:val="16"/>
                <w:szCs w:val="16"/>
                <w:lang w:eastAsia="en-AU"/>
              </w:rPr>
            </w:pPr>
            <w:r>
              <w:rPr>
                <w:rFonts w:ascii="Arial" w:hAnsi="Arial" w:cs="Arial"/>
                <w:sz w:val="16"/>
                <w:szCs w:val="16"/>
                <w:lang w:eastAsia="en-AU"/>
              </w:rPr>
              <w:t>1,929</w:t>
            </w:r>
          </w:p>
        </w:tc>
      </w:tr>
      <w:tr w:rsidR="00602349" w:rsidRPr="00A2201F" w14:paraId="09F75AF8" w14:textId="77777777" w:rsidTr="00E74C54">
        <w:trPr>
          <w:trHeight w:val="225"/>
        </w:trPr>
        <w:tc>
          <w:tcPr>
            <w:tcW w:w="2446" w:type="pct"/>
            <w:tcBorders>
              <w:top w:val="nil"/>
              <w:left w:val="nil"/>
              <w:bottom w:val="nil"/>
              <w:right w:val="nil"/>
            </w:tcBorders>
            <w:shd w:val="clear" w:color="auto" w:fill="auto"/>
            <w:noWrap/>
            <w:vAlign w:val="bottom"/>
            <w:hideMark/>
          </w:tcPr>
          <w:p w14:paraId="4885CB9A" w14:textId="77777777" w:rsidR="00602349" w:rsidRPr="00056690" w:rsidRDefault="00602349">
            <w:pPr>
              <w:ind w:firstLineChars="100" w:firstLine="160"/>
              <w:rPr>
                <w:rFonts w:ascii="Arial" w:hAnsi="Arial" w:cs="Arial"/>
                <w:sz w:val="16"/>
                <w:szCs w:val="16"/>
                <w:lang w:eastAsia="en-AU"/>
              </w:rPr>
            </w:pPr>
            <w:r w:rsidRPr="00056690">
              <w:rPr>
                <w:rFonts w:ascii="Arial" w:hAnsi="Arial" w:cs="Arial"/>
                <w:sz w:val="16"/>
                <w:szCs w:val="16"/>
                <w:lang w:eastAsia="en-AU"/>
              </w:rPr>
              <w:t>Women</w:t>
            </w:r>
          </w:p>
        </w:tc>
        <w:tc>
          <w:tcPr>
            <w:tcW w:w="115" w:type="pct"/>
            <w:tcBorders>
              <w:top w:val="nil"/>
              <w:left w:val="nil"/>
              <w:bottom w:val="nil"/>
              <w:right w:val="nil"/>
            </w:tcBorders>
            <w:shd w:val="clear" w:color="auto" w:fill="auto"/>
            <w:noWrap/>
            <w:vAlign w:val="bottom"/>
            <w:hideMark/>
          </w:tcPr>
          <w:p w14:paraId="4FE0BA7F" w14:textId="77777777" w:rsidR="00602349" w:rsidRPr="00056690" w:rsidRDefault="00602349">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7B5F7505" w14:textId="6A612241" w:rsidR="00602349" w:rsidRPr="00252279" w:rsidRDefault="00252279">
            <w:pPr>
              <w:jc w:val="right"/>
              <w:rPr>
                <w:rFonts w:ascii="Arial" w:hAnsi="Arial" w:cs="Arial"/>
                <w:sz w:val="16"/>
                <w:szCs w:val="16"/>
                <w:lang w:eastAsia="en-AU"/>
              </w:rPr>
            </w:pPr>
            <w:r>
              <w:rPr>
                <w:rFonts w:ascii="Arial" w:hAnsi="Arial" w:cs="Arial"/>
                <w:sz w:val="16"/>
                <w:szCs w:val="16"/>
                <w:lang w:eastAsia="en-AU"/>
              </w:rPr>
              <w:t>960</w:t>
            </w:r>
          </w:p>
        </w:tc>
        <w:tc>
          <w:tcPr>
            <w:tcW w:w="610" w:type="pct"/>
            <w:tcBorders>
              <w:top w:val="nil"/>
              <w:left w:val="nil"/>
              <w:bottom w:val="nil"/>
              <w:right w:val="nil"/>
            </w:tcBorders>
            <w:shd w:val="clear" w:color="auto" w:fill="auto"/>
            <w:noWrap/>
            <w:vAlign w:val="bottom"/>
            <w:hideMark/>
          </w:tcPr>
          <w:p w14:paraId="18194DAF" w14:textId="0E8D3AE0" w:rsidR="00602349" w:rsidRPr="00252279" w:rsidRDefault="00252279">
            <w:pPr>
              <w:jc w:val="right"/>
              <w:rPr>
                <w:rFonts w:ascii="Arial" w:hAnsi="Arial" w:cs="Arial"/>
                <w:sz w:val="16"/>
                <w:szCs w:val="16"/>
                <w:lang w:eastAsia="en-AU"/>
              </w:rPr>
            </w:pPr>
            <w:r>
              <w:rPr>
                <w:rFonts w:ascii="Arial" w:hAnsi="Arial" w:cs="Arial"/>
                <w:sz w:val="16"/>
                <w:szCs w:val="16"/>
                <w:lang w:eastAsia="en-AU"/>
              </w:rPr>
              <w:t>886</w:t>
            </w:r>
          </w:p>
        </w:tc>
        <w:tc>
          <w:tcPr>
            <w:tcW w:w="610" w:type="pct"/>
            <w:tcBorders>
              <w:top w:val="nil"/>
              <w:left w:val="nil"/>
              <w:bottom w:val="nil"/>
              <w:right w:val="nil"/>
            </w:tcBorders>
            <w:shd w:val="clear" w:color="auto" w:fill="auto"/>
            <w:noWrap/>
            <w:vAlign w:val="bottom"/>
            <w:hideMark/>
          </w:tcPr>
          <w:p w14:paraId="1DC5F8A2" w14:textId="5D5FE878" w:rsidR="00602349" w:rsidRPr="00252279" w:rsidRDefault="00252279">
            <w:pPr>
              <w:jc w:val="right"/>
              <w:rPr>
                <w:rFonts w:ascii="Arial" w:hAnsi="Arial" w:cs="Arial"/>
                <w:sz w:val="16"/>
                <w:szCs w:val="16"/>
                <w:lang w:eastAsia="en-AU"/>
              </w:rPr>
            </w:pPr>
            <w:r>
              <w:rPr>
                <w:rFonts w:ascii="Arial" w:hAnsi="Arial" w:cs="Arial"/>
                <w:sz w:val="16"/>
                <w:szCs w:val="16"/>
                <w:lang w:eastAsia="en-AU"/>
              </w:rPr>
              <w:t>807</w:t>
            </w:r>
          </w:p>
        </w:tc>
        <w:tc>
          <w:tcPr>
            <w:tcW w:w="609" w:type="pct"/>
            <w:tcBorders>
              <w:top w:val="nil"/>
              <w:left w:val="nil"/>
              <w:bottom w:val="nil"/>
              <w:right w:val="nil"/>
            </w:tcBorders>
            <w:shd w:val="clear" w:color="auto" w:fill="auto"/>
            <w:noWrap/>
            <w:vAlign w:val="bottom"/>
            <w:hideMark/>
          </w:tcPr>
          <w:p w14:paraId="4EE03252" w14:textId="63D7E968" w:rsidR="00602349" w:rsidRPr="00252279" w:rsidRDefault="00635031">
            <w:pPr>
              <w:jc w:val="right"/>
              <w:rPr>
                <w:rFonts w:ascii="Arial" w:hAnsi="Arial" w:cs="Arial"/>
                <w:sz w:val="16"/>
                <w:szCs w:val="16"/>
                <w:lang w:eastAsia="en-AU"/>
              </w:rPr>
            </w:pPr>
            <w:r>
              <w:rPr>
                <w:rFonts w:ascii="Arial" w:hAnsi="Arial" w:cs="Arial"/>
                <w:sz w:val="16"/>
                <w:szCs w:val="16"/>
                <w:lang w:eastAsia="en-AU"/>
              </w:rPr>
              <w:t>724</w:t>
            </w:r>
          </w:p>
        </w:tc>
      </w:tr>
      <w:tr w:rsidR="00602349" w:rsidRPr="00A2201F" w14:paraId="50875E3D" w14:textId="77777777" w:rsidTr="00E74C54">
        <w:trPr>
          <w:trHeight w:val="225"/>
        </w:trPr>
        <w:tc>
          <w:tcPr>
            <w:tcW w:w="2446" w:type="pct"/>
            <w:tcBorders>
              <w:top w:val="nil"/>
              <w:left w:val="nil"/>
              <w:bottom w:val="nil"/>
              <w:right w:val="nil"/>
            </w:tcBorders>
            <w:shd w:val="clear" w:color="auto" w:fill="auto"/>
            <w:noWrap/>
            <w:vAlign w:val="bottom"/>
            <w:hideMark/>
          </w:tcPr>
          <w:p w14:paraId="71699423" w14:textId="77777777" w:rsidR="00602349" w:rsidRPr="00056690" w:rsidRDefault="00602349">
            <w:pPr>
              <w:ind w:firstLineChars="100" w:firstLine="160"/>
              <w:rPr>
                <w:rFonts w:ascii="Arial" w:hAnsi="Arial" w:cs="Arial"/>
                <w:sz w:val="16"/>
                <w:szCs w:val="16"/>
                <w:lang w:eastAsia="en-AU"/>
              </w:rPr>
            </w:pPr>
            <w:r w:rsidRPr="00056690">
              <w:rPr>
                <w:rFonts w:ascii="Arial" w:hAnsi="Arial" w:cs="Arial"/>
                <w:sz w:val="16"/>
                <w:szCs w:val="16"/>
                <w:lang w:eastAsia="en-AU"/>
              </w:rPr>
              <w:t xml:space="preserve">Men </w:t>
            </w:r>
          </w:p>
        </w:tc>
        <w:tc>
          <w:tcPr>
            <w:tcW w:w="115" w:type="pct"/>
            <w:tcBorders>
              <w:top w:val="nil"/>
              <w:left w:val="nil"/>
              <w:bottom w:val="nil"/>
              <w:right w:val="nil"/>
            </w:tcBorders>
            <w:shd w:val="clear" w:color="auto" w:fill="auto"/>
            <w:noWrap/>
            <w:vAlign w:val="bottom"/>
            <w:hideMark/>
          </w:tcPr>
          <w:p w14:paraId="7A64FDD2" w14:textId="77777777" w:rsidR="00602349" w:rsidRPr="00056690" w:rsidRDefault="00602349">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0F6A4BEA" w14:textId="7BF6D583" w:rsidR="00602349" w:rsidRPr="00252279" w:rsidRDefault="00252279">
            <w:pPr>
              <w:jc w:val="right"/>
              <w:rPr>
                <w:rFonts w:ascii="Arial" w:hAnsi="Arial" w:cs="Arial"/>
                <w:sz w:val="16"/>
                <w:szCs w:val="16"/>
                <w:lang w:eastAsia="en-AU"/>
              </w:rPr>
            </w:pPr>
            <w:r>
              <w:rPr>
                <w:rFonts w:ascii="Arial" w:hAnsi="Arial" w:cs="Arial"/>
                <w:sz w:val="16"/>
                <w:szCs w:val="16"/>
                <w:lang w:eastAsia="en-AU"/>
              </w:rPr>
              <w:t>373</w:t>
            </w:r>
          </w:p>
        </w:tc>
        <w:tc>
          <w:tcPr>
            <w:tcW w:w="610" w:type="pct"/>
            <w:tcBorders>
              <w:top w:val="nil"/>
              <w:left w:val="nil"/>
              <w:bottom w:val="nil"/>
              <w:right w:val="nil"/>
            </w:tcBorders>
            <w:shd w:val="clear" w:color="auto" w:fill="auto"/>
            <w:noWrap/>
            <w:vAlign w:val="bottom"/>
            <w:hideMark/>
          </w:tcPr>
          <w:p w14:paraId="7BEF15C3" w14:textId="43C4C268" w:rsidR="00602349" w:rsidRPr="00252279" w:rsidRDefault="00252279">
            <w:pPr>
              <w:jc w:val="right"/>
              <w:rPr>
                <w:rFonts w:ascii="Arial" w:hAnsi="Arial" w:cs="Arial"/>
                <w:sz w:val="16"/>
                <w:szCs w:val="16"/>
                <w:lang w:eastAsia="en-AU"/>
              </w:rPr>
            </w:pPr>
            <w:r>
              <w:rPr>
                <w:rFonts w:ascii="Arial" w:hAnsi="Arial" w:cs="Arial"/>
                <w:sz w:val="16"/>
                <w:szCs w:val="16"/>
                <w:lang w:eastAsia="en-AU"/>
              </w:rPr>
              <w:t>574</w:t>
            </w:r>
          </w:p>
        </w:tc>
        <w:tc>
          <w:tcPr>
            <w:tcW w:w="610" w:type="pct"/>
            <w:tcBorders>
              <w:top w:val="nil"/>
              <w:left w:val="nil"/>
              <w:bottom w:val="nil"/>
              <w:right w:val="nil"/>
            </w:tcBorders>
            <w:shd w:val="clear" w:color="auto" w:fill="auto"/>
            <w:noWrap/>
            <w:vAlign w:val="bottom"/>
            <w:hideMark/>
          </w:tcPr>
          <w:p w14:paraId="1E22DE2A" w14:textId="726C7DEF" w:rsidR="00602349" w:rsidRPr="00252279" w:rsidRDefault="00252279">
            <w:pPr>
              <w:jc w:val="right"/>
              <w:rPr>
                <w:rFonts w:ascii="Arial" w:hAnsi="Arial" w:cs="Arial"/>
                <w:sz w:val="16"/>
                <w:szCs w:val="16"/>
                <w:lang w:eastAsia="en-AU"/>
              </w:rPr>
            </w:pPr>
            <w:r>
              <w:rPr>
                <w:rFonts w:ascii="Arial" w:hAnsi="Arial" w:cs="Arial"/>
                <w:sz w:val="16"/>
                <w:szCs w:val="16"/>
                <w:lang w:eastAsia="en-AU"/>
              </w:rPr>
              <w:t>784</w:t>
            </w:r>
          </w:p>
        </w:tc>
        <w:tc>
          <w:tcPr>
            <w:tcW w:w="609" w:type="pct"/>
            <w:tcBorders>
              <w:top w:val="nil"/>
              <w:left w:val="nil"/>
              <w:bottom w:val="nil"/>
              <w:right w:val="nil"/>
            </w:tcBorders>
            <w:shd w:val="clear" w:color="auto" w:fill="auto"/>
            <w:noWrap/>
            <w:vAlign w:val="bottom"/>
            <w:hideMark/>
          </w:tcPr>
          <w:p w14:paraId="3AB1C2B5" w14:textId="4B6D9884" w:rsidR="00602349" w:rsidRPr="00252279" w:rsidRDefault="00222C40">
            <w:pPr>
              <w:jc w:val="right"/>
              <w:rPr>
                <w:rFonts w:ascii="Arial" w:hAnsi="Arial" w:cs="Arial"/>
                <w:sz w:val="16"/>
                <w:szCs w:val="16"/>
                <w:lang w:eastAsia="en-AU"/>
              </w:rPr>
            </w:pPr>
            <w:r w:rsidRPr="00252279">
              <w:rPr>
                <w:rFonts w:ascii="Arial" w:hAnsi="Arial" w:cs="Arial"/>
                <w:sz w:val="16"/>
                <w:szCs w:val="16"/>
                <w:lang w:eastAsia="en-AU"/>
              </w:rPr>
              <w:t>1</w:t>
            </w:r>
            <w:r w:rsidR="00635031">
              <w:rPr>
                <w:rFonts w:ascii="Arial" w:hAnsi="Arial" w:cs="Arial"/>
                <w:sz w:val="16"/>
                <w:szCs w:val="16"/>
                <w:lang w:eastAsia="en-AU"/>
              </w:rPr>
              <w:t>,205</w:t>
            </w:r>
          </w:p>
        </w:tc>
      </w:tr>
      <w:tr w:rsidR="00602349" w:rsidRPr="00A2201F" w14:paraId="45F1E5AF" w14:textId="77777777" w:rsidTr="00E74C54">
        <w:trPr>
          <w:trHeight w:val="225"/>
        </w:trPr>
        <w:tc>
          <w:tcPr>
            <w:tcW w:w="2446" w:type="pct"/>
            <w:tcBorders>
              <w:top w:val="nil"/>
              <w:left w:val="nil"/>
              <w:bottom w:val="nil"/>
              <w:right w:val="nil"/>
            </w:tcBorders>
            <w:shd w:val="clear" w:color="auto" w:fill="auto"/>
            <w:noWrap/>
            <w:vAlign w:val="bottom"/>
            <w:hideMark/>
          </w:tcPr>
          <w:p w14:paraId="09C74135" w14:textId="77777777" w:rsidR="00602349" w:rsidRPr="00056690" w:rsidRDefault="00602349">
            <w:pPr>
              <w:ind w:firstLineChars="100" w:firstLine="160"/>
              <w:rPr>
                <w:rFonts w:ascii="Arial" w:hAnsi="Arial" w:cs="Arial"/>
                <w:sz w:val="16"/>
                <w:szCs w:val="16"/>
                <w:lang w:eastAsia="en-AU"/>
              </w:rPr>
            </w:pPr>
            <w:r w:rsidRPr="00056690">
              <w:rPr>
                <w:rFonts w:ascii="Arial" w:hAnsi="Arial" w:cs="Arial"/>
                <w:sz w:val="16"/>
                <w:szCs w:val="16"/>
                <w:lang w:eastAsia="en-AU"/>
              </w:rPr>
              <w:t>Persons of self-described gender</w:t>
            </w:r>
          </w:p>
        </w:tc>
        <w:tc>
          <w:tcPr>
            <w:tcW w:w="115" w:type="pct"/>
            <w:tcBorders>
              <w:top w:val="nil"/>
              <w:left w:val="nil"/>
              <w:bottom w:val="nil"/>
              <w:right w:val="nil"/>
            </w:tcBorders>
            <w:shd w:val="clear" w:color="auto" w:fill="auto"/>
            <w:noWrap/>
            <w:vAlign w:val="bottom"/>
            <w:hideMark/>
          </w:tcPr>
          <w:p w14:paraId="3C1D4BB2" w14:textId="77777777" w:rsidR="00602349" w:rsidRPr="00056690" w:rsidRDefault="00602349">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4AEDC368" w14:textId="77777777" w:rsidR="00602349" w:rsidRPr="00252279" w:rsidRDefault="00602349">
            <w:pPr>
              <w:jc w:val="right"/>
              <w:rPr>
                <w:rFonts w:ascii="Arial" w:hAnsi="Arial" w:cs="Arial"/>
                <w:sz w:val="16"/>
                <w:szCs w:val="16"/>
                <w:lang w:eastAsia="en-AU"/>
              </w:rPr>
            </w:pPr>
            <w:r w:rsidRPr="00252279">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1E6E3B29" w14:textId="77777777" w:rsidR="00602349" w:rsidRPr="00252279" w:rsidRDefault="00602349">
            <w:pPr>
              <w:jc w:val="right"/>
              <w:rPr>
                <w:rFonts w:ascii="Arial" w:hAnsi="Arial" w:cs="Arial"/>
                <w:sz w:val="16"/>
                <w:szCs w:val="16"/>
                <w:lang w:eastAsia="en-AU"/>
              </w:rPr>
            </w:pPr>
            <w:r w:rsidRPr="00252279">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05E04739" w14:textId="77777777" w:rsidR="00602349" w:rsidRPr="00252279" w:rsidRDefault="00602349">
            <w:pPr>
              <w:jc w:val="right"/>
              <w:rPr>
                <w:rFonts w:ascii="Arial" w:hAnsi="Arial" w:cs="Arial"/>
                <w:sz w:val="16"/>
                <w:szCs w:val="16"/>
                <w:lang w:eastAsia="en-AU"/>
              </w:rPr>
            </w:pPr>
            <w:r w:rsidRPr="00252279">
              <w:rPr>
                <w:rFonts w:ascii="Arial" w:hAnsi="Arial" w:cs="Arial"/>
                <w:sz w:val="16"/>
                <w:szCs w:val="16"/>
                <w:lang w:eastAsia="en-AU"/>
              </w:rPr>
              <w:t>-</w:t>
            </w:r>
          </w:p>
        </w:tc>
        <w:tc>
          <w:tcPr>
            <w:tcW w:w="609" w:type="pct"/>
            <w:tcBorders>
              <w:top w:val="nil"/>
              <w:left w:val="nil"/>
              <w:bottom w:val="nil"/>
              <w:right w:val="nil"/>
            </w:tcBorders>
            <w:shd w:val="clear" w:color="auto" w:fill="auto"/>
            <w:noWrap/>
            <w:vAlign w:val="bottom"/>
            <w:hideMark/>
          </w:tcPr>
          <w:p w14:paraId="08191972" w14:textId="77777777" w:rsidR="00602349" w:rsidRPr="00252279" w:rsidRDefault="00602349">
            <w:pPr>
              <w:jc w:val="right"/>
              <w:rPr>
                <w:rFonts w:ascii="Arial" w:hAnsi="Arial" w:cs="Arial"/>
                <w:sz w:val="16"/>
                <w:szCs w:val="16"/>
                <w:lang w:eastAsia="en-AU"/>
              </w:rPr>
            </w:pPr>
            <w:r w:rsidRPr="00252279">
              <w:rPr>
                <w:rFonts w:ascii="Arial" w:hAnsi="Arial" w:cs="Arial"/>
                <w:sz w:val="16"/>
                <w:szCs w:val="16"/>
                <w:lang w:eastAsia="en-AU"/>
              </w:rPr>
              <w:t>-</w:t>
            </w:r>
          </w:p>
        </w:tc>
      </w:tr>
      <w:tr w:rsidR="00602349" w:rsidRPr="00A2201F" w14:paraId="7FE953C6" w14:textId="77777777" w:rsidTr="00E74C54">
        <w:trPr>
          <w:trHeight w:val="225"/>
        </w:trPr>
        <w:tc>
          <w:tcPr>
            <w:tcW w:w="2561" w:type="pct"/>
            <w:gridSpan w:val="2"/>
            <w:tcBorders>
              <w:top w:val="nil"/>
              <w:left w:val="nil"/>
              <w:bottom w:val="nil"/>
              <w:right w:val="nil"/>
            </w:tcBorders>
            <w:shd w:val="clear" w:color="auto" w:fill="auto"/>
            <w:noWrap/>
            <w:vAlign w:val="bottom"/>
            <w:hideMark/>
          </w:tcPr>
          <w:p w14:paraId="6C05380C" w14:textId="77777777" w:rsidR="00602349" w:rsidRPr="00056690" w:rsidRDefault="00602349">
            <w:pPr>
              <w:rPr>
                <w:rFonts w:ascii="Arial" w:hAnsi="Arial" w:cs="Arial"/>
                <w:b/>
                <w:bCs/>
                <w:sz w:val="16"/>
                <w:szCs w:val="16"/>
                <w:lang w:eastAsia="en-AU"/>
              </w:rPr>
            </w:pPr>
            <w:r w:rsidRPr="00056690">
              <w:rPr>
                <w:rFonts w:ascii="Arial" w:hAnsi="Arial" w:cs="Arial"/>
                <w:b/>
                <w:bCs/>
                <w:sz w:val="16"/>
                <w:szCs w:val="16"/>
                <w:lang w:eastAsia="en-AU"/>
              </w:rPr>
              <w:t>Total Planning &amp; Sustainable Futures</w:t>
            </w:r>
          </w:p>
        </w:tc>
        <w:tc>
          <w:tcPr>
            <w:tcW w:w="610" w:type="pct"/>
            <w:tcBorders>
              <w:top w:val="single" w:sz="4" w:space="0" w:color="auto"/>
              <w:left w:val="nil"/>
              <w:bottom w:val="single" w:sz="4" w:space="0" w:color="auto"/>
              <w:right w:val="nil"/>
            </w:tcBorders>
            <w:shd w:val="clear" w:color="auto" w:fill="auto"/>
            <w:noWrap/>
            <w:vAlign w:val="bottom"/>
            <w:hideMark/>
          </w:tcPr>
          <w:p w14:paraId="1F441D85" w14:textId="1F615485" w:rsidR="00602349" w:rsidRPr="00252279" w:rsidRDefault="00252279">
            <w:pPr>
              <w:jc w:val="right"/>
              <w:rPr>
                <w:rFonts w:ascii="Arial" w:hAnsi="Arial" w:cs="Arial"/>
                <w:sz w:val="16"/>
                <w:szCs w:val="16"/>
                <w:lang w:eastAsia="en-AU"/>
              </w:rPr>
            </w:pPr>
            <w:r>
              <w:rPr>
                <w:rFonts w:ascii="Arial" w:hAnsi="Arial" w:cs="Arial"/>
                <w:sz w:val="16"/>
                <w:szCs w:val="16"/>
                <w:lang w:eastAsia="en-AU"/>
              </w:rPr>
              <w:t>1</w:t>
            </w:r>
            <w:r w:rsidR="00346E57">
              <w:rPr>
                <w:rFonts w:ascii="Arial" w:hAnsi="Arial" w:cs="Arial"/>
                <w:sz w:val="16"/>
                <w:szCs w:val="16"/>
                <w:lang w:eastAsia="en-AU"/>
              </w:rPr>
              <w:t>3,123</w:t>
            </w:r>
          </w:p>
        </w:tc>
        <w:tc>
          <w:tcPr>
            <w:tcW w:w="610" w:type="pct"/>
            <w:tcBorders>
              <w:top w:val="single" w:sz="4" w:space="0" w:color="auto"/>
              <w:left w:val="nil"/>
              <w:bottom w:val="single" w:sz="4" w:space="0" w:color="auto"/>
              <w:right w:val="nil"/>
            </w:tcBorders>
            <w:shd w:val="clear" w:color="auto" w:fill="auto"/>
            <w:noWrap/>
            <w:vAlign w:val="bottom"/>
            <w:hideMark/>
          </w:tcPr>
          <w:p w14:paraId="132D4638" w14:textId="44652986" w:rsidR="00602349" w:rsidRPr="00252279" w:rsidRDefault="00252279">
            <w:pPr>
              <w:jc w:val="right"/>
              <w:rPr>
                <w:rFonts w:ascii="Arial" w:hAnsi="Arial" w:cs="Arial"/>
                <w:sz w:val="16"/>
                <w:szCs w:val="16"/>
                <w:lang w:eastAsia="en-AU"/>
              </w:rPr>
            </w:pPr>
            <w:r>
              <w:rPr>
                <w:rFonts w:ascii="Arial" w:hAnsi="Arial" w:cs="Arial"/>
                <w:sz w:val="16"/>
                <w:szCs w:val="16"/>
                <w:lang w:eastAsia="en-AU"/>
              </w:rPr>
              <w:t>13,</w:t>
            </w:r>
            <w:r w:rsidR="00346E57">
              <w:rPr>
                <w:rFonts w:ascii="Arial" w:hAnsi="Arial" w:cs="Arial"/>
                <w:sz w:val="16"/>
                <w:szCs w:val="16"/>
                <w:lang w:eastAsia="en-AU"/>
              </w:rPr>
              <w:t>776</w:t>
            </w:r>
          </w:p>
        </w:tc>
        <w:tc>
          <w:tcPr>
            <w:tcW w:w="610" w:type="pct"/>
            <w:tcBorders>
              <w:top w:val="single" w:sz="4" w:space="0" w:color="auto"/>
              <w:left w:val="nil"/>
              <w:bottom w:val="single" w:sz="4" w:space="0" w:color="auto"/>
              <w:right w:val="nil"/>
            </w:tcBorders>
            <w:shd w:val="clear" w:color="auto" w:fill="auto"/>
            <w:noWrap/>
            <w:vAlign w:val="bottom"/>
            <w:hideMark/>
          </w:tcPr>
          <w:p w14:paraId="4AEB9016" w14:textId="67546D80" w:rsidR="00602349" w:rsidRPr="00252279" w:rsidRDefault="00252279">
            <w:pPr>
              <w:jc w:val="right"/>
              <w:rPr>
                <w:rFonts w:ascii="Arial" w:hAnsi="Arial" w:cs="Arial"/>
                <w:sz w:val="16"/>
                <w:szCs w:val="16"/>
                <w:lang w:eastAsia="en-AU"/>
              </w:rPr>
            </w:pPr>
            <w:r>
              <w:rPr>
                <w:rFonts w:ascii="Arial" w:hAnsi="Arial" w:cs="Arial"/>
                <w:sz w:val="16"/>
                <w:szCs w:val="16"/>
                <w:lang w:eastAsia="en-AU"/>
              </w:rPr>
              <w:t>14,</w:t>
            </w:r>
            <w:r w:rsidR="00346E57">
              <w:rPr>
                <w:rFonts w:ascii="Arial" w:hAnsi="Arial" w:cs="Arial"/>
                <w:sz w:val="16"/>
                <w:szCs w:val="16"/>
                <w:lang w:eastAsia="en-AU"/>
              </w:rPr>
              <w:t>776</w:t>
            </w:r>
          </w:p>
        </w:tc>
        <w:tc>
          <w:tcPr>
            <w:tcW w:w="609" w:type="pct"/>
            <w:tcBorders>
              <w:top w:val="single" w:sz="4" w:space="0" w:color="auto"/>
              <w:left w:val="nil"/>
              <w:bottom w:val="single" w:sz="4" w:space="0" w:color="auto"/>
              <w:right w:val="nil"/>
            </w:tcBorders>
            <w:shd w:val="clear" w:color="auto" w:fill="auto"/>
            <w:noWrap/>
            <w:vAlign w:val="bottom"/>
            <w:hideMark/>
          </w:tcPr>
          <w:p w14:paraId="4A03693E" w14:textId="38A60ED7" w:rsidR="00602349" w:rsidRPr="00252279" w:rsidRDefault="00635031">
            <w:pPr>
              <w:jc w:val="right"/>
              <w:rPr>
                <w:rFonts w:ascii="Arial" w:hAnsi="Arial" w:cs="Arial"/>
                <w:sz w:val="16"/>
                <w:szCs w:val="16"/>
                <w:lang w:eastAsia="en-AU"/>
              </w:rPr>
            </w:pPr>
            <w:r>
              <w:rPr>
                <w:rFonts w:ascii="Arial" w:hAnsi="Arial" w:cs="Arial"/>
                <w:sz w:val="16"/>
                <w:szCs w:val="16"/>
                <w:lang w:eastAsia="en-AU"/>
              </w:rPr>
              <w:t>1</w:t>
            </w:r>
            <w:r w:rsidR="003C5666">
              <w:rPr>
                <w:rFonts w:ascii="Arial" w:hAnsi="Arial" w:cs="Arial"/>
                <w:sz w:val="16"/>
                <w:szCs w:val="16"/>
                <w:lang w:eastAsia="en-AU"/>
              </w:rPr>
              <w:t>6,136</w:t>
            </w:r>
          </w:p>
        </w:tc>
      </w:tr>
      <w:tr w:rsidR="00602349" w:rsidRPr="00A2201F" w14:paraId="6CC74EC5" w14:textId="77777777">
        <w:trPr>
          <w:trHeight w:val="225"/>
        </w:trPr>
        <w:tc>
          <w:tcPr>
            <w:tcW w:w="5000" w:type="pct"/>
            <w:gridSpan w:val="6"/>
            <w:tcBorders>
              <w:top w:val="nil"/>
              <w:left w:val="nil"/>
              <w:bottom w:val="nil"/>
              <w:right w:val="nil"/>
            </w:tcBorders>
            <w:shd w:val="clear" w:color="auto" w:fill="auto"/>
            <w:noWrap/>
            <w:vAlign w:val="bottom"/>
            <w:hideMark/>
          </w:tcPr>
          <w:p w14:paraId="353FD47B" w14:textId="77777777" w:rsidR="00602349" w:rsidRPr="00A2201F" w:rsidRDefault="00602349">
            <w:pPr>
              <w:jc w:val="right"/>
              <w:rPr>
                <w:rFonts w:ascii="Arial" w:hAnsi="Arial" w:cs="Arial"/>
                <w:sz w:val="16"/>
                <w:szCs w:val="16"/>
                <w:highlight w:val="yellow"/>
                <w:lang w:eastAsia="en-AU"/>
              </w:rPr>
            </w:pPr>
          </w:p>
        </w:tc>
      </w:tr>
      <w:tr w:rsidR="00602349" w:rsidRPr="00A2201F" w14:paraId="0408F8CF" w14:textId="77777777">
        <w:trPr>
          <w:trHeight w:val="225"/>
        </w:trPr>
        <w:tc>
          <w:tcPr>
            <w:tcW w:w="5000" w:type="pct"/>
            <w:gridSpan w:val="6"/>
            <w:tcBorders>
              <w:top w:val="nil"/>
              <w:left w:val="nil"/>
              <w:bottom w:val="nil"/>
              <w:right w:val="nil"/>
            </w:tcBorders>
            <w:shd w:val="clear" w:color="auto" w:fill="auto"/>
            <w:noWrap/>
            <w:vAlign w:val="bottom"/>
            <w:hideMark/>
          </w:tcPr>
          <w:p w14:paraId="3525BE79" w14:textId="6D35F993" w:rsidR="00602349" w:rsidRPr="00635031" w:rsidRDefault="00602349">
            <w:pPr>
              <w:rPr>
                <w:rFonts w:ascii="Arial" w:hAnsi="Arial" w:cs="Arial"/>
                <w:b/>
                <w:sz w:val="16"/>
                <w:szCs w:val="16"/>
                <w:lang w:eastAsia="en-AU"/>
              </w:rPr>
            </w:pPr>
          </w:p>
        </w:tc>
      </w:tr>
      <w:tr w:rsidR="00602349" w:rsidRPr="00A2201F" w14:paraId="40754C4C" w14:textId="77777777" w:rsidTr="00E74C54">
        <w:trPr>
          <w:trHeight w:val="225"/>
        </w:trPr>
        <w:tc>
          <w:tcPr>
            <w:tcW w:w="2561" w:type="pct"/>
            <w:gridSpan w:val="2"/>
            <w:tcBorders>
              <w:top w:val="nil"/>
              <w:left w:val="nil"/>
              <w:bottom w:val="nil"/>
              <w:right w:val="nil"/>
            </w:tcBorders>
            <w:shd w:val="clear" w:color="auto" w:fill="auto"/>
            <w:noWrap/>
            <w:vAlign w:val="bottom"/>
            <w:hideMark/>
          </w:tcPr>
          <w:p w14:paraId="13D07BF7" w14:textId="77777777" w:rsidR="00602349" w:rsidRPr="00056690" w:rsidRDefault="00602349">
            <w:pPr>
              <w:rPr>
                <w:rFonts w:ascii="Arial" w:hAnsi="Arial" w:cs="Arial"/>
                <w:b/>
                <w:bCs/>
                <w:sz w:val="16"/>
                <w:szCs w:val="16"/>
                <w:lang w:eastAsia="en-AU"/>
              </w:rPr>
            </w:pPr>
            <w:r w:rsidRPr="00056690">
              <w:rPr>
                <w:rFonts w:ascii="Arial" w:hAnsi="Arial" w:cs="Arial"/>
                <w:b/>
                <w:bCs/>
                <w:sz w:val="16"/>
                <w:szCs w:val="16"/>
                <w:lang w:eastAsia="en-AU"/>
              </w:rPr>
              <w:t>Casuals, temporary and other expenditure</w:t>
            </w:r>
          </w:p>
        </w:tc>
        <w:tc>
          <w:tcPr>
            <w:tcW w:w="610" w:type="pct"/>
            <w:tcBorders>
              <w:top w:val="nil"/>
              <w:left w:val="nil"/>
              <w:bottom w:val="single" w:sz="4" w:space="0" w:color="auto"/>
              <w:right w:val="nil"/>
            </w:tcBorders>
            <w:shd w:val="clear" w:color="000000" w:fill="FFFFFF"/>
            <w:noWrap/>
            <w:vAlign w:val="bottom"/>
            <w:hideMark/>
          </w:tcPr>
          <w:p w14:paraId="40306E99" w14:textId="30E2EE07" w:rsidR="00602349" w:rsidRPr="00635031" w:rsidRDefault="00222C40">
            <w:pPr>
              <w:jc w:val="right"/>
              <w:rPr>
                <w:rFonts w:ascii="Arial" w:hAnsi="Arial" w:cs="Arial"/>
                <w:sz w:val="16"/>
                <w:szCs w:val="16"/>
                <w:lang w:eastAsia="en-AU"/>
              </w:rPr>
            </w:pPr>
            <w:r w:rsidRPr="00635031">
              <w:rPr>
                <w:rFonts w:ascii="Arial" w:hAnsi="Arial" w:cs="Arial"/>
                <w:sz w:val="16"/>
                <w:szCs w:val="16"/>
                <w:lang w:eastAsia="en-AU"/>
              </w:rPr>
              <w:t>1</w:t>
            </w:r>
            <w:r w:rsidR="00814DB8">
              <w:rPr>
                <w:rFonts w:ascii="Arial" w:hAnsi="Arial" w:cs="Arial"/>
                <w:sz w:val="16"/>
                <w:szCs w:val="16"/>
                <w:lang w:eastAsia="en-AU"/>
              </w:rPr>
              <w:t>3,222</w:t>
            </w:r>
          </w:p>
        </w:tc>
        <w:tc>
          <w:tcPr>
            <w:tcW w:w="610" w:type="pct"/>
            <w:tcBorders>
              <w:top w:val="nil"/>
              <w:left w:val="nil"/>
              <w:bottom w:val="single" w:sz="4" w:space="0" w:color="auto"/>
              <w:right w:val="nil"/>
            </w:tcBorders>
            <w:shd w:val="clear" w:color="000000" w:fill="FFFFFF"/>
            <w:noWrap/>
            <w:vAlign w:val="bottom"/>
            <w:hideMark/>
          </w:tcPr>
          <w:p w14:paraId="1D0FC272" w14:textId="4FDB70CE" w:rsidR="00602349" w:rsidRPr="00635031" w:rsidRDefault="00222C40">
            <w:pPr>
              <w:jc w:val="right"/>
              <w:rPr>
                <w:rFonts w:ascii="Arial" w:hAnsi="Arial" w:cs="Arial"/>
                <w:sz w:val="16"/>
                <w:szCs w:val="16"/>
                <w:lang w:eastAsia="en-AU"/>
              </w:rPr>
            </w:pPr>
            <w:r w:rsidRPr="00635031">
              <w:rPr>
                <w:rFonts w:ascii="Arial" w:hAnsi="Arial" w:cs="Arial"/>
                <w:sz w:val="16"/>
                <w:szCs w:val="16"/>
                <w:lang w:eastAsia="en-AU"/>
              </w:rPr>
              <w:t>1</w:t>
            </w:r>
            <w:r w:rsidR="00814DB8">
              <w:rPr>
                <w:rFonts w:ascii="Arial" w:hAnsi="Arial" w:cs="Arial"/>
                <w:sz w:val="16"/>
                <w:szCs w:val="16"/>
                <w:lang w:eastAsia="en-AU"/>
              </w:rPr>
              <w:t>2,</w:t>
            </w:r>
            <w:r w:rsidR="00EE0B54">
              <w:rPr>
                <w:rFonts w:ascii="Arial" w:hAnsi="Arial" w:cs="Arial"/>
                <w:sz w:val="16"/>
                <w:szCs w:val="16"/>
                <w:lang w:eastAsia="en-AU"/>
              </w:rPr>
              <w:t>316</w:t>
            </w:r>
          </w:p>
        </w:tc>
        <w:tc>
          <w:tcPr>
            <w:tcW w:w="610" w:type="pct"/>
            <w:tcBorders>
              <w:top w:val="nil"/>
              <w:left w:val="nil"/>
              <w:bottom w:val="single" w:sz="4" w:space="0" w:color="auto"/>
              <w:right w:val="nil"/>
            </w:tcBorders>
            <w:shd w:val="clear" w:color="000000" w:fill="FFFFFF"/>
            <w:noWrap/>
            <w:vAlign w:val="bottom"/>
            <w:hideMark/>
          </w:tcPr>
          <w:p w14:paraId="00A3413F" w14:textId="441CAE31" w:rsidR="00602349" w:rsidRPr="00635031" w:rsidRDefault="00222C40">
            <w:pPr>
              <w:jc w:val="right"/>
              <w:rPr>
                <w:rFonts w:ascii="Arial" w:hAnsi="Arial" w:cs="Arial"/>
                <w:sz w:val="16"/>
                <w:szCs w:val="16"/>
                <w:lang w:eastAsia="en-AU"/>
              </w:rPr>
            </w:pPr>
            <w:r w:rsidRPr="00635031">
              <w:rPr>
                <w:rFonts w:ascii="Arial" w:hAnsi="Arial" w:cs="Arial"/>
                <w:sz w:val="16"/>
                <w:szCs w:val="16"/>
                <w:lang w:eastAsia="en-AU"/>
              </w:rPr>
              <w:t>1</w:t>
            </w:r>
            <w:r w:rsidR="007C38D8">
              <w:rPr>
                <w:rFonts w:ascii="Arial" w:hAnsi="Arial" w:cs="Arial"/>
                <w:sz w:val="16"/>
                <w:szCs w:val="16"/>
                <w:lang w:eastAsia="en-AU"/>
              </w:rPr>
              <w:t>1,821</w:t>
            </w:r>
          </w:p>
        </w:tc>
        <w:tc>
          <w:tcPr>
            <w:tcW w:w="609" w:type="pct"/>
            <w:tcBorders>
              <w:top w:val="nil"/>
              <w:left w:val="nil"/>
              <w:bottom w:val="single" w:sz="4" w:space="0" w:color="auto"/>
              <w:right w:val="nil"/>
            </w:tcBorders>
            <w:shd w:val="clear" w:color="000000" w:fill="FFFFFF"/>
            <w:noWrap/>
            <w:vAlign w:val="bottom"/>
            <w:hideMark/>
          </w:tcPr>
          <w:p w14:paraId="120AB959" w14:textId="5E39A367" w:rsidR="00602349" w:rsidRPr="00635031" w:rsidRDefault="00222C40">
            <w:pPr>
              <w:jc w:val="right"/>
              <w:rPr>
                <w:rFonts w:ascii="Arial" w:hAnsi="Arial" w:cs="Arial"/>
                <w:sz w:val="16"/>
                <w:szCs w:val="16"/>
                <w:lang w:eastAsia="en-AU"/>
              </w:rPr>
            </w:pPr>
            <w:r w:rsidRPr="00635031">
              <w:rPr>
                <w:rFonts w:ascii="Arial" w:hAnsi="Arial" w:cs="Arial"/>
                <w:sz w:val="16"/>
                <w:szCs w:val="16"/>
                <w:lang w:eastAsia="en-AU"/>
              </w:rPr>
              <w:t>1</w:t>
            </w:r>
            <w:r w:rsidR="007C38D8">
              <w:rPr>
                <w:rFonts w:ascii="Arial" w:hAnsi="Arial" w:cs="Arial"/>
                <w:sz w:val="16"/>
                <w:szCs w:val="16"/>
                <w:lang w:eastAsia="en-AU"/>
              </w:rPr>
              <w:t>1,422</w:t>
            </w:r>
          </w:p>
        </w:tc>
      </w:tr>
      <w:tr w:rsidR="00602349" w:rsidRPr="00A2201F" w14:paraId="53803201" w14:textId="77777777" w:rsidTr="00E74C54">
        <w:trPr>
          <w:trHeight w:val="225"/>
        </w:trPr>
        <w:tc>
          <w:tcPr>
            <w:tcW w:w="2446" w:type="pct"/>
            <w:tcBorders>
              <w:top w:val="nil"/>
              <w:left w:val="nil"/>
              <w:bottom w:val="nil"/>
              <w:right w:val="nil"/>
            </w:tcBorders>
            <w:shd w:val="clear" w:color="auto" w:fill="auto"/>
            <w:noWrap/>
            <w:vAlign w:val="bottom"/>
            <w:hideMark/>
          </w:tcPr>
          <w:p w14:paraId="6EFCD117" w14:textId="77777777" w:rsidR="00602349" w:rsidRPr="00056690" w:rsidRDefault="00602349">
            <w:pPr>
              <w:rPr>
                <w:rFonts w:ascii="Arial" w:hAnsi="Arial" w:cs="Arial"/>
                <w:b/>
                <w:bCs/>
                <w:sz w:val="16"/>
                <w:szCs w:val="16"/>
                <w:lang w:eastAsia="en-AU"/>
              </w:rPr>
            </w:pPr>
            <w:r w:rsidRPr="00056690">
              <w:rPr>
                <w:rFonts w:ascii="Arial" w:hAnsi="Arial" w:cs="Arial"/>
                <w:b/>
                <w:bCs/>
                <w:sz w:val="16"/>
                <w:szCs w:val="16"/>
                <w:lang w:eastAsia="en-AU"/>
              </w:rPr>
              <w:t>Capitalised labour costs</w:t>
            </w:r>
          </w:p>
        </w:tc>
        <w:tc>
          <w:tcPr>
            <w:tcW w:w="115" w:type="pct"/>
            <w:tcBorders>
              <w:top w:val="nil"/>
              <w:left w:val="nil"/>
              <w:bottom w:val="nil"/>
              <w:right w:val="nil"/>
            </w:tcBorders>
            <w:shd w:val="clear" w:color="auto" w:fill="auto"/>
            <w:noWrap/>
            <w:vAlign w:val="bottom"/>
            <w:hideMark/>
          </w:tcPr>
          <w:p w14:paraId="73EE60D4" w14:textId="77777777" w:rsidR="00602349" w:rsidRPr="00056690" w:rsidRDefault="00602349">
            <w:pPr>
              <w:rPr>
                <w:rFonts w:ascii="Arial" w:hAnsi="Arial" w:cs="Arial"/>
                <w:b/>
                <w:bCs/>
                <w:sz w:val="16"/>
                <w:szCs w:val="16"/>
                <w:lang w:eastAsia="en-AU"/>
              </w:rPr>
            </w:pPr>
          </w:p>
        </w:tc>
        <w:tc>
          <w:tcPr>
            <w:tcW w:w="610" w:type="pct"/>
            <w:tcBorders>
              <w:top w:val="nil"/>
              <w:left w:val="nil"/>
              <w:bottom w:val="single" w:sz="4" w:space="0" w:color="auto"/>
              <w:right w:val="nil"/>
            </w:tcBorders>
            <w:shd w:val="clear" w:color="000000" w:fill="FFFFFF"/>
            <w:noWrap/>
            <w:vAlign w:val="bottom"/>
            <w:hideMark/>
          </w:tcPr>
          <w:p w14:paraId="1B05A06D" w14:textId="5C7F8F56" w:rsidR="00602349" w:rsidRPr="00635031" w:rsidRDefault="00814DB8">
            <w:pPr>
              <w:jc w:val="right"/>
              <w:rPr>
                <w:rFonts w:ascii="Arial" w:hAnsi="Arial" w:cs="Arial"/>
                <w:sz w:val="16"/>
                <w:szCs w:val="16"/>
                <w:lang w:eastAsia="en-AU"/>
              </w:rPr>
            </w:pPr>
            <w:r>
              <w:rPr>
                <w:rFonts w:ascii="Arial" w:hAnsi="Arial" w:cs="Arial"/>
                <w:sz w:val="16"/>
                <w:szCs w:val="16"/>
                <w:lang w:eastAsia="en-AU"/>
              </w:rPr>
              <w:t>7,023</w:t>
            </w:r>
          </w:p>
        </w:tc>
        <w:tc>
          <w:tcPr>
            <w:tcW w:w="610" w:type="pct"/>
            <w:tcBorders>
              <w:top w:val="nil"/>
              <w:left w:val="nil"/>
              <w:bottom w:val="single" w:sz="4" w:space="0" w:color="auto"/>
              <w:right w:val="nil"/>
            </w:tcBorders>
            <w:shd w:val="clear" w:color="000000" w:fill="FFFFFF"/>
            <w:noWrap/>
            <w:vAlign w:val="bottom"/>
            <w:hideMark/>
          </w:tcPr>
          <w:p w14:paraId="41E82F5E" w14:textId="72E2A158" w:rsidR="00602349" w:rsidRPr="00635031" w:rsidRDefault="00814DB8">
            <w:pPr>
              <w:jc w:val="right"/>
              <w:rPr>
                <w:rFonts w:ascii="Arial" w:hAnsi="Arial" w:cs="Arial"/>
                <w:sz w:val="16"/>
                <w:szCs w:val="16"/>
                <w:lang w:eastAsia="en-AU"/>
              </w:rPr>
            </w:pPr>
            <w:r>
              <w:rPr>
                <w:rFonts w:ascii="Arial" w:hAnsi="Arial" w:cs="Arial"/>
                <w:sz w:val="16"/>
                <w:szCs w:val="16"/>
                <w:lang w:eastAsia="en-AU"/>
              </w:rPr>
              <w:t>7,199</w:t>
            </w:r>
          </w:p>
        </w:tc>
        <w:tc>
          <w:tcPr>
            <w:tcW w:w="610" w:type="pct"/>
            <w:tcBorders>
              <w:top w:val="nil"/>
              <w:left w:val="nil"/>
              <w:bottom w:val="single" w:sz="4" w:space="0" w:color="auto"/>
              <w:right w:val="nil"/>
            </w:tcBorders>
            <w:shd w:val="clear" w:color="000000" w:fill="FFFFFF"/>
            <w:noWrap/>
            <w:vAlign w:val="bottom"/>
            <w:hideMark/>
          </w:tcPr>
          <w:p w14:paraId="036E04B7" w14:textId="579C5909" w:rsidR="00602349" w:rsidRPr="00635031" w:rsidRDefault="00073842">
            <w:pPr>
              <w:jc w:val="right"/>
              <w:rPr>
                <w:rFonts w:ascii="Arial" w:hAnsi="Arial" w:cs="Arial"/>
                <w:sz w:val="16"/>
                <w:szCs w:val="16"/>
                <w:lang w:eastAsia="en-AU"/>
              </w:rPr>
            </w:pPr>
            <w:r>
              <w:rPr>
                <w:rFonts w:ascii="Arial" w:hAnsi="Arial" w:cs="Arial"/>
                <w:sz w:val="16"/>
                <w:szCs w:val="16"/>
                <w:lang w:eastAsia="en-AU"/>
              </w:rPr>
              <w:t>7,379</w:t>
            </w:r>
          </w:p>
        </w:tc>
        <w:tc>
          <w:tcPr>
            <w:tcW w:w="609" w:type="pct"/>
            <w:tcBorders>
              <w:top w:val="nil"/>
              <w:left w:val="nil"/>
              <w:bottom w:val="single" w:sz="4" w:space="0" w:color="auto"/>
              <w:right w:val="nil"/>
            </w:tcBorders>
            <w:shd w:val="clear" w:color="000000" w:fill="FFFFFF"/>
            <w:noWrap/>
            <w:vAlign w:val="bottom"/>
            <w:hideMark/>
          </w:tcPr>
          <w:p w14:paraId="2EB7929C" w14:textId="7EEBD7B7" w:rsidR="00602349" w:rsidRPr="00635031" w:rsidRDefault="00073842">
            <w:pPr>
              <w:jc w:val="right"/>
              <w:rPr>
                <w:rFonts w:ascii="Arial" w:hAnsi="Arial" w:cs="Arial"/>
                <w:sz w:val="16"/>
                <w:szCs w:val="16"/>
                <w:lang w:eastAsia="en-AU"/>
              </w:rPr>
            </w:pPr>
            <w:r>
              <w:rPr>
                <w:rFonts w:ascii="Arial" w:hAnsi="Arial" w:cs="Arial"/>
                <w:sz w:val="16"/>
                <w:szCs w:val="16"/>
                <w:lang w:eastAsia="en-AU"/>
              </w:rPr>
              <w:t>7,563</w:t>
            </w:r>
          </w:p>
        </w:tc>
      </w:tr>
      <w:tr w:rsidR="00602349" w:rsidRPr="00A2201F" w14:paraId="4CA6634B" w14:textId="77777777" w:rsidTr="00E74C54">
        <w:trPr>
          <w:trHeight w:val="240"/>
        </w:trPr>
        <w:tc>
          <w:tcPr>
            <w:tcW w:w="2561" w:type="pct"/>
            <w:gridSpan w:val="2"/>
            <w:tcBorders>
              <w:top w:val="nil"/>
              <w:left w:val="nil"/>
              <w:bottom w:val="nil"/>
              <w:right w:val="nil"/>
            </w:tcBorders>
            <w:shd w:val="clear" w:color="auto" w:fill="auto"/>
            <w:noWrap/>
            <w:vAlign w:val="bottom"/>
            <w:hideMark/>
          </w:tcPr>
          <w:p w14:paraId="780B2734" w14:textId="77777777" w:rsidR="00602349" w:rsidRPr="00056690" w:rsidRDefault="00602349">
            <w:pPr>
              <w:rPr>
                <w:rFonts w:ascii="Arial" w:hAnsi="Arial" w:cs="Arial"/>
                <w:b/>
                <w:bCs/>
                <w:sz w:val="16"/>
                <w:szCs w:val="16"/>
                <w:lang w:eastAsia="en-AU"/>
              </w:rPr>
            </w:pPr>
            <w:r w:rsidRPr="00056690">
              <w:rPr>
                <w:rFonts w:ascii="Arial" w:hAnsi="Arial" w:cs="Arial"/>
                <w:b/>
                <w:bCs/>
                <w:sz w:val="16"/>
                <w:szCs w:val="16"/>
                <w:lang w:eastAsia="en-AU"/>
              </w:rPr>
              <w:t>Total staff expenditure</w:t>
            </w:r>
          </w:p>
        </w:tc>
        <w:tc>
          <w:tcPr>
            <w:tcW w:w="610" w:type="pct"/>
            <w:tcBorders>
              <w:top w:val="nil"/>
              <w:left w:val="nil"/>
              <w:bottom w:val="single" w:sz="4" w:space="0" w:color="auto"/>
              <w:right w:val="nil"/>
            </w:tcBorders>
            <w:shd w:val="clear" w:color="000000" w:fill="FFFFFF"/>
            <w:noWrap/>
            <w:vAlign w:val="bottom"/>
            <w:hideMark/>
          </w:tcPr>
          <w:p w14:paraId="5EEBE3BC" w14:textId="19405427" w:rsidR="00602349" w:rsidRPr="00635031" w:rsidRDefault="00602349">
            <w:pPr>
              <w:jc w:val="right"/>
              <w:rPr>
                <w:rFonts w:ascii="Arial" w:hAnsi="Arial" w:cs="Arial"/>
                <w:b/>
                <w:sz w:val="16"/>
                <w:szCs w:val="16"/>
                <w:lang w:eastAsia="en-AU"/>
              </w:rPr>
            </w:pPr>
            <w:r w:rsidRPr="00635031">
              <w:rPr>
                <w:rFonts w:ascii="Arial" w:hAnsi="Arial" w:cs="Arial"/>
                <w:b/>
                <w:sz w:val="16"/>
                <w:szCs w:val="16"/>
                <w:lang w:eastAsia="en-AU"/>
              </w:rPr>
              <w:t>87,</w:t>
            </w:r>
            <w:r w:rsidR="00AE7491">
              <w:rPr>
                <w:rFonts w:ascii="Arial" w:hAnsi="Arial" w:cs="Arial"/>
                <w:b/>
                <w:sz w:val="16"/>
                <w:szCs w:val="16"/>
                <w:lang w:eastAsia="en-AU"/>
              </w:rPr>
              <w:t>253</w:t>
            </w:r>
          </w:p>
        </w:tc>
        <w:tc>
          <w:tcPr>
            <w:tcW w:w="610" w:type="pct"/>
            <w:tcBorders>
              <w:top w:val="nil"/>
              <w:left w:val="nil"/>
              <w:bottom w:val="single" w:sz="4" w:space="0" w:color="auto"/>
              <w:right w:val="nil"/>
            </w:tcBorders>
            <w:shd w:val="clear" w:color="000000" w:fill="FFFFFF"/>
            <w:noWrap/>
            <w:vAlign w:val="bottom"/>
            <w:hideMark/>
          </w:tcPr>
          <w:p w14:paraId="1A8C883A" w14:textId="603E6B16" w:rsidR="00602349" w:rsidRPr="00635031" w:rsidRDefault="00814DB8">
            <w:pPr>
              <w:jc w:val="right"/>
              <w:rPr>
                <w:rFonts w:ascii="Arial" w:hAnsi="Arial" w:cs="Arial"/>
                <w:b/>
                <w:sz w:val="16"/>
                <w:szCs w:val="16"/>
                <w:lang w:eastAsia="en-AU"/>
              </w:rPr>
            </w:pPr>
            <w:r>
              <w:rPr>
                <w:rFonts w:ascii="Arial" w:hAnsi="Arial" w:cs="Arial"/>
                <w:b/>
                <w:bCs/>
                <w:sz w:val="16"/>
                <w:szCs w:val="16"/>
                <w:lang w:eastAsia="en-AU"/>
              </w:rPr>
              <w:t>88,</w:t>
            </w:r>
            <w:r w:rsidR="00AE7491">
              <w:rPr>
                <w:rFonts w:ascii="Arial" w:hAnsi="Arial" w:cs="Arial"/>
                <w:b/>
                <w:bCs/>
                <w:sz w:val="16"/>
                <w:szCs w:val="16"/>
                <w:lang w:eastAsia="en-AU"/>
              </w:rPr>
              <w:t>881</w:t>
            </w:r>
          </w:p>
        </w:tc>
        <w:tc>
          <w:tcPr>
            <w:tcW w:w="610" w:type="pct"/>
            <w:tcBorders>
              <w:top w:val="nil"/>
              <w:left w:val="nil"/>
              <w:bottom w:val="single" w:sz="4" w:space="0" w:color="auto"/>
              <w:right w:val="nil"/>
            </w:tcBorders>
            <w:shd w:val="clear" w:color="000000" w:fill="FFFFFF"/>
            <w:noWrap/>
            <w:vAlign w:val="bottom"/>
            <w:hideMark/>
          </w:tcPr>
          <w:p w14:paraId="1C52E640" w14:textId="116468E7" w:rsidR="00602349" w:rsidRPr="00635031" w:rsidRDefault="00222C40">
            <w:pPr>
              <w:jc w:val="right"/>
              <w:rPr>
                <w:rFonts w:ascii="Arial" w:hAnsi="Arial" w:cs="Arial"/>
                <w:b/>
                <w:sz w:val="16"/>
                <w:szCs w:val="16"/>
                <w:lang w:eastAsia="en-AU"/>
              </w:rPr>
            </w:pPr>
            <w:r w:rsidRPr="00635031">
              <w:rPr>
                <w:rFonts w:ascii="Arial" w:hAnsi="Arial" w:cs="Arial"/>
                <w:b/>
                <w:bCs/>
                <w:sz w:val="16"/>
                <w:szCs w:val="16"/>
                <w:lang w:eastAsia="en-AU"/>
              </w:rPr>
              <w:t>9</w:t>
            </w:r>
            <w:r w:rsidR="00073842">
              <w:rPr>
                <w:rFonts w:ascii="Arial" w:hAnsi="Arial" w:cs="Arial"/>
                <w:b/>
                <w:bCs/>
                <w:sz w:val="16"/>
                <w:szCs w:val="16"/>
                <w:lang w:eastAsia="en-AU"/>
              </w:rPr>
              <w:t>1,</w:t>
            </w:r>
            <w:r w:rsidR="007C38D8">
              <w:rPr>
                <w:rFonts w:ascii="Arial" w:hAnsi="Arial" w:cs="Arial"/>
                <w:b/>
                <w:bCs/>
                <w:sz w:val="16"/>
                <w:szCs w:val="16"/>
                <w:lang w:eastAsia="en-AU"/>
              </w:rPr>
              <w:t>102</w:t>
            </w:r>
          </w:p>
        </w:tc>
        <w:tc>
          <w:tcPr>
            <w:tcW w:w="609" w:type="pct"/>
            <w:tcBorders>
              <w:top w:val="nil"/>
              <w:left w:val="nil"/>
              <w:bottom w:val="single" w:sz="4" w:space="0" w:color="auto"/>
              <w:right w:val="nil"/>
            </w:tcBorders>
            <w:shd w:val="clear" w:color="000000" w:fill="FFFFFF"/>
            <w:noWrap/>
            <w:vAlign w:val="bottom"/>
            <w:hideMark/>
          </w:tcPr>
          <w:p w14:paraId="3357DC2C" w14:textId="18A5E146" w:rsidR="00602349" w:rsidRPr="00635031" w:rsidRDefault="00222C40">
            <w:pPr>
              <w:jc w:val="right"/>
              <w:rPr>
                <w:rFonts w:ascii="Arial" w:hAnsi="Arial" w:cs="Arial"/>
                <w:b/>
                <w:sz w:val="16"/>
                <w:szCs w:val="16"/>
                <w:lang w:eastAsia="en-AU"/>
              </w:rPr>
            </w:pPr>
            <w:r w:rsidRPr="00635031">
              <w:rPr>
                <w:rFonts w:ascii="Arial" w:hAnsi="Arial" w:cs="Arial"/>
                <w:b/>
                <w:bCs/>
                <w:sz w:val="16"/>
                <w:szCs w:val="16"/>
                <w:lang w:eastAsia="en-AU"/>
              </w:rPr>
              <w:t>9</w:t>
            </w:r>
            <w:r w:rsidR="00073842">
              <w:rPr>
                <w:rFonts w:ascii="Arial" w:hAnsi="Arial" w:cs="Arial"/>
                <w:b/>
                <w:bCs/>
                <w:sz w:val="16"/>
                <w:szCs w:val="16"/>
                <w:lang w:eastAsia="en-AU"/>
              </w:rPr>
              <w:t>3,</w:t>
            </w:r>
            <w:r w:rsidR="007C38D8">
              <w:rPr>
                <w:rFonts w:ascii="Arial" w:hAnsi="Arial" w:cs="Arial"/>
                <w:b/>
                <w:bCs/>
                <w:sz w:val="16"/>
                <w:szCs w:val="16"/>
                <w:lang w:eastAsia="en-AU"/>
              </w:rPr>
              <w:t>380</w:t>
            </w:r>
          </w:p>
        </w:tc>
      </w:tr>
    </w:tbl>
    <w:p w14:paraId="42F6B509" w14:textId="77777777" w:rsidR="00CA1211" w:rsidRPr="001B2020" w:rsidRDefault="00CA1211" w:rsidP="00520EAF">
      <w:pPr>
        <w:pStyle w:val="Text"/>
      </w:pPr>
    </w:p>
    <w:p w14:paraId="5239A8BD" w14:textId="77777777" w:rsidR="00EF1778" w:rsidRDefault="00EF1778" w:rsidP="00520EAF">
      <w:pPr>
        <w:pStyle w:val="Text"/>
      </w:pPr>
    </w:p>
    <w:p w14:paraId="1C568C1E" w14:textId="77777777" w:rsidR="00D1482E" w:rsidRDefault="00D1482E" w:rsidP="00520EAF">
      <w:pPr>
        <w:pStyle w:val="Text"/>
      </w:pPr>
    </w:p>
    <w:p w14:paraId="199FED52" w14:textId="77777777" w:rsidR="00D1482E" w:rsidRDefault="00D1482E" w:rsidP="00520EAF">
      <w:pPr>
        <w:pStyle w:val="Text"/>
      </w:pPr>
    </w:p>
    <w:p w14:paraId="3059514D" w14:textId="77777777" w:rsidR="00D1482E" w:rsidRDefault="00D1482E" w:rsidP="00520EAF">
      <w:pPr>
        <w:pStyle w:val="Text"/>
      </w:pPr>
    </w:p>
    <w:p w14:paraId="6700D4BC" w14:textId="77777777" w:rsidR="00D1482E" w:rsidRDefault="00D1482E" w:rsidP="00520EAF">
      <w:pPr>
        <w:pStyle w:val="Text"/>
      </w:pPr>
    </w:p>
    <w:p w14:paraId="100EEB79" w14:textId="6486BB5F" w:rsidR="00CF26F9" w:rsidRDefault="00CF26F9">
      <w:pPr>
        <w:spacing w:after="200" w:line="276" w:lineRule="auto"/>
        <w:rPr>
          <w:rFonts w:ascii="Helvetica 45 Light" w:hAnsi="Helvetica 45 Light" w:cs="Arial"/>
          <w:szCs w:val="22"/>
          <w:lang w:eastAsia="en-AU"/>
        </w:rPr>
      </w:pPr>
      <w:r>
        <w:br w:type="page"/>
      </w:r>
    </w:p>
    <w:p w14:paraId="08225A47" w14:textId="7F53F5B1" w:rsidR="00E57C14" w:rsidRPr="00FF50B6" w:rsidRDefault="00064C87" w:rsidP="00064C87">
      <w:pPr>
        <w:pStyle w:val="Text"/>
        <w:rPr>
          <w:rFonts w:ascii="Arial" w:hAnsi="Arial"/>
        </w:rPr>
      </w:pPr>
      <w:bookmarkStart w:id="65" w:name="_Ref70539521"/>
      <w:r w:rsidRPr="00FF50B6">
        <w:rPr>
          <w:rFonts w:ascii="Arial" w:hAnsi="Arial"/>
        </w:rPr>
        <w:t>Staff numbers for the four years ending 30 June 202</w:t>
      </w:r>
      <w:r w:rsidR="00207BD2" w:rsidRPr="00FF50B6">
        <w:rPr>
          <w:rFonts w:ascii="Arial" w:hAnsi="Arial"/>
        </w:rPr>
        <w:t>8</w:t>
      </w:r>
    </w:p>
    <w:tbl>
      <w:tblPr>
        <w:tblW w:w="5000" w:type="pct"/>
        <w:tblLayout w:type="fixed"/>
        <w:tblLook w:val="04A0" w:firstRow="1" w:lastRow="0" w:firstColumn="1" w:lastColumn="0" w:noHBand="0" w:noVBand="1"/>
      </w:tblPr>
      <w:tblGrid>
        <w:gridCol w:w="2786"/>
        <w:gridCol w:w="304"/>
        <w:gridCol w:w="1637"/>
        <w:gridCol w:w="1637"/>
        <w:gridCol w:w="1637"/>
        <w:gridCol w:w="1637"/>
      </w:tblGrid>
      <w:tr w:rsidR="005D69A9" w:rsidRPr="005D69A9" w14:paraId="2FB0A556" w14:textId="77777777" w:rsidTr="00F33C1C">
        <w:trPr>
          <w:trHeight w:val="210"/>
          <w:tblHeader/>
        </w:trPr>
        <w:tc>
          <w:tcPr>
            <w:tcW w:w="1604" w:type="pct"/>
            <w:gridSpan w:val="2"/>
            <w:tcBorders>
              <w:top w:val="nil"/>
              <w:left w:val="nil"/>
              <w:bottom w:val="nil"/>
              <w:right w:val="nil"/>
            </w:tcBorders>
            <w:shd w:val="clear" w:color="auto" w:fill="0067AD"/>
            <w:noWrap/>
            <w:vAlign w:val="bottom"/>
            <w:hideMark/>
          </w:tcPr>
          <w:p w14:paraId="2D5F0439" w14:textId="77777777" w:rsidR="005D69A9" w:rsidRPr="001037B0" w:rsidRDefault="005D69A9" w:rsidP="005D69A9">
            <w:pPr>
              <w:rPr>
                <w:rFonts w:ascii="Times New Roman" w:hAnsi="Times New Roman"/>
                <w:color w:val="FFFFFF" w:themeColor="background1"/>
                <w:sz w:val="24"/>
                <w:szCs w:val="24"/>
                <w:lang w:eastAsia="en-AU"/>
              </w:rPr>
            </w:pPr>
          </w:p>
        </w:tc>
        <w:tc>
          <w:tcPr>
            <w:tcW w:w="849" w:type="pct"/>
            <w:tcBorders>
              <w:top w:val="nil"/>
              <w:left w:val="nil"/>
              <w:bottom w:val="nil"/>
              <w:right w:val="nil"/>
            </w:tcBorders>
            <w:shd w:val="clear" w:color="auto" w:fill="0067AD"/>
            <w:noWrap/>
            <w:vAlign w:val="center"/>
            <w:hideMark/>
          </w:tcPr>
          <w:p w14:paraId="3131CE0F" w14:textId="34D80475" w:rsidR="005D69A9" w:rsidRPr="001037B0" w:rsidRDefault="00E74C54" w:rsidP="005D69A9">
            <w:pPr>
              <w:jc w:val="center"/>
              <w:rPr>
                <w:rFonts w:ascii="Arial" w:hAnsi="Arial" w:cs="Arial"/>
                <w:b/>
                <w:bCs/>
                <w:color w:val="FFFFFF" w:themeColor="background1"/>
                <w:sz w:val="16"/>
                <w:szCs w:val="16"/>
                <w:lang w:eastAsia="en-AU"/>
              </w:rPr>
            </w:pPr>
            <w:r w:rsidRPr="00056690">
              <w:rPr>
                <w:rFonts w:ascii="Arial" w:hAnsi="Arial" w:cs="Arial"/>
                <w:b/>
                <w:bCs/>
                <w:color w:val="FFFFFF"/>
                <w:sz w:val="16"/>
                <w:szCs w:val="16"/>
                <w:lang w:eastAsia="en-AU"/>
              </w:rPr>
              <w:t>2024/25</w:t>
            </w:r>
          </w:p>
        </w:tc>
        <w:tc>
          <w:tcPr>
            <w:tcW w:w="849" w:type="pct"/>
            <w:tcBorders>
              <w:top w:val="nil"/>
              <w:left w:val="nil"/>
              <w:bottom w:val="nil"/>
              <w:right w:val="nil"/>
            </w:tcBorders>
            <w:shd w:val="clear" w:color="auto" w:fill="0067AD"/>
            <w:noWrap/>
            <w:vAlign w:val="center"/>
            <w:hideMark/>
          </w:tcPr>
          <w:p w14:paraId="5EBAD6A3" w14:textId="693C624C" w:rsidR="005D69A9" w:rsidRPr="001037B0" w:rsidRDefault="00E74C54" w:rsidP="005D69A9">
            <w:pPr>
              <w:jc w:val="center"/>
              <w:rPr>
                <w:rFonts w:ascii="Arial" w:hAnsi="Arial" w:cs="Arial"/>
                <w:b/>
                <w:bCs/>
                <w:color w:val="FFFFFF" w:themeColor="background1"/>
                <w:sz w:val="16"/>
                <w:szCs w:val="16"/>
                <w:lang w:eastAsia="en-AU"/>
              </w:rPr>
            </w:pPr>
            <w:r w:rsidRPr="00056690">
              <w:rPr>
                <w:rFonts w:ascii="Arial" w:hAnsi="Arial" w:cs="Arial"/>
                <w:b/>
                <w:bCs/>
                <w:color w:val="FFFFFF"/>
                <w:sz w:val="16"/>
                <w:szCs w:val="16"/>
                <w:lang w:eastAsia="en-AU"/>
              </w:rPr>
              <w:t>2025/26</w:t>
            </w:r>
          </w:p>
        </w:tc>
        <w:tc>
          <w:tcPr>
            <w:tcW w:w="849" w:type="pct"/>
            <w:tcBorders>
              <w:top w:val="nil"/>
              <w:left w:val="nil"/>
              <w:bottom w:val="nil"/>
              <w:right w:val="nil"/>
            </w:tcBorders>
            <w:shd w:val="clear" w:color="auto" w:fill="0067AD"/>
            <w:noWrap/>
            <w:vAlign w:val="center"/>
            <w:hideMark/>
          </w:tcPr>
          <w:p w14:paraId="40C9061A" w14:textId="633534FA" w:rsidR="005D69A9" w:rsidRPr="001037B0" w:rsidRDefault="00E74C54" w:rsidP="005D69A9">
            <w:pPr>
              <w:jc w:val="center"/>
              <w:rPr>
                <w:rFonts w:ascii="Arial" w:hAnsi="Arial" w:cs="Arial"/>
                <w:b/>
                <w:bCs/>
                <w:color w:val="FFFFFF" w:themeColor="background1"/>
                <w:sz w:val="16"/>
                <w:szCs w:val="16"/>
                <w:lang w:eastAsia="en-AU"/>
              </w:rPr>
            </w:pPr>
            <w:r w:rsidRPr="00056690">
              <w:rPr>
                <w:rFonts w:ascii="Arial" w:hAnsi="Arial" w:cs="Arial"/>
                <w:b/>
                <w:bCs/>
                <w:color w:val="FFFFFF"/>
                <w:sz w:val="16"/>
                <w:szCs w:val="16"/>
                <w:lang w:eastAsia="en-AU"/>
              </w:rPr>
              <w:t>2026/27</w:t>
            </w:r>
          </w:p>
        </w:tc>
        <w:tc>
          <w:tcPr>
            <w:tcW w:w="848" w:type="pct"/>
            <w:tcBorders>
              <w:top w:val="nil"/>
              <w:left w:val="nil"/>
              <w:bottom w:val="nil"/>
              <w:right w:val="nil"/>
            </w:tcBorders>
            <w:shd w:val="clear" w:color="auto" w:fill="0067AD"/>
            <w:noWrap/>
            <w:vAlign w:val="center"/>
            <w:hideMark/>
          </w:tcPr>
          <w:p w14:paraId="7AFBF9F2" w14:textId="6DCFF98B" w:rsidR="005D69A9" w:rsidRPr="001037B0" w:rsidRDefault="00E74C54" w:rsidP="005D69A9">
            <w:pPr>
              <w:jc w:val="center"/>
              <w:rPr>
                <w:rFonts w:ascii="Arial" w:hAnsi="Arial" w:cs="Arial"/>
                <w:b/>
                <w:bCs/>
                <w:color w:val="FFFFFF" w:themeColor="background1"/>
                <w:sz w:val="16"/>
                <w:szCs w:val="16"/>
                <w:lang w:eastAsia="en-AU"/>
              </w:rPr>
            </w:pPr>
            <w:r w:rsidRPr="00056690">
              <w:rPr>
                <w:rFonts w:ascii="Arial" w:hAnsi="Arial" w:cs="Arial"/>
                <w:b/>
                <w:bCs/>
                <w:color w:val="FFFFFF"/>
                <w:sz w:val="16"/>
                <w:szCs w:val="16"/>
                <w:lang w:eastAsia="en-AU"/>
              </w:rPr>
              <w:t>202</w:t>
            </w:r>
            <w:r>
              <w:rPr>
                <w:rFonts w:ascii="Arial" w:hAnsi="Arial" w:cs="Arial"/>
                <w:b/>
                <w:bCs/>
                <w:color w:val="FFFFFF"/>
                <w:sz w:val="16"/>
                <w:szCs w:val="16"/>
                <w:lang w:eastAsia="en-AU"/>
              </w:rPr>
              <w:t>7/28</w:t>
            </w:r>
          </w:p>
        </w:tc>
      </w:tr>
      <w:tr w:rsidR="005D69A9" w:rsidRPr="005D69A9" w14:paraId="5A13964E" w14:textId="77777777" w:rsidTr="00F33C1C">
        <w:trPr>
          <w:trHeight w:val="351"/>
          <w:tblHeader/>
        </w:trPr>
        <w:tc>
          <w:tcPr>
            <w:tcW w:w="1604" w:type="pct"/>
            <w:gridSpan w:val="2"/>
            <w:tcBorders>
              <w:top w:val="nil"/>
              <w:left w:val="nil"/>
              <w:bottom w:val="nil"/>
              <w:right w:val="nil"/>
            </w:tcBorders>
            <w:shd w:val="clear" w:color="auto" w:fill="0067AD"/>
            <w:noWrap/>
            <w:vAlign w:val="bottom"/>
            <w:hideMark/>
          </w:tcPr>
          <w:p w14:paraId="26C3A7CA" w14:textId="77777777" w:rsidR="005D69A9" w:rsidRPr="001037B0" w:rsidRDefault="005D69A9" w:rsidP="00D6491F">
            <w:pPr>
              <w:rPr>
                <w:rFonts w:ascii="Arial" w:hAnsi="Arial" w:cs="Arial"/>
                <w:b/>
                <w:bCs/>
                <w:color w:val="FFFFFF" w:themeColor="background1"/>
                <w:sz w:val="16"/>
                <w:szCs w:val="16"/>
                <w:lang w:eastAsia="en-AU"/>
              </w:rPr>
            </w:pPr>
          </w:p>
        </w:tc>
        <w:tc>
          <w:tcPr>
            <w:tcW w:w="849" w:type="pct"/>
            <w:tcBorders>
              <w:top w:val="nil"/>
              <w:left w:val="nil"/>
              <w:bottom w:val="nil"/>
              <w:right w:val="nil"/>
            </w:tcBorders>
            <w:shd w:val="clear" w:color="auto" w:fill="0067AD"/>
            <w:noWrap/>
            <w:vAlign w:val="center"/>
            <w:hideMark/>
          </w:tcPr>
          <w:p w14:paraId="3B08B82A" w14:textId="77777777" w:rsidR="005D69A9" w:rsidRPr="001037B0" w:rsidRDefault="005D69A9" w:rsidP="005D69A9">
            <w:pPr>
              <w:jc w:val="center"/>
              <w:rPr>
                <w:rFonts w:ascii="Arial" w:hAnsi="Arial" w:cs="Arial"/>
                <w:b/>
                <w:bCs/>
                <w:color w:val="FFFFFF" w:themeColor="background1"/>
                <w:sz w:val="16"/>
                <w:szCs w:val="16"/>
                <w:lang w:eastAsia="en-AU"/>
              </w:rPr>
            </w:pPr>
            <w:r w:rsidRPr="001037B0">
              <w:rPr>
                <w:rFonts w:ascii="Arial" w:hAnsi="Arial" w:cs="Arial"/>
                <w:b/>
                <w:bCs/>
                <w:color w:val="FFFFFF" w:themeColor="background1"/>
                <w:sz w:val="16"/>
                <w:szCs w:val="16"/>
                <w:lang w:eastAsia="en-AU"/>
              </w:rPr>
              <w:t>FTE</w:t>
            </w:r>
          </w:p>
        </w:tc>
        <w:tc>
          <w:tcPr>
            <w:tcW w:w="849" w:type="pct"/>
            <w:tcBorders>
              <w:top w:val="nil"/>
              <w:left w:val="nil"/>
              <w:bottom w:val="nil"/>
              <w:right w:val="nil"/>
            </w:tcBorders>
            <w:shd w:val="clear" w:color="auto" w:fill="0067AD"/>
            <w:noWrap/>
            <w:vAlign w:val="center"/>
            <w:hideMark/>
          </w:tcPr>
          <w:p w14:paraId="588DFD8C" w14:textId="77777777" w:rsidR="005D69A9" w:rsidRPr="001037B0" w:rsidRDefault="005D69A9" w:rsidP="005D69A9">
            <w:pPr>
              <w:jc w:val="center"/>
              <w:rPr>
                <w:rFonts w:ascii="Arial" w:hAnsi="Arial" w:cs="Arial"/>
                <w:b/>
                <w:bCs/>
                <w:color w:val="FFFFFF" w:themeColor="background1"/>
                <w:sz w:val="16"/>
                <w:szCs w:val="16"/>
                <w:lang w:eastAsia="en-AU"/>
              </w:rPr>
            </w:pPr>
            <w:r w:rsidRPr="001037B0">
              <w:rPr>
                <w:rFonts w:ascii="Arial" w:hAnsi="Arial" w:cs="Arial"/>
                <w:b/>
                <w:bCs/>
                <w:color w:val="FFFFFF" w:themeColor="background1"/>
                <w:sz w:val="16"/>
                <w:szCs w:val="16"/>
                <w:lang w:eastAsia="en-AU"/>
              </w:rPr>
              <w:t>FTE</w:t>
            </w:r>
          </w:p>
        </w:tc>
        <w:tc>
          <w:tcPr>
            <w:tcW w:w="849" w:type="pct"/>
            <w:tcBorders>
              <w:top w:val="nil"/>
              <w:left w:val="nil"/>
              <w:bottom w:val="nil"/>
              <w:right w:val="nil"/>
            </w:tcBorders>
            <w:shd w:val="clear" w:color="auto" w:fill="0067AD"/>
            <w:noWrap/>
            <w:vAlign w:val="center"/>
            <w:hideMark/>
          </w:tcPr>
          <w:p w14:paraId="5A44B8FA" w14:textId="77777777" w:rsidR="005D69A9" w:rsidRPr="001037B0" w:rsidRDefault="005D69A9" w:rsidP="005D69A9">
            <w:pPr>
              <w:jc w:val="center"/>
              <w:rPr>
                <w:rFonts w:ascii="Arial" w:hAnsi="Arial" w:cs="Arial"/>
                <w:b/>
                <w:bCs/>
                <w:color w:val="FFFFFF" w:themeColor="background1"/>
                <w:sz w:val="16"/>
                <w:szCs w:val="16"/>
                <w:lang w:eastAsia="en-AU"/>
              </w:rPr>
            </w:pPr>
            <w:r w:rsidRPr="001037B0">
              <w:rPr>
                <w:rFonts w:ascii="Arial" w:hAnsi="Arial" w:cs="Arial"/>
                <w:b/>
                <w:bCs/>
                <w:color w:val="FFFFFF" w:themeColor="background1"/>
                <w:sz w:val="16"/>
                <w:szCs w:val="16"/>
                <w:lang w:eastAsia="en-AU"/>
              </w:rPr>
              <w:t>FTE</w:t>
            </w:r>
          </w:p>
        </w:tc>
        <w:tc>
          <w:tcPr>
            <w:tcW w:w="848" w:type="pct"/>
            <w:tcBorders>
              <w:top w:val="nil"/>
              <w:left w:val="nil"/>
              <w:bottom w:val="nil"/>
              <w:right w:val="nil"/>
            </w:tcBorders>
            <w:shd w:val="clear" w:color="auto" w:fill="0067AD"/>
            <w:noWrap/>
            <w:vAlign w:val="center"/>
            <w:hideMark/>
          </w:tcPr>
          <w:p w14:paraId="197935D9" w14:textId="77777777" w:rsidR="005D69A9" w:rsidRPr="001037B0" w:rsidRDefault="005D69A9" w:rsidP="005D69A9">
            <w:pPr>
              <w:jc w:val="center"/>
              <w:rPr>
                <w:rFonts w:ascii="Arial" w:hAnsi="Arial" w:cs="Arial"/>
                <w:b/>
                <w:bCs/>
                <w:color w:val="FFFFFF" w:themeColor="background1"/>
                <w:sz w:val="16"/>
                <w:szCs w:val="16"/>
                <w:lang w:eastAsia="en-AU"/>
              </w:rPr>
            </w:pPr>
            <w:r w:rsidRPr="001037B0">
              <w:rPr>
                <w:rFonts w:ascii="Arial" w:hAnsi="Arial" w:cs="Arial"/>
                <w:b/>
                <w:bCs/>
                <w:color w:val="FFFFFF" w:themeColor="background1"/>
                <w:sz w:val="16"/>
                <w:szCs w:val="16"/>
                <w:lang w:eastAsia="en-AU"/>
              </w:rPr>
              <w:t>FTE</w:t>
            </w:r>
          </w:p>
        </w:tc>
      </w:tr>
      <w:tr w:rsidR="005D69A9" w:rsidRPr="005D69A9" w14:paraId="31113297" w14:textId="77777777" w:rsidTr="00AC09CD">
        <w:trPr>
          <w:trHeight w:val="210"/>
        </w:trPr>
        <w:tc>
          <w:tcPr>
            <w:tcW w:w="5000" w:type="pct"/>
            <w:gridSpan w:val="6"/>
            <w:tcBorders>
              <w:top w:val="nil"/>
              <w:left w:val="nil"/>
              <w:bottom w:val="nil"/>
              <w:right w:val="nil"/>
            </w:tcBorders>
            <w:shd w:val="clear" w:color="auto" w:fill="auto"/>
            <w:noWrap/>
            <w:vAlign w:val="bottom"/>
            <w:hideMark/>
          </w:tcPr>
          <w:p w14:paraId="3C7A0B53" w14:textId="77777777" w:rsidR="005D69A9" w:rsidRPr="005D69A9" w:rsidRDefault="005D69A9" w:rsidP="005D69A9">
            <w:pPr>
              <w:rPr>
                <w:rFonts w:ascii="Arial" w:hAnsi="Arial" w:cs="Arial"/>
                <w:b/>
                <w:bCs/>
                <w:sz w:val="16"/>
                <w:szCs w:val="16"/>
                <w:lang w:eastAsia="en-AU"/>
              </w:rPr>
            </w:pPr>
            <w:r w:rsidRPr="005D69A9">
              <w:rPr>
                <w:rFonts w:ascii="Arial" w:hAnsi="Arial" w:cs="Arial"/>
                <w:b/>
                <w:bCs/>
                <w:sz w:val="16"/>
                <w:szCs w:val="16"/>
                <w:lang w:eastAsia="en-AU"/>
              </w:rPr>
              <w:t>Communities</w:t>
            </w:r>
          </w:p>
        </w:tc>
      </w:tr>
      <w:tr w:rsidR="005D69A9" w:rsidRPr="009823BE" w14:paraId="1B23BB47" w14:textId="77777777" w:rsidTr="00F33C1C">
        <w:trPr>
          <w:trHeight w:val="200"/>
        </w:trPr>
        <w:tc>
          <w:tcPr>
            <w:tcW w:w="1604" w:type="pct"/>
            <w:gridSpan w:val="2"/>
            <w:tcBorders>
              <w:top w:val="nil"/>
              <w:left w:val="nil"/>
              <w:bottom w:val="nil"/>
              <w:right w:val="nil"/>
            </w:tcBorders>
            <w:shd w:val="clear" w:color="auto" w:fill="DAEEF3"/>
            <w:noWrap/>
            <w:vAlign w:val="bottom"/>
            <w:hideMark/>
          </w:tcPr>
          <w:p w14:paraId="7BCE909C" w14:textId="77777777" w:rsidR="005D69A9" w:rsidRPr="005D69A9" w:rsidRDefault="005D69A9" w:rsidP="005D69A9">
            <w:pPr>
              <w:rPr>
                <w:rFonts w:ascii="Arial" w:hAnsi="Arial" w:cs="Arial"/>
                <w:sz w:val="16"/>
                <w:szCs w:val="16"/>
                <w:lang w:eastAsia="en-AU"/>
              </w:rPr>
            </w:pPr>
            <w:r w:rsidRPr="005D69A9">
              <w:rPr>
                <w:rFonts w:ascii="Arial" w:hAnsi="Arial" w:cs="Arial"/>
                <w:sz w:val="16"/>
                <w:szCs w:val="16"/>
                <w:lang w:eastAsia="en-AU"/>
              </w:rPr>
              <w:t>Permanent - Full time</w:t>
            </w:r>
          </w:p>
        </w:tc>
        <w:tc>
          <w:tcPr>
            <w:tcW w:w="849" w:type="pct"/>
            <w:tcBorders>
              <w:top w:val="nil"/>
              <w:left w:val="nil"/>
              <w:bottom w:val="nil"/>
              <w:right w:val="nil"/>
            </w:tcBorders>
            <w:shd w:val="clear" w:color="auto" w:fill="DAEEF3"/>
            <w:noWrap/>
            <w:vAlign w:val="bottom"/>
            <w:hideMark/>
          </w:tcPr>
          <w:p w14:paraId="3E8EB4FF" w14:textId="2BE40748" w:rsidR="005D69A9" w:rsidRPr="005B35BC" w:rsidRDefault="003F582E" w:rsidP="00D6491F">
            <w:pPr>
              <w:jc w:val="right"/>
              <w:rPr>
                <w:rFonts w:ascii="Arial" w:hAnsi="Arial" w:cs="Arial"/>
                <w:sz w:val="16"/>
                <w:szCs w:val="16"/>
                <w:lang w:eastAsia="en-AU"/>
              </w:rPr>
            </w:pPr>
            <w:r>
              <w:rPr>
                <w:rFonts w:ascii="Arial" w:hAnsi="Arial" w:cs="Arial"/>
                <w:sz w:val="16"/>
                <w:szCs w:val="16"/>
                <w:lang w:eastAsia="en-AU"/>
              </w:rPr>
              <w:t xml:space="preserve">                         10</w:t>
            </w:r>
            <w:r w:rsidR="0020316D">
              <w:rPr>
                <w:rFonts w:ascii="Arial" w:hAnsi="Arial" w:cs="Arial"/>
                <w:sz w:val="16"/>
                <w:szCs w:val="16"/>
                <w:lang w:eastAsia="en-AU"/>
              </w:rPr>
              <w:t>5</w:t>
            </w:r>
            <w:r>
              <w:rPr>
                <w:rFonts w:ascii="Arial" w:hAnsi="Arial" w:cs="Arial"/>
                <w:sz w:val="16"/>
                <w:szCs w:val="16"/>
                <w:lang w:eastAsia="en-AU"/>
              </w:rPr>
              <w:t xml:space="preserve"> </w:t>
            </w:r>
          </w:p>
        </w:tc>
        <w:tc>
          <w:tcPr>
            <w:tcW w:w="849" w:type="pct"/>
            <w:tcBorders>
              <w:top w:val="nil"/>
              <w:left w:val="nil"/>
              <w:bottom w:val="nil"/>
              <w:right w:val="nil"/>
            </w:tcBorders>
            <w:shd w:val="clear" w:color="auto" w:fill="DAEEF3"/>
            <w:noWrap/>
            <w:vAlign w:val="bottom"/>
            <w:hideMark/>
          </w:tcPr>
          <w:p w14:paraId="03C26C16" w14:textId="585AF619" w:rsidR="005D69A9" w:rsidRPr="00967512" w:rsidRDefault="003F582E" w:rsidP="00D6491F">
            <w:pPr>
              <w:tabs>
                <w:tab w:val="left" w:pos="1193"/>
              </w:tabs>
              <w:ind w:right="-38"/>
              <w:jc w:val="right"/>
              <w:rPr>
                <w:rFonts w:ascii="Arial" w:hAnsi="Arial" w:cs="Arial"/>
                <w:sz w:val="16"/>
                <w:szCs w:val="16"/>
                <w:lang w:eastAsia="en-AU"/>
              </w:rPr>
            </w:pPr>
            <w:r>
              <w:rPr>
                <w:rFonts w:ascii="Arial" w:hAnsi="Arial" w:cs="Arial"/>
                <w:sz w:val="16"/>
                <w:szCs w:val="16"/>
                <w:lang w:eastAsia="en-AU"/>
              </w:rPr>
              <w:t xml:space="preserve">                         10</w:t>
            </w:r>
            <w:r w:rsidR="002742E3">
              <w:rPr>
                <w:rFonts w:ascii="Arial" w:hAnsi="Arial" w:cs="Arial"/>
                <w:sz w:val="16"/>
                <w:szCs w:val="16"/>
                <w:lang w:eastAsia="en-AU"/>
              </w:rPr>
              <w:t>5</w:t>
            </w:r>
          </w:p>
        </w:tc>
        <w:tc>
          <w:tcPr>
            <w:tcW w:w="849" w:type="pct"/>
            <w:tcBorders>
              <w:top w:val="nil"/>
              <w:left w:val="nil"/>
              <w:bottom w:val="nil"/>
              <w:right w:val="nil"/>
            </w:tcBorders>
            <w:shd w:val="clear" w:color="auto" w:fill="DAEEF3"/>
            <w:noWrap/>
            <w:vAlign w:val="bottom"/>
            <w:hideMark/>
          </w:tcPr>
          <w:p w14:paraId="54B94C7A" w14:textId="7C7D8653" w:rsidR="005D69A9" w:rsidRPr="00D50D65" w:rsidRDefault="003F582E" w:rsidP="00D6491F">
            <w:pPr>
              <w:jc w:val="right"/>
              <w:rPr>
                <w:rFonts w:ascii="Arial" w:hAnsi="Arial" w:cs="Arial"/>
                <w:sz w:val="16"/>
                <w:szCs w:val="16"/>
                <w:lang w:eastAsia="en-AU"/>
              </w:rPr>
            </w:pPr>
            <w:r>
              <w:rPr>
                <w:rFonts w:ascii="Arial" w:hAnsi="Arial" w:cs="Arial"/>
                <w:sz w:val="16"/>
                <w:szCs w:val="16"/>
                <w:lang w:eastAsia="en-AU"/>
              </w:rPr>
              <w:t xml:space="preserve">                         10</w:t>
            </w:r>
            <w:r w:rsidR="002742E3">
              <w:rPr>
                <w:rFonts w:ascii="Arial" w:hAnsi="Arial" w:cs="Arial"/>
                <w:sz w:val="16"/>
                <w:szCs w:val="16"/>
                <w:lang w:eastAsia="en-AU"/>
              </w:rPr>
              <w:t>8</w:t>
            </w:r>
            <w:r>
              <w:rPr>
                <w:rFonts w:ascii="Arial" w:hAnsi="Arial" w:cs="Arial"/>
                <w:sz w:val="16"/>
                <w:szCs w:val="16"/>
                <w:lang w:eastAsia="en-AU"/>
              </w:rPr>
              <w:t xml:space="preserve"> </w:t>
            </w:r>
          </w:p>
        </w:tc>
        <w:tc>
          <w:tcPr>
            <w:tcW w:w="848" w:type="pct"/>
            <w:tcBorders>
              <w:top w:val="nil"/>
              <w:left w:val="nil"/>
              <w:bottom w:val="nil"/>
              <w:right w:val="nil"/>
            </w:tcBorders>
            <w:shd w:val="clear" w:color="auto" w:fill="DAEEF3"/>
            <w:noWrap/>
            <w:vAlign w:val="bottom"/>
            <w:hideMark/>
          </w:tcPr>
          <w:p w14:paraId="63B7BEE8" w14:textId="769710DD" w:rsidR="005D69A9" w:rsidRPr="00407BF9" w:rsidRDefault="003F582E" w:rsidP="00D6491F">
            <w:pPr>
              <w:jc w:val="right"/>
              <w:rPr>
                <w:rFonts w:ascii="Arial" w:hAnsi="Arial" w:cs="Arial"/>
                <w:sz w:val="16"/>
                <w:szCs w:val="16"/>
                <w:lang w:eastAsia="en-AU"/>
              </w:rPr>
            </w:pPr>
            <w:r>
              <w:rPr>
                <w:rFonts w:ascii="Arial" w:hAnsi="Arial" w:cs="Arial"/>
                <w:sz w:val="16"/>
                <w:szCs w:val="16"/>
                <w:lang w:eastAsia="en-AU"/>
              </w:rPr>
              <w:t xml:space="preserve">                         10</w:t>
            </w:r>
            <w:r w:rsidR="002742E3">
              <w:rPr>
                <w:rFonts w:ascii="Arial" w:hAnsi="Arial" w:cs="Arial"/>
                <w:sz w:val="16"/>
                <w:szCs w:val="16"/>
                <w:lang w:eastAsia="en-AU"/>
              </w:rPr>
              <w:t>9</w:t>
            </w:r>
            <w:r>
              <w:rPr>
                <w:rFonts w:ascii="Arial" w:hAnsi="Arial" w:cs="Arial"/>
                <w:sz w:val="16"/>
                <w:szCs w:val="16"/>
                <w:lang w:eastAsia="en-AU"/>
              </w:rPr>
              <w:t xml:space="preserve"> </w:t>
            </w:r>
          </w:p>
        </w:tc>
      </w:tr>
      <w:tr w:rsidR="005D69A9" w:rsidRPr="005D69A9" w14:paraId="33EDEE57" w14:textId="77777777" w:rsidTr="00F33C1C">
        <w:trPr>
          <w:trHeight w:val="216"/>
        </w:trPr>
        <w:tc>
          <w:tcPr>
            <w:tcW w:w="1446" w:type="pct"/>
            <w:tcBorders>
              <w:top w:val="nil"/>
              <w:left w:val="nil"/>
              <w:bottom w:val="nil"/>
              <w:right w:val="nil"/>
            </w:tcBorders>
            <w:shd w:val="clear" w:color="auto" w:fill="auto"/>
            <w:noWrap/>
            <w:vAlign w:val="bottom"/>
            <w:hideMark/>
          </w:tcPr>
          <w:p w14:paraId="44D442F9"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Women</w:t>
            </w:r>
          </w:p>
        </w:tc>
        <w:tc>
          <w:tcPr>
            <w:tcW w:w="158" w:type="pct"/>
            <w:tcBorders>
              <w:top w:val="nil"/>
              <w:left w:val="nil"/>
              <w:bottom w:val="nil"/>
              <w:right w:val="nil"/>
            </w:tcBorders>
            <w:shd w:val="clear" w:color="auto" w:fill="auto"/>
            <w:noWrap/>
            <w:vAlign w:val="bottom"/>
            <w:hideMark/>
          </w:tcPr>
          <w:p w14:paraId="1E1A1C6E" w14:textId="3BF265D2" w:rsidR="005D69A9" w:rsidRPr="005D69A9" w:rsidRDefault="003F582E" w:rsidP="005D69A9">
            <w:pPr>
              <w:ind w:firstLineChars="100" w:firstLine="160"/>
              <w:rPr>
                <w:rFonts w:ascii="Arial" w:hAnsi="Arial" w:cs="Arial"/>
                <w:sz w:val="16"/>
                <w:szCs w:val="16"/>
                <w:lang w:eastAsia="en-AU"/>
              </w:rPr>
            </w:pPr>
            <w:r>
              <w:rPr>
                <w:rFonts w:ascii="Arial" w:hAnsi="Arial" w:cs="Arial"/>
                <w:sz w:val="16"/>
                <w:szCs w:val="16"/>
              </w:rPr>
              <w:t xml:space="preserve">                            </w:t>
            </w:r>
          </w:p>
        </w:tc>
        <w:tc>
          <w:tcPr>
            <w:tcW w:w="849" w:type="pct"/>
            <w:tcBorders>
              <w:top w:val="nil"/>
              <w:left w:val="nil"/>
              <w:bottom w:val="nil"/>
              <w:right w:val="nil"/>
            </w:tcBorders>
            <w:shd w:val="clear" w:color="auto" w:fill="auto"/>
            <w:noWrap/>
            <w:vAlign w:val="bottom"/>
            <w:hideMark/>
          </w:tcPr>
          <w:p w14:paraId="6AC176DC" w14:textId="0D6D6647" w:rsidR="005D69A9" w:rsidRPr="005B35BC" w:rsidRDefault="000E7B46" w:rsidP="000E7B46">
            <w:pPr>
              <w:jc w:val="center"/>
              <w:rPr>
                <w:rFonts w:ascii="Arial" w:hAnsi="Arial" w:cs="Arial"/>
                <w:sz w:val="16"/>
                <w:szCs w:val="16"/>
                <w:lang w:eastAsia="en-AU"/>
              </w:rPr>
            </w:pPr>
            <w:r>
              <w:rPr>
                <w:rFonts w:ascii="Arial" w:hAnsi="Arial" w:cs="Arial"/>
                <w:sz w:val="16"/>
                <w:szCs w:val="16"/>
              </w:rPr>
              <w:t xml:space="preserve"> </w:t>
            </w:r>
            <w:r w:rsidR="003F582E">
              <w:rPr>
                <w:rFonts w:ascii="Arial" w:hAnsi="Arial" w:cs="Arial"/>
                <w:sz w:val="16"/>
                <w:szCs w:val="16"/>
              </w:rPr>
              <w:t xml:space="preserve">                          </w:t>
            </w:r>
            <w:r w:rsidR="001316C0">
              <w:rPr>
                <w:rFonts w:ascii="Arial" w:hAnsi="Arial" w:cs="Arial"/>
                <w:sz w:val="16"/>
                <w:szCs w:val="16"/>
              </w:rPr>
              <w:t>8</w:t>
            </w:r>
            <w:r w:rsidR="0020316D">
              <w:rPr>
                <w:rFonts w:ascii="Arial" w:hAnsi="Arial" w:cs="Arial"/>
                <w:sz w:val="16"/>
                <w:szCs w:val="16"/>
              </w:rPr>
              <w:t>1</w:t>
            </w:r>
            <w:r w:rsidR="003F582E">
              <w:rPr>
                <w:rFonts w:ascii="Arial" w:hAnsi="Arial" w:cs="Arial"/>
                <w:sz w:val="16"/>
                <w:szCs w:val="16"/>
              </w:rPr>
              <w:t xml:space="preserve"> </w:t>
            </w:r>
          </w:p>
        </w:tc>
        <w:tc>
          <w:tcPr>
            <w:tcW w:w="849" w:type="pct"/>
            <w:tcBorders>
              <w:top w:val="nil"/>
              <w:left w:val="nil"/>
              <w:bottom w:val="nil"/>
              <w:right w:val="nil"/>
            </w:tcBorders>
            <w:shd w:val="clear" w:color="auto" w:fill="auto"/>
            <w:noWrap/>
            <w:vAlign w:val="bottom"/>
            <w:hideMark/>
          </w:tcPr>
          <w:p w14:paraId="1AF9BA07" w14:textId="144AD1B0" w:rsidR="005D69A9" w:rsidRPr="00967512" w:rsidRDefault="002742E3" w:rsidP="005D69A9">
            <w:pPr>
              <w:jc w:val="right"/>
              <w:rPr>
                <w:rFonts w:ascii="Arial" w:hAnsi="Arial" w:cs="Arial"/>
                <w:sz w:val="16"/>
                <w:szCs w:val="16"/>
                <w:lang w:eastAsia="en-AU"/>
              </w:rPr>
            </w:pPr>
            <w:r>
              <w:rPr>
                <w:rFonts w:ascii="Arial" w:hAnsi="Arial" w:cs="Arial"/>
                <w:sz w:val="16"/>
                <w:szCs w:val="16"/>
              </w:rPr>
              <w:t>80</w:t>
            </w:r>
            <w:r w:rsidR="003F582E">
              <w:rPr>
                <w:rFonts w:ascii="Arial" w:hAnsi="Arial" w:cs="Arial"/>
                <w:sz w:val="16"/>
                <w:szCs w:val="16"/>
              </w:rPr>
              <w:t xml:space="preserve"> </w:t>
            </w:r>
          </w:p>
        </w:tc>
        <w:tc>
          <w:tcPr>
            <w:tcW w:w="849" w:type="pct"/>
            <w:tcBorders>
              <w:top w:val="nil"/>
              <w:left w:val="nil"/>
              <w:bottom w:val="nil"/>
              <w:right w:val="nil"/>
            </w:tcBorders>
            <w:shd w:val="clear" w:color="auto" w:fill="auto"/>
            <w:noWrap/>
            <w:vAlign w:val="bottom"/>
            <w:hideMark/>
          </w:tcPr>
          <w:p w14:paraId="79626BCA" w14:textId="7C4EF331" w:rsidR="005D69A9" w:rsidRPr="00D50D65" w:rsidRDefault="003F582E" w:rsidP="005D69A9">
            <w:pPr>
              <w:jc w:val="right"/>
              <w:rPr>
                <w:rFonts w:ascii="Arial" w:hAnsi="Arial" w:cs="Arial"/>
                <w:sz w:val="16"/>
                <w:szCs w:val="16"/>
                <w:lang w:eastAsia="en-AU"/>
              </w:rPr>
            </w:pPr>
            <w:r>
              <w:rPr>
                <w:rFonts w:ascii="Arial" w:hAnsi="Arial" w:cs="Arial"/>
                <w:sz w:val="16"/>
                <w:szCs w:val="16"/>
              </w:rPr>
              <w:t xml:space="preserve">                           8</w:t>
            </w:r>
            <w:r w:rsidR="002742E3">
              <w:rPr>
                <w:rFonts w:ascii="Arial" w:hAnsi="Arial" w:cs="Arial"/>
                <w:sz w:val="16"/>
                <w:szCs w:val="16"/>
              </w:rPr>
              <w:t>1</w:t>
            </w:r>
            <w:r>
              <w:rPr>
                <w:rFonts w:ascii="Arial" w:hAnsi="Arial" w:cs="Arial"/>
                <w:sz w:val="16"/>
                <w:szCs w:val="16"/>
              </w:rPr>
              <w:t xml:space="preserve"> </w:t>
            </w:r>
          </w:p>
        </w:tc>
        <w:tc>
          <w:tcPr>
            <w:tcW w:w="848" w:type="pct"/>
            <w:tcBorders>
              <w:top w:val="nil"/>
              <w:left w:val="nil"/>
              <w:bottom w:val="nil"/>
              <w:right w:val="nil"/>
            </w:tcBorders>
            <w:shd w:val="clear" w:color="auto" w:fill="auto"/>
            <w:noWrap/>
            <w:vAlign w:val="bottom"/>
            <w:hideMark/>
          </w:tcPr>
          <w:p w14:paraId="4FCE2F00" w14:textId="12E8861F" w:rsidR="005D69A9" w:rsidRPr="00407BF9" w:rsidRDefault="00685D8A" w:rsidP="003F582E">
            <w:pPr>
              <w:jc w:val="right"/>
              <w:rPr>
                <w:rFonts w:ascii="Arial" w:hAnsi="Arial" w:cs="Arial"/>
                <w:sz w:val="16"/>
                <w:szCs w:val="16"/>
                <w:lang w:eastAsia="en-AU"/>
              </w:rPr>
            </w:pPr>
            <w:r>
              <w:rPr>
                <w:rFonts w:ascii="Arial" w:hAnsi="Arial" w:cs="Arial"/>
                <w:sz w:val="16"/>
                <w:szCs w:val="16"/>
                <w:lang w:eastAsia="en-AU"/>
              </w:rPr>
              <w:t>8</w:t>
            </w:r>
            <w:r w:rsidR="002742E3">
              <w:rPr>
                <w:rFonts w:ascii="Arial" w:hAnsi="Arial" w:cs="Arial"/>
                <w:sz w:val="16"/>
                <w:szCs w:val="16"/>
                <w:lang w:eastAsia="en-AU"/>
              </w:rPr>
              <w:t>1</w:t>
            </w:r>
          </w:p>
        </w:tc>
      </w:tr>
      <w:tr w:rsidR="005D69A9" w:rsidRPr="005D69A9" w14:paraId="404A363F" w14:textId="77777777" w:rsidTr="00F33C1C">
        <w:trPr>
          <w:trHeight w:val="200"/>
        </w:trPr>
        <w:tc>
          <w:tcPr>
            <w:tcW w:w="1446" w:type="pct"/>
            <w:tcBorders>
              <w:top w:val="nil"/>
              <w:left w:val="nil"/>
              <w:bottom w:val="nil"/>
              <w:right w:val="nil"/>
            </w:tcBorders>
            <w:shd w:val="clear" w:color="auto" w:fill="auto"/>
            <w:noWrap/>
            <w:vAlign w:val="bottom"/>
            <w:hideMark/>
          </w:tcPr>
          <w:p w14:paraId="49DD4331" w14:textId="33FB90FE" w:rsidR="005D69A9" w:rsidRPr="005D69A9" w:rsidRDefault="008134CF" w:rsidP="005D69A9">
            <w:pPr>
              <w:ind w:firstLineChars="100" w:firstLine="160"/>
              <w:rPr>
                <w:rFonts w:ascii="Arial" w:hAnsi="Arial" w:cs="Arial"/>
                <w:sz w:val="16"/>
                <w:szCs w:val="16"/>
                <w:lang w:eastAsia="en-AU"/>
              </w:rPr>
            </w:pPr>
            <w:r>
              <w:rPr>
                <w:rFonts w:ascii="Arial" w:hAnsi="Arial" w:cs="Arial"/>
                <w:sz w:val="16"/>
                <w:szCs w:val="16"/>
                <w:lang w:eastAsia="en-AU"/>
              </w:rPr>
              <w:t>M</w:t>
            </w:r>
            <w:r w:rsidR="003F582E" w:rsidRPr="005D69A9">
              <w:rPr>
                <w:rFonts w:ascii="Arial" w:hAnsi="Arial" w:cs="Arial"/>
                <w:sz w:val="16"/>
                <w:szCs w:val="16"/>
                <w:lang w:eastAsia="en-AU"/>
              </w:rPr>
              <w:t>en</w:t>
            </w:r>
            <w:r w:rsidR="005D69A9" w:rsidRPr="005D69A9">
              <w:rPr>
                <w:rFonts w:ascii="Arial" w:hAnsi="Arial" w:cs="Arial"/>
                <w:sz w:val="16"/>
                <w:szCs w:val="16"/>
                <w:lang w:eastAsia="en-AU"/>
              </w:rPr>
              <w:t xml:space="preserve"> </w:t>
            </w:r>
          </w:p>
        </w:tc>
        <w:tc>
          <w:tcPr>
            <w:tcW w:w="158" w:type="pct"/>
            <w:tcBorders>
              <w:top w:val="nil"/>
              <w:left w:val="nil"/>
              <w:bottom w:val="nil"/>
              <w:right w:val="nil"/>
            </w:tcBorders>
            <w:shd w:val="clear" w:color="auto" w:fill="auto"/>
            <w:noWrap/>
            <w:vAlign w:val="bottom"/>
            <w:hideMark/>
          </w:tcPr>
          <w:p w14:paraId="4867827F" w14:textId="27F5AC48" w:rsidR="005D69A9" w:rsidRPr="005D69A9" w:rsidRDefault="003F582E" w:rsidP="005D69A9">
            <w:pPr>
              <w:ind w:firstLineChars="100" w:firstLine="160"/>
              <w:rPr>
                <w:rFonts w:ascii="Arial" w:hAnsi="Arial" w:cs="Arial"/>
                <w:sz w:val="16"/>
                <w:szCs w:val="16"/>
                <w:lang w:eastAsia="en-AU"/>
              </w:rPr>
            </w:pPr>
            <w:r>
              <w:rPr>
                <w:rFonts w:ascii="Arial" w:hAnsi="Arial" w:cs="Arial"/>
                <w:sz w:val="16"/>
                <w:szCs w:val="16"/>
              </w:rPr>
              <w:t xml:space="preserve">                           </w:t>
            </w:r>
          </w:p>
        </w:tc>
        <w:tc>
          <w:tcPr>
            <w:tcW w:w="849" w:type="pct"/>
            <w:tcBorders>
              <w:top w:val="nil"/>
              <w:left w:val="nil"/>
              <w:bottom w:val="nil"/>
              <w:right w:val="nil"/>
            </w:tcBorders>
            <w:shd w:val="clear" w:color="auto" w:fill="auto"/>
            <w:noWrap/>
            <w:vAlign w:val="bottom"/>
            <w:hideMark/>
          </w:tcPr>
          <w:p w14:paraId="460617DB" w14:textId="7BD487FF" w:rsidR="005D69A9" w:rsidRPr="005B35BC" w:rsidRDefault="003F582E" w:rsidP="005D69A9">
            <w:pPr>
              <w:jc w:val="right"/>
              <w:rPr>
                <w:rFonts w:ascii="Arial" w:hAnsi="Arial" w:cs="Arial"/>
                <w:sz w:val="16"/>
                <w:szCs w:val="16"/>
                <w:lang w:eastAsia="en-AU"/>
              </w:rPr>
            </w:pPr>
            <w:r>
              <w:rPr>
                <w:rFonts w:ascii="Arial" w:hAnsi="Arial" w:cs="Arial"/>
                <w:sz w:val="16"/>
                <w:szCs w:val="16"/>
              </w:rPr>
              <w:t xml:space="preserve">                           2</w:t>
            </w:r>
            <w:r w:rsidR="0020316D">
              <w:rPr>
                <w:rFonts w:ascii="Arial" w:hAnsi="Arial" w:cs="Arial"/>
                <w:sz w:val="16"/>
                <w:szCs w:val="16"/>
              </w:rPr>
              <w:t>4</w:t>
            </w:r>
            <w:r>
              <w:rPr>
                <w:rFonts w:ascii="Arial" w:hAnsi="Arial" w:cs="Arial"/>
                <w:sz w:val="16"/>
                <w:szCs w:val="16"/>
              </w:rPr>
              <w:t xml:space="preserve"> </w:t>
            </w:r>
          </w:p>
        </w:tc>
        <w:tc>
          <w:tcPr>
            <w:tcW w:w="849" w:type="pct"/>
            <w:tcBorders>
              <w:top w:val="nil"/>
              <w:left w:val="nil"/>
              <w:bottom w:val="nil"/>
              <w:right w:val="nil"/>
            </w:tcBorders>
            <w:shd w:val="clear" w:color="auto" w:fill="auto"/>
            <w:noWrap/>
            <w:vAlign w:val="bottom"/>
            <w:hideMark/>
          </w:tcPr>
          <w:p w14:paraId="72CDFE9A" w14:textId="11443F6B" w:rsidR="005D69A9" w:rsidRPr="00967512" w:rsidRDefault="003F582E" w:rsidP="005D69A9">
            <w:pPr>
              <w:jc w:val="right"/>
              <w:rPr>
                <w:rFonts w:ascii="Arial" w:hAnsi="Arial" w:cs="Arial"/>
                <w:sz w:val="16"/>
                <w:szCs w:val="16"/>
                <w:lang w:eastAsia="en-AU"/>
              </w:rPr>
            </w:pPr>
            <w:r>
              <w:rPr>
                <w:rFonts w:ascii="Arial" w:hAnsi="Arial" w:cs="Arial"/>
                <w:sz w:val="16"/>
                <w:szCs w:val="16"/>
              </w:rPr>
              <w:t xml:space="preserve">                           2</w:t>
            </w:r>
            <w:r w:rsidR="002742E3">
              <w:rPr>
                <w:rFonts w:ascii="Arial" w:hAnsi="Arial" w:cs="Arial"/>
                <w:sz w:val="16"/>
                <w:szCs w:val="16"/>
              </w:rPr>
              <w:t>5</w:t>
            </w:r>
            <w:r>
              <w:rPr>
                <w:rFonts w:ascii="Arial" w:hAnsi="Arial" w:cs="Arial"/>
                <w:sz w:val="16"/>
                <w:szCs w:val="16"/>
              </w:rPr>
              <w:t xml:space="preserve"> </w:t>
            </w:r>
          </w:p>
        </w:tc>
        <w:tc>
          <w:tcPr>
            <w:tcW w:w="849" w:type="pct"/>
            <w:tcBorders>
              <w:top w:val="nil"/>
              <w:left w:val="nil"/>
              <w:bottom w:val="nil"/>
              <w:right w:val="nil"/>
            </w:tcBorders>
            <w:shd w:val="clear" w:color="auto" w:fill="auto"/>
            <w:noWrap/>
            <w:vAlign w:val="bottom"/>
            <w:hideMark/>
          </w:tcPr>
          <w:p w14:paraId="63AD562D" w14:textId="4FBE163D" w:rsidR="005D69A9" w:rsidRPr="00D50D65" w:rsidRDefault="003F582E" w:rsidP="005D69A9">
            <w:pPr>
              <w:jc w:val="right"/>
              <w:rPr>
                <w:rFonts w:ascii="Arial" w:hAnsi="Arial" w:cs="Arial"/>
                <w:sz w:val="16"/>
                <w:szCs w:val="16"/>
                <w:lang w:eastAsia="en-AU"/>
              </w:rPr>
            </w:pPr>
            <w:r>
              <w:rPr>
                <w:rFonts w:ascii="Arial" w:hAnsi="Arial" w:cs="Arial"/>
                <w:sz w:val="16"/>
                <w:szCs w:val="16"/>
              </w:rPr>
              <w:t xml:space="preserve">                           2</w:t>
            </w:r>
            <w:r w:rsidR="002742E3">
              <w:rPr>
                <w:rFonts w:ascii="Arial" w:hAnsi="Arial" w:cs="Arial"/>
                <w:sz w:val="16"/>
                <w:szCs w:val="16"/>
              </w:rPr>
              <w:t>6</w:t>
            </w:r>
            <w:r>
              <w:rPr>
                <w:rFonts w:ascii="Arial" w:hAnsi="Arial" w:cs="Arial"/>
                <w:sz w:val="16"/>
                <w:szCs w:val="16"/>
              </w:rPr>
              <w:t xml:space="preserve"> </w:t>
            </w:r>
          </w:p>
        </w:tc>
        <w:tc>
          <w:tcPr>
            <w:tcW w:w="848" w:type="pct"/>
            <w:tcBorders>
              <w:top w:val="nil"/>
              <w:left w:val="nil"/>
              <w:bottom w:val="nil"/>
              <w:right w:val="nil"/>
            </w:tcBorders>
            <w:shd w:val="clear" w:color="auto" w:fill="auto"/>
            <w:noWrap/>
            <w:vAlign w:val="bottom"/>
            <w:hideMark/>
          </w:tcPr>
          <w:p w14:paraId="0BCFDC7C" w14:textId="01FDF726" w:rsidR="005D69A9" w:rsidRPr="00407BF9" w:rsidRDefault="004D3B95" w:rsidP="005D69A9">
            <w:pPr>
              <w:jc w:val="right"/>
              <w:rPr>
                <w:rFonts w:ascii="Arial" w:hAnsi="Arial" w:cs="Arial"/>
                <w:sz w:val="16"/>
                <w:szCs w:val="16"/>
                <w:lang w:eastAsia="en-AU"/>
              </w:rPr>
            </w:pPr>
            <w:r w:rsidRPr="00407BF9">
              <w:rPr>
                <w:rFonts w:ascii="Arial" w:hAnsi="Arial" w:cs="Arial"/>
                <w:sz w:val="16"/>
                <w:szCs w:val="16"/>
                <w:lang w:eastAsia="en-AU"/>
              </w:rPr>
              <w:t>2</w:t>
            </w:r>
            <w:r w:rsidR="002742E3">
              <w:rPr>
                <w:rFonts w:ascii="Arial" w:hAnsi="Arial" w:cs="Arial"/>
                <w:sz w:val="16"/>
                <w:szCs w:val="16"/>
                <w:lang w:eastAsia="en-AU"/>
              </w:rPr>
              <w:t>7</w:t>
            </w:r>
          </w:p>
        </w:tc>
      </w:tr>
      <w:tr w:rsidR="005D69A9" w:rsidRPr="005D69A9" w14:paraId="34055EFE" w14:textId="77777777" w:rsidTr="00F33C1C">
        <w:trPr>
          <w:trHeight w:val="200"/>
        </w:trPr>
        <w:tc>
          <w:tcPr>
            <w:tcW w:w="1446" w:type="pct"/>
            <w:tcBorders>
              <w:top w:val="nil"/>
              <w:left w:val="nil"/>
              <w:bottom w:val="nil"/>
              <w:right w:val="nil"/>
            </w:tcBorders>
            <w:shd w:val="clear" w:color="auto" w:fill="auto"/>
            <w:noWrap/>
            <w:vAlign w:val="bottom"/>
            <w:hideMark/>
          </w:tcPr>
          <w:p w14:paraId="41DE6DF1"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Persons of self-described gender</w:t>
            </w:r>
          </w:p>
        </w:tc>
        <w:tc>
          <w:tcPr>
            <w:tcW w:w="158" w:type="pct"/>
            <w:tcBorders>
              <w:top w:val="nil"/>
              <w:left w:val="nil"/>
              <w:bottom w:val="nil"/>
              <w:right w:val="nil"/>
            </w:tcBorders>
            <w:shd w:val="clear" w:color="auto" w:fill="auto"/>
            <w:noWrap/>
            <w:vAlign w:val="bottom"/>
            <w:hideMark/>
          </w:tcPr>
          <w:p w14:paraId="0D2C7F29" w14:textId="4AEE2C03" w:rsidR="005D69A9" w:rsidRPr="005D69A9" w:rsidRDefault="003F582E" w:rsidP="005D69A9">
            <w:pPr>
              <w:ind w:firstLineChars="100" w:firstLine="160"/>
              <w:rPr>
                <w:rFonts w:ascii="Arial" w:hAnsi="Arial" w:cs="Arial"/>
                <w:sz w:val="16"/>
                <w:szCs w:val="16"/>
                <w:lang w:eastAsia="en-AU"/>
              </w:rPr>
            </w:pPr>
            <w:r>
              <w:rPr>
                <w:rFonts w:ascii="Arial" w:hAnsi="Arial" w:cs="Arial"/>
                <w:sz w:val="16"/>
                <w:szCs w:val="16"/>
              </w:rPr>
              <w:t xml:space="preserve">                                </w:t>
            </w:r>
          </w:p>
        </w:tc>
        <w:tc>
          <w:tcPr>
            <w:tcW w:w="849" w:type="pct"/>
            <w:tcBorders>
              <w:top w:val="nil"/>
              <w:left w:val="nil"/>
              <w:bottom w:val="nil"/>
              <w:right w:val="nil"/>
            </w:tcBorders>
            <w:shd w:val="clear" w:color="auto" w:fill="auto"/>
            <w:noWrap/>
            <w:vAlign w:val="bottom"/>
            <w:hideMark/>
          </w:tcPr>
          <w:p w14:paraId="7F16FBBE" w14:textId="16A12C38" w:rsidR="005D69A9" w:rsidRPr="005B35BC" w:rsidRDefault="001B1DD8"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2FC49C8A" w14:textId="4C2CC235" w:rsidR="005D69A9" w:rsidRPr="00967512" w:rsidRDefault="003F582E" w:rsidP="005D69A9">
            <w:pPr>
              <w:jc w:val="right"/>
              <w:rPr>
                <w:rFonts w:ascii="Arial" w:hAnsi="Arial" w:cs="Arial"/>
                <w:sz w:val="16"/>
                <w:szCs w:val="16"/>
                <w:lang w:eastAsia="en-AU"/>
              </w:rPr>
            </w:pPr>
            <w:r>
              <w:rPr>
                <w:rFonts w:ascii="Arial" w:hAnsi="Arial" w:cs="Arial"/>
                <w:sz w:val="16"/>
                <w:szCs w:val="16"/>
              </w:rPr>
              <w:t xml:space="preserve">                              </w:t>
            </w:r>
            <w:r w:rsidR="002E04A8">
              <w:rPr>
                <w:rFonts w:ascii="Arial" w:hAnsi="Arial" w:cs="Arial"/>
                <w:sz w:val="16"/>
                <w:szCs w:val="16"/>
              </w:rPr>
              <w:t>-</w:t>
            </w:r>
            <w:r>
              <w:rPr>
                <w:rFonts w:ascii="Arial" w:hAnsi="Arial" w:cs="Arial"/>
                <w:sz w:val="16"/>
                <w:szCs w:val="16"/>
              </w:rPr>
              <w:t xml:space="preserve"> </w:t>
            </w:r>
          </w:p>
        </w:tc>
        <w:tc>
          <w:tcPr>
            <w:tcW w:w="849" w:type="pct"/>
            <w:tcBorders>
              <w:top w:val="nil"/>
              <w:left w:val="nil"/>
              <w:bottom w:val="nil"/>
              <w:right w:val="nil"/>
            </w:tcBorders>
            <w:shd w:val="clear" w:color="auto" w:fill="auto"/>
            <w:noWrap/>
            <w:vAlign w:val="bottom"/>
            <w:hideMark/>
          </w:tcPr>
          <w:p w14:paraId="24B61EFE" w14:textId="596E6AD1" w:rsidR="005D69A9" w:rsidRPr="00D50D65" w:rsidRDefault="003F582E" w:rsidP="005D69A9">
            <w:pPr>
              <w:jc w:val="right"/>
              <w:rPr>
                <w:rFonts w:ascii="Arial" w:hAnsi="Arial" w:cs="Arial"/>
                <w:sz w:val="16"/>
                <w:szCs w:val="16"/>
                <w:lang w:eastAsia="en-AU"/>
              </w:rPr>
            </w:pPr>
            <w:r>
              <w:rPr>
                <w:rFonts w:ascii="Arial" w:hAnsi="Arial" w:cs="Arial"/>
                <w:sz w:val="16"/>
                <w:szCs w:val="16"/>
              </w:rPr>
              <w:t xml:space="preserve">                             1 </w:t>
            </w:r>
          </w:p>
        </w:tc>
        <w:tc>
          <w:tcPr>
            <w:tcW w:w="848" w:type="pct"/>
            <w:tcBorders>
              <w:top w:val="nil"/>
              <w:left w:val="nil"/>
              <w:bottom w:val="nil"/>
              <w:right w:val="nil"/>
            </w:tcBorders>
            <w:shd w:val="clear" w:color="auto" w:fill="auto"/>
            <w:noWrap/>
            <w:vAlign w:val="bottom"/>
            <w:hideMark/>
          </w:tcPr>
          <w:p w14:paraId="79CFCD56" w14:textId="2F526488" w:rsidR="005D69A9" w:rsidRPr="00407BF9" w:rsidRDefault="004D3B95" w:rsidP="005D69A9">
            <w:pPr>
              <w:jc w:val="right"/>
              <w:rPr>
                <w:rFonts w:ascii="Arial" w:hAnsi="Arial" w:cs="Arial"/>
                <w:sz w:val="16"/>
                <w:szCs w:val="16"/>
                <w:lang w:eastAsia="en-AU"/>
              </w:rPr>
            </w:pPr>
            <w:r w:rsidRPr="00407BF9">
              <w:rPr>
                <w:rFonts w:ascii="Arial" w:hAnsi="Arial" w:cs="Arial"/>
                <w:sz w:val="16"/>
                <w:szCs w:val="16"/>
                <w:lang w:eastAsia="en-AU"/>
              </w:rPr>
              <w:t>1</w:t>
            </w:r>
          </w:p>
        </w:tc>
      </w:tr>
      <w:tr w:rsidR="005D69A9" w:rsidRPr="005D69A9" w14:paraId="0A20C14D" w14:textId="77777777" w:rsidTr="00F33C1C">
        <w:trPr>
          <w:trHeight w:val="200"/>
        </w:trPr>
        <w:tc>
          <w:tcPr>
            <w:tcW w:w="1604" w:type="pct"/>
            <w:gridSpan w:val="2"/>
            <w:tcBorders>
              <w:top w:val="nil"/>
              <w:left w:val="nil"/>
              <w:bottom w:val="nil"/>
              <w:right w:val="nil"/>
            </w:tcBorders>
            <w:shd w:val="clear" w:color="000000" w:fill="DAEEF3"/>
            <w:noWrap/>
            <w:vAlign w:val="bottom"/>
            <w:hideMark/>
          </w:tcPr>
          <w:p w14:paraId="4D1A0EC3" w14:textId="77777777" w:rsidR="005D69A9" w:rsidRPr="005D69A9" w:rsidRDefault="005D69A9" w:rsidP="005D69A9">
            <w:pPr>
              <w:rPr>
                <w:rFonts w:ascii="Arial" w:hAnsi="Arial" w:cs="Arial"/>
                <w:sz w:val="16"/>
                <w:szCs w:val="16"/>
                <w:lang w:eastAsia="en-AU"/>
              </w:rPr>
            </w:pPr>
            <w:r w:rsidRPr="005D69A9">
              <w:rPr>
                <w:rFonts w:ascii="Arial" w:hAnsi="Arial" w:cs="Arial"/>
                <w:sz w:val="16"/>
                <w:szCs w:val="16"/>
                <w:lang w:eastAsia="en-AU"/>
              </w:rPr>
              <w:t>Permanent - Part time</w:t>
            </w:r>
          </w:p>
        </w:tc>
        <w:tc>
          <w:tcPr>
            <w:tcW w:w="849" w:type="pct"/>
            <w:tcBorders>
              <w:top w:val="nil"/>
              <w:left w:val="nil"/>
              <w:bottom w:val="nil"/>
              <w:right w:val="nil"/>
            </w:tcBorders>
            <w:shd w:val="clear" w:color="000000" w:fill="DAEEF3"/>
            <w:noWrap/>
            <w:vAlign w:val="bottom"/>
            <w:hideMark/>
          </w:tcPr>
          <w:p w14:paraId="7BB53C88" w14:textId="27461442" w:rsidR="005D69A9" w:rsidRPr="005B35BC" w:rsidRDefault="00EC381C" w:rsidP="005D69A9">
            <w:pPr>
              <w:jc w:val="right"/>
              <w:rPr>
                <w:rFonts w:ascii="Arial" w:hAnsi="Arial" w:cs="Arial"/>
                <w:sz w:val="16"/>
                <w:szCs w:val="16"/>
                <w:lang w:eastAsia="en-AU"/>
              </w:rPr>
            </w:pPr>
            <w:r w:rsidRPr="005B35BC">
              <w:rPr>
                <w:rFonts w:ascii="Arial" w:hAnsi="Arial" w:cs="Arial"/>
                <w:sz w:val="16"/>
                <w:szCs w:val="16"/>
                <w:lang w:eastAsia="en-AU"/>
              </w:rPr>
              <w:t>6</w:t>
            </w:r>
            <w:r w:rsidR="0020316D">
              <w:rPr>
                <w:rFonts w:ascii="Arial" w:hAnsi="Arial" w:cs="Arial"/>
                <w:sz w:val="16"/>
                <w:szCs w:val="16"/>
                <w:lang w:eastAsia="en-AU"/>
              </w:rPr>
              <w:t>7</w:t>
            </w:r>
          </w:p>
        </w:tc>
        <w:tc>
          <w:tcPr>
            <w:tcW w:w="849" w:type="pct"/>
            <w:tcBorders>
              <w:top w:val="nil"/>
              <w:left w:val="nil"/>
              <w:bottom w:val="nil"/>
              <w:right w:val="nil"/>
            </w:tcBorders>
            <w:shd w:val="clear" w:color="000000" w:fill="DAEEF3"/>
            <w:noWrap/>
            <w:vAlign w:val="bottom"/>
            <w:hideMark/>
          </w:tcPr>
          <w:p w14:paraId="72E02A9C" w14:textId="222CB119" w:rsidR="005D69A9" w:rsidRPr="00967512" w:rsidRDefault="00967512" w:rsidP="005D69A9">
            <w:pPr>
              <w:jc w:val="right"/>
              <w:rPr>
                <w:rFonts w:ascii="Arial" w:hAnsi="Arial" w:cs="Arial"/>
                <w:sz w:val="16"/>
                <w:szCs w:val="16"/>
                <w:lang w:eastAsia="en-AU"/>
              </w:rPr>
            </w:pPr>
            <w:r>
              <w:rPr>
                <w:rFonts w:ascii="Arial" w:hAnsi="Arial" w:cs="Arial"/>
                <w:sz w:val="16"/>
                <w:szCs w:val="16"/>
                <w:lang w:eastAsia="en-AU"/>
              </w:rPr>
              <w:t>6</w:t>
            </w:r>
            <w:r w:rsidR="002742E3">
              <w:rPr>
                <w:rFonts w:ascii="Arial" w:hAnsi="Arial" w:cs="Arial"/>
                <w:sz w:val="16"/>
                <w:szCs w:val="16"/>
                <w:lang w:eastAsia="en-AU"/>
              </w:rPr>
              <w:t>8</w:t>
            </w:r>
          </w:p>
        </w:tc>
        <w:tc>
          <w:tcPr>
            <w:tcW w:w="849" w:type="pct"/>
            <w:tcBorders>
              <w:top w:val="nil"/>
              <w:left w:val="nil"/>
              <w:bottom w:val="nil"/>
              <w:right w:val="nil"/>
            </w:tcBorders>
            <w:shd w:val="clear" w:color="000000" w:fill="DAEEF3"/>
            <w:noWrap/>
            <w:vAlign w:val="bottom"/>
            <w:hideMark/>
          </w:tcPr>
          <w:p w14:paraId="1CCF9098" w14:textId="7C5A6EA9" w:rsidR="005D69A9" w:rsidRPr="00D50D65" w:rsidRDefault="00C80537" w:rsidP="005D69A9">
            <w:pPr>
              <w:jc w:val="right"/>
              <w:rPr>
                <w:rFonts w:ascii="Arial" w:hAnsi="Arial" w:cs="Arial"/>
                <w:sz w:val="16"/>
                <w:szCs w:val="16"/>
                <w:lang w:eastAsia="en-AU"/>
              </w:rPr>
            </w:pPr>
            <w:r>
              <w:rPr>
                <w:rFonts w:ascii="Arial" w:hAnsi="Arial" w:cs="Arial"/>
                <w:sz w:val="16"/>
                <w:szCs w:val="16"/>
                <w:lang w:eastAsia="en-AU"/>
              </w:rPr>
              <w:t>6</w:t>
            </w:r>
            <w:r w:rsidR="002742E3">
              <w:rPr>
                <w:rFonts w:ascii="Arial" w:hAnsi="Arial" w:cs="Arial"/>
                <w:sz w:val="16"/>
                <w:szCs w:val="16"/>
                <w:lang w:eastAsia="en-AU"/>
              </w:rPr>
              <w:t>8</w:t>
            </w:r>
          </w:p>
        </w:tc>
        <w:tc>
          <w:tcPr>
            <w:tcW w:w="848" w:type="pct"/>
            <w:tcBorders>
              <w:top w:val="nil"/>
              <w:left w:val="nil"/>
              <w:bottom w:val="nil"/>
              <w:right w:val="nil"/>
            </w:tcBorders>
            <w:shd w:val="clear" w:color="000000" w:fill="DAEEF3"/>
            <w:noWrap/>
            <w:vAlign w:val="bottom"/>
            <w:hideMark/>
          </w:tcPr>
          <w:p w14:paraId="61EADCAD" w14:textId="05AB6EA5" w:rsidR="005D69A9" w:rsidRPr="00407BF9" w:rsidRDefault="004D3B95" w:rsidP="005D69A9">
            <w:pPr>
              <w:jc w:val="right"/>
              <w:rPr>
                <w:rFonts w:ascii="Arial" w:hAnsi="Arial" w:cs="Arial"/>
                <w:sz w:val="16"/>
                <w:szCs w:val="16"/>
                <w:lang w:eastAsia="en-AU"/>
              </w:rPr>
            </w:pPr>
            <w:r w:rsidRPr="00407BF9">
              <w:rPr>
                <w:rFonts w:ascii="Arial" w:hAnsi="Arial" w:cs="Arial"/>
                <w:sz w:val="16"/>
                <w:szCs w:val="16"/>
                <w:lang w:eastAsia="en-AU"/>
              </w:rPr>
              <w:t>6</w:t>
            </w:r>
            <w:r w:rsidR="002742E3">
              <w:rPr>
                <w:rFonts w:ascii="Arial" w:hAnsi="Arial" w:cs="Arial"/>
                <w:sz w:val="16"/>
                <w:szCs w:val="16"/>
                <w:lang w:eastAsia="en-AU"/>
              </w:rPr>
              <w:t>8</w:t>
            </w:r>
          </w:p>
        </w:tc>
      </w:tr>
      <w:tr w:rsidR="005D69A9" w:rsidRPr="005D69A9" w14:paraId="7AB3DDD8" w14:textId="77777777" w:rsidTr="00F33C1C">
        <w:trPr>
          <w:trHeight w:val="200"/>
        </w:trPr>
        <w:tc>
          <w:tcPr>
            <w:tcW w:w="1446" w:type="pct"/>
            <w:tcBorders>
              <w:top w:val="nil"/>
              <w:left w:val="nil"/>
              <w:bottom w:val="nil"/>
              <w:right w:val="nil"/>
            </w:tcBorders>
            <w:shd w:val="clear" w:color="auto" w:fill="auto"/>
            <w:noWrap/>
            <w:vAlign w:val="bottom"/>
            <w:hideMark/>
          </w:tcPr>
          <w:p w14:paraId="25A46265"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Women</w:t>
            </w:r>
          </w:p>
        </w:tc>
        <w:tc>
          <w:tcPr>
            <w:tcW w:w="158" w:type="pct"/>
            <w:tcBorders>
              <w:top w:val="nil"/>
              <w:left w:val="nil"/>
              <w:bottom w:val="nil"/>
              <w:right w:val="nil"/>
            </w:tcBorders>
            <w:shd w:val="clear" w:color="auto" w:fill="auto"/>
            <w:noWrap/>
            <w:vAlign w:val="bottom"/>
            <w:hideMark/>
          </w:tcPr>
          <w:p w14:paraId="2E5F71BE"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1E9B5094" w14:textId="4ECE1D0C" w:rsidR="005D69A9" w:rsidRPr="005B35BC" w:rsidRDefault="00EC381C" w:rsidP="005D69A9">
            <w:pPr>
              <w:jc w:val="right"/>
              <w:rPr>
                <w:rFonts w:ascii="Arial" w:hAnsi="Arial" w:cs="Arial"/>
                <w:sz w:val="16"/>
                <w:szCs w:val="16"/>
                <w:lang w:eastAsia="en-AU"/>
              </w:rPr>
            </w:pPr>
            <w:r w:rsidRPr="005B35BC">
              <w:rPr>
                <w:rFonts w:ascii="Arial" w:hAnsi="Arial" w:cs="Arial"/>
                <w:sz w:val="16"/>
                <w:szCs w:val="16"/>
                <w:lang w:eastAsia="en-AU"/>
              </w:rPr>
              <w:t>5</w:t>
            </w:r>
            <w:r w:rsidR="0020316D">
              <w:rPr>
                <w:rFonts w:ascii="Arial" w:hAnsi="Arial" w:cs="Arial"/>
                <w:sz w:val="16"/>
                <w:szCs w:val="16"/>
                <w:lang w:eastAsia="en-AU"/>
              </w:rPr>
              <w:t>3</w:t>
            </w:r>
          </w:p>
        </w:tc>
        <w:tc>
          <w:tcPr>
            <w:tcW w:w="849" w:type="pct"/>
            <w:tcBorders>
              <w:top w:val="nil"/>
              <w:left w:val="nil"/>
              <w:bottom w:val="nil"/>
              <w:right w:val="nil"/>
            </w:tcBorders>
            <w:shd w:val="clear" w:color="auto" w:fill="auto"/>
            <w:noWrap/>
            <w:vAlign w:val="bottom"/>
            <w:hideMark/>
          </w:tcPr>
          <w:p w14:paraId="476F0D57" w14:textId="456F4FBD" w:rsidR="005D69A9" w:rsidRPr="00967512" w:rsidRDefault="00967512" w:rsidP="005D69A9">
            <w:pPr>
              <w:jc w:val="right"/>
              <w:rPr>
                <w:rFonts w:ascii="Arial" w:hAnsi="Arial" w:cs="Arial"/>
                <w:sz w:val="16"/>
                <w:szCs w:val="16"/>
                <w:lang w:eastAsia="en-AU"/>
              </w:rPr>
            </w:pPr>
            <w:r>
              <w:rPr>
                <w:rFonts w:ascii="Arial" w:hAnsi="Arial" w:cs="Arial"/>
                <w:sz w:val="16"/>
                <w:szCs w:val="16"/>
                <w:lang w:eastAsia="en-AU"/>
              </w:rPr>
              <w:t>5</w:t>
            </w:r>
            <w:r w:rsidR="002742E3">
              <w:rPr>
                <w:rFonts w:ascii="Arial" w:hAnsi="Arial" w:cs="Arial"/>
                <w:sz w:val="16"/>
                <w:szCs w:val="16"/>
                <w:lang w:eastAsia="en-AU"/>
              </w:rPr>
              <w:t>3</w:t>
            </w:r>
          </w:p>
        </w:tc>
        <w:tc>
          <w:tcPr>
            <w:tcW w:w="849" w:type="pct"/>
            <w:tcBorders>
              <w:top w:val="nil"/>
              <w:left w:val="nil"/>
              <w:bottom w:val="nil"/>
              <w:right w:val="nil"/>
            </w:tcBorders>
            <w:shd w:val="clear" w:color="auto" w:fill="auto"/>
            <w:noWrap/>
            <w:vAlign w:val="bottom"/>
            <w:hideMark/>
          </w:tcPr>
          <w:p w14:paraId="0A5F98B4" w14:textId="6FBEB135" w:rsidR="005D69A9" w:rsidRPr="00D50D65" w:rsidRDefault="00C80537" w:rsidP="005D69A9">
            <w:pPr>
              <w:jc w:val="right"/>
              <w:rPr>
                <w:rFonts w:ascii="Arial" w:hAnsi="Arial" w:cs="Arial"/>
                <w:sz w:val="16"/>
                <w:szCs w:val="16"/>
                <w:lang w:eastAsia="en-AU"/>
              </w:rPr>
            </w:pPr>
            <w:r>
              <w:rPr>
                <w:rFonts w:ascii="Arial" w:hAnsi="Arial" w:cs="Arial"/>
                <w:sz w:val="16"/>
                <w:szCs w:val="16"/>
                <w:lang w:eastAsia="en-AU"/>
              </w:rPr>
              <w:t>5</w:t>
            </w:r>
            <w:r w:rsidR="002742E3">
              <w:rPr>
                <w:rFonts w:ascii="Arial" w:hAnsi="Arial" w:cs="Arial"/>
                <w:sz w:val="16"/>
                <w:szCs w:val="16"/>
                <w:lang w:eastAsia="en-AU"/>
              </w:rPr>
              <w:t>1</w:t>
            </w:r>
          </w:p>
        </w:tc>
        <w:tc>
          <w:tcPr>
            <w:tcW w:w="848" w:type="pct"/>
            <w:tcBorders>
              <w:top w:val="nil"/>
              <w:left w:val="nil"/>
              <w:bottom w:val="nil"/>
              <w:right w:val="nil"/>
            </w:tcBorders>
            <w:shd w:val="clear" w:color="auto" w:fill="auto"/>
            <w:noWrap/>
            <w:vAlign w:val="bottom"/>
            <w:hideMark/>
          </w:tcPr>
          <w:p w14:paraId="1071D98E" w14:textId="690B6053" w:rsidR="005D69A9" w:rsidRPr="00407BF9" w:rsidRDefault="002742E3" w:rsidP="005D69A9">
            <w:pPr>
              <w:jc w:val="right"/>
              <w:rPr>
                <w:rFonts w:ascii="Arial" w:hAnsi="Arial" w:cs="Arial"/>
                <w:sz w:val="16"/>
                <w:szCs w:val="16"/>
                <w:lang w:eastAsia="en-AU"/>
              </w:rPr>
            </w:pPr>
            <w:r>
              <w:rPr>
                <w:rFonts w:ascii="Arial" w:hAnsi="Arial" w:cs="Arial"/>
                <w:sz w:val="16"/>
                <w:szCs w:val="16"/>
                <w:lang w:eastAsia="en-AU"/>
              </w:rPr>
              <w:t>50</w:t>
            </w:r>
          </w:p>
        </w:tc>
      </w:tr>
      <w:tr w:rsidR="005D69A9" w:rsidRPr="005D69A9" w14:paraId="03F5FE63" w14:textId="77777777" w:rsidTr="00F33C1C">
        <w:trPr>
          <w:trHeight w:val="200"/>
        </w:trPr>
        <w:tc>
          <w:tcPr>
            <w:tcW w:w="1446" w:type="pct"/>
            <w:tcBorders>
              <w:top w:val="nil"/>
              <w:left w:val="nil"/>
              <w:bottom w:val="nil"/>
              <w:right w:val="nil"/>
            </w:tcBorders>
            <w:shd w:val="clear" w:color="auto" w:fill="auto"/>
            <w:noWrap/>
            <w:vAlign w:val="bottom"/>
            <w:hideMark/>
          </w:tcPr>
          <w:p w14:paraId="6152AFB0"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 xml:space="preserve">Men </w:t>
            </w:r>
          </w:p>
        </w:tc>
        <w:tc>
          <w:tcPr>
            <w:tcW w:w="158" w:type="pct"/>
            <w:tcBorders>
              <w:top w:val="nil"/>
              <w:left w:val="nil"/>
              <w:bottom w:val="nil"/>
              <w:right w:val="nil"/>
            </w:tcBorders>
            <w:shd w:val="clear" w:color="auto" w:fill="auto"/>
            <w:noWrap/>
            <w:vAlign w:val="bottom"/>
            <w:hideMark/>
          </w:tcPr>
          <w:p w14:paraId="3C2AD578"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524C30F6" w14:textId="4DDAA013" w:rsidR="005D69A9" w:rsidRPr="005B35BC" w:rsidRDefault="00EC381C" w:rsidP="005D69A9">
            <w:pPr>
              <w:jc w:val="right"/>
              <w:rPr>
                <w:rFonts w:ascii="Arial" w:hAnsi="Arial" w:cs="Arial"/>
                <w:sz w:val="16"/>
                <w:szCs w:val="16"/>
                <w:lang w:eastAsia="en-AU"/>
              </w:rPr>
            </w:pPr>
            <w:r w:rsidRPr="005B35BC">
              <w:rPr>
                <w:rFonts w:ascii="Arial" w:hAnsi="Arial" w:cs="Arial"/>
                <w:sz w:val="16"/>
                <w:szCs w:val="16"/>
                <w:lang w:eastAsia="en-AU"/>
              </w:rPr>
              <w:t>1</w:t>
            </w:r>
            <w:r w:rsidR="0020316D">
              <w:rPr>
                <w:rFonts w:ascii="Arial" w:hAnsi="Arial" w:cs="Arial"/>
                <w:sz w:val="16"/>
                <w:szCs w:val="16"/>
                <w:lang w:eastAsia="en-AU"/>
              </w:rPr>
              <w:t>3</w:t>
            </w:r>
          </w:p>
        </w:tc>
        <w:tc>
          <w:tcPr>
            <w:tcW w:w="849" w:type="pct"/>
            <w:tcBorders>
              <w:top w:val="nil"/>
              <w:left w:val="nil"/>
              <w:bottom w:val="nil"/>
              <w:right w:val="nil"/>
            </w:tcBorders>
            <w:shd w:val="clear" w:color="auto" w:fill="auto"/>
            <w:noWrap/>
            <w:vAlign w:val="bottom"/>
            <w:hideMark/>
          </w:tcPr>
          <w:p w14:paraId="4FFF3B70" w14:textId="3A156EFF" w:rsidR="005D69A9" w:rsidRPr="00967512" w:rsidRDefault="00D50D65" w:rsidP="005D69A9">
            <w:pPr>
              <w:jc w:val="right"/>
              <w:rPr>
                <w:rFonts w:ascii="Arial" w:hAnsi="Arial" w:cs="Arial"/>
                <w:sz w:val="16"/>
                <w:szCs w:val="16"/>
                <w:lang w:eastAsia="en-AU"/>
              </w:rPr>
            </w:pPr>
            <w:r>
              <w:rPr>
                <w:rFonts w:ascii="Arial" w:hAnsi="Arial" w:cs="Arial"/>
                <w:sz w:val="16"/>
                <w:szCs w:val="16"/>
                <w:lang w:eastAsia="en-AU"/>
              </w:rPr>
              <w:t>1</w:t>
            </w:r>
            <w:r w:rsidR="002742E3">
              <w:rPr>
                <w:rFonts w:ascii="Arial" w:hAnsi="Arial" w:cs="Arial"/>
                <w:sz w:val="16"/>
                <w:szCs w:val="16"/>
                <w:lang w:eastAsia="en-AU"/>
              </w:rPr>
              <w:t>4</w:t>
            </w:r>
          </w:p>
        </w:tc>
        <w:tc>
          <w:tcPr>
            <w:tcW w:w="849" w:type="pct"/>
            <w:tcBorders>
              <w:top w:val="nil"/>
              <w:left w:val="nil"/>
              <w:bottom w:val="nil"/>
              <w:right w:val="nil"/>
            </w:tcBorders>
            <w:shd w:val="clear" w:color="auto" w:fill="auto"/>
            <w:noWrap/>
            <w:vAlign w:val="bottom"/>
            <w:hideMark/>
          </w:tcPr>
          <w:p w14:paraId="0D980B03" w14:textId="21CC017E" w:rsidR="005D69A9" w:rsidRPr="00D50D65" w:rsidRDefault="00C80537" w:rsidP="005D69A9">
            <w:pPr>
              <w:jc w:val="right"/>
              <w:rPr>
                <w:rFonts w:ascii="Arial" w:hAnsi="Arial" w:cs="Arial"/>
                <w:sz w:val="16"/>
                <w:szCs w:val="16"/>
                <w:lang w:eastAsia="en-AU"/>
              </w:rPr>
            </w:pPr>
            <w:r>
              <w:rPr>
                <w:rFonts w:ascii="Arial" w:hAnsi="Arial" w:cs="Arial"/>
                <w:sz w:val="16"/>
                <w:szCs w:val="16"/>
                <w:lang w:eastAsia="en-AU"/>
              </w:rPr>
              <w:t>1</w:t>
            </w:r>
            <w:r w:rsidR="002742E3">
              <w:rPr>
                <w:rFonts w:ascii="Arial" w:hAnsi="Arial" w:cs="Arial"/>
                <w:sz w:val="16"/>
                <w:szCs w:val="16"/>
                <w:lang w:eastAsia="en-AU"/>
              </w:rPr>
              <w:t>5</w:t>
            </w:r>
          </w:p>
        </w:tc>
        <w:tc>
          <w:tcPr>
            <w:tcW w:w="848" w:type="pct"/>
            <w:tcBorders>
              <w:top w:val="nil"/>
              <w:left w:val="nil"/>
              <w:bottom w:val="nil"/>
              <w:right w:val="nil"/>
            </w:tcBorders>
            <w:shd w:val="clear" w:color="auto" w:fill="auto"/>
            <w:noWrap/>
            <w:vAlign w:val="bottom"/>
            <w:hideMark/>
          </w:tcPr>
          <w:p w14:paraId="1CEB24F8" w14:textId="278FEE21" w:rsidR="005D69A9" w:rsidRPr="00407BF9" w:rsidRDefault="00407BF9" w:rsidP="005D69A9">
            <w:pPr>
              <w:jc w:val="right"/>
              <w:rPr>
                <w:rFonts w:ascii="Arial" w:hAnsi="Arial" w:cs="Arial"/>
                <w:sz w:val="16"/>
                <w:szCs w:val="16"/>
                <w:lang w:eastAsia="en-AU"/>
              </w:rPr>
            </w:pPr>
            <w:r w:rsidRPr="00407BF9">
              <w:rPr>
                <w:rFonts w:ascii="Arial" w:hAnsi="Arial" w:cs="Arial"/>
                <w:sz w:val="16"/>
                <w:szCs w:val="16"/>
                <w:lang w:eastAsia="en-AU"/>
              </w:rPr>
              <w:t>1</w:t>
            </w:r>
            <w:r w:rsidR="002742E3">
              <w:rPr>
                <w:rFonts w:ascii="Arial" w:hAnsi="Arial" w:cs="Arial"/>
                <w:sz w:val="16"/>
                <w:szCs w:val="16"/>
                <w:lang w:eastAsia="en-AU"/>
              </w:rPr>
              <w:t>6</w:t>
            </w:r>
          </w:p>
        </w:tc>
      </w:tr>
      <w:tr w:rsidR="005D69A9" w:rsidRPr="005D69A9" w14:paraId="78006C80" w14:textId="77777777" w:rsidTr="00F33C1C">
        <w:trPr>
          <w:trHeight w:val="200"/>
        </w:trPr>
        <w:tc>
          <w:tcPr>
            <w:tcW w:w="1446" w:type="pct"/>
            <w:tcBorders>
              <w:top w:val="nil"/>
              <w:left w:val="nil"/>
              <w:bottom w:val="nil"/>
              <w:right w:val="nil"/>
            </w:tcBorders>
            <w:shd w:val="clear" w:color="auto" w:fill="auto"/>
            <w:noWrap/>
            <w:vAlign w:val="bottom"/>
            <w:hideMark/>
          </w:tcPr>
          <w:p w14:paraId="12284A02" w14:textId="1C4B876F"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 xml:space="preserve">Persons of self-described </w:t>
            </w:r>
            <w:r w:rsidR="00AC09CD">
              <w:rPr>
                <w:rFonts w:ascii="Arial" w:hAnsi="Arial" w:cs="Arial"/>
                <w:sz w:val="16"/>
                <w:szCs w:val="16"/>
                <w:lang w:eastAsia="en-AU"/>
              </w:rPr>
              <w:t>g</w:t>
            </w:r>
            <w:r w:rsidRPr="005D69A9">
              <w:rPr>
                <w:rFonts w:ascii="Arial" w:hAnsi="Arial" w:cs="Arial"/>
                <w:sz w:val="16"/>
                <w:szCs w:val="16"/>
                <w:lang w:eastAsia="en-AU"/>
              </w:rPr>
              <w:t>ender</w:t>
            </w:r>
          </w:p>
        </w:tc>
        <w:tc>
          <w:tcPr>
            <w:tcW w:w="158" w:type="pct"/>
            <w:tcBorders>
              <w:top w:val="nil"/>
              <w:left w:val="nil"/>
              <w:bottom w:val="nil"/>
              <w:right w:val="nil"/>
            </w:tcBorders>
            <w:shd w:val="clear" w:color="auto" w:fill="auto"/>
            <w:noWrap/>
            <w:vAlign w:val="bottom"/>
            <w:hideMark/>
          </w:tcPr>
          <w:p w14:paraId="2EABDAB6"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11F24380" w14:textId="6BAB1A3F" w:rsidR="005D69A9" w:rsidRPr="005B35BC" w:rsidRDefault="00D50D65"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16142EA3" w14:textId="12537266" w:rsidR="005D69A9" w:rsidRPr="00967512" w:rsidRDefault="00D50D65"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1F4DF257" w14:textId="3AF355CC" w:rsidR="005D69A9" w:rsidRPr="00D50D65" w:rsidRDefault="004D3B95" w:rsidP="005D69A9">
            <w:pPr>
              <w:jc w:val="right"/>
              <w:rPr>
                <w:rFonts w:ascii="Arial" w:hAnsi="Arial" w:cs="Arial"/>
                <w:sz w:val="16"/>
                <w:szCs w:val="16"/>
                <w:lang w:eastAsia="en-AU"/>
              </w:rPr>
            </w:pPr>
            <w:r>
              <w:rPr>
                <w:rFonts w:ascii="Arial" w:hAnsi="Arial" w:cs="Arial"/>
                <w:sz w:val="16"/>
                <w:szCs w:val="16"/>
                <w:lang w:eastAsia="en-AU"/>
              </w:rPr>
              <w:t>1</w:t>
            </w:r>
          </w:p>
        </w:tc>
        <w:tc>
          <w:tcPr>
            <w:tcW w:w="848" w:type="pct"/>
            <w:tcBorders>
              <w:top w:val="nil"/>
              <w:left w:val="nil"/>
              <w:bottom w:val="nil"/>
              <w:right w:val="nil"/>
            </w:tcBorders>
            <w:shd w:val="clear" w:color="auto" w:fill="auto"/>
            <w:noWrap/>
            <w:vAlign w:val="bottom"/>
            <w:hideMark/>
          </w:tcPr>
          <w:p w14:paraId="0C56C641" w14:textId="4CB239F2" w:rsidR="005D69A9" w:rsidRPr="00407BF9" w:rsidRDefault="00407BF9" w:rsidP="005D69A9">
            <w:pPr>
              <w:jc w:val="right"/>
              <w:rPr>
                <w:rFonts w:ascii="Arial" w:hAnsi="Arial" w:cs="Arial"/>
                <w:sz w:val="16"/>
                <w:szCs w:val="16"/>
                <w:lang w:eastAsia="en-AU"/>
              </w:rPr>
            </w:pPr>
            <w:r w:rsidRPr="00407BF9">
              <w:rPr>
                <w:rFonts w:ascii="Arial" w:hAnsi="Arial" w:cs="Arial"/>
                <w:sz w:val="16"/>
                <w:szCs w:val="16"/>
                <w:lang w:eastAsia="en-AU"/>
              </w:rPr>
              <w:t>1</w:t>
            </w:r>
          </w:p>
        </w:tc>
      </w:tr>
      <w:tr w:rsidR="005D69A9" w:rsidRPr="005D69A9" w14:paraId="02353483" w14:textId="77777777" w:rsidTr="00F33C1C">
        <w:trPr>
          <w:trHeight w:val="210"/>
        </w:trPr>
        <w:tc>
          <w:tcPr>
            <w:tcW w:w="1604" w:type="pct"/>
            <w:gridSpan w:val="2"/>
            <w:tcBorders>
              <w:top w:val="nil"/>
              <w:left w:val="nil"/>
              <w:bottom w:val="nil"/>
              <w:right w:val="nil"/>
            </w:tcBorders>
            <w:shd w:val="clear" w:color="auto" w:fill="auto"/>
            <w:noWrap/>
            <w:vAlign w:val="bottom"/>
            <w:hideMark/>
          </w:tcPr>
          <w:p w14:paraId="434F4FE1" w14:textId="77777777" w:rsidR="005D69A9" w:rsidRPr="005D69A9" w:rsidRDefault="005D69A9" w:rsidP="005D69A9">
            <w:pPr>
              <w:rPr>
                <w:rFonts w:ascii="Arial" w:hAnsi="Arial" w:cs="Arial"/>
                <w:b/>
                <w:bCs/>
                <w:sz w:val="16"/>
                <w:szCs w:val="16"/>
                <w:lang w:eastAsia="en-AU"/>
              </w:rPr>
            </w:pPr>
            <w:r w:rsidRPr="005D69A9">
              <w:rPr>
                <w:rFonts w:ascii="Arial" w:hAnsi="Arial" w:cs="Arial"/>
                <w:b/>
                <w:bCs/>
                <w:sz w:val="16"/>
                <w:szCs w:val="16"/>
                <w:lang w:eastAsia="en-AU"/>
              </w:rPr>
              <w:t>Total Communities</w:t>
            </w:r>
          </w:p>
        </w:tc>
        <w:tc>
          <w:tcPr>
            <w:tcW w:w="849" w:type="pct"/>
            <w:tcBorders>
              <w:top w:val="single" w:sz="4" w:space="0" w:color="auto"/>
              <w:left w:val="nil"/>
              <w:bottom w:val="single" w:sz="4" w:space="0" w:color="auto"/>
              <w:right w:val="nil"/>
            </w:tcBorders>
            <w:shd w:val="clear" w:color="auto" w:fill="auto"/>
            <w:noWrap/>
            <w:vAlign w:val="bottom"/>
            <w:hideMark/>
          </w:tcPr>
          <w:p w14:paraId="54B83B6F" w14:textId="5F87A3E8" w:rsidR="005D69A9" w:rsidRPr="005B35BC" w:rsidRDefault="005D69A9" w:rsidP="005D69A9">
            <w:pPr>
              <w:jc w:val="right"/>
              <w:rPr>
                <w:rFonts w:ascii="Arial" w:hAnsi="Arial" w:cs="Arial"/>
                <w:sz w:val="16"/>
                <w:szCs w:val="16"/>
                <w:lang w:eastAsia="en-AU"/>
              </w:rPr>
            </w:pPr>
            <w:r w:rsidRPr="005B35BC">
              <w:rPr>
                <w:rFonts w:ascii="Arial" w:hAnsi="Arial" w:cs="Arial"/>
                <w:sz w:val="16"/>
                <w:szCs w:val="16"/>
                <w:lang w:eastAsia="en-AU"/>
              </w:rPr>
              <w:t>1</w:t>
            </w:r>
            <w:r w:rsidR="002742E3">
              <w:rPr>
                <w:rFonts w:ascii="Arial" w:hAnsi="Arial" w:cs="Arial"/>
                <w:sz w:val="16"/>
                <w:szCs w:val="16"/>
                <w:lang w:eastAsia="en-AU"/>
              </w:rPr>
              <w:t>72</w:t>
            </w:r>
          </w:p>
        </w:tc>
        <w:tc>
          <w:tcPr>
            <w:tcW w:w="849" w:type="pct"/>
            <w:tcBorders>
              <w:top w:val="single" w:sz="4" w:space="0" w:color="auto"/>
              <w:left w:val="nil"/>
              <w:bottom w:val="single" w:sz="4" w:space="0" w:color="auto"/>
              <w:right w:val="nil"/>
            </w:tcBorders>
            <w:shd w:val="clear" w:color="auto" w:fill="auto"/>
            <w:noWrap/>
            <w:vAlign w:val="bottom"/>
            <w:hideMark/>
          </w:tcPr>
          <w:p w14:paraId="3ACD0337" w14:textId="1858707D" w:rsidR="005D69A9" w:rsidRPr="00967512" w:rsidRDefault="005D69A9" w:rsidP="005D69A9">
            <w:pPr>
              <w:jc w:val="right"/>
              <w:rPr>
                <w:rFonts w:ascii="Arial" w:hAnsi="Arial" w:cs="Arial"/>
                <w:sz w:val="16"/>
                <w:szCs w:val="16"/>
                <w:lang w:eastAsia="en-AU"/>
              </w:rPr>
            </w:pPr>
            <w:r w:rsidRPr="00967512">
              <w:rPr>
                <w:rFonts w:ascii="Arial" w:hAnsi="Arial" w:cs="Arial"/>
                <w:sz w:val="16"/>
                <w:szCs w:val="16"/>
                <w:lang w:eastAsia="en-AU"/>
              </w:rPr>
              <w:t>1</w:t>
            </w:r>
            <w:r w:rsidR="002742E3">
              <w:rPr>
                <w:rFonts w:ascii="Arial" w:hAnsi="Arial" w:cs="Arial"/>
                <w:sz w:val="16"/>
                <w:szCs w:val="16"/>
                <w:lang w:eastAsia="en-AU"/>
              </w:rPr>
              <w:t>73</w:t>
            </w:r>
          </w:p>
        </w:tc>
        <w:tc>
          <w:tcPr>
            <w:tcW w:w="849" w:type="pct"/>
            <w:tcBorders>
              <w:top w:val="single" w:sz="4" w:space="0" w:color="auto"/>
              <w:left w:val="nil"/>
              <w:bottom w:val="single" w:sz="4" w:space="0" w:color="auto"/>
              <w:right w:val="nil"/>
            </w:tcBorders>
            <w:shd w:val="clear" w:color="auto" w:fill="auto"/>
            <w:noWrap/>
            <w:vAlign w:val="bottom"/>
            <w:hideMark/>
          </w:tcPr>
          <w:p w14:paraId="6601326A" w14:textId="1B7D5491" w:rsidR="005D69A9" w:rsidRPr="00D50D65" w:rsidRDefault="005D69A9" w:rsidP="005D69A9">
            <w:pPr>
              <w:jc w:val="right"/>
              <w:rPr>
                <w:rFonts w:ascii="Arial" w:hAnsi="Arial" w:cs="Arial"/>
                <w:sz w:val="16"/>
                <w:szCs w:val="16"/>
                <w:lang w:eastAsia="en-AU"/>
              </w:rPr>
            </w:pPr>
            <w:r w:rsidRPr="00D50D65">
              <w:rPr>
                <w:rFonts w:ascii="Arial" w:hAnsi="Arial" w:cs="Arial"/>
                <w:sz w:val="16"/>
                <w:szCs w:val="16"/>
                <w:lang w:eastAsia="en-AU"/>
              </w:rPr>
              <w:t>1</w:t>
            </w:r>
            <w:r w:rsidR="004D3B95">
              <w:rPr>
                <w:rFonts w:ascii="Arial" w:hAnsi="Arial" w:cs="Arial"/>
                <w:sz w:val="16"/>
                <w:szCs w:val="16"/>
                <w:lang w:eastAsia="en-AU"/>
              </w:rPr>
              <w:t>7</w:t>
            </w:r>
            <w:r w:rsidR="002742E3">
              <w:rPr>
                <w:rFonts w:ascii="Arial" w:hAnsi="Arial" w:cs="Arial"/>
                <w:sz w:val="16"/>
                <w:szCs w:val="16"/>
                <w:lang w:eastAsia="en-AU"/>
              </w:rPr>
              <w:t>6</w:t>
            </w:r>
          </w:p>
        </w:tc>
        <w:tc>
          <w:tcPr>
            <w:tcW w:w="848" w:type="pct"/>
            <w:tcBorders>
              <w:top w:val="single" w:sz="4" w:space="0" w:color="auto"/>
              <w:left w:val="nil"/>
              <w:bottom w:val="single" w:sz="4" w:space="0" w:color="auto"/>
              <w:right w:val="nil"/>
            </w:tcBorders>
            <w:shd w:val="clear" w:color="auto" w:fill="auto"/>
            <w:noWrap/>
            <w:vAlign w:val="bottom"/>
            <w:hideMark/>
          </w:tcPr>
          <w:p w14:paraId="56F7F9C1" w14:textId="5C000C14" w:rsidR="005D69A9" w:rsidRPr="00407BF9" w:rsidRDefault="005D69A9" w:rsidP="005D69A9">
            <w:pPr>
              <w:jc w:val="right"/>
              <w:rPr>
                <w:rFonts w:ascii="Arial" w:hAnsi="Arial" w:cs="Arial"/>
                <w:sz w:val="16"/>
                <w:szCs w:val="16"/>
                <w:lang w:eastAsia="en-AU"/>
              </w:rPr>
            </w:pPr>
            <w:r w:rsidRPr="00407BF9">
              <w:rPr>
                <w:rFonts w:ascii="Arial" w:hAnsi="Arial" w:cs="Arial"/>
                <w:sz w:val="16"/>
                <w:szCs w:val="16"/>
                <w:lang w:eastAsia="en-AU"/>
              </w:rPr>
              <w:t>1</w:t>
            </w:r>
            <w:r w:rsidR="00407BF9" w:rsidRPr="00407BF9">
              <w:rPr>
                <w:rFonts w:ascii="Arial" w:hAnsi="Arial" w:cs="Arial"/>
                <w:sz w:val="16"/>
                <w:szCs w:val="16"/>
                <w:lang w:eastAsia="en-AU"/>
              </w:rPr>
              <w:t>7</w:t>
            </w:r>
            <w:r w:rsidR="002742E3">
              <w:rPr>
                <w:rFonts w:ascii="Arial" w:hAnsi="Arial" w:cs="Arial"/>
                <w:sz w:val="16"/>
                <w:szCs w:val="16"/>
                <w:lang w:eastAsia="en-AU"/>
              </w:rPr>
              <w:t>7</w:t>
            </w:r>
          </w:p>
        </w:tc>
      </w:tr>
      <w:tr w:rsidR="005D69A9" w:rsidRPr="005D69A9" w14:paraId="128A67DC" w14:textId="77777777" w:rsidTr="00AC09CD">
        <w:trPr>
          <w:trHeight w:val="210"/>
        </w:trPr>
        <w:tc>
          <w:tcPr>
            <w:tcW w:w="5000" w:type="pct"/>
            <w:gridSpan w:val="6"/>
            <w:tcBorders>
              <w:top w:val="nil"/>
              <w:left w:val="nil"/>
              <w:bottom w:val="nil"/>
              <w:right w:val="nil"/>
            </w:tcBorders>
            <w:shd w:val="clear" w:color="auto" w:fill="auto"/>
            <w:noWrap/>
            <w:vAlign w:val="bottom"/>
            <w:hideMark/>
          </w:tcPr>
          <w:p w14:paraId="4E2C3F6F" w14:textId="77777777" w:rsidR="005D69A9" w:rsidRPr="00407BF9" w:rsidRDefault="005D69A9" w:rsidP="005D69A9">
            <w:pPr>
              <w:jc w:val="right"/>
              <w:rPr>
                <w:rFonts w:ascii="Arial" w:hAnsi="Arial" w:cs="Arial"/>
                <w:sz w:val="16"/>
                <w:szCs w:val="16"/>
                <w:lang w:eastAsia="en-AU"/>
              </w:rPr>
            </w:pPr>
          </w:p>
        </w:tc>
      </w:tr>
      <w:tr w:rsidR="005D69A9" w:rsidRPr="005D69A9" w14:paraId="5A6BBA77" w14:textId="77777777" w:rsidTr="00AC09CD">
        <w:trPr>
          <w:trHeight w:val="210"/>
        </w:trPr>
        <w:tc>
          <w:tcPr>
            <w:tcW w:w="5000" w:type="pct"/>
            <w:gridSpan w:val="6"/>
            <w:tcBorders>
              <w:top w:val="nil"/>
              <w:left w:val="nil"/>
              <w:bottom w:val="nil"/>
              <w:right w:val="nil"/>
            </w:tcBorders>
            <w:shd w:val="clear" w:color="auto" w:fill="auto"/>
            <w:noWrap/>
            <w:vAlign w:val="bottom"/>
            <w:hideMark/>
          </w:tcPr>
          <w:p w14:paraId="62BF27EE" w14:textId="77777777" w:rsidR="005D69A9" w:rsidRPr="00A2201F" w:rsidRDefault="005D69A9" w:rsidP="005D69A9">
            <w:pPr>
              <w:rPr>
                <w:rFonts w:ascii="Arial" w:hAnsi="Arial" w:cs="Arial"/>
                <w:b/>
                <w:bCs/>
                <w:sz w:val="16"/>
                <w:szCs w:val="16"/>
                <w:highlight w:val="yellow"/>
                <w:lang w:eastAsia="en-AU"/>
              </w:rPr>
            </w:pPr>
            <w:r w:rsidRPr="00407BF9">
              <w:rPr>
                <w:rFonts w:ascii="Arial" w:hAnsi="Arial" w:cs="Arial"/>
                <w:b/>
                <w:sz w:val="16"/>
                <w:szCs w:val="16"/>
                <w:lang w:eastAsia="en-AU"/>
              </w:rPr>
              <w:t>Corporate Services</w:t>
            </w:r>
          </w:p>
        </w:tc>
      </w:tr>
      <w:tr w:rsidR="005D69A9" w:rsidRPr="005D69A9" w14:paraId="17732E30" w14:textId="77777777" w:rsidTr="00F33C1C">
        <w:trPr>
          <w:trHeight w:val="200"/>
        </w:trPr>
        <w:tc>
          <w:tcPr>
            <w:tcW w:w="1604" w:type="pct"/>
            <w:gridSpan w:val="2"/>
            <w:tcBorders>
              <w:top w:val="nil"/>
              <w:left w:val="nil"/>
              <w:bottom w:val="nil"/>
              <w:right w:val="nil"/>
            </w:tcBorders>
            <w:shd w:val="clear" w:color="000000" w:fill="DAEEF3"/>
            <w:noWrap/>
            <w:vAlign w:val="bottom"/>
            <w:hideMark/>
          </w:tcPr>
          <w:p w14:paraId="71DD3B5F" w14:textId="77777777" w:rsidR="005D69A9" w:rsidRPr="005D69A9" w:rsidRDefault="005D69A9" w:rsidP="005D69A9">
            <w:pPr>
              <w:rPr>
                <w:rFonts w:ascii="Arial" w:hAnsi="Arial" w:cs="Arial"/>
                <w:sz w:val="16"/>
                <w:szCs w:val="16"/>
                <w:lang w:eastAsia="en-AU"/>
              </w:rPr>
            </w:pPr>
            <w:r w:rsidRPr="005D69A9">
              <w:rPr>
                <w:rFonts w:ascii="Arial" w:hAnsi="Arial" w:cs="Arial"/>
                <w:sz w:val="16"/>
                <w:szCs w:val="16"/>
                <w:lang w:eastAsia="en-AU"/>
              </w:rPr>
              <w:t>Permanent - Full time</w:t>
            </w:r>
          </w:p>
        </w:tc>
        <w:tc>
          <w:tcPr>
            <w:tcW w:w="849" w:type="pct"/>
            <w:tcBorders>
              <w:top w:val="nil"/>
              <w:left w:val="nil"/>
              <w:bottom w:val="nil"/>
              <w:right w:val="nil"/>
            </w:tcBorders>
            <w:shd w:val="clear" w:color="000000" w:fill="DAEEF3"/>
            <w:noWrap/>
            <w:vAlign w:val="bottom"/>
            <w:hideMark/>
          </w:tcPr>
          <w:p w14:paraId="4F3BAB0A" w14:textId="7DB8ACE1" w:rsidR="005D69A9" w:rsidRPr="00407BF9" w:rsidRDefault="005D69A9" w:rsidP="005D69A9">
            <w:pPr>
              <w:jc w:val="right"/>
              <w:rPr>
                <w:rFonts w:ascii="Arial" w:hAnsi="Arial" w:cs="Arial"/>
                <w:sz w:val="16"/>
                <w:szCs w:val="16"/>
                <w:lang w:eastAsia="en-AU"/>
              </w:rPr>
            </w:pPr>
            <w:r w:rsidRPr="00407BF9">
              <w:rPr>
                <w:rFonts w:ascii="Arial" w:hAnsi="Arial" w:cs="Arial"/>
                <w:sz w:val="16"/>
                <w:szCs w:val="16"/>
                <w:lang w:eastAsia="en-AU"/>
              </w:rPr>
              <w:t>1</w:t>
            </w:r>
            <w:r w:rsidR="00407BF9" w:rsidRPr="00407BF9">
              <w:rPr>
                <w:rFonts w:ascii="Arial" w:hAnsi="Arial" w:cs="Arial"/>
                <w:sz w:val="16"/>
                <w:szCs w:val="16"/>
                <w:lang w:eastAsia="en-AU"/>
              </w:rPr>
              <w:t>0</w:t>
            </w:r>
            <w:r w:rsidR="00175816">
              <w:rPr>
                <w:rFonts w:ascii="Arial" w:hAnsi="Arial" w:cs="Arial"/>
                <w:sz w:val="16"/>
                <w:szCs w:val="16"/>
                <w:lang w:eastAsia="en-AU"/>
              </w:rPr>
              <w:t>6</w:t>
            </w:r>
          </w:p>
        </w:tc>
        <w:tc>
          <w:tcPr>
            <w:tcW w:w="849" w:type="pct"/>
            <w:tcBorders>
              <w:top w:val="nil"/>
              <w:left w:val="nil"/>
              <w:bottom w:val="nil"/>
              <w:right w:val="nil"/>
            </w:tcBorders>
            <w:shd w:val="clear" w:color="000000" w:fill="DAEEF3"/>
            <w:noWrap/>
            <w:vAlign w:val="bottom"/>
            <w:hideMark/>
          </w:tcPr>
          <w:p w14:paraId="3F1D7E77" w14:textId="4736A402" w:rsidR="005D69A9" w:rsidRPr="00407BF9" w:rsidRDefault="005D69A9" w:rsidP="005D69A9">
            <w:pPr>
              <w:jc w:val="right"/>
              <w:rPr>
                <w:rFonts w:ascii="Arial" w:hAnsi="Arial" w:cs="Arial"/>
                <w:sz w:val="16"/>
                <w:szCs w:val="16"/>
                <w:lang w:eastAsia="en-AU"/>
              </w:rPr>
            </w:pPr>
            <w:r w:rsidRPr="00407BF9">
              <w:rPr>
                <w:rFonts w:ascii="Arial" w:hAnsi="Arial" w:cs="Arial"/>
                <w:sz w:val="16"/>
                <w:szCs w:val="16"/>
                <w:lang w:eastAsia="en-AU"/>
              </w:rPr>
              <w:t>1</w:t>
            </w:r>
            <w:r w:rsidR="00A55409">
              <w:rPr>
                <w:rFonts w:ascii="Arial" w:hAnsi="Arial" w:cs="Arial"/>
                <w:sz w:val="16"/>
                <w:szCs w:val="16"/>
                <w:lang w:eastAsia="en-AU"/>
              </w:rPr>
              <w:t>0</w:t>
            </w:r>
            <w:r w:rsidR="00AD17E3">
              <w:rPr>
                <w:rFonts w:ascii="Arial" w:hAnsi="Arial" w:cs="Arial"/>
                <w:sz w:val="16"/>
                <w:szCs w:val="16"/>
                <w:lang w:eastAsia="en-AU"/>
              </w:rPr>
              <w:t>6</w:t>
            </w:r>
          </w:p>
        </w:tc>
        <w:tc>
          <w:tcPr>
            <w:tcW w:w="849" w:type="pct"/>
            <w:tcBorders>
              <w:top w:val="nil"/>
              <w:left w:val="nil"/>
              <w:bottom w:val="nil"/>
              <w:right w:val="nil"/>
            </w:tcBorders>
            <w:shd w:val="clear" w:color="000000" w:fill="DAEEF3"/>
            <w:noWrap/>
            <w:vAlign w:val="bottom"/>
            <w:hideMark/>
          </w:tcPr>
          <w:p w14:paraId="69898148" w14:textId="0142CA70" w:rsidR="005D69A9" w:rsidRPr="00407BF9" w:rsidRDefault="005D69A9" w:rsidP="005D69A9">
            <w:pPr>
              <w:jc w:val="right"/>
              <w:rPr>
                <w:rFonts w:ascii="Arial" w:hAnsi="Arial" w:cs="Arial"/>
                <w:sz w:val="16"/>
                <w:szCs w:val="16"/>
                <w:lang w:eastAsia="en-AU"/>
              </w:rPr>
            </w:pPr>
            <w:r w:rsidRPr="00407BF9">
              <w:rPr>
                <w:rFonts w:ascii="Arial" w:hAnsi="Arial" w:cs="Arial"/>
                <w:sz w:val="16"/>
                <w:szCs w:val="16"/>
                <w:lang w:eastAsia="en-AU"/>
              </w:rPr>
              <w:t>1</w:t>
            </w:r>
            <w:r w:rsidR="00A55409">
              <w:rPr>
                <w:rFonts w:ascii="Arial" w:hAnsi="Arial" w:cs="Arial"/>
                <w:sz w:val="16"/>
                <w:szCs w:val="16"/>
                <w:lang w:eastAsia="en-AU"/>
              </w:rPr>
              <w:t>0</w:t>
            </w:r>
            <w:r w:rsidR="00AD17E3">
              <w:rPr>
                <w:rFonts w:ascii="Arial" w:hAnsi="Arial" w:cs="Arial"/>
                <w:sz w:val="16"/>
                <w:szCs w:val="16"/>
                <w:lang w:eastAsia="en-AU"/>
              </w:rPr>
              <w:t>6</w:t>
            </w:r>
          </w:p>
        </w:tc>
        <w:tc>
          <w:tcPr>
            <w:tcW w:w="848" w:type="pct"/>
            <w:tcBorders>
              <w:top w:val="nil"/>
              <w:left w:val="nil"/>
              <w:bottom w:val="nil"/>
              <w:right w:val="nil"/>
            </w:tcBorders>
            <w:shd w:val="clear" w:color="000000" w:fill="DAEEF3"/>
            <w:noWrap/>
            <w:vAlign w:val="bottom"/>
            <w:hideMark/>
          </w:tcPr>
          <w:p w14:paraId="5B319021" w14:textId="549367A9" w:rsidR="005D69A9" w:rsidRPr="00407BF9" w:rsidRDefault="00407BF9" w:rsidP="005D69A9">
            <w:pPr>
              <w:jc w:val="right"/>
              <w:rPr>
                <w:rFonts w:ascii="Arial" w:hAnsi="Arial" w:cs="Arial"/>
                <w:sz w:val="16"/>
                <w:szCs w:val="16"/>
                <w:lang w:eastAsia="en-AU"/>
              </w:rPr>
            </w:pPr>
            <w:r>
              <w:rPr>
                <w:rFonts w:ascii="Arial" w:hAnsi="Arial" w:cs="Arial"/>
                <w:sz w:val="16"/>
                <w:szCs w:val="16"/>
                <w:lang w:eastAsia="en-AU"/>
              </w:rPr>
              <w:t>1</w:t>
            </w:r>
            <w:r w:rsidR="00A55409">
              <w:rPr>
                <w:rFonts w:ascii="Arial" w:hAnsi="Arial" w:cs="Arial"/>
                <w:sz w:val="16"/>
                <w:szCs w:val="16"/>
                <w:lang w:eastAsia="en-AU"/>
              </w:rPr>
              <w:t>0</w:t>
            </w:r>
            <w:r w:rsidR="00AD17E3">
              <w:rPr>
                <w:rFonts w:ascii="Arial" w:hAnsi="Arial" w:cs="Arial"/>
                <w:sz w:val="16"/>
                <w:szCs w:val="16"/>
                <w:lang w:eastAsia="en-AU"/>
              </w:rPr>
              <w:t>6</w:t>
            </w:r>
          </w:p>
        </w:tc>
      </w:tr>
      <w:tr w:rsidR="005D69A9" w:rsidRPr="005D69A9" w14:paraId="7FF85FF4" w14:textId="77777777" w:rsidTr="00F33C1C">
        <w:trPr>
          <w:trHeight w:val="200"/>
        </w:trPr>
        <w:tc>
          <w:tcPr>
            <w:tcW w:w="1446" w:type="pct"/>
            <w:tcBorders>
              <w:top w:val="nil"/>
              <w:left w:val="nil"/>
              <w:bottom w:val="nil"/>
              <w:right w:val="nil"/>
            </w:tcBorders>
            <w:shd w:val="clear" w:color="auto" w:fill="auto"/>
            <w:noWrap/>
            <w:vAlign w:val="bottom"/>
            <w:hideMark/>
          </w:tcPr>
          <w:p w14:paraId="38BFA601"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Women</w:t>
            </w:r>
          </w:p>
        </w:tc>
        <w:tc>
          <w:tcPr>
            <w:tcW w:w="158" w:type="pct"/>
            <w:tcBorders>
              <w:top w:val="nil"/>
              <w:left w:val="nil"/>
              <w:bottom w:val="nil"/>
              <w:right w:val="nil"/>
            </w:tcBorders>
            <w:shd w:val="clear" w:color="auto" w:fill="auto"/>
            <w:noWrap/>
            <w:vAlign w:val="bottom"/>
            <w:hideMark/>
          </w:tcPr>
          <w:p w14:paraId="2B50418A"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40EF286B" w14:textId="499C69C0" w:rsidR="005D69A9" w:rsidRPr="00407BF9" w:rsidRDefault="008425C0" w:rsidP="005D69A9">
            <w:pPr>
              <w:jc w:val="right"/>
              <w:rPr>
                <w:rFonts w:ascii="Arial" w:hAnsi="Arial" w:cs="Arial"/>
                <w:sz w:val="16"/>
                <w:szCs w:val="16"/>
                <w:lang w:eastAsia="en-AU"/>
              </w:rPr>
            </w:pPr>
            <w:r>
              <w:rPr>
                <w:rFonts w:ascii="Arial" w:hAnsi="Arial" w:cs="Arial"/>
                <w:sz w:val="16"/>
                <w:szCs w:val="16"/>
                <w:lang w:eastAsia="en-AU"/>
              </w:rPr>
              <w:t>7</w:t>
            </w:r>
            <w:r w:rsidR="00175816">
              <w:rPr>
                <w:rFonts w:ascii="Arial" w:hAnsi="Arial" w:cs="Arial"/>
                <w:sz w:val="16"/>
                <w:szCs w:val="16"/>
                <w:lang w:eastAsia="en-AU"/>
              </w:rPr>
              <w:t>2</w:t>
            </w:r>
          </w:p>
        </w:tc>
        <w:tc>
          <w:tcPr>
            <w:tcW w:w="849" w:type="pct"/>
            <w:tcBorders>
              <w:top w:val="nil"/>
              <w:left w:val="nil"/>
              <w:bottom w:val="nil"/>
              <w:right w:val="nil"/>
            </w:tcBorders>
            <w:shd w:val="clear" w:color="auto" w:fill="auto"/>
            <w:noWrap/>
            <w:vAlign w:val="bottom"/>
            <w:hideMark/>
          </w:tcPr>
          <w:p w14:paraId="31EE702E" w14:textId="2D7E7FB0" w:rsidR="005D69A9" w:rsidRPr="00407BF9" w:rsidRDefault="00AD17E3" w:rsidP="005D69A9">
            <w:pPr>
              <w:jc w:val="right"/>
              <w:rPr>
                <w:rFonts w:ascii="Arial" w:hAnsi="Arial" w:cs="Arial"/>
                <w:sz w:val="16"/>
                <w:szCs w:val="16"/>
                <w:lang w:eastAsia="en-AU"/>
              </w:rPr>
            </w:pPr>
            <w:r>
              <w:rPr>
                <w:rFonts w:ascii="Arial" w:hAnsi="Arial" w:cs="Arial"/>
                <w:sz w:val="16"/>
                <w:szCs w:val="16"/>
                <w:lang w:eastAsia="en-AU"/>
              </w:rPr>
              <w:t>71</w:t>
            </w:r>
          </w:p>
        </w:tc>
        <w:tc>
          <w:tcPr>
            <w:tcW w:w="849" w:type="pct"/>
            <w:tcBorders>
              <w:top w:val="nil"/>
              <w:left w:val="nil"/>
              <w:bottom w:val="nil"/>
              <w:right w:val="nil"/>
            </w:tcBorders>
            <w:shd w:val="clear" w:color="auto" w:fill="auto"/>
            <w:noWrap/>
            <w:vAlign w:val="bottom"/>
            <w:hideMark/>
          </w:tcPr>
          <w:p w14:paraId="2352705A" w14:textId="7644EE52" w:rsidR="005D69A9" w:rsidRPr="00407BF9" w:rsidRDefault="00AD17E3" w:rsidP="005D69A9">
            <w:pPr>
              <w:jc w:val="right"/>
              <w:rPr>
                <w:rFonts w:ascii="Arial" w:hAnsi="Arial" w:cs="Arial"/>
                <w:sz w:val="16"/>
                <w:szCs w:val="16"/>
                <w:lang w:eastAsia="en-AU"/>
              </w:rPr>
            </w:pPr>
            <w:r>
              <w:rPr>
                <w:rFonts w:ascii="Arial" w:hAnsi="Arial" w:cs="Arial"/>
                <w:sz w:val="16"/>
                <w:szCs w:val="16"/>
                <w:lang w:eastAsia="en-AU"/>
              </w:rPr>
              <w:t>70</w:t>
            </w:r>
          </w:p>
        </w:tc>
        <w:tc>
          <w:tcPr>
            <w:tcW w:w="848" w:type="pct"/>
            <w:tcBorders>
              <w:top w:val="nil"/>
              <w:left w:val="nil"/>
              <w:bottom w:val="nil"/>
              <w:right w:val="nil"/>
            </w:tcBorders>
            <w:shd w:val="clear" w:color="auto" w:fill="auto"/>
            <w:noWrap/>
            <w:vAlign w:val="bottom"/>
            <w:hideMark/>
          </w:tcPr>
          <w:p w14:paraId="2CACE5CB" w14:textId="0721389C"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6</w:t>
            </w:r>
            <w:r w:rsidR="00AD17E3">
              <w:rPr>
                <w:rFonts w:ascii="Arial" w:hAnsi="Arial" w:cs="Arial"/>
                <w:sz w:val="16"/>
                <w:szCs w:val="16"/>
                <w:lang w:eastAsia="en-AU"/>
              </w:rPr>
              <w:t>8</w:t>
            </w:r>
          </w:p>
        </w:tc>
      </w:tr>
      <w:tr w:rsidR="005D69A9" w:rsidRPr="005D69A9" w14:paraId="510FEA2D" w14:textId="77777777" w:rsidTr="00F33C1C">
        <w:trPr>
          <w:trHeight w:val="200"/>
        </w:trPr>
        <w:tc>
          <w:tcPr>
            <w:tcW w:w="1446" w:type="pct"/>
            <w:tcBorders>
              <w:top w:val="nil"/>
              <w:left w:val="nil"/>
              <w:bottom w:val="nil"/>
              <w:right w:val="nil"/>
            </w:tcBorders>
            <w:shd w:val="clear" w:color="auto" w:fill="auto"/>
            <w:noWrap/>
            <w:vAlign w:val="bottom"/>
            <w:hideMark/>
          </w:tcPr>
          <w:p w14:paraId="76861138"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 xml:space="preserve">Men </w:t>
            </w:r>
          </w:p>
        </w:tc>
        <w:tc>
          <w:tcPr>
            <w:tcW w:w="158" w:type="pct"/>
            <w:tcBorders>
              <w:top w:val="nil"/>
              <w:left w:val="nil"/>
              <w:bottom w:val="nil"/>
              <w:right w:val="nil"/>
            </w:tcBorders>
            <w:shd w:val="clear" w:color="auto" w:fill="auto"/>
            <w:noWrap/>
            <w:vAlign w:val="bottom"/>
            <w:hideMark/>
          </w:tcPr>
          <w:p w14:paraId="104F7BAC"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54481F5E" w14:textId="446338B1" w:rsidR="005D69A9" w:rsidRPr="00407BF9" w:rsidRDefault="008425C0" w:rsidP="005D69A9">
            <w:pPr>
              <w:jc w:val="right"/>
              <w:rPr>
                <w:rFonts w:ascii="Arial" w:hAnsi="Arial" w:cs="Arial"/>
                <w:sz w:val="16"/>
                <w:szCs w:val="16"/>
                <w:lang w:eastAsia="en-AU"/>
              </w:rPr>
            </w:pPr>
            <w:r>
              <w:rPr>
                <w:rFonts w:ascii="Arial" w:hAnsi="Arial" w:cs="Arial"/>
                <w:sz w:val="16"/>
                <w:szCs w:val="16"/>
                <w:lang w:eastAsia="en-AU"/>
              </w:rPr>
              <w:t>3</w:t>
            </w:r>
            <w:r w:rsidR="00175816">
              <w:rPr>
                <w:rFonts w:ascii="Arial" w:hAnsi="Arial" w:cs="Arial"/>
                <w:sz w:val="16"/>
                <w:szCs w:val="16"/>
                <w:lang w:eastAsia="en-AU"/>
              </w:rPr>
              <w:t>4</w:t>
            </w:r>
          </w:p>
        </w:tc>
        <w:tc>
          <w:tcPr>
            <w:tcW w:w="849" w:type="pct"/>
            <w:tcBorders>
              <w:top w:val="nil"/>
              <w:left w:val="nil"/>
              <w:bottom w:val="nil"/>
              <w:right w:val="nil"/>
            </w:tcBorders>
            <w:shd w:val="clear" w:color="auto" w:fill="auto"/>
            <w:noWrap/>
            <w:vAlign w:val="bottom"/>
            <w:hideMark/>
          </w:tcPr>
          <w:p w14:paraId="6DE84797" w14:textId="38C0E8EB"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3</w:t>
            </w:r>
            <w:r w:rsidR="00AD17E3">
              <w:rPr>
                <w:rFonts w:ascii="Arial" w:hAnsi="Arial" w:cs="Arial"/>
                <w:sz w:val="16"/>
                <w:szCs w:val="16"/>
                <w:lang w:eastAsia="en-AU"/>
              </w:rPr>
              <w:t>5</w:t>
            </w:r>
          </w:p>
        </w:tc>
        <w:tc>
          <w:tcPr>
            <w:tcW w:w="849" w:type="pct"/>
            <w:tcBorders>
              <w:top w:val="nil"/>
              <w:left w:val="nil"/>
              <w:bottom w:val="nil"/>
              <w:right w:val="nil"/>
            </w:tcBorders>
            <w:shd w:val="clear" w:color="auto" w:fill="auto"/>
            <w:noWrap/>
            <w:vAlign w:val="bottom"/>
            <w:hideMark/>
          </w:tcPr>
          <w:p w14:paraId="030F6205" w14:textId="2FD5298B"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3</w:t>
            </w:r>
            <w:r w:rsidR="00AD17E3">
              <w:rPr>
                <w:rFonts w:ascii="Arial" w:hAnsi="Arial" w:cs="Arial"/>
                <w:sz w:val="16"/>
                <w:szCs w:val="16"/>
                <w:lang w:eastAsia="en-AU"/>
              </w:rPr>
              <w:t>6</w:t>
            </w:r>
          </w:p>
        </w:tc>
        <w:tc>
          <w:tcPr>
            <w:tcW w:w="848" w:type="pct"/>
            <w:tcBorders>
              <w:top w:val="nil"/>
              <w:left w:val="nil"/>
              <w:bottom w:val="nil"/>
              <w:right w:val="nil"/>
            </w:tcBorders>
            <w:shd w:val="clear" w:color="auto" w:fill="auto"/>
            <w:noWrap/>
            <w:vAlign w:val="bottom"/>
            <w:hideMark/>
          </w:tcPr>
          <w:p w14:paraId="00301E88" w14:textId="76F7E803"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3</w:t>
            </w:r>
            <w:r w:rsidR="00AD17E3">
              <w:rPr>
                <w:rFonts w:ascii="Arial" w:hAnsi="Arial" w:cs="Arial"/>
                <w:sz w:val="16"/>
                <w:szCs w:val="16"/>
                <w:lang w:eastAsia="en-AU"/>
              </w:rPr>
              <w:t>7</w:t>
            </w:r>
          </w:p>
        </w:tc>
      </w:tr>
      <w:tr w:rsidR="005D69A9" w:rsidRPr="005D69A9" w14:paraId="5D5B5A6C" w14:textId="77777777" w:rsidTr="00F33C1C">
        <w:trPr>
          <w:trHeight w:val="200"/>
        </w:trPr>
        <w:tc>
          <w:tcPr>
            <w:tcW w:w="1446" w:type="pct"/>
            <w:tcBorders>
              <w:top w:val="nil"/>
              <w:left w:val="nil"/>
              <w:bottom w:val="nil"/>
              <w:right w:val="nil"/>
            </w:tcBorders>
            <w:shd w:val="clear" w:color="auto" w:fill="auto"/>
            <w:noWrap/>
            <w:vAlign w:val="bottom"/>
            <w:hideMark/>
          </w:tcPr>
          <w:p w14:paraId="6412F6C0"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Persons of self-described gender</w:t>
            </w:r>
          </w:p>
        </w:tc>
        <w:tc>
          <w:tcPr>
            <w:tcW w:w="158" w:type="pct"/>
            <w:tcBorders>
              <w:top w:val="nil"/>
              <w:left w:val="nil"/>
              <w:bottom w:val="nil"/>
              <w:right w:val="nil"/>
            </w:tcBorders>
            <w:shd w:val="clear" w:color="auto" w:fill="auto"/>
            <w:noWrap/>
            <w:vAlign w:val="bottom"/>
            <w:hideMark/>
          </w:tcPr>
          <w:p w14:paraId="46910AB4"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455464E5" w14:textId="53CD90D6" w:rsidR="005D69A9" w:rsidRPr="00407BF9" w:rsidRDefault="00407BF9" w:rsidP="005D69A9">
            <w:pPr>
              <w:jc w:val="right"/>
              <w:rPr>
                <w:rFonts w:ascii="Arial" w:hAnsi="Arial" w:cs="Arial"/>
                <w:sz w:val="16"/>
                <w:szCs w:val="16"/>
                <w:lang w:eastAsia="en-AU"/>
              </w:rPr>
            </w:pPr>
            <w:r w:rsidRPr="00407BF9">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51AF864C" w14:textId="505E49F7" w:rsidR="005D69A9" w:rsidRPr="00407BF9" w:rsidRDefault="00407BF9" w:rsidP="005D69A9">
            <w:pPr>
              <w:jc w:val="right"/>
              <w:rPr>
                <w:rFonts w:ascii="Arial" w:hAnsi="Arial" w:cs="Arial"/>
                <w:sz w:val="16"/>
                <w:szCs w:val="16"/>
                <w:lang w:eastAsia="en-AU"/>
              </w:rPr>
            </w:pPr>
            <w:r w:rsidRPr="00407BF9">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55BFFB08" w14:textId="11EE4D52"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w:t>
            </w:r>
          </w:p>
        </w:tc>
        <w:tc>
          <w:tcPr>
            <w:tcW w:w="848" w:type="pct"/>
            <w:tcBorders>
              <w:top w:val="nil"/>
              <w:left w:val="nil"/>
              <w:bottom w:val="nil"/>
              <w:right w:val="nil"/>
            </w:tcBorders>
            <w:shd w:val="clear" w:color="auto" w:fill="auto"/>
            <w:noWrap/>
            <w:vAlign w:val="bottom"/>
            <w:hideMark/>
          </w:tcPr>
          <w:p w14:paraId="410E518D" w14:textId="77895ACD"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1</w:t>
            </w:r>
          </w:p>
        </w:tc>
      </w:tr>
      <w:tr w:rsidR="005D69A9" w:rsidRPr="005D69A9" w14:paraId="5DDC95B2" w14:textId="77777777" w:rsidTr="00F33C1C">
        <w:trPr>
          <w:trHeight w:val="200"/>
        </w:trPr>
        <w:tc>
          <w:tcPr>
            <w:tcW w:w="1604" w:type="pct"/>
            <w:gridSpan w:val="2"/>
            <w:tcBorders>
              <w:top w:val="nil"/>
              <w:left w:val="nil"/>
              <w:bottom w:val="nil"/>
              <w:right w:val="nil"/>
            </w:tcBorders>
            <w:shd w:val="clear" w:color="000000" w:fill="DAEEF3"/>
            <w:noWrap/>
            <w:vAlign w:val="bottom"/>
            <w:hideMark/>
          </w:tcPr>
          <w:p w14:paraId="14A8D706" w14:textId="77777777" w:rsidR="005D69A9" w:rsidRPr="005D69A9" w:rsidRDefault="005D69A9" w:rsidP="005D69A9">
            <w:pPr>
              <w:rPr>
                <w:rFonts w:ascii="Arial" w:hAnsi="Arial" w:cs="Arial"/>
                <w:sz w:val="16"/>
                <w:szCs w:val="16"/>
                <w:lang w:eastAsia="en-AU"/>
              </w:rPr>
            </w:pPr>
            <w:r w:rsidRPr="005D69A9">
              <w:rPr>
                <w:rFonts w:ascii="Arial" w:hAnsi="Arial" w:cs="Arial"/>
                <w:sz w:val="16"/>
                <w:szCs w:val="16"/>
                <w:lang w:eastAsia="en-AU"/>
              </w:rPr>
              <w:t>Permanent - Part time</w:t>
            </w:r>
          </w:p>
        </w:tc>
        <w:tc>
          <w:tcPr>
            <w:tcW w:w="849" w:type="pct"/>
            <w:tcBorders>
              <w:top w:val="nil"/>
              <w:left w:val="nil"/>
              <w:bottom w:val="nil"/>
              <w:right w:val="nil"/>
            </w:tcBorders>
            <w:shd w:val="clear" w:color="000000" w:fill="DAEEF3"/>
            <w:noWrap/>
            <w:vAlign w:val="bottom"/>
            <w:hideMark/>
          </w:tcPr>
          <w:p w14:paraId="2C4DC956" w14:textId="794A4894" w:rsidR="005D69A9" w:rsidRPr="00407BF9" w:rsidRDefault="008425C0" w:rsidP="005D69A9">
            <w:pPr>
              <w:jc w:val="right"/>
              <w:rPr>
                <w:rFonts w:ascii="Arial" w:hAnsi="Arial" w:cs="Arial"/>
                <w:sz w:val="16"/>
                <w:szCs w:val="16"/>
                <w:lang w:eastAsia="en-AU"/>
              </w:rPr>
            </w:pPr>
            <w:r>
              <w:rPr>
                <w:rFonts w:ascii="Arial" w:hAnsi="Arial" w:cs="Arial"/>
                <w:sz w:val="16"/>
                <w:szCs w:val="16"/>
                <w:lang w:eastAsia="en-AU"/>
              </w:rPr>
              <w:t>2</w:t>
            </w:r>
            <w:r w:rsidR="00AD17E3">
              <w:rPr>
                <w:rFonts w:ascii="Arial" w:hAnsi="Arial" w:cs="Arial"/>
                <w:sz w:val="16"/>
                <w:szCs w:val="16"/>
                <w:lang w:eastAsia="en-AU"/>
              </w:rPr>
              <w:t>1</w:t>
            </w:r>
          </w:p>
        </w:tc>
        <w:tc>
          <w:tcPr>
            <w:tcW w:w="849" w:type="pct"/>
            <w:tcBorders>
              <w:top w:val="nil"/>
              <w:left w:val="nil"/>
              <w:bottom w:val="nil"/>
              <w:right w:val="nil"/>
            </w:tcBorders>
            <w:shd w:val="clear" w:color="000000" w:fill="DAEEF3"/>
            <w:noWrap/>
            <w:vAlign w:val="bottom"/>
            <w:hideMark/>
          </w:tcPr>
          <w:p w14:paraId="3F31BF02" w14:textId="6700A9FE"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21</w:t>
            </w:r>
          </w:p>
        </w:tc>
        <w:tc>
          <w:tcPr>
            <w:tcW w:w="849" w:type="pct"/>
            <w:tcBorders>
              <w:top w:val="nil"/>
              <w:left w:val="nil"/>
              <w:bottom w:val="nil"/>
              <w:right w:val="nil"/>
            </w:tcBorders>
            <w:shd w:val="clear" w:color="000000" w:fill="DAEEF3"/>
            <w:noWrap/>
            <w:vAlign w:val="bottom"/>
            <w:hideMark/>
          </w:tcPr>
          <w:p w14:paraId="7279969A" w14:textId="7B542C8B"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21</w:t>
            </w:r>
          </w:p>
        </w:tc>
        <w:tc>
          <w:tcPr>
            <w:tcW w:w="848" w:type="pct"/>
            <w:tcBorders>
              <w:top w:val="nil"/>
              <w:left w:val="nil"/>
              <w:bottom w:val="nil"/>
              <w:right w:val="nil"/>
            </w:tcBorders>
            <w:shd w:val="clear" w:color="000000" w:fill="DAEEF3"/>
            <w:noWrap/>
            <w:vAlign w:val="bottom"/>
            <w:hideMark/>
          </w:tcPr>
          <w:p w14:paraId="3D937AD8" w14:textId="31530083"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21</w:t>
            </w:r>
          </w:p>
        </w:tc>
      </w:tr>
      <w:tr w:rsidR="005D69A9" w:rsidRPr="005D69A9" w14:paraId="02256A92" w14:textId="77777777" w:rsidTr="00F33C1C">
        <w:trPr>
          <w:trHeight w:val="200"/>
        </w:trPr>
        <w:tc>
          <w:tcPr>
            <w:tcW w:w="1446" w:type="pct"/>
            <w:tcBorders>
              <w:top w:val="nil"/>
              <w:left w:val="nil"/>
              <w:bottom w:val="nil"/>
              <w:right w:val="nil"/>
            </w:tcBorders>
            <w:shd w:val="clear" w:color="auto" w:fill="auto"/>
            <w:noWrap/>
            <w:vAlign w:val="bottom"/>
            <w:hideMark/>
          </w:tcPr>
          <w:p w14:paraId="7267B6B6"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Women</w:t>
            </w:r>
          </w:p>
        </w:tc>
        <w:tc>
          <w:tcPr>
            <w:tcW w:w="158" w:type="pct"/>
            <w:tcBorders>
              <w:top w:val="nil"/>
              <w:left w:val="nil"/>
              <w:bottom w:val="nil"/>
              <w:right w:val="nil"/>
            </w:tcBorders>
            <w:shd w:val="clear" w:color="auto" w:fill="auto"/>
            <w:noWrap/>
            <w:vAlign w:val="bottom"/>
            <w:hideMark/>
          </w:tcPr>
          <w:p w14:paraId="0FD95749"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1FF6460A" w14:textId="018DF61B"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18</w:t>
            </w:r>
          </w:p>
        </w:tc>
        <w:tc>
          <w:tcPr>
            <w:tcW w:w="849" w:type="pct"/>
            <w:tcBorders>
              <w:top w:val="nil"/>
              <w:left w:val="nil"/>
              <w:bottom w:val="nil"/>
              <w:right w:val="nil"/>
            </w:tcBorders>
            <w:shd w:val="clear" w:color="auto" w:fill="auto"/>
            <w:noWrap/>
            <w:vAlign w:val="bottom"/>
            <w:hideMark/>
          </w:tcPr>
          <w:p w14:paraId="45E9C227" w14:textId="26406BF9"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19</w:t>
            </w:r>
          </w:p>
        </w:tc>
        <w:tc>
          <w:tcPr>
            <w:tcW w:w="849" w:type="pct"/>
            <w:tcBorders>
              <w:top w:val="nil"/>
              <w:left w:val="nil"/>
              <w:bottom w:val="nil"/>
              <w:right w:val="nil"/>
            </w:tcBorders>
            <w:shd w:val="clear" w:color="auto" w:fill="auto"/>
            <w:noWrap/>
            <w:vAlign w:val="bottom"/>
            <w:hideMark/>
          </w:tcPr>
          <w:p w14:paraId="33CA27D0" w14:textId="6EC3390D"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19</w:t>
            </w:r>
          </w:p>
        </w:tc>
        <w:tc>
          <w:tcPr>
            <w:tcW w:w="848" w:type="pct"/>
            <w:tcBorders>
              <w:top w:val="nil"/>
              <w:left w:val="nil"/>
              <w:bottom w:val="nil"/>
              <w:right w:val="nil"/>
            </w:tcBorders>
            <w:shd w:val="clear" w:color="auto" w:fill="auto"/>
            <w:noWrap/>
            <w:vAlign w:val="bottom"/>
            <w:hideMark/>
          </w:tcPr>
          <w:p w14:paraId="6D6621A3" w14:textId="52ABDBF9"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19</w:t>
            </w:r>
          </w:p>
        </w:tc>
      </w:tr>
      <w:tr w:rsidR="005D69A9" w:rsidRPr="005D69A9" w14:paraId="795C7509" w14:textId="77777777" w:rsidTr="00F33C1C">
        <w:trPr>
          <w:trHeight w:val="200"/>
        </w:trPr>
        <w:tc>
          <w:tcPr>
            <w:tcW w:w="1446" w:type="pct"/>
            <w:tcBorders>
              <w:top w:val="nil"/>
              <w:left w:val="nil"/>
              <w:bottom w:val="nil"/>
              <w:right w:val="nil"/>
            </w:tcBorders>
            <w:shd w:val="clear" w:color="auto" w:fill="auto"/>
            <w:noWrap/>
            <w:vAlign w:val="bottom"/>
            <w:hideMark/>
          </w:tcPr>
          <w:p w14:paraId="70761C5B"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 xml:space="preserve">Men </w:t>
            </w:r>
          </w:p>
        </w:tc>
        <w:tc>
          <w:tcPr>
            <w:tcW w:w="158" w:type="pct"/>
            <w:tcBorders>
              <w:top w:val="nil"/>
              <w:left w:val="nil"/>
              <w:bottom w:val="nil"/>
              <w:right w:val="nil"/>
            </w:tcBorders>
            <w:shd w:val="clear" w:color="auto" w:fill="auto"/>
            <w:noWrap/>
            <w:vAlign w:val="bottom"/>
            <w:hideMark/>
          </w:tcPr>
          <w:p w14:paraId="7E2ACD89"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4B1C0910" w14:textId="1C8316FF"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2</w:t>
            </w:r>
          </w:p>
        </w:tc>
        <w:tc>
          <w:tcPr>
            <w:tcW w:w="849" w:type="pct"/>
            <w:tcBorders>
              <w:top w:val="nil"/>
              <w:left w:val="nil"/>
              <w:bottom w:val="nil"/>
              <w:right w:val="nil"/>
            </w:tcBorders>
            <w:shd w:val="clear" w:color="auto" w:fill="auto"/>
            <w:noWrap/>
            <w:vAlign w:val="bottom"/>
            <w:hideMark/>
          </w:tcPr>
          <w:p w14:paraId="0D94943D" w14:textId="5ADE5D41"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2</w:t>
            </w:r>
          </w:p>
        </w:tc>
        <w:tc>
          <w:tcPr>
            <w:tcW w:w="849" w:type="pct"/>
            <w:tcBorders>
              <w:top w:val="nil"/>
              <w:left w:val="nil"/>
              <w:bottom w:val="nil"/>
              <w:right w:val="nil"/>
            </w:tcBorders>
            <w:shd w:val="clear" w:color="auto" w:fill="auto"/>
            <w:noWrap/>
            <w:vAlign w:val="bottom"/>
            <w:hideMark/>
          </w:tcPr>
          <w:p w14:paraId="1807B171" w14:textId="45FE2B65"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2</w:t>
            </w:r>
          </w:p>
        </w:tc>
        <w:tc>
          <w:tcPr>
            <w:tcW w:w="848" w:type="pct"/>
            <w:tcBorders>
              <w:top w:val="nil"/>
              <w:left w:val="nil"/>
              <w:bottom w:val="nil"/>
              <w:right w:val="nil"/>
            </w:tcBorders>
            <w:shd w:val="clear" w:color="auto" w:fill="auto"/>
            <w:noWrap/>
            <w:vAlign w:val="bottom"/>
            <w:hideMark/>
          </w:tcPr>
          <w:p w14:paraId="7A2F0840" w14:textId="1C2E75AA"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2</w:t>
            </w:r>
          </w:p>
        </w:tc>
      </w:tr>
      <w:tr w:rsidR="005D69A9" w:rsidRPr="005D69A9" w14:paraId="7723CF40" w14:textId="77777777" w:rsidTr="00F33C1C">
        <w:trPr>
          <w:trHeight w:val="200"/>
        </w:trPr>
        <w:tc>
          <w:tcPr>
            <w:tcW w:w="1446" w:type="pct"/>
            <w:tcBorders>
              <w:top w:val="nil"/>
              <w:left w:val="nil"/>
              <w:bottom w:val="nil"/>
              <w:right w:val="nil"/>
            </w:tcBorders>
            <w:shd w:val="clear" w:color="auto" w:fill="auto"/>
            <w:noWrap/>
            <w:vAlign w:val="bottom"/>
            <w:hideMark/>
          </w:tcPr>
          <w:p w14:paraId="1572F1E1"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Persons of self-described gender</w:t>
            </w:r>
          </w:p>
        </w:tc>
        <w:tc>
          <w:tcPr>
            <w:tcW w:w="158" w:type="pct"/>
            <w:tcBorders>
              <w:top w:val="nil"/>
              <w:left w:val="nil"/>
              <w:bottom w:val="nil"/>
              <w:right w:val="nil"/>
            </w:tcBorders>
            <w:shd w:val="clear" w:color="auto" w:fill="auto"/>
            <w:noWrap/>
            <w:vAlign w:val="bottom"/>
            <w:hideMark/>
          </w:tcPr>
          <w:p w14:paraId="75B60C4B"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640284FE" w14:textId="02445348" w:rsidR="005D69A9" w:rsidRPr="00407BF9" w:rsidRDefault="00407BF9" w:rsidP="005D69A9">
            <w:pPr>
              <w:jc w:val="right"/>
              <w:rPr>
                <w:rFonts w:ascii="Arial" w:hAnsi="Arial" w:cs="Arial"/>
                <w:sz w:val="16"/>
                <w:szCs w:val="16"/>
                <w:lang w:eastAsia="en-AU"/>
              </w:rPr>
            </w:pPr>
            <w:r w:rsidRPr="00407BF9">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4FB4E5E8" w14:textId="279320A2" w:rsidR="005D69A9" w:rsidRPr="00407BF9" w:rsidRDefault="00407BF9" w:rsidP="005D69A9">
            <w:pPr>
              <w:jc w:val="right"/>
              <w:rPr>
                <w:rFonts w:ascii="Arial" w:hAnsi="Arial" w:cs="Arial"/>
                <w:sz w:val="16"/>
                <w:szCs w:val="16"/>
                <w:lang w:eastAsia="en-AU"/>
              </w:rPr>
            </w:pPr>
            <w:r w:rsidRPr="00407BF9">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69E4C2C1" w14:textId="08512BE1" w:rsidR="005D69A9" w:rsidRPr="00407BF9" w:rsidRDefault="00407BF9" w:rsidP="005D69A9">
            <w:pPr>
              <w:jc w:val="right"/>
              <w:rPr>
                <w:rFonts w:ascii="Arial" w:hAnsi="Arial" w:cs="Arial"/>
                <w:sz w:val="16"/>
                <w:szCs w:val="16"/>
                <w:lang w:eastAsia="en-AU"/>
              </w:rPr>
            </w:pPr>
            <w:r w:rsidRPr="00407BF9">
              <w:rPr>
                <w:rFonts w:ascii="Arial" w:hAnsi="Arial" w:cs="Arial"/>
                <w:sz w:val="16"/>
                <w:szCs w:val="16"/>
                <w:lang w:eastAsia="en-AU"/>
              </w:rPr>
              <w:t>-</w:t>
            </w:r>
          </w:p>
        </w:tc>
        <w:tc>
          <w:tcPr>
            <w:tcW w:w="848" w:type="pct"/>
            <w:tcBorders>
              <w:top w:val="nil"/>
              <w:left w:val="nil"/>
              <w:bottom w:val="nil"/>
              <w:right w:val="nil"/>
            </w:tcBorders>
            <w:shd w:val="clear" w:color="auto" w:fill="auto"/>
            <w:noWrap/>
            <w:vAlign w:val="bottom"/>
            <w:hideMark/>
          </w:tcPr>
          <w:p w14:paraId="08105F47" w14:textId="3C0DB178" w:rsidR="005D69A9" w:rsidRPr="00407BF9" w:rsidRDefault="00407BF9" w:rsidP="005D69A9">
            <w:pPr>
              <w:jc w:val="right"/>
              <w:rPr>
                <w:rFonts w:ascii="Arial" w:hAnsi="Arial" w:cs="Arial"/>
                <w:sz w:val="16"/>
                <w:szCs w:val="16"/>
                <w:lang w:eastAsia="en-AU"/>
              </w:rPr>
            </w:pPr>
            <w:r>
              <w:rPr>
                <w:rFonts w:ascii="Arial" w:hAnsi="Arial" w:cs="Arial"/>
                <w:sz w:val="16"/>
                <w:szCs w:val="16"/>
                <w:lang w:eastAsia="en-AU"/>
              </w:rPr>
              <w:t>-</w:t>
            </w:r>
          </w:p>
        </w:tc>
      </w:tr>
      <w:tr w:rsidR="005D69A9" w:rsidRPr="005D69A9" w14:paraId="2B3AE9A6" w14:textId="77777777" w:rsidTr="00F33C1C">
        <w:trPr>
          <w:trHeight w:val="210"/>
        </w:trPr>
        <w:tc>
          <w:tcPr>
            <w:tcW w:w="1604" w:type="pct"/>
            <w:gridSpan w:val="2"/>
            <w:tcBorders>
              <w:top w:val="nil"/>
              <w:left w:val="nil"/>
              <w:bottom w:val="nil"/>
              <w:right w:val="nil"/>
            </w:tcBorders>
            <w:shd w:val="clear" w:color="auto" w:fill="auto"/>
            <w:noWrap/>
            <w:vAlign w:val="bottom"/>
            <w:hideMark/>
          </w:tcPr>
          <w:p w14:paraId="33D2CDC0" w14:textId="77777777" w:rsidR="005D69A9" w:rsidRPr="005D69A9" w:rsidRDefault="005D69A9" w:rsidP="005D69A9">
            <w:pPr>
              <w:rPr>
                <w:rFonts w:ascii="Arial" w:hAnsi="Arial" w:cs="Arial"/>
                <w:b/>
                <w:bCs/>
                <w:sz w:val="16"/>
                <w:szCs w:val="16"/>
                <w:lang w:eastAsia="en-AU"/>
              </w:rPr>
            </w:pPr>
            <w:r w:rsidRPr="005D69A9">
              <w:rPr>
                <w:rFonts w:ascii="Arial" w:hAnsi="Arial" w:cs="Arial"/>
                <w:b/>
                <w:bCs/>
                <w:sz w:val="16"/>
                <w:szCs w:val="16"/>
                <w:lang w:eastAsia="en-AU"/>
              </w:rPr>
              <w:t>Total Corporate Services</w:t>
            </w:r>
          </w:p>
        </w:tc>
        <w:tc>
          <w:tcPr>
            <w:tcW w:w="849" w:type="pct"/>
            <w:tcBorders>
              <w:top w:val="single" w:sz="4" w:space="0" w:color="auto"/>
              <w:left w:val="nil"/>
              <w:bottom w:val="single" w:sz="4" w:space="0" w:color="auto"/>
              <w:right w:val="nil"/>
            </w:tcBorders>
            <w:shd w:val="clear" w:color="auto" w:fill="auto"/>
            <w:noWrap/>
            <w:vAlign w:val="bottom"/>
            <w:hideMark/>
          </w:tcPr>
          <w:p w14:paraId="392C1033" w14:textId="7B0212C0" w:rsidR="005D69A9" w:rsidRPr="00407BF9" w:rsidRDefault="00407BF9" w:rsidP="005D69A9">
            <w:pPr>
              <w:jc w:val="right"/>
              <w:rPr>
                <w:rFonts w:ascii="Arial" w:hAnsi="Arial" w:cs="Arial"/>
                <w:sz w:val="16"/>
                <w:szCs w:val="16"/>
                <w:lang w:eastAsia="en-AU"/>
              </w:rPr>
            </w:pPr>
            <w:r w:rsidRPr="00407BF9">
              <w:rPr>
                <w:rFonts w:ascii="Arial" w:hAnsi="Arial" w:cs="Arial"/>
                <w:sz w:val="16"/>
                <w:szCs w:val="16"/>
                <w:lang w:eastAsia="en-AU"/>
              </w:rPr>
              <w:t>1</w:t>
            </w:r>
            <w:r w:rsidR="00A55409">
              <w:rPr>
                <w:rFonts w:ascii="Arial" w:hAnsi="Arial" w:cs="Arial"/>
                <w:sz w:val="16"/>
                <w:szCs w:val="16"/>
                <w:lang w:eastAsia="en-AU"/>
              </w:rPr>
              <w:t>2</w:t>
            </w:r>
            <w:r w:rsidR="00AD17E3">
              <w:rPr>
                <w:rFonts w:ascii="Arial" w:hAnsi="Arial" w:cs="Arial"/>
                <w:sz w:val="16"/>
                <w:szCs w:val="16"/>
                <w:lang w:eastAsia="en-AU"/>
              </w:rPr>
              <w:t>7</w:t>
            </w:r>
          </w:p>
        </w:tc>
        <w:tc>
          <w:tcPr>
            <w:tcW w:w="849" w:type="pct"/>
            <w:tcBorders>
              <w:top w:val="single" w:sz="4" w:space="0" w:color="auto"/>
              <w:left w:val="nil"/>
              <w:bottom w:val="single" w:sz="4" w:space="0" w:color="auto"/>
              <w:right w:val="nil"/>
            </w:tcBorders>
            <w:shd w:val="clear" w:color="auto" w:fill="auto"/>
            <w:noWrap/>
            <w:vAlign w:val="bottom"/>
            <w:hideMark/>
          </w:tcPr>
          <w:p w14:paraId="6A763902" w14:textId="020EA041" w:rsidR="005D69A9" w:rsidRPr="00407BF9" w:rsidRDefault="00407BF9" w:rsidP="005D69A9">
            <w:pPr>
              <w:jc w:val="right"/>
              <w:rPr>
                <w:rFonts w:ascii="Arial" w:hAnsi="Arial" w:cs="Arial"/>
                <w:sz w:val="16"/>
                <w:szCs w:val="16"/>
                <w:lang w:eastAsia="en-AU"/>
              </w:rPr>
            </w:pPr>
            <w:r w:rsidRPr="00407BF9">
              <w:rPr>
                <w:rFonts w:ascii="Arial" w:hAnsi="Arial" w:cs="Arial"/>
                <w:sz w:val="16"/>
                <w:szCs w:val="16"/>
                <w:lang w:eastAsia="en-AU"/>
              </w:rPr>
              <w:t>1</w:t>
            </w:r>
            <w:r w:rsidR="00A55409">
              <w:rPr>
                <w:rFonts w:ascii="Arial" w:hAnsi="Arial" w:cs="Arial"/>
                <w:sz w:val="16"/>
                <w:szCs w:val="16"/>
                <w:lang w:eastAsia="en-AU"/>
              </w:rPr>
              <w:t>2</w:t>
            </w:r>
            <w:r w:rsidR="00AD17E3">
              <w:rPr>
                <w:rFonts w:ascii="Arial" w:hAnsi="Arial" w:cs="Arial"/>
                <w:sz w:val="16"/>
                <w:szCs w:val="16"/>
                <w:lang w:eastAsia="en-AU"/>
              </w:rPr>
              <w:t>7</w:t>
            </w:r>
          </w:p>
        </w:tc>
        <w:tc>
          <w:tcPr>
            <w:tcW w:w="849" w:type="pct"/>
            <w:tcBorders>
              <w:top w:val="single" w:sz="4" w:space="0" w:color="auto"/>
              <w:left w:val="nil"/>
              <w:bottom w:val="single" w:sz="4" w:space="0" w:color="auto"/>
              <w:right w:val="nil"/>
            </w:tcBorders>
            <w:shd w:val="clear" w:color="auto" w:fill="auto"/>
            <w:noWrap/>
            <w:vAlign w:val="bottom"/>
            <w:hideMark/>
          </w:tcPr>
          <w:p w14:paraId="547602AD" w14:textId="4BCEF6F7" w:rsidR="005D69A9" w:rsidRPr="00407BF9" w:rsidRDefault="00407BF9" w:rsidP="005D69A9">
            <w:pPr>
              <w:jc w:val="right"/>
              <w:rPr>
                <w:rFonts w:ascii="Arial" w:hAnsi="Arial" w:cs="Arial"/>
                <w:sz w:val="16"/>
                <w:szCs w:val="16"/>
                <w:lang w:eastAsia="en-AU"/>
              </w:rPr>
            </w:pPr>
            <w:r w:rsidRPr="00407BF9">
              <w:rPr>
                <w:rFonts w:ascii="Arial" w:hAnsi="Arial" w:cs="Arial"/>
                <w:sz w:val="16"/>
                <w:szCs w:val="16"/>
                <w:lang w:eastAsia="en-AU"/>
              </w:rPr>
              <w:t>1</w:t>
            </w:r>
            <w:r w:rsidR="00A55409">
              <w:rPr>
                <w:rFonts w:ascii="Arial" w:hAnsi="Arial" w:cs="Arial"/>
                <w:sz w:val="16"/>
                <w:szCs w:val="16"/>
                <w:lang w:eastAsia="en-AU"/>
              </w:rPr>
              <w:t>2</w:t>
            </w:r>
            <w:r w:rsidR="00AD17E3">
              <w:rPr>
                <w:rFonts w:ascii="Arial" w:hAnsi="Arial" w:cs="Arial"/>
                <w:sz w:val="16"/>
                <w:szCs w:val="16"/>
                <w:lang w:eastAsia="en-AU"/>
              </w:rPr>
              <w:t>7</w:t>
            </w:r>
          </w:p>
        </w:tc>
        <w:tc>
          <w:tcPr>
            <w:tcW w:w="848" w:type="pct"/>
            <w:tcBorders>
              <w:top w:val="single" w:sz="4" w:space="0" w:color="auto"/>
              <w:left w:val="nil"/>
              <w:bottom w:val="single" w:sz="4" w:space="0" w:color="auto"/>
              <w:right w:val="nil"/>
            </w:tcBorders>
            <w:shd w:val="clear" w:color="auto" w:fill="auto"/>
            <w:noWrap/>
            <w:vAlign w:val="bottom"/>
            <w:hideMark/>
          </w:tcPr>
          <w:p w14:paraId="4E5197D7" w14:textId="41783BB0" w:rsidR="005D69A9" w:rsidRPr="00407BF9" w:rsidRDefault="00407BF9" w:rsidP="005D69A9">
            <w:pPr>
              <w:jc w:val="right"/>
              <w:rPr>
                <w:rFonts w:ascii="Arial" w:hAnsi="Arial" w:cs="Arial"/>
                <w:sz w:val="16"/>
                <w:szCs w:val="16"/>
                <w:lang w:eastAsia="en-AU"/>
              </w:rPr>
            </w:pPr>
            <w:r>
              <w:rPr>
                <w:rFonts w:ascii="Arial" w:hAnsi="Arial" w:cs="Arial"/>
                <w:sz w:val="16"/>
                <w:szCs w:val="16"/>
                <w:lang w:eastAsia="en-AU"/>
              </w:rPr>
              <w:t>1</w:t>
            </w:r>
            <w:r w:rsidR="00A55409">
              <w:rPr>
                <w:rFonts w:ascii="Arial" w:hAnsi="Arial" w:cs="Arial"/>
                <w:sz w:val="16"/>
                <w:szCs w:val="16"/>
                <w:lang w:eastAsia="en-AU"/>
              </w:rPr>
              <w:t>2</w:t>
            </w:r>
            <w:r w:rsidR="00AD17E3">
              <w:rPr>
                <w:rFonts w:ascii="Arial" w:hAnsi="Arial" w:cs="Arial"/>
                <w:sz w:val="16"/>
                <w:szCs w:val="16"/>
                <w:lang w:eastAsia="en-AU"/>
              </w:rPr>
              <w:t>7</w:t>
            </w:r>
          </w:p>
        </w:tc>
      </w:tr>
      <w:tr w:rsidR="005D69A9" w:rsidRPr="005D69A9" w14:paraId="567B0DB1" w14:textId="77777777" w:rsidTr="00AC09CD">
        <w:trPr>
          <w:trHeight w:val="210"/>
        </w:trPr>
        <w:tc>
          <w:tcPr>
            <w:tcW w:w="5000" w:type="pct"/>
            <w:gridSpan w:val="6"/>
            <w:tcBorders>
              <w:top w:val="nil"/>
              <w:left w:val="nil"/>
              <w:bottom w:val="nil"/>
              <w:right w:val="nil"/>
            </w:tcBorders>
            <w:shd w:val="clear" w:color="auto" w:fill="auto"/>
            <w:noWrap/>
            <w:vAlign w:val="bottom"/>
            <w:hideMark/>
          </w:tcPr>
          <w:p w14:paraId="0E225748" w14:textId="77777777" w:rsidR="005D69A9" w:rsidRPr="005D69A9" w:rsidRDefault="005D69A9" w:rsidP="005D69A9">
            <w:pPr>
              <w:jc w:val="right"/>
              <w:rPr>
                <w:rFonts w:ascii="Arial" w:hAnsi="Arial" w:cs="Arial"/>
                <w:sz w:val="16"/>
                <w:szCs w:val="16"/>
                <w:lang w:eastAsia="en-AU"/>
              </w:rPr>
            </w:pPr>
          </w:p>
        </w:tc>
      </w:tr>
      <w:tr w:rsidR="005D69A9" w:rsidRPr="005D69A9" w14:paraId="44601A08" w14:textId="77777777" w:rsidTr="00AC09CD">
        <w:trPr>
          <w:trHeight w:val="210"/>
        </w:trPr>
        <w:tc>
          <w:tcPr>
            <w:tcW w:w="5000" w:type="pct"/>
            <w:gridSpan w:val="6"/>
            <w:tcBorders>
              <w:top w:val="nil"/>
              <w:left w:val="nil"/>
              <w:bottom w:val="nil"/>
              <w:right w:val="nil"/>
            </w:tcBorders>
            <w:shd w:val="clear" w:color="auto" w:fill="auto"/>
            <w:noWrap/>
            <w:vAlign w:val="bottom"/>
            <w:hideMark/>
          </w:tcPr>
          <w:p w14:paraId="49C92368" w14:textId="5E8164CA" w:rsidR="005D69A9" w:rsidRPr="005D69A9" w:rsidRDefault="001E556B" w:rsidP="005D69A9">
            <w:pPr>
              <w:rPr>
                <w:rFonts w:ascii="Arial" w:hAnsi="Arial" w:cs="Arial"/>
                <w:b/>
                <w:bCs/>
                <w:sz w:val="16"/>
                <w:szCs w:val="16"/>
                <w:lang w:eastAsia="en-AU"/>
              </w:rPr>
            </w:pPr>
            <w:r>
              <w:rPr>
                <w:rFonts w:ascii="Arial" w:hAnsi="Arial" w:cs="Arial"/>
                <w:b/>
                <w:bCs/>
                <w:sz w:val="16"/>
                <w:szCs w:val="16"/>
                <w:lang w:eastAsia="en-AU"/>
              </w:rPr>
              <w:t xml:space="preserve">Built </w:t>
            </w:r>
            <w:r w:rsidR="005D69A9" w:rsidRPr="005D69A9">
              <w:rPr>
                <w:rFonts w:ascii="Arial" w:hAnsi="Arial" w:cs="Arial"/>
                <w:b/>
                <w:bCs/>
                <w:sz w:val="16"/>
                <w:szCs w:val="16"/>
                <w:lang w:eastAsia="en-AU"/>
              </w:rPr>
              <w:t>Environment &amp; Infrastructure</w:t>
            </w:r>
          </w:p>
        </w:tc>
      </w:tr>
      <w:tr w:rsidR="005D69A9" w:rsidRPr="005D69A9" w14:paraId="7794E3D2" w14:textId="77777777" w:rsidTr="00F33C1C">
        <w:trPr>
          <w:trHeight w:val="200"/>
        </w:trPr>
        <w:tc>
          <w:tcPr>
            <w:tcW w:w="1604" w:type="pct"/>
            <w:gridSpan w:val="2"/>
            <w:tcBorders>
              <w:top w:val="nil"/>
              <w:left w:val="nil"/>
              <w:bottom w:val="nil"/>
              <w:right w:val="nil"/>
            </w:tcBorders>
            <w:shd w:val="clear" w:color="000000" w:fill="DAEEF3"/>
            <w:noWrap/>
            <w:vAlign w:val="bottom"/>
            <w:hideMark/>
          </w:tcPr>
          <w:p w14:paraId="35D38929" w14:textId="77777777" w:rsidR="005D69A9" w:rsidRPr="005D69A9" w:rsidRDefault="005D69A9" w:rsidP="005D69A9">
            <w:pPr>
              <w:rPr>
                <w:rFonts w:ascii="Arial" w:hAnsi="Arial" w:cs="Arial"/>
                <w:sz w:val="16"/>
                <w:szCs w:val="16"/>
                <w:lang w:eastAsia="en-AU"/>
              </w:rPr>
            </w:pPr>
            <w:r w:rsidRPr="005D69A9">
              <w:rPr>
                <w:rFonts w:ascii="Arial" w:hAnsi="Arial" w:cs="Arial"/>
                <w:sz w:val="16"/>
                <w:szCs w:val="16"/>
                <w:lang w:eastAsia="en-AU"/>
              </w:rPr>
              <w:t>Permanent - Full time</w:t>
            </w:r>
          </w:p>
        </w:tc>
        <w:tc>
          <w:tcPr>
            <w:tcW w:w="849" w:type="pct"/>
            <w:tcBorders>
              <w:top w:val="nil"/>
              <w:left w:val="nil"/>
              <w:bottom w:val="nil"/>
              <w:right w:val="nil"/>
            </w:tcBorders>
            <w:shd w:val="clear" w:color="000000" w:fill="DAEEF3"/>
            <w:noWrap/>
            <w:vAlign w:val="bottom"/>
            <w:hideMark/>
          </w:tcPr>
          <w:p w14:paraId="0F41C516" w14:textId="4E1DB539"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1</w:t>
            </w:r>
            <w:r w:rsidR="007B4F69">
              <w:rPr>
                <w:rFonts w:ascii="Arial" w:hAnsi="Arial" w:cs="Arial"/>
                <w:sz w:val="16"/>
                <w:szCs w:val="16"/>
                <w:lang w:eastAsia="en-AU"/>
              </w:rPr>
              <w:t>19</w:t>
            </w:r>
          </w:p>
        </w:tc>
        <w:tc>
          <w:tcPr>
            <w:tcW w:w="849" w:type="pct"/>
            <w:tcBorders>
              <w:top w:val="nil"/>
              <w:left w:val="nil"/>
              <w:bottom w:val="nil"/>
              <w:right w:val="nil"/>
            </w:tcBorders>
            <w:shd w:val="clear" w:color="000000" w:fill="DAEEF3"/>
            <w:noWrap/>
            <w:vAlign w:val="bottom"/>
            <w:hideMark/>
          </w:tcPr>
          <w:p w14:paraId="693292A3" w14:textId="1FE58B8F"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1</w:t>
            </w:r>
            <w:r w:rsidR="007B4F69">
              <w:rPr>
                <w:rFonts w:ascii="Arial" w:hAnsi="Arial" w:cs="Arial"/>
                <w:sz w:val="16"/>
                <w:szCs w:val="16"/>
                <w:lang w:eastAsia="en-AU"/>
              </w:rPr>
              <w:t>21</w:t>
            </w:r>
          </w:p>
        </w:tc>
        <w:tc>
          <w:tcPr>
            <w:tcW w:w="849" w:type="pct"/>
            <w:tcBorders>
              <w:top w:val="nil"/>
              <w:left w:val="nil"/>
              <w:bottom w:val="nil"/>
              <w:right w:val="nil"/>
            </w:tcBorders>
            <w:shd w:val="clear" w:color="000000" w:fill="DAEEF3"/>
            <w:noWrap/>
            <w:vAlign w:val="bottom"/>
            <w:hideMark/>
          </w:tcPr>
          <w:p w14:paraId="54307984" w14:textId="5721184F"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1</w:t>
            </w:r>
            <w:r w:rsidR="007B4F69">
              <w:rPr>
                <w:rFonts w:ascii="Arial" w:hAnsi="Arial" w:cs="Arial"/>
                <w:sz w:val="16"/>
                <w:szCs w:val="16"/>
                <w:lang w:eastAsia="en-AU"/>
              </w:rPr>
              <w:t>23</w:t>
            </w:r>
          </w:p>
        </w:tc>
        <w:tc>
          <w:tcPr>
            <w:tcW w:w="848" w:type="pct"/>
            <w:tcBorders>
              <w:top w:val="nil"/>
              <w:left w:val="nil"/>
              <w:bottom w:val="nil"/>
              <w:right w:val="nil"/>
            </w:tcBorders>
            <w:shd w:val="clear" w:color="000000" w:fill="DAEEF3"/>
            <w:noWrap/>
            <w:vAlign w:val="bottom"/>
            <w:hideMark/>
          </w:tcPr>
          <w:p w14:paraId="62B291EC" w14:textId="233F7273"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1</w:t>
            </w:r>
            <w:r w:rsidR="0005695F">
              <w:rPr>
                <w:rFonts w:ascii="Arial" w:hAnsi="Arial" w:cs="Arial"/>
                <w:sz w:val="16"/>
                <w:szCs w:val="16"/>
                <w:lang w:eastAsia="en-AU"/>
              </w:rPr>
              <w:t>25</w:t>
            </w:r>
          </w:p>
        </w:tc>
      </w:tr>
      <w:tr w:rsidR="005D69A9" w:rsidRPr="005D69A9" w14:paraId="0193893D" w14:textId="77777777" w:rsidTr="00F33C1C">
        <w:trPr>
          <w:trHeight w:val="200"/>
        </w:trPr>
        <w:tc>
          <w:tcPr>
            <w:tcW w:w="1446" w:type="pct"/>
            <w:tcBorders>
              <w:top w:val="nil"/>
              <w:left w:val="nil"/>
              <w:bottom w:val="nil"/>
              <w:right w:val="nil"/>
            </w:tcBorders>
            <w:shd w:val="clear" w:color="auto" w:fill="auto"/>
            <w:noWrap/>
            <w:vAlign w:val="bottom"/>
            <w:hideMark/>
          </w:tcPr>
          <w:p w14:paraId="25F4EE5F"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Women</w:t>
            </w:r>
          </w:p>
        </w:tc>
        <w:tc>
          <w:tcPr>
            <w:tcW w:w="158" w:type="pct"/>
            <w:tcBorders>
              <w:top w:val="nil"/>
              <w:left w:val="nil"/>
              <w:bottom w:val="nil"/>
              <w:right w:val="nil"/>
            </w:tcBorders>
            <w:shd w:val="clear" w:color="auto" w:fill="auto"/>
            <w:noWrap/>
            <w:vAlign w:val="bottom"/>
            <w:hideMark/>
          </w:tcPr>
          <w:p w14:paraId="40696863"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26D66872" w14:textId="0C3EB96C" w:rsidR="005D69A9" w:rsidRPr="00A55409" w:rsidRDefault="007B4F69" w:rsidP="005D69A9">
            <w:pPr>
              <w:jc w:val="right"/>
              <w:rPr>
                <w:rFonts w:ascii="Arial" w:hAnsi="Arial" w:cs="Arial"/>
                <w:sz w:val="16"/>
                <w:szCs w:val="16"/>
                <w:lang w:eastAsia="en-AU"/>
              </w:rPr>
            </w:pPr>
            <w:r>
              <w:rPr>
                <w:rFonts w:ascii="Arial" w:hAnsi="Arial" w:cs="Arial"/>
                <w:sz w:val="16"/>
                <w:szCs w:val="16"/>
                <w:lang w:eastAsia="en-AU"/>
              </w:rPr>
              <w:t>35</w:t>
            </w:r>
          </w:p>
        </w:tc>
        <w:tc>
          <w:tcPr>
            <w:tcW w:w="849" w:type="pct"/>
            <w:tcBorders>
              <w:top w:val="nil"/>
              <w:left w:val="nil"/>
              <w:bottom w:val="nil"/>
              <w:right w:val="nil"/>
            </w:tcBorders>
            <w:shd w:val="clear" w:color="auto" w:fill="auto"/>
            <w:noWrap/>
            <w:vAlign w:val="bottom"/>
            <w:hideMark/>
          </w:tcPr>
          <w:p w14:paraId="0A71A606" w14:textId="3FC3A158" w:rsidR="005D69A9" w:rsidRPr="00A55409" w:rsidRDefault="007B4F69" w:rsidP="005D69A9">
            <w:pPr>
              <w:jc w:val="right"/>
              <w:rPr>
                <w:rFonts w:ascii="Arial" w:hAnsi="Arial" w:cs="Arial"/>
                <w:sz w:val="16"/>
                <w:szCs w:val="16"/>
                <w:lang w:eastAsia="en-AU"/>
              </w:rPr>
            </w:pPr>
            <w:r>
              <w:rPr>
                <w:rFonts w:ascii="Arial" w:hAnsi="Arial" w:cs="Arial"/>
                <w:sz w:val="16"/>
                <w:szCs w:val="16"/>
                <w:lang w:eastAsia="en-AU"/>
              </w:rPr>
              <w:t>36</w:t>
            </w:r>
          </w:p>
        </w:tc>
        <w:tc>
          <w:tcPr>
            <w:tcW w:w="849" w:type="pct"/>
            <w:tcBorders>
              <w:top w:val="nil"/>
              <w:left w:val="nil"/>
              <w:bottom w:val="nil"/>
              <w:right w:val="nil"/>
            </w:tcBorders>
            <w:shd w:val="clear" w:color="auto" w:fill="auto"/>
            <w:noWrap/>
            <w:vAlign w:val="bottom"/>
            <w:hideMark/>
          </w:tcPr>
          <w:p w14:paraId="44FAE808" w14:textId="1FC4AEA1" w:rsidR="005D69A9" w:rsidRPr="00A55409" w:rsidRDefault="007B4F69" w:rsidP="005D69A9">
            <w:pPr>
              <w:jc w:val="right"/>
              <w:rPr>
                <w:rFonts w:ascii="Arial" w:hAnsi="Arial" w:cs="Arial"/>
                <w:sz w:val="16"/>
                <w:szCs w:val="16"/>
                <w:lang w:eastAsia="en-AU"/>
              </w:rPr>
            </w:pPr>
            <w:r>
              <w:rPr>
                <w:rFonts w:ascii="Arial" w:hAnsi="Arial" w:cs="Arial"/>
                <w:sz w:val="16"/>
                <w:szCs w:val="16"/>
                <w:lang w:eastAsia="en-AU"/>
              </w:rPr>
              <w:t>36</w:t>
            </w:r>
          </w:p>
        </w:tc>
        <w:tc>
          <w:tcPr>
            <w:tcW w:w="848" w:type="pct"/>
            <w:tcBorders>
              <w:top w:val="nil"/>
              <w:left w:val="nil"/>
              <w:bottom w:val="nil"/>
              <w:right w:val="nil"/>
            </w:tcBorders>
            <w:shd w:val="clear" w:color="auto" w:fill="auto"/>
            <w:noWrap/>
            <w:vAlign w:val="bottom"/>
            <w:hideMark/>
          </w:tcPr>
          <w:p w14:paraId="68A4490E" w14:textId="5E932671" w:rsidR="005D69A9" w:rsidRPr="00A55409" w:rsidRDefault="0005695F" w:rsidP="005D69A9">
            <w:pPr>
              <w:jc w:val="right"/>
              <w:rPr>
                <w:rFonts w:ascii="Arial" w:hAnsi="Arial" w:cs="Arial"/>
                <w:sz w:val="16"/>
                <w:szCs w:val="16"/>
                <w:lang w:eastAsia="en-AU"/>
              </w:rPr>
            </w:pPr>
            <w:r>
              <w:rPr>
                <w:rFonts w:ascii="Arial" w:hAnsi="Arial" w:cs="Arial"/>
                <w:sz w:val="16"/>
                <w:szCs w:val="16"/>
                <w:lang w:eastAsia="en-AU"/>
              </w:rPr>
              <w:t>36</w:t>
            </w:r>
          </w:p>
        </w:tc>
      </w:tr>
      <w:tr w:rsidR="005D69A9" w:rsidRPr="005D69A9" w14:paraId="20925B97" w14:textId="77777777" w:rsidTr="00F33C1C">
        <w:trPr>
          <w:trHeight w:val="200"/>
        </w:trPr>
        <w:tc>
          <w:tcPr>
            <w:tcW w:w="1446" w:type="pct"/>
            <w:tcBorders>
              <w:top w:val="nil"/>
              <w:left w:val="nil"/>
              <w:bottom w:val="nil"/>
              <w:right w:val="nil"/>
            </w:tcBorders>
            <w:shd w:val="clear" w:color="auto" w:fill="auto"/>
            <w:noWrap/>
            <w:vAlign w:val="bottom"/>
            <w:hideMark/>
          </w:tcPr>
          <w:p w14:paraId="140492E6"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 xml:space="preserve">Men </w:t>
            </w:r>
          </w:p>
        </w:tc>
        <w:tc>
          <w:tcPr>
            <w:tcW w:w="158" w:type="pct"/>
            <w:tcBorders>
              <w:top w:val="nil"/>
              <w:left w:val="nil"/>
              <w:bottom w:val="nil"/>
              <w:right w:val="nil"/>
            </w:tcBorders>
            <w:shd w:val="clear" w:color="auto" w:fill="auto"/>
            <w:noWrap/>
            <w:vAlign w:val="bottom"/>
            <w:hideMark/>
          </w:tcPr>
          <w:p w14:paraId="0E843BB4"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01F32593" w14:textId="433D10E7" w:rsidR="005D69A9" w:rsidRPr="00A55409" w:rsidRDefault="007B4F69" w:rsidP="005D69A9">
            <w:pPr>
              <w:jc w:val="right"/>
              <w:rPr>
                <w:rFonts w:ascii="Arial" w:hAnsi="Arial" w:cs="Arial"/>
                <w:sz w:val="16"/>
                <w:szCs w:val="16"/>
                <w:lang w:eastAsia="en-AU"/>
              </w:rPr>
            </w:pPr>
            <w:r>
              <w:rPr>
                <w:rFonts w:ascii="Arial" w:hAnsi="Arial" w:cs="Arial"/>
                <w:sz w:val="16"/>
                <w:szCs w:val="16"/>
                <w:lang w:eastAsia="en-AU"/>
              </w:rPr>
              <w:t>84</w:t>
            </w:r>
          </w:p>
        </w:tc>
        <w:tc>
          <w:tcPr>
            <w:tcW w:w="849" w:type="pct"/>
            <w:tcBorders>
              <w:top w:val="nil"/>
              <w:left w:val="nil"/>
              <w:bottom w:val="nil"/>
              <w:right w:val="nil"/>
            </w:tcBorders>
            <w:shd w:val="clear" w:color="auto" w:fill="auto"/>
            <w:noWrap/>
            <w:vAlign w:val="bottom"/>
            <w:hideMark/>
          </w:tcPr>
          <w:p w14:paraId="67F52492" w14:textId="2DEA6969" w:rsidR="005D69A9" w:rsidRPr="00A55409" w:rsidRDefault="007B4F69" w:rsidP="005D69A9">
            <w:pPr>
              <w:jc w:val="right"/>
              <w:rPr>
                <w:rFonts w:ascii="Arial" w:hAnsi="Arial" w:cs="Arial"/>
                <w:sz w:val="16"/>
                <w:szCs w:val="16"/>
                <w:lang w:eastAsia="en-AU"/>
              </w:rPr>
            </w:pPr>
            <w:r>
              <w:rPr>
                <w:rFonts w:ascii="Arial" w:hAnsi="Arial" w:cs="Arial"/>
                <w:sz w:val="16"/>
                <w:szCs w:val="16"/>
                <w:lang w:eastAsia="en-AU"/>
              </w:rPr>
              <w:t>85</w:t>
            </w:r>
          </w:p>
        </w:tc>
        <w:tc>
          <w:tcPr>
            <w:tcW w:w="849" w:type="pct"/>
            <w:tcBorders>
              <w:top w:val="nil"/>
              <w:left w:val="nil"/>
              <w:bottom w:val="nil"/>
              <w:right w:val="nil"/>
            </w:tcBorders>
            <w:shd w:val="clear" w:color="auto" w:fill="auto"/>
            <w:noWrap/>
            <w:vAlign w:val="bottom"/>
            <w:hideMark/>
          </w:tcPr>
          <w:p w14:paraId="4288E506" w14:textId="0874AAF5" w:rsidR="005D69A9" w:rsidRPr="00A55409" w:rsidRDefault="007B4F69" w:rsidP="005D69A9">
            <w:pPr>
              <w:jc w:val="right"/>
              <w:rPr>
                <w:rFonts w:ascii="Arial" w:hAnsi="Arial" w:cs="Arial"/>
                <w:sz w:val="16"/>
                <w:szCs w:val="16"/>
                <w:lang w:eastAsia="en-AU"/>
              </w:rPr>
            </w:pPr>
            <w:r>
              <w:rPr>
                <w:rFonts w:ascii="Arial" w:hAnsi="Arial" w:cs="Arial"/>
                <w:sz w:val="16"/>
                <w:szCs w:val="16"/>
                <w:lang w:eastAsia="en-AU"/>
              </w:rPr>
              <w:t>86</w:t>
            </w:r>
          </w:p>
        </w:tc>
        <w:tc>
          <w:tcPr>
            <w:tcW w:w="848" w:type="pct"/>
            <w:tcBorders>
              <w:top w:val="nil"/>
              <w:left w:val="nil"/>
              <w:bottom w:val="nil"/>
              <w:right w:val="nil"/>
            </w:tcBorders>
            <w:shd w:val="clear" w:color="auto" w:fill="auto"/>
            <w:noWrap/>
            <w:vAlign w:val="bottom"/>
            <w:hideMark/>
          </w:tcPr>
          <w:p w14:paraId="18C6E02A" w14:textId="7BB894D1" w:rsidR="005D69A9" w:rsidRPr="00A55409" w:rsidRDefault="0005695F" w:rsidP="005D69A9">
            <w:pPr>
              <w:jc w:val="right"/>
              <w:rPr>
                <w:rFonts w:ascii="Arial" w:hAnsi="Arial" w:cs="Arial"/>
                <w:sz w:val="16"/>
                <w:szCs w:val="16"/>
                <w:lang w:eastAsia="en-AU"/>
              </w:rPr>
            </w:pPr>
            <w:r>
              <w:rPr>
                <w:rFonts w:ascii="Arial" w:hAnsi="Arial" w:cs="Arial"/>
                <w:sz w:val="16"/>
                <w:szCs w:val="16"/>
                <w:lang w:eastAsia="en-AU"/>
              </w:rPr>
              <w:t>87</w:t>
            </w:r>
          </w:p>
        </w:tc>
      </w:tr>
      <w:tr w:rsidR="005D69A9" w:rsidRPr="005D69A9" w14:paraId="2C65269F" w14:textId="77777777" w:rsidTr="00F33C1C">
        <w:trPr>
          <w:trHeight w:val="200"/>
        </w:trPr>
        <w:tc>
          <w:tcPr>
            <w:tcW w:w="1446" w:type="pct"/>
            <w:tcBorders>
              <w:top w:val="nil"/>
              <w:left w:val="nil"/>
              <w:bottom w:val="nil"/>
              <w:right w:val="nil"/>
            </w:tcBorders>
            <w:shd w:val="clear" w:color="auto" w:fill="auto"/>
            <w:noWrap/>
            <w:vAlign w:val="bottom"/>
            <w:hideMark/>
          </w:tcPr>
          <w:p w14:paraId="4470AAD3"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Persons of self-described gender</w:t>
            </w:r>
          </w:p>
        </w:tc>
        <w:tc>
          <w:tcPr>
            <w:tcW w:w="158" w:type="pct"/>
            <w:tcBorders>
              <w:top w:val="nil"/>
              <w:left w:val="nil"/>
              <w:bottom w:val="nil"/>
              <w:right w:val="nil"/>
            </w:tcBorders>
            <w:shd w:val="clear" w:color="auto" w:fill="auto"/>
            <w:noWrap/>
            <w:vAlign w:val="bottom"/>
            <w:hideMark/>
          </w:tcPr>
          <w:p w14:paraId="315638EB"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53D26829" w14:textId="71125AEC"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49F2D019" w14:textId="38C61E4B"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03263BCF" w14:textId="52C723F0" w:rsidR="005D69A9" w:rsidRPr="00A55409" w:rsidRDefault="0005695F" w:rsidP="005D69A9">
            <w:pPr>
              <w:jc w:val="right"/>
              <w:rPr>
                <w:rFonts w:ascii="Arial" w:hAnsi="Arial" w:cs="Arial"/>
                <w:sz w:val="16"/>
                <w:szCs w:val="16"/>
                <w:lang w:eastAsia="en-AU"/>
              </w:rPr>
            </w:pPr>
            <w:r>
              <w:rPr>
                <w:rFonts w:ascii="Arial" w:hAnsi="Arial" w:cs="Arial"/>
                <w:sz w:val="16"/>
                <w:szCs w:val="16"/>
                <w:lang w:eastAsia="en-AU"/>
              </w:rPr>
              <w:t>1</w:t>
            </w:r>
          </w:p>
        </w:tc>
        <w:tc>
          <w:tcPr>
            <w:tcW w:w="848" w:type="pct"/>
            <w:tcBorders>
              <w:top w:val="nil"/>
              <w:left w:val="nil"/>
              <w:bottom w:val="nil"/>
              <w:right w:val="nil"/>
            </w:tcBorders>
            <w:shd w:val="clear" w:color="auto" w:fill="auto"/>
            <w:noWrap/>
            <w:vAlign w:val="bottom"/>
            <w:hideMark/>
          </w:tcPr>
          <w:p w14:paraId="6CD116D0" w14:textId="6148DB99" w:rsidR="005D69A9" w:rsidRPr="00A55409" w:rsidRDefault="0005695F" w:rsidP="005D69A9">
            <w:pPr>
              <w:jc w:val="right"/>
              <w:rPr>
                <w:rFonts w:ascii="Arial" w:hAnsi="Arial" w:cs="Arial"/>
                <w:sz w:val="16"/>
                <w:szCs w:val="16"/>
                <w:lang w:eastAsia="en-AU"/>
              </w:rPr>
            </w:pPr>
            <w:r>
              <w:rPr>
                <w:rFonts w:ascii="Arial" w:hAnsi="Arial" w:cs="Arial"/>
                <w:sz w:val="16"/>
                <w:szCs w:val="16"/>
                <w:lang w:eastAsia="en-AU"/>
              </w:rPr>
              <w:t>2</w:t>
            </w:r>
          </w:p>
        </w:tc>
      </w:tr>
      <w:tr w:rsidR="005D69A9" w:rsidRPr="005D69A9" w14:paraId="37B21241" w14:textId="77777777" w:rsidTr="00F33C1C">
        <w:trPr>
          <w:trHeight w:val="200"/>
        </w:trPr>
        <w:tc>
          <w:tcPr>
            <w:tcW w:w="1604" w:type="pct"/>
            <w:gridSpan w:val="2"/>
            <w:tcBorders>
              <w:top w:val="nil"/>
              <w:left w:val="nil"/>
              <w:bottom w:val="nil"/>
              <w:right w:val="nil"/>
            </w:tcBorders>
            <w:shd w:val="clear" w:color="000000" w:fill="DAEEF3"/>
            <w:noWrap/>
            <w:vAlign w:val="bottom"/>
            <w:hideMark/>
          </w:tcPr>
          <w:p w14:paraId="3F87724F" w14:textId="77777777" w:rsidR="005D69A9" w:rsidRPr="005D69A9" w:rsidRDefault="005D69A9" w:rsidP="005D69A9">
            <w:pPr>
              <w:rPr>
                <w:rFonts w:ascii="Arial" w:hAnsi="Arial" w:cs="Arial"/>
                <w:sz w:val="16"/>
                <w:szCs w:val="16"/>
                <w:lang w:eastAsia="en-AU"/>
              </w:rPr>
            </w:pPr>
            <w:r w:rsidRPr="005D69A9">
              <w:rPr>
                <w:rFonts w:ascii="Arial" w:hAnsi="Arial" w:cs="Arial"/>
                <w:sz w:val="16"/>
                <w:szCs w:val="16"/>
                <w:lang w:eastAsia="en-AU"/>
              </w:rPr>
              <w:t>Permanent - Part time</w:t>
            </w:r>
          </w:p>
        </w:tc>
        <w:tc>
          <w:tcPr>
            <w:tcW w:w="849" w:type="pct"/>
            <w:tcBorders>
              <w:top w:val="nil"/>
              <w:left w:val="nil"/>
              <w:bottom w:val="nil"/>
              <w:right w:val="nil"/>
            </w:tcBorders>
            <w:shd w:val="clear" w:color="000000" w:fill="DAEEF3"/>
            <w:noWrap/>
            <w:vAlign w:val="bottom"/>
            <w:hideMark/>
          </w:tcPr>
          <w:p w14:paraId="4A3924A7" w14:textId="7EEBD00F"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5</w:t>
            </w:r>
          </w:p>
        </w:tc>
        <w:tc>
          <w:tcPr>
            <w:tcW w:w="849" w:type="pct"/>
            <w:tcBorders>
              <w:top w:val="nil"/>
              <w:left w:val="nil"/>
              <w:bottom w:val="nil"/>
              <w:right w:val="nil"/>
            </w:tcBorders>
            <w:shd w:val="clear" w:color="000000" w:fill="DAEEF3"/>
            <w:noWrap/>
            <w:vAlign w:val="bottom"/>
            <w:hideMark/>
          </w:tcPr>
          <w:p w14:paraId="0D400059" w14:textId="63C14A64"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5</w:t>
            </w:r>
          </w:p>
        </w:tc>
        <w:tc>
          <w:tcPr>
            <w:tcW w:w="849" w:type="pct"/>
            <w:tcBorders>
              <w:top w:val="nil"/>
              <w:left w:val="nil"/>
              <w:bottom w:val="nil"/>
              <w:right w:val="nil"/>
            </w:tcBorders>
            <w:shd w:val="clear" w:color="000000" w:fill="DAEEF3"/>
            <w:noWrap/>
            <w:vAlign w:val="bottom"/>
            <w:hideMark/>
          </w:tcPr>
          <w:p w14:paraId="6B5A1C76" w14:textId="59642C9D"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5</w:t>
            </w:r>
          </w:p>
        </w:tc>
        <w:tc>
          <w:tcPr>
            <w:tcW w:w="848" w:type="pct"/>
            <w:tcBorders>
              <w:top w:val="nil"/>
              <w:left w:val="nil"/>
              <w:bottom w:val="nil"/>
              <w:right w:val="nil"/>
            </w:tcBorders>
            <w:shd w:val="clear" w:color="000000" w:fill="DAEEF3"/>
            <w:noWrap/>
            <w:vAlign w:val="bottom"/>
            <w:hideMark/>
          </w:tcPr>
          <w:p w14:paraId="7B02DBAA" w14:textId="55E236A2"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5</w:t>
            </w:r>
          </w:p>
        </w:tc>
      </w:tr>
      <w:tr w:rsidR="005D69A9" w:rsidRPr="005D69A9" w14:paraId="13FB5635" w14:textId="77777777" w:rsidTr="00F33C1C">
        <w:trPr>
          <w:trHeight w:val="200"/>
        </w:trPr>
        <w:tc>
          <w:tcPr>
            <w:tcW w:w="1446" w:type="pct"/>
            <w:tcBorders>
              <w:top w:val="nil"/>
              <w:left w:val="nil"/>
              <w:bottom w:val="nil"/>
              <w:right w:val="nil"/>
            </w:tcBorders>
            <w:shd w:val="clear" w:color="auto" w:fill="auto"/>
            <w:noWrap/>
            <w:vAlign w:val="bottom"/>
            <w:hideMark/>
          </w:tcPr>
          <w:p w14:paraId="45730714"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Women</w:t>
            </w:r>
          </w:p>
        </w:tc>
        <w:tc>
          <w:tcPr>
            <w:tcW w:w="158" w:type="pct"/>
            <w:tcBorders>
              <w:top w:val="nil"/>
              <w:left w:val="nil"/>
              <w:bottom w:val="nil"/>
              <w:right w:val="nil"/>
            </w:tcBorders>
            <w:shd w:val="clear" w:color="auto" w:fill="auto"/>
            <w:noWrap/>
            <w:vAlign w:val="bottom"/>
            <w:hideMark/>
          </w:tcPr>
          <w:p w14:paraId="68E35E55"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75A6DB70" w14:textId="04A7F1A0"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4</w:t>
            </w:r>
          </w:p>
        </w:tc>
        <w:tc>
          <w:tcPr>
            <w:tcW w:w="849" w:type="pct"/>
            <w:tcBorders>
              <w:top w:val="nil"/>
              <w:left w:val="nil"/>
              <w:bottom w:val="nil"/>
              <w:right w:val="nil"/>
            </w:tcBorders>
            <w:shd w:val="clear" w:color="auto" w:fill="auto"/>
            <w:noWrap/>
            <w:vAlign w:val="bottom"/>
            <w:hideMark/>
          </w:tcPr>
          <w:p w14:paraId="1D3D3B7F" w14:textId="0F26F237"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4</w:t>
            </w:r>
          </w:p>
        </w:tc>
        <w:tc>
          <w:tcPr>
            <w:tcW w:w="849" w:type="pct"/>
            <w:tcBorders>
              <w:top w:val="nil"/>
              <w:left w:val="nil"/>
              <w:bottom w:val="nil"/>
              <w:right w:val="nil"/>
            </w:tcBorders>
            <w:shd w:val="clear" w:color="auto" w:fill="auto"/>
            <w:noWrap/>
            <w:vAlign w:val="bottom"/>
            <w:hideMark/>
          </w:tcPr>
          <w:p w14:paraId="51202884" w14:textId="1E0D267C"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4</w:t>
            </w:r>
          </w:p>
        </w:tc>
        <w:tc>
          <w:tcPr>
            <w:tcW w:w="848" w:type="pct"/>
            <w:tcBorders>
              <w:top w:val="nil"/>
              <w:left w:val="nil"/>
              <w:bottom w:val="nil"/>
              <w:right w:val="nil"/>
            </w:tcBorders>
            <w:shd w:val="clear" w:color="auto" w:fill="auto"/>
            <w:noWrap/>
            <w:vAlign w:val="bottom"/>
            <w:hideMark/>
          </w:tcPr>
          <w:p w14:paraId="59BF1E54" w14:textId="2F94B831"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4</w:t>
            </w:r>
          </w:p>
        </w:tc>
      </w:tr>
      <w:tr w:rsidR="005D69A9" w:rsidRPr="005D69A9" w14:paraId="2C740852" w14:textId="77777777" w:rsidTr="00F33C1C">
        <w:trPr>
          <w:trHeight w:val="200"/>
        </w:trPr>
        <w:tc>
          <w:tcPr>
            <w:tcW w:w="1446" w:type="pct"/>
            <w:tcBorders>
              <w:top w:val="nil"/>
              <w:left w:val="nil"/>
              <w:bottom w:val="nil"/>
              <w:right w:val="nil"/>
            </w:tcBorders>
            <w:shd w:val="clear" w:color="auto" w:fill="auto"/>
            <w:noWrap/>
            <w:vAlign w:val="bottom"/>
            <w:hideMark/>
          </w:tcPr>
          <w:p w14:paraId="2C26F2FE"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 xml:space="preserve">Men </w:t>
            </w:r>
          </w:p>
        </w:tc>
        <w:tc>
          <w:tcPr>
            <w:tcW w:w="158" w:type="pct"/>
            <w:tcBorders>
              <w:top w:val="nil"/>
              <w:left w:val="nil"/>
              <w:bottom w:val="nil"/>
              <w:right w:val="nil"/>
            </w:tcBorders>
            <w:shd w:val="clear" w:color="auto" w:fill="auto"/>
            <w:noWrap/>
            <w:vAlign w:val="bottom"/>
            <w:hideMark/>
          </w:tcPr>
          <w:p w14:paraId="6D44B58A"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7FF562F8" w14:textId="54665855"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1</w:t>
            </w:r>
          </w:p>
        </w:tc>
        <w:tc>
          <w:tcPr>
            <w:tcW w:w="849" w:type="pct"/>
            <w:tcBorders>
              <w:top w:val="nil"/>
              <w:left w:val="nil"/>
              <w:bottom w:val="nil"/>
              <w:right w:val="nil"/>
            </w:tcBorders>
            <w:shd w:val="clear" w:color="auto" w:fill="auto"/>
            <w:noWrap/>
            <w:vAlign w:val="bottom"/>
            <w:hideMark/>
          </w:tcPr>
          <w:p w14:paraId="03E2BD68" w14:textId="3A02989C"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1</w:t>
            </w:r>
          </w:p>
        </w:tc>
        <w:tc>
          <w:tcPr>
            <w:tcW w:w="849" w:type="pct"/>
            <w:tcBorders>
              <w:top w:val="nil"/>
              <w:left w:val="nil"/>
              <w:bottom w:val="nil"/>
              <w:right w:val="nil"/>
            </w:tcBorders>
            <w:shd w:val="clear" w:color="auto" w:fill="auto"/>
            <w:noWrap/>
            <w:vAlign w:val="bottom"/>
            <w:hideMark/>
          </w:tcPr>
          <w:p w14:paraId="2C88F541" w14:textId="6BD29B71"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1</w:t>
            </w:r>
          </w:p>
        </w:tc>
        <w:tc>
          <w:tcPr>
            <w:tcW w:w="848" w:type="pct"/>
            <w:tcBorders>
              <w:top w:val="nil"/>
              <w:left w:val="nil"/>
              <w:bottom w:val="nil"/>
              <w:right w:val="nil"/>
            </w:tcBorders>
            <w:shd w:val="clear" w:color="auto" w:fill="auto"/>
            <w:noWrap/>
            <w:vAlign w:val="bottom"/>
            <w:hideMark/>
          </w:tcPr>
          <w:p w14:paraId="1D359A7A" w14:textId="57F3FA83"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1</w:t>
            </w:r>
          </w:p>
        </w:tc>
      </w:tr>
      <w:tr w:rsidR="005D69A9" w:rsidRPr="005D69A9" w14:paraId="2843AB9E" w14:textId="77777777" w:rsidTr="00F33C1C">
        <w:trPr>
          <w:trHeight w:val="200"/>
        </w:trPr>
        <w:tc>
          <w:tcPr>
            <w:tcW w:w="1446" w:type="pct"/>
            <w:tcBorders>
              <w:top w:val="nil"/>
              <w:left w:val="nil"/>
              <w:bottom w:val="nil"/>
              <w:right w:val="nil"/>
            </w:tcBorders>
            <w:shd w:val="clear" w:color="auto" w:fill="auto"/>
            <w:noWrap/>
            <w:vAlign w:val="bottom"/>
            <w:hideMark/>
          </w:tcPr>
          <w:p w14:paraId="7CD966DD"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Persons of self-described gender</w:t>
            </w:r>
          </w:p>
        </w:tc>
        <w:tc>
          <w:tcPr>
            <w:tcW w:w="158" w:type="pct"/>
            <w:tcBorders>
              <w:top w:val="nil"/>
              <w:left w:val="nil"/>
              <w:bottom w:val="nil"/>
              <w:right w:val="nil"/>
            </w:tcBorders>
            <w:shd w:val="clear" w:color="auto" w:fill="auto"/>
            <w:noWrap/>
            <w:vAlign w:val="bottom"/>
            <w:hideMark/>
          </w:tcPr>
          <w:p w14:paraId="3B4C1B41"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71BE66E6" w14:textId="14A869EA"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307E810A" w14:textId="3439BCB2"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00291D4D" w14:textId="448470DA"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w:t>
            </w:r>
          </w:p>
        </w:tc>
        <w:tc>
          <w:tcPr>
            <w:tcW w:w="848" w:type="pct"/>
            <w:tcBorders>
              <w:top w:val="nil"/>
              <w:left w:val="nil"/>
              <w:bottom w:val="nil"/>
              <w:right w:val="nil"/>
            </w:tcBorders>
            <w:shd w:val="clear" w:color="auto" w:fill="auto"/>
            <w:noWrap/>
            <w:vAlign w:val="bottom"/>
            <w:hideMark/>
          </w:tcPr>
          <w:p w14:paraId="4455BD15" w14:textId="33595C35"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w:t>
            </w:r>
          </w:p>
        </w:tc>
      </w:tr>
      <w:tr w:rsidR="005D69A9" w:rsidRPr="005D69A9" w14:paraId="37C1B07D" w14:textId="77777777" w:rsidTr="00F33C1C">
        <w:trPr>
          <w:trHeight w:val="210"/>
        </w:trPr>
        <w:tc>
          <w:tcPr>
            <w:tcW w:w="1604" w:type="pct"/>
            <w:gridSpan w:val="2"/>
            <w:tcBorders>
              <w:top w:val="nil"/>
              <w:left w:val="nil"/>
              <w:bottom w:val="nil"/>
              <w:right w:val="nil"/>
            </w:tcBorders>
            <w:shd w:val="clear" w:color="auto" w:fill="auto"/>
            <w:noWrap/>
            <w:vAlign w:val="bottom"/>
            <w:hideMark/>
          </w:tcPr>
          <w:p w14:paraId="471B9E38" w14:textId="77777777" w:rsidR="005D69A9" w:rsidRPr="005D69A9" w:rsidRDefault="005D69A9" w:rsidP="005D69A9">
            <w:pPr>
              <w:rPr>
                <w:rFonts w:ascii="Arial" w:hAnsi="Arial" w:cs="Arial"/>
                <w:b/>
                <w:bCs/>
                <w:sz w:val="16"/>
                <w:szCs w:val="16"/>
                <w:lang w:eastAsia="en-AU"/>
              </w:rPr>
            </w:pPr>
            <w:r w:rsidRPr="005D69A9">
              <w:rPr>
                <w:rFonts w:ascii="Arial" w:hAnsi="Arial" w:cs="Arial"/>
                <w:b/>
                <w:bCs/>
                <w:sz w:val="16"/>
                <w:szCs w:val="16"/>
                <w:lang w:eastAsia="en-AU"/>
              </w:rPr>
              <w:t>Total Environment &amp; Infrastructure</w:t>
            </w:r>
          </w:p>
        </w:tc>
        <w:tc>
          <w:tcPr>
            <w:tcW w:w="849" w:type="pct"/>
            <w:tcBorders>
              <w:top w:val="single" w:sz="4" w:space="0" w:color="auto"/>
              <w:left w:val="nil"/>
              <w:bottom w:val="single" w:sz="4" w:space="0" w:color="auto"/>
              <w:right w:val="nil"/>
            </w:tcBorders>
            <w:shd w:val="clear" w:color="auto" w:fill="auto"/>
            <w:noWrap/>
            <w:vAlign w:val="bottom"/>
            <w:hideMark/>
          </w:tcPr>
          <w:p w14:paraId="0991B1AC" w14:textId="3D479A22"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1</w:t>
            </w:r>
            <w:r w:rsidR="007B4F69">
              <w:rPr>
                <w:rFonts w:ascii="Arial" w:hAnsi="Arial" w:cs="Arial"/>
                <w:sz w:val="16"/>
                <w:szCs w:val="16"/>
                <w:lang w:eastAsia="en-AU"/>
              </w:rPr>
              <w:t>24</w:t>
            </w:r>
          </w:p>
        </w:tc>
        <w:tc>
          <w:tcPr>
            <w:tcW w:w="849" w:type="pct"/>
            <w:tcBorders>
              <w:top w:val="single" w:sz="4" w:space="0" w:color="auto"/>
              <w:left w:val="nil"/>
              <w:bottom w:val="single" w:sz="4" w:space="0" w:color="auto"/>
              <w:right w:val="nil"/>
            </w:tcBorders>
            <w:shd w:val="clear" w:color="auto" w:fill="auto"/>
            <w:noWrap/>
            <w:vAlign w:val="bottom"/>
            <w:hideMark/>
          </w:tcPr>
          <w:p w14:paraId="3559D978" w14:textId="04B71312"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1</w:t>
            </w:r>
            <w:r w:rsidR="007B4F69">
              <w:rPr>
                <w:rFonts w:ascii="Arial" w:hAnsi="Arial" w:cs="Arial"/>
                <w:sz w:val="16"/>
                <w:szCs w:val="16"/>
                <w:lang w:eastAsia="en-AU"/>
              </w:rPr>
              <w:t>26</w:t>
            </w:r>
          </w:p>
        </w:tc>
        <w:tc>
          <w:tcPr>
            <w:tcW w:w="849" w:type="pct"/>
            <w:tcBorders>
              <w:top w:val="single" w:sz="4" w:space="0" w:color="auto"/>
              <w:left w:val="nil"/>
              <w:bottom w:val="single" w:sz="4" w:space="0" w:color="auto"/>
              <w:right w:val="nil"/>
            </w:tcBorders>
            <w:shd w:val="clear" w:color="auto" w:fill="auto"/>
            <w:noWrap/>
            <w:vAlign w:val="bottom"/>
            <w:hideMark/>
          </w:tcPr>
          <w:p w14:paraId="52F89D18" w14:textId="2FC9F7A1"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1</w:t>
            </w:r>
            <w:r w:rsidR="007B4F69">
              <w:rPr>
                <w:rFonts w:ascii="Arial" w:hAnsi="Arial" w:cs="Arial"/>
                <w:sz w:val="16"/>
                <w:szCs w:val="16"/>
                <w:lang w:eastAsia="en-AU"/>
              </w:rPr>
              <w:t>28</w:t>
            </w:r>
          </w:p>
        </w:tc>
        <w:tc>
          <w:tcPr>
            <w:tcW w:w="848" w:type="pct"/>
            <w:tcBorders>
              <w:top w:val="single" w:sz="4" w:space="0" w:color="auto"/>
              <w:left w:val="nil"/>
              <w:bottom w:val="single" w:sz="4" w:space="0" w:color="auto"/>
              <w:right w:val="nil"/>
            </w:tcBorders>
            <w:shd w:val="clear" w:color="auto" w:fill="auto"/>
            <w:noWrap/>
            <w:vAlign w:val="bottom"/>
            <w:hideMark/>
          </w:tcPr>
          <w:p w14:paraId="26AF8D05" w14:textId="444A7074"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1</w:t>
            </w:r>
            <w:r w:rsidR="007B4F69">
              <w:rPr>
                <w:rFonts w:ascii="Arial" w:hAnsi="Arial" w:cs="Arial"/>
                <w:sz w:val="16"/>
                <w:szCs w:val="16"/>
                <w:lang w:eastAsia="en-AU"/>
              </w:rPr>
              <w:t>30</w:t>
            </w:r>
          </w:p>
        </w:tc>
      </w:tr>
      <w:tr w:rsidR="005D69A9" w:rsidRPr="005D69A9" w14:paraId="3B745CA3" w14:textId="77777777" w:rsidTr="00AC09CD">
        <w:trPr>
          <w:trHeight w:val="210"/>
        </w:trPr>
        <w:tc>
          <w:tcPr>
            <w:tcW w:w="5000" w:type="pct"/>
            <w:gridSpan w:val="6"/>
            <w:tcBorders>
              <w:top w:val="nil"/>
              <w:left w:val="nil"/>
              <w:bottom w:val="nil"/>
              <w:right w:val="nil"/>
            </w:tcBorders>
            <w:shd w:val="clear" w:color="auto" w:fill="auto"/>
            <w:noWrap/>
            <w:vAlign w:val="bottom"/>
            <w:hideMark/>
          </w:tcPr>
          <w:p w14:paraId="1C9C83AE" w14:textId="77777777" w:rsidR="005D69A9" w:rsidRPr="00A2201F" w:rsidRDefault="005D69A9" w:rsidP="005D69A9">
            <w:pPr>
              <w:jc w:val="right"/>
              <w:rPr>
                <w:rFonts w:ascii="Arial" w:hAnsi="Arial" w:cs="Arial"/>
                <w:sz w:val="16"/>
                <w:szCs w:val="16"/>
                <w:highlight w:val="yellow"/>
                <w:lang w:eastAsia="en-AU"/>
              </w:rPr>
            </w:pPr>
          </w:p>
        </w:tc>
      </w:tr>
      <w:tr w:rsidR="005D69A9" w:rsidRPr="005D69A9" w14:paraId="3BD34198" w14:textId="77777777" w:rsidTr="00AC09CD">
        <w:trPr>
          <w:trHeight w:val="210"/>
        </w:trPr>
        <w:tc>
          <w:tcPr>
            <w:tcW w:w="5000" w:type="pct"/>
            <w:gridSpan w:val="6"/>
            <w:tcBorders>
              <w:top w:val="nil"/>
              <w:left w:val="nil"/>
              <w:bottom w:val="nil"/>
              <w:right w:val="nil"/>
            </w:tcBorders>
            <w:shd w:val="clear" w:color="auto" w:fill="auto"/>
            <w:noWrap/>
            <w:vAlign w:val="bottom"/>
            <w:hideMark/>
          </w:tcPr>
          <w:p w14:paraId="7A12BC6B" w14:textId="77777777" w:rsidR="005D69A9" w:rsidRPr="00E15BAE" w:rsidRDefault="005D69A9" w:rsidP="005D69A9">
            <w:pPr>
              <w:rPr>
                <w:rFonts w:ascii="Arial" w:hAnsi="Arial" w:cs="Arial"/>
                <w:b/>
                <w:sz w:val="16"/>
                <w:szCs w:val="16"/>
                <w:lang w:eastAsia="en-AU"/>
              </w:rPr>
            </w:pPr>
            <w:r w:rsidRPr="00E15BAE">
              <w:rPr>
                <w:rFonts w:ascii="Arial" w:hAnsi="Arial" w:cs="Arial"/>
                <w:b/>
                <w:sz w:val="16"/>
                <w:szCs w:val="16"/>
                <w:lang w:eastAsia="en-AU"/>
              </w:rPr>
              <w:t>Office of the CEO</w:t>
            </w:r>
          </w:p>
        </w:tc>
      </w:tr>
      <w:tr w:rsidR="005D69A9" w:rsidRPr="005D69A9" w14:paraId="56C7E1D9" w14:textId="77777777" w:rsidTr="00F33C1C">
        <w:trPr>
          <w:trHeight w:val="200"/>
        </w:trPr>
        <w:tc>
          <w:tcPr>
            <w:tcW w:w="1604" w:type="pct"/>
            <w:gridSpan w:val="2"/>
            <w:tcBorders>
              <w:top w:val="nil"/>
              <w:left w:val="nil"/>
              <w:bottom w:val="nil"/>
              <w:right w:val="nil"/>
            </w:tcBorders>
            <w:shd w:val="clear" w:color="000000" w:fill="DAEEF3"/>
            <w:noWrap/>
            <w:vAlign w:val="bottom"/>
            <w:hideMark/>
          </w:tcPr>
          <w:p w14:paraId="32882D46" w14:textId="77777777" w:rsidR="005D69A9" w:rsidRPr="005D69A9" w:rsidRDefault="005D69A9" w:rsidP="005D69A9">
            <w:pPr>
              <w:rPr>
                <w:rFonts w:ascii="Arial" w:hAnsi="Arial" w:cs="Arial"/>
                <w:sz w:val="16"/>
                <w:szCs w:val="16"/>
                <w:lang w:eastAsia="en-AU"/>
              </w:rPr>
            </w:pPr>
            <w:r w:rsidRPr="005D69A9">
              <w:rPr>
                <w:rFonts w:ascii="Arial" w:hAnsi="Arial" w:cs="Arial"/>
                <w:sz w:val="16"/>
                <w:szCs w:val="16"/>
                <w:lang w:eastAsia="en-AU"/>
              </w:rPr>
              <w:t>Permanent - Full time</w:t>
            </w:r>
          </w:p>
        </w:tc>
        <w:tc>
          <w:tcPr>
            <w:tcW w:w="849" w:type="pct"/>
            <w:tcBorders>
              <w:top w:val="nil"/>
              <w:left w:val="nil"/>
              <w:bottom w:val="nil"/>
              <w:right w:val="nil"/>
            </w:tcBorders>
            <w:shd w:val="clear" w:color="000000" w:fill="DAEEF3"/>
            <w:noWrap/>
            <w:vAlign w:val="bottom"/>
            <w:hideMark/>
          </w:tcPr>
          <w:p w14:paraId="2D3DB417" w14:textId="05071D2A" w:rsidR="005D69A9" w:rsidRPr="00E15BAE" w:rsidRDefault="003F582E" w:rsidP="005D69A9">
            <w:pPr>
              <w:jc w:val="right"/>
              <w:rPr>
                <w:rFonts w:ascii="Arial" w:hAnsi="Arial" w:cs="Arial"/>
                <w:sz w:val="16"/>
                <w:szCs w:val="16"/>
                <w:lang w:eastAsia="en-AU"/>
              </w:rPr>
            </w:pPr>
            <w:r w:rsidRPr="00E15BAE">
              <w:rPr>
                <w:rFonts w:ascii="Arial" w:hAnsi="Arial" w:cs="Arial"/>
                <w:sz w:val="16"/>
                <w:szCs w:val="16"/>
                <w:lang w:eastAsia="en-AU"/>
              </w:rPr>
              <w:t>1</w:t>
            </w:r>
            <w:r>
              <w:rPr>
                <w:rFonts w:ascii="Arial" w:hAnsi="Arial" w:cs="Arial"/>
                <w:sz w:val="16"/>
                <w:szCs w:val="16"/>
                <w:lang w:eastAsia="en-AU"/>
              </w:rPr>
              <w:t>6</w:t>
            </w:r>
          </w:p>
        </w:tc>
        <w:tc>
          <w:tcPr>
            <w:tcW w:w="849" w:type="pct"/>
            <w:tcBorders>
              <w:top w:val="nil"/>
              <w:left w:val="nil"/>
              <w:bottom w:val="nil"/>
              <w:right w:val="nil"/>
            </w:tcBorders>
            <w:shd w:val="clear" w:color="000000" w:fill="DAEEF3"/>
            <w:noWrap/>
            <w:vAlign w:val="bottom"/>
            <w:hideMark/>
          </w:tcPr>
          <w:p w14:paraId="3332B225" w14:textId="285AC4C0" w:rsidR="005D69A9" w:rsidRPr="00E15BAE" w:rsidRDefault="003F582E" w:rsidP="005D69A9">
            <w:pPr>
              <w:jc w:val="right"/>
              <w:rPr>
                <w:rFonts w:ascii="Arial" w:hAnsi="Arial" w:cs="Arial"/>
                <w:sz w:val="16"/>
                <w:szCs w:val="16"/>
                <w:lang w:eastAsia="en-AU"/>
              </w:rPr>
            </w:pPr>
            <w:r w:rsidRPr="00E15BAE">
              <w:rPr>
                <w:rFonts w:ascii="Arial" w:hAnsi="Arial" w:cs="Arial"/>
                <w:sz w:val="16"/>
                <w:szCs w:val="16"/>
                <w:lang w:eastAsia="en-AU"/>
              </w:rPr>
              <w:t>1</w:t>
            </w:r>
            <w:r>
              <w:rPr>
                <w:rFonts w:ascii="Arial" w:hAnsi="Arial" w:cs="Arial"/>
                <w:sz w:val="16"/>
                <w:szCs w:val="16"/>
                <w:lang w:eastAsia="en-AU"/>
              </w:rPr>
              <w:t>6</w:t>
            </w:r>
          </w:p>
        </w:tc>
        <w:tc>
          <w:tcPr>
            <w:tcW w:w="849" w:type="pct"/>
            <w:tcBorders>
              <w:top w:val="nil"/>
              <w:left w:val="nil"/>
              <w:bottom w:val="nil"/>
              <w:right w:val="nil"/>
            </w:tcBorders>
            <w:shd w:val="clear" w:color="000000" w:fill="DAEEF3"/>
            <w:noWrap/>
            <w:vAlign w:val="bottom"/>
            <w:hideMark/>
          </w:tcPr>
          <w:p w14:paraId="3AE8FC79" w14:textId="4393EFF3" w:rsidR="005D69A9" w:rsidRPr="00E15BAE" w:rsidRDefault="003F582E" w:rsidP="005D69A9">
            <w:pPr>
              <w:jc w:val="right"/>
              <w:rPr>
                <w:rFonts w:ascii="Arial" w:hAnsi="Arial" w:cs="Arial"/>
                <w:sz w:val="16"/>
                <w:szCs w:val="16"/>
                <w:lang w:eastAsia="en-AU"/>
              </w:rPr>
            </w:pPr>
            <w:r w:rsidRPr="00E15BAE">
              <w:rPr>
                <w:rFonts w:ascii="Arial" w:hAnsi="Arial" w:cs="Arial"/>
                <w:sz w:val="16"/>
                <w:szCs w:val="16"/>
                <w:lang w:eastAsia="en-AU"/>
              </w:rPr>
              <w:t>1</w:t>
            </w:r>
            <w:r>
              <w:rPr>
                <w:rFonts w:ascii="Arial" w:hAnsi="Arial" w:cs="Arial"/>
                <w:sz w:val="16"/>
                <w:szCs w:val="16"/>
                <w:lang w:eastAsia="en-AU"/>
              </w:rPr>
              <w:t>6</w:t>
            </w:r>
          </w:p>
        </w:tc>
        <w:tc>
          <w:tcPr>
            <w:tcW w:w="848" w:type="pct"/>
            <w:tcBorders>
              <w:top w:val="nil"/>
              <w:left w:val="nil"/>
              <w:bottom w:val="nil"/>
              <w:right w:val="nil"/>
            </w:tcBorders>
            <w:shd w:val="clear" w:color="000000" w:fill="DAEEF3"/>
            <w:noWrap/>
            <w:vAlign w:val="bottom"/>
            <w:hideMark/>
          </w:tcPr>
          <w:p w14:paraId="172A8F4B" w14:textId="4264D054" w:rsidR="005D69A9" w:rsidRPr="00E15BAE" w:rsidRDefault="003F582E" w:rsidP="005D69A9">
            <w:pPr>
              <w:jc w:val="right"/>
              <w:rPr>
                <w:rFonts w:ascii="Arial" w:hAnsi="Arial" w:cs="Arial"/>
                <w:sz w:val="16"/>
                <w:szCs w:val="16"/>
                <w:lang w:eastAsia="en-AU"/>
              </w:rPr>
            </w:pPr>
            <w:r w:rsidRPr="00E15BAE">
              <w:rPr>
                <w:rFonts w:ascii="Arial" w:hAnsi="Arial" w:cs="Arial"/>
                <w:sz w:val="16"/>
                <w:szCs w:val="16"/>
                <w:lang w:eastAsia="en-AU"/>
              </w:rPr>
              <w:t>1</w:t>
            </w:r>
            <w:r>
              <w:rPr>
                <w:rFonts w:ascii="Arial" w:hAnsi="Arial" w:cs="Arial"/>
                <w:sz w:val="16"/>
                <w:szCs w:val="16"/>
                <w:lang w:eastAsia="en-AU"/>
              </w:rPr>
              <w:t>6</w:t>
            </w:r>
          </w:p>
        </w:tc>
      </w:tr>
      <w:tr w:rsidR="005D69A9" w:rsidRPr="005D69A9" w14:paraId="5096EF60" w14:textId="77777777" w:rsidTr="00F33C1C">
        <w:trPr>
          <w:trHeight w:val="200"/>
        </w:trPr>
        <w:tc>
          <w:tcPr>
            <w:tcW w:w="1446" w:type="pct"/>
            <w:tcBorders>
              <w:top w:val="nil"/>
              <w:left w:val="nil"/>
              <w:bottom w:val="nil"/>
              <w:right w:val="nil"/>
            </w:tcBorders>
            <w:shd w:val="clear" w:color="auto" w:fill="auto"/>
            <w:noWrap/>
            <w:vAlign w:val="bottom"/>
            <w:hideMark/>
          </w:tcPr>
          <w:p w14:paraId="4D30251D"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Women</w:t>
            </w:r>
          </w:p>
        </w:tc>
        <w:tc>
          <w:tcPr>
            <w:tcW w:w="158" w:type="pct"/>
            <w:tcBorders>
              <w:top w:val="nil"/>
              <w:left w:val="nil"/>
              <w:bottom w:val="nil"/>
              <w:right w:val="nil"/>
            </w:tcBorders>
            <w:shd w:val="clear" w:color="auto" w:fill="auto"/>
            <w:noWrap/>
            <w:vAlign w:val="bottom"/>
            <w:hideMark/>
          </w:tcPr>
          <w:p w14:paraId="4B0C96DC" w14:textId="435D70BE"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3D046125" w14:textId="2FAC1921"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12</w:t>
            </w:r>
          </w:p>
        </w:tc>
        <w:tc>
          <w:tcPr>
            <w:tcW w:w="849" w:type="pct"/>
            <w:tcBorders>
              <w:top w:val="nil"/>
              <w:left w:val="nil"/>
              <w:bottom w:val="nil"/>
              <w:right w:val="nil"/>
            </w:tcBorders>
            <w:shd w:val="clear" w:color="auto" w:fill="auto"/>
            <w:noWrap/>
            <w:vAlign w:val="bottom"/>
            <w:hideMark/>
          </w:tcPr>
          <w:p w14:paraId="6C0F9F81" w14:textId="0F75D6C6"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11</w:t>
            </w:r>
          </w:p>
        </w:tc>
        <w:tc>
          <w:tcPr>
            <w:tcW w:w="849" w:type="pct"/>
            <w:tcBorders>
              <w:top w:val="nil"/>
              <w:left w:val="nil"/>
              <w:bottom w:val="nil"/>
              <w:right w:val="nil"/>
            </w:tcBorders>
            <w:shd w:val="clear" w:color="auto" w:fill="auto"/>
            <w:noWrap/>
            <w:vAlign w:val="bottom"/>
            <w:hideMark/>
          </w:tcPr>
          <w:p w14:paraId="2E671A9D" w14:textId="7A78E771"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10</w:t>
            </w:r>
          </w:p>
        </w:tc>
        <w:tc>
          <w:tcPr>
            <w:tcW w:w="848" w:type="pct"/>
            <w:tcBorders>
              <w:top w:val="nil"/>
              <w:left w:val="nil"/>
              <w:bottom w:val="nil"/>
              <w:right w:val="nil"/>
            </w:tcBorders>
            <w:shd w:val="clear" w:color="auto" w:fill="auto"/>
            <w:noWrap/>
            <w:vAlign w:val="bottom"/>
            <w:hideMark/>
          </w:tcPr>
          <w:p w14:paraId="4474D187" w14:textId="19406920"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9</w:t>
            </w:r>
          </w:p>
        </w:tc>
      </w:tr>
      <w:tr w:rsidR="005D69A9" w:rsidRPr="005D69A9" w14:paraId="46C83AF0" w14:textId="77777777" w:rsidTr="00F33C1C">
        <w:trPr>
          <w:trHeight w:val="200"/>
        </w:trPr>
        <w:tc>
          <w:tcPr>
            <w:tcW w:w="1446" w:type="pct"/>
            <w:tcBorders>
              <w:top w:val="nil"/>
              <w:left w:val="nil"/>
              <w:bottom w:val="nil"/>
              <w:right w:val="nil"/>
            </w:tcBorders>
            <w:shd w:val="clear" w:color="auto" w:fill="auto"/>
            <w:noWrap/>
            <w:vAlign w:val="bottom"/>
            <w:hideMark/>
          </w:tcPr>
          <w:p w14:paraId="496A0CB7"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 xml:space="preserve">Men </w:t>
            </w:r>
          </w:p>
        </w:tc>
        <w:tc>
          <w:tcPr>
            <w:tcW w:w="158" w:type="pct"/>
            <w:tcBorders>
              <w:top w:val="nil"/>
              <w:left w:val="nil"/>
              <w:bottom w:val="nil"/>
              <w:right w:val="nil"/>
            </w:tcBorders>
            <w:shd w:val="clear" w:color="auto" w:fill="auto"/>
            <w:noWrap/>
            <w:vAlign w:val="bottom"/>
            <w:hideMark/>
          </w:tcPr>
          <w:p w14:paraId="0476B654" w14:textId="72BAF826"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593D72EE" w14:textId="0189A87B"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4</w:t>
            </w:r>
          </w:p>
        </w:tc>
        <w:tc>
          <w:tcPr>
            <w:tcW w:w="849" w:type="pct"/>
            <w:tcBorders>
              <w:top w:val="nil"/>
              <w:left w:val="nil"/>
              <w:bottom w:val="nil"/>
              <w:right w:val="nil"/>
            </w:tcBorders>
            <w:shd w:val="clear" w:color="auto" w:fill="auto"/>
            <w:noWrap/>
            <w:vAlign w:val="bottom"/>
            <w:hideMark/>
          </w:tcPr>
          <w:p w14:paraId="256EFA11" w14:textId="509616C7"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5</w:t>
            </w:r>
          </w:p>
        </w:tc>
        <w:tc>
          <w:tcPr>
            <w:tcW w:w="849" w:type="pct"/>
            <w:tcBorders>
              <w:top w:val="nil"/>
              <w:left w:val="nil"/>
              <w:bottom w:val="nil"/>
              <w:right w:val="nil"/>
            </w:tcBorders>
            <w:shd w:val="clear" w:color="auto" w:fill="auto"/>
            <w:noWrap/>
            <w:vAlign w:val="bottom"/>
            <w:hideMark/>
          </w:tcPr>
          <w:p w14:paraId="2D7C1D57" w14:textId="104EA0BC"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6</w:t>
            </w:r>
          </w:p>
        </w:tc>
        <w:tc>
          <w:tcPr>
            <w:tcW w:w="848" w:type="pct"/>
            <w:tcBorders>
              <w:top w:val="nil"/>
              <w:left w:val="nil"/>
              <w:bottom w:val="nil"/>
              <w:right w:val="nil"/>
            </w:tcBorders>
            <w:shd w:val="clear" w:color="auto" w:fill="auto"/>
            <w:noWrap/>
            <w:vAlign w:val="bottom"/>
            <w:hideMark/>
          </w:tcPr>
          <w:p w14:paraId="0D7E712B" w14:textId="32ECD055"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7</w:t>
            </w:r>
          </w:p>
        </w:tc>
      </w:tr>
      <w:tr w:rsidR="005D69A9" w:rsidRPr="005D69A9" w14:paraId="221FF1EA" w14:textId="77777777" w:rsidTr="00F33C1C">
        <w:trPr>
          <w:trHeight w:val="200"/>
        </w:trPr>
        <w:tc>
          <w:tcPr>
            <w:tcW w:w="1446" w:type="pct"/>
            <w:tcBorders>
              <w:top w:val="nil"/>
              <w:left w:val="nil"/>
              <w:bottom w:val="nil"/>
              <w:right w:val="nil"/>
            </w:tcBorders>
            <w:shd w:val="clear" w:color="auto" w:fill="auto"/>
            <w:noWrap/>
            <w:vAlign w:val="bottom"/>
            <w:hideMark/>
          </w:tcPr>
          <w:p w14:paraId="699E4F52"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Persons of self-described gender</w:t>
            </w:r>
          </w:p>
        </w:tc>
        <w:tc>
          <w:tcPr>
            <w:tcW w:w="158" w:type="pct"/>
            <w:tcBorders>
              <w:top w:val="nil"/>
              <w:left w:val="nil"/>
              <w:bottom w:val="nil"/>
              <w:right w:val="nil"/>
            </w:tcBorders>
            <w:shd w:val="clear" w:color="auto" w:fill="auto"/>
            <w:noWrap/>
            <w:vAlign w:val="bottom"/>
            <w:hideMark/>
          </w:tcPr>
          <w:p w14:paraId="7955E7A2" w14:textId="09CEB375"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6FA432CD" w14:textId="02EE2BBC"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093DD38B" w14:textId="1DA66DB7"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23E932B8" w14:textId="6851C944"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w:t>
            </w:r>
          </w:p>
        </w:tc>
        <w:tc>
          <w:tcPr>
            <w:tcW w:w="848" w:type="pct"/>
            <w:tcBorders>
              <w:top w:val="nil"/>
              <w:left w:val="nil"/>
              <w:bottom w:val="nil"/>
              <w:right w:val="nil"/>
            </w:tcBorders>
            <w:shd w:val="clear" w:color="auto" w:fill="auto"/>
            <w:noWrap/>
            <w:vAlign w:val="bottom"/>
            <w:hideMark/>
          </w:tcPr>
          <w:p w14:paraId="444B91AA" w14:textId="5F98B363"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w:t>
            </w:r>
          </w:p>
        </w:tc>
      </w:tr>
      <w:tr w:rsidR="005D69A9" w:rsidRPr="005D69A9" w14:paraId="010948EB" w14:textId="77777777" w:rsidTr="00F33C1C">
        <w:trPr>
          <w:trHeight w:val="200"/>
        </w:trPr>
        <w:tc>
          <w:tcPr>
            <w:tcW w:w="1604" w:type="pct"/>
            <w:gridSpan w:val="2"/>
            <w:tcBorders>
              <w:top w:val="nil"/>
              <w:left w:val="nil"/>
              <w:bottom w:val="nil"/>
              <w:right w:val="nil"/>
            </w:tcBorders>
            <w:shd w:val="clear" w:color="000000" w:fill="DAEEF3"/>
            <w:noWrap/>
            <w:vAlign w:val="bottom"/>
            <w:hideMark/>
          </w:tcPr>
          <w:p w14:paraId="3E90589A" w14:textId="77777777" w:rsidR="005D69A9" w:rsidRPr="005D69A9" w:rsidRDefault="005D69A9" w:rsidP="005D69A9">
            <w:pPr>
              <w:rPr>
                <w:rFonts w:ascii="Arial" w:hAnsi="Arial" w:cs="Arial"/>
                <w:sz w:val="16"/>
                <w:szCs w:val="16"/>
                <w:lang w:eastAsia="en-AU"/>
              </w:rPr>
            </w:pPr>
            <w:r w:rsidRPr="005D69A9">
              <w:rPr>
                <w:rFonts w:ascii="Arial" w:hAnsi="Arial" w:cs="Arial"/>
                <w:sz w:val="16"/>
                <w:szCs w:val="16"/>
                <w:lang w:eastAsia="en-AU"/>
              </w:rPr>
              <w:t>Permanent - Part time</w:t>
            </w:r>
          </w:p>
        </w:tc>
        <w:tc>
          <w:tcPr>
            <w:tcW w:w="849" w:type="pct"/>
            <w:tcBorders>
              <w:top w:val="nil"/>
              <w:left w:val="nil"/>
              <w:bottom w:val="nil"/>
              <w:right w:val="nil"/>
            </w:tcBorders>
            <w:shd w:val="clear" w:color="000000" w:fill="DAEEF3"/>
            <w:noWrap/>
            <w:vAlign w:val="bottom"/>
            <w:hideMark/>
          </w:tcPr>
          <w:p w14:paraId="42A3E76F" w14:textId="2586B258"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1</w:t>
            </w:r>
          </w:p>
        </w:tc>
        <w:tc>
          <w:tcPr>
            <w:tcW w:w="849" w:type="pct"/>
            <w:tcBorders>
              <w:top w:val="nil"/>
              <w:left w:val="nil"/>
              <w:bottom w:val="nil"/>
              <w:right w:val="nil"/>
            </w:tcBorders>
            <w:shd w:val="clear" w:color="000000" w:fill="DAEEF3"/>
            <w:noWrap/>
            <w:vAlign w:val="bottom"/>
            <w:hideMark/>
          </w:tcPr>
          <w:p w14:paraId="24F25ED9" w14:textId="55D6B033"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1</w:t>
            </w:r>
          </w:p>
        </w:tc>
        <w:tc>
          <w:tcPr>
            <w:tcW w:w="849" w:type="pct"/>
            <w:tcBorders>
              <w:top w:val="nil"/>
              <w:left w:val="nil"/>
              <w:bottom w:val="nil"/>
              <w:right w:val="nil"/>
            </w:tcBorders>
            <w:shd w:val="clear" w:color="000000" w:fill="DAEEF3"/>
            <w:noWrap/>
            <w:vAlign w:val="bottom"/>
            <w:hideMark/>
          </w:tcPr>
          <w:p w14:paraId="012D764A" w14:textId="23F33B7B" w:rsidR="005D69A9" w:rsidRPr="00E15BAE" w:rsidRDefault="003F582E" w:rsidP="005D69A9">
            <w:pPr>
              <w:jc w:val="right"/>
              <w:rPr>
                <w:rFonts w:ascii="Arial" w:hAnsi="Arial" w:cs="Arial"/>
                <w:sz w:val="16"/>
                <w:szCs w:val="16"/>
                <w:lang w:eastAsia="en-AU"/>
              </w:rPr>
            </w:pPr>
            <w:r w:rsidRPr="00E15BAE">
              <w:rPr>
                <w:rFonts w:ascii="Arial" w:hAnsi="Arial" w:cs="Arial"/>
                <w:sz w:val="16"/>
                <w:szCs w:val="16"/>
                <w:lang w:eastAsia="en-AU"/>
              </w:rPr>
              <w:t>1</w:t>
            </w:r>
          </w:p>
        </w:tc>
        <w:tc>
          <w:tcPr>
            <w:tcW w:w="848" w:type="pct"/>
            <w:tcBorders>
              <w:top w:val="nil"/>
              <w:left w:val="nil"/>
              <w:bottom w:val="nil"/>
              <w:right w:val="nil"/>
            </w:tcBorders>
            <w:shd w:val="clear" w:color="000000" w:fill="DAEEF3"/>
            <w:noWrap/>
            <w:vAlign w:val="bottom"/>
            <w:hideMark/>
          </w:tcPr>
          <w:p w14:paraId="481FA4FD" w14:textId="6884CB67" w:rsidR="005D69A9" w:rsidRPr="00E15BAE" w:rsidRDefault="003F582E" w:rsidP="005D69A9">
            <w:pPr>
              <w:jc w:val="right"/>
              <w:rPr>
                <w:rFonts w:ascii="Arial" w:hAnsi="Arial" w:cs="Arial"/>
                <w:sz w:val="16"/>
                <w:szCs w:val="16"/>
                <w:lang w:eastAsia="en-AU"/>
              </w:rPr>
            </w:pPr>
            <w:r w:rsidRPr="00E15BAE">
              <w:rPr>
                <w:rFonts w:ascii="Arial" w:hAnsi="Arial" w:cs="Arial"/>
                <w:sz w:val="16"/>
                <w:szCs w:val="16"/>
                <w:lang w:eastAsia="en-AU"/>
              </w:rPr>
              <w:t>1</w:t>
            </w:r>
          </w:p>
        </w:tc>
      </w:tr>
      <w:tr w:rsidR="005D69A9" w:rsidRPr="005D69A9" w14:paraId="69363049" w14:textId="77777777" w:rsidTr="00F33C1C">
        <w:trPr>
          <w:trHeight w:val="200"/>
        </w:trPr>
        <w:tc>
          <w:tcPr>
            <w:tcW w:w="1446" w:type="pct"/>
            <w:tcBorders>
              <w:top w:val="nil"/>
              <w:left w:val="nil"/>
              <w:bottom w:val="nil"/>
              <w:right w:val="nil"/>
            </w:tcBorders>
            <w:shd w:val="clear" w:color="auto" w:fill="auto"/>
            <w:noWrap/>
            <w:vAlign w:val="bottom"/>
            <w:hideMark/>
          </w:tcPr>
          <w:p w14:paraId="5C3F177E"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Women</w:t>
            </w:r>
          </w:p>
        </w:tc>
        <w:tc>
          <w:tcPr>
            <w:tcW w:w="158" w:type="pct"/>
            <w:tcBorders>
              <w:top w:val="nil"/>
              <w:left w:val="nil"/>
              <w:bottom w:val="nil"/>
              <w:right w:val="nil"/>
            </w:tcBorders>
            <w:shd w:val="clear" w:color="auto" w:fill="auto"/>
            <w:noWrap/>
            <w:vAlign w:val="bottom"/>
            <w:hideMark/>
          </w:tcPr>
          <w:p w14:paraId="7B75187C" w14:textId="59C74779"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56393EF0" w14:textId="04B5F9CF" w:rsidR="005D69A9" w:rsidRPr="00E15BAE" w:rsidRDefault="003F582E" w:rsidP="005D69A9">
            <w:pPr>
              <w:jc w:val="right"/>
              <w:rPr>
                <w:rFonts w:ascii="Arial" w:hAnsi="Arial" w:cs="Arial"/>
                <w:sz w:val="16"/>
                <w:szCs w:val="16"/>
                <w:lang w:eastAsia="en-AU"/>
              </w:rPr>
            </w:pPr>
            <w:r w:rsidRPr="00E15BAE">
              <w:rPr>
                <w:rFonts w:ascii="Arial" w:hAnsi="Arial" w:cs="Arial"/>
                <w:sz w:val="16"/>
                <w:szCs w:val="16"/>
                <w:lang w:eastAsia="en-AU"/>
              </w:rPr>
              <w:t>1</w:t>
            </w:r>
          </w:p>
        </w:tc>
        <w:tc>
          <w:tcPr>
            <w:tcW w:w="849" w:type="pct"/>
            <w:tcBorders>
              <w:top w:val="nil"/>
              <w:left w:val="nil"/>
              <w:bottom w:val="nil"/>
              <w:right w:val="nil"/>
            </w:tcBorders>
            <w:shd w:val="clear" w:color="auto" w:fill="auto"/>
            <w:noWrap/>
            <w:vAlign w:val="bottom"/>
            <w:hideMark/>
          </w:tcPr>
          <w:p w14:paraId="6D305A9F" w14:textId="347E3E44" w:rsidR="005D69A9" w:rsidRPr="00E15BAE" w:rsidRDefault="003F582E" w:rsidP="005D69A9">
            <w:pPr>
              <w:jc w:val="right"/>
              <w:rPr>
                <w:rFonts w:ascii="Arial" w:hAnsi="Arial" w:cs="Arial"/>
                <w:sz w:val="16"/>
                <w:szCs w:val="16"/>
                <w:lang w:eastAsia="en-AU"/>
              </w:rPr>
            </w:pPr>
            <w:r w:rsidRPr="00E15BAE">
              <w:rPr>
                <w:rFonts w:ascii="Arial" w:hAnsi="Arial" w:cs="Arial"/>
                <w:sz w:val="16"/>
                <w:szCs w:val="16"/>
                <w:lang w:eastAsia="en-AU"/>
              </w:rPr>
              <w:t>1</w:t>
            </w:r>
          </w:p>
        </w:tc>
        <w:tc>
          <w:tcPr>
            <w:tcW w:w="849" w:type="pct"/>
            <w:tcBorders>
              <w:top w:val="nil"/>
              <w:left w:val="nil"/>
              <w:bottom w:val="nil"/>
              <w:right w:val="nil"/>
            </w:tcBorders>
            <w:shd w:val="clear" w:color="auto" w:fill="auto"/>
            <w:noWrap/>
            <w:vAlign w:val="bottom"/>
            <w:hideMark/>
          </w:tcPr>
          <w:p w14:paraId="73117301" w14:textId="6A439208" w:rsidR="005D69A9" w:rsidRPr="00E15BAE" w:rsidRDefault="003F582E" w:rsidP="005D69A9">
            <w:pPr>
              <w:jc w:val="right"/>
              <w:rPr>
                <w:rFonts w:ascii="Arial" w:hAnsi="Arial" w:cs="Arial"/>
                <w:sz w:val="16"/>
                <w:szCs w:val="16"/>
                <w:lang w:eastAsia="en-AU"/>
              </w:rPr>
            </w:pPr>
            <w:r w:rsidRPr="00E15BAE">
              <w:rPr>
                <w:rFonts w:ascii="Arial" w:hAnsi="Arial" w:cs="Arial"/>
                <w:sz w:val="16"/>
                <w:szCs w:val="16"/>
                <w:lang w:eastAsia="en-AU"/>
              </w:rPr>
              <w:t>1</w:t>
            </w:r>
          </w:p>
        </w:tc>
        <w:tc>
          <w:tcPr>
            <w:tcW w:w="848" w:type="pct"/>
            <w:tcBorders>
              <w:top w:val="nil"/>
              <w:left w:val="nil"/>
              <w:bottom w:val="nil"/>
              <w:right w:val="nil"/>
            </w:tcBorders>
            <w:shd w:val="clear" w:color="auto" w:fill="auto"/>
            <w:noWrap/>
            <w:vAlign w:val="bottom"/>
            <w:hideMark/>
          </w:tcPr>
          <w:p w14:paraId="7F75E745" w14:textId="38B150E1" w:rsidR="005D69A9" w:rsidRPr="00E15BAE" w:rsidRDefault="005D69A9" w:rsidP="005D69A9">
            <w:pPr>
              <w:jc w:val="right"/>
              <w:rPr>
                <w:rFonts w:ascii="Arial" w:hAnsi="Arial" w:cs="Arial"/>
                <w:sz w:val="16"/>
                <w:szCs w:val="16"/>
                <w:lang w:eastAsia="en-AU"/>
              </w:rPr>
            </w:pPr>
            <w:r w:rsidRPr="00E15BAE">
              <w:rPr>
                <w:rFonts w:ascii="Arial" w:hAnsi="Arial" w:cs="Arial"/>
                <w:sz w:val="16"/>
                <w:szCs w:val="16"/>
                <w:lang w:eastAsia="en-AU"/>
              </w:rPr>
              <w:t>1</w:t>
            </w:r>
          </w:p>
        </w:tc>
      </w:tr>
      <w:tr w:rsidR="005D69A9" w:rsidRPr="005D69A9" w14:paraId="05B98AAE" w14:textId="77777777" w:rsidTr="00F33C1C">
        <w:trPr>
          <w:trHeight w:val="200"/>
        </w:trPr>
        <w:tc>
          <w:tcPr>
            <w:tcW w:w="1446" w:type="pct"/>
            <w:tcBorders>
              <w:top w:val="nil"/>
              <w:left w:val="nil"/>
              <w:bottom w:val="nil"/>
              <w:right w:val="nil"/>
            </w:tcBorders>
            <w:shd w:val="clear" w:color="auto" w:fill="auto"/>
            <w:noWrap/>
            <w:vAlign w:val="bottom"/>
            <w:hideMark/>
          </w:tcPr>
          <w:p w14:paraId="5EE741DA"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 xml:space="preserve">Men </w:t>
            </w:r>
          </w:p>
        </w:tc>
        <w:tc>
          <w:tcPr>
            <w:tcW w:w="158" w:type="pct"/>
            <w:tcBorders>
              <w:top w:val="nil"/>
              <w:left w:val="nil"/>
              <w:bottom w:val="nil"/>
              <w:right w:val="nil"/>
            </w:tcBorders>
            <w:shd w:val="clear" w:color="auto" w:fill="auto"/>
            <w:noWrap/>
            <w:vAlign w:val="bottom"/>
            <w:hideMark/>
          </w:tcPr>
          <w:p w14:paraId="68D62029" w14:textId="4D0DE118"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799CA82C" w14:textId="4BDBFBDA"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09EC93AD" w14:textId="0074EF34"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53EA18B5" w14:textId="11D18D22"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w:t>
            </w:r>
          </w:p>
        </w:tc>
        <w:tc>
          <w:tcPr>
            <w:tcW w:w="848" w:type="pct"/>
            <w:tcBorders>
              <w:top w:val="nil"/>
              <w:left w:val="nil"/>
              <w:bottom w:val="nil"/>
              <w:right w:val="nil"/>
            </w:tcBorders>
            <w:shd w:val="clear" w:color="auto" w:fill="auto"/>
            <w:noWrap/>
            <w:vAlign w:val="bottom"/>
            <w:hideMark/>
          </w:tcPr>
          <w:p w14:paraId="56C2AED2" w14:textId="36A07B62"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w:t>
            </w:r>
          </w:p>
        </w:tc>
      </w:tr>
      <w:tr w:rsidR="005D69A9" w:rsidRPr="005D69A9" w14:paraId="0C1CB645" w14:textId="77777777" w:rsidTr="00F33C1C">
        <w:trPr>
          <w:trHeight w:val="200"/>
        </w:trPr>
        <w:tc>
          <w:tcPr>
            <w:tcW w:w="1446" w:type="pct"/>
            <w:tcBorders>
              <w:top w:val="nil"/>
              <w:left w:val="nil"/>
              <w:bottom w:val="nil"/>
              <w:right w:val="nil"/>
            </w:tcBorders>
            <w:shd w:val="clear" w:color="auto" w:fill="auto"/>
            <w:noWrap/>
            <w:vAlign w:val="bottom"/>
            <w:hideMark/>
          </w:tcPr>
          <w:p w14:paraId="5F14879A"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Persons of self-described gender</w:t>
            </w:r>
          </w:p>
        </w:tc>
        <w:tc>
          <w:tcPr>
            <w:tcW w:w="158" w:type="pct"/>
            <w:tcBorders>
              <w:top w:val="nil"/>
              <w:left w:val="nil"/>
              <w:bottom w:val="nil"/>
              <w:right w:val="nil"/>
            </w:tcBorders>
            <w:shd w:val="clear" w:color="auto" w:fill="auto"/>
            <w:noWrap/>
            <w:vAlign w:val="bottom"/>
            <w:hideMark/>
          </w:tcPr>
          <w:p w14:paraId="31A31A47" w14:textId="28814464"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5933EEE2" w14:textId="6B8D8222"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38602CD1" w14:textId="620828D5"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5CA42A29" w14:textId="6DB877ED"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w:t>
            </w:r>
          </w:p>
        </w:tc>
        <w:tc>
          <w:tcPr>
            <w:tcW w:w="848" w:type="pct"/>
            <w:tcBorders>
              <w:top w:val="nil"/>
              <w:left w:val="nil"/>
              <w:bottom w:val="nil"/>
              <w:right w:val="nil"/>
            </w:tcBorders>
            <w:shd w:val="clear" w:color="auto" w:fill="auto"/>
            <w:noWrap/>
            <w:vAlign w:val="bottom"/>
            <w:hideMark/>
          </w:tcPr>
          <w:p w14:paraId="20F257BD" w14:textId="2986794B"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w:t>
            </w:r>
          </w:p>
        </w:tc>
      </w:tr>
      <w:tr w:rsidR="005D69A9" w:rsidRPr="005D69A9" w14:paraId="4D95E038" w14:textId="77777777" w:rsidTr="00F33C1C">
        <w:trPr>
          <w:trHeight w:val="210"/>
        </w:trPr>
        <w:tc>
          <w:tcPr>
            <w:tcW w:w="1604" w:type="pct"/>
            <w:gridSpan w:val="2"/>
            <w:tcBorders>
              <w:top w:val="nil"/>
              <w:left w:val="nil"/>
              <w:bottom w:val="nil"/>
              <w:right w:val="nil"/>
            </w:tcBorders>
            <w:shd w:val="clear" w:color="auto" w:fill="auto"/>
            <w:noWrap/>
            <w:vAlign w:val="bottom"/>
            <w:hideMark/>
          </w:tcPr>
          <w:p w14:paraId="448928EB" w14:textId="77777777" w:rsidR="005D69A9" w:rsidRPr="005D69A9" w:rsidRDefault="005D69A9" w:rsidP="005D69A9">
            <w:pPr>
              <w:rPr>
                <w:rFonts w:ascii="Arial" w:hAnsi="Arial" w:cs="Arial"/>
                <w:b/>
                <w:bCs/>
                <w:sz w:val="16"/>
                <w:szCs w:val="16"/>
                <w:lang w:eastAsia="en-AU"/>
              </w:rPr>
            </w:pPr>
            <w:r w:rsidRPr="005D69A9">
              <w:rPr>
                <w:rFonts w:ascii="Arial" w:hAnsi="Arial" w:cs="Arial"/>
                <w:b/>
                <w:bCs/>
                <w:sz w:val="16"/>
                <w:szCs w:val="16"/>
                <w:lang w:eastAsia="en-AU"/>
              </w:rPr>
              <w:t>Total Office of the CEO</w:t>
            </w:r>
          </w:p>
        </w:tc>
        <w:tc>
          <w:tcPr>
            <w:tcW w:w="849" w:type="pct"/>
            <w:tcBorders>
              <w:top w:val="single" w:sz="4" w:space="0" w:color="auto"/>
              <w:left w:val="nil"/>
              <w:bottom w:val="single" w:sz="4" w:space="0" w:color="auto"/>
              <w:right w:val="nil"/>
            </w:tcBorders>
            <w:shd w:val="clear" w:color="auto" w:fill="auto"/>
            <w:noWrap/>
            <w:vAlign w:val="bottom"/>
            <w:hideMark/>
          </w:tcPr>
          <w:p w14:paraId="5CF38D85" w14:textId="0424C09A" w:rsidR="005D69A9" w:rsidRPr="00E15BAE" w:rsidRDefault="003F582E" w:rsidP="005D69A9">
            <w:pPr>
              <w:jc w:val="right"/>
              <w:rPr>
                <w:rFonts w:ascii="Arial" w:hAnsi="Arial" w:cs="Arial"/>
                <w:sz w:val="16"/>
                <w:szCs w:val="16"/>
                <w:lang w:eastAsia="en-AU"/>
              </w:rPr>
            </w:pPr>
            <w:r w:rsidRPr="00E15BAE">
              <w:rPr>
                <w:rFonts w:ascii="Arial" w:hAnsi="Arial" w:cs="Arial"/>
                <w:sz w:val="16"/>
                <w:szCs w:val="16"/>
                <w:lang w:eastAsia="en-AU"/>
              </w:rPr>
              <w:t>1</w:t>
            </w:r>
            <w:r>
              <w:rPr>
                <w:rFonts w:ascii="Arial" w:hAnsi="Arial" w:cs="Arial"/>
                <w:sz w:val="16"/>
                <w:szCs w:val="16"/>
                <w:lang w:eastAsia="en-AU"/>
              </w:rPr>
              <w:t>7</w:t>
            </w:r>
          </w:p>
        </w:tc>
        <w:tc>
          <w:tcPr>
            <w:tcW w:w="849" w:type="pct"/>
            <w:tcBorders>
              <w:top w:val="single" w:sz="4" w:space="0" w:color="auto"/>
              <w:left w:val="nil"/>
              <w:bottom w:val="single" w:sz="4" w:space="0" w:color="auto"/>
              <w:right w:val="nil"/>
            </w:tcBorders>
            <w:shd w:val="clear" w:color="auto" w:fill="auto"/>
            <w:noWrap/>
            <w:vAlign w:val="bottom"/>
            <w:hideMark/>
          </w:tcPr>
          <w:p w14:paraId="06891278" w14:textId="4924E369" w:rsidR="005D69A9" w:rsidRPr="00E15BAE" w:rsidRDefault="003F582E" w:rsidP="005D69A9">
            <w:pPr>
              <w:jc w:val="right"/>
              <w:rPr>
                <w:rFonts w:ascii="Arial" w:hAnsi="Arial" w:cs="Arial"/>
                <w:sz w:val="16"/>
                <w:szCs w:val="16"/>
                <w:lang w:eastAsia="en-AU"/>
              </w:rPr>
            </w:pPr>
            <w:r w:rsidRPr="00E15BAE">
              <w:rPr>
                <w:rFonts w:ascii="Arial" w:hAnsi="Arial" w:cs="Arial"/>
                <w:sz w:val="16"/>
                <w:szCs w:val="16"/>
                <w:lang w:eastAsia="en-AU"/>
              </w:rPr>
              <w:t>1</w:t>
            </w:r>
            <w:r>
              <w:rPr>
                <w:rFonts w:ascii="Arial" w:hAnsi="Arial" w:cs="Arial"/>
                <w:sz w:val="16"/>
                <w:szCs w:val="16"/>
                <w:lang w:eastAsia="en-AU"/>
              </w:rPr>
              <w:t>7</w:t>
            </w:r>
          </w:p>
        </w:tc>
        <w:tc>
          <w:tcPr>
            <w:tcW w:w="849" w:type="pct"/>
            <w:tcBorders>
              <w:top w:val="single" w:sz="4" w:space="0" w:color="auto"/>
              <w:left w:val="nil"/>
              <w:bottom w:val="single" w:sz="4" w:space="0" w:color="auto"/>
              <w:right w:val="nil"/>
            </w:tcBorders>
            <w:shd w:val="clear" w:color="auto" w:fill="auto"/>
            <w:noWrap/>
            <w:vAlign w:val="bottom"/>
            <w:hideMark/>
          </w:tcPr>
          <w:p w14:paraId="53962F54" w14:textId="143FA6DB" w:rsidR="005D69A9" w:rsidRPr="00E15BAE" w:rsidRDefault="003F582E" w:rsidP="005D69A9">
            <w:pPr>
              <w:jc w:val="right"/>
              <w:rPr>
                <w:rFonts w:ascii="Arial" w:hAnsi="Arial" w:cs="Arial"/>
                <w:sz w:val="16"/>
                <w:szCs w:val="16"/>
                <w:lang w:eastAsia="en-AU"/>
              </w:rPr>
            </w:pPr>
            <w:r w:rsidRPr="00E15BAE">
              <w:rPr>
                <w:rFonts w:ascii="Arial" w:hAnsi="Arial" w:cs="Arial"/>
                <w:sz w:val="16"/>
                <w:szCs w:val="16"/>
                <w:lang w:eastAsia="en-AU"/>
              </w:rPr>
              <w:t>1</w:t>
            </w:r>
            <w:r>
              <w:rPr>
                <w:rFonts w:ascii="Arial" w:hAnsi="Arial" w:cs="Arial"/>
                <w:sz w:val="16"/>
                <w:szCs w:val="16"/>
                <w:lang w:eastAsia="en-AU"/>
              </w:rPr>
              <w:t>7</w:t>
            </w:r>
          </w:p>
        </w:tc>
        <w:tc>
          <w:tcPr>
            <w:tcW w:w="848" w:type="pct"/>
            <w:tcBorders>
              <w:top w:val="single" w:sz="4" w:space="0" w:color="auto"/>
              <w:left w:val="nil"/>
              <w:bottom w:val="single" w:sz="4" w:space="0" w:color="auto"/>
              <w:right w:val="nil"/>
            </w:tcBorders>
            <w:shd w:val="clear" w:color="auto" w:fill="auto"/>
            <w:noWrap/>
            <w:vAlign w:val="bottom"/>
            <w:hideMark/>
          </w:tcPr>
          <w:p w14:paraId="43A28A06" w14:textId="7C420ACA" w:rsidR="005D69A9" w:rsidRPr="00E15BAE" w:rsidRDefault="003F582E" w:rsidP="005D69A9">
            <w:pPr>
              <w:jc w:val="right"/>
              <w:rPr>
                <w:rFonts w:ascii="Arial" w:hAnsi="Arial" w:cs="Arial"/>
                <w:sz w:val="16"/>
                <w:szCs w:val="16"/>
                <w:lang w:eastAsia="en-AU"/>
              </w:rPr>
            </w:pPr>
            <w:r w:rsidRPr="00E15BAE">
              <w:rPr>
                <w:rFonts w:ascii="Arial" w:hAnsi="Arial" w:cs="Arial"/>
                <w:sz w:val="16"/>
                <w:szCs w:val="16"/>
                <w:lang w:eastAsia="en-AU"/>
              </w:rPr>
              <w:t>1</w:t>
            </w:r>
            <w:r>
              <w:rPr>
                <w:rFonts w:ascii="Arial" w:hAnsi="Arial" w:cs="Arial"/>
                <w:sz w:val="16"/>
                <w:szCs w:val="16"/>
                <w:lang w:eastAsia="en-AU"/>
              </w:rPr>
              <w:t>7</w:t>
            </w:r>
          </w:p>
        </w:tc>
      </w:tr>
      <w:tr w:rsidR="005D69A9" w:rsidRPr="005D69A9" w14:paraId="4C81C66C" w14:textId="77777777" w:rsidTr="00AC09CD">
        <w:trPr>
          <w:trHeight w:val="210"/>
        </w:trPr>
        <w:tc>
          <w:tcPr>
            <w:tcW w:w="5000" w:type="pct"/>
            <w:gridSpan w:val="6"/>
            <w:tcBorders>
              <w:top w:val="nil"/>
              <w:left w:val="nil"/>
              <w:bottom w:val="nil"/>
              <w:right w:val="nil"/>
            </w:tcBorders>
            <w:shd w:val="clear" w:color="auto" w:fill="auto"/>
            <w:noWrap/>
            <w:vAlign w:val="bottom"/>
            <w:hideMark/>
          </w:tcPr>
          <w:p w14:paraId="09C7AE98" w14:textId="77777777" w:rsidR="005D69A9" w:rsidRPr="00A2201F" w:rsidRDefault="005D69A9" w:rsidP="005D69A9">
            <w:pPr>
              <w:jc w:val="right"/>
              <w:rPr>
                <w:rFonts w:ascii="Arial" w:hAnsi="Arial" w:cs="Arial"/>
                <w:sz w:val="16"/>
                <w:szCs w:val="16"/>
                <w:highlight w:val="yellow"/>
                <w:lang w:eastAsia="en-AU"/>
              </w:rPr>
            </w:pPr>
          </w:p>
        </w:tc>
      </w:tr>
      <w:tr w:rsidR="005D69A9" w:rsidRPr="005D69A9" w14:paraId="61ADA6EC" w14:textId="77777777" w:rsidTr="00AC09CD">
        <w:trPr>
          <w:trHeight w:val="210"/>
        </w:trPr>
        <w:tc>
          <w:tcPr>
            <w:tcW w:w="5000" w:type="pct"/>
            <w:gridSpan w:val="6"/>
            <w:tcBorders>
              <w:top w:val="nil"/>
              <w:left w:val="nil"/>
              <w:bottom w:val="nil"/>
              <w:right w:val="nil"/>
            </w:tcBorders>
            <w:shd w:val="clear" w:color="auto" w:fill="auto"/>
            <w:noWrap/>
            <w:vAlign w:val="bottom"/>
            <w:hideMark/>
          </w:tcPr>
          <w:p w14:paraId="29A608D5" w14:textId="1C1F894B" w:rsidR="005D69A9" w:rsidRPr="00E15BAE" w:rsidRDefault="005D69A9" w:rsidP="005D69A9">
            <w:pPr>
              <w:rPr>
                <w:rFonts w:ascii="Arial" w:hAnsi="Arial" w:cs="Arial"/>
                <w:b/>
                <w:sz w:val="16"/>
                <w:szCs w:val="16"/>
                <w:lang w:eastAsia="en-AU"/>
              </w:rPr>
            </w:pPr>
            <w:r w:rsidRPr="00E15BAE">
              <w:rPr>
                <w:rFonts w:ascii="Arial" w:hAnsi="Arial" w:cs="Arial"/>
                <w:b/>
                <w:sz w:val="16"/>
                <w:szCs w:val="16"/>
                <w:lang w:eastAsia="en-AU"/>
              </w:rPr>
              <w:t>Planning</w:t>
            </w:r>
            <w:r w:rsidR="001E556B" w:rsidRPr="00E15BAE">
              <w:rPr>
                <w:rFonts w:ascii="Arial" w:hAnsi="Arial" w:cs="Arial"/>
                <w:b/>
                <w:sz w:val="16"/>
                <w:szCs w:val="16"/>
                <w:lang w:eastAsia="en-AU"/>
              </w:rPr>
              <w:t xml:space="preserve"> &amp; Sustainable Futures</w:t>
            </w:r>
          </w:p>
        </w:tc>
      </w:tr>
      <w:tr w:rsidR="005D69A9" w:rsidRPr="005D69A9" w14:paraId="0DCF65BE" w14:textId="77777777" w:rsidTr="00F33C1C">
        <w:trPr>
          <w:trHeight w:val="200"/>
        </w:trPr>
        <w:tc>
          <w:tcPr>
            <w:tcW w:w="1604" w:type="pct"/>
            <w:gridSpan w:val="2"/>
            <w:tcBorders>
              <w:top w:val="nil"/>
              <w:left w:val="nil"/>
              <w:bottom w:val="nil"/>
              <w:right w:val="nil"/>
            </w:tcBorders>
            <w:shd w:val="clear" w:color="000000" w:fill="DAEEF3"/>
            <w:noWrap/>
            <w:vAlign w:val="bottom"/>
            <w:hideMark/>
          </w:tcPr>
          <w:p w14:paraId="5DE999E1" w14:textId="77777777" w:rsidR="005D69A9" w:rsidRPr="005D69A9" w:rsidRDefault="005D69A9" w:rsidP="005D69A9">
            <w:pPr>
              <w:rPr>
                <w:rFonts w:ascii="Arial" w:hAnsi="Arial" w:cs="Arial"/>
                <w:sz w:val="16"/>
                <w:szCs w:val="16"/>
                <w:lang w:eastAsia="en-AU"/>
              </w:rPr>
            </w:pPr>
            <w:r w:rsidRPr="005D69A9">
              <w:rPr>
                <w:rFonts w:ascii="Arial" w:hAnsi="Arial" w:cs="Arial"/>
                <w:sz w:val="16"/>
                <w:szCs w:val="16"/>
                <w:lang w:eastAsia="en-AU"/>
              </w:rPr>
              <w:t>Permanent - Full time</w:t>
            </w:r>
          </w:p>
        </w:tc>
        <w:tc>
          <w:tcPr>
            <w:tcW w:w="849" w:type="pct"/>
            <w:tcBorders>
              <w:top w:val="nil"/>
              <w:left w:val="nil"/>
              <w:bottom w:val="nil"/>
              <w:right w:val="nil"/>
            </w:tcBorders>
            <w:shd w:val="clear" w:color="000000" w:fill="DAEEF3"/>
            <w:noWrap/>
            <w:vAlign w:val="bottom"/>
            <w:hideMark/>
          </w:tcPr>
          <w:p w14:paraId="65C12706" w14:textId="313D6544" w:rsidR="005D69A9" w:rsidRPr="00E15BAE" w:rsidRDefault="002A55F5" w:rsidP="005D69A9">
            <w:pPr>
              <w:jc w:val="right"/>
              <w:rPr>
                <w:rFonts w:ascii="Arial" w:hAnsi="Arial" w:cs="Arial"/>
                <w:sz w:val="16"/>
                <w:szCs w:val="16"/>
                <w:lang w:eastAsia="en-AU"/>
              </w:rPr>
            </w:pPr>
            <w:r>
              <w:rPr>
                <w:rFonts w:ascii="Arial" w:hAnsi="Arial" w:cs="Arial"/>
                <w:sz w:val="16"/>
                <w:szCs w:val="16"/>
                <w:lang w:eastAsia="en-AU"/>
              </w:rPr>
              <w:t>10</w:t>
            </w:r>
            <w:r w:rsidR="00AE7491">
              <w:rPr>
                <w:rFonts w:ascii="Arial" w:hAnsi="Arial" w:cs="Arial"/>
                <w:sz w:val="16"/>
                <w:szCs w:val="16"/>
                <w:lang w:eastAsia="en-AU"/>
              </w:rPr>
              <w:t>1</w:t>
            </w:r>
          </w:p>
        </w:tc>
        <w:tc>
          <w:tcPr>
            <w:tcW w:w="849" w:type="pct"/>
            <w:tcBorders>
              <w:top w:val="nil"/>
              <w:left w:val="nil"/>
              <w:bottom w:val="nil"/>
              <w:right w:val="nil"/>
            </w:tcBorders>
            <w:shd w:val="clear" w:color="000000" w:fill="DAEEF3"/>
            <w:noWrap/>
            <w:vAlign w:val="bottom"/>
            <w:hideMark/>
          </w:tcPr>
          <w:p w14:paraId="3E030CA9" w14:textId="5F62C5DE"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10</w:t>
            </w:r>
            <w:r w:rsidR="00AE7491">
              <w:rPr>
                <w:rFonts w:ascii="Arial" w:hAnsi="Arial" w:cs="Arial"/>
                <w:sz w:val="16"/>
                <w:szCs w:val="16"/>
                <w:lang w:eastAsia="en-AU"/>
              </w:rPr>
              <w:t>3</w:t>
            </w:r>
          </w:p>
        </w:tc>
        <w:tc>
          <w:tcPr>
            <w:tcW w:w="849" w:type="pct"/>
            <w:tcBorders>
              <w:top w:val="nil"/>
              <w:left w:val="nil"/>
              <w:bottom w:val="nil"/>
              <w:right w:val="nil"/>
            </w:tcBorders>
            <w:shd w:val="clear" w:color="000000" w:fill="DAEEF3"/>
            <w:noWrap/>
            <w:vAlign w:val="bottom"/>
            <w:hideMark/>
          </w:tcPr>
          <w:p w14:paraId="1609966C" w14:textId="0C2F4620"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10</w:t>
            </w:r>
            <w:r w:rsidR="00EE7517">
              <w:rPr>
                <w:rFonts w:ascii="Arial" w:hAnsi="Arial" w:cs="Arial"/>
                <w:sz w:val="16"/>
                <w:szCs w:val="16"/>
                <w:lang w:eastAsia="en-AU"/>
              </w:rPr>
              <w:t>4</w:t>
            </w:r>
          </w:p>
        </w:tc>
        <w:tc>
          <w:tcPr>
            <w:tcW w:w="848" w:type="pct"/>
            <w:tcBorders>
              <w:top w:val="nil"/>
              <w:left w:val="nil"/>
              <w:bottom w:val="nil"/>
              <w:right w:val="nil"/>
            </w:tcBorders>
            <w:shd w:val="clear" w:color="000000" w:fill="DAEEF3"/>
            <w:noWrap/>
            <w:vAlign w:val="bottom"/>
            <w:hideMark/>
          </w:tcPr>
          <w:p w14:paraId="08DC7DB6" w14:textId="5B4C38EA"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10</w:t>
            </w:r>
            <w:r w:rsidR="00EE7517">
              <w:rPr>
                <w:rFonts w:ascii="Arial" w:hAnsi="Arial" w:cs="Arial"/>
                <w:sz w:val="16"/>
                <w:szCs w:val="16"/>
                <w:lang w:eastAsia="en-AU"/>
              </w:rPr>
              <w:t>6</w:t>
            </w:r>
          </w:p>
        </w:tc>
      </w:tr>
      <w:tr w:rsidR="005D69A9" w:rsidRPr="005D69A9" w14:paraId="6FF28AB8" w14:textId="77777777" w:rsidTr="00F33C1C">
        <w:trPr>
          <w:trHeight w:val="200"/>
        </w:trPr>
        <w:tc>
          <w:tcPr>
            <w:tcW w:w="1446" w:type="pct"/>
            <w:tcBorders>
              <w:top w:val="nil"/>
              <w:left w:val="nil"/>
              <w:bottom w:val="nil"/>
              <w:right w:val="nil"/>
            </w:tcBorders>
            <w:shd w:val="clear" w:color="auto" w:fill="auto"/>
            <w:noWrap/>
            <w:vAlign w:val="bottom"/>
            <w:hideMark/>
          </w:tcPr>
          <w:p w14:paraId="687EED75"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Women</w:t>
            </w:r>
          </w:p>
        </w:tc>
        <w:tc>
          <w:tcPr>
            <w:tcW w:w="158" w:type="pct"/>
            <w:tcBorders>
              <w:top w:val="nil"/>
              <w:left w:val="nil"/>
              <w:bottom w:val="nil"/>
              <w:right w:val="nil"/>
            </w:tcBorders>
            <w:shd w:val="clear" w:color="auto" w:fill="auto"/>
            <w:noWrap/>
            <w:vAlign w:val="bottom"/>
            <w:hideMark/>
          </w:tcPr>
          <w:p w14:paraId="68688DA0"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0E0E1117" w14:textId="355FD991"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5</w:t>
            </w:r>
            <w:r w:rsidR="00AE7491">
              <w:rPr>
                <w:rFonts w:ascii="Arial" w:hAnsi="Arial" w:cs="Arial"/>
                <w:sz w:val="16"/>
                <w:szCs w:val="16"/>
                <w:lang w:eastAsia="en-AU"/>
              </w:rPr>
              <w:t>2</w:t>
            </w:r>
          </w:p>
        </w:tc>
        <w:tc>
          <w:tcPr>
            <w:tcW w:w="849" w:type="pct"/>
            <w:tcBorders>
              <w:top w:val="nil"/>
              <w:left w:val="nil"/>
              <w:bottom w:val="nil"/>
              <w:right w:val="nil"/>
            </w:tcBorders>
            <w:shd w:val="clear" w:color="auto" w:fill="auto"/>
            <w:noWrap/>
            <w:vAlign w:val="bottom"/>
            <w:hideMark/>
          </w:tcPr>
          <w:p w14:paraId="4CB24A4A" w14:textId="21547D6D"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5</w:t>
            </w:r>
            <w:r w:rsidR="00AE7491">
              <w:rPr>
                <w:rFonts w:ascii="Arial" w:hAnsi="Arial" w:cs="Arial"/>
                <w:sz w:val="16"/>
                <w:szCs w:val="16"/>
                <w:lang w:eastAsia="en-AU"/>
              </w:rPr>
              <w:t>3</w:t>
            </w:r>
          </w:p>
        </w:tc>
        <w:tc>
          <w:tcPr>
            <w:tcW w:w="849" w:type="pct"/>
            <w:tcBorders>
              <w:top w:val="nil"/>
              <w:left w:val="nil"/>
              <w:bottom w:val="nil"/>
              <w:right w:val="nil"/>
            </w:tcBorders>
            <w:shd w:val="clear" w:color="auto" w:fill="auto"/>
            <w:noWrap/>
            <w:vAlign w:val="bottom"/>
            <w:hideMark/>
          </w:tcPr>
          <w:p w14:paraId="6ED8D5CB" w14:textId="3E730931"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5</w:t>
            </w:r>
            <w:r w:rsidR="00EE7517">
              <w:rPr>
                <w:rFonts w:ascii="Arial" w:hAnsi="Arial" w:cs="Arial"/>
                <w:sz w:val="16"/>
                <w:szCs w:val="16"/>
                <w:lang w:eastAsia="en-AU"/>
              </w:rPr>
              <w:t>3</w:t>
            </w:r>
          </w:p>
        </w:tc>
        <w:tc>
          <w:tcPr>
            <w:tcW w:w="848" w:type="pct"/>
            <w:tcBorders>
              <w:top w:val="nil"/>
              <w:left w:val="nil"/>
              <w:bottom w:val="nil"/>
              <w:right w:val="nil"/>
            </w:tcBorders>
            <w:shd w:val="clear" w:color="auto" w:fill="auto"/>
            <w:noWrap/>
            <w:vAlign w:val="bottom"/>
            <w:hideMark/>
          </w:tcPr>
          <w:p w14:paraId="0F8EAF94" w14:textId="1BBB7A25"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5</w:t>
            </w:r>
            <w:r w:rsidR="00EE7517">
              <w:rPr>
                <w:rFonts w:ascii="Arial" w:hAnsi="Arial" w:cs="Arial"/>
                <w:sz w:val="16"/>
                <w:szCs w:val="16"/>
                <w:lang w:eastAsia="en-AU"/>
              </w:rPr>
              <w:t>3</w:t>
            </w:r>
          </w:p>
        </w:tc>
      </w:tr>
      <w:tr w:rsidR="005D69A9" w:rsidRPr="005D69A9" w14:paraId="6EDE033C" w14:textId="77777777" w:rsidTr="00F33C1C">
        <w:trPr>
          <w:trHeight w:val="200"/>
        </w:trPr>
        <w:tc>
          <w:tcPr>
            <w:tcW w:w="1446" w:type="pct"/>
            <w:tcBorders>
              <w:top w:val="nil"/>
              <w:left w:val="nil"/>
              <w:bottom w:val="nil"/>
              <w:right w:val="nil"/>
            </w:tcBorders>
            <w:shd w:val="clear" w:color="auto" w:fill="auto"/>
            <w:noWrap/>
            <w:vAlign w:val="bottom"/>
            <w:hideMark/>
          </w:tcPr>
          <w:p w14:paraId="46C09966"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 xml:space="preserve">Men </w:t>
            </w:r>
          </w:p>
        </w:tc>
        <w:tc>
          <w:tcPr>
            <w:tcW w:w="158" w:type="pct"/>
            <w:tcBorders>
              <w:top w:val="nil"/>
              <w:left w:val="nil"/>
              <w:bottom w:val="nil"/>
              <w:right w:val="nil"/>
            </w:tcBorders>
            <w:shd w:val="clear" w:color="auto" w:fill="auto"/>
            <w:noWrap/>
            <w:vAlign w:val="bottom"/>
            <w:hideMark/>
          </w:tcPr>
          <w:p w14:paraId="65C9AEE6"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0547AD63" w14:textId="384A9098"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4</w:t>
            </w:r>
            <w:r w:rsidR="002A55F5">
              <w:rPr>
                <w:rFonts w:ascii="Arial" w:hAnsi="Arial" w:cs="Arial"/>
                <w:sz w:val="16"/>
                <w:szCs w:val="16"/>
                <w:lang w:eastAsia="en-AU"/>
              </w:rPr>
              <w:t>9</w:t>
            </w:r>
          </w:p>
        </w:tc>
        <w:tc>
          <w:tcPr>
            <w:tcW w:w="849" w:type="pct"/>
            <w:tcBorders>
              <w:top w:val="nil"/>
              <w:left w:val="nil"/>
              <w:bottom w:val="nil"/>
              <w:right w:val="nil"/>
            </w:tcBorders>
            <w:shd w:val="clear" w:color="auto" w:fill="auto"/>
            <w:noWrap/>
            <w:vAlign w:val="bottom"/>
            <w:hideMark/>
          </w:tcPr>
          <w:p w14:paraId="29D35DCC" w14:textId="68CD7BF6" w:rsidR="005D69A9" w:rsidRPr="00E15BAE" w:rsidRDefault="002A55F5" w:rsidP="005D69A9">
            <w:pPr>
              <w:jc w:val="right"/>
              <w:rPr>
                <w:rFonts w:ascii="Arial" w:hAnsi="Arial" w:cs="Arial"/>
                <w:sz w:val="16"/>
                <w:szCs w:val="16"/>
                <w:lang w:eastAsia="en-AU"/>
              </w:rPr>
            </w:pPr>
            <w:r>
              <w:rPr>
                <w:rFonts w:ascii="Arial" w:hAnsi="Arial" w:cs="Arial"/>
                <w:sz w:val="16"/>
                <w:szCs w:val="16"/>
                <w:lang w:eastAsia="en-AU"/>
              </w:rPr>
              <w:t>50</w:t>
            </w:r>
          </w:p>
        </w:tc>
        <w:tc>
          <w:tcPr>
            <w:tcW w:w="849" w:type="pct"/>
            <w:tcBorders>
              <w:top w:val="nil"/>
              <w:left w:val="nil"/>
              <w:bottom w:val="nil"/>
              <w:right w:val="nil"/>
            </w:tcBorders>
            <w:shd w:val="clear" w:color="auto" w:fill="auto"/>
            <w:noWrap/>
            <w:vAlign w:val="bottom"/>
            <w:hideMark/>
          </w:tcPr>
          <w:p w14:paraId="2CC222BE" w14:textId="3F405909"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5</w:t>
            </w:r>
            <w:r w:rsidR="00E77620">
              <w:rPr>
                <w:rFonts w:ascii="Arial" w:hAnsi="Arial" w:cs="Arial"/>
                <w:sz w:val="16"/>
                <w:szCs w:val="16"/>
                <w:lang w:eastAsia="en-AU"/>
              </w:rPr>
              <w:t>1</w:t>
            </w:r>
          </w:p>
        </w:tc>
        <w:tc>
          <w:tcPr>
            <w:tcW w:w="848" w:type="pct"/>
            <w:tcBorders>
              <w:top w:val="nil"/>
              <w:left w:val="nil"/>
              <w:bottom w:val="nil"/>
              <w:right w:val="nil"/>
            </w:tcBorders>
            <w:shd w:val="clear" w:color="auto" w:fill="auto"/>
            <w:noWrap/>
            <w:vAlign w:val="bottom"/>
            <w:hideMark/>
          </w:tcPr>
          <w:p w14:paraId="2EBB9F60" w14:textId="12B55C4A"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5</w:t>
            </w:r>
            <w:r w:rsidR="00303AF8">
              <w:rPr>
                <w:rFonts w:ascii="Arial" w:hAnsi="Arial" w:cs="Arial"/>
                <w:sz w:val="16"/>
                <w:szCs w:val="16"/>
                <w:lang w:eastAsia="en-AU"/>
              </w:rPr>
              <w:t>2</w:t>
            </w:r>
          </w:p>
        </w:tc>
      </w:tr>
      <w:tr w:rsidR="005D69A9" w:rsidRPr="00A2201F" w14:paraId="2B4B852B" w14:textId="77777777" w:rsidTr="00F33C1C">
        <w:trPr>
          <w:trHeight w:val="200"/>
        </w:trPr>
        <w:tc>
          <w:tcPr>
            <w:tcW w:w="1446" w:type="pct"/>
            <w:tcBorders>
              <w:top w:val="nil"/>
              <w:left w:val="nil"/>
              <w:bottom w:val="nil"/>
              <w:right w:val="nil"/>
            </w:tcBorders>
            <w:shd w:val="clear" w:color="auto" w:fill="auto"/>
            <w:noWrap/>
            <w:vAlign w:val="bottom"/>
            <w:hideMark/>
          </w:tcPr>
          <w:p w14:paraId="6BD72ACB"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Persons of self-described gender</w:t>
            </w:r>
          </w:p>
        </w:tc>
        <w:tc>
          <w:tcPr>
            <w:tcW w:w="158" w:type="pct"/>
            <w:tcBorders>
              <w:top w:val="nil"/>
              <w:left w:val="nil"/>
              <w:bottom w:val="nil"/>
              <w:right w:val="nil"/>
            </w:tcBorders>
            <w:shd w:val="clear" w:color="auto" w:fill="auto"/>
            <w:noWrap/>
            <w:vAlign w:val="bottom"/>
            <w:hideMark/>
          </w:tcPr>
          <w:p w14:paraId="38919BAB"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450DB494" w14:textId="039CFA1A"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39D57A37" w14:textId="0DF8AA32"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4DBE71C3" w14:textId="433198AA"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w:t>
            </w:r>
          </w:p>
        </w:tc>
        <w:tc>
          <w:tcPr>
            <w:tcW w:w="848" w:type="pct"/>
            <w:tcBorders>
              <w:top w:val="nil"/>
              <w:left w:val="nil"/>
              <w:bottom w:val="nil"/>
              <w:right w:val="nil"/>
            </w:tcBorders>
            <w:shd w:val="clear" w:color="auto" w:fill="auto"/>
            <w:noWrap/>
            <w:vAlign w:val="bottom"/>
            <w:hideMark/>
          </w:tcPr>
          <w:p w14:paraId="1E1F2141" w14:textId="02819A10"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1</w:t>
            </w:r>
          </w:p>
        </w:tc>
      </w:tr>
      <w:tr w:rsidR="005D69A9" w:rsidRPr="00A2201F" w14:paraId="4A8DA810" w14:textId="77777777" w:rsidTr="00F33C1C">
        <w:trPr>
          <w:trHeight w:val="200"/>
        </w:trPr>
        <w:tc>
          <w:tcPr>
            <w:tcW w:w="1604" w:type="pct"/>
            <w:gridSpan w:val="2"/>
            <w:tcBorders>
              <w:top w:val="nil"/>
              <w:left w:val="nil"/>
              <w:bottom w:val="nil"/>
              <w:right w:val="nil"/>
            </w:tcBorders>
            <w:shd w:val="clear" w:color="000000" w:fill="DAEEF3"/>
            <w:noWrap/>
            <w:vAlign w:val="bottom"/>
            <w:hideMark/>
          </w:tcPr>
          <w:p w14:paraId="0B409233" w14:textId="77777777" w:rsidR="005D69A9" w:rsidRPr="005D69A9" w:rsidRDefault="005D69A9" w:rsidP="005D69A9">
            <w:pPr>
              <w:rPr>
                <w:rFonts w:ascii="Arial" w:hAnsi="Arial" w:cs="Arial"/>
                <w:sz w:val="16"/>
                <w:szCs w:val="16"/>
                <w:lang w:eastAsia="en-AU"/>
              </w:rPr>
            </w:pPr>
            <w:r w:rsidRPr="005D69A9">
              <w:rPr>
                <w:rFonts w:ascii="Arial" w:hAnsi="Arial" w:cs="Arial"/>
                <w:sz w:val="16"/>
                <w:szCs w:val="16"/>
                <w:lang w:eastAsia="en-AU"/>
              </w:rPr>
              <w:t>Permanent - Part time</w:t>
            </w:r>
          </w:p>
        </w:tc>
        <w:tc>
          <w:tcPr>
            <w:tcW w:w="849" w:type="pct"/>
            <w:tcBorders>
              <w:top w:val="nil"/>
              <w:left w:val="nil"/>
              <w:bottom w:val="nil"/>
              <w:right w:val="nil"/>
            </w:tcBorders>
            <w:shd w:val="clear" w:color="000000" w:fill="DAEEF3"/>
            <w:noWrap/>
            <w:vAlign w:val="bottom"/>
            <w:hideMark/>
          </w:tcPr>
          <w:p w14:paraId="47355E42" w14:textId="63D7FA0F"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12</w:t>
            </w:r>
          </w:p>
        </w:tc>
        <w:tc>
          <w:tcPr>
            <w:tcW w:w="849" w:type="pct"/>
            <w:tcBorders>
              <w:top w:val="nil"/>
              <w:left w:val="nil"/>
              <w:bottom w:val="nil"/>
              <w:right w:val="nil"/>
            </w:tcBorders>
            <w:shd w:val="clear" w:color="000000" w:fill="DAEEF3"/>
            <w:noWrap/>
            <w:vAlign w:val="bottom"/>
            <w:hideMark/>
          </w:tcPr>
          <w:p w14:paraId="656DD880" w14:textId="036EA203"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12</w:t>
            </w:r>
          </w:p>
        </w:tc>
        <w:tc>
          <w:tcPr>
            <w:tcW w:w="849" w:type="pct"/>
            <w:tcBorders>
              <w:top w:val="nil"/>
              <w:left w:val="nil"/>
              <w:bottom w:val="nil"/>
              <w:right w:val="nil"/>
            </w:tcBorders>
            <w:shd w:val="clear" w:color="000000" w:fill="DAEEF3"/>
            <w:noWrap/>
            <w:vAlign w:val="bottom"/>
            <w:hideMark/>
          </w:tcPr>
          <w:p w14:paraId="42178E20" w14:textId="23EA5814"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12</w:t>
            </w:r>
          </w:p>
        </w:tc>
        <w:tc>
          <w:tcPr>
            <w:tcW w:w="848" w:type="pct"/>
            <w:tcBorders>
              <w:top w:val="nil"/>
              <w:left w:val="nil"/>
              <w:bottom w:val="nil"/>
              <w:right w:val="nil"/>
            </w:tcBorders>
            <w:shd w:val="clear" w:color="000000" w:fill="DAEEF3"/>
            <w:noWrap/>
            <w:vAlign w:val="bottom"/>
            <w:hideMark/>
          </w:tcPr>
          <w:p w14:paraId="1CB4437C" w14:textId="2EFE7CA7"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13</w:t>
            </w:r>
          </w:p>
        </w:tc>
      </w:tr>
      <w:tr w:rsidR="005D69A9" w:rsidRPr="00A2201F" w14:paraId="51C39EA2" w14:textId="77777777" w:rsidTr="00F33C1C">
        <w:trPr>
          <w:trHeight w:val="200"/>
        </w:trPr>
        <w:tc>
          <w:tcPr>
            <w:tcW w:w="1446" w:type="pct"/>
            <w:tcBorders>
              <w:top w:val="nil"/>
              <w:left w:val="nil"/>
              <w:bottom w:val="nil"/>
              <w:right w:val="nil"/>
            </w:tcBorders>
            <w:shd w:val="clear" w:color="auto" w:fill="auto"/>
            <w:noWrap/>
            <w:vAlign w:val="bottom"/>
            <w:hideMark/>
          </w:tcPr>
          <w:p w14:paraId="37755A9C"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Women</w:t>
            </w:r>
          </w:p>
        </w:tc>
        <w:tc>
          <w:tcPr>
            <w:tcW w:w="158" w:type="pct"/>
            <w:tcBorders>
              <w:top w:val="nil"/>
              <w:left w:val="nil"/>
              <w:bottom w:val="nil"/>
              <w:right w:val="nil"/>
            </w:tcBorders>
            <w:shd w:val="clear" w:color="auto" w:fill="auto"/>
            <w:noWrap/>
            <w:vAlign w:val="bottom"/>
            <w:hideMark/>
          </w:tcPr>
          <w:p w14:paraId="2C21E29F"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2AFFC056" w14:textId="5690B47F"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10</w:t>
            </w:r>
          </w:p>
        </w:tc>
        <w:tc>
          <w:tcPr>
            <w:tcW w:w="849" w:type="pct"/>
            <w:tcBorders>
              <w:top w:val="nil"/>
              <w:left w:val="nil"/>
              <w:bottom w:val="nil"/>
              <w:right w:val="nil"/>
            </w:tcBorders>
            <w:shd w:val="clear" w:color="auto" w:fill="auto"/>
            <w:noWrap/>
            <w:vAlign w:val="bottom"/>
            <w:hideMark/>
          </w:tcPr>
          <w:p w14:paraId="30825D2A" w14:textId="0450F22E"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9</w:t>
            </w:r>
          </w:p>
        </w:tc>
        <w:tc>
          <w:tcPr>
            <w:tcW w:w="849" w:type="pct"/>
            <w:tcBorders>
              <w:top w:val="nil"/>
              <w:left w:val="nil"/>
              <w:bottom w:val="nil"/>
              <w:right w:val="nil"/>
            </w:tcBorders>
            <w:shd w:val="clear" w:color="auto" w:fill="auto"/>
            <w:noWrap/>
            <w:vAlign w:val="bottom"/>
            <w:hideMark/>
          </w:tcPr>
          <w:p w14:paraId="143CD766" w14:textId="25ED0A9B"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8</w:t>
            </w:r>
          </w:p>
        </w:tc>
        <w:tc>
          <w:tcPr>
            <w:tcW w:w="848" w:type="pct"/>
            <w:tcBorders>
              <w:top w:val="nil"/>
              <w:left w:val="nil"/>
              <w:bottom w:val="nil"/>
              <w:right w:val="nil"/>
            </w:tcBorders>
            <w:shd w:val="clear" w:color="auto" w:fill="auto"/>
            <w:noWrap/>
            <w:vAlign w:val="bottom"/>
            <w:hideMark/>
          </w:tcPr>
          <w:p w14:paraId="7D200DF0" w14:textId="46F6A0B3"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7</w:t>
            </w:r>
          </w:p>
        </w:tc>
      </w:tr>
      <w:tr w:rsidR="005D69A9" w:rsidRPr="00A2201F" w14:paraId="245F3B59" w14:textId="77777777" w:rsidTr="00F33C1C">
        <w:trPr>
          <w:trHeight w:val="200"/>
        </w:trPr>
        <w:tc>
          <w:tcPr>
            <w:tcW w:w="1446" w:type="pct"/>
            <w:tcBorders>
              <w:top w:val="nil"/>
              <w:left w:val="nil"/>
              <w:bottom w:val="nil"/>
              <w:right w:val="nil"/>
            </w:tcBorders>
            <w:shd w:val="clear" w:color="auto" w:fill="auto"/>
            <w:noWrap/>
            <w:vAlign w:val="bottom"/>
            <w:hideMark/>
          </w:tcPr>
          <w:p w14:paraId="58A97CCD"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 xml:space="preserve">Men </w:t>
            </w:r>
          </w:p>
        </w:tc>
        <w:tc>
          <w:tcPr>
            <w:tcW w:w="158" w:type="pct"/>
            <w:tcBorders>
              <w:top w:val="nil"/>
              <w:left w:val="nil"/>
              <w:bottom w:val="nil"/>
              <w:right w:val="nil"/>
            </w:tcBorders>
            <w:shd w:val="clear" w:color="auto" w:fill="auto"/>
            <w:noWrap/>
            <w:vAlign w:val="bottom"/>
            <w:hideMark/>
          </w:tcPr>
          <w:p w14:paraId="7925970A"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32206148" w14:textId="08C6F74B"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2</w:t>
            </w:r>
          </w:p>
        </w:tc>
        <w:tc>
          <w:tcPr>
            <w:tcW w:w="849" w:type="pct"/>
            <w:tcBorders>
              <w:top w:val="nil"/>
              <w:left w:val="nil"/>
              <w:bottom w:val="nil"/>
              <w:right w:val="nil"/>
            </w:tcBorders>
            <w:shd w:val="clear" w:color="auto" w:fill="auto"/>
            <w:noWrap/>
            <w:vAlign w:val="bottom"/>
            <w:hideMark/>
          </w:tcPr>
          <w:p w14:paraId="1F40CA5F" w14:textId="4D65C8EA"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3</w:t>
            </w:r>
          </w:p>
        </w:tc>
        <w:tc>
          <w:tcPr>
            <w:tcW w:w="849" w:type="pct"/>
            <w:tcBorders>
              <w:top w:val="nil"/>
              <w:left w:val="nil"/>
              <w:bottom w:val="nil"/>
              <w:right w:val="nil"/>
            </w:tcBorders>
            <w:shd w:val="clear" w:color="auto" w:fill="auto"/>
            <w:noWrap/>
            <w:vAlign w:val="bottom"/>
            <w:hideMark/>
          </w:tcPr>
          <w:p w14:paraId="13A04F5E" w14:textId="366AF6FD"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4</w:t>
            </w:r>
          </w:p>
        </w:tc>
        <w:tc>
          <w:tcPr>
            <w:tcW w:w="848" w:type="pct"/>
            <w:tcBorders>
              <w:top w:val="nil"/>
              <w:left w:val="nil"/>
              <w:bottom w:val="nil"/>
              <w:right w:val="nil"/>
            </w:tcBorders>
            <w:shd w:val="clear" w:color="auto" w:fill="auto"/>
            <w:noWrap/>
            <w:vAlign w:val="bottom"/>
            <w:hideMark/>
          </w:tcPr>
          <w:p w14:paraId="08118D1D" w14:textId="2F6B3F71"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6</w:t>
            </w:r>
          </w:p>
        </w:tc>
      </w:tr>
      <w:tr w:rsidR="005D69A9" w:rsidRPr="00A2201F" w14:paraId="419B3913" w14:textId="77777777" w:rsidTr="00F33C1C">
        <w:trPr>
          <w:trHeight w:val="200"/>
        </w:trPr>
        <w:tc>
          <w:tcPr>
            <w:tcW w:w="1446" w:type="pct"/>
            <w:tcBorders>
              <w:top w:val="nil"/>
              <w:left w:val="nil"/>
              <w:bottom w:val="nil"/>
              <w:right w:val="nil"/>
            </w:tcBorders>
            <w:shd w:val="clear" w:color="auto" w:fill="auto"/>
            <w:noWrap/>
            <w:vAlign w:val="bottom"/>
            <w:hideMark/>
          </w:tcPr>
          <w:p w14:paraId="60F95F05"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Persons of self-described gender</w:t>
            </w:r>
          </w:p>
        </w:tc>
        <w:tc>
          <w:tcPr>
            <w:tcW w:w="158" w:type="pct"/>
            <w:tcBorders>
              <w:top w:val="nil"/>
              <w:left w:val="nil"/>
              <w:bottom w:val="nil"/>
              <w:right w:val="nil"/>
            </w:tcBorders>
            <w:shd w:val="clear" w:color="auto" w:fill="auto"/>
            <w:noWrap/>
            <w:vAlign w:val="bottom"/>
            <w:hideMark/>
          </w:tcPr>
          <w:p w14:paraId="59BF2C3D"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16110FCE" w14:textId="282B5C9D"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27981E0A" w14:textId="12D3AFA6"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11C5350F" w14:textId="079FDC35"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w:t>
            </w:r>
          </w:p>
        </w:tc>
        <w:tc>
          <w:tcPr>
            <w:tcW w:w="848" w:type="pct"/>
            <w:tcBorders>
              <w:top w:val="nil"/>
              <w:left w:val="nil"/>
              <w:bottom w:val="nil"/>
              <w:right w:val="nil"/>
            </w:tcBorders>
            <w:shd w:val="clear" w:color="auto" w:fill="auto"/>
            <w:noWrap/>
            <w:vAlign w:val="bottom"/>
            <w:hideMark/>
          </w:tcPr>
          <w:p w14:paraId="5591489B" w14:textId="21321016"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w:t>
            </w:r>
          </w:p>
        </w:tc>
      </w:tr>
      <w:tr w:rsidR="005D69A9" w:rsidRPr="00A2201F" w14:paraId="064601A1" w14:textId="77777777" w:rsidTr="00F33C1C">
        <w:trPr>
          <w:trHeight w:val="210"/>
        </w:trPr>
        <w:tc>
          <w:tcPr>
            <w:tcW w:w="1604" w:type="pct"/>
            <w:gridSpan w:val="2"/>
            <w:tcBorders>
              <w:top w:val="nil"/>
              <w:left w:val="nil"/>
              <w:bottom w:val="nil"/>
              <w:right w:val="nil"/>
            </w:tcBorders>
            <w:shd w:val="clear" w:color="auto" w:fill="auto"/>
            <w:noWrap/>
            <w:vAlign w:val="bottom"/>
            <w:hideMark/>
          </w:tcPr>
          <w:p w14:paraId="7AE974C7" w14:textId="07A51DF3" w:rsidR="005D69A9" w:rsidRPr="005D69A9" w:rsidRDefault="005D69A9" w:rsidP="005D69A9">
            <w:pPr>
              <w:rPr>
                <w:rFonts w:ascii="Arial" w:hAnsi="Arial" w:cs="Arial"/>
                <w:b/>
                <w:bCs/>
                <w:sz w:val="16"/>
                <w:szCs w:val="16"/>
                <w:lang w:eastAsia="en-AU"/>
              </w:rPr>
            </w:pPr>
            <w:r w:rsidRPr="005D69A9">
              <w:rPr>
                <w:rFonts w:ascii="Arial" w:hAnsi="Arial" w:cs="Arial"/>
                <w:b/>
                <w:bCs/>
                <w:sz w:val="16"/>
                <w:szCs w:val="16"/>
                <w:lang w:eastAsia="en-AU"/>
              </w:rPr>
              <w:t>Total Planning</w:t>
            </w:r>
            <w:r w:rsidR="002F5846">
              <w:rPr>
                <w:rFonts w:ascii="Arial" w:hAnsi="Arial" w:cs="Arial"/>
                <w:b/>
                <w:bCs/>
                <w:sz w:val="16"/>
                <w:szCs w:val="16"/>
                <w:lang w:eastAsia="en-AU"/>
              </w:rPr>
              <w:t xml:space="preserve"> &amp; Sustainable Futures</w:t>
            </w:r>
          </w:p>
        </w:tc>
        <w:tc>
          <w:tcPr>
            <w:tcW w:w="849" w:type="pct"/>
            <w:tcBorders>
              <w:top w:val="single" w:sz="4" w:space="0" w:color="auto"/>
              <w:left w:val="nil"/>
              <w:bottom w:val="single" w:sz="4" w:space="0" w:color="auto"/>
              <w:right w:val="nil"/>
            </w:tcBorders>
            <w:shd w:val="clear" w:color="auto" w:fill="auto"/>
            <w:noWrap/>
            <w:vAlign w:val="bottom"/>
            <w:hideMark/>
          </w:tcPr>
          <w:p w14:paraId="6931DF31" w14:textId="290DD66C"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11</w:t>
            </w:r>
            <w:r w:rsidR="00AE7491">
              <w:rPr>
                <w:rFonts w:ascii="Arial" w:hAnsi="Arial" w:cs="Arial"/>
                <w:sz w:val="16"/>
                <w:szCs w:val="16"/>
                <w:lang w:eastAsia="en-AU"/>
              </w:rPr>
              <w:t>3</w:t>
            </w:r>
          </w:p>
        </w:tc>
        <w:tc>
          <w:tcPr>
            <w:tcW w:w="849" w:type="pct"/>
            <w:tcBorders>
              <w:top w:val="single" w:sz="4" w:space="0" w:color="auto"/>
              <w:left w:val="nil"/>
              <w:bottom w:val="single" w:sz="4" w:space="0" w:color="auto"/>
              <w:right w:val="nil"/>
            </w:tcBorders>
            <w:shd w:val="clear" w:color="auto" w:fill="auto"/>
            <w:noWrap/>
            <w:vAlign w:val="bottom"/>
            <w:hideMark/>
          </w:tcPr>
          <w:p w14:paraId="394C4008" w14:textId="0E619D63"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11</w:t>
            </w:r>
            <w:r w:rsidR="00EE7517">
              <w:rPr>
                <w:rFonts w:ascii="Arial" w:hAnsi="Arial" w:cs="Arial"/>
                <w:sz w:val="16"/>
                <w:szCs w:val="16"/>
                <w:lang w:eastAsia="en-AU"/>
              </w:rPr>
              <w:t>5</w:t>
            </w:r>
          </w:p>
        </w:tc>
        <w:tc>
          <w:tcPr>
            <w:tcW w:w="849" w:type="pct"/>
            <w:tcBorders>
              <w:top w:val="single" w:sz="4" w:space="0" w:color="auto"/>
              <w:left w:val="nil"/>
              <w:bottom w:val="single" w:sz="4" w:space="0" w:color="auto"/>
              <w:right w:val="nil"/>
            </w:tcBorders>
            <w:shd w:val="clear" w:color="auto" w:fill="auto"/>
            <w:noWrap/>
            <w:vAlign w:val="bottom"/>
            <w:hideMark/>
          </w:tcPr>
          <w:p w14:paraId="3D413598" w14:textId="3374F1E8"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11</w:t>
            </w:r>
            <w:r w:rsidR="00EE7517">
              <w:rPr>
                <w:rFonts w:ascii="Arial" w:hAnsi="Arial" w:cs="Arial"/>
                <w:sz w:val="16"/>
                <w:szCs w:val="16"/>
                <w:lang w:eastAsia="en-AU"/>
              </w:rPr>
              <w:t>6</w:t>
            </w:r>
          </w:p>
        </w:tc>
        <w:tc>
          <w:tcPr>
            <w:tcW w:w="848" w:type="pct"/>
            <w:tcBorders>
              <w:top w:val="single" w:sz="4" w:space="0" w:color="auto"/>
              <w:left w:val="nil"/>
              <w:bottom w:val="single" w:sz="4" w:space="0" w:color="auto"/>
              <w:right w:val="nil"/>
            </w:tcBorders>
            <w:shd w:val="clear" w:color="auto" w:fill="auto"/>
            <w:noWrap/>
            <w:vAlign w:val="bottom"/>
            <w:hideMark/>
          </w:tcPr>
          <w:p w14:paraId="09B1D506" w14:textId="53D20F65"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11</w:t>
            </w:r>
            <w:r w:rsidR="00EE7517">
              <w:rPr>
                <w:rFonts w:ascii="Arial" w:hAnsi="Arial" w:cs="Arial"/>
                <w:sz w:val="16"/>
                <w:szCs w:val="16"/>
                <w:lang w:eastAsia="en-AU"/>
              </w:rPr>
              <w:t>9</w:t>
            </w:r>
          </w:p>
        </w:tc>
      </w:tr>
      <w:tr w:rsidR="005D69A9" w:rsidRPr="00A2201F" w14:paraId="47C0DA9D" w14:textId="77777777" w:rsidTr="00AC09CD">
        <w:trPr>
          <w:trHeight w:val="210"/>
        </w:trPr>
        <w:tc>
          <w:tcPr>
            <w:tcW w:w="5000" w:type="pct"/>
            <w:gridSpan w:val="6"/>
            <w:tcBorders>
              <w:top w:val="nil"/>
              <w:left w:val="nil"/>
              <w:bottom w:val="nil"/>
              <w:right w:val="nil"/>
            </w:tcBorders>
            <w:shd w:val="clear" w:color="auto" w:fill="auto"/>
            <w:noWrap/>
            <w:vAlign w:val="bottom"/>
            <w:hideMark/>
          </w:tcPr>
          <w:p w14:paraId="46B924AD" w14:textId="77777777" w:rsidR="005D69A9" w:rsidRPr="00E15BAE" w:rsidRDefault="005D69A9" w:rsidP="005D69A9">
            <w:pPr>
              <w:jc w:val="right"/>
              <w:rPr>
                <w:rFonts w:ascii="Arial" w:hAnsi="Arial" w:cs="Arial"/>
                <w:sz w:val="16"/>
                <w:szCs w:val="16"/>
                <w:lang w:eastAsia="en-AU"/>
              </w:rPr>
            </w:pPr>
          </w:p>
        </w:tc>
      </w:tr>
      <w:tr w:rsidR="005D69A9" w:rsidRPr="00A2201F" w14:paraId="2E55388F" w14:textId="77777777" w:rsidTr="00F33C1C">
        <w:trPr>
          <w:trHeight w:val="210"/>
        </w:trPr>
        <w:tc>
          <w:tcPr>
            <w:tcW w:w="1446" w:type="pct"/>
            <w:tcBorders>
              <w:top w:val="nil"/>
              <w:left w:val="nil"/>
              <w:bottom w:val="nil"/>
              <w:right w:val="nil"/>
            </w:tcBorders>
            <w:shd w:val="clear" w:color="auto" w:fill="auto"/>
            <w:noWrap/>
            <w:vAlign w:val="bottom"/>
            <w:hideMark/>
          </w:tcPr>
          <w:p w14:paraId="45DF52CC" w14:textId="77777777" w:rsidR="005D69A9" w:rsidRPr="005D69A9" w:rsidRDefault="005D69A9" w:rsidP="005D69A9">
            <w:pPr>
              <w:rPr>
                <w:rFonts w:ascii="Arial" w:hAnsi="Arial" w:cs="Arial"/>
                <w:b/>
                <w:bCs/>
                <w:sz w:val="16"/>
                <w:szCs w:val="16"/>
                <w:lang w:eastAsia="en-AU"/>
              </w:rPr>
            </w:pPr>
            <w:r w:rsidRPr="005D69A9">
              <w:rPr>
                <w:rFonts w:ascii="Arial" w:hAnsi="Arial" w:cs="Arial"/>
                <w:b/>
                <w:bCs/>
                <w:sz w:val="16"/>
                <w:szCs w:val="16"/>
                <w:lang w:eastAsia="en-AU"/>
              </w:rPr>
              <w:t>Casuals and temporary staff</w:t>
            </w:r>
          </w:p>
        </w:tc>
        <w:tc>
          <w:tcPr>
            <w:tcW w:w="158" w:type="pct"/>
            <w:tcBorders>
              <w:top w:val="nil"/>
              <w:left w:val="nil"/>
              <w:bottom w:val="nil"/>
              <w:right w:val="nil"/>
            </w:tcBorders>
            <w:shd w:val="clear" w:color="auto" w:fill="auto"/>
            <w:noWrap/>
            <w:vAlign w:val="bottom"/>
            <w:hideMark/>
          </w:tcPr>
          <w:p w14:paraId="237827DD" w14:textId="77777777" w:rsidR="005D69A9" w:rsidRPr="005D69A9" w:rsidRDefault="005D69A9" w:rsidP="005D69A9">
            <w:pPr>
              <w:rPr>
                <w:rFonts w:ascii="Arial" w:hAnsi="Arial" w:cs="Arial"/>
                <w:b/>
                <w:bCs/>
                <w:sz w:val="16"/>
                <w:szCs w:val="16"/>
                <w:lang w:eastAsia="en-AU"/>
              </w:rPr>
            </w:pPr>
          </w:p>
        </w:tc>
        <w:tc>
          <w:tcPr>
            <w:tcW w:w="849" w:type="pct"/>
            <w:tcBorders>
              <w:top w:val="nil"/>
              <w:left w:val="nil"/>
              <w:bottom w:val="nil"/>
              <w:right w:val="nil"/>
            </w:tcBorders>
            <w:shd w:val="clear" w:color="auto" w:fill="auto"/>
            <w:noWrap/>
            <w:vAlign w:val="bottom"/>
            <w:hideMark/>
          </w:tcPr>
          <w:p w14:paraId="539E1543" w14:textId="08FB9C84" w:rsidR="005D69A9" w:rsidRPr="00E15BAE" w:rsidRDefault="005D69A9" w:rsidP="005D69A9">
            <w:pPr>
              <w:jc w:val="right"/>
              <w:rPr>
                <w:rFonts w:ascii="Arial" w:hAnsi="Arial" w:cs="Arial"/>
                <w:sz w:val="16"/>
                <w:szCs w:val="16"/>
                <w:lang w:eastAsia="en-AU"/>
              </w:rPr>
            </w:pPr>
            <w:r w:rsidRPr="00E15BAE">
              <w:rPr>
                <w:rFonts w:ascii="Arial" w:hAnsi="Arial" w:cs="Arial"/>
                <w:sz w:val="16"/>
                <w:szCs w:val="16"/>
                <w:lang w:eastAsia="en-AU"/>
              </w:rPr>
              <w:t>1</w:t>
            </w:r>
            <w:r w:rsidR="00323D83">
              <w:rPr>
                <w:rFonts w:ascii="Arial" w:hAnsi="Arial" w:cs="Arial"/>
                <w:sz w:val="16"/>
                <w:szCs w:val="16"/>
                <w:lang w:eastAsia="en-AU"/>
              </w:rPr>
              <w:t>33</w:t>
            </w:r>
          </w:p>
        </w:tc>
        <w:tc>
          <w:tcPr>
            <w:tcW w:w="849" w:type="pct"/>
            <w:tcBorders>
              <w:top w:val="nil"/>
              <w:left w:val="nil"/>
              <w:bottom w:val="nil"/>
              <w:right w:val="nil"/>
            </w:tcBorders>
            <w:shd w:val="clear" w:color="auto" w:fill="auto"/>
            <w:noWrap/>
            <w:vAlign w:val="bottom"/>
            <w:hideMark/>
          </w:tcPr>
          <w:p w14:paraId="72A28C38" w14:textId="6B5CF9B1" w:rsidR="005D69A9" w:rsidRPr="00E15BAE" w:rsidRDefault="00372C8B" w:rsidP="005D69A9">
            <w:pPr>
              <w:jc w:val="right"/>
              <w:rPr>
                <w:rFonts w:ascii="Arial" w:hAnsi="Arial" w:cs="Arial"/>
                <w:sz w:val="16"/>
                <w:szCs w:val="16"/>
                <w:lang w:eastAsia="en-AU"/>
              </w:rPr>
            </w:pPr>
            <w:r w:rsidRPr="00E15BAE">
              <w:rPr>
                <w:rFonts w:ascii="Arial" w:hAnsi="Arial" w:cs="Arial"/>
                <w:sz w:val="16"/>
                <w:szCs w:val="16"/>
                <w:lang w:eastAsia="en-AU"/>
              </w:rPr>
              <w:t>1</w:t>
            </w:r>
            <w:r w:rsidR="00323D83">
              <w:rPr>
                <w:rFonts w:ascii="Arial" w:hAnsi="Arial" w:cs="Arial"/>
                <w:sz w:val="16"/>
                <w:szCs w:val="16"/>
                <w:lang w:eastAsia="en-AU"/>
              </w:rPr>
              <w:t>2</w:t>
            </w:r>
            <w:r w:rsidR="00F33C1C">
              <w:rPr>
                <w:rFonts w:ascii="Arial" w:hAnsi="Arial" w:cs="Arial"/>
                <w:sz w:val="16"/>
                <w:szCs w:val="16"/>
                <w:lang w:eastAsia="en-AU"/>
              </w:rPr>
              <w:t>1</w:t>
            </w:r>
          </w:p>
        </w:tc>
        <w:tc>
          <w:tcPr>
            <w:tcW w:w="849" w:type="pct"/>
            <w:tcBorders>
              <w:top w:val="nil"/>
              <w:left w:val="nil"/>
              <w:bottom w:val="nil"/>
              <w:right w:val="nil"/>
            </w:tcBorders>
            <w:shd w:val="clear" w:color="auto" w:fill="auto"/>
            <w:noWrap/>
            <w:vAlign w:val="bottom"/>
            <w:hideMark/>
          </w:tcPr>
          <w:p w14:paraId="60EA3B39" w14:textId="0C096310" w:rsidR="005D69A9" w:rsidRPr="00E15BAE" w:rsidRDefault="00372C8B" w:rsidP="005D69A9">
            <w:pPr>
              <w:jc w:val="right"/>
              <w:rPr>
                <w:rFonts w:ascii="Arial" w:hAnsi="Arial" w:cs="Arial"/>
                <w:sz w:val="16"/>
                <w:szCs w:val="16"/>
                <w:lang w:eastAsia="en-AU"/>
              </w:rPr>
            </w:pPr>
            <w:r w:rsidRPr="00E15BAE">
              <w:rPr>
                <w:rFonts w:ascii="Arial" w:hAnsi="Arial" w:cs="Arial"/>
                <w:sz w:val="16"/>
                <w:szCs w:val="16"/>
                <w:lang w:eastAsia="en-AU"/>
              </w:rPr>
              <w:t>1</w:t>
            </w:r>
            <w:r w:rsidR="00E15BAE">
              <w:rPr>
                <w:rFonts w:ascii="Arial" w:hAnsi="Arial" w:cs="Arial"/>
                <w:sz w:val="16"/>
                <w:szCs w:val="16"/>
                <w:lang w:eastAsia="en-AU"/>
              </w:rPr>
              <w:t>1</w:t>
            </w:r>
            <w:r w:rsidR="00F33C1C">
              <w:rPr>
                <w:rFonts w:ascii="Arial" w:hAnsi="Arial" w:cs="Arial"/>
                <w:sz w:val="16"/>
                <w:szCs w:val="16"/>
                <w:lang w:eastAsia="en-AU"/>
              </w:rPr>
              <w:t>5</w:t>
            </w:r>
          </w:p>
        </w:tc>
        <w:tc>
          <w:tcPr>
            <w:tcW w:w="848" w:type="pct"/>
            <w:tcBorders>
              <w:top w:val="nil"/>
              <w:left w:val="nil"/>
              <w:bottom w:val="nil"/>
              <w:right w:val="nil"/>
            </w:tcBorders>
            <w:shd w:val="clear" w:color="auto" w:fill="auto"/>
            <w:noWrap/>
            <w:vAlign w:val="bottom"/>
            <w:hideMark/>
          </w:tcPr>
          <w:p w14:paraId="14EEF5B7" w14:textId="34E23088" w:rsidR="005D69A9" w:rsidRPr="00E15BAE" w:rsidRDefault="00372C8B" w:rsidP="005D69A9">
            <w:pPr>
              <w:jc w:val="right"/>
              <w:rPr>
                <w:rFonts w:ascii="Arial" w:hAnsi="Arial" w:cs="Arial"/>
                <w:sz w:val="16"/>
                <w:szCs w:val="16"/>
                <w:lang w:eastAsia="en-AU"/>
              </w:rPr>
            </w:pPr>
            <w:r w:rsidRPr="00E15BAE">
              <w:rPr>
                <w:rFonts w:ascii="Arial" w:hAnsi="Arial" w:cs="Arial"/>
                <w:sz w:val="16"/>
                <w:szCs w:val="16"/>
                <w:lang w:eastAsia="en-AU"/>
              </w:rPr>
              <w:t>1</w:t>
            </w:r>
            <w:r w:rsidR="00F33C1C">
              <w:rPr>
                <w:rFonts w:ascii="Arial" w:hAnsi="Arial" w:cs="Arial"/>
                <w:sz w:val="16"/>
                <w:szCs w:val="16"/>
                <w:lang w:eastAsia="en-AU"/>
              </w:rPr>
              <w:t>09</w:t>
            </w:r>
          </w:p>
        </w:tc>
      </w:tr>
      <w:tr w:rsidR="005D69A9" w:rsidRPr="00A2201F" w14:paraId="5C70F702" w14:textId="77777777" w:rsidTr="00F33C1C">
        <w:trPr>
          <w:trHeight w:val="210"/>
        </w:trPr>
        <w:tc>
          <w:tcPr>
            <w:tcW w:w="1446" w:type="pct"/>
            <w:tcBorders>
              <w:top w:val="nil"/>
              <w:left w:val="nil"/>
              <w:bottom w:val="nil"/>
              <w:right w:val="nil"/>
            </w:tcBorders>
            <w:shd w:val="clear" w:color="auto" w:fill="auto"/>
            <w:noWrap/>
            <w:vAlign w:val="bottom"/>
            <w:hideMark/>
          </w:tcPr>
          <w:p w14:paraId="16679FF1" w14:textId="77777777" w:rsidR="005D69A9" w:rsidRPr="005D69A9" w:rsidRDefault="005D69A9" w:rsidP="005D69A9">
            <w:pPr>
              <w:rPr>
                <w:rFonts w:ascii="Arial" w:hAnsi="Arial" w:cs="Arial"/>
                <w:b/>
                <w:bCs/>
                <w:sz w:val="16"/>
                <w:szCs w:val="16"/>
                <w:lang w:eastAsia="en-AU"/>
              </w:rPr>
            </w:pPr>
            <w:r w:rsidRPr="005D69A9">
              <w:rPr>
                <w:rFonts w:ascii="Arial" w:hAnsi="Arial" w:cs="Arial"/>
                <w:b/>
                <w:bCs/>
                <w:sz w:val="16"/>
                <w:szCs w:val="16"/>
                <w:lang w:eastAsia="en-AU"/>
              </w:rPr>
              <w:t>Capitalised labour</w:t>
            </w:r>
          </w:p>
        </w:tc>
        <w:tc>
          <w:tcPr>
            <w:tcW w:w="158" w:type="pct"/>
            <w:tcBorders>
              <w:top w:val="nil"/>
              <w:left w:val="nil"/>
              <w:bottom w:val="nil"/>
              <w:right w:val="nil"/>
            </w:tcBorders>
            <w:shd w:val="clear" w:color="auto" w:fill="auto"/>
            <w:noWrap/>
            <w:vAlign w:val="bottom"/>
            <w:hideMark/>
          </w:tcPr>
          <w:p w14:paraId="206F99CC" w14:textId="77777777" w:rsidR="005D69A9" w:rsidRPr="005D69A9" w:rsidRDefault="005D69A9" w:rsidP="005D69A9">
            <w:pPr>
              <w:rPr>
                <w:rFonts w:ascii="Arial" w:hAnsi="Arial" w:cs="Arial"/>
                <w:b/>
                <w:bCs/>
                <w:sz w:val="16"/>
                <w:szCs w:val="16"/>
                <w:lang w:eastAsia="en-AU"/>
              </w:rPr>
            </w:pPr>
          </w:p>
        </w:tc>
        <w:tc>
          <w:tcPr>
            <w:tcW w:w="849" w:type="pct"/>
            <w:tcBorders>
              <w:top w:val="single" w:sz="4" w:space="0" w:color="auto"/>
              <w:left w:val="nil"/>
              <w:bottom w:val="single" w:sz="4" w:space="0" w:color="auto"/>
              <w:right w:val="nil"/>
            </w:tcBorders>
            <w:shd w:val="clear" w:color="auto" w:fill="auto"/>
            <w:noWrap/>
            <w:vAlign w:val="bottom"/>
            <w:hideMark/>
          </w:tcPr>
          <w:p w14:paraId="746BF841" w14:textId="3F6A2C27" w:rsidR="005D69A9" w:rsidRPr="00E15BAE" w:rsidRDefault="00323D83" w:rsidP="005D69A9">
            <w:pPr>
              <w:jc w:val="right"/>
              <w:rPr>
                <w:rFonts w:ascii="Arial" w:hAnsi="Arial" w:cs="Arial"/>
                <w:sz w:val="16"/>
                <w:szCs w:val="16"/>
                <w:lang w:eastAsia="en-AU"/>
              </w:rPr>
            </w:pPr>
            <w:r>
              <w:rPr>
                <w:rFonts w:ascii="Arial" w:hAnsi="Arial" w:cs="Arial"/>
                <w:sz w:val="16"/>
                <w:szCs w:val="16"/>
                <w:lang w:eastAsia="en-AU"/>
              </w:rPr>
              <w:t>60</w:t>
            </w:r>
          </w:p>
        </w:tc>
        <w:tc>
          <w:tcPr>
            <w:tcW w:w="849" w:type="pct"/>
            <w:tcBorders>
              <w:top w:val="single" w:sz="4" w:space="0" w:color="auto"/>
              <w:left w:val="nil"/>
              <w:bottom w:val="single" w:sz="4" w:space="0" w:color="auto"/>
              <w:right w:val="nil"/>
            </w:tcBorders>
            <w:shd w:val="clear" w:color="auto" w:fill="auto"/>
            <w:noWrap/>
            <w:vAlign w:val="bottom"/>
            <w:hideMark/>
          </w:tcPr>
          <w:p w14:paraId="6D1FCAF3" w14:textId="443D4B6A" w:rsidR="005D69A9" w:rsidRPr="00E15BAE" w:rsidRDefault="00323D83" w:rsidP="005D69A9">
            <w:pPr>
              <w:jc w:val="right"/>
              <w:rPr>
                <w:rFonts w:ascii="Arial" w:hAnsi="Arial" w:cs="Arial"/>
                <w:sz w:val="16"/>
                <w:szCs w:val="16"/>
                <w:lang w:eastAsia="en-AU"/>
              </w:rPr>
            </w:pPr>
            <w:r>
              <w:rPr>
                <w:rFonts w:ascii="Arial" w:hAnsi="Arial" w:cs="Arial"/>
                <w:sz w:val="16"/>
                <w:szCs w:val="16"/>
                <w:lang w:eastAsia="en-AU"/>
              </w:rPr>
              <w:t>60</w:t>
            </w:r>
          </w:p>
        </w:tc>
        <w:tc>
          <w:tcPr>
            <w:tcW w:w="849" w:type="pct"/>
            <w:tcBorders>
              <w:top w:val="single" w:sz="4" w:space="0" w:color="auto"/>
              <w:left w:val="nil"/>
              <w:bottom w:val="single" w:sz="4" w:space="0" w:color="auto"/>
              <w:right w:val="nil"/>
            </w:tcBorders>
            <w:shd w:val="clear" w:color="auto" w:fill="auto"/>
            <w:noWrap/>
            <w:vAlign w:val="bottom"/>
            <w:hideMark/>
          </w:tcPr>
          <w:p w14:paraId="77B9B77F" w14:textId="0EE6FA3B" w:rsidR="005D69A9" w:rsidRPr="00E15BAE" w:rsidRDefault="00507CB5" w:rsidP="005D69A9">
            <w:pPr>
              <w:jc w:val="right"/>
              <w:rPr>
                <w:rFonts w:ascii="Arial" w:hAnsi="Arial" w:cs="Arial"/>
                <w:sz w:val="16"/>
                <w:szCs w:val="16"/>
                <w:lang w:eastAsia="en-AU"/>
              </w:rPr>
            </w:pPr>
            <w:r>
              <w:rPr>
                <w:rFonts w:ascii="Arial" w:hAnsi="Arial" w:cs="Arial"/>
                <w:sz w:val="16"/>
                <w:szCs w:val="16"/>
                <w:lang w:eastAsia="en-AU"/>
              </w:rPr>
              <w:t>60</w:t>
            </w:r>
          </w:p>
        </w:tc>
        <w:tc>
          <w:tcPr>
            <w:tcW w:w="848" w:type="pct"/>
            <w:tcBorders>
              <w:top w:val="single" w:sz="4" w:space="0" w:color="auto"/>
              <w:left w:val="nil"/>
              <w:bottom w:val="single" w:sz="4" w:space="0" w:color="auto"/>
              <w:right w:val="nil"/>
            </w:tcBorders>
            <w:shd w:val="clear" w:color="auto" w:fill="auto"/>
            <w:noWrap/>
            <w:vAlign w:val="bottom"/>
            <w:hideMark/>
          </w:tcPr>
          <w:p w14:paraId="2AC180A5" w14:textId="5A6BCDEF" w:rsidR="005D69A9" w:rsidRPr="00E15BAE" w:rsidRDefault="00507CB5" w:rsidP="005D69A9">
            <w:pPr>
              <w:jc w:val="right"/>
              <w:rPr>
                <w:rFonts w:ascii="Arial" w:hAnsi="Arial" w:cs="Arial"/>
                <w:sz w:val="16"/>
                <w:szCs w:val="16"/>
                <w:lang w:eastAsia="en-AU"/>
              </w:rPr>
            </w:pPr>
            <w:r>
              <w:rPr>
                <w:rFonts w:ascii="Arial" w:hAnsi="Arial" w:cs="Arial"/>
                <w:sz w:val="16"/>
                <w:szCs w:val="16"/>
                <w:lang w:eastAsia="en-AU"/>
              </w:rPr>
              <w:t>60</w:t>
            </w:r>
          </w:p>
        </w:tc>
      </w:tr>
      <w:tr w:rsidR="005D69A9" w:rsidRPr="00A2201F" w14:paraId="1E048BAC" w14:textId="77777777" w:rsidTr="00F33C1C">
        <w:trPr>
          <w:trHeight w:val="210"/>
        </w:trPr>
        <w:tc>
          <w:tcPr>
            <w:tcW w:w="1604" w:type="pct"/>
            <w:gridSpan w:val="2"/>
            <w:tcBorders>
              <w:top w:val="nil"/>
              <w:left w:val="nil"/>
              <w:bottom w:val="nil"/>
              <w:right w:val="nil"/>
            </w:tcBorders>
            <w:shd w:val="clear" w:color="auto" w:fill="auto"/>
            <w:noWrap/>
            <w:vAlign w:val="bottom"/>
            <w:hideMark/>
          </w:tcPr>
          <w:p w14:paraId="74C0E2FC" w14:textId="77777777" w:rsidR="005D69A9" w:rsidRPr="005D69A9" w:rsidRDefault="005D69A9" w:rsidP="005D69A9">
            <w:pPr>
              <w:rPr>
                <w:rFonts w:ascii="Arial" w:hAnsi="Arial" w:cs="Arial"/>
                <w:b/>
                <w:bCs/>
                <w:sz w:val="16"/>
                <w:szCs w:val="16"/>
                <w:lang w:eastAsia="en-AU"/>
              </w:rPr>
            </w:pPr>
            <w:r w:rsidRPr="005D69A9">
              <w:rPr>
                <w:rFonts w:ascii="Arial" w:hAnsi="Arial" w:cs="Arial"/>
                <w:b/>
                <w:bCs/>
                <w:sz w:val="16"/>
                <w:szCs w:val="16"/>
                <w:lang w:eastAsia="en-AU"/>
              </w:rPr>
              <w:t>Total staff numbers</w:t>
            </w:r>
          </w:p>
        </w:tc>
        <w:tc>
          <w:tcPr>
            <w:tcW w:w="849" w:type="pct"/>
            <w:tcBorders>
              <w:top w:val="nil"/>
              <w:left w:val="nil"/>
              <w:bottom w:val="single" w:sz="4" w:space="0" w:color="auto"/>
              <w:right w:val="nil"/>
            </w:tcBorders>
            <w:shd w:val="clear" w:color="auto" w:fill="auto"/>
            <w:noWrap/>
            <w:vAlign w:val="bottom"/>
            <w:hideMark/>
          </w:tcPr>
          <w:p w14:paraId="26D0E6E4" w14:textId="07430029" w:rsidR="005D69A9" w:rsidRPr="00E15BAE" w:rsidRDefault="00E15BAE" w:rsidP="005D69A9">
            <w:pPr>
              <w:jc w:val="right"/>
              <w:rPr>
                <w:rFonts w:ascii="Arial" w:hAnsi="Arial" w:cs="Arial"/>
                <w:b/>
                <w:sz w:val="16"/>
                <w:szCs w:val="16"/>
                <w:lang w:eastAsia="en-AU"/>
              </w:rPr>
            </w:pPr>
            <w:r>
              <w:rPr>
                <w:rFonts w:ascii="Arial" w:hAnsi="Arial" w:cs="Arial"/>
                <w:b/>
                <w:bCs/>
                <w:sz w:val="16"/>
                <w:szCs w:val="16"/>
                <w:lang w:eastAsia="en-AU"/>
              </w:rPr>
              <w:t>7</w:t>
            </w:r>
            <w:r w:rsidR="00323D83">
              <w:rPr>
                <w:rFonts w:ascii="Arial" w:hAnsi="Arial" w:cs="Arial"/>
                <w:b/>
                <w:bCs/>
                <w:sz w:val="16"/>
                <w:szCs w:val="16"/>
                <w:lang w:eastAsia="en-AU"/>
              </w:rPr>
              <w:t>4</w:t>
            </w:r>
            <w:r w:rsidR="00F33C1C">
              <w:rPr>
                <w:rFonts w:ascii="Arial" w:hAnsi="Arial" w:cs="Arial"/>
                <w:b/>
                <w:bCs/>
                <w:sz w:val="16"/>
                <w:szCs w:val="16"/>
                <w:lang w:eastAsia="en-AU"/>
              </w:rPr>
              <w:t>5</w:t>
            </w:r>
          </w:p>
        </w:tc>
        <w:tc>
          <w:tcPr>
            <w:tcW w:w="849" w:type="pct"/>
            <w:tcBorders>
              <w:top w:val="nil"/>
              <w:left w:val="nil"/>
              <w:bottom w:val="single" w:sz="4" w:space="0" w:color="auto"/>
              <w:right w:val="nil"/>
            </w:tcBorders>
            <w:shd w:val="clear" w:color="auto" w:fill="auto"/>
            <w:noWrap/>
            <w:vAlign w:val="bottom"/>
            <w:hideMark/>
          </w:tcPr>
          <w:p w14:paraId="373690B8" w14:textId="66373659" w:rsidR="005D69A9" w:rsidRPr="00E15BAE" w:rsidRDefault="00E15BAE" w:rsidP="005D69A9">
            <w:pPr>
              <w:jc w:val="right"/>
              <w:rPr>
                <w:rFonts w:ascii="Arial" w:hAnsi="Arial" w:cs="Arial"/>
                <w:b/>
                <w:sz w:val="16"/>
                <w:szCs w:val="16"/>
                <w:lang w:eastAsia="en-AU"/>
              </w:rPr>
            </w:pPr>
            <w:r>
              <w:rPr>
                <w:rFonts w:ascii="Arial" w:hAnsi="Arial" w:cs="Arial"/>
                <w:b/>
                <w:bCs/>
                <w:sz w:val="16"/>
                <w:szCs w:val="16"/>
                <w:lang w:eastAsia="en-AU"/>
              </w:rPr>
              <w:t>7</w:t>
            </w:r>
            <w:r w:rsidR="00323D83">
              <w:rPr>
                <w:rFonts w:ascii="Arial" w:hAnsi="Arial" w:cs="Arial"/>
                <w:b/>
                <w:bCs/>
                <w:sz w:val="16"/>
                <w:szCs w:val="16"/>
                <w:lang w:eastAsia="en-AU"/>
              </w:rPr>
              <w:t>3</w:t>
            </w:r>
            <w:r w:rsidR="00F33C1C">
              <w:rPr>
                <w:rFonts w:ascii="Arial" w:hAnsi="Arial" w:cs="Arial"/>
                <w:b/>
                <w:bCs/>
                <w:sz w:val="16"/>
                <w:szCs w:val="16"/>
                <w:lang w:eastAsia="en-AU"/>
              </w:rPr>
              <w:t>9</w:t>
            </w:r>
          </w:p>
        </w:tc>
        <w:tc>
          <w:tcPr>
            <w:tcW w:w="849" w:type="pct"/>
            <w:tcBorders>
              <w:top w:val="nil"/>
              <w:left w:val="nil"/>
              <w:bottom w:val="single" w:sz="4" w:space="0" w:color="auto"/>
              <w:right w:val="nil"/>
            </w:tcBorders>
            <w:shd w:val="clear" w:color="auto" w:fill="auto"/>
            <w:noWrap/>
            <w:vAlign w:val="bottom"/>
            <w:hideMark/>
          </w:tcPr>
          <w:p w14:paraId="435ABF28" w14:textId="2752841D" w:rsidR="005D69A9" w:rsidRPr="00E15BAE" w:rsidRDefault="005D69A9" w:rsidP="005D69A9">
            <w:pPr>
              <w:jc w:val="right"/>
              <w:rPr>
                <w:rFonts w:ascii="Arial" w:hAnsi="Arial" w:cs="Arial"/>
                <w:b/>
                <w:sz w:val="16"/>
                <w:szCs w:val="16"/>
                <w:lang w:eastAsia="en-AU"/>
              </w:rPr>
            </w:pPr>
            <w:r w:rsidRPr="00E15BAE">
              <w:rPr>
                <w:rFonts w:ascii="Arial" w:hAnsi="Arial" w:cs="Arial"/>
                <w:b/>
                <w:sz w:val="16"/>
                <w:szCs w:val="16"/>
                <w:lang w:eastAsia="en-AU"/>
              </w:rPr>
              <w:t>7</w:t>
            </w:r>
            <w:r w:rsidR="000F1E17">
              <w:rPr>
                <w:rFonts w:ascii="Arial" w:hAnsi="Arial" w:cs="Arial"/>
                <w:b/>
                <w:sz w:val="16"/>
                <w:szCs w:val="16"/>
                <w:lang w:eastAsia="en-AU"/>
              </w:rPr>
              <w:t>3</w:t>
            </w:r>
            <w:r w:rsidR="00F33C1C">
              <w:rPr>
                <w:rFonts w:ascii="Arial" w:hAnsi="Arial" w:cs="Arial"/>
                <w:b/>
                <w:sz w:val="16"/>
                <w:szCs w:val="16"/>
                <w:lang w:eastAsia="en-AU"/>
              </w:rPr>
              <w:t>9</w:t>
            </w:r>
          </w:p>
        </w:tc>
        <w:tc>
          <w:tcPr>
            <w:tcW w:w="848" w:type="pct"/>
            <w:tcBorders>
              <w:top w:val="nil"/>
              <w:left w:val="nil"/>
              <w:bottom w:val="single" w:sz="4" w:space="0" w:color="auto"/>
              <w:right w:val="nil"/>
            </w:tcBorders>
            <w:shd w:val="clear" w:color="auto" w:fill="auto"/>
            <w:noWrap/>
            <w:vAlign w:val="bottom"/>
            <w:hideMark/>
          </w:tcPr>
          <w:p w14:paraId="0B6432FB" w14:textId="3FE53D85" w:rsidR="005D69A9" w:rsidRPr="00E15BAE" w:rsidRDefault="00372C8B" w:rsidP="005D69A9">
            <w:pPr>
              <w:jc w:val="right"/>
              <w:rPr>
                <w:rFonts w:ascii="Arial" w:hAnsi="Arial" w:cs="Arial"/>
                <w:b/>
                <w:sz w:val="16"/>
                <w:szCs w:val="16"/>
                <w:lang w:eastAsia="en-AU"/>
              </w:rPr>
            </w:pPr>
            <w:r w:rsidRPr="00E15BAE">
              <w:rPr>
                <w:rFonts w:ascii="Arial" w:hAnsi="Arial" w:cs="Arial"/>
                <w:b/>
                <w:bCs/>
                <w:sz w:val="16"/>
                <w:szCs w:val="16"/>
                <w:lang w:eastAsia="en-AU"/>
              </w:rPr>
              <w:t>7</w:t>
            </w:r>
            <w:r w:rsidR="000F1E17">
              <w:rPr>
                <w:rFonts w:ascii="Arial" w:hAnsi="Arial" w:cs="Arial"/>
                <w:b/>
                <w:bCs/>
                <w:sz w:val="16"/>
                <w:szCs w:val="16"/>
                <w:lang w:eastAsia="en-AU"/>
              </w:rPr>
              <w:t>3</w:t>
            </w:r>
            <w:r w:rsidR="00F33C1C">
              <w:rPr>
                <w:rFonts w:ascii="Arial" w:hAnsi="Arial" w:cs="Arial"/>
                <w:b/>
                <w:bCs/>
                <w:sz w:val="16"/>
                <w:szCs w:val="16"/>
                <w:lang w:eastAsia="en-AU"/>
              </w:rPr>
              <w:t>9</w:t>
            </w:r>
          </w:p>
        </w:tc>
      </w:tr>
    </w:tbl>
    <w:p w14:paraId="4283CA9E" w14:textId="77777777" w:rsidR="00E57C14" w:rsidRDefault="00E57C14" w:rsidP="00E57C14">
      <w:pPr>
        <w:spacing w:after="200" w:line="276" w:lineRule="auto"/>
      </w:pPr>
    </w:p>
    <w:p w14:paraId="1BF2BE03" w14:textId="77777777" w:rsidR="00E57C14" w:rsidRDefault="00E57C14" w:rsidP="00E57C14">
      <w:pPr>
        <w:spacing w:after="200" w:line="276" w:lineRule="auto"/>
      </w:pPr>
    </w:p>
    <w:p w14:paraId="5B0D407B" w14:textId="659CEAF2" w:rsidR="0014624C" w:rsidRPr="00042C3D" w:rsidRDefault="00F6751A" w:rsidP="00734108">
      <w:pPr>
        <w:pStyle w:val="Numbers1"/>
        <w:ind w:hanging="750"/>
      </w:pPr>
      <w:bookmarkStart w:id="66" w:name="_Ref135382035"/>
      <w:bookmarkStart w:id="67" w:name="_Toc160797989"/>
      <w:r w:rsidRPr="00042C3D">
        <w:t>Notes to the financial statements</w:t>
      </w:r>
      <w:bookmarkEnd w:id="64"/>
      <w:bookmarkEnd w:id="65"/>
      <w:bookmarkEnd w:id="66"/>
      <w:bookmarkEnd w:id="67"/>
      <w:r w:rsidRPr="00042C3D">
        <w:t xml:space="preserve"> </w:t>
      </w:r>
    </w:p>
    <w:p w14:paraId="22BAECFD" w14:textId="77777777" w:rsidR="0014624C" w:rsidRPr="00FF50B6" w:rsidRDefault="0014624C" w:rsidP="00F6751A">
      <w:pPr>
        <w:pStyle w:val="Text"/>
        <w:rPr>
          <w:rFonts w:ascii="Arial" w:hAnsi="Arial"/>
        </w:rPr>
      </w:pPr>
      <w:r w:rsidRPr="00FF50B6">
        <w:rPr>
          <w:rFonts w:ascii="Arial" w:hAnsi="Arial"/>
        </w:rPr>
        <w:t>This section presents analysis on material components of the financial statements.</w:t>
      </w:r>
    </w:p>
    <w:p w14:paraId="782263DF" w14:textId="7140DDB3" w:rsidR="0014624C" w:rsidRPr="00FF50B6" w:rsidRDefault="00B307DB" w:rsidP="00F6751A">
      <w:pPr>
        <w:pStyle w:val="Text"/>
        <w:tabs>
          <w:tab w:val="left" w:pos="567"/>
        </w:tabs>
        <w:rPr>
          <w:rFonts w:ascii="Arial" w:hAnsi="Arial"/>
        </w:rPr>
      </w:pPr>
      <w:r>
        <w:rPr>
          <w:rFonts w:ascii="Arial" w:hAnsi="Arial"/>
        </w:rPr>
        <w:t>4</w:t>
      </w:r>
      <w:r w:rsidR="003901EA" w:rsidRPr="00FF50B6">
        <w:rPr>
          <w:rFonts w:ascii="Arial" w:hAnsi="Arial"/>
        </w:rPr>
        <w:t>.1</w:t>
      </w:r>
      <w:r w:rsidR="000D412E" w:rsidRPr="00FF50B6">
        <w:rPr>
          <w:rFonts w:ascii="Arial" w:hAnsi="Arial"/>
        </w:rPr>
        <w:tab/>
        <w:t>Comprehensive income statement</w:t>
      </w:r>
    </w:p>
    <w:p w14:paraId="5A5E6A88" w14:textId="39F2108C" w:rsidR="0014624C" w:rsidRPr="00FF50B6" w:rsidRDefault="006A4E8F" w:rsidP="00F6751A">
      <w:pPr>
        <w:pStyle w:val="Text"/>
        <w:tabs>
          <w:tab w:val="left" w:pos="567"/>
        </w:tabs>
        <w:rPr>
          <w:rFonts w:ascii="Arial" w:hAnsi="Arial"/>
        </w:rPr>
      </w:pPr>
      <w:r w:rsidRPr="00FF50B6">
        <w:rPr>
          <w:rFonts w:ascii="Arial" w:hAnsi="Arial"/>
        </w:rPr>
        <w:fldChar w:fldCharType="begin"/>
      </w:r>
      <w:r w:rsidRPr="00FF50B6">
        <w:rPr>
          <w:rFonts w:ascii="Arial" w:hAnsi="Arial"/>
        </w:rPr>
        <w:instrText xml:space="preserve"> REF _Ref135383230 \r \h </w:instrText>
      </w:r>
      <w:r w:rsidR="00FF50B6">
        <w:rPr>
          <w:rFonts w:ascii="Arial" w:hAnsi="Arial"/>
        </w:rPr>
        <w:instrText xml:space="preserve"> \* MERGEFORMAT </w:instrText>
      </w:r>
      <w:r w:rsidRPr="00FF50B6">
        <w:rPr>
          <w:rFonts w:ascii="Arial" w:hAnsi="Arial"/>
        </w:rPr>
      </w:r>
      <w:r w:rsidRPr="00FF50B6">
        <w:rPr>
          <w:rFonts w:ascii="Arial" w:hAnsi="Arial"/>
        </w:rPr>
        <w:fldChar w:fldCharType="separate"/>
      </w:r>
      <w:r w:rsidR="00580EB3">
        <w:rPr>
          <w:rFonts w:ascii="Arial" w:hAnsi="Arial"/>
        </w:rPr>
        <w:t>4.2</w:t>
      </w:r>
      <w:r w:rsidRPr="00FF50B6">
        <w:rPr>
          <w:rFonts w:ascii="Arial" w:hAnsi="Arial"/>
        </w:rPr>
        <w:fldChar w:fldCharType="end"/>
      </w:r>
      <w:r w:rsidR="000D412E" w:rsidRPr="00FF50B6">
        <w:rPr>
          <w:rFonts w:ascii="Arial" w:hAnsi="Arial"/>
        </w:rPr>
        <w:tab/>
        <w:t>Balance sheet</w:t>
      </w:r>
    </w:p>
    <w:p w14:paraId="7329BB72" w14:textId="5ADC29B2" w:rsidR="0014624C" w:rsidRPr="00FF50B6" w:rsidRDefault="00B307DB" w:rsidP="00F6751A">
      <w:pPr>
        <w:pStyle w:val="Text"/>
        <w:tabs>
          <w:tab w:val="left" w:pos="567"/>
        </w:tabs>
        <w:rPr>
          <w:rFonts w:ascii="Arial" w:hAnsi="Arial"/>
        </w:rPr>
      </w:pPr>
      <w:r>
        <w:rPr>
          <w:rFonts w:ascii="Arial" w:hAnsi="Arial"/>
        </w:rPr>
        <w:t>4.3</w:t>
      </w:r>
      <w:r>
        <w:rPr>
          <w:rFonts w:ascii="Arial" w:hAnsi="Arial"/>
        </w:rPr>
        <w:tab/>
      </w:r>
      <w:r w:rsidR="000D412E" w:rsidRPr="00FF50B6">
        <w:rPr>
          <w:rFonts w:ascii="Arial" w:hAnsi="Arial"/>
        </w:rPr>
        <w:t>Statement of changes in equity</w:t>
      </w:r>
    </w:p>
    <w:p w14:paraId="2308EEAA" w14:textId="10CC88F0" w:rsidR="0014624C" w:rsidRPr="00FF50B6" w:rsidRDefault="003901EA" w:rsidP="00F6751A">
      <w:pPr>
        <w:pStyle w:val="Text"/>
        <w:tabs>
          <w:tab w:val="left" w:pos="567"/>
        </w:tabs>
        <w:rPr>
          <w:rFonts w:ascii="Arial" w:hAnsi="Arial"/>
        </w:rPr>
      </w:pPr>
      <w:r w:rsidRPr="00FF50B6">
        <w:rPr>
          <w:rFonts w:ascii="Arial" w:hAnsi="Arial"/>
        </w:rPr>
        <w:t>4.4</w:t>
      </w:r>
      <w:r w:rsidR="000D412E" w:rsidRPr="00FF50B6">
        <w:rPr>
          <w:rFonts w:ascii="Arial" w:hAnsi="Arial"/>
        </w:rPr>
        <w:tab/>
        <w:t>Statement of cash flows</w:t>
      </w:r>
    </w:p>
    <w:p w14:paraId="28B8B91D" w14:textId="32094ACC" w:rsidR="0014624C" w:rsidRPr="00FF50B6" w:rsidRDefault="00B307DB" w:rsidP="00F6751A">
      <w:pPr>
        <w:pStyle w:val="Text"/>
        <w:tabs>
          <w:tab w:val="left" w:pos="567"/>
        </w:tabs>
        <w:rPr>
          <w:rFonts w:ascii="Arial" w:hAnsi="Arial"/>
        </w:rPr>
      </w:pPr>
      <w:r>
        <w:rPr>
          <w:rFonts w:ascii="Arial" w:hAnsi="Arial"/>
        </w:rPr>
        <w:t>4.5</w:t>
      </w:r>
      <w:r w:rsidR="000D412E" w:rsidRPr="00FF50B6">
        <w:rPr>
          <w:rFonts w:ascii="Arial" w:hAnsi="Arial"/>
        </w:rPr>
        <w:tab/>
        <w:t>Statement of capital works</w:t>
      </w:r>
    </w:p>
    <w:p w14:paraId="4EE99C6E" w14:textId="7323022C" w:rsidR="005659EE" w:rsidRDefault="005659EE">
      <w:pPr>
        <w:spacing w:after="200" w:line="276" w:lineRule="auto"/>
        <w:rPr>
          <w:rFonts w:ascii="Helvetica 45 Light" w:eastAsiaTheme="majorEastAsia" w:hAnsi="Helvetica 45 Light" w:cs="Arial"/>
          <w:b/>
          <w:bCs/>
          <w:color w:val="005C63" w:themeColor="accent1" w:themeShade="BF"/>
          <w:sz w:val="24"/>
          <w:szCs w:val="24"/>
          <w:lang w:eastAsia="en-AU"/>
        </w:rPr>
      </w:pPr>
      <w:bookmarkStart w:id="68" w:name="_Ref75204154"/>
      <w:r>
        <w:br w:type="page"/>
      </w:r>
    </w:p>
    <w:p w14:paraId="39B46589" w14:textId="77777777" w:rsidR="00550933" w:rsidRPr="00550933" w:rsidRDefault="00550933" w:rsidP="000F46BF">
      <w:pPr>
        <w:pStyle w:val="ListParagraph"/>
        <w:keepNext/>
        <w:numPr>
          <w:ilvl w:val="0"/>
          <w:numId w:val="3"/>
        </w:numPr>
        <w:spacing w:before="240" w:after="160" w:line="240" w:lineRule="auto"/>
        <w:contextualSpacing w:val="0"/>
        <w:jc w:val="both"/>
        <w:outlineLvl w:val="1"/>
        <w:rPr>
          <w:rFonts w:ascii="Helvetica 45 Light" w:eastAsiaTheme="majorEastAsia" w:hAnsi="Helvetica 45 Light" w:cs="Arial"/>
          <w:b/>
          <w:bCs/>
          <w:vanish/>
          <w:color w:val="005C63"/>
          <w:sz w:val="24"/>
          <w:szCs w:val="24"/>
          <w:lang w:eastAsia="en-AU"/>
        </w:rPr>
      </w:pPr>
      <w:bookmarkStart w:id="69" w:name="_Toc160722135"/>
      <w:bookmarkStart w:id="70" w:name="_Ref75421816"/>
      <w:bookmarkEnd w:id="69"/>
    </w:p>
    <w:p w14:paraId="51A260B4" w14:textId="16F8895E" w:rsidR="0014624C" w:rsidRPr="000745AC" w:rsidRDefault="003901EA" w:rsidP="00495778">
      <w:pPr>
        <w:pStyle w:val="Numbers11"/>
        <w:numPr>
          <w:ilvl w:val="0"/>
          <w:numId w:val="0"/>
        </w:numPr>
      </w:pPr>
      <w:r w:rsidRPr="00C05EFE">
        <w:t xml:space="preserve">4.1 </w:t>
      </w:r>
      <w:r w:rsidR="005D79DE" w:rsidRPr="00C05EFE">
        <w:t>Comprehensive income statement</w:t>
      </w:r>
      <w:bookmarkEnd w:id="68"/>
      <w:bookmarkEnd w:id="70"/>
    </w:p>
    <w:p w14:paraId="5D64CB0E" w14:textId="4376D368" w:rsidR="0014624C" w:rsidRPr="003E3570" w:rsidRDefault="005D79DE" w:rsidP="00D33816">
      <w:pPr>
        <w:pStyle w:val="AppendixAheading"/>
        <w:rPr>
          <w:rFonts w:ascii="Arial" w:hAnsi="Arial" w:cs="Arial"/>
        </w:rPr>
      </w:pPr>
      <w:bookmarkStart w:id="71" w:name="_Ref71118465"/>
      <w:r w:rsidRPr="003E3570">
        <w:rPr>
          <w:rFonts w:ascii="Arial" w:hAnsi="Arial" w:cs="Arial"/>
        </w:rPr>
        <w:t>Rates and charges</w:t>
      </w:r>
      <w:bookmarkEnd w:id="71"/>
    </w:p>
    <w:p w14:paraId="7ECEC6FA" w14:textId="6BC8D60C" w:rsidR="0014624C" w:rsidRPr="003E3570" w:rsidRDefault="0014624C" w:rsidP="005D79DE">
      <w:pPr>
        <w:pStyle w:val="Text"/>
        <w:rPr>
          <w:rFonts w:ascii="Arial" w:hAnsi="Arial"/>
        </w:rPr>
      </w:pPr>
      <w:r w:rsidRPr="003E3570">
        <w:rPr>
          <w:rFonts w:ascii="Arial" w:hAnsi="Arial"/>
        </w:rPr>
        <w:t xml:space="preserve">Rates and charges are required by the </w:t>
      </w:r>
      <w:r w:rsidR="7DBF0317" w:rsidRPr="00AE5EBF">
        <w:rPr>
          <w:rFonts w:ascii="Arial" w:hAnsi="Arial"/>
          <w:i/>
          <w:iCs/>
        </w:rPr>
        <w:t xml:space="preserve">Local Government </w:t>
      </w:r>
      <w:r w:rsidRPr="00AE5EBF">
        <w:rPr>
          <w:rFonts w:ascii="Arial" w:hAnsi="Arial"/>
          <w:i/>
          <w:iCs/>
        </w:rPr>
        <w:t>Act</w:t>
      </w:r>
      <w:r w:rsidR="00AE5EBF" w:rsidRPr="00AE5EBF">
        <w:rPr>
          <w:rFonts w:ascii="Arial" w:hAnsi="Arial"/>
          <w:i/>
          <w:iCs/>
        </w:rPr>
        <w:t xml:space="preserve"> 2020</w:t>
      </w:r>
      <w:r w:rsidR="00AE5EBF">
        <w:rPr>
          <w:rFonts w:ascii="Arial" w:hAnsi="Arial"/>
        </w:rPr>
        <w:t xml:space="preserve"> (the Act)</w:t>
      </w:r>
      <w:r w:rsidRPr="003E3570">
        <w:rPr>
          <w:rFonts w:ascii="Arial" w:hAnsi="Arial"/>
        </w:rPr>
        <w:t xml:space="preserve"> and the Regulations to be disclosed in Council’s budget.</w:t>
      </w:r>
    </w:p>
    <w:p w14:paraId="5DB45E6D" w14:textId="06CF3929" w:rsidR="0014624C" w:rsidRPr="003E3570" w:rsidRDefault="0014624C" w:rsidP="005D79DE">
      <w:pPr>
        <w:pStyle w:val="Text"/>
        <w:rPr>
          <w:rFonts w:ascii="Arial" w:hAnsi="Arial"/>
        </w:rPr>
      </w:pPr>
      <w:r w:rsidRPr="003E3570">
        <w:rPr>
          <w:rFonts w:ascii="Arial" w:hAnsi="Arial"/>
        </w:rPr>
        <w:t xml:space="preserve">As per the </w:t>
      </w:r>
      <w:r w:rsidR="00AE5EBF">
        <w:rPr>
          <w:rFonts w:ascii="Arial" w:hAnsi="Arial"/>
        </w:rPr>
        <w:t>Act</w:t>
      </w:r>
      <w:r w:rsidRPr="003E3570">
        <w:rPr>
          <w:rFonts w:ascii="Arial" w:hAnsi="Arial"/>
        </w:rPr>
        <w:t xml:space="preserve">, Council is required to have a Revenue and Rating Plan which is a four-year plan for how Council will generate income to deliver the Council Plan, program and services and capital works commitments over a four-year period.  </w:t>
      </w:r>
      <w:r w:rsidR="006D5F91" w:rsidRPr="003E3570">
        <w:rPr>
          <w:rFonts w:ascii="Arial" w:hAnsi="Arial"/>
        </w:rPr>
        <w:t xml:space="preserve"> </w:t>
      </w:r>
    </w:p>
    <w:p w14:paraId="2A2441C1" w14:textId="6EBE5626" w:rsidR="001665C3" w:rsidRPr="003E3570" w:rsidRDefault="0014624C" w:rsidP="005D79DE">
      <w:pPr>
        <w:pStyle w:val="Text"/>
        <w:rPr>
          <w:rFonts w:ascii="Arial" w:hAnsi="Arial"/>
        </w:rPr>
      </w:pPr>
      <w:r w:rsidRPr="003E3570">
        <w:rPr>
          <w:rFonts w:ascii="Arial" w:hAnsi="Arial"/>
        </w:rPr>
        <w:t xml:space="preserve">In developing the Budget, rates and charges were identified as an important source of revenue. Planning for future rate increases has therefore been an important component of the financial planning process. The Fair Go Rates System (FGRS) sets out the maximum amount councils may increase rates in a year. For </w:t>
      </w:r>
      <w:r w:rsidR="004F6E2F" w:rsidRPr="003E3570">
        <w:rPr>
          <w:rFonts w:ascii="Arial" w:hAnsi="Arial"/>
        </w:rPr>
        <w:t>202</w:t>
      </w:r>
      <w:r w:rsidR="00A81F1A" w:rsidRPr="003E3570">
        <w:rPr>
          <w:rFonts w:ascii="Arial" w:hAnsi="Arial"/>
        </w:rPr>
        <w:t>4</w:t>
      </w:r>
      <w:r w:rsidR="004F6E2F" w:rsidRPr="003E3570">
        <w:rPr>
          <w:rFonts w:ascii="Arial" w:hAnsi="Arial"/>
        </w:rPr>
        <w:t>-2</w:t>
      </w:r>
      <w:r w:rsidR="00A81F1A" w:rsidRPr="003E3570">
        <w:rPr>
          <w:rFonts w:ascii="Arial" w:hAnsi="Arial"/>
        </w:rPr>
        <w:t>5</w:t>
      </w:r>
      <w:r w:rsidRPr="003E3570">
        <w:rPr>
          <w:rFonts w:ascii="Arial" w:hAnsi="Arial"/>
        </w:rPr>
        <w:t xml:space="preserve"> the FGRS cap has been set at </w:t>
      </w:r>
      <w:r w:rsidR="008E1698" w:rsidRPr="003E3570">
        <w:rPr>
          <w:rFonts w:ascii="Arial" w:hAnsi="Arial"/>
        </w:rPr>
        <w:t>2.75</w:t>
      </w:r>
      <w:r w:rsidRPr="003E3570">
        <w:rPr>
          <w:rFonts w:ascii="Arial" w:hAnsi="Arial"/>
        </w:rPr>
        <w:t xml:space="preserve">%. The cap applies to both general rates and municipal charges and is calculated </w:t>
      </w:r>
      <w:r w:rsidR="00430817" w:rsidRPr="003E3570">
        <w:rPr>
          <w:rFonts w:ascii="Arial" w:hAnsi="Arial"/>
        </w:rPr>
        <w:t xml:space="preserve">on the </w:t>
      </w:r>
      <w:r w:rsidR="008652BE" w:rsidRPr="003E3570">
        <w:rPr>
          <w:rFonts w:ascii="Arial" w:hAnsi="Arial"/>
        </w:rPr>
        <w:t>bas</w:t>
      </w:r>
      <w:r w:rsidR="00430817" w:rsidRPr="003E3570">
        <w:rPr>
          <w:rFonts w:ascii="Arial" w:hAnsi="Arial"/>
        </w:rPr>
        <w:t>is</w:t>
      </w:r>
      <w:r w:rsidR="008652BE" w:rsidRPr="003E3570">
        <w:rPr>
          <w:rFonts w:ascii="Arial" w:hAnsi="Arial"/>
        </w:rPr>
        <w:t xml:space="preserve"> o</w:t>
      </w:r>
      <w:r w:rsidR="002A5A98" w:rsidRPr="003E3570">
        <w:rPr>
          <w:rFonts w:ascii="Arial" w:hAnsi="Arial"/>
        </w:rPr>
        <w:t>f</w:t>
      </w:r>
      <w:r w:rsidRPr="003E3570">
        <w:rPr>
          <w:rFonts w:ascii="Arial" w:hAnsi="Arial"/>
        </w:rPr>
        <w:t xml:space="preserve"> </w:t>
      </w:r>
      <w:r w:rsidR="00FC7169" w:rsidRPr="003E3570">
        <w:rPr>
          <w:rFonts w:ascii="Arial" w:hAnsi="Arial"/>
        </w:rPr>
        <w:t>C</w:t>
      </w:r>
      <w:r w:rsidRPr="003E3570">
        <w:rPr>
          <w:rFonts w:ascii="Arial" w:hAnsi="Arial"/>
        </w:rPr>
        <w:t xml:space="preserve">ouncil’s average rates and charges.  </w:t>
      </w:r>
    </w:p>
    <w:p w14:paraId="719CBCE9" w14:textId="77777777" w:rsidR="0014624C" w:rsidRPr="003E3570" w:rsidRDefault="0014624C" w:rsidP="005D79DE">
      <w:pPr>
        <w:pStyle w:val="Text"/>
        <w:rPr>
          <w:rFonts w:ascii="Arial" w:hAnsi="Arial"/>
        </w:rPr>
      </w:pPr>
      <w:r w:rsidRPr="003E3570">
        <w:rPr>
          <w:rFonts w:ascii="Arial" w:hAnsi="Arial"/>
        </w:rPr>
        <w:t>The level of required rates and charges has been considered in this context, with reference to Council's other sources of income and the planned expenditure on services and works to be undertaken for the community.</w:t>
      </w:r>
    </w:p>
    <w:p w14:paraId="25083A12" w14:textId="04C9E8DB" w:rsidR="0014624C" w:rsidRPr="003E3570" w:rsidRDefault="0014624C" w:rsidP="005D79DE">
      <w:pPr>
        <w:pStyle w:val="Text"/>
        <w:rPr>
          <w:rFonts w:ascii="Arial" w:hAnsi="Arial"/>
        </w:rPr>
      </w:pPr>
      <w:r w:rsidRPr="003E3570">
        <w:rPr>
          <w:rFonts w:ascii="Arial" w:hAnsi="Arial"/>
        </w:rPr>
        <w:t xml:space="preserve">To achieve these objectives while maintaining service levels and a strong capital expenditure program, the average general rate will increase </w:t>
      </w:r>
      <w:r w:rsidR="00C17C5E" w:rsidRPr="003E3570">
        <w:rPr>
          <w:rFonts w:ascii="Arial" w:hAnsi="Arial"/>
        </w:rPr>
        <w:t xml:space="preserve">by </w:t>
      </w:r>
      <w:r w:rsidR="00A13251" w:rsidRPr="003E3570">
        <w:rPr>
          <w:rFonts w:ascii="Arial" w:hAnsi="Arial"/>
        </w:rPr>
        <w:t>2.75</w:t>
      </w:r>
      <w:r w:rsidR="00C17C5E" w:rsidRPr="003E3570">
        <w:rPr>
          <w:rFonts w:ascii="Arial" w:hAnsi="Arial"/>
        </w:rPr>
        <w:t xml:space="preserve">% </w:t>
      </w:r>
      <w:r w:rsidRPr="003E3570">
        <w:rPr>
          <w:rFonts w:ascii="Arial" w:hAnsi="Arial"/>
        </w:rPr>
        <w:t xml:space="preserve">in line with the rate cap. </w:t>
      </w:r>
      <w:r w:rsidR="00410963" w:rsidRPr="003E3570">
        <w:rPr>
          <w:rFonts w:ascii="Arial" w:hAnsi="Arial"/>
        </w:rPr>
        <w:t xml:space="preserve"> </w:t>
      </w:r>
      <w:r w:rsidR="008B6769" w:rsidRPr="003E3570">
        <w:rPr>
          <w:rFonts w:ascii="Arial" w:hAnsi="Arial"/>
        </w:rPr>
        <w:t>The change from 202</w:t>
      </w:r>
      <w:r w:rsidR="00A13251" w:rsidRPr="003E3570">
        <w:rPr>
          <w:rFonts w:ascii="Arial" w:hAnsi="Arial"/>
        </w:rPr>
        <w:t>3</w:t>
      </w:r>
      <w:r w:rsidR="008B6769" w:rsidRPr="003E3570">
        <w:rPr>
          <w:rFonts w:ascii="Arial" w:hAnsi="Arial"/>
        </w:rPr>
        <w:t>-2</w:t>
      </w:r>
      <w:r w:rsidR="00A13251" w:rsidRPr="003E3570">
        <w:rPr>
          <w:rFonts w:ascii="Arial" w:hAnsi="Arial"/>
        </w:rPr>
        <w:t>4</w:t>
      </w:r>
      <w:r w:rsidR="008B6769" w:rsidRPr="003E3570">
        <w:rPr>
          <w:rFonts w:ascii="Arial" w:hAnsi="Arial"/>
        </w:rPr>
        <w:t xml:space="preserve"> </w:t>
      </w:r>
      <w:r w:rsidR="00FF18D6" w:rsidRPr="003E3570">
        <w:rPr>
          <w:rFonts w:ascii="Arial" w:hAnsi="Arial"/>
        </w:rPr>
        <w:t xml:space="preserve">of </w:t>
      </w:r>
      <w:r w:rsidR="00313D9C" w:rsidRPr="003E3570">
        <w:rPr>
          <w:rFonts w:ascii="Arial" w:hAnsi="Arial"/>
        </w:rPr>
        <w:t>3.</w:t>
      </w:r>
      <w:r w:rsidR="004B1E17" w:rsidRPr="003E3570">
        <w:rPr>
          <w:rFonts w:ascii="Arial" w:hAnsi="Arial"/>
        </w:rPr>
        <w:t>9</w:t>
      </w:r>
      <w:r w:rsidR="00FF18D6" w:rsidRPr="003E3570">
        <w:rPr>
          <w:rFonts w:ascii="Arial" w:hAnsi="Arial"/>
        </w:rPr>
        <w:t>% includes additional supplementary rates charged during the year in excess of the forecasted amount of $7</w:t>
      </w:r>
      <w:r w:rsidR="00F20849" w:rsidRPr="003E3570">
        <w:rPr>
          <w:rFonts w:ascii="Arial" w:hAnsi="Arial"/>
        </w:rPr>
        <w:t>57</w:t>
      </w:r>
      <w:r w:rsidR="00FF18D6" w:rsidRPr="003E3570">
        <w:rPr>
          <w:rFonts w:ascii="Arial" w:hAnsi="Arial"/>
        </w:rPr>
        <w:t>k</w:t>
      </w:r>
      <w:r w:rsidR="00BF5D34" w:rsidRPr="003E3570">
        <w:rPr>
          <w:rFonts w:ascii="Arial" w:hAnsi="Arial"/>
        </w:rPr>
        <w:t xml:space="preserve">.  </w:t>
      </w:r>
      <w:r w:rsidR="00ED3930" w:rsidRPr="003E3570">
        <w:rPr>
          <w:rFonts w:ascii="Arial" w:hAnsi="Arial"/>
        </w:rPr>
        <w:t>For increases in average rates paid per property, refer to section 4.1.1 (l).</w:t>
      </w:r>
    </w:p>
    <w:p w14:paraId="47A88F18" w14:textId="0003574A" w:rsidR="0014624C" w:rsidRPr="003E3570" w:rsidRDefault="0014624C" w:rsidP="005D79DE">
      <w:pPr>
        <w:pStyle w:val="Text"/>
        <w:rPr>
          <w:rFonts w:ascii="Arial" w:hAnsi="Arial"/>
        </w:rPr>
      </w:pPr>
      <w:r w:rsidRPr="003E3570">
        <w:rPr>
          <w:rFonts w:ascii="Arial" w:hAnsi="Arial"/>
        </w:rPr>
        <w:t>This will raise total rates and charges for 20</w:t>
      </w:r>
      <w:r w:rsidR="005945E3" w:rsidRPr="003E3570">
        <w:rPr>
          <w:rFonts w:ascii="Arial" w:hAnsi="Arial"/>
        </w:rPr>
        <w:t>2</w:t>
      </w:r>
      <w:r w:rsidR="00AD43AC" w:rsidRPr="003E3570">
        <w:rPr>
          <w:rFonts w:ascii="Arial" w:hAnsi="Arial"/>
        </w:rPr>
        <w:t>4</w:t>
      </w:r>
      <w:r w:rsidRPr="003E3570">
        <w:rPr>
          <w:rFonts w:ascii="Arial" w:hAnsi="Arial"/>
        </w:rPr>
        <w:t>-2</w:t>
      </w:r>
      <w:r w:rsidR="00AD43AC" w:rsidRPr="003E3570">
        <w:rPr>
          <w:rFonts w:ascii="Arial" w:hAnsi="Arial"/>
        </w:rPr>
        <w:t>5</w:t>
      </w:r>
      <w:r w:rsidRPr="003E3570">
        <w:rPr>
          <w:rFonts w:ascii="Arial" w:hAnsi="Arial"/>
        </w:rPr>
        <w:t xml:space="preserve"> to $</w:t>
      </w:r>
      <w:r w:rsidR="00245FB2" w:rsidRPr="003E3570">
        <w:rPr>
          <w:rFonts w:ascii="Arial" w:hAnsi="Arial"/>
        </w:rPr>
        <w:t>1</w:t>
      </w:r>
      <w:r w:rsidR="0056069F" w:rsidRPr="003E3570">
        <w:rPr>
          <w:rFonts w:ascii="Arial" w:hAnsi="Arial"/>
        </w:rPr>
        <w:t>83.</w:t>
      </w:r>
      <w:r w:rsidR="00F20849" w:rsidRPr="003E3570">
        <w:rPr>
          <w:rFonts w:ascii="Arial" w:hAnsi="Arial"/>
        </w:rPr>
        <w:t>3</w:t>
      </w:r>
      <w:r w:rsidR="0056069F" w:rsidRPr="003E3570">
        <w:rPr>
          <w:rFonts w:ascii="Arial" w:hAnsi="Arial"/>
        </w:rPr>
        <w:t xml:space="preserve"> </w:t>
      </w:r>
      <w:r w:rsidRPr="003E3570">
        <w:rPr>
          <w:rFonts w:ascii="Arial" w:hAnsi="Arial"/>
        </w:rPr>
        <w:t xml:space="preserve">million. </w:t>
      </w:r>
    </w:p>
    <w:p w14:paraId="28865B4B" w14:textId="5EAED1E7" w:rsidR="0014624C" w:rsidRPr="003E3570" w:rsidRDefault="0014624C" w:rsidP="00FD0D8C">
      <w:pPr>
        <w:pStyle w:val="Text"/>
        <w:tabs>
          <w:tab w:val="left" w:pos="1134"/>
        </w:tabs>
        <w:ind w:left="1134" w:hanging="1134"/>
        <w:rPr>
          <w:rFonts w:ascii="Arial" w:hAnsi="Arial"/>
        </w:rPr>
      </w:pPr>
      <w:r w:rsidRPr="003E3570">
        <w:rPr>
          <w:rFonts w:ascii="Arial" w:hAnsi="Arial"/>
        </w:rPr>
        <w:t>4.1.1(a)</w:t>
      </w:r>
      <w:r w:rsidR="005D79DE" w:rsidRPr="003E3570">
        <w:rPr>
          <w:rFonts w:ascii="Arial" w:hAnsi="Arial"/>
        </w:rPr>
        <w:tab/>
      </w:r>
      <w:r w:rsidRPr="003E3570">
        <w:rPr>
          <w:rFonts w:ascii="Arial" w:hAnsi="Arial"/>
        </w:rPr>
        <w:t>The reconciliation of the total rates and charges to the Comprehensive Income Statement is as follows:</w:t>
      </w:r>
    </w:p>
    <w:tbl>
      <w:tblPr>
        <w:tblW w:w="5000" w:type="pct"/>
        <w:tblLook w:val="04A0" w:firstRow="1" w:lastRow="0" w:firstColumn="1" w:lastColumn="0" w:noHBand="0" w:noVBand="1"/>
      </w:tblPr>
      <w:tblGrid>
        <w:gridCol w:w="4594"/>
        <w:gridCol w:w="1427"/>
        <w:gridCol w:w="1429"/>
        <w:gridCol w:w="1340"/>
        <w:gridCol w:w="848"/>
      </w:tblGrid>
      <w:tr w:rsidR="00E5626D" w:rsidRPr="00B66CD6" w14:paraId="4E6BBF6E" w14:textId="77777777" w:rsidTr="00305A66">
        <w:trPr>
          <w:trHeight w:val="514"/>
        </w:trPr>
        <w:tc>
          <w:tcPr>
            <w:tcW w:w="2383" w:type="pct"/>
            <w:vMerge w:val="restart"/>
            <w:tcBorders>
              <w:top w:val="nil"/>
              <w:left w:val="nil"/>
              <w:bottom w:val="nil"/>
              <w:right w:val="nil"/>
            </w:tcBorders>
            <w:shd w:val="clear" w:color="000000" w:fill="0067AC"/>
            <w:vAlign w:val="center"/>
            <w:hideMark/>
          </w:tcPr>
          <w:p w14:paraId="7EA7F0DE" w14:textId="77777777" w:rsidR="00E5626D" w:rsidRPr="008A029A" w:rsidRDefault="00E5626D" w:rsidP="00E5626D">
            <w:pPr>
              <w:rPr>
                <w:rFonts w:ascii="Arial" w:hAnsi="Arial" w:cs="Arial"/>
                <w:b/>
                <w:bCs/>
                <w:color w:val="FFFFFF"/>
                <w:sz w:val="16"/>
                <w:szCs w:val="16"/>
                <w:lang w:eastAsia="en-AU"/>
              </w:rPr>
            </w:pPr>
            <w:r w:rsidRPr="008A029A">
              <w:rPr>
                <w:rFonts w:ascii="Arial" w:hAnsi="Arial" w:cs="Arial"/>
                <w:b/>
                <w:bCs/>
                <w:color w:val="FFFFFF"/>
                <w:sz w:val="16"/>
                <w:szCs w:val="16"/>
                <w:lang w:eastAsia="en-AU"/>
              </w:rPr>
              <w:t> </w:t>
            </w:r>
          </w:p>
        </w:tc>
        <w:tc>
          <w:tcPr>
            <w:tcW w:w="740" w:type="pct"/>
            <w:vMerge w:val="restart"/>
            <w:tcBorders>
              <w:top w:val="nil"/>
              <w:left w:val="nil"/>
              <w:bottom w:val="nil"/>
              <w:right w:val="nil"/>
            </w:tcBorders>
            <w:shd w:val="clear" w:color="000000" w:fill="0067AC"/>
            <w:vAlign w:val="center"/>
            <w:hideMark/>
          </w:tcPr>
          <w:p w14:paraId="0BD069D7" w14:textId="542C7CBA" w:rsidR="00E5626D" w:rsidRPr="008A029A" w:rsidRDefault="00E5626D" w:rsidP="008A029A">
            <w:pPr>
              <w:jc w:val="center"/>
              <w:rPr>
                <w:rFonts w:ascii="Arial" w:hAnsi="Arial" w:cs="Arial"/>
                <w:b/>
                <w:bCs/>
                <w:color w:val="FFFFFF"/>
                <w:sz w:val="16"/>
                <w:szCs w:val="16"/>
                <w:lang w:eastAsia="en-AU"/>
              </w:rPr>
            </w:pPr>
            <w:r w:rsidRPr="008A029A">
              <w:rPr>
                <w:rFonts w:ascii="Arial" w:hAnsi="Arial" w:cs="Arial"/>
                <w:b/>
                <w:bCs/>
                <w:color w:val="FFFFFF"/>
                <w:sz w:val="16"/>
                <w:szCs w:val="16"/>
                <w:lang w:eastAsia="en-AU"/>
              </w:rPr>
              <w:t xml:space="preserve"> 202</w:t>
            </w:r>
            <w:r w:rsidR="00EA69C7">
              <w:rPr>
                <w:rFonts w:ascii="Arial" w:hAnsi="Arial" w:cs="Arial"/>
                <w:b/>
                <w:bCs/>
                <w:color w:val="FFFFFF"/>
                <w:sz w:val="16"/>
                <w:szCs w:val="16"/>
                <w:lang w:eastAsia="en-AU"/>
              </w:rPr>
              <w:t>3</w:t>
            </w:r>
            <w:r w:rsidRPr="008A029A">
              <w:rPr>
                <w:rFonts w:ascii="Arial" w:hAnsi="Arial" w:cs="Arial"/>
                <w:b/>
                <w:bCs/>
                <w:color w:val="FFFFFF"/>
                <w:sz w:val="16"/>
                <w:szCs w:val="16"/>
                <w:lang w:eastAsia="en-AU"/>
              </w:rPr>
              <w:t>/2</w:t>
            </w:r>
            <w:r w:rsidR="00EA69C7">
              <w:rPr>
                <w:rFonts w:ascii="Arial" w:hAnsi="Arial" w:cs="Arial"/>
                <w:b/>
                <w:bCs/>
                <w:color w:val="FFFFFF"/>
                <w:sz w:val="16"/>
                <w:szCs w:val="16"/>
                <w:lang w:eastAsia="en-AU"/>
              </w:rPr>
              <w:t>4</w:t>
            </w:r>
            <w:r w:rsidRPr="008A029A">
              <w:rPr>
                <w:rFonts w:ascii="Arial" w:hAnsi="Arial" w:cs="Arial"/>
                <w:b/>
                <w:bCs/>
                <w:color w:val="FFFFFF"/>
                <w:sz w:val="16"/>
                <w:szCs w:val="16"/>
                <w:lang w:eastAsia="en-AU"/>
              </w:rPr>
              <w:br/>
              <w:t xml:space="preserve">Forecast </w:t>
            </w:r>
          </w:p>
        </w:tc>
        <w:tc>
          <w:tcPr>
            <w:tcW w:w="741" w:type="pct"/>
            <w:vMerge w:val="restart"/>
            <w:tcBorders>
              <w:top w:val="nil"/>
              <w:left w:val="nil"/>
              <w:bottom w:val="nil"/>
              <w:right w:val="nil"/>
            </w:tcBorders>
            <w:shd w:val="clear" w:color="000000" w:fill="0067AC"/>
            <w:vAlign w:val="center"/>
            <w:hideMark/>
          </w:tcPr>
          <w:p w14:paraId="557913E1" w14:textId="587A33C6" w:rsidR="00E5626D" w:rsidRPr="008A029A" w:rsidRDefault="00E5626D" w:rsidP="008A029A">
            <w:pPr>
              <w:jc w:val="center"/>
              <w:rPr>
                <w:rFonts w:ascii="Arial" w:hAnsi="Arial" w:cs="Arial"/>
                <w:b/>
                <w:bCs/>
                <w:color w:val="FFFFFF"/>
                <w:sz w:val="16"/>
                <w:szCs w:val="16"/>
                <w:lang w:eastAsia="en-AU"/>
              </w:rPr>
            </w:pPr>
            <w:r w:rsidRPr="008A029A">
              <w:rPr>
                <w:rFonts w:ascii="Arial" w:hAnsi="Arial" w:cs="Arial"/>
                <w:b/>
                <w:bCs/>
                <w:color w:val="FFFFFF"/>
                <w:sz w:val="16"/>
                <w:szCs w:val="16"/>
                <w:lang w:eastAsia="en-AU"/>
              </w:rPr>
              <w:t xml:space="preserve"> 202</w:t>
            </w:r>
            <w:r w:rsidR="00EA69C7">
              <w:rPr>
                <w:rFonts w:ascii="Arial" w:hAnsi="Arial" w:cs="Arial"/>
                <w:b/>
                <w:bCs/>
                <w:color w:val="FFFFFF"/>
                <w:sz w:val="16"/>
                <w:szCs w:val="16"/>
                <w:lang w:eastAsia="en-AU"/>
              </w:rPr>
              <w:t>4</w:t>
            </w:r>
            <w:r w:rsidRPr="008A029A">
              <w:rPr>
                <w:rFonts w:ascii="Arial" w:hAnsi="Arial" w:cs="Arial"/>
                <w:b/>
                <w:bCs/>
                <w:color w:val="FFFFFF"/>
                <w:sz w:val="16"/>
                <w:szCs w:val="16"/>
                <w:lang w:eastAsia="en-AU"/>
              </w:rPr>
              <w:t>/2</w:t>
            </w:r>
            <w:r w:rsidR="00EA69C7">
              <w:rPr>
                <w:rFonts w:ascii="Arial" w:hAnsi="Arial" w:cs="Arial"/>
                <w:b/>
                <w:bCs/>
                <w:color w:val="FFFFFF"/>
                <w:sz w:val="16"/>
                <w:szCs w:val="16"/>
                <w:lang w:eastAsia="en-AU"/>
              </w:rPr>
              <w:t>5</w:t>
            </w:r>
            <w:r w:rsidRPr="008A029A">
              <w:rPr>
                <w:rFonts w:ascii="Arial" w:hAnsi="Arial" w:cs="Arial"/>
                <w:b/>
                <w:bCs/>
                <w:color w:val="FFFFFF"/>
                <w:sz w:val="16"/>
                <w:szCs w:val="16"/>
                <w:lang w:eastAsia="en-AU"/>
              </w:rPr>
              <w:br/>
              <w:t xml:space="preserve">Budget </w:t>
            </w:r>
          </w:p>
        </w:tc>
        <w:tc>
          <w:tcPr>
            <w:tcW w:w="695" w:type="pct"/>
            <w:vMerge w:val="restart"/>
            <w:tcBorders>
              <w:top w:val="nil"/>
              <w:left w:val="nil"/>
              <w:bottom w:val="nil"/>
              <w:right w:val="nil"/>
            </w:tcBorders>
            <w:shd w:val="clear" w:color="000000" w:fill="0067AC"/>
            <w:vAlign w:val="center"/>
            <w:hideMark/>
          </w:tcPr>
          <w:p w14:paraId="20FC701D" w14:textId="77777777" w:rsidR="00E5626D" w:rsidRPr="008A029A" w:rsidRDefault="00E5626D" w:rsidP="008A029A">
            <w:pPr>
              <w:jc w:val="center"/>
              <w:rPr>
                <w:rFonts w:ascii="Arial" w:hAnsi="Arial" w:cs="Arial"/>
                <w:b/>
                <w:bCs/>
                <w:color w:val="FFFFFF"/>
                <w:sz w:val="16"/>
                <w:szCs w:val="16"/>
                <w:lang w:eastAsia="en-AU"/>
              </w:rPr>
            </w:pPr>
            <w:r w:rsidRPr="008A029A">
              <w:rPr>
                <w:rFonts w:ascii="Arial" w:hAnsi="Arial" w:cs="Arial"/>
                <w:b/>
                <w:bCs/>
                <w:color w:val="FFFFFF"/>
                <w:sz w:val="16"/>
                <w:szCs w:val="16"/>
                <w:lang w:eastAsia="en-AU"/>
              </w:rPr>
              <w:t xml:space="preserve"> Change </w:t>
            </w:r>
          </w:p>
        </w:tc>
        <w:tc>
          <w:tcPr>
            <w:tcW w:w="440" w:type="pct"/>
            <w:vMerge w:val="restart"/>
            <w:tcBorders>
              <w:top w:val="nil"/>
              <w:left w:val="nil"/>
              <w:bottom w:val="nil"/>
              <w:right w:val="nil"/>
            </w:tcBorders>
            <w:shd w:val="clear" w:color="000000" w:fill="0067AC"/>
            <w:vAlign w:val="center"/>
            <w:hideMark/>
          </w:tcPr>
          <w:p w14:paraId="0F65C60E" w14:textId="77777777" w:rsidR="00E5626D" w:rsidRPr="008A029A" w:rsidRDefault="00E5626D" w:rsidP="008A029A">
            <w:pPr>
              <w:jc w:val="center"/>
              <w:rPr>
                <w:rFonts w:ascii="Arial" w:hAnsi="Arial" w:cs="Arial"/>
                <w:color w:val="FFFFFF"/>
                <w:sz w:val="16"/>
                <w:szCs w:val="16"/>
                <w:lang w:eastAsia="en-AU"/>
              </w:rPr>
            </w:pPr>
            <w:r w:rsidRPr="008A029A">
              <w:rPr>
                <w:rFonts w:ascii="Arial" w:hAnsi="Arial" w:cs="Arial"/>
                <w:color w:val="FFFFFF"/>
                <w:sz w:val="16"/>
                <w:szCs w:val="16"/>
                <w:lang w:eastAsia="en-AU"/>
              </w:rPr>
              <w:t>%</w:t>
            </w:r>
          </w:p>
        </w:tc>
      </w:tr>
      <w:tr w:rsidR="00E5626D" w:rsidRPr="00B66CD6" w14:paraId="71A0236C" w14:textId="77777777" w:rsidTr="00305A66">
        <w:trPr>
          <w:trHeight w:val="514"/>
        </w:trPr>
        <w:tc>
          <w:tcPr>
            <w:tcW w:w="2383" w:type="pct"/>
            <w:vMerge/>
            <w:tcBorders>
              <w:top w:val="nil"/>
              <w:left w:val="nil"/>
              <w:bottom w:val="nil"/>
              <w:right w:val="nil"/>
            </w:tcBorders>
            <w:vAlign w:val="center"/>
            <w:hideMark/>
          </w:tcPr>
          <w:p w14:paraId="169BCF95" w14:textId="77777777" w:rsidR="00E5626D" w:rsidRPr="008A029A" w:rsidRDefault="00E5626D" w:rsidP="00E5626D">
            <w:pPr>
              <w:rPr>
                <w:rFonts w:ascii="Arial" w:hAnsi="Arial" w:cs="Arial"/>
                <w:b/>
                <w:bCs/>
                <w:color w:val="FFFFFF"/>
                <w:sz w:val="16"/>
                <w:szCs w:val="16"/>
                <w:lang w:eastAsia="en-AU"/>
              </w:rPr>
            </w:pPr>
          </w:p>
        </w:tc>
        <w:tc>
          <w:tcPr>
            <w:tcW w:w="740" w:type="pct"/>
            <w:vMerge/>
            <w:tcBorders>
              <w:top w:val="nil"/>
              <w:left w:val="nil"/>
              <w:bottom w:val="nil"/>
              <w:right w:val="nil"/>
            </w:tcBorders>
            <w:vAlign w:val="center"/>
            <w:hideMark/>
          </w:tcPr>
          <w:p w14:paraId="72773AD4" w14:textId="77777777" w:rsidR="00E5626D" w:rsidRPr="008A029A" w:rsidRDefault="00E5626D" w:rsidP="008A029A">
            <w:pPr>
              <w:rPr>
                <w:rFonts w:ascii="Arial" w:hAnsi="Arial" w:cs="Arial"/>
                <w:b/>
                <w:bCs/>
                <w:color w:val="FFFFFF"/>
                <w:sz w:val="16"/>
                <w:szCs w:val="16"/>
                <w:lang w:eastAsia="en-AU"/>
              </w:rPr>
            </w:pPr>
          </w:p>
        </w:tc>
        <w:tc>
          <w:tcPr>
            <w:tcW w:w="741" w:type="pct"/>
            <w:vMerge/>
            <w:tcBorders>
              <w:top w:val="nil"/>
              <w:left w:val="nil"/>
              <w:bottom w:val="nil"/>
              <w:right w:val="nil"/>
            </w:tcBorders>
            <w:vAlign w:val="center"/>
            <w:hideMark/>
          </w:tcPr>
          <w:p w14:paraId="6318BD97" w14:textId="77777777" w:rsidR="00E5626D" w:rsidRPr="008A029A" w:rsidRDefault="00E5626D" w:rsidP="008A029A">
            <w:pPr>
              <w:rPr>
                <w:rFonts w:ascii="Arial" w:hAnsi="Arial" w:cs="Arial"/>
                <w:b/>
                <w:bCs/>
                <w:color w:val="FFFFFF"/>
                <w:sz w:val="16"/>
                <w:szCs w:val="16"/>
                <w:lang w:eastAsia="en-AU"/>
              </w:rPr>
            </w:pPr>
          </w:p>
        </w:tc>
        <w:tc>
          <w:tcPr>
            <w:tcW w:w="695" w:type="pct"/>
            <w:vMerge/>
            <w:tcBorders>
              <w:top w:val="nil"/>
              <w:left w:val="nil"/>
              <w:bottom w:val="nil"/>
              <w:right w:val="nil"/>
            </w:tcBorders>
            <w:vAlign w:val="center"/>
            <w:hideMark/>
          </w:tcPr>
          <w:p w14:paraId="472E3D52" w14:textId="77777777" w:rsidR="00E5626D" w:rsidRPr="008A029A" w:rsidRDefault="00E5626D" w:rsidP="008A029A">
            <w:pPr>
              <w:rPr>
                <w:rFonts w:ascii="Arial" w:hAnsi="Arial" w:cs="Arial"/>
                <w:b/>
                <w:bCs/>
                <w:color w:val="FFFFFF"/>
                <w:sz w:val="16"/>
                <w:szCs w:val="16"/>
                <w:lang w:eastAsia="en-AU"/>
              </w:rPr>
            </w:pPr>
          </w:p>
        </w:tc>
        <w:tc>
          <w:tcPr>
            <w:tcW w:w="440" w:type="pct"/>
            <w:vMerge/>
            <w:tcBorders>
              <w:top w:val="nil"/>
              <w:left w:val="nil"/>
              <w:bottom w:val="nil"/>
              <w:right w:val="nil"/>
            </w:tcBorders>
            <w:vAlign w:val="center"/>
            <w:hideMark/>
          </w:tcPr>
          <w:p w14:paraId="53F3491B" w14:textId="77777777" w:rsidR="00E5626D" w:rsidRPr="008A029A" w:rsidRDefault="00E5626D" w:rsidP="008A029A">
            <w:pPr>
              <w:rPr>
                <w:rFonts w:ascii="Arial" w:hAnsi="Arial" w:cs="Arial"/>
                <w:color w:val="FFFFFF"/>
                <w:sz w:val="16"/>
                <w:szCs w:val="16"/>
                <w:lang w:eastAsia="en-AU"/>
              </w:rPr>
            </w:pPr>
          </w:p>
        </w:tc>
      </w:tr>
      <w:tr w:rsidR="00E5626D" w:rsidRPr="00B66CD6" w14:paraId="5F6A599C" w14:textId="77777777" w:rsidTr="00305A66">
        <w:trPr>
          <w:trHeight w:val="300"/>
        </w:trPr>
        <w:tc>
          <w:tcPr>
            <w:tcW w:w="2383" w:type="pct"/>
            <w:tcBorders>
              <w:top w:val="nil"/>
              <w:left w:val="nil"/>
              <w:bottom w:val="nil"/>
              <w:right w:val="nil"/>
            </w:tcBorders>
            <w:shd w:val="clear" w:color="000000" w:fill="0067AC"/>
            <w:vAlign w:val="center"/>
            <w:hideMark/>
          </w:tcPr>
          <w:p w14:paraId="277BC937" w14:textId="77777777" w:rsidR="00E5626D" w:rsidRPr="008A029A" w:rsidRDefault="00E5626D" w:rsidP="00E5626D">
            <w:pPr>
              <w:rPr>
                <w:rFonts w:ascii="Arial" w:hAnsi="Arial" w:cs="Arial"/>
                <w:b/>
                <w:bCs/>
                <w:color w:val="FFFFFF"/>
                <w:sz w:val="16"/>
                <w:szCs w:val="16"/>
                <w:lang w:eastAsia="en-AU"/>
              </w:rPr>
            </w:pPr>
            <w:r w:rsidRPr="008A029A">
              <w:rPr>
                <w:rFonts w:ascii="Arial" w:hAnsi="Arial" w:cs="Arial"/>
                <w:b/>
                <w:bCs/>
                <w:color w:val="FFFFFF"/>
                <w:sz w:val="16"/>
                <w:szCs w:val="16"/>
                <w:lang w:eastAsia="en-AU"/>
              </w:rPr>
              <w:t> </w:t>
            </w:r>
          </w:p>
        </w:tc>
        <w:tc>
          <w:tcPr>
            <w:tcW w:w="740" w:type="pct"/>
            <w:tcBorders>
              <w:top w:val="nil"/>
              <w:left w:val="nil"/>
              <w:bottom w:val="nil"/>
              <w:right w:val="nil"/>
            </w:tcBorders>
            <w:shd w:val="clear" w:color="000000" w:fill="0067AC"/>
            <w:vAlign w:val="center"/>
            <w:hideMark/>
          </w:tcPr>
          <w:p w14:paraId="52E31ADF" w14:textId="77777777" w:rsidR="00E5626D" w:rsidRPr="008A029A" w:rsidRDefault="00E5626D" w:rsidP="008A029A">
            <w:pPr>
              <w:jc w:val="center"/>
              <w:rPr>
                <w:rFonts w:ascii="Arial" w:hAnsi="Arial" w:cs="Arial"/>
                <w:b/>
                <w:bCs/>
                <w:color w:val="FFFFFF"/>
                <w:sz w:val="16"/>
                <w:szCs w:val="16"/>
                <w:lang w:eastAsia="en-AU"/>
              </w:rPr>
            </w:pPr>
            <w:r w:rsidRPr="008A029A">
              <w:rPr>
                <w:rFonts w:ascii="Arial" w:hAnsi="Arial" w:cs="Arial"/>
                <w:b/>
                <w:bCs/>
                <w:color w:val="FFFFFF"/>
                <w:sz w:val="16"/>
                <w:szCs w:val="16"/>
                <w:lang w:eastAsia="en-AU"/>
              </w:rPr>
              <w:t xml:space="preserve"> $’000 </w:t>
            </w:r>
          </w:p>
        </w:tc>
        <w:tc>
          <w:tcPr>
            <w:tcW w:w="741" w:type="pct"/>
            <w:tcBorders>
              <w:top w:val="nil"/>
              <w:left w:val="nil"/>
              <w:bottom w:val="nil"/>
              <w:right w:val="nil"/>
            </w:tcBorders>
            <w:shd w:val="clear" w:color="000000" w:fill="0067AC"/>
            <w:vAlign w:val="center"/>
            <w:hideMark/>
          </w:tcPr>
          <w:p w14:paraId="6D8AB952" w14:textId="77777777" w:rsidR="00E5626D" w:rsidRPr="008A029A" w:rsidRDefault="00E5626D" w:rsidP="008A029A">
            <w:pPr>
              <w:jc w:val="center"/>
              <w:rPr>
                <w:rFonts w:ascii="Arial" w:hAnsi="Arial" w:cs="Arial"/>
                <w:b/>
                <w:bCs/>
                <w:color w:val="FFFFFF"/>
                <w:sz w:val="16"/>
                <w:szCs w:val="16"/>
                <w:lang w:eastAsia="en-AU"/>
              </w:rPr>
            </w:pPr>
            <w:r w:rsidRPr="008A029A">
              <w:rPr>
                <w:rFonts w:ascii="Arial" w:hAnsi="Arial" w:cs="Arial"/>
                <w:b/>
                <w:bCs/>
                <w:color w:val="FFFFFF"/>
                <w:sz w:val="16"/>
                <w:szCs w:val="16"/>
                <w:lang w:eastAsia="en-AU"/>
              </w:rPr>
              <w:t xml:space="preserve"> $’000 </w:t>
            </w:r>
          </w:p>
        </w:tc>
        <w:tc>
          <w:tcPr>
            <w:tcW w:w="695" w:type="pct"/>
            <w:tcBorders>
              <w:top w:val="nil"/>
              <w:left w:val="nil"/>
              <w:bottom w:val="nil"/>
              <w:right w:val="nil"/>
            </w:tcBorders>
            <w:shd w:val="clear" w:color="000000" w:fill="0067AC"/>
            <w:vAlign w:val="center"/>
            <w:hideMark/>
          </w:tcPr>
          <w:p w14:paraId="7DF47699" w14:textId="77777777" w:rsidR="00E5626D" w:rsidRPr="008A029A" w:rsidRDefault="00E5626D" w:rsidP="008A029A">
            <w:pPr>
              <w:jc w:val="center"/>
              <w:rPr>
                <w:rFonts w:ascii="Arial" w:hAnsi="Arial" w:cs="Arial"/>
                <w:b/>
                <w:bCs/>
                <w:color w:val="FFFFFF"/>
                <w:sz w:val="16"/>
                <w:szCs w:val="16"/>
                <w:lang w:eastAsia="en-AU"/>
              </w:rPr>
            </w:pPr>
            <w:r w:rsidRPr="008A029A">
              <w:rPr>
                <w:rFonts w:ascii="Arial" w:hAnsi="Arial" w:cs="Arial"/>
                <w:b/>
                <w:bCs/>
                <w:color w:val="FFFFFF"/>
                <w:sz w:val="16"/>
                <w:szCs w:val="16"/>
                <w:lang w:eastAsia="en-AU"/>
              </w:rPr>
              <w:t xml:space="preserve"> $’000 </w:t>
            </w:r>
          </w:p>
        </w:tc>
        <w:tc>
          <w:tcPr>
            <w:tcW w:w="440" w:type="pct"/>
            <w:vMerge/>
            <w:tcBorders>
              <w:top w:val="nil"/>
              <w:left w:val="nil"/>
              <w:bottom w:val="nil"/>
              <w:right w:val="nil"/>
            </w:tcBorders>
            <w:vAlign w:val="center"/>
            <w:hideMark/>
          </w:tcPr>
          <w:p w14:paraId="2676B682" w14:textId="77777777" w:rsidR="00E5626D" w:rsidRPr="008A029A" w:rsidRDefault="00E5626D" w:rsidP="008A029A">
            <w:pPr>
              <w:rPr>
                <w:rFonts w:ascii="Arial" w:hAnsi="Arial" w:cs="Arial"/>
                <w:color w:val="FFFFFF"/>
                <w:sz w:val="16"/>
                <w:szCs w:val="16"/>
                <w:lang w:eastAsia="en-AU"/>
              </w:rPr>
            </w:pPr>
          </w:p>
        </w:tc>
      </w:tr>
      <w:tr w:rsidR="00E5626D" w:rsidRPr="00B66CD6" w14:paraId="05951089" w14:textId="77777777" w:rsidTr="005B2129">
        <w:trPr>
          <w:trHeight w:val="381"/>
        </w:trPr>
        <w:tc>
          <w:tcPr>
            <w:tcW w:w="2383" w:type="pct"/>
            <w:tcBorders>
              <w:top w:val="nil"/>
              <w:left w:val="nil"/>
              <w:bottom w:val="nil"/>
              <w:right w:val="nil"/>
            </w:tcBorders>
            <w:shd w:val="clear" w:color="auto" w:fill="auto"/>
            <w:vAlign w:val="center"/>
            <w:hideMark/>
          </w:tcPr>
          <w:p w14:paraId="0DFCAED6" w14:textId="38B40C00" w:rsidR="00E5626D" w:rsidRPr="008A029A" w:rsidRDefault="00E5626D" w:rsidP="00E5626D">
            <w:pPr>
              <w:rPr>
                <w:rFonts w:ascii="Arial" w:hAnsi="Arial" w:cs="Arial"/>
                <w:sz w:val="16"/>
                <w:szCs w:val="16"/>
                <w:lang w:eastAsia="en-AU"/>
              </w:rPr>
            </w:pPr>
            <w:r w:rsidRPr="008A029A">
              <w:rPr>
                <w:rFonts w:ascii="Arial" w:hAnsi="Arial" w:cs="Arial"/>
                <w:sz w:val="16"/>
                <w:szCs w:val="16"/>
                <w:lang w:eastAsia="en-AU"/>
              </w:rPr>
              <w:t>General Rates</w:t>
            </w:r>
            <w:r w:rsidRPr="00B66CD6">
              <w:rPr>
                <w:rFonts w:ascii="Arial" w:hAnsi="Arial" w:cs="Arial"/>
                <w:sz w:val="16"/>
                <w:szCs w:val="16"/>
                <w:lang w:eastAsia="en-AU"/>
              </w:rPr>
              <w:t xml:space="preserve"> *</w:t>
            </w:r>
          </w:p>
        </w:tc>
        <w:tc>
          <w:tcPr>
            <w:tcW w:w="740" w:type="pct"/>
            <w:tcBorders>
              <w:top w:val="nil"/>
              <w:left w:val="nil"/>
              <w:bottom w:val="nil"/>
              <w:right w:val="nil"/>
            </w:tcBorders>
            <w:shd w:val="clear" w:color="auto" w:fill="auto"/>
            <w:vAlign w:val="center"/>
            <w:hideMark/>
          </w:tcPr>
          <w:p w14:paraId="31CBF034" w14:textId="10ACC118" w:rsidR="00E5626D" w:rsidRPr="008A029A" w:rsidRDefault="00E5626D" w:rsidP="00E5626D">
            <w:pPr>
              <w:jc w:val="right"/>
              <w:rPr>
                <w:rFonts w:ascii="Arial" w:hAnsi="Arial" w:cs="Arial"/>
                <w:sz w:val="16"/>
                <w:szCs w:val="16"/>
                <w:lang w:eastAsia="en-AU"/>
              </w:rPr>
            </w:pPr>
            <w:r w:rsidRPr="008A029A">
              <w:rPr>
                <w:rFonts w:ascii="Arial" w:hAnsi="Arial" w:cs="Arial"/>
                <w:sz w:val="16"/>
                <w:szCs w:val="16"/>
                <w:lang w:eastAsia="en-AU"/>
              </w:rPr>
              <w:t xml:space="preserve">           1</w:t>
            </w:r>
            <w:r w:rsidR="00F54BB2">
              <w:rPr>
                <w:rFonts w:ascii="Arial" w:hAnsi="Arial" w:cs="Arial"/>
                <w:sz w:val="16"/>
                <w:szCs w:val="16"/>
                <w:lang w:eastAsia="en-AU"/>
              </w:rPr>
              <w:t>41,101</w:t>
            </w:r>
            <w:r w:rsidRPr="008A029A">
              <w:rPr>
                <w:rFonts w:ascii="Arial" w:hAnsi="Arial" w:cs="Arial"/>
                <w:sz w:val="16"/>
                <w:szCs w:val="16"/>
                <w:lang w:eastAsia="en-AU"/>
              </w:rPr>
              <w:t xml:space="preserve"> </w:t>
            </w:r>
          </w:p>
        </w:tc>
        <w:tc>
          <w:tcPr>
            <w:tcW w:w="741" w:type="pct"/>
            <w:tcBorders>
              <w:top w:val="nil"/>
              <w:left w:val="nil"/>
              <w:bottom w:val="nil"/>
              <w:right w:val="nil"/>
            </w:tcBorders>
            <w:shd w:val="clear" w:color="000000" w:fill="4AAA42"/>
            <w:vAlign w:val="center"/>
            <w:hideMark/>
          </w:tcPr>
          <w:p w14:paraId="77CAD806" w14:textId="68D669F4" w:rsidR="00E5626D" w:rsidRPr="008A029A" w:rsidRDefault="00E5626D" w:rsidP="00E5626D">
            <w:pPr>
              <w:jc w:val="right"/>
              <w:rPr>
                <w:rFonts w:ascii="Arial" w:hAnsi="Arial" w:cs="Arial"/>
                <w:b/>
                <w:bCs/>
                <w:sz w:val="16"/>
                <w:szCs w:val="16"/>
                <w:lang w:eastAsia="en-AU"/>
              </w:rPr>
            </w:pPr>
            <w:r w:rsidRPr="008A029A">
              <w:rPr>
                <w:rFonts w:ascii="Arial" w:hAnsi="Arial" w:cs="Arial"/>
                <w:b/>
                <w:bCs/>
                <w:sz w:val="16"/>
                <w:szCs w:val="16"/>
                <w:lang w:eastAsia="en-AU"/>
              </w:rPr>
              <w:t xml:space="preserve">           14</w:t>
            </w:r>
            <w:r w:rsidR="00F54BB2">
              <w:rPr>
                <w:rFonts w:ascii="Arial" w:hAnsi="Arial" w:cs="Arial"/>
                <w:b/>
                <w:bCs/>
                <w:sz w:val="16"/>
                <w:szCs w:val="16"/>
                <w:lang w:eastAsia="en-AU"/>
              </w:rPr>
              <w:t>6,5</w:t>
            </w:r>
            <w:r w:rsidR="008F1F27">
              <w:rPr>
                <w:rFonts w:ascii="Arial" w:hAnsi="Arial" w:cs="Arial"/>
                <w:b/>
                <w:bCs/>
                <w:sz w:val="16"/>
                <w:szCs w:val="16"/>
                <w:lang w:eastAsia="en-AU"/>
              </w:rPr>
              <w:t>95</w:t>
            </w:r>
            <w:r w:rsidRPr="008A029A">
              <w:rPr>
                <w:rFonts w:ascii="Arial" w:hAnsi="Arial" w:cs="Arial"/>
                <w:b/>
                <w:bCs/>
                <w:sz w:val="16"/>
                <w:szCs w:val="16"/>
                <w:lang w:eastAsia="en-AU"/>
              </w:rPr>
              <w:t xml:space="preserve"> </w:t>
            </w:r>
          </w:p>
        </w:tc>
        <w:tc>
          <w:tcPr>
            <w:tcW w:w="695" w:type="pct"/>
            <w:tcBorders>
              <w:top w:val="nil"/>
              <w:left w:val="nil"/>
              <w:bottom w:val="nil"/>
              <w:right w:val="nil"/>
            </w:tcBorders>
            <w:shd w:val="clear" w:color="auto" w:fill="auto"/>
            <w:vAlign w:val="center"/>
            <w:hideMark/>
          </w:tcPr>
          <w:p w14:paraId="3BCE55EA" w14:textId="71304830" w:rsidR="00E5626D" w:rsidRPr="008A029A" w:rsidRDefault="00E5626D" w:rsidP="00305A66">
            <w:pPr>
              <w:jc w:val="right"/>
              <w:rPr>
                <w:rFonts w:ascii="Arial" w:hAnsi="Arial" w:cs="Arial"/>
                <w:sz w:val="16"/>
                <w:szCs w:val="16"/>
                <w:lang w:eastAsia="en-AU"/>
              </w:rPr>
            </w:pPr>
            <w:r w:rsidRPr="008A029A">
              <w:rPr>
                <w:rFonts w:ascii="Arial" w:hAnsi="Arial" w:cs="Arial"/>
                <w:sz w:val="16"/>
                <w:szCs w:val="16"/>
                <w:lang w:eastAsia="en-AU"/>
              </w:rPr>
              <w:t xml:space="preserve">              </w:t>
            </w:r>
            <w:r w:rsidR="00F54BB2">
              <w:rPr>
                <w:rFonts w:ascii="Arial" w:hAnsi="Arial" w:cs="Arial"/>
                <w:sz w:val="16"/>
                <w:szCs w:val="16"/>
                <w:lang w:eastAsia="en-AU"/>
              </w:rPr>
              <w:t>5,4</w:t>
            </w:r>
            <w:r w:rsidR="00041898">
              <w:rPr>
                <w:rFonts w:ascii="Arial" w:hAnsi="Arial" w:cs="Arial"/>
                <w:sz w:val="16"/>
                <w:szCs w:val="16"/>
                <w:lang w:eastAsia="en-AU"/>
              </w:rPr>
              <w:t>94</w:t>
            </w:r>
            <w:r w:rsidRPr="008A029A">
              <w:rPr>
                <w:rFonts w:ascii="Arial" w:hAnsi="Arial" w:cs="Arial"/>
                <w:sz w:val="16"/>
                <w:szCs w:val="16"/>
                <w:lang w:eastAsia="en-AU"/>
              </w:rPr>
              <w:t xml:space="preserve"> </w:t>
            </w:r>
          </w:p>
        </w:tc>
        <w:tc>
          <w:tcPr>
            <w:tcW w:w="440" w:type="pct"/>
            <w:tcBorders>
              <w:top w:val="nil"/>
              <w:left w:val="nil"/>
              <w:bottom w:val="nil"/>
              <w:right w:val="nil"/>
            </w:tcBorders>
            <w:shd w:val="clear" w:color="auto" w:fill="auto"/>
            <w:vAlign w:val="center"/>
            <w:hideMark/>
          </w:tcPr>
          <w:p w14:paraId="75C2D609" w14:textId="2CEE7908" w:rsidR="00E5626D" w:rsidRPr="008A029A" w:rsidRDefault="00313D9C" w:rsidP="00E5626D">
            <w:pPr>
              <w:jc w:val="right"/>
              <w:rPr>
                <w:rFonts w:ascii="Arial" w:hAnsi="Arial" w:cs="Arial"/>
                <w:b/>
                <w:bCs/>
                <w:sz w:val="16"/>
                <w:szCs w:val="16"/>
                <w:lang w:eastAsia="en-AU"/>
              </w:rPr>
            </w:pPr>
            <w:r>
              <w:rPr>
                <w:rFonts w:ascii="Arial" w:hAnsi="Arial" w:cs="Arial"/>
                <w:b/>
                <w:bCs/>
                <w:sz w:val="16"/>
                <w:szCs w:val="16"/>
                <w:lang w:eastAsia="en-AU"/>
              </w:rPr>
              <w:t>3.</w:t>
            </w:r>
            <w:r w:rsidR="00F20849">
              <w:rPr>
                <w:rFonts w:ascii="Arial" w:hAnsi="Arial" w:cs="Arial"/>
                <w:b/>
                <w:bCs/>
                <w:sz w:val="16"/>
                <w:szCs w:val="16"/>
                <w:lang w:eastAsia="en-AU"/>
              </w:rPr>
              <w:t>9</w:t>
            </w:r>
            <w:r w:rsidR="00E5626D" w:rsidRPr="008A029A">
              <w:rPr>
                <w:rFonts w:ascii="Arial" w:hAnsi="Arial" w:cs="Arial"/>
                <w:b/>
                <w:bCs/>
                <w:sz w:val="16"/>
                <w:szCs w:val="16"/>
                <w:lang w:eastAsia="en-AU"/>
              </w:rPr>
              <w:t>%</w:t>
            </w:r>
          </w:p>
        </w:tc>
      </w:tr>
      <w:tr w:rsidR="00E5626D" w:rsidRPr="00B66CD6" w14:paraId="703BB022" w14:textId="77777777" w:rsidTr="005B2129">
        <w:trPr>
          <w:trHeight w:val="381"/>
        </w:trPr>
        <w:tc>
          <w:tcPr>
            <w:tcW w:w="2383" w:type="pct"/>
            <w:tcBorders>
              <w:top w:val="nil"/>
              <w:left w:val="nil"/>
              <w:bottom w:val="nil"/>
              <w:right w:val="nil"/>
            </w:tcBorders>
            <w:shd w:val="clear" w:color="auto" w:fill="auto"/>
            <w:vAlign w:val="center"/>
            <w:hideMark/>
          </w:tcPr>
          <w:p w14:paraId="42A81A28" w14:textId="77777777" w:rsidR="00E5626D" w:rsidRPr="008A029A" w:rsidRDefault="00E5626D" w:rsidP="00E5626D">
            <w:pPr>
              <w:rPr>
                <w:rFonts w:ascii="Arial" w:hAnsi="Arial" w:cs="Arial"/>
                <w:sz w:val="16"/>
                <w:szCs w:val="16"/>
                <w:lang w:eastAsia="en-AU"/>
              </w:rPr>
            </w:pPr>
            <w:r w:rsidRPr="008A029A">
              <w:rPr>
                <w:rFonts w:ascii="Arial" w:hAnsi="Arial" w:cs="Arial"/>
                <w:sz w:val="16"/>
                <w:szCs w:val="16"/>
                <w:lang w:eastAsia="en-AU"/>
              </w:rPr>
              <w:t>Supplementary Rates</w:t>
            </w:r>
          </w:p>
        </w:tc>
        <w:tc>
          <w:tcPr>
            <w:tcW w:w="740" w:type="pct"/>
            <w:tcBorders>
              <w:top w:val="nil"/>
              <w:left w:val="nil"/>
              <w:bottom w:val="nil"/>
              <w:right w:val="nil"/>
            </w:tcBorders>
            <w:shd w:val="clear" w:color="auto" w:fill="auto"/>
            <w:vAlign w:val="center"/>
            <w:hideMark/>
          </w:tcPr>
          <w:p w14:paraId="460047D3" w14:textId="25245415" w:rsidR="00E5626D" w:rsidRPr="008A029A" w:rsidRDefault="00E5626D" w:rsidP="00E5626D">
            <w:pPr>
              <w:jc w:val="right"/>
              <w:rPr>
                <w:rFonts w:ascii="Arial" w:hAnsi="Arial" w:cs="Arial"/>
                <w:sz w:val="16"/>
                <w:szCs w:val="16"/>
                <w:lang w:eastAsia="en-AU"/>
              </w:rPr>
            </w:pPr>
            <w:r w:rsidRPr="008A029A">
              <w:rPr>
                <w:rFonts w:ascii="Arial" w:hAnsi="Arial" w:cs="Arial"/>
                <w:sz w:val="16"/>
                <w:szCs w:val="16"/>
                <w:lang w:eastAsia="en-AU"/>
              </w:rPr>
              <w:t xml:space="preserve">                 7</w:t>
            </w:r>
            <w:r w:rsidR="00E15BAE">
              <w:rPr>
                <w:rFonts w:ascii="Arial" w:hAnsi="Arial" w:cs="Arial"/>
                <w:sz w:val="16"/>
                <w:szCs w:val="16"/>
                <w:lang w:eastAsia="en-AU"/>
              </w:rPr>
              <w:t>57</w:t>
            </w:r>
            <w:r w:rsidRPr="008A029A">
              <w:rPr>
                <w:rFonts w:ascii="Arial" w:hAnsi="Arial" w:cs="Arial"/>
                <w:sz w:val="16"/>
                <w:szCs w:val="16"/>
                <w:lang w:eastAsia="en-AU"/>
              </w:rPr>
              <w:t xml:space="preserve"> </w:t>
            </w:r>
          </w:p>
        </w:tc>
        <w:tc>
          <w:tcPr>
            <w:tcW w:w="741" w:type="pct"/>
            <w:tcBorders>
              <w:top w:val="nil"/>
              <w:left w:val="nil"/>
              <w:bottom w:val="nil"/>
              <w:right w:val="nil"/>
            </w:tcBorders>
            <w:shd w:val="clear" w:color="000000" w:fill="4AAA42"/>
            <w:vAlign w:val="center"/>
            <w:hideMark/>
          </w:tcPr>
          <w:p w14:paraId="13D03495" w14:textId="6C9EBBB4" w:rsidR="00E5626D" w:rsidRPr="008A029A" w:rsidRDefault="00E5626D" w:rsidP="00E5626D">
            <w:pPr>
              <w:jc w:val="right"/>
              <w:rPr>
                <w:rFonts w:ascii="Arial" w:hAnsi="Arial" w:cs="Arial"/>
                <w:b/>
                <w:bCs/>
                <w:sz w:val="16"/>
                <w:szCs w:val="16"/>
                <w:lang w:eastAsia="en-AU"/>
              </w:rPr>
            </w:pPr>
            <w:r w:rsidRPr="008A029A">
              <w:rPr>
                <w:rFonts w:ascii="Arial" w:hAnsi="Arial" w:cs="Arial"/>
                <w:b/>
                <w:bCs/>
                <w:sz w:val="16"/>
                <w:szCs w:val="16"/>
                <w:lang w:eastAsia="en-AU"/>
              </w:rPr>
              <w:t xml:space="preserve">                 7</w:t>
            </w:r>
            <w:r w:rsidR="00BE26CF">
              <w:rPr>
                <w:rFonts w:ascii="Arial" w:hAnsi="Arial" w:cs="Arial"/>
                <w:b/>
                <w:bCs/>
                <w:sz w:val="16"/>
                <w:szCs w:val="16"/>
                <w:lang w:eastAsia="en-AU"/>
              </w:rPr>
              <w:t>82</w:t>
            </w:r>
            <w:r w:rsidRPr="008A029A">
              <w:rPr>
                <w:rFonts w:ascii="Arial" w:hAnsi="Arial" w:cs="Arial"/>
                <w:b/>
                <w:bCs/>
                <w:sz w:val="16"/>
                <w:szCs w:val="16"/>
                <w:lang w:eastAsia="en-AU"/>
              </w:rPr>
              <w:t xml:space="preserve"> </w:t>
            </w:r>
          </w:p>
        </w:tc>
        <w:tc>
          <w:tcPr>
            <w:tcW w:w="695" w:type="pct"/>
            <w:tcBorders>
              <w:top w:val="nil"/>
              <w:left w:val="nil"/>
              <w:bottom w:val="nil"/>
              <w:right w:val="nil"/>
            </w:tcBorders>
            <w:shd w:val="clear" w:color="auto" w:fill="auto"/>
            <w:vAlign w:val="center"/>
            <w:hideMark/>
          </w:tcPr>
          <w:p w14:paraId="357E042F" w14:textId="2B0D0939" w:rsidR="00E5626D" w:rsidRPr="008A029A" w:rsidRDefault="00E5626D" w:rsidP="00305A66">
            <w:pPr>
              <w:jc w:val="right"/>
              <w:rPr>
                <w:rFonts w:ascii="Arial" w:hAnsi="Arial" w:cs="Arial"/>
                <w:sz w:val="16"/>
                <w:szCs w:val="16"/>
                <w:lang w:eastAsia="en-AU"/>
              </w:rPr>
            </w:pPr>
            <w:r w:rsidRPr="008A029A">
              <w:rPr>
                <w:rFonts w:ascii="Arial" w:hAnsi="Arial" w:cs="Arial"/>
                <w:sz w:val="16"/>
                <w:szCs w:val="16"/>
                <w:lang w:eastAsia="en-AU"/>
              </w:rPr>
              <w:t xml:space="preserve">                   </w:t>
            </w:r>
            <w:r w:rsidR="00F938A7">
              <w:rPr>
                <w:rFonts w:ascii="Arial" w:hAnsi="Arial" w:cs="Arial"/>
                <w:sz w:val="16"/>
                <w:szCs w:val="16"/>
                <w:lang w:eastAsia="en-AU"/>
              </w:rPr>
              <w:t>2</w:t>
            </w:r>
            <w:r w:rsidR="00F20849">
              <w:rPr>
                <w:rFonts w:ascii="Arial" w:hAnsi="Arial" w:cs="Arial"/>
                <w:sz w:val="16"/>
                <w:szCs w:val="16"/>
                <w:lang w:eastAsia="en-AU"/>
              </w:rPr>
              <w:t>5</w:t>
            </w:r>
            <w:r w:rsidRPr="008A029A">
              <w:rPr>
                <w:rFonts w:ascii="Arial" w:hAnsi="Arial" w:cs="Arial"/>
                <w:sz w:val="16"/>
                <w:szCs w:val="16"/>
                <w:lang w:eastAsia="en-AU"/>
              </w:rPr>
              <w:t xml:space="preserve"> </w:t>
            </w:r>
          </w:p>
        </w:tc>
        <w:tc>
          <w:tcPr>
            <w:tcW w:w="440" w:type="pct"/>
            <w:tcBorders>
              <w:top w:val="nil"/>
              <w:left w:val="nil"/>
              <w:bottom w:val="nil"/>
              <w:right w:val="nil"/>
            </w:tcBorders>
            <w:shd w:val="clear" w:color="auto" w:fill="auto"/>
            <w:vAlign w:val="center"/>
            <w:hideMark/>
          </w:tcPr>
          <w:p w14:paraId="3E734090" w14:textId="7CD8BB0E" w:rsidR="00E5626D" w:rsidRPr="008A029A" w:rsidRDefault="00F20849" w:rsidP="00E5626D">
            <w:pPr>
              <w:jc w:val="right"/>
              <w:rPr>
                <w:rFonts w:ascii="Arial" w:hAnsi="Arial" w:cs="Arial"/>
                <w:b/>
                <w:bCs/>
                <w:sz w:val="16"/>
                <w:szCs w:val="16"/>
                <w:lang w:eastAsia="en-AU"/>
              </w:rPr>
            </w:pPr>
            <w:r>
              <w:rPr>
                <w:rFonts w:ascii="Arial" w:hAnsi="Arial" w:cs="Arial"/>
                <w:b/>
                <w:bCs/>
                <w:sz w:val="16"/>
                <w:szCs w:val="16"/>
                <w:lang w:eastAsia="en-AU"/>
              </w:rPr>
              <w:t>3.3</w:t>
            </w:r>
            <w:r w:rsidR="00E5626D" w:rsidRPr="008A029A">
              <w:rPr>
                <w:rFonts w:ascii="Arial" w:hAnsi="Arial" w:cs="Arial"/>
                <w:b/>
                <w:bCs/>
                <w:sz w:val="16"/>
                <w:szCs w:val="16"/>
                <w:lang w:eastAsia="en-AU"/>
              </w:rPr>
              <w:t>%</w:t>
            </w:r>
          </w:p>
        </w:tc>
      </w:tr>
      <w:tr w:rsidR="00E5626D" w:rsidRPr="00B66CD6" w14:paraId="07255B56" w14:textId="77777777" w:rsidTr="005B2129">
        <w:trPr>
          <w:trHeight w:val="381"/>
        </w:trPr>
        <w:tc>
          <w:tcPr>
            <w:tcW w:w="2383" w:type="pct"/>
            <w:tcBorders>
              <w:top w:val="nil"/>
              <w:left w:val="nil"/>
              <w:bottom w:val="nil"/>
              <w:right w:val="nil"/>
            </w:tcBorders>
            <w:shd w:val="clear" w:color="auto" w:fill="auto"/>
            <w:vAlign w:val="center"/>
            <w:hideMark/>
          </w:tcPr>
          <w:p w14:paraId="3CE0F646" w14:textId="77777777" w:rsidR="00E5626D" w:rsidRPr="008A029A" w:rsidRDefault="00E5626D" w:rsidP="00E5626D">
            <w:pPr>
              <w:rPr>
                <w:rFonts w:ascii="Arial" w:hAnsi="Arial" w:cs="Arial"/>
                <w:sz w:val="16"/>
                <w:szCs w:val="16"/>
                <w:lang w:eastAsia="en-AU"/>
              </w:rPr>
            </w:pPr>
            <w:r w:rsidRPr="008A029A">
              <w:rPr>
                <w:rFonts w:ascii="Arial" w:hAnsi="Arial" w:cs="Arial"/>
                <w:sz w:val="16"/>
                <w:szCs w:val="16"/>
                <w:lang w:eastAsia="en-AU"/>
              </w:rPr>
              <w:t>Garbage and service charges</w:t>
            </w:r>
          </w:p>
        </w:tc>
        <w:tc>
          <w:tcPr>
            <w:tcW w:w="740" w:type="pct"/>
            <w:tcBorders>
              <w:top w:val="nil"/>
              <w:left w:val="nil"/>
              <w:bottom w:val="nil"/>
              <w:right w:val="nil"/>
            </w:tcBorders>
            <w:shd w:val="clear" w:color="auto" w:fill="auto"/>
            <w:vAlign w:val="center"/>
            <w:hideMark/>
          </w:tcPr>
          <w:p w14:paraId="1D54A0E4" w14:textId="10A08EA5" w:rsidR="00E5626D" w:rsidRPr="008A029A" w:rsidRDefault="00E5626D" w:rsidP="00E5626D">
            <w:pPr>
              <w:jc w:val="right"/>
              <w:rPr>
                <w:rFonts w:ascii="Arial" w:hAnsi="Arial" w:cs="Arial"/>
                <w:sz w:val="16"/>
                <w:szCs w:val="16"/>
                <w:lang w:eastAsia="en-AU"/>
              </w:rPr>
            </w:pPr>
            <w:r w:rsidRPr="008A029A">
              <w:rPr>
                <w:rFonts w:ascii="Arial" w:hAnsi="Arial" w:cs="Arial"/>
                <w:sz w:val="16"/>
                <w:szCs w:val="16"/>
                <w:lang w:eastAsia="en-AU"/>
              </w:rPr>
              <w:t xml:space="preserve">            2</w:t>
            </w:r>
            <w:r w:rsidR="00F938A7">
              <w:rPr>
                <w:rFonts w:ascii="Arial" w:hAnsi="Arial" w:cs="Arial"/>
                <w:sz w:val="16"/>
                <w:szCs w:val="16"/>
                <w:lang w:eastAsia="en-AU"/>
              </w:rPr>
              <w:t>9,</w:t>
            </w:r>
            <w:r w:rsidR="00E15BAE">
              <w:rPr>
                <w:rFonts w:ascii="Arial" w:hAnsi="Arial" w:cs="Arial"/>
                <w:sz w:val="16"/>
                <w:szCs w:val="16"/>
                <w:lang w:eastAsia="en-AU"/>
              </w:rPr>
              <w:t>742</w:t>
            </w:r>
            <w:r w:rsidRPr="008A029A">
              <w:rPr>
                <w:rFonts w:ascii="Arial" w:hAnsi="Arial" w:cs="Arial"/>
                <w:sz w:val="16"/>
                <w:szCs w:val="16"/>
                <w:lang w:eastAsia="en-AU"/>
              </w:rPr>
              <w:t xml:space="preserve"> </w:t>
            </w:r>
          </w:p>
        </w:tc>
        <w:tc>
          <w:tcPr>
            <w:tcW w:w="741" w:type="pct"/>
            <w:tcBorders>
              <w:top w:val="nil"/>
              <w:left w:val="nil"/>
              <w:bottom w:val="nil"/>
              <w:right w:val="nil"/>
            </w:tcBorders>
            <w:shd w:val="clear" w:color="000000" w:fill="4AAA42"/>
            <w:vAlign w:val="center"/>
            <w:hideMark/>
          </w:tcPr>
          <w:p w14:paraId="52AD0CEA" w14:textId="060A8262" w:rsidR="00E5626D" w:rsidRPr="008A029A" w:rsidRDefault="00E5626D" w:rsidP="00E5626D">
            <w:pPr>
              <w:jc w:val="right"/>
              <w:rPr>
                <w:rFonts w:ascii="Arial" w:hAnsi="Arial" w:cs="Arial"/>
                <w:b/>
                <w:bCs/>
                <w:sz w:val="16"/>
                <w:szCs w:val="16"/>
                <w:lang w:eastAsia="en-AU"/>
              </w:rPr>
            </w:pPr>
            <w:r w:rsidRPr="008A029A">
              <w:rPr>
                <w:rFonts w:ascii="Arial" w:hAnsi="Arial" w:cs="Arial"/>
                <w:b/>
                <w:bCs/>
                <w:sz w:val="16"/>
                <w:szCs w:val="16"/>
                <w:lang w:eastAsia="en-AU"/>
              </w:rPr>
              <w:t xml:space="preserve">            </w:t>
            </w:r>
            <w:r w:rsidR="00F938A7">
              <w:rPr>
                <w:rFonts w:ascii="Arial" w:hAnsi="Arial" w:cs="Arial"/>
                <w:b/>
                <w:bCs/>
                <w:sz w:val="16"/>
                <w:szCs w:val="16"/>
                <w:lang w:eastAsia="en-AU"/>
              </w:rPr>
              <w:t>33,336</w:t>
            </w:r>
            <w:r w:rsidRPr="008A029A">
              <w:rPr>
                <w:rFonts w:ascii="Arial" w:hAnsi="Arial" w:cs="Arial"/>
                <w:b/>
                <w:bCs/>
                <w:sz w:val="16"/>
                <w:szCs w:val="16"/>
                <w:lang w:eastAsia="en-AU"/>
              </w:rPr>
              <w:t xml:space="preserve"> </w:t>
            </w:r>
          </w:p>
        </w:tc>
        <w:tc>
          <w:tcPr>
            <w:tcW w:w="695" w:type="pct"/>
            <w:tcBorders>
              <w:top w:val="nil"/>
              <w:left w:val="nil"/>
              <w:bottom w:val="nil"/>
              <w:right w:val="nil"/>
            </w:tcBorders>
            <w:shd w:val="clear" w:color="auto" w:fill="auto"/>
            <w:vAlign w:val="center"/>
            <w:hideMark/>
          </w:tcPr>
          <w:p w14:paraId="53D54ECA" w14:textId="1647A7EA" w:rsidR="00E5626D" w:rsidRPr="008A029A" w:rsidRDefault="00E5626D" w:rsidP="00305A66">
            <w:pPr>
              <w:jc w:val="right"/>
              <w:rPr>
                <w:rFonts w:ascii="Arial" w:hAnsi="Arial" w:cs="Arial"/>
                <w:sz w:val="16"/>
                <w:szCs w:val="16"/>
                <w:lang w:eastAsia="en-AU"/>
              </w:rPr>
            </w:pPr>
            <w:r w:rsidRPr="008A029A">
              <w:rPr>
                <w:rFonts w:ascii="Arial" w:hAnsi="Arial" w:cs="Arial"/>
                <w:sz w:val="16"/>
                <w:szCs w:val="16"/>
                <w:lang w:eastAsia="en-AU"/>
              </w:rPr>
              <w:t xml:space="preserve">              </w:t>
            </w:r>
            <w:r w:rsidR="00F938A7">
              <w:rPr>
                <w:rFonts w:ascii="Arial" w:hAnsi="Arial" w:cs="Arial"/>
                <w:sz w:val="16"/>
                <w:szCs w:val="16"/>
                <w:lang w:eastAsia="en-AU"/>
              </w:rPr>
              <w:t>3,</w:t>
            </w:r>
            <w:r w:rsidR="00F20849">
              <w:rPr>
                <w:rFonts w:ascii="Arial" w:hAnsi="Arial" w:cs="Arial"/>
                <w:sz w:val="16"/>
                <w:szCs w:val="16"/>
                <w:lang w:eastAsia="en-AU"/>
              </w:rPr>
              <w:t>594</w:t>
            </w:r>
            <w:r w:rsidRPr="008A029A">
              <w:rPr>
                <w:rFonts w:ascii="Arial" w:hAnsi="Arial" w:cs="Arial"/>
                <w:sz w:val="16"/>
                <w:szCs w:val="16"/>
                <w:lang w:eastAsia="en-AU"/>
              </w:rPr>
              <w:t xml:space="preserve"> </w:t>
            </w:r>
          </w:p>
        </w:tc>
        <w:tc>
          <w:tcPr>
            <w:tcW w:w="440" w:type="pct"/>
            <w:tcBorders>
              <w:top w:val="nil"/>
              <w:left w:val="nil"/>
              <w:bottom w:val="nil"/>
              <w:right w:val="nil"/>
            </w:tcBorders>
            <w:shd w:val="clear" w:color="auto" w:fill="auto"/>
            <w:vAlign w:val="center"/>
            <w:hideMark/>
          </w:tcPr>
          <w:p w14:paraId="393C76CC" w14:textId="21E8360E" w:rsidR="00E5626D" w:rsidRPr="008A029A" w:rsidRDefault="00E5626D" w:rsidP="00E5626D">
            <w:pPr>
              <w:jc w:val="right"/>
              <w:rPr>
                <w:rFonts w:ascii="Arial" w:hAnsi="Arial" w:cs="Arial"/>
                <w:b/>
                <w:bCs/>
                <w:sz w:val="16"/>
                <w:szCs w:val="16"/>
                <w:lang w:eastAsia="en-AU"/>
              </w:rPr>
            </w:pPr>
            <w:r w:rsidRPr="008A029A">
              <w:rPr>
                <w:rFonts w:ascii="Arial" w:hAnsi="Arial" w:cs="Arial"/>
                <w:b/>
                <w:bCs/>
                <w:sz w:val="16"/>
                <w:szCs w:val="16"/>
                <w:lang w:eastAsia="en-AU"/>
              </w:rPr>
              <w:t>1</w:t>
            </w:r>
            <w:r w:rsidR="00F20849">
              <w:rPr>
                <w:rFonts w:ascii="Arial" w:hAnsi="Arial" w:cs="Arial"/>
                <w:b/>
                <w:bCs/>
                <w:sz w:val="16"/>
                <w:szCs w:val="16"/>
                <w:lang w:eastAsia="en-AU"/>
              </w:rPr>
              <w:t>2.1</w:t>
            </w:r>
            <w:r w:rsidRPr="008A029A">
              <w:rPr>
                <w:rFonts w:ascii="Arial" w:hAnsi="Arial" w:cs="Arial"/>
                <w:b/>
                <w:bCs/>
                <w:sz w:val="16"/>
                <w:szCs w:val="16"/>
                <w:lang w:eastAsia="en-AU"/>
              </w:rPr>
              <w:t>%</w:t>
            </w:r>
          </w:p>
        </w:tc>
      </w:tr>
      <w:tr w:rsidR="00E5626D" w:rsidRPr="00B66CD6" w14:paraId="1C782F7E" w14:textId="77777777" w:rsidTr="005B2129">
        <w:trPr>
          <w:trHeight w:val="381"/>
        </w:trPr>
        <w:tc>
          <w:tcPr>
            <w:tcW w:w="2383" w:type="pct"/>
            <w:tcBorders>
              <w:top w:val="nil"/>
              <w:left w:val="nil"/>
              <w:bottom w:val="nil"/>
              <w:right w:val="nil"/>
            </w:tcBorders>
            <w:shd w:val="clear" w:color="auto" w:fill="auto"/>
            <w:vAlign w:val="center"/>
            <w:hideMark/>
          </w:tcPr>
          <w:p w14:paraId="3F2DA1F9" w14:textId="77777777" w:rsidR="00E5626D" w:rsidRPr="008A029A" w:rsidRDefault="00E5626D" w:rsidP="00E5626D">
            <w:pPr>
              <w:rPr>
                <w:rFonts w:ascii="Arial" w:hAnsi="Arial" w:cs="Arial"/>
                <w:sz w:val="16"/>
                <w:szCs w:val="16"/>
                <w:lang w:eastAsia="en-AU"/>
              </w:rPr>
            </w:pPr>
            <w:r w:rsidRPr="008A029A">
              <w:rPr>
                <w:rFonts w:ascii="Arial" w:hAnsi="Arial" w:cs="Arial"/>
                <w:sz w:val="16"/>
                <w:szCs w:val="16"/>
                <w:lang w:eastAsia="en-AU"/>
              </w:rPr>
              <w:t>Special Rates and charges</w:t>
            </w:r>
          </w:p>
        </w:tc>
        <w:tc>
          <w:tcPr>
            <w:tcW w:w="740" w:type="pct"/>
            <w:tcBorders>
              <w:top w:val="nil"/>
              <w:left w:val="nil"/>
              <w:bottom w:val="single" w:sz="4" w:space="0" w:color="auto"/>
              <w:right w:val="nil"/>
            </w:tcBorders>
            <w:shd w:val="clear" w:color="auto" w:fill="auto"/>
            <w:vAlign w:val="center"/>
            <w:hideMark/>
          </w:tcPr>
          <w:p w14:paraId="54AB9BFB" w14:textId="496E291F" w:rsidR="00E5626D" w:rsidRPr="008A029A" w:rsidRDefault="00E5626D" w:rsidP="00E5626D">
            <w:pPr>
              <w:jc w:val="right"/>
              <w:rPr>
                <w:rFonts w:ascii="Arial" w:hAnsi="Arial" w:cs="Arial"/>
                <w:sz w:val="16"/>
                <w:szCs w:val="16"/>
                <w:lang w:eastAsia="en-AU"/>
              </w:rPr>
            </w:pPr>
            <w:r w:rsidRPr="008A029A">
              <w:rPr>
                <w:rFonts w:ascii="Arial" w:hAnsi="Arial" w:cs="Arial"/>
                <w:sz w:val="16"/>
                <w:szCs w:val="16"/>
                <w:lang w:eastAsia="en-AU"/>
              </w:rPr>
              <w:t xml:space="preserve">              4,</w:t>
            </w:r>
            <w:r w:rsidR="002F38D3">
              <w:rPr>
                <w:rFonts w:ascii="Arial" w:hAnsi="Arial" w:cs="Arial"/>
                <w:sz w:val="16"/>
                <w:szCs w:val="16"/>
                <w:lang w:eastAsia="en-AU"/>
              </w:rPr>
              <w:t>173</w:t>
            </w:r>
            <w:r w:rsidRPr="008A029A">
              <w:rPr>
                <w:rFonts w:ascii="Arial" w:hAnsi="Arial" w:cs="Arial"/>
                <w:sz w:val="16"/>
                <w:szCs w:val="16"/>
                <w:lang w:eastAsia="en-AU"/>
              </w:rPr>
              <w:t xml:space="preserve"> </w:t>
            </w:r>
          </w:p>
        </w:tc>
        <w:tc>
          <w:tcPr>
            <w:tcW w:w="741" w:type="pct"/>
            <w:tcBorders>
              <w:top w:val="nil"/>
              <w:left w:val="nil"/>
              <w:bottom w:val="single" w:sz="4" w:space="0" w:color="auto"/>
              <w:right w:val="nil"/>
            </w:tcBorders>
            <w:shd w:val="clear" w:color="000000" w:fill="4AAA42"/>
            <w:vAlign w:val="center"/>
            <w:hideMark/>
          </w:tcPr>
          <w:p w14:paraId="568BD3CF" w14:textId="3EB5DD01" w:rsidR="00E5626D" w:rsidRPr="008A029A" w:rsidRDefault="00E5626D" w:rsidP="00E5626D">
            <w:pPr>
              <w:jc w:val="right"/>
              <w:rPr>
                <w:rFonts w:ascii="Arial" w:hAnsi="Arial" w:cs="Arial"/>
                <w:b/>
                <w:bCs/>
                <w:sz w:val="16"/>
                <w:szCs w:val="16"/>
                <w:lang w:eastAsia="en-AU"/>
              </w:rPr>
            </w:pPr>
            <w:r w:rsidRPr="008A029A">
              <w:rPr>
                <w:rFonts w:ascii="Arial" w:hAnsi="Arial" w:cs="Arial"/>
                <w:b/>
                <w:bCs/>
                <w:sz w:val="16"/>
                <w:szCs w:val="16"/>
                <w:lang w:eastAsia="en-AU"/>
              </w:rPr>
              <w:t xml:space="preserve">              1,</w:t>
            </w:r>
            <w:r w:rsidR="00F20849">
              <w:rPr>
                <w:rFonts w:ascii="Arial" w:hAnsi="Arial" w:cs="Arial"/>
                <w:b/>
                <w:bCs/>
                <w:sz w:val="16"/>
                <w:szCs w:val="16"/>
                <w:lang w:eastAsia="en-AU"/>
              </w:rPr>
              <w:t>438</w:t>
            </w:r>
            <w:r w:rsidRPr="008A029A">
              <w:rPr>
                <w:rFonts w:ascii="Arial" w:hAnsi="Arial" w:cs="Arial"/>
                <w:b/>
                <w:bCs/>
                <w:sz w:val="16"/>
                <w:szCs w:val="16"/>
                <w:lang w:eastAsia="en-AU"/>
              </w:rPr>
              <w:t xml:space="preserve"> </w:t>
            </w:r>
          </w:p>
        </w:tc>
        <w:tc>
          <w:tcPr>
            <w:tcW w:w="695" w:type="pct"/>
            <w:tcBorders>
              <w:top w:val="nil"/>
              <w:left w:val="nil"/>
              <w:bottom w:val="single" w:sz="4" w:space="0" w:color="auto"/>
              <w:right w:val="nil"/>
            </w:tcBorders>
            <w:shd w:val="clear" w:color="auto" w:fill="auto"/>
            <w:vAlign w:val="center"/>
            <w:hideMark/>
          </w:tcPr>
          <w:p w14:paraId="4D498E0E" w14:textId="7A08A095" w:rsidR="00E5626D" w:rsidRPr="002E47FA" w:rsidRDefault="00E5626D" w:rsidP="00305A66">
            <w:pPr>
              <w:jc w:val="right"/>
              <w:rPr>
                <w:rFonts w:ascii="Arial" w:hAnsi="Arial" w:cs="Arial"/>
                <w:sz w:val="16"/>
                <w:szCs w:val="16"/>
                <w:lang w:eastAsia="en-AU"/>
              </w:rPr>
            </w:pPr>
            <w:r w:rsidRPr="002E47FA">
              <w:rPr>
                <w:rFonts w:ascii="Arial" w:hAnsi="Arial" w:cs="Arial"/>
                <w:sz w:val="16"/>
                <w:szCs w:val="16"/>
                <w:lang w:eastAsia="en-AU"/>
              </w:rPr>
              <w:t xml:space="preserve"> (2,</w:t>
            </w:r>
            <w:r w:rsidR="00F20849">
              <w:rPr>
                <w:rFonts w:ascii="Arial" w:hAnsi="Arial" w:cs="Arial"/>
                <w:sz w:val="16"/>
                <w:szCs w:val="16"/>
                <w:lang w:eastAsia="en-AU"/>
              </w:rPr>
              <w:t>735</w:t>
            </w:r>
            <w:r w:rsidRPr="002E47FA">
              <w:rPr>
                <w:rFonts w:ascii="Arial" w:hAnsi="Arial" w:cs="Arial"/>
                <w:sz w:val="16"/>
                <w:szCs w:val="16"/>
                <w:lang w:eastAsia="en-AU"/>
              </w:rPr>
              <w:t>)</w:t>
            </w:r>
          </w:p>
        </w:tc>
        <w:tc>
          <w:tcPr>
            <w:tcW w:w="440" w:type="pct"/>
            <w:tcBorders>
              <w:top w:val="nil"/>
              <w:left w:val="nil"/>
              <w:bottom w:val="single" w:sz="4" w:space="0" w:color="auto"/>
              <w:right w:val="nil"/>
            </w:tcBorders>
            <w:shd w:val="clear" w:color="auto" w:fill="auto"/>
            <w:vAlign w:val="center"/>
            <w:hideMark/>
          </w:tcPr>
          <w:p w14:paraId="19DB9178" w14:textId="52E97CC0" w:rsidR="00E5626D" w:rsidRPr="002E47FA" w:rsidRDefault="00E5626D" w:rsidP="00E5626D">
            <w:pPr>
              <w:jc w:val="right"/>
              <w:rPr>
                <w:rFonts w:ascii="Arial" w:hAnsi="Arial" w:cs="Arial"/>
                <w:b/>
                <w:bCs/>
                <w:sz w:val="16"/>
                <w:szCs w:val="16"/>
                <w:lang w:eastAsia="en-AU"/>
              </w:rPr>
            </w:pPr>
            <w:r w:rsidRPr="002E47FA">
              <w:rPr>
                <w:rFonts w:ascii="Arial" w:hAnsi="Arial" w:cs="Arial"/>
                <w:b/>
                <w:sz w:val="16"/>
                <w:szCs w:val="16"/>
                <w:lang w:eastAsia="en-AU"/>
              </w:rPr>
              <w:t>-6</w:t>
            </w:r>
            <w:r w:rsidR="00F20849">
              <w:rPr>
                <w:rFonts w:ascii="Arial" w:hAnsi="Arial" w:cs="Arial"/>
                <w:b/>
                <w:sz w:val="16"/>
                <w:szCs w:val="16"/>
                <w:lang w:eastAsia="en-AU"/>
              </w:rPr>
              <w:t>5.5</w:t>
            </w:r>
            <w:r w:rsidRPr="002E47FA">
              <w:rPr>
                <w:rFonts w:ascii="Arial" w:hAnsi="Arial" w:cs="Arial"/>
                <w:b/>
                <w:sz w:val="16"/>
                <w:szCs w:val="16"/>
                <w:lang w:eastAsia="en-AU"/>
              </w:rPr>
              <w:t>%</w:t>
            </w:r>
          </w:p>
        </w:tc>
      </w:tr>
      <w:tr w:rsidR="00E5626D" w:rsidRPr="00B66CD6" w14:paraId="7BDF6EE4" w14:textId="77777777" w:rsidTr="005B2129">
        <w:trPr>
          <w:trHeight w:val="381"/>
        </w:trPr>
        <w:tc>
          <w:tcPr>
            <w:tcW w:w="2383" w:type="pct"/>
            <w:tcBorders>
              <w:top w:val="single" w:sz="4" w:space="0" w:color="auto"/>
              <w:left w:val="nil"/>
              <w:bottom w:val="nil"/>
              <w:right w:val="nil"/>
            </w:tcBorders>
            <w:shd w:val="clear" w:color="auto" w:fill="auto"/>
            <w:vAlign w:val="center"/>
            <w:hideMark/>
          </w:tcPr>
          <w:p w14:paraId="49C2C758" w14:textId="77777777" w:rsidR="00E5626D" w:rsidRPr="008A029A" w:rsidRDefault="00E5626D" w:rsidP="00E5626D">
            <w:pPr>
              <w:rPr>
                <w:rFonts w:ascii="Arial" w:hAnsi="Arial" w:cs="Arial"/>
                <w:sz w:val="16"/>
                <w:szCs w:val="16"/>
                <w:lang w:eastAsia="en-AU"/>
              </w:rPr>
            </w:pPr>
            <w:r w:rsidRPr="008A029A">
              <w:rPr>
                <w:rFonts w:ascii="Arial" w:hAnsi="Arial" w:cs="Arial"/>
                <w:sz w:val="16"/>
                <w:szCs w:val="16"/>
                <w:lang w:eastAsia="en-AU"/>
              </w:rPr>
              <w:t>Sub total before interest on rates and charges</w:t>
            </w:r>
          </w:p>
        </w:tc>
        <w:tc>
          <w:tcPr>
            <w:tcW w:w="740" w:type="pct"/>
            <w:tcBorders>
              <w:top w:val="nil"/>
              <w:left w:val="nil"/>
              <w:bottom w:val="nil"/>
              <w:right w:val="nil"/>
            </w:tcBorders>
            <w:shd w:val="clear" w:color="auto" w:fill="auto"/>
            <w:vAlign w:val="center"/>
            <w:hideMark/>
          </w:tcPr>
          <w:p w14:paraId="50665B40" w14:textId="68B3B532" w:rsidR="00E5626D" w:rsidRPr="00A978C8" w:rsidRDefault="00E5626D" w:rsidP="00E5626D">
            <w:pPr>
              <w:jc w:val="right"/>
              <w:rPr>
                <w:rFonts w:ascii="Arial" w:hAnsi="Arial" w:cs="Arial"/>
                <w:sz w:val="16"/>
                <w:szCs w:val="16"/>
                <w:highlight w:val="yellow"/>
                <w:lang w:eastAsia="en-AU"/>
              </w:rPr>
            </w:pPr>
            <w:r w:rsidRPr="008A029A">
              <w:rPr>
                <w:rFonts w:ascii="Arial" w:hAnsi="Arial" w:cs="Arial"/>
                <w:sz w:val="16"/>
                <w:szCs w:val="16"/>
                <w:lang w:eastAsia="en-AU"/>
              </w:rPr>
              <w:t xml:space="preserve">           1</w:t>
            </w:r>
            <w:r w:rsidR="00B702D8">
              <w:rPr>
                <w:rFonts w:ascii="Arial" w:hAnsi="Arial" w:cs="Arial"/>
                <w:sz w:val="16"/>
                <w:szCs w:val="16"/>
                <w:lang w:eastAsia="en-AU"/>
              </w:rPr>
              <w:t>75,</w:t>
            </w:r>
            <w:r w:rsidR="00C80E99">
              <w:rPr>
                <w:rFonts w:ascii="Arial" w:hAnsi="Arial" w:cs="Arial"/>
                <w:sz w:val="16"/>
                <w:szCs w:val="16"/>
                <w:lang w:eastAsia="en-AU"/>
              </w:rPr>
              <w:t>916</w:t>
            </w:r>
            <w:r w:rsidRPr="008A029A">
              <w:rPr>
                <w:rFonts w:ascii="Arial" w:hAnsi="Arial" w:cs="Arial"/>
                <w:sz w:val="16"/>
                <w:szCs w:val="16"/>
                <w:lang w:eastAsia="en-AU"/>
              </w:rPr>
              <w:t xml:space="preserve"> </w:t>
            </w:r>
          </w:p>
        </w:tc>
        <w:tc>
          <w:tcPr>
            <w:tcW w:w="741" w:type="pct"/>
            <w:tcBorders>
              <w:top w:val="nil"/>
              <w:left w:val="nil"/>
              <w:bottom w:val="nil"/>
              <w:right w:val="nil"/>
            </w:tcBorders>
            <w:shd w:val="clear" w:color="000000" w:fill="4AAA42"/>
            <w:vAlign w:val="center"/>
            <w:hideMark/>
          </w:tcPr>
          <w:p w14:paraId="01C78FC1" w14:textId="585912F1" w:rsidR="00E5626D" w:rsidRPr="00A978C8" w:rsidRDefault="00E5626D" w:rsidP="00E5626D">
            <w:pPr>
              <w:jc w:val="right"/>
              <w:rPr>
                <w:rFonts w:ascii="Arial" w:hAnsi="Arial" w:cs="Arial"/>
                <w:b/>
                <w:sz w:val="16"/>
                <w:szCs w:val="16"/>
                <w:highlight w:val="yellow"/>
                <w:lang w:eastAsia="en-AU"/>
              </w:rPr>
            </w:pPr>
            <w:r w:rsidRPr="008A029A">
              <w:rPr>
                <w:rFonts w:ascii="Arial" w:hAnsi="Arial" w:cs="Arial"/>
                <w:b/>
                <w:bCs/>
                <w:sz w:val="16"/>
                <w:szCs w:val="16"/>
                <w:lang w:eastAsia="en-AU"/>
              </w:rPr>
              <w:t xml:space="preserve">           </w:t>
            </w:r>
            <w:r w:rsidRPr="00F20849">
              <w:rPr>
                <w:rFonts w:ascii="Arial" w:hAnsi="Arial" w:cs="Arial"/>
                <w:b/>
                <w:bCs/>
                <w:sz w:val="16"/>
                <w:szCs w:val="16"/>
                <w:lang w:eastAsia="en-AU"/>
              </w:rPr>
              <w:t>1</w:t>
            </w:r>
            <w:r w:rsidR="00B702D8" w:rsidRPr="00F20849">
              <w:rPr>
                <w:rFonts w:ascii="Arial" w:hAnsi="Arial" w:cs="Arial"/>
                <w:b/>
                <w:bCs/>
                <w:sz w:val="16"/>
                <w:szCs w:val="16"/>
                <w:lang w:eastAsia="en-AU"/>
              </w:rPr>
              <w:t>8</w:t>
            </w:r>
            <w:r w:rsidR="00F20849" w:rsidRPr="00F20849">
              <w:rPr>
                <w:rFonts w:ascii="Arial" w:hAnsi="Arial" w:cs="Arial"/>
                <w:b/>
                <w:bCs/>
                <w:sz w:val="16"/>
                <w:szCs w:val="16"/>
                <w:lang w:eastAsia="en-AU"/>
              </w:rPr>
              <w:t>2,151</w:t>
            </w:r>
            <w:r w:rsidRPr="008A029A">
              <w:rPr>
                <w:rFonts w:ascii="Arial" w:hAnsi="Arial" w:cs="Arial"/>
                <w:b/>
                <w:bCs/>
                <w:sz w:val="16"/>
                <w:szCs w:val="16"/>
                <w:lang w:eastAsia="en-AU"/>
              </w:rPr>
              <w:t xml:space="preserve"> </w:t>
            </w:r>
          </w:p>
        </w:tc>
        <w:tc>
          <w:tcPr>
            <w:tcW w:w="695" w:type="pct"/>
            <w:tcBorders>
              <w:top w:val="nil"/>
              <w:left w:val="nil"/>
              <w:bottom w:val="nil"/>
              <w:right w:val="nil"/>
            </w:tcBorders>
            <w:shd w:val="clear" w:color="auto" w:fill="auto"/>
            <w:vAlign w:val="center"/>
            <w:hideMark/>
          </w:tcPr>
          <w:p w14:paraId="5FE288FF" w14:textId="0FC77F62" w:rsidR="00E5626D" w:rsidRPr="008A029A" w:rsidRDefault="00E5626D" w:rsidP="00305A66">
            <w:pPr>
              <w:jc w:val="right"/>
              <w:rPr>
                <w:rFonts w:ascii="Arial" w:hAnsi="Arial" w:cs="Arial"/>
                <w:sz w:val="16"/>
                <w:szCs w:val="16"/>
                <w:lang w:eastAsia="en-AU"/>
              </w:rPr>
            </w:pPr>
            <w:r w:rsidRPr="008A029A">
              <w:rPr>
                <w:rFonts w:ascii="Arial" w:hAnsi="Arial" w:cs="Arial"/>
                <w:sz w:val="16"/>
                <w:szCs w:val="16"/>
                <w:lang w:eastAsia="en-AU"/>
              </w:rPr>
              <w:t xml:space="preserve">              </w:t>
            </w:r>
            <w:r w:rsidR="00C82BDF">
              <w:rPr>
                <w:rFonts w:ascii="Arial" w:hAnsi="Arial" w:cs="Arial"/>
                <w:sz w:val="16"/>
                <w:szCs w:val="16"/>
                <w:lang w:eastAsia="en-AU"/>
              </w:rPr>
              <w:t>6,</w:t>
            </w:r>
            <w:r w:rsidR="00F20849">
              <w:rPr>
                <w:rFonts w:ascii="Arial" w:hAnsi="Arial" w:cs="Arial"/>
                <w:sz w:val="16"/>
                <w:szCs w:val="16"/>
                <w:lang w:eastAsia="en-AU"/>
              </w:rPr>
              <w:t>378</w:t>
            </w:r>
            <w:r w:rsidRPr="008A029A">
              <w:rPr>
                <w:rFonts w:ascii="Arial" w:hAnsi="Arial" w:cs="Arial"/>
                <w:sz w:val="16"/>
                <w:szCs w:val="16"/>
                <w:lang w:eastAsia="en-AU"/>
              </w:rPr>
              <w:t xml:space="preserve"> </w:t>
            </w:r>
          </w:p>
        </w:tc>
        <w:tc>
          <w:tcPr>
            <w:tcW w:w="440" w:type="pct"/>
            <w:tcBorders>
              <w:top w:val="nil"/>
              <w:left w:val="nil"/>
              <w:bottom w:val="nil"/>
              <w:right w:val="nil"/>
            </w:tcBorders>
            <w:shd w:val="clear" w:color="auto" w:fill="auto"/>
            <w:vAlign w:val="center"/>
            <w:hideMark/>
          </w:tcPr>
          <w:p w14:paraId="10AE8D16" w14:textId="4B4D0623" w:rsidR="00E5626D" w:rsidRPr="008A029A" w:rsidRDefault="00B702D8" w:rsidP="00E5626D">
            <w:pPr>
              <w:jc w:val="right"/>
              <w:rPr>
                <w:rFonts w:ascii="Arial" w:hAnsi="Arial" w:cs="Arial"/>
                <w:b/>
                <w:bCs/>
                <w:sz w:val="16"/>
                <w:szCs w:val="16"/>
                <w:lang w:eastAsia="en-AU"/>
              </w:rPr>
            </w:pPr>
            <w:r>
              <w:rPr>
                <w:rFonts w:ascii="Arial" w:hAnsi="Arial" w:cs="Arial"/>
                <w:b/>
                <w:bCs/>
                <w:sz w:val="16"/>
                <w:szCs w:val="16"/>
                <w:lang w:eastAsia="en-AU"/>
              </w:rPr>
              <w:t>3.</w:t>
            </w:r>
            <w:r w:rsidR="00F20849">
              <w:rPr>
                <w:rFonts w:ascii="Arial" w:hAnsi="Arial" w:cs="Arial"/>
                <w:b/>
                <w:bCs/>
                <w:sz w:val="16"/>
                <w:szCs w:val="16"/>
                <w:lang w:eastAsia="en-AU"/>
              </w:rPr>
              <w:t>6</w:t>
            </w:r>
            <w:r w:rsidR="00E5626D" w:rsidRPr="008A029A">
              <w:rPr>
                <w:rFonts w:ascii="Arial" w:hAnsi="Arial" w:cs="Arial"/>
                <w:b/>
                <w:bCs/>
                <w:sz w:val="16"/>
                <w:szCs w:val="16"/>
                <w:lang w:eastAsia="en-AU"/>
              </w:rPr>
              <w:t>%</w:t>
            </w:r>
          </w:p>
        </w:tc>
      </w:tr>
      <w:tr w:rsidR="00E5626D" w:rsidRPr="00B66CD6" w14:paraId="6AE658BA" w14:textId="77777777" w:rsidTr="005B2129">
        <w:trPr>
          <w:trHeight w:val="381"/>
        </w:trPr>
        <w:tc>
          <w:tcPr>
            <w:tcW w:w="2383" w:type="pct"/>
            <w:tcBorders>
              <w:top w:val="nil"/>
              <w:left w:val="nil"/>
              <w:bottom w:val="nil"/>
              <w:right w:val="nil"/>
            </w:tcBorders>
            <w:shd w:val="clear" w:color="auto" w:fill="auto"/>
            <w:vAlign w:val="center"/>
            <w:hideMark/>
          </w:tcPr>
          <w:p w14:paraId="6F0BC720" w14:textId="77777777" w:rsidR="00E5626D" w:rsidRPr="00B66CD6" w:rsidRDefault="00E5626D" w:rsidP="00E5626D">
            <w:pPr>
              <w:rPr>
                <w:rFonts w:ascii="Arial" w:hAnsi="Arial" w:cs="Arial"/>
                <w:sz w:val="16"/>
                <w:szCs w:val="16"/>
                <w:lang w:eastAsia="en-AU"/>
              </w:rPr>
            </w:pPr>
            <w:r w:rsidRPr="008A029A">
              <w:rPr>
                <w:rFonts w:ascii="Arial" w:hAnsi="Arial" w:cs="Arial"/>
                <w:sz w:val="16"/>
                <w:szCs w:val="16"/>
                <w:lang w:eastAsia="en-AU"/>
              </w:rPr>
              <w:t xml:space="preserve">Interest on rates and charges </w:t>
            </w:r>
          </w:p>
          <w:p w14:paraId="45AE0A2D" w14:textId="757A473C" w:rsidR="00E5626D" w:rsidRPr="008A029A" w:rsidRDefault="00E5626D" w:rsidP="00E5626D">
            <w:pPr>
              <w:rPr>
                <w:rFonts w:ascii="Arial" w:hAnsi="Arial" w:cs="Arial"/>
                <w:sz w:val="16"/>
                <w:szCs w:val="16"/>
                <w:lang w:eastAsia="en-AU"/>
              </w:rPr>
            </w:pPr>
            <w:r w:rsidRPr="008A029A">
              <w:rPr>
                <w:rFonts w:ascii="Arial" w:hAnsi="Arial" w:cs="Arial"/>
                <w:sz w:val="16"/>
                <w:szCs w:val="16"/>
                <w:lang w:eastAsia="en-AU"/>
              </w:rPr>
              <w:t>(included in other income)</w:t>
            </w:r>
          </w:p>
        </w:tc>
        <w:tc>
          <w:tcPr>
            <w:tcW w:w="740" w:type="pct"/>
            <w:tcBorders>
              <w:top w:val="nil"/>
              <w:left w:val="nil"/>
              <w:bottom w:val="nil"/>
              <w:right w:val="nil"/>
            </w:tcBorders>
            <w:shd w:val="clear" w:color="auto" w:fill="auto"/>
            <w:vAlign w:val="center"/>
            <w:hideMark/>
          </w:tcPr>
          <w:p w14:paraId="40C9492C" w14:textId="3352B65F" w:rsidR="00E5626D" w:rsidRPr="008A029A" w:rsidRDefault="00E5626D" w:rsidP="00E5626D">
            <w:pPr>
              <w:jc w:val="right"/>
              <w:rPr>
                <w:rFonts w:ascii="Arial" w:hAnsi="Arial" w:cs="Arial"/>
                <w:sz w:val="16"/>
                <w:szCs w:val="16"/>
                <w:lang w:eastAsia="en-AU"/>
              </w:rPr>
            </w:pPr>
            <w:r w:rsidRPr="008A029A">
              <w:rPr>
                <w:rFonts w:ascii="Arial" w:hAnsi="Arial" w:cs="Arial"/>
                <w:sz w:val="16"/>
                <w:szCs w:val="16"/>
                <w:lang w:eastAsia="en-AU"/>
              </w:rPr>
              <w:t xml:space="preserve">              </w:t>
            </w:r>
            <w:r w:rsidR="00F20849">
              <w:rPr>
                <w:rFonts w:ascii="Arial" w:hAnsi="Arial" w:cs="Arial"/>
                <w:sz w:val="16"/>
                <w:szCs w:val="16"/>
                <w:lang w:eastAsia="en-AU"/>
              </w:rPr>
              <w:t>643</w:t>
            </w:r>
            <w:r w:rsidRPr="008A029A">
              <w:rPr>
                <w:rFonts w:ascii="Arial" w:hAnsi="Arial" w:cs="Arial"/>
                <w:sz w:val="16"/>
                <w:szCs w:val="16"/>
                <w:lang w:eastAsia="en-AU"/>
              </w:rPr>
              <w:t xml:space="preserve"> </w:t>
            </w:r>
          </w:p>
        </w:tc>
        <w:tc>
          <w:tcPr>
            <w:tcW w:w="741" w:type="pct"/>
            <w:tcBorders>
              <w:top w:val="nil"/>
              <w:left w:val="nil"/>
              <w:bottom w:val="nil"/>
              <w:right w:val="nil"/>
            </w:tcBorders>
            <w:shd w:val="clear" w:color="000000" w:fill="4AAA42"/>
            <w:vAlign w:val="center"/>
            <w:hideMark/>
          </w:tcPr>
          <w:p w14:paraId="0508FB40" w14:textId="77777777" w:rsidR="00E5626D" w:rsidRPr="008A029A" w:rsidRDefault="00E5626D" w:rsidP="00E5626D">
            <w:pPr>
              <w:jc w:val="right"/>
              <w:rPr>
                <w:rFonts w:ascii="Arial" w:hAnsi="Arial" w:cs="Arial"/>
                <w:b/>
                <w:bCs/>
                <w:sz w:val="16"/>
                <w:szCs w:val="16"/>
                <w:lang w:eastAsia="en-AU"/>
              </w:rPr>
            </w:pPr>
            <w:r w:rsidRPr="008A029A">
              <w:rPr>
                <w:rFonts w:ascii="Arial" w:hAnsi="Arial" w:cs="Arial"/>
                <w:b/>
                <w:bCs/>
                <w:sz w:val="16"/>
                <w:szCs w:val="16"/>
                <w:lang w:eastAsia="en-AU"/>
              </w:rPr>
              <w:t xml:space="preserve">              1,156 </w:t>
            </w:r>
          </w:p>
        </w:tc>
        <w:tc>
          <w:tcPr>
            <w:tcW w:w="695" w:type="pct"/>
            <w:tcBorders>
              <w:top w:val="nil"/>
              <w:left w:val="nil"/>
              <w:bottom w:val="nil"/>
              <w:right w:val="nil"/>
            </w:tcBorders>
            <w:shd w:val="clear" w:color="auto" w:fill="auto"/>
            <w:vAlign w:val="center"/>
            <w:hideMark/>
          </w:tcPr>
          <w:p w14:paraId="449B66B2" w14:textId="20ED8DCE" w:rsidR="00E5626D" w:rsidRPr="002E47FA" w:rsidRDefault="00E5626D" w:rsidP="00305A66">
            <w:pPr>
              <w:jc w:val="right"/>
              <w:rPr>
                <w:rFonts w:ascii="Arial" w:hAnsi="Arial" w:cs="Arial"/>
                <w:sz w:val="16"/>
                <w:szCs w:val="16"/>
                <w:lang w:eastAsia="en-AU"/>
              </w:rPr>
            </w:pPr>
            <w:r w:rsidRPr="002E47FA">
              <w:rPr>
                <w:rFonts w:ascii="Arial" w:hAnsi="Arial" w:cs="Arial"/>
                <w:sz w:val="16"/>
                <w:szCs w:val="16"/>
                <w:lang w:eastAsia="en-AU"/>
              </w:rPr>
              <w:t xml:space="preserve"> </w:t>
            </w:r>
            <w:r w:rsidR="00F20849">
              <w:rPr>
                <w:rFonts w:ascii="Arial" w:hAnsi="Arial" w:cs="Arial"/>
                <w:sz w:val="16"/>
                <w:szCs w:val="16"/>
                <w:lang w:eastAsia="en-AU"/>
              </w:rPr>
              <w:t>513</w:t>
            </w:r>
          </w:p>
        </w:tc>
        <w:tc>
          <w:tcPr>
            <w:tcW w:w="440" w:type="pct"/>
            <w:tcBorders>
              <w:top w:val="nil"/>
              <w:left w:val="nil"/>
              <w:bottom w:val="nil"/>
              <w:right w:val="nil"/>
            </w:tcBorders>
            <w:shd w:val="clear" w:color="auto" w:fill="auto"/>
            <w:vAlign w:val="center"/>
            <w:hideMark/>
          </w:tcPr>
          <w:p w14:paraId="18BF8718" w14:textId="1046FDEF" w:rsidR="00E5626D" w:rsidRPr="002E47FA" w:rsidRDefault="00F20849" w:rsidP="00E5626D">
            <w:pPr>
              <w:jc w:val="right"/>
              <w:rPr>
                <w:rFonts w:ascii="Arial" w:hAnsi="Arial" w:cs="Arial"/>
                <w:b/>
                <w:bCs/>
                <w:sz w:val="16"/>
                <w:szCs w:val="16"/>
                <w:lang w:eastAsia="en-AU"/>
              </w:rPr>
            </w:pPr>
            <w:r>
              <w:rPr>
                <w:rFonts w:ascii="Arial" w:hAnsi="Arial" w:cs="Arial"/>
                <w:b/>
                <w:sz w:val="16"/>
                <w:szCs w:val="16"/>
                <w:lang w:eastAsia="en-AU"/>
              </w:rPr>
              <w:t>79.7</w:t>
            </w:r>
            <w:r w:rsidR="00E5626D" w:rsidRPr="002E47FA">
              <w:rPr>
                <w:rFonts w:ascii="Arial" w:hAnsi="Arial" w:cs="Arial"/>
                <w:b/>
                <w:sz w:val="16"/>
                <w:szCs w:val="16"/>
                <w:lang w:eastAsia="en-AU"/>
              </w:rPr>
              <w:t>%</w:t>
            </w:r>
          </w:p>
        </w:tc>
      </w:tr>
      <w:tr w:rsidR="00E5626D" w:rsidRPr="00B66CD6" w14:paraId="34D7B98C" w14:textId="77777777" w:rsidTr="005B2129">
        <w:trPr>
          <w:trHeight w:val="381"/>
        </w:trPr>
        <w:tc>
          <w:tcPr>
            <w:tcW w:w="2383" w:type="pct"/>
            <w:tcBorders>
              <w:top w:val="single" w:sz="4" w:space="0" w:color="auto"/>
              <w:left w:val="nil"/>
              <w:bottom w:val="single" w:sz="8" w:space="0" w:color="auto"/>
              <w:right w:val="nil"/>
            </w:tcBorders>
            <w:shd w:val="clear" w:color="auto" w:fill="auto"/>
            <w:vAlign w:val="center"/>
            <w:hideMark/>
          </w:tcPr>
          <w:p w14:paraId="21E6D5D4" w14:textId="77777777" w:rsidR="00E5626D" w:rsidRPr="008A029A" w:rsidRDefault="00E5626D" w:rsidP="00E5626D">
            <w:pPr>
              <w:rPr>
                <w:rFonts w:ascii="Arial" w:hAnsi="Arial" w:cs="Arial"/>
                <w:b/>
                <w:bCs/>
                <w:sz w:val="16"/>
                <w:szCs w:val="16"/>
                <w:lang w:eastAsia="en-AU"/>
              </w:rPr>
            </w:pPr>
            <w:r w:rsidRPr="008A029A">
              <w:rPr>
                <w:rFonts w:ascii="Arial" w:hAnsi="Arial" w:cs="Arial"/>
                <w:b/>
                <w:bCs/>
                <w:sz w:val="16"/>
                <w:szCs w:val="16"/>
                <w:lang w:eastAsia="en-AU"/>
              </w:rPr>
              <w:t>Total rates and charges</w:t>
            </w:r>
          </w:p>
        </w:tc>
        <w:tc>
          <w:tcPr>
            <w:tcW w:w="740" w:type="pct"/>
            <w:tcBorders>
              <w:top w:val="single" w:sz="4" w:space="0" w:color="auto"/>
              <w:left w:val="nil"/>
              <w:bottom w:val="single" w:sz="8" w:space="0" w:color="auto"/>
              <w:right w:val="nil"/>
            </w:tcBorders>
            <w:shd w:val="clear" w:color="auto" w:fill="auto"/>
            <w:vAlign w:val="center"/>
            <w:hideMark/>
          </w:tcPr>
          <w:p w14:paraId="2FA5DC0A" w14:textId="4AEDBEE9" w:rsidR="00E5626D" w:rsidRPr="008A029A" w:rsidRDefault="00486240" w:rsidP="00E5626D">
            <w:pPr>
              <w:jc w:val="right"/>
              <w:rPr>
                <w:rFonts w:ascii="Arial" w:hAnsi="Arial" w:cs="Arial"/>
                <w:sz w:val="16"/>
                <w:szCs w:val="16"/>
                <w:lang w:eastAsia="en-AU"/>
              </w:rPr>
            </w:pPr>
            <w:r>
              <w:rPr>
                <w:rFonts w:ascii="Arial" w:hAnsi="Arial" w:cs="Arial"/>
                <w:sz w:val="16"/>
                <w:szCs w:val="16"/>
                <w:lang w:eastAsia="en-AU"/>
              </w:rPr>
              <w:t>176</w:t>
            </w:r>
            <w:r w:rsidR="00C85E2A">
              <w:rPr>
                <w:rFonts w:ascii="Arial" w:hAnsi="Arial" w:cs="Arial"/>
                <w:sz w:val="16"/>
                <w:szCs w:val="16"/>
                <w:lang w:eastAsia="en-AU"/>
              </w:rPr>
              <w:t>,416</w:t>
            </w:r>
          </w:p>
        </w:tc>
        <w:tc>
          <w:tcPr>
            <w:tcW w:w="741" w:type="pct"/>
            <w:tcBorders>
              <w:top w:val="single" w:sz="4" w:space="0" w:color="auto"/>
              <w:left w:val="nil"/>
              <w:bottom w:val="single" w:sz="8" w:space="0" w:color="auto"/>
              <w:right w:val="nil"/>
            </w:tcBorders>
            <w:shd w:val="clear" w:color="000000" w:fill="4AAA42"/>
            <w:vAlign w:val="center"/>
            <w:hideMark/>
          </w:tcPr>
          <w:p w14:paraId="08F7440D" w14:textId="6061F514" w:rsidR="00E5626D" w:rsidRPr="008A029A" w:rsidRDefault="00486240" w:rsidP="00E5626D">
            <w:pPr>
              <w:jc w:val="right"/>
              <w:rPr>
                <w:rFonts w:ascii="Arial" w:hAnsi="Arial" w:cs="Arial"/>
                <w:b/>
                <w:bCs/>
                <w:sz w:val="16"/>
                <w:szCs w:val="16"/>
                <w:lang w:eastAsia="en-AU"/>
              </w:rPr>
            </w:pPr>
            <w:r>
              <w:rPr>
                <w:rFonts w:ascii="Arial" w:hAnsi="Arial" w:cs="Arial"/>
                <w:b/>
                <w:bCs/>
                <w:sz w:val="16"/>
                <w:szCs w:val="16"/>
                <w:lang w:eastAsia="en-AU"/>
              </w:rPr>
              <w:t>183,307</w:t>
            </w:r>
          </w:p>
        </w:tc>
        <w:tc>
          <w:tcPr>
            <w:tcW w:w="695" w:type="pct"/>
            <w:tcBorders>
              <w:top w:val="single" w:sz="4" w:space="0" w:color="auto"/>
              <w:left w:val="nil"/>
              <w:bottom w:val="single" w:sz="8" w:space="0" w:color="auto"/>
              <w:right w:val="nil"/>
            </w:tcBorders>
            <w:shd w:val="clear" w:color="auto" w:fill="auto"/>
            <w:vAlign w:val="center"/>
            <w:hideMark/>
          </w:tcPr>
          <w:p w14:paraId="10FA6717" w14:textId="27D24F78" w:rsidR="00E5626D" w:rsidRPr="008A029A" w:rsidRDefault="00C801AC" w:rsidP="00305A66">
            <w:pPr>
              <w:jc w:val="right"/>
              <w:rPr>
                <w:rFonts w:ascii="Arial" w:hAnsi="Arial" w:cs="Arial"/>
                <w:b/>
                <w:bCs/>
                <w:sz w:val="16"/>
                <w:szCs w:val="16"/>
                <w:lang w:eastAsia="en-AU"/>
              </w:rPr>
            </w:pPr>
            <w:r>
              <w:rPr>
                <w:rFonts w:ascii="Arial" w:hAnsi="Arial" w:cs="Arial"/>
                <w:b/>
                <w:bCs/>
                <w:sz w:val="16"/>
                <w:szCs w:val="16"/>
                <w:lang w:eastAsia="en-AU"/>
              </w:rPr>
              <w:t>6,</w:t>
            </w:r>
            <w:r w:rsidR="00F20849">
              <w:rPr>
                <w:rFonts w:ascii="Arial" w:hAnsi="Arial" w:cs="Arial"/>
                <w:b/>
                <w:bCs/>
                <w:sz w:val="16"/>
                <w:szCs w:val="16"/>
                <w:lang w:eastAsia="en-AU"/>
              </w:rPr>
              <w:t>891</w:t>
            </w:r>
          </w:p>
        </w:tc>
        <w:tc>
          <w:tcPr>
            <w:tcW w:w="440" w:type="pct"/>
            <w:tcBorders>
              <w:top w:val="single" w:sz="4" w:space="0" w:color="auto"/>
              <w:left w:val="nil"/>
              <w:bottom w:val="single" w:sz="8" w:space="0" w:color="auto"/>
              <w:right w:val="nil"/>
            </w:tcBorders>
            <w:shd w:val="clear" w:color="auto" w:fill="auto"/>
            <w:vAlign w:val="center"/>
            <w:hideMark/>
          </w:tcPr>
          <w:p w14:paraId="715191F4" w14:textId="0AB26776" w:rsidR="00E5626D" w:rsidRPr="008A029A" w:rsidRDefault="00C801AC" w:rsidP="00E5626D">
            <w:pPr>
              <w:jc w:val="right"/>
              <w:rPr>
                <w:rFonts w:ascii="Arial" w:hAnsi="Arial" w:cs="Arial"/>
                <w:b/>
                <w:bCs/>
                <w:sz w:val="16"/>
                <w:szCs w:val="16"/>
                <w:lang w:eastAsia="en-AU"/>
              </w:rPr>
            </w:pPr>
            <w:r>
              <w:rPr>
                <w:rFonts w:ascii="Arial" w:hAnsi="Arial" w:cs="Arial"/>
                <w:b/>
                <w:bCs/>
                <w:sz w:val="16"/>
                <w:szCs w:val="16"/>
                <w:lang w:eastAsia="en-AU"/>
              </w:rPr>
              <w:t>3.</w:t>
            </w:r>
            <w:r w:rsidR="00F20849">
              <w:rPr>
                <w:rFonts w:ascii="Arial" w:hAnsi="Arial" w:cs="Arial"/>
                <w:b/>
                <w:bCs/>
                <w:sz w:val="16"/>
                <w:szCs w:val="16"/>
                <w:lang w:eastAsia="en-AU"/>
              </w:rPr>
              <w:t>9</w:t>
            </w:r>
            <w:r w:rsidR="00E5626D" w:rsidRPr="008A029A">
              <w:rPr>
                <w:rFonts w:ascii="Arial" w:hAnsi="Arial" w:cs="Arial"/>
                <w:b/>
                <w:bCs/>
                <w:sz w:val="16"/>
                <w:szCs w:val="16"/>
                <w:lang w:eastAsia="en-AU"/>
              </w:rPr>
              <w:t>%</w:t>
            </w:r>
          </w:p>
        </w:tc>
      </w:tr>
    </w:tbl>
    <w:p w14:paraId="75B796BF" w14:textId="77ACC93C" w:rsidR="0014624C" w:rsidRPr="00EF3348" w:rsidRDefault="0014624C" w:rsidP="004F0100">
      <w:pPr>
        <w:pStyle w:val="ChartReference"/>
        <w:spacing w:before="120"/>
        <w:rPr>
          <w:rFonts w:ascii="Arial" w:hAnsi="Arial"/>
          <w:i/>
          <w:iCs/>
        </w:rPr>
      </w:pPr>
      <w:r w:rsidRPr="00EF3348">
        <w:rPr>
          <w:rFonts w:ascii="Arial" w:hAnsi="Arial"/>
          <w:i/>
          <w:iCs/>
        </w:rPr>
        <w:t>*These items are subject to the rate cap established under the FGRS</w:t>
      </w:r>
      <w:r w:rsidR="000F11AA" w:rsidRPr="00EF3348">
        <w:rPr>
          <w:rFonts w:ascii="Arial" w:hAnsi="Arial"/>
          <w:i/>
          <w:iCs/>
        </w:rPr>
        <w:t xml:space="preserve"> </w:t>
      </w:r>
    </w:p>
    <w:p w14:paraId="5DB8CA86" w14:textId="77777777" w:rsidR="005659EE" w:rsidRDefault="005659EE">
      <w:pPr>
        <w:spacing w:after="200" w:line="276" w:lineRule="auto"/>
        <w:rPr>
          <w:rFonts w:ascii="Helvetica 45 Light" w:hAnsi="Helvetica 45 Light" w:cs="Arial"/>
          <w:szCs w:val="22"/>
          <w:lang w:eastAsia="en-AU"/>
        </w:rPr>
      </w:pPr>
      <w:r>
        <w:br w:type="page"/>
      </w:r>
    </w:p>
    <w:p w14:paraId="1F1F132D" w14:textId="0216691E" w:rsidR="0014624C" w:rsidRPr="009A372E" w:rsidRDefault="0014624C" w:rsidP="00FD0D8C">
      <w:pPr>
        <w:pStyle w:val="Text"/>
        <w:tabs>
          <w:tab w:val="left" w:pos="1134"/>
        </w:tabs>
        <w:ind w:left="1134" w:hanging="1134"/>
        <w:rPr>
          <w:rFonts w:ascii="Arial" w:hAnsi="Arial"/>
        </w:rPr>
      </w:pPr>
      <w:r w:rsidRPr="009A372E">
        <w:rPr>
          <w:rFonts w:ascii="Arial" w:hAnsi="Arial"/>
        </w:rPr>
        <w:t>4.1.1(b)</w:t>
      </w:r>
      <w:r w:rsidR="005D79DE" w:rsidRPr="009A372E">
        <w:rPr>
          <w:rFonts w:ascii="Arial" w:hAnsi="Arial"/>
        </w:rPr>
        <w:tab/>
      </w:r>
      <w:r w:rsidRPr="009A372E">
        <w:rPr>
          <w:rFonts w:ascii="Arial" w:hAnsi="Arial"/>
        </w:rPr>
        <w:t xml:space="preserve">The rate in the dollar to be levied as general rates under </w:t>
      </w:r>
      <w:r w:rsidR="00B5088D" w:rsidRPr="009A372E">
        <w:rPr>
          <w:rFonts w:ascii="Arial" w:hAnsi="Arial"/>
        </w:rPr>
        <w:t>S</w:t>
      </w:r>
      <w:r w:rsidRPr="009A372E">
        <w:rPr>
          <w:rFonts w:ascii="Arial" w:hAnsi="Arial"/>
        </w:rPr>
        <w:t>ection 158 of the Act for each type or class of land compared with the previous financial year</w:t>
      </w:r>
      <w:r w:rsidR="00F714C2" w:rsidRPr="009A372E">
        <w:rPr>
          <w:rFonts w:ascii="Arial" w:hAnsi="Arial"/>
        </w:rPr>
        <w:t>.</w:t>
      </w:r>
    </w:p>
    <w:tbl>
      <w:tblPr>
        <w:tblW w:w="5000" w:type="pct"/>
        <w:tblLook w:val="04A0" w:firstRow="1" w:lastRow="0" w:firstColumn="1" w:lastColumn="0" w:noHBand="0" w:noVBand="1"/>
      </w:tblPr>
      <w:tblGrid>
        <w:gridCol w:w="5291"/>
        <w:gridCol w:w="1313"/>
        <w:gridCol w:w="1517"/>
        <w:gridCol w:w="1517"/>
      </w:tblGrid>
      <w:tr w:rsidR="0024073F" w:rsidRPr="0024073F" w14:paraId="6ECF1479" w14:textId="77777777" w:rsidTr="77D43C82">
        <w:trPr>
          <w:trHeight w:val="300"/>
        </w:trPr>
        <w:tc>
          <w:tcPr>
            <w:tcW w:w="2745" w:type="pct"/>
            <w:vMerge w:val="restart"/>
            <w:tcBorders>
              <w:top w:val="nil"/>
              <w:left w:val="nil"/>
              <w:bottom w:val="nil"/>
              <w:right w:val="nil"/>
            </w:tcBorders>
            <w:shd w:val="clear" w:color="auto" w:fill="0067AC" w:themeFill="accent3"/>
            <w:vAlign w:val="center"/>
            <w:hideMark/>
          </w:tcPr>
          <w:p w14:paraId="1B084ABC" w14:textId="77777777" w:rsidR="0024073F" w:rsidRPr="0024073F" w:rsidRDefault="0024073F" w:rsidP="0024073F">
            <w:pPr>
              <w:rPr>
                <w:rFonts w:ascii="Arial" w:hAnsi="Arial" w:cs="Arial"/>
                <w:b/>
                <w:bCs/>
                <w:color w:val="FFFFFF"/>
                <w:sz w:val="16"/>
                <w:szCs w:val="16"/>
                <w:lang w:eastAsia="en-AU"/>
              </w:rPr>
            </w:pPr>
            <w:r w:rsidRPr="0024073F">
              <w:rPr>
                <w:rFonts w:ascii="Arial" w:hAnsi="Arial" w:cs="Arial"/>
                <w:b/>
                <w:bCs/>
                <w:color w:val="FFFFFF"/>
                <w:sz w:val="16"/>
                <w:szCs w:val="16"/>
                <w:lang w:eastAsia="en-AU"/>
              </w:rPr>
              <w:t>Type or class of land</w:t>
            </w:r>
          </w:p>
        </w:tc>
        <w:tc>
          <w:tcPr>
            <w:tcW w:w="681" w:type="pct"/>
            <w:tcBorders>
              <w:top w:val="nil"/>
              <w:left w:val="nil"/>
              <w:bottom w:val="nil"/>
              <w:right w:val="nil"/>
            </w:tcBorders>
            <w:shd w:val="clear" w:color="auto" w:fill="0067AC" w:themeFill="accent3"/>
            <w:vAlign w:val="center"/>
            <w:hideMark/>
          </w:tcPr>
          <w:p w14:paraId="2827C4BC" w14:textId="7BD36DB1" w:rsidR="0024073F" w:rsidRPr="0024073F" w:rsidRDefault="0024073F" w:rsidP="0024073F">
            <w:pPr>
              <w:jc w:val="center"/>
              <w:rPr>
                <w:rFonts w:ascii="Arial" w:hAnsi="Arial" w:cs="Arial"/>
                <w:b/>
                <w:bCs/>
                <w:color w:val="FFFFFF"/>
                <w:sz w:val="16"/>
                <w:szCs w:val="16"/>
                <w:lang w:eastAsia="en-AU"/>
              </w:rPr>
            </w:pPr>
            <w:r w:rsidRPr="0024073F">
              <w:rPr>
                <w:rFonts w:ascii="Arial" w:hAnsi="Arial" w:cs="Arial"/>
                <w:b/>
                <w:bCs/>
                <w:color w:val="FFFFFF"/>
                <w:sz w:val="16"/>
                <w:szCs w:val="16"/>
                <w:lang w:eastAsia="en-AU"/>
              </w:rPr>
              <w:t>202</w:t>
            </w:r>
            <w:r w:rsidR="00CF70D1">
              <w:rPr>
                <w:rFonts w:ascii="Arial" w:hAnsi="Arial" w:cs="Arial"/>
                <w:b/>
                <w:bCs/>
                <w:color w:val="FFFFFF"/>
                <w:sz w:val="16"/>
                <w:szCs w:val="16"/>
                <w:lang w:eastAsia="en-AU"/>
              </w:rPr>
              <w:t>3</w:t>
            </w:r>
            <w:r w:rsidRPr="0024073F">
              <w:rPr>
                <w:rFonts w:ascii="Arial" w:hAnsi="Arial" w:cs="Arial"/>
                <w:b/>
                <w:bCs/>
                <w:color w:val="FFFFFF"/>
                <w:sz w:val="16"/>
                <w:szCs w:val="16"/>
                <w:lang w:eastAsia="en-AU"/>
              </w:rPr>
              <w:t>/2</w:t>
            </w:r>
            <w:r w:rsidR="00CF70D1">
              <w:rPr>
                <w:rFonts w:ascii="Arial" w:hAnsi="Arial" w:cs="Arial"/>
                <w:b/>
                <w:bCs/>
                <w:color w:val="FFFFFF"/>
                <w:sz w:val="16"/>
                <w:szCs w:val="16"/>
                <w:lang w:eastAsia="en-AU"/>
              </w:rPr>
              <w:t>4</w:t>
            </w:r>
          </w:p>
        </w:tc>
        <w:tc>
          <w:tcPr>
            <w:tcW w:w="787" w:type="pct"/>
            <w:tcBorders>
              <w:top w:val="nil"/>
              <w:left w:val="nil"/>
              <w:bottom w:val="nil"/>
              <w:right w:val="nil"/>
            </w:tcBorders>
            <w:shd w:val="clear" w:color="auto" w:fill="0067AC" w:themeFill="accent3"/>
            <w:vAlign w:val="center"/>
            <w:hideMark/>
          </w:tcPr>
          <w:p w14:paraId="18B3257F" w14:textId="7CC4D0BB" w:rsidR="0024073F" w:rsidRPr="0024073F" w:rsidRDefault="0024073F" w:rsidP="0024073F">
            <w:pPr>
              <w:jc w:val="center"/>
              <w:rPr>
                <w:rFonts w:ascii="Arial" w:hAnsi="Arial" w:cs="Arial"/>
                <w:b/>
                <w:bCs/>
                <w:color w:val="FFFFFF"/>
                <w:sz w:val="16"/>
                <w:szCs w:val="16"/>
                <w:lang w:eastAsia="en-AU"/>
              </w:rPr>
            </w:pPr>
            <w:r w:rsidRPr="0024073F">
              <w:rPr>
                <w:rFonts w:ascii="Arial" w:hAnsi="Arial" w:cs="Arial"/>
                <w:b/>
                <w:bCs/>
                <w:color w:val="FFFFFF"/>
                <w:sz w:val="16"/>
                <w:szCs w:val="16"/>
                <w:lang w:eastAsia="en-AU"/>
              </w:rPr>
              <w:t>202</w:t>
            </w:r>
            <w:r w:rsidR="00CF70D1">
              <w:rPr>
                <w:rFonts w:ascii="Arial" w:hAnsi="Arial" w:cs="Arial"/>
                <w:b/>
                <w:bCs/>
                <w:color w:val="FFFFFF"/>
                <w:sz w:val="16"/>
                <w:szCs w:val="16"/>
                <w:lang w:eastAsia="en-AU"/>
              </w:rPr>
              <w:t>4</w:t>
            </w:r>
            <w:r w:rsidRPr="0024073F">
              <w:rPr>
                <w:rFonts w:ascii="Arial" w:hAnsi="Arial" w:cs="Arial"/>
                <w:b/>
                <w:bCs/>
                <w:color w:val="FFFFFF"/>
                <w:sz w:val="16"/>
                <w:szCs w:val="16"/>
                <w:lang w:eastAsia="en-AU"/>
              </w:rPr>
              <w:t>/2</w:t>
            </w:r>
            <w:r w:rsidR="00CF70D1">
              <w:rPr>
                <w:rFonts w:ascii="Arial" w:hAnsi="Arial" w:cs="Arial"/>
                <w:b/>
                <w:bCs/>
                <w:color w:val="FFFFFF"/>
                <w:sz w:val="16"/>
                <w:szCs w:val="16"/>
                <w:lang w:eastAsia="en-AU"/>
              </w:rPr>
              <w:t>5</w:t>
            </w:r>
          </w:p>
        </w:tc>
        <w:tc>
          <w:tcPr>
            <w:tcW w:w="787" w:type="pct"/>
            <w:vMerge w:val="restart"/>
            <w:tcBorders>
              <w:top w:val="nil"/>
              <w:left w:val="nil"/>
              <w:bottom w:val="nil"/>
              <w:right w:val="nil"/>
            </w:tcBorders>
            <w:shd w:val="clear" w:color="auto" w:fill="0067AC" w:themeFill="accent3"/>
            <w:vAlign w:val="center"/>
            <w:hideMark/>
          </w:tcPr>
          <w:p w14:paraId="2BB23604" w14:textId="3DA7261E" w:rsidR="0024073F" w:rsidRPr="0024073F" w:rsidRDefault="0024073F" w:rsidP="0024073F">
            <w:pPr>
              <w:jc w:val="center"/>
              <w:rPr>
                <w:rFonts w:ascii="Arial" w:hAnsi="Arial" w:cs="Arial"/>
                <w:b/>
                <w:bCs/>
                <w:color w:val="FFFFFF"/>
                <w:sz w:val="16"/>
                <w:szCs w:val="16"/>
                <w:lang w:eastAsia="en-AU"/>
              </w:rPr>
            </w:pPr>
            <w:r w:rsidRPr="0024073F">
              <w:rPr>
                <w:rFonts w:ascii="Arial" w:hAnsi="Arial" w:cs="Arial"/>
                <w:b/>
                <w:bCs/>
                <w:color w:val="FFFFFF"/>
                <w:sz w:val="16"/>
                <w:szCs w:val="16"/>
                <w:lang w:eastAsia="en-AU"/>
              </w:rPr>
              <w:t>Change</w:t>
            </w:r>
          </w:p>
        </w:tc>
      </w:tr>
      <w:tr w:rsidR="0024073F" w:rsidRPr="0024073F" w14:paraId="19A89F45" w14:textId="77777777" w:rsidTr="77D43C82">
        <w:trPr>
          <w:trHeight w:val="300"/>
        </w:trPr>
        <w:tc>
          <w:tcPr>
            <w:tcW w:w="2745" w:type="pct"/>
            <w:vMerge/>
            <w:vAlign w:val="center"/>
            <w:hideMark/>
          </w:tcPr>
          <w:p w14:paraId="1951666D" w14:textId="77777777" w:rsidR="0024073F" w:rsidRPr="0024073F" w:rsidRDefault="0024073F" w:rsidP="0024073F">
            <w:pPr>
              <w:rPr>
                <w:rFonts w:ascii="Arial" w:hAnsi="Arial" w:cs="Arial"/>
                <w:b/>
                <w:bCs/>
                <w:color w:val="FFFFFF"/>
                <w:sz w:val="16"/>
                <w:szCs w:val="16"/>
                <w:lang w:eastAsia="en-AU"/>
              </w:rPr>
            </w:pPr>
          </w:p>
        </w:tc>
        <w:tc>
          <w:tcPr>
            <w:tcW w:w="681" w:type="pct"/>
            <w:tcBorders>
              <w:top w:val="nil"/>
              <w:left w:val="nil"/>
              <w:bottom w:val="nil"/>
              <w:right w:val="nil"/>
            </w:tcBorders>
            <w:shd w:val="clear" w:color="auto" w:fill="0067AC" w:themeFill="accent3"/>
            <w:vAlign w:val="center"/>
            <w:hideMark/>
          </w:tcPr>
          <w:p w14:paraId="62D31439" w14:textId="2DA2C8E5" w:rsidR="0024073F" w:rsidRPr="0024073F" w:rsidRDefault="0024073F" w:rsidP="0024073F">
            <w:pPr>
              <w:jc w:val="center"/>
              <w:rPr>
                <w:rFonts w:ascii="Arial" w:hAnsi="Arial" w:cs="Arial"/>
                <w:b/>
                <w:bCs/>
                <w:color w:val="FFFFFF"/>
                <w:sz w:val="16"/>
                <w:szCs w:val="16"/>
                <w:lang w:eastAsia="en-AU"/>
              </w:rPr>
            </w:pPr>
            <w:r w:rsidRPr="0024073F">
              <w:rPr>
                <w:rFonts w:ascii="Arial" w:hAnsi="Arial" w:cs="Arial"/>
                <w:b/>
                <w:bCs/>
                <w:color w:val="FFFFFF"/>
                <w:sz w:val="16"/>
                <w:szCs w:val="16"/>
                <w:lang w:eastAsia="en-AU"/>
              </w:rPr>
              <w:t>cents/$CIV*</w:t>
            </w:r>
          </w:p>
        </w:tc>
        <w:tc>
          <w:tcPr>
            <w:tcW w:w="787" w:type="pct"/>
            <w:tcBorders>
              <w:top w:val="nil"/>
              <w:left w:val="nil"/>
              <w:bottom w:val="nil"/>
              <w:right w:val="nil"/>
            </w:tcBorders>
            <w:shd w:val="clear" w:color="auto" w:fill="0067AC" w:themeFill="accent3"/>
            <w:vAlign w:val="center"/>
            <w:hideMark/>
          </w:tcPr>
          <w:p w14:paraId="56BBCA7D" w14:textId="31218418" w:rsidR="0024073F" w:rsidRPr="0024073F" w:rsidRDefault="0024073F" w:rsidP="0024073F">
            <w:pPr>
              <w:jc w:val="center"/>
              <w:rPr>
                <w:rFonts w:ascii="Arial" w:hAnsi="Arial" w:cs="Arial"/>
                <w:b/>
                <w:bCs/>
                <w:color w:val="FFFFFF"/>
                <w:sz w:val="16"/>
                <w:szCs w:val="16"/>
                <w:lang w:eastAsia="en-AU"/>
              </w:rPr>
            </w:pPr>
            <w:r w:rsidRPr="0024073F">
              <w:rPr>
                <w:rFonts w:ascii="Arial" w:hAnsi="Arial" w:cs="Arial"/>
                <w:b/>
                <w:bCs/>
                <w:color w:val="FFFFFF"/>
                <w:sz w:val="16"/>
                <w:szCs w:val="16"/>
                <w:lang w:eastAsia="en-AU"/>
              </w:rPr>
              <w:t>cents/$CIV*</w:t>
            </w:r>
          </w:p>
        </w:tc>
        <w:tc>
          <w:tcPr>
            <w:tcW w:w="787" w:type="pct"/>
            <w:vMerge/>
            <w:vAlign w:val="center"/>
            <w:hideMark/>
          </w:tcPr>
          <w:p w14:paraId="7D53F9F1" w14:textId="77777777" w:rsidR="0024073F" w:rsidRPr="0024073F" w:rsidRDefault="0024073F" w:rsidP="0024073F">
            <w:pPr>
              <w:jc w:val="center"/>
              <w:rPr>
                <w:rFonts w:ascii="Arial" w:hAnsi="Arial" w:cs="Arial"/>
                <w:b/>
                <w:bCs/>
                <w:color w:val="FFFFFF"/>
                <w:sz w:val="16"/>
                <w:szCs w:val="16"/>
                <w:lang w:eastAsia="en-AU"/>
              </w:rPr>
            </w:pPr>
          </w:p>
        </w:tc>
      </w:tr>
      <w:tr w:rsidR="0024073F" w:rsidRPr="0024073F" w14:paraId="4EE3B593" w14:textId="77777777" w:rsidTr="77D43C82">
        <w:trPr>
          <w:trHeight w:val="300"/>
        </w:trPr>
        <w:tc>
          <w:tcPr>
            <w:tcW w:w="2745" w:type="pct"/>
            <w:tcBorders>
              <w:top w:val="nil"/>
              <w:left w:val="nil"/>
              <w:bottom w:val="nil"/>
              <w:right w:val="nil"/>
            </w:tcBorders>
            <w:shd w:val="clear" w:color="auto" w:fill="auto"/>
            <w:vAlign w:val="center"/>
            <w:hideMark/>
          </w:tcPr>
          <w:p w14:paraId="74F2D256" w14:textId="77777777" w:rsidR="0024073F" w:rsidRPr="0024073F" w:rsidRDefault="0024073F" w:rsidP="0024073F">
            <w:pPr>
              <w:rPr>
                <w:rFonts w:ascii="Arial" w:hAnsi="Arial" w:cs="Arial"/>
                <w:sz w:val="16"/>
                <w:szCs w:val="16"/>
                <w:lang w:eastAsia="en-AU"/>
              </w:rPr>
            </w:pPr>
            <w:r w:rsidRPr="0024073F">
              <w:rPr>
                <w:rFonts w:ascii="Arial" w:hAnsi="Arial" w:cs="Arial"/>
                <w:sz w:val="16"/>
                <w:szCs w:val="16"/>
                <w:lang w:eastAsia="en-AU"/>
              </w:rPr>
              <w:t>General rate for rateable residential properties</w:t>
            </w:r>
          </w:p>
        </w:tc>
        <w:tc>
          <w:tcPr>
            <w:tcW w:w="681" w:type="pct"/>
            <w:tcBorders>
              <w:top w:val="nil"/>
              <w:left w:val="nil"/>
              <w:bottom w:val="nil"/>
              <w:right w:val="nil"/>
            </w:tcBorders>
            <w:shd w:val="clear" w:color="auto" w:fill="auto"/>
            <w:vAlign w:val="center"/>
            <w:hideMark/>
          </w:tcPr>
          <w:p w14:paraId="227C16E5" w14:textId="3593D341" w:rsidR="0024073F" w:rsidRPr="0024073F" w:rsidRDefault="0024073F" w:rsidP="0024073F">
            <w:pPr>
              <w:jc w:val="right"/>
              <w:rPr>
                <w:rFonts w:ascii="Arial" w:hAnsi="Arial" w:cs="Arial"/>
                <w:sz w:val="16"/>
                <w:szCs w:val="16"/>
                <w:lang w:eastAsia="en-AU"/>
              </w:rPr>
            </w:pPr>
            <w:r w:rsidRPr="0024073F">
              <w:rPr>
                <w:rFonts w:ascii="Arial" w:hAnsi="Arial" w:cs="Arial"/>
                <w:sz w:val="16"/>
                <w:szCs w:val="16"/>
                <w:lang w:eastAsia="en-AU"/>
              </w:rPr>
              <w:t>0.</w:t>
            </w:r>
            <w:r w:rsidR="001E57BD">
              <w:rPr>
                <w:rFonts w:ascii="Arial" w:hAnsi="Arial" w:cs="Arial"/>
                <w:sz w:val="16"/>
                <w:szCs w:val="16"/>
                <w:lang w:eastAsia="en-AU"/>
              </w:rPr>
              <w:t>25069</w:t>
            </w:r>
            <w:r w:rsidRPr="0024073F">
              <w:rPr>
                <w:rFonts w:ascii="Arial" w:hAnsi="Arial" w:cs="Arial"/>
                <w:sz w:val="16"/>
                <w:szCs w:val="16"/>
                <w:lang w:eastAsia="en-AU"/>
              </w:rPr>
              <w:t xml:space="preserve"> </w:t>
            </w:r>
          </w:p>
        </w:tc>
        <w:tc>
          <w:tcPr>
            <w:tcW w:w="787" w:type="pct"/>
            <w:tcBorders>
              <w:top w:val="nil"/>
              <w:left w:val="nil"/>
              <w:bottom w:val="nil"/>
              <w:right w:val="nil"/>
            </w:tcBorders>
            <w:shd w:val="clear" w:color="auto" w:fill="4AAA42" w:themeFill="accent2"/>
            <w:vAlign w:val="center"/>
            <w:hideMark/>
          </w:tcPr>
          <w:p w14:paraId="0D87072B" w14:textId="295ACC52" w:rsidR="0024073F" w:rsidRPr="0024073F" w:rsidRDefault="0024073F" w:rsidP="0024073F">
            <w:pPr>
              <w:jc w:val="right"/>
              <w:rPr>
                <w:rFonts w:ascii="Arial" w:hAnsi="Arial" w:cs="Arial"/>
                <w:b/>
                <w:bCs/>
                <w:sz w:val="16"/>
                <w:szCs w:val="16"/>
                <w:lang w:eastAsia="en-AU"/>
              </w:rPr>
            </w:pPr>
            <w:r w:rsidRPr="0024073F">
              <w:rPr>
                <w:rFonts w:ascii="Arial" w:hAnsi="Arial" w:cs="Arial"/>
                <w:b/>
                <w:bCs/>
                <w:sz w:val="16"/>
                <w:szCs w:val="16"/>
                <w:lang w:eastAsia="en-AU"/>
              </w:rPr>
              <w:t>0.25</w:t>
            </w:r>
            <w:r w:rsidR="00125C35">
              <w:rPr>
                <w:rFonts w:ascii="Arial" w:hAnsi="Arial" w:cs="Arial"/>
                <w:b/>
                <w:bCs/>
                <w:sz w:val="16"/>
                <w:szCs w:val="16"/>
                <w:lang w:eastAsia="en-AU"/>
              </w:rPr>
              <w:t>862</w:t>
            </w:r>
            <w:r w:rsidRPr="0024073F">
              <w:rPr>
                <w:rFonts w:ascii="Arial" w:hAnsi="Arial" w:cs="Arial"/>
                <w:b/>
                <w:bCs/>
                <w:sz w:val="16"/>
                <w:szCs w:val="16"/>
                <w:lang w:eastAsia="en-AU"/>
              </w:rPr>
              <w:t xml:space="preserve"> </w:t>
            </w:r>
          </w:p>
        </w:tc>
        <w:tc>
          <w:tcPr>
            <w:tcW w:w="787" w:type="pct"/>
            <w:tcBorders>
              <w:top w:val="nil"/>
              <w:left w:val="nil"/>
              <w:bottom w:val="nil"/>
              <w:right w:val="nil"/>
            </w:tcBorders>
            <w:shd w:val="clear" w:color="auto" w:fill="auto"/>
            <w:vAlign w:val="center"/>
            <w:hideMark/>
          </w:tcPr>
          <w:p w14:paraId="102AA409" w14:textId="2AAC8CCC" w:rsidR="0024073F" w:rsidRPr="0024073F" w:rsidRDefault="00073EFF" w:rsidP="0024073F">
            <w:pPr>
              <w:jc w:val="right"/>
              <w:rPr>
                <w:rFonts w:ascii="Arial" w:hAnsi="Arial" w:cs="Arial"/>
                <w:b/>
                <w:bCs/>
                <w:sz w:val="16"/>
                <w:szCs w:val="16"/>
                <w:lang w:eastAsia="en-AU"/>
              </w:rPr>
            </w:pPr>
            <w:r>
              <w:rPr>
                <w:rFonts w:ascii="Arial" w:hAnsi="Arial" w:cs="Arial"/>
                <w:b/>
                <w:bCs/>
                <w:sz w:val="16"/>
                <w:szCs w:val="16"/>
                <w:lang w:eastAsia="en-AU"/>
              </w:rPr>
              <w:t>3.16</w:t>
            </w:r>
            <w:r w:rsidR="0024073F" w:rsidRPr="0024073F">
              <w:rPr>
                <w:rFonts w:ascii="Arial" w:hAnsi="Arial" w:cs="Arial"/>
                <w:b/>
                <w:bCs/>
                <w:sz w:val="16"/>
                <w:szCs w:val="16"/>
                <w:lang w:eastAsia="en-AU"/>
              </w:rPr>
              <w:t>%</w:t>
            </w:r>
          </w:p>
        </w:tc>
      </w:tr>
      <w:tr w:rsidR="0024073F" w:rsidRPr="0024073F" w14:paraId="7002B1D1" w14:textId="77777777" w:rsidTr="77D43C82">
        <w:trPr>
          <w:trHeight w:val="300"/>
        </w:trPr>
        <w:tc>
          <w:tcPr>
            <w:tcW w:w="2745" w:type="pct"/>
            <w:tcBorders>
              <w:top w:val="nil"/>
              <w:left w:val="nil"/>
              <w:bottom w:val="nil"/>
              <w:right w:val="nil"/>
            </w:tcBorders>
            <w:shd w:val="clear" w:color="auto" w:fill="auto"/>
            <w:vAlign w:val="center"/>
            <w:hideMark/>
          </w:tcPr>
          <w:p w14:paraId="10B9AD1C" w14:textId="77777777" w:rsidR="0024073F" w:rsidRPr="0024073F" w:rsidRDefault="0024073F" w:rsidP="0024073F">
            <w:pPr>
              <w:rPr>
                <w:rFonts w:ascii="Arial" w:hAnsi="Arial" w:cs="Arial"/>
                <w:sz w:val="16"/>
                <w:szCs w:val="16"/>
                <w:lang w:eastAsia="en-AU"/>
              </w:rPr>
            </w:pPr>
            <w:r w:rsidRPr="0024073F">
              <w:rPr>
                <w:rFonts w:ascii="Arial" w:hAnsi="Arial" w:cs="Arial"/>
                <w:sz w:val="16"/>
                <w:szCs w:val="16"/>
                <w:lang w:eastAsia="en-AU"/>
              </w:rPr>
              <w:t>General rate for rateable commercial properties</w:t>
            </w:r>
          </w:p>
        </w:tc>
        <w:tc>
          <w:tcPr>
            <w:tcW w:w="681" w:type="pct"/>
            <w:tcBorders>
              <w:top w:val="nil"/>
              <w:left w:val="nil"/>
              <w:bottom w:val="nil"/>
              <w:right w:val="nil"/>
            </w:tcBorders>
            <w:shd w:val="clear" w:color="auto" w:fill="auto"/>
            <w:vAlign w:val="center"/>
            <w:hideMark/>
          </w:tcPr>
          <w:p w14:paraId="3E32C372" w14:textId="16C171CF" w:rsidR="0024073F" w:rsidRPr="0024073F" w:rsidRDefault="0024073F" w:rsidP="0024073F">
            <w:pPr>
              <w:jc w:val="right"/>
              <w:rPr>
                <w:rFonts w:ascii="Arial" w:hAnsi="Arial" w:cs="Arial"/>
                <w:sz w:val="16"/>
                <w:szCs w:val="16"/>
                <w:lang w:eastAsia="en-AU"/>
              </w:rPr>
            </w:pPr>
            <w:r w:rsidRPr="0024073F">
              <w:rPr>
                <w:rFonts w:ascii="Arial" w:hAnsi="Arial" w:cs="Arial"/>
                <w:sz w:val="16"/>
                <w:szCs w:val="16"/>
                <w:lang w:eastAsia="en-AU"/>
              </w:rPr>
              <w:t>0.3</w:t>
            </w:r>
            <w:r w:rsidR="001E57BD">
              <w:rPr>
                <w:rFonts w:ascii="Arial" w:hAnsi="Arial" w:cs="Arial"/>
                <w:sz w:val="16"/>
                <w:szCs w:val="16"/>
                <w:lang w:eastAsia="en-AU"/>
              </w:rPr>
              <w:t>7604</w:t>
            </w:r>
            <w:r w:rsidRPr="0024073F">
              <w:rPr>
                <w:rFonts w:ascii="Arial" w:hAnsi="Arial" w:cs="Arial"/>
                <w:sz w:val="16"/>
                <w:szCs w:val="16"/>
                <w:lang w:eastAsia="en-AU"/>
              </w:rPr>
              <w:t xml:space="preserve"> </w:t>
            </w:r>
          </w:p>
        </w:tc>
        <w:tc>
          <w:tcPr>
            <w:tcW w:w="787" w:type="pct"/>
            <w:tcBorders>
              <w:top w:val="nil"/>
              <w:left w:val="nil"/>
              <w:bottom w:val="nil"/>
              <w:right w:val="nil"/>
            </w:tcBorders>
            <w:shd w:val="clear" w:color="auto" w:fill="4AAA42" w:themeFill="accent2"/>
            <w:vAlign w:val="center"/>
            <w:hideMark/>
          </w:tcPr>
          <w:p w14:paraId="3C80AFB3" w14:textId="161172C4" w:rsidR="0024073F" w:rsidRPr="0024073F" w:rsidRDefault="0024073F" w:rsidP="0024073F">
            <w:pPr>
              <w:jc w:val="right"/>
              <w:rPr>
                <w:rFonts w:ascii="Arial" w:hAnsi="Arial" w:cs="Arial"/>
                <w:b/>
                <w:bCs/>
                <w:sz w:val="16"/>
                <w:szCs w:val="16"/>
                <w:lang w:eastAsia="en-AU"/>
              </w:rPr>
            </w:pPr>
            <w:r w:rsidRPr="0024073F">
              <w:rPr>
                <w:rFonts w:ascii="Arial" w:hAnsi="Arial" w:cs="Arial"/>
                <w:b/>
                <w:bCs/>
                <w:sz w:val="16"/>
                <w:szCs w:val="16"/>
                <w:lang w:eastAsia="en-AU"/>
              </w:rPr>
              <w:t>0.3</w:t>
            </w:r>
            <w:r w:rsidR="00125C35">
              <w:rPr>
                <w:rFonts w:ascii="Arial" w:hAnsi="Arial" w:cs="Arial"/>
                <w:b/>
                <w:bCs/>
                <w:sz w:val="16"/>
                <w:szCs w:val="16"/>
                <w:lang w:eastAsia="en-AU"/>
              </w:rPr>
              <w:t>8792</w:t>
            </w:r>
            <w:r w:rsidRPr="0024073F">
              <w:rPr>
                <w:rFonts w:ascii="Arial" w:hAnsi="Arial" w:cs="Arial"/>
                <w:b/>
                <w:bCs/>
                <w:sz w:val="16"/>
                <w:szCs w:val="16"/>
                <w:lang w:eastAsia="en-AU"/>
              </w:rPr>
              <w:t xml:space="preserve"> </w:t>
            </w:r>
          </w:p>
        </w:tc>
        <w:tc>
          <w:tcPr>
            <w:tcW w:w="787" w:type="pct"/>
            <w:tcBorders>
              <w:top w:val="nil"/>
              <w:left w:val="nil"/>
              <w:bottom w:val="nil"/>
              <w:right w:val="nil"/>
            </w:tcBorders>
            <w:shd w:val="clear" w:color="auto" w:fill="auto"/>
            <w:vAlign w:val="center"/>
            <w:hideMark/>
          </w:tcPr>
          <w:p w14:paraId="2FE14437" w14:textId="17DDAEC3" w:rsidR="0024073F" w:rsidRPr="0024073F" w:rsidRDefault="00073EFF" w:rsidP="0024073F">
            <w:pPr>
              <w:jc w:val="right"/>
              <w:rPr>
                <w:rFonts w:ascii="Arial" w:hAnsi="Arial" w:cs="Arial"/>
                <w:b/>
                <w:bCs/>
                <w:sz w:val="16"/>
                <w:szCs w:val="16"/>
                <w:lang w:eastAsia="en-AU"/>
              </w:rPr>
            </w:pPr>
            <w:r>
              <w:rPr>
                <w:rFonts w:ascii="Arial" w:hAnsi="Arial" w:cs="Arial"/>
                <w:b/>
                <w:bCs/>
                <w:sz w:val="16"/>
                <w:szCs w:val="16"/>
                <w:lang w:eastAsia="en-AU"/>
              </w:rPr>
              <w:t>3.16</w:t>
            </w:r>
            <w:r w:rsidR="0024073F" w:rsidRPr="0024073F">
              <w:rPr>
                <w:rFonts w:ascii="Arial" w:hAnsi="Arial" w:cs="Arial"/>
                <w:b/>
                <w:bCs/>
                <w:sz w:val="16"/>
                <w:szCs w:val="16"/>
                <w:lang w:eastAsia="en-AU"/>
              </w:rPr>
              <w:t>%</w:t>
            </w:r>
          </w:p>
        </w:tc>
      </w:tr>
      <w:tr w:rsidR="0024073F" w:rsidRPr="0024073F" w14:paraId="590C7E16" w14:textId="77777777" w:rsidTr="77D43C82">
        <w:trPr>
          <w:trHeight w:val="300"/>
        </w:trPr>
        <w:tc>
          <w:tcPr>
            <w:tcW w:w="2745" w:type="pct"/>
            <w:tcBorders>
              <w:top w:val="nil"/>
              <w:left w:val="nil"/>
              <w:bottom w:val="nil"/>
              <w:right w:val="nil"/>
            </w:tcBorders>
            <w:shd w:val="clear" w:color="auto" w:fill="auto"/>
            <w:vAlign w:val="center"/>
            <w:hideMark/>
          </w:tcPr>
          <w:p w14:paraId="326C95D7" w14:textId="77777777" w:rsidR="0024073F" w:rsidRPr="0024073F" w:rsidRDefault="0024073F" w:rsidP="0024073F">
            <w:pPr>
              <w:rPr>
                <w:rFonts w:ascii="Arial" w:hAnsi="Arial" w:cs="Arial"/>
                <w:sz w:val="16"/>
                <w:szCs w:val="16"/>
                <w:lang w:eastAsia="en-AU"/>
              </w:rPr>
            </w:pPr>
            <w:r w:rsidRPr="0024073F">
              <w:rPr>
                <w:rFonts w:ascii="Arial" w:hAnsi="Arial" w:cs="Arial"/>
                <w:sz w:val="16"/>
                <w:szCs w:val="16"/>
                <w:lang w:eastAsia="en-AU"/>
              </w:rPr>
              <w:t>General rate for rateable industrial properties</w:t>
            </w:r>
          </w:p>
        </w:tc>
        <w:tc>
          <w:tcPr>
            <w:tcW w:w="681" w:type="pct"/>
            <w:tcBorders>
              <w:top w:val="nil"/>
              <w:left w:val="nil"/>
              <w:bottom w:val="nil"/>
              <w:right w:val="nil"/>
            </w:tcBorders>
            <w:shd w:val="clear" w:color="auto" w:fill="auto"/>
            <w:vAlign w:val="center"/>
            <w:hideMark/>
          </w:tcPr>
          <w:p w14:paraId="0ABD16C6" w14:textId="57FE55D7" w:rsidR="0024073F" w:rsidRPr="0024073F" w:rsidRDefault="0024073F" w:rsidP="0024073F">
            <w:pPr>
              <w:jc w:val="right"/>
              <w:rPr>
                <w:rFonts w:ascii="Arial" w:hAnsi="Arial" w:cs="Arial"/>
                <w:sz w:val="16"/>
                <w:szCs w:val="16"/>
                <w:lang w:eastAsia="en-AU"/>
              </w:rPr>
            </w:pPr>
            <w:r w:rsidRPr="0024073F">
              <w:rPr>
                <w:rFonts w:ascii="Arial" w:hAnsi="Arial" w:cs="Arial"/>
                <w:sz w:val="16"/>
                <w:szCs w:val="16"/>
                <w:lang w:eastAsia="en-AU"/>
              </w:rPr>
              <w:t>0.3</w:t>
            </w:r>
            <w:r w:rsidR="001E57BD">
              <w:rPr>
                <w:rFonts w:ascii="Arial" w:hAnsi="Arial" w:cs="Arial"/>
                <w:sz w:val="16"/>
                <w:szCs w:val="16"/>
                <w:lang w:eastAsia="en-AU"/>
              </w:rPr>
              <w:t>7604</w:t>
            </w:r>
            <w:r w:rsidRPr="0024073F">
              <w:rPr>
                <w:rFonts w:ascii="Arial" w:hAnsi="Arial" w:cs="Arial"/>
                <w:sz w:val="16"/>
                <w:szCs w:val="16"/>
                <w:lang w:eastAsia="en-AU"/>
              </w:rPr>
              <w:t xml:space="preserve"> </w:t>
            </w:r>
          </w:p>
        </w:tc>
        <w:tc>
          <w:tcPr>
            <w:tcW w:w="787" w:type="pct"/>
            <w:tcBorders>
              <w:top w:val="nil"/>
              <w:left w:val="nil"/>
              <w:bottom w:val="nil"/>
              <w:right w:val="nil"/>
            </w:tcBorders>
            <w:shd w:val="clear" w:color="auto" w:fill="4AAA42" w:themeFill="accent2"/>
            <w:vAlign w:val="center"/>
            <w:hideMark/>
          </w:tcPr>
          <w:p w14:paraId="131F7037" w14:textId="3413FBAC" w:rsidR="0024073F" w:rsidRPr="0024073F" w:rsidRDefault="0024073F" w:rsidP="0024073F">
            <w:pPr>
              <w:jc w:val="right"/>
              <w:rPr>
                <w:rFonts w:ascii="Arial" w:hAnsi="Arial" w:cs="Arial"/>
                <w:b/>
                <w:bCs/>
                <w:sz w:val="16"/>
                <w:szCs w:val="16"/>
                <w:lang w:eastAsia="en-AU"/>
              </w:rPr>
            </w:pPr>
            <w:r w:rsidRPr="0024073F">
              <w:rPr>
                <w:rFonts w:ascii="Arial" w:hAnsi="Arial" w:cs="Arial"/>
                <w:b/>
                <w:bCs/>
                <w:sz w:val="16"/>
                <w:szCs w:val="16"/>
                <w:lang w:eastAsia="en-AU"/>
              </w:rPr>
              <w:t>0.3</w:t>
            </w:r>
            <w:r w:rsidR="00B55DC6">
              <w:rPr>
                <w:rFonts w:ascii="Arial" w:hAnsi="Arial" w:cs="Arial"/>
                <w:b/>
                <w:bCs/>
                <w:sz w:val="16"/>
                <w:szCs w:val="16"/>
                <w:lang w:eastAsia="en-AU"/>
              </w:rPr>
              <w:t>8792</w:t>
            </w:r>
            <w:r w:rsidRPr="0024073F">
              <w:rPr>
                <w:rFonts w:ascii="Arial" w:hAnsi="Arial" w:cs="Arial"/>
                <w:b/>
                <w:bCs/>
                <w:sz w:val="16"/>
                <w:szCs w:val="16"/>
                <w:lang w:eastAsia="en-AU"/>
              </w:rPr>
              <w:t xml:space="preserve"> </w:t>
            </w:r>
          </w:p>
        </w:tc>
        <w:tc>
          <w:tcPr>
            <w:tcW w:w="787" w:type="pct"/>
            <w:tcBorders>
              <w:top w:val="nil"/>
              <w:left w:val="nil"/>
              <w:bottom w:val="nil"/>
              <w:right w:val="nil"/>
            </w:tcBorders>
            <w:shd w:val="clear" w:color="auto" w:fill="auto"/>
            <w:vAlign w:val="center"/>
            <w:hideMark/>
          </w:tcPr>
          <w:p w14:paraId="3820AFFE" w14:textId="0C7486B0" w:rsidR="0024073F" w:rsidRPr="0024073F" w:rsidRDefault="00073EFF" w:rsidP="0024073F">
            <w:pPr>
              <w:jc w:val="right"/>
              <w:rPr>
                <w:rFonts w:ascii="Arial" w:hAnsi="Arial" w:cs="Arial"/>
                <w:b/>
                <w:bCs/>
                <w:sz w:val="16"/>
                <w:szCs w:val="16"/>
                <w:lang w:eastAsia="en-AU"/>
              </w:rPr>
            </w:pPr>
            <w:r>
              <w:rPr>
                <w:rFonts w:ascii="Arial" w:hAnsi="Arial" w:cs="Arial"/>
                <w:b/>
                <w:bCs/>
                <w:sz w:val="16"/>
                <w:szCs w:val="16"/>
                <w:lang w:eastAsia="en-AU"/>
              </w:rPr>
              <w:t>3.16</w:t>
            </w:r>
            <w:r w:rsidR="0024073F" w:rsidRPr="0024073F">
              <w:rPr>
                <w:rFonts w:ascii="Arial" w:hAnsi="Arial" w:cs="Arial"/>
                <w:b/>
                <w:bCs/>
                <w:sz w:val="16"/>
                <w:szCs w:val="16"/>
                <w:lang w:eastAsia="en-AU"/>
              </w:rPr>
              <w:t>%</w:t>
            </w:r>
          </w:p>
        </w:tc>
      </w:tr>
      <w:tr w:rsidR="0024073F" w:rsidRPr="0024073F" w14:paraId="0DB75A96" w14:textId="77777777" w:rsidTr="77D43C82">
        <w:trPr>
          <w:trHeight w:val="300"/>
        </w:trPr>
        <w:tc>
          <w:tcPr>
            <w:tcW w:w="2745" w:type="pct"/>
            <w:tcBorders>
              <w:top w:val="nil"/>
              <w:left w:val="nil"/>
              <w:bottom w:val="nil"/>
              <w:right w:val="nil"/>
            </w:tcBorders>
            <w:shd w:val="clear" w:color="auto" w:fill="auto"/>
            <w:vAlign w:val="center"/>
            <w:hideMark/>
          </w:tcPr>
          <w:p w14:paraId="4F4DF186" w14:textId="77777777" w:rsidR="0024073F" w:rsidRPr="0024073F" w:rsidRDefault="0024073F" w:rsidP="0024073F">
            <w:pPr>
              <w:rPr>
                <w:rFonts w:ascii="Arial" w:hAnsi="Arial" w:cs="Arial"/>
                <w:sz w:val="16"/>
                <w:szCs w:val="16"/>
                <w:lang w:eastAsia="en-AU"/>
              </w:rPr>
            </w:pPr>
            <w:r w:rsidRPr="0024073F">
              <w:rPr>
                <w:rFonts w:ascii="Arial" w:hAnsi="Arial" w:cs="Arial"/>
                <w:sz w:val="16"/>
                <w:szCs w:val="16"/>
                <w:lang w:eastAsia="en-AU"/>
              </w:rPr>
              <w:t>General rate for rateable farming properties</w:t>
            </w:r>
          </w:p>
        </w:tc>
        <w:tc>
          <w:tcPr>
            <w:tcW w:w="681" w:type="pct"/>
            <w:tcBorders>
              <w:top w:val="nil"/>
              <w:left w:val="nil"/>
              <w:bottom w:val="nil"/>
              <w:right w:val="nil"/>
            </w:tcBorders>
            <w:shd w:val="clear" w:color="auto" w:fill="auto"/>
            <w:vAlign w:val="center"/>
            <w:hideMark/>
          </w:tcPr>
          <w:p w14:paraId="7C379238" w14:textId="7796F89C" w:rsidR="0024073F" w:rsidRPr="0024073F" w:rsidRDefault="0024073F" w:rsidP="0024073F">
            <w:pPr>
              <w:jc w:val="right"/>
              <w:rPr>
                <w:rFonts w:ascii="Arial" w:hAnsi="Arial" w:cs="Arial"/>
                <w:sz w:val="16"/>
                <w:szCs w:val="16"/>
                <w:lang w:eastAsia="en-AU"/>
              </w:rPr>
            </w:pPr>
            <w:r w:rsidRPr="0024073F">
              <w:rPr>
                <w:rFonts w:ascii="Arial" w:hAnsi="Arial" w:cs="Arial"/>
                <w:sz w:val="16"/>
                <w:szCs w:val="16"/>
                <w:lang w:eastAsia="en-AU"/>
              </w:rPr>
              <w:t>0.1</w:t>
            </w:r>
            <w:r w:rsidR="001E57BD">
              <w:rPr>
                <w:rFonts w:ascii="Arial" w:hAnsi="Arial" w:cs="Arial"/>
                <w:sz w:val="16"/>
                <w:szCs w:val="16"/>
                <w:lang w:eastAsia="en-AU"/>
              </w:rPr>
              <w:t>7548</w:t>
            </w:r>
            <w:r w:rsidRPr="0024073F">
              <w:rPr>
                <w:rFonts w:ascii="Arial" w:hAnsi="Arial" w:cs="Arial"/>
                <w:sz w:val="16"/>
                <w:szCs w:val="16"/>
                <w:lang w:eastAsia="en-AU"/>
              </w:rPr>
              <w:t xml:space="preserve"> </w:t>
            </w:r>
          </w:p>
        </w:tc>
        <w:tc>
          <w:tcPr>
            <w:tcW w:w="787" w:type="pct"/>
            <w:tcBorders>
              <w:top w:val="nil"/>
              <w:left w:val="nil"/>
              <w:bottom w:val="nil"/>
              <w:right w:val="nil"/>
            </w:tcBorders>
            <w:shd w:val="clear" w:color="auto" w:fill="4AAA42" w:themeFill="accent2"/>
            <w:vAlign w:val="center"/>
            <w:hideMark/>
          </w:tcPr>
          <w:p w14:paraId="7AF167CD" w14:textId="0EA9DF6C" w:rsidR="0024073F" w:rsidRPr="0024073F" w:rsidRDefault="0024073F" w:rsidP="0024073F">
            <w:pPr>
              <w:jc w:val="right"/>
              <w:rPr>
                <w:rFonts w:ascii="Arial" w:hAnsi="Arial" w:cs="Arial"/>
                <w:b/>
                <w:bCs/>
                <w:sz w:val="16"/>
                <w:szCs w:val="16"/>
                <w:lang w:eastAsia="en-AU"/>
              </w:rPr>
            </w:pPr>
            <w:r w:rsidRPr="0024073F">
              <w:rPr>
                <w:rFonts w:ascii="Arial" w:hAnsi="Arial" w:cs="Arial"/>
                <w:b/>
                <w:bCs/>
                <w:sz w:val="16"/>
                <w:szCs w:val="16"/>
                <w:lang w:eastAsia="en-AU"/>
              </w:rPr>
              <w:t>0.1</w:t>
            </w:r>
            <w:r w:rsidR="00B55DC6">
              <w:rPr>
                <w:rFonts w:ascii="Arial" w:hAnsi="Arial" w:cs="Arial"/>
                <w:b/>
                <w:bCs/>
                <w:sz w:val="16"/>
                <w:szCs w:val="16"/>
                <w:lang w:eastAsia="en-AU"/>
              </w:rPr>
              <w:t>8103</w:t>
            </w:r>
            <w:r w:rsidRPr="0024073F">
              <w:rPr>
                <w:rFonts w:ascii="Arial" w:hAnsi="Arial" w:cs="Arial"/>
                <w:b/>
                <w:bCs/>
                <w:sz w:val="16"/>
                <w:szCs w:val="16"/>
                <w:lang w:eastAsia="en-AU"/>
              </w:rPr>
              <w:t xml:space="preserve"> </w:t>
            </w:r>
          </w:p>
        </w:tc>
        <w:tc>
          <w:tcPr>
            <w:tcW w:w="787" w:type="pct"/>
            <w:tcBorders>
              <w:top w:val="nil"/>
              <w:left w:val="nil"/>
              <w:bottom w:val="nil"/>
              <w:right w:val="nil"/>
            </w:tcBorders>
            <w:shd w:val="clear" w:color="auto" w:fill="auto"/>
            <w:vAlign w:val="center"/>
            <w:hideMark/>
          </w:tcPr>
          <w:p w14:paraId="1A280E40" w14:textId="69FD851C" w:rsidR="0024073F" w:rsidRPr="0024073F" w:rsidRDefault="00073EFF" w:rsidP="0024073F">
            <w:pPr>
              <w:jc w:val="right"/>
              <w:rPr>
                <w:rFonts w:ascii="Arial" w:hAnsi="Arial" w:cs="Arial"/>
                <w:b/>
                <w:bCs/>
                <w:sz w:val="16"/>
                <w:szCs w:val="16"/>
                <w:lang w:eastAsia="en-AU"/>
              </w:rPr>
            </w:pPr>
            <w:r>
              <w:rPr>
                <w:rFonts w:ascii="Arial" w:hAnsi="Arial" w:cs="Arial"/>
                <w:b/>
                <w:bCs/>
                <w:sz w:val="16"/>
                <w:szCs w:val="16"/>
                <w:lang w:eastAsia="en-AU"/>
              </w:rPr>
              <w:t>3.16</w:t>
            </w:r>
            <w:r w:rsidR="0024073F" w:rsidRPr="0024073F">
              <w:rPr>
                <w:rFonts w:ascii="Arial" w:hAnsi="Arial" w:cs="Arial"/>
                <w:b/>
                <w:bCs/>
                <w:sz w:val="16"/>
                <w:szCs w:val="16"/>
                <w:lang w:eastAsia="en-AU"/>
              </w:rPr>
              <w:t>%</w:t>
            </w:r>
          </w:p>
        </w:tc>
      </w:tr>
      <w:tr w:rsidR="0024073F" w:rsidRPr="0024073F" w14:paraId="02D96A9E" w14:textId="77777777" w:rsidTr="002E0360">
        <w:trPr>
          <w:trHeight w:val="300"/>
        </w:trPr>
        <w:tc>
          <w:tcPr>
            <w:tcW w:w="2745" w:type="pct"/>
            <w:tcBorders>
              <w:top w:val="nil"/>
              <w:left w:val="nil"/>
              <w:right w:val="nil"/>
            </w:tcBorders>
            <w:shd w:val="clear" w:color="auto" w:fill="auto"/>
            <w:noWrap/>
            <w:vAlign w:val="center"/>
            <w:hideMark/>
          </w:tcPr>
          <w:p w14:paraId="4E1ADBD9" w14:textId="77777777" w:rsidR="0024073F" w:rsidRPr="0024073F" w:rsidRDefault="0024073F" w:rsidP="0024073F">
            <w:pPr>
              <w:rPr>
                <w:rFonts w:ascii="Arial" w:hAnsi="Arial" w:cs="Arial"/>
                <w:sz w:val="16"/>
                <w:szCs w:val="16"/>
                <w:lang w:eastAsia="en-AU"/>
              </w:rPr>
            </w:pPr>
            <w:r w:rsidRPr="0024073F">
              <w:rPr>
                <w:rFonts w:ascii="Arial" w:hAnsi="Arial" w:cs="Arial"/>
                <w:sz w:val="16"/>
                <w:szCs w:val="16"/>
                <w:lang w:eastAsia="en-AU"/>
              </w:rPr>
              <w:t>General rate for rateable recreational/cultural properties</w:t>
            </w:r>
          </w:p>
        </w:tc>
        <w:tc>
          <w:tcPr>
            <w:tcW w:w="681" w:type="pct"/>
            <w:tcBorders>
              <w:top w:val="nil"/>
              <w:left w:val="nil"/>
              <w:bottom w:val="nil"/>
              <w:right w:val="nil"/>
            </w:tcBorders>
            <w:shd w:val="clear" w:color="auto" w:fill="auto"/>
            <w:vAlign w:val="center"/>
            <w:hideMark/>
          </w:tcPr>
          <w:p w14:paraId="7770E5E0" w14:textId="2C6E243A" w:rsidR="0024073F" w:rsidRPr="0024073F" w:rsidRDefault="0024073F" w:rsidP="0024073F">
            <w:pPr>
              <w:jc w:val="right"/>
              <w:rPr>
                <w:rFonts w:ascii="Arial" w:hAnsi="Arial" w:cs="Arial"/>
                <w:sz w:val="16"/>
                <w:szCs w:val="16"/>
                <w:lang w:eastAsia="en-AU"/>
              </w:rPr>
            </w:pPr>
            <w:r w:rsidRPr="0024073F">
              <w:rPr>
                <w:rFonts w:ascii="Arial" w:hAnsi="Arial" w:cs="Arial"/>
                <w:sz w:val="16"/>
                <w:szCs w:val="16"/>
                <w:lang w:eastAsia="en-AU"/>
              </w:rPr>
              <w:t>0.1</w:t>
            </w:r>
            <w:r w:rsidR="001E57BD">
              <w:rPr>
                <w:rFonts w:ascii="Arial" w:hAnsi="Arial" w:cs="Arial"/>
                <w:sz w:val="16"/>
                <w:szCs w:val="16"/>
                <w:lang w:eastAsia="en-AU"/>
              </w:rPr>
              <w:t>5041</w:t>
            </w:r>
            <w:r w:rsidRPr="0024073F">
              <w:rPr>
                <w:rFonts w:ascii="Arial" w:hAnsi="Arial" w:cs="Arial"/>
                <w:sz w:val="16"/>
                <w:szCs w:val="16"/>
                <w:lang w:eastAsia="en-AU"/>
              </w:rPr>
              <w:t xml:space="preserve"> </w:t>
            </w:r>
          </w:p>
        </w:tc>
        <w:tc>
          <w:tcPr>
            <w:tcW w:w="787" w:type="pct"/>
            <w:tcBorders>
              <w:top w:val="nil"/>
              <w:left w:val="nil"/>
              <w:bottom w:val="nil"/>
              <w:right w:val="nil"/>
            </w:tcBorders>
            <w:shd w:val="clear" w:color="auto" w:fill="4AAA42" w:themeFill="accent2"/>
            <w:vAlign w:val="center"/>
            <w:hideMark/>
          </w:tcPr>
          <w:p w14:paraId="412FBE9B" w14:textId="7A3CE8D5" w:rsidR="0024073F" w:rsidRPr="00B55DC6" w:rsidRDefault="0024073F" w:rsidP="0024073F">
            <w:pPr>
              <w:jc w:val="right"/>
              <w:rPr>
                <w:rFonts w:ascii="Arial" w:hAnsi="Arial" w:cs="Arial"/>
                <w:b/>
                <w:bCs/>
                <w:sz w:val="16"/>
                <w:szCs w:val="16"/>
                <w:highlight w:val="yellow"/>
                <w:lang w:eastAsia="en-AU"/>
              </w:rPr>
            </w:pPr>
            <w:r w:rsidRPr="00927854">
              <w:rPr>
                <w:rFonts w:ascii="Arial" w:hAnsi="Arial" w:cs="Arial"/>
                <w:b/>
                <w:bCs/>
                <w:sz w:val="16"/>
                <w:szCs w:val="16"/>
                <w:lang w:eastAsia="en-AU"/>
              </w:rPr>
              <w:t>0.</w:t>
            </w:r>
            <w:r w:rsidR="02528359" w:rsidRPr="00927854">
              <w:rPr>
                <w:rFonts w:ascii="Arial" w:hAnsi="Arial" w:cs="Arial"/>
                <w:b/>
                <w:bCs/>
                <w:sz w:val="16"/>
                <w:szCs w:val="16"/>
                <w:lang w:eastAsia="en-AU"/>
              </w:rPr>
              <w:t>15</w:t>
            </w:r>
            <w:r w:rsidR="1AEDBF5E" w:rsidRPr="00927854">
              <w:rPr>
                <w:rFonts w:ascii="Arial" w:hAnsi="Arial" w:cs="Arial"/>
                <w:b/>
                <w:bCs/>
                <w:sz w:val="16"/>
                <w:szCs w:val="16"/>
                <w:lang w:eastAsia="en-AU"/>
              </w:rPr>
              <w:t>51</w:t>
            </w:r>
            <w:r w:rsidR="58EE8CC4" w:rsidRPr="00927854">
              <w:rPr>
                <w:rFonts w:ascii="Arial" w:hAnsi="Arial" w:cs="Arial"/>
                <w:b/>
                <w:bCs/>
                <w:sz w:val="16"/>
                <w:szCs w:val="16"/>
                <w:lang w:eastAsia="en-AU"/>
              </w:rPr>
              <w:t>7</w:t>
            </w:r>
            <w:r w:rsidRPr="00927854">
              <w:rPr>
                <w:rFonts w:ascii="Arial" w:hAnsi="Arial" w:cs="Arial"/>
                <w:b/>
                <w:bCs/>
                <w:sz w:val="16"/>
                <w:szCs w:val="16"/>
                <w:lang w:eastAsia="en-AU"/>
              </w:rPr>
              <w:t xml:space="preserve"> </w:t>
            </w:r>
          </w:p>
        </w:tc>
        <w:tc>
          <w:tcPr>
            <w:tcW w:w="787" w:type="pct"/>
            <w:tcBorders>
              <w:top w:val="nil"/>
              <w:left w:val="nil"/>
              <w:bottom w:val="nil"/>
              <w:right w:val="nil"/>
            </w:tcBorders>
            <w:shd w:val="clear" w:color="auto" w:fill="auto"/>
            <w:vAlign w:val="center"/>
            <w:hideMark/>
          </w:tcPr>
          <w:p w14:paraId="5FB02071" w14:textId="577B98CF" w:rsidR="0024073F" w:rsidRPr="0024073F" w:rsidRDefault="00073EFF" w:rsidP="0024073F">
            <w:pPr>
              <w:jc w:val="right"/>
              <w:rPr>
                <w:rFonts w:ascii="Arial" w:hAnsi="Arial" w:cs="Arial"/>
                <w:b/>
                <w:bCs/>
                <w:sz w:val="16"/>
                <w:szCs w:val="16"/>
                <w:lang w:eastAsia="en-AU"/>
              </w:rPr>
            </w:pPr>
            <w:r>
              <w:rPr>
                <w:rFonts w:ascii="Arial" w:hAnsi="Arial" w:cs="Arial"/>
                <w:b/>
                <w:bCs/>
                <w:sz w:val="16"/>
                <w:szCs w:val="16"/>
                <w:lang w:eastAsia="en-AU"/>
              </w:rPr>
              <w:t>3.16</w:t>
            </w:r>
            <w:r w:rsidR="0024073F" w:rsidRPr="0024073F">
              <w:rPr>
                <w:rFonts w:ascii="Arial" w:hAnsi="Arial" w:cs="Arial"/>
                <w:b/>
                <w:bCs/>
                <w:sz w:val="16"/>
                <w:szCs w:val="16"/>
                <w:lang w:eastAsia="en-AU"/>
              </w:rPr>
              <w:t>%</w:t>
            </w:r>
          </w:p>
        </w:tc>
      </w:tr>
      <w:tr w:rsidR="0024073F" w:rsidRPr="0024073F" w14:paraId="18427F5E" w14:textId="77777777" w:rsidTr="002E0360">
        <w:trPr>
          <w:trHeight w:val="300"/>
        </w:trPr>
        <w:tc>
          <w:tcPr>
            <w:tcW w:w="2745" w:type="pct"/>
            <w:tcBorders>
              <w:top w:val="nil"/>
              <w:left w:val="nil"/>
              <w:bottom w:val="single" w:sz="4" w:space="0" w:color="auto"/>
              <w:right w:val="nil"/>
            </w:tcBorders>
            <w:shd w:val="clear" w:color="auto" w:fill="auto"/>
            <w:vAlign w:val="center"/>
            <w:hideMark/>
          </w:tcPr>
          <w:p w14:paraId="69DBE186" w14:textId="77777777" w:rsidR="0024073F" w:rsidRPr="0024073F" w:rsidRDefault="0024073F" w:rsidP="0024073F">
            <w:pPr>
              <w:rPr>
                <w:rFonts w:ascii="Arial" w:hAnsi="Arial" w:cs="Arial"/>
                <w:sz w:val="16"/>
                <w:szCs w:val="16"/>
                <w:lang w:eastAsia="en-AU"/>
              </w:rPr>
            </w:pPr>
            <w:r w:rsidRPr="0024073F">
              <w:rPr>
                <w:rFonts w:ascii="Arial" w:hAnsi="Arial" w:cs="Arial"/>
                <w:sz w:val="16"/>
                <w:szCs w:val="16"/>
                <w:lang w:eastAsia="en-AU"/>
              </w:rPr>
              <w:t>General rate for rateable vacant properties</w:t>
            </w:r>
          </w:p>
        </w:tc>
        <w:tc>
          <w:tcPr>
            <w:tcW w:w="681" w:type="pct"/>
            <w:tcBorders>
              <w:top w:val="nil"/>
              <w:left w:val="nil"/>
              <w:bottom w:val="single" w:sz="4" w:space="0" w:color="auto"/>
              <w:right w:val="nil"/>
            </w:tcBorders>
            <w:shd w:val="clear" w:color="auto" w:fill="auto"/>
            <w:vAlign w:val="center"/>
            <w:hideMark/>
          </w:tcPr>
          <w:p w14:paraId="3367BF61" w14:textId="2A9C2B0C" w:rsidR="0024073F" w:rsidRPr="0024073F" w:rsidRDefault="0024073F" w:rsidP="0024073F">
            <w:pPr>
              <w:jc w:val="right"/>
              <w:rPr>
                <w:rFonts w:ascii="Arial" w:hAnsi="Arial" w:cs="Arial"/>
                <w:sz w:val="16"/>
                <w:szCs w:val="16"/>
                <w:lang w:eastAsia="en-AU"/>
              </w:rPr>
            </w:pPr>
            <w:r w:rsidRPr="0024073F">
              <w:rPr>
                <w:rFonts w:ascii="Arial" w:hAnsi="Arial" w:cs="Arial"/>
                <w:sz w:val="16"/>
                <w:szCs w:val="16"/>
                <w:lang w:eastAsia="en-AU"/>
              </w:rPr>
              <w:t>0.2</w:t>
            </w:r>
            <w:r w:rsidR="001E57BD">
              <w:rPr>
                <w:rFonts w:ascii="Arial" w:hAnsi="Arial" w:cs="Arial"/>
                <w:sz w:val="16"/>
                <w:szCs w:val="16"/>
                <w:lang w:eastAsia="en-AU"/>
              </w:rPr>
              <w:t>5069</w:t>
            </w:r>
            <w:r w:rsidRPr="0024073F">
              <w:rPr>
                <w:rFonts w:ascii="Arial" w:hAnsi="Arial" w:cs="Arial"/>
                <w:sz w:val="16"/>
                <w:szCs w:val="16"/>
                <w:lang w:eastAsia="en-AU"/>
              </w:rPr>
              <w:t xml:space="preserve"> </w:t>
            </w:r>
          </w:p>
        </w:tc>
        <w:tc>
          <w:tcPr>
            <w:tcW w:w="787" w:type="pct"/>
            <w:tcBorders>
              <w:top w:val="nil"/>
              <w:left w:val="nil"/>
              <w:bottom w:val="single" w:sz="4" w:space="0" w:color="auto"/>
              <w:right w:val="nil"/>
            </w:tcBorders>
            <w:shd w:val="clear" w:color="auto" w:fill="4AAA42" w:themeFill="accent2"/>
            <w:vAlign w:val="center"/>
            <w:hideMark/>
          </w:tcPr>
          <w:p w14:paraId="2E25B3B9" w14:textId="6E84237F" w:rsidR="0024073F" w:rsidRPr="0024073F" w:rsidRDefault="0024073F" w:rsidP="0024073F">
            <w:pPr>
              <w:jc w:val="right"/>
              <w:rPr>
                <w:rFonts w:ascii="Arial" w:hAnsi="Arial" w:cs="Arial"/>
                <w:b/>
                <w:bCs/>
                <w:sz w:val="16"/>
                <w:szCs w:val="16"/>
                <w:lang w:eastAsia="en-AU"/>
              </w:rPr>
            </w:pPr>
            <w:r w:rsidRPr="0024073F">
              <w:rPr>
                <w:rFonts w:ascii="Arial" w:hAnsi="Arial" w:cs="Arial"/>
                <w:b/>
                <w:bCs/>
                <w:sz w:val="16"/>
                <w:szCs w:val="16"/>
                <w:lang w:eastAsia="en-AU"/>
              </w:rPr>
              <w:t>0.25</w:t>
            </w:r>
            <w:r w:rsidR="00B55DC6">
              <w:rPr>
                <w:rFonts w:ascii="Arial" w:hAnsi="Arial" w:cs="Arial"/>
                <w:b/>
                <w:bCs/>
                <w:sz w:val="16"/>
                <w:szCs w:val="16"/>
                <w:lang w:eastAsia="en-AU"/>
              </w:rPr>
              <w:t>862</w:t>
            </w:r>
            <w:r w:rsidRPr="0024073F">
              <w:rPr>
                <w:rFonts w:ascii="Arial" w:hAnsi="Arial" w:cs="Arial"/>
                <w:b/>
                <w:bCs/>
                <w:sz w:val="16"/>
                <w:szCs w:val="16"/>
                <w:lang w:eastAsia="en-AU"/>
              </w:rPr>
              <w:t xml:space="preserve"> </w:t>
            </w:r>
          </w:p>
        </w:tc>
        <w:tc>
          <w:tcPr>
            <w:tcW w:w="787" w:type="pct"/>
            <w:tcBorders>
              <w:top w:val="nil"/>
              <w:left w:val="nil"/>
              <w:bottom w:val="single" w:sz="4" w:space="0" w:color="auto"/>
              <w:right w:val="nil"/>
            </w:tcBorders>
            <w:shd w:val="clear" w:color="auto" w:fill="auto"/>
            <w:vAlign w:val="center"/>
            <w:hideMark/>
          </w:tcPr>
          <w:p w14:paraId="776C7E9F" w14:textId="61F1B647" w:rsidR="0024073F" w:rsidRPr="0024073F" w:rsidRDefault="00073EFF" w:rsidP="0024073F">
            <w:pPr>
              <w:jc w:val="right"/>
              <w:rPr>
                <w:rFonts w:ascii="Arial" w:hAnsi="Arial" w:cs="Arial"/>
                <w:b/>
                <w:bCs/>
                <w:sz w:val="16"/>
                <w:szCs w:val="16"/>
                <w:lang w:eastAsia="en-AU"/>
              </w:rPr>
            </w:pPr>
            <w:r>
              <w:rPr>
                <w:rFonts w:ascii="Arial" w:hAnsi="Arial" w:cs="Arial"/>
                <w:b/>
                <w:bCs/>
                <w:sz w:val="16"/>
                <w:szCs w:val="16"/>
                <w:lang w:eastAsia="en-AU"/>
              </w:rPr>
              <w:t>3.16</w:t>
            </w:r>
            <w:r w:rsidR="0024073F" w:rsidRPr="0024073F">
              <w:rPr>
                <w:rFonts w:ascii="Arial" w:hAnsi="Arial" w:cs="Arial"/>
                <w:b/>
                <w:bCs/>
                <w:sz w:val="16"/>
                <w:szCs w:val="16"/>
                <w:lang w:eastAsia="en-AU"/>
              </w:rPr>
              <w:t>%</w:t>
            </w:r>
          </w:p>
        </w:tc>
      </w:tr>
    </w:tbl>
    <w:p w14:paraId="7ABD4D8E" w14:textId="619067E8" w:rsidR="007253CC" w:rsidRDefault="007253CC" w:rsidP="00FD0D8C">
      <w:pPr>
        <w:pStyle w:val="Text"/>
        <w:tabs>
          <w:tab w:val="left" w:pos="1134"/>
        </w:tabs>
        <w:ind w:left="1134" w:hanging="1134"/>
      </w:pPr>
    </w:p>
    <w:p w14:paraId="244FB109" w14:textId="30CB48FD" w:rsidR="00866CFA" w:rsidRPr="00517B1D" w:rsidRDefault="0014624C" w:rsidP="003477B4">
      <w:pPr>
        <w:pStyle w:val="Text"/>
        <w:tabs>
          <w:tab w:val="left" w:pos="1134"/>
        </w:tabs>
        <w:ind w:left="1134" w:hanging="1134"/>
        <w:rPr>
          <w:rFonts w:ascii="Arial" w:hAnsi="Arial"/>
        </w:rPr>
      </w:pPr>
      <w:r w:rsidRPr="00517B1D">
        <w:rPr>
          <w:rFonts w:ascii="Arial" w:hAnsi="Arial"/>
        </w:rPr>
        <w:t>4.1.1(c)</w:t>
      </w:r>
      <w:r w:rsidR="005D79DE" w:rsidRPr="00517B1D">
        <w:rPr>
          <w:rFonts w:ascii="Arial" w:hAnsi="Arial"/>
        </w:rPr>
        <w:tab/>
      </w:r>
      <w:r w:rsidRPr="00517B1D">
        <w:rPr>
          <w:rFonts w:ascii="Arial" w:hAnsi="Arial"/>
        </w:rPr>
        <w:t>The estimated total amount to be raised by general rates in relation to each type or class of land, and the estimated total amount to be raised by general rates, compared with the previous financial year</w:t>
      </w:r>
      <w:r w:rsidR="00F714C2" w:rsidRPr="00517B1D">
        <w:rPr>
          <w:rFonts w:ascii="Arial" w:hAnsi="Arial"/>
        </w:rPr>
        <w:t>.</w:t>
      </w:r>
    </w:p>
    <w:tbl>
      <w:tblPr>
        <w:tblW w:w="5000" w:type="pct"/>
        <w:tblLook w:val="04A0" w:firstRow="1" w:lastRow="0" w:firstColumn="1" w:lastColumn="0" w:noHBand="0" w:noVBand="1"/>
      </w:tblPr>
      <w:tblGrid>
        <w:gridCol w:w="4487"/>
        <w:gridCol w:w="1388"/>
        <w:gridCol w:w="1359"/>
        <w:gridCol w:w="1363"/>
        <w:gridCol w:w="1041"/>
      </w:tblGrid>
      <w:tr w:rsidR="007E21C2" w:rsidRPr="007E21C2" w14:paraId="12FFC540" w14:textId="77777777" w:rsidTr="007E21C2">
        <w:trPr>
          <w:trHeight w:val="263"/>
        </w:trPr>
        <w:tc>
          <w:tcPr>
            <w:tcW w:w="2328" w:type="pct"/>
            <w:vMerge w:val="restart"/>
            <w:tcBorders>
              <w:top w:val="nil"/>
              <w:left w:val="nil"/>
              <w:bottom w:val="nil"/>
              <w:right w:val="nil"/>
            </w:tcBorders>
            <w:shd w:val="clear" w:color="000000" w:fill="0067AC"/>
            <w:vAlign w:val="center"/>
            <w:hideMark/>
          </w:tcPr>
          <w:p w14:paraId="478B0167" w14:textId="77777777" w:rsidR="007E21C2" w:rsidRPr="007E21C2" w:rsidRDefault="007E21C2" w:rsidP="00D20622">
            <w:pPr>
              <w:jc w:val="center"/>
              <w:rPr>
                <w:rFonts w:ascii="Arial" w:hAnsi="Arial" w:cs="Arial"/>
                <w:b/>
                <w:bCs/>
                <w:color w:val="FFFFFF"/>
                <w:sz w:val="16"/>
                <w:szCs w:val="16"/>
                <w:lang w:eastAsia="en-AU"/>
              </w:rPr>
            </w:pPr>
            <w:r w:rsidRPr="007E21C2">
              <w:rPr>
                <w:rFonts w:ascii="Arial" w:hAnsi="Arial" w:cs="Arial"/>
                <w:b/>
                <w:bCs/>
                <w:color w:val="FFFFFF"/>
                <w:sz w:val="16"/>
                <w:szCs w:val="16"/>
                <w:lang w:eastAsia="en-AU"/>
              </w:rPr>
              <w:t>Type or class of land</w:t>
            </w:r>
          </w:p>
        </w:tc>
        <w:tc>
          <w:tcPr>
            <w:tcW w:w="720" w:type="pct"/>
            <w:tcBorders>
              <w:top w:val="nil"/>
              <w:left w:val="nil"/>
              <w:bottom w:val="nil"/>
              <w:right w:val="nil"/>
            </w:tcBorders>
            <w:shd w:val="clear" w:color="000000" w:fill="0067AC"/>
            <w:vAlign w:val="center"/>
            <w:hideMark/>
          </w:tcPr>
          <w:p w14:paraId="3AC1B000" w14:textId="450B53D6" w:rsidR="007E21C2" w:rsidRPr="007E21C2" w:rsidRDefault="007E21C2" w:rsidP="00D20622">
            <w:pPr>
              <w:jc w:val="center"/>
              <w:rPr>
                <w:rFonts w:ascii="Arial" w:hAnsi="Arial" w:cs="Arial"/>
                <w:b/>
                <w:bCs/>
                <w:color w:val="FFFFFF"/>
                <w:sz w:val="16"/>
                <w:szCs w:val="16"/>
                <w:lang w:eastAsia="en-AU"/>
              </w:rPr>
            </w:pPr>
            <w:r w:rsidRPr="007E21C2">
              <w:rPr>
                <w:rFonts w:ascii="Arial" w:hAnsi="Arial" w:cs="Arial"/>
                <w:b/>
                <w:bCs/>
                <w:color w:val="FFFFFF"/>
                <w:sz w:val="16"/>
                <w:szCs w:val="16"/>
                <w:lang w:eastAsia="en-AU"/>
              </w:rPr>
              <w:t>202</w:t>
            </w:r>
            <w:r w:rsidR="00E76E7D">
              <w:rPr>
                <w:rFonts w:ascii="Arial" w:hAnsi="Arial" w:cs="Arial"/>
                <w:b/>
                <w:bCs/>
                <w:color w:val="FFFFFF"/>
                <w:sz w:val="16"/>
                <w:szCs w:val="16"/>
                <w:lang w:eastAsia="en-AU"/>
              </w:rPr>
              <w:t>3</w:t>
            </w:r>
            <w:r w:rsidRPr="007E21C2">
              <w:rPr>
                <w:rFonts w:ascii="Arial" w:hAnsi="Arial" w:cs="Arial"/>
                <w:b/>
                <w:bCs/>
                <w:color w:val="FFFFFF"/>
                <w:sz w:val="16"/>
                <w:szCs w:val="16"/>
                <w:lang w:eastAsia="en-AU"/>
              </w:rPr>
              <w:t>/2</w:t>
            </w:r>
            <w:r w:rsidR="00E76E7D">
              <w:rPr>
                <w:rFonts w:ascii="Arial" w:hAnsi="Arial" w:cs="Arial"/>
                <w:b/>
                <w:bCs/>
                <w:color w:val="FFFFFF"/>
                <w:sz w:val="16"/>
                <w:szCs w:val="16"/>
                <w:lang w:eastAsia="en-AU"/>
              </w:rPr>
              <w:t>4</w:t>
            </w:r>
          </w:p>
        </w:tc>
        <w:tc>
          <w:tcPr>
            <w:tcW w:w="705" w:type="pct"/>
            <w:tcBorders>
              <w:top w:val="nil"/>
              <w:left w:val="nil"/>
              <w:bottom w:val="nil"/>
              <w:right w:val="nil"/>
            </w:tcBorders>
            <w:shd w:val="clear" w:color="000000" w:fill="0067AC"/>
            <w:vAlign w:val="center"/>
            <w:hideMark/>
          </w:tcPr>
          <w:p w14:paraId="0BB4E1B5" w14:textId="555776D0" w:rsidR="007E21C2" w:rsidRPr="007E21C2" w:rsidRDefault="007E21C2" w:rsidP="00D20622">
            <w:pPr>
              <w:jc w:val="center"/>
              <w:rPr>
                <w:rFonts w:ascii="Arial" w:hAnsi="Arial" w:cs="Arial"/>
                <w:b/>
                <w:bCs/>
                <w:color w:val="FFFFFF"/>
                <w:sz w:val="16"/>
                <w:szCs w:val="16"/>
                <w:lang w:eastAsia="en-AU"/>
              </w:rPr>
            </w:pPr>
            <w:r w:rsidRPr="007E21C2">
              <w:rPr>
                <w:rFonts w:ascii="Arial" w:hAnsi="Arial" w:cs="Arial"/>
                <w:b/>
                <w:bCs/>
                <w:color w:val="FFFFFF"/>
                <w:sz w:val="16"/>
                <w:szCs w:val="16"/>
                <w:lang w:eastAsia="en-AU"/>
              </w:rPr>
              <w:t>202</w:t>
            </w:r>
            <w:r w:rsidR="00E76E7D">
              <w:rPr>
                <w:rFonts w:ascii="Arial" w:hAnsi="Arial" w:cs="Arial"/>
                <w:b/>
                <w:bCs/>
                <w:color w:val="FFFFFF"/>
                <w:sz w:val="16"/>
                <w:szCs w:val="16"/>
                <w:lang w:eastAsia="en-AU"/>
              </w:rPr>
              <w:t>4</w:t>
            </w:r>
            <w:r w:rsidRPr="007E21C2">
              <w:rPr>
                <w:rFonts w:ascii="Arial" w:hAnsi="Arial" w:cs="Arial"/>
                <w:b/>
                <w:bCs/>
                <w:color w:val="FFFFFF"/>
                <w:sz w:val="16"/>
                <w:szCs w:val="16"/>
                <w:lang w:eastAsia="en-AU"/>
              </w:rPr>
              <w:t>/2</w:t>
            </w:r>
            <w:r w:rsidR="00E76E7D">
              <w:rPr>
                <w:rFonts w:ascii="Arial" w:hAnsi="Arial" w:cs="Arial"/>
                <w:b/>
                <w:bCs/>
                <w:color w:val="FFFFFF"/>
                <w:sz w:val="16"/>
                <w:szCs w:val="16"/>
                <w:lang w:eastAsia="en-AU"/>
              </w:rPr>
              <w:t>5</w:t>
            </w:r>
          </w:p>
        </w:tc>
        <w:tc>
          <w:tcPr>
            <w:tcW w:w="1247" w:type="pct"/>
            <w:gridSpan w:val="2"/>
            <w:tcBorders>
              <w:top w:val="nil"/>
              <w:left w:val="nil"/>
              <w:bottom w:val="nil"/>
              <w:right w:val="nil"/>
            </w:tcBorders>
            <w:shd w:val="clear" w:color="000000" w:fill="0067AC"/>
            <w:vAlign w:val="center"/>
          </w:tcPr>
          <w:p w14:paraId="449E967B" w14:textId="77777777" w:rsidR="007E21C2" w:rsidRPr="007E21C2" w:rsidRDefault="007E21C2" w:rsidP="00D20622">
            <w:pPr>
              <w:jc w:val="center"/>
              <w:rPr>
                <w:rFonts w:ascii="Arial" w:hAnsi="Arial" w:cs="Arial"/>
                <w:b/>
                <w:bCs/>
                <w:color w:val="FFFFFF"/>
                <w:sz w:val="16"/>
                <w:szCs w:val="16"/>
                <w:lang w:eastAsia="en-AU"/>
              </w:rPr>
            </w:pPr>
            <w:r w:rsidRPr="007E21C2">
              <w:rPr>
                <w:rFonts w:ascii="Arial" w:hAnsi="Arial" w:cs="Arial"/>
                <w:b/>
                <w:bCs/>
                <w:color w:val="FFFFFF"/>
                <w:sz w:val="16"/>
                <w:szCs w:val="16"/>
                <w:lang w:eastAsia="en-AU"/>
              </w:rPr>
              <w:t>Change</w:t>
            </w:r>
          </w:p>
        </w:tc>
      </w:tr>
      <w:tr w:rsidR="00D20622" w:rsidRPr="007E21C2" w14:paraId="059DF29A" w14:textId="77777777" w:rsidTr="007E21C2">
        <w:trPr>
          <w:trHeight w:val="255"/>
        </w:trPr>
        <w:tc>
          <w:tcPr>
            <w:tcW w:w="2328" w:type="pct"/>
            <w:vMerge/>
            <w:tcBorders>
              <w:top w:val="nil"/>
              <w:left w:val="nil"/>
              <w:bottom w:val="nil"/>
              <w:right w:val="nil"/>
            </w:tcBorders>
            <w:vAlign w:val="center"/>
            <w:hideMark/>
          </w:tcPr>
          <w:p w14:paraId="793EF68C" w14:textId="77777777" w:rsidR="00D20622" w:rsidRPr="007E21C2" w:rsidRDefault="00D20622" w:rsidP="00D20622">
            <w:pPr>
              <w:rPr>
                <w:rFonts w:ascii="Arial" w:hAnsi="Arial" w:cs="Arial"/>
                <w:b/>
                <w:bCs/>
                <w:color w:val="FFFFFF"/>
                <w:sz w:val="16"/>
                <w:szCs w:val="16"/>
                <w:lang w:eastAsia="en-AU"/>
              </w:rPr>
            </w:pPr>
          </w:p>
        </w:tc>
        <w:tc>
          <w:tcPr>
            <w:tcW w:w="720" w:type="pct"/>
            <w:tcBorders>
              <w:top w:val="nil"/>
              <w:left w:val="nil"/>
              <w:bottom w:val="nil"/>
              <w:right w:val="nil"/>
            </w:tcBorders>
            <w:shd w:val="clear" w:color="000000" w:fill="0067AC"/>
            <w:vAlign w:val="center"/>
            <w:hideMark/>
          </w:tcPr>
          <w:p w14:paraId="7F8551F1" w14:textId="77777777" w:rsidR="00D20622" w:rsidRPr="007E21C2" w:rsidRDefault="00D20622" w:rsidP="00D20622">
            <w:pPr>
              <w:jc w:val="center"/>
              <w:rPr>
                <w:rFonts w:ascii="Arial" w:hAnsi="Arial" w:cs="Arial"/>
                <w:b/>
                <w:bCs/>
                <w:color w:val="FFFFFF"/>
                <w:sz w:val="16"/>
                <w:szCs w:val="16"/>
                <w:lang w:eastAsia="en-AU"/>
              </w:rPr>
            </w:pPr>
            <w:r w:rsidRPr="007E21C2">
              <w:rPr>
                <w:rFonts w:ascii="Arial" w:hAnsi="Arial" w:cs="Arial"/>
                <w:b/>
                <w:bCs/>
                <w:color w:val="FFFFFF"/>
                <w:sz w:val="16"/>
                <w:szCs w:val="16"/>
                <w:lang w:eastAsia="en-AU"/>
              </w:rPr>
              <w:t>$’000</w:t>
            </w:r>
          </w:p>
        </w:tc>
        <w:tc>
          <w:tcPr>
            <w:tcW w:w="705" w:type="pct"/>
            <w:tcBorders>
              <w:top w:val="nil"/>
              <w:left w:val="nil"/>
              <w:bottom w:val="nil"/>
              <w:right w:val="nil"/>
            </w:tcBorders>
            <w:shd w:val="clear" w:color="000000" w:fill="0067AC"/>
            <w:vAlign w:val="center"/>
            <w:hideMark/>
          </w:tcPr>
          <w:p w14:paraId="38A578C5" w14:textId="77777777" w:rsidR="00D20622" w:rsidRPr="007E21C2" w:rsidRDefault="00D20622" w:rsidP="00D20622">
            <w:pPr>
              <w:jc w:val="center"/>
              <w:rPr>
                <w:rFonts w:ascii="Arial" w:hAnsi="Arial" w:cs="Arial"/>
                <w:b/>
                <w:bCs/>
                <w:color w:val="FFFFFF"/>
                <w:sz w:val="16"/>
                <w:szCs w:val="16"/>
                <w:lang w:eastAsia="en-AU"/>
              </w:rPr>
            </w:pPr>
            <w:r w:rsidRPr="007E21C2">
              <w:rPr>
                <w:rFonts w:ascii="Arial" w:hAnsi="Arial" w:cs="Arial"/>
                <w:b/>
                <w:bCs/>
                <w:color w:val="FFFFFF"/>
                <w:sz w:val="16"/>
                <w:szCs w:val="16"/>
                <w:lang w:eastAsia="en-AU"/>
              </w:rPr>
              <w:t>$’000</w:t>
            </w:r>
          </w:p>
        </w:tc>
        <w:tc>
          <w:tcPr>
            <w:tcW w:w="707" w:type="pct"/>
            <w:tcBorders>
              <w:top w:val="nil"/>
              <w:left w:val="nil"/>
              <w:bottom w:val="nil"/>
              <w:right w:val="nil"/>
            </w:tcBorders>
            <w:shd w:val="clear" w:color="000000" w:fill="0067AC"/>
            <w:vAlign w:val="center"/>
            <w:hideMark/>
          </w:tcPr>
          <w:p w14:paraId="3F16FEE6" w14:textId="77777777" w:rsidR="00D20622" w:rsidRPr="007E21C2" w:rsidRDefault="00D20622" w:rsidP="00D20622">
            <w:pPr>
              <w:jc w:val="center"/>
              <w:rPr>
                <w:rFonts w:ascii="Arial" w:hAnsi="Arial" w:cs="Arial"/>
                <w:b/>
                <w:bCs/>
                <w:color w:val="FFFFFF"/>
                <w:sz w:val="16"/>
                <w:szCs w:val="16"/>
                <w:lang w:eastAsia="en-AU"/>
              </w:rPr>
            </w:pPr>
            <w:r w:rsidRPr="007E21C2">
              <w:rPr>
                <w:rFonts w:ascii="Arial" w:hAnsi="Arial" w:cs="Arial"/>
                <w:b/>
                <w:bCs/>
                <w:color w:val="FFFFFF"/>
                <w:sz w:val="16"/>
                <w:szCs w:val="16"/>
                <w:lang w:eastAsia="en-AU"/>
              </w:rPr>
              <w:t>$’000</w:t>
            </w:r>
          </w:p>
        </w:tc>
        <w:tc>
          <w:tcPr>
            <w:tcW w:w="540" w:type="pct"/>
            <w:tcBorders>
              <w:top w:val="nil"/>
              <w:left w:val="nil"/>
              <w:bottom w:val="nil"/>
              <w:right w:val="nil"/>
            </w:tcBorders>
            <w:shd w:val="clear" w:color="000000" w:fill="0067AC"/>
            <w:vAlign w:val="center"/>
            <w:hideMark/>
          </w:tcPr>
          <w:p w14:paraId="703D9585" w14:textId="77777777" w:rsidR="00D20622" w:rsidRPr="007E21C2" w:rsidRDefault="00D20622" w:rsidP="00D20622">
            <w:pPr>
              <w:jc w:val="center"/>
              <w:rPr>
                <w:rFonts w:ascii="Arial" w:hAnsi="Arial" w:cs="Arial"/>
                <w:b/>
                <w:bCs/>
                <w:color w:val="FFFFFF"/>
                <w:sz w:val="16"/>
                <w:szCs w:val="16"/>
                <w:lang w:eastAsia="en-AU"/>
              </w:rPr>
            </w:pPr>
            <w:r w:rsidRPr="007E21C2">
              <w:rPr>
                <w:rFonts w:ascii="Arial" w:hAnsi="Arial" w:cs="Arial"/>
                <w:b/>
                <w:bCs/>
                <w:color w:val="FFFFFF"/>
                <w:sz w:val="16"/>
                <w:szCs w:val="16"/>
                <w:lang w:eastAsia="en-AU"/>
              </w:rPr>
              <w:t>%</w:t>
            </w:r>
          </w:p>
        </w:tc>
      </w:tr>
      <w:tr w:rsidR="00970B85" w:rsidRPr="007E21C2" w14:paraId="64142398" w14:textId="77777777" w:rsidTr="007E21C2">
        <w:trPr>
          <w:trHeight w:val="255"/>
        </w:trPr>
        <w:tc>
          <w:tcPr>
            <w:tcW w:w="2328" w:type="pct"/>
            <w:tcBorders>
              <w:top w:val="nil"/>
              <w:left w:val="nil"/>
              <w:bottom w:val="nil"/>
              <w:right w:val="nil"/>
            </w:tcBorders>
            <w:shd w:val="clear" w:color="auto" w:fill="auto"/>
            <w:vAlign w:val="center"/>
            <w:hideMark/>
          </w:tcPr>
          <w:p w14:paraId="1770A4FC" w14:textId="77777777" w:rsidR="00970B85" w:rsidRPr="007E21C2" w:rsidRDefault="00970B85" w:rsidP="00970B85">
            <w:pPr>
              <w:jc w:val="both"/>
              <w:rPr>
                <w:rFonts w:ascii="Arial" w:hAnsi="Arial" w:cs="Arial"/>
                <w:sz w:val="16"/>
                <w:szCs w:val="16"/>
                <w:lang w:eastAsia="en-AU"/>
              </w:rPr>
            </w:pPr>
            <w:r w:rsidRPr="007E21C2">
              <w:rPr>
                <w:rFonts w:ascii="Arial" w:hAnsi="Arial" w:cs="Arial"/>
                <w:sz w:val="16"/>
                <w:szCs w:val="16"/>
                <w:lang w:eastAsia="en-AU"/>
              </w:rPr>
              <w:t xml:space="preserve">Residential </w:t>
            </w:r>
          </w:p>
        </w:tc>
        <w:tc>
          <w:tcPr>
            <w:tcW w:w="720" w:type="pct"/>
            <w:tcBorders>
              <w:top w:val="nil"/>
              <w:left w:val="nil"/>
              <w:bottom w:val="nil"/>
              <w:right w:val="nil"/>
            </w:tcBorders>
            <w:shd w:val="clear" w:color="auto" w:fill="auto"/>
            <w:vAlign w:val="center"/>
          </w:tcPr>
          <w:p w14:paraId="57762360" w14:textId="2A2677FB" w:rsidR="00970B85" w:rsidRPr="007E21C2" w:rsidRDefault="00970B85" w:rsidP="00970B85">
            <w:pPr>
              <w:jc w:val="right"/>
              <w:rPr>
                <w:rFonts w:ascii="Arial" w:hAnsi="Arial" w:cs="Arial"/>
                <w:sz w:val="16"/>
                <w:szCs w:val="16"/>
                <w:lang w:eastAsia="en-AU"/>
              </w:rPr>
            </w:pPr>
            <w:r>
              <w:rPr>
                <w:rFonts w:ascii="Arial" w:hAnsi="Arial" w:cs="Arial"/>
                <w:sz w:val="16"/>
                <w:szCs w:val="16"/>
              </w:rPr>
              <w:t xml:space="preserve">            1</w:t>
            </w:r>
            <w:r w:rsidR="00E76E7D">
              <w:rPr>
                <w:rFonts w:ascii="Arial" w:hAnsi="Arial" w:cs="Arial"/>
                <w:sz w:val="16"/>
                <w:szCs w:val="16"/>
              </w:rPr>
              <w:t>22,759</w:t>
            </w:r>
            <w:r>
              <w:rPr>
                <w:rFonts w:ascii="Arial" w:hAnsi="Arial" w:cs="Arial"/>
                <w:sz w:val="16"/>
                <w:szCs w:val="16"/>
              </w:rPr>
              <w:t xml:space="preserve"> </w:t>
            </w:r>
          </w:p>
        </w:tc>
        <w:tc>
          <w:tcPr>
            <w:tcW w:w="705" w:type="pct"/>
            <w:tcBorders>
              <w:top w:val="nil"/>
              <w:left w:val="nil"/>
              <w:bottom w:val="nil"/>
              <w:right w:val="nil"/>
            </w:tcBorders>
            <w:shd w:val="clear" w:color="000000" w:fill="4AAA42"/>
            <w:vAlign w:val="center"/>
          </w:tcPr>
          <w:p w14:paraId="6A37ECD2" w14:textId="63A1F925" w:rsidR="00970B85" w:rsidRPr="007E21C2" w:rsidRDefault="00970B85" w:rsidP="00970B85">
            <w:pPr>
              <w:jc w:val="right"/>
              <w:rPr>
                <w:rFonts w:ascii="Arial" w:hAnsi="Arial" w:cs="Arial"/>
                <w:b/>
                <w:bCs/>
                <w:sz w:val="16"/>
                <w:szCs w:val="16"/>
                <w:lang w:eastAsia="en-AU"/>
              </w:rPr>
            </w:pPr>
            <w:r>
              <w:rPr>
                <w:rFonts w:ascii="Arial" w:hAnsi="Arial" w:cs="Arial"/>
                <w:b/>
                <w:bCs/>
                <w:sz w:val="16"/>
                <w:szCs w:val="16"/>
              </w:rPr>
              <w:t>12</w:t>
            </w:r>
            <w:r w:rsidR="00AE24DE">
              <w:rPr>
                <w:rFonts w:ascii="Arial" w:hAnsi="Arial" w:cs="Arial"/>
                <w:b/>
                <w:bCs/>
                <w:sz w:val="16"/>
                <w:szCs w:val="16"/>
              </w:rPr>
              <w:t>8,914</w:t>
            </w:r>
            <w:r>
              <w:rPr>
                <w:rFonts w:ascii="Arial" w:hAnsi="Arial" w:cs="Arial"/>
                <w:b/>
                <w:bCs/>
                <w:sz w:val="16"/>
                <w:szCs w:val="16"/>
              </w:rPr>
              <w:t xml:space="preserve"> </w:t>
            </w:r>
          </w:p>
        </w:tc>
        <w:tc>
          <w:tcPr>
            <w:tcW w:w="707" w:type="pct"/>
            <w:tcBorders>
              <w:top w:val="nil"/>
              <w:left w:val="nil"/>
              <w:bottom w:val="nil"/>
              <w:right w:val="nil"/>
            </w:tcBorders>
            <w:shd w:val="clear" w:color="auto" w:fill="auto"/>
            <w:vAlign w:val="center"/>
          </w:tcPr>
          <w:p w14:paraId="7E85110C" w14:textId="332B4BE3" w:rsidR="00970B85" w:rsidRPr="007E21C2" w:rsidRDefault="001F2B05" w:rsidP="00970B85">
            <w:pPr>
              <w:jc w:val="right"/>
              <w:rPr>
                <w:rFonts w:ascii="Arial" w:hAnsi="Arial" w:cs="Arial"/>
                <w:sz w:val="16"/>
                <w:szCs w:val="16"/>
                <w:lang w:eastAsia="en-AU"/>
              </w:rPr>
            </w:pPr>
            <w:r>
              <w:rPr>
                <w:rFonts w:ascii="Arial" w:hAnsi="Arial" w:cs="Arial"/>
                <w:sz w:val="16"/>
                <w:szCs w:val="16"/>
                <w:lang w:eastAsia="en-AU"/>
              </w:rPr>
              <w:t>6,155</w:t>
            </w:r>
          </w:p>
        </w:tc>
        <w:tc>
          <w:tcPr>
            <w:tcW w:w="540" w:type="pct"/>
            <w:tcBorders>
              <w:top w:val="nil"/>
              <w:left w:val="nil"/>
              <w:bottom w:val="nil"/>
              <w:right w:val="nil"/>
            </w:tcBorders>
            <w:shd w:val="clear" w:color="auto" w:fill="auto"/>
            <w:vAlign w:val="center"/>
          </w:tcPr>
          <w:p w14:paraId="51EBF49E" w14:textId="429F5E7C" w:rsidR="00970B85" w:rsidRPr="007E21C2" w:rsidRDefault="003F7426" w:rsidP="00970B85">
            <w:pPr>
              <w:jc w:val="right"/>
              <w:rPr>
                <w:rFonts w:ascii="Arial" w:hAnsi="Arial" w:cs="Arial"/>
                <w:b/>
                <w:bCs/>
                <w:sz w:val="16"/>
                <w:szCs w:val="16"/>
                <w:lang w:eastAsia="en-AU"/>
              </w:rPr>
            </w:pPr>
            <w:r>
              <w:rPr>
                <w:rFonts w:ascii="Arial" w:hAnsi="Arial" w:cs="Arial"/>
                <w:b/>
                <w:bCs/>
                <w:sz w:val="16"/>
                <w:szCs w:val="16"/>
              </w:rPr>
              <w:t>5.01</w:t>
            </w:r>
            <w:r w:rsidR="00970B85">
              <w:rPr>
                <w:rFonts w:ascii="Arial" w:hAnsi="Arial" w:cs="Arial"/>
                <w:b/>
                <w:bCs/>
                <w:sz w:val="16"/>
                <w:szCs w:val="16"/>
              </w:rPr>
              <w:t>%</w:t>
            </w:r>
          </w:p>
        </w:tc>
      </w:tr>
      <w:tr w:rsidR="00970B85" w:rsidRPr="007E21C2" w14:paraId="60A591A6" w14:textId="77777777" w:rsidTr="007E21C2">
        <w:trPr>
          <w:trHeight w:val="255"/>
        </w:trPr>
        <w:tc>
          <w:tcPr>
            <w:tcW w:w="2328" w:type="pct"/>
            <w:tcBorders>
              <w:top w:val="nil"/>
              <w:left w:val="nil"/>
              <w:bottom w:val="nil"/>
              <w:right w:val="nil"/>
            </w:tcBorders>
            <w:shd w:val="clear" w:color="auto" w:fill="auto"/>
            <w:vAlign w:val="center"/>
            <w:hideMark/>
          </w:tcPr>
          <w:p w14:paraId="73A66205" w14:textId="77777777" w:rsidR="00970B85" w:rsidRPr="007E21C2" w:rsidRDefault="00970B85" w:rsidP="00970B85">
            <w:pPr>
              <w:jc w:val="both"/>
              <w:rPr>
                <w:rFonts w:ascii="Arial" w:hAnsi="Arial" w:cs="Arial"/>
                <w:sz w:val="16"/>
                <w:szCs w:val="16"/>
                <w:lang w:eastAsia="en-AU"/>
              </w:rPr>
            </w:pPr>
            <w:r w:rsidRPr="007E21C2">
              <w:rPr>
                <w:rFonts w:ascii="Arial" w:hAnsi="Arial" w:cs="Arial"/>
                <w:sz w:val="16"/>
                <w:szCs w:val="16"/>
                <w:lang w:eastAsia="en-AU"/>
              </w:rPr>
              <w:t xml:space="preserve">Commercial </w:t>
            </w:r>
          </w:p>
        </w:tc>
        <w:tc>
          <w:tcPr>
            <w:tcW w:w="720" w:type="pct"/>
            <w:tcBorders>
              <w:top w:val="nil"/>
              <w:left w:val="nil"/>
              <w:bottom w:val="nil"/>
              <w:right w:val="nil"/>
            </w:tcBorders>
            <w:shd w:val="clear" w:color="auto" w:fill="auto"/>
            <w:vAlign w:val="center"/>
          </w:tcPr>
          <w:p w14:paraId="510B57EC" w14:textId="387D03CA" w:rsidR="00970B85" w:rsidRPr="007E21C2" w:rsidRDefault="00970B85" w:rsidP="00970B85">
            <w:pPr>
              <w:jc w:val="right"/>
              <w:rPr>
                <w:rFonts w:ascii="Arial" w:hAnsi="Arial" w:cs="Arial"/>
                <w:sz w:val="16"/>
                <w:szCs w:val="16"/>
                <w:lang w:eastAsia="en-AU"/>
              </w:rPr>
            </w:pPr>
            <w:r>
              <w:rPr>
                <w:rFonts w:ascii="Arial" w:hAnsi="Arial" w:cs="Arial"/>
                <w:sz w:val="16"/>
                <w:szCs w:val="16"/>
              </w:rPr>
              <w:t xml:space="preserve">                </w:t>
            </w:r>
            <w:r w:rsidR="00AE24DE">
              <w:rPr>
                <w:rFonts w:ascii="Arial" w:hAnsi="Arial" w:cs="Arial"/>
                <w:sz w:val="16"/>
                <w:szCs w:val="16"/>
              </w:rPr>
              <w:t>8,446</w:t>
            </w:r>
            <w:r>
              <w:rPr>
                <w:rFonts w:ascii="Arial" w:hAnsi="Arial" w:cs="Arial"/>
                <w:sz w:val="16"/>
                <w:szCs w:val="16"/>
              </w:rPr>
              <w:t xml:space="preserve"> </w:t>
            </w:r>
          </w:p>
        </w:tc>
        <w:tc>
          <w:tcPr>
            <w:tcW w:w="705" w:type="pct"/>
            <w:tcBorders>
              <w:top w:val="nil"/>
              <w:left w:val="nil"/>
              <w:bottom w:val="nil"/>
              <w:right w:val="nil"/>
            </w:tcBorders>
            <w:shd w:val="clear" w:color="000000" w:fill="4AAA42"/>
            <w:vAlign w:val="center"/>
          </w:tcPr>
          <w:p w14:paraId="3B38C72F" w14:textId="23D08B91" w:rsidR="00970B85" w:rsidRPr="007E21C2" w:rsidRDefault="00970B85" w:rsidP="00970B85">
            <w:pPr>
              <w:jc w:val="right"/>
              <w:rPr>
                <w:rFonts w:ascii="Arial" w:hAnsi="Arial" w:cs="Arial"/>
                <w:b/>
                <w:bCs/>
                <w:sz w:val="16"/>
                <w:szCs w:val="16"/>
                <w:lang w:eastAsia="en-AU"/>
              </w:rPr>
            </w:pPr>
            <w:r>
              <w:rPr>
                <w:rFonts w:ascii="Arial" w:hAnsi="Arial" w:cs="Arial"/>
                <w:b/>
                <w:bCs/>
                <w:sz w:val="16"/>
                <w:szCs w:val="16"/>
              </w:rPr>
              <w:t>8,</w:t>
            </w:r>
            <w:r w:rsidR="00AE24DE">
              <w:rPr>
                <w:rFonts w:ascii="Arial" w:hAnsi="Arial" w:cs="Arial"/>
                <w:b/>
                <w:bCs/>
                <w:sz w:val="16"/>
                <w:szCs w:val="16"/>
              </w:rPr>
              <w:t>275</w:t>
            </w:r>
            <w:r>
              <w:rPr>
                <w:rFonts w:ascii="Arial" w:hAnsi="Arial" w:cs="Arial"/>
                <w:b/>
                <w:bCs/>
                <w:sz w:val="16"/>
                <w:szCs w:val="16"/>
              </w:rPr>
              <w:t xml:space="preserve"> </w:t>
            </w:r>
          </w:p>
        </w:tc>
        <w:tc>
          <w:tcPr>
            <w:tcW w:w="707" w:type="pct"/>
            <w:tcBorders>
              <w:top w:val="nil"/>
              <w:left w:val="nil"/>
              <w:bottom w:val="nil"/>
              <w:right w:val="nil"/>
            </w:tcBorders>
            <w:shd w:val="clear" w:color="auto" w:fill="auto"/>
            <w:vAlign w:val="center"/>
          </w:tcPr>
          <w:p w14:paraId="0C3E36BC" w14:textId="2877603E" w:rsidR="00970B85" w:rsidRPr="007E21C2" w:rsidRDefault="001F2B05" w:rsidP="00970B85">
            <w:pPr>
              <w:jc w:val="right"/>
              <w:rPr>
                <w:rFonts w:ascii="Arial" w:hAnsi="Arial" w:cs="Arial"/>
                <w:sz w:val="16"/>
                <w:szCs w:val="16"/>
                <w:lang w:eastAsia="en-AU"/>
              </w:rPr>
            </w:pPr>
            <w:r>
              <w:rPr>
                <w:rFonts w:ascii="Arial" w:hAnsi="Arial" w:cs="Arial"/>
                <w:sz w:val="16"/>
                <w:szCs w:val="16"/>
                <w:lang w:eastAsia="en-AU"/>
              </w:rPr>
              <w:t>(171)</w:t>
            </w:r>
          </w:p>
        </w:tc>
        <w:tc>
          <w:tcPr>
            <w:tcW w:w="540" w:type="pct"/>
            <w:tcBorders>
              <w:top w:val="nil"/>
              <w:left w:val="nil"/>
              <w:bottom w:val="nil"/>
              <w:right w:val="nil"/>
            </w:tcBorders>
            <w:shd w:val="clear" w:color="auto" w:fill="auto"/>
            <w:vAlign w:val="center"/>
          </w:tcPr>
          <w:p w14:paraId="49C689E9" w14:textId="3967EF17" w:rsidR="00970B85" w:rsidRPr="007E21C2" w:rsidRDefault="003F7426" w:rsidP="00970B85">
            <w:pPr>
              <w:jc w:val="right"/>
              <w:rPr>
                <w:rFonts w:ascii="Arial" w:hAnsi="Arial" w:cs="Arial"/>
                <w:b/>
                <w:bCs/>
                <w:sz w:val="16"/>
                <w:szCs w:val="16"/>
                <w:lang w:eastAsia="en-AU"/>
              </w:rPr>
            </w:pPr>
            <w:r>
              <w:rPr>
                <w:rFonts w:ascii="Arial" w:hAnsi="Arial" w:cs="Arial"/>
                <w:b/>
                <w:bCs/>
                <w:sz w:val="16"/>
                <w:szCs w:val="16"/>
              </w:rPr>
              <w:t>(2.</w:t>
            </w:r>
            <w:r w:rsidR="003B726A" w:rsidRPr="00825132">
              <w:rPr>
                <w:rFonts w:ascii="Arial" w:hAnsi="Arial" w:cs="Arial"/>
                <w:b/>
                <w:bCs/>
                <w:sz w:val="16"/>
                <w:szCs w:val="16"/>
              </w:rPr>
              <w:t>0%)</w:t>
            </w:r>
          </w:p>
        </w:tc>
      </w:tr>
      <w:tr w:rsidR="00970B85" w:rsidRPr="007E21C2" w14:paraId="40F40632" w14:textId="77777777" w:rsidTr="007E21C2">
        <w:trPr>
          <w:trHeight w:val="255"/>
        </w:trPr>
        <w:tc>
          <w:tcPr>
            <w:tcW w:w="2328" w:type="pct"/>
            <w:tcBorders>
              <w:top w:val="nil"/>
              <w:left w:val="nil"/>
              <w:bottom w:val="nil"/>
              <w:right w:val="nil"/>
            </w:tcBorders>
            <w:shd w:val="clear" w:color="auto" w:fill="auto"/>
            <w:vAlign w:val="center"/>
            <w:hideMark/>
          </w:tcPr>
          <w:p w14:paraId="4AD17D9F" w14:textId="77777777" w:rsidR="00970B85" w:rsidRPr="007E21C2" w:rsidRDefault="00970B85" w:rsidP="00970B85">
            <w:pPr>
              <w:jc w:val="both"/>
              <w:rPr>
                <w:rFonts w:ascii="Arial" w:hAnsi="Arial" w:cs="Arial"/>
                <w:sz w:val="16"/>
                <w:szCs w:val="16"/>
                <w:lang w:eastAsia="en-AU"/>
              </w:rPr>
            </w:pPr>
            <w:r w:rsidRPr="007E21C2">
              <w:rPr>
                <w:rFonts w:ascii="Arial" w:hAnsi="Arial" w:cs="Arial"/>
                <w:sz w:val="16"/>
                <w:szCs w:val="16"/>
                <w:lang w:eastAsia="en-AU"/>
              </w:rPr>
              <w:t>Industrial</w:t>
            </w:r>
          </w:p>
        </w:tc>
        <w:tc>
          <w:tcPr>
            <w:tcW w:w="720" w:type="pct"/>
            <w:tcBorders>
              <w:top w:val="nil"/>
              <w:left w:val="nil"/>
              <w:bottom w:val="nil"/>
              <w:right w:val="nil"/>
            </w:tcBorders>
            <w:shd w:val="clear" w:color="auto" w:fill="auto"/>
            <w:vAlign w:val="center"/>
          </w:tcPr>
          <w:p w14:paraId="61CD2150" w14:textId="23E4CEAB" w:rsidR="00970B85" w:rsidRPr="007E21C2" w:rsidRDefault="00970B85" w:rsidP="00970B85">
            <w:pPr>
              <w:jc w:val="right"/>
              <w:rPr>
                <w:rFonts w:ascii="Arial" w:hAnsi="Arial" w:cs="Arial"/>
                <w:sz w:val="16"/>
                <w:szCs w:val="16"/>
                <w:lang w:eastAsia="en-AU"/>
              </w:rPr>
            </w:pPr>
            <w:r>
              <w:rPr>
                <w:rFonts w:ascii="Arial" w:hAnsi="Arial" w:cs="Arial"/>
                <w:sz w:val="16"/>
                <w:szCs w:val="16"/>
              </w:rPr>
              <w:t xml:space="preserve">                </w:t>
            </w:r>
            <w:r w:rsidR="00AE24DE">
              <w:rPr>
                <w:rFonts w:ascii="Arial" w:hAnsi="Arial" w:cs="Arial"/>
                <w:sz w:val="16"/>
                <w:szCs w:val="16"/>
              </w:rPr>
              <w:t>4,341</w:t>
            </w:r>
            <w:r>
              <w:rPr>
                <w:rFonts w:ascii="Arial" w:hAnsi="Arial" w:cs="Arial"/>
                <w:sz w:val="16"/>
                <w:szCs w:val="16"/>
              </w:rPr>
              <w:t xml:space="preserve"> </w:t>
            </w:r>
          </w:p>
        </w:tc>
        <w:tc>
          <w:tcPr>
            <w:tcW w:w="705" w:type="pct"/>
            <w:tcBorders>
              <w:top w:val="nil"/>
              <w:left w:val="nil"/>
              <w:bottom w:val="nil"/>
              <w:right w:val="nil"/>
            </w:tcBorders>
            <w:shd w:val="clear" w:color="000000" w:fill="4AAA42"/>
            <w:vAlign w:val="center"/>
          </w:tcPr>
          <w:p w14:paraId="1583F120" w14:textId="44A8915B" w:rsidR="00970B85" w:rsidRPr="007E21C2" w:rsidRDefault="00970B85" w:rsidP="00970B85">
            <w:pPr>
              <w:jc w:val="right"/>
              <w:rPr>
                <w:rFonts w:ascii="Arial" w:hAnsi="Arial" w:cs="Arial"/>
                <w:b/>
                <w:bCs/>
                <w:sz w:val="16"/>
                <w:szCs w:val="16"/>
                <w:lang w:eastAsia="en-AU"/>
              </w:rPr>
            </w:pPr>
            <w:r>
              <w:rPr>
                <w:rFonts w:ascii="Arial" w:hAnsi="Arial" w:cs="Arial"/>
                <w:b/>
                <w:bCs/>
                <w:sz w:val="16"/>
                <w:szCs w:val="16"/>
              </w:rPr>
              <w:t>4,</w:t>
            </w:r>
            <w:r w:rsidR="00AE24DE">
              <w:rPr>
                <w:rFonts w:ascii="Arial" w:hAnsi="Arial" w:cs="Arial"/>
                <w:b/>
                <w:bCs/>
                <w:sz w:val="16"/>
                <w:szCs w:val="16"/>
              </w:rPr>
              <w:t>031</w:t>
            </w:r>
            <w:r>
              <w:rPr>
                <w:rFonts w:ascii="Arial" w:hAnsi="Arial" w:cs="Arial"/>
                <w:b/>
                <w:bCs/>
                <w:sz w:val="16"/>
                <w:szCs w:val="16"/>
              </w:rPr>
              <w:t xml:space="preserve"> </w:t>
            </w:r>
          </w:p>
        </w:tc>
        <w:tc>
          <w:tcPr>
            <w:tcW w:w="707" w:type="pct"/>
            <w:tcBorders>
              <w:top w:val="nil"/>
              <w:left w:val="nil"/>
              <w:bottom w:val="nil"/>
              <w:right w:val="nil"/>
            </w:tcBorders>
            <w:shd w:val="clear" w:color="auto" w:fill="auto"/>
            <w:vAlign w:val="center"/>
          </w:tcPr>
          <w:p w14:paraId="01C62428" w14:textId="297F3C2D" w:rsidR="00970B85" w:rsidRPr="007E21C2" w:rsidRDefault="001F2B05" w:rsidP="00970B85">
            <w:pPr>
              <w:jc w:val="right"/>
              <w:rPr>
                <w:rFonts w:ascii="Arial" w:hAnsi="Arial" w:cs="Arial"/>
                <w:sz w:val="16"/>
                <w:szCs w:val="16"/>
                <w:lang w:eastAsia="en-AU"/>
              </w:rPr>
            </w:pPr>
            <w:r>
              <w:rPr>
                <w:rFonts w:ascii="Arial" w:hAnsi="Arial" w:cs="Arial"/>
                <w:sz w:val="16"/>
                <w:szCs w:val="16"/>
                <w:lang w:eastAsia="en-AU"/>
              </w:rPr>
              <w:t>(310)</w:t>
            </w:r>
          </w:p>
        </w:tc>
        <w:tc>
          <w:tcPr>
            <w:tcW w:w="540" w:type="pct"/>
            <w:tcBorders>
              <w:top w:val="nil"/>
              <w:left w:val="nil"/>
              <w:bottom w:val="nil"/>
              <w:right w:val="nil"/>
            </w:tcBorders>
            <w:shd w:val="clear" w:color="auto" w:fill="auto"/>
            <w:vAlign w:val="center"/>
          </w:tcPr>
          <w:p w14:paraId="2965C99B" w14:textId="0E0AE5C4" w:rsidR="00970B85" w:rsidRPr="007E21C2" w:rsidRDefault="003F7426" w:rsidP="00970B85">
            <w:pPr>
              <w:jc w:val="right"/>
              <w:rPr>
                <w:rFonts w:ascii="Arial" w:hAnsi="Arial" w:cs="Arial"/>
                <w:b/>
                <w:bCs/>
                <w:sz w:val="16"/>
                <w:szCs w:val="16"/>
                <w:lang w:eastAsia="en-AU"/>
              </w:rPr>
            </w:pPr>
            <w:r>
              <w:rPr>
                <w:rFonts w:ascii="Arial" w:hAnsi="Arial" w:cs="Arial"/>
                <w:b/>
                <w:bCs/>
                <w:sz w:val="16"/>
                <w:szCs w:val="16"/>
              </w:rPr>
              <w:t>(7.</w:t>
            </w:r>
            <w:r w:rsidR="003B726A" w:rsidRPr="00825132">
              <w:rPr>
                <w:rFonts w:ascii="Arial" w:hAnsi="Arial" w:cs="Arial"/>
                <w:b/>
                <w:bCs/>
                <w:sz w:val="16"/>
                <w:szCs w:val="16"/>
              </w:rPr>
              <w:t>1%)</w:t>
            </w:r>
          </w:p>
        </w:tc>
      </w:tr>
      <w:tr w:rsidR="00970B85" w:rsidRPr="007E21C2" w14:paraId="6343025B" w14:textId="77777777" w:rsidTr="007E21C2">
        <w:trPr>
          <w:trHeight w:val="255"/>
        </w:trPr>
        <w:tc>
          <w:tcPr>
            <w:tcW w:w="2328" w:type="pct"/>
            <w:tcBorders>
              <w:top w:val="nil"/>
              <w:left w:val="nil"/>
              <w:bottom w:val="nil"/>
              <w:right w:val="nil"/>
            </w:tcBorders>
            <w:shd w:val="clear" w:color="auto" w:fill="auto"/>
            <w:vAlign w:val="center"/>
            <w:hideMark/>
          </w:tcPr>
          <w:p w14:paraId="6C9E7032" w14:textId="77777777" w:rsidR="00970B85" w:rsidRPr="007E21C2" w:rsidRDefault="00970B85" w:rsidP="00970B85">
            <w:pPr>
              <w:jc w:val="both"/>
              <w:rPr>
                <w:rFonts w:ascii="Arial" w:hAnsi="Arial" w:cs="Arial"/>
                <w:sz w:val="16"/>
                <w:szCs w:val="16"/>
                <w:lang w:eastAsia="en-AU"/>
              </w:rPr>
            </w:pPr>
            <w:r w:rsidRPr="007E21C2">
              <w:rPr>
                <w:rFonts w:ascii="Arial" w:hAnsi="Arial" w:cs="Arial"/>
                <w:sz w:val="16"/>
                <w:szCs w:val="16"/>
                <w:lang w:eastAsia="en-AU"/>
              </w:rPr>
              <w:t>Farming</w:t>
            </w:r>
          </w:p>
        </w:tc>
        <w:tc>
          <w:tcPr>
            <w:tcW w:w="720" w:type="pct"/>
            <w:tcBorders>
              <w:top w:val="nil"/>
              <w:left w:val="nil"/>
              <w:bottom w:val="nil"/>
              <w:right w:val="nil"/>
            </w:tcBorders>
            <w:shd w:val="clear" w:color="auto" w:fill="auto"/>
            <w:vAlign w:val="center"/>
          </w:tcPr>
          <w:p w14:paraId="15432BAC" w14:textId="2BB933B9" w:rsidR="00970B85" w:rsidRPr="007E21C2" w:rsidRDefault="00970B85" w:rsidP="00970B85">
            <w:pPr>
              <w:jc w:val="right"/>
              <w:rPr>
                <w:rFonts w:ascii="Arial" w:hAnsi="Arial" w:cs="Arial"/>
                <w:sz w:val="16"/>
                <w:szCs w:val="16"/>
                <w:lang w:eastAsia="en-AU"/>
              </w:rPr>
            </w:pPr>
            <w:r>
              <w:rPr>
                <w:rFonts w:ascii="Arial" w:hAnsi="Arial" w:cs="Arial"/>
                <w:sz w:val="16"/>
                <w:szCs w:val="16"/>
              </w:rPr>
              <w:t xml:space="preserve">                </w:t>
            </w:r>
            <w:r w:rsidR="00AE24DE">
              <w:rPr>
                <w:rFonts w:ascii="Arial" w:hAnsi="Arial" w:cs="Arial"/>
                <w:sz w:val="16"/>
                <w:szCs w:val="16"/>
              </w:rPr>
              <w:t>5,443</w:t>
            </w:r>
            <w:r>
              <w:rPr>
                <w:rFonts w:ascii="Arial" w:hAnsi="Arial" w:cs="Arial"/>
                <w:sz w:val="16"/>
                <w:szCs w:val="16"/>
              </w:rPr>
              <w:t xml:space="preserve"> </w:t>
            </w:r>
          </w:p>
        </w:tc>
        <w:tc>
          <w:tcPr>
            <w:tcW w:w="705" w:type="pct"/>
            <w:tcBorders>
              <w:top w:val="nil"/>
              <w:left w:val="nil"/>
              <w:bottom w:val="nil"/>
              <w:right w:val="nil"/>
            </w:tcBorders>
            <w:shd w:val="clear" w:color="000000" w:fill="4AAA42"/>
            <w:vAlign w:val="center"/>
          </w:tcPr>
          <w:p w14:paraId="4CEF228D" w14:textId="495332B3" w:rsidR="00970B85" w:rsidRPr="007E21C2" w:rsidRDefault="00970B85" w:rsidP="00970B85">
            <w:pPr>
              <w:jc w:val="right"/>
              <w:rPr>
                <w:rFonts w:ascii="Arial" w:hAnsi="Arial" w:cs="Arial"/>
                <w:b/>
                <w:bCs/>
                <w:sz w:val="16"/>
                <w:szCs w:val="16"/>
                <w:lang w:eastAsia="en-AU"/>
              </w:rPr>
            </w:pPr>
            <w:r>
              <w:rPr>
                <w:rFonts w:ascii="Arial" w:hAnsi="Arial" w:cs="Arial"/>
                <w:b/>
                <w:bCs/>
                <w:sz w:val="16"/>
                <w:szCs w:val="16"/>
              </w:rPr>
              <w:t>5,</w:t>
            </w:r>
            <w:r w:rsidR="00E15DDF">
              <w:rPr>
                <w:rFonts w:ascii="Arial" w:hAnsi="Arial" w:cs="Arial"/>
                <w:b/>
                <w:bCs/>
                <w:sz w:val="16"/>
                <w:szCs w:val="16"/>
              </w:rPr>
              <w:t>261</w:t>
            </w:r>
            <w:r>
              <w:rPr>
                <w:rFonts w:ascii="Arial" w:hAnsi="Arial" w:cs="Arial"/>
                <w:b/>
                <w:bCs/>
                <w:sz w:val="16"/>
                <w:szCs w:val="16"/>
              </w:rPr>
              <w:t xml:space="preserve"> </w:t>
            </w:r>
          </w:p>
        </w:tc>
        <w:tc>
          <w:tcPr>
            <w:tcW w:w="707" w:type="pct"/>
            <w:tcBorders>
              <w:top w:val="nil"/>
              <w:left w:val="nil"/>
              <w:bottom w:val="nil"/>
              <w:right w:val="nil"/>
            </w:tcBorders>
            <w:shd w:val="clear" w:color="auto" w:fill="auto"/>
            <w:vAlign w:val="center"/>
          </w:tcPr>
          <w:p w14:paraId="0D0D567D" w14:textId="6BDE1F43" w:rsidR="00970B85" w:rsidRPr="007E21C2" w:rsidRDefault="001F2B05" w:rsidP="00970B85">
            <w:pPr>
              <w:jc w:val="right"/>
              <w:rPr>
                <w:rFonts w:ascii="Arial" w:hAnsi="Arial" w:cs="Arial"/>
                <w:sz w:val="16"/>
                <w:szCs w:val="16"/>
                <w:lang w:eastAsia="en-AU"/>
              </w:rPr>
            </w:pPr>
            <w:r>
              <w:rPr>
                <w:rFonts w:ascii="Arial" w:hAnsi="Arial" w:cs="Arial"/>
                <w:sz w:val="16"/>
                <w:szCs w:val="16"/>
                <w:lang w:eastAsia="en-AU"/>
              </w:rPr>
              <w:t>(182)</w:t>
            </w:r>
          </w:p>
        </w:tc>
        <w:tc>
          <w:tcPr>
            <w:tcW w:w="540" w:type="pct"/>
            <w:tcBorders>
              <w:top w:val="nil"/>
              <w:left w:val="nil"/>
              <w:bottom w:val="nil"/>
              <w:right w:val="nil"/>
            </w:tcBorders>
            <w:shd w:val="clear" w:color="auto" w:fill="auto"/>
            <w:vAlign w:val="center"/>
          </w:tcPr>
          <w:p w14:paraId="53BBB607" w14:textId="00C42F7D" w:rsidR="00970B85" w:rsidRPr="007E21C2" w:rsidRDefault="003F7426" w:rsidP="00970B85">
            <w:pPr>
              <w:jc w:val="right"/>
              <w:rPr>
                <w:rFonts w:ascii="Arial" w:hAnsi="Arial" w:cs="Arial"/>
                <w:b/>
                <w:bCs/>
                <w:sz w:val="16"/>
                <w:szCs w:val="16"/>
                <w:lang w:eastAsia="en-AU"/>
              </w:rPr>
            </w:pPr>
            <w:r>
              <w:rPr>
                <w:rFonts w:ascii="Arial" w:hAnsi="Arial" w:cs="Arial"/>
                <w:b/>
                <w:bCs/>
                <w:sz w:val="16"/>
                <w:szCs w:val="16"/>
              </w:rPr>
              <w:t>(3.</w:t>
            </w:r>
            <w:r w:rsidR="003B726A" w:rsidRPr="00825132">
              <w:rPr>
                <w:rFonts w:ascii="Arial" w:hAnsi="Arial" w:cs="Arial"/>
                <w:b/>
                <w:bCs/>
                <w:sz w:val="16"/>
                <w:szCs w:val="16"/>
              </w:rPr>
              <w:t>3%)</w:t>
            </w:r>
          </w:p>
        </w:tc>
      </w:tr>
      <w:tr w:rsidR="00970B85" w:rsidRPr="007E21C2" w14:paraId="34A7D1A6" w14:textId="77777777" w:rsidTr="007E21C2">
        <w:trPr>
          <w:trHeight w:val="255"/>
        </w:trPr>
        <w:tc>
          <w:tcPr>
            <w:tcW w:w="2328" w:type="pct"/>
            <w:tcBorders>
              <w:top w:val="nil"/>
              <w:left w:val="nil"/>
              <w:bottom w:val="nil"/>
              <w:right w:val="nil"/>
            </w:tcBorders>
            <w:shd w:val="clear" w:color="auto" w:fill="auto"/>
            <w:vAlign w:val="center"/>
            <w:hideMark/>
          </w:tcPr>
          <w:p w14:paraId="1CBE58C5" w14:textId="77777777" w:rsidR="00970B85" w:rsidRPr="007E21C2" w:rsidRDefault="00970B85" w:rsidP="00970B85">
            <w:pPr>
              <w:jc w:val="both"/>
              <w:rPr>
                <w:rFonts w:ascii="Arial" w:hAnsi="Arial" w:cs="Arial"/>
                <w:sz w:val="16"/>
                <w:szCs w:val="16"/>
                <w:lang w:eastAsia="en-AU"/>
              </w:rPr>
            </w:pPr>
            <w:r w:rsidRPr="007E21C2">
              <w:rPr>
                <w:rFonts w:ascii="Arial" w:hAnsi="Arial" w:cs="Arial"/>
                <w:sz w:val="16"/>
                <w:szCs w:val="16"/>
                <w:lang w:eastAsia="en-AU"/>
              </w:rPr>
              <w:t>Recreational / Cultural</w:t>
            </w:r>
          </w:p>
        </w:tc>
        <w:tc>
          <w:tcPr>
            <w:tcW w:w="720" w:type="pct"/>
            <w:tcBorders>
              <w:top w:val="nil"/>
              <w:left w:val="nil"/>
              <w:bottom w:val="nil"/>
              <w:right w:val="nil"/>
            </w:tcBorders>
            <w:shd w:val="clear" w:color="auto" w:fill="auto"/>
            <w:vAlign w:val="center"/>
          </w:tcPr>
          <w:p w14:paraId="4D602CC5" w14:textId="1A52142C" w:rsidR="00970B85" w:rsidRPr="007E21C2" w:rsidRDefault="00970B85" w:rsidP="00970B85">
            <w:pPr>
              <w:jc w:val="right"/>
              <w:rPr>
                <w:rFonts w:ascii="Arial" w:hAnsi="Arial" w:cs="Arial"/>
                <w:sz w:val="16"/>
                <w:szCs w:val="16"/>
                <w:lang w:eastAsia="en-AU"/>
              </w:rPr>
            </w:pPr>
            <w:r>
              <w:rPr>
                <w:rFonts w:ascii="Arial" w:hAnsi="Arial" w:cs="Arial"/>
                <w:sz w:val="16"/>
                <w:szCs w:val="16"/>
              </w:rPr>
              <w:t xml:space="preserve">                     7</w:t>
            </w:r>
            <w:r w:rsidR="00AE24DE">
              <w:rPr>
                <w:rFonts w:ascii="Arial" w:hAnsi="Arial" w:cs="Arial"/>
                <w:sz w:val="16"/>
                <w:szCs w:val="16"/>
              </w:rPr>
              <w:t>8</w:t>
            </w:r>
            <w:r>
              <w:rPr>
                <w:rFonts w:ascii="Arial" w:hAnsi="Arial" w:cs="Arial"/>
                <w:sz w:val="16"/>
                <w:szCs w:val="16"/>
              </w:rPr>
              <w:t xml:space="preserve"> </w:t>
            </w:r>
          </w:p>
        </w:tc>
        <w:tc>
          <w:tcPr>
            <w:tcW w:w="705" w:type="pct"/>
            <w:tcBorders>
              <w:top w:val="nil"/>
              <w:left w:val="nil"/>
              <w:bottom w:val="nil"/>
              <w:right w:val="nil"/>
            </w:tcBorders>
            <w:shd w:val="clear" w:color="000000" w:fill="4AAA42"/>
            <w:vAlign w:val="center"/>
          </w:tcPr>
          <w:p w14:paraId="7DA26C09" w14:textId="1F9492B4" w:rsidR="00970B85" w:rsidRPr="00FD44CF" w:rsidRDefault="001F2B05" w:rsidP="00970B85">
            <w:pPr>
              <w:jc w:val="right"/>
              <w:rPr>
                <w:rFonts w:ascii="Arial" w:hAnsi="Arial" w:cs="Arial"/>
                <w:b/>
                <w:bCs/>
                <w:sz w:val="16"/>
                <w:szCs w:val="16"/>
                <w:lang w:eastAsia="en-AU"/>
              </w:rPr>
            </w:pPr>
            <w:r w:rsidRPr="00FD44CF">
              <w:rPr>
                <w:rFonts w:ascii="Arial" w:hAnsi="Arial" w:cs="Arial"/>
                <w:b/>
                <w:bCs/>
                <w:sz w:val="16"/>
                <w:szCs w:val="16"/>
              </w:rPr>
              <w:t>80</w:t>
            </w:r>
            <w:r w:rsidR="00970B85" w:rsidRPr="00FD44CF">
              <w:rPr>
                <w:rFonts w:ascii="Arial" w:hAnsi="Arial" w:cs="Arial"/>
                <w:b/>
                <w:bCs/>
                <w:sz w:val="16"/>
                <w:szCs w:val="16"/>
              </w:rPr>
              <w:t xml:space="preserve"> </w:t>
            </w:r>
          </w:p>
        </w:tc>
        <w:tc>
          <w:tcPr>
            <w:tcW w:w="707" w:type="pct"/>
            <w:tcBorders>
              <w:top w:val="nil"/>
              <w:left w:val="nil"/>
              <w:bottom w:val="nil"/>
              <w:right w:val="nil"/>
            </w:tcBorders>
            <w:shd w:val="clear" w:color="auto" w:fill="auto"/>
            <w:vAlign w:val="center"/>
          </w:tcPr>
          <w:p w14:paraId="5B1799BE" w14:textId="4814175A" w:rsidR="00970B85" w:rsidRPr="00FD44CF" w:rsidRDefault="001F2B05" w:rsidP="00970B85">
            <w:pPr>
              <w:jc w:val="right"/>
              <w:rPr>
                <w:rFonts w:ascii="Arial" w:hAnsi="Arial" w:cs="Arial"/>
                <w:sz w:val="16"/>
                <w:szCs w:val="16"/>
                <w:lang w:eastAsia="en-AU"/>
              </w:rPr>
            </w:pPr>
            <w:r w:rsidRPr="00FD44CF">
              <w:rPr>
                <w:rFonts w:ascii="Arial" w:hAnsi="Arial" w:cs="Arial"/>
                <w:sz w:val="16"/>
                <w:szCs w:val="16"/>
                <w:lang w:eastAsia="en-AU"/>
              </w:rPr>
              <w:t>2</w:t>
            </w:r>
          </w:p>
        </w:tc>
        <w:tc>
          <w:tcPr>
            <w:tcW w:w="540" w:type="pct"/>
            <w:tcBorders>
              <w:top w:val="nil"/>
              <w:left w:val="nil"/>
              <w:bottom w:val="nil"/>
              <w:right w:val="nil"/>
            </w:tcBorders>
            <w:shd w:val="clear" w:color="auto" w:fill="auto"/>
            <w:vAlign w:val="center"/>
          </w:tcPr>
          <w:p w14:paraId="3371ED42" w14:textId="221EEE51" w:rsidR="00970B85" w:rsidRPr="00FD44CF" w:rsidRDefault="001F2B05" w:rsidP="00970B85">
            <w:pPr>
              <w:jc w:val="right"/>
              <w:rPr>
                <w:rFonts w:ascii="Arial" w:hAnsi="Arial" w:cs="Arial"/>
                <w:b/>
                <w:bCs/>
                <w:sz w:val="16"/>
                <w:szCs w:val="16"/>
                <w:lang w:eastAsia="en-AU"/>
              </w:rPr>
            </w:pPr>
            <w:r w:rsidRPr="00FD44CF">
              <w:rPr>
                <w:rFonts w:ascii="Arial" w:hAnsi="Arial" w:cs="Arial"/>
                <w:b/>
                <w:bCs/>
                <w:sz w:val="16"/>
                <w:szCs w:val="16"/>
              </w:rPr>
              <w:t>3.16</w:t>
            </w:r>
            <w:r w:rsidR="00970B85" w:rsidRPr="00FD44CF">
              <w:rPr>
                <w:rFonts w:ascii="Arial" w:hAnsi="Arial" w:cs="Arial"/>
                <w:b/>
                <w:bCs/>
                <w:sz w:val="16"/>
                <w:szCs w:val="16"/>
              </w:rPr>
              <w:t>%</w:t>
            </w:r>
          </w:p>
        </w:tc>
      </w:tr>
      <w:tr w:rsidR="00970B85" w:rsidRPr="007E21C2" w14:paraId="28C3C7BE" w14:textId="77777777" w:rsidTr="007E21C2">
        <w:trPr>
          <w:trHeight w:val="270"/>
        </w:trPr>
        <w:tc>
          <w:tcPr>
            <w:tcW w:w="2328" w:type="pct"/>
            <w:tcBorders>
              <w:top w:val="nil"/>
              <w:left w:val="nil"/>
              <w:bottom w:val="nil"/>
              <w:right w:val="nil"/>
            </w:tcBorders>
            <w:shd w:val="clear" w:color="auto" w:fill="auto"/>
            <w:vAlign w:val="center"/>
            <w:hideMark/>
          </w:tcPr>
          <w:p w14:paraId="25228A86" w14:textId="77777777" w:rsidR="00970B85" w:rsidRPr="007E21C2" w:rsidRDefault="00970B85" w:rsidP="00970B85">
            <w:pPr>
              <w:jc w:val="both"/>
              <w:rPr>
                <w:rFonts w:ascii="Arial" w:hAnsi="Arial" w:cs="Arial"/>
                <w:sz w:val="16"/>
                <w:szCs w:val="16"/>
                <w:lang w:eastAsia="en-AU"/>
              </w:rPr>
            </w:pPr>
            <w:r w:rsidRPr="007E21C2">
              <w:rPr>
                <w:rFonts w:ascii="Arial" w:hAnsi="Arial" w:cs="Arial"/>
                <w:sz w:val="16"/>
                <w:szCs w:val="16"/>
                <w:lang w:eastAsia="en-AU"/>
              </w:rPr>
              <w:t>Vacant Land</w:t>
            </w:r>
          </w:p>
        </w:tc>
        <w:tc>
          <w:tcPr>
            <w:tcW w:w="720" w:type="pct"/>
            <w:tcBorders>
              <w:top w:val="nil"/>
              <w:left w:val="nil"/>
              <w:bottom w:val="nil"/>
              <w:right w:val="nil"/>
            </w:tcBorders>
            <w:shd w:val="clear" w:color="auto" w:fill="auto"/>
            <w:vAlign w:val="center"/>
          </w:tcPr>
          <w:p w14:paraId="3928F984" w14:textId="7FF0D715" w:rsidR="00970B85" w:rsidRPr="007E21C2" w:rsidRDefault="00970B85" w:rsidP="00970B85">
            <w:pPr>
              <w:jc w:val="right"/>
              <w:rPr>
                <w:rFonts w:ascii="Arial" w:hAnsi="Arial" w:cs="Arial"/>
                <w:sz w:val="16"/>
                <w:szCs w:val="16"/>
                <w:lang w:eastAsia="en-AU"/>
              </w:rPr>
            </w:pPr>
            <w:r>
              <w:rPr>
                <w:rFonts w:ascii="Arial" w:hAnsi="Arial" w:cs="Arial"/>
                <w:sz w:val="16"/>
                <w:szCs w:val="16"/>
              </w:rPr>
              <w:t xml:space="preserve">                     3</w:t>
            </w:r>
            <w:r w:rsidR="00AE24DE">
              <w:rPr>
                <w:rFonts w:ascii="Arial" w:hAnsi="Arial" w:cs="Arial"/>
                <w:sz w:val="16"/>
                <w:szCs w:val="16"/>
              </w:rPr>
              <w:t>4</w:t>
            </w:r>
            <w:r>
              <w:rPr>
                <w:rFonts w:ascii="Arial" w:hAnsi="Arial" w:cs="Arial"/>
                <w:sz w:val="16"/>
                <w:szCs w:val="16"/>
              </w:rPr>
              <w:t xml:space="preserve"> </w:t>
            </w:r>
          </w:p>
        </w:tc>
        <w:tc>
          <w:tcPr>
            <w:tcW w:w="705" w:type="pct"/>
            <w:tcBorders>
              <w:top w:val="nil"/>
              <w:left w:val="nil"/>
              <w:bottom w:val="nil"/>
              <w:right w:val="nil"/>
            </w:tcBorders>
            <w:shd w:val="clear" w:color="000000" w:fill="4AAA42"/>
            <w:vAlign w:val="center"/>
          </w:tcPr>
          <w:p w14:paraId="73F917B0" w14:textId="0B364124" w:rsidR="00970B85" w:rsidRPr="00FD44CF" w:rsidRDefault="00970B85" w:rsidP="00970B85">
            <w:pPr>
              <w:jc w:val="right"/>
              <w:rPr>
                <w:rFonts w:ascii="Arial" w:hAnsi="Arial" w:cs="Arial"/>
                <w:b/>
                <w:bCs/>
                <w:sz w:val="16"/>
                <w:szCs w:val="16"/>
                <w:lang w:eastAsia="en-AU"/>
              </w:rPr>
            </w:pPr>
            <w:r w:rsidRPr="00FD44CF">
              <w:rPr>
                <w:rFonts w:ascii="Arial" w:hAnsi="Arial" w:cs="Arial"/>
                <w:b/>
                <w:bCs/>
                <w:sz w:val="16"/>
                <w:szCs w:val="16"/>
              </w:rPr>
              <w:t xml:space="preserve">34 </w:t>
            </w:r>
          </w:p>
        </w:tc>
        <w:tc>
          <w:tcPr>
            <w:tcW w:w="707" w:type="pct"/>
            <w:tcBorders>
              <w:top w:val="nil"/>
              <w:left w:val="nil"/>
              <w:bottom w:val="nil"/>
              <w:right w:val="nil"/>
            </w:tcBorders>
            <w:shd w:val="clear" w:color="auto" w:fill="auto"/>
            <w:vAlign w:val="center"/>
          </w:tcPr>
          <w:p w14:paraId="360EB9DE" w14:textId="55094AD0" w:rsidR="00970B85" w:rsidRPr="00FD44CF" w:rsidRDefault="001F2B05" w:rsidP="00970B85">
            <w:pPr>
              <w:jc w:val="right"/>
              <w:rPr>
                <w:rFonts w:ascii="Arial" w:hAnsi="Arial" w:cs="Arial"/>
                <w:sz w:val="16"/>
                <w:szCs w:val="16"/>
                <w:lang w:eastAsia="en-AU"/>
              </w:rPr>
            </w:pPr>
            <w:r w:rsidRPr="00FD44CF">
              <w:rPr>
                <w:rFonts w:ascii="Arial" w:hAnsi="Arial" w:cs="Arial"/>
                <w:sz w:val="16"/>
                <w:szCs w:val="16"/>
              </w:rPr>
              <w:t>0</w:t>
            </w:r>
          </w:p>
        </w:tc>
        <w:tc>
          <w:tcPr>
            <w:tcW w:w="540" w:type="pct"/>
            <w:tcBorders>
              <w:top w:val="nil"/>
              <w:left w:val="nil"/>
              <w:bottom w:val="single" w:sz="8" w:space="0" w:color="auto"/>
              <w:right w:val="nil"/>
            </w:tcBorders>
            <w:shd w:val="clear" w:color="auto" w:fill="auto"/>
            <w:vAlign w:val="center"/>
          </w:tcPr>
          <w:p w14:paraId="6DFD4819" w14:textId="37F95C4D" w:rsidR="00970B85" w:rsidRPr="00FD44CF" w:rsidRDefault="001F2B05" w:rsidP="00970B85">
            <w:pPr>
              <w:jc w:val="right"/>
              <w:rPr>
                <w:rFonts w:ascii="Arial" w:hAnsi="Arial" w:cs="Arial"/>
                <w:b/>
                <w:bCs/>
                <w:sz w:val="16"/>
                <w:szCs w:val="16"/>
                <w:lang w:eastAsia="en-AU"/>
              </w:rPr>
            </w:pPr>
            <w:r w:rsidRPr="00FD44CF">
              <w:rPr>
                <w:rFonts w:ascii="Arial" w:hAnsi="Arial" w:cs="Arial"/>
                <w:b/>
                <w:bCs/>
                <w:sz w:val="16"/>
                <w:szCs w:val="16"/>
              </w:rPr>
              <w:t>0</w:t>
            </w:r>
            <w:r w:rsidR="00970B85" w:rsidRPr="00FD44CF">
              <w:rPr>
                <w:rFonts w:ascii="Arial" w:hAnsi="Arial" w:cs="Arial"/>
                <w:b/>
                <w:bCs/>
                <w:sz w:val="16"/>
                <w:szCs w:val="16"/>
              </w:rPr>
              <w:t>%</w:t>
            </w:r>
          </w:p>
        </w:tc>
      </w:tr>
      <w:tr w:rsidR="00970B85" w:rsidRPr="007E21C2" w14:paraId="56121391" w14:textId="77777777" w:rsidTr="007E21C2">
        <w:trPr>
          <w:trHeight w:val="270"/>
        </w:trPr>
        <w:tc>
          <w:tcPr>
            <w:tcW w:w="2328" w:type="pct"/>
            <w:tcBorders>
              <w:top w:val="nil"/>
              <w:left w:val="nil"/>
              <w:bottom w:val="single" w:sz="8" w:space="0" w:color="auto"/>
              <w:right w:val="nil"/>
            </w:tcBorders>
            <w:shd w:val="clear" w:color="auto" w:fill="auto"/>
            <w:vAlign w:val="center"/>
            <w:hideMark/>
          </w:tcPr>
          <w:p w14:paraId="79D283C9" w14:textId="77777777" w:rsidR="00970B85" w:rsidRPr="007E21C2" w:rsidRDefault="00970B85" w:rsidP="00970B85">
            <w:pPr>
              <w:jc w:val="both"/>
              <w:rPr>
                <w:rFonts w:ascii="Arial" w:hAnsi="Arial" w:cs="Arial"/>
                <w:b/>
                <w:bCs/>
                <w:sz w:val="16"/>
                <w:szCs w:val="16"/>
                <w:lang w:eastAsia="en-AU"/>
              </w:rPr>
            </w:pPr>
            <w:r w:rsidRPr="007E21C2">
              <w:rPr>
                <w:rFonts w:ascii="Arial" w:hAnsi="Arial" w:cs="Arial"/>
                <w:b/>
                <w:bCs/>
                <w:sz w:val="16"/>
                <w:szCs w:val="16"/>
                <w:lang w:eastAsia="en-AU"/>
              </w:rPr>
              <w:t>Total amount to be raised by general rates</w:t>
            </w:r>
          </w:p>
        </w:tc>
        <w:tc>
          <w:tcPr>
            <w:tcW w:w="720" w:type="pct"/>
            <w:tcBorders>
              <w:top w:val="single" w:sz="8" w:space="0" w:color="auto"/>
              <w:left w:val="nil"/>
              <w:bottom w:val="single" w:sz="8" w:space="0" w:color="auto"/>
              <w:right w:val="nil"/>
            </w:tcBorders>
            <w:shd w:val="clear" w:color="auto" w:fill="auto"/>
            <w:vAlign w:val="center"/>
          </w:tcPr>
          <w:p w14:paraId="1C16A5F7" w14:textId="5D5F3102" w:rsidR="00970B85" w:rsidRPr="007E21C2" w:rsidRDefault="00970B85" w:rsidP="00970B85">
            <w:pPr>
              <w:jc w:val="right"/>
              <w:rPr>
                <w:rFonts w:ascii="Arial" w:hAnsi="Arial" w:cs="Arial"/>
                <w:b/>
                <w:bCs/>
                <w:sz w:val="16"/>
                <w:szCs w:val="16"/>
                <w:lang w:eastAsia="en-AU"/>
              </w:rPr>
            </w:pPr>
            <w:r>
              <w:rPr>
                <w:rFonts w:ascii="Arial" w:hAnsi="Arial" w:cs="Arial"/>
                <w:b/>
                <w:bCs/>
                <w:sz w:val="16"/>
                <w:szCs w:val="16"/>
              </w:rPr>
              <w:t xml:space="preserve">            1</w:t>
            </w:r>
            <w:r w:rsidR="00AE24DE">
              <w:rPr>
                <w:rFonts w:ascii="Arial" w:hAnsi="Arial" w:cs="Arial"/>
                <w:b/>
                <w:bCs/>
                <w:sz w:val="16"/>
                <w:szCs w:val="16"/>
              </w:rPr>
              <w:t>41,101</w:t>
            </w:r>
            <w:r>
              <w:rPr>
                <w:rFonts w:ascii="Arial" w:hAnsi="Arial" w:cs="Arial"/>
                <w:b/>
                <w:bCs/>
                <w:sz w:val="16"/>
                <w:szCs w:val="16"/>
              </w:rPr>
              <w:t xml:space="preserve"> </w:t>
            </w:r>
          </w:p>
        </w:tc>
        <w:tc>
          <w:tcPr>
            <w:tcW w:w="705" w:type="pct"/>
            <w:tcBorders>
              <w:top w:val="single" w:sz="8" w:space="0" w:color="auto"/>
              <w:left w:val="nil"/>
              <w:bottom w:val="single" w:sz="8" w:space="0" w:color="auto"/>
              <w:right w:val="nil"/>
            </w:tcBorders>
            <w:shd w:val="clear" w:color="000000" w:fill="4AAA42"/>
            <w:vAlign w:val="center"/>
          </w:tcPr>
          <w:p w14:paraId="2BE9B698" w14:textId="62542CBF" w:rsidR="00970B85" w:rsidRPr="00FD44CF" w:rsidRDefault="00970B85" w:rsidP="00970B85">
            <w:pPr>
              <w:jc w:val="right"/>
              <w:rPr>
                <w:rFonts w:ascii="Arial" w:hAnsi="Arial" w:cs="Arial"/>
                <w:b/>
                <w:bCs/>
                <w:sz w:val="16"/>
                <w:szCs w:val="16"/>
                <w:lang w:eastAsia="en-AU"/>
              </w:rPr>
            </w:pPr>
            <w:r w:rsidRPr="00FD44CF">
              <w:rPr>
                <w:rFonts w:ascii="Arial" w:hAnsi="Arial" w:cs="Arial"/>
                <w:b/>
                <w:bCs/>
                <w:sz w:val="16"/>
                <w:szCs w:val="16"/>
              </w:rPr>
              <w:t>14</w:t>
            </w:r>
            <w:r w:rsidR="00527EF1" w:rsidRPr="00FD44CF">
              <w:rPr>
                <w:rFonts w:ascii="Arial" w:hAnsi="Arial" w:cs="Arial"/>
                <w:b/>
                <w:bCs/>
                <w:sz w:val="16"/>
                <w:szCs w:val="16"/>
              </w:rPr>
              <w:t>6,595</w:t>
            </w:r>
            <w:r w:rsidRPr="00FD44CF">
              <w:rPr>
                <w:rFonts w:ascii="Arial" w:hAnsi="Arial" w:cs="Arial"/>
                <w:b/>
                <w:bCs/>
                <w:sz w:val="16"/>
                <w:szCs w:val="16"/>
              </w:rPr>
              <w:t xml:space="preserve"> </w:t>
            </w:r>
          </w:p>
        </w:tc>
        <w:tc>
          <w:tcPr>
            <w:tcW w:w="707" w:type="pct"/>
            <w:tcBorders>
              <w:top w:val="single" w:sz="8" w:space="0" w:color="auto"/>
              <w:left w:val="nil"/>
              <w:bottom w:val="single" w:sz="8" w:space="0" w:color="auto"/>
              <w:right w:val="nil"/>
            </w:tcBorders>
            <w:shd w:val="clear" w:color="auto" w:fill="auto"/>
            <w:vAlign w:val="center"/>
          </w:tcPr>
          <w:p w14:paraId="400EB218" w14:textId="6DD2A776" w:rsidR="00970B85" w:rsidRPr="00FD44CF" w:rsidRDefault="00527EF1" w:rsidP="00970B85">
            <w:pPr>
              <w:jc w:val="right"/>
              <w:rPr>
                <w:rFonts w:ascii="Arial" w:hAnsi="Arial" w:cs="Arial"/>
                <w:b/>
                <w:bCs/>
                <w:sz w:val="16"/>
                <w:szCs w:val="16"/>
                <w:lang w:eastAsia="en-AU"/>
              </w:rPr>
            </w:pPr>
            <w:r w:rsidRPr="00FD44CF">
              <w:rPr>
                <w:rFonts w:ascii="Arial" w:hAnsi="Arial" w:cs="Arial"/>
                <w:b/>
                <w:bCs/>
                <w:sz w:val="16"/>
                <w:szCs w:val="16"/>
                <w:lang w:eastAsia="en-AU"/>
              </w:rPr>
              <w:t>5,494</w:t>
            </w:r>
          </w:p>
        </w:tc>
        <w:tc>
          <w:tcPr>
            <w:tcW w:w="540" w:type="pct"/>
            <w:tcBorders>
              <w:top w:val="nil"/>
              <w:left w:val="nil"/>
              <w:bottom w:val="single" w:sz="8" w:space="0" w:color="auto"/>
              <w:right w:val="nil"/>
            </w:tcBorders>
            <w:shd w:val="clear" w:color="auto" w:fill="auto"/>
            <w:vAlign w:val="center"/>
          </w:tcPr>
          <w:p w14:paraId="0ED32A7F" w14:textId="1B5C1DF0" w:rsidR="00970B85" w:rsidRPr="00FD44CF" w:rsidRDefault="00527EF1" w:rsidP="00970B85">
            <w:pPr>
              <w:jc w:val="right"/>
              <w:rPr>
                <w:rFonts w:ascii="Arial" w:hAnsi="Arial" w:cs="Arial"/>
                <w:b/>
                <w:bCs/>
                <w:sz w:val="16"/>
                <w:szCs w:val="16"/>
                <w:lang w:eastAsia="en-AU"/>
              </w:rPr>
            </w:pPr>
            <w:r w:rsidRPr="00FD44CF">
              <w:rPr>
                <w:rFonts w:ascii="Arial" w:hAnsi="Arial" w:cs="Arial"/>
                <w:b/>
                <w:bCs/>
                <w:sz w:val="16"/>
                <w:szCs w:val="16"/>
              </w:rPr>
              <w:t>3.89</w:t>
            </w:r>
            <w:r w:rsidR="00970B85" w:rsidRPr="00FD44CF">
              <w:rPr>
                <w:rFonts w:ascii="Arial" w:hAnsi="Arial" w:cs="Arial"/>
                <w:b/>
                <w:bCs/>
                <w:sz w:val="16"/>
                <w:szCs w:val="16"/>
              </w:rPr>
              <w:t>%</w:t>
            </w:r>
          </w:p>
        </w:tc>
      </w:tr>
    </w:tbl>
    <w:p w14:paraId="47317644" w14:textId="77777777" w:rsidR="00D20622" w:rsidRDefault="00D20622" w:rsidP="00D20622">
      <w:pPr>
        <w:pStyle w:val="Text"/>
        <w:tabs>
          <w:tab w:val="left" w:pos="1134"/>
        </w:tabs>
        <w:ind w:left="1134" w:hanging="1134"/>
      </w:pPr>
    </w:p>
    <w:p w14:paraId="6AEC49B6" w14:textId="77777777" w:rsidR="00486625" w:rsidRPr="00517B1D" w:rsidRDefault="00486625" w:rsidP="00D20622">
      <w:pPr>
        <w:pStyle w:val="Text"/>
        <w:tabs>
          <w:tab w:val="left" w:pos="1134"/>
        </w:tabs>
        <w:ind w:left="1134" w:hanging="1134"/>
        <w:rPr>
          <w:rFonts w:ascii="Arial" w:hAnsi="Arial"/>
        </w:rPr>
      </w:pPr>
    </w:p>
    <w:p w14:paraId="29482CFF" w14:textId="4939504A" w:rsidR="0014624C" w:rsidRPr="00517B1D" w:rsidRDefault="0014624C" w:rsidP="00FD0D8C">
      <w:pPr>
        <w:pStyle w:val="Text"/>
        <w:tabs>
          <w:tab w:val="left" w:pos="1134"/>
        </w:tabs>
        <w:ind w:left="1134" w:hanging="1134"/>
        <w:rPr>
          <w:rFonts w:ascii="Arial" w:hAnsi="Arial"/>
          <w:iCs/>
          <w:sz w:val="20"/>
        </w:rPr>
      </w:pPr>
      <w:r w:rsidRPr="00517B1D">
        <w:rPr>
          <w:rFonts w:ascii="Arial" w:hAnsi="Arial"/>
        </w:rPr>
        <w:t>4.1.1(d)</w:t>
      </w:r>
      <w:r w:rsidR="005D79DE" w:rsidRPr="00517B1D">
        <w:rPr>
          <w:rFonts w:ascii="Arial" w:hAnsi="Arial"/>
        </w:rPr>
        <w:tab/>
      </w:r>
      <w:r w:rsidRPr="00517B1D">
        <w:rPr>
          <w:rFonts w:ascii="Arial" w:hAnsi="Arial"/>
        </w:rPr>
        <w:t>The number of assessments in relation to each type or class of land, and the total number of assessments, compared with the previous financial year</w:t>
      </w:r>
      <w:r w:rsidR="00C249DC" w:rsidRPr="00517B1D">
        <w:rPr>
          <w:rFonts w:ascii="Arial" w:hAnsi="Arial"/>
        </w:rPr>
        <w:t>.</w:t>
      </w:r>
    </w:p>
    <w:tbl>
      <w:tblPr>
        <w:tblW w:w="5000" w:type="pct"/>
        <w:tblLook w:val="04A0" w:firstRow="1" w:lastRow="0" w:firstColumn="1" w:lastColumn="0" w:noHBand="0" w:noVBand="1"/>
      </w:tblPr>
      <w:tblGrid>
        <w:gridCol w:w="4571"/>
        <w:gridCol w:w="1134"/>
        <w:gridCol w:w="1311"/>
        <w:gridCol w:w="1311"/>
        <w:gridCol w:w="1311"/>
      </w:tblGrid>
      <w:tr w:rsidR="00F021AF" w:rsidRPr="00F021AF" w14:paraId="60B111DB" w14:textId="77777777" w:rsidTr="00F021AF">
        <w:trPr>
          <w:trHeight w:val="300"/>
        </w:trPr>
        <w:tc>
          <w:tcPr>
            <w:tcW w:w="2371" w:type="pct"/>
            <w:vMerge w:val="restart"/>
            <w:tcBorders>
              <w:top w:val="nil"/>
              <w:left w:val="nil"/>
              <w:bottom w:val="nil"/>
              <w:right w:val="nil"/>
            </w:tcBorders>
            <w:shd w:val="clear" w:color="000000" w:fill="0067AC"/>
            <w:vAlign w:val="center"/>
            <w:hideMark/>
          </w:tcPr>
          <w:p w14:paraId="5D87F9FE" w14:textId="77777777" w:rsidR="00F021AF" w:rsidRPr="00F021AF" w:rsidRDefault="00F021AF" w:rsidP="00F021AF">
            <w:pPr>
              <w:rPr>
                <w:rFonts w:ascii="Arial" w:hAnsi="Arial" w:cs="Arial"/>
                <w:b/>
                <w:bCs/>
                <w:color w:val="FFFFFF"/>
                <w:sz w:val="16"/>
                <w:szCs w:val="16"/>
                <w:lang w:eastAsia="en-AU"/>
              </w:rPr>
            </w:pPr>
            <w:r w:rsidRPr="00F021AF">
              <w:rPr>
                <w:rFonts w:ascii="Arial" w:hAnsi="Arial" w:cs="Arial"/>
                <w:b/>
                <w:bCs/>
                <w:color w:val="FFFFFF"/>
                <w:sz w:val="16"/>
                <w:szCs w:val="16"/>
                <w:lang w:eastAsia="en-AU"/>
              </w:rPr>
              <w:t>Type or class of land</w:t>
            </w:r>
          </w:p>
        </w:tc>
        <w:tc>
          <w:tcPr>
            <w:tcW w:w="588" w:type="pct"/>
            <w:tcBorders>
              <w:top w:val="nil"/>
              <w:left w:val="nil"/>
              <w:bottom w:val="nil"/>
              <w:right w:val="nil"/>
            </w:tcBorders>
            <w:shd w:val="clear" w:color="000000" w:fill="0067AC"/>
            <w:vAlign w:val="center"/>
            <w:hideMark/>
          </w:tcPr>
          <w:p w14:paraId="448E71D8" w14:textId="16CB4572" w:rsidR="00F021AF" w:rsidRPr="00F021AF" w:rsidRDefault="00F021AF" w:rsidP="00F021AF">
            <w:pPr>
              <w:jc w:val="center"/>
              <w:rPr>
                <w:rFonts w:ascii="Arial" w:hAnsi="Arial" w:cs="Arial"/>
                <w:b/>
                <w:bCs/>
                <w:color w:val="FFFFFF"/>
                <w:sz w:val="16"/>
                <w:szCs w:val="16"/>
                <w:lang w:eastAsia="en-AU"/>
              </w:rPr>
            </w:pPr>
            <w:r w:rsidRPr="00F021AF">
              <w:rPr>
                <w:rFonts w:ascii="Arial" w:hAnsi="Arial" w:cs="Arial"/>
                <w:b/>
                <w:bCs/>
                <w:color w:val="FFFFFF"/>
                <w:sz w:val="16"/>
                <w:szCs w:val="16"/>
                <w:lang w:eastAsia="en-AU"/>
              </w:rPr>
              <w:t xml:space="preserve"> 202</w:t>
            </w:r>
            <w:r w:rsidR="00E76E7D">
              <w:rPr>
                <w:rFonts w:ascii="Arial" w:hAnsi="Arial" w:cs="Arial"/>
                <w:b/>
                <w:bCs/>
                <w:color w:val="FFFFFF"/>
                <w:sz w:val="16"/>
                <w:szCs w:val="16"/>
                <w:lang w:eastAsia="en-AU"/>
              </w:rPr>
              <w:t>3</w:t>
            </w:r>
            <w:r w:rsidRPr="00F021AF">
              <w:rPr>
                <w:rFonts w:ascii="Arial" w:hAnsi="Arial" w:cs="Arial"/>
                <w:b/>
                <w:bCs/>
                <w:color w:val="FFFFFF"/>
                <w:sz w:val="16"/>
                <w:szCs w:val="16"/>
                <w:lang w:eastAsia="en-AU"/>
              </w:rPr>
              <w:t>/2</w:t>
            </w:r>
            <w:r w:rsidR="00E76E7D">
              <w:rPr>
                <w:rFonts w:ascii="Arial" w:hAnsi="Arial" w:cs="Arial"/>
                <w:b/>
                <w:bCs/>
                <w:color w:val="FFFFFF"/>
                <w:sz w:val="16"/>
                <w:szCs w:val="16"/>
                <w:lang w:eastAsia="en-AU"/>
              </w:rPr>
              <w:t>4</w:t>
            </w:r>
            <w:r w:rsidRPr="00F021AF">
              <w:rPr>
                <w:rFonts w:ascii="Arial" w:hAnsi="Arial" w:cs="Arial"/>
                <w:b/>
                <w:bCs/>
                <w:color w:val="FFFFFF"/>
                <w:sz w:val="16"/>
                <w:szCs w:val="16"/>
                <w:lang w:eastAsia="en-AU"/>
              </w:rPr>
              <w:t xml:space="preserve"> </w:t>
            </w:r>
          </w:p>
        </w:tc>
        <w:tc>
          <w:tcPr>
            <w:tcW w:w="680" w:type="pct"/>
            <w:tcBorders>
              <w:top w:val="nil"/>
              <w:left w:val="nil"/>
              <w:bottom w:val="nil"/>
              <w:right w:val="nil"/>
            </w:tcBorders>
            <w:shd w:val="clear" w:color="000000" w:fill="0067AC"/>
            <w:vAlign w:val="center"/>
            <w:hideMark/>
          </w:tcPr>
          <w:p w14:paraId="27B24CE1" w14:textId="59B45AF8" w:rsidR="00F021AF" w:rsidRPr="00F021AF" w:rsidRDefault="00F021AF" w:rsidP="00F021AF">
            <w:pPr>
              <w:jc w:val="center"/>
              <w:rPr>
                <w:rFonts w:ascii="Arial" w:hAnsi="Arial" w:cs="Arial"/>
                <w:b/>
                <w:bCs/>
                <w:color w:val="FFFFFF"/>
                <w:sz w:val="16"/>
                <w:szCs w:val="16"/>
                <w:lang w:eastAsia="en-AU"/>
              </w:rPr>
            </w:pPr>
            <w:r w:rsidRPr="00F021AF">
              <w:rPr>
                <w:rFonts w:ascii="Arial" w:hAnsi="Arial" w:cs="Arial"/>
                <w:b/>
                <w:bCs/>
                <w:color w:val="FFFFFF"/>
                <w:sz w:val="16"/>
                <w:szCs w:val="16"/>
                <w:lang w:eastAsia="en-AU"/>
              </w:rPr>
              <w:t xml:space="preserve"> 202</w:t>
            </w:r>
            <w:r w:rsidR="00E76E7D">
              <w:rPr>
                <w:rFonts w:ascii="Arial" w:hAnsi="Arial" w:cs="Arial"/>
                <w:b/>
                <w:bCs/>
                <w:color w:val="FFFFFF"/>
                <w:sz w:val="16"/>
                <w:szCs w:val="16"/>
                <w:lang w:eastAsia="en-AU"/>
              </w:rPr>
              <w:t>4</w:t>
            </w:r>
            <w:r w:rsidRPr="00F021AF">
              <w:rPr>
                <w:rFonts w:ascii="Arial" w:hAnsi="Arial" w:cs="Arial"/>
                <w:b/>
                <w:bCs/>
                <w:color w:val="FFFFFF"/>
                <w:sz w:val="16"/>
                <w:szCs w:val="16"/>
                <w:lang w:eastAsia="en-AU"/>
              </w:rPr>
              <w:t>/2</w:t>
            </w:r>
            <w:r w:rsidR="00E76E7D">
              <w:rPr>
                <w:rFonts w:ascii="Arial" w:hAnsi="Arial" w:cs="Arial"/>
                <w:b/>
                <w:bCs/>
                <w:color w:val="FFFFFF"/>
                <w:sz w:val="16"/>
                <w:szCs w:val="16"/>
                <w:lang w:eastAsia="en-AU"/>
              </w:rPr>
              <w:t>5</w:t>
            </w:r>
            <w:r w:rsidRPr="00F021AF">
              <w:rPr>
                <w:rFonts w:ascii="Arial" w:hAnsi="Arial" w:cs="Arial"/>
                <w:b/>
                <w:bCs/>
                <w:color w:val="FFFFFF"/>
                <w:sz w:val="16"/>
                <w:szCs w:val="16"/>
                <w:lang w:eastAsia="en-AU"/>
              </w:rPr>
              <w:t xml:space="preserve"> </w:t>
            </w:r>
          </w:p>
        </w:tc>
        <w:tc>
          <w:tcPr>
            <w:tcW w:w="1360" w:type="pct"/>
            <w:gridSpan w:val="2"/>
            <w:tcBorders>
              <w:top w:val="nil"/>
              <w:left w:val="nil"/>
              <w:bottom w:val="nil"/>
              <w:right w:val="nil"/>
            </w:tcBorders>
            <w:shd w:val="clear" w:color="000000" w:fill="0067AC"/>
            <w:vAlign w:val="center"/>
            <w:hideMark/>
          </w:tcPr>
          <w:p w14:paraId="7E3C0C4E" w14:textId="77777777" w:rsidR="00F021AF" w:rsidRPr="00F021AF" w:rsidRDefault="00F021AF" w:rsidP="00F021AF">
            <w:pPr>
              <w:jc w:val="center"/>
              <w:rPr>
                <w:rFonts w:ascii="Arial" w:hAnsi="Arial" w:cs="Arial"/>
                <w:b/>
                <w:bCs/>
                <w:color w:val="FFFFFF"/>
                <w:sz w:val="16"/>
                <w:szCs w:val="16"/>
                <w:lang w:eastAsia="en-AU"/>
              </w:rPr>
            </w:pPr>
            <w:r w:rsidRPr="00F021AF">
              <w:rPr>
                <w:rFonts w:ascii="Arial" w:hAnsi="Arial" w:cs="Arial"/>
                <w:b/>
                <w:bCs/>
                <w:color w:val="FFFFFF"/>
                <w:sz w:val="16"/>
                <w:szCs w:val="16"/>
                <w:lang w:eastAsia="en-AU"/>
              </w:rPr>
              <w:t>Change</w:t>
            </w:r>
          </w:p>
        </w:tc>
      </w:tr>
      <w:tr w:rsidR="00F021AF" w:rsidRPr="00F021AF" w14:paraId="268D3294" w14:textId="77777777" w:rsidTr="00E03A68">
        <w:trPr>
          <w:trHeight w:val="1076"/>
        </w:trPr>
        <w:tc>
          <w:tcPr>
            <w:tcW w:w="2371" w:type="pct"/>
            <w:vMerge/>
            <w:tcBorders>
              <w:top w:val="nil"/>
              <w:left w:val="nil"/>
              <w:bottom w:val="nil"/>
              <w:right w:val="nil"/>
            </w:tcBorders>
            <w:vAlign w:val="center"/>
            <w:hideMark/>
          </w:tcPr>
          <w:p w14:paraId="0406F2C7" w14:textId="77777777" w:rsidR="00F021AF" w:rsidRPr="00F021AF" w:rsidRDefault="00F021AF" w:rsidP="00F021AF">
            <w:pPr>
              <w:rPr>
                <w:rFonts w:ascii="Arial" w:hAnsi="Arial" w:cs="Arial"/>
                <w:b/>
                <w:bCs/>
                <w:color w:val="FFFFFF"/>
                <w:sz w:val="16"/>
                <w:szCs w:val="16"/>
                <w:lang w:eastAsia="en-AU"/>
              </w:rPr>
            </w:pPr>
          </w:p>
        </w:tc>
        <w:tc>
          <w:tcPr>
            <w:tcW w:w="588" w:type="pct"/>
            <w:tcBorders>
              <w:top w:val="nil"/>
              <w:left w:val="nil"/>
              <w:bottom w:val="nil"/>
              <w:right w:val="nil"/>
            </w:tcBorders>
            <w:shd w:val="clear" w:color="000000" w:fill="0067AC"/>
            <w:vAlign w:val="center"/>
            <w:hideMark/>
          </w:tcPr>
          <w:p w14:paraId="199C6535" w14:textId="77777777" w:rsidR="00F021AF" w:rsidRPr="00F021AF" w:rsidRDefault="00F021AF" w:rsidP="00F021AF">
            <w:pPr>
              <w:jc w:val="center"/>
              <w:rPr>
                <w:rFonts w:ascii="Arial" w:hAnsi="Arial" w:cs="Arial"/>
                <w:b/>
                <w:bCs/>
                <w:color w:val="FFFFFF"/>
                <w:sz w:val="16"/>
                <w:szCs w:val="16"/>
                <w:lang w:eastAsia="en-AU"/>
              </w:rPr>
            </w:pPr>
            <w:r w:rsidRPr="00F021AF">
              <w:rPr>
                <w:rFonts w:ascii="Arial" w:hAnsi="Arial" w:cs="Arial"/>
                <w:b/>
                <w:bCs/>
                <w:color w:val="FFFFFF"/>
                <w:sz w:val="16"/>
                <w:szCs w:val="16"/>
                <w:lang w:eastAsia="en-AU"/>
              </w:rPr>
              <w:t xml:space="preserve"> Number </w:t>
            </w:r>
          </w:p>
        </w:tc>
        <w:tc>
          <w:tcPr>
            <w:tcW w:w="680" w:type="pct"/>
            <w:tcBorders>
              <w:top w:val="nil"/>
              <w:left w:val="nil"/>
              <w:bottom w:val="nil"/>
              <w:right w:val="nil"/>
            </w:tcBorders>
            <w:shd w:val="clear" w:color="000000" w:fill="0067AC"/>
            <w:vAlign w:val="center"/>
            <w:hideMark/>
          </w:tcPr>
          <w:p w14:paraId="1FE35C7A" w14:textId="77777777" w:rsidR="00F021AF" w:rsidRPr="00F021AF" w:rsidRDefault="00F021AF" w:rsidP="00F021AF">
            <w:pPr>
              <w:jc w:val="center"/>
              <w:rPr>
                <w:rFonts w:ascii="Arial" w:hAnsi="Arial" w:cs="Arial"/>
                <w:b/>
                <w:bCs/>
                <w:color w:val="FFFFFF"/>
                <w:sz w:val="16"/>
                <w:szCs w:val="16"/>
                <w:lang w:eastAsia="en-AU"/>
              </w:rPr>
            </w:pPr>
            <w:r w:rsidRPr="00F021AF">
              <w:rPr>
                <w:rFonts w:ascii="Arial" w:hAnsi="Arial" w:cs="Arial"/>
                <w:b/>
                <w:bCs/>
                <w:color w:val="FFFFFF"/>
                <w:sz w:val="16"/>
                <w:szCs w:val="16"/>
                <w:lang w:eastAsia="en-AU"/>
              </w:rPr>
              <w:t xml:space="preserve"> Number </w:t>
            </w:r>
          </w:p>
        </w:tc>
        <w:tc>
          <w:tcPr>
            <w:tcW w:w="680" w:type="pct"/>
            <w:tcBorders>
              <w:top w:val="nil"/>
              <w:left w:val="nil"/>
              <w:bottom w:val="nil"/>
              <w:right w:val="nil"/>
            </w:tcBorders>
            <w:shd w:val="clear" w:color="000000" w:fill="0067AC"/>
            <w:vAlign w:val="center"/>
            <w:hideMark/>
          </w:tcPr>
          <w:p w14:paraId="705F6CF7" w14:textId="77777777" w:rsidR="00F021AF" w:rsidRPr="00F021AF" w:rsidRDefault="00F021AF" w:rsidP="00F021AF">
            <w:pPr>
              <w:jc w:val="center"/>
              <w:rPr>
                <w:rFonts w:ascii="Arial" w:hAnsi="Arial" w:cs="Arial"/>
                <w:b/>
                <w:bCs/>
                <w:color w:val="FFFFFF"/>
                <w:sz w:val="16"/>
                <w:szCs w:val="16"/>
                <w:lang w:eastAsia="en-AU"/>
              </w:rPr>
            </w:pPr>
            <w:r w:rsidRPr="00F021AF">
              <w:rPr>
                <w:rFonts w:ascii="Arial" w:hAnsi="Arial" w:cs="Arial"/>
                <w:b/>
                <w:bCs/>
                <w:color w:val="FFFFFF"/>
                <w:sz w:val="16"/>
                <w:szCs w:val="16"/>
                <w:lang w:eastAsia="en-AU"/>
              </w:rPr>
              <w:t xml:space="preserve"> Number </w:t>
            </w:r>
          </w:p>
        </w:tc>
        <w:tc>
          <w:tcPr>
            <w:tcW w:w="680" w:type="pct"/>
            <w:tcBorders>
              <w:top w:val="nil"/>
              <w:left w:val="nil"/>
              <w:bottom w:val="nil"/>
              <w:right w:val="nil"/>
            </w:tcBorders>
            <w:shd w:val="clear" w:color="000000" w:fill="0067AC"/>
            <w:vAlign w:val="center"/>
            <w:hideMark/>
          </w:tcPr>
          <w:p w14:paraId="17E425DC" w14:textId="77777777" w:rsidR="00F021AF" w:rsidRPr="00F021AF" w:rsidRDefault="00F021AF" w:rsidP="00F021AF">
            <w:pPr>
              <w:jc w:val="right"/>
              <w:rPr>
                <w:rFonts w:ascii="Arial" w:hAnsi="Arial" w:cs="Arial"/>
                <w:color w:val="FFFFFF"/>
                <w:sz w:val="16"/>
                <w:szCs w:val="16"/>
                <w:lang w:eastAsia="en-AU"/>
              </w:rPr>
            </w:pPr>
            <w:r w:rsidRPr="00F021AF">
              <w:rPr>
                <w:rFonts w:ascii="Arial" w:hAnsi="Arial" w:cs="Arial"/>
                <w:color w:val="FFFFFF"/>
                <w:sz w:val="16"/>
                <w:szCs w:val="16"/>
                <w:lang w:eastAsia="en-AU"/>
              </w:rPr>
              <w:t>%</w:t>
            </w:r>
          </w:p>
        </w:tc>
      </w:tr>
      <w:tr w:rsidR="00F021AF" w:rsidRPr="00F021AF" w14:paraId="6FA9DBEC" w14:textId="77777777" w:rsidTr="00F021AF">
        <w:trPr>
          <w:trHeight w:val="300"/>
        </w:trPr>
        <w:tc>
          <w:tcPr>
            <w:tcW w:w="2371" w:type="pct"/>
            <w:tcBorders>
              <w:top w:val="nil"/>
              <w:left w:val="nil"/>
              <w:bottom w:val="nil"/>
              <w:right w:val="nil"/>
            </w:tcBorders>
            <w:shd w:val="clear" w:color="auto" w:fill="auto"/>
            <w:vAlign w:val="center"/>
            <w:hideMark/>
          </w:tcPr>
          <w:p w14:paraId="11DA2073" w14:textId="77777777" w:rsidR="00F021AF" w:rsidRPr="00F021AF" w:rsidRDefault="00F021AF" w:rsidP="00F021AF">
            <w:pPr>
              <w:jc w:val="both"/>
              <w:rPr>
                <w:rFonts w:ascii="Arial" w:hAnsi="Arial" w:cs="Arial"/>
                <w:sz w:val="16"/>
                <w:szCs w:val="16"/>
                <w:lang w:eastAsia="en-AU"/>
              </w:rPr>
            </w:pPr>
            <w:r w:rsidRPr="00F021AF">
              <w:rPr>
                <w:rFonts w:ascii="Arial" w:hAnsi="Arial" w:cs="Arial"/>
                <w:sz w:val="16"/>
                <w:szCs w:val="16"/>
                <w:lang w:eastAsia="en-AU"/>
              </w:rPr>
              <w:t>Residential</w:t>
            </w:r>
          </w:p>
        </w:tc>
        <w:tc>
          <w:tcPr>
            <w:tcW w:w="588" w:type="pct"/>
            <w:tcBorders>
              <w:top w:val="nil"/>
              <w:left w:val="nil"/>
              <w:bottom w:val="nil"/>
              <w:right w:val="nil"/>
            </w:tcBorders>
            <w:shd w:val="clear" w:color="auto" w:fill="auto"/>
            <w:vAlign w:val="center"/>
            <w:hideMark/>
          </w:tcPr>
          <w:p w14:paraId="781B9698" w14:textId="7850B3AC" w:rsidR="00F021AF" w:rsidRPr="00F021AF" w:rsidRDefault="00F021AF" w:rsidP="00F021AF">
            <w:pPr>
              <w:jc w:val="right"/>
              <w:rPr>
                <w:rFonts w:ascii="Arial" w:hAnsi="Arial" w:cs="Arial"/>
                <w:sz w:val="16"/>
                <w:szCs w:val="16"/>
                <w:lang w:eastAsia="en-AU"/>
              </w:rPr>
            </w:pPr>
            <w:r w:rsidRPr="00F021AF">
              <w:rPr>
                <w:rFonts w:ascii="Arial" w:hAnsi="Arial" w:cs="Arial"/>
                <w:sz w:val="16"/>
                <w:szCs w:val="16"/>
                <w:lang w:eastAsia="en-AU"/>
              </w:rPr>
              <w:t>6</w:t>
            </w:r>
            <w:r w:rsidR="0059332D">
              <w:rPr>
                <w:rFonts w:ascii="Arial" w:hAnsi="Arial" w:cs="Arial"/>
                <w:sz w:val="16"/>
                <w:szCs w:val="16"/>
                <w:lang w:eastAsia="en-AU"/>
              </w:rPr>
              <w:t>2,451</w:t>
            </w:r>
            <w:r w:rsidRPr="00F021AF">
              <w:rPr>
                <w:rFonts w:ascii="Arial" w:hAnsi="Arial" w:cs="Arial"/>
                <w:sz w:val="16"/>
                <w:szCs w:val="16"/>
                <w:lang w:eastAsia="en-AU"/>
              </w:rPr>
              <w:t xml:space="preserve"> </w:t>
            </w:r>
          </w:p>
        </w:tc>
        <w:tc>
          <w:tcPr>
            <w:tcW w:w="680" w:type="pct"/>
            <w:tcBorders>
              <w:top w:val="nil"/>
              <w:left w:val="nil"/>
              <w:bottom w:val="nil"/>
              <w:right w:val="nil"/>
            </w:tcBorders>
            <w:shd w:val="clear" w:color="000000" w:fill="62BB46"/>
            <w:vAlign w:val="center"/>
            <w:hideMark/>
          </w:tcPr>
          <w:p w14:paraId="556D359C" w14:textId="28C3DC32" w:rsidR="00F021AF" w:rsidRPr="00F021AF" w:rsidRDefault="00F021AF" w:rsidP="00F021AF">
            <w:pPr>
              <w:jc w:val="right"/>
              <w:rPr>
                <w:rFonts w:ascii="Arial" w:hAnsi="Arial" w:cs="Arial"/>
                <w:b/>
                <w:bCs/>
                <w:sz w:val="16"/>
                <w:szCs w:val="16"/>
                <w:lang w:eastAsia="en-AU"/>
              </w:rPr>
            </w:pPr>
            <w:r w:rsidRPr="00F021AF">
              <w:rPr>
                <w:rFonts w:ascii="Arial" w:hAnsi="Arial" w:cs="Arial"/>
                <w:b/>
                <w:bCs/>
                <w:sz w:val="16"/>
                <w:szCs w:val="16"/>
                <w:lang w:eastAsia="en-AU"/>
              </w:rPr>
              <w:t>62,</w:t>
            </w:r>
            <w:r w:rsidR="00201E18">
              <w:rPr>
                <w:rFonts w:ascii="Arial" w:hAnsi="Arial" w:cs="Arial"/>
                <w:b/>
                <w:bCs/>
                <w:sz w:val="16"/>
                <w:szCs w:val="16"/>
                <w:lang w:eastAsia="en-AU"/>
              </w:rPr>
              <w:t>451</w:t>
            </w:r>
            <w:r w:rsidRPr="00F021AF">
              <w:rPr>
                <w:rFonts w:ascii="Arial" w:hAnsi="Arial" w:cs="Arial"/>
                <w:b/>
                <w:bCs/>
                <w:sz w:val="16"/>
                <w:szCs w:val="16"/>
                <w:lang w:eastAsia="en-AU"/>
              </w:rPr>
              <w:t xml:space="preserve"> </w:t>
            </w:r>
          </w:p>
        </w:tc>
        <w:tc>
          <w:tcPr>
            <w:tcW w:w="680" w:type="pct"/>
            <w:tcBorders>
              <w:top w:val="nil"/>
              <w:left w:val="nil"/>
              <w:bottom w:val="nil"/>
              <w:right w:val="nil"/>
            </w:tcBorders>
            <w:shd w:val="clear" w:color="auto" w:fill="auto"/>
            <w:vAlign w:val="center"/>
            <w:hideMark/>
          </w:tcPr>
          <w:p w14:paraId="59AE8D31" w14:textId="393EFD7C" w:rsidR="00F021AF" w:rsidRPr="00F021AF" w:rsidRDefault="00201E18" w:rsidP="00F021AF">
            <w:pPr>
              <w:jc w:val="right"/>
              <w:rPr>
                <w:rFonts w:ascii="Arial" w:hAnsi="Arial" w:cs="Arial"/>
                <w:sz w:val="16"/>
                <w:szCs w:val="16"/>
                <w:lang w:eastAsia="en-AU"/>
              </w:rPr>
            </w:pPr>
            <w:r>
              <w:rPr>
                <w:rFonts w:ascii="Arial" w:hAnsi="Arial" w:cs="Arial"/>
                <w:sz w:val="16"/>
                <w:szCs w:val="16"/>
                <w:lang w:eastAsia="en-AU"/>
              </w:rPr>
              <w:t>431</w:t>
            </w:r>
          </w:p>
        </w:tc>
        <w:tc>
          <w:tcPr>
            <w:tcW w:w="680" w:type="pct"/>
            <w:tcBorders>
              <w:top w:val="nil"/>
              <w:left w:val="nil"/>
              <w:bottom w:val="nil"/>
              <w:right w:val="nil"/>
            </w:tcBorders>
            <w:shd w:val="clear" w:color="auto" w:fill="auto"/>
            <w:vAlign w:val="center"/>
            <w:hideMark/>
          </w:tcPr>
          <w:p w14:paraId="186B83BE" w14:textId="73C627F0" w:rsidR="00F021AF" w:rsidRPr="00F021AF" w:rsidRDefault="00F021AF" w:rsidP="00F021AF">
            <w:pPr>
              <w:jc w:val="right"/>
              <w:rPr>
                <w:rFonts w:ascii="Arial" w:hAnsi="Arial" w:cs="Arial"/>
                <w:b/>
                <w:bCs/>
                <w:sz w:val="16"/>
                <w:szCs w:val="16"/>
                <w:lang w:eastAsia="en-AU"/>
              </w:rPr>
            </w:pPr>
            <w:r w:rsidRPr="00F021AF">
              <w:rPr>
                <w:rFonts w:ascii="Arial" w:hAnsi="Arial" w:cs="Arial"/>
                <w:b/>
                <w:bCs/>
                <w:sz w:val="16"/>
                <w:szCs w:val="16"/>
                <w:lang w:eastAsia="en-AU"/>
              </w:rPr>
              <w:t>0.</w:t>
            </w:r>
            <w:r w:rsidR="00201E18">
              <w:rPr>
                <w:rFonts w:ascii="Arial" w:hAnsi="Arial" w:cs="Arial"/>
                <w:b/>
                <w:bCs/>
                <w:sz w:val="16"/>
                <w:szCs w:val="16"/>
                <w:lang w:eastAsia="en-AU"/>
              </w:rPr>
              <w:t>69</w:t>
            </w:r>
            <w:r w:rsidRPr="00F021AF">
              <w:rPr>
                <w:rFonts w:ascii="Arial" w:hAnsi="Arial" w:cs="Arial"/>
                <w:b/>
                <w:bCs/>
                <w:sz w:val="16"/>
                <w:szCs w:val="16"/>
                <w:lang w:eastAsia="en-AU"/>
              </w:rPr>
              <w:t>%</w:t>
            </w:r>
          </w:p>
        </w:tc>
      </w:tr>
      <w:tr w:rsidR="00F021AF" w:rsidRPr="00F021AF" w14:paraId="502EB1F8" w14:textId="77777777" w:rsidTr="00F021AF">
        <w:trPr>
          <w:trHeight w:val="300"/>
        </w:trPr>
        <w:tc>
          <w:tcPr>
            <w:tcW w:w="2371" w:type="pct"/>
            <w:tcBorders>
              <w:top w:val="nil"/>
              <w:left w:val="nil"/>
              <w:bottom w:val="nil"/>
              <w:right w:val="nil"/>
            </w:tcBorders>
            <w:shd w:val="clear" w:color="auto" w:fill="auto"/>
            <w:vAlign w:val="center"/>
            <w:hideMark/>
          </w:tcPr>
          <w:p w14:paraId="6266ED03" w14:textId="77777777" w:rsidR="00F021AF" w:rsidRPr="00F021AF" w:rsidRDefault="00F021AF" w:rsidP="00F021AF">
            <w:pPr>
              <w:jc w:val="both"/>
              <w:rPr>
                <w:rFonts w:ascii="Arial" w:hAnsi="Arial" w:cs="Arial"/>
                <w:sz w:val="16"/>
                <w:szCs w:val="16"/>
                <w:lang w:eastAsia="en-AU"/>
              </w:rPr>
            </w:pPr>
            <w:r w:rsidRPr="00F021AF">
              <w:rPr>
                <w:rFonts w:ascii="Arial" w:hAnsi="Arial" w:cs="Arial"/>
                <w:sz w:val="16"/>
                <w:szCs w:val="16"/>
                <w:lang w:eastAsia="en-AU"/>
              </w:rPr>
              <w:t>Commercial</w:t>
            </w:r>
          </w:p>
        </w:tc>
        <w:tc>
          <w:tcPr>
            <w:tcW w:w="588" w:type="pct"/>
            <w:tcBorders>
              <w:top w:val="nil"/>
              <w:left w:val="nil"/>
              <w:bottom w:val="nil"/>
              <w:right w:val="nil"/>
            </w:tcBorders>
            <w:shd w:val="clear" w:color="auto" w:fill="auto"/>
            <w:vAlign w:val="center"/>
            <w:hideMark/>
          </w:tcPr>
          <w:p w14:paraId="219F64BB" w14:textId="10C3387E" w:rsidR="00F021AF" w:rsidRPr="00F021AF" w:rsidRDefault="00F021AF" w:rsidP="00F021AF">
            <w:pPr>
              <w:jc w:val="right"/>
              <w:rPr>
                <w:rFonts w:ascii="Arial" w:hAnsi="Arial" w:cs="Arial"/>
                <w:sz w:val="16"/>
                <w:szCs w:val="16"/>
                <w:lang w:eastAsia="en-AU"/>
              </w:rPr>
            </w:pPr>
            <w:r w:rsidRPr="00F021AF">
              <w:rPr>
                <w:rFonts w:ascii="Arial" w:hAnsi="Arial" w:cs="Arial"/>
                <w:sz w:val="16"/>
                <w:szCs w:val="16"/>
                <w:lang w:eastAsia="en-AU"/>
              </w:rPr>
              <w:t>2,3</w:t>
            </w:r>
            <w:r w:rsidR="0059332D">
              <w:rPr>
                <w:rFonts w:ascii="Arial" w:hAnsi="Arial" w:cs="Arial"/>
                <w:sz w:val="16"/>
                <w:szCs w:val="16"/>
                <w:lang w:eastAsia="en-AU"/>
              </w:rPr>
              <w:t>48</w:t>
            </w:r>
            <w:r w:rsidRPr="00F021AF">
              <w:rPr>
                <w:rFonts w:ascii="Arial" w:hAnsi="Arial" w:cs="Arial"/>
                <w:sz w:val="16"/>
                <w:szCs w:val="16"/>
                <w:lang w:eastAsia="en-AU"/>
              </w:rPr>
              <w:t xml:space="preserve"> </w:t>
            </w:r>
          </w:p>
        </w:tc>
        <w:tc>
          <w:tcPr>
            <w:tcW w:w="680" w:type="pct"/>
            <w:tcBorders>
              <w:top w:val="nil"/>
              <w:left w:val="nil"/>
              <w:bottom w:val="nil"/>
              <w:right w:val="nil"/>
            </w:tcBorders>
            <w:shd w:val="clear" w:color="000000" w:fill="62BB46"/>
            <w:vAlign w:val="center"/>
            <w:hideMark/>
          </w:tcPr>
          <w:p w14:paraId="7AE82F33" w14:textId="466EFD68" w:rsidR="00F021AF" w:rsidRPr="00F021AF" w:rsidRDefault="00F021AF" w:rsidP="00F021AF">
            <w:pPr>
              <w:jc w:val="right"/>
              <w:rPr>
                <w:rFonts w:ascii="Arial" w:hAnsi="Arial" w:cs="Arial"/>
                <w:b/>
                <w:bCs/>
                <w:sz w:val="16"/>
                <w:szCs w:val="16"/>
                <w:lang w:eastAsia="en-AU"/>
              </w:rPr>
            </w:pPr>
            <w:r w:rsidRPr="00F021AF">
              <w:rPr>
                <w:rFonts w:ascii="Arial" w:hAnsi="Arial" w:cs="Arial"/>
                <w:b/>
                <w:bCs/>
                <w:sz w:val="16"/>
                <w:szCs w:val="16"/>
                <w:lang w:eastAsia="en-AU"/>
              </w:rPr>
              <w:t>2,3</w:t>
            </w:r>
            <w:r w:rsidR="00201E18">
              <w:rPr>
                <w:rFonts w:ascii="Arial" w:hAnsi="Arial" w:cs="Arial"/>
                <w:b/>
                <w:bCs/>
                <w:sz w:val="16"/>
                <w:szCs w:val="16"/>
                <w:lang w:eastAsia="en-AU"/>
              </w:rPr>
              <w:t>48</w:t>
            </w:r>
            <w:r w:rsidRPr="00F021AF">
              <w:rPr>
                <w:rFonts w:ascii="Arial" w:hAnsi="Arial" w:cs="Arial"/>
                <w:b/>
                <w:bCs/>
                <w:sz w:val="16"/>
                <w:szCs w:val="16"/>
                <w:lang w:eastAsia="en-AU"/>
              </w:rPr>
              <w:t xml:space="preserve"> </w:t>
            </w:r>
          </w:p>
        </w:tc>
        <w:tc>
          <w:tcPr>
            <w:tcW w:w="680" w:type="pct"/>
            <w:tcBorders>
              <w:top w:val="nil"/>
              <w:left w:val="nil"/>
              <w:bottom w:val="nil"/>
              <w:right w:val="nil"/>
            </w:tcBorders>
            <w:shd w:val="clear" w:color="auto" w:fill="auto"/>
            <w:vAlign w:val="center"/>
            <w:hideMark/>
          </w:tcPr>
          <w:p w14:paraId="3867AC7E" w14:textId="6D9336CF" w:rsidR="00F021AF" w:rsidRPr="00F021AF" w:rsidRDefault="00201E18" w:rsidP="00F021AF">
            <w:pPr>
              <w:jc w:val="right"/>
              <w:rPr>
                <w:rFonts w:ascii="Arial" w:hAnsi="Arial" w:cs="Arial"/>
                <w:sz w:val="16"/>
                <w:szCs w:val="16"/>
                <w:lang w:eastAsia="en-AU"/>
              </w:rPr>
            </w:pPr>
            <w:r>
              <w:rPr>
                <w:rFonts w:ascii="Arial" w:hAnsi="Arial" w:cs="Arial"/>
                <w:sz w:val="16"/>
                <w:szCs w:val="16"/>
                <w:lang w:eastAsia="en-AU"/>
              </w:rPr>
              <w:t>16</w:t>
            </w:r>
          </w:p>
        </w:tc>
        <w:tc>
          <w:tcPr>
            <w:tcW w:w="680" w:type="pct"/>
            <w:tcBorders>
              <w:top w:val="nil"/>
              <w:left w:val="nil"/>
              <w:bottom w:val="nil"/>
              <w:right w:val="nil"/>
            </w:tcBorders>
            <w:shd w:val="clear" w:color="auto" w:fill="auto"/>
            <w:vAlign w:val="center"/>
            <w:hideMark/>
          </w:tcPr>
          <w:p w14:paraId="7C512613" w14:textId="3C1D0253" w:rsidR="00F021AF" w:rsidRPr="00F021AF" w:rsidRDefault="00201E18" w:rsidP="00F021AF">
            <w:pPr>
              <w:jc w:val="right"/>
              <w:rPr>
                <w:rFonts w:ascii="Arial" w:hAnsi="Arial" w:cs="Arial"/>
                <w:b/>
                <w:bCs/>
                <w:sz w:val="16"/>
                <w:szCs w:val="16"/>
                <w:lang w:eastAsia="en-AU"/>
              </w:rPr>
            </w:pPr>
            <w:r>
              <w:rPr>
                <w:rFonts w:ascii="Arial" w:hAnsi="Arial" w:cs="Arial"/>
                <w:b/>
                <w:bCs/>
                <w:sz w:val="16"/>
                <w:szCs w:val="16"/>
                <w:lang w:eastAsia="en-AU"/>
              </w:rPr>
              <w:t>0.69</w:t>
            </w:r>
            <w:r w:rsidR="00F021AF" w:rsidRPr="00F021AF">
              <w:rPr>
                <w:rFonts w:ascii="Arial" w:hAnsi="Arial" w:cs="Arial"/>
                <w:b/>
                <w:bCs/>
                <w:sz w:val="16"/>
                <w:szCs w:val="16"/>
                <w:lang w:eastAsia="en-AU"/>
              </w:rPr>
              <w:t>%</w:t>
            </w:r>
          </w:p>
        </w:tc>
      </w:tr>
      <w:tr w:rsidR="00F021AF" w:rsidRPr="00F021AF" w14:paraId="73EF2047" w14:textId="77777777" w:rsidTr="00F021AF">
        <w:trPr>
          <w:trHeight w:val="300"/>
        </w:trPr>
        <w:tc>
          <w:tcPr>
            <w:tcW w:w="2371" w:type="pct"/>
            <w:tcBorders>
              <w:top w:val="nil"/>
              <w:left w:val="nil"/>
              <w:bottom w:val="nil"/>
              <w:right w:val="nil"/>
            </w:tcBorders>
            <w:shd w:val="clear" w:color="auto" w:fill="auto"/>
            <w:vAlign w:val="center"/>
            <w:hideMark/>
          </w:tcPr>
          <w:p w14:paraId="2A6E55BB" w14:textId="77777777" w:rsidR="00F021AF" w:rsidRPr="00F021AF" w:rsidRDefault="00F021AF" w:rsidP="00F021AF">
            <w:pPr>
              <w:jc w:val="both"/>
              <w:rPr>
                <w:rFonts w:ascii="Arial" w:hAnsi="Arial" w:cs="Arial"/>
                <w:sz w:val="16"/>
                <w:szCs w:val="16"/>
                <w:lang w:eastAsia="en-AU"/>
              </w:rPr>
            </w:pPr>
            <w:r w:rsidRPr="00F021AF">
              <w:rPr>
                <w:rFonts w:ascii="Arial" w:hAnsi="Arial" w:cs="Arial"/>
                <w:sz w:val="16"/>
                <w:szCs w:val="16"/>
                <w:lang w:eastAsia="en-AU"/>
              </w:rPr>
              <w:t>Industrial</w:t>
            </w:r>
          </w:p>
        </w:tc>
        <w:tc>
          <w:tcPr>
            <w:tcW w:w="588" w:type="pct"/>
            <w:tcBorders>
              <w:top w:val="nil"/>
              <w:left w:val="nil"/>
              <w:bottom w:val="nil"/>
              <w:right w:val="nil"/>
            </w:tcBorders>
            <w:shd w:val="clear" w:color="auto" w:fill="auto"/>
            <w:vAlign w:val="center"/>
            <w:hideMark/>
          </w:tcPr>
          <w:p w14:paraId="65DBAA38" w14:textId="5408059C" w:rsidR="00F021AF" w:rsidRPr="00F021AF" w:rsidRDefault="00F021AF" w:rsidP="00F021AF">
            <w:pPr>
              <w:jc w:val="right"/>
              <w:rPr>
                <w:rFonts w:ascii="Arial" w:hAnsi="Arial" w:cs="Arial"/>
                <w:sz w:val="16"/>
                <w:szCs w:val="16"/>
                <w:lang w:eastAsia="en-AU"/>
              </w:rPr>
            </w:pPr>
            <w:r w:rsidRPr="00F021AF">
              <w:rPr>
                <w:rFonts w:ascii="Arial" w:hAnsi="Arial" w:cs="Arial"/>
                <w:sz w:val="16"/>
                <w:szCs w:val="16"/>
                <w:lang w:eastAsia="en-AU"/>
              </w:rPr>
              <w:t>1,0</w:t>
            </w:r>
            <w:r w:rsidR="0059332D">
              <w:rPr>
                <w:rFonts w:ascii="Arial" w:hAnsi="Arial" w:cs="Arial"/>
                <w:sz w:val="16"/>
                <w:szCs w:val="16"/>
                <w:lang w:eastAsia="en-AU"/>
              </w:rPr>
              <w:t>80</w:t>
            </w:r>
            <w:r w:rsidRPr="00F021AF">
              <w:rPr>
                <w:rFonts w:ascii="Arial" w:hAnsi="Arial" w:cs="Arial"/>
                <w:sz w:val="16"/>
                <w:szCs w:val="16"/>
                <w:lang w:eastAsia="en-AU"/>
              </w:rPr>
              <w:t xml:space="preserve"> </w:t>
            </w:r>
          </w:p>
        </w:tc>
        <w:tc>
          <w:tcPr>
            <w:tcW w:w="680" w:type="pct"/>
            <w:tcBorders>
              <w:top w:val="nil"/>
              <w:left w:val="nil"/>
              <w:bottom w:val="nil"/>
              <w:right w:val="nil"/>
            </w:tcBorders>
            <w:shd w:val="clear" w:color="000000" w:fill="62BB46"/>
            <w:vAlign w:val="center"/>
            <w:hideMark/>
          </w:tcPr>
          <w:p w14:paraId="371E0488" w14:textId="6D072024" w:rsidR="00F021AF" w:rsidRPr="00F021AF" w:rsidRDefault="00F021AF" w:rsidP="00F021AF">
            <w:pPr>
              <w:jc w:val="right"/>
              <w:rPr>
                <w:rFonts w:ascii="Arial" w:hAnsi="Arial" w:cs="Arial"/>
                <w:b/>
                <w:bCs/>
                <w:sz w:val="16"/>
                <w:szCs w:val="16"/>
                <w:lang w:eastAsia="en-AU"/>
              </w:rPr>
            </w:pPr>
            <w:r w:rsidRPr="00F021AF">
              <w:rPr>
                <w:rFonts w:ascii="Arial" w:hAnsi="Arial" w:cs="Arial"/>
                <w:b/>
                <w:bCs/>
                <w:sz w:val="16"/>
                <w:szCs w:val="16"/>
                <w:lang w:eastAsia="en-AU"/>
              </w:rPr>
              <w:t>1,0</w:t>
            </w:r>
            <w:r w:rsidR="00201E18">
              <w:rPr>
                <w:rFonts w:ascii="Arial" w:hAnsi="Arial" w:cs="Arial"/>
                <w:b/>
                <w:bCs/>
                <w:sz w:val="16"/>
                <w:szCs w:val="16"/>
                <w:lang w:eastAsia="en-AU"/>
              </w:rPr>
              <w:t>80</w:t>
            </w:r>
            <w:r w:rsidRPr="00F021AF">
              <w:rPr>
                <w:rFonts w:ascii="Arial" w:hAnsi="Arial" w:cs="Arial"/>
                <w:b/>
                <w:bCs/>
                <w:sz w:val="16"/>
                <w:szCs w:val="16"/>
                <w:lang w:eastAsia="en-AU"/>
              </w:rPr>
              <w:t xml:space="preserve"> </w:t>
            </w:r>
          </w:p>
        </w:tc>
        <w:tc>
          <w:tcPr>
            <w:tcW w:w="680" w:type="pct"/>
            <w:tcBorders>
              <w:top w:val="nil"/>
              <w:left w:val="nil"/>
              <w:bottom w:val="nil"/>
              <w:right w:val="nil"/>
            </w:tcBorders>
            <w:shd w:val="clear" w:color="auto" w:fill="auto"/>
            <w:vAlign w:val="center"/>
            <w:hideMark/>
          </w:tcPr>
          <w:p w14:paraId="15A09540" w14:textId="5C44E293" w:rsidR="00F021AF" w:rsidRPr="00F021AF" w:rsidRDefault="00201E18" w:rsidP="00F021AF">
            <w:pPr>
              <w:jc w:val="right"/>
              <w:rPr>
                <w:rFonts w:ascii="Arial" w:hAnsi="Arial" w:cs="Arial"/>
                <w:sz w:val="16"/>
                <w:szCs w:val="16"/>
                <w:lang w:eastAsia="en-AU"/>
              </w:rPr>
            </w:pPr>
            <w:r>
              <w:rPr>
                <w:rFonts w:ascii="Arial" w:hAnsi="Arial" w:cs="Arial"/>
                <w:sz w:val="16"/>
                <w:szCs w:val="16"/>
                <w:lang w:eastAsia="en-AU"/>
              </w:rPr>
              <w:t>5</w:t>
            </w:r>
          </w:p>
        </w:tc>
        <w:tc>
          <w:tcPr>
            <w:tcW w:w="680" w:type="pct"/>
            <w:tcBorders>
              <w:top w:val="nil"/>
              <w:left w:val="nil"/>
              <w:bottom w:val="nil"/>
              <w:right w:val="nil"/>
            </w:tcBorders>
            <w:shd w:val="clear" w:color="auto" w:fill="auto"/>
            <w:vAlign w:val="center"/>
            <w:hideMark/>
          </w:tcPr>
          <w:p w14:paraId="4C8A626F" w14:textId="1903E426" w:rsidR="00F021AF" w:rsidRPr="00F021AF" w:rsidRDefault="00201E18" w:rsidP="00F021AF">
            <w:pPr>
              <w:jc w:val="right"/>
              <w:rPr>
                <w:rFonts w:ascii="Arial" w:hAnsi="Arial" w:cs="Arial"/>
                <w:b/>
                <w:bCs/>
                <w:sz w:val="16"/>
                <w:szCs w:val="16"/>
                <w:lang w:eastAsia="en-AU"/>
              </w:rPr>
            </w:pPr>
            <w:r>
              <w:rPr>
                <w:rFonts w:ascii="Arial" w:hAnsi="Arial" w:cs="Arial"/>
                <w:b/>
                <w:bCs/>
                <w:sz w:val="16"/>
                <w:szCs w:val="16"/>
                <w:lang w:eastAsia="en-AU"/>
              </w:rPr>
              <w:t>0.47</w:t>
            </w:r>
            <w:r w:rsidR="00F021AF" w:rsidRPr="00F021AF">
              <w:rPr>
                <w:rFonts w:ascii="Arial" w:hAnsi="Arial" w:cs="Arial"/>
                <w:b/>
                <w:bCs/>
                <w:sz w:val="16"/>
                <w:szCs w:val="16"/>
                <w:lang w:eastAsia="en-AU"/>
              </w:rPr>
              <w:t>%</w:t>
            </w:r>
          </w:p>
        </w:tc>
      </w:tr>
      <w:tr w:rsidR="00F021AF" w:rsidRPr="00F021AF" w14:paraId="2A927E92" w14:textId="77777777" w:rsidTr="00F021AF">
        <w:trPr>
          <w:trHeight w:val="300"/>
        </w:trPr>
        <w:tc>
          <w:tcPr>
            <w:tcW w:w="2371" w:type="pct"/>
            <w:tcBorders>
              <w:top w:val="nil"/>
              <w:left w:val="nil"/>
              <w:bottom w:val="nil"/>
              <w:right w:val="nil"/>
            </w:tcBorders>
            <w:shd w:val="clear" w:color="auto" w:fill="auto"/>
            <w:vAlign w:val="center"/>
            <w:hideMark/>
          </w:tcPr>
          <w:p w14:paraId="37B62979" w14:textId="77777777" w:rsidR="00F021AF" w:rsidRPr="00F021AF" w:rsidRDefault="00F021AF" w:rsidP="00F021AF">
            <w:pPr>
              <w:jc w:val="both"/>
              <w:rPr>
                <w:rFonts w:ascii="Arial" w:hAnsi="Arial" w:cs="Arial"/>
                <w:sz w:val="16"/>
                <w:szCs w:val="16"/>
                <w:lang w:eastAsia="en-AU"/>
              </w:rPr>
            </w:pPr>
            <w:r w:rsidRPr="00F021AF">
              <w:rPr>
                <w:rFonts w:ascii="Arial" w:hAnsi="Arial" w:cs="Arial"/>
                <w:sz w:val="16"/>
                <w:szCs w:val="16"/>
                <w:lang w:eastAsia="en-AU"/>
              </w:rPr>
              <w:t>Farming</w:t>
            </w:r>
          </w:p>
        </w:tc>
        <w:tc>
          <w:tcPr>
            <w:tcW w:w="588" w:type="pct"/>
            <w:tcBorders>
              <w:top w:val="nil"/>
              <w:left w:val="nil"/>
              <w:bottom w:val="nil"/>
              <w:right w:val="nil"/>
            </w:tcBorders>
            <w:shd w:val="clear" w:color="auto" w:fill="auto"/>
            <w:vAlign w:val="center"/>
            <w:hideMark/>
          </w:tcPr>
          <w:p w14:paraId="6261CD2A" w14:textId="4CE42204" w:rsidR="00F021AF" w:rsidRPr="00F021AF" w:rsidRDefault="00F021AF" w:rsidP="00F021AF">
            <w:pPr>
              <w:jc w:val="right"/>
              <w:rPr>
                <w:rFonts w:ascii="Arial" w:hAnsi="Arial" w:cs="Arial"/>
                <w:sz w:val="16"/>
                <w:szCs w:val="16"/>
                <w:lang w:eastAsia="en-AU"/>
              </w:rPr>
            </w:pPr>
            <w:r w:rsidRPr="00F021AF">
              <w:rPr>
                <w:rFonts w:ascii="Arial" w:hAnsi="Arial" w:cs="Arial"/>
                <w:sz w:val="16"/>
                <w:szCs w:val="16"/>
                <w:lang w:eastAsia="en-AU"/>
              </w:rPr>
              <w:t>1,6</w:t>
            </w:r>
            <w:r w:rsidR="0059332D">
              <w:rPr>
                <w:rFonts w:ascii="Arial" w:hAnsi="Arial" w:cs="Arial"/>
                <w:sz w:val="16"/>
                <w:szCs w:val="16"/>
                <w:lang w:eastAsia="en-AU"/>
              </w:rPr>
              <w:t>09</w:t>
            </w:r>
            <w:r w:rsidRPr="00F021AF">
              <w:rPr>
                <w:rFonts w:ascii="Arial" w:hAnsi="Arial" w:cs="Arial"/>
                <w:sz w:val="16"/>
                <w:szCs w:val="16"/>
                <w:lang w:eastAsia="en-AU"/>
              </w:rPr>
              <w:t xml:space="preserve"> </w:t>
            </w:r>
          </w:p>
        </w:tc>
        <w:tc>
          <w:tcPr>
            <w:tcW w:w="680" w:type="pct"/>
            <w:tcBorders>
              <w:top w:val="nil"/>
              <w:left w:val="nil"/>
              <w:bottom w:val="nil"/>
              <w:right w:val="nil"/>
            </w:tcBorders>
            <w:shd w:val="clear" w:color="000000" w:fill="62BB46"/>
            <w:vAlign w:val="center"/>
            <w:hideMark/>
          </w:tcPr>
          <w:p w14:paraId="5D08A5AA" w14:textId="2C0704BA" w:rsidR="00F021AF" w:rsidRPr="00F021AF" w:rsidRDefault="00F021AF" w:rsidP="00F021AF">
            <w:pPr>
              <w:jc w:val="right"/>
              <w:rPr>
                <w:rFonts w:ascii="Arial" w:hAnsi="Arial" w:cs="Arial"/>
                <w:b/>
                <w:bCs/>
                <w:sz w:val="16"/>
                <w:szCs w:val="16"/>
                <w:lang w:eastAsia="en-AU"/>
              </w:rPr>
            </w:pPr>
            <w:r w:rsidRPr="00F021AF">
              <w:rPr>
                <w:rFonts w:ascii="Arial" w:hAnsi="Arial" w:cs="Arial"/>
                <w:b/>
                <w:bCs/>
                <w:sz w:val="16"/>
                <w:szCs w:val="16"/>
                <w:lang w:eastAsia="en-AU"/>
              </w:rPr>
              <w:t>1,6</w:t>
            </w:r>
            <w:r w:rsidR="00201E18">
              <w:rPr>
                <w:rFonts w:ascii="Arial" w:hAnsi="Arial" w:cs="Arial"/>
                <w:b/>
                <w:bCs/>
                <w:sz w:val="16"/>
                <w:szCs w:val="16"/>
                <w:lang w:eastAsia="en-AU"/>
              </w:rPr>
              <w:t>09</w:t>
            </w:r>
            <w:r w:rsidRPr="00F021AF">
              <w:rPr>
                <w:rFonts w:ascii="Arial" w:hAnsi="Arial" w:cs="Arial"/>
                <w:b/>
                <w:bCs/>
                <w:sz w:val="16"/>
                <w:szCs w:val="16"/>
                <w:lang w:eastAsia="en-AU"/>
              </w:rPr>
              <w:t xml:space="preserve"> </w:t>
            </w:r>
          </w:p>
        </w:tc>
        <w:tc>
          <w:tcPr>
            <w:tcW w:w="680" w:type="pct"/>
            <w:tcBorders>
              <w:top w:val="nil"/>
              <w:left w:val="nil"/>
              <w:bottom w:val="nil"/>
              <w:right w:val="nil"/>
            </w:tcBorders>
            <w:shd w:val="clear" w:color="auto" w:fill="auto"/>
            <w:vAlign w:val="center"/>
            <w:hideMark/>
          </w:tcPr>
          <w:p w14:paraId="2FC849B1" w14:textId="561D71C8" w:rsidR="00F021AF" w:rsidRPr="00187E26" w:rsidRDefault="00F021AF" w:rsidP="00F021AF">
            <w:pPr>
              <w:jc w:val="right"/>
              <w:rPr>
                <w:rFonts w:ascii="Arial" w:hAnsi="Arial" w:cs="Arial"/>
                <w:sz w:val="16"/>
                <w:szCs w:val="16"/>
                <w:lang w:eastAsia="en-AU"/>
              </w:rPr>
            </w:pPr>
            <w:r w:rsidRPr="00187E26">
              <w:rPr>
                <w:rFonts w:ascii="Arial" w:hAnsi="Arial" w:cs="Arial"/>
                <w:sz w:val="16"/>
                <w:szCs w:val="16"/>
                <w:lang w:eastAsia="en-AU"/>
              </w:rPr>
              <w:t>(</w:t>
            </w:r>
            <w:r w:rsidR="00201E18" w:rsidRPr="00187E26">
              <w:rPr>
                <w:rFonts w:ascii="Arial" w:hAnsi="Arial" w:cs="Arial"/>
                <w:sz w:val="16"/>
                <w:szCs w:val="16"/>
                <w:lang w:eastAsia="en-AU"/>
              </w:rPr>
              <w:t>10</w:t>
            </w:r>
            <w:r w:rsidRPr="00187E26">
              <w:rPr>
                <w:rFonts w:ascii="Arial" w:hAnsi="Arial" w:cs="Arial"/>
                <w:sz w:val="16"/>
                <w:szCs w:val="16"/>
                <w:lang w:eastAsia="en-AU"/>
              </w:rPr>
              <w:t>)</w:t>
            </w:r>
          </w:p>
        </w:tc>
        <w:tc>
          <w:tcPr>
            <w:tcW w:w="680" w:type="pct"/>
            <w:tcBorders>
              <w:top w:val="nil"/>
              <w:left w:val="nil"/>
              <w:bottom w:val="nil"/>
              <w:right w:val="nil"/>
            </w:tcBorders>
            <w:shd w:val="clear" w:color="auto" w:fill="auto"/>
            <w:vAlign w:val="center"/>
            <w:hideMark/>
          </w:tcPr>
          <w:p w14:paraId="31BFEA76" w14:textId="5DDE86C7" w:rsidR="00F021AF" w:rsidRPr="00187E26" w:rsidRDefault="00201E18" w:rsidP="00F021AF">
            <w:pPr>
              <w:jc w:val="right"/>
              <w:rPr>
                <w:rFonts w:ascii="Arial" w:hAnsi="Arial" w:cs="Arial"/>
                <w:b/>
                <w:sz w:val="16"/>
                <w:szCs w:val="16"/>
                <w:lang w:eastAsia="en-AU"/>
              </w:rPr>
            </w:pPr>
            <w:r w:rsidRPr="00187E26">
              <w:rPr>
                <w:rFonts w:ascii="Arial" w:hAnsi="Arial" w:cs="Arial"/>
                <w:b/>
                <w:sz w:val="16"/>
                <w:szCs w:val="16"/>
                <w:lang w:eastAsia="en-AU"/>
              </w:rPr>
              <w:t>(0.</w:t>
            </w:r>
            <w:r w:rsidR="00146B98" w:rsidRPr="00062878">
              <w:rPr>
                <w:rFonts w:ascii="Arial" w:hAnsi="Arial" w:cs="Arial"/>
                <w:b/>
                <w:sz w:val="16"/>
                <w:szCs w:val="16"/>
                <w:lang w:eastAsia="en-AU"/>
              </w:rPr>
              <w:t>6</w:t>
            </w:r>
            <w:r w:rsidR="00CA3EE1" w:rsidRPr="00062878">
              <w:rPr>
                <w:rFonts w:ascii="Arial" w:hAnsi="Arial" w:cs="Arial"/>
                <w:b/>
                <w:sz w:val="16"/>
                <w:szCs w:val="16"/>
                <w:lang w:eastAsia="en-AU"/>
              </w:rPr>
              <w:t>%)</w:t>
            </w:r>
          </w:p>
        </w:tc>
      </w:tr>
      <w:tr w:rsidR="00F021AF" w:rsidRPr="00F021AF" w14:paraId="4DBD0AE6" w14:textId="77777777" w:rsidTr="00F021AF">
        <w:trPr>
          <w:trHeight w:val="300"/>
        </w:trPr>
        <w:tc>
          <w:tcPr>
            <w:tcW w:w="2371" w:type="pct"/>
            <w:tcBorders>
              <w:top w:val="nil"/>
              <w:left w:val="nil"/>
              <w:bottom w:val="nil"/>
              <w:right w:val="nil"/>
            </w:tcBorders>
            <w:shd w:val="clear" w:color="auto" w:fill="auto"/>
            <w:vAlign w:val="center"/>
            <w:hideMark/>
          </w:tcPr>
          <w:p w14:paraId="510E6860" w14:textId="77777777" w:rsidR="00F021AF" w:rsidRPr="00F021AF" w:rsidRDefault="00F021AF" w:rsidP="00F021AF">
            <w:pPr>
              <w:jc w:val="both"/>
              <w:rPr>
                <w:rFonts w:ascii="Arial" w:hAnsi="Arial" w:cs="Arial"/>
                <w:sz w:val="16"/>
                <w:szCs w:val="16"/>
                <w:lang w:eastAsia="en-AU"/>
              </w:rPr>
            </w:pPr>
            <w:r w:rsidRPr="00F021AF">
              <w:rPr>
                <w:rFonts w:ascii="Arial" w:hAnsi="Arial" w:cs="Arial"/>
                <w:sz w:val="16"/>
                <w:szCs w:val="16"/>
                <w:lang w:eastAsia="en-AU"/>
              </w:rPr>
              <w:t>Recreational /Cultural</w:t>
            </w:r>
          </w:p>
        </w:tc>
        <w:tc>
          <w:tcPr>
            <w:tcW w:w="588" w:type="pct"/>
            <w:tcBorders>
              <w:top w:val="nil"/>
              <w:left w:val="nil"/>
              <w:bottom w:val="nil"/>
              <w:right w:val="nil"/>
            </w:tcBorders>
            <w:shd w:val="clear" w:color="auto" w:fill="auto"/>
            <w:vAlign w:val="center"/>
            <w:hideMark/>
          </w:tcPr>
          <w:p w14:paraId="30C713B3" w14:textId="355C475A" w:rsidR="00F021AF" w:rsidRPr="00F021AF" w:rsidRDefault="00F021AF" w:rsidP="00F021AF">
            <w:pPr>
              <w:jc w:val="right"/>
              <w:rPr>
                <w:rFonts w:ascii="Arial" w:hAnsi="Arial" w:cs="Arial"/>
                <w:sz w:val="16"/>
                <w:szCs w:val="16"/>
                <w:lang w:eastAsia="en-AU"/>
              </w:rPr>
            </w:pPr>
            <w:r w:rsidRPr="00F021AF">
              <w:rPr>
                <w:rFonts w:ascii="Arial" w:hAnsi="Arial" w:cs="Arial"/>
                <w:sz w:val="16"/>
                <w:szCs w:val="16"/>
                <w:lang w:eastAsia="en-AU"/>
              </w:rPr>
              <w:t xml:space="preserve">13 </w:t>
            </w:r>
          </w:p>
        </w:tc>
        <w:tc>
          <w:tcPr>
            <w:tcW w:w="680" w:type="pct"/>
            <w:tcBorders>
              <w:top w:val="nil"/>
              <w:left w:val="nil"/>
              <w:bottom w:val="nil"/>
              <w:right w:val="nil"/>
            </w:tcBorders>
            <w:shd w:val="clear" w:color="000000" w:fill="62BB46"/>
            <w:vAlign w:val="center"/>
            <w:hideMark/>
          </w:tcPr>
          <w:p w14:paraId="604B9849" w14:textId="7EAAB583" w:rsidR="00F021AF" w:rsidRPr="00FD44CF" w:rsidRDefault="00F021AF" w:rsidP="00F021AF">
            <w:pPr>
              <w:jc w:val="right"/>
              <w:rPr>
                <w:rFonts w:ascii="Arial" w:hAnsi="Arial" w:cs="Arial"/>
                <w:b/>
                <w:bCs/>
                <w:sz w:val="16"/>
                <w:szCs w:val="16"/>
                <w:lang w:eastAsia="en-AU"/>
              </w:rPr>
            </w:pPr>
            <w:r w:rsidRPr="00FD44CF">
              <w:rPr>
                <w:rFonts w:ascii="Arial" w:hAnsi="Arial" w:cs="Arial"/>
                <w:b/>
                <w:bCs/>
                <w:sz w:val="16"/>
                <w:szCs w:val="16"/>
                <w:lang w:eastAsia="en-AU"/>
              </w:rPr>
              <w:t xml:space="preserve">13 </w:t>
            </w:r>
          </w:p>
        </w:tc>
        <w:tc>
          <w:tcPr>
            <w:tcW w:w="680" w:type="pct"/>
            <w:tcBorders>
              <w:top w:val="nil"/>
              <w:left w:val="nil"/>
              <w:bottom w:val="nil"/>
              <w:right w:val="nil"/>
            </w:tcBorders>
            <w:shd w:val="clear" w:color="auto" w:fill="auto"/>
            <w:vAlign w:val="center"/>
            <w:hideMark/>
          </w:tcPr>
          <w:p w14:paraId="4F1E15B1" w14:textId="77777777" w:rsidR="00F021AF" w:rsidRPr="00FD44CF" w:rsidRDefault="00F021AF" w:rsidP="00F021AF">
            <w:pPr>
              <w:jc w:val="right"/>
              <w:rPr>
                <w:rFonts w:ascii="Arial" w:hAnsi="Arial" w:cs="Arial"/>
                <w:sz w:val="16"/>
                <w:szCs w:val="16"/>
                <w:lang w:eastAsia="en-AU"/>
              </w:rPr>
            </w:pPr>
            <w:r w:rsidRPr="00FD44CF">
              <w:rPr>
                <w:rFonts w:ascii="Arial" w:hAnsi="Arial" w:cs="Arial"/>
                <w:sz w:val="16"/>
                <w:szCs w:val="16"/>
                <w:lang w:eastAsia="en-AU"/>
              </w:rPr>
              <w:t>-</w:t>
            </w:r>
          </w:p>
        </w:tc>
        <w:tc>
          <w:tcPr>
            <w:tcW w:w="680" w:type="pct"/>
            <w:tcBorders>
              <w:top w:val="nil"/>
              <w:left w:val="nil"/>
              <w:bottom w:val="nil"/>
              <w:right w:val="nil"/>
            </w:tcBorders>
            <w:shd w:val="clear" w:color="auto" w:fill="auto"/>
            <w:vAlign w:val="center"/>
            <w:hideMark/>
          </w:tcPr>
          <w:p w14:paraId="5032F3BA" w14:textId="77777777" w:rsidR="00F021AF" w:rsidRPr="00FD44CF" w:rsidRDefault="00F021AF" w:rsidP="00F021AF">
            <w:pPr>
              <w:jc w:val="right"/>
              <w:rPr>
                <w:rFonts w:ascii="Arial" w:hAnsi="Arial" w:cs="Arial"/>
                <w:b/>
                <w:bCs/>
                <w:sz w:val="16"/>
                <w:szCs w:val="16"/>
                <w:lang w:eastAsia="en-AU"/>
              </w:rPr>
            </w:pPr>
            <w:r w:rsidRPr="00FD44CF">
              <w:rPr>
                <w:rFonts w:ascii="Arial" w:hAnsi="Arial" w:cs="Arial"/>
                <w:b/>
                <w:bCs/>
                <w:sz w:val="16"/>
                <w:szCs w:val="16"/>
                <w:lang w:eastAsia="en-AU"/>
              </w:rPr>
              <w:t>0.0%</w:t>
            </w:r>
          </w:p>
        </w:tc>
      </w:tr>
      <w:tr w:rsidR="00F021AF" w:rsidRPr="00F021AF" w14:paraId="05837821" w14:textId="77777777" w:rsidTr="00F021AF">
        <w:trPr>
          <w:trHeight w:val="300"/>
        </w:trPr>
        <w:tc>
          <w:tcPr>
            <w:tcW w:w="2371" w:type="pct"/>
            <w:tcBorders>
              <w:top w:val="nil"/>
              <w:left w:val="nil"/>
              <w:bottom w:val="nil"/>
              <w:right w:val="nil"/>
            </w:tcBorders>
            <w:shd w:val="clear" w:color="auto" w:fill="auto"/>
            <w:vAlign w:val="center"/>
            <w:hideMark/>
          </w:tcPr>
          <w:p w14:paraId="6857FBB5" w14:textId="77777777" w:rsidR="00F021AF" w:rsidRPr="00F021AF" w:rsidRDefault="00F021AF" w:rsidP="00F021AF">
            <w:pPr>
              <w:jc w:val="both"/>
              <w:rPr>
                <w:rFonts w:ascii="Arial" w:hAnsi="Arial" w:cs="Arial"/>
                <w:sz w:val="16"/>
                <w:szCs w:val="16"/>
                <w:lang w:eastAsia="en-AU"/>
              </w:rPr>
            </w:pPr>
            <w:r w:rsidRPr="00F021AF">
              <w:rPr>
                <w:rFonts w:ascii="Arial" w:hAnsi="Arial" w:cs="Arial"/>
                <w:sz w:val="16"/>
                <w:szCs w:val="16"/>
                <w:lang w:eastAsia="en-AU"/>
              </w:rPr>
              <w:t>Vacant Land</w:t>
            </w:r>
          </w:p>
        </w:tc>
        <w:tc>
          <w:tcPr>
            <w:tcW w:w="588" w:type="pct"/>
            <w:tcBorders>
              <w:top w:val="nil"/>
              <w:left w:val="nil"/>
              <w:bottom w:val="nil"/>
              <w:right w:val="nil"/>
            </w:tcBorders>
            <w:shd w:val="clear" w:color="auto" w:fill="auto"/>
            <w:vAlign w:val="center"/>
            <w:hideMark/>
          </w:tcPr>
          <w:p w14:paraId="12604D03" w14:textId="1B6783D7" w:rsidR="00F021AF" w:rsidRPr="00F021AF" w:rsidRDefault="00F021AF" w:rsidP="00F021AF">
            <w:pPr>
              <w:jc w:val="right"/>
              <w:rPr>
                <w:rFonts w:ascii="Arial" w:hAnsi="Arial" w:cs="Arial"/>
                <w:sz w:val="16"/>
                <w:szCs w:val="16"/>
                <w:lang w:eastAsia="en-AU"/>
              </w:rPr>
            </w:pPr>
            <w:r w:rsidRPr="00F021AF">
              <w:rPr>
                <w:rFonts w:ascii="Arial" w:hAnsi="Arial" w:cs="Arial"/>
                <w:sz w:val="16"/>
                <w:szCs w:val="16"/>
                <w:lang w:eastAsia="en-AU"/>
              </w:rPr>
              <w:t>32</w:t>
            </w:r>
            <w:r w:rsidR="0059332D">
              <w:rPr>
                <w:rFonts w:ascii="Arial" w:hAnsi="Arial" w:cs="Arial"/>
                <w:sz w:val="16"/>
                <w:szCs w:val="16"/>
                <w:lang w:eastAsia="en-AU"/>
              </w:rPr>
              <w:t>9</w:t>
            </w:r>
            <w:r w:rsidRPr="00F021AF">
              <w:rPr>
                <w:rFonts w:ascii="Arial" w:hAnsi="Arial" w:cs="Arial"/>
                <w:sz w:val="16"/>
                <w:szCs w:val="16"/>
                <w:lang w:eastAsia="en-AU"/>
              </w:rPr>
              <w:t xml:space="preserve"> </w:t>
            </w:r>
          </w:p>
        </w:tc>
        <w:tc>
          <w:tcPr>
            <w:tcW w:w="680" w:type="pct"/>
            <w:tcBorders>
              <w:top w:val="nil"/>
              <w:left w:val="nil"/>
              <w:bottom w:val="nil"/>
              <w:right w:val="nil"/>
            </w:tcBorders>
            <w:shd w:val="clear" w:color="000000" w:fill="62BB46"/>
            <w:vAlign w:val="center"/>
            <w:hideMark/>
          </w:tcPr>
          <w:p w14:paraId="1377220B" w14:textId="545B60F9" w:rsidR="00F021AF" w:rsidRPr="00F021AF" w:rsidRDefault="00F021AF" w:rsidP="00F021AF">
            <w:pPr>
              <w:jc w:val="right"/>
              <w:rPr>
                <w:rFonts w:ascii="Arial" w:hAnsi="Arial" w:cs="Arial"/>
                <w:b/>
                <w:bCs/>
                <w:sz w:val="16"/>
                <w:szCs w:val="16"/>
                <w:lang w:eastAsia="en-AU"/>
              </w:rPr>
            </w:pPr>
            <w:r w:rsidRPr="00F021AF">
              <w:rPr>
                <w:rFonts w:ascii="Arial" w:hAnsi="Arial" w:cs="Arial"/>
                <w:b/>
                <w:bCs/>
                <w:sz w:val="16"/>
                <w:szCs w:val="16"/>
                <w:lang w:eastAsia="en-AU"/>
              </w:rPr>
              <w:t>3</w:t>
            </w:r>
            <w:r w:rsidR="00201E18">
              <w:rPr>
                <w:rFonts w:ascii="Arial" w:hAnsi="Arial" w:cs="Arial"/>
                <w:b/>
                <w:bCs/>
                <w:sz w:val="16"/>
                <w:szCs w:val="16"/>
                <w:lang w:eastAsia="en-AU"/>
              </w:rPr>
              <w:t>31</w:t>
            </w:r>
            <w:r w:rsidRPr="00F021AF">
              <w:rPr>
                <w:rFonts w:ascii="Arial" w:hAnsi="Arial" w:cs="Arial"/>
                <w:b/>
                <w:bCs/>
                <w:sz w:val="16"/>
                <w:szCs w:val="16"/>
                <w:lang w:eastAsia="en-AU"/>
              </w:rPr>
              <w:t xml:space="preserve"> </w:t>
            </w:r>
          </w:p>
        </w:tc>
        <w:tc>
          <w:tcPr>
            <w:tcW w:w="680" w:type="pct"/>
            <w:tcBorders>
              <w:top w:val="nil"/>
              <w:left w:val="nil"/>
              <w:bottom w:val="single" w:sz="8" w:space="0" w:color="auto"/>
              <w:right w:val="nil"/>
            </w:tcBorders>
            <w:shd w:val="clear" w:color="auto" w:fill="auto"/>
            <w:vAlign w:val="center"/>
            <w:hideMark/>
          </w:tcPr>
          <w:p w14:paraId="5C61AB14" w14:textId="008F7858" w:rsidR="00F021AF" w:rsidRPr="00F021AF" w:rsidRDefault="00201E18" w:rsidP="00F021AF">
            <w:pPr>
              <w:jc w:val="right"/>
              <w:rPr>
                <w:rFonts w:ascii="Arial" w:hAnsi="Arial" w:cs="Arial"/>
                <w:sz w:val="16"/>
                <w:szCs w:val="16"/>
                <w:lang w:eastAsia="en-AU"/>
              </w:rPr>
            </w:pPr>
            <w:r>
              <w:rPr>
                <w:rFonts w:ascii="Arial" w:hAnsi="Arial" w:cs="Arial"/>
                <w:sz w:val="16"/>
                <w:szCs w:val="16"/>
                <w:lang w:eastAsia="en-AU"/>
              </w:rPr>
              <w:t>2</w:t>
            </w:r>
          </w:p>
        </w:tc>
        <w:tc>
          <w:tcPr>
            <w:tcW w:w="680" w:type="pct"/>
            <w:tcBorders>
              <w:top w:val="nil"/>
              <w:left w:val="nil"/>
              <w:bottom w:val="single" w:sz="8" w:space="0" w:color="auto"/>
              <w:right w:val="nil"/>
            </w:tcBorders>
            <w:shd w:val="clear" w:color="auto" w:fill="auto"/>
            <w:vAlign w:val="center"/>
            <w:hideMark/>
          </w:tcPr>
          <w:p w14:paraId="29ED091D" w14:textId="5AC25C1D" w:rsidR="00F021AF" w:rsidRPr="00F021AF" w:rsidRDefault="00F021AF" w:rsidP="00F021AF">
            <w:pPr>
              <w:jc w:val="right"/>
              <w:rPr>
                <w:rFonts w:ascii="Arial" w:hAnsi="Arial" w:cs="Arial"/>
                <w:b/>
                <w:bCs/>
                <w:sz w:val="16"/>
                <w:szCs w:val="16"/>
                <w:lang w:eastAsia="en-AU"/>
              </w:rPr>
            </w:pPr>
            <w:r w:rsidRPr="00F021AF">
              <w:rPr>
                <w:rFonts w:ascii="Arial" w:hAnsi="Arial" w:cs="Arial"/>
                <w:b/>
                <w:bCs/>
                <w:sz w:val="16"/>
                <w:szCs w:val="16"/>
                <w:lang w:eastAsia="en-AU"/>
              </w:rPr>
              <w:t>0.</w:t>
            </w:r>
            <w:r w:rsidR="00187E26">
              <w:rPr>
                <w:rFonts w:ascii="Arial" w:hAnsi="Arial" w:cs="Arial"/>
                <w:b/>
                <w:bCs/>
                <w:sz w:val="16"/>
                <w:szCs w:val="16"/>
                <w:lang w:eastAsia="en-AU"/>
              </w:rPr>
              <w:t>61</w:t>
            </w:r>
            <w:r w:rsidRPr="00F021AF">
              <w:rPr>
                <w:rFonts w:ascii="Arial" w:hAnsi="Arial" w:cs="Arial"/>
                <w:b/>
                <w:bCs/>
                <w:sz w:val="16"/>
                <w:szCs w:val="16"/>
                <w:lang w:eastAsia="en-AU"/>
              </w:rPr>
              <w:t>%</w:t>
            </w:r>
          </w:p>
        </w:tc>
      </w:tr>
      <w:tr w:rsidR="00F021AF" w:rsidRPr="00F021AF" w14:paraId="36E405F3" w14:textId="77777777" w:rsidTr="00F021AF">
        <w:trPr>
          <w:trHeight w:val="300"/>
        </w:trPr>
        <w:tc>
          <w:tcPr>
            <w:tcW w:w="2371" w:type="pct"/>
            <w:tcBorders>
              <w:top w:val="nil"/>
              <w:left w:val="nil"/>
              <w:bottom w:val="single" w:sz="8" w:space="0" w:color="auto"/>
              <w:right w:val="nil"/>
            </w:tcBorders>
            <w:shd w:val="clear" w:color="auto" w:fill="auto"/>
            <w:vAlign w:val="center"/>
            <w:hideMark/>
          </w:tcPr>
          <w:p w14:paraId="1FA42E42" w14:textId="77777777" w:rsidR="00F021AF" w:rsidRPr="00F021AF" w:rsidRDefault="00F021AF" w:rsidP="00F021AF">
            <w:pPr>
              <w:jc w:val="both"/>
              <w:rPr>
                <w:rFonts w:ascii="Arial" w:hAnsi="Arial" w:cs="Arial"/>
                <w:b/>
                <w:bCs/>
                <w:sz w:val="16"/>
                <w:szCs w:val="16"/>
                <w:lang w:eastAsia="en-AU"/>
              </w:rPr>
            </w:pPr>
            <w:r w:rsidRPr="00F021AF">
              <w:rPr>
                <w:rFonts w:ascii="Arial" w:hAnsi="Arial" w:cs="Arial"/>
                <w:b/>
                <w:bCs/>
                <w:sz w:val="16"/>
                <w:szCs w:val="16"/>
                <w:lang w:eastAsia="en-AU"/>
              </w:rPr>
              <w:t>Total number of assessments</w:t>
            </w:r>
          </w:p>
        </w:tc>
        <w:tc>
          <w:tcPr>
            <w:tcW w:w="588" w:type="pct"/>
            <w:tcBorders>
              <w:top w:val="single" w:sz="8" w:space="0" w:color="auto"/>
              <w:left w:val="nil"/>
              <w:bottom w:val="single" w:sz="8" w:space="0" w:color="auto"/>
              <w:right w:val="nil"/>
            </w:tcBorders>
            <w:shd w:val="clear" w:color="auto" w:fill="auto"/>
            <w:vAlign w:val="center"/>
            <w:hideMark/>
          </w:tcPr>
          <w:p w14:paraId="788F4A27" w14:textId="5CA9EF4E" w:rsidR="00F021AF" w:rsidRPr="00F021AF" w:rsidRDefault="00F021AF" w:rsidP="00F021AF">
            <w:pPr>
              <w:jc w:val="right"/>
              <w:rPr>
                <w:rFonts w:ascii="Arial" w:hAnsi="Arial" w:cs="Arial"/>
                <w:b/>
                <w:bCs/>
                <w:sz w:val="16"/>
                <w:szCs w:val="16"/>
                <w:lang w:eastAsia="en-AU"/>
              </w:rPr>
            </w:pPr>
            <w:r w:rsidRPr="00F021AF">
              <w:rPr>
                <w:rFonts w:ascii="Arial" w:hAnsi="Arial" w:cs="Arial"/>
                <w:b/>
                <w:bCs/>
                <w:sz w:val="16"/>
                <w:szCs w:val="16"/>
                <w:lang w:eastAsia="en-AU"/>
              </w:rPr>
              <w:t>67,</w:t>
            </w:r>
            <w:r w:rsidR="0059332D">
              <w:rPr>
                <w:rFonts w:ascii="Arial" w:hAnsi="Arial" w:cs="Arial"/>
                <w:b/>
                <w:bCs/>
                <w:sz w:val="16"/>
                <w:szCs w:val="16"/>
                <w:lang w:eastAsia="en-AU"/>
              </w:rPr>
              <w:t>388</w:t>
            </w:r>
            <w:r w:rsidRPr="00F021AF">
              <w:rPr>
                <w:rFonts w:ascii="Arial" w:hAnsi="Arial" w:cs="Arial"/>
                <w:b/>
                <w:bCs/>
                <w:sz w:val="16"/>
                <w:szCs w:val="16"/>
                <w:lang w:eastAsia="en-AU"/>
              </w:rPr>
              <w:t xml:space="preserve"> </w:t>
            </w:r>
          </w:p>
        </w:tc>
        <w:tc>
          <w:tcPr>
            <w:tcW w:w="680" w:type="pct"/>
            <w:tcBorders>
              <w:top w:val="single" w:sz="8" w:space="0" w:color="auto"/>
              <w:left w:val="nil"/>
              <w:bottom w:val="single" w:sz="8" w:space="0" w:color="auto"/>
              <w:right w:val="nil"/>
            </w:tcBorders>
            <w:shd w:val="clear" w:color="000000" w:fill="4AAA42"/>
            <w:vAlign w:val="center"/>
            <w:hideMark/>
          </w:tcPr>
          <w:p w14:paraId="2C1CB281" w14:textId="31FC7BB6" w:rsidR="00F021AF" w:rsidRPr="00F021AF" w:rsidRDefault="00F021AF" w:rsidP="00F021AF">
            <w:pPr>
              <w:jc w:val="right"/>
              <w:rPr>
                <w:rFonts w:ascii="Arial" w:hAnsi="Arial" w:cs="Arial"/>
                <w:b/>
                <w:bCs/>
                <w:sz w:val="16"/>
                <w:szCs w:val="16"/>
                <w:lang w:eastAsia="en-AU"/>
              </w:rPr>
            </w:pPr>
            <w:r w:rsidRPr="00F021AF">
              <w:rPr>
                <w:rFonts w:ascii="Arial" w:hAnsi="Arial" w:cs="Arial"/>
                <w:b/>
                <w:bCs/>
                <w:sz w:val="16"/>
                <w:szCs w:val="16"/>
                <w:lang w:eastAsia="en-AU"/>
              </w:rPr>
              <w:t>67,</w:t>
            </w:r>
            <w:r w:rsidR="00201E18">
              <w:rPr>
                <w:rFonts w:ascii="Arial" w:hAnsi="Arial" w:cs="Arial"/>
                <w:b/>
                <w:bCs/>
                <w:sz w:val="16"/>
                <w:szCs w:val="16"/>
                <w:lang w:eastAsia="en-AU"/>
              </w:rPr>
              <w:t>832</w:t>
            </w:r>
            <w:r w:rsidRPr="00F021AF">
              <w:rPr>
                <w:rFonts w:ascii="Arial" w:hAnsi="Arial" w:cs="Arial"/>
                <w:b/>
                <w:bCs/>
                <w:sz w:val="16"/>
                <w:szCs w:val="16"/>
                <w:lang w:eastAsia="en-AU"/>
              </w:rPr>
              <w:t xml:space="preserve"> </w:t>
            </w:r>
          </w:p>
        </w:tc>
        <w:tc>
          <w:tcPr>
            <w:tcW w:w="680" w:type="pct"/>
            <w:tcBorders>
              <w:top w:val="nil"/>
              <w:left w:val="nil"/>
              <w:bottom w:val="single" w:sz="8" w:space="0" w:color="auto"/>
              <w:right w:val="nil"/>
            </w:tcBorders>
            <w:shd w:val="clear" w:color="auto" w:fill="auto"/>
            <w:vAlign w:val="center"/>
            <w:hideMark/>
          </w:tcPr>
          <w:p w14:paraId="63F8CDE9" w14:textId="62816DE8" w:rsidR="00F021AF" w:rsidRPr="00F021AF" w:rsidRDefault="00187E26" w:rsidP="00F021AF">
            <w:pPr>
              <w:jc w:val="right"/>
              <w:rPr>
                <w:rFonts w:ascii="Arial" w:hAnsi="Arial" w:cs="Arial"/>
                <w:b/>
                <w:bCs/>
                <w:sz w:val="16"/>
                <w:szCs w:val="16"/>
                <w:lang w:eastAsia="en-AU"/>
              </w:rPr>
            </w:pPr>
            <w:r>
              <w:rPr>
                <w:rFonts w:ascii="Arial" w:hAnsi="Arial" w:cs="Arial"/>
                <w:b/>
                <w:bCs/>
                <w:sz w:val="16"/>
                <w:szCs w:val="16"/>
                <w:lang w:eastAsia="en-AU"/>
              </w:rPr>
              <w:t>444</w:t>
            </w:r>
          </w:p>
        </w:tc>
        <w:tc>
          <w:tcPr>
            <w:tcW w:w="680" w:type="pct"/>
            <w:tcBorders>
              <w:top w:val="nil"/>
              <w:left w:val="nil"/>
              <w:bottom w:val="single" w:sz="8" w:space="0" w:color="auto"/>
              <w:right w:val="nil"/>
            </w:tcBorders>
            <w:shd w:val="clear" w:color="auto" w:fill="auto"/>
            <w:vAlign w:val="center"/>
            <w:hideMark/>
          </w:tcPr>
          <w:p w14:paraId="5B0055AF" w14:textId="2924315B" w:rsidR="00F021AF" w:rsidRPr="00F021AF" w:rsidRDefault="00F021AF" w:rsidP="00F021AF">
            <w:pPr>
              <w:jc w:val="right"/>
              <w:rPr>
                <w:rFonts w:ascii="Arial" w:hAnsi="Arial" w:cs="Arial"/>
                <w:b/>
                <w:bCs/>
                <w:sz w:val="16"/>
                <w:szCs w:val="16"/>
                <w:lang w:eastAsia="en-AU"/>
              </w:rPr>
            </w:pPr>
            <w:r w:rsidRPr="00F021AF">
              <w:rPr>
                <w:rFonts w:ascii="Arial" w:hAnsi="Arial" w:cs="Arial"/>
                <w:b/>
                <w:bCs/>
                <w:sz w:val="16"/>
                <w:szCs w:val="16"/>
                <w:lang w:eastAsia="en-AU"/>
              </w:rPr>
              <w:t>0.</w:t>
            </w:r>
            <w:r w:rsidR="00187E26">
              <w:rPr>
                <w:rFonts w:ascii="Arial" w:hAnsi="Arial" w:cs="Arial"/>
                <w:b/>
                <w:bCs/>
                <w:sz w:val="16"/>
                <w:szCs w:val="16"/>
                <w:lang w:eastAsia="en-AU"/>
              </w:rPr>
              <w:t>66</w:t>
            </w:r>
            <w:r w:rsidRPr="00F021AF">
              <w:rPr>
                <w:rFonts w:ascii="Arial" w:hAnsi="Arial" w:cs="Arial"/>
                <w:b/>
                <w:bCs/>
                <w:sz w:val="16"/>
                <w:szCs w:val="16"/>
                <w:lang w:eastAsia="en-AU"/>
              </w:rPr>
              <w:t>%</w:t>
            </w:r>
          </w:p>
        </w:tc>
      </w:tr>
    </w:tbl>
    <w:p w14:paraId="700DBABB" w14:textId="1B8E43C1" w:rsidR="00866CFA" w:rsidRDefault="00866CFA" w:rsidP="005D79DE">
      <w:pPr>
        <w:pStyle w:val="Text"/>
        <w:tabs>
          <w:tab w:val="left" w:pos="1134"/>
        </w:tabs>
      </w:pPr>
    </w:p>
    <w:p w14:paraId="55537C96" w14:textId="326E893F" w:rsidR="00486625" w:rsidRDefault="0014624C" w:rsidP="00B307DB">
      <w:pPr>
        <w:pStyle w:val="Text"/>
        <w:tabs>
          <w:tab w:val="left" w:pos="1134"/>
        </w:tabs>
      </w:pPr>
      <w:r w:rsidRPr="00517B1D">
        <w:rPr>
          <w:rFonts w:ascii="Arial" w:hAnsi="Arial"/>
        </w:rPr>
        <w:t>4.1.1(e)</w:t>
      </w:r>
      <w:r w:rsidR="005D79DE" w:rsidRPr="00517B1D">
        <w:rPr>
          <w:rFonts w:ascii="Arial" w:hAnsi="Arial"/>
        </w:rPr>
        <w:tab/>
      </w:r>
      <w:r w:rsidRPr="00517B1D">
        <w:rPr>
          <w:rFonts w:ascii="Arial" w:hAnsi="Arial"/>
        </w:rPr>
        <w:t>The basis of valuation to be used is the Capital Improved Value (CIV).</w:t>
      </w:r>
    </w:p>
    <w:p w14:paraId="15BABC47" w14:textId="77777777" w:rsidR="00073E09" w:rsidRDefault="00073E09">
      <w:pPr>
        <w:spacing w:after="200" w:line="276" w:lineRule="auto"/>
        <w:rPr>
          <w:rFonts w:ascii="Arial" w:hAnsi="Arial" w:cs="Arial"/>
          <w:szCs w:val="22"/>
          <w:lang w:eastAsia="en-AU"/>
        </w:rPr>
      </w:pPr>
      <w:r>
        <w:rPr>
          <w:rFonts w:ascii="Arial" w:hAnsi="Arial"/>
        </w:rPr>
        <w:br w:type="page"/>
      </w:r>
    </w:p>
    <w:p w14:paraId="464BB1B7" w14:textId="33A32B23" w:rsidR="0014624C" w:rsidRPr="00517B1D" w:rsidRDefault="0014624C" w:rsidP="00866CFA">
      <w:pPr>
        <w:pStyle w:val="Text"/>
        <w:keepNext/>
        <w:tabs>
          <w:tab w:val="left" w:pos="1134"/>
        </w:tabs>
        <w:ind w:left="1134" w:hanging="1134"/>
        <w:rPr>
          <w:rFonts w:ascii="Arial" w:hAnsi="Arial"/>
        </w:rPr>
      </w:pPr>
      <w:r w:rsidRPr="00517B1D">
        <w:rPr>
          <w:rFonts w:ascii="Arial" w:hAnsi="Arial"/>
        </w:rPr>
        <w:t>4.1.1(f)</w:t>
      </w:r>
      <w:r w:rsidR="005D79DE" w:rsidRPr="00517B1D">
        <w:rPr>
          <w:rFonts w:ascii="Arial" w:hAnsi="Arial"/>
        </w:rPr>
        <w:tab/>
      </w:r>
      <w:r w:rsidRPr="00517B1D">
        <w:rPr>
          <w:rFonts w:ascii="Arial" w:hAnsi="Arial"/>
        </w:rPr>
        <w:t>The estimated total value of each type or class of land, and the estimated total value of land, compared with the previous financial year</w:t>
      </w:r>
      <w:r w:rsidR="00660447" w:rsidRPr="00517B1D">
        <w:rPr>
          <w:rFonts w:ascii="Arial" w:hAnsi="Arial"/>
        </w:rPr>
        <w:t>.</w:t>
      </w:r>
    </w:p>
    <w:tbl>
      <w:tblPr>
        <w:tblW w:w="5000" w:type="pct"/>
        <w:tblLook w:val="04A0" w:firstRow="1" w:lastRow="0" w:firstColumn="1" w:lastColumn="0" w:noHBand="0" w:noVBand="1"/>
      </w:tblPr>
      <w:tblGrid>
        <w:gridCol w:w="3945"/>
        <w:gridCol w:w="1710"/>
        <w:gridCol w:w="1710"/>
        <w:gridCol w:w="1301"/>
        <w:gridCol w:w="972"/>
      </w:tblGrid>
      <w:tr w:rsidR="00660447" w:rsidRPr="00660447" w14:paraId="5375744D" w14:textId="77777777" w:rsidTr="28C1B53F">
        <w:trPr>
          <w:trHeight w:val="263"/>
        </w:trPr>
        <w:tc>
          <w:tcPr>
            <w:tcW w:w="2047" w:type="pct"/>
            <w:vMerge w:val="restart"/>
            <w:tcBorders>
              <w:top w:val="nil"/>
              <w:left w:val="nil"/>
              <w:bottom w:val="nil"/>
              <w:right w:val="nil"/>
            </w:tcBorders>
            <w:shd w:val="clear" w:color="auto" w:fill="0067AC" w:themeFill="accent3"/>
            <w:vAlign w:val="center"/>
            <w:hideMark/>
          </w:tcPr>
          <w:p w14:paraId="22645C02" w14:textId="77777777" w:rsidR="00660447" w:rsidRPr="00660447" w:rsidRDefault="00660447" w:rsidP="00660447">
            <w:pPr>
              <w:jc w:val="center"/>
              <w:rPr>
                <w:rFonts w:ascii="Arial" w:hAnsi="Arial" w:cs="Arial"/>
                <w:b/>
                <w:bCs/>
                <w:color w:val="FFFFFF"/>
                <w:sz w:val="16"/>
                <w:szCs w:val="16"/>
                <w:lang w:eastAsia="en-AU"/>
              </w:rPr>
            </w:pPr>
            <w:r w:rsidRPr="00660447">
              <w:rPr>
                <w:rFonts w:ascii="Arial" w:hAnsi="Arial" w:cs="Arial"/>
                <w:b/>
                <w:bCs/>
                <w:color w:val="FFFFFF"/>
                <w:sz w:val="16"/>
                <w:szCs w:val="16"/>
                <w:lang w:eastAsia="en-AU"/>
              </w:rPr>
              <w:t>Type or class of land</w:t>
            </w:r>
          </w:p>
        </w:tc>
        <w:tc>
          <w:tcPr>
            <w:tcW w:w="887" w:type="pct"/>
            <w:tcBorders>
              <w:top w:val="nil"/>
              <w:left w:val="nil"/>
              <w:bottom w:val="nil"/>
              <w:right w:val="nil"/>
            </w:tcBorders>
            <w:shd w:val="clear" w:color="auto" w:fill="0067AC" w:themeFill="accent3"/>
            <w:vAlign w:val="center"/>
            <w:hideMark/>
          </w:tcPr>
          <w:p w14:paraId="7F2A6AB3" w14:textId="4B69CC17" w:rsidR="00660447" w:rsidRPr="00660447" w:rsidRDefault="00660447" w:rsidP="00660447">
            <w:pPr>
              <w:jc w:val="center"/>
              <w:rPr>
                <w:rFonts w:ascii="Arial" w:hAnsi="Arial" w:cs="Arial"/>
                <w:b/>
                <w:bCs/>
                <w:color w:val="FFFFFF"/>
                <w:sz w:val="16"/>
                <w:szCs w:val="16"/>
                <w:lang w:eastAsia="en-AU"/>
              </w:rPr>
            </w:pPr>
            <w:r w:rsidRPr="00660447">
              <w:rPr>
                <w:rFonts w:ascii="Arial" w:hAnsi="Arial" w:cs="Arial"/>
                <w:b/>
                <w:bCs/>
                <w:color w:val="FFFFFF"/>
                <w:sz w:val="16"/>
                <w:szCs w:val="16"/>
                <w:lang w:eastAsia="en-AU"/>
              </w:rPr>
              <w:t>202</w:t>
            </w:r>
            <w:r w:rsidR="00187E26">
              <w:rPr>
                <w:rFonts w:ascii="Arial" w:hAnsi="Arial" w:cs="Arial"/>
                <w:b/>
                <w:bCs/>
                <w:color w:val="FFFFFF"/>
                <w:sz w:val="16"/>
                <w:szCs w:val="16"/>
                <w:lang w:eastAsia="en-AU"/>
              </w:rPr>
              <w:t>3</w:t>
            </w:r>
            <w:r w:rsidRPr="00660447">
              <w:rPr>
                <w:rFonts w:ascii="Arial" w:hAnsi="Arial" w:cs="Arial"/>
                <w:b/>
                <w:bCs/>
                <w:color w:val="FFFFFF"/>
                <w:sz w:val="16"/>
                <w:szCs w:val="16"/>
                <w:lang w:eastAsia="en-AU"/>
              </w:rPr>
              <w:t>/2</w:t>
            </w:r>
            <w:r w:rsidR="00187E26">
              <w:rPr>
                <w:rFonts w:ascii="Arial" w:hAnsi="Arial" w:cs="Arial"/>
                <w:b/>
                <w:bCs/>
                <w:color w:val="FFFFFF"/>
                <w:sz w:val="16"/>
                <w:szCs w:val="16"/>
                <w:lang w:eastAsia="en-AU"/>
              </w:rPr>
              <w:t>4</w:t>
            </w:r>
          </w:p>
        </w:tc>
        <w:tc>
          <w:tcPr>
            <w:tcW w:w="887" w:type="pct"/>
            <w:tcBorders>
              <w:top w:val="nil"/>
              <w:left w:val="nil"/>
              <w:bottom w:val="nil"/>
              <w:right w:val="nil"/>
            </w:tcBorders>
            <w:shd w:val="clear" w:color="auto" w:fill="0067AC" w:themeFill="accent3"/>
            <w:vAlign w:val="center"/>
            <w:hideMark/>
          </w:tcPr>
          <w:p w14:paraId="194C5B27" w14:textId="0CCFD708" w:rsidR="00660447" w:rsidRPr="00660447" w:rsidRDefault="00660447" w:rsidP="00660447">
            <w:pPr>
              <w:jc w:val="center"/>
              <w:rPr>
                <w:rFonts w:ascii="Arial" w:hAnsi="Arial" w:cs="Arial"/>
                <w:b/>
                <w:bCs/>
                <w:color w:val="FFFFFF"/>
                <w:sz w:val="16"/>
                <w:szCs w:val="16"/>
                <w:lang w:eastAsia="en-AU"/>
              </w:rPr>
            </w:pPr>
            <w:r w:rsidRPr="00660447">
              <w:rPr>
                <w:rFonts w:ascii="Arial" w:hAnsi="Arial" w:cs="Arial"/>
                <w:b/>
                <w:bCs/>
                <w:color w:val="FFFFFF"/>
                <w:sz w:val="16"/>
                <w:szCs w:val="16"/>
                <w:lang w:eastAsia="en-AU"/>
              </w:rPr>
              <w:t>202</w:t>
            </w:r>
            <w:r w:rsidR="00187E26">
              <w:rPr>
                <w:rFonts w:ascii="Arial" w:hAnsi="Arial" w:cs="Arial"/>
                <w:b/>
                <w:bCs/>
                <w:color w:val="FFFFFF"/>
                <w:sz w:val="16"/>
                <w:szCs w:val="16"/>
                <w:lang w:eastAsia="en-AU"/>
              </w:rPr>
              <w:t>4</w:t>
            </w:r>
            <w:r w:rsidRPr="00660447">
              <w:rPr>
                <w:rFonts w:ascii="Arial" w:hAnsi="Arial" w:cs="Arial"/>
                <w:b/>
                <w:bCs/>
                <w:color w:val="FFFFFF"/>
                <w:sz w:val="16"/>
                <w:szCs w:val="16"/>
                <w:lang w:eastAsia="en-AU"/>
              </w:rPr>
              <w:t>/2</w:t>
            </w:r>
            <w:r w:rsidR="00187E26">
              <w:rPr>
                <w:rFonts w:ascii="Arial" w:hAnsi="Arial" w:cs="Arial"/>
                <w:b/>
                <w:bCs/>
                <w:color w:val="FFFFFF"/>
                <w:sz w:val="16"/>
                <w:szCs w:val="16"/>
                <w:lang w:eastAsia="en-AU"/>
              </w:rPr>
              <w:t>5</w:t>
            </w:r>
          </w:p>
        </w:tc>
        <w:tc>
          <w:tcPr>
            <w:tcW w:w="1179" w:type="pct"/>
            <w:gridSpan w:val="2"/>
            <w:tcBorders>
              <w:top w:val="nil"/>
              <w:left w:val="nil"/>
              <w:bottom w:val="nil"/>
              <w:right w:val="nil"/>
            </w:tcBorders>
            <w:shd w:val="clear" w:color="auto" w:fill="0067AC" w:themeFill="accent3"/>
            <w:vAlign w:val="center"/>
            <w:hideMark/>
          </w:tcPr>
          <w:p w14:paraId="2151A00A" w14:textId="77777777" w:rsidR="00660447" w:rsidRPr="00660447" w:rsidRDefault="00660447" w:rsidP="00660447">
            <w:pPr>
              <w:jc w:val="center"/>
              <w:rPr>
                <w:rFonts w:ascii="Arial" w:hAnsi="Arial" w:cs="Arial"/>
                <w:b/>
                <w:bCs/>
                <w:color w:val="FFFFFF"/>
                <w:sz w:val="16"/>
                <w:szCs w:val="16"/>
                <w:lang w:eastAsia="en-AU"/>
              </w:rPr>
            </w:pPr>
            <w:r w:rsidRPr="00660447">
              <w:rPr>
                <w:rFonts w:ascii="Arial" w:hAnsi="Arial" w:cs="Arial"/>
                <w:b/>
                <w:bCs/>
                <w:color w:val="FFFFFF"/>
                <w:sz w:val="16"/>
                <w:szCs w:val="16"/>
                <w:lang w:eastAsia="en-AU"/>
              </w:rPr>
              <w:t>Change</w:t>
            </w:r>
          </w:p>
        </w:tc>
      </w:tr>
      <w:tr w:rsidR="00660447" w:rsidRPr="00660447" w14:paraId="20436A68" w14:textId="77777777" w:rsidTr="28C1B53F">
        <w:trPr>
          <w:trHeight w:val="255"/>
        </w:trPr>
        <w:tc>
          <w:tcPr>
            <w:tcW w:w="2047" w:type="pct"/>
            <w:vMerge/>
            <w:vAlign w:val="center"/>
            <w:hideMark/>
          </w:tcPr>
          <w:p w14:paraId="5BFB918D" w14:textId="77777777" w:rsidR="00660447" w:rsidRPr="00660447" w:rsidRDefault="00660447" w:rsidP="00660447">
            <w:pPr>
              <w:rPr>
                <w:rFonts w:ascii="Arial" w:hAnsi="Arial" w:cs="Arial"/>
                <w:b/>
                <w:bCs/>
                <w:color w:val="FFFFFF"/>
                <w:sz w:val="16"/>
                <w:szCs w:val="16"/>
                <w:lang w:eastAsia="en-AU"/>
              </w:rPr>
            </w:pPr>
          </w:p>
        </w:tc>
        <w:tc>
          <w:tcPr>
            <w:tcW w:w="887" w:type="pct"/>
            <w:tcBorders>
              <w:top w:val="nil"/>
              <w:left w:val="nil"/>
              <w:bottom w:val="nil"/>
              <w:right w:val="nil"/>
            </w:tcBorders>
            <w:shd w:val="clear" w:color="auto" w:fill="0067AC" w:themeFill="accent3"/>
            <w:vAlign w:val="center"/>
            <w:hideMark/>
          </w:tcPr>
          <w:p w14:paraId="5D0BB76C" w14:textId="77777777" w:rsidR="00660447" w:rsidRPr="00660447" w:rsidRDefault="00660447" w:rsidP="00660447">
            <w:pPr>
              <w:jc w:val="center"/>
              <w:rPr>
                <w:rFonts w:ascii="Arial" w:hAnsi="Arial" w:cs="Arial"/>
                <w:b/>
                <w:bCs/>
                <w:color w:val="FFFFFF"/>
                <w:sz w:val="16"/>
                <w:szCs w:val="16"/>
                <w:lang w:eastAsia="en-AU"/>
              </w:rPr>
            </w:pPr>
            <w:r w:rsidRPr="00660447">
              <w:rPr>
                <w:rFonts w:ascii="Arial" w:hAnsi="Arial" w:cs="Arial"/>
                <w:b/>
                <w:bCs/>
                <w:color w:val="FFFFFF"/>
                <w:sz w:val="16"/>
                <w:szCs w:val="16"/>
                <w:lang w:eastAsia="en-AU"/>
              </w:rPr>
              <w:t>$’000</w:t>
            </w:r>
          </w:p>
        </w:tc>
        <w:tc>
          <w:tcPr>
            <w:tcW w:w="887" w:type="pct"/>
            <w:tcBorders>
              <w:top w:val="nil"/>
              <w:left w:val="nil"/>
              <w:bottom w:val="nil"/>
              <w:right w:val="nil"/>
            </w:tcBorders>
            <w:shd w:val="clear" w:color="auto" w:fill="0067AC" w:themeFill="accent3"/>
            <w:vAlign w:val="center"/>
            <w:hideMark/>
          </w:tcPr>
          <w:p w14:paraId="258884F9" w14:textId="77777777" w:rsidR="00660447" w:rsidRPr="00660447" w:rsidRDefault="00660447" w:rsidP="00660447">
            <w:pPr>
              <w:jc w:val="center"/>
              <w:rPr>
                <w:rFonts w:ascii="Arial" w:hAnsi="Arial" w:cs="Arial"/>
                <w:b/>
                <w:bCs/>
                <w:color w:val="FFFFFF"/>
                <w:sz w:val="16"/>
                <w:szCs w:val="16"/>
                <w:lang w:eastAsia="en-AU"/>
              </w:rPr>
            </w:pPr>
            <w:r w:rsidRPr="00660447">
              <w:rPr>
                <w:rFonts w:ascii="Arial" w:hAnsi="Arial" w:cs="Arial"/>
                <w:b/>
                <w:bCs/>
                <w:color w:val="FFFFFF"/>
                <w:sz w:val="16"/>
                <w:szCs w:val="16"/>
                <w:lang w:eastAsia="en-AU"/>
              </w:rPr>
              <w:t>$’000</w:t>
            </w:r>
          </w:p>
        </w:tc>
        <w:tc>
          <w:tcPr>
            <w:tcW w:w="675" w:type="pct"/>
            <w:tcBorders>
              <w:top w:val="nil"/>
              <w:left w:val="nil"/>
              <w:bottom w:val="nil"/>
              <w:right w:val="nil"/>
            </w:tcBorders>
            <w:shd w:val="clear" w:color="auto" w:fill="0067AC" w:themeFill="accent3"/>
            <w:vAlign w:val="center"/>
            <w:hideMark/>
          </w:tcPr>
          <w:p w14:paraId="01621D07" w14:textId="77777777" w:rsidR="00660447" w:rsidRPr="00660447" w:rsidRDefault="00660447" w:rsidP="00660447">
            <w:pPr>
              <w:jc w:val="center"/>
              <w:rPr>
                <w:rFonts w:ascii="Arial" w:hAnsi="Arial" w:cs="Arial"/>
                <w:b/>
                <w:bCs/>
                <w:color w:val="FFFFFF"/>
                <w:sz w:val="16"/>
                <w:szCs w:val="16"/>
                <w:lang w:eastAsia="en-AU"/>
              </w:rPr>
            </w:pPr>
            <w:r w:rsidRPr="00660447">
              <w:rPr>
                <w:rFonts w:ascii="Arial" w:hAnsi="Arial" w:cs="Arial"/>
                <w:b/>
                <w:bCs/>
                <w:color w:val="FFFFFF"/>
                <w:sz w:val="16"/>
                <w:szCs w:val="16"/>
                <w:lang w:eastAsia="en-AU"/>
              </w:rPr>
              <w:t>$’000</w:t>
            </w:r>
          </w:p>
        </w:tc>
        <w:tc>
          <w:tcPr>
            <w:tcW w:w="504" w:type="pct"/>
            <w:tcBorders>
              <w:top w:val="nil"/>
              <w:left w:val="nil"/>
              <w:bottom w:val="nil"/>
              <w:right w:val="nil"/>
            </w:tcBorders>
            <w:shd w:val="clear" w:color="auto" w:fill="0067AC" w:themeFill="accent3"/>
            <w:vAlign w:val="center"/>
            <w:hideMark/>
          </w:tcPr>
          <w:p w14:paraId="2C003D7B" w14:textId="77777777" w:rsidR="00660447" w:rsidRPr="00660447" w:rsidRDefault="00660447" w:rsidP="00660447">
            <w:pPr>
              <w:jc w:val="center"/>
              <w:rPr>
                <w:rFonts w:ascii="Arial" w:hAnsi="Arial" w:cs="Arial"/>
                <w:b/>
                <w:bCs/>
                <w:color w:val="FFFFFF"/>
                <w:sz w:val="16"/>
                <w:szCs w:val="16"/>
                <w:lang w:eastAsia="en-AU"/>
              </w:rPr>
            </w:pPr>
            <w:r w:rsidRPr="00660447">
              <w:rPr>
                <w:rFonts w:ascii="Arial" w:hAnsi="Arial" w:cs="Arial"/>
                <w:b/>
                <w:bCs/>
                <w:color w:val="FFFFFF"/>
                <w:sz w:val="16"/>
                <w:szCs w:val="16"/>
                <w:lang w:eastAsia="en-AU"/>
              </w:rPr>
              <w:t>%</w:t>
            </w:r>
          </w:p>
        </w:tc>
      </w:tr>
      <w:tr w:rsidR="00660447" w:rsidRPr="00660447" w14:paraId="5C3BA5B2" w14:textId="77777777" w:rsidTr="28C1B53F">
        <w:trPr>
          <w:trHeight w:val="285"/>
        </w:trPr>
        <w:tc>
          <w:tcPr>
            <w:tcW w:w="2047" w:type="pct"/>
            <w:tcBorders>
              <w:top w:val="nil"/>
              <w:left w:val="nil"/>
              <w:bottom w:val="nil"/>
              <w:right w:val="nil"/>
            </w:tcBorders>
            <w:shd w:val="clear" w:color="auto" w:fill="auto"/>
            <w:vAlign w:val="center"/>
            <w:hideMark/>
          </w:tcPr>
          <w:p w14:paraId="5555EB23" w14:textId="77777777" w:rsidR="00660447" w:rsidRPr="00660447" w:rsidRDefault="00660447" w:rsidP="00660447">
            <w:pPr>
              <w:jc w:val="both"/>
              <w:rPr>
                <w:rFonts w:ascii="Arial" w:hAnsi="Arial" w:cs="Arial"/>
                <w:sz w:val="16"/>
                <w:szCs w:val="16"/>
                <w:lang w:eastAsia="en-AU"/>
              </w:rPr>
            </w:pPr>
            <w:r w:rsidRPr="00660447">
              <w:rPr>
                <w:rFonts w:ascii="Arial" w:hAnsi="Arial" w:cs="Arial"/>
                <w:sz w:val="16"/>
                <w:szCs w:val="16"/>
                <w:lang w:eastAsia="en-AU"/>
              </w:rPr>
              <w:t xml:space="preserve">Residential </w:t>
            </w:r>
          </w:p>
        </w:tc>
        <w:tc>
          <w:tcPr>
            <w:tcW w:w="887" w:type="pct"/>
            <w:tcBorders>
              <w:top w:val="nil"/>
              <w:left w:val="nil"/>
              <w:bottom w:val="nil"/>
              <w:right w:val="nil"/>
            </w:tcBorders>
            <w:shd w:val="clear" w:color="auto" w:fill="auto"/>
            <w:vAlign w:val="center"/>
            <w:hideMark/>
          </w:tcPr>
          <w:p w14:paraId="5C2A8D9E" w14:textId="709D247E" w:rsidR="00660447" w:rsidRPr="00660447" w:rsidRDefault="00660447" w:rsidP="00660447">
            <w:pPr>
              <w:jc w:val="right"/>
              <w:rPr>
                <w:rFonts w:ascii="Arial" w:hAnsi="Arial" w:cs="Arial"/>
                <w:sz w:val="16"/>
                <w:szCs w:val="16"/>
                <w:lang w:eastAsia="en-AU"/>
              </w:rPr>
            </w:pPr>
            <w:r w:rsidRPr="00660447">
              <w:rPr>
                <w:rFonts w:ascii="Arial" w:hAnsi="Arial" w:cs="Arial"/>
                <w:sz w:val="16"/>
                <w:szCs w:val="16"/>
                <w:lang w:eastAsia="en-AU"/>
              </w:rPr>
              <w:t xml:space="preserve">           4</w:t>
            </w:r>
            <w:r w:rsidR="00054FC4">
              <w:rPr>
                <w:rFonts w:ascii="Arial" w:hAnsi="Arial" w:cs="Arial"/>
                <w:sz w:val="16"/>
                <w:szCs w:val="16"/>
                <w:lang w:eastAsia="en-AU"/>
              </w:rPr>
              <w:t>8,</w:t>
            </w:r>
            <w:r w:rsidR="00594384">
              <w:rPr>
                <w:rFonts w:ascii="Arial" w:hAnsi="Arial" w:cs="Arial"/>
                <w:sz w:val="16"/>
                <w:szCs w:val="16"/>
                <w:lang w:eastAsia="en-AU"/>
              </w:rPr>
              <w:t>985,830</w:t>
            </w:r>
            <w:r w:rsidRPr="00660447">
              <w:rPr>
                <w:rFonts w:ascii="Arial" w:hAnsi="Arial" w:cs="Arial"/>
                <w:sz w:val="16"/>
                <w:szCs w:val="16"/>
                <w:lang w:eastAsia="en-AU"/>
              </w:rPr>
              <w:t xml:space="preserve"> </w:t>
            </w:r>
          </w:p>
        </w:tc>
        <w:tc>
          <w:tcPr>
            <w:tcW w:w="887" w:type="pct"/>
            <w:tcBorders>
              <w:top w:val="nil"/>
              <w:left w:val="nil"/>
              <w:bottom w:val="nil"/>
              <w:right w:val="nil"/>
            </w:tcBorders>
            <w:shd w:val="clear" w:color="auto" w:fill="4AAA42" w:themeFill="accent2"/>
            <w:vAlign w:val="center"/>
            <w:hideMark/>
          </w:tcPr>
          <w:p w14:paraId="6787DE22" w14:textId="1B913389" w:rsidR="00660447" w:rsidRPr="00660447" w:rsidRDefault="00660447" w:rsidP="00660447">
            <w:pPr>
              <w:jc w:val="right"/>
              <w:rPr>
                <w:rFonts w:ascii="Arial" w:hAnsi="Arial" w:cs="Arial"/>
                <w:b/>
                <w:bCs/>
                <w:sz w:val="16"/>
                <w:szCs w:val="16"/>
                <w:lang w:eastAsia="en-AU"/>
              </w:rPr>
            </w:pPr>
            <w:r w:rsidRPr="00660447">
              <w:rPr>
                <w:rFonts w:ascii="Arial" w:hAnsi="Arial" w:cs="Arial"/>
                <w:b/>
                <w:bCs/>
                <w:sz w:val="16"/>
                <w:szCs w:val="16"/>
                <w:lang w:eastAsia="en-AU"/>
              </w:rPr>
              <w:t xml:space="preserve">           4</w:t>
            </w:r>
            <w:r w:rsidR="008A530F">
              <w:rPr>
                <w:rFonts w:ascii="Arial" w:hAnsi="Arial" w:cs="Arial"/>
                <w:b/>
                <w:bCs/>
                <w:sz w:val="16"/>
                <w:szCs w:val="16"/>
                <w:lang w:eastAsia="en-AU"/>
              </w:rPr>
              <w:t>9,848,008</w:t>
            </w:r>
            <w:r w:rsidRPr="00660447">
              <w:rPr>
                <w:rFonts w:ascii="Arial" w:hAnsi="Arial" w:cs="Arial"/>
                <w:b/>
                <w:bCs/>
                <w:sz w:val="16"/>
                <w:szCs w:val="16"/>
                <w:lang w:eastAsia="en-AU"/>
              </w:rPr>
              <w:t xml:space="preserve"> </w:t>
            </w:r>
          </w:p>
        </w:tc>
        <w:tc>
          <w:tcPr>
            <w:tcW w:w="675" w:type="pct"/>
            <w:tcBorders>
              <w:top w:val="nil"/>
              <w:left w:val="nil"/>
              <w:bottom w:val="nil"/>
              <w:right w:val="nil"/>
            </w:tcBorders>
            <w:shd w:val="clear" w:color="auto" w:fill="auto"/>
            <w:vAlign w:val="center"/>
            <w:hideMark/>
          </w:tcPr>
          <w:p w14:paraId="6261A23B" w14:textId="02E8D06C" w:rsidR="00660447" w:rsidRPr="008A530F" w:rsidRDefault="008A530F" w:rsidP="00660447">
            <w:pPr>
              <w:jc w:val="right"/>
              <w:rPr>
                <w:rFonts w:ascii="Arial" w:hAnsi="Arial" w:cs="Arial"/>
                <w:sz w:val="16"/>
                <w:szCs w:val="16"/>
                <w:lang w:eastAsia="en-AU"/>
              </w:rPr>
            </w:pPr>
            <w:r w:rsidRPr="008A530F">
              <w:rPr>
                <w:rFonts w:ascii="Arial" w:hAnsi="Arial" w:cs="Arial"/>
                <w:sz w:val="16"/>
                <w:szCs w:val="16"/>
                <w:lang w:eastAsia="en-AU"/>
              </w:rPr>
              <w:t>862,178</w:t>
            </w:r>
          </w:p>
        </w:tc>
        <w:tc>
          <w:tcPr>
            <w:tcW w:w="504" w:type="pct"/>
            <w:tcBorders>
              <w:top w:val="nil"/>
              <w:left w:val="nil"/>
              <w:bottom w:val="nil"/>
              <w:right w:val="nil"/>
            </w:tcBorders>
            <w:shd w:val="clear" w:color="auto" w:fill="auto"/>
            <w:vAlign w:val="center"/>
            <w:hideMark/>
          </w:tcPr>
          <w:p w14:paraId="56999024" w14:textId="5887874A" w:rsidR="00660447" w:rsidRPr="008A530F" w:rsidRDefault="008A530F" w:rsidP="00660447">
            <w:pPr>
              <w:jc w:val="right"/>
              <w:rPr>
                <w:rFonts w:ascii="Arial" w:hAnsi="Arial" w:cs="Arial"/>
                <w:sz w:val="16"/>
                <w:szCs w:val="16"/>
                <w:lang w:eastAsia="en-AU"/>
              </w:rPr>
            </w:pPr>
            <w:r>
              <w:rPr>
                <w:rFonts w:ascii="Arial" w:hAnsi="Arial" w:cs="Arial"/>
                <w:sz w:val="16"/>
                <w:szCs w:val="16"/>
                <w:lang w:eastAsia="en-AU"/>
              </w:rPr>
              <w:t>1.76</w:t>
            </w:r>
            <w:r w:rsidR="00660447" w:rsidRPr="008A530F">
              <w:rPr>
                <w:rFonts w:ascii="Arial" w:hAnsi="Arial" w:cs="Arial"/>
                <w:sz w:val="16"/>
                <w:szCs w:val="16"/>
                <w:lang w:eastAsia="en-AU"/>
              </w:rPr>
              <w:t>%</w:t>
            </w:r>
          </w:p>
        </w:tc>
      </w:tr>
      <w:tr w:rsidR="00660447" w:rsidRPr="00660447" w14:paraId="41CA6C5A" w14:textId="77777777" w:rsidTr="28C1B53F">
        <w:trPr>
          <w:trHeight w:val="285"/>
        </w:trPr>
        <w:tc>
          <w:tcPr>
            <w:tcW w:w="2047" w:type="pct"/>
            <w:tcBorders>
              <w:top w:val="nil"/>
              <w:left w:val="nil"/>
              <w:bottom w:val="nil"/>
              <w:right w:val="nil"/>
            </w:tcBorders>
            <w:shd w:val="clear" w:color="auto" w:fill="auto"/>
            <w:vAlign w:val="center"/>
            <w:hideMark/>
          </w:tcPr>
          <w:p w14:paraId="775077BA" w14:textId="77777777" w:rsidR="00660447" w:rsidRPr="00660447" w:rsidRDefault="00660447" w:rsidP="00660447">
            <w:pPr>
              <w:jc w:val="both"/>
              <w:rPr>
                <w:rFonts w:ascii="Arial" w:hAnsi="Arial" w:cs="Arial"/>
                <w:sz w:val="16"/>
                <w:szCs w:val="16"/>
                <w:lang w:eastAsia="en-AU"/>
              </w:rPr>
            </w:pPr>
            <w:r w:rsidRPr="00660447">
              <w:rPr>
                <w:rFonts w:ascii="Arial" w:hAnsi="Arial" w:cs="Arial"/>
                <w:sz w:val="16"/>
                <w:szCs w:val="16"/>
                <w:lang w:eastAsia="en-AU"/>
              </w:rPr>
              <w:t xml:space="preserve">Commercial </w:t>
            </w:r>
          </w:p>
        </w:tc>
        <w:tc>
          <w:tcPr>
            <w:tcW w:w="887" w:type="pct"/>
            <w:tcBorders>
              <w:top w:val="nil"/>
              <w:left w:val="nil"/>
              <w:bottom w:val="nil"/>
              <w:right w:val="nil"/>
            </w:tcBorders>
            <w:shd w:val="clear" w:color="auto" w:fill="auto"/>
            <w:vAlign w:val="center"/>
            <w:hideMark/>
          </w:tcPr>
          <w:p w14:paraId="650E0125" w14:textId="4F8AD3B4" w:rsidR="00660447" w:rsidRPr="00660447" w:rsidRDefault="00660447" w:rsidP="00660447">
            <w:pPr>
              <w:jc w:val="right"/>
              <w:rPr>
                <w:rFonts w:ascii="Arial" w:hAnsi="Arial" w:cs="Arial"/>
                <w:sz w:val="16"/>
                <w:szCs w:val="16"/>
                <w:lang w:eastAsia="en-AU"/>
              </w:rPr>
            </w:pPr>
            <w:r w:rsidRPr="00660447">
              <w:rPr>
                <w:rFonts w:ascii="Arial" w:hAnsi="Arial" w:cs="Arial"/>
                <w:sz w:val="16"/>
                <w:szCs w:val="16"/>
                <w:lang w:eastAsia="en-AU"/>
              </w:rPr>
              <w:t xml:space="preserve">            2,</w:t>
            </w:r>
            <w:r w:rsidR="00594384">
              <w:rPr>
                <w:rFonts w:ascii="Arial" w:hAnsi="Arial" w:cs="Arial"/>
                <w:sz w:val="16"/>
                <w:szCs w:val="16"/>
                <w:lang w:eastAsia="en-AU"/>
              </w:rPr>
              <w:t>245,993</w:t>
            </w:r>
            <w:r w:rsidRPr="00660447">
              <w:rPr>
                <w:rFonts w:ascii="Arial" w:hAnsi="Arial" w:cs="Arial"/>
                <w:sz w:val="16"/>
                <w:szCs w:val="16"/>
                <w:lang w:eastAsia="en-AU"/>
              </w:rPr>
              <w:t xml:space="preserve"> </w:t>
            </w:r>
          </w:p>
        </w:tc>
        <w:tc>
          <w:tcPr>
            <w:tcW w:w="887" w:type="pct"/>
            <w:tcBorders>
              <w:top w:val="nil"/>
              <w:left w:val="nil"/>
              <w:bottom w:val="nil"/>
              <w:right w:val="nil"/>
            </w:tcBorders>
            <w:shd w:val="clear" w:color="auto" w:fill="4AAA42" w:themeFill="accent2"/>
            <w:vAlign w:val="center"/>
            <w:hideMark/>
          </w:tcPr>
          <w:p w14:paraId="654EDBE7" w14:textId="10C79766" w:rsidR="00660447" w:rsidRPr="00660447" w:rsidRDefault="00660447" w:rsidP="00660447">
            <w:pPr>
              <w:jc w:val="right"/>
              <w:rPr>
                <w:rFonts w:ascii="Arial" w:hAnsi="Arial" w:cs="Arial"/>
                <w:b/>
                <w:bCs/>
                <w:sz w:val="16"/>
                <w:szCs w:val="16"/>
                <w:lang w:eastAsia="en-AU"/>
              </w:rPr>
            </w:pPr>
            <w:r w:rsidRPr="00660447">
              <w:rPr>
                <w:rFonts w:ascii="Arial" w:hAnsi="Arial" w:cs="Arial"/>
                <w:b/>
                <w:bCs/>
                <w:sz w:val="16"/>
                <w:szCs w:val="16"/>
                <w:lang w:eastAsia="en-AU"/>
              </w:rPr>
              <w:t xml:space="preserve">            2,</w:t>
            </w:r>
            <w:r w:rsidR="00C52F71">
              <w:rPr>
                <w:rFonts w:ascii="Arial" w:hAnsi="Arial" w:cs="Arial"/>
                <w:b/>
                <w:bCs/>
                <w:sz w:val="16"/>
                <w:szCs w:val="16"/>
                <w:lang w:eastAsia="en-AU"/>
              </w:rPr>
              <w:t>133,085</w:t>
            </w:r>
            <w:r w:rsidRPr="00660447">
              <w:rPr>
                <w:rFonts w:ascii="Arial" w:hAnsi="Arial" w:cs="Arial"/>
                <w:b/>
                <w:bCs/>
                <w:sz w:val="16"/>
                <w:szCs w:val="16"/>
                <w:lang w:eastAsia="en-AU"/>
              </w:rPr>
              <w:t xml:space="preserve"> </w:t>
            </w:r>
          </w:p>
        </w:tc>
        <w:tc>
          <w:tcPr>
            <w:tcW w:w="675" w:type="pct"/>
            <w:tcBorders>
              <w:top w:val="nil"/>
              <w:left w:val="nil"/>
              <w:bottom w:val="nil"/>
              <w:right w:val="nil"/>
            </w:tcBorders>
            <w:shd w:val="clear" w:color="auto" w:fill="auto"/>
            <w:vAlign w:val="center"/>
            <w:hideMark/>
          </w:tcPr>
          <w:p w14:paraId="1D57299A" w14:textId="745E7F1D" w:rsidR="00660447" w:rsidRPr="008A530F" w:rsidRDefault="008A530F" w:rsidP="00660447">
            <w:pPr>
              <w:jc w:val="right"/>
              <w:rPr>
                <w:rFonts w:ascii="Arial" w:hAnsi="Arial" w:cs="Arial"/>
                <w:sz w:val="16"/>
                <w:szCs w:val="16"/>
                <w:lang w:eastAsia="en-AU"/>
              </w:rPr>
            </w:pPr>
            <w:r w:rsidRPr="008A530F">
              <w:rPr>
                <w:rFonts w:ascii="Arial" w:hAnsi="Arial" w:cs="Arial"/>
                <w:sz w:val="16"/>
                <w:szCs w:val="16"/>
                <w:lang w:eastAsia="en-AU"/>
              </w:rPr>
              <w:t>(112,908)</w:t>
            </w:r>
          </w:p>
        </w:tc>
        <w:tc>
          <w:tcPr>
            <w:tcW w:w="504" w:type="pct"/>
            <w:tcBorders>
              <w:top w:val="nil"/>
              <w:left w:val="nil"/>
              <w:bottom w:val="nil"/>
              <w:right w:val="nil"/>
            </w:tcBorders>
            <w:shd w:val="clear" w:color="auto" w:fill="auto"/>
            <w:vAlign w:val="center"/>
            <w:hideMark/>
          </w:tcPr>
          <w:p w14:paraId="33E3B603" w14:textId="70005F10" w:rsidR="00660447" w:rsidRPr="008A530F" w:rsidRDefault="00046A3A" w:rsidP="00660447">
            <w:pPr>
              <w:jc w:val="right"/>
              <w:rPr>
                <w:rFonts w:ascii="Arial" w:hAnsi="Arial" w:cs="Arial"/>
                <w:sz w:val="16"/>
                <w:szCs w:val="16"/>
                <w:lang w:eastAsia="en-AU"/>
              </w:rPr>
            </w:pPr>
            <w:r>
              <w:rPr>
                <w:rFonts w:ascii="Arial" w:hAnsi="Arial" w:cs="Arial"/>
                <w:sz w:val="16"/>
                <w:szCs w:val="16"/>
                <w:lang w:eastAsia="en-AU"/>
              </w:rPr>
              <w:t>(5.</w:t>
            </w:r>
            <w:r w:rsidR="003B726A" w:rsidRPr="00062878">
              <w:rPr>
                <w:rFonts w:ascii="Arial" w:hAnsi="Arial" w:cs="Arial"/>
                <w:sz w:val="16"/>
                <w:szCs w:val="16"/>
                <w:lang w:eastAsia="en-AU"/>
              </w:rPr>
              <w:t>0%)</w:t>
            </w:r>
          </w:p>
        </w:tc>
      </w:tr>
      <w:tr w:rsidR="00660447" w:rsidRPr="00660447" w14:paraId="67A91C6C" w14:textId="77777777" w:rsidTr="28C1B53F">
        <w:trPr>
          <w:trHeight w:val="285"/>
        </w:trPr>
        <w:tc>
          <w:tcPr>
            <w:tcW w:w="2047" w:type="pct"/>
            <w:tcBorders>
              <w:top w:val="nil"/>
              <w:left w:val="nil"/>
              <w:bottom w:val="nil"/>
              <w:right w:val="nil"/>
            </w:tcBorders>
            <w:shd w:val="clear" w:color="auto" w:fill="auto"/>
            <w:vAlign w:val="center"/>
            <w:hideMark/>
          </w:tcPr>
          <w:p w14:paraId="0DAB9BAE" w14:textId="77777777" w:rsidR="00660447" w:rsidRPr="00660447" w:rsidRDefault="00660447" w:rsidP="00660447">
            <w:pPr>
              <w:jc w:val="both"/>
              <w:rPr>
                <w:rFonts w:ascii="Arial" w:hAnsi="Arial" w:cs="Arial"/>
                <w:sz w:val="16"/>
                <w:szCs w:val="16"/>
                <w:lang w:eastAsia="en-AU"/>
              </w:rPr>
            </w:pPr>
            <w:r w:rsidRPr="00660447">
              <w:rPr>
                <w:rFonts w:ascii="Arial" w:hAnsi="Arial" w:cs="Arial"/>
                <w:sz w:val="16"/>
                <w:szCs w:val="16"/>
                <w:lang w:eastAsia="en-AU"/>
              </w:rPr>
              <w:t>Industrial</w:t>
            </w:r>
          </w:p>
        </w:tc>
        <w:tc>
          <w:tcPr>
            <w:tcW w:w="887" w:type="pct"/>
            <w:tcBorders>
              <w:top w:val="nil"/>
              <w:left w:val="nil"/>
              <w:bottom w:val="nil"/>
              <w:right w:val="nil"/>
            </w:tcBorders>
            <w:shd w:val="clear" w:color="auto" w:fill="auto"/>
            <w:vAlign w:val="center"/>
            <w:hideMark/>
          </w:tcPr>
          <w:p w14:paraId="0B8013AB" w14:textId="17D36EB7" w:rsidR="00660447" w:rsidRPr="00660447" w:rsidRDefault="00660447" w:rsidP="00660447">
            <w:pPr>
              <w:jc w:val="right"/>
              <w:rPr>
                <w:rFonts w:ascii="Arial" w:hAnsi="Arial" w:cs="Arial"/>
                <w:sz w:val="16"/>
                <w:szCs w:val="16"/>
                <w:lang w:eastAsia="en-AU"/>
              </w:rPr>
            </w:pPr>
            <w:r w:rsidRPr="00660447">
              <w:rPr>
                <w:rFonts w:ascii="Arial" w:hAnsi="Arial" w:cs="Arial"/>
                <w:sz w:val="16"/>
                <w:szCs w:val="16"/>
                <w:lang w:eastAsia="en-AU"/>
              </w:rPr>
              <w:t xml:space="preserve">            1,</w:t>
            </w:r>
            <w:r w:rsidR="00594384">
              <w:rPr>
                <w:rFonts w:ascii="Arial" w:hAnsi="Arial" w:cs="Arial"/>
                <w:sz w:val="16"/>
                <w:szCs w:val="16"/>
                <w:lang w:eastAsia="en-AU"/>
              </w:rPr>
              <w:t>154,490</w:t>
            </w:r>
            <w:r w:rsidRPr="00660447">
              <w:rPr>
                <w:rFonts w:ascii="Arial" w:hAnsi="Arial" w:cs="Arial"/>
                <w:sz w:val="16"/>
                <w:szCs w:val="16"/>
                <w:lang w:eastAsia="en-AU"/>
              </w:rPr>
              <w:t xml:space="preserve"> </w:t>
            </w:r>
          </w:p>
        </w:tc>
        <w:tc>
          <w:tcPr>
            <w:tcW w:w="887" w:type="pct"/>
            <w:tcBorders>
              <w:top w:val="nil"/>
              <w:left w:val="nil"/>
              <w:bottom w:val="nil"/>
              <w:right w:val="nil"/>
            </w:tcBorders>
            <w:shd w:val="clear" w:color="auto" w:fill="4AAA42" w:themeFill="accent2"/>
            <w:vAlign w:val="center"/>
            <w:hideMark/>
          </w:tcPr>
          <w:p w14:paraId="4B7F361A" w14:textId="359D6E55" w:rsidR="00660447" w:rsidRPr="00660447" w:rsidRDefault="00660447" w:rsidP="00660447">
            <w:pPr>
              <w:jc w:val="right"/>
              <w:rPr>
                <w:rFonts w:ascii="Arial" w:hAnsi="Arial" w:cs="Arial"/>
                <w:b/>
                <w:bCs/>
                <w:sz w:val="16"/>
                <w:szCs w:val="16"/>
                <w:lang w:eastAsia="en-AU"/>
              </w:rPr>
            </w:pPr>
            <w:r w:rsidRPr="00660447">
              <w:rPr>
                <w:rFonts w:ascii="Arial" w:hAnsi="Arial" w:cs="Arial"/>
                <w:b/>
                <w:bCs/>
                <w:sz w:val="16"/>
                <w:szCs w:val="16"/>
                <w:lang w:eastAsia="en-AU"/>
              </w:rPr>
              <w:t xml:space="preserve">            1,</w:t>
            </w:r>
            <w:r w:rsidR="00C52F71">
              <w:rPr>
                <w:rFonts w:ascii="Arial" w:hAnsi="Arial" w:cs="Arial"/>
                <w:b/>
                <w:bCs/>
                <w:sz w:val="16"/>
                <w:szCs w:val="16"/>
                <w:lang w:eastAsia="en-AU"/>
              </w:rPr>
              <w:t>039,229</w:t>
            </w:r>
            <w:r w:rsidRPr="00660447">
              <w:rPr>
                <w:rFonts w:ascii="Arial" w:hAnsi="Arial" w:cs="Arial"/>
                <w:b/>
                <w:bCs/>
                <w:sz w:val="16"/>
                <w:szCs w:val="16"/>
                <w:lang w:eastAsia="en-AU"/>
              </w:rPr>
              <w:t xml:space="preserve"> </w:t>
            </w:r>
          </w:p>
        </w:tc>
        <w:tc>
          <w:tcPr>
            <w:tcW w:w="675" w:type="pct"/>
            <w:tcBorders>
              <w:top w:val="nil"/>
              <w:left w:val="nil"/>
              <w:bottom w:val="nil"/>
              <w:right w:val="nil"/>
            </w:tcBorders>
            <w:shd w:val="clear" w:color="auto" w:fill="auto"/>
            <w:vAlign w:val="center"/>
            <w:hideMark/>
          </w:tcPr>
          <w:p w14:paraId="6A4B5903" w14:textId="4AD26C9A" w:rsidR="00660447" w:rsidRPr="008A530F" w:rsidRDefault="008A530F" w:rsidP="00660447">
            <w:pPr>
              <w:jc w:val="right"/>
              <w:rPr>
                <w:rFonts w:ascii="Arial" w:hAnsi="Arial" w:cs="Arial"/>
                <w:sz w:val="16"/>
                <w:szCs w:val="16"/>
                <w:lang w:eastAsia="en-AU"/>
              </w:rPr>
            </w:pPr>
            <w:r w:rsidRPr="008A530F">
              <w:rPr>
                <w:rFonts w:ascii="Arial" w:hAnsi="Arial" w:cs="Arial"/>
                <w:sz w:val="16"/>
                <w:szCs w:val="16"/>
                <w:lang w:eastAsia="en-AU"/>
              </w:rPr>
              <w:t>(115,261)</w:t>
            </w:r>
          </w:p>
        </w:tc>
        <w:tc>
          <w:tcPr>
            <w:tcW w:w="504" w:type="pct"/>
            <w:tcBorders>
              <w:top w:val="nil"/>
              <w:left w:val="nil"/>
              <w:bottom w:val="nil"/>
              <w:right w:val="nil"/>
            </w:tcBorders>
            <w:shd w:val="clear" w:color="auto" w:fill="auto"/>
            <w:vAlign w:val="center"/>
            <w:hideMark/>
          </w:tcPr>
          <w:p w14:paraId="67A2B290" w14:textId="4A03C30A" w:rsidR="00660447" w:rsidRPr="008A530F" w:rsidRDefault="003B726A" w:rsidP="00660447">
            <w:pPr>
              <w:jc w:val="right"/>
              <w:rPr>
                <w:rFonts w:ascii="Arial" w:hAnsi="Arial" w:cs="Arial"/>
                <w:sz w:val="16"/>
                <w:szCs w:val="16"/>
                <w:lang w:eastAsia="en-AU"/>
              </w:rPr>
            </w:pPr>
            <w:r w:rsidRPr="00062878">
              <w:rPr>
                <w:rFonts w:ascii="Arial" w:hAnsi="Arial" w:cs="Arial"/>
                <w:sz w:val="16"/>
                <w:szCs w:val="16"/>
                <w:lang w:eastAsia="en-AU"/>
              </w:rPr>
              <w:t>(10.0%</w:t>
            </w:r>
          </w:p>
        </w:tc>
      </w:tr>
      <w:tr w:rsidR="00660447" w:rsidRPr="00660447" w14:paraId="36D7DCDC" w14:textId="77777777" w:rsidTr="28C1B53F">
        <w:trPr>
          <w:trHeight w:val="285"/>
        </w:trPr>
        <w:tc>
          <w:tcPr>
            <w:tcW w:w="2047" w:type="pct"/>
            <w:tcBorders>
              <w:top w:val="nil"/>
              <w:left w:val="nil"/>
              <w:bottom w:val="nil"/>
              <w:right w:val="nil"/>
            </w:tcBorders>
            <w:shd w:val="clear" w:color="auto" w:fill="auto"/>
            <w:vAlign w:val="center"/>
            <w:hideMark/>
          </w:tcPr>
          <w:p w14:paraId="5DB43A77" w14:textId="77777777" w:rsidR="00660447" w:rsidRPr="00660447" w:rsidRDefault="00660447" w:rsidP="00660447">
            <w:pPr>
              <w:jc w:val="both"/>
              <w:rPr>
                <w:rFonts w:ascii="Arial" w:hAnsi="Arial" w:cs="Arial"/>
                <w:sz w:val="16"/>
                <w:szCs w:val="16"/>
                <w:lang w:eastAsia="en-AU"/>
              </w:rPr>
            </w:pPr>
            <w:r w:rsidRPr="00660447">
              <w:rPr>
                <w:rFonts w:ascii="Arial" w:hAnsi="Arial" w:cs="Arial"/>
                <w:sz w:val="16"/>
                <w:szCs w:val="16"/>
                <w:lang w:eastAsia="en-AU"/>
              </w:rPr>
              <w:t>Farming</w:t>
            </w:r>
          </w:p>
        </w:tc>
        <w:tc>
          <w:tcPr>
            <w:tcW w:w="887" w:type="pct"/>
            <w:tcBorders>
              <w:top w:val="nil"/>
              <w:left w:val="nil"/>
              <w:bottom w:val="nil"/>
              <w:right w:val="nil"/>
            </w:tcBorders>
            <w:shd w:val="clear" w:color="auto" w:fill="auto"/>
            <w:vAlign w:val="center"/>
            <w:hideMark/>
          </w:tcPr>
          <w:p w14:paraId="6633E243" w14:textId="5B4CF17D" w:rsidR="00660447" w:rsidRPr="00660447" w:rsidRDefault="00660447" w:rsidP="00660447">
            <w:pPr>
              <w:jc w:val="right"/>
              <w:rPr>
                <w:rFonts w:ascii="Arial" w:hAnsi="Arial" w:cs="Arial"/>
                <w:sz w:val="16"/>
                <w:szCs w:val="16"/>
                <w:lang w:eastAsia="en-AU"/>
              </w:rPr>
            </w:pPr>
            <w:r w:rsidRPr="00660447">
              <w:rPr>
                <w:rFonts w:ascii="Arial" w:hAnsi="Arial" w:cs="Arial"/>
                <w:sz w:val="16"/>
                <w:szCs w:val="16"/>
                <w:lang w:eastAsia="en-AU"/>
              </w:rPr>
              <w:t xml:space="preserve">            </w:t>
            </w:r>
            <w:r w:rsidR="00FF2A22">
              <w:rPr>
                <w:rFonts w:ascii="Arial" w:hAnsi="Arial" w:cs="Arial"/>
                <w:sz w:val="16"/>
                <w:szCs w:val="16"/>
                <w:lang w:eastAsia="en-AU"/>
              </w:rPr>
              <w:t>3,101,623</w:t>
            </w:r>
            <w:r w:rsidRPr="00660447">
              <w:rPr>
                <w:rFonts w:ascii="Arial" w:hAnsi="Arial" w:cs="Arial"/>
                <w:sz w:val="16"/>
                <w:szCs w:val="16"/>
                <w:lang w:eastAsia="en-AU"/>
              </w:rPr>
              <w:t xml:space="preserve"> </w:t>
            </w:r>
          </w:p>
        </w:tc>
        <w:tc>
          <w:tcPr>
            <w:tcW w:w="887" w:type="pct"/>
            <w:tcBorders>
              <w:top w:val="nil"/>
              <w:left w:val="nil"/>
              <w:bottom w:val="nil"/>
              <w:right w:val="nil"/>
            </w:tcBorders>
            <w:shd w:val="clear" w:color="auto" w:fill="4AAA42" w:themeFill="accent2"/>
            <w:vAlign w:val="center"/>
            <w:hideMark/>
          </w:tcPr>
          <w:p w14:paraId="6F7C07EB" w14:textId="638784D1" w:rsidR="00660447" w:rsidRPr="00660447" w:rsidRDefault="00660447" w:rsidP="00660447">
            <w:pPr>
              <w:jc w:val="right"/>
              <w:rPr>
                <w:rFonts w:ascii="Arial" w:hAnsi="Arial" w:cs="Arial"/>
                <w:b/>
                <w:bCs/>
                <w:sz w:val="16"/>
                <w:szCs w:val="16"/>
                <w:lang w:eastAsia="en-AU"/>
              </w:rPr>
            </w:pPr>
            <w:r w:rsidRPr="00660447">
              <w:rPr>
                <w:rFonts w:ascii="Arial" w:hAnsi="Arial" w:cs="Arial"/>
                <w:b/>
                <w:bCs/>
                <w:sz w:val="16"/>
                <w:szCs w:val="16"/>
                <w:lang w:eastAsia="en-AU"/>
              </w:rPr>
              <w:t xml:space="preserve">            </w:t>
            </w:r>
            <w:r w:rsidR="00C52F71">
              <w:rPr>
                <w:rFonts w:ascii="Arial" w:hAnsi="Arial" w:cs="Arial"/>
                <w:b/>
                <w:bCs/>
                <w:sz w:val="16"/>
                <w:szCs w:val="16"/>
                <w:lang w:eastAsia="en-AU"/>
              </w:rPr>
              <w:t>2,906,252</w:t>
            </w:r>
            <w:r w:rsidRPr="00660447">
              <w:rPr>
                <w:rFonts w:ascii="Arial" w:hAnsi="Arial" w:cs="Arial"/>
                <w:b/>
                <w:bCs/>
                <w:sz w:val="16"/>
                <w:szCs w:val="16"/>
                <w:lang w:eastAsia="en-AU"/>
              </w:rPr>
              <w:t xml:space="preserve"> </w:t>
            </w:r>
          </w:p>
        </w:tc>
        <w:tc>
          <w:tcPr>
            <w:tcW w:w="675" w:type="pct"/>
            <w:tcBorders>
              <w:top w:val="nil"/>
              <w:left w:val="nil"/>
              <w:bottom w:val="nil"/>
              <w:right w:val="nil"/>
            </w:tcBorders>
            <w:shd w:val="clear" w:color="auto" w:fill="auto"/>
            <w:vAlign w:val="center"/>
            <w:hideMark/>
          </w:tcPr>
          <w:p w14:paraId="0448AB93" w14:textId="08B28F5C" w:rsidR="00660447" w:rsidRPr="008A530F" w:rsidRDefault="008A530F" w:rsidP="00660447">
            <w:pPr>
              <w:jc w:val="right"/>
              <w:rPr>
                <w:rFonts w:ascii="Arial" w:hAnsi="Arial" w:cs="Arial"/>
                <w:sz w:val="16"/>
                <w:szCs w:val="16"/>
                <w:lang w:eastAsia="en-AU"/>
              </w:rPr>
            </w:pPr>
            <w:r w:rsidRPr="008A530F">
              <w:rPr>
                <w:rFonts w:ascii="Arial" w:hAnsi="Arial" w:cs="Arial"/>
                <w:sz w:val="16"/>
                <w:szCs w:val="16"/>
                <w:lang w:eastAsia="en-AU"/>
              </w:rPr>
              <w:t>(195,371)</w:t>
            </w:r>
          </w:p>
        </w:tc>
        <w:tc>
          <w:tcPr>
            <w:tcW w:w="504" w:type="pct"/>
            <w:tcBorders>
              <w:top w:val="nil"/>
              <w:left w:val="nil"/>
              <w:bottom w:val="nil"/>
              <w:right w:val="nil"/>
            </w:tcBorders>
            <w:shd w:val="clear" w:color="auto" w:fill="auto"/>
            <w:vAlign w:val="center"/>
            <w:hideMark/>
          </w:tcPr>
          <w:p w14:paraId="72EADAC6" w14:textId="28F04319" w:rsidR="00660447" w:rsidRPr="008A530F" w:rsidRDefault="00046A3A" w:rsidP="00660447">
            <w:pPr>
              <w:jc w:val="right"/>
              <w:rPr>
                <w:rFonts w:ascii="Arial" w:hAnsi="Arial" w:cs="Arial"/>
                <w:sz w:val="16"/>
                <w:szCs w:val="16"/>
                <w:lang w:eastAsia="en-AU"/>
              </w:rPr>
            </w:pPr>
            <w:r>
              <w:rPr>
                <w:rFonts w:ascii="Arial" w:hAnsi="Arial" w:cs="Arial"/>
                <w:sz w:val="16"/>
                <w:szCs w:val="16"/>
                <w:lang w:eastAsia="en-AU"/>
              </w:rPr>
              <w:t>(6.</w:t>
            </w:r>
            <w:r w:rsidR="003B726A" w:rsidRPr="00062878">
              <w:rPr>
                <w:rFonts w:ascii="Arial" w:hAnsi="Arial" w:cs="Arial"/>
                <w:sz w:val="16"/>
                <w:szCs w:val="16"/>
                <w:lang w:eastAsia="en-AU"/>
              </w:rPr>
              <w:t>5%)</w:t>
            </w:r>
          </w:p>
        </w:tc>
      </w:tr>
      <w:tr w:rsidR="00660447" w:rsidRPr="00DB3568" w14:paraId="4F791CC1" w14:textId="77777777" w:rsidTr="28C1B53F">
        <w:trPr>
          <w:trHeight w:val="285"/>
        </w:trPr>
        <w:tc>
          <w:tcPr>
            <w:tcW w:w="2047" w:type="pct"/>
            <w:tcBorders>
              <w:top w:val="nil"/>
              <w:left w:val="nil"/>
              <w:bottom w:val="nil"/>
              <w:right w:val="nil"/>
            </w:tcBorders>
            <w:shd w:val="clear" w:color="auto" w:fill="auto"/>
            <w:vAlign w:val="center"/>
            <w:hideMark/>
          </w:tcPr>
          <w:p w14:paraId="1240B260" w14:textId="77777777" w:rsidR="00660447" w:rsidRPr="00660447" w:rsidRDefault="00660447" w:rsidP="00660447">
            <w:pPr>
              <w:jc w:val="both"/>
              <w:rPr>
                <w:rFonts w:ascii="Arial" w:hAnsi="Arial" w:cs="Arial"/>
                <w:sz w:val="16"/>
                <w:szCs w:val="16"/>
                <w:lang w:eastAsia="en-AU"/>
              </w:rPr>
            </w:pPr>
            <w:r w:rsidRPr="00660447">
              <w:rPr>
                <w:rFonts w:ascii="Arial" w:hAnsi="Arial" w:cs="Arial"/>
                <w:sz w:val="16"/>
                <w:szCs w:val="16"/>
                <w:lang w:eastAsia="en-AU"/>
              </w:rPr>
              <w:t>Recreational /Cultural</w:t>
            </w:r>
          </w:p>
        </w:tc>
        <w:tc>
          <w:tcPr>
            <w:tcW w:w="887" w:type="pct"/>
            <w:tcBorders>
              <w:top w:val="nil"/>
              <w:left w:val="nil"/>
              <w:bottom w:val="nil"/>
              <w:right w:val="nil"/>
            </w:tcBorders>
            <w:shd w:val="clear" w:color="auto" w:fill="auto"/>
            <w:vAlign w:val="center"/>
            <w:hideMark/>
          </w:tcPr>
          <w:p w14:paraId="5707C72B" w14:textId="4B3FBC61" w:rsidR="00660447" w:rsidRPr="00660447" w:rsidRDefault="00660447" w:rsidP="00660447">
            <w:pPr>
              <w:jc w:val="right"/>
              <w:rPr>
                <w:rFonts w:ascii="Arial" w:hAnsi="Arial" w:cs="Arial"/>
                <w:sz w:val="16"/>
                <w:szCs w:val="16"/>
                <w:lang w:eastAsia="en-AU"/>
              </w:rPr>
            </w:pPr>
            <w:r w:rsidRPr="00660447">
              <w:rPr>
                <w:rFonts w:ascii="Arial" w:hAnsi="Arial" w:cs="Arial"/>
                <w:sz w:val="16"/>
                <w:szCs w:val="16"/>
                <w:lang w:eastAsia="en-AU"/>
              </w:rPr>
              <w:t xml:space="preserve">                 5</w:t>
            </w:r>
            <w:r w:rsidR="005A604F">
              <w:rPr>
                <w:rFonts w:ascii="Arial" w:hAnsi="Arial" w:cs="Arial"/>
                <w:sz w:val="16"/>
                <w:szCs w:val="16"/>
                <w:lang w:eastAsia="en-AU"/>
              </w:rPr>
              <w:t>2,500</w:t>
            </w:r>
            <w:r w:rsidRPr="00660447">
              <w:rPr>
                <w:rFonts w:ascii="Arial" w:hAnsi="Arial" w:cs="Arial"/>
                <w:sz w:val="16"/>
                <w:szCs w:val="16"/>
                <w:lang w:eastAsia="en-AU"/>
              </w:rPr>
              <w:t xml:space="preserve"> </w:t>
            </w:r>
          </w:p>
        </w:tc>
        <w:tc>
          <w:tcPr>
            <w:tcW w:w="887" w:type="pct"/>
            <w:tcBorders>
              <w:top w:val="nil"/>
              <w:left w:val="nil"/>
              <w:bottom w:val="nil"/>
              <w:right w:val="nil"/>
            </w:tcBorders>
            <w:shd w:val="clear" w:color="auto" w:fill="4AAA42" w:themeFill="accent2"/>
            <w:vAlign w:val="center"/>
            <w:hideMark/>
          </w:tcPr>
          <w:p w14:paraId="6070A299" w14:textId="28AABD49" w:rsidR="00660447" w:rsidRPr="00DB3568" w:rsidRDefault="00660447" w:rsidP="00660447">
            <w:pPr>
              <w:jc w:val="right"/>
              <w:rPr>
                <w:rFonts w:ascii="Arial" w:hAnsi="Arial" w:cs="Arial"/>
                <w:b/>
                <w:bCs/>
                <w:sz w:val="16"/>
                <w:szCs w:val="16"/>
                <w:lang w:eastAsia="en-AU"/>
              </w:rPr>
            </w:pPr>
            <w:r w:rsidRPr="00DB3568">
              <w:rPr>
                <w:rFonts w:ascii="Arial" w:hAnsi="Arial" w:cs="Arial"/>
                <w:b/>
                <w:bCs/>
                <w:sz w:val="16"/>
                <w:szCs w:val="16"/>
                <w:lang w:eastAsia="en-AU"/>
              </w:rPr>
              <w:t xml:space="preserve">                 5</w:t>
            </w:r>
            <w:r w:rsidR="06B85312" w:rsidRPr="00DB3568">
              <w:rPr>
                <w:rFonts w:ascii="Arial" w:hAnsi="Arial" w:cs="Arial"/>
                <w:b/>
                <w:bCs/>
                <w:sz w:val="16"/>
                <w:szCs w:val="16"/>
                <w:lang w:eastAsia="en-AU"/>
              </w:rPr>
              <w:t>3,943</w:t>
            </w:r>
            <w:r w:rsidRPr="00DB3568">
              <w:rPr>
                <w:rFonts w:ascii="Arial" w:hAnsi="Arial" w:cs="Arial"/>
                <w:b/>
                <w:bCs/>
                <w:sz w:val="16"/>
                <w:szCs w:val="16"/>
                <w:lang w:eastAsia="en-AU"/>
              </w:rPr>
              <w:t xml:space="preserve"> </w:t>
            </w:r>
          </w:p>
        </w:tc>
        <w:tc>
          <w:tcPr>
            <w:tcW w:w="675" w:type="pct"/>
            <w:tcBorders>
              <w:top w:val="nil"/>
              <w:left w:val="nil"/>
              <w:bottom w:val="nil"/>
              <w:right w:val="nil"/>
            </w:tcBorders>
            <w:shd w:val="clear" w:color="auto" w:fill="auto"/>
            <w:vAlign w:val="center"/>
            <w:hideMark/>
          </w:tcPr>
          <w:p w14:paraId="5C1AA996" w14:textId="0C7B45EF" w:rsidR="00660447" w:rsidRPr="00DB3568" w:rsidRDefault="6ACCCCC5" w:rsidP="00660447">
            <w:pPr>
              <w:jc w:val="right"/>
              <w:rPr>
                <w:rFonts w:ascii="Arial" w:hAnsi="Arial" w:cs="Arial"/>
                <w:sz w:val="16"/>
                <w:szCs w:val="16"/>
                <w:lang w:eastAsia="en-AU"/>
              </w:rPr>
            </w:pPr>
            <w:r w:rsidRPr="00DB3568">
              <w:rPr>
                <w:rFonts w:ascii="Arial" w:hAnsi="Arial" w:cs="Arial"/>
                <w:sz w:val="16"/>
                <w:szCs w:val="16"/>
                <w:lang w:eastAsia="en-AU"/>
              </w:rPr>
              <w:t>1,443</w:t>
            </w:r>
          </w:p>
        </w:tc>
        <w:tc>
          <w:tcPr>
            <w:tcW w:w="504" w:type="pct"/>
            <w:tcBorders>
              <w:top w:val="nil"/>
              <w:left w:val="nil"/>
              <w:bottom w:val="nil"/>
              <w:right w:val="nil"/>
            </w:tcBorders>
            <w:shd w:val="clear" w:color="auto" w:fill="auto"/>
            <w:vAlign w:val="center"/>
            <w:hideMark/>
          </w:tcPr>
          <w:p w14:paraId="05E8CFD0" w14:textId="1F41D4CE" w:rsidR="00660447" w:rsidRPr="00DB3568" w:rsidRDefault="6ACCCCC5" w:rsidP="00660447">
            <w:pPr>
              <w:jc w:val="right"/>
              <w:rPr>
                <w:rFonts w:ascii="Arial" w:hAnsi="Arial" w:cs="Arial"/>
                <w:sz w:val="16"/>
                <w:szCs w:val="16"/>
                <w:lang w:eastAsia="en-AU"/>
              </w:rPr>
            </w:pPr>
            <w:r w:rsidRPr="00DB3568">
              <w:rPr>
                <w:rFonts w:ascii="Arial" w:hAnsi="Arial" w:cs="Arial"/>
                <w:sz w:val="16"/>
                <w:szCs w:val="16"/>
                <w:lang w:eastAsia="en-AU"/>
              </w:rPr>
              <w:t>2.75</w:t>
            </w:r>
            <w:r w:rsidR="00660447" w:rsidRPr="00DB3568">
              <w:rPr>
                <w:rFonts w:ascii="Arial" w:hAnsi="Arial" w:cs="Arial"/>
                <w:sz w:val="16"/>
                <w:szCs w:val="16"/>
                <w:lang w:eastAsia="en-AU"/>
              </w:rPr>
              <w:t>%</w:t>
            </w:r>
          </w:p>
        </w:tc>
      </w:tr>
      <w:tr w:rsidR="00660447" w:rsidRPr="00660447" w14:paraId="6517414F" w14:textId="77777777" w:rsidTr="28C1B53F">
        <w:trPr>
          <w:trHeight w:val="285"/>
        </w:trPr>
        <w:tc>
          <w:tcPr>
            <w:tcW w:w="2047" w:type="pct"/>
            <w:tcBorders>
              <w:top w:val="nil"/>
              <w:left w:val="nil"/>
              <w:bottom w:val="nil"/>
              <w:right w:val="nil"/>
            </w:tcBorders>
            <w:shd w:val="clear" w:color="auto" w:fill="auto"/>
            <w:vAlign w:val="center"/>
            <w:hideMark/>
          </w:tcPr>
          <w:p w14:paraId="7450E8CF" w14:textId="77777777" w:rsidR="00660447" w:rsidRPr="00660447" w:rsidRDefault="00660447" w:rsidP="00660447">
            <w:pPr>
              <w:jc w:val="both"/>
              <w:rPr>
                <w:rFonts w:ascii="Arial" w:hAnsi="Arial" w:cs="Arial"/>
                <w:sz w:val="16"/>
                <w:szCs w:val="16"/>
                <w:lang w:eastAsia="en-AU"/>
              </w:rPr>
            </w:pPr>
            <w:r w:rsidRPr="00660447">
              <w:rPr>
                <w:rFonts w:ascii="Arial" w:hAnsi="Arial" w:cs="Arial"/>
                <w:sz w:val="16"/>
                <w:szCs w:val="16"/>
                <w:lang w:eastAsia="en-AU"/>
              </w:rPr>
              <w:t>Vacant Land</w:t>
            </w:r>
          </w:p>
        </w:tc>
        <w:tc>
          <w:tcPr>
            <w:tcW w:w="887" w:type="pct"/>
            <w:tcBorders>
              <w:top w:val="nil"/>
              <w:left w:val="nil"/>
              <w:bottom w:val="nil"/>
              <w:right w:val="nil"/>
            </w:tcBorders>
            <w:shd w:val="clear" w:color="auto" w:fill="auto"/>
            <w:vAlign w:val="center"/>
            <w:hideMark/>
          </w:tcPr>
          <w:p w14:paraId="5F003F17" w14:textId="49009714" w:rsidR="00660447" w:rsidRPr="00660447" w:rsidRDefault="00660447" w:rsidP="00660447">
            <w:pPr>
              <w:jc w:val="right"/>
              <w:rPr>
                <w:rFonts w:ascii="Arial" w:hAnsi="Arial" w:cs="Arial"/>
                <w:sz w:val="16"/>
                <w:szCs w:val="16"/>
                <w:lang w:eastAsia="en-AU"/>
              </w:rPr>
            </w:pPr>
            <w:r w:rsidRPr="00660447">
              <w:rPr>
                <w:rFonts w:ascii="Arial" w:hAnsi="Arial" w:cs="Arial"/>
                <w:sz w:val="16"/>
                <w:szCs w:val="16"/>
                <w:lang w:eastAsia="en-AU"/>
              </w:rPr>
              <w:t xml:space="preserve">                 13,</w:t>
            </w:r>
            <w:r w:rsidR="005A604F">
              <w:rPr>
                <w:rFonts w:ascii="Arial" w:hAnsi="Arial" w:cs="Arial"/>
                <w:sz w:val="16"/>
                <w:szCs w:val="16"/>
                <w:lang w:eastAsia="en-AU"/>
              </w:rPr>
              <w:t>427</w:t>
            </w:r>
            <w:r w:rsidRPr="00660447">
              <w:rPr>
                <w:rFonts w:ascii="Arial" w:hAnsi="Arial" w:cs="Arial"/>
                <w:sz w:val="16"/>
                <w:szCs w:val="16"/>
                <w:lang w:eastAsia="en-AU"/>
              </w:rPr>
              <w:t xml:space="preserve"> </w:t>
            </w:r>
          </w:p>
        </w:tc>
        <w:tc>
          <w:tcPr>
            <w:tcW w:w="887" w:type="pct"/>
            <w:tcBorders>
              <w:top w:val="nil"/>
              <w:left w:val="nil"/>
              <w:bottom w:val="nil"/>
              <w:right w:val="nil"/>
            </w:tcBorders>
            <w:shd w:val="clear" w:color="auto" w:fill="4AAA42" w:themeFill="accent2"/>
            <w:vAlign w:val="center"/>
            <w:hideMark/>
          </w:tcPr>
          <w:p w14:paraId="278132CB" w14:textId="02709058" w:rsidR="00660447" w:rsidRPr="00660447" w:rsidRDefault="00660447" w:rsidP="00660447">
            <w:pPr>
              <w:jc w:val="right"/>
              <w:rPr>
                <w:rFonts w:ascii="Arial" w:hAnsi="Arial" w:cs="Arial"/>
                <w:b/>
                <w:bCs/>
                <w:sz w:val="16"/>
                <w:szCs w:val="16"/>
                <w:lang w:eastAsia="en-AU"/>
              </w:rPr>
            </w:pPr>
            <w:r w:rsidRPr="00660447">
              <w:rPr>
                <w:rFonts w:ascii="Arial" w:hAnsi="Arial" w:cs="Arial"/>
                <w:b/>
                <w:bCs/>
                <w:sz w:val="16"/>
                <w:szCs w:val="16"/>
                <w:lang w:eastAsia="en-AU"/>
              </w:rPr>
              <w:t xml:space="preserve">                 13,</w:t>
            </w:r>
            <w:r w:rsidR="00594384">
              <w:rPr>
                <w:rFonts w:ascii="Arial" w:hAnsi="Arial" w:cs="Arial"/>
                <w:b/>
                <w:bCs/>
                <w:sz w:val="16"/>
                <w:szCs w:val="16"/>
                <w:lang w:eastAsia="en-AU"/>
              </w:rPr>
              <w:t>248</w:t>
            </w:r>
            <w:r w:rsidRPr="00660447">
              <w:rPr>
                <w:rFonts w:ascii="Arial" w:hAnsi="Arial" w:cs="Arial"/>
                <w:b/>
                <w:bCs/>
                <w:sz w:val="16"/>
                <w:szCs w:val="16"/>
                <w:lang w:eastAsia="en-AU"/>
              </w:rPr>
              <w:t xml:space="preserve"> </w:t>
            </w:r>
          </w:p>
        </w:tc>
        <w:tc>
          <w:tcPr>
            <w:tcW w:w="675" w:type="pct"/>
            <w:tcBorders>
              <w:top w:val="nil"/>
              <w:left w:val="nil"/>
              <w:bottom w:val="nil"/>
              <w:right w:val="nil"/>
            </w:tcBorders>
            <w:shd w:val="clear" w:color="auto" w:fill="auto"/>
            <w:vAlign w:val="center"/>
            <w:hideMark/>
          </w:tcPr>
          <w:p w14:paraId="22865CA1" w14:textId="7BFB1900" w:rsidR="00660447" w:rsidRPr="008A530F" w:rsidRDefault="008A530F" w:rsidP="00660447">
            <w:pPr>
              <w:jc w:val="right"/>
              <w:rPr>
                <w:rFonts w:ascii="Arial" w:hAnsi="Arial" w:cs="Arial"/>
                <w:sz w:val="16"/>
                <w:szCs w:val="16"/>
                <w:lang w:eastAsia="en-AU"/>
              </w:rPr>
            </w:pPr>
            <w:r w:rsidRPr="008A530F">
              <w:rPr>
                <w:rFonts w:ascii="Arial" w:hAnsi="Arial" w:cs="Arial"/>
                <w:sz w:val="16"/>
                <w:szCs w:val="16"/>
                <w:lang w:eastAsia="en-AU"/>
              </w:rPr>
              <w:t>(179)</w:t>
            </w:r>
          </w:p>
        </w:tc>
        <w:tc>
          <w:tcPr>
            <w:tcW w:w="504" w:type="pct"/>
            <w:tcBorders>
              <w:top w:val="nil"/>
              <w:left w:val="nil"/>
              <w:bottom w:val="nil"/>
              <w:right w:val="nil"/>
            </w:tcBorders>
            <w:shd w:val="clear" w:color="auto" w:fill="auto"/>
            <w:vAlign w:val="center"/>
            <w:hideMark/>
          </w:tcPr>
          <w:p w14:paraId="179C5FE3" w14:textId="62B81D94" w:rsidR="00660447" w:rsidRPr="008A530F" w:rsidRDefault="00046A3A" w:rsidP="00660447">
            <w:pPr>
              <w:jc w:val="right"/>
              <w:rPr>
                <w:rFonts w:ascii="Arial" w:hAnsi="Arial" w:cs="Arial"/>
                <w:sz w:val="16"/>
                <w:szCs w:val="16"/>
                <w:lang w:eastAsia="en-AU"/>
              </w:rPr>
            </w:pPr>
            <w:r>
              <w:rPr>
                <w:rFonts w:ascii="Arial" w:hAnsi="Arial" w:cs="Arial"/>
                <w:sz w:val="16"/>
                <w:szCs w:val="16"/>
                <w:lang w:eastAsia="en-AU"/>
              </w:rPr>
              <w:t>(1.</w:t>
            </w:r>
            <w:r w:rsidR="003B726A" w:rsidRPr="00062878">
              <w:rPr>
                <w:rFonts w:ascii="Arial" w:hAnsi="Arial" w:cs="Arial"/>
                <w:sz w:val="16"/>
                <w:szCs w:val="16"/>
                <w:lang w:eastAsia="en-AU"/>
              </w:rPr>
              <w:t>3%)</w:t>
            </w:r>
          </w:p>
        </w:tc>
      </w:tr>
      <w:tr w:rsidR="00660447" w:rsidRPr="00660447" w14:paraId="741466E8" w14:textId="77777777" w:rsidTr="28C1B53F">
        <w:trPr>
          <w:trHeight w:val="285"/>
        </w:trPr>
        <w:tc>
          <w:tcPr>
            <w:tcW w:w="2047" w:type="pct"/>
            <w:tcBorders>
              <w:top w:val="single" w:sz="4" w:space="0" w:color="auto"/>
              <w:left w:val="nil"/>
              <w:bottom w:val="single" w:sz="8" w:space="0" w:color="auto"/>
              <w:right w:val="nil"/>
            </w:tcBorders>
            <w:shd w:val="clear" w:color="auto" w:fill="auto"/>
            <w:vAlign w:val="center"/>
            <w:hideMark/>
          </w:tcPr>
          <w:p w14:paraId="4831563B" w14:textId="77777777" w:rsidR="00660447" w:rsidRPr="00660447" w:rsidRDefault="00660447" w:rsidP="00660447">
            <w:pPr>
              <w:jc w:val="both"/>
              <w:rPr>
                <w:rFonts w:ascii="Arial" w:hAnsi="Arial" w:cs="Arial"/>
                <w:sz w:val="16"/>
                <w:szCs w:val="16"/>
                <w:lang w:eastAsia="en-AU"/>
              </w:rPr>
            </w:pPr>
            <w:r w:rsidRPr="00660447">
              <w:rPr>
                <w:rFonts w:ascii="Arial" w:hAnsi="Arial" w:cs="Arial"/>
                <w:sz w:val="16"/>
                <w:szCs w:val="16"/>
                <w:lang w:eastAsia="en-AU"/>
              </w:rPr>
              <w:t>Total value of land</w:t>
            </w:r>
          </w:p>
        </w:tc>
        <w:tc>
          <w:tcPr>
            <w:tcW w:w="887" w:type="pct"/>
            <w:tcBorders>
              <w:top w:val="single" w:sz="4" w:space="0" w:color="auto"/>
              <w:left w:val="nil"/>
              <w:bottom w:val="single" w:sz="8" w:space="0" w:color="auto"/>
              <w:right w:val="nil"/>
            </w:tcBorders>
            <w:shd w:val="clear" w:color="auto" w:fill="auto"/>
            <w:vAlign w:val="center"/>
            <w:hideMark/>
          </w:tcPr>
          <w:p w14:paraId="27C5E9CE" w14:textId="2404C761" w:rsidR="00660447" w:rsidRPr="00660447" w:rsidRDefault="00660447" w:rsidP="00660447">
            <w:pPr>
              <w:jc w:val="right"/>
              <w:rPr>
                <w:rFonts w:ascii="Arial" w:hAnsi="Arial" w:cs="Arial"/>
                <w:sz w:val="16"/>
                <w:szCs w:val="16"/>
                <w:lang w:eastAsia="en-AU"/>
              </w:rPr>
            </w:pPr>
            <w:r w:rsidRPr="00660447">
              <w:rPr>
                <w:rFonts w:ascii="Arial" w:hAnsi="Arial" w:cs="Arial"/>
                <w:sz w:val="16"/>
                <w:szCs w:val="16"/>
                <w:lang w:eastAsia="en-AU"/>
              </w:rPr>
              <w:t xml:space="preserve">           5</w:t>
            </w:r>
            <w:r w:rsidR="005A604F">
              <w:rPr>
                <w:rFonts w:ascii="Arial" w:hAnsi="Arial" w:cs="Arial"/>
                <w:sz w:val="16"/>
                <w:szCs w:val="16"/>
                <w:lang w:eastAsia="en-AU"/>
              </w:rPr>
              <w:t>5,553,863</w:t>
            </w:r>
            <w:r w:rsidRPr="00660447">
              <w:rPr>
                <w:rFonts w:ascii="Arial" w:hAnsi="Arial" w:cs="Arial"/>
                <w:sz w:val="16"/>
                <w:szCs w:val="16"/>
                <w:lang w:eastAsia="en-AU"/>
              </w:rPr>
              <w:t xml:space="preserve"> </w:t>
            </w:r>
          </w:p>
        </w:tc>
        <w:tc>
          <w:tcPr>
            <w:tcW w:w="887" w:type="pct"/>
            <w:tcBorders>
              <w:top w:val="single" w:sz="4" w:space="0" w:color="auto"/>
              <w:left w:val="nil"/>
              <w:bottom w:val="single" w:sz="8" w:space="0" w:color="auto"/>
              <w:right w:val="nil"/>
            </w:tcBorders>
            <w:shd w:val="clear" w:color="auto" w:fill="4AAA42" w:themeFill="accent2"/>
            <w:vAlign w:val="center"/>
            <w:hideMark/>
          </w:tcPr>
          <w:p w14:paraId="6EA74B8A" w14:textId="7648AF84" w:rsidR="00660447" w:rsidRPr="00660447" w:rsidRDefault="00660447" w:rsidP="00660447">
            <w:pPr>
              <w:jc w:val="right"/>
              <w:rPr>
                <w:rFonts w:ascii="Arial" w:hAnsi="Arial" w:cs="Arial"/>
                <w:b/>
                <w:bCs/>
                <w:sz w:val="16"/>
                <w:szCs w:val="16"/>
                <w:lang w:eastAsia="en-AU"/>
              </w:rPr>
            </w:pPr>
            <w:r w:rsidRPr="00660447">
              <w:rPr>
                <w:rFonts w:ascii="Arial" w:hAnsi="Arial" w:cs="Arial"/>
                <w:b/>
                <w:bCs/>
                <w:sz w:val="16"/>
                <w:szCs w:val="16"/>
                <w:lang w:eastAsia="en-AU"/>
              </w:rPr>
              <w:t xml:space="preserve">           55,</w:t>
            </w:r>
            <w:r w:rsidR="00594384">
              <w:rPr>
                <w:rFonts w:ascii="Arial" w:hAnsi="Arial" w:cs="Arial"/>
                <w:b/>
                <w:bCs/>
                <w:sz w:val="16"/>
                <w:szCs w:val="16"/>
                <w:lang w:eastAsia="en-AU"/>
              </w:rPr>
              <w:t>992,322</w:t>
            </w:r>
            <w:r w:rsidRPr="00660447">
              <w:rPr>
                <w:rFonts w:ascii="Arial" w:hAnsi="Arial" w:cs="Arial"/>
                <w:b/>
                <w:bCs/>
                <w:sz w:val="16"/>
                <w:szCs w:val="16"/>
                <w:lang w:eastAsia="en-AU"/>
              </w:rPr>
              <w:t xml:space="preserve"> </w:t>
            </w:r>
          </w:p>
        </w:tc>
        <w:tc>
          <w:tcPr>
            <w:tcW w:w="675" w:type="pct"/>
            <w:tcBorders>
              <w:top w:val="single" w:sz="4" w:space="0" w:color="auto"/>
              <w:left w:val="nil"/>
              <w:bottom w:val="single" w:sz="8" w:space="0" w:color="auto"/>
              <w:right w:val="nil"/>
            </w:tcBorders>
            <w:shd w:val="clear" w:color="auto" w:fill="auto"/>
            <w:vAlign w:val="center"/>
            <w:hideMark/>
          </w:tcPr>
          <w:p w14:paraId="2309E6D2" w14:textId="456F02BF" w:rsidR="00660447" w:rsidRPr="008A530F" w:rsidRDefault="008A530F" w:rsidP="00660447">
            <w:pPr>
              <w:jc w:val="right"/>
              <w:rPr>
                <w:rFonts w:ascii="Arial" w:hAnsi="Arial" w:cs="Arial"/>
                <w:sz w:val="16"/>
                <w:szCs w:val="16"/>
                <w:lang w:eastAsia="en-AU"/>
              </w:rPr>
            </w:pPr>
            <w:r w:rsidRPr="008A530F">
              <w:rPr>
                <w:rFonts w:ascii="Arial" w:hAnsi="Arial" w:cs="Arial"/>
                <w:sz w:val="16"/>
                <w:szCs w:val="16"/>
                <w:lang w:eastAsia="en-AU"/>
              </w:rPr>
              <w:t>438,459</w:t>
            </w:r>
          </w:p>
        </w:tc>
        <w:tc>
          <w:tcPr>
            <w:tcW w:w="504" w:type="pct"/>
            <w:tcBorders>
              <w:top w:val="single" w:sz="4" w:space="0" w:color="auto"/>
              <w:left w:val="nil"/>
              <w:bottom w:val="single" w:sz="8" w:space="0" w:color="auto"/>
              <w:right w:val="nil"/>
            </w:tcBorders>
            <w:shd w:val="clear" w:color="auto" w:fill="auto"/>
            <w:vAlign w:val="center"/>
            <w:hideMark/>
          </w:tcPr>
          <w:p w14:paraId="4DE8B92A" w14:textId="1B9E5536" w:rsidR="00660447" w:rsidRPr="008A530F" w:rsidRDefault="00046A3A" w:rsidP="00660447">
            <w:pPr>
              <w:jc w:val="right"/>
              <w:rPr>
                <w:rFonts w:ascii="Arial" w:hAnsi="Arial" w:cs="Arial"/>
                <w:sz w:val="16"/>
                <w:szCs w:val="16"/>
                <w:lang w:eastAsia="en-AU"/>
              </w:rPr>
            </w:pPr>
            <w:r>
              <w:rPr>
                <w:rFonts w:ascii="Arial" w:hAnsi="Arial" w:cs="Arial"/>
                <w:sz w:val="16"/>
                <w:szCs w:val="16"/>
                <w:lang w:eastAsia="en-AU"/>
              </w:rPr>
              <w:t>0.79</w:t>
            </w:r>
            <w:r w:rsidR="00660447" w:rsidRPr="008A530F">
              <w:rPr>
                <w:rFonts w:ascii="Arial" w:hAnsi="Arial" w:cs="Arial"/>
                <w:sz w:val="16"/>
                <w:szCs w:val="16"/>
                <w:lang w:eastAsia="en-AU"/>
              </w:rPr>
              <w:t>%</w:t>
            </w:r>
          </w:p>
        </w:tc>
      </w:tr>
    </w:tbl>
    <w:p w14:paraId="12615AE9" w14:textId="7F4BA525" w:rsidR="001665C3" w:rsidRPr="00517B1D" w:rsidRDefault="001665C3" w:rsidP="001665C3">
      <w:pPr>
        <w:pStyle w:val="Text"/>
        <w:spacing w:before="120"/>
        <w:rPr>
          <w:rFonts w:ascii="Arial" w:hAnsi="Arial"/>
        </w:rPr>
      </w:pPr>
      <w:r w:rsidRPr="00517B1D">
        <w:rPr>
          <w:rFonts w:ascii="Arial" w:hAnsi="Arial"/>
        </w:rPr>
        <w:t>Property valuations for rating purposes will be as per general valuations dated 1 January 20</w:t>
      </w:r>
      <w:r w:rsidR="003B1D6C" w:rsidRPr="00517B1D">
        <w:rPr>
          <w:rFonts w:ascii="Arial" w:hAnsi="Arial"/>
        </w:rPr>
        <w:t>2</w:t>
      </w:r>
      <w:r w:rsidR="00701FDE" w:rsidRPr="00517B1D">
        <w:rPr>
          <w:rFonts w:ascii="Arial" w:hAnsi="Arial"/>
        </w:rPr>
        <w:t>4</w:t>
      </w:r>
      <w:r w:rsidR="003B1D6C" w:rsidRPr="00517B1D">
        <w:rPr>
          <w:rFonts w:ascii="Arial" w:hAnsi="Arial"/>
        </w:rPr>
        <w:t>.</w:t>
      </w:r>
    </w:p>
    <w:p w14:paraId="5C6E75C4" w14:textId="0ED6720C" w:rsidR="00B328BE" w:rsidRPr="00517B1D" w:rsidRDefault="00B328BE" w:rsidP="00B328BE">
      <w:pPr>
        <w:pStyle w:val="Text"/>
        <w:rPr>
          <w:rFonts w:ascii="Arial" w:hAnsi="Arial"/>
        </w:rPr>
      </w:pPr>
      <w:r w:rsidRPr="00517B1D">
        <w:rPr>
          <w:rFonts w:ascii="Arial" w:hAnsi="Arial"/>
        </w:rPr>
        <w:t xml:space="preserve">Valuation data </w:t>
      </w:r>
      <w:r w:rsidR="0055506E" w:rsidRPr="00517B1D">
        <w:rPr>
          <w:rFonts w:ascii="Arial" w:hAnsi="Arial"/>
        </w:rPr>
        <w:t xml:space="preserve">is </w:t>
      </w:r>
      <w:r w:rsidRPr="00517B1D">
        <w:rPr>
          <w:rFonts w:ascii="Arial" w:hAnsi="Arial"/>
        </w:rPr>
        <w:t xml:space="preserve">based on preliminary valuations received from the Valuer General in </w:t>
      </w:r>
      <w:r w:rsidR="00983A74" w:rsidRPr="00517B1D">
        <w:rPr>
          <w:rFonts w:ascii="Arial" w:hAnsi="Arial"/>
        </w:rPr>
        <w:t>March 202</w:t>
      </w:r>
      <w:r w:rsidR="003B1D6C" w:rsidRPr="00517B1D">
        <w:rPr>
          <w:rFonts w:ascii="Arial" w:hAnsi="Arial"/>
        </w:rPr>
        <w:t>3</w:t>
      </w:r>
      <w:r w:rsidR="00983A74" w:rsidRPr="00517B1D">
        <w:rPr>
          <w:rFonts w:ascii="Arial" w:hAnsi="Arial"/>
        </w:rPr>
        <w:t>.</w:t>
      </w:r>
      <w:r w:rsidRPr="00517B1D">
        <w:rPr>
          <w:rFonts w:ascii="Arial" w:hAnsi="Arial"/>
        </w:rPr>
        <w:t xml:space="preserve">  This will be reviewed and updated, if required, following confirmation of true and correct valuation data, </w:t>
      </w:r>
      <w:r w:rsidR="0055506E" w:rsidRPr="00517B1D">
        <w:rPr>
          <w:rFonts w:ascii="Arial" w:hAnsi="Arial"/>
        </w:rPr>
        <w:t xml:space="preserve">which is </w:t>
      </w:r>
      <w:r w:rsidRPr="00517B1D">
        <w:rPr>
          <w:rFonts w:ascii="Arial" w:hAnsi="Arial"/>
        </w:rPr>
        <w:t>expected by 3</w:t>
      </w:r>
      <w:r w:rsidR="003B1D6C" w:rsidRPr="00517B1D">
        <w:rPr>
          <w:rFonts w:ascii="Arial" w:hAnsi="Arial"/>
        </w:rPr>
        <w:t>1</w:t>
      </w:r>
      <w:r w:rsidRPr="00517B1D">
        <w:rPr>
          <w:rFonts w:ascii="Arial" w:hAnsi="Arial"/>
        </w:rPr>
        <w:t xml:space="preserve"> </w:t>
      </w:r>
      <w:r w:rsidR="003B1D6C" w:rsidRPr="00517B1D">
        <w:rPr>
          <w:rFonts w:ascii="Arial" w:hAnsi="Arial"/>
        </w:rPr>
        <w:t xml:space="preserve">May </w:t>
      </w:r>
      <w:r w:rsidRPr="00517B1D">
        <w:rPr>
          <w:rFonts w:ascii="Arial" w:hAnsi="Arial"/>
        </w:rPr>
        <w:t>202</w:t>
      </w:r>
      <w:r w:rsidR="00864300" w:rsidRPr="00517B1D">
        <w:rPr>
          <w:rFonts w:ascii="Arial" w:hAnsi="Arial"/>
        </w:rPr>
        <w:t>4</w:t>
      </w:r>
      <w:r w:rsidRPr="00517B1D">
        <w:rPr>
          <w:rFonts w:ascii="Arial" w:hAnsi="Arial"/>
        </w:rPr>
        <w:t xml:space="preserve">. Any changes may have an impact </w:t>
      </w:r>
      <w:r w:rsidR="0055506E" w:rsidRPr="00517B1D">
        <w:rPr>
          <w:rFonts w:ascii="Arial" w:hAnsi="Arial"/>
        </w:rPr>
        <w:t xml:space="preserve">on </w:t>
      </w:r>
      <w:r w:rsidRPr="00517B1D">
        <w:rPr>
          <w:rFonts w:ascii="Arial" w:hAnsi="Arial"/>
        </w:rPr>
        <w:t>rate in the dollar calculations.</w:t>
      </w:r>
    </w:p>
    <w:p w14:paraId="7DF23010" w14:textId="283C3ECB" w:rsidR="0014624C" w:rsidRPr="00517B1D" w:rsidRDefault="0014624C" w:rsidP="00FD0D8C">
      <w:pPr>
        <w:pStyle w:val="Text"/>
        <w:tabs>
          <w:tab w:val="left" w:pos="1134"/>
        </w:tabs>
        <w:ind w:left="1134" w:hanging="1134"/>
        <w:rPr>
          <w:rFonts w:ascii="Arial" w:hAnsi="Arial"/>
        </w:rPr>
      </w:pPr>
      <w:r w:rsidRPr="00517B1D">
        <w:rPr>
          <w:rFonts w:ascii="Arial" w:hAnsi="Arial"/>
        </w:rPr>
        <w:t>4.1.1(g)</w:t>
      </w:r>
      <w:r w:rsidR="005D79DE" w:rsidRPr="00517B1D">
        <w:rPr>
          <w:rFonts w:ascii="Arial" w:hAnsi="Arial"/>
        </w:rPr>
        <w:tab/>
      </w:r>
      <w:r w:rsidRPr="00517B1D">
        <w:rPr>
          <w:rFonts w:ascii="Arial" w:hAnsi="Arial"/>
        </w:rPr>
        <w:t>The municipal charge under Section 159 of the Act compared with the previous financial year</w:t>
      </w:r>
      <w:r w:rsidR="0092501F" w:rsidRPr="00517B1D">
        <w:rPr>
          <w:rFonts w:ascii="Arial" w:hAnsi="Arial"/>
        </w:rPr>
        <w:t>.</w:t>
      </w:r>
    </w:p>
    <w:p w14:paraId="4F2AC7DA" w14:textId="74475A76" w:rsidR="0014624C" w:rsidRPr="00517B1D" w:rsidRDefault="0014624C" w:rsidP="00FD0D8C">
      <w:pPr>
        <w:pStyle w:val="Text"/>
        <w:ind w:left="1134"/>
        <w:rPr>
          <w:rFonts w:ascii="Arial" w:hAnsi="Arial"/>
        </w:rPr>
      </w:pPr>
      <w:r w:rsidRPr="00517B1D">
        <w:rPr>
          <w:rFonts w:ascii="Arial" w:hAnsi="Arial"/>
        </w:rPr>
        <w:t>Yarra Ranges Council does not apply a municipal charge</w:t>
      </w:r>
      <w:r w:rsidR="0092501F" w:rsidRPr="00517B1D">
        <w:rPr>
          <w:rFonts w:ascii="Arial" w:hAnsi="Arial"/>
        </w:rPr>
        <w:t>.</w:t>
      </w:r>
    </w:p>
    <w:p w14:paraId="3741E1B8" w14:textId="1E3D1430" w:rsidR="0014624C" w:rsidRPr="00517B1D" w:rsidRDefault="0014624C" w:rsidP="00FD0D8C">
      <w:pPr>
        <w:pStyle w:val="Text"/>
        <w:tabs>
          <w:tab w:val="left" w:pos="1134"/>
        </w:tabs>
        <w:ind w:left="1134" w:hanging="1134"/>
        <w:rPr>
          <w:rFonts w:ascii="Arial" w:hAnsi="Arial"/>
        </w:rPr>
      </w:pPr>
      <w:r w:rsidRPr="00517B1D">
        <w:rPr>
          <w:rFonts w:ascii="Arial" w:hAnsi="Arial"/>
        </w:rPr>
        <w:t>4.1.1(h)</w:t>
      </w:r>
      <w:r w:rsidR="005D79DE" w:rsidRPr="00517B1D">
        <w:rPr>
          <w:rFonts w:ascii="Arial" w:hAnsi="Arial"/>
        </w:rPr>
        <w:tab/>
      </w:r>
      <w:r w:rsidRPr="00517B1D">
        <w:rPr>
          <w:rFonts w:ascii="Arial" w:hAnsi="Arial"/>
        </w:rPr>
        <w:t>The estimated total amount to be raised by municipal charges compared with the previous financial year</w:t>
      </w:r>
      <w:r w:rsidR="0092501F" w:rsidRPr="00517B1D">
        <w:rPr>
          <w:rFonts w:ascii="Arial" w:hAnsi="Arial"/>
        </w:rPr>
        <w:t>.</w:t>
      </w:r>
    </w:p>
    <w:p w14:paraId="757D1C6B" w14:textId="7066439F" w:rsidR="0014624C" w:rsidRPr="00517B1D" w:rsidRDefault="0014624C" w:rsidP="00FD0D8C">
      <w:pPr>
        <w:pStyle w:val="Text"/>
        <w:tabs>
          <w:tab w:val="left" w:pos="1134"/>
        </w:tabs>
        <w:ind w:left="1134"/>
        <w:rPr>
          <w:rFonts w:ascii="Arial" w:hAnsi="Arial"/>
        </w:rPr>
      </w:pPr>
      <w:r w:rsidRPr="00517B1D">
        <w:rPr>
          <w:rFonts w:ascii="Arial" w:hAnsi="Arial"/>
        </w:rPr>
        <w:t>Yarra Ranges Council does not apply a municipal charge</w:t>
      </w:r>
      <w:r w:rsidR="0092501F" w:rsidRPr="00517B1D">
        <w:rPr>
          <w:rFonts w:ascii="Arial" w:hAnsi="Arial"/>
        </w:rPr>
        <w:t>.</w:t>
      </w:r>
    </w:p>
    <w:p w14:paraId="5BB82723" w14:textId="5F7CB883" w:rsidR="0014624C" w:rsidRPr="00517B1D" w:rsidRDefault="0014624C" w:rsidP="00FD0D8C">
      <w:pPr>
        <w:pStyle w:val="Text"/>
        <w:tabs>
          <w:tab w:val="left" w:pos="1134"/>
        </w:tabs>
        <w:ind w:left="1134" w:hanging="1134"/>
        <w:rPr>
          <w:rFonts w:ascii="Arial" w:hAnsi="Arial"/>
        </w:rPr>
      </w:pPr>
      <w:r w:rsidRPr="00517B1D">
        <w:rPr>
          <w:rFonts w:ascii="Arial" w:hAnsi="Arial"/>
        </w:rPr>
        <w:t>4.1.1(i)</w:t>
      </w:r>
      <w:r w:rsidR="005D79DE" w:rsidRPr="00517B1D">
        <w:rPr>
          <w:rFonts w:ascii="Arial" w:hAnsi="Arial"/>
        </w:rPr>
        <w:tab/>
      </w:r>
      <w:r w:rsidRPr="00517B1D">
        <w:rPr>
          <w:rFonts w:ascii="Arial" w:hAnsi="Arial"/>
        </w:rPr>
        <w:t>The rate or unit amount to be levied for each type of service rate or charge under Section 162 of the Act compared with the previous financial year</w:t>
      </w:r>
      <w:r w:rsidR="00FE3703" w:rsidRPr="00517B1D">
        <w:rPr>
          <w:rFonts w:ascii="Arial" w:hAnsi="Arial"/>
        </w:rPr>
        <w:t>.</w:t>
      </w:r>
    </w:p>
    <w:p w14:paraId="3EA2D00A" w14:textId="7DB1972A" w:rsidR="00B42616" w:rsidRPr="00517B1D" w:rsidRDefault="00B42616" w:rsidP="00B42616">
      <w:pPr>
        <w:pStyle w:val="Text"/>
        <w:spacing w:before="120"/>
        <w:rPr>
          <w:rFonts w:ascii="Arial" w:hAnsi="Arial"/>
        </w:rPr>
      </w:pPr>
      <w:r w:rsidRPr="00517B1D">
        <w:rPr>
          <w:rFonts w:ascii="Arial" w:hAnsi="Arial"/>
        </w:rPr>
        <w:t>The waste service charges are not included in the Essential Services Commission’s rate capping framework and has been calculated based on a full cost recovery model</w:t>
      </w:r>
      <w:r w:rsidR="00987DD4">
        <w:rPr>
          <w:rFonts w:ascii="Arial" w:hAnsi="Arial"/>
        </w:rPr>
        <w:t>.</w:t>
      </w:r>
    </w:p>
    <w:p w14:paraId="1194750D" w14:textId="7183A148" w:rsidR="00B42616" w:rsidRPr="00517B1D" w:rsidRDefault="673BF831" w:rsidP="5A34D3DC">
      <w:pPr>
        <w:pStyle w:val="Text"/>
        <w:spacing w:before="120"/>
        <w:rPr>
          <w:rFonts w:ascii="Arial" w:eastAsia="Arial" w:hAnsi="Arial"/>
        </w:rPr>
      </w:pPr>
      <w:r w:rsidRPr="00517B1D">
        <w:rPr>
          <w:rFonts w:ascii="Arial" w:eastAsia="Arial" w:hAnsi="Arial"/>
        </w:rPr>
        <w:t xml:space="preserve">In March 2024 new State Government Guidelines were introduced which detail what can and cannot be included in the waste charge. We have already made some adjustments to reduce our waste charge to residents from 1 July 2024 and we will consider other changes in the coming years. </w:t>
      </w:r>
    </w:p>
    <w:p w14:paraId="0713E295" w14:textId="5B45EB92" w:rsidR="00B42616" w:rsidRDefault="00B42616" w:rsidP="00B42616">
      <w:pPr>
        <w:pStyle w:val="Text"/>
        <w:spacing w:before="120"/>
        <w:rPr>
          <w:rFonts w:ascii="Arial" w:hAnsi="Arial"/>
        </w:rPr>
      </w:pPr>
      <w:r w:rsidRPr="00517B1D">
        <w:rPr>
          <w:rFonts w:ascii="Arial" w:hAnsi="Arial"/>
        </w:rPr>
        <w:t>The Victorian State Government</w:t>
      </w:r>
      <w:r w:rsidR="0006739E" w:rsidRPr="00517B1D">
        <w:rPr>
          <w:rFonts w:ascii="Arial" w:hAnsi="Arial"/>
        </w:rPr>
        <w:t xml:space="preserve"> </w:t>
      </w:r>
      <w:r w:rsidRPr="00517B1D">
        <w:rPr>
          <w:rFonts w:ascii="Arial" w:hAnsi="Arial"/>
        </w:rPr>
        <w:t>introduced new legislation for local councils to move to a circular economy plan by introducing</w:t>
      </w:r>
      <w:r w:rsidR="00087AB6">
        <w:rPr>
          <w:rFonts w:ascii="Arial" w:hAnsi="Arial"/>
        </w:rPr>
        <w:t xml:space="preserve"> changes to the way we collect kerbside waste, with the introduction of</w:t>
      </w:r>
      <w:r w:rsidR="00BC53D4">
        <w:rPr>
          <w:rFonts w:ascii="Arial" w:hAnsi="Arial"/>
        </w:rPr>
        <w:t xml:space="preserve"> </w:t>
      </w:r>
      <w:r w:rsidRPr="00517B1D">
        <w:rPr>
          <w:rFonts w:ascii="Arial" w:hAnsi="Arial"/>
        </w:rPr>
        <w:t>FOGO bins (Food Organics, Garden Organics)</w:t>
      </w:r>
      <w:r w:rsidR="00F841D2" w:rsidRPr="00517B1D">
        <w:rPr>
          <w:rFonts w:ascii="Arial" w:hAnsi="Arial"/>
        </w:rPr>
        <w:t xml:space="preserve"> and the introduction of glass recycling</w:t>
      </w:r>
      <w:r w:rsidRPr="00517B1D">
        <w:rPr>
          <w:rFonts w:ascii="Arial" w:hAnsi="Arial"/>
        </w:rPr>
        <w:t xml:space="preserve">. Yarra Ranges Council’s adoption of FOGO </w:t>
      </w:r>
      <w:r w:rsidR="0046369E" w:rsidRPr="00517B1D">
        <w:rPr>
          <w:rFonts w:ascii="Arial" w:hAnsi="Arial"/>
        </w:rPr>
        <w:t>was</w:t>
      </w:r>
      <w:r w:rsidRPr="00517B1D">
        <w:rPr>
          <w:rFonts w:ascii="Arial" w:hAnsi="Arial"/>
        </w:rPr>
        <w:t xml:space="preserve"> part of our ongoing commitment to reducing waste and greenhouse gases. Reducing the amount sent to landfill help</w:t>
      </w:r>
      <w:r w:rsidR="000008AE" w:rsidRPr="00517B1D">
        <w:rPr>
          <w:rFonts w:ascii="Arial" w:hAnsi="Arial"/>
        </w:rPr>
        <w:t>s</w:t>
      </w:r>
      <w:r w:rsidRPr="00517B1D">
        <w:rPr>
          <w:rFonts w:ascii="Arial" w:hAnsi="Arial"/>
        </w:rPr>
        <w:t xml:space="preserve"> minimise future landfill charges for the disposal of organic waste, for a cleaner, greener </w:t>
      </w:r>
      <w:r w:rsidR="4A545403" w:rsidRPr="00517B1D">
        <w:rPr>
          <w:rFonts w:ascii="Arial" w:hAnsi="Arial"/>
        </w:rPr>
        <w:t>c</w:t>
      </w:r>
      <w:r w:rsidR="1FA70146" w:rsidRPr="00517B1D">
        <w:rPr>
          <w:rFonts w:ascii="Arial" w:hAnsi="Arial"/>
        </w:rPr>
        <w:t>ommunity.</w:t>
      </w:r>
      <w:r w:rsidRPr="00517B1D">
        <w:rPr>
          <w:rFonts w:ascii="Arial" w:hAnsi="Arial"/>
        </w:rPr>
        <w:t xml:space="preserve"> The FOGO transition </w:t>
      </w:r>
      <w:r w:rsidR="00C37240" w:rsidRPr="00517B1D">
        <w:rPr>
          <w:rFonts w:ascii="Arial" w:hAnsi="Arial"/>
        </w:rPr>
        <w:t xml:space="preserve">commenced 1 October 2023, and the </w:t>
      </w:r>
      <w:r w:rsidR="007A3750" w:rsidRPr="00517B1D">
        <w:rPr>
          <w:rFonts w:ascii="Arial" w:hAnsi="Arial"/>
        </w:rPr>
        <w:t>202</w:t>
      </w:r>
      <w:r w:rsidR="00B770EA" w:rsidRPr="00517B1D">
        <w:rPr>
          <w:rFonts w:ascii="Arial" w:hAnsi="Arial"/>
        </w:rPr>
        <w:t>4</w:t>
      </w:r>
      <w:r w:rsidR="007A3750" w:rsidRPr="00517B1D">
        <w:rPr>
          <w:rFonts w:ascii="Arial" w:hAnsi="Arial"/>
        </w:rPr>
        <w:t>-2</w:t>
      </w:r>
      <w:r w:rsidR="00B770EA" w:rsidRPr="00517B1D">
        <w:rPr>
          <w:rFonts w:ascii="Arial" w:hAnsi="Arial"/>
        </w:rPr>
        <w:t>5</w:t>
      </w:r>
      <w:r w:rsidR="007A3750" w:rsidRPr="00517B1D">
        <w:rPr>
          <w:rFonts w:ascii="Arial" w:hAnsi="Arial"/>
        </w:rPr>
        <w:t xml:space="preserve"> year </w:t>
      </w:r>
      <w:r w:rsidR="00B770EA" w:rsidRPr="00517B1D">
        <w:rPr>
          <w:rFonts w:ascii="Arial" w:hAnsi="Arial"/>
        </w:rPr>
        <w:t>includes</w:t>
      </w:r>
      <w:r w:rsidR="007A3750" w:rsidRPr="00517B1D">
        <w:rPr>
          <w:rFonts w:ascii="Arial" w:hAnsi="Arial"/>
        </w:rPr>
        <w:t xml:space="preserve"> </w:t>
      </w:r>
      <w:r w:rsidR="005663B6" w:rsidRPr="00517B1D">
        <w:rPr>
          <w:rFonts w:ascii="Arial" w:hAnsi="Arial"/>
        </w:rPr>
        <w:t xml:space="preserve">a </w:t>
      </w:r>
      <w:r w:rsidR="007A3750" w:rsidRPr="00517B1D">
        <w:rPr>
          <w:rFonts w:ascii="Arial" w:hAnsi="Arial"/>
        </w:rPr>
        <w:t xml:space="preserve">full year </w:t>
      </w:r>
      <w:r w:rsidR="00B770EA" w:rsidRPr="00517B1D">
        <w:rPr>
          <w:rFonts w:ascii="Arial" w:hAnsi="Arial"/>
        </w:rPr>
        <w:t xml:space="preserve">of </w:t>
      </w:r>
      <w:r w:rsidR="007A3750" w:rsidRPr="00517B1D">
        <w:rPr>
          <w:rFonts w:ascii="Arial" w:hAnsi="Arial"/>
        </w:rPr>
        <w:t>FOGO</w:t>
      </w:r>
      <w:r w:rsidR="00B770EA" w:rsidRPr="00517B1D">
        <w:rPr>
          <w:rFonts w:ascii="Arial" w:hAnsi="Arial"/>
        </w:rPr>
        <w:t>, where</w:t>
      </w:r>
      <w:r w:rsidR="00CB376C" w:rsidRPr="00517B1D">
        <w:rPr>
          <w:rFonts w:ascii="Arial" w:hAnsi="Arial"/>
        </w:rPr>
        <w:t>as</w:t>
      </w:r>
      <w:r w:rsidR="00B770EA" w:rsidRPr="00517B1D">
        <w:rPr>
          <w:rFonts w:ascii="Arial" w:hAnsi="Arial"/>
        </w:rPr>
        <w:t xml:space="preserve"> 2023</w:t>
      </w:r>
      <w:r w:rsidR="008C1E4E" w:rsidRPr="00517B1D">
        <w:rPr>
          <w:rFonts w:ascii="Arial" w:hAnsi="Arial"/>
        </w:rPr>
        <w:t>-24 included 9 months of the new initiative</w:t>
      </w:r>
      <w:r w:rsidR="00B770EA" w:rsidRPr="00517B1D">
        <w:rPr>
          <w:rFonts w:ascii="Arial" w:hAnsi="Arial"/>
        </w:rPr>
        <w:t xml:space="preserve">. </w:t>
      </w:r>
    </w:p>
    <w:p w14:paraId="0BD43883" w14:textId="77777777" w:rsidR="00096AA3" w:rsidRDefault="00096AA3" w:rsidP="00B42616">
      <w:pPr>
        <w:pStyle w:val="Text"/>
        <w:spacing w:before="120"/>
        <w:rPr>
          <w:rFonts w:ascii="Arial" w:hAnsi="Arial"/>
        </w:rPr>
      </w:pPr>
    </w:p>
    <w:p w14:paraId="32E893B4" w14:textId="77777777" w:rsidR="00096AA3" w:rsidRDefault="00096AA3" w:rsidP="00B42616">
      <w:pPr>
        <w:pStyle w:val="Text"/>
        <w:spacing w:before="120"/>
        <w:rPr>
          <w:rFonts w:ascii="Arial" w:hAnsi="Arial"/>
        </w:rPr>
      </w:pPr>
    </w:p>
    <w:p w14:paraId="1B38907B" w14:textId="77777777" w:rsidR="00073E09" w:rsidRDefault="00073E09" w:rsidP="00B42616">
      <w:pPr>
        <w:pStyle w:val="Text"/>
        <w:spacing w:before="120"/>
        <w:rPr>
          <w:rFonts w:ascii="Arial" w:hAnsi="Arial"/>
        </w:rPr>
      </w:pPr>
    </w:p>
    <w:p w14:paraId="417E89DD" w14:textId="77777777" w:rsidR="00096AA3" w:rsidRPr="00517B1D" w:rsidRDefault="00096AA3" w:rsidP="00B42616">
      <w:pPr>
        <w:pStyle w:val="Text"/>
        <w:spacing w:before="120"/>
        <w:rPr>
          <w:rFonts w:ascii="Arial" w:hAnsi="Arial"/>
        </w:rPr>
      </w:pPr>
    </w:p>
    <w:tbl>
      <w:tblPr>
        <w:tblW w:w="9920" w:type="dxa"/>
        <w:tblLook w:val="04A0" w:firstRow="1" w:lastRow="0" w:firstColumn="1" w:lastColumn="0" w:noHBand="0" w:noVBand="1"/>
      </w:tblPr>
      <w:tblGrid>
        <w:gridCol w:w="4950"/>
        <w:gridCol w:w="1287"/>
        <w:gridCol w:w="1843"/>
        <w:gridCol w:w="840"/>
        <w:gridCol w:w="1000"/>
      </w:tblGrid>
      <w:tr w:rsidR="00FE3703" w:rsidRPr="00FE3703" w14:paraId="6DD2A829" w14:textId="77777777" w:rsidTr="00B57388">
        <w:trPr>
          <w:trHeight w:val="450"/>
          <w:tblHeader/>
        </w:trPr>
        <w:tc>
          <w:tcPr>
            <w:tcW w:w="4950" w:type="dxa"/>
            <w:vMerge w:val="restart"/>
            <w:tcBorders>
              <w:top w:val="nil"/>
              <w:left w:val="nil"/>
              <w:bottom w:val="nil"/>
              <w:right w:val="nil"/>
            </w:tcBorders>
            <w:shd w:val="clear" w:color="000000" w:fill="0067AC"/>
            <w:vAlign w:val="center"/>
            <w:hideMark/>
          </w:tcPr>
          <w:p w14:paraId="429F0C26" w14:textId="77777777" w:rsidR="00FE3703" w:rsidRPr="00FE3703" w:rsidRDefault="00FE3703" w:rsidP="00FE3703">
            <w:pPr>
              <w:jc w:val="center"/>
              <w:rPr>
                <w:rFonts w:ascii="Arial" w:hAnsi="Arial" w:cs="Arial"/>
                <w:b/>
                <w:bCs/>
                <w:color w:val="FFFFFF"/>
                <w:sz w:val="16"/>
                <w:szCs w:val="16"/>
                <w:lang w:eastAsia="en-AU"/>
              </w:rPr>
            </w:pPr>
            <w:r w:rsidRPr="00FE3703">
              <w:rPr>
                <w:rFonts w:ascii="Arial" w:hAnsi="Arial" w:cs="Arial"/>
                <w:b/>
                <w:bCs/>
                <w:color w:val="FFFFFF"/>
                <w:sz w:val="16"/>
                <w:szCs w:val="16"/>
                <w:lang w:eastAsia="en-AU"/>
              </w:rPr>
              <w:t> Type of Charge</w:t>
            </w:r>
          </w:p>
        </w:tc>
        <w:tc>
          <w:tcPr>
            <w:tcW w:w="1287" w:type="dxa"/>
            <w:tcBorders>
              <w:top w:val="nil"/>
              <w:left w:val="nil"/>
              <w:bottom w:val="nil"/>
              <w:right w:val="nil"/>
            </w:tcBorders>
            <w:shd w:val="clear" w:color="000000" w:fill="0067AC"/>
            <w:vAlign w:val="center"/>
            <w:hideMark/>
          </w:tcPr>
          <w:p w14:paraId="6AA1DB34" w14:textId="77777777" w:rsidR="00FE3703" w:rsidRPr="00FE3703" w:rsidRDefault="00FE3703" w:rsidP="00BD4023">
            <w:pPr>
              <w:jc w:val="right"/>
              <w:rPr>
                <w:rFonts w:ascii="Arial" w:hAnsi="Arial" w:cs="Arial"/>
                <w:b/>
                <w:bCs/>
                <w:color w:val="FFFFFF"/>
                <w:sz w:val="16"/>
                <w:szCs w:val="16"/>
                <w:lang w:eastAsia="en-AU"/>
              </w:rPr>
            </w:pPr>
            <w:r w:rsidRPr="00FE3703">
              <w:rPr>
                <w:rFonts w:ascii="Arial" w:hAnsi="Arial" w:cs="Arial"/>
                <w:b/>
                <w:bCs/>
                <w:color w:val="FFFFFF"/>
                <w:sz w:val="16"/>
                <w:szCs w:val="16"/>
                <w:lang w:eastAsia="en-AU"/>
              </w:rPr>
              <w:t>Per Rateable Property</w:t>
            </w:r>
          </w:p>
        </w:tc>
        <w:tc>
          <w:tcPr>
            <w:tcW w:w="1843" w:type="dxa"/>
            <w:tcBorders>
              <w:top w:val="nil"/>
              <w:left w:val="nil"/>
              <w:bottom w:val="nil"/>
              <w:right w:val="nil"/>
            </w:tcBorders>
            <w:shd w:val="clear" w:color="000000" w:fill="0067AC"/>
            <w:vAlign w:val="center"/>
            <w:hideMark/>
          </w:tcPr>
          <w:p w14:paraId="5E634C14" w14:textId="77777777" w:rsidR="00FE3703" w:rsidRPr="00FE3703" w:rsidRDefault="00FE3703" w:rsidP="00BD4023">
            <w:pPr>
              <w:jc w:val="right"/>
              <w:rPr>
                <w:rFonts w:ascii="Arial" w:hAnsi="Arial" w:cs="Arial"/>
                <w:b/>
                <w:bCs/>
                <w:color w:val="FFFFFF"/>
                <w:sz w:val="16"/>
                <w:szCs w:val="16"/>
                <w:lang w:eastAsia="en-AU"/>
              </w:rPr>
            </w:pPr>
            <w:r w:rsidRPr="00FE3703">
              <w:rPr>
                <w:rFonts w:ascii="Arial" w:hAnsi="Arial" w:cs="Arial"/>
                <w:b/>
                <w:bCs/>
                <w:color w:val="FFFFFF"/>
                <w:sz w:val="16"/>
                <w:szCs w:val="16"/>
                <w:lang w:eastAsia="en-AU"/>
              </w:rPr>
              <w:t>Per Rateable Property</w:t>
            </w:r>
          </w:p>
        </w:tc>
        <w:tc>
          <w:tcPr>
            <w:tcW w:w="1840" w:type="dxa"/>
            <w:gridSpan w:val="2"/>
            <w:vMerge w:val="restart"/>
            <w:tcBorders>
              <w:top w:val="nil"/>
              <w:left w:val="nil"/>
              <w:bottom w:val="nil"/>
              <w:right w:val="nil"/>
            </w:tcBorders>
            <w:shd w:val="clear" w:color="000000" w:fill="0067AC"/>
            <w:vAlign w:val="center"/>
            <w:hideMark/>
          </w:tcPr>
          <w:p w14:paraId="226A9494" w14:textId="77777777" w:rsidR="00FE3703" w:rsidRPr="00FE3703" w:rsidRDefault="00FE3703" w:rsidP="00FE3703">
            <w:pPr>
              <w:jc w:val="center"/>
              <w:rPr>
                <w:rFonts w:ascii="Arial" w:hAnsi="Arial" w:cs="Arial"/>
                <w:b/>
                <w:bCs/>
                <w:color w:val="FFFFFF"/>
                <w:sz w:val="16"/>
                <w:szCs w:val="16"/>
                <w:lang w:eastAsia="en-AU"/>
              </w:rPr>
            </w:pPr>
            <w:r w:rsidRPr="00FE3703">
              <w:rPr>
                <w:rFonts w:ascii="Arial" w:hAnsi="Arial" w:cs="Arial"/>
                <w:b/>
                <w:bCs/>
                <w:color w:val="FFFFFF"/>
                <w:sz w:val="16"/>
                <w:szCs w:val="16"/>
                <w:lang w:eastAsia="en-AU"/>
              </w:rPr>
              <w:t>Change</w:t>
            </w:r>
          </w:p>
        </w:tc>
      </w:tr>
      <w:tr w:rsidR="00FE3703" w:rsidRPr="00FE3703" w14:paraId="53BCF8F5" w14:textId="77777777" w:rsidTr="00B57388">
        <w:trPr>
          <w:trHeight w:val="255"/>
          <w:tblHeader/>
        </w:trPr>
        <w:tc>
          <w:tcPr>
            <w:tcW w:w="4950" w:type="dxa"/>
            <w:vMerge/>
            <w:tcBorders>
              <w:top w:val="nil"/>
              <w:left w:val="nil"/>
              <w:bottom w:val="nil"/>
              <w:right w:val="nil"/>
            </w:tcBorders>
            <w:vAlign w:val="center"/>
            <w:hideMark/>
          </w:tcPr>
          <w:p w14:paraId="458A2827" w14:textId="77777777" w:rsidR="00FE3703" w:rsidRPr="00FE3703" w:rsidRDefault="00FE3703" w:rsidP="00FE3703">
            <w:pPr>
              <w:rPr>
                <w:rFonts w:ascii="Arial" w:hAnsi="Arial" w:cs="Arial"/>
                <w:b/>
                <w:bCs/>
                <w:color w:val="FFFFFF"/>
                <w:sz w:val="16"/>
                <w:szCs w:val="16"/>
                <w:lang w:eastAsia="en-AU"/>
              </w:rPr>
            </w:pPr>
          </w:p>
        </w:tc>
        <w:tc>
          <w:tcPr>
            <w:tcW w:w="1287" w:type="dxa"/>
            <w:tcBorders>
              <w:top w:val="nil"/>
              <w:left w:val="nil"/>
              <w:bottom w:val="nil"/>
              <w:right w:val="nil"/>
            </w:tcBorders>
            <w:shd w:val="clear" w:color="000000" w:fill="0067AC"/>
            <w:vAlign w:val="center"/>
            <w:hideMark/>
          </w:tcPr>
          <w:p w14:paraId="6033325D" w14:textId="1007FEE3" w:rsidR="00FE3703" w:rsidRPr="00FE3703" w:rsidRDefault="00FE3703" w:rsidP="00BD4023">
            <w:pPr>
              <w:jc w:val="right"/>
              <w:rPr>
                <w:rFonts w:ascii="Arial" w:hAnsi="Arial" w:cs="Arial"/>
                <w:b/>
                <w:bCs/>
                <w:color w:val="FFFFFF"/>
                <w:sz w:val="16"/>
                <w:szCs w:val="16"/>
                <w:lang w:eastAsia="en-AU"/>
              </w:rPr>
            </w:pPr>
            <w:r w:rsidRPr="00FE3703">
              <w:rPr>
                <w:rFonts w:ascii="Arial" w:hAnsi="Arial" w:cs="Arial"/>
                <w:b/>
                <w:bCs/>
                <w:color w:val="FFFFFF"/>
                <w:sz w:val="16"/>
                <w:szCs w:val="16"/>
                <w:lang w:eastAsia="en-AU"/>
              </w:rPr>
              <w:t>202</w:t>
            </w:r>
            <w:r w:rsidR="00CB376C">
              <w:rPr>
                <w:rFonts w:ascii="Arial" w:hAnsi="Arial" w:cs="Arial"/>
                <w:b/>
                <w:bCs/>
                <w:color w:val="FFFFFF"/>
                <w:sz w:val="16"/>
                <w:szCs w:val="16"/>
                <w:lang w:eastAsia="en-AU"/>
              </w:rPr>
              <w:t>3</w:t>
            </w:r>
            <w:r w:rsidRPr="00FE3703">
              <w:rPr>
                <w:rFonts w:ascii="Arial" w:hAnsi="Arial" w:cs="Arial"/>
                <w:b/>
                <w:bCs/>
                <w:color w:val="FFFFFF"/>
                <w:sz w:val="16"/>
                <w:szCs w:val="16"/>
                <w:lang w:eastAsia="en-AU"/>
              </w:rPr>
              <w:t>/2</w:t>
            </w:r>
            <w:r w:rsidR="00CB376C">
              <w:rPr>
                <w:rFonts w:ascii="Arial" w:hAnsi="Arial" w:cs="Arial"/>
                <w:b/>
                <w:bCs/>
                <w:color w:val="FFFFFF"/>
                <w:sz w:val="16"/>
                <w:szCs w:val="16"/>
                <w:lang w:eastAsia="en-AU"/>
              </w:rPr>
              <w:t>4</w:t>
            </w:r>
          </w:p>
        </w:tc>
        <w:tc>
          <w:tcPr>
            <w:tcW w:w="1843" w:type="dxa"/>
            <w:tcBorders>
              <w:top w:val="nil"/>
              <w:left w:val="nil"/>
              <w:bottom w:val="nil"/>
              <w:right w:val="nil"/>
            </w:tcBorders>
            <w:shd w:val="clear" w:color="000000" w:fill="0067AC"/>
            <w:vAlign w:val="center"/>
            <w:hideMark/>
          </w:tcPr>
          <w:p w14:paraId="271FFD97" w14:textId="7602430E" w:rsidR="00FE3703" w:rsidRPr="00FE3703" w:rsidRDefault="00FE3703" w:rsidP="00BD4023">
            <w:pPr>
              <w:jc w:val="right"/>
              <w:rPr>
                <w:rFonts w:ascii="Arial" w:hAnsi="Arial" w:cs="Arial"/>
                <w:b/>
                <w:bCs/>
                <w:color w:val="FFFFFF"/>
                <w:sz w:val="16"/>
                <w:szCs w:val="16"/>
                <w:lang w:eastAsia="en-AU"/>
              </w:rPr>
            </w:pPr>
            <w:r w:rsidRPr="00FE3703">
              <w:rPr>
                <w:rFonts w:ascii="Arial" w:hAnsi="Arial" w:cs="Arial"/>
                <w:b/>
                <w:bCs/>
                <w:color w:val="FFFFFF"/>
                <w:sz w:val="16"/>
                <w:szCs w:val="16"/>
                <w:lang w:eastAsia="en-AU"/>
              </w:rPr>
              <w:t>202</w:t>
            </w:r>
            <w:r w:rsidR="00CB376C">
              <w:rPr>
                <w:rFonts w:ascii="Arial" w:hAnsi="Arial" w:cs="Arial"/>
                <w:b/>
                <w:bCs/>
                <w:color w:val="FFFFFF"/>
                <w:sz w:val="16"/>
                <w:szCs w:val="16"/>
                <w:lang w:eastAsia="en-AU"/>
              </w:rPr>
              <w:t>4</w:t>
            </w:r>
            <w:r w:rsidRPr="00FE3703">
              <w:rPr>
                <w:rFonts w:ascii="Arial" w:hAnsi="Arial" w:cs="Arial"/>
                <w:b/>
                <w:bCs/>
                <w:color w:val="FFFFFF"/>
                <w:sz w:val="16"/>
                <w:szCs w:val="16"/>
                <w:lang w:eastAsia="en-AU"/>
              </w:rPr>
              <w:t>/2</w:t>
            </w:r>
            <w:r w:rsidR="00CB376C">
              <w:rPr>
                <w:rFonts w:ascii="Arial" w:hAnsi="Arial" w:cs="Arial"/>
                <w:b/>
                <w:bCs/>
                <w:color w:val="FFFFFF"/>
                <w:sz w:val="16"/>
                <w:szCs w:val="16"/>
                <w:lang w:eastAsia="en-AU"/>
              </w:rPr>
              <w:t>5</w:t>
            </w:r>
          </w:p>
        </w:tc>
        <w:tc>
          <w:tcPr>
            <w:tcW w:w="1840" w:type="dxa"/>
            <w:gridSpan w:val="2"/>
            <w:vMerge/>
            <w:tcBorders>
              <w:top w:val="nil"/>
              <w:left w:val="nil"/>
              <w:bottom w:val="nil"/>
              <w:right w:val="nil"/>
            </w:tcBorders>
            <w:vAlign w:val="center"/>
            <w:hideMark/>
          </w:tcPr>
          <w:p w14:paraId="1150619A" w14:textId="77777777" w:rsidR="00FE3703" w:rsidRPr="00FE3703" w:rsidRDefault="00FE3703" w:rsidP="00FE3703">
            <w:pPr>
              <w:rPr>
                <w:rFonts w:ascii="Arial" w:hAnsi="Arial" w:cs="Arial"/>
                <w:b/>
                <w:bCs/>
                <w:color w:val="FFFFFF"/>
                <w:sz w:val="16"/>
                <w:szCs w:val="16"/>
                <w:lang w:eastAsia="en-AU"/>
              </w:rPr>
            </w:pPr>
          </w:p>
        </w:tc>
      </w:tr>
      <w:tr w:rsidR="00FE3703" w:rsidRPr="00FE3703" w14:paraId="39955F3C" w14:textId="77777777" w:rsidTr="00B57388">
        <w:trPr>
          <w:trHeight w:val="255"/>
          <w:tblHeader/>
        </w:trPr>
        <w:tc>
          <w:tcPr>
            <w:tcW w:w="4950" w:type="dxa"/>
            <w:vMerge/>
            <w:tcBorders>
              <w:top w:val="nil"/>
              <w:left w:val="nil"/>
              <w:bottom w:val="nil"/>
              <w:right w:val="nil"/>
            </w:tcBorders>
            <w:vAlign w:val="center"/>
            <w:hideMark/>
          </w:tcPr>
          <w:p w14:paraId="13A7A8B2" w14:textId="77777777" w:rsidR="00FE3703" w:rsidRPr="00FE3703" w:rsidRDefault="00FE3703" w:rsidP="00FE3703">
            <w:pPr>
              <w:rPr>
                <w:rFonts w:ascii="Arial" w:hAnsi="Arial" w:cs="Arial"/>
                <w:b/>
                <w:bCs/>
                <w:color w:val="FFFFFF"/>
                <w:sz w:val="16"/>
                <w:szCs w:val="16"/>
                <w:lang w:eastAsia="en-AU"/>
              </w:rPr>
            </w:pPr>
          </w:p>
        </w:tc>
        <w:tc>
          <w:tcPr>
            <w:tcW w:w="1287" w:type="dxa"/>
            <w:tcBorders>
              <w:top w:val="nil"/>
              <w:left w:val="nil"/>
              <w:bottom w:val="nil"/>
              <w:right w:val="nil"/>
            </w:tcBorders>
            <w:shd w:val="clear" w:color="000000" w:fill="0067AC"/>
            <w:vAlign w:val="center"/>
            <w:hideMark/>
          </w:tcPr>
          <w:p w14:paraId="21FF7867" w14:textId="77777777" w:rsidR="00FE3703" w:rsidRPr="00FE3703" w:rsidRDefault="00FE3703" w:rsidP="00BD4023">
            <w:pPr>
              <w:jc w:val="right"/>
              <w:rPr>
                <w:rFonts w:ascii="Arial" w:hAnsi="Arial" w:cs="Arial"/>
                <w:b/>
                <w:bCs/>
                <w:color w:val="FFFFFF"/>
                <w:sz w:val="16"/>
                <w:szCs w:val="16"/>
                <w:lang w:eastAsia="en-AU"/>
              </w:rPr>
            </w:pPr>
            <w:r w:rsidRPr="00FE3703">
              <w:rPr>
                <w:rFonts w:ascii="Arial" w:hAnsi="Arial" w:cs="Arial"/>
                <w:b/>
                <w:bCs/>
                <w:color w:val="FFFFFF"/>
                <w:sz w:val="16"/>
                <w:szCs w:val="16"/>
                <w:lang w:eastAsia="en-AU"/>
              </w:rPr>
              <w:t xml:space="preserve"> $ </w:t>
            </w:r>
          </w:p>
        </w:tc>
        <w:tc>
          <w:tcPr>
            <w:tcW w:w="1843" w:type="dxa"/>
            <w:tcBorders>
              <w:top w:val="nil"/>
              <w:left w:val="nil"/>
              <w:bottom w:val="nil"/>
              <w:right w:val="nil"/>
            </w:tcBorders>
            <w:shd w:val="clear" w:color="000000" w:fill="0067AC"/>
            <w:vAlign w:val="center"/>
            <w:hideMark/>
          </w:tcPr>
          <w:p w14:paraId="60BAC2AF" w14:textId="77777777" w:rsidR="00FE3703" w:rsidRPr="00FE3703" w:rsidRDefault="00FE3703" w:rsidP="00BD4023">
            <w:pPr>
              <w:jc w:val="right"/>
              <w:rPr>
                <w:rFonts w:ascii="Arial" w:hAnsi="Arial" w:cs="Arial"/>
                <w:b/>
                <w:bCs/>
                <w:color w:val="FFFFFF"/>
                <w:sz w:val="16"/>
                <w:szCs w:val="16"/>
                <w:lang w:eastAsia="en-AU"/>
              </w:rPr>
            </w:pPr>
            <w:r w:rsidRPr="00FE3703">
              <w:rPr>
                <w:rFonts w:ascii="Arial" w:hAnsi="Arial" w:cs="Arial"/>
                <w:b/>
                <w:bCs/>
                <w:color w:val="FFFFFF"/>
                <w:sz w:val="16"/>
                <w:szCs w:val="16"/>
                <w:lang w:eastAsia="en-AU"/>
              </w:rPr>
              <w:t xml:space="preserve"> $ </w:t>
            </w:r>
          </w:p>
        </w:tc>
        <w:tc>
          <w:tcPr>
            <w:tcW w:w="840" w:type="dxa"/>
            <w:tcBorders>
              <w:top w:val="nil"/>
              <w:left w:val="nil"/>
              <w:bottom w:val="nil"/>
              <w:right w:val="nil"/>
            </w:tcBorders>
            <w:shd w:val="clear" w:color="000000" w:fill="0067AC"/>
            <w:vAlign w:val="center"/>
            <w:hideMark/>
          </w:tcPr>
          <w:p w14:paraId="77CBA769" w14:textId="098DF19D" w:rsidR="00FE3703" w:rsidRPr="00FE3703" w:rsidRDefault="00FE3703" w:rsidP="00BD4023">
            <w:pPr>
              <w:jc w:val="center"/>
              <w:rPr>
                <w:rFonts w:ascii="Arial" w:hAnsi="Arial" w:cs="Arial"/>
                <w:b/>
                <w:bCs/>
                <w:color w:val="FFFFFF"/>
                <w:sz w:val="16"/>
                <w:szCs w:val="16"/>
                <w:lang w:eastAsia="en-AU"/>
              </w:rPr>
            </w:pPr>
            <w:r w:rsidRPr="00FE3703">
              <w:rPr>
                <w:rFonts w:ascii="Arial" w:hAnsi="Arial" w:cs="Arial"/>
                <w:b/>
                <w:bCs/>
                <w:color w:val="FFFFFF"/>
                <w:sz w:val="16"/>
                <w:szCs w:val="16"/>
                <w:lang w:eastAsia="en-AU"/>
              </w:rPr>
              <w:t>$</w:t>
            </w:r>
          </w:p>
        </w:tc>
        <w:tc>
          <w:tcPr>
            <w:tcW w:w="1000" w:type="dxa"/>
            <w:tcBorders>
              <w:top w:val="nil"/>
              <w:left w:val="nil"/>
              <w:bottom w:val="nil"/>
              <w:right w:val="nil"/>
            </w:tcBorders>
            <w:shd w:val="clear" w:color="000000" w:fill="0067AC"/>
            <w:vAlign w:val="center"/>
            <w:hideMark/>
          </w:tcPr>
          <w:p w14:paraId="5AE2604D" w14:textId="77777777" w:rsidR="00FE3703" w:rsidRPr="00FE3703" w:rsidRDefault="00FE3703" w:rsidP="00BD4023">
            <w:pPr>
              <w:jc w:val="center"/>
              <w:rPr>
                <w:rFonts w:ascii="Arial" w:hAnsi="Arial" w:cs="Arial"/>
                <w:b/>
                <w:bCs/>
                <w:color w:val="FFFFFF"/>
                <w:sz w:val="16"/>
                <w:szCs w:val="16"/>
                <w:lang w:eastAsia="en-AU"/>
              </w:rPr>
            </w:pPr>
            <w:r w:rsidRPr="00FE3703">
              <w:rPr>
                <w:rFonts w:ascii="Arial" w:hAnsi="Arial" w:cs="Arial"/>
                <w:b/>
                <w:bCs/>
                <w:color w:val="FFFFFF"/>
                <w:sz w:val="16"/>
                <w:szCs w:val="16"/>
                <w:lang w:eastAsia="en-AU"/>
              </w:rPr>
              <w:t>%</w:t>
            </w:r>
          </w:p>
        </w:tc>
      </w:tr>
      <w:tr w:rsidR="00FE3703" w:rsidRPr="00FE3703" w14:paraId="053D3FF7" w14:textId="77777777" w:rsidTr="00B57388">
        <w:trPr>
          <w:trHeight w:val="255"/>
        </w:trPr>
        <w:tc>
          <w:tcPr>
            <w:tcW w:w="4950" w:type="dxa"/>
            <w:tcBorders>
              <w:top w:val="nil"/>
              <w:left w:val="nil"/>
              <w:bottom w:val="nil"/>
              <w:right w:val="nil"/>
            </w:tcBorders>
            <w:shd w:val="clear" w:color="auto" w:fill="auto"/>
            <w:vAlign w:val="bottom"/>
            <w:hideMark/>
          </w:tcPr>
          <w:p w14:paraId="327364E7" w14:textId="3699BB2D" w:rsidR="00FE3703" w:rsidRPr="00B57388" w:rsidRDefault="00FE3703" w:rsidP="00A44813">
            <w:pPr>
              <w:rPr>
                <w:rFonts w:ascii="Arial" w:hAnsi="Arial" w:cs="Arial"/>
                <w:color w:val="000000"/>
                <w:sz w:val="16"/>
                <w:szCs w:val="16"/>
                <w:lang w:eastAsia="en-AU"/>
              </w:rPr>
            </w:pPr>
            <w:r w:rsidRPr="00B57388">
              <w:rPr>
                <w:rFonts w:ascii="Arial" w:hAnsi="Arial" w:cs="Arial"/>
                <w:color w:val="000000"/>
                <w:sz w:val="16"/>
                <w:szCs w:val="16"/>
                <w:lang w:eastAsia="en-AU"/>
              </w:rPr>
              <w:t>Additional FOGO 120</w:t>
            </w:r>
            <w:r w:rsidR="00B92641" w:rsidRPr="00B57388">
              <w:rPr>
                <w:rFonts w:ascii="Arial" w:hAnsi="Arial" w:cs="Arial"/>
                <w:color w:val="000000"/>
                <w:sz w:val="16"/>
                <w:szCs w:val="16"/>
                <w:lang w:eastAsia="en-AU"/>
              </w:rPr>
              <w:t>L</w:t>
            </w:r>
            <w:r w:rsidRPr="00B57388">
              <w:rPr>
                <w:rFonts w:ascii="Arial" w:hAnsi="Arial" w:cs="Arial"/>
                <w:color w:val="000000"/>
                <w:sz w:val="16"/>
                <w:szCs w:val="16"/>
                <w:lang w:eastAsia="en-AU"/>
              </w:rPr>
              <w:t xml:space="preserve"> (Inc Full Year </w:t>
            </w:r>
            <w:r w:rsidR="00923FF6" w:rsidRPr="00B57388">
              <w:rPr>
                <w:rFonts w:ascii="Arial" w:hAnsi="Arial" w:cs="Arial"/>
                <w:color w:val="000000"/>
                <w:sz w:val="16"/>
                <w:szCs w:val="16"/>
                <w:lang w:eastAsia="en-AU"/>
              </w:rPr>
              <w:t>FOGO</w:t>
            </w:r>
            <w:r w:rsidRPr="00B57388">
              <w:rPr>
                <w:rFonts w:ascii="Arial" w:hAnsi="Arial" w:cs="Arial"/>
                <w:color w:val="000000"/>
                <w:sz w:val="16"/>
                <w:szCs w:val="16"/>
                <w:lang w:eastAsia="en-AU"/>
              </w:rPr>
              <w:t>)</w:t>
            </w:r>
          </w:p>
        </w:tc>
        <w:tc>
          <w:tcPr>
            <w:tcW w:w="1287" w:type="dxa"/>
            <w:tcBorders>
              <w:top w:val="nil"/>
              <w:left w:val="nil"/>
              <w:bottom w:val="nil"/>
              <w:right w:val="nil"/>
            </w:tcBorders>
            <w:shd w:val="clear" w:color="auto" w:fill="auto"/>
            <w:vAlign w:val="center"/>
            <w:hideMark/>
          </w:tcPr>
          <w:p w14:paraId="0FF2BF2C" w14:textId="554D4993" w:rsidR="00FE3703" w:rsidRPr="0015392C" w:rsidRDefault="003259BE" w:rsidP="00BD4023">
            <w:pPr>
              <w:jc w:val="right"/>
              <w:rPr>
                <w:rFonts w:ascii="Arial" w:hAnsi="Arial" w:cs="Arial"/>
                <w:sz w:val="16"/>
                <w:szCs w:val="16"/>
                <w:lang w:eastAsia="en-AU"/>
              </w:rPr>
            </w:pPr>
            <w:r>
              <w:rPr>
                <w:rFonts w:ascii="Arial" w:hAnsi="Arial" w:cs="Arial"/>
                <w:sz w:val="16"/>
                <w:szCs w:val="16"/>
                <w:lang w:eastAsia="en-AU"/>
              </w:rPr>
              <w:t>125</w:t>
            </w:r>
            <w:r w:rsidR="00206119">
              <w:rPr>
                <w:rFonts w:ascii="Arial" w:hAnsi="Arial" w:cs="Arial"/>
                <w:sz w:val="16"/>
                <w:szCs w:val="16"/>
                <w:lang w:eastAsia="en-AU"/>
              </w:rPr>
              <w:t>.00</w:t>
            </w:r>
          </w:p>
        </w:tc>
        <w:tc>
          <w:tcPr>
            <w:tcW w:w="1843" w:type="dxa"/>
            <w:tcBorders>
              <w:top w:val="nil"/>
              <w:left w:val="nil"/>
              <w:bottom w:val="nil"/>
              <w:right w:val="nil"/>
            </w:tcBorders>
            <w:shd w:val="clear" w:color="000000" w:fill="4AAA42"/>
            <w:vAlign w:val="center"/>
            <w:hideMark/>
          </w:tcPr>
          <w:p w14:paraId="6E9CB8DF" w14:textId="04468D31" w:rsidR="00FE3703" w:rsidRPr="0015392C" w:rsidRDefault="00FE3703" w:rsidP="00BD4023">
            <w:pPr>
              <w:jc w:val="right"/>
              <w:rPr>
                <w:rFonts w:ascii="Arial" w:hAnsi="Arial" w:cs="Arial"/>
                <w:b/>
                <w:bCs/>
                <w:sz w:val="16"/>
                <w:szCs w:val="16"/>
                <w:lang w:eastAsia="en-AU"/>
              </w:rPr>
            </w:pPr>
            <w:r w:rsidRPr="0015392C">
              <w:rPr>
                <w:rFonts w:ascii="Arial" w:hAnsi="Arial" w:cs="Arial"/>
                <w:b/>
                <w:bCs/>
                <w:sz w:val="16"/>
                <w:szCs w:val="16"/>
                <w:lang w:eastAsia="en-AU"/>
              </w:rPr>
              <w:t>1</w:t>
            </w:r>
            <w:r w:rsidR="00923FF6" w:rsidRPr="0015392C">
              <w:rPr>
                <w:rFonts w:ascii="Arial" w:hAnsi="Arial" w:cs="Arial"/>
                <w:b/>
                <w:bCs/>
                <w:sz w:val="16"/>
                <w:szCs w:val="16"/>
                <w:lang w:eastAsia="en-AU"/>
              </w:rPr>
              <w:t>7</w:t>
            </w:r>
            <w:r w:rsidRPr="0015392C">
              <w:rPr>
                <w:rFonts w:ascii="Arial" w:hAnsi="Arial" w:cs="Arial"/>
                <w:b/>
                <w:bCs/>
                <w:sz w:val="16"/>
                <w:szCs w:val="16"/>
                <w:lang w:eastAsia="en-AU"/>
              </w:rPr>
              <w:t>5.00</w:t>
            </w:r>
          </w:p>
        </w:tc>
        <w:tc>
          <w:tcPr>
            <w:tcW w:w="840" w:type="dxa"/>
            <w:tcBorders>
              <w:top w:val="nil"/>
              <w:left w:val="nil"/>
              <w:bottom w:val="nil"/>
              <w:right w:val="nil"/>
            </w:tcBorders>
            <w:shd w:val="clear" w:color="auto" w:fill="auto"/>
            <w:vAlign w:val="center"/>
            <w:hideMark/>
          </w:tcPr>
          <w:p w14:paraId="0D6D4491" w14:textId="37FF734D" w:rsidR="00FE3703" w:rsidRPr="0015392C" w:rsidRDefault="0015392C" w:rsidP="00BC0ABC">
            <w:pPr>
              <w:jc w:val="right"/>
              <w:rPr>
                <w:rFonts w:ascii="Arial" w:hAnsi="Arial" w:cs="Arial"/>
                <w:sz w:val="16"/>
                <w:szCs w:val="16"/>
                <w:lang w:eastAsia="en-AU"/>
              </w:rPr>
            </w:pPr>
            <w:r>
              <w:rPr>
                <w:rFonts w:ascii="Arial" w:hAnsi="Arial" w:cs="Arial"/>
                <w:sz w:val="16"/>
                <w:szCs w:val="16"/>
                <w:lang w:eastAsia="en-AU"/>
              </w:rPr>
              <w:t>50</w:t>
            </w:r>
          </w:p>
        </w:tc>
        <w:tc>
          <w:tcPr>
            <w:tcW w:w="1000" w:type="dxa"/>
            <w:tcBorders>
              <w:top w:val="nil"/>
              <w:left w:val="nil"/>
              <w:bottom w:val="nil"/>
              <w:right w:val="nil"/>
            </w:tcBorders>
            <w:shd w:val="clear" w:color="auto" w:fill="auto"/>
            <w:vAlign w:val="center"/>
            <w:hideMark/>
          </w:tcPr>
          <w:p w14:paraId="33EC2467" w14:textId="77D3B599" w:rsidR="00FE3703" w:rsidRPr="0015392C" w:rsidRDefault="0015392C" w:rsidP="00BC0ABC">
            <w:pPr>
              <w:jc w:val="right"/>
              <w:rPr>
                <w:rFonts w:ascii="Arial" w:hAnsi="Arial" w:cs="Arial"/>
                <w:b/>
                <w:bCs/>
                <w:sz w:val="16"/>
                <w:szCs w:val="16"/>
                <w:lang w:eastAsia="en-AU"/>
              </w:rPr>
            </w:pPr>
            <w:r>
              <w:rPr>
                <w:rFonts w:ascii="Arial" w:hAnsi="Arial" w:cs="Arial"/>
                <w:b/>
                <w:bCs/>
                <w:sz w:val="16"/>
                <w:szCs w:val="16"/>
                <w:lang w:eastAsia="en-AU"/>
              </w:rPr>
              <w:t>40</w:t>
            </w:r>
            <w:r w:rsidR="00FE3703" w:rsidRPr="0015392C">
              <w:rPr>
                <w:rFonts w:ascii="Arial" w:hAnsi="Arial" w:cs="Arial"/>
                <w:b/>
                <w:bCs/>
                <w:sz w:val="16"/>
                <w:szCs w:val="16"/>
                <w:lang w:eastAsia="en-AU"/>
              </w:rPr>
              <w:t>%</w:t>
            </w:r>
          </w:p>
        </w:tc>
      </w:tr>
      <w:tr w:rsidR="00FE3703" w:rsidRPr="00FE3703" w14:paraId="192F4760" w14:textId="77777777" w:rsidTr="00B57388">
        <w:trPr>
          <w:trHeight w:val="255"/>
        </w:trPr>
        <w:tc>
          <w:tcPr>
            <w:tcW w:w="4950" w:type="dxa"/>
            <w:tcBorders>
              <w:top w:val="nil"/>
              <w:left w:val="nil"/>
              <w:bottom w:val="nil"/>
              <w:right w:val="nil"/>
            </w:tcBorders>
            <w:shd w:val="clear" w:color="auto" w:fill="auto"/>
            <w:vAlign w:val="bottom"/>
            <w:hideMark/>
          </w:tcPr>
          <w:p w14:paraId="19CB9138" w14:textId="3CD86A5C" w:rsidR="00FE3703" w:rsidRPr="00B57388" w:rsidRDefault="00FE3703" w:rsidP="00A44813">
            <w:pPr>
              <w:rPr>
                <w:rFonts w:ascii="Arial" w:hAnsi="Arial" w:cs="Arial"/>
                <w:color w:val="000000"/>
                <w:sz w:val="16"/>
                <w:szCs w:val="16"/>
                <w:lang w:eastAsia="en-AU"/>
              </w:rPr>
            </w:pPr>
            <w:r w:rsidRPr="00B57388">
              <w:rPr>
                <w:rFonts w:ascii="Arial" w:hAnsi="Arial" w:cs="Arial"/>
                <w:color w:val="000000"/>
                <w:sz w:val="16"/>
                <w:szCs w:val="16"/>
                <w:lang w:eastAsia="en-AU"/>
              </w:rPr>
              <w:t>Additional FOGO 240</w:t>
            </w:r>
            <w:r w:rsidR="00B92641" w:rsidRPr="00B57388">
              <w:rPr>
                <w:rFonts w:ascii="Arial" w:hAnsi="Arial" w:cs="Arial"/>
                <w:color w:val="000000"/>
                <w:sz w:val="16"/>
                <w:szCs w:val="16"/>
                <w:lang w:eastAsia="en-AU"/>
              </w:rPr>
              <w:t>L</w:t>
            </w:r>
            <w:r w:rsidRPr="00B57388">
              <w:rPr>
                <w:rFonts w:ascii="Arial" w:hAnsi="Arial" w:cs="Arial"/>
                <w:color w:val="000000"/>
                <w:sz w:val="16"/>
                <w:szCs w:val="16"/>
                <w:lang w:eastAsia="en-AU"/>
              </w:rPr>
              <w:t xml:space="preserve"> (Inc Full Year </w:t>
            </w:r>
            <w:r w:rsidR="00923FF6" w:rsidRPr="00B57388">
              <w:rPr>
                <w:rFonts w:ascii="Arial" w:hAnsi="Arial" w:cs="Arial"/>
                <w:color w:val="000000"/>
                <w:sz w:val="16"/>
                <w:szCs w:val="16"/>
                <w:lang w:eastAsia="en-AU"/>
              </w:rPr>
              <w:t>FOGO</w:t>
            </w:r>
            <w:r w:rsidRPr="00B57388">
              <w:rPr>
                <w:rFonts w:ascii="Arial" w:hAnsi="Arial" w:cs="Arial"/>
                <w:color w:val="000000"/>
                <w:sz w:val="16"/>
                <w:szCs w:val="16"/>
                <w:lang w:eastAsia="en-AU"/>
              </w:rPr>
              <w:t>)</w:t>
            </w:r>
          </w:p>
        </w:tc>
        <w:tc>
          <w:tcPr>
            <w:tcW w:w="1287" w:type="dxa"/>
            <w:tcBorders>
              <w:top w:val="nil"/>
              <w:left w:val="nil"/>
              <w:bottom w:val="nil"/>
              <w:right w:val="nil"/>
            </w:tcBorders>
            <w:shd w:val="clear" w:color="auto" w:fill="auto"/>
            <w:vAlign w:val="center"/>
            <w:hideMark/>
          </w:tcPr>
          <w:p w14:paraId="318EC472" w14:textId="0FC4265D" w:rsidR="00FE3703" w:rsidRPr="00FE3E52" w:rsidRDefault="00923FF6" w:rsidP="00BD4023">
            <w:pPr>
              <w:jc w:val="right"/>
              <w:rPr>
                <w:rFonts w:ascii="Arial" w:hAnsi="Arial" w:cs="Arial"/>
                <w:sz w:val="16"/>
                <w:szCs w:val="16"/>
                <w:lang w:eastAsia="en-AU"/>
              </w:rPr>
            </w:pPr>
            <w:r w:rsidRPr="00FE3E52">
              <w:rPr>
                <w:rFonts w:ascii="Arial" w:hAnsi="Arial" w:cs="Arial"/>
                <w:sz w:val="16"/>
                <w:szCs w:val="16"/>
                <w:lang w:eastAsia="en-AU"/>
              </w:rPr>
              <w:t>140</w:t>
            </w:r>
            <w:r w:rsidR="00FE3703" w:rsidRPr="00FE3E52">
              <w:rPr>
                <w:rFonts w:ascii="Arial" w:hAnsi="Arial" w:cs="Arial"/>
                <w:sz w:val="16"/>
                <w:szCs w:val="16"/>
                <w:lang w:eastAsia="en-AU"/>
              </w:rPr>
              <w:t>.00</w:t>
            </w:r>
          </w:p>
        </w:tc>
        <w:tc>
          <w:tcPr>
            <w:tcW w:w="1843" w:type="dxa"/>
            <w:tcBorders>
              <w:top w:val="nil"/>
              <w:left w:val="nil"/>
              <w:bottom w:val="nil"/>
              <w:right w:val="nil"/>
            </w:tcBorders>
            <w:shd w:val="clear" w:color="000000" w:fill="4AAA42"/>
            <w:vAlign w:val="center"/>
            <w:hideMark/>
          </w:tcPr>
          <w:p w14:paraId="4D131E9B" w14:textId="75618DDA" w:rsidR="00FE3703" w:rsidRPr="00FE3E52" w:rsidRDefault="00FE3703" w:rsidP="00BD4023">
            <w:pPr>
              <w:jc w:val="right"/>
              <w:rPr>
                <w:rFonts w:ascii="Arial" w:hAnsi="Arial" w:cs="Arial"/>
                <w:b/>
                <w:bCs/>
                <w:sz w:val="16"/>
                <w:szCs w:val="16"/>
                <w:lang w:eastAsia="en-AU"/>
              </w:rPr>
            </w:pPr>
            <w:r w:rsidRPr="00FE3E52">
              <w:rPr>
                <w:rFonts w:ascii="Arial" w:hAnsi="Arial" w:cs="Arial"/>
                <w:b/>
                <w:bCs/>
                <w:sz w:val="16"/>
                <w:szCs w:val="16"/>
                <w:lang w:eastAsia="en-AU"/>
              </w:rPr>
              <w:t>1</w:t>
            </w:r>
            <w:r w:rsidR="00FE3E52" w:rsidRPr="00FE3E52">
              <w:rPr>
                <w:rFonts w:ascii="Arial" w:hAnsi="Arial" w:cs="Arial"/>
                <w:b/>
                <w:bCs/>
                <w:sz w:val="16"/>
                <w:szCs w:val="16"/>
                <w:lang w:eastAsia="en-AU"/>
              </w:rPr>
              <w:t>9</w:t>
            </w:r>
            <w:r w:rsidRPr="00FE3E52">
              <w:rPr>
                <w:rFonts w:ascii="Arial" w:hAnsi="Arial" w:cs="Arial"/>
                <w:b/>
                <w:bCs/>
                <w:sz w:val="16"/>
                <w:szCs w:val="16"/>
                <w:lang w:eastAsia="en-AU"/>
              </w:rPr>
              <w:t>0.00</w:t>
            </w:r>
          </w:p>
        </w:tc>
        <w:tc>
          <w:tcPr>
            <w:tcW w:w="840" w:type="dxa"/>
            <w:tcBorders>
              <w:top w:val="nil"/>
              <w:left w:val="nil"/>
              <w:bottom w:val="nil"/>
              <w:right w:val="nil"/>
            </w:tcBorders>
            <w:shd w:val="clear" w:color="auto" w:fill="auto"/>
            <w:vAlign w:val="center"/>
            <w:hideMark/>
          </w:tcPr>
          <w:p w14:paraId="718A0E4D" w14:textId="405F6A8F" w:rsidR="00FE3703" w:rsidRPr="00FE3E52" w:rsidRDefault="00FE3E52" w:rsidP="00BC0ABC">
            <w:pPr>
              <w:jc w:val="right"/>
              <w:rPr>
                <w:rFonts w:ascii="Arial" w:hAnsi="Arial" w:cs="Arial"/>
                <w:sz w:val="16"/>
                <w:szCs w:val="16"/>
                <w:lang w:eastAsia="en-AU"/>
              </w:rPr>
            </w:pPr>
            <w:r w:rsidRPr="00FE3E52">
              <w:rPr>
                <w:rFonts w:ascii="Arial" w:hAnsi="Arial" w:cs="Arial"/>
                <w:sz w:val="16"/>
                <w:szCs w:val="16"/>
                <w:lang w:eastAsia="en-AU"/>
              </w:rPr>
              <w:t>50</w:t>
            </w:r>
          </w:p>
        </w:tc>
        <w:tc>
          <w:tcPr>
            <w:tcW w:w="1000" w:type="dxa"/>
            <w:tcBorders>
              <w:top w:val="nil"/>
              <w:left w:val="nil"/>
              <w:bottom w:val="nil"/>
              <w:right w:val="nil"/>
            </w:tcBorders>
            <w:shd w:val="clear" w:color="auto" w:fill="auto"/>
            <w:vAlign w:val="center"/>
            <w:hideMark/>
          </w:tcPr>
          <w:p w14:paraId="585392B0" w14:textId="1D345370" w:rsidR="00FE3703" w:rsidRPr="00FE3E52" w:rsidRDefault="00FE3E52" w:rsidP="00BC0ABC">
            <w:pPr>
              <w:jc w:val="right"/>
              <w:rPr>
                <w:rFonts w:ascii="Arial" w:hAnsi="Arial" w:cs="Arial"/>
                <w:b/>
                <w:bCs/>
                <w:sz w:val="16"/>
                <w:szCs w:val="16"/>
                <w:lang w:eastAsia="en-AU"/>
              </w:rPr>
            </w:pPr>
            <w:r w:rsidRPr="00FE3E52">
              <w:rPr>
                <w:rFonts w:ascii="Arial" w:hAnsi="Arial" w:cs="Arial"/>
                <w:b/>
                <w:bCs/>
                <w:sz w:val="16"/>
                <w:szCs w:val="16"/>
                <w:lang w:eastAsia="en-AU"/>
              </w:rPr>
              <w:t>35.7</w:t>
            </w:r>
            <w:r w:rsidR="00FE3703" w:rsidRPr="00FE3E52">
              <w:rPr>
                <w:rFonts w:ascii="Arial" w:hAnsi="Arial" w:cs="Arial"/>
                <w:b/>
                <w:bCs/>
                <w:sz w:val="16"/>
                <w:szCs w:val="16"/>
                <w:lang w:eastAsia="en-AU"/>
              </w:rPr>
              <w:t>%</w:t>
            </w:r>
          </w:p>
        </w:tc>
      </w:tr>
      <w:tr w:rsidR="00FE3703" w:rsidRPr="00FE3703" w14:paraId="66C95E3E" w14:textId="77777777" w:rsidTr="00B57388">
        <w:trPr>
          <w:trHeight w:val="255"/>
        </w:trPr>
        <w:tc>
          <w:tcPr>
            <w:tcW w:w="4950" w:type="dxa"/>
            <w:tcBorders>
              <w:top w:val="nil"/>
              <w:left w:val="nil"/>
              <w:bottom w:val="nil"/>
              <w:right w:val="nil"/>
            </w:tcBorders>
            <w:shd w:val="clear" w:color="auto" w:fill="auto"/>
            <w:vAlign w:val="bottom"/>
            <w:hideMark/>
          </w:tcPr>
          <w:p w14:paraId="45D1F4C2" w14:textId="0968756C" w:rsidR="00FE3703" w:rsidRPr="00B57388" w:rsidRDefault="00FE3703" w:rsidP="00A44813">
            <w:pPr>
              <w:rPr>
                <w:rFonts w:ascii="Arial" w:hAnsi="Arial" w:cs="Arial"/>
                <w:color w:val="000000"/>
                <w:sz w:val="16"/>
                <w:szCs w:val="16"/>
                <w:lang w:eastAsia="en-AU"/>
              </w:rPr>
            </w:pPr>
            <w:r w:rsidRPr="00B57388">
              <w:rPr>
                <w:rFonts w:ascii="Arial" w:hAnsi="Arial" w:cs="Arial"/>
                <w:color w:val="000000"/>
                <w:sz w:val="16"/>
                <w:szCs w:val="16"/>
                <w:lang w:eastAsia="en-AU"/>
              </w:rPr>
              <w:t>Additional Recycling 240</w:t>
            </w:r>
            <w:r w:rsidR="00B92641" w:rsidRPr="00B57388">
              <w:rPr>
                <w:rFonts w:ascii="Arial" w:hAnsi="Arial" w:cs="Arial"/>
                <w:color w:val="000000"/>
                <w:sz w:val="16"/>
                <w:szCs w:val="16"/>
                <w:lang w:eastAsia="en-AU"/>
              </w:rPr>
              <w:t>L</w:t>
            </w:r>
          </w:p>
        </w:tc>
        <w:tc>
          <w:tcPr>
            <w:tcW w:w="1287" w:type="dxa"/>
            <w:tcBorders>
              <w:top w:val="nil"/>
              <w:left w:val="nil"/>
              <w:bottom w:val="nil"/>
              <w:right w:val="nil"/>
            </w:tcBorders>
            <w:shd w:val="clear" w:color="auto" w:fill="auto"/>
            <w:vAlign w:val="center"/>
            <w:hideMark/>
          </w:tcPr>
          <w:p w14:paraId="22A789E0" w14:textId="207E9491" w:rsidR="00FE3703" w:rsidRPr="002559B4" w:rsidRDefault="00FE3703" w:rsidP="00BD4023">
            <w:pPr>
              <w:jc w:val="right"/>
              <w:rPr>
                <w:rFonts w:ascii="Arial" w:hAnsi="Arial" w:cs="Arial"/>
                <w:sz w:val="16"/>
                <w:szCs w:val="16"/>
                <w:lang w:eastAsia="en-AU"/>
              </w:rPr>
            </w:pPr>
            <w:r w:rsidRPr="002559B4">
              <w:rPr>
                <w:rFonts w:ascii="Arial" w:hAnsi="Arial" w:cs="Arial"/>
                <w:sz w:val="16"/>
                <w:szCs w:val="16"/>
                <w:lang w:eastAsia="en-AU"/>
              </w:rPr>
              <w:t>7</w:t>
            </w:r>
            <w:r w:rsidR="000E5433" w:rsidRPr="002559B4">
              <w:rPr>
                <w:rFonts w:ascii="Arial" w:hAnsi="Arial" w:cs="Arial"/>
                <w:sz w:val="16"/>
                <w:szCs w:val="16"/>
                <w:lang w:eastAsia="en-AU"/>
              </w:rPr>
              <w:t>9</w:t>
            </w:r>
            <w:r w:rsidRPr="002559B4">
              <w:rPr>
                <w:rFonts w:ascii="Arial" w:hAnsi="Arial" w:cs="Arial"/>
                <w:sz w:val="16"/>
                <w:szCs w:val="16"/>
                <w:lang w:eastAsia="en-AU"/>
              </w:rPr>
              <w:t>.00</w:t>
            </w:r>
          </w:p>
        </w:tc>
        <w:tc>
          <w:tcPr>
            <w:tcW w:w="1843" w:type="dxa"/>
            <w:tcBorders>
              <w:top w:val="nil"/>
              <w:left w:val="nil"/>
              <w:bottom w:val="nil"/>
              <w:right w:val="nil"/>
            </w:tcBorders>
            <w:shd w:val="clear" w:color="000000" w:fill="4AAA42"/>
            <w:vAlign w:val="center"/>
            <w:hideMark/>
          </w:tcPr>
          <w:p w14:paraId="10611039" w14:textId="78A55046" w:rsidR="00FE3703" w:rsidRPr="002559B4" w:rsidRDefault="000E5433" w:rsidP="00BD4023">
            <w:pPr>
              <w:jc w:val="right"/>
              <w:rPr>
                <w:rFonts w:ascii="Arial" w:hAnsi="Arial" w:cs="Arial"/>
                <w:b/>
                <w:bCs/>
                <w:sz w:val="16"/>
                <w:szCs w:val="16"/>
                <w:lang w:eastAsia="en-AU"/>
              </w:rPr>
            </w:pPr>
            <w:r w:rsidRPr="002559B4">
              <w:rPr>
                <w:rFonts w:ascii="Arial" w:hAnsi="Arial" w:cs="Arial"/>
                <w:b/>
                <w:bCs/>
                <w:sz w:val="16"/>
                <w:szCs w:val="16"/>
                <w:lang w:eastAsia="en-AU"/>
              </w:rPr>
              <w:t>80</w:t>
            </w:r>
            <w:r w:rsidR="00FE3703" w:rsidRPr="002559B4">
              <w:rPr>
                <w:rFonts w:ascii="Arial" w:hAnsi="Arial" w:cs="Arial"/>
                <w:b/>
                <w:bCs/>
                <w:sz w:val="16"/>
                <w:szCs w:val="16"/>
                <w:lang w:eastAsia="en-AU"/>
              </w:rPr>
              <w:t>.00</w:t>
            </w:r>
          </w:p>
        </w:tc>
        <w:tc>
          <w:tcPr>
            <w:tcW w:w="840" w:type="dxa"/>
            <w:tcBorders>
              <w:top w:val="nil"/>
              <w:left w:val="nil"/>
              <w:bottom w:val="nil"/>
              <w:right w:val="nil"/>
            </w:tcBorders>
            <w:shd w:val="clear" w:color="auto" w:fill="auto"/>
            <w:vAlign w:val="center"/>
            <w:hideMark/>
          </w:tcPr>
          <w:p w14:paraId="76B816DF" w14:textId="58FB158D" w:rsidR="00FE3703" w:rsidRPr="002559B4" w:rsidRDefault="000E5433" w:rsidP="00BC0ABC">
            <w:pPr>
              <w:jc w:val="right"/>
              <w:rPr>
                <w:rFonts w:ascii="Arial" w:hAnsi="Arial" w:cs="Arial"/>
                <w:sz w:val="16"/>
                <w:szCs w:val="16"/>
                <w:lang w:eastAsia="en-AU"/>
              </w:rPr>
            </w:pPr>
            <w:r w:rsidRPr="002559B4">
              <w:rPr>
                <w:rFonts w:ascii="Arial" w:hAnsi="Arial" w:cs="Arial"/>
                <w:sz w:val="16"/>
                <w:szCs w:val="16"/>
                <w:lang w:eastAsia="en-AU"/>
              </w:rPr>
              <w:t>1</w:t>
            </w:r>
          </w:p>
        </w:tc>
        <w:tc>
          <w:tcPr>
            <w:tcW w:w="1000" w:type="dxa"/>
            <w:tcBorders>
              <w:top w:val="nil"/>
              <w:left w:val="nil"/>
              <w:bottom w:val="nil"/>
              <w:right w:val="nil"/>
            </w:tcBorders>
            <w:shd w:val="clear" w:color="auto" w:fill="auto"/>
            <w:vAlign w:val="center"/>
            <w:hideMark/>
          </w:tcPr>
          <w:p w14:paraId="0F5263BF" w14:textId="326B5481" w:rsidR="00FE3703" w:rsidRPr="002559B4" w:rsidRDefault="000E5433" w:rsidP="00BC0ABC">
            <w:pPr>
              <w:jc w:val="right"/>
              <w:rPr>
                <w:rFonts w:ascii="Arial" w:hAnsi="Arial" w:cs="Arial"/>
                <w:b/>
                <w:bCs/>
                <w:sz w:val="16"/>
                <w:szCs w:val="16"/>
                <w:lang w:eastAsia="en-AU"/>
              </w:rPr>
            </w:pPr>
            <w:r w:rsidRPr="002559B4">
              <w:rPr>
                <w:rFonts w:ascii="Arial" w:hAnsi="Arial" w:cs="Arial"/>
                <w:b/>
                <w:bCs/>
                <w:sz w:val="16"/>
                <w:szCs w:val="16"/>
                <w:lang w:eastAsia="en-AU"/>
              </w:rPr>
              <w:t>1.</w:t>
            </w:r>
            <w:r w:rsidR="002559B4" w:rsidRPr="002559B4">
              <w:rPr>
                <w:rFonts w:ascii="Arial" w:hAnsi="Arial" w:cs="Arial"/>
                <w:b/>
                <w:bCs/>
                <w:sz w:val="16"/>
                <w:szCs w:val="16"/>
                <w:lang w:eastAsia="en-AU"/>
              </w:rPr>
              <w:t>3</w:t>
            </w:r>
            <w:r w:rsidR="00FE3703" w:rsidRPr="002559B4">
              <w:rPr>
                <w:rFonts w:ascii="Arial" w:hAnsi="Arial" w:cs="Arial"/>
                <w:b/>
                <w:bCs/>
                <w:sz w:val="16"/>
                <w:szCs w:val="16"/>
                <w:lang w:eastAsia="en-AU"/>
              </w:rPr>
              <w:t>%</w:t>
            </w:r>
          </w:p>
        </w:tc>
      </w:tr>
      <w:tr w:rsidR="00FE3703" w:rsidRPr="00F33A97" w14:paraId="035BF8FE" w14:textId="77777777" w:rsidTr="00B57388">
        <w:trPr>
          <w:trHeight w:val="255"/>
        </w:trPr>
        <w:tc>
          <w:tcPr>
            <w:tcW w:w="4950" w:type="dxa"/>
            <w:tcBorders>
              <w:top w:val="nil"/>
              <w:left w:val="nil"/>
              <w:bottom w:val="nil"/>
              <w:right w:val="nil"/>
            </w:tcBorders>
            <w:shd w:val="clear" w:color="auto" w:fill="auto"/>
            <w:vAlign w:val="bottom"/>
            <w:hideMark/>
          </w:tcPr>
          <w:p w14:paraId="563151C8" w14:textId="0A6BF0BC" w:rsidR="00FE3703" w:rsidRPr="00B57388" w:rsidRDefault="00FE3703" w:rsidP="00A44813">
            <w:pPr>
              <w:rPr>
                <w:rFonts w:ascii="Arial" w:hAnsi="Arial" w:cs="Arial"/>
                <w:color w:val="000000"/>
                <w:sz w:val="16"/>
                <w:szCs w:val="16"/>
                <w:lang w:eastAsia="en-AU"/>
              </w:rPr>
            </w:pPr>
            <w:r w:rsidRPr="00B57388">
              <w:rPr>
                <w:rFonts w:ascii="Arial" w:hAnsi="Arial" w:cs="Arial"/>
                <w:color w:val="000000"/>
                <w:sz w:val="16"/>
                <w:szCs w:val="16"/>
                <w:lang w:eastAsia="en-AU"/>
              </w:rPr>
              <w:t>Additional Rubbish 120</w:t>
            </w:r>
            <w:r w:rsidR="00B92641" w:rsidRPr="00B57388">
              <w:rPr>
                <w:rFonts w:ascii="Arial" w:hAnsi="Arial" w:cs="Arial"/>
                <w:color w:val="000000"/>
                <w:sz w:val="16"/>
                <w:szCs w:val="16"/>
                <w:lang w:eastAsia="en-AU"/>
              </w:rPr>
              <w:t>L</w:t>
            </w:r>
          </w:p>
        </w:tc>
        <w:tc>
          <w:tcPr>
            <w:tcW w:w="1287" w:type="dxa"/>
            <w:tcBorders>
              <w:top w:val="nil"/>
              <w:left w:val="nil"/>
              <w:bottom w:val="nil"/>
              <w:right w:val="nil"/>
            </w:tcBorders>
            <w:shd w:val="clear" w:color="auto" w:fill="auto"/>
            <w:vAlign w:val="center"/>
            <w:hideMark/>
          </w:tcPr>
          <w:p w14:paraId="3D1B36A7" w14:textId="61E9D61F" w:rsidR="00FE3703" w:rsidRPr="00F33A97" w:rsidRDefault="00FE3703" w:rsidP="00BD4023">
            <w:pPr>
              <w:jc w:val="right"/>
              <w:rPr>
                <w:rFonts w:ascii="Arial" w:hAnsi="Arial" w:cs="Arial"/>
                <w:sz w:val="16"/>
                <w:szCs w:val="16"/>
                <w:lang w:eastAsia="en-AU"/>
              </w:rPr>
            </w:pPr>
            <w:r w:rsidRPr="00F33A97">
              <w:rPr>
                <w:rFonts w:ascii="Arial" w:hAnsi="Arial" w:cs="Arial"/>
                <w:sz w:val="16"/>
                <w:szCs w:val="16"/>
                <w:lang w:eastAsia="en-AU"/>
              </w:rPr>
              <w:t>1</w:t>
            </w:r>
            <w:r w:rsidR="00A45E41" w:rsidRPr="00F33A97">
              <w:rPr>
                <w:rFonts w:ascii="Arial" w:hAnsi="Arial" w:cs="Arial"/>
                <w:sz w:val="16"/>
                <w:szCs w:val="16"/>
                <w:lang w:eastAsia="en-AU"/>
              </w:rPr>
              <w:t>68</w:t>
            </w:r>
            <w:r w:rsidRPr="00F33A97">
              <w:rPr>
                <w:rFonts w:ascii="Arial" w:hAnsi="Arial" w:cs="Arial"/>
                <w:sz w:val="16"/>
                <w:szCs w:val="16"/>
                <w:lang w:eastAsia="en-AU"/>
              </w:rPr>
              <w:t>.00</w:t>
            </w:r>
          </w:p>
        </w:tc>
        <w:tc>
          <w:tcPr>
            <w:tcW w:w="1843" w:type="dxa"/>
            <w:tcBorders>
              <w:top w:val="nil"/>
              <w:left w:val="nil"/>
              <w:bottom w:val="nil"/>
              <w:right w:val="nil"/>
            </w:tcBorders>
            <w:shd w:val="clear" w:color="000000" w:fill="4AAA42"/>
            <w:vAlign w:val="center"/>
            <w:hideMark/>
          </w:tcPr>
          <w:p w14:paraId="580C8C11" w14:textId="391BC641" w:rsidR="00FE3703" w:rsidRPr="00F33A97" w:rsidRDefault="00FE3703" w:rsidP="00BD4023">
            <w:pPr>
              <w:jc w:val="right"/>
              <w:rPr>
                <w:rFonts w:ascii="Arial" w:hAnsi="Arial" w:cs="Arial"/>
                <w:b/>
                <w:bCs/>
                <w:sz w:val="16"/>
                <w:szCs w:val="16"/>
                <w:lang w:eastAsia="en-AU"/>
              </w:rPr>
            </w:pPr>
            <w:r w:rsidRPr="00F33A97">
              <w:rPr>
                <w:rFonts w:ascii="Arial" w:hAnsi="Arial" w:cs="Arial"/>
                <w:b/>
                <w:bCs/>
                <w:sz w:val="16"/>
                <w:szCs w:val="16"/>
                <w:lang w:eastAsia="en-AU"/>
              </w:rPr>
              <w:t>1</w:t>
            </w:r>
            <w:r w:rsidR="00A45E41" w:rsidRPr="00F33A97">
              <w:rPr>
                <w:rFonts w:ascii="Arial" w:hAnsi="Arial" w:cs="Arial"/>
                <w:b/>
                <w:bCs/>
                <w:sz w:val="16"/>
                <w:szCs w:val="16"/>
                <w:lang w:eastAsia="en-AU"/>
              </w:rPr>
              <w:t>35</w:t>
            </w:r>
            <w:r w:rsidRPr="00F33A97">
              <w:rPr>
                <w:rFonts w:ascii="Arial" w:hAnsi="Arial" w:cs="Arial"/>
                <w:b/>
                <w:bCs/>
                <w:sz w:val="16"/>
                <w:szCs w:val="16"/>
                <w:lang w:eastAsia="en-AU"/>
              </w:rPr>
              <w:t>.00</w:t>
            </w:r>
          </w:p>
        </w:tc>
        <w:tc>
          <w:tcPr>
            <w:tcW w:w="840" w:type="dxa"/>
            <w:tcBorders>
              <w:top w:val="nil"/>
              <w:left w:val="nil"/>
              <w:bottom w:val="nil"/>
              <w:right w:val="nil"/>
            </w:tcBorders>
            <w:shd w:val="clear" w:color="auto" w:fill="auto"/>
            <w:vAlign w:val="center"/>
            <w:hideMark/>
          </w:tcPr>
          <w:p w14:paraId="74665B7D" w14:textId="5309D700" w:rsidR="00FE3703" w:rsidRPr="00F33A97" w:rsidRDefault="00A45E41" w:rsidP="00BC0ABC">
            <w:pPr>
              <w:jc w:val="right"/>
              <w:rPr>
                <w:rFonts w:ascii="Arial" w:hAnsi="Arial" w:cs="Arial"/>
                <w:sz w:val="16"/>
                <w:szCs w:val="16"/>
                <w:lang w:eastAsia="en-AU"/>
              </w:rPr>
            </w:pPr>
            <w:r w:rsidRPr="00F33A97">
              <w:rPr>
                <w:rFonts w:ascii="Arial" w:hAnsi="Arial" w:cs="Arial"/>
                <w:sz w:val="16"/>
                <w:szCs w:val="16"/>
                <w:lang w:eastAsia="en-AU"/>
              </w:rPr>
              <w:t>(33)</w:t>
            </w:r>
          </w:p>
        </w:tc>
        <w:tc>
          <w:tcPr>
            <w:tcW w:w="1000" w:type="dxa"/>
            <w:tcBorders>
              <w:top w:val="nil"/>
              <w:left w:val="nil"/>
              <w:bottom w:val="nil"/>
              <w:right w:val="nil"/>
            </w:tcBorders>
            <w:shd w:val="clear" w:color="auto" w:fill="auto"/>
            <w:vAlign w:val="center"/>
            <w:hideMark/>
          </w:tcPr>
          <w:p w14:paraId="15D0B928" w14:textId="6B547BBE" w:rsidR="00FE3703" w:rsidRPr="00F33A97" w:rsidRDefault="00A45E41" w:rsidP="00BC0ABC">
            <w:pPr>
              <w:jc w:val="right"/>
              <w:rPr>
                <w:rFonts w:ascii="Arial" w:hAnsi="Arial" w:cs="Arial"/>
                <w:b/>
                <w:bCs/>
                <w:sz w:val="16"/>
                <w:szCs w:val="16"/>
                <w:lang w:eastAsia="en-AU"/>
              </w:rPr>
            </w:pPr>
            <w:r w:rsidRPr="00F33A97">
              <w:rPr>
                <w:rFonts w:ascii="Arial" w:hAnsi="Arial" w:cs="Arial"/>
                <w:b/>
                <w:bCs/>
                <w:sz w:val="16"/>
                <w:szCs w:val="16"/>
                <w:lang w:eastAsia="en-AU"/>
              </w:rPr>
              <w:t>(19.6</w:t>
            </w:r>
            <w:r w:rsidR="00CA3EE1">
              <w:rPr>
                <w:rFonts w:ascii="Arial" w:hAnsi="Arial" w:cs="Arial"/>
                <w:b/>
                <w:bCs/>
                <w:sz w:val="16"/>
                <w:szCs w:val="16"/>
                <w:lang w:eastAsia="en-AU"/>
              </w:rPr>
              <w:t>%)</w:t>
            </w:r>
          </w:p>
        </w:tc>
      </w:tr>
      <w:tr w:rsidR="00FE3703" w:rsidRPr="00F33A97" w14:paraId="2E48ACB7" w14:textId="77777777" w:rsidTr="00B57388">
        <w:trPr>
          <w:trHeight w:val="255"/>
        </w:trPr>
        <w:tc>
          <w:tcPr>
            <w:tcW w:w="4950" w:type="dxa"/>
            <w:tcBorders>
              <w:top w:val="nil"/>
              <w:left w:val="nil"/>
              <w:bottom w:val="nil"/>
              <w:right w:val="nil"/>
            </w:tcBorders>
            <w:shd w:val="clear" w:color="auto" w:fill="auto"/>
            <w:vAlign w:val="bottom"/>
            <w:hideMark/>
          </w:tcPr>
          <w:p w14:paraId="7A6BEA5B" w14:textId="77777777" w:rsidR="00FE3703" w:rsidRPr="00B57388" w:rsidRDefault="00FE3703" w:rsidP="00A44813">
            <w:pPr>
              <w:rPr>
                <w:rFonts w:ascii="Arial" w:hAnsi="Arial" w:cs="Arial"/>
                <w:color w:val="000000"/>
                <w:sz w:val="16"/>
                <w:szCs w:val="16"/>
                <w:lang w:eastAsia="en-AU"/>
              </w:rPr>
            </w:pPr>
            <w:r w:rsidRPr="00B57388">
              <w:rPr>
                <w:rFonts w:ascii="Arial" w:hAnsi="Arial" w:cs="Arial"/>
                <w:color w:val="000000"/>
                <w:sz w:val="16"/>
                <w:szCs w:val="16"/>
                <w:lang w:eastAsia="en-AU"/>
              </w:rPr>
              <w:t>Minimal Waste Charge</w:t>
            </w:r>
          </w:p>
        </w:tc>
        <w:tc>
          <w:tcPr>
            <w:tcW w:w="1287" w:type="dxa"/>
            <w:tcBorders>
              <w:top w:val="nil"/>
              <w:left w:val="nil"/>
              <w:bottom w:val="nil"/>
              <w:right w:val="nil"/>
            </w:tcBorders>
            <w:shd w:val="clear" w:color="auto" w:fill="auto"/>
            <w:vAlign w:val="center"/>
            <w:hideMark/>
          </w:tcPr>
          <w:p w14:paraId="190AAD35" w14:textId="5BDF65A9" w:rsidR="00FE3703" w:rsidRPr="00F33A97" w:rsidRDefault="00776C2C" w:rsidP="00BD4023">
            <w:pPr>
              <w:jc w:val="right"/>
              <w:rPr>
                <w:rFonts w:ascii="Arial" w:hAnsi="Arial" w:cs="Arial"/>
                <w:sz w:val="16"/>
                <w:szCs w:val="16"/>
                <w:lang w:eastAsia="en-AU"/>
              </w:rPr>
            </w:pPr>
            <w:r w:rsidRPr="00F33A97">
              <w:rPr>
                <w:rFonts w:ascii="Arial" w:hAnsi="Arial" w:cs="Arial"/>
                <w:sz w:val="16"/>
                <w:szCs w:val="16"/>
                <w:lang w:eastAsia="en-AU"/>
              </w:rPr>
              <w:t>96</w:t>
            </w:r>
            <w:r w:rsidR="00FE3703" w:rsidRPr="00F33A97">
              <w:rPr>
                <w:rFonts w:ascii="Arial" w:hAnsi="Arial" w:cs="Arial"/>
                <w:sz w:val="16"/>
                <w:szCs w:val="16"/>
                <w:lang w:eastAsia="en-AU"/>
              </w:rPr>
              <w:t>.00</w:t>
            </w:r>
          </w:p>
        </w:tc>
        <w:tc>
          <w:tcPr>
            <w:tcW w:w="1843" w:type="dxa"/>
            <w:tcBorders>
              <w:top w:val="nil"/>
              <w:left w:val="nil"/>
              <w:bottom w:val="nil"/>
              <w:right w:val="nil"/>
            </w:tcBorders>
            <w:shd w:val="clear" w:color="000000" w:fill="4AAA42"/>
            <w:vAlign w:val="center"/>
            <w:hideMark/>
          </w:tcPr>
          <w:p w14:paraId="49A37F61" w14:textId="0F2BE35E" w:rsidR="00FE3703" w:rsidRPr="00F33A97" w:rsidRDefault="00776C2C" w:rsidP="00BD4023">
            <w:pPr>
              <w:jc w:val="right"/>
              <w:rPr>
                <w:rFonts w:ascii="Arial" w:hAnsi="Arial" w:cs="Arial"/>
                <w:b/>
                <w:bCs/>
                <w:sz w:val="16"/>
                <w:szCs w:val="16"/>
                <w:lang w:eastAsia="en-AU"/>
              </w:rPr>
            </w:pPr>
            <w:r w:rsidRPr="00F33A97">
              <w:rPr>
                <w:rFonts w:ascii="Arial" w:hAnsi="Arial" w:cs="Arial"/>
                <w:b/>
                <w:bCs/>
                <w:sz w:val="16"/>
                <w:szCs w:val="16"/>
                <w:lang w:eastAsia="en-AU"/>
              </w:rPr>
              <w:t>112</w:t>
            </w:r>
            <w:r w:rsidR="00FE3703" w:rsidRPr="00F33A97">
              <w:rPr>
                <w:rFonts w:ascii="Arial" w:hAnsi="Arial" w:cs="Arial"/>
                <w:b/>
                <w:bCs/>
                <w:sz w:val="16"/>
                <w:szCs w:val="16"/>
                <w:lang w:eastAsia="en-AU"/>
              </w:rPr>
              <w:t>.00</w:t>
            </w:r>
          </w:p>
        </w:tc>
        <w:tc>
          <w:tcPr>
            <w:tcW w:w="840" w:type="dxa"/>
            <w:tcBorders>
              <w:top w:val="nil"/>
              <w:left w:val="nil"/>
              <w:bottom w:val="nil"/>
              <w:right w:val="nil"/>
            </w:tcBorders>
            <w:shd w:val="clear" w:color="auto" w:fill="auto"/>
            <w:vAlign w:val="center"/>
            <w:hideMark/>
          </w:tcPr>
          <w:p w14:paraId="205A7DC3" w14:textId="7BE75251" w:rsidR="00FE3703" w:rsidRPr="00F33A97" w:rsidRDefault="001B62D9" w:rsidP="00BC0ABC">
            <w:pPr>
              <w:jc w:val="right"/>
              <w:rPr>
                <w:rFonts w:ascii="Arial" w:hAnsi="Arial" w:cs="Arial"/>
                <w:sz w:val="16"/>
                <w:szCs w:val="16"/>
                <w:lang w:eastAsia="en-AU"/>
              </w:rPr>
            </w:pPr>
            <w:r w:rsidRPr="00F33A97">
              <w:rPr>
                <w:rFonts w:ascii="Arial" w:hAnsi="Arial" w:cs="Arial"/>
                <w:sz w:val="16"/>
                <w:szCs w:val="16"/>
                <w:lang w:eastAsia="en-AU"/>
              </w:rPr>
              <w:t>16</w:t>
            </w:r>
          </w:p>
        </w:tc>
        <w:tc>
          <w:tcPr>
            <w:tcW w:w="1000" w:type="dxa"/>
            <w:tcBorders>
              <w:top w:val="nil"/>
              <w:left w:val="nil"/>
              <w:bottom w:val="nil"/>
              <w:right w:val="nil"/>
            </w:tcBorders>
            <w:shd w:val="clear" w:color="auto" w:fill="auto"/>
            <w:vAlign w:val="center"/>
            <w:hideMark/>
          </w:tcPr>
          <w:p w14:paraId="4A976D4B" w14:textId="55D572BC" w:rsidR="00FE3703" w:rsidRPr="00F33A97" w:rsidRDefault="00A67B0C" w:rsidP="00BC0ABC">
            <w:pPr>
              <w:jc w:val="right"/>
              <w:rPr>
                <w:rFonts w:ascii="Arial" w:hAnsi="Arial" w:cs="Arial"/>
                <w:b/>
                <w:bCs/>
                <w:sz w:val="16"/>
                <w:szCs w:val="16"/>
                <w:lang w:eastAsia="en-AU"/>
              </w:rPr>
            </w:pPr>
            <w:r w:rsidRPr="00F33A97">
              <w:rPr>
                <w:rFonts w:ascii="Arial" w:hAnsi="Arial" w:cs="Arial"/>
                <w:b/>
                <w:bCs/>
                <w:sz w:val="16"/>
                <w:szCs w:val="16"/>
                <w:lang w:eastAsia="en-AU"/>
              </w:rPr>
              <w:t>16.7</w:t>
            </w:r>
            <w:r w:rsidR="00FE3703" w:rsidRPr="00F33A97">
              <w:rPr>
                <w:rFonts w:ascii="Arial" w:hAnsi="Arial" w:cs="Arial"/>
                <w:b/>
                <w:bCs/>
                <w:sz w:val="16"/>
                <w:szCs w:val="16"/>
                <w:lang w:eastAsia="en-AU"/>
              </w:rPr>
              <w:t>%</w:t>
            </w:r>
          </w:p>
        </w:tc>
      </w:tr>
      <w:tr w:rsidR="0006681A" w:rsidRPr="00F33A97" w14:paraId="20C65372" w14:textId="77777777" w:rsidTr="00B57388">
        <w:trPr>
          <w:trHeight w:val="255"/>
        </w:trPr>
        <w:tc>
          <w:tcPr>
            <w:tcW w:w="4950" w:type="dxa"/>
            <w:tcBorders>
              <w:top w:val="nil"/>
              <w:left w:val="nil"/>
              <w:bottom w:val="nil"/>
              <w:right w:val="nil"/>
            </w:tcBorders>
            <w:shd w:val="clear" w:color="auto" w:fill="auto"/>
            <w:vAlign w:val="bottom"/>
            <w:hideMark/>
          </w:tcPr>
          <w:p w14:paraId="3516B37C" w14:textId="6C9F9259" w:rsidR="0006681A" w:rsidRPr="00B57388" w:rsidRDefault="0006681A" w:rsidP="00A44813">
            <w:pPr>
              <w:rPr>
                <w:rFonts w:ascii="Arial" w:hAnsi="Arial" w:cs="Arial"/>
                <w:color w:val="000000"/>
                <w:sz w:val="16"/>
                <w:szCs w:val="16"/>
                <w:lang w:eastAsia="en-AU"/>
              </w:rPr>
            </w:pPr>
            <w:r w:rsidRPr="00B57388">
              <w:rPr>
                <w:rFonts w:ascii="Arial" w:hAnsi="Arial" w:cs="Arial"/>
                <w:color w:val="000000"/>
                <w:sz w:val="16"/>
                <w:szCs w:val="16"/>
                <w:lang w:eastAsia="en-AU"/>
              </w:rPr>
              <w:t xml:space="preserve">Non-Residential Waste Service 1 (Inc </w:t>
            </w:r>
            <w:r w:rsidR="0087065B" w:rsidRPr="00B57388">
              <w:rPr>
                <w:rFonts w:ascii="Arial" w:hAnsi="Arial" w:cs="Arial"/>
                <w:color w:val="000000"/>
                <w:sz w:val="16"/>
                <w:szCs w:val="16"/>
                <w:lang w:eastAsia="en-AU"/>
              </w:rPr>
              <w:t xml:space="preserve">Full Year </w:t>
            </w:r>
            <w:r w:rsidRPr="00B57388">
              <w:rPr>
                <w:rFonts w:ascii="Arial" w:hAnsi="Arial" w:cs="Arial"/>
                <w:color w:val="000000"/>
                <w:sz w:val="16"/>
                <w:szCs w:val="16"/>
                <w:lang w:eastAsia="en-AU"/>
              </w:rPr>
              <w:t xml:space="preserve"> FOGO)-240L FOGO bin, 240L Recycling bin, 120L Rubbish bin</w:t>
            </w:r>
          </w:p>
        </w:tc>
        <w:tc>
          <w:tcPr>
            <w:tcW w:w="1287" w:type="dxa"/>
            <w:tcBorders>
              <w:top w:val="nil"/>
              <w:left w:val="nil"/>
              <w:bottom w:val="nil"/>
              <w:right w:val="nil"/>
            </w:tcBorders>
            <w:shd w:val="clear" w:color="auto" w:fill="auto"/>
            <w:vAlign w:val="center"/>
            <w:hideMark/>
          </w:tcPr>
          <w:p w14:paraId="42F06F11" w14:textId="21BE3EAE" w:rsidR="0006681A" w:rsidRPr="00F33A97" w:rsidRDefault="00F33A97" w:rsidP="00BD4023">
            <w:pPr>
              <w:jc w:val="right"/>
              <w:rPr>
                <w:rFonts w:ascii="Arial" w:hAnsi="Arial" w:cs="Arial"/>
                <w:sz w:val="16"/>
                <w:szCs w:val="16"/>
                <w:lang w:eastAsia="en-AU"/>
              </w:rPr>
            </w:pPr>
            <w:r>
              <w:rPr>
                <w:rFonts w:ascii="Arial" w:hAnsi="Arial" w:cs="Arial"/>
                <w:sz w:val="16"/>
                <w:szCs w:val="16"/>
                <w:lang w:eastAsia="en-AU"/>
              </w:rPr>
              <w:t>385.00</w:t>
            </w:r>
          </w:p>
        </w:tc>
        <w:tc>
          <w:tcPr>
            <w:tcW w:w="1843" w:type="dxa"/>
            <w:tcBorders>
              <w:top w:val="nil"/>
              <w:left w:val="nil"/>
              <w:bottom w:val="nil"/>
              <w:right w:val="nil"/>
            </w:tcBorders>
            <w:shd w:val="clear" w:color="000000" w:fill="4AAA42"/>
            <w:vAlign w:val="center"/>
            <w:hideMark/>
          </w:tcPr>
          <w:p w14:paraId="1CE1C2E8" w14:textId="6E24A957" w:rsidR="0006681A" w:rsidRPr="00F33A97" w:rsidRDefault="00E44B03" w:rsidP="00BD4023">
            <w:pPr>
              <w:jc w:val="right"/>
              <w:rPr>
                <w:rFonts w:ascii="Arial" w:hAnsi="Arial" w:cs="Arial"/>
                <w:b/>
                <w:bCs/>
                <w:sz w:val="16"/>
                <w:szCs w:val="16"/>
                <w:lang w:eastAsia="en-AU"/>
              </w:rPr>
            </w:pPr>
            <w:r w:rsidRPr="00F33A97">
              <w:rPr>
                <w:rFonts w:ascii="Arial" w:hAnsi="Arial" w:cs="Arial"/>
                <w:b/>
                <w:bCs/>
                <w:sz w:val="16"/>
                <w:szCs w:val="16"/>
                <w:lang w:eastAsia="en-AU"/>
              </w:rPr>
              <w:t>419</w:t>
            </w:r>
            <w:r w:rsidR="0006681A" w:rsidRPr="00F33A97">
              <w:rPr>
                <w:rFonts w:ascii="Arial" w:hAnsi="Arial" w:cs="Arial"/>
                <w:b/>
                <w:bCs/>
                <w:sz w:val="16"/>
                <w:szCs w:val="16"/>
                <w:lang w:eastAsia="en-AU"/>
              </w:rPr>
              <w:t>.00</w:t>
            </w:r>
          </w:p>
        </w:tc>
        <w:tc>
          <w:tcPr>
            <w:tcW w:w="840" w:type="dxa"/>
            <w:tcBorders>
              <w:top w:val="nil"/>
              <w:left w:val="nil"/>
              <w:bottom w:val="nil"/>
              <w:right w:val="nil"/>
            </w:tcBorders>
            <w:shd w:val="clear" w:color="auto" w:fill="auto"/>
            <w:vAlign w:val="center"/>
            <w:hideMark/>
          </w:tcPr>
          <w:p w14:paraId="1BFF0F0E" w14:textId="06CEAB06" w:rsidR="0006681A" w:rsidRPr="00F33A97" w:rsidRDefault="00E510E1" w:rsidP="00BC0ABC">
            <w:pPr>
              <w:jc w:val="right"/>
              <w:rPr>
                <w:rFonts w:ascii="Arial" w:hAnsi="Arial" w:cs="Arial"/>
                <w:sz w:val="16"/>
                <w:szCs w:val="16"/>
                <w:lang w:eastAsia="en-AU"/>
              </w:rPr>
            </w:pPr>
            <w:r w:rsidRPr="00F33A97">
              <w:rPr>
                <w:rFonts w:ascii="Arial" w:hAnsi="Arial" w:cs="Arial"/>
                <w:sz w:val="16"/>
                <w:szCs w:val="16"/>
                <w:lang w:eastAsia="en-AU"/>
              </w:rPr>
              <w:t>34</w:t>
            </w:r>
          </w:p>
        </w:tc>
        <w:tc>
          <w:tcPr>
            <w:tcW w:w="1000" w:type="dxa"/>
            <w:tcBorders>
              <w:top w:val="nil"/>
              <w:left w:val="nil"/>
              <w:bottom w:val="nil"/>
              <w:right w:val="nil"/>
            </w:tcBorders>
            <w:shd w:val="clear" w:color="auto" w:fill="auto"/>
            <w:vAlign w:val="center"/>
            <w:hideMark/>
          </w:tcPr>
          <w:p w14:paraId="22F15E96" w14:textId="1E9308D4" w:rsidR="0006681A" w:rsidRPr="00F33A97" w:rsidRDefault="00E510E1" w:rsidP="00BC0ABC">
            <w:pPr>
              <w:jc w:val="right"/>
              <w:rPr>
                <w:rFonts w:ascii="Arial" w:hAnsi="Arial" w:cs="Arial"/>
                <w:b/>
                <w:bCs/>
                <w:sz w:val="16"/>
                <w:szCs w:val="16"/>
                <w:lang w:eastAsia="en-AU"/>
              </w:rPr>
            </w:pPr>
            <w:r w:rsidRPr="00F33A97">
              <w:rPr>
                <w:rFonts w:ascii="Arial" w:hAnsi="Arial" w:cs="Arial"/>
                <w:b/>
                <w:bCs/>
                <w:sz w:val="16"/>
                <w:szCs w:val="16"/>
                <w:lang w:eastAsia="en-AU"/>
              </w:rPr>
              <w:t>8.83</w:t>
            </w:r>
            <w:r w:rsidR="0006681A" w:rsidRPr="00F33A97">
              <w:rPr>
                <w:rFonts w:ascii="Arial" w:hAnsi="Arial" w:cs="Arial"/>
                <w:b/>
                <w:bCs/>
                <w:sz w:val="16"/>
                <w:szCs w:val="16"/>
                <w:lang w:eastAsia="en-AU"/>
              </w:rPr>
              <w:t>%</w:t>
            </w:r>
          </w:p>
        </w:tc>
      </w:tr>
      <w:tr w:rsidR="0006681A" w:rsidRPr="00FE3703" w14:paraId="709AED04" w14:textId="77777777" w:rsidTr="00B57388">
        <w:trPr>
          <w:trHeight w:val="510"/>
        </w:trPr>
        <w:tc>
          <w:tcPr>
            <w:tcW w:w="4950" w:type="dxa"/>
            <w:tcBorders>
              <w:top w:val="nil"/>
              <w:left w:val="nil"/>
              <w:bottom w:val="nil"/>
              <w:right w:val="nil"/>
            </w:tcBorders>
            <w:shd w:val="clear" w:color="auto" w:fill="auto"/>
            <w:vAlign w:val="bottom"/>
            <w:hideMark/>
          </w:tcPr>
          <w:p w14:paraId="753EDD3A" w14:textId="107DD2E0" w:rsidR="0006681A" w:rsidRPr="00B57388" w:rsidRDefault="0006681A" w:rsidP="00A44813">
            <w:pPr>
              <w:rPr>
                <w:rFonts w:ascii="Arial" w:hAnsi="Arial" w:cs="Arial"/>
                <w:color w:val="000000"/>
                <w:sz w:val="16"/>
                <w:szCs w:val="16"/>
                <w:lang w:eastAsia="en-AU"/>
              </w:rPr>
            </w:pPr>
            <w:r w:rsidRPr="00B57388">
              <w:rPr>
                <w:rFonts w:ascii="Arial" w:hAnsi="Arial" w:cs="Arial"/>
                <w:color w:val="000000"/>
                <w:sz w:val="16"/>
                <w:szCs w:val="16"/>
                <w:lang w:eastAsia="en-AU"/>
              </w:rPr>
              <w:t xml:space="preserve">Non-Residential Waste Service 2 (Inc Full Year </w:t>
            </w:r>
            <w:r w:rsidR="00300824" w:rsidRPr="00B57388">
              <w:rPr>
                <w:rFonts w:ascii="Arial" w:hAnsi="Arial" w:cs="Arial"/>
                <w:color w:val="000000"/>
                <w:sz w:val="16"/>
                <w:szCs w:val="16"/>
                <w:lang w:eastAsia="en-AU"/>
              </w:rPr>
              <w:t>FOGO</w:t>
            </w:r>
            <w:r w:rsidRPr="00B57388">
              <w:rPr>
                <w:rFonts w:ascii="Arial" w:hAnsi="Arial" w:cs="Arial"/>
                <w:color w:val="000000"/>
                <w:sz w:val="16"/>
                <w:szCs w:val="16"/>
                <w:lang w:eastAsia="en-AU"/>
              </w:rPr>
              <w:t>) 240L FOGO bin, 240L Recycling bin, 80L Rubbish bin</w:t>
            </w:r>
          </w:p>
        </w:tc>
        <w:tc>
          <w:tcPr>
            <w:tcW w:w="1287" w:type="dxa"/>
            <w:tcBorders>
              <w:top w:val="nil"/>
              <w:left w:val="nil"/>
              <w:bottom w:val="nil"/>
              <w:right w:val="nil"/>
            </w:tcBorders>
            <w:shd w:val="clear" w:color="auto" w:fill="auto"/>
            <w:vAlign w:val="center"/>
            <w:hideMark/>
          </w:tcPr>
          <w:p w14:paraId="07B9E7FE" w14:textId="705191E0" w:rsidR="0006681A" w:rsidRPr="00510BDF" w:rsidRDefault="006F6949" w:rsidP="006F6949">
            <w:pPr>
              <w:jc w:val="right"/>
              <w:rPr>
                <w:rFonts w:ascii="Arial" w:hAnsi="Arial" w:cs="Arial"/>
                <w:sz w:val="16"/>
                <w:szCs w:val="16"/>
                <w:lang w:eastAsia="en-AU"/>
              </w:rPr>
            </w:pPr>
            <w:r w:rsidRPr="00510BDF">
              <w:rPr>
                <w:rFonts w:ascii="Arial" w:hAnsi="Arial" w:cs="Arial"/>
                <w:sz w:val="16"/>
                <w:szCs w:val="16"/>
                <w:lang w:eastAsia="en-AU"/>
              </w:rPr>
              <w:t>370.00</w:t>
            </w:r>
          </w:p>
        </w:tc>
        <w:tc>
          <w:tcPr>
            <w:tcW w:w="1843" w:type="dxa"/>
            <w:tcBorders>
              <w:top w:val="nil"/>
              <w:left w:val="nil"/>
              <w:bottom w:val="nil"/>
              <w:right w:val="nil"/>
            </w:tcBorders>
            <w:shd w:val="clear" w:color="000000" w:fill="4AAA42"/>
            <w:vAlign w:val="center"/>
            <w:hideMark/>
          </w:tcPr>
          <w:p w14:paraId="0205C0BC" w14:textId="7B7AA7C8" w:rsidR="0006681A" w:rsidRPr="00510BDF" w:rsidRDefault="00510BDF" w:rsidP="00A44813">
            <w:pPr>
              <w:jc w:val="right"/>
              <w:rPr>
                <w:rFonts w:ascii="Arial" w:hAnsi="Arial" w:cs="Arial"/>
                <w:b/>
                <w:bCs/>
                <w:sz w:val="16"/>
                <w:szCs w:val="16"/>
                <w:lang w:eastAsia="en-AU"/>
              </w:rPr>
            </w:pPr>
            <w:r w:rsidRPr="00510BDF">
              <w:rPr>
                <w:rFonts w:ascii="Arial" w:hAnsi="Arial" w:cs="Arial"/>
                <w:b/>
                <w:bCs/>
                <w:sz w:val="16"/>
                <w:szCs w:val="16"/>
                <w:lang w:eastAsia="en-AU"/>
              </w:rPr>
              <w:t>404</w:t>
            </w:r>
            <w:r w:rsidR="0006681A" w:rsidRPr="00510BDF">
              <w:rPr>
                <w:rFonts w:ascii="Arial" w:hAnsi="Arial" w:cs="Arial"/>
                <w:b/>
                <w:bCs/>
                <w:sz w:val="16"/>
                <w:szCs w:val="16"/>
                <w:lang w:eastAsia="en-AU"/>
              </w:rPr>
              <w:t>.00</w:t>
            </w:r>
          </w:p>
        </w:tc>
        <w:tc>
          <w:tcPr>
            <w:tcW w:w="840" w:type="dxa"/>
            <w:tcBorders>
              <w:top w:val="nil"/>
              <w:left w:val="nil"/>
              <w:bottom w:val="nil"/>
              <w:right w:val="nil"/>
            </w:tcBorders>
            <w:shd w:val="clear" w:color="auto" w:fill="auto"/>
            <w:vAlign w:val="center"/>
            <w:hideMark/>
          </w:tcPr>
          <w:p w14:paraId="31BFAE63" w14:textId="70225392" w:rsidR="0006681A" w:rsidRPr="00510BDF" w:rsidRDefault="0006681A" w:rsidP="00A44813">
            <w:pPr>
              <w:jc w:val="right"/>
              <w:rPr>
                <w:rFonts w:ascii="Arial" w:hAnsi="Arial" w:cs="Arial"/>
                <w:sz w:val="16"/>
                <w:szCs w:val="16"/>
                <w:lang w:eastAsia="en-AU"/>
              </w:rPr>
            </w:pPr>
            <w:r w:rsidRPr="00510BDF">
              <w:rPr>
                <w:rFonts w:ascii="Arial" w:hAnsi="Arial" w:cs="Arial"/>
                <w:sz w:val="16"/>
                <w:szCs w:val="16"/>
                <w:lang w:eastAsia="en-AU"/>
              </w:rPr>
              <w:t>3</w:t>
            </w:r>
            <w:r w:rsidR="00510BDF" w:rsidRPr="00510BDF">
              <w:rPr>
                <w:rFonts w:ascii="Arial" w:hAnsi="Arial" w:cs="Arial"/>
                <w:sz w:val="16"/>
                <w:szCs w:val="16"/>
                <w:lang w:eastAsia="en-AU"/>
              </w:rPr>
              <w:t>4</w:t>
            </w:r>
          </w:p>
        </w:tc>
        <w:tc>
          <w:tcPr>
            <w:tcW w:w="1000" w:type="dxa"/>
            <w:tcBorders>
              <w:top w:val="nil"/>
              <w:left w:val="nil"/>
              <w:bottom w:val="nil"/>
              <w:right w:val="nil"/>
            </w:tcBorders>
            <w:shd w:val="clear" w:color="auto" w:fill="auto"/>
            <w:vAlign w:val="center"/>
            <w:hideMark/>
          </w:tcPr>
          <w:p w14:paraId="2191C763" w14:textId="25944DDD" w:rsidR="0006681A" w:rsidRPr="00510BDF" w:rsidRDefault="00510BDF" w:rsidP="00A44813">
            <w:pPr>
              <w:jc w:val="right"/>
              <w:rPr>
                <w:rFonts w:ascii="Arial" w:hAnsi="Arial" w:cs="Arial"/>
                <w:b/>
                <w:bCs/>
                <w:sz w:val="16"/>
                <w:szCs w:val="16"/>
                <w:lang w:eastAsia="en-AU"/>
              </w:rPr>
            </w:pPr>
            <w:r w:rsidRPr="00510BDF">
              <w:rPr>
                <w:rFonts w:ascii="Arial" w:hAnsi="Arial" w:cs="Arial"/>
                <w:b/>
                <w:bCs/>
                <w:sz w:val="16"/>
                <w:szCs w:val="16"/>
                <w:lang w:eastAsia="en-AU"/>
              </w:rPr>
              <w:t>9.2</w:t>
            </w:r>
            <w:r w:rsidR="0006681A" w:rsidRPr="00510BDF">
              <w:rPr>
                <w:rFonts w:ascii="Arial" w:hAnsi="Arial" w:cs="Arial"/>
                <w:b/>
                <w:bCs/>
                <w:sz w:val="16"/>
                <w:szCs w:val="16"/>
                <w:lang w:eastAsia="en-AU"/>
              </w:rPr>
              <w:t>%</w:t>
            </w:r>
          </w:p>
        </w:tc>
      </w:tr>
      <w:tr w:rsidR="0006681A" w:rsidRPr="00FE3703" w14:paraId="608B751D" w14:textId="77777777" w:rsidTr="00B57388">
        <w:trPr>
          <w:trHeight w:val="510"/>
        </w:trPr>
        <w:tc>
          <w:tcPr>
            <w:tcW w:w="4950" w:type="dxa"/>
            <w:tcBorders>
              <w:top w:val="nil"/>
              <w:left w:val="nil"/>
              <w:bottom w:val="nil"/>
              <w:right w:val="nil"/>
            </w:tcBorders>
            <w:shd w:val="clear" w:color="auto" w:fill="auto"/>
            <w:vAlign w:val="bottom"/>
            <w:hideMark/>
          </w:tcPr>
          <w:p w14:paraId="02839A4F" w14:textId="23EC9479" w:rsidR="0006681A" w:rsidRPr="00B57388" w:rsidRDefault="0006681A" w:rsidP="00FE3703">
            <w:pPr>
              <w:rPr>
                <w:rFonts w:ascii="Arial" w:hAnsi="Arial" w:cs="Arial"/>
                <w:color w:val="000000"/>
                <w:sz w:val="16"/>
                <w:szCs w:val="16"/>
                <w:lang w:eastAsia="en-AU"/>
              </w:rPr>
            </w:pPr>
            <w:r w:rsidRPr="00B57388">
              <w:rPr>
                <w:rFonts w:ascii="Arial" w:hAnsi="Arial" w:cs="Arial"/>
                <w:color w:val="000000"/>
                <w:sz w:val="16"/>
                <w:szCs w:val="16"/>
                <w:lang w:eastAsia="en-AU"/>
              </w:rPr>
              <w:t xml:space="preserve">Non-Residential Waste Service 3 (Inc </w:t>
            </w:r>
            <w:r w:rsidR="00771976" w:rsidRPr="00B57388">
              <w:rPr>
                <w:rFonts w:ascii="Arial" w:hAnsi="Arial" w:cs="Arial"/>
                <w:color w:val="000000"/>
                <w:sz w:val="16"/>
                <w:szCs w:val="16"/>
                <w:lang w:eastAsia="en-AU"/>
              </w:rPr>
              <w:t>Full Year</w:t>
            </w:r>
            <w:r w:rsidR="00686F60" w:rsidRPr="00B57388">
              <w:rPr>
                <w:rFonts w:ascii="Arial" w:hAnsi="Arial" w:cs="Arial"/>
                <w:color w:val="000000"/>
                <w:sz w:val="16"/>
                <w:szCs w:val="16"/>
                <w:lang w:eastAsia="en-AU"/>
              </w:rPr>
              <w:t xml:space="preserve"> </w:t>
            </w:r>
            <w:r w:rsidRPr="00B57388">
              <w:rPr>
                <w:rFonts w:ascii="Arial" w:hAnsi="Arial" w:cs="Arial"/>
                <w:color w:val="000000"/>
                <w:sz w:val="16"/>
                <w:szCs w:val="16"/>
                <w:lang w:eastAsia="en-AU"/>
              </w:rPr>
              <w:t>FOGO)- 120L FOGO bin, 240L Recycling bin, 120L Rubbish bin</w:t>
            </w:r>
          </w:p>
        </w:tc>
        <w:tc>
          <w:tcPr>
            <w:tcW w:w="1287" w:type="dxa"/>
            <w:tcBorders>
              <w:top w:val="nil"/>
              <w:left w:val="nil"/>
              <w:bottom w:val="nil"/>
              <w:right w:val="nil"/>
            </w:tcBorders>
            <w:shd w:val="clear" w:color="auto" w:fill="auto"/>
            <w:vAlign w:val="center"/>
            <w:hideMark/>
          </w:tcPr>
          <w:p w14:paraId="0DC372E3" w14:textId="624B2196" w:rsidR="0006681A" w:rsidRPr="00E90D6B" w:rsidRDefault="0006681A" w:rsidP="00E90D6B">
            <w:pPr>
              <w:jc w:val="right"/>
              <w:rPr>
                <w:rFonts w:ascii="Arial" w:hAnsi="Arial" w:cs="Arial"/>
                <w:sz w:val="16"/>
                <w:szCs w:val="16"/>
                <w:lang w:eastAsia="en-AU"/>
              </w:rPr>
            </w:pPr>
            <w:r w:rsidRPr="00E90D6B">
              <w:rPr>
                <w:rFonts w:ascii="Arial" w:hAnsi="Arial" w:cs="Arial"/>
                <w:sz w:val="16"/>
                <w:szCs w:val="16"/>
                <w:lang w:eastAsia="en-AU"/>
              </w:rPr>
              <w:t xml:space="preserve">                                 </w:t>
            </w:r>
            <w:r w:rsidR="002C704B" w:rsidRPr="00E90D6B">
              <w:rPr>
                <w:rFonts w:ascii="Arial" w:hAnsi="Arial" w:cs="Arial"/>
                <w:sz w:val="16"/>
                <w:szCs w:val="16"/>
                <w:lang w:eastAsia="en-AU"/>
              </w:rPr>
              <w:t>370.00</w:t>
            </w:r>
            <w:r w:rsidRPr="00E90D6B">
              <w:rPr>
                <w:rFonts w:ascii="Arial" w:hAnsi="Arial" w:cs="Arial"/>
                <w:sz w:val="16"/>
                <w:szCs w:val="16"/>
                <w:lang w:eastAsia="en-AU"/>
              </w:rPr>
              <w:t xml:space="preserve">   </w:t>
            </w:r>
          </w:p>
        </w:tc>
        <w:tc>
          <w:tcPr>
            <w:tcW w:w="1843" w:type="dxa"/>
            <w:tcBorders>
              <w:top w:val="nil"/>
              <w:left w:val="nil"/>
              <w:bottom w:val="nil"/>
              <w:right w:val="nil"/>
            </w:tcBorders>
            <w:shd w:val="clear" w:color="000000" w:fill="4AAA42"/>
            <w:vAlign w:val="center"/>
            <w:hideMark/>
          </w:tcPr>
          <w:p w14:paraId="1E1B2C10" w14:textId="4BEBE599" w:rsidR="0006681A" w:rsidRPr="00E90D6B" w:rsidRDefault="0006681A" w:rsidP="00FE3703">
            <w:pPr>
              <w:jc w:val="right"/>
              <w:rPr>
                <w:rFonts w:ascii="Arial" w:hAnsi="Arial" w:cs="Arial"/>
                <w:b/>
                <w:bCs/>
                <w:sz w:val="16"/>
                <w:szCs w:val="16"/>
                <w:lang w:eastAsia="en-AU"/>
              </w:rPr>
            </w:pPr>
            <w:r w:rsidRPr="00E90D6B">
              <w:rPr>
                <w:rFonts w:ascii="Arial" w:hAnsi="Arial" w:cs="Arial"/>
                <w:b/>
                <w:bCs/>
                <w:sz w:val="16"/>
                <w:szCs w:val="16"/>
                <w:lang w:eastAsia="en-AU"/>
              </w:rPr>
              <w:t xml:space="preserve">                         3</w:t>
            </w:r>
            <w:r w:rsidR="00E90D6B" w:rsidRPr="00E90D6B">
              <w:rPr>
                <w:rFonts w:ascii="Arial" w:hAnsi="Arial" w:cs="Arial"/>
                <w:b/>
                <w:bCs/>
                <w:sz w:val="16"/>
                <w:szCs w:val="16"/>
                <w:lang w:eastAsia="en-AU"/>
              </w:rPr>
              <w:t>94</w:t>
            </w:r>
            <w:r w:rsidRPr="00E90D6B">
              <w:rPr>
                <w:rFonts w:ascii="Arial" w:hAnsi="Arial" w:cs="Arial"/>
                <w:b/>
                <w:bCs/>
                <w:sz w:val="16"/>
                <w:szCs w:val="16"/>
                <w:lang w:eastAsia="en-AU"/>
              </w:rPr>
              <w:t xml:space="preserve">.00 </w:t>
            </w:r>
          </w:p>
        </w:tc>
        <w:tc>
          <w:tcPr>
            <w:tcW w:w="840" w:type="dxa"/>
            <w:tcBorders>
              <w:top w:val="nil"/>
              <w:left w:val="nil"/>
              <w:bottom w:val="nil"/>
              <w:right w:val="nil"/>
            </w:tcBorders>
            <w:shd w:val="clear" w:color="auto" w:fill="auto"/>
            <w:vAlign w:val="center"/>
            <w:hideMark/>
          </w:tcPr>
          <w:p w14:paraId="137611C5" w14:textId="7B6487CA" w:rsidR="0006681A" w:rsidRPr="00E90D6B" w:rsidRDefault="00E90D6B" w:rsidP="00FE3703">
            <w:pPr>
              <w:jc w:val="right"/>
              <w:rPr>
                <w:rFonts w:ascii="Arial" w:hAnsi="Arial" w:cs="Arial"/>
                <w:sz w:val="16"/>
                <w:szCs w:val="16"/>
                <w:lang w:eastAsia="en-AU"/>
              </w:rPr>
            </w:pPr>
            <w:r w:rsidRPr="00E90D6B">
              <w:rPr>
                <w:rFonts w:ascii="Arial" w:hAnsi="Arial" w:cs="Arial"/>
                <w:sz w:val="16"/>
                <w:szCs w:val="16"/>
                <w:lang w:eastAsia="en-AU"/>
              </w:rPr>
              <w:t>24</w:t>
            </w:r>
          </w:p>
        </w:tc>
        <w:tc>
          <w:tcPr>
            <w:tcW w:w="1000" w:type="dxa"/>
            <w:tcBorders>
              <w:top w:val="nil"/>
              <w:left w:val="nil"/>
              <w:bottom w:val="nil"/>
              <w:right w:val="nil"/>
            </w:tcBorders>
            <w:shd w:val="clear" w:color="auto" w:fill="auto"/>
            <w:vAlign w:val="center"/>
            <w:hideMark/>
          </w:tcPr>
          <w:p w14:paraId="33946FA2" w14:textId="780AD53A" w:rsidR="0006681A" w:rsidRPr="00E90D6B" w:rsidRDefault="00E90D6B" w:rsidP="00FE3703">
            <w:pPr>
              <w:jc w:val="right"/>
              <w:rPr>
                <w:rFonts w:ascii="Arial" w:hAnsi="Arial" w:cs="Arial"/>
                <w:b/>
                <w:bCs/>
                <w:sz w:val="16"/>
                <w:szCs w:val="16"/>
                <w:lang w:eastAsia="en-AU"/>
              </w:rPr>
            </w:pPr>
            <w:r w:rsidRPr="00E90D6B">
              <w:rPr>
                <w:rFonts w:ascii="Arial" w:hAnsi="Arial" w:cs="Arial"/>
                <w:b/>
                <w:bCs/>
                <w:sz w:val="16"/>
                <w:szCs w:val="16"/>
                <w:lang w:eastAsia="en-AU"/>
              </w:rPr>
              <w:t>6.5</w:t>
            </w:r>
            <w:r w:rsidR="0006681A" w:rsidRPr="00E90D6B">
              <w:rPr>
                <w:rFonts w:ascii="Arial" w:hAnsi="Arial" w:cs="Arial"/>
                <w:b/>
                <w:bCs/>
                <w:sz w:val="16"/>
                <w:szCs w:val="16"/>
                <w:lang w:eastAsia="en-AU"/>
              </w:rPr>
              <w:t>%</w:t>
            </w:r>
          </w:p>
        </w:tc>
      </w:tr>
      <w:tr w:rsidR="0006681A" w:rsidRPr="00FE3703" w14:paraId="0795C109" w14:textId="77777777" w:rsidTr="00B57388">
        <w:trPr>
          <w:trHeight w:val="510"/>
        </w:trPr>
        <w:tc>
          <w:tcPr>
            <w:tcW w:w="4950" w:type="dxa"/>
            <w:tcBorders>
              <w:top w:val="nil"/>
              <w:left w:val="nil"/>
              <w:bottom w:val="nil"/>
              <w:right w:val="nil"/>
            </w:tcBorders>
            <w:shd w:val="clear" w:color="auto" w:fill="auto"/>
            <w:vAlign w:val="bottom"/>
            <w:hideMark/>
          </w:tcPr>
          <w:p w14:paraId="11C0FF57" w14:textId="438FE74D" w:rsidR="0006681A" w:rsidRPr="00B57388" w:rsidRDefault="0006681A" w:rsidP="00FE3703">
            <w:pPr>
              <w:rPr>
                <w:rFonts w:ascii="Arial" w:hAnsi="Arial" w:cs="Arial"/>
                <w:color w:val="000000"/>
                <w:sz w:val="16"/>
                <w:szCs w:val="16"/>
                <w:lang w:eastAsia="en-AU"/>
              </w:rPr>
            </w:pPr>
            <w:r w:rsidRPr="00B57388">
              <w:rPr>
                <w:rFonts w:ascii="Arial" w:hAnsi="Arial" w:cs="Arial"/>
                <w:color w:val="000000"/>
                <w:sz w:val="16"/>
                <w:szCs w:val="16"/>
                <w:lang w:eastAsia="en-AU"/>
              </w:rPr>
              <w:t xml:space="preserve">Non-Residential Waste Service 4 (Inc Full Year </w:t>
            </w:r>
            <w:r w:rsidR="00686F60" w:rsidRPr="00B57388">
              <w:rPr>
                <w:rFonts w:ascii="Arial" w:hAnsi="Arial" w:cs="Arial"/>
                <w:color w:val="000000"/>
                <w:sz w:val="16"/>
                <w:szCs w:val="16"/>
                <w:lang w:eastAsia="en-AU"/>
              </w:rPr>
              <w:t>FOGO</w:t>
            </w:r>
            <w:r w:rsidRPr="00B57388">
              <w:rPr>
                <w:rFonts w:ascii="Arial" w:hAnsi="Arial" w:cs="Arial"/>
                <w:color w:val="000000"/>
                <w:sz w:val="16"/>
                <w:szCs w:val="16"/>
                <w:lang w:eastAsia="en-AU"/>
              </w:rPr>
              <w:t>) 120L FOGO bin, 240L Recycling bin, 80L Rubbish bin</w:t>
            </w:r>
          </w:p>
        </w:tc>
        <w:tc>
          <w:tcPr>
            <w:tcW w:w="1287" w:type="dxa"/>
            <w:tcBorders>
              <w:top w:val="nil"/>
              <w:left w:val="nil"/>
              <w:bottom w:val="nil"/>
              <w:right w:val="nil"/>
            </w:tcBorders>
            <w:shd w:val="clear" w:color="auto" w:fill="auto"/>
            <w:vAlign w:val="center"/>
            <w:hideMark/>
          </w:tcPr>
          <w:p w14:paraId="341056CB" w14:textId="2E09FD7B" w:rsidR="0006681A" w:rsidRPr="00480302" w:rsidRDefault="0006681A" w:rsidP="00480302">
            <w:pPr>
              <w:jc w:val="right"/>
              <w:rPr>
                <w:rFonts w:ascii="Arial" w:hAnsi="Arial" w:cs="Arial"/>
                <w:sz w:val="16"/>
                <w:szCs w:val="16"/>
                <w:lang w:eastAsia="en-AU"/>
              </w:rPr>
            </w:pPr>
            <w:r w:rsidRPr="00480302">
              <w:rPr>
                <w:rFonts w:ascii="Arial" w:hAnsi="Arial" w:cs="Arial"/>
                <w:sz w:val="16"/>
                <w:szCs w:val="16"/>
                <w:lang w:eastAsia="en-AU"/>
              </w:rPr>
              <w:t xml:space="preserve">                                 </w:t>
            </w:r>
            <w:r w:rsidR="00480302" w:rsidRPr="00480302">
              <w:rPr>
                <w:rFonts w:ascii="Arial" w:hAnsi="Arial" w:cs="Arial"/>
                <w:sz w:val="16"/>
                <w:szCs w:val="16"/>
                <w:lang w:eastAsia="en-AU"/>
              </w:rPr>
              <w:t>355.00</w:t>
            </w:r>
            <w:r w:rsidRPr="00480302">
              <w:rPr>
                <w:rFonts w:ascii="Arial" w:hAnsi="Arial" w:cs="Arial"/>
                <w:sz w:val="16"/>
                <w:szCs w:val="16"/>
                <w:lang w:eastAsia="en-AU"/>
              </w:rPr>
              <w:t xml:space="preserve">   </w:t>
            </w:r>
          </w:p>
        </w:tc>
        <w:tc>
          <w:tcPr>
            <w:tcW w:w="1843" w:type="dxa"/>
            <w:tcBorders>
              <w:top w:val="nil"/>
              <w:left w:val="nil"/>
              <w:bottom w:val="nil"/>
              <w:right w:val="nil"/>
            </w:tcBorders>
            <w:shd w:val="clear" w:color="000000" w:fill="4AAA42"/>
            <w:vAlign w:val="center"/>
            <w:hideMark/>
          </w:tcPr>
          <w:p w14:paraId="71DE6756" w14:textId="2D0C6CEA" w:rsidR="0006681A" w:rsidRPr="00480302" w:rsidRDefault="0006681A" w:rsidP="00FE3703">
            <w:pPr>
              <w:jc w:val="right"/>
              <w:rPr>
                <w:rFonts w:ascii="Arial" w:hAnsi="Arial" w:cs="Arial"/>
                <w:b/>
                <w:bCs/>
                <w:sz w:val="16"/>
                <w:szCs w:val="16"/>
                <w:lang w:eastAsia="en-AU"/>
              </w:rPr>
            </w:pPr>
            <w:r w:rsidRPr="00480302">
              <w:rPr>
                <w:rFonts w:ascii="Arial" w:hAnsi="Arial" w:cs="Arial"/>
                <w:b/>
                <w:bCs/>
                <w:sz w:val="16"/>
                <w:szCs w:val="16"/>
                <w:lang w:eastAsia="en-AU"/>
              </w:rPr>
              <w:t xml:space="preserve">                         3</w:t>
            </w:r>
            <w:r w:rsidR="00480302" w:rsidRPr="00480302">
              <w:rPr>
                <w:rFonts w:ascii="Arial" w:hAnsi="Arial" w:cs="Arial"/>
                <w:b/>
                <w:bCs/>
                <w:sz w:val="16"/>
                <w:szCs w:val="16"/>
                <w:lang w:eastAsia="en-AU"/>
              </w:rPr>
              <w:t>89</w:t>
            </w:r>
            <w:r w:rsidRPr="00480302">
              <w:rPr>
                <w:rFonts w:ascii="Arial" w:hAnsi="Arial" w:cs="Arial"/>
                <w:b/>
                <w:bCs/>
                <w:sz w:val="16"/>
                <w:szCs w:val="16"/>
                <w:lang w:eastAsia="en-AU"/>
              </w:rPr>
              <w:t xml:space="preserve">.00 </w:t>
            </w:r>
          </w:p>
        </w:tc>
        <w:tc>
          <w:tcPr>
            <w:tcW w:w="840" w:type="dxa"/>
            <w:tcBorders>
              <w:top w:val="nil"/>
              <w:left w:val="nil"/>
              <w:bottom w:val="nil"/>
              <w:right w:val="nil"/>
            </w:tcBorders>
            <w:shd w:val="clear" w:color="auto" w:fill="auto"/>
            <w:vAlign w:val="center"/>
            <w:hideMark/>
          </w:tcPr>
          <w:p w14:paraId="7C2F33EB" w14:textId="2B662D58" w:rsidR="0006681A" w:rsidRPr="00480302" w:rsidRDefault="0006681A" w:rsidP="00FE3703">
            <w:pPr>
              <w:jc w:val="right"/>
              <w:rPr>
                <w:rFonts w:ascii="Arial" w:hAnsi="Arial" w:cs="Arial"/>
                <w:sz w:val="16"/>
                <w:szCs w:val="16"/>
                <w:lang w:eastAsia="en-AU"/>
              </w:rPr>
            </w:pPr>
            <w:r w:rsidRPr="00480302">
              <w:rPr>
                <w:rFonts w:ascii="Arial" w:hAnsi="Arial" w:cs="Arial"/>
                <w:sz w:val="16"/>
                <w:szCs w:val="16"/>
                <w:lang w:eastAsia="en-AU"/>
              </w:rPr>
              <w:t>3</w:t>
            </w:r>
            <w:r w:rsidR="00480302" w:rsidRPr="00480302">
              <w:rPr>
                <w:rFonts w:ascii="Arial" w:hAnsi="Arial" w:cs="Arial"/>
                <w:sz w:val="16"/>
                <w:szCs w:val="16"/>
                <w:lang w:eastAsia="en-AU"/>
              </w:rPr>
              <w:t>4</w:t>
            </w:r>
          </w:p>
        </w:tc>
        <w:tc>
          <w:tcPr>
            <w:tcW w:w="1000" w:type="dxa"/>
            <w:tcBorders>
              <w:top w:val="nil"/>
              <w:left w:val="nil"/>
              <w:bottom w:val="nil"/>
              <w:right w:val="nil"/>
            </w:tcBorders>
            <w:shd w:val="clear" w:color="auto" w:fill="auto"/>
            <w:vAlign w:val="center"/>
            <w:hideMark/>
          </w:tcPr>
          <w:p w14:paraId="39E7AAF1" w14:textId="42E26ACC" w:rsidR="0006681A" w:rsidRPr="00480302" w:rsidRDefault="00480302" w:rsidP="00FE3703">
            <w:pPr>
              <w:jc w:val="right"/>
              <w:rPr>
                <w:rFonts w:ascii="Arial" w:hAnsi="Arial" w:cs="Arial"/>
                <w:b/>
                <w:bCs/>
                <w:sz w:val="16"/>
                <w:szCs w:val="16"/>
                <w:lang w:eastAsia="en-AU"/>
              </w:rPr>
            </w:pPr>
            <w:r w:rsidRPr="00480302">
              <w:rPr>
                <w:rFonts w:ascii="Arial" w:hAnsi="Arial" w:cs="Arial"/>
                <w:b/>
                <w:bCs/>
                <w:sz w:val="16"/>
                <w:szCs w:val="16"/>
                <w:lang w:eastAsia="en-AU"/>
              </w:rPr>
              <w:t>9.6</w:t>
            </w:r>
            <w:r w:rsidR="0006681A" w:rsidRPr="00480302">
              <w:rPr>
                <w:rFonts w:ascii="Arial" w:hAnsi="Arial" w:cs="Arial"/>
                <w:b/>
                <w:bCs/>
                <w:sz w:val="16"/>
                <w:szCs w:val="16"/>
                <w:lang w:eastAsia="en-AU"/>
              </w:rPr>
              <w:t>%</w:t>
            </w:r>
          </w:p>
        </w:tc>
      </w:tr>
      <w:tr w:rsidR="0006681A" w:rsidRPr="00FE3703" w14:paraId="300B7D0A" w14:textId="77777777" w:rsidTr="00B57388">
        <w:trPr>
          <w:trHeight w:val="510"/>
        </w:trPr>
        <w:tc>
          <w:tcPr>
            <w:tcW w:w="4950" w:type="dxa"/>
            <w:tcBorders>
              <w:top w:val="nil"/>
              <w:left w:val="nil"/>
              <w:bottom w:val="nil"/>
              <w:right w:val="nil"/>
            </w:tcBorders>
            <w:shd w:val="clear" w:color="auto" w:fill="auto"/>
            <w:vAlign w:val="bottom"/>
            <w:hideMark/>
          </w:tcPr>
          <w:p w14:paraId="4BAD24C4" w14:textId="77FFD747" w:rsidR="0006681A" w:rsidRPr="00B57388" w:rsidRDefault="0006681A" w:rsidP="00FE3703">
            <w:pPr>
              <w:rPr>
                <w:rFonts w:ascii="Arial" w:hAnsi="Arial" w:cs="Arial"/>
                <w:color w:val="000000"/>
                <w:sz w:val="16"/>
                <w:szCs w:val="16"/>
                <w:lang w:eastAsia="en-AU"/>
              </w:rPr>
            </w:pPr>
            <w:r w:rsidRPr="00B57388">
              <w:rPr>
                <w:rFonts w:ascii="Arial" w:hAnsi="Arial" w:cs="Arial"/>
                <w:color w:val="000000"/>
                <w:sz w:val="16"/>
                <w:szCs w:val="16"/>
                <w:lang w:eastAsia="en-AU"/>
              </w:rPr>
              <w:t xml:space="preserve">Non-Residential Waste Service 5 (Inc Full Year </w:t>
            </w:r>
            <w:r w:rsidR="00686F60" w:rsidRPr="00B57388">
              <w:rPr>
                <w:rFonts w:ascii="Arial" w:hAnsi="Arial" w:cs="Arial"/>
                <w:color w:val="000000"/>
                <w:sz w:val="16"/>
                <w:szCs w:val="16"/>
                <w:lang w:eastAsia="en-AU"/>
              </w:rPr>
              <w:t>FOGO</w:t>
            </w:r>
            <w:r w:rsidRPr="00B57388">
              <w:rPr>
                <w:rFonts w:ascii="Arial" w:hAnsi="Arial" w:cs="Arial"/>
                <w:color w:val="000000"/>
                <w:sz w:val="16"/>
                <w:szCs w:val="16"/>
                <w:lang w:eastAsia="en-AU"/>
              </w:rPr>
              <w:t>) -120L FOGO, 120L Recycling bin,80L Rubbish bin</w:t>
            </w:r>
          </w:p>
        </w:tc>
        <w:tc>
          <w:tcPr>
            <w:tcW w:w="1287" w:type="dxa"/>
            <w:tcBorders>
              <w:top w:val="nil"/>
              <w:left w:val="nil"/>
              <w:bottom w:val="nil"/>
              <w:right w:val="nil"/>
            </w:tcBorders>
            <w:shd w:val="clear" w:color="auto" w:fill="auto"/>
            <w:vAlign w:val="center"/>
            <w:hideMark/>
          </w:tcPr>
          <w:p w14:paraId="4C684BB1" w14:textId="4CBECF71" w:rsidR="0006681A" w:rsidRPr="000A6506" w:rsidRDefault="0006681A" w:rsidP="003B70A5">
            <w:pPr>
              <w:jc w:val="right"/>
              <w:rPr>
                <w:rFonts w:ascii="Arial" w:hAnsi="Arial" w:cs="Arial"/>
                <w:sz w:val="16"/>
                <w:szCs w:val="16"/>
                <w:lang w:eastAsia="en-AU"/>
              </w:rPr>
            </w:pPr>
            <w:r w:rsidRPr="000A6506">
              <w:rPr>
                <w:rFonts w:ascii="Arial" w:hAnsi="Arial" w:cs="Arial"/>
                <w:sz w:val="16"/>
                <w:szCs w:val="16"/>
                <w:lang w:eastAsia="en-AU"/>
              </w:rPr>
              <w:t xml:space="preserve">                                 </w:t>
            </w:r>
            <w:r w:rsidR="003B70A5" w:rsidRPr="000A6506">
              <w:rPr>
                <w:rFonts w:ascii="Arial" w:hAnsi="Arial" w:cs="Arial"/>
                <w:sz w:val="16"/>
                <w:szCs w:val="16"/>
                <w:lang w:eastAsia="en-AU"/>
              </w:rPr>
              <w:t>340.00</w:t>
            </w:r>
            <w:r w:rsidRPr="000A6506">
              <w:rPr>
                <w:rFonts w:ascii="Arial" w:hAnsi="Arial" w:cs="Arial"/>
                <w:sz w:val="16"/>
                <w:szCs w:val="16"/>
                <w:lang w:eastAsia="en-AU"/>
              </w:rPr>
              <w:t xml:space="preserve">   </w:t>
            </w:r>
          </w:p>
        </w:tc>
        <w:tc>
          <w:tcPr>
            <w:tcW w:w="1843" w:type="dxa"/>
            <w:tcBorders>
              <w:top w:val="nil"/>
              <w:left w:val="nil"/>
              <w:bottom w:val="nil"/>
              <w:right w:val="nil"/>
            </w:tcBorders>
            <w:shd w:val="clear" w:color="000000" w:fill="4AAA42"/>
            <w:vAlign w:val="center"/>
            <w:hideMark/>
          </w:tcPr>
          <w:p w14:paraId="582CB2FF" w14:textId="5FFC0251" w:rsidR="0006681A" w:rsidRPr="000A6506" w:rsidRDefault="0006681A" w:rsidP="00FE3703">
            <w:pPr>
              <w:jc w:val="right"/>
              <w:rPr>
                <w:rFonts w:ascii="Arial" w:hAnsi="Arial" w:cs="Arial"/>
                <w:b/>
                <w:bCs/>
                <w:sz w:val="16"/>
                <w:szCs w:val="16"/>
                <w:lang w:eastAsia="en-AU"/>
              </w:rPr>
            </w:pPr>
            <w:r w:rsidRPr="000A6506">
              <w:rPr>
                <w:rFonts w:ascii="Arial" w:hAnsi="Arial" w:cs="Arial"/>
                <w:b/>
                <w:bCs/>
                <w:sz w:val="16"/>
                <w:szCs w:val="16"/>
                <w:lang w:eastAsia="en-AU"/>
              </w:rPr>
              <w:t xml:space="preserve">                         3</w:t>
            </w:r>
            <w:r w:rsidR="003B70A5" w:rsidRPr="000A6506">
              <w:rPr>
                <w:rFonts w:ascii="Arial" w:hAnsi="Arial" w:cs="Arial"/>
                <w:b/>
                <w:bCs/>
                <w:sz w:val="16"/>
                <w:szCs w:val="16"/>
                <w:lang w:eastAsia="en-AU"/>
              </w:rPr>
              <w:t>74</w:t>
            </w:r>
            <w:r w:rsidRPr="000A6506">
              <w:rPr>
                <w:rFonts w:ascii="Arial" w:hAnsi="Arial" w:cs="Arial"/>
                <w:b/>
                <w:bCs/>
                <w:sz w:val="16"/>
                <w:szCs w:val="16"/>
                <w:lang w:eastAsia="en-AU"/>
              </w:rPr>
              <w:t xml:space="preserve">.00 </w:t>
            </w:r>
          </w:p>
        </w:tc>
        <w:tc>
          <w:tcPr>
            <w:tcW w:w="840" w:type="dxa"/>
            <w:tcBorders>
              <w:top w:val="nil"/>
              <w:left w:val="nil"/>
              <w:bottom w:val="nil"/>
              <w:right w:val="nil"/>
            </w:tcBorders>
            <w:shd w:val="clear" w:color="auto" w:fill="auto"/>
            <w:vAlign w:val="center"/>
            <w:hideMark/>
          </w:tcPr>
          <w:p w14:paraId="45DBB77B" w14:textId="70BE997A" w:rsidR="0006681A" w:rsidRPr="000A6506" w:rsidRDefault="0006681A" w:rsidP="00FE3703">
            <w:pPr>
              <w:jc w:val="right"/>
              <w:rPr>
                <w:rFonts w:ascii="Arial" w:hAnsi="Arial" w:cs="Arial"/>
                <w:sz w:val="16"/>
                <w:szCs w:val="16"/>
                <w:lang w:eastAsia="en-AU"/>
              </w:rPr>
            </w:pPr>
            <w:r w:rsidRPr="000A6506">
              <w:rPr>
                <w:rFonts w:ascii="Arial" w:hAnsi="Arial" w:cs="Arial"/>
                <w:sz w:val="16"/>
                <w:szCs w:val="16"/>
                <w:lang w:eastAsia="en-AU"/>
              </w:rPr>
              <w:t>34</w:t>
            </w:r>
          </w:p>
        </w:tc>
        <w:tc>
          <w:tcPr>
            <w:tcW w:w="1000" w:type="dxa"/>
            <w:tcBorders>
              <w:top w:val="nil"/>
              <w:left w:val="nil"/>
              <w:bottom w:val="nil"/>
              <w:right w:val="nil"/>
            </w:tcBorders>
            <w:shd w:val="clear" w:color="auto" w:fill="auto"/>
            <w:vAlign w:val="center"/>
            <w:hideMark/>
          </w:tcPr>
          <w:p w14:paraId="191AB12B" w14:textId="5B12D9A0" w:rsidR="0006681A" w:rsidRPr="000A6506" w:rsidRDefault="000A6506" w:rsidP="00FE3703">
            <w:pPr>
              <w:jc w:val="right"/>
              <w:rPr>
                <w:rFonts w:ascii="Arial" w:hAnsi="Arial" w:cs="Arial"/>
                <w:b/>
                <w:bCs/>
                <w:sz w:val="16"/>
                <w:szCs w:val="16"/>
                <w:lang w:eastAsia="en-AU"/>
              </w:rPr>
            </w:pPr>
            <w:r w:rsidRPr="000A6506">
              <w:rPr>
                <w:rFonts w:ascii="Arial" w:hAnsi="Arial" w:cs="Arial"/>
                <w:b/>
                <w:bCs/>
                <w:sz w:val="16"/>
                <w:szCs w:val="16"/>
                <w:lang w:eastAsia="en-AU"/>
              </w:rPr>
              <w:t>1</w:t>
            </w:r>
            <w:r w:rsidR="0006681A" w:rsidRPr="000A6506">
              <w:rPr>
                <w:rFonts w:ascii="Arial" w:hAnsi="Arial" w:cs="Arial"/>
                <w:b/>
                <w:bCs/>
                <w:sz w:val="16"/>
                <w:szCs w:val="16"/>
                <w:lang w:eastAsia="en-AU"/>
              </w:rPr>
              <w:t>0.0%</w:t>
            </w:r>
          </w:p>
        </w:tc>
      </w:tr>
      <w:tr w:rsidR="0006681A" w:rsidRPr="00FE3703" w14:paraId="150E1931" w14:textId="77777777" w:rsidTr="00B57388">
        <w:trPr>
          <w:trHeight w:val="510"/>
        </w:trPr>
        <w:tc>
          <w:tcPr>
            <w:tcW w:w="4950" w:type="dxa"/>
            <w:tcBorders>
              <w:top w:val="nil"/>
              <w:left w:val="nil"/>
              <w:bottom w:val="nil"/>
              <w:right w:val="nil"/>
            </w:tcBorders>
            <w:shd w:val="clear" w:color="auto" w:fill="auto"/>
            <w:vAlign w:val="bottom"/>
            <w:hideMark/>
          </w:tcPr>
          <w:p w14:paraId="2F86DF4E" w14:textId="3D3058AA" w:rsidR="0006681A" w:rsidRPr="00B57388" w:rsidRDefault="0006681A" w:rsidP="00FE3703">
            <w:pPr>
              <w:rPr>
                <w:rFonts w:ascii="Arial" w:hAnsi="Arial" w:cs="Arial"/>
                <w:color w:val="000000"/>
                <w:sz w:val="16"/>
                <w:szCs w:val="16"/>
                <w:lang w:eastAsia="en-AU"/>
              </w:rPr>
            </w:pPr>
            <w:r w:rsidRPr="00B57388">
              <w:rPr>
                <w:rFonts w:ascii="Arial" w:hAnsi="Arial" w:cs="Arial"/>
                <w:color w:val="000000"/>
                <w:sz w:val="16"/>
                <w:szCs w:val="16"/>
                <w:lang w:eastAsia="en-AU"/>
              </w:rPr>
              <w:t xml:space="preserve">Non-Residential Waste Service 6 (Inc Full Year </w:t>
            </w:r>
            <w:r w:rsidR="00686F60" w:rsidRPr="00B57388">
              <w:rPr>
                <w:rFonts w:ascii="Arial" w:hAnsi="Arial" w:cs="Arial"/>
                <w:color w:val="000000"/>
                <w:sz w:val="16"/>
                <w:szCs w:val="16"/>
                <w:lang w:eastAsia="en-AU"/>
              </w:rPr>
              <w:t>FOGO</w:t>
            </w:r>
            <w:r w:rsidRPr="00B57388">
              <w:rPr>
                <w:rFonts w:ascii="Arial" w:hAnsi="Arial" w:cs="Arial"/>
                <w:color w:val="000000"/>
                <w:sz w:val="16"/>
                <w:szCs w:val="16"/>
                <w:lang w:eastAsia="en-AU"/>
              </w:rPr>
              <w:t>) -120L FOGO, 120L Recycling bin, 120L Rubbish bin</w:t>
            </w:r>
          </w:p>
        </w:tc>
        <w:tc>
          <w:tcPr>
            <w:tcW w:w="1287" w:type="dxa"/>
            <w:tcBorders>
              <w:top w:val="nil"/>
              <w:left w:val="nil"/>
              <w:bottom w:val="nil"/>
              <w:right w:val="nil"/>
            </w:tcBorders>
            <w:shd w:val="clear" w:color="auto" w:fill="auto"/>
            <w:vAlign w:val="center"/>
            <w:hideMark/>
          </w:tcPr>
          <w:p w14:paraId="64318C80" w14:textId="62572854" w:rsidR="0006681A" w:rsidRPr="0000759F" w:rsidRDefault="0006681A" w:rsidP="0000759F">
            <w:pPr>
              <w:jc w:val="right"/>
              <w:rPr>
                <w:rFonts w:ascii="Arial" w:hAnsi="Arial" w:cs="Arial"/>
                <w:sz w:val="16"/>
                <w:szCs w:val="16"/>
                <w:lang w:eastAsia="en-AU"/>
              </w:rPr>
            </w:pPr>
            <w:r w:rsidRPr="0000759F">
              <w:rPr>
                <w:rFonts w:ascii="Arial" w:hAnsi="Arial" w:cs="Arial"/>
                <w:sz w:val="16"/>
                <w:szCs w:val="16"/>
                <w:lang w:eastAsia="en-AU"/>
              </w:rPr>
              <w:t xml:space="preserve">                                 </w:t>
            </w:r>
            <w:r w:rsidR="0000759F" w:rsidRPr="0000759F">
              <w:rPr>
                <w:rFonts w:ascii="Arial" w:hAnsi="Arial" w:cs="Arial"/>
                <w:sz w:val="16"/>
                <w:szCs w:val="16"/>
                <w:lang w:eastAsia="en-AU"/>
              </w:rPr>
              <w:t>355.00</w:t>
            </w:r>
            <w:r w:rsidRPr="0000759F">
              <w:rPr>
                <w:rFonts w:ascii="Arial" w:hAnsi="Arial" w:cs="Arial"/>
                <w:sz w:val="16"/>
                <w:szCs w:val="16"/>
                <w:lang w:eastAsia="en-AU"/>
              </w:rPr>
              <w:t xml:space="preserve">   </w:t>
            </w:r>
          </w:p>
        </w:tc>
        <w:tc>
          <w:tcPr>
            <w:tcW w:w="1843" w:type="dxa"/>
            <w:tcBorders>
              <w:top w:val="nil"/>
              <w:left w:val="nil"/>
              <w:bottom w:val="nil"/>
              <w:right w:val="nil"/>
            </w:tcBorders>
            <w:shd w:val="clear" w:color="000000" w:fill="4AAA42"/>
            <w:vAlign w:val="center"/>
            <w:hideMark/>
          </w:tcPr>
          <w:p w14:paraId="5BE7EA2F" w14:textId="453B7A56" w:rsidR="0006681A" w:rsidRPr="0000759F" w:rsidRDefault="0006681A" w:rsidP="00FE3703">
            <w:pPr>
              <w:jc w:val="right"/>
              <w:rPr>
                <w:rFonts w:ascii="Arial" w:hAnsi="Arial" w:cs="Arial"/>
                <w:b/>
                <w:bCs/>
                <w:sz w:val="16"/>
                <w:szCs w:val="16"/>
                <w:lang w:eastAsia="en-AU"/>
              </w:rPr>
            </w:pPr>
            <w:r w:rsidRPr="0000759F">
              <w:rPr>
                <w:rFonts w:ascii="Arial" w:hAnsi="Arial" w:cs="Arial"/>
                <w:b/>
                <w:bCs/>
                <w:sz w:val="16"/>
                <w:szCs w:val="16"/>
                <w:lang w:eastAsia="en-AU"/>
              </w:rPr>
              <w:t xml:space="preserve">                         3</w:t>
            </w:r>
            <w:r w:rsidR="0000759F" w:rsidRPr="0000759F">
              <w:rPr>
                <w:rFonts w:ascii="Arial" w:hAnsi="Arial" w:cs="Arial"/>
                <w:b/>
                <w:bCs/>
                <w:sz w:val="16"/>
                <w:szCs w:val="16"/>
                <w:lang w:eastAsia="en-AU"/>
              </w:rPr>
              <w:t>89</w:t>
            </w:r>
            <w:r w:rsidRPr="0000759F">
              <w:rPr>
                <w:rFonts w:ascii="Arial" w:hAnsi="Arial" w:cs="Arial"/>
                <w:b/>
                <w:bCs/>
                <w:sz w:val="16"/>
                <w:szCs w:val="16"/>
                <w:lang w:eastAsia="en-AU"/>
              </w:rPr>
              <w:t xml:space="preserve">.00 </w:t>
            </w:r>
          </w:p>
        </w:tc>
        <w:tc>
          <w:tcPr>
            <w:tcW w:w="840" w:type="dxa"/>
            <w:tcBorders>
              <w:top w:val="nil"/>
              <w:left w:val="nil"/>
              <w:bottom w:val="nil"/>
              <w:right w:val="nil"/>
            </w:tcBorders>
            <w:shd w:val="clear" w:color="auto" w:fill="auto"/>
            <w:vAlign w:val="center"/>
            <w:hideMark/>
          </w:tcPr>
          <w:p w14:paraId="6B0FE530" w14:textId="2026F6D1" w:rsidR="0006681A" w:rsidRPr="0000759F" w:rsidRDefault="0006681A" w:rsidP="00FE3703">
            <w:pPr>
              <w:jc w:val="right"/>
              <w:rPr>
                <w:rFonts w:ascii="Arial" w:hAnsi="Arial" w:cs="Arial"/>
                <w:sz w:val="16"/>
                <w:szCs w:val="16"/>
                <w:lang w:eastAsia="en-AU"/>
              </w:rPr>
            </w:pPr>
            <w:r w:rsidRPr="0000759F">
              <w:rPr>
                <w:rFonts w:ascii="Arial" w:hAnsi="Arial" w:cs="Arial"/>
                <w:sz w:val="16"/>
                <w:szCs w:val="16"/>
                <w:lang w:eastAsia="en-AU"/>
              </w:rPr>
              <w:t>3</w:t>
            </w:r>
            <w:r w:rsidR="0000759F" w:rsidRPr="0000759F">
              <w:rPr>
                <w:rFonts w:ascii="Arial" w:hAnsi="Arial" w:cs="Arial"/>
                <w:sz w:val="16"/>
                <w:szCs w:val="16"/>
                <w:lang w:eastAsia="en-AU"/>
              </w:rPr>
              <w:t>4</w:t>
            </w:r>
          </w:p>
        </w:tc>
        <w:tc>
          <w:tcPr>
            <w:tcW w:w="1000" w:type="dxa"/>
            <w:tcBorders>
              <w:top w:val="nil"/>
              <w:left w:val="nil"/>
              <w:bottom w:val="nil"/>
              <w:right w:val="nil"/>
            </w:tcBorders>
            <w:shd w:val="clear" w:color="auto" w:fill="auto"/>
            <w:vAlign w:val="center"/>
            <w:hideMark/>
          </w:tcPr>
          <w:p w14:paraId="5BD853A7" w14:textId="4E5C759F" w:rsidR="0006681A" w:rsidRPr="0000759F" w:rsidRDefault="0000759F" w:rsidP="00FE3703">
            <w:pPr>
              <w:jc w:val="right"/>
              <w:rPr>
                <w:rFonts w:ascii="Arial" w:hAnsi="Arial" w:cs="Arial"/>
                <w:b/>
                <w:bCs/>
                <w:sz w:val="16"/>
                <w:szCs w:val="16"/>
                <w:lang w:eastAsia="en-AU"/>
              </w:rPr>
            </w:pPr>
            <w:r w:rsidRPr="0000759F">
              <w:rPr>
                <w:rFonts w:ascii="Arial" w:hAnsi="Arial" w:cs="Arial"/>
                <w:b/>
                <w:bCs/>
                <w:sz w:val="16"/>
                <w:szCs w:val="16"/>
                <w:lang w:eastAsia="en-AU"/>
              </w:rPr>
              <w:t>9.6</w:t>
            </w:r>
            <w:r w:rsidR="0006681A" w:rsidRPr="0000759F">
              <w:rPr>
                <w:rFonts w:ascii="Arial" w:hAnsi="Arial" w:cs="Arial"/>
                <w:b/>
                <w:bCs/>
                <w:sz w:val="16"/>
                <w:szCs w:val="16"/>
                <w:lang w:eastAsia="en-AU"/>
              </w:rPr>
              <w:t>%</w:t>
            </w:r>
          </w:p>
        </w:tc>
      </w:tr>
      <w:tr w:rsidR="0006681A" w:rsidRPr="00FE3703" w14:paraId="4C05FC35" w14:textId="77777777" w:rsidTr="00B57388">
        <w:trPr>
          <w:trHeight w:val="510"/>
        </w:trPr>
        <w:tc>
          <w:tcPr>
            <w:tcW w:w="4950" w:type="dxa"/>
            <w:tcBorders>
              <w:top w:val="nil"/>
              <w:left w:val="nil"/>
              <w:bottom w:val="nil"/>
              <w:right w:val="nil"/>
            </w:tcBorders>
            <w:shd w:val="clear" w:color="auto" w:fill="auto"/>
            <w:vAlign w:val="bottom"/>
            <w:hideMark/>
          </w:tcPr>
          <w:p w14:paraId="2DE112AA" w14:textId="3F775178" w:rsidR="0006681A" w:rsidRPr="00B57388" w:rsidRDefault="0006681A" w:rsidP="00FE3703">
            <w:pPr>
              <w:rPr>
                <w:rFonts w:ascii="Arial" w:hAnsi="Arial" w:cs="Arial"/>
                <w:color w:val="000000"/>
                <w:sz w:val="16"/>
                <w:szCs w:val="16"/>
                <w:lang w:eastAsia="en-AU"/>
              </w:rPr>
            </w:pPr>
            <w:r w:rsidRPr="00B57388">
              <w:rPr>
                <w:rFonts w:ascii="Arial" w:hAnsi="Arial" w:cs="Arial"/>
                <w:color w:val="000000"/>
                <w:sz w:val="16"/>
                <w:szCs w:val="16"/>
                <w:lang w:eastAsia="en-AU"/>
              </w:rPr>
              <w:t xml:space="preserve">Non-Residential Waste Service 7 (Inc Full Year </w:t>
            </w:r>
            <w:r w:rsidR="00686F60" w:rsidRPr="00B57388">
              <w:rPr>
                <w:rFonts w:ascii="Arial" w:hAnsi="Arial" w:cs="Arial"/>
                <w:color w:val="000000"/>
                <w:sz w:val="16"/>
                <w:szCs w:val="16"/>
                <w:lang w:eastAsia="en-AU"/>
              </w:rPr>
              <w:t>FOGO</w:t>
            </w:r>
            <w:r w:rsidRPr="00B57388">
              <w:rPr>
                <w:rFonts w:ascii="Arial" w:hAnsi="Arial" w:cs="Arial"/>
                <w:color w:val="000000"/>
                <w:sz w:val="16"/>
                <w:szCs w:val="16"/>
                <w:lang w:eastAsia="en-AU"/>
              </w:rPr>
              <w:t>) -240L FOGO, 120L Recycling bin,80L Rubbish bin</w:t>
            </w:r>
          </w:p>
        </w:tc>
        <w:tc>
          <w:tcPr>
            <w:tcW w:w="1287" w:type="dxa"/>
            <w:tcBorders>
              <w:top w:val="nil"/>
              <w:left w:val="nil"/>
              <w:bottom w:val="nil"/>
              <w:right w:val="nil"/>
            </w:tcBorders>
            <w:shd w:val="clear" w:color="auto" w:fill="auto"/>
            <w:vAlign w:val="center"/>
            <w:hideMark/>
          </w:tcPr>
          <w:p w14:paraId="2E95D941" w14:textId="50E9356A" w:rsidR="0006681A" w:rsidRPr="00F25511" w:rsidRDefault="0006681A" w:rsidP="00F25511">
            <w:pPr>
              <w:jc w:val="right"/>
              <w:rPr>
                <w:rFonts w:ascii="Arial" w:hAnsi="Arial" w:cs="Arial"/>
                <w:sz w:val="16"/>
                <w:szCs w:val="16"/>
                <w:lang w:eastAsia="en-AU"/>
              </w:rPr>
            </w:pPr>
            <w:r w:rsidRPr="00F25511">
              <w:rPr>
                <w:rFonts w:ascii="Arial" w:hAnsi="Arial" w:cs="Arial"/>
                <w:sz w:val="16"/>
                <w:szCs w:val="16"/>
                <w:lang w:eastAsia="en-AU"/>
              </w:rPr>
              <w:t xml:space="preserve">                                 </w:t>
            </w:r>
            <w:r w:rsidR="00F25511" w:rsidRPr="00F25511">
              <w:rPr>
                <w:rFonts w:ascii="Arial" w:hAnsi="Arial" w:cs="Arial"/>
                <w:sz w:val="16"/>
                <w:szCs w:val="16"/>
                <w:lang w:eastAsia="en-AU"/>
              </w:rPr>
              <w:t>355.00</w:t>
            </w:r>
            <w:r w:rsidRPr="00F25511">
              <w:rPr>
                <w:rFonts w:ascii="Arial" w:hAnsi="Arial" w:cs="Arial"/>
                <w:sz w:val="16"/>
                <w:szCs w:val="16"/>
                <w:lang w:eastAsia="en-AU"/>
              </w:rPr>
              <w:t xml:space="preserve">   </w:t>
            </w:r>
          </w:p>
        </w:tc>
        <w:tc>
          <w:tcPr>
            <w:tcW w:w="1843" w:type="dxa"/>
            <w:tcBorders>
              <w:top w:val="nil"/>
              <w:left w:val="nil"/>
              <w:bottom w:val="nil"/>
              <w:right w:val="nil"/>
            </w:tcBorders>
            <w:shd w:val="clear" w:color="000000" w:fill="4AAA42"/>
            <w:vAlign w:val="center"/>
            <w:hideMark/>
          </w:tcPr>
          <w:p w14:paraId="45BC4FC1" w14:textId="00F6DAC9" w:rsidR="0006681A" w:rsidRPr="00F25511" w:rsidRDefault="0006681A" w:rsidP="00FE3703">
            <w:pPr>
              <w:jc w:val="right"/>
              <w:rPr>
                <w:rFonts w:ascii="Arial" w:hAnsi="Arial" w:cs="Arial"/>
                <w:b/>
                <w:bCs/>
                <w:sz w:val="16"/>
                <w:szCs w:val="16"/>
                <w:lang w:eastAsia="en-AU"/>
              </w:rPr>
            </w:pPr>
            <w:r w:rsidRPr="00F25511">
              <w:rPr>
                <w:rFonts w:ascii="Arial" w:hAnsi="Arial" w:cs="Arial"/>
                <w:b/>
                <w:bCs/>
                <w:sz w:val="16"/>
                <w:szCs w:val="16"/>
                <w:lang w:eastAsia="en-AU"/>
              </w:rPr>
              <w:t xml:space="preserve">                         3</w:t>
            </w:r>
            <w:r w:rsidR="00F25511" w:rsidRPr="00F25511">
              <w:rPr>
                <w:rFonts w:ascii="Arial" w:hAnsi="Arial" w:cs="Arial"/>
                <w:b/>
                <w:bCs/>
                <w:sz w:val="16"/>
                <w:szCs w:val="16"/>
                <w:lang w:eastAsia="en-AU"/>
              </w:rPr>
              <w:t>89</w:t>
            </w:r>
            <w:r w:rsidRPr="00F25511">
              <w:rPr>
                <w:rFonts w:ascii="Arial" w:hAnsi="Arial" w:cs="Arial"/>
                <w:b/>
                <w:bCs/>
                <w:sz w:val="16"/>
                <w:szCs w:val="16"/>
                <w:lang w:eastAsia="en-AU"/>
              </w:rPr>
              <w:t xml:space="preserve">.00 </w:t>
            </w:r>
          </w:p>
        </w:tc>
        <w:tc>
          <w:tcPr>
            <w:tcW w:w="840" w:type="dxa"/>
            <w:tcBorders>
              <w:top w:val="nil"/>
              <w:left w:val="nil"/>
              <w:bottom w:val="nil"/>
              <w:right w:val="nil"/>
            </w:tcBorders>
            <w:shd w:val="clear" w:color="auto" w:fill="auto"/>
            <w:vAlign w:val="center"/>
            <w:hideMark/>
          </w:tcPr>
          <w:p w14:paraId="644C8158" w14:textId="257D7248" w:rsidR="0006681A" w:rsidRPr="00F25511" w:rsidRDefault="0006681A" w:rsidP="00FE3703">
            <w:pPr>
              <w:jc w:val="right"/>
              <w:rPr>
                <w:rFonts w:ascii="Arial" w:hAnsi="Arial" w:cs="Arial"/>
                <w:sz w:val="16"/>
                <w:szCs w:val="16"/>
                <w:lang w:eastAsia="en-AU"/>
              </w:rPr>
            </w:pPr>
            <w:r w:rsidRPr="00F25511">
              <w:rPr>
                <w:rFonts w:ascii="Arial" w:hAnsi="Arial" w:cs="Arial"/>
                <w:sz w:val="16"/>
                <w:szCs w:val="16"/>
                <w:lang w:eastAsia="en-AU"/>
              </w:rPr>
              <w:t>3</w:t>
            </w:r>
            <w:r w:rsidR="00F25511" w:rsidRPr="00F25511">
              <w:rPr>
                <w:rFonts w:ascii="Arial" w:hAnsi="Arial" w:cs="Arial"/>
                <w:sz w:val="16"/>
                <w:szCs w:val="16"/>
                <w:lang w:eastAsia="en-AU"/>
              </w:rPr>
              <w:t>4</w:t>
            </w:r>
          </w:p>
        </w:tc>
        <w:tc>
          <w:tcPr>
            <w:tcW w:w="1000" w:type="dxa"/>
            <w:tcBorders>
              <w:top w:val="nil"/>
              <w:left w:val="nil"/>
              <w:bottom w:val="nil"/>
              <w:right w:val="nil"/>
            </w:tcBorders>
            <w:shd w:val="clear" w:color="auto" w:fill="auto"/>
            <w:vAlign w:val="center"/>
            <w:hideMark/>
          </w:tcPr>
          <w:p w14:paraId="660AEBD3" w14:textId="2046F4F6" w:rsidR="0006681A" w:rsidRPr="00F25511" w:rsidRDefault="00F25511" w:rsidP="00FE3703">
            <w:pPr>
              <w:jc w:val="right"/>
              <w:rPr>
                <w:rFonts w:ascii="Arial" w:hAnsi="Arial" w:cs="Arial"/>
                <w:b/>
                <w:bCs/>
                <w:sz w:val="16"/>
                <w:szCs w:val="16"/>
                <w:lang w:eastAsia="en-AU"/>
              </w:rPr>
            </w:pPr>
            <w:r w:rsidRPr="00F25511">
              <w:rPr>
                <w:rFonts w:ascii="Arial" w:hAnsi="Arial" w:cs="Arial"/>
                <w:b/>
                <w:bCs/>
                <w:sz w:val="16"/>
                <w:szCs w:val="16"/>
                <w:lang w:eastAsia="en-AU"/>
              </w:rPr>
              <w:t>9.6</w:t>
            </w:r>
            <w:r w:rsidR="0006681A" w:rsidRPr="00F25511">
              <w:rPr>
                <w:rFonts w:ascii="Arial" w:hAnsi="Arial" w:cs="Arial"/>
                <w:b/>
                <w:bCs/>
                <w:sz w:val="16"/>
                <w:szCs w:val="16"/>
                <w:lang w:eastAsia="en-AU"/>
              </w:rPr>
              <w:t>%</w:t>
            </w:r>
          </w:p>
        </w:tc>
      </w:tr>
      <w:tr w:rsidR="0006681A" w:rsidRPr="003D7E76" w14:paraId="5FA0AEF7" w14:textId="77777777" w:rsidTr="00B57388">
        <w:trPr>
          <w:trHeight w:val="510"/>
        </w:trPr>
        <w:tc>
          <w:tcPr>
            <w:tcW w:w="4950" w:type="dxa"/>
            <w:tcBorders>
              <w:top w:val="nil"/>
              <w:left w:val="nil"/>
              <w:bottom w:val="nil"/>
              <w:right w:val="nil"/>
            </w:tcBorders>
            <w:shd w:val="clear" w:color="auto" w:fill="auto"/>
            <w:vAlign w:val="bottom"/>
            <w:hideMark/>
          </w:tcPr>
          <w:p w14:paraId="7CEBB90F" w14:textId="45C891A7" w:rsidR="0006681A" w:rsidRPr="00B57388" w:rsidRDefault="0006681A" w:rsidP="00FE3703">
            <w:pPr>
              <w:rPr>
                <w:rFonts w:ascii="Arial" w:hAnsi="Arial" w:cs="Arial"/>
                <w:color w:val="000000"/>
                <w:sz w:val="16"/>
                <w:szCs w:val="16"/>
                <w:lang w:eastAsia="en-AU"/>
              </w:rPr>
            </w:pPr>
            <w:r w:rsidRPr="00B57388">
              <w:rPr>
                <w:rFonts w:ascii="Arial" w:hAnsi="Arial" w:cs="Arial"/>
                <w:color w:val="000000"/>
                <w:sz w:val="16"/>
                <w:szCs w:val="16"/>
                <w:lang w:eastAsia="en-AU"/>
              </w:rPr>
              <w:t xml:space="preserve">Non-Residential Waste Service 8 (Inc Full Year </w:t>
            </w:r>
            <w:r w:rsidR="00D112FB" w:rsidRPr="00B57388">
              <w:rPr>
                <w:rFonts w:ascii="Arial" w:hAnsi="Arial" w:cs="Arial"/>
                <w:color w:val="000000"/>
                <w:sz w:val="16"/>
                <w:szCs w:val="16"/>
                <w:lang w:eastAsia="en-AU"/>
              </w:rPr>
              <w:t>FOGO</w:t>
            </w:r>
            <w:r w:rsidRPr="00B57388">
              <w:rPr>
                <w:rFonts w:ascii="Arial" w:hAnsi="Arial" w:cs="Arial"/>
                <w:color w:val="000000"/>
                <w:sz w:val="16"/>
                <w:szCs w:val="16"/>
                <w:lang w:eastAsia="en-AU"/>
              </w:rPr>
              <w:t>) -240L FOGO, 120L Recycling bin,120L Rubbish bin</w:t>
            </w:r>
          </w:p>
        </w:tc>
        <w:tc>
          <w:tcPr>
            <w:tcW w:w="1287" w:type="dxa"/>
            <w:tcBorders>
              <w:top w:val="nil"/>
              <w:left w:val="nil"/>
              <w:bottom w:val="nil"/>
              <w:right w:val="nil"/>
            </w:tcBorders>
            <w:shd w:val="clear" w:color="auto" w:fill="auto"/>
            <w:vAlign w:val="center"/>
            <w:hideMark/>
          </w:tcPr>
          <w:p w14:paraId="7A277399" w14:textId="675FC82C" w:rsidR="0006681A" w:rsidRPr="003D7E76" w:rsidRDefault="0006681A" w:rsidP="003D7E76">
            <w:pPr>
              <w:jc w:val="right"/>
              <w:rPr>
                <w:rFonts w:ascii="Arial" w:hAnsi="Arial" w:cs="Arial"/>
                <w:sz w:val="16"/>
                <w:szCs w:val="16"/>
                <w:lang w:eastAsia="en-AU"/>
              </w:rPr>
            </w:pPr>
            <w:r w:rsidRPr="003D7E76">
              <w:rPr>
                <w:rFonts w:ascii="Arial" w:hAnsi="Arial" w:cs="Arial"/>
                <w:sz w:val="16"/>
                <w:szCs w:val="16"/>
                <w:lang w:eastAsia="en-AU"/>
              </w:rPr>
              <w:t xml:space="preserve">                                 </w:t>
            </w:r>
            <w:r w:rsidR="003D7E76" w:rsidRPr="003D7E76">
              <w:rPr>
                <w:rFonts w:ascii="Arial" w:hAnsi="Arial" w:cs="Arial"/>
                <w:sz w:val="16"/>
                <w:szCs w:val="16"/>
                <w:lang w:eastAsia="en-AU"/>
              </w:rPr>
              <w:t>370.00</w:t>
            </w:r>
            <w:r w:rsidRPr="003D7E76">
              <w:rPr>
                <w:rFonts w:ascii="Arial" w:hAnsi="Arial" w:cs="Arial"/>
                <w:sz w:val="16"/>
                <w:szCs w:val="16"/>
                <w:lang w:eastAsia="en-AU"/>
              </w:rPr>
              <w:t xml:space="preserve">   </w:t>
            </w:r>
          </w:p>
        </w:tc>
        <w:tc>
          <w:tcPr>
            <w:tcW w:w="1843" w:type="dxa"/>
            <w:tcBorders>
              <w:top w:val="nil"/>
              <w:left w:val="nil"/>
              <w:bottom w:val="nil"/>
              <w:right w:val="nil"/>
            </w:tcBorders>
            <w:shd w:val="clear" w:color="000000" w:fill="4AAA42"/>
            <w:vAlign w:val="center"/>
            <w:hideMark/>
          </w:tcPr>
          <w:p w14:paraId="568ABE39" w14:textId="22650E53" w:rsidR="0006681A" w:rsidRPr="003D7E76" w:rsidRDefault="0006681A" w:rsidP="00FE3703">
            <w:pPr>
              <w:jc w:val="right"/>
              <w:rPr>
                <w:rFonts w:ascii="Arial" w:hAnsi="Arial" w:cs="Arial"/>
                <w:b/>
                <w:bCs/>
                <w:sz w:val="16"/>
                <w:szCs w:val="16"/>
                <w:lang w:eastAsia="en-AU"/>
              </w:rPr>
            </w:pPr>
            <w:r w:rsidRPr="003D7E76">
              <w:rPr>
                <w:rFonts w:ascii="Arial" w:hAnsi="Arial" w:cs="Arial"/>
                <w:b/>
                <w:bCs/>
                <w:sz w:val="16"/>
                <w:szCs w:val="16"/>
                <w:lang w:eastAsia="en-AU"/>
              </w:rPr>
              <w:t xml:space="preserve">                         </w:t>
            </w:r>
            <w:r w:rsidR="003D7E76" w:rsidRPr="003D7E76">
              <w:rPr>
                <w:rFonts w:ascii="Arial" w:hAnsi="Arial" w:cs="Arial"/>
                <w:b/>
                <w:bCs/>
                <w:sz w:val="16"/>
                <w:szCs w:val="16"/>
                <w:lang w:eastAsia="en-AU"/>
              </w:rPr>
              <w:t>404</w:t>
            </w:r>
            <w:r w:rsidRPr="003D7E76">
              <w:rPr>
                <w:rFonts w:ascii="Arial" w:hAnsi="Arial" w:cs="Arial"/>
                <w:b/>
                <w:bCs/>
                <w:sz w:val="16"/>
                <w:szCs w:val="16"/>
                <w:lang w:eastAsia="en-AU"/>
              </w:rPr>
              <w:t xml:space="preserve">.00 </w:t>
            </w:r>
          </w:p>
        </w:tc>
        <w:tc>
          <w:tcPr>
            <w:tcW w:w="840" w:type="dxa"/>
            <w:tcBorders>
              <w:top w:val="nil"/>
              <w:left w:val="nil"/>
              <w:bottom w:val="nil"/>
              <w:right w:val="nil"/>
            </w:tcBorders>
            <w:shd w:val="clear" w:color="auto" w:fill="auto"/>
            <w:vAlign w:val="center"/>
            <w:hideMark/>
          </w:tcPr>
          <w:p w14:paraId="23B08479" w14:textId="04C9A36F" w:rsidR="0006681A" w:rsidRPr="003D7E76" w:rsidRDefault="0006681A" w:rsidP="00FE3703">
            <w:pPr>
              <w:jc w:val="right"/>
              <w:rPr>
                <w:rFonts w:ascii="Arial" w:hAnsi="Arial" w:cs="Arial"/>
                <w:sz w:val="16"/>
                <w:szCs w:val="16"/>
                <w:lang w:eastAsia="en-AU"/>
              </w:rPr>
            </w:pPr>
            <w:r w:rsidRPr="003D7E76">
              <w:rPr>
                <w:rFonts w:ascii="Arial" w:hAnsi="Arial" w:cs="Arial"/>
                <w:sz w:val="16"/>
                <w:szCs w:val="16"/>
                <w:lang w:eastAsia="en-AU"/>
              </w:rPr>
              <w:t>3</w:t>
            </w:r>
            <w:r w:rsidR="003D7E76" w:rsidRPr="003D7E76">
              <w:rPr>
                <w:rFonts w:ascii="Arial" w:hAnsi="Arial" w:cs="Arial"/>
                <w:sz w:val="16"/>
                <w:szCs w:val="16"/>
                <w:lang w:eastAsia="en-AU"/>
              </w:rPr>
              <w:t>4</w:t>
            </w:r>
          </w:p>
        </w:tc>
        <w:tc>
          <w:tcPr>
            <w:tcW w:w="1000" w:type="dxa"/>
            <w:tcBorders>
              <w:top w:val="nil"/>
              <w:left w:val="nil"/>
              <w:bottom w:val="nil"/>
              <w:right w:val="nil"/>
            </w:tcBorders>
            <w:shd w:val="clear" w:color="auto" w:fill="auto"/>
            <w:vAlign w:val="center"/>
            <w:hideMark/>
          </w:tcPr>
          <w:p w14:paraId="45D6E1C9" w14:textId="4329035D" w:rsidR="0006681A" w:rsidRPr="003D7E76" w:rsidRDefault="003D7E76" w:rsidP="00FE3703">
            <w:pPr>
              <w:jc w:val="right"/>
              <w:rPr>
                <w:rFonts w:ascii="Arial" w:hAnsi="Arial" w:cs="Arial"/>
                <w:b/>
                <w:bCs/>
                <w:sz w:val="16"/>
                <w:szCs w:val="16"/>
                <w:lang w:eastAsia="en-AU"/>
              </w:rPr>
            </w:pPr>
            <w:r w:rsidRPr="003D7E76">
              <w:rPr>
                <w:rFonts w:ascii="Arial" w:hAnsi="Arial" w:cs="Arial"/>
                <w:b/>
                <w:bCs/>
                <w:sz w:val="16"/>
                <w:szCs w:val="16"/>
                <w:lang w:eastAsia="en-AU"/>
              </w:rPr>
              <w:t>9.2</w:t>
            </w:r>
            <w:r w:rsidR="0006681A" w:rsidRPr="003D7E76">
              <w:rPr>
                <w:rFonts w:ascii="Arial" w:hAnsi="Arial" w:cs="Arial"/>
                <w:b/>
                <w:bCs/>
                <w:sz w:val="16"/>
                <w:szCs w:val="16"/>
                <w:lang w:eastAsia="en-AU"/>
              </w:rPr>
              <w:t>%</w:t>
            </w:r>
          </w:p>
        </w:tc>
      </w:tr>
      <w:tr w:rsidR="0006681A" w:rsidRPr="00FE3703" w14:paraId="261E7C86" w14:textId="77777777" w:rsidTr="00B57388">
        <w:trPr>
          <w:trHeight w:val="510"/>
        </w:trPr>
        <w:tc>
          <w:tcPr>
            <w:tcW w:w="4950" w:type="dxa"/>
            <w:tcBorders>
              <w:top w:val="nil"/>
              <w:left w:val="nil"/>
              <w:bottom w:val="nil"/>
              <w:right w:val="nil"/>
            </w:tcBorders>
            <w:shd w:val="clear" w:color="auto" w:fill="auto"/>
            <w:vAlign w:val="bottom"/>
            <w:hideMark/>
          </w:tcPr>
          <w:p w14:paraId="3265167E" w14:textId="42679580" w:rsidR="0006681A" w:rsidRPr="00B57388" w:rsidRDefault="0006681A" w:rsidP="00FE3703">
            <w:pPr>
              <w:rPr>
                <w:rFonts w:ascii="Arial" w:hAnsi="Arial" w:cs="Arial"/>
                <w:color w:val="000000"/>
                <w:sz w:val="16"/>
                <w:szCs w:val="16"/>
                <w:lang w:eastAsia="en-AU"/>
              </w:rPr>
            </w:pPr>
            <w:r w:rsidRPr="00B57388">
              <w:rPr>
                <w:rFonts w:ascii="Arial" w:hAnsi="Arial" w:cs="Arial"/>
                <w:color w:val="000000"/>
                <w:sz w:val="16"/>
                <w:szCs w:val="16"/>
                <w:lang w:eastAsia="en-AU"/>
              </w:rPr>
              <w:t xml:space="preserve">Residential Waste Service 1 (Inc </w:t>
            </w:r>
            <w:r w:rsidR="00300824" w:rsidRPr="00B57388">
              <w:rPr>
                <w:rFonts w:ascii="Arial" w:hAnsi="Arial" w:cs="Arial"/>
                <w:color w:val="000000"/>
                <w:sz w:val="16"/>
                <w:szCs w:val="16"/>
                <w:lang w:eastAsia="en-AU"/>
              </w:rPr>
              <w:t xml:space="preserve">Full Year </w:t>
            </w:r>
            <w:r w:rsidRPr="00B57388">
              <w:rPr>
                <w:rFonts w:ascii="Arial" w:hAnsi="Arial" w:cs="Arial"/>
                <w:color w:val="000000"/>
                <w:sz w:val="16"/>
                <w:szCs w:val="16"/>
                <w:lang w:eastAsia="en-AU"/>
              </w:rPr>
              <w:t>FOGO)- 240L FOGO bin, 240L Recycling bin,120L Rubbish bin, Hard &amp; Green Waste Collection</w:t>
            </w:r>
          </w:p>
        </w:tc>
        <w:tc>
          <w:tcPr>
            <w:tcW w:w="1287" w:type="dxa"/>
            <w:tcBorders>
              <w:top w:val="nil"/>
              <w:left w:val="nil"/>
              <w:bottom w:val="nil"/>
              <w:right w:val="nil"/>
            </w:tcBorders>
            <w:shd w:val="clear" w:color="auto" w:fill="auto"/>
            <w:vAlign w:val="center"/>
            <w:hideMark/>
          </w:tcPr>
          <w:p w14:paraId="6B1CB4AA" w14:textId="78407A3B" w:rsidR="0006681A" w:rsidRPr="00D81578" w:rsidRDefault="0006681A" w:rsidP="0084533E">
            <w:pPr>
              <w:jc w:val="right"/>
              <w:rPr>
                <w:rFonts w:ascii="Arial" w:hAnsi="Arial" w:cs="Arial"/>
                <w:sz w:val="16"/>
                <w:szCs w:val="16"/>
                <w:lang w:eastAsia="en-AU"/>
              </w:rPr>
            </w:pPr>
            <w:r w:rsidRPr="00D81578">
              <w:rPr>
                <w:rFonts w:ascii="Arial" w:hAnsi="Arial" w:cs="Arial"/>
                <w:sz w:val="16"/>
                <w:szCs w:val="16"/>
                <w:lang w:eastAsia="en-AU"/>
              </w:rPr>
              <w:t xml:space="preserve">                                 </w:t>
            </w:r>
            <w:r w:rsidR="00D81578" w:rsidRPr="00D81578">
              <w:rPr>
                <w:rFonts w:ascii="Arial" w:hAnsi="Arial" w:cs="Arial"/>
                <w:sz w:val="16"/>
                <w:szCs w:val="16"/>
                <w:lang w:eastAsia="en-AU"/>
              </w:rPr>
              <w:t>459.00</w:t>
            </w:r>
            <w:r w:rsidRPr="00D81578">
              <w:rPr>
                <w:rFonts w:ascii="Arial" w:hAnsi="Arial" w:cs="Arial"/>
                <w:sz w:val="16"/>
                <w:szCs w:val="16"/>
                <w:lang w:eastAsia="en-AU"/>
              </w:rPr>
              <w:t xml:space="preserve">   </w:t>
            </w:r>
          </w:p>
        </w:tc>
        <w:tc>
          <w:tcPr>
            <w:tcW w:w="1843" w:type="dxa"/>
            <w:tcBorders>
              <w:top w:val="nil"/>
              <w:left w:val="nil"/>
              <w:bottom w:val="nil"/>
              <w:right w:val="nil"/>
            </w:tcBorders>
            <w:shd w:val="clear" w:color="000000" w:fill="4AAA42"/>
            <w:vAlign w:val="center"/>
            <w:hideMark/>
          </w:tcPr>
          <w:p w14:paraId="474BD63E" w14:textId="0D97D1E7" w:rsidR="0006681A" w:rsidRPr="00D81578" w:rsidRDefault="0006681A" w:rsidP="00FE3703">
            <w:pPr>
              <w:jc w:val="right"/>
              <w:rPr>
                <w:rFonts w:ascii="Arial" w:hAnsi="Arial" w:cs="Arial"/>
                <w:b/>
                <w:bCs/>
                <w:sz w:val="16"/>
                <w:szCs w:val="16"/>
                <w:lang w:eastAsia="en-AU"/>
              </w:rPr>
            </w:pPr>
            <w:r w:rsidRPr="00D81578">
              <w:rPr>
                <w:rFonts w:ascii="Arial" w:hAnsi="Arial" w:cs="Arial"/>
                <w:b/>
                <w:bCs/>
                <w:sz w:val="16"/>
                <w:szCs w:val="16"/>
                <w:lang w:eastAsia="en-AU"/>
              </w:rPr>
              <w:t xml:space="preserve">                         </w:t>
            </w:r>
            <w:r w:rsidR="00D81578" w:rsidRPr="00D81578">
              <w:rPr>
                <w:rFonts w:ascii="Arial" w:hAnsi="Arial" w:cs="Arial"/>
                <w:b/>
                <w:bCs/>
                <w:sz w:val="16"/>
                <w:szCs w:val="16"/>
                <w:lang w:eastAsia="en-AU"/>
              </w:rPr>
              <w:t>507</w:t>
            </w:r>
            <w:r w:rsidRPr="00D81578">
              <w:rPr>
                <w:rFonts w:ascii="Arial" w:hAnsi="Arial" w:cs="Arial"/>
                <w:b/>
                <w:bCs/>
                <w:sz w:val="16"/>
                <w:szCs w:val="16"/>
                <w:lang w:eastAsia="en-AU"/>
              </w:rPr>
              <w:t xml:space="preserve">.00 </w:t>
            </w:r>
          </w:p>
        </w:tc>
        <w:tc>
          <w:tcPr>
            <w:tcW w:w="840" w:type="dxa"/>
            <w:tcBorders>
              <w:top w:val="nil"/>
              <w:left w:val="nil"/>
              <w:bottom w:val="nil"/>
              <w:right w:val="nil"/>
            </w:tcBorders>
            <w:shd w:val="clear" w:color="auto" w:fill="auto"/>
            <w:vAlign w:val="center"/>
            <w:hideMark/>
          </w:tcPr>
          <w:p w14:paraId="4366E55C" w14:textId="4947088D" w:rsidR="0006681A" w:rsidRPr="00D81578" w:rsidRDefault="0006681A" w:rsidP="00FE3703">
            <w:pPr>
              <w:jc w:val="right"/>
              <w:rPr>
                <w:rFonts w:ascii="Arial" w:hAnsi="Arial" w:cs="Arial"/>
                <w:sz w:val="16"/>
                <w:szCs w:val="16"/>
                <w:lang w:eastAsia="en-AU"/>
              </w:rPr>
            </w:pPr>
            <w:r w:rsidRPr="00D81578">
              <w:rPr>
                <w:rFonts w:ascii="Arial" w:hAnsi="Arial" w:cs="Arial"/>
                <w:sz w:val="16"/>
                <w:szCs w:val="16"/>
                <w:lang w:eastAsia="en-AU"/>
              </w:rPr>
              <w:t>4</w:t>
            </w:r>
            <w:r w:rsidR="00D81578" w:rsidRPr="00D81578">
              <w:rPr>
                <w:rFonts w:ascii="Arial" w:hAnsi="Arial" w:cs="Arial"/>
                <w:sz w:val="16"/>
                <w:szCs w:val="16"/>
                <w:lang w:eastAsia="en-AU"/>
              </w:rPr>
              <w:t>8</w:t>
            </w:r>
          </w:p>
        </w:tc>
        <w:tc>
          <w:tcPr>
            <w:tcW w:w="1000" w:type="dxa"/>
            <w:tcBorders>
              <w:top w:val="nil"/>
              <w:left w:val="nil"/>
              <w:bottom w:val="nil"/>
              <w:right w:val="nil"/>
            </w:tcBorders>
            <w:shd w:val="clear" w:color="auto" w:fill="auto"/>
            <w:vAlign w:val="center"/>
            <w:hideMark/>
          </w:tcPr>
          <w:p w14:paraId="5D79D648" w14:textId="3E7F8FCF" w:rsidR="0006681A" w:rsidRPr="00D81578" w:rsidRDefault="00D81578" w:rsidP="00FE3703">
            <w:pPr>
              <w:jc w:val="right"/>
              <w:rPr>
                <w:rFonts w:ascii="Arial" w:hAnsi="Arial" w:cs="Arial"/>
                <w:b/>
                <w:bCs/>
                <w:sz w:val="16"/>
                <w:szCs w:val="16"/>
                <w:lang w:eastAsia="en-AU"/>
              </w:rPr>
            </w:pPr>
            <w:r w:rsidRPr="00D81578">
              <w:rPr>
                <w:rFonts w:ascii="Arial" w:hAnsi="Arial" w:cs="Arial"/>
                <w:b/>
                <w:bCs/>
                <w:sz w:val="16"/>
                <w:szCs w:val="16"/>
                <w:lang w:eastAsia="en-AU"/>
              </w:rPr>
              <w:t>10.5</w:t>
            </w:r>
            <w:r w:rsidR="0006681A" w:rsidRPr="00D81578">
              <w:rPr>
                <w:rFonts w:ascii="Arial" w:hAnsi="Arial" w:cs="Arial"/>
                <w:b/>
                <w:bCs/>
                <w:sz w:val="16"/>
                <w:szCs w:val="16"/>
                <w:lang w:eastAsia="en-AU"/>
              </w:rPr>
              <w:t>%</w:t>
            </w:r>
          </w:p>
        </w:tc>
      </w:tr>
      <w:tr w:rsidR="0006681A" w:rsidRPr="00FE3703" w14:paraId="67E2D107" w14:textId="77777777" w:rsidTr="00B57388">
        <w:trPr>
          <w:trHeight w:val="510"/>
        </w:trPr>
        <w:tc>
          <w:tcPr>
            <w:tcW w:w="4950" w:type="dxa"/>
            <w:tcBorders>
              <w:top w:val="nil"/>
              <w:left w:val="nil"/>
              <w:bottom w:val="nil"/>
              <w:right w:val="nil"/>
            </w:tcBorders>
            <w:shd w:val="clear" w:color="auto" w:fill="auto"/>
            <w:vAlign w:val="bottom"/>
            <w:hideMark/>
          </w:tcPr>
          <w:p w14:paraId="7A9BD786" w14:textId="27C21235" w:rsidR="0006681A" w:rsidRPr="00B57388" w:rsidRDefault="0006681A" w:rsidP="00FE3703">
            <w:pPr>
              <w:rPr>
                <w:rFonts w:ascii="Arial" w:hAnsi="Arial" w:cs="Arial"/>
                <w:color w:val="000000"/>
                <w:sz w:val="16"/>
                <w:szCs w:val="16"/>
                <w:lang w:eastAsia="en-AU"/>
              </w:rPr>
            </w:pPr>
            <w:r w:rsidRPr="00B57388">
              <w:rPr>
                <w:rFonts w:ascii="Arial" w:hAnsi="Arial" w:cs="Arial"/>
                <w:color w:val="000000"/>
                <w:sz w:val="16"/>
                <w:szCs w:val="16"/>
                <w:lang w:eastAsia="en-AU"/>
              </w:rPr>
              <w:t>Residential Waste Service 2</w:t>
            </w:r>
            <w:r w:rsidR="00786F58" w:rsidRPr="00B57388">
              <w:rPr>
                <w:rFonts w:ascii="Arial" w:hAnsi="Arial" w:cs="Arial"/>
                <w:color w:val="000000"/>
                <w:sz w:val="16"/>
                <w:szCs w:val="16"/>
                <w:lang w:eastAsia="en-AU"/>
              </w:rPr>
              <w:t xml:space="preserve"> </w:t>
            </w:r>
            <w:r w:rsidRPr="00B57388">
              <w:rPr>
                <w:rFonts w:ascii="Arial" w:hAnsi="Arial" w:cs="Arial"/>
                <w:color w:val="000000"/>
                <w:sz w:val="16"/>
                <w:szCs w:val="16"/>
                <w:lang w:eastAsia="en-AU"/>
              </w:rPr>
              <w:t xml:space="preserve">(Inc </w:t>
            </w:r>
            <w:r w:rsidR="00786F58" w:rsidRPr="00B57388">
              <w:rPr>
                <w:rFonts w:ascii="Arial" w:hAnsi="Arial" w:cs="Arial"/>
                <w:color w:val="000000"/>
                <w:sz w:val="16"/>
                <w:szCs w:val="16"/>
                <w:lang w:eastAsia="en-AU"/>
              </w:rPr>
              <w:t>Full Year</w:t>
            </w:r>
            <w:r w:rsidRPr="00B57388">
              <w:rPr>
                <w:rFonts w:ascii="Arial" w:hAnsi="Arial" w:cs="Arial"/>
                <w:color w:val="000000"/>
                <w:sz w:val="16"/>
                <w:szCs w:val="16"/>
                <w:lang w:eastAsia="en-AU"/>
              </w:rPr>
              <w:t xml:space="preserve"> FOGO)- 240L FOGO bin, 240L Recycling bin, 80L Rubbish bin, Hard &amp; Green Waste Collection</w:t>
            </w:r>
          </w:p>
        </w:tc>
        <w:tc>
          <w:tcPr>
            <w:tcW w:w="1287" w:type="dxa"/>
            <w:tcBorders>
              <w:top w:val="nil"/>
              <w:left w:val="nil"/>
              <w:bottom w:val="nil"/>
              <w:right w:val="nil"/>
            </w:tcBorders>
            <w:shd w:val="clear" w:color="auto" w:fill="auto"/>
            <w:vAlign w:val="center"/>
            <w:hideMark/>
          </w:tcPr>
          <w:p w14:paraId="47A82E62" w14:textId="4F5FC0C7" w:rsidR="0006681A" w:rsidRPr="00DE43E8" w:rsidRDefault="0006681A" w:rsidP="00DE43E8">
            <w:pPr>
              <w:jc w:val="right"/>
              <w:rPr>
                <w:rFonts w:ascii="Arial" w:hAnsi="Arial" w:cs="Arial"/>
                <w:sz w:val="16"/>
                <w:szCs w:val="16"/>
                <w:lang w:eastAsia="en-AU"/>
              </w:rPr>
            </w:pPr>
            <w:r w:rsidRPr="00DE43E8">
              <w:rPr>
                <w:rFonts w:ascii="Arial" w:hAnsi="Arial" w:cs="Arial"/>
                <w:sz w:val="16"/>
                <w:szCs w:val="16"/>
                <w:lang w:eastAsia="en-AU"/>
              </w:rPr>
              <w:t xml:space="preserve">                                 </w:t>
            </w:r>
            <w:r w:rsidR="00DE43E8" w:rsidRPr="00DE43E8">
              <w:rPr>
                <w:rFonts w:ascii="Arial" w:hAnsi="Arial" w:cs="Arial"/>
                <w:sz w:val="16"/>
                <w:szCs w:val="16"/>
                <w:lang w:eastAsia="en-AU"/>
              </w:rPr>
              <w:t>444.00</w:t>
            </w:r>
            <w:r w:rsidRPr="00DE43E8">
              <w:rPr>
                <w:rFonts w:ascii="Arial" w:hAnsi="Arial" w:cs="Arial"/>
                <w:sz w:val="16"/>
                <w:szCs w:val="16"/>
                <w:lang w:eastAsia="en-AU"/>
              </w:rPr>
              <w:t xml:space="preserve">   </w:t>
            </w:r>
          </w:p>
        </w:tc>
        <w:tc>
          <w:tcPr>
            <w:tcW w:w="1843" w:type="dxa"/>
            <w:tcBorders>
              <w:top w:val="nil"/>
              <w:left w:val="nil"/>
              <w:bottom w:val="nil"/>
              <w:right w:val="nil"/>
            </w:tcBorders>
            <w:shd w:val="clear" w:color="000000" w:fill="4AAA42"/>
            <w:vAlign w:val="center"/>
            <w:hideMark/>
          </w:tcPr>
          <w:p w14:paraId="1A084570" w14:textId="105EB92B" w:rsidR="0006681A" w:rsidRPr="00DE43E8" w:rsidRDefault="0006681A" w:rsidP="00FE3703">
            <w:pPr>
              <w:jc w:val="right"/>
              <w:rPr>
                <w:rFonts w:ascii="Arial" w:hAnsi="Arial" w:cs="Arial"/>
                <w:b/>
                <w:bCs/>
                <w:sz w:val="16"/>
                <w:szCs w:val="16"/>
                <w:lang w:eastAsia="en-AU"/>
              </w:rPr>
            </w:pPr>
            <w:r w:rsidRPr="00DE43E8">
              <w:rPr>
                <w:rFonts w:ascii="Arial" w:hAnsi="Arial" w:cs="Arial"/>
                <w:b/>
                <w:bCs/>
                <w:sz w:val="16"/>
                <w:szCs w:val="16"/>
                <w:lang w:eastAsia="en-AU"/>
              </w:rPr>
              <w:t xml:space="preserve">                         4</w:t>
            </w:r>
            <w:r w:rsidR="00DE43E8" w:rsidRPr="00DE43E8">
              <w:rPr>
                <w:rFonts w:ascii="Arial" w:hAnsi="Arial" w:cs="Arial"/>
                <w:b/>
                <w:bCs/>
                <w:sz w:val="16"/>
                <w:szCs w:val="16"/>
                <w:lang w:eastAsia="en-AU"/>
              </w:rPr>
              <w:t>9</w:t>
            </w:r>
            <w:r w:rsidRPr="00DE43E8">
              <w:rPr>
                <w:rFonts w:ascii="Arial" w:hAnsi="Arial" w:cs="Arial"/>
                <w:b/>
                <w:bCs/>
                <w:sz w:val="16"/>
                <w:szCs w:val="16"/>
                <w:lang w:eastAsia="en-AU"/>
              </w:rPr>
              <w:t xml:space="preserve">2.00 </w:t>
            </w:r>
          </w:p>
        </w:tc>
        <w:tc>
          <w:tcPr>
            <w:tcW w:w="840" w:type="dxa"/>
            <w:tcBorders>
              <w:top w:val="nil"/>
              <w:left w:val="nil"/>
              <w:bottom w:val="nil"/>
              <w:right w:val="nil"/>
            </w:tcBorders>
            <w:shd w:val="clear" w:color="auto" w:fill="auto"/>
            <w:vAlign w:val="center"/>
            <w:hideMark/>
          </w:tcPr>
          <w:p w14:paraId="4A5C9960" w14:textId="3654C1D8" w:rsidR="0006681A" w:rsidRPr="00DE43E8" w:rsidRDefault="0006681A" w:rsidP="00FE3703">
            <w:pPr>
              <w:jc w:val="right"/>
              <w:rPr>
                <w:rFonts w:ascii="Arial" w:hAnsi="Arial" w:cs="Arial"/>
                <w:sz w:val="16"/>
                <w:szCs w:val="16"/>
                <w:lang w:eastAsia="en-AU"/>
              </w:rPr>
            </w:pPr>
            <w:r w:rsidRPr="00DE43E8">
              <w:rPr>
                <w:rFonts w:ascii="Arial" w:hAnsi="Arial" w:cs="Arial"/>
                <w:sz w:val="16"/>
                <w:szCs w:val="16"/>
                <w:lang w:eastAsia="en-AU"/>
              </w:rPr>
              <w:t>4</w:t>
            </w:r>
            <w:r w:rsidR="00DE43E8" w:rsidRPr="00DE43E8">
              <w:rPr>
                <w:rFonts w:ascii="Arial" w:hAnsi="Arial" w:cs="Arial"/>
                <w:sz w:val="16"/>
                <w:szCs w:val="16"/>
                <w:lang w:eastAsia="en-AU"/>
              </w:rPr>
              <w:t>8</w:t>
            </w:r>
          </w:p>
        </w:tc>
        <w:tc>
          <w:tcPr>
            <w:tcW w:w="1000" w:type="dxa"/>
            <w:tcBorders>
              <w:top w:val="nil"/>
              <w:left w:val="nil"/>
              <w:bottom w:val="nil"/>
              <w:right w:val="nil"/>
            </w:tcBorders>
            <w:shd w:val="clear" w:color="auto" w:fill="auto"/>
            <w:vAlign w:val="center"/>
            <w:hideMark/>
          </w:tcPr>
          <w:p w14:paraId="5D74E0D9" w14:textId="22E6FEF5" w:rsidR="0006681A" w:rsidRPr="00DE43E8" w:rsidRDefault="00DE43E8" w:rsidP="00FE3703">
            <w:pPr>
              <w:jc w:val="right"/>
              <w:rPr>
                <w:rFonts w:ascii="Arial" w:hAnsi="Arial" w:cs="Arial"/>
                <w:b/>
                <w:bCs/>
                <w:sz w:val="16"/>
                <w:szCs w:val="16"/>
                <w:lang w:eastAsia="en-AU"/>
              </w:rPr>
            </w:pPr>
            <w:r w:rsidRPr="00DE43E8">
              <w:rPr>
                <w:rFonts w:ascii="Arial" w:hAnsi="Arial" w:cs="Arial"/>
                <w:b/>
                <w:bCs/>
                <w:sz w:val="16"/>
                <w:szCs w:val="16"/>
                <w:lang w:eastAsia="en-AU"/>
              </w:rPr>
              <w:t>10.8</w:t>
            </w:r>
            <w:r w:rsidR="0006681A" w:rsidRPr="00DE43E8">
              <w:rPr>
                <w:rFonts w:ascii="Arial" w:hAnsi="Arial" w:cs="Arial"/>
                <w:b/>
                <w:bCs/>
                <w:sz w:val="16"/>
                <w:szCs w:val="16"/>
                <w:lang w:eastAsia="en-AU"/>
              </w:rPr>
              <w:t>%</w:t>
            </w:r>
          </w:p>
        </w:tc>
      </w:tr>
      <w:tr w:rsidR="0006681A" w:rsidRPr="00FE3703" w14:paraId="6461B6C6" w14:textId="77777777" w:rsidTr="00B57388">
        <w:trPr>
          <w:trHeight w:val="510"/>
        </w:trPr>
        <w:tc>
          <w:tcPr>
            <w:tcW w:w="4950" w:type="dxa"/>
            <w:tcBorders>
              <w:top w:val="nil"/>
              <w:left w:val="nil"/>
              <w:bottom w:val="nil"/>
              <w:right w:val="nil"/>
            </w:tcBorders>
            <w:shd w:val="clear" w:color="auto" w:fill="auto"/>
            <w:vAlign w:val="bottom"/>
            <w:hideMark/>
          </w:tcPr>
          <w:p w14:paraId="0379DE7A" w14:textId="28638805" w:rsidR="0006681A" w:rsidRPr="00B57388" w:rsidRDefault="0006681A" w:rsidP="00FE3703">
            <w:pPr>
              <w:rPr>
                <w:rFonts w:ascii="Arial" w:hAnsi="Arial" w:cs="Arial"/>
                <w:color w:val="000000"/>
                <w:sz w:val="16"/>
                <w:szCs w:val="16"/>
                <w:lang w:eastAsia="en-AU"/>
              </w:rPr>
            </w:pPr>
            <w:r w:rsidRPr="00B57388">
              <w:rPr>
                <w:rFonts w:ascii="Arial" w:hAnsi="Arial" w:cs="Arial"/>
                <w:color w:val="000000"/>
                <w:sz w:val="16"/>
                <w:szCs w:val="16"/>
                <w:lang w:eastAsia="en-AU"/>
              </w:rPr>
              <w:t xml:space="preserve">Residential Waste Service 3 (Inc </w:t>
            </w:r>
            <w:r w:rsidR="00DE43E8" w:rsidRPr="00B57388">
              <w:rPr>
                <w:rFonts w:ascii="Arial" w:hAnsi="Arial" w:cs="Arial"/>
                <w:color w:val="000000"/>
                <w:sz w:val="16"/>
                <w:szCs w:val="16"/>
                <w:lang w:eastAsia="en-AU"/>
              </w:rPr>
              <w:t>Full Year</w:t>
            </w:r>
            <w:r w:rsidRPr="00B57388">
              <w:rPr>
                <w:rFonts w:ascii="Arial" w:hAnsi="Arial" w:cs="Arial"/>
                <w:color w:val="000000"/>
                <w:sz w:val="16"/>
                <w:szCs w:val="16"/>
                <w:lang w:eastAsia="en-AU"/>
              </w:rPr>
              <w:t xml:space="preserve"> FOGO)-120L FOGO bin, 240L Recycling bin, 120L Rubbish bin, Hard &amp; Green Waste Collection</w:t>
            </w:r>
          </w:p>
        </w:tc>
        <w:tc>
          <w:tcPr>
            <w:tcW w:w="1287" w:type="dxa"/>
            <w:tcBorders>
              <w:top w:val="nil"/>
              <w:left w:val="nil"/>
              <w:bottom w:val="nil"/>
              <w:right w:val="nil"/>
            </w:tcBorders>
            <w:shd w:val="clear" w:color="auto" w:fill="auto"/>
            <w:vAlign w:val="center"/>
            <w:hideMark/>
          </w:tcPr>
          <w:p w14:paraId="75589521" w14:textId="6AFF06EB" w:rsidR="0006681A" w:rsidRPr="00E33E83" w:rsidRDefault="0006681A" w:rsidP="00A16C99">
            <w:pPr>
              <w:jc w:val="right"/>
              <w:rPr>
                <w:rFonts w:ascii="Arial" w:hAnsi="Arial" w:cs="Arial"/>
                <w:sz w:val="16"/>
                <w:szCs w:val="16"/>
                <w:lang w:eastAsia="en-AU"/>
              </w:rPr>
            </w:pPr>
            <w:r w:rsidRPr="00E33E83">
              <w:rPr>
                <w:rFonts w:ascii="Arial" w:hAnsi="Arial" w:cs="Arial"/>
                <w:sz w:val="16"/>
                <w:szCs w:val="16"/>
                <w:lang w:eastAsia="en-AU"/>
              </w:rPr>
              <w:t xml:space="preserve">                                 </w:t>
            </w:r>
            <w:r w:rsidR="00A16C99" w:rsidRPr="00E33E83">
              <w:rPr>
                <w:rFonts w:ascii="Arial" w:hAnsi="Arial" w:cs="Arial"/>
                <w:sz w:val="16"/>
                <w:szCs w:val="16"/>
                <w:lang w:eastAsia="en-AU"/>
              </w:rPr>
              <w:t>444.00</w:t>
            </w:r>
            <w:r w:rsidRPr="00E33E83">
              <w:rPr>
                <w:rFonts w:ascii="Arial" w:hAnsi="Arial" w:cs="Arial"/>
                <w:sz w:val="16"/>
                <w:szCs w:val="16"/>
                <w:lang w:eastAsia="en-AU"/>
              </w:rPr>
              <w:t xml:space="preserve">   </w:t>
            </w:r>
          </w:p>
        </w:tc>
        <w:tc>
          <w:tcPr>
            <w:tcW w:w="1843" w:type="dxa"/>
            <w:tcBorders>
              <w:top w:val="nil"/>
              <w:left w:val="nil"/>
              <w:bottom w:val="nil"/>
              <w:right w:val="nil"/>
            </w:tcBorders>
            <w:shd w:val="clear" w:color="000000" w:fill="4AAA42"/>
            <w:vAlign w:val="center"/>
            <w:hideMark/>
          </w:tcPr>
          <w:p w14:paraId="625E16A3" w14:textId="667D9587" w:rsidR="0006681A" w:rsidRPr="00E33E83" w:rsidRDefault="0006681A" w:rsidP="00FE3703">
            <w:pPr>
              <w:jc w:val="right"/>
              <w:rPr>
                <w:rFonts w:ascii="Arial" w:hAnsi="Arial" w:cs="Arial"/>
                <w:b/>
                <w:bCs/>
                <w:sz w:val="16"/>
                <w:szCs w:val="16"/>
                <w:lang w:eastAsia="en-AU"/>
              </w:rPr>
            </w:pPr>
            <w:r w:rsidRPr="00E33E83">
              <w:rPr>
                <w:rFonts w:ascii="Arial" w:hAnsi="Arial" w:cs="Arial"/>
                <w:b/>
                <w:bCs/>
                <w:sz w:val="16"/>
                <w:szCs w:val="16"/>
                <w:lang w:eastAsia="en-AU"/>
              </w:rPr>
              <w:t xml:space="preserve">                         4</w:t>
            </w:r>
            <w:r w:rsidR="00A16C99" w:rsidRPr="00E33E83">
              <w:rPr>
                <w:rFonts w:ascii="Arial" w:hAnsi="Arial" w:cs="Arial"/>
                <w:b/>
                <w:bCs/>
                <w:sz w:val="16"/>
                <w:szCs w:val="16"/>
                <w:lang w:eastAsia="en-AU"/>
              </w:rPr>
              <w:t>9</w:t>
            </w:r>
            <w:r w:rsidRPr="00E33E83">
              <w:rPr>
                <w:rFonts w:ascii="Arial" w:hAnsi="Arial" w:cs="Arial"/>
                <w:b/>
                <w:bCs/>
                <w:sz w:val="16"/>
                <w:szCs w:val="16"/>
                <w:lang w:eastAsia="en-AU"/>
              </w:rPr>
              <w:t xml:space="preserve">2.00 </w:t>
            </w:r>
          </w:p>
        </w:tc>
        <w:tc>
          <w:tcPr>
            <w:tcW w:w="840" w:type="dxa"/>
            <w:tcBorders>
              <w:top w:val="nil"/>
              <w:left w:val="nil"/>
              <w:bottom w:val="nil"/>
              <w:right w:val="nil"/>
            </w:tcBorders>
            <w:shd w:val="clear" w:color="auto" w:fill="auto"/>
            <w:vAlign w:val="center"/>
            <w:hideMark/>
          </w:tcPr>
          <w:p w14:paraId="4E974A99" w14:textId="41ADD7EF" w:rsidR="0006681A" w:rsidRPr="00E33E83" w:rsidRDefault="0006681A" w:rsidP="00FE3703">
            <w:pPr>
              <w:jc w:val="right"/>
              <w:rPr>
                <w:rFonts w:ascii="Arial" w:hAnsi="Arial" w:cs="Arial"/>
                <w:sz w:val="16"/>
                <w:szCs w:val="16"/>
                <w:lang w:eastAsia="en-AU"/>
              </w:rPr>
            </w:pPr>
            <w:r w:rsidRPr="00E33E83">
              <w:rPr>
                <w:rFonts w:ascii="Arial" w:hAnsi="Arial" w:cs="Arial"/>
                <w:sz w:val="16"/>
                <w:szCs w:val="16"/>
                <w:lang w:eastAsia="en-AU"/>
              </w:rPr>
              <w:t>4</w:t>
            </w:r>
            <w:r w:rsidR="00E33E83" w:rsidRPr="00E33E83">
              <w:rPr>
                <w:rFonts w:ascii="Arial" w:hAnsi="Arial" w:cs="Arial"/>
                <w:sz w:val="16"/>
                <w:szCs w:val="16"/>
                <w:lang w:eastAsia="en-AU"/>
              </w:rPr>
              <w:t>8</w:t>
            </w:r>
          </w:p>
        </w:tc>
        <w:tc>
          <w:tcPr>
            <w:tcW w:w="1000" w:type="dxa"/>
            <w:tcBorders>
              <w:top w:val="nil"/>
              <w:left w:val="nil"/>
              <w:bottom w:val="nil"/>
              <w:right w:val="nil"/>
            </w:tcBorders>
            <w:shd w:val="clear" w:color="auto" w:fill="auto"/>
            <w:vAlign w:val="center"/>
            <w:hideMark/>
          </w:tcPr>
          <w:p w14:paraId="1D15B231" w14:textId="57716350" w:rsidR="0006681A" w:rsidRPr="00E33E83" w:rsidRDefault="00E33E83" w:rsidP="00FE3703">
            <w:pPr>
              <w:jc w:val="right"/>
              <w:rPr>
                <w:rFonts w:ascii="Arial" w:hAnsi="Arial" w:cs="Arial"/>
                <w:b/>
                <w:bCs/>
                <w:sz w:val="16"/>
                <w:szCs w:val="16"/>
                <w:lang w:eastAsia="en-AU"/>
              </w:rPr>
            </w:pPr>
            <w:r w:rsidRPr="00E33E83">
              <w:rPr>
                <w:rFonts w:ascii="Arial" w:hAnsi="Arial" w:cs="Arial"/>
                <w:b/>
                <w:bCs/>
                <w:sz w:val="16"/>
                <w:szCs w:val="16"/>
                <w:lang w:eastAsia="en-AU"/>
              </w:rPr>
              <w:t>10.8</w:t>
            </w:r>
            <w:r w:rsidR="0006681A" w:rsidRPr="00E33E83">
              <w:rPr>
                <w:rFonts w:ascii="Arial" w:hAnsi="Arial" w:cs="Arial"/>
                <w:b/>
                <w:bCs/>
                <w:sz w:val="16"/>
                <w:szCs w:val="16"/>
                <w:lang w:eastAsia="en-AU"/>
              </w:rPr>
              <w:t>%</w:t>
            </w:r>
          </w:p>
        </w:tc>
      </w:tr>
      <w:tr w:rsidR="0006681A" w:rsidRPr="00FE3703" w14:paraId="3C296F45" w14:textId="77777777" w:rsidTr="00B57388">
        <w:trPr>
          <w:trHeight w:val="510"/>
        </w:trPr>
        <w:tc>
          <w:tcPr>
            <w:tcW w:w="4950" w:type="dxa"/>
            <w:tcBorders>
              <w:top w:val="nil"/>
              <w:left w:val="nil"/>
              <w:bottom w:val="nil"/>
              <w:right w:val="nil"/>
            </w:tcBorders>
            <w:shd w:val="clear" w:color="auto" w:fill="auto"/>
            <w:vAlign w:val="bottom"/>
            <w:hideMark/>
          </w:tcPr>
          <w:p w14:paraId="13ADB3E2" w14:textId="14B996B2" w:rsidR="0006681A" w:rsidRPr="00B57388" w:rsidRDefault="0006681A" w:rsidP="00FE3703">
            <w:pPr>
              <w:rPr>
                <w:rFonts w:ascii="Arial" w:hAnsi="Arial" w:cs="Arial"/>
                <w:color w:val="000000"/>
                <w:sz w:val="16"/>
                <w:szCs w:val="16"/>
                <w:lang w:eastAsia="en-AU"/>
              </w:rPr>
            </w:pPr>
            <w:r w:rsidRPr="00B57388">
              <w:rPr>
                <w:rFonts w:ascii="Arial" w:hAnsi="Arial" w:cs="Arial"/>
                <w:color w:val="000000"/>
                <w:sz w:val="16"/>
                <w:szCs w:val="16"/>
                <w:lang w:eastAsia="en-AU"/>
              </w:rPr>
              <w:t xml:space="preserve">Residential Waste Service 4 (Inc </w:t>
            </w:r>
            <w:r w:rsidR="00E33E83" w:rsidRPr="00B57388">
              <w:rPr>
                <w:rFonts w:ascii="Arial" w:hAnsi="Arial" w:cs="Arial"/>
                <w:color w:val="000000"/>
                <w:sz w:val="16"/>
                <w:szCs w:val="16"/>
                <w:lang w:eastAsia="en-AU"/>
              </w:rPr>
              <w:t>Full Year</w:t>
            </w:r>
            <w:r w:rsidRPr="00B57388">
              <w:rPr>
                <w:rFonts w:ascii="Arial" w:hAnsi="Arial" w:cs="Arial"/>
                <w:color w:val="000000"/>
                <w:sz w:val="16"/>
                <w:szCs w:val="16"/>
                <w:lang w:eastAsia="en-AU"/>
              </w:rPr>
              <w:t xml:space="preserve"> FOGO)-120L FOGO bin, 240L Recycling bin, 80L Rubbish bin, Hard &amp; Green Waste Collection</w:t>
            </w:r>
          </w:p>
        </w:tc>
        <w:tc>
          <w:tcPr>
            <w:tcW w:w="1287" w:type="dxa"/>
            <w:tcBorders>
              <w:top w:val="nil"/>
              <w:left w:val="nil"/>
              <w:bottom w:val="nil"/>
              <w:right w:val="nil"/>
            </w:tcBorders>
            <w:shd w:val="clear" w:color="auto" w:fill="auto"/>
            <w:vAlign w:val="center"/>
            <w:hideMark/>
          </w:tcPr>
          <w:p w14:paraId="09DA9270" w14:textId="3FF3351A" w:rsidR="0006681A" w:rsidRPr="00DB5902" w:rsidRDefault="0006681A" w:rsidP="00DB5902">
            <w:pPr>
              <w:jc w:val="right"/>
              <w:rPr>
                <w:rFonts w:ascii="Arial" w:hAnsi="Arial" w:cs="Arial"/>
                <w:sz w:val="16"/>
                <w:szCs w:val="16"/>
                <w:lang w:eastAsia="en-AU"/>
              </w:rPr>
            </w:pPr>
            <w:r w:rsidRPr="00DB5902">
              <w:rPr>
                <w:rFonts w:ascii="Arial" w:hAnsi="Arial" w:cs="Arial"/>
                <w:sz w:val="16"/>
                <w:szCs w:val="16"/>
                <w:lang w:eastAsia="en-AU"/>
              </w:rPr>
              <w:t xml:space="preserve">                                 </w:t>
            </w:r>
            <w:r w:rsidR="00DB5902" w:rsidRPr="00DB5902">
              <w:rPr>
                <w:rFonts w:ascii="Arial" w:hAnsi="Arial" w:cs="Arial"/>
                <w:sz w:val="16"/>
                <w:szCs w:val="16"/>
                <w:lang w:eastAsia="en-AU"/>
              </w:rPr>
              <w:t>429.00</w:t>
            </w:r>
            <w:r w:rsidRPr="00DB5902">
              <w:rPr>
                <w:rFonts w:ascii="Arial" w:hAnsi="Arial" w:cs="Arial"/>
                <w:sz w:val="16"/>
                <w:szCs w:val="16"/>
                <w:lang w:eastAsia="en-AU"/>
              </w:rPr>
              <w:t xml:space="preserve">   </w:t>
            </w:r>
          </w:p>
        </w:tc>
        <w:tc>
          <w:tcPr>
            <w:tcW w:w="1843" w:type="dxa"/>
            <w:tcBorders>
              <w:top w:val="nil"/>
              <w:left w:val="nil"/>
              <w:bottom w:val="nil"/>
              <w:right w:val="nil"/>
            </w:tcBorders>
            <w:shd w:val="clear" w:color="000000" w:fill="4AAA42"/>
            <w:vAlign w:val="center"/>
            <w:hideMark/>
          </w:tcPr>
          <w:p w14:paraId="2130820B" w14:textId="753F7044" w:rsidR="0006681A" w:rsidRPr="00DB5902" w:rsidRDefault="0006681A" w:rsidP="00FE3703">
            <w:pPr>
              <w:jc w:val="right"/>
              <w:rPr>
                <w:rFonts w:ascii="Arial" w:hAnsi="Arial" w:cs="Arial"/>
                <w:b/>
                <w:bCs/>
                <w:sz w:val="16"/>
                <w:szCs w:val="16"/>
                <w:lang w:eastAsia="en-AU"/>
              </w:rPr>
            </w:pPr>
            <w:r w:rsidRPr="00DB5902">
              <w:rPr>
                <w:rFonts w:ascii="Arial" w:hAnsi="Arial" w:cs="Arial"/>
                <w:b/>
                <w:bCs/>
                <w:sz w:val="16"/>
                <w:szCs w:val="16"/>
                <w:lang w:eastAsia="en-AU"/>
              </w:rPr>
              <w:t xml:space="preserve">                         </w:t>
            </w:r>
            <w:r w:rsidR="00DB5902" w:rsidRPr="00DB5902">
              <w:rPr>
                <w:rFonts w:ascii="Arial" w:hAnsi="Arial" w:cs="Arial"/>
                <w:b/>
                <w:bCs/>
                <w:sz w:val="16"/>
                <w:szCs w:val="16"/>
                <w:lang w:eastAsia="en-AU"/>
              </w:rPr>
              <w:t>47</w:t>
            </w:r>
            <w:r w:rsidRPr="00DB5902">
              <w:rPr>
                <w:rFonts w:ascii="Arial" w:hAnsi="Arial" w:cs="Arial"/>
                <w:b/>
                <w:bCs/>
                <w:sz w:val="16"/>
                <w:szCs w:val="16"/>
                <w:lang w:eastAsia="en-AU"/>
              </w:rPr>
              <w:t xml:space="preserve">7.00 </w:t>
            </w:r>
          </w:p>
        </w:tc>
        <w:tc>
          <w:tcPr>
            <w:tcW w:w="840" w:type="dxa"/>
            <w:tcBorders>
              <w:top w:val="nil"/>
              <w:left w:val="nil"/>
              <w:bottom w:val="nil"/>
              <w:right w:val="nil"/>
            </w:tcBorders>
            <w:shd w:val="clear" w:color="auto" w:fill="auto"/>
            <w:vAlign w:val="center"/>
            <w:hideMark/>
          </w:tcPr>
          <w:p w14:paraId="5CF9B20B" w14:textId="6BF0C965" w:rsidR="0006681A" w:rsidRPr="00DB5902" w:rsidRDefault="00DB5902" w:rsidP="00FE3703">
            <w:pPr>
              <w:jc w:val="right"/>
              <w:rPr>
                <w:rFonts w:ascii="Arial" w:hAnsi="Arial" w:cs="Arial"/>
                <w:sz w:val="16"/>
                <w:szCs w:val="16"/>
                <w:lang w:eastAsia="en-AU"/>
              </w:rPr>
            </w:pPr>
            <w:r w:rsidRPr="00DB5902">
              <w:rPr>
                <w:rFonts w:ascii="Arial" w:hAnsi="Arial" w:cs="Arial"/>
                <w:sz w:val="16"/>
                <w:szCs w:val="16"/>
                <w:lang w:eastAsia="en-AU"/>
              </w:rPr>
              <w:t>48</w:t>
            </w:r>
          </w:p>
        </w:tc>
        <w:tc>
          <w:tcPr>
            <w:tcW w:w="1000" w:type="dxa"/>
            <w:tcBorders>
              <w:top w:val="nil"/>
              <w:left w:val="nil"/>
              <w:bottom w:val="nil"/>
              <w:right w:val="nil"/>
            </w:tcBorders>
            <w:shd w:val="clear" w:color="auto" w:fill="auto"/>
            <w:vAlign w:val="center"/>
            <w:hideMark/>
          </w:tcPr>
          <w:p w14:paraId="723025DC" w14:textId="6F52AC42" w:rsidR="0006681A" w:rsidRPr="00DB5902" w:rsidRDefault="00DB5902" w:rsidP="00FE3703">
            <w:pPr>
              <w:jc w:val="right"/>
              <w:rPr>
                <w:rFonts w:ascii="Arial" w:hAnsi="Arial" w:cs="Arial"/>
                <w:b/>
                <w:bCs/>
                <w:sz w:val="16"/>
                <w:szCs w:val="16"/>
                <w:lang w:eastAsia="en-AU"/>
              </w:rPr>
            </w:pPr>
            <w:r w:rsidRPr="00DB5902">
              <w:rPr>
                <w:rFonts w:ascii="Arial" w:hAnsi="Arial" w:cs="Arial"/>
                <w:b/>
                <w:bCs/>
                <w:sz w:val="16"/>
                <w:szCs w:val="16"/>
                <w:lang w:eastAsia="en-AU"/>
              </w:rPr>
              <w:t>11.2</w:t>
            </w:r>
            <w:r w:rsidR="0006681A" w:rsidRPr="00DB5902">
              <w:rPr>
                <w:rFonts w:ascii="Arial" w:hAnsi="Arial" w:cs="Arial"/>
                <w:b/>
                <w:bCs/>
                <w:sz w:val="16"/>
                <w:szCs w:val="16"/>
                <w:lang w:eastAsia="en-AU"/>
              </w:rPr>
              <w:t>%</w:t>
            </w:r>
          </w:p>
        </w:tc>
      </w:tr>
      <w:tr w:rsidR="0006681A" w:rsidRPr="00FE3703" w14:paraId="03F9DBB0" w14:textId="77777777" w:rsidTr="00B57388">
        <w:trPr>
          <w:trHeight w:val="510"/>
        </w:trPr>
        <w:tc>
          <w:tcPr>
            <w:tcW w:w="4950" w:type="dxa"/>
            <w:tcBorders>
              <w:top w:val="nil"/>
              <w:left w:val="nil"/>
              <w:bottom w:val="nil"/>
              <w:right w:val="nil"/>
            </w:tcBorders>
            <w:shd w:val="clear" w:color="auto" w:fill="auto"/>
            <w:vAlign w:val="bottom"/>
            <w:hideMark/>
          </w:tcPr>
          <w:p w14:paraId="1C9E77C5" w14:textId="4C3E0106" w:rsidR="0006681A" w:rsidRPr="00B57388" w:rsidRDefault="0006681A" w:rsidP="00FE3703">
            <w:pPr>
              <w:rPr>
                <w:rFonts w:ascii="Arial" w:hAnsi="Arial" w:cs="Arial"/>
                <w:color w:val="000000"/>
                <w:sz w:val="16"/>
                <w:szCs w:val="16"/>
                <w:lang w:eastAsia="en-AU"/>
              </w:rPr>
            </w:pPr>
            <w:r w:rsidRPr="00B57388">
              <w:rPr>
                <w:rFonts w:ascii="Arial" w:hAnsi="Arial" w:cs="Arial"/>
                <w:color w:val="000000"/>
                <w:sz w:val="16"/>
                <w:szCs w:val="16"/>
                <w:lang w:eastAsia="en-AU"/>
              </w:rPr>
              <w:t xml:space="preserve">Residential Waste Service 5 -(Retirement Village) (Inc </w:t>
            </w:r>
            <w:r w:rsidR="008F115B" w:rsidRPr="00B57388">
              <w:rPr>
                <w:rFonts w:ascii="Arial" w:hAnsi="Arial" w:cs="Arial"/>
                <w:color w:val="000000"/>
                <w:sz w:val="16"/>
                <w:szCs w:val="16"/>
                <w:lang w:eastAsia="en-AU"/>
              </w:rPr>
              <w:t>Full Year</w:t>
            </w:r>
            <w:r w:rsidRPr="00B57388">
              <w:rPr>
                <w:rFonts w:ascii="Arial" w:hAnsi="Arial" w:cs="Arial"/>
                <w:color w:val="000000"/>
                <w:sz w:val="16"/>
                <w:szCs w:val="16"/>
                <w:lang w:eastAsia="en-AU"/>
              </w:rPr>
              <w:t xml:space="preserve"> FOGO)-120L FOGO bin, 120L Recycling bin, 80L Rubbish bin, Hard &amp; Green Waste Collection</w:t>
            </w:r>
          </w:p>
        </w:tc>
        <w:tc>
          <w:tcPr>
            <w:tcW w:w="1287" w:type="dxa"/>
            <w:tcBorders>
              <w:top w:val="nil"/>
              <w:left w:val="nil"/>
              <w:bottom w:val="nil"/>
              <w:right w:val="nil"/>
            </w:tcBorders>
            <w:shd w:val="clear" w:color="auto" w:fill="auto"/>
            <w:vAlign w:val="center"/>
            <w:hideMark/>
          </w:tcPr>
          <w:p w14:paraId="066581E8" w14:textId="26B0A77D" w:rsidR="0006681A" w:rsidRPr="008F115B" w:rsidRDefault="0006681A" w:rsidP="008F115B">
            <w:pPr>
              <w:jc w:val="right"/>
              <w:rPr>
                <w:rFonts w:ascii="Arial" w:hAnsi="Arial" w:cs="Arial"/>
                <w:sz w:val="16"/>
                <w:szCs w:val="16"/>
                <w:lang w:eastAsia="en-AU"/>
              </w:rPr>
            </w:pPr>
            <w:r w:rsidRPr="008F115B">
              <w:rPr>
                <w:rFonts w:ascii="Arial" w:hAnsi="Arial" w:cs="Arial"/>
                <w:sz w:val="16"/>
                <w:szCs w:val="16"/>
                <w:lang w:eastAsia="en-AU"/>
              </w:rPr>
              <w:t xml:space="preserve">                                 </w:t>
            </w:r>
            <w:r w:rsidR="008F115B" w:rsidRPr="008F115B">
              <w:rPr>
                <w:rFonts w:ascii="Arial" w:hAnsi="Arial" w:cs="Arial"/>
                <w:sz w:val="16"/>
                <w:szCs w:val="16"/>
                <w:lang w:eastAsia="en-AU"/>
              </w:rPr>
              <w:t>414.00</w:t>
            </w:r>
            <w:r w:rsidRPr="008F115B">
              <w:rPr>
                <w:rFonts w:ascii="Arial" w:hAnsi="Arial" w:cs="Arial"/>
                <w:sz w:val="16"/>
                <w:szCs w:val="16"/>
                <w:lang w:eastAsia="en-AU"/>
              </w:rPr>
              <w:t xml:space="preserve">   </w:t>
            </w:r>
          </w:p>
        </w:tc>
        <w:tc>
          <w:tcPr>
            <w:tcW w:w="1843" w:type="dxa"/>
            <w:tcBorders>
              <w:top w:val="nil"/>
              <w:left w:val="nil"/>
              <w:bottom w:val="nil"/>
              <w:right w:val="nil"/>
            </w:tcBorders>
            <w:shd w:val="clear" w:color="000000" w:fill="4AAA42"/>
            <w:vAlign w:val="center"/>
            <w:hideMark/>
          </w:tcPr>
          <w:p w14:paraId="7F3563BD" w14:textId="68C1E21A" w:rsidR="0006681A" w:rsidRPr="008F115B" w:rsidRDefault="0006681A" w:rsidP="00FE3703">
            <w:pPr>
              <w:jc w:val="right"/>
              <w:rPr>
                <w:rFonts w:ascii="Arial" w:hAnsi="Arial" w:cs="Arial"/>
                <w:b/>
                <w:bCs/>
                <w:sz w:val="16"/>
                <w:szCs w:val="16"/>
                <w:lang w:eastAsia="en-AU"/>
              </w:rPr>
            </w:pPr>
            <w:r w:rsidRPr="008F115B">
              <w:rPr>
                <w:rFonts w:ascii="Arial" w:hAnsi="Arial" w:cs="Arial"/>
                <w:b/>
                <w:bCs/>
                <w:sz w:val="16"/>
                <w:szCs w:val="16"/>
                <w:lang w:eastAsia="en-AU"/>
              </w:rPr>
              <w:t xml:space="preserve">                         </w:t>
            </w:r>
            <w:r w:rsidR="008F115B" w:rsidRPr="008F115B">
              <w:rPr>
                <w:rFonts w:ascii="Arial" w:hAnsi="Arial" w:cs="Arial"/>
                <w:b/>
                <w:bCs/>
                <w:sz w:val="16"/>
                <w:szCs w:val="16"/>
                <w:lang w:eastAsia="en-AU"/>
              </w:rPr>
              <w:t>46</w:t>
            </w:r>
            <w:r w:rsidRPr="008F115B">
              <w:rPr>
                <w:rFonts w:ascii="Arial" w:hAnsi="Arial" w:cs="Arial"/>
                <w:b/>
                <w:bCs/>
                <w:sz w:val="16"/>
                <w:szCs w:val="16"/>
                <w:lang w:eastAsia="en-AU"/>
              </w:rPr>
              <w:t xml:space="preserve">2.00 </w:t>
            </w:r>
          </w:p>
        </w:tc>
        <w:tc>
          <w:tcPr>
            <w:tcW w:w="840" w:type="dxa"/>
            <w:tcBorders>
              <w:top w:val="nil"/>
              <w:left w:val="nil"/>
              <w:bottom w:val="nil"/>
              <w:right w:val="nil"/>
            </w:tcBorders>
            <w:shd w:val="clear" w:color="auto" w:fill="auto"/>
            <w:vAlign w:val="center"/>
            <w:hideMark/>
          </w:tcPr>
          <w:p w14:paraId="3E404E49" w14:textId="5D8CE326" w:rsidR="0006681A" w:rsidRPr="008F115B" w:rsidRDefault="008F115B" w:rsidP="00FE3703">
            <w:pPr>
              <w:jc w:val="right"/>
              <w:rPr>
                <w:rFonts w:ascii="Arial" w:hAnsi="Arial" w:cs="Arial"/>
                <w:sz w:val="16"/>
                <w:szCs w:val="16"/>
                <w:lang w:eastAsia="en-AU"/>
              </w:rPr>
            </w:pPr>
            <w:r w:rsidRPr="008F115B">
              <w:rPr>
                <w:rFonts w:ascii="Arial" w:hAnsi="Arial" w:cs="Arial"/>
                <w:sz w:val="16"/>
                <w:szCs w:val="16"/>
                <w:lang w:eastAsia="en-AU"/>
              </w:rPr>
              <w:t>48</w:t>
            </w:r>
          </w:p>
        </w:tc>
        <w:tc>
          <w:tcPr>
            <w:tcW w:w="1000" w:type="dxa"/>
            <w:tcBorders>
              <w:top w:val="nil"/>
              <w:left w:val="nil"/>
              <w:bottom w:val="nil"/>
              <w:right w:val="nil"/>
            </w:tcBorders>
            <w:shd w:val="clear" w:color="auto" w:fill="auto"/>
            <w:vAlign w:val="center"/>
            <w:hideMark/>
          </w:tcPr>
          <w:p w14:paraId="44080D7A" w14:textId="1BB1EF16" w:rsidR="0006681A" w:rsidRPr="008F115B" w:rsidRDefault="008F115B" w:rsidP="00FE3703">
            <w:pPr>
              <w:jc w:val="right"/>
              <w:rPr>
                <w:rFonts w:ascii="Arial" w:hAnsi="Arial" w:cs="Arial"/>
                <w:b/>
                <w:bCs/>
                <w:sz w:val="16"/>
                <w:szCs w:val="16"/>
                <w:lang w:eastAsia="en-AU"/>
              </w:rPr>
            </w:pPr>
            <w:r w:rsidRPr="008F115B">
              <w:rPr>
                <w:rFonts w:ascii="Arial" w:hAnsi="Arial" w:cs="Arial"/>
                <w:b/>
                <w:bCs/>
                <w:sz w:val="16"/>
                <w:szCs w:val="16"/>
                <w:lang w:eastAsia="en-AU"/>
              </w:rPr>
              <w:t>11.6</w:t>
            </w:r>
            <w:r w:rsidR="0006681A" w:rsidRPr="008F115B">
              <w:rPr>
                <w:rFonts w:ascii="Arial" w:hAnsi="Arial" w:cs="Arial"/>
                <w:b/>
                <w:bCs/>
                <w:sz w:val="16"/>
                <w:szCs w:val="16"/>
                <w:lang w:eastAsia="en-AU"/>
              </w:rPr>
              <w:t>%</w:t>
            </w:r>
          </w:p>
        </w:tc>
      </w:tr>
      <w:tr w:rsidR="0006681A" w:rsidRPr="00FE3703" w14:paraId="7CD2B9C2" w14:textId="77777777" w:rsidTr="00B57388">
        <w:trPr>
          <w:trHeight w:val="510"/>
        </w:trPr>
        <w:tc>
          <w:tcPr>
            <w:tcW w:w="4950" w:type="dxa"/>
            <w:tcBorders>
              <w:top w:val="nil"/>
              <w:left w:val="nil"/>
              <w:bottom w:val="nil"/>
              <w:right w:val="nil"/>
            </w:tcBorders>
            <w:shd w:val="clear" w:color="auto" w:fill="auto"/>
            <w:vAlign w:val="bottom"/>
            <w:hideMark/>
          </w:tcPr>
          <w:p w14:paraId="7AFE893A" w14:textId="1789A5FD" w:rsidR="0006681A" w:rsidRPr="00B57388" w:rsidRDefault="0006681A" w:rsidP="00FE3703">
            <w:pPr>
              <w:rPr>
                <w:rFonts w:ascii="Arial" w:hAnsi="Arial" w:cs="Arial"/>
                <w:color w:val="000000"/>
                <w:sz w:val="16"/>
                <w:szCs w:val="16"/>
                <w:lang w:eastAsia="en-AU"/>
              </w:rPr>
            </w:pPr>
            <w:r w:rsidRPr="00B57388">
              <w:rPr>
                <w:rFonts w:ascii="Arial" w:hAnsi="Arial" w:cs="Arial"/>
                <w:color w:val="000000"/>
                <w:sz w:val="16"/>
                <w:szCs w:val="16"/>
                <w:lang w:eastAsia="en-AU"/>
              </w:rPr>
              <w:t xml:space="preserve">Residential Waste Service 6 (Inc Full Year </w:t>
            </w:r>
            <w:r w:rsidR="00D84E7E" w:rsidRPr="00B57388">
              <w:rPr>
                <w:rFonts w:ascii="Arial" w:hAnsi="Arial" w:cs="Arial"/>
                <w:color w:val="000000"/>
                <w:sz w:val="16"/>
                <w:szCs w:val="16"/>
                <w:lang w:eastAsia="en-AU"/>
              </w:rPr>
              <w:t>FOGO</w:t>
            </w:r>
            <w:r w:rsidRPr="00B57388">
              <w:rPr>
                <w:rFonts w:ascii="Arial" w:hAnsi="Arial" w:cs="Arial"/>
                <w:color w:val="000000"/>
                <w:sz w:val="16"/>
                <w:szCs w:val="16"/>
                <w:lang w:eastAsia="en-AU"/>
              </w:rPr>
              <w:t>) - 120L FOGO, 120L Recycling bin,120L Rubbish bin</w:t>
            </w:r>
          </w:p>
        </w:tc>
        <w:tc>
          <w:tcPr>
            <w:tcW w:w="1287" w:type="dxa"/>
            <w:tcBorders>
              <w:top w:val="nil"/>
              <w:left w:val="nil"/>
              <w:bottom w:val="nil"/>
              <w:right w:val="nil"/>
            </w:tcBorders>
            <w:shd w:val="clear" w:color="auto" w:fill="auto"/>
            <w:vAlign w:val="center"/>
            <w:hideMark/>
          </w:tcPr>
          <w:p w14:paraId="11E379DF" w14:textId="3D5B4833" w:rsidR="0006681A" w:rsidRPr="00D84E7E" w:rsidRDefault="0006681A" w:rsidP="00096A31">
            <w:pPr>
              <w:jc w:val="right"/>
              <w:rPr>
                <w:rFonts w:ascii="Arial" w:hAnsi="Arial" w:cs="Arial"/>
                <w:sz w:val="16"/>
                <w:szCs w:val="16"/>
                <w:lang w:eastAsia="en-AU"/>
              </w:rPr>
            </w:pPr>
            <w:r w:rsidRPr="00D84E7E">
              <w:rPr>
                <w:rFonts w:ascii="Arial" w:hAnsi="Arial" w:cs="Arial"/>
                <w:sz w:val="16"/>
                <w:szCs w:val="16"/>
                <w:lang w:eastAsia="en-AU"/>
              </w:rPr>
              <w:t xml:space="preserve">                                 </w:t>
            </w:r>
            <w:r w:rsidR="00096A31" w:rsidRPr="00D84E7E">
              <w:rPr>
                <w:rFonts w:ascii="Arial" w:hAnsi="Arial" w:cs="Arial"/>
                <w:sz w:val="16"/>
                <w:szCs w:val="16"/>
                <w:lang w:eastAsia="en-AU"/>
              </w:rPr>
              <w:t>429.00</w:t>
            </w:r>
            <w:r w:rsidRPr="00D84E7E">
              <w:rPr>
                <w:rFonts w:ascii="Arial" w:hAnsi="Arial" w:cs="Arial"/>
                <w:sz w:val="16"/>
                <w:szCs w:val="16"/>
                <w:lang w:eastAsia="en-AU"/>
              </w:rPr>
              <w:t xml:space="preserve">   </w:t>
            </w:r>
          </w:p>
        </w:tc>
        <w:tc>
          <w:tcPr>
            <w:tcW w:w="1843" w:type="dxa"/>
            <w:tcBorders>
              <w:top w:val="nil"/>
              <w:left w:val="nil"/>
              <w:bottom w:val="nil"/>
              <w:right w:val="nil"/>
            </w:tcBorders>
            <w:shd w:val="clear" w:color="000000" w:fill="4AAA42"/>
            <w:vAlign w:val="center"/>
            <w:hideMark/>
          </w:tcPr>
          <w:p w14:paraId="5EC726F8" w14:textId="7D45A6DC" w:rsidR="0006681A" w:rsidRPr="00D84E7E" w:rsidRDefault="0006681A" w:rsidP="00FE3703">
            <w:pPr>
              <w:jc w:val="right"/>
              <w:rPr>
                <w:rFonts w:ascii="Arial" w:hAnsi="Arial" w:cs="Arial"/>
                <w:b/>
                <w:bCs/>
                <w:sz w:val="16"/>
                <w:szCs w:val="16"/>
                <w:lang w:eastAsia="en-AU"/>
              </w:rPr>
            </w:pPr>
            <w:r w:rsidRPr="00D84E7E">
              <w:rPr>
                <w:rFonts w:ascii="Arial" w:hAnsi="Arial" w:cs="Arial"/>
                <w:b/>
                <w:bCs/>
                <w:sz w:val="16"/>
                <w:szCs w:val="16"/>
                <w:lang w:eastAsia="en-AU"/>
              </w:rPr>
              <w:t xml:space="preserve">                         4</w:t>
            </w:r>
            <w:r w:rsidR="00096A31" w:rsidRPr="00D84E7E">
              <w:rPr>
                <w:rFonts w:ascii="Arial" w:hAnsi="Arial" w:cs="Arial"/>
                <w:b/>
                <w:bCs/>
                <w:sz w:val="16"/>
                <w:szCs w:val="16"/>
                <w:lang w:eastAsia="en-AU"/>
              </w:rPr>
              <w:t>77</w:t>
            </w:r>
            <w:r w:rsidRPr="00D84E7E">
              <w:rPr>
                <w:rFonts w:ascii="Arial" w:hAnsi="Arial" w:cs="Arial"/>
                <w:b/>
                <w:bCs/>
                <w:sz w:val="16"/>
                <w:szCs w:val="16"/>
                <w:lang w:eastAsia="en-AU"/>
              </w:rPr>
              <w:t xml:space="preserve">.00 </w:t>
            </w:r>
          </w:p>
        </w:tc>
        <w:tc>
          <w:tcPr>
            <w:tcW w:w="840" w:type="dxa"/>
            <w:tcBorders>
              <w:top w:val="nil"/>
              <w:left w:val="nil"/>
              <w:bottom w:val="nil"/>
              <w:right w:val="nil"/>
            </w:tcBorders>
            <w:shd w:val="clear" w:color="auto" w:fill="auto"/>
            <w:vAlign w:val="center"/>
            <w:hideMark/>
          </w:tcPr>
          <w:p w14:paraId="192ED276" w14:textId="284D278C" w:rsidR="0006681A" w:rsidRPr="00D84E7E" w:rsidRDefault="0006681A" w:rsidP="00FE3703">
            <w:pPr>
              <w:jc w:val="right"/>
              <w:rPr>
                <w:rFonts w:ascii="Arial" w:hAnsi="Arial" w:cs="Arial"/>
                <w:sz w:val="16"/>
                <w:szCs w:val="16"/>
                <w:lang w:eastAsia="en-AU"/>
              </w:rPr>
            </w:pPr>
            <w:r w:rsidRPr="00D84E7E">
              <w:rPr>
                <w:rFonts w:ascii="Arial" w:hAnsi="Arial" w:cs="Arial"/>
                <w:sz w:val="16"/>
                <w:szCs w:val="16"/>
                <w:lang w:eastAsia="en-AU"/>
              </w:rPr>
              <w:t>4</w:t>
            </w:r>
            <w:r w:rsidR="00096A31" w:rsidRPr="00D84E7E">
              <w:rPr>
                <w:rFonts w:ascii="Arial" w:hAnsi="Arial" w:cs="Arial"/>
                <w:sz w:val="16"/>
                <w:szCs w:val="16"/>
                <w:lang w:eastAsia="en-AU"/>
              </w:rPr>
              <w:t>8</w:t>
            </w:r>
          </w:p>
        </w:tc>
        <w:tc>
          <w:tcPr>
            <w:tcW w:w="1000" w:type="dxa"/>
            <w:tcBorders>
              <w:top w:val="nil"/>
              <w:left w:val="nil"/>
              <w:bottom w:val="nil"/>
              <w:right w:val="nil"/>
            </w:tcBorders>
            <w:shd w:val="clear" w:color="auto" w:fill="auto"/>
            <w:vAlign w:val="center"/>
            <w:hideMark/>
          </w:tcPr>
          <w:p w14:paraId="344CAE98" w14:textId="0FB1B47E" w:rsidR="0006681A" w:rsidRPr="00D84E7E" w:rsidRDefault="00096A31" w:rsidP="00FE3703">
            <w:pPr>
              <w:jc w:val="right"/>
              <w:rPr>
                <w:rFonts w:ascii="Arial" w:hAnsi="Arial" w:cs="Arial"/>
                <w:b/>
                <w:bCs/>
                <w:sz w:val="16"/>
                <w:szCs w:val="16"/>
                <w:lang w:eastAsia="en-AU"/>
              </w:rPr>
            </w:pPr>
            <w:r w:rsidRPr="00D84E7E">
              <w:rPr>
                <w:rFonts w:ascii="Arial" w:hAnsi="Arial" w:cs="Arial"/>
                <w:b/>
                <w:bCs/>
                <w:sz w:val="16"/>
                <w:szCs w:val="16"/>
                <w:lang w:eastAsia="en-AU"/>
              </w:rPr>
              <w:t>11.2</w:t>
            </w:r>
            <w:r w:rsidR="0006681A" w:rsidRPr="00D84E7E">
              <w:rPr>
                <w:rFonts w:ascii="Arial" w:hAnsi="Arial" w:cs="Arial"/>
                <w:b/>
                <w:bCs/>
                <w:sz w:val="16"/>
                <w:szCs w:val="16"/>
                <w:lang w:eastAsia="en-AU"/>
              </w:rPr>
              <w:t>%</w:t>
            </w:r>
          </w:p>
        </w:tc>
      </w:tr>
      <w:tr w:rsidR="0006681A" w:rsidRPr="00FE3703" w14:paraId="5F30746E" w14:textId="77777777" w:rsidTr="002E0360">
        <w:trPr>
          <w:trHeight w:val="510"/>
        </w:trPr>
        <w:tc>
          <w:tcPr>
            <w:tcW w:w="4950" w:type="dxa"/>
            <w:tcBorders>
              <w:top w:val="nil"/>
              <w:left w:val="nil"/>
              <w:right w:val="nil"/>
            </w:tcBorders>
            <w:shd w:val="clear" w:color="auto" w:fill="auto"/>
            <w:vAlign w:val="bottom"/>
            <w:hideMark/>
          </w:tcPr>
          <w:p w14:paraId="398E989C" w14:textId="7B739255" w:rsidR="0006681A" w:rsidRPr="00B57388" w:rsidRDefault="0006681A" w:rsidP="00FE3703">
            <w:pPr>
              <w:rPr>
                <w:rFonts w:ascii="Arial" w:hAnsi="Arial" w:cs="Arial"/>
                <w:color w:val="000000"/>
                <w:sz w:val="16"/>
                <w:szCs w:val="16"/>
                <w:lang w:eastAsia="en-AU"/>
              </w:rPr>
            </w:pPr>
            <w:r w:rsidRPr="00B57388">
              <w:rPr>
                <w:rFonts w:ascii="Arial" w:hAnsi="Arial" w:cs="Arial"/>
                <w:color w:val="000000"/>
                <w:sz w:val="16"/>
                <w:szCs w:val="16"/>
                <w:lang w:eastAsia="en-AU"/>
              </w:rPr>
              <w:t xml:space="preserve">Residential Waste Service 7 (Inc Full Year </w:t>
            </w:r>
            <w:r w:rsidR="00D84E7E" w:rsidRPr="00B57388">
              <w:rPr>
                <w:rFonts w:ascii="Arial" w:hAnsi="Arial" w:cs="Arial"/>
                <w:color w:val="000000"/>
                <w:sz w:val="16"/>
                <w:szCs w:val="16"/>
                <w:lang w:eastAsia="en-AU"/>
              </w:rPr>
              <w:t>FOGO</w:t>
            </w:r>
            <w:r w:rsidRPr="00B57388">
              <w:rPr>
                <w:rFonts w:ascii="Arial" w:hAnsi="Arial" w:cs="Arial"/>
                <w:color w:val="000000"/>
                <w:sz w:val="16"/>
                <w:szCs w:val="16"/>
                <w:lang w:eastAsia="en-AU"/>
              </w:rPr>
              <w:t>) -240L FOGO, 120L Recycling bin,80L Rubbish bin</w:t>
            </w:r>
          </w:p>
        </w:tc>
        <w:tc>
          <w:tcPr>
            <w:tcW w:w="1287" w:type="dxa"/>
            <w:tcBorders>
              <w:top w:val="nil"/>
              <w:left w:val="nil"/>
              <w:right w:val="nil"/>
            </w:tcBorders>
            <w:shd w:val="clear" w:color="auto" w:fill="auto"/>
            <w:vAlign w:val="center"/>
            <w:hideMark/>
          </w:tcPr>
          <w:p w14:paraId="2E817210" w14:textId="1D7E294C" w:rsidR="0006681A" w:rsidRPr="00D84E7E" w:rsidRDefault="0006681A" w:rsidP="00D84E7E">
            <w:pPr>
              <w:jc w:val="right"/>
              <w:rPr>
                <w:rFonts w:ascii="Arial" w:hAnsi="Arial" w:cs="Arial"/>
                <w:sz w:val="16"/>
                <w:szCs w:val="16"/>
                <w:lang w:eastAsia="en-AU"/>
              </w:rPr>
            </w:pPr>
            <w:r w:rsidRPr="00D84E7E">
              <w:rPr>
                <w:rFonts w:ascii="Arial" w:hAnsi="Arial" w:cs="Arial"/>
                <w:sz w:val="16"/>
                <w:szCs w:val="16"/>
                <w:lang w:eastAsia="en-AU"/>
              </w:rPr>
              <w:t xml:space="preserve">                                 </w:t>
            </w:r>
            <w:r w:rsidR="00D84E7E" w:rsidRPr="00D84E7E">
              <w:rPr>
                <w:rFonts w:ascii="Arial" w:hAnsi="Arial" w:cs="Arial"/>
                <w:sz w:val="16"/>
                <w:szCs w:val="16"/>
                <w:lang w:eastAsia="en-AU"/>
              </w:rPr>
              <w:t>429.00</w:t>
            </w:r>
            <w:r w:rsidRPr="00D84E7E">
              <w:rPr>
                <w:rFonts w:ascii="Arial" w:hAnsi="Arial" w:cs="Arial"/>
                <w:sz w:val="16"/>
                <w:szCs w:val="16"/>
                <w:lang w:eastAsia="en-AU"/>
              </w:rPr>
              <w:t xml:space="preserve">   </w:t>
            </w:r>
          </w:p>
        </w:tc>
        <w:tc>
          <w:tcPr>
            <w:tcW w:w="1843" w:type="dxa"/>
            <w:tcBorders>
              <w:top w:val="nil"/>
              <w:left w:val="nil"/>
              <w:right w:val="nil"/>
            </w:tcBorders>
            <w:shd w:val="clear" w:color="000000" w:fill="4AAA42"/>
            <w:vAlign w:val="center"/>
            <w:hideMark/>
          </w:tcPr>
          <w:p w14:paraId="37019E0A" w14:textId="6F161A9C" w:rsidR="0006681A" w:rsidRPr="00D84E7E" w:rsidRDefault="0006681A" w:rsidP="00FE3703">
            <w:pPr>
              <w:jc w:val="right"/>
              <w:rPr>
                <w:rFonts w:ascii="Arial" w:hAnsi="Arial" w:cs="Arial"/>
                <w:b/>
                <w:bCs/>
                <w:sz w:val="16"/>
                <w:szCs w:val="16"/>
                <w:lang w:eastAsia="en-AU"/>
              </w:rPr>
            </w:pPr>
            <w:r w:rsidRPr="00D84E7E">
              <w:rPr>
                <w:rFonts w:ascii="Arial" w:hAnsi="Arial" w:cs="Arial"/>
                <w:b/>
                <w:bCs/>
                <w:sz w:val="16"/>
                <w:szCs w:val="16"/>
                <w:lang w:eastAsia="en-AU"/>
              </w:rPr>
              <w:t xml:space="preserve">                         4</w:t>
            </w:r>
            <w:r w:rsidR="00D84E7E" w:rsidRPr="00D84E7E">
              <w:rPr>
                <w:rFonts w:ascii="Arial" w:hAnsi="Arial" w:cs="Arial"/>
                <w:b/>
                <w:bCs/>
                <w:sz w:val="16"/>
                <w:szCs w:val="16"/>
                <w:lang w:eastAsia="en-AU"/>
              </w:rPr>
              <w:t>77</w:t>
            </w:r>
            <w:r w:rsidRPr="00D84E7E">
              <w:rPr>
                <w:rFonts w:ascii="Arial" w:hAnsi="Arial" w:cs="Arial"/>
                <w:b/>
                <w:bCs/>
                <w:sz w:val="16"/>
                <w:szCs w:val="16"/>
                <w:lang w:eastAsia="en-AU"/>
              </w:rPr>
              <w:t xml:space="preserve">.00 </w:t>
            </w:r>
          </w:p>
        </w:tc>
        <w:tc>
          <w:tcPr>
            <w:tcW w:w="840" w:type="dxa"/>
            <w:tcBorders>
              <w:top w:val="nil"/>
              <w:left w:val="nil"/>
              <w:right w:val="nil"/>
            </w:tcBorders>
            <w:shd w:val="clear" w:color="auto" w:fill="auto"/>
            <w:vAlign w:val="center"/>
            <w:hideMark/>
          </w:tcPr>
          <w:p w14:paraId="5418B162" w14:textId="7A400941" w:rsidR="0006681A" w:rsidRPr="00D84E7E" w:rsidRDefault="0006681A" w:rsidP="00FE3703">
            <w:pPr>
              <w:jc w:val="right"/>
              <w:rPr>
                <w:rFonts w:ascii="Arial" w:hAnsi="Arial" w:cs="Arial"/>
                <w:sz w:val="16"/>
                <w:szCs w:val="16"/>
                <w:lang w:eastAsia="en-AU"/>
              </w:rPr>
            </w:pPr>
            <w:r w:rsidRPr="00D84E7E">
              <w:rPr>
                <w:rFonts w:ascii="Arial" w:hAnsi="Arial" w:cs="Arial"/>
                <w:sz w:val="16"/>
                <w:szCs w:val="16"/>
                <w:lang w:eastAsia="en-AU"/>
              </w:rPr>
              <w:t>4</w:t>
            </w:r>
            <w:r w:rsidR="00D84E7E" w:rsidRPr="00D84E7E">
              <w:rPr>
                <w:rFonts w:ascii="Arial" w:hAnsi="Arial" w:cs="Arial"/>
                <w:sz w:val="16"/>
                <w:szCs w:val="16"/>
                <w:lang w:eastAsia="en-AU"/>
              </w:rPr>
              <w:t>8</w:t>
            </w:r>
          </w:p>
        </w:tc>
        <w:tc>
          <w:tcPr>
            <w:tcW w:w="1000" w:type="dxa"/>
            <w:tcBorders>
              <w:top w:val="nil"/>
              <w:left w:val="nil"/>
              <w:right w:val="nil"/>
            </w:tcBorders>
            <w:shd w:val="clear" w:color="auto" w:fill="auto"/>
            <w:vAlign w:val="center"/>
            <w:hideMark/>
          </w:tcPr>
          <w:p w14:paraId="5259EEF1" w14:textId="568BB2E9" w:rsidR="0006681A" w:rsidRPr="00D84E7E" w:rsidRDefault="00D84E7E" w:rsidP="00FE3703">
            <w:pPr>
              <w:jc w:val="right"/>
              <w:rPr>
                <w:rFonts w:ascii="Arial" w:hAnsi="Arial" w:cs="Arial"/>
                <w:b/>
                <w:bCs/>
                <w:sz w:val="16"/>
                <w:szCs w:val="16"/>
                <w:lang w:eastAsia="en-AU"/>
              </w:rPr>
            </w:pPr>
            <w:r w:rsidRPr="00D84E7E">
              <w:rPr>
                <w:rFonts w:ascii="Arial" w:hAnsi="Arial" w:cs="Arial"/>
                <w:b/>
                <w:bCs/>
                <w:sz w:val="16"/>
                <w:szCs w:val="16"/>
                <w:lang w:eastAsia="en-AU"/>
              </w:rPr>
              <w:t>11.2</w:t>
            </w:r>
            <w:r w:rsidR="0006681A" w:rsidRPr="00D84E7E">
              <w:rPr>
                <w:rFonts w:ascii="Arial" w:hAnsi="Arial" w:cs="Arial"/>
                <w:b/>
                <w:bCs/>
                <w:sz w:val="16"/>
                <w:szCs w:val="16"/>
                <w:lang w:eastAsia="en-AU"/>
              </w:rPr>
              <w:t>%</w:t>
            </w:r>
          </w:p>
        </w:tc>
      </w:tr>
      <w:tr w:rsidR="0006681A" w:rsidRPr="00FE3703" w14:paraId="6DDC2694" w14:textId="77777777" w:rsidTr="002E0360">
        <w:trPr>
          <w:trHeight w:val="510"/>
        </w:trPr>
        <w:tc>
          <w:tcPr>
            <w:tcW w:w="4950" w:type="dxa"/>
            <w:tcBorders>
              <w:top w:val="nil"/>
              <w:left w:val="nil"/>
              <w:bottom w:val="single" w:sz="4" w:space="0" w:color="auto"/>
              <w:right w:val="nil"/>
            </w:tcBorders>
            <w:shd w:val="clear" w:color="auto" w:fill="auto"/>
            <w:vAlign w:val="bottom"/>
            <w:hideMark/>
          </w:tcPr>
          <w:p w14:paraId="606C8CD8" w14:textId="6E3F7012" w:rsidR="0006681A" w:rsidRPr="00B57388" w:rsidRDefault="0006681A" w:rsidP="00FE3703">
            <w:pPr>
              <w:rPr>
                <w:rFonts w:ascii="Arial" w:hAnsi="Arial" w:cs="Arial"/>
                <w:color w:val="000000"/>
                <w:sz w:val="16"/>
                <w:szCs w:val="16"/>
                <w:lang w:eastAsia="en-AU"/>
              </w:rPr>
            </w:pPr>
            <w:r w:rsidRPr="00B57388">
              <w:rPr>
                <w:rFonts w:ascii="Arial" w:hAnsi="Arial" w:cs="Arial"/>
                <w:color w:val="000000"/>
                <w:sz w:val="16"/>
                <w:szCs w:val="16"/>
                <w:lang w:eastAsia="en-AU"/>
              </w:rPr>
              <w:t xml:space="preserve">Residential Waste Service 8 (Inc Full Year </w:t>
            </w:r>
            <w:r w:rsidR="009E4BE0" w:rsidRPr="00B57388">
              <w:rPr>
                <w:rFonts w:ascii="Arial" w:hAnsi="Arial" w:cs="Arial"/>
                <w:color w:val="000000"/>
                <w:sz w:val="16"/>
                <w:szCs w:val="16"/>
                <w:lang w:eastAsia="en-AU"/>
              </w:rPr>
              <w:t>FOGO</w:t>
            </w:r>
            <w:r w:rsidRPr="00B57388">
              <w:rPr>
                <w:rFonts w:ascii="Arial" w:hAnsi="Arial" w:cs="Arial"/>
                <w:color w:val="000000"/>
                <w:sz w:val="16"/>
                <w:szCs w:val="16"/>
                <w:lang w:eastAsia="en-AU"/>
              </w:rPr>
              <w:t>) -240L FOGO, 120L Recycling bin,120L Rubbish bin</w:t>
            </w:r>
          </w:p>
        </w:tc>
        <w:tc>
          <w:tcPr>
            <w:tcW w:w="1287" w:type="dxa"/>
            <w:tcBorders>
              <w:top w:val="nil"/>
              <w:left w:val="nil"/>
              <w:bottom w:val="single" w:sz="4" w:space="0" w:color="auto"/>
              <w:right w:val="nil"/>
            </w:tcBorders>
            <w:shd w:val="clear" w:color="auto" w:fill="auto"/>
            <w:vAlign w:val="center"/>
            <w:hideMark/>
          </w:tcPr>
          <w:p w14:paraId="3F641D86" w14:textId="463F66FB" w:rsidR="0006681A" w:rsidRPr="009E4BE0" w:rsidRDefault="0006681A" w:rsidP="009E4BE0">
            <w:pPr>
              <w:jc w:val="right"/>
              <w:rPr>
                <w:rFonts w:ascii="Arial" w:hAnsi="Arial" w:cs="Arial"/>
                <w:sz w:val="16"/>
                <w:szCs w:val="16"/>
                <w:lang w:eastAsia="en-AU"/>
              </w:rPr>
            </w:pPr>
            <w:r w:rsidRPr="009E4BE0">
              <w:rPr>
                <w:rFonts w:ascii="Arial" w:hAnsi="Arial" w:cs="Arial"/>
                <w:sz w:val="16"/>
                <w:szCs w:val="16"/>
                <w:lang w:eastAsia="en-AU"/>
              </w:rPr>
              <w:t xml:space="preserve">                                 </w:t>
            </w:r>
            <w:r w:rsidR="009E4BE0" w:rsidRPr="009E4BE0">
              <w:rPr>
                <w:rFonts w:ascii="Arial" w:hAnsi="Arial" w:cs="Arial"/>
                <w:sz w:val="16"/>
                <w:szCs w:val="16"/>
                <w:lang w:eastAsia="en-AU"/>
              </w:rPr>
              <w:t>444.00</w:t>
            </w:r>
            <w:r w:rsidRPr="009E4BE0">
              <w:rPr>
                <w:rFonts w:ascii="Arial" w:hAnsi="Arial" w:cs="Arial"/>
                <w:sz w:val="16"/>
                <w:szCs w:val="16"/>
                <w:lang w:eastAsia="en-AU"/>
              </w:rPr>
              <w:t xml:space="preserve">   </w:t>
            </w:r>
          </w:p>
        </w:tc>
        <w:tc>
          <w:tcPr>
            <w:tcW w:w="1843" w:type="dxa"/>
            <w:tcBorders>
              <w:top w:val="nil"/>
              <w:left w:val="nil"/>
              <w:bottom w:val="single" w:sz="4" w:space="0" w:color="auto"/>
              <w:right w:val="nil"/>
            </w:tcBorders>
            <w:shd w:val="clear" w:color="000000" w:fill="4AAA42"/>
            <w:vAlign w:val="center"/>
            <w:hideMark/>
          </w:tcPr>
          <w:p w14:paraId="7ECD7C76" w14:textId="73245F71" w:rsidR="0006681A" w:rsidRPr="009E4BE0" w:rsidRDefault="0006681A" w:rsidP="00FE3703">
            <w:pPr>
              <w:jc w:val="right"/>
              <w:rPr>
                <w:rFonts w:ascii="Arial" w:hAnsi="Arial" w:cs="Arial"/>
                <w:b/>
                <w:bCs/>
                <w:sz w:val="16"/>
                <w:szCs w:val="16"/>
                <w:lang w:eastAsia="en-AU"/>
              </w:rPr>
            </w:pPr>
            <w:r w:rsidRPr="009E4BE0">
              <w:rPr>
                <w:rFonts w:ascii="Arial" w:hAnsi="Arial" w:cs="Arial"/>
                <w:b/>
                <w:bCs/>
                <w:sz w:val="16"/>
                <w:szCs w:val="16"/>
                <w:lang w:eastAsia="en-AU"/>
              </w:rPr>
              <w:t xml:space="preserve">                         4</w:t>
            </w:r>
            <w:r w:rsidR="009E4BE0" w:rsidRPr="009E4BE0">
              <w:rPr>
                <w:rFonts w:ascii="Arial" w:hAnsi="Arial" w:cs="Arial"/>
                <w:b/>
                <w:bCs/>
                <w:sz w:val="16"/>
                <w:szCs w:val="16"/>
                <w:lang w:eastAsia="en-AU"/>
              </w:rPr>
              <w:t>92</w:t>
            </w:r>
            <w:r w:rsidRPr="009E4BE0">
              <w:rPr>
                <w:rFonts w:ascii="Arial" w:hAnsi="Arial" w:cs="Arial"/>
                <w:b/>
                <w:bCs/>
                <w:sz w:val="16"/>
                <w:szCs w:val="16"/>
                <w:lang w:eastAsia="en-AU"/>
              </w:rPr>
              <w:t xml:space="preserve">.00 </w:t>
            </w:r>
          </w:p>
        </w:tc>
        <w:tc>
          <w:tcPr>
            <w:tcW w:w="840" w:type="dxa"/>
            <w:tcBorders>
              <w:top w:val="nil"/>
              <w:left w:val="nil"/>
              <w:bottom w:val="single" w:sz="4" w:space="0" w:color="auto"/>
              <w:right w:val="nil"/>
            </w:tcBorders>
            <w:shd w:val="clear" w:color="auto" w:fill="auto"/>
            <w:vAlign w:val="center"/>
            <w:hideMark/>
          </w:tcPr>
          <w:p w14:paraId="2C2CB274" w14:textId="462841B0" w:rsidR="0006681A" w:rsidRPr="009E4BE0" w:rsidRDefault="0006681A" w:rsidP="00FE3703">
            <w:pPr>
              <w:jc w:val="right"/>
              <w:rPr>
                <w:rFonts w:ascii="Arial" w:hAnsi="Arial" w:cs="Arial"/>
                <w:sz w:val="16"/>
                <w:szCs w:val="16"/>
                <w:lang w:eastAsia="en-AU"/>
              </w:rPr>
            </w:pPr>
            <w:r w:rsidRPr="009E4BE0">
              <w:rPr>
                <w:rFonts w:ascii="Arial" w:hAnsi="Arial" w:cs="Arial"/>
                <w:sz w:val="16"/>
                <w:szCs w:val="16"/>
                <w:lang w:eastAsia="en-AU"/>
              </w:rPr>
              <w:t>4</w:t>
            </w:r>
            <w:r w:rsidR="009E4BE0" w:rsidRPr="009E4BE0">
              <w:rPr>
                <w:rFonts w:ascii="Arial" w:hAnsi="Arial" w:cs="Arial"/>
                <w:sz w:val="16"/>
                <w:szCs w:val="16"/>
                <w:lang w:eastAsia="en-AU"/>
              </w:rPr>
              <w:t>8</w:t>
            </w:r>
          </w:p>
        </w:tc>
        <w:tc>
          <w:tcPr>
            <w:tcW w:w="1000" w:type="dxa"/>
            <w:tcBorders>
              <w:top w:val="nil"/>
              <w:left w:val="nil"/>
              <w:bottom w:val="single" w:sz="4" w:space="0" w:color="auto"/>
              <w:right w:val="nil"/>
            </w:tcBorders>
            <w:shd w:val="clear" w:color="auto" w:fill="auto"/>
            <w:vAlign w:val="center"/>
            <w:hideMark/>
          </w:tcPr>
          <w:p w14:paraId="49C6E215" w14:textId="0A6378D7" w:rsidR="0006681A" w:rsidRPr="009E4BE0" w:rsidRDefault="009E4BE0" w:rsidP="00FE3703">
            <w:pPr>
              <w:jc w:val="right"/>
              <w:rPr>
                <w:rFonts w:ascii="Arial" w:hAnsi="Arial" w:cs="Arial"/>
                <w:b/>
                <w:bCs/>
                <w:sz w:val="16"/>
                <w:szCs w:val="16"/>
                <w:lang w:eastAsia="en-AU"/>
              </w:rPr>
            </w:pPr>
            <w:r w:rsidRPr="009E4BE0">
              <w:rPr>
                <w:rFonts w:ascii="Arial" w:hAnsi="Arial" w:cs="Arial"/>
                <w:b/>
                <w:bCs/>
                <w:sz w:val="16"/>
                <w:szCs w:val="16"/>
                <w:lang w:eastAsia="en-AU"/>
              </w:rPr>
              <w:t>10.8</w:t>
            </w:r>
            <w:r w:rsidR="0006681A" w:rsidRPr="009E4BE0">
              <w:rPr>
                <w:rFonts w:ascii="Arial" w:hAnsi="Arial" w:cs="Arial"/>
                <w:b/>
                <w:bCs/>
                <w:sz w:val="16"/>
                <w:szCs w:val="16"/>
                <w:lang w:eastAsia="en-AU"/>
              </w:rPr>
              <w:t>%</w:t>
            </w:r>
          </w:p>
        </w:tc>
      </w:tr>
    </w:tbl>
    <w:p w14:paraId="3E731579" w14:textId="77777777" w:rsidR="00DD2279" w:rsidRDefault="00DD2279" w:rsidP="00356940">
      <w:pPr>
        <w:pStyle w:val="Text"/>
        <w:tabs>
          <w:tab w:val="left" w:pos="1134"/>
        </w:tabs>
        <w:spacing w:before="120"/>
        <w:ind w:left="1134" w:hanging="1134"/>
      </w:pPr>
    </w:p>
    <w:p w14:paraId="23DE9582" w14:textId="77777777" w:rsidR="004058BD" w:rsidRDefault="004058BD">
      <w:pPr>
        <w:spacing w:after="200" w:line="276" w:lineRule="auto"/>
        <w:rPr>
          <w:rFonts w:ascii="Arial" w:hAnsi="Arial" w:cs="Arial"/>
          <w:szCs w:val="22"/>
          <w:lang w:eastAsia="en-AU"/>
        </w:rPr>
      </w:pPr>
      <w:r>
        <w:rPr>
          <w:rFonts w:ascii="Arial" w:hAnsi="Arial"/>
        </w:rPr>
        <w:br w:type="page"/>
      </w:r>
    </w:p>
    <w:p w14:paraId="31AC3000" w14:textId="0B284B54" w:rsidR="0014624C" w:rsidRPr="00E811E4" w:rsidRDefault="0014624C" w:rsidP="00356940">
      <w:pPr>
        <w:pStyle w:val="Text"/>
        <w:tabs>
          <w:tab w:val="left" w:pos="1134"/>
        </w:tabs>
        <w:spacing w:before="120"/>
        <w:ind w:left="1134" w:hanging="1134"/>
        <w:rPr>
          <w:rFonts w:ascii="Arial" w:hAnsi="Arial"/>
        </w:rPr>
      </w:pPr>
      <w:r w:rsidRPr="00E811E4">
        <w:rPr>
          <w:rFonts w:ascii="Arial" w:hAnsi="Arial"/>
        </w:rPr>
        <w:t>4.1.1(j)</w:t>
      </w:r>
      <w:r w:rsidR="00FD0D8C" w:rsidRPr="00E811E4">
        <w:rPr>
          <w:rFonts w:ascii="Arial" w:hAnsi="Arial"/>
        </w:rPr>
        <w:tab/>
      </w:r>
      <w:r w:rsidRPr="00E811E4">
        <w:rPr>
          <w:rFonts w:ascii="Arial" w:hAnsi="Arial"/>
        </w:rPr>
        <w:t>The estimated total amount to be raised by each type of service rate or charge, and the estimated total amount to be raised by service rates and charges, compared with the previous financial year</w:t>
      </w:r>
      <w:r w:rsidR="00B73B7A" w:rsidRPr="00E811E4">
        <w:rPr>
          <w:rFonts w:ascii="Arial" w:hAnsi="Arial"/>
        </w:rPr>
        <w:t>.</w:t>
      </w:r>
    </w:p>
    <w:tbl>
      <w:tblPr>
        <w:tblW w:w="9920" w:type="dxa"/>
        <w:tblLook w:val="04A0" w:firstRow="1" w:lastRow="0" w:firstColumn="1" w:lastColumn="0" w:noHBand="0" w:noVBand="1"/>
      </w:tblPr>
      <w:tblGrid>
        <w:gridCol w:w="6"/>
        <w:gridCol w:w="4057"/>
        <w:gridCol w:w="1759"/>
        <w:gridCol w:w="1759"/>
        <w:gridCol w:w="1339"/>
        <w:gridCol w:w="1000"/>
      </w:tblGrid>
      <w:tr w:rsidR="0050133D" w:rsidRPr="0050133D" w14:paraId="46A7A7A2" w14:textId="77777777" w:rsidTr="00EB5A3A">
        <w:trPr>
          <w:gridBefore w:val="1"/>
          <w:trHeight w:val="263"/>
          <w:tblHeader/>
        </w:trPr>
        <w:tc>
          <w:tcPr>
            <w:tcW w:w="4060" w:type="dxa"/>
            <w:vMerge w:val="restart"/>
            <w:tcBorders>
              <w:top w:val="nil"/>
              <w:left w:val="nil"/>
              <w:bottom w:val="nil"/>
              <w:right w:val="nil"/>
            </w:tcBorders>
            <w:shd w:val="clear" w:color="auto" w:fill="0067AD"/>
            <w:vAlign w:val="center"/>
            <w:hideMark/>
          </w:tcPr>
          <w:p w14:paraId="45D36C5B" w14:textId="77777777" w:rsidR="0050133D" w:rsidRPr="0050133D" w:rsidRDefault="0050133D" w:rsidP="0050133D">
            <w:pPr>
              <w:jc w:val="center"/>
              <w:rPr>
                <w:rFonts w:ascii="Arial" w:hAnsi="Arial" w:cs="Arial"/>
                <w:b/>
                <w:bCs/>
                <w:color w:val="FFFFFF"/>
                <w:sz w:val="16"/>
                <w:szCs w:val="16"/>
                <w:lang w:eastAsia="en-AU"/>
              </w:rPr>
            </w:pPr>
            <w:r w:rsidRPr="0050133D">
              <w:rPr>
                <w:rFonts w:ascii="Arial" w:hAnsi="Arial" w:cs="Arial"/>
                <w:b/>
                <w:bCs/>
                <w:color w:val="FFFFFF"/>
                <w:sz w:val="16"/>
                <w:szCs w:val="16"/>
                <w:lang w:eastAsia="en-AU"/>
              </w:rPr>
              <w:t> Type of Charge</w:t>
            </w:r>
          </w:p>
        </w:tc>
        <w:tc>
          <w:tcPr>
            <w:tcW w:w="1760" w:type="dxa"/>
            <w:tcBorders>
              <w:top w:val="nil"/>
              <w:left w:val="nil"/>
              <w:bottom w:val="nil"/>
              <w:right w:val="nil"/>
            </w:tcBorders>
            <w:shd w:val="clear" w:color="000000" w:fill="0067AC"/>
            <w:vAlign w:val="center"/>
            <w:hideMark/>
          </w:tcPr>
          <w:p w14:paraId="5AF0A6FD" w14:textId="6E15A25F" w:rsidR="0050133D" w:rsidRPr="0050133D" w:rsidRDefault="0050133D" w:rsidP="0050133D">
            <w:pPr>
              <w:jc w:val="center"/>
              <w:rPr>
                <w:rFonts w:ascii="Arial" w:hAnsi="Arial" w:cs="Arial"/>
                <w:b/>
                <w:bCs/>
                <w:color w:val="FFFFFF"/>
                <w:sz w:val="16"/>
                <w:szCs w:val="16"/>
                <w:lang w:eastAsia="en-AU"/>
              </w:rPr>
            </w:pPr>
            <w:r w:rsidRPr="0050133D">
              <w:rPr>
                <w:rFonts w:ascii="Arial" w:hAnsi="Arial" w:cs="Arial"/>
                <w:b/>
                <w:bCs/>
                <w:color w:val="FFFFFF"/>
                <w:sz w:val="16"/>
                <w:szCs w:val="16"/>
                <w:lang w:eastAsia="en-AU"/>
              </w:rPr>
              <w:t>2022/23</w:t>
            </w:r>
          </w:p>
        </w:tc>
        <w:tc>
          <w:tcPr>
            <w:tcW w:w="1760" w:type="dxa"/>
            <w:tcBorders>
              <w:top w:val="nil"/>
              <w:left w:val="nil"/>
              <w:bottom w:val="nil"/>
              <w:right w:val="nil"/>
            </w:tcBorders>
            <w:shd w:val="clear" w:color="000000" w:fill="0067AC"/>
            <w:vAlign w:val="center"/>
            <w:hideMark/>
          </w:tcPr>
          <w:p w14:paraId="5D432022" w14:textId="77777777" w:rsidR="0050133D" w:rsidRPr="0050133D" w:rsidRDefault="0050133D" w:rsidP="0050133D">
            <w:pPr>
              <w:jc w:val="center"/>
              <w:rPr>
                <w:rFonts w:ascii="Arial" w:hAnsi="Arial" w:cs="Arial"/>
                <w:b/>
                <w:bCs/>
                <w:color w:val="FFFFFF"/>
                <w:sz w:val="16"/>
                <w:szCs w:val="16"/>
                <w:lang w:eastAsia="en-AU"/>
              </w:rPr>
            </w:pPr>
            <w:r w:rsidRPr="0050133D">
              <w:rPr>
                <w:rFonts w:ascii="Arial" w:hAnsi="Arial" w:cs="Arial"/>
                <w:b/>
                <w:bCs/>
                <w:color w:val="FFFFFF"/>
                <w:sz w:val="16"/>
                <w:szCs w:val="16"/>
                <w:lang w:eastAsia="en-AU"/>
              </w:rPr>
              <w:t>2023/24</w:t>
            </w:r>
          </w:p>
        </w:tc>
        <w:tc>
          <w:tcPr>
            <w:tcW w:w="2340" w:type="dxa"/>
            <w:gridSpan w:val="2"/>
            <w:tcBorders>
              <w:top w:val="nil"/>
              <w:left w:val="nil"/>
              <w:bottom w:val="nil"/>
              <w:right w:val="nil"/>
            </w:tcBorders>
            <w:shd w:val="clear" w:color="000000" w:fill="0067AC"/>
            <w:vAlign w:val="center"/>
            <w:hideMark/>
          </w:tcPr>
          <w:p w14:paraId="7334AB97" w14:textId="77777777" w:rsidR="0050133D" w:rsidRPr="0050133D" w:rsidRDefault="0050133D" w:rsidP="0050133D">
            <w:pPr>
              <w:jc w:val="center"/>
              <w:rPr>
                <w:rFonts w:ascii="Arial" w:hAnsi="Arial" w:cs="Arial"/>
                <w:b/>
                <w:bCs/>
                <w:color w:val="FFFFFF"/>
                <w:sz w:val="16"/>
                <w:szCs w:val="16"/>
                <w:lang w:eastAsia="en-AU"/>
              </w:rPr>
            </w:pPr>
            <w:r w:rsidRPr="0050133D">
              <w:rPr>
                <w:rFonts w:ascii="Arial" w:hAnsi="Arial" w:cs="Arial"/>
                <w:b/>
                <w:bCs/>
                <w:color w:val="FFFFFF"/>
                <w:sz w:val="16"/>
                <w:szCs w:val="16"/>
                <w:lang w:eastAsia="en-AU"/>
              </w:rPr>
              <w:t>Change</w:t>
            </w:r>
          </w:p>
        </w:tc>
      </w:tr>
      <w:tr w:rsidR="0050133D" w:rsidRPr="0050133D" w14:paraId="260595BB" w14:textId="77777777" w:rsidTr="00EB5A3A">
        <w:trPr>
          <w:gridBefore w:val="1"/>
          <w:trHeight w:val="255"/>
          <w:tblHeader/>
        </w:trPr>
        <w:tc>
          <w:tcPr>
            <w:tcW w:w="4060" w:type="dxa"/>
            <w:vMerge/>
            <w:tcBorders>
              <w:top w:val="nil"/>
              <w:left w:val="nil"/>
              <w:bottom w:val="nil"/>
              <w:right w:val="nil"/>
            </w:tcBorders>
            <w:shd w:val="clear" w:color="auto" w:fill="0067AD"/>
            <w:vAlign w:val="center"/>
            <w:hideMark/>
          </w:tcPr>
          <w:p w14:paraId="28D6BB5C" w14:textId="77777777" w:rsidR="0050133D" w:rsidRPr="0050133D" w:rsidRDefault="0050133D" w:rsidP="0050133D">
            <w:pPr>
              <w:rPr>
                <w:rFonts w:ascii="Arial" w:hAnsi="Arial" w:cs="Arial"/>
                <w:b/>
                <w:bCs/>
                <w:color w:val="FFFFFF"/>
                <w:sz w:val="16"/>
                <w:szCs w:val="16"/>
                <w:lang w:eastAsia="en-AU"/>
              </w:rPr>
            </w:pPr>
          </w:p>
        </w:tc>
        <w:tc>
          <w:tcPr>
            <w:tcW w:w="1760" w:type="dxa"/>
            <w:tcBorders>
              <w:top w:val="nil"/>
              <w:left w:val="nil"/>
              <w:bottom w:val="nil"/>
              <w:right w:val="nil"/>
            </w:tcBorders>
            <w:shd w:val="clear" w:color="000000" w:fill="0067AC"/>
            <w:vAlign w:val="center"/>
            <w:hideMark/>
          </w:tcPr>
          <w:p w14:paraId="50DE732A" w14:textId="77777777" w:rsidR="0050133D" w:rsidRPr="0050133D" w:rsidRDefault="0050133D" w:rsidP="0050133D">
            <w:pPr>
              <w:jc w:val="center"/>
              <w:rPr>
                <w:rFonts w:ascii="Arial" w:hAnsi="Arial" w:cs="Arial"/>
                <w:b/>
                <w:bCs/>
                <w:color w:val="FFFFFF"/>
                <w:sz w:val="16"/>
                <w:szCs w:val="16"/>
                <w:lang w:eastAsia="en-AU"/>
              </w:rPr>
            </w:pPr>
            <w:r w:rsidRPr="0050133D">
              <w:rPr>
                <w:rFonts w:ascii="Arial" w:hAnsi="Arial" w:cs="Arial"/>
                <w:b/>
                <w:bCs/>
                <w:color w:val="FFFFFF"/>
                <w:sz w:val="16"/>
                <w:szCs w:val="16"/>
                <w:lang w:eastAsia="en-AU"/>
              </w:rPr>
              <w:t>$</w:t>
            </w:r>
          </w:p>
        </w:tc>
        <w:tc>
          <w:tcPr>
            <w:tcW w:w="1760" w:type="dxa"/>
            <w:tcBorders>
              <w:top w:val="nil"/>
              <w:left w:val="nil"/>
              <w:bottom w:val="nil"/>
              <w:right w:val="nil"/>
            </w:tcBorders>
            <w:shd w:val="clear" w:color="000000" w:fill="0067AC"/>
            <w:vAlign w:val="center"/>
            <w:hideMark/>
          </w:tcPr>
          <w:p w14:paraId="00F4FBB0" w14:textId="77777777" w:rsidR="0050133D" w:rsidRPr="0050133D" w:rsidRDefault="0050133D" w:rsidP="0050133D">
            <w:pPr>
              <w:jc w:val="center"/>
              <w:rPr>
                <w:rFonts w:ascii="Arial" w:hAnsi="Arial" w:cs="Arial"/>
                <w:b/>
                <w:bCs/>
                <w:color w:val="FFFFFF"/>
                <w:sz w:val="16"/>
                <w:szCs w:val="16"/>
                <w:lang w:eastAsia="en-AU"/>
              </w:rPr>
            </w:pPr>
            <w:r w:rsidRPr="0050133D">
              <w:rPr>
                <w:rFonts w:ascii="Arial" w:hAnsi="Arial" w:cs="Arial"/>
                <w:b/>
                <w:bCs/>
                <w:color w:val="FFFFFF"/>
                <w:sz w:val="16"/>
                <w:szCs w:val="16"/>
                <w:lang w:eastAsia="en-AU"/>
              </w:rPr>
              <w:t>$</w:t>
            </w:r>
          </w:p>
        </w:tc>
        <w:tc>
          <w:tcPr>
            <w:tcW w:w="1340" w:type="dxa"/>
            <w:tcBorders>
              <w:top w:val="nil"/>
              <w:left w:val="nil"/>
              <w:bottom w:val="nil"/>
              <w:right w:val="nil"/>
            </w:tcBorders>
            <w:shd w:val="clear" w:color="000000" w:fill="0067AC"/>
            <w:vAlign w:val="center"/>
            <w:hideMark/>
          </w:tcPr>
          <w:p w14:paraId="516831DA" w14:textId="77777777" w:rsidR="0050133D" w:rsidRPr="0050133D" w:rsidRDefault="0050133D" w:rsidP="0050133D">
            <w:pPr>
              <w:jc w:val="center"/>
              <w:rPr>
                <w:rFonts w:ascii="Arial" w:hAnsi="Arial" w:cs="Arial"/>
                <w:b/>
                <w:bCs/>
                <w:color w:val="FFFFFF"/>
                <w:sz w:val="16"/>
                <w:szCs w:val="16"/>
                <w:lang w:eastAsia="en-AU"/>
              </w:rPr>
            </w:pPr>
            <w:r w:rsidRPr="0050133D">
              <w:rPr>
                <w:rFonts w:ascii="Arial" w:hAnsi="Arial" w:cs="Arial"/>
                <w:b/>
                <w:bCs/>
                <w:color w:val="FFFFFF"/>
                <w:sz w:val="16"/>
                <w:szCs w:val="16"/>
                <w:lang w:eastAsia="en-AU"/>
              </w:rPr>
              <w:t>$</w:t>
            </w:r>
          </w:p>
        </w:tc>
        <w:tc>
          <w:tcPr>
            <w:tcW w:w="1000" w:type="dxa"/>
            <w:tcBorders>
              <w:top w:val="nil"/>
              <w:left w:val="nil"/>
              <w:bottom w:val="nil"/>
              <w:right w:val="nil"/>
            </w:tcBorders>
            <w:shd w:val="clear" w:color="000000" w:fill="0067AC"/>
            <w:vAlign w:val="center"/>
            <w:hideMark/>
          </w:tcPr>
          <w:p w14:paraId="254D6AC4" w14:textId="77777777" w:rsidR="0050133D" w:rsidRPr="0050133D" w:rsidRDefault="0050133D" w:rsidP="0050133D">
            <w:pPr>
              <w:jc w:val="center"/>
              <w:rPr>
                <w:rFonts w:ascii="Arial" w:hAnsi="Arial" w:cs="Arial"/>
                <w:b/>
                <w:bCs/>
                <w:color w:val="FFFFFF"/>
                <w:sz w:val="16"/>
                <w:szCs w:val="16"/>
                <w:lang w:eastAsia="en-AU"/>
              </w:rPr>
            </w:pPr>
            <w:r w:rsidRPr="0050133D">
              <w:rPr>
                <w:rFonts w:ascii="Arial" w:hAnsi="Arial" w:cs="Arial"/>
                <w:b/>
                <w:bCs/>
                <w:color w:val="FFFFFF"/>
                <w:sz w:val="16"/>
                <w:szCs w:val="16"/>
                <w:lang w:eastAsia="en-AU"/>
              </w:rPr>
              <w:t>%</w:t>
            </w:r>
          </w:p>
        </w:tc>
      </w:tr>
      <w:tr w:rsidR="0050133D" w:rsidRPr="0050133D" w14:paraId="3578885B" w14:textId="77777777" w:rsidTr="00EB5A3A">
        <w:trPr>
          <w:gridBefore w:val="1"/>
          <w:trHeight w:val="255"/>
        </w:trPr>
        <w:tc>
          <w:tcPr>
            <w:tcW w:w="4060" w:type="dxa"/>
            <w:tcBorders>
              <w:top w:val="nil"/>
              <w:left w:val="nil"/>
              <w:bottom w:val="nil"/>
              <w:right w:val="nil"/>
            </w:tcBorders>
            <w:shd w:val="clear" w:color="auto" w:fill="auto"/>
            <w:vAlign w:val="center"/>
            <w:hideMark/>
          </w:tcPr>
          <w:p w14:paraId="58084FA6" w14:textId="56787A9F" w:rsidR="0050133D" w:rsidRPr="0050133D" w:rsidRDefault="0050133D" w:rsidP="0050133D">
            <w:pPr>
              <w:rPr>
                <w:rFonts w:ascii="Calibri" w:hAnsi="Calibri" w:cs="Calibri"/>
                <w:color w:val="000000"/>
                <w:sz w:val="18"/>
                <w:szCs w:val="18"/>
                <w:lang w:eastAsia="en-AU"/>
              </w:rPr>
            </w:pPr>
            <w:r w:rsidRPr="0050133D">
              <w:rPr>
                <w:rFonts w:ascii="Calibri" w:hAnsi="Calibri" w:cs="Calibri"/>
                <w:color w:val="000000"/>
                <w:sz w:val="18"/>
                <w:szCs w:val="18"/>
                <w:lang w:eastAsia="en-AU"/>
              </w:rPr>
              <w:t>Additional FOGO 240</w:t>
            </w:r>
            <w:r w:rsidR="0069354E">
              <w:rPr>
                <w:rFonts w:ascii="Calibri" w:hAnsi="Calibri" w:cs="Calibri"/>
                <w:color w:val="000000"/>
                <w:sz w:val="18"/>
                <w:szCs w:val="18"/>
                <w:lang w:eastAsia="en-AU"/>
              </w:rPr>
              <w:t>L</w:t>
            </w:r>
            <w:r w:rsidRPr="0050133D">
              <w:rPr>
                <w:rFonts w:ascii="Calibri" w:hAnsi="Calibri" w:cs="Calibri"/>
                <w:color w:val="000000"/>
                <w:sz w:val="18"/>
                <w:szCs w:val="18"/>
                <w:lang w:eastAsia="en-AU"/>
              </w:rPr>
              <w:t xml:space="preserve">(Inc Full Year </w:t>
            </w:r>
            <w:r w:rsidR="00D010B5">
              <w:rPr>
                <w:rFonts w:ascii="Calibri" w:hAnsi="Calibri" w:cs="Calibri"/>
                <w:color w:val="000000"/>
                <w:sz w:val="18"/>
                <w:szCs w:val="18"/>
                <w:lang w:eastAsia="en-AU"/>
              </w:rPr>
              <w:t>FOGO</w:t>
            </w:r>
            <w:r w:rsidRPr="0050133D">
              <w:rPr>
                <w:rFonts w:ascii="Calibri" w:hAnsi="Calibri" w:cs="Calibri"/>
                <w:color w:val="000000"/>
                <w:sz w:val="18"/>
                <w:szCs w:val="18"/>
                <w:lang w:eastAsia="en-AU"/>
              </w:rPr>
              <w:t>)</w:t>
            </w:r>
          </w:p>
        </w:tc>
        <w:tc>
          <w:tcPr>
            <w:tcW w:w="1760" w:type="dxa"/>
            <w:tcBorders>
              <w:top w:val="nil"/>
              <w:left w:val="nil"/>
              <w:bottom w:val="nil"/>
              <w:right w:val="nil"/>
            </w:tcBorders>
            <w:shd w:val="clear" w:color="auto" w:fill="auto"/>
            <w:vAlign w:val="center"/>
            <w:hideMark/>
          </w:tcPr>
          <w:p w14:paraId="51E4807A" w14:textId="549ED5BE" w:rsidR="0050133D" w:rsidRPr="00083200" w:rsidRDefault="006204B2" w:rsidP="006204B2">
            <w:pPr>
              <w:jc w:val="center"/>
              <w:rPr>
                <w:rFonts w:ascii="Calibri" w:hAnsi="Calibri" w:cs="Calibri"/>
                <w:color w:val="000000"/>
                <w:sz w:val="18"/>
                <w:szCs w:val="18"/>
                <w:lang w:eastAsia="en-AU"/>
              </w:rPr>
            </w:pPr>
            <w:r w:rsidRPr="00083200">
              <w:rPr>
                <w:rFonts w:ascii="Calibri" w:hAnsi="Calibri" w:cs="Calibri"/>
                <w:color w:val="000000"/>
                <w:sz w:val="18"/>
                <w:szCs w:val="18"/>
                <w:lang w:eastAsia="en-AU"/>
              </w:rPr>
              <w:t>446</w:t>
            </w:r>
          </w:p>
        </w:tc>
        <w:tc>
          <w:tcPr>
            <w:tcW w:w="1760" w:type="dxa"/>
            <w:tcBorders>
              <w:top w:val="nil"/>
              <w:left w:val="nil"/>
              <w:bottom w:val="nil"/>
              <w:right w:val="nil"/>
            </w:tcBorders>
            <w:shd w:val="clear" w:color="000000" w:fill="4AAA42"/>
            <w:vAlign w:val="center"/>
            <w:hideMark/>
          </w:tcPr>
          <w:p w14:paraId="4621ABC0" w14:textId="05C3F17C" w:rsidR="0050133D" w:rsidRPr="00083200" w:rsidRDefault="00D010B5" w:rsidP="0050133D">
            <w:pPr>
              <w:jc w:val="right"/>
              <w:rPr>
                <w:rFonts w:ascii="Arial" w:hAnsi="Arial" w:cs="Arial"/>
                <w:b/>
                <w:bCs/>
                <w:sz w:val="16"/>
                <w:szCs w:val="16"/>
                <w:lang w:eastAsia="en-AU"/>
              </w:rPr>
            </w:pPr>
            <w:r w:rsidRPr="00083200">
              <w:rPr>
                <w:rFonts w:ascii="Arial" w:hAnsi="Arial" w:cs="Arial"/>
                <w:b/>
                <w:bCs/>
                <w:sz w:val="16"/>
                <w:szCs w:val="16"/>
                <w:lang w:eastAsia="en-AU"/>
              </w:rPr>
              <w:t>557</w:t>
            </w:r>
            <w:r w:rsidR="0050133D" w:rsidRPr="00083200">
              <w:rPr>
                <w:rFonts w:ascii="Arial" w:hAnsi="Arial" w:cs="Arial"/>
                <w:b/>
                <w:bCs/>
                <w:sz w:val="16"/>
                <w:szCs w:val="16"/>
                <w:lang w:eastAsia="en-AU"/>
              </w:rPr>
              <w:t xml:space="preserve"> </w:t>
            </w:r>
          </w:p>
        </w:tc>
        <w:tc>
          <w:tcPr>
            <w:tcW w:w="1340" w:type="dxa"/>
            <w:tcBorders>
              <w:top w:val="nil"/>
              <w:left w:val="nil"/>
              <w:bottom w:val="nil"/>
              <w:right w:val="nil"/>
            </w:tcBorders>
            <w:shd w:val="clear" w:color="auto" w:fill="auto"/>
            <w:vAlign w:val="center"/>
            <w:hideMark/>
          </w:tcPr>
          <w:p w14:paraId="14C6C004" w14:textId="47D0AA3E" w:rsidR="0050133D" w:rsidRPr="00083200" w:rsidRDefault="00B37DE8" w:rsidP="0050133D">
            <w:pPr>
              <w:jc w:val="right"/>
              <w:rPr>
                <w:rFonts w:ascii="Arial" w:hAnsi="Arial" w:cs="Arial"/>
                <w:sz w:val="16"/>
                <w:szCs w:val="16"/>
                <w:lang w:eastAsia="en-AU"/>
              </w:rPr>
            </w:pPr>
            <w:r w:rsidRPr="00083200">
              <w:rPr>
                <w:rFonts w:ascii="Arial" w:hAnsi="Arial" w:cs="Arial"/>
                <w:sz w:val="16"/>
                <w:szCs w:val="16"/>
                <w:lang w:eastAsia="en-AU"/>
              </w:rPr>
              <w:t>111</w:t>
            </w:r>
          </w:p>
        </w:tc>
        <w:tc>
          <w:tcPr>
            <w:tcW w:w="1000" w:type="dxa"/>
            <w:tcBorders>
              <w:top w:val="nil"/>
              <w:left w:val="nil"/>
              <w:bottom w:val="nil"/>
              <w:right w:val="nil"/>
            </w:tcBorders>
            <w:shd w:val="clear" w:color="auto" w:fill="auto"/>
            <w:vAlign w:val="center"/>
            <w:hideMark/>
          </w:tcPr>
          <w:p w14:paraId="27C11612" w14:textId="6A14A738" w:rsidR="0050133D" w:rsidRPr="00083200" w:rsidRDefault="00B37DE8" w:rsidP="0050133D">
            <w:pPr>
              <w:jc w:val="right"/>
              <w:rPr>
                <w:rFonts w:ascii="Arial" w:hAnsi="Arial" w:cs="Arial"/>
                <w:b/>
                <w:bCs/>
                <w:sz w:val="16"/>
                <w:szCs w:val="16"/>
                <w:lang w:eastAsia="en-AU"/>
              </w:rPr>
            </w:pPr>
            <w:r w:rsidRPr="00083200">
              <w:rPr>
                <w:rFonts w:ascii="Arial" w:hAnsi="Arial" w:cs="Arial"/>
                <w:b/>
                <w:bCs/>
                <w:sz w:val="16"/>
                <w:szCs w:val="16"/>
                <w:lang w:eastAsia="en-AU"/>
              </w:rPr>
              <w:t>24.9</w:t>
            </w:r>
            <w:r w:rsidR="0050133D" w:rsidRPr="00083200">
              <w:rPr>
                <w:rFonts w:ascii="Arial" w:hAnsi="Arial" w:cs="Arial"/>
                <w:b/>
                <w:bCs/>
                <w:sz w:val="16"/>
                <w:szCs w:val="16"/>
                <w:lang w:eastAsia="en-AU"/>
              </w:rPr>
              <w:t>%</w:t>
            </w:r>
          </w:p>
        </w:tc>
      </w:tr>
      <w:tr w:rsidR="0050133D" w:rsidRPr="0050133D" w14:paraId="10D4B7F5" w14:textId="77777777" w:rsidTr="00EB5A3A">
        <w:trPr>
          <w:gridBefore w:val="1"/>
          <w:trHeight w:val="255"/>
        </w:trPr>
        <w:tc>
          <w:tcPr>
            <w:tcW w:w="4060" w:type="dxa"/>
            <w:tcBorders>
              <w:top w:val="nil"/>
              <w:left w:val="nil"/>
              <w:bottom w:val="nil"/>
              <w:right w:val="nil"/>
            </w:tcBorders>
            <w:shd w:val="clear" w:color="auto" w:fill="auto"/>
            <w:vAlign w:val="center"/>
            <w:hideMark/>
          </w:tcPr>
          <w:p w14:paraId="6C13E066" w14:textId="012235A6" w:rsidR="0050133D" w:rsidRPr="0050133D" w:rsidRDefault="0050133D" w:rsidP="0050133D">
            <w:pPr>
              <w:rPr>
                <w:rFonts w:ascii="Calibri" w:hAnsi="Calibri" w:cs="Calibri"/>
                <w:color w:val="000000"/>
                <w:sz w:val="18"/>
                <w:szCs w:val="18"/>
                <w:lang w:eastAsia="en-AU"/>
              </w:rPr>
            </w:pPr>
            <w:r w:rsidRPr="0050133D">
              <w:rPr>
                <w:rFonts w:ascii="Calibri" w:hAnsi="Calibri" w:cs="Calibri"/>
                <w:color w:val="000000"/>
                <w:sz w:val="18"/>
                <w:szCs w:val="18"/>
                <w:lang w:eastAsia="en-AU"/>
              </w:rPr>
              <w:t>Additional Recycling 240</w:t>
            </w:r>
            <w:r w:rsidR="0069354E">
              <w:rPr>
                <w:rFonts w:ascii="Calibri" w:hAnsi="Calibri" w:cs="Calibri"/>
                <w:color w:val="000000"/>
                <w:sz w:val="18"/>
                <w:szCs w:val="18"/>
                <w:lang w:eastAsia="en-AU"/>
              </w:rPr>
              <w:t>L</w:t>
            </w:r>
          </w:p>
        </w:tc>
        <w:tc>
          <w:tcPr>
            <w:tcW w:w="1760" w:type="dxa"/>
            <w:tcBorders>
              <w:top w:val="nil"/>
              <w:left w:val="nil"/>
              <w:bottom w:val="nil"/>
              <w:right w:val="nil"/>
            </w:tcBorders>
            <w:shd w:val="clear" w:color="auto" w:fill="auto"/>
            <w:vAlign w:val="center"/>
            <w:hideMark/>
          </w:tcPr>
          <w:p w14:paraId="5194A4FC" w14:textId="4132FEAD" w:rsidR="0050133D" w:rsidRPr="00117D44" w:rsidRDefault="006204B2" w:rsidP="006204B2">
            <w:pPr>
              <w:jc w:val="center"/>
              <w:rPr>
                <w:rFonts w:ascii="Calibri" w:hAnsi="Calibri" w:cs="Calibri"/>
                <w:color w:val="000000"/>
                <w:sz w:val="18"/>
                <w:szCs w:val="18"/>
                <w:lang w:eastAsia="en-AU"/>
              </w:rPr>
            </w:pPr>
            <w:r w:rsidRPr="00117D44">
              <w:rPr>
                <w:rFonts w:ascii="Calibri" w:hAnsi="Calibri" w:cs="Calibri"/>
                <w:color w:val="000000"/>
                <w:sz w:val="18"/>
                <w:szCs w:val="18"/>
                <w:lang w:eastAsia="en-AU"/>
              </w:rPr>
              <w:t>508</w:t>
            </w:r>
          </w:p>
        </w:tc>
        <w:tc>
          <w:tcPr>
            <w:tcW w:w="1760" w:type="dxa"/>
            <w:tcBorders>
              <w:top w:val="nil"/>
              <w:left w:val="nil"/>
              <w:bottom w:val="nil"/>
              <w:right w:val="nil"/>
            </w:tcBorders>
            <w:shd w:val="clear" w:color="000000" w:fill="4AAA42"/>
            <w:vAlign w:val="center"/>
            <w:hideMark/>
          </w:tcPr>
          <w:p w14:paraId="4E8A422B" w14:textId="381D8865" w:rsidR="0050133D" w:rsidRPr="00117D44" w:rsidRDefault="00083200" w:rsidP="0050133D">
            <w:pPr>
              <w:jc w:val="right"/>
              <w:rPr>
                <w:rFonts w:ascii="Arial" w:hAnsi="Arial" w:cs="Arial"/>
                <w:b/>
                <w:bCs/>
                <w:sz w:val="16"/>
                <w:szCs w:val="16"/>
                <w:lang w:eastAsia="en-AU"/>
              </w:rPr>
            </w:pPr>
            <w:r w:rsidRPr="00117D44">
              <w:rPr>
                <w:rFonts w:ascii="Arial" w:hAnsi="Arial" w:cs="Arial"/>
                <w:b/>
                <w:bCs/>
                <w:sz w:val="16"/>
                <w:szCs w:val="16"/>
                <w:lang w:eastAsia="en-AU"/>
              </w:rPr>
              <w:t>474</w:t>
            </w:r>
            <w:r w:rsidR="0050133D" w:rsidRPr="00117D44">
              <w:rPr>
                <w:rFonts w:ascii="Arial" w:hAnsi="Arial" w:cs="Arial"/>
                <w:b/>
                <w:bCs/>
                <w:sz w:val="16"/>
                <w:szCs w:val="16"/>
                <w:lang w:eastAsia="en-AU"/>
              </w:rPr>
              <w:t xml:space="preserve"> </w:t>
            </w:r>
          </w:p>
        </w:tc>
        <w:tc>
          <w:tcPr>
            <w:tcW w:w="1340" w:type="dxa"/>
            <w:tcBorders>
              <w:top w:val="nil"/>
              <w:left w:val="nil"/>
              <w:bottom w:val="nil"/>
              <w:right w:val="nil"/>
            </w:tcBorders>
            <w:shd w:val="clear" w:color="auto" w:fill="auto"/>
            <w:vAlign w:val="center"/>
            <w:hideMark/>
          </w:tcPr>
          <w:p w14:paraId="291957AB" w14:textId="25C0A140" w:rsidR="0050133D" w:rsidRPr="00117D44" w:rsidRDefault="0033438D" w:rsidP="0050133D">
            <w:pPr>
              <w:jc w:val="right"/>
              <w:rPr>
                <w:rFonts w:ascii="Arial" w:hAnsi="Arial" w:cs="Arial"/>
                <w:sz w:val="16"/>
                <w:szCs w:val="16"/>
                <w:lang w:eastAsia="en-AU"/>
              </w:rPr>
            </w:pPr>
            <w:r w:rsidRPr="00117D44">
              <w:rPr>
                <w:rFonts w:ascii="Arial" w:hAnsi="Arial" w:cs="Arial"/>
                <w:sz w:val="16"/>
                <w:szCs w:val="16"/>
                <w:lang w:eastAsia="en-AU"/>
              </w:rPr>
              <w:t>(34)</w:t>
            </w:r>
          </w:p>
        </w:tc>
        <w:tc>
          <w:tcPr>
            <w:tcW w:w="1000" w:type="dxa"/>
            <w:tcBorders>
              <w:top w:val="nil"/>
              <w:left w:val="nil"/>
              <w:bottom w:val="nil"/>
              <w:right w:val="nil"/>
            </w:tcBorders>
            <w:shd w:val="clear" w:color="auto" w:fill="auto"/>
            <w:vAlign w:val="center"/>
            <w:hideMark/>
          </w:tcPr>
          <w:p w14:paraId="4C45121D" w14:textId="40ECD1D4" w:rsidR="0050133D" w:rsidRPr="00117D44" w:rsidRDefault="0033438D" w:rsidP="0050133D">
            <w:pPr>
              <w:jc w:val="right"/>
              <w:rPr>
                <w:rFonts w:ascii="Arial" w:hAnsi="Arial" w:cs="Arial"/>
                <w:b/>
                <w:bCs/>
                <w:sz w:val="16"/>
                <w:szCs w:val="16"/>
                <w:lang w:eastAsia="en-AU"/>
              </w:rPr>
            </w:pPr>
            <w:r w:rsidRPr="00117D44">
              <w:rPr>
                <w:rFonts w:ascii="Arial" w:hAnsi="Arial" w:cs="Arial"/>
                <w:b/>
                <w:bCs/>
                <w:sz w:val="16"/>
                <w:szCs w:val="16"/>
                <w:lang w:eastAsia="en-AU"/>
              </w:rPr>
              <w:t>(6.7</w:t>
            </w:r>
            <w:r w:rsidR="00B9209A">
              <w:rPr>
                <w:rFonts w:ascii="Arial" w:hAnsi="Arial" w:cs="Arial"/>
                <w:b/>
                <w:bCs/>
                <w:sz w:val="16"/>
                <w:szCs w:val="16"/>
                <w:lang w:eastAsia="en-AU"/>
              </w:rPr>
              <w:t>%)</w:t>
            </w:r>
          </w:p>
        </w:tc>
      </w:tr>
      <w:tr w:rsidR="0050133D" w:rsidRPr="0050133D" w14:paraId="29BF2482" w14:textId="77777777" w:rsidTr="00EB5A3A">
        <w:trPr>
          <w:gridBefore w:val="1"/>
          <w:trHeight w:val="255"/>
        </w:trPr>
        <w:tc>
          <w:tcPr>
            <w:tcW w:w="4060" w:type="dxa"/>
            <w:tcBorders>
              <w:top w:val="nil"/>
              <w:left w:val="nil"/>
              <w:bottom w:val="nil"/>
              <w:right w:val="nil"/>
            </w:tcBorders>
            <w:shd w:val="clear" w:color="auto" w:fill="auto"/>
            <w:vAlign w:val="center"/>
            <w:hideMark/>
          </w:tcPr>
          <w:p w14:paraId="4BA1E82D" w14:textId="76A94DE4" w:rsidR="0050133D" w:rsidRPr="0050133D" w:rsidRDefault="0050133D" w:rsidP="0050133D">
            <w:pPr>
              <w:rPr>
                <w:rFonts w:ascii="Calibri" w:hAnsi="Calibri" w:cs="Calibri"/>
                <w:color w:val="000000"/>
                <w:sz w:val="18"/>
                <w:szCs w:val="18"/>
                <w:lang w:eastAsia="en-AU"/>
              </w:rPr>
            </w:pPr>
            <w:r w:rsidRPr="0050133D">
              <w:rPr>
                <w:rFonts w:ascii="Calibri" w:hAnsi="Calibri" w:cs="Calibri"/>
                <w:color w:val="000000"/>
                <w:sz w:val="18"/>
                <w:szCs w:val="18"/>
                <w:lang w:eastAsia="en-AU"/>
              </w:rPr>
              <w:t>Additional Rubbish 120</w:t>
            </w:r>
            <w:r w:rsidR="0069354E">
              <w:rPr>
                <w:rFonts w:ascii="Calibri" w:hAnsi="Calibri" w:cs="Calibri"/>
                <w:color w:val="000000"/>
                <w:sz w:val="18"/>
                <w:szCs w:val="18"/>
                <w:lang w:eastAsia="en-AU"/>
              </w:rPr>
              <w:t>L</w:t>
            </w:r>
          </w:p>
        </w:tc>
        <w:tc>
          <w:tcPr>
            <w:tcW w:w="1760" w:type="dxa"/>
            <w:tcBorders>
              <w:top w:val="nil"/>
              <w:left w:val="nil"/>
              <w:bottom w:val="nil"/>
              <w:right w:val="nil"/>
            </w:tcBorders>
            <w:shd w:val="clear" w:color="auto" w:fill="auto"/>
            <w:vAlign w:val="center"/>
            <w:hideMark/>
          </w:tcPr>
          <w:p w14:paraId="1D54ECB4" w14:textId="6F8895C2" w:rsidR="0050133D" w:rsidRPr="00113318" w:rsidRDefault="00FA274A" w:rsidP="006204B2">
            <w:pPr>
              <w:jc w:val="center"/>
              <w:rPr>
                <w:rFonts w:ascii="Calibri" w:hAnsi="Calibri" w:cs="Calibri"/>
                <w:color w:val="000000"/>
                <w:sz w:val="18"/>
                <w:szCs w:val="18"/>
                <w:lang w:eastAsia="en-AU"/>
              </w:rPr>
            </w:pPr>
            <w:r w:rsidRPr="00113318">
              <w:rPr>
                <w:rFonts w:ascii="Calibri" w:hAnsi="Calibri" w:cs="Calibri"/>
                <w:color w:val="000000"/>
                <w:sz w:val="18"/>
                <w:szCs w:val="18"/>
                <w:lang w:eastAsia="en-AU"/>
              </w:rPr>
              <w:t>768</w:t>
            </w:r>
          </w:p>
        </w:tc>
        <w:tc>
          <w:tcPr>
            <w:tcW w:w="1760" w:type="dxa"/>
            <w:tcBorders>
              <w:top w:val="nil"/>
              <w:left w:val="nil"/>
              <w:bottom w:val="nil"/>
              <w:right w:val="nil"/>
            </w:tcBorders>
            <w:shd w:val="clear" w:color="000000" w:fill="4AAA42"/>
            <w:vAlign w:val="center"/>
            <w:hideMark/>
          </w:tcPr>
          <w:p w14:paraId="5E096D83" w14:textId="195727E2" w:rsidR="0050133D" w:rsidRPr="00113318" w:rsidRDefault="0050133D" w:rsidP="0050133D">
            <w:pPr>
              <w:jc w:val="right"/>
              <w:rPr>
                <w:rFonts w:ascii="Arial" w:hAnsi="Arial" w:cs="Arial"/>
                <w:b/>
                <w:bCs/>
                <w:sz w:val="16"/>
                <w:szCs w:val="16"/>
                <w:lang w:eastAsia="en-AU"/>
              </w:rPr>
            </w:pPr>
            <w:r w:rsidRPr="00113318">
              <w:rPr>
                <w:rFonts w:ascii="Arial" w:hAnsi="Arial" w:cs="Arial"/>
                <w:b/>
                <w:bCs/>
                <w:sz w:val="16"/>
                <w:szCs w:val="16"/>
                <w:lang w:eastAsia="en-AU"/>
              </w:rPr>
              <w:t>7</w:t>
            </w:r>
            <w:r w:rsidR="00117D44" w:rsidRPr="00113318">
              <w:rPr>
                <w:rFonts w:ascii="Arial" w:hAnsi="Arial" w:cs="Arial"/>
                <w:b/>
                <w:bCs/>
                <w:sz w:val="16"/>
                <w:szCs w:val="16"/>
                <w:lang w:eastAsia="en-AU"/>
              </w:rPr>
              <w:t>36</w:t>
            </w:r>
            <w:r w:rsidRPr="00113318">
              <w:rPr>
                <w:rFonts w:ascii="Arial" w:hAnsi="Arial" w:cs="Arial"/>
                <w:b/>
                <w:bCs/>
                <w:sz w:val="16"/>
                <w:szCs w:val="16"/>
                <w:lang w:eastAsia="en-AU"/>
              </w:rPr>
              <w:t xml:space="preserve"> </w:t>
            </w:r>
          </w:p>
        </w:tc>
        <w:tc>
          <w:tcPr>
            <w:tcW w:w="1340" w:type="dxa"/>
            <w:tcBorders>
              <w:top w:val="nil"/>
              <w:left w:val="nil"/>
              <w:bottom w:val="nil"/>
              <w:right w:val="nil"/>
            </w:tcBorders>
            <w:shd w:val="clear" w:color="auto" w:fill="auto"/>
            <w:vAlign w:val="center"/>
            <w:hideMark/>
          </w:tcPr>
          <w:p w14:paraId="2ABB164E" w14:textId="566DB17C" w:rsidR="0050133D" w:rsidRPr="00113318" w:rsidRDefault="00113318" w:rsidP="0050133D">
            <w:pPr>
              <w:jc w:val="right"/>
              <w:rPr>
                <w:rFonts w:ascii="Arial" w:hAnsi="Arial" w:cs="Arial"/>
                <w:sz w:val="16"/>
                <w:szCs w:val="16"/>
                <w:lang w:eastAsia="en-AU"/>
              </w:rPr>
            </w:pPr>
            <w:r w:rsidRPr="00113318">
              <w:rPr>
                <w:rFonts w:ascii="Arial" w:hAnsi="Arial" w:cs="Arial"/>
                <w:sz w:val="16"/>
                <w:szCs w:val="16"/>
                <w:lang w:eastAsia="en-AU"/>
              </w:rPr>
              <w:t>(32)</w:t>
            </w:r>
          </w:p>
        </w:tc>
        <w:tc>
          <w:tcPr>
            <w:tcW w:w="1000" w:type="dxa"/>
            <w:tcBorders>
              <w:top w:val="nil"/>
              <w:left w:val="nil"/>
              <w:bottom w:val="nil"/>
              <w:right w:val="nil"/>
            </w:tcBorders>
            <w:shd w:val="clear" w:color="auto" w:fill="auto"/>
            <w:vAlign w:val="center"/>
            <w:hideMark/>
          </w:tcPr>
          <w:p w14:paraId="66536E66" w14:textId="10B9D80A" w:rsidR="0050133D" w:rsidRPr="00113318" w:rsidRDefault="00113318" w:rsidP="0050133D">
            <w:pPr>
              <w:jc w:val="right"/>
              <w:rPr>
                <w:rFonts w:ascii="Arial" w:hAnsi="Arial" w:cs="Arial"/>
                <w:b/>
                <w:bCs/>
                <w:sz w:val="16"/>
                <w:szCs w:val="16"/>
                <w:lang w:eastAsia="en-AU"/>
              </w:rPr>
            </w:pPr>
            <w:r w:rsidRPr="00113318">
              <w:rPr>
                <w:rFonts w:ascii="Arial" w:hAnsi="Arial" w:cs="Arial"/>
                <w:b/>
                <w:bCs/>
                <w:sz w:val="16"/>
                <w:szCs w:val="16"/>
                <w:lang w:eastAsia="en-AU"/>
              </w:rPr>
              <w:t>(4.2</w:t>
            </w:r>
            <w:r w:rsidR="00B9209A">
              <w:rPr>
                <w:rFonts w:ascii="Arial" w:hAnsi="Arial" w:cs="Arial"/>
                <w:b/>
                <w:bCs/>
                <w:sz w:val="16"/>
                <w:szCs w:val="16"/>
                <w:lang w:eastAsia="en-AU"/>
              </w:rPr>
              <w:t>%)</w:t>
            </w:r>
          </w:p>
        </w:tc>
      </w:tr>
      <w:tr w:rsidR="0050133D" w:rsidRPr="0050133D" w14:paraId="77B256D8" w14:textId="77777777" w:rsidTr="00EB5A3A">
        <w:trPr>
          <w:gridBefore w:val="1"/>
          <w:trHeight w:val="255"/>
        </w:trPr>
        <w:tc>
          <w:tcPr>
            <w:tcW w:w="4060" w:type="dxa"/>
            <w:tcBorders>
              <w:top w:val="nil"/>
              <w:left w:val="nil"/>
              <w:bottom w:val="nil"/>
              <w:right w:val="nil"/>
            </w:tcBorders>
            <w:shd w:val="clear" w:color="auto" w:fill="auto"/>
            <w:vAlign w:val="center"/>
            <w:hideMark/>
          </w:tcPr>
          <w:p w14:paraId="24E866D2" w14:textId="77777777" w:rsidR="0050133D" w:rsidRPr="0050133D" w:rsidRDefault="0050133D" w:rsidP="0050133D">
            <w:pPr>
              <w:rPr>
                <w:rFonts w:ascii="Calibri" w:hAnsi="Calibri" w:cs="Calibri"/>
                <w:color w:val="000000"/>
                <w:sz w:val="18"/>
                <w:szCs w:val="18"/>
                <w:lang w:eastAsia="en-AU"/>
              </w:rPr>
            </w:pPr>
            <w:r w:rsidRPr="0050133D">
              <w:rPr>
                <w:rFonts w:ascii="Calibri" w:hAnsi="Calibri" w:cs="Calibri"/>
                <w:color w:val="000000"/>
                <w:sz w:val="18"/>
                <w:szCs w:val="18"/>
                <w:lang w:eastAsia="en-AU"/>
              </w:rPr>
              <w:t>Minimal Waste Charge</w:t>
            </w:r>
          </w:p>
        </w:tc>
        <w:tc>
          <w:tcPr>
            <w:tcW w:w="1760" w:type="dxa"/>
            <w:tcBorders>
              <w:top w:val="nil"/>
              <w:left w:val="nil"/>
              <w:bottom w:val="nil"/>
              <w:right w:val="nil"/>
            </w:tcBorders>
            <w:shd w:val="clear" w:color="auto" w:fill="auto"/>
            <w:vAlign w:val="center"/>
            <w:hideMark/>
          </w:tcPr>
          <w:p w14:paraId="02BD46BB" w14:textId="4C1163AE" w:rsidR="0050133D" w:rsidRPr="004567C0" w:rsidRDefault="00FA274A" w:rsidP="006204B2">
            <w:pPr>
              <w:jc w:val="center"/>
              <w:rPr>
                <w:rFonts w:ascii="Calibri" w:hAnsi="Calibri" w:cs="Calibri"/>
                <w:color w:val="000000"/>
                <w:sz w:val="18"/>
                <w:szCs w:val="18"/>
                <w:lang w:eastAsia="en-AU"/>
              </w:rPr>
            </w:pPr>
            <w:r w:rsidRPr="004567C0">
              <w:rPr>
                <w:rFonts w:ascii="Calibri" w:hAnsi="Calibri" w:cs="Calibri"/>
                <w:color w:val="000000"/>
                <w:sz w:val="18"/>
                <w:szCs w:val="18"/>
                <w:lang w:eastAsia="en-AU"/>
              </w:rPr>
              <w:t>17</w:t>
            </w:r>
          </w:p>
        </w:tc>
        <w:tc>
          <w:tcPr>
            <w:tcW w:w="1760" w:type="dxa"/>
            <w:tcBorders>
              <w:top w:val="nil"/>
              <w:left w:val="nil"/>
              <w:bottom w:val="nil"/>
              <w:right w:val="nil"/>
            </w:tcBorders>
            <w:shd w:val="clear" w:color="000000" w:fill="4AAA42"/>
            <w:vAlign w:val="center"/>
            <w:hideMark/>
          </w:tcPr>
          <w:p w14:paraId="324F2F81" w14:textId="360E7C3F" w:rsidR="0050133D" w:rsidRPr="004567C0" w:rsidRDefault="004567C0" w:rsidP="0050133D">
            <w:pPr>
              <w:jc w:val="right"/>
              <w:rPr>
                <w:rFonts w:ascii="Arial" w:hAnsi="Arial" w:cs="Arial"/>
                <w:b/>
                <w:bCs/>
                <w:sz w:val="16"/>
                <w:szCs w:val="16"/>
                <w:lang w:eastAsia="en-AU"/>
              </w:rPr>
            </w:pPr>
            <w:r w:rsidRPr="004567C0">
              <w:rPr>
                <w:rFonts w:ascii="Arial" w:hAnsi="Arial" w:cs="Arial"/>
                <w:b/>
                <w:bCs/>
                <w:sz w:val="16"/>
                <w:szCs w:val="16"/>
                <w:lang w:eastAsia="en-AU"/>
              </w:rPr>
              <w:t>31</w:t>
            </w:r>
            <w:r w:rsidR="0050133D" w:rsidRPr="004567C0">
              <w:rPr>
                <w:rFonts w:ascii="Arial" w:hAnsi="Arial" w:cs="Arial"/>
                <w:b/>
                <w:bCs/>
                <w:sz w:val="16"/>
                <w:szCs w:val="16"/>
                <w:lang w:eastAsia="en-AU"/>
              </w:rPr>
              <w:t xml:space="preserve"> </w:t>
            </w:r>
          </w:p>
        </w:tc>
        <w:tc>
          <w:tcPr>
            <w:tcW w:w="1340" w:type="dxa"/>
            <w:tcBorders>
              <w:top w:val="nil"/>
              <w:left w:val="nil"/>
              <w:bottom w:val="nil"/>
              <w:right w:val="nil"/>
            </w:tcBorders>
            <w:shd w:val="clear" w:color="auto" w:fill="auto"/>
            <w:vAlign w:val="center"/>
            <w:hideMark/>
          </w:tcPr>
          <w:p w14:paraId="22DE2ADB" w14:textId="65ADABD2" w:rsidR="0050133D" w:rsidRPr="004567C0" w:rsidRDefault="0050133D" w:rsidP="0050133D">
            <w:pPr>
              <w:jc w:val="right"/>
              <w:rPr>
                <w:rFonts w:ascii="Arial" w:hAnsi="Arial" w:cs="Arial"/>
                <w:sz w:val="16"/>
                <w:szCs w:val="16"/>
                <w:lang w:eastAsia="en-AU"/>
              </w:rPr>
            </w:pPr>
            <w:r w:rsidRPr="004567C0">
              <w:rPr>
                <w:rFonts w:ascii="Arial" w:hAnsi="Arial" w:cs="Arial"/>
                <w:sz w:val="16"/>
                <w:szCs w:val="16"/>
                <w:lang w:eastAsia="en-AU"/>
              </w:rPr>
              <w:t>1</w:t>
            </w:r>
            <w:r w:rsidR="004567C0" w:rsidRPr="004567C0">
              <w:rPr>
                <w:rFonts w:ascii="Arial" w:hAnsi="Arial" w:cs="Arial"/>
                <w:sz w:val="16"/>
                <w:szCs w:val="16"/>
                <w:lang w:eastAsia="en-AU"/>
              </w:rPr>
              <w:t>4</w:t>
            </w:r>
          </w:p>
        </w:tc>
        <w:tc>
          <w:tcPr>
            <w:tcW w:w="1000" w:type="dxa"/>
            <w:tcBorders>
              <w:top w:val="nil"/>
              <w:left w:val="nil"/>
              <w:bottom w:val="nil"/>
              <w:right w:val="nil"/>
            </w:tcBorders>
            <w:shd w:val="clear" w:color="auto" w:fill="auto"/>
            <w:vAlign w:val="center"/>
            <w:hideMark/>
          </w:tcPr>
          <w:p w14:paraId="401EC683" w14:textId="1146DE15" w:rsidR="0050133D" w:rsidRPr="004567C0" w:rsidRDefault="004567C0" w:rsidP="0050133D">
            <w:pPr>
              <w:jc w:val="right"/>
              <w:rPr>
                <w:rFonts w:ascii="Arial" w:hAnsi="Arial" w:cs="Arial"/>
                <w:b/>
                <w:bCs/>
                <w:sz w:val="16"/>
                <w:szCs w:val="16"/>
                <w:lang w:eastAsia="en-AU"/>
              </w:rPr>
            </w:pPr>
            <w:r w:rsidRPr="004567C0">
              <w:rPr>
                <w:rFonts w:ascii="Arial" w:hAnsi="Arial" w:cs="Arial"/>
                <w:b/>
                <w:bCs/>
                <w:sz w:val="16"/>
                <w:szCs w:val="16"/>
                <w:lang w:eastAsia="en-AU"/>
              </w:rPr>
              <w:t>82.3</w:t>
            </w:r>
            <w:r w:rsidR="0050133D" w:rsidRPr="004567C0">
              <w:rPr>
                <w:rFonts w:ascii="Arial" w:hAnsi="Arial" w:cs="Arial"/>
                <w:b/>
                <w:bCs/>
                <w:sz w:val="16"/>
                <w:szCs w:val="16"/>
                <w:lang w:eastAsia="en-AU"/>
              </w:rPr>
              <w:t>%</w:t>
            </w:r>
          </w:p>
        </w:tc>
      </w:tr>
      <w:tr w:rsidR="0050133D" w:rsidRPr="0050133D" w14:paraId="11391C4B" w14:textId="77777777" w:rsidTr="00EB5A3A">
        <w:trPr>
          <w:gridBefore w:val="1"/>
          <w:trHeight w:val="255"/>
        </w:trPr>
        <w:tc>
          <w:tcPr>
            <w:tcW w:w="4060" w:type="dxa"/>
            <w:tcBorders>
              <w:top w:val="nil"/>
              <w:left w:val="nil"/>
              <w:bottom w:val="nil"/>
              <w:right w:val="nil"/>
            </w:tcBorders>
            <w:shd w:val="clear" w:color="auto" w:fill="auto"/>
            <w:vAlign w:val="center"/>
            <w:hideMark/>
          </w:tcPr>
          <w:p w14:paraId="0FBA92B5" w14:textId="248795BA" w:rsidR="0050133D" w:rsidRPr="00B57388" w:rsidRDefault="0050133D" w:rsidP="0050133D">
            <w:pPr>
              <w:rPr>
                <w:rFonts w:ascii="Arial" w:hAnsi="Arial" w:cs="Arial"/>
                <w:color w:val="000000"/>
                <w:sz w:val="16"/>
                <w:szCs w:val="16"/>
                <w:lang w:eastAsia="en-AU"/>
              </w:rPr>
            </w:pPr>
            <w:r w:rsidRPr="00B57388">
              <w:rPr>
                <w:rFonts w:ascii="Arial" w:hAnsi="Arial" w:cs="Arial"/>
                <w:color w:val="000000"/>
                <w:sz w:val="16"/>
                <w:szCs w:val="16"/>
                <w:lang w:eastAsia="en-AU"/>
              </w:rPr>
              <w:t xml:space="preserve">Non-Residential Waste Service 1 (Inc </w:t>
            </w:r>
            <w:r w:rsidR="00160144" w:rsidRPr="00B57388">
              <w:rPr>
                <w:rFonts w:ascii="Arial" w:hAnsi="Arial" w:cs="Arial"/>
                <w:color w:val="000000"/>
                <w:sz w:val="16"/>
                <w:szCs w:val="16"/>
                <w:lang w:eastAsia="en-AU"/>
              </w:rPr>
              <w:t>Full Year</w:t>
            </w:r>
            <w:r w:rsidRPr="00B57388">
              <w:rPr>
                <w:rFonts w:ascii="Arial" w:hAnsi="Arial" w:cs="Arial"/>
                <w:color w:val="000000"/>
                <w:sz w:val="16"/>
                <w:szCs w:val="16"/>
                <w:lang w:eastAsia="en-AU"/>
              </w:rPr>
              <w:t xml:space="preserve"> FOGO)-240L FOGO bin, 240L Recycling bin, 120L Rubbish bin</w:t>
            </w:r>
          </w:p>
        </w:tc>
        <w:tc>
          <w:tcPr>
            <w:tcW w:w="1760" w:type="dxa"/>
            <w:tcBorders>
              <w:top w:val="nil"/>
              <w:left w:val="nil"/>
              <w:bottom w:val="nil"/>
              <w:right w:val="nil"/>
            </w:tcBorders>
            <w:shd w:val="clear" w:color="auto" w:fill="auto"/>
            <w:vAlign w:val="center"/>
            <w:hideMark/>
          </w:tcPr>
          <w:p w14:paraId="039AF583" w14:textId="6AA915C5" w:rsidR="0050133D" w:rsidRPr="00690594" w:rsidRDefault="00FA274A" w:rsidP="006204B2">
            <w:pPr>
              <w:jc w:val="center"/>
              <w:rPr>
                <w:rFonts w:ascii="Calibri" w:hAnsi="Calibri" w:cs="Calibri"/>
                <w:color w:val="000000"/>
                <w:sz w:val="18"/>
                <w:szCs w:val="18"/>
                <w:lang w:eastAsia="en-AU"/>
              </w:rPr>
            </w:pPr>
            <w:r w:rsidRPr="00690594">
              <w:rPr>
                <w:rFonts w:ascii="Calibri" w:hAnsi="Calibri" w:cs="Calibri"/>
                <w:color w:val="000000"/>
                <w:sz w:val="18"/>
                <w:szCs w:val="18"/>
                <w:lang w:eastAsia="en-AU"/>
              </w:rPr>
              <w:t>1,</w:t>
            </w:r>
            <w:r w:rsidR="00E57DE7" w:rsidRPr="00690594">
              <w:rPr>
                <w:rFonts w:ascii="Calibri" w:hAnsi="Calibri" w:cs="Calibri"/>
                <w:color w:val="000000"/>
                <w:sz w:val="18"/>
                <w:szCs w:val="18"/>
                <w:lang w:eastAsia="en-AU"/>
              </w:rPr>
              <w:t>3</w:t>
            </w:r>
            <w:r w:rsidRPr="00690594">
              <w:rPr>
                <w:rFonts w:ascii="Calibri" w:hAnsi="Calibri" w:cs="Calibri"/>
                <w:color w:val="000000"/>
                <w:sz w:val="18"/>
                <w:szCs w:val="18"/>
                <w:lang w:eastAsia="en-AU"/>
              </w:rPr>
              <w:t>12</w:t>
            </w:r>
          </w:p>
        </w:tc>
        <w:tc>
          <w:tcPr>
            <w:tcW w:w="1760" w:type="dxa"/>
            <w:tcBorders>
              <w:top w:val="nil"/>
              <w:left w:val="nil"/>
              <w:bottom w:val="nil"/>
              <w:right w:val="nil"/>
            </w:tcBorders>
            <w:shd w:val="clear" w:color="000000" w:fill="4AAA42"/>
            <w:vAlign w:val="center"/>
            <w:hideMark/>
          </w:tcPr>
          <w:p w14:paraId="6AC94834" w14:textId="46841232" w:rsidR="0050133D" w:rsidRPr="00690594" w:rsidRDefault="007E3DE8" w:rsidP="0050133D">
            <w:pPr>
              <w:jc w:val="right"/>
              <w:rPr>
                <w:rFonts w:ascii="Arial" w:hAnsi="Arial" w:cs="Arial"/>
                <w:b/>
                <w:bCs/>
                <w:sz w:val="16"/>
                <w:szCs w:val="16"/>
                <w:lang w:eastAsia="en-AU"/>
              </w:rPr>
            </w:pPr>
            <w:r w:rsidRPr="00690594">
              <w:rPr>
                <w:rFonts w:ascii="Arial" w:hAnsi="Arial" w:cs="Arial"/>
                <w:b/>
                <w:bCs/>
                <w:sz w:val="16"/>
                <w:szCs w:val="16"/>
                <w:lang w:eastAsia="en-AU"/>
              </w:rPr>
              <w:t>97</w:t>
            </w:r>
            <w:r w:rsidR="00B178A9" w:rsidRPr="00690594">
              <w:rPr>
                <w:rFonts w:ascii="Arial" w:hAnsi="Arial" w:cs="Arial"/>
                <w:b/>
                <w:bCs/>
                <w:sz w:val="16"/>
                <w:szCs w:val="16"/>
                <w:lang w:eastAsia="en-AU"/>
              </w:rPr>
              <w:t>4</w:t>
            </w:r>
            <w:r w:rsidR="0050133D" w:rsidRPr="00690594">
              <w:rPr>
                <w:rFonts w:ascii="Arial" w:hAnsi="Arial" w:cs="Arial"/>
                <w:b/>
                <w:bCs/>
                <w:sz w:val="16"/>
                <w:szCs w:val="16"/>
                <w:lang w:eastAsia="en-AU"/>
              </w:rPr>
              <w:t xml:space="preserve"> </w:t>
            </w:r>
          </w:p>
        </w:tc>
        <w:tc>
          <w:tcPr>
            <w:tcW w:w="1340" w:type="dxa"/>
            <w:tcBorders>
              <w:top w:val="nil"/>
              <w:left w:val="nil"/>
              <w:bottom w:val="nil"/>
              <w:right w:val="nil"/>
            </w:tcBorders>
            <w:shd w:val="clear" w:color="auto" w:fill="auto"/>
            <w:vAlign w:val="center"/>
            <w:hideMark/>
          </w:tcPr>
          <w:p w14:paraId="46E3D3C6" w14:textId="0594DCA6" w:rsidR="0050133D" w:rsidRPr="00690594" w:rsidRDefault="006344F7" w:rsidP="0050133D">
            <w:pPr>
              <w:jc w:val="right"/>
              <w:rPr>
                <w:rFonts w:ascii="Arial" w:hAnsi="Arial" w:cs="Arial"/>
                <w:sz w:val="16"/>
                <w:szCs w:val="16"/>
                <w:lang w:eastAsia="en-AU"/>
              </w:rPr>
            </w:pPr>
            <w:r w:rsidRPr="00690594">
              <w:rPr>
                <w:rFonts w:ascii="Arial" w:hAnsi="Arial" w:cs="Arial"/>
                <w:sz w:val="16"/>
                <w:szCs w:val="16"/>
                <w:lang w:eastAsia="en-AU"/>
              </w:rPr>
              <w:t>(</w:t>
            </w:r>
            <w:r w:rsidR="00E57DE7" w:rsidRPr="00690594">
              <w:rPr>
                <w:rFonts w:ascii="Arial" w:hAnsi="Arial" w:cs="Arial"/>
                <w:sz w:val="16"/>
                <w:szCs w:val="16"/>
                <w:lang w:eastAsia="en-AU"/>
              </w:rPr>
              <w:t>3</w:t>
            </w:r>
            <w:r w:rsidRPr="00690594">
              <w:rPr>
                <w:rFonts w:ascii="Arial" w:hAnsi="Arial" w:cs="Arial"/>
                <w:sz w:val="16"/>
                <w:szCs w:val="16"/>
                <w:lang w:eastAsia="en-AU"/>
              </w:rPr>
              <w:t>38)</w:t>
            </w:r>
          </w:p>
        </w:tc>
        <w:tc>
          <w:tcPr>
            <w:tcW w:w="1000" w:type="dxa"/>
            <w:tcBorders>
              <w:top w:val="nil"/>
              <w:left w:val="nil"/>
              <w:bottom w:val="nil"/>
              <w:right w:val="nil"/>
            </w:tcBorders>
            <w:shd w:val="clear" w:color="auto" w:fill="auto"/>
            <w:vAlign w:val="center"/>
            <w:hideMark/>
          </w:tcPr>
          <w:p w14:paraId="2D402786" w14:textId="53B08AD4" w:rsidR="0050133D" w:rsidRPr="00690594" w:rsidRDefault="00E57DE7" w:rsidP="0050133D">
            <w:pPr>
              <w:jc w:val="right"/>
              <w:rPr>
                <w:rFonts w:ascii="Arial" w:hAnsi="Arial" w:cs="Arial"/>
                <w:b/>
                <w:bCs/>
                <w:sz w:val="16"/>
                <w:szCs w:val="16"/>
                <w:lang w:eastAsia="en-AU"/>
              </w:rPr>
            </w:pPr>
            <w:r w:rsidRPr="00690594">
              <w:rPr>
                <w:rFonts w:ascii="Arial" w:hAnsi="Arial" w:cs="Arial"/>
                <w:b/>
                <w:bCs/>
                <w:sz w:val="16"/>
                <w:szCs w:val="16"/>
                <w:lang w:eastAsia="en-AU"/>
              </w:rPr>
              <w:t>(25.8</w:t>
            </w:r>
            <w:r w:rsidR="00B9209A">
              <w:rPr>
                <w:rFonts w:ascii="Arial" w:hAnsi="Arial" w:cs="Arial"/>
                <w:b/>
                <w:bCs/>
                <w:sz w:val="16"/>
                <w:szCs w:val="16"/>
                <w:lang w:eastAsia="en-AU"/>
              </w:rPr>
              <w:t>%)</w:t>
            </w:r>
          </w:p>
        </w:tc>
      </w:tr>
      <w:tr w:rsidR="0050133D" w:rsidRPr="0050133D" w14:paraId="7DA02577" w14:textId="77777777" w:rsidTr="00EB5A3A">
        <w:trPr>
          <w:gridBefore w:val="1"/>
          <w:trHeight w:val="255"/>
        </w:trPr>
        <w:tc>
          <w:tcPr>
            <w:tcW w:w="4060" w:type="dxa"/>
            <w:tcBorders>
              <w:top w:val="nil"/>
              <w:left w:val="nil"/>
              <w:bottom w:val="nil"/>
              <w:right w:val="nil"/>
            </w:tcBorders>
            <w:shd w:val="clear" w:color="auto" w:fill="auto"/>
            <w:vAlign w:val="center"/>
            <w:hideMark/>
          </w:tcPr>
          <w:p w14:paraId="4B434E78" w14:textId="4316ED2D" w:rsidR="0050133D" w:rsidRPr="00B57388" w:rsidRDefault="0050133D" w:rsidP="0050133D">
            <w:pPr>
              <w:rPr>
                <w:rFonts w:ascii="Arial" w:hAnsi="Arial" w:cs="Arial"/>
                <w:color w:val="000000"/>
                <w:sz w:val="16"/>
                <w:szCs w:val="16"/>
                <w:lang w:eastAsia="en-AU"/>
              </w:rPr>
            </w:pPr>
            <w:r w:rsidRPr="00B57388">
              <w:rPr>
                <w:rFonts w:ascii="Arial" w:hAnsi="Arial" w:cs="Arial"/>
                <w:color w:val="000000"/>
                <w:sz w:val="16"/>
                <w:szCs w:val="16"/>
                <w:lang w:eastAsia="en-AU"/>
              </w:rPr>
              <w:t>Non-Residential Waste Service 2 (Inc Full Year Organic) 240L FOGO bin, 240L Recycling bin, 80L Rubbish bin</w:t>
            </w:r>
          </w:p>
        </w:tc>
        <w:tc>
          <w:tcPr>
            <w:tcW w:w="1760" w:type="dxa"/>
            <w:tcBorders>
              <w:top w:val="nil"/>
              <w:left w:val="nil"/>
              <w:bottom w:val="nil"/>
              <w:right w:val="nil"/>
            </w:tcBorders>
            <w:shd w:val="clear" w:color="auto" w:fill="auto"/>
            <w:vAlign w:val="center"/>
            <w:hideMark/>
          </w:tcPr>
          <w:p w14:paraId="70263F96" w14:textId="4DB40C22" w:rsidR="0050133D" w:rsidRPr="00690594" w:rsidRDefault="008F76ED" w:rsidP="00116E24">
            <w:pPr>
              <w:jc w:val="center"/>
              <w:rPr>
                <w:rFonts w:ascii="Calibri" w:hAnsi="Calibri" w:cs="Calibri"/>
                <w:color w:val="000000"/>
                <w:sz w:val="18"/>
                <w:szCs w:val="18"/>
                <w:lang w:eastAsia="en-AU"/>
              </w:rPr>
            </w:pPr>
            <w:r w:rsidRPr="00690594">
              <w:rPr>
                <w:rFonts w:ascii="Calibri" w:hAnsi="Calibri" w:cs="Calibri"/>
                <w:color w:val="000000"/>
                <w:sz w:val="18"/>
                <w:szCs w:val="18"/>
                <w:lang w:eastAsia="en-AU"/>
              </w:rPr>
              <w:t>42</w:t>
            </w:r>
            <w:r w:rsidR="00FA274A" w:rsidRPr="00690594">
              <w:rPr>
                <w:rFonts w:ascii="Calibri" w:hAnsi="Calibri" w:cs="Calibri"/>
                <w:color w:val="000000"/>
                <w:sz w:val="18"/>
                <w:szCs w:val="18"/>
                <w:lang w:eastAsia="en-AU"/>
              </w:rPr>
              <w:t>0</w:t>
            </w:r>
          </w:p>
        </w:tc>
        <w:tc>
          <w:tcPr>
            <w:tcW w:w="1760" w:type="dxa"/>
            <w:tcBorders>
              <w:top w:val="nil"/>
              <w:left w:val="nil"/>
              <w:bottom w:val="nil"/>
              <w:right w:val="nil"/>
            </w:tcBorders>
            <w:shd w:val="clear" w:color="000000" w:fill="4AAA42"/>
            <w:vAlign w:val="center"/>
            <w:hideMark/>
          </w:tcPr>
          <w:p w14:paraId="06625036" w14:textId="348AAB0A" w:rsidR="0050133D" w:rsidRPr="00690594" w:rsidRDefault="008F76ED" w:rsidP="0050133D">
            <w:pPr>
              <w:jc w:val="right"/>
              <w:rPr>
                <w:rFonts w:ascii="Arial" w:hAnsi="Arial" w:cs="Arial"/>
                <w:b/>
                <w:bCs/>
                <w:sz w:val="16"/>
                <w:szCs w:val="16"/>
                <w:lang w:eastAsia="en-AU"/>
              </w:rPr>
            </w:pPr>
            <w:r w:rsidRPr="00690594">
              <w:rPr>
                <w:rFonts w:ascii="Arial" w:hAnsi="Arial" w:cs="Arial"/>
                <w:b/>
                <w:bCs/>
                <w:sz w:val="16"/>
                <w:szCs w:val="16"/>
                <w:lang w:eastAsia="en-AU"/>
              </w:rPr>
              <w:t>5</w:t>
            </w:r>
            <w:r w:rsidR="0050133D" w:rsidRPr="00690594">
              <w:rPr>
                <w:rFonts w:ascii="Arial" w:hAnsi="Arial" w:cs="Arial"/>
                <w:b/>
                <w:bCs/>
                <w:sz w:val="16"/>
                <w:szCs w:val="16"/>
                <w:lang w:eastAsia="en-AU"/>
              </w:rPr>
              <w:t xml:space="preserve"> </w:t>
            </w:r>
          </w:p>
        </w:tc>
        <w:tc>
          <w:tcPr>
            <w:tcW w:w="1340" w:type="dxa"/>
            <w:tcBorders>
              <w:top w:val="nil"/>
              <w:left w:val="nil"/>
              <w:bottom w:val="nil"/>
              <w:right w:val="nil"/>
            </w:tcBorders>
            <w:shd w:val="clear" w:color="auto" w:fill="auto"/>
            <w:vAlign w:val="center"/>
            <w:hideMark/>
          </w:tcPr>
          <w:p w14:paraId="04ABDEB2" w14:textId="7C3468DC" w:rsidR="0050133D" w:rsidRPr="00690594" w:rsidRDefault="008F76ED" w:rsidP="0050133D">
            <w:pPr>
              <w:jc w:val="right"/>
              <w:rPr>
                <w:rFonts w:ascii="Arial" w:hAnsi="Arial" w:cs="Arial"/>
                <w:sz w:val="16"/>
                <w:szCs w:val="16"/>
                <w:lang w:eastAsia="en-AU"/>
              </w:rPr>
            </w:pPr>
            <w:r w:rsidRPr="00690594">
              <w:rPr>
                <w:rFonts w:ascii="Arial" w:hAnsi="Arial" w:cs="Arial"/>
                <w:sz w:val="16"/>
                <w:szCs w:val="16"/>
                <w:lang w:eastAsia="en-AU"/>
              </w:rPr>
              <w:t>(415)</w:t>
            </w:r>
          </w:p>
        </w:tc>
        <w:tc>
          <w:tcPr>
            <w:tcW w:w="1000" w:type="dxa"/>
            <w:tcBorders>
              <w:top w:val="nil"/>
              <w:left w:val="nil"/>
              <w:bottom w:val="nil"/>
              <w:right w:val="nil"/>
            </w:tcBorders>
            <w:shd w:val="clear" w:color="auto" w:fill="auto"/>
            <w:vAlign w:val="center"/>
            <w:hideMark/>
          </w:tcPr>
          <w:p w14:paraId="508AF32F" w14:textId="44BCF141" w:rsidR="0050133D" w:rsidRPr="00690594" w:rsidRDefault="006344F7" w:rsidP="0050133D">
            <w:pPr>
              <w:jc w:val="right"/>
              <w:rPr>
                <w:rFonts w:ascii="Arial" w:hAnsi="Arial" w:cs="Arial"/>
                <w:b/>
                <w:bCs/>
                <w:sz w:val="16"/>
                <w:szCs w:val="16"/>
                <w:lang w:eastAsia="en-AU"/>
              </w:rPr>
            </w:pPr>
            <w:r w:rsidRPr="00690594">
              <w:rPr>
                <w:rFonts w:ascii="Arial" w:hAnsi="Arial" w:cs="Arial"/>
                <w:b/>
                <w:bCs/>
                <w:sz w:val="16"/>
                <w:szCs w:val="16"/>
                <w:lang w:eastAsia="en-AU"/>
              </w:rPr>
              <w:t>(98.8</w:t>
            </w:r>
            <w:r w:rsidR="00B9209A">
              <w:rPr>
                <w:rFonts w:ascii="Arial" w:hAnsi="Arial" w:cs="Arial"/>
                <w:b/>
                <w:bCs/>
                <w:sz w:val="16"/>
                <w:szCs w:val="16"/>
                <w:lang w:eastAsia="en-AU"/>
              </w:rPr>
              <w:t>%)</w:t>
            </w:r>
          </w:p>
        </w:tc>
      </w:tr>
      <w:tr w:rsidR="00107229" w:rsidRPr="006605B8" w14:paraId="4656046F" w14:textId="77777777" w:rsidTr="00EB5A3A">
        <w:trPr>
          <w:trHeight w:val="255"/>
        </w:trPr>
        <w:tc>
          <w:tcPr>
            <w:tcW w:w="4060" w:type="dxa"/>
            <w:gridSpan w:val="2"/>
            <w:tcBorders>
              <w:top w:val="nil"/>
              <w:left w:val="nil"/>
              <w:bottom w:val="nil"/>
              <w:right w:val="nil"/>
            </w:tcBorders>
            <w:shd w:val="clear" w:color="auto" w:fill="auto"/>
            <w:vAlign w:val="center"/>
            <w:hideMark/>
          </w:tcPr>
          <w:p w14:paraId="622953D4" w14:textId="77777777" w:rsidR="00107229" w:rsidRPr="00B57388" w:rsidRDefault="00107229" w:rsidP="00107229">
            <w:pPr>
              <w:rPr>
                <w:rFonts w:ascii="Arial" w:hAnsi="Arial" w:cs="Arial"/>
                <w:color w:val="000000"/>
                <w:sz w:val="16"/>
                <w:szCs w:val="16"/>
                <w:lang w:eastAsia="en-AU"/>
              </w:rPr>
            </w:pPr>
            <w:r w:rsidRPr="00B57388">
              <w:rPr>
                <w:rFonts w:ascii="Arial" w:hAnsi="Arial" w:cs="Arial"/>
                <w:color w:val="000000"/>
                <w:sz w:val="16"/>
                <w:szCs w:val="16"/>
                <w:lang w:eastAsia="en-AU"/>
              </w:rPr>
              <w:t>Non-Residential Waste Service 3 (Inc Full Year Organic) 120L FOGO bin, 240L Recycling bin, 120L Rubbish bin</w:t>
            </w:r>
          </w:p>
        </w:tc>
        <w:tc>
          <w:tcPr>
            <w:tcW w:w="1760" w:type="dxa"/>
            <w:tcBorders>
              <w:top w:val="nil"/>
              <w:left w:val="nil"/>
              <w:bottom w:val="nil"/>
              <w:right w:val="nil"/>
            </w:tcBorders>
            <w:shd w:val="clear" w:color="auto" w:fill="auto"/>
            <w:vAlign w:val="center"/>
            <w:hideMark/>
          </w:tcPr>
          <w:p w14:paraId="6681D30A" w14:textId="23E62340" w:rsidR="00107229" w:rsidRPr="00690594" w:rsidRDefault="00116E24" w:rsidP="00116E24">
            <w:pPr>
              <w:jc w:val="center"/>
              <w:rPr>
                <w:rFonts w:ascii="Calibri" w:hAnsi="Calibri" w:cs="Calibri"/>
                <w:color w:val="000000"/>
                <w:sz w:val="18"/>
                <w:szCs w:val="18"/>
                <w:lang w:eastAsia="en-AU"/>
              </w:rPr>
            </w:pPr>
            <w:r w:rsidRPr="00690594">
              <w:rPr>
                <w:rFonts w:ascii="Calibri" w:hAnsi="Calibri" w:cs="Calibri"/>
                <w:color w:val="000000"/>
                <w:sz w:val="18"/>
                <w:szCs w:val="18"/>
                <w:lang w:eastAsia="en-AU"/>
              </w:rPr>
              <w:t>3</w:t>
            </w:r>
          </w:p>
        </w:tc>
        <w:tc>
          <w:tcPr>
            <w:tcW w:w="1760" w:type="dxa"/>
            <w:tcBorders>
              <w:top w:val="nil"/>
              <w:left w:val="nil"/>
              <w:bottom w:val="nil"/>
              <w:right w:val="nil"/>
            </w:tcBorders>
            <w:shd w:val="clear" w:color="000000" w:fill="4AAA42"/>
            <w:vAlign w:val="center"/>
            <w:hideMark/>
          </w:tcPr>
          <w:p w14:paraId="1D8A1D79" w14:textId="22041061" w:rsidR="00107229" w:rsidRPr="00690594" w:rsidRDefault="007A2F26">
            <w:pPr>
              <w:jc w:val="right"/>
              <w:rPr>
                <w:rFonts w:ascii="Arial" w:hAnsi="Arial" w:cs="Arial"/>
                <w:b/>
                <w:bCs/>
                <w:sz w:val="16"/>
                <w:szCs w:val="16"/>
                <w:lang w:eastAsia="en-AU"/>
              </w:rPr>
            </w:pPr>
            <w:r w:rsidRPr="00690594">
              <w:rPr>
                <w:rFonts w:ascii="Arial" w:hAnsi="Arial" w:cs="Arial"/>
                <w:b/>
                <w:bCs/>
                <w:sz w:val="16"/>
                <w:szCs w:val="16"/>
                <w:lang w:eastAsia="en-AU"/>
              </w:rPr>
              <w:t>18</w:t>
            </w:r>
            <w:r w:rsidR="00107229" w:rsidRPr="00690594">
              <w:rPr>
                <w:rFonts w:ascii="Arial" w:hAnsi="Arial" w:cs="Arial"/>
                <w:b/>
                <w:bCs/>
                <w:sz w:val="16"/>
                <w:szCs w:val="16"/>
                <w:lang w:eastAsia="en-AU"/>
              </w:rPr>
              <w:t xml:space="preserve"> </w:t>
            </w:r>
          </w:p>
        </w:tc>
        <w:tc>
          <w:tcPr>
            <w:tcW w:w="1340" w:type="dxa"/>
            <w:tcBorders>
              <w:top w:val="nil"/>
              <w:left w:val="nil"/>
              <w:bottom w:val="nil"/>
              <w:right w:val="nil"/>
            </w:tcBorders>
            <w:shd w:val="clear" w:color="auto" w:fill="auto"/>
            <w:vAlign w:val="center"/>
            <w:hideMark/>
          </w:tcPr>
          <w:p w14:paraId="56996194" w14:textId="3DE53E9F" w:rsidR="00107229" w:rsidRPr="00690594" w:rsidRDefault="00725DBE">
            <w:pPr>
              <w:jc w:val="right"/>
              <w:rPr>
                <w:rFonts w:ascii="Arial" w:hAnsi="Arial" w:cs="Arial"/>
                <w:sz w:val="16"/>
                <w:szCs w:val="16"/>
                <w:lang w:eastAsia="en-AU"/>
              </w:rPr>
            </w:pPr>
            <w:r w:rsidRPr="00690594">
              <w:rPr>
                <w:rFonts w:ascii="Arial" w:hAnsi="Arial" w:cs="Arial"/>
                <w:sz w:val="16"/>
                <w:szCs w:val="16"/>
                <w:lang w:eastAsia="en-AU"/>
              </w:rPr>
              <w:t>15</w:t>
            </w:r>
          </w:p>
        </w:tc>
        <w:tc>
          <w:tcPr>
            <w:tcW w:w="1000" w:type="dxa"/>
            <w:tcBorders>
              <w:top w:val="nil"/>
              <w:left w:val="nil"/>
              <w:bottom w:val="nil"/>
              <w:right w:val="nil"/>
            </w:tcBorders>
            <w:shd w:val="clear" w:color="auto" w:fill="auto"/>
            <w:vAlign w:val="center"/>
            <w:hideMark/>
          </w:tcPr>
          <w:p w14:paraId="55415490" w14:textId="2392FAF0" w:rsidR="00107229" w:rsidRPr="00690594" w:rsidRDefault="00725DBE">
            <w:pPr>
              <w:jc w:val="right"/>
              <w:rPr>
                <w:rFonts w:ascii="Arial" w:hAnsi="Arial" w:cs="Arial"/>
                <w:b/>
                <w:bCs/>
                <w:sz w:val="16"/>
                <w:szCs w:val="16"/>
                <w:lang w:eastAsia="en-AU"/>
              </w:rPr>
            </w:pPr>
            <w:r w:rsidRPr="00690594">
              <w:rPr>
                <w:rFonts w:ascii="Arial" w:hAnsi="Arial" w:cs="Arial"/>
                <w:b/>
                <w:bCs/>
                <w:sz w:val="16"/>
                <w:szCs w:val="16"/>
                <w:lang w:eastAsia="en-AU"/>
              </w:rPr>
              <w:t>500</w:t>
            </w:r>
            <w:r w:rsidR="00107229" w:rsidRPr="00690594">
              <w:rPr>
                <w:rFonts w:ascii="Arial" w:hAnsi="Arial" w:cs="Arial"/>
                <w:b/>
                <w:bCs/>
                <w:sz w:val="16"/>
                <w:szCs w:val="16"/>
                <w:lang w:eastAsia="en-AU"/>
              </w:rPr>
              <w:t>.0%</w:t>
            </w:r>
          </w:p>
        </w:tc>
      </w:tr>
      <w:tr w:rsidR="0050133D" w:rsidRPr="0050133D" w14:paraId="07315D1D" w14:textId="77777777" w:rsidTr="00EB5A3A">
        <w:trPr>
          <w:gridBefore w:val="1"/>
          <w:trHeight w:val="255"/>
        </w:trPr>
        <w:tc>
          <w:tcPr>
            <w:tcW w:w="4060" w:type="dxa"/>
            <w:tcBorders>
              <w:top w:val="nil"/>
              <w:left w:val="nil"/>
              <w:bottom w:val="nil"/>
              <w:right w:val="nil"/>
            </w:tcBorders>
            <w:shd w:val="clear" w:color="auto" w:fill="auto"/>
            <w:vAlign w:val="center"/>
            <w:hideMark/>
          </w:tcPr>
          <w:p w14:paraId="03CA4CCE" w14:textId="70F281A0" w:rsidR="0050133D" w:rsidRPr="00B57388" w:rsidRDefault="0050133D" w:rsidP="0050133D">
            <w:pPr>
              <w:rPr>
                <w:rFonts w:ascii="Arial" w:hAnsi="Arial" w:cs="Arial"/>
                <w:color w:val="000000"/>
                <w:sz w:val="16"/>
                <w:szCs w:val="16"/>
                <w:lang w:eastAsia="en-AU"/>
              </w:rPr>
            </w:pPr>
            <w:r w:rsidRPr="00B57388">
              <w:rPr>
                <w:rFonts w:ascii="Arial" w:hAnsi="Arial" w:cs="Arial"/>
                <w:color w:val="000000"/>
                <w:sz w:val="16"/>
                <w:szCs w:val="16"/>
                <w:lang w:eastAsia="en-AU"/>
              </w:rPr>
              <w:t xml:space="preserve">Residential Waste Service 1 (Inc </w:t>
            </w:r>
            <w:r w:rsidR="00896EA8" w:rsidRPr="00B57388">
              <w:rPr>
                <w:rFonts w:ascii="Arial" w:hAnsi="Arial" w:cs="Arial"/>
                <w:color w:val="000000"/>
                <w:sz w:val="16"/>
                <w:szCs w:val="16"/>
                <w:lang w:eastAsia="en-AU"/>
              </w:rPr>
              <w:t>Full Year</w:t>
            </w:r>
            <w:r w:rsidRPr="00B57388">
              <w:rPr>
                <w:rFonts w:ascii="Arial" w:hAnsi="Arial" w:cs="Arial"/>
                <w:color w:val="000000"/>
                <w:sz w:val="16"/>
                <w:szCs w:val="16"/>
                <w:lang w:eastAsia="en-AU"/>
              </w:rPr>
              <w:t xml:space="preserve"> FOGO)- 240L FOGO bin, 240L Recycling bin,120L Rubbish bin, Hard &amp; Green Waste Collection</w:t>
            </w:r>
          </w:p>
        </w:tc>
        <w:tc>
          <w:tcPr>
            <w:tcW w:w="1760" w:type="dxa"/>
            <w:tcBorders>
              <w:top w:val="nil"/>
              <w:left w:val="nil"/>
              <w:bottom w:val="nil"/>
              <w:right w:val="nil"/>
            </w:tcBorders>
            <w:shd w:val="clear" w:color="auto" w:fill="auto"/>
            <w:vAlign w:val="center"/>
            <w:hideMark/>
          </w:tcPr>
          <w:p w14:paraId="02F13702" w14:textId="780EF544" w:rsidR="0050133D" w:rsidRPr="00690594" w:rsidRDefault="004A1C01" w:rsidP="004A1C01">
            <w:pPr>
              <w:jc w:val="center"/>
              <w:rPr>
                <w:rFonts w:ascii="Calibri" w:hAnsi="Calibri" w:cs="Calibri"/>
                <w:color w:val="000000"/>
                <w:sz w:val="18"/>
                <w:szCs w:val="18"/>
                <w:lang w:eastAsia="en-AU"/>
              </w:rPr>
            </w:pPr>
            <w:r w:rsidRPr="00690594">
              <w:rPr>
                <w:rFonts w:ascii="Calibri" w:hAnsi="Calibri" w:cs="Calibri"/>
                <w:color w:val="000000"/>
                <w:sz w:val="18"/>
                <w:szCs w:val="18"/>
                <w:lang w:eastAsia="en-AU"/>
              </w:rPr>
              <w:t>1</w:t>
            </w:r>
            <w:r w:rsidR="00AC60C1" w:rsidRPr="00690594">
              <w:rPr>
                <w:rFonts w:ascii="Calibri" w:hAnsi="Calibri" w:cs="Calibri"/>
                <w:color w:val="000000"/>
                <w:sz w:val="18"/>
                <w:szCs w:val="18"/>
                <w:lang w:eastAsia="en-AU"/>
              </w:rPr>
              <w:t>9,345</w:t>
            </w:r>
          </w:p>
        </w:tc>
        <w:tc>
          <w:tcPr>
            <w:tcW w:w="1760" w:type="dxa"/>
            <w:tcBorders>
              <w:top w:val="nil"/>
              <w:left w:val="nil"/>
              <w:bottom w:val="nil"/>
              <w:right w:val="nil"/>
            </w:tcBorders>
            <w:shd w:val="clear" w:color="000000" w:fill="4AAA42"/>
            <w:vAlign w:val="center"/>
            <w:hideMark/>
          </w:tcPr>
          <w:p w14:paraId="7AD7F5BB" w14:textId="67B5D997" w:rsidR="0050133D" w:rsidRPr="00690594" w:rsidRDefault="00AC60C1" w:rsidP="0050133D">
            <w:pPr>
              <w:jc w:val="right"/>
              <w:rPr>
                <w:rFonts w:ascii="Arial" w:hAnsi="Arial" w:cs="Arial"/>
                <w:b/>
                <w:bCs/>
                <w:sz w:val="16"/>
                <w:szCs w:val="16"/>
                <w:lang w:eastAsia="en-AU"/>
              </w:rPr>
            </w:pPr>
            <w:r w:rsidRPr="00690594">
              <w:rPr>
                <w:rFonts w:ascii="Arial" w:hAnsi="Arial" w:cs="Arial"/>
                <w:b/>
                <w:bCs/>
                <w:sz w:val="16"/>
                <w:szCs w:val="16"/>
                <w:lang w:eastAsia="en-AU"/>
              </w:rPr>
              <w:t>23,</w:t>
            </w:r>
            <w:r w:rsidR="008D1383">
              <w:rPr>
                <w:rFonts w:ascii="Arial" w:hAnsi="Arial" w:cs="Arial"/>
                <w:b/>
                <w:bCs/>
                <w:sz w:val="16"/>
                <w:szCs w:val="16"/>
                <w:lang w:eastAsia="en-AU"/>
              </w:rPr>
              <w:t>327</w:t>
            </w:r>
            <w:r w:rsidR="0050133D" w:rsidRPr="00690594">
              <w:rPr>
                <w:rFonts w:ascii="Arial" w:hAnsi="Arial" w:cs="Arial"/>
                <w:b/>
                <w:bCs/>
                <w:sz w:val="16"/>
                <w:szCs w:val="16"/>
                <w:lang w:eastAsia="en-AU"/>
              </w:rPr>
              <w:t xml:space="preserve"> </w:t>
            </w:r>
          </w:p>
        </w:tc>
        <w:tc>
          <w:tcPr>
            <w:tcW w:w="1340" w:type="dxa"/>
            <w:tcBorders>
              <w:top w:val="nil"/>
              <w:left w:val="nil"/>
              <w:bottom w:val="nil"/>
              <w:right w:val="nil"/>
            </w:tcBorders>
            <w:shd w:val="clear" w:color="auto" w:fill="auto"/>
            <w:vAlign w:val="center"/>
            <w:hideMark/>
          </w:tcPr>
          <w:p w14:paraId="49FAF501" w14:textId="3805987A" w:rsidR="0050133D" w:rsidRPr="00690594" w:rsidRDefault="008D1383" w:rsidP="0050133D">
            <w:pPr>
              <w:jc w:val="right"/>
              <w:rPr>
                <w:rFonts w:ascii="Arial" w:hAnsi="Arial" w:cs="Arial"/>
                <w:sz w:val="16"/>
                <w:szCs w:val="16"/>
                <w:lang w:eastAsia="en-AU"/>
              </w:rPr>
            </w:pPr>
            <w:r>
              <w:rPr>
                <w:rFonts w:ascii="Arial" w:hAnsi="Arial" w:cs="Arial"/>
                <w:sz w:val="16"/>
                <w:szCs w:val="16"/>
                <w:lang w:eastAsia="en-AU"/>
              </w:rPr>
              <w:t>3,982</w:t>
            </w:r>
          </w:p>
        </w:tc>
        <w:tc>
          <w:tcPr>
            <w:tcW w:w="1000" w:type="dxa"/>
            <w:tcBorders>
              <w:top w:val="nil"/>
              <w:left w:val="nil"/>
              <w:bottom w:val="nil"/>
              <w:right w:val="nil"/>
            </w:tcBorders>
            <w:shd w:val="clear" w:color="auto" w:fill="auto"/>
            <w:vAlign w:val="center"/>
            <w:hideMark/>
          </w:tcPr>
          <w:p w14:paraId="3B9611B0" w14:textId="61F919BE" w:rsidR="0050133D" w:rsidRPr="00690594" w:rsidRDefault="005C7594" w:rsidP="0050133D">
            <w:pPr>
              <w:jc w:val="right"/>
              <w:rPr>
                <w:rFonts w:ascii="Arial" w:hAnsi="Arial" w:cs="Arial"/>
                <w:b/>
                <w:bCs/>
                <w:sz w:val="16"/>
                <w:szCs w:val="16"/>
                <w:lang w:eastAsia="en-AU"/>
              </w:rPr>
            </w:pPr>
            <w:r w:rsidRPr="00690594">
              <w:rPr>
                <w:rFonts w:ascii="Arial" w:hAnsi="Arial" w:cs="Arial"/>
                <w:b/>
                <w:bCs/>
                <w:sz w:val="16"/>
                <w:szCs w:val="16"/>
                <w:lang w:eastAsia="en-AU"/>
              </w:rPr>
              <w:t>2</w:t>
            </w:r>
            <w:r w:rsidR="008D1383">
              <w:rPr>
                <w:rFonts w:ascii="Arial" w:hAnsi="Arial" w:cs="Arial"/>
                <w:b/>
                <w:bCs/>
                <w:sz w:val="16"/>
                <w:szCs w:val="16"/>
                <w:lang w:eastAsia="en-AU"/>
              </w:rPr>
              <w:t>0.6</w:t>
            </w:r>
            <w:r w:rsidR="0050133D" w:rsidRPr="00690594">
              <w:rPr>
                <w:rFonts w:ascii="Arial" w:hAnsi="Arial" w:cs="Arial"/>
                <w:b/>
                <w:bCs/>
                <w:sz w:val="16"/>
                <w:szCs w:val="16"/>
                <w:lang w:eastAsia="en-AU"/>
              </w:rPr>
              <w:t>%</w:t>
            </w:r>
          </w:p>
        </w:tc>
      </w:tr>
      <w:tr w:rsidR="0050133D" w:rsidRPr="0050133D" w14:paraId="655F3797" w14:textId="77777777" w:rsidTr="00EB5A3A">
        <w:trPr>
          <w:gridBefore w:val="1"/>
          <w:trHeight w:val="255"/>
        </w:trPr>
        <w:tc>
          <w:tcPr>
            <w:tcW w:w="4060" w:type="dxa"/>
            <w:tcBorders>
              <w:top w:val="nil"/>
              <w:left w:val="nil"/>
              <w:bottom w:val="nil"/>
              <w:right w:val="nil"/>
            </w:tcBorders>
            <w:shd w:val="clear" w:color="auto" w:fill="auto"/>
            <w:vAlign w:val="bottom"/>
            <w:hideMark/>
          </w:tcPr>
          <w:p w14:paraId="0BCDE2A7" w14:textId="52C6F6A6" w:rsidR="0050133D" w:rsidRPr="00B57388" w:rsidRDefault="0050133D" w:rsidP="0050133D">
            <w:pPr>
              <w:rPr>
                <w:rFonts w:ascii="Arial" w:hAnsi="Arial" w:cs="Arial"/>
                <w:color w:val="000000"/>
                <w:sz w:val="16"/>
                <w:szCs w:val="16"/>
                <w:lang w:eastAsia="en-AU"/>
              </w:rPr>
            </w:pPr>
            <w:r w:rsidRPr="00B57388">
              <w:rPr>
                <w:rFonts w:ascii="Arial" w:hAnsi="Arial" w:cs="Arial"/>
                <w:color w:val="000000"/>
                <w:sz w:val="16"/>
                <w:szCs w:val="16"/>
                <w:lang w:eastAsia="en-AU"/>
              </w:rPr>
              <w:t xml:space="preserve">Residential Waste Service 2(Inc </w:t>
            </w:r>
            <w:r w:rsidR="005C7594" w:rsidRPr="00B57388">
              <w:rPr>
                <w:rFonts w:ascii="Arial" w:hAnsi="Arial" w:cs="Arial"/>
                <w:color w:val="000000"/>
                <w:sz w:val="16"/>
                <w:szCs w:val="16"/>
                <w:lang w:eastAsia="en-AU"/>
              </w:rPr>
              <w:t>Full Year</w:t>
            </w:r>
            <w:r w:rsidRPr="00B57388">
              <w:rPr>
                <w:rFonts w:ascii="Arial" w:hAnsi="Arial" w:cs="Arial"/>
                <w:color w:val="000000"/>
                <w:sz w:val="16"/>
                <w:szCs w:val="16"/>
                <w:lang w:eastAsia="en-AU"/>
              </w:rPr>
              <w:t xml:space="preserve"> FOGO)- 240L FOGO bin, 240L Recycling bin, 80L Rubbish bin, Hard &amp; Green Waste Collection</w:t>
            </w:r>
          </w:p>
        </w:tc>
        <w:tc>
          <w:tcPr>
            <w:tcW w:w="1760" w:type="dxa"/>
            <w:tcBorders>
              <w:top w:val="nil"/>
              <w:left w:val="nil"/>
              <w:bottom w:val="nil"/>
              <w:right w:val="nil"/>
            </w:tcBorders>
            <w:shd w:val="clear" w:color="auto" w:fill="auto"/>
            <w:vAlign w:val="center"/>
            <w:hideMark/>
          </w:tcPr>
          <w:p w14:paraId="747CCE39" w14:textId="10319761" w:rsidR="0050133D" w:rsidRPr="00690594" w:rsidRDefault="00B4662B" w:rsidP="00B56715">
            <w:pPr>
              <w:jc w:val="center"/>
              <w:rPr>
                <w:rFonts w:ascii="Calibri" w:hAnsi="Calibri" w:cs="Calibri"/>
                <w:color w:val="000000"/>
                <w:sz w:val="18"/>
                <w:szCs w:val="18"/>
                <w:lang w:eastAsia="en-AU"/>
              </w:rPr>
            </w:pPr>
            <w:r w:rsidRPr="00690594">
              <w:rPr>
                <w:rFonts w:ascii="Calibri" w:hAnsi="Calibri" w:cs="Calibri"/>
                <w:color w:val="000000"/>
                <w:sz w:val="18"/>
                <w:szCs w:val="18"/>
                <w:lang w:eastAsia="en-AU"/>
              </w:rPr>
              <w:t>3,118</w:t>
            </w:r>
          </w:p>
        </w:tc>
        <w:tc>
          <w:tcPr>
            <w:tcW w:w="1760" w:type="dxa"/>
            <w:tcBorders>
              <w:top w:val="nil"/>
              <w:left w:val="nil"/>
              <w:bottom w:val="nil"/>
              <w:right w:val="nil"/>
            </w:tcBorders>
            <w:shd w:val="clear" w:color="000000" w:fill="4AAA42"/>
            <w:vAlign w:val="center"/>
            <w:hideMark/>
          </w:tcPr>
          <w:p w14:paraId="73004B54" w14:textId="23DA6D4D" w:rsidR="0050133D" w:rsidRPr="00690594" w:rsidRDefault="00B4662B" w:rsidP="0050133D">
            <w:pPr>
              <w:jc w:val="right"/>
              <w:rPr>
                <w:rFonts w:ascii="Arial" w:hAnsi="Arial" w:cs="Arial"/>
                <w:b/>
                <w:bCs/>
                <w:sz w:val="16"/>
                <w:szCs w:val="16"/>
                <w:lang w:eastAsia="en-AU"/>
              </w:rPr>
            </w:pPr>
            <w:r w:rsidRPr="00690594">
              <w:rPr>
                <w:rFonts w:ascii="Arial" w:hAnsi="Arial" w:cs="Arial"/>
                <w:b/>
                <w:bCs/>
                <w:sz w:val="16"/>
                <w:szCs w:val="16"/>
                <w:lang w:eastAsia="en-AU"/>
              </w:rPr>
              <w:t>3,481</w:t>
            </w:r>
            <w:r w:rsidR="0050133D" w:rsidRPr="00690594">
              <w:rPr>
                <w:rFonts w:ascii="Arial" w:hAnsi="Arial" w:cs="Arial"/>
                <w:b/>
                <w:bCs/>
                <w:sz w:val="16"/>
                <w:szCs w:val="16"/>
                <w:lang w:eastAsia="en-AU"/>
              </w:rPr>
              <w:t xml:space="preserve"> </w:t>
            </w:r>
          </w:p>
        </w:tc>
        <w:tc>
          <w:tcPr>
            <w:tcW w:w="1340" w:type="dxa"/>
            <w:tcBorders>
              <w:top w:val="nil"/>
              <w:left w:val="nil"/>
              <w:bottom w:val="nil"/>
              <w:right w:val="nil"/>
            </w:tcBorders>
            <w:shd w:val="clear" w:color="auto" w:fill="auto"/>
            <w:vAlign w:val="center"/>
            <w:hideMark/>
          </w:tcPr>
          <w:p w14:paraId="6D56C1A2" w14:textId="37C158C7" w:rsidR="0050133D" w:rsidRPr="00690594" w:rsidRDefault="00366036" w:rsidP="0050133D">
            <w:pPr>
              <w:jc w:val="right"/>
              <w:rPr>
                <w:rFonts w:ascii="Arial" w:hAnsi="Arial" w:cs="Arial"/>
                <w:sz w:val="16"/>
                <w:szCs w:val="16"/>
                <w:lang w:eastAsia="en-AU"/>
              </w:rPr>
            </w:pPr>
            <w:r w:rsidRPr="00690594">
              <w:rPr>
                <w:rFonts w:ascii="Arial" w:hAnsi="Arial" w:cs="Arial"/>
                <w:sz w:val="16"/>
                <w:szCs w:val="16"/>
                <w:lang w:eastAsia="en-AU"/>
              </w:rPr>
              <w:t>363</w:t>
            </w:r>
          </w:p>
        </w:tc>
        <w:tc>
          <w:tcPr>
            <w:tcW w:w="1000" w:type="dxa"/>
            <w:tcBorders>
              <w:top w:val="nil"/>
              <w:left w:val="nil"/>
              <w:bottom w:val="nil"/>
              <w:right w:val="nil"/>
            </w:tcBorders>
            <w:shd w:val="clear" w:color="auto" w:fill="auto"/>
            <w:vAlign w:val="center"/>
            <w:hideMark/>
          </w:tcPr>
          <w:p w14:paraId="344F6840" w14:textId="28F9B044" w:rsidR="0050133D" w:rsidRPr="00690594" w:rsidRDefault="00366036" w:rsidP="0050133D">
            <w:pPr>
              <w:jc w:val="right"/>
              <w:rPr>
                <w:rFonts w:ascii="Arial" w:hAnsi="Arial" w:cs="Arial"/>
                <w:b/>
                <w:bCs/>
                <w:sz w:val="16"/>
                <w:szCs w:val="16"/>
                <w:lang w:eastAsia="en-AU"/>
              </w:rPr>
            </w:pPr>
            <w:r w:rsidRPr="00690594">
              <w:rPr>
                <w:rFonts w:ascii="Arial" w:hAnsi="Arial" w:cs="Arial"/>
                <w:b/>
                <w:bCs/>
                <w:sz w:val="16"/>
                <w:szCs w:val="16"/>
                <w:lang w:eastAsia="en-AU"/>
              </w:rPr>
              <w:t>11.6</w:t>
            </w:r>
            <w:r w:rsidR="0050133D" w:rsidRPr="00690594">
              <w:rPr>
                <w:rFonts w:ascii="Arial" w:hAnsi="Arial" w:cs="Arial"/>
                <w:b/>
                <w:bCs/>
                <w:sz w:val="16"/>
                <w:szCs w:val="16"/>
                <w:lang w:eastAsia="en-AU"/>
              </w:rPr>
              <w:t>%</w:t>
            </w:r>
          </w:p>
        </w:tc>
      </w:tr>
      <w:tr w:rsidR="0050133D" w:rsidRPr="0050133D" w14:paraId="4FD64867" w14:textId="77777777" w:rsidTr="00EB5A3A">
        <w:trPr>
          <w:gridBefore w:val="1"/>
          <w:trHeight w:val="255"/>
        </w:trPr>
        <w:tc>
          <w:tcPr>
            <w:tcW w:w="4060" w:type="dxa"/>
            <w:tcBorders>
              <w:top w:val="nil"/>
              <w:left w:val="nil"/>
              <w:bottom w:val="nil"/>
              <w:right w:val="nil"/>
            </w:tcBorders>
            <w:shd w:val="clear" w:color="auto" w:fill="auto"/>
            <w:vAlign w:val="bottom"/>
            <w:hideMark/>
          </w:tcPr>
          <w:p w14:paraId="10E47B9E" w14:textId="2F2E3CBF" w:rsidR="0050133D" w:rsidRPr="00B57388" w:rsidRDefault="0050133D" w:rsidP="0050133D">
            <w:pPr>
              <w:rPr>
                <w:rFonts w:ascii="Arial" w:hAnsi="Arial" w:cs="Arial"/>
                <w:color w:val="000000"/>
                <w:sz w:val="16"/>
                <w:szCs w:val="16"/>
                <w:lang w:eastAsia="en-AU"/>
              </w:rPr>
            </w:pPr>
            <w:r w:rsidRPr="00B57388">
              <w:rPr>
                <w:rFonts w:ascii="Arial" w:hAnsi="Arial" w:cs="Arial"/>
                <w:color w:val="000000"/>
                <w:sz w:val="16"/>
                <w:szCs w:val="16"/>
                <w:lang w:eastAsia="en-AU"/>
              </w:rPr>
              <w:t xml:space="preserve">Residential Waste Service 3 (Inc </w:t>
            </w:r>
            <w:r w:rsidR="00366036" w:rsidRPr="00B57388">
              <w:rPr>
                <w:rFonts w:ascii="Arial" w:hAnsi="Arial" w:cs="Arial"/>
                <w:color w:val="000000"/>
                <w:sz w:val="16"/>
                <w:szCs w:val="16"/>
                <w:lang w:eastAsia="en-AU"/>
              </w:rPr>
              <w:t xml:space="preserve">Full Year </w:t>
            </w:r>
            <w:r w:rsidRPr="00B57388">
              <w:rPr>
                <w:rFonts w:ascii="Arial" w:hAnsi="Arial" w:cs="Arial"/>
                <w:color w:val="000000"/>
                <w:sz w:val="16"/>
                <w:szCs w:val="16"/>
                <w:lang w:eastAsia="en-AU"/>
              </w:rPr>
              <w:t>FOGO)-120L FOGO bin, 240L Recycling bin, 120L Rubbish bin, Hard &amp; Green Waste Collection</w:t>
            </w:r>
          </w:p>
        </w:tc>
        <w:tc>
          <w:tcPr>
            <w:tcW w:w="1760" w:type="dxa"/>
            <w:tcBorders>
              <w:top w:val="nil"/>
              <w:left w:val="nil"/>
              <w:bottom w:val="nil"/>
              <w:right w:val="nil"/>
            </w:tcBorders>
            <w:shd w:val="clear" w:color="auto" w:fill="auto"/>
            <w:vAlign w:val="center"/>
            <w:hideMark/>
          </w:tcPr>
          <w:p w14:paraId="2867151F" w14:textId="63163317" w:rsidR="0050133D" w:rsidRPr="00690594" w:rsidRDefault="00CC63CB" w:rsidP="00B56715">
            <w:pPr>
              <w:jc w:val="center"/>
              <w:rPr>
                <w:rFonts w:ascii="Calibri" w:hAnsi="Calibri" w:cs="Calibri"/>
                <w:color w:val="000000"/>
                <w:sz w:val="18"/>
                <w:szCs w:val="18"/>
                <w:lang w:eastAsia="en-AU"/>
              </w:rPr>
            </w:pPr>
            <w:r w:rsidRPr="00690594">
              <w:rPr>
                <w:rFonts w:ascii="Calibri" w:hAnsi="Calibri" w:cs="Calibri"/>
                <w:color w:val="000000"/>
                <w:sz w:val="18"/>
                <w:szCs w:val="18"/>
                <w:lang w:eastAsia="en-AU"/>
              </w:rPr>
              <w:t>2,158</w:t>
            </w:r>
          </w:p>
        </w:tc>
        <w:tc>
          <w:tcPr>
            <w:tcW w:w="1760" w:type="dxa"/>
            <w:tcBorders>
              <w:top w:val="nil"/>
              <w:left w:val="nil"/>
              <w:bottom w:val="nil"/>
              <w:right w:val="nil"/>
            </w:tcBorders>
            <w:shd w:val="clear" w:color="000000" w:fill="4AAA42"/>
            <w:vAlign w:val="center"/>
            <w:hideMark/>
          </w:tcPr>
          <w:p w14:paraId="15A20CFF" w14:textId="1044AF7C" w:rsidR="0050133D" w:rsidRPr="00690594" w:rsidRDefault="00CC63CB" w:rsidP="0050133D">
            <w:pPr>
              <w:jc w:val="right"/>
              <w:rPr>
                <w:rFonts w:ascii="Arial" w:hAnsi="Arial" w:cs="Arial"/>
                <w:b/>
                <w:bCs/>
                <w:sz w:val="16"/>
                <w:szCs w:val="16"/>
                <w:lang w:eastAsia="en-AU"/>
              </w:rPr>
            </w:pPr>
            <w:r w:rsidRPr="00690594">
              <w:rPr>
                <w:rFonts w:ascii="Arial" w:hAnsi="Arial" w:cs="Arial"/>
                <w:b/>
                <w:bCs/>
                <w:sz w:val="16"/>
                <w:szCs w:val="16"/>
                <w:lang w:eastAsia="en-AU"/>
              </w:rPr>
              <w:t>2,571</w:t>
            </w:r>
            <w:r w:rsidR="0050133D" w:rsidRPr="00690594">
              <w:rPr>
                <w:rFonts w:ascii="Arial" w:hAnsi="Arial" w:cs="Arial"/>
                <w:b/>
                <w:bCs/>
                <w:sz w:val="16"/>
                <w:szCs w:val="16"/>
                <w:lang w:eastAsia="en-AU"/>
              </w:rPr>
              <w:t xml:space="preserve"> </w:t>
            </w:r>
          </w:p>
        </w:tc>
        <w:tc>
          <w:tcPr>
            <w:tcW w:w="1340" w:type="dxa"/>
            <w:tcBorders>
              <w:top w:val="nil"/>
              <w:left w:val="nil"/>
              <w:bottom w:val="nil"/>
              <w:right w:val="nil"/>
            </w:tcBorders>
            <w:shd w:val="clear" w:color="auto" w:fill="auto"/>
            <w:vAlign w:val="center"/>
            <w:hideMark/>
          </w:tcPr>
          <w:p w14:paraId="04D95819" w14:textId="55881F7C" w:rsidR="0050133D" w:rsidRPr="00690594" w:rsidRDefault="00CC63CB" w:rsidP="0050133D">
            <w:pPr>
              <w:jc w:val="right"/>
              <w:rPr>
                <w:rFonts w:ascii="Arial" w:hAnsi="Arial" w:cs="Arial"/>
                <w:sz w:val="16"/>
                <w:szCs w:val="16"/>
                <w:lang w:eastAsia="en-AU"/>
              </w:rPr>
            </w:pPr>
            <w:r w:rsidRPr="00690594">
              <w:rPr>
                <w:rFonts w:ascii="Arial" w:hAnsi="Arial" w:cs="Arial"/>
                <w:sz w:val="16"/>
                <w:szCs w:val="16"/>
                <w:lang w:eastAsia="en-AU"/>
              </w:rPr>
              <w:t>413</w:t>
            </w:r>
          </w:p>
        </w:tc>
        <w:tc>
          <w:tcPr>
            <w:tcW w:w="1000" w:type="dxa"/>
            <w:tcBorders>
              <w:top w:val="nil"/>
              <w:left w:val="nil"/>
              <w:bottom w:val="nil"/>
              <w:right w:val="nil"/>
            </w:tcBorders>
            <w:shd w:val="clear" w:color="auto" w:fill="auto"/>
            <w:vAlign w:val="center"/>
            <w:hideMark/>
          </w:tcPr>
          <w:p w14:paraId="2115792C" w14:textId="5CA1138D" w:rsidR="0050133D" w:rsidRPr="00690594" w:rsidRDefault="00CC63CB" w:rsidP="0050133D">
            <w:pPr>
              <w:jc w:val="right"/>
              <w:rPr>
                <w:rFonts w:ascii="Arial" w:hAnsi="Arial" w:cs="Arial"/>
                <w:b/>
                <w:bCs/>
                <w:sz w:val="16"/>
                <w:szCs w:val="16"/>
                <w:lang w:eastAsia="en-AU"/>
              </w:rPr>
            </w:pPr>
            <w:r w:rsidRPr="00690594">
              <w:rPr>
                <w:rFonts w:ascii="Arial" w:hAnsi="Arial" w:cs="Arial"/>
                <w:b/>
                <w:bCs/>
                <w:sz w:val="16"/>
                <w:szCs w:val="16"/>
                <w:lang w:eastAsia="en-AU"/>
              </w:rPr>
              <w:t>19.1</w:t>
            </w:r>
            <w:r w:rsidR="0050133D" w:rsidRPr="00690594">
              <w:rPr>
                <w:rFonts w:ascii="Arial" w:hAnsi="Arial" w:cs="Arial"/>
                <w:b/>
                <w:bCs/>
                <w:sz w:val="16"/>
                <w:szCs w:val="16"/>
                <w:lang w:eastAsia="en-AU"/>
              </w:rPr>
              <w:t>%</w:t>
            </w:r>
          </w:p>
        </w:tc>
      </w:tr>
      <w:tr w:rsidR="0050133D" w:rsidRPr="0050133D" w14:paraId="0804C425" w14:textId="77777777" w:rsidTr="00EB5A3A">
        <w:trPr>
          <w:gridBefore w:val="1"/>
          <w:trHeight w:val="255"/>
        </w:trPr>
        <w:tc>
          <w:tcPr>
            <w:tcW w:w="4060" w:type="dxa"/>
            <w:tcBorders>
              <w:top w:val="nil"/>
              <w:left w:val="nil"/>
              <w:bottom w:val="nil"/>
              <w:right w:val="nil"/>
            </w:tcBorders>
            <w:shd w:val="clear" w:color="auto" w:fill="auto"/>
            <w:vAlign w:val="bottom"/>
            <w:hideMark/>
          </w:tcPr>
          <w:p w14:paraId="6AA472D4" w14:textId="3199A7CE" w:rsidR="0050133D" w:rsidRPr="00B57388" w:rsidRDefault="0050133D" w:rsidP="0050133D">
            <w:pPr>
              <w:rPr>
                <w:rFonts w:ascii="Arial" w:hAnsi="Arial" w:cs="Arial"/>
                <w:color w:val="000000"/>
                <w:sz w:val="16"/>
                <w:szCs w:val="16"/>
                <w:lang w:eastAsia="en-AU"/>
              </w:rPr>
            </w:pPr>
            <w:r w:rsidRPr="00B57388">
              <w:rPr>
                <w:rFonts w:ascii="Arial" w:hAnsi="Arial" w:cs="Arial"/>
                <w:color w:val="000000"/>
                <w:sz w:val="16"/>
                <w:szCs w:val="16"/>
                <w:lang w:eastAsia="en-AU"/>
              </w:rPr>
              <w:t xml:space="preserve">Residential Waste Service 4 (Inc </w:t>
            </w:r>
            <w:r w:rsidR="00690594" w:rsidRPr="00B57388">
              <w:rPr>
                <w:rFonts w:ascii="Arial" w:hAnsi="Arial" w:cs="Arial"/>
                <w:color w:val="000000"/>
                <w:sz w:val="16"/>
                <w:szCs w:val="16"/>
                <w:lang w:eastAsia="en-AU"/>
              </w:rPr>
              <w:t>Full Year</w:t>
            </w:r>
            <w:r w:rsidRPr="00B57388">
              <w:rPr>
                <w:rFonts w:ascii="Arial" w:hAnsi="Arial" w:cs="Arial"/>
                <w:color w:val="000000"/>
                <w:sz w:val="16"/>
                <w:szCs w:val="16"/>
                <w:lang w:eastAsia="en-AU"/>
              </w:rPr>
              <w:t xml:space="preserve"> FOGO)-120L FOGO bin, 240L Recycling bin, 80L Rubbish bin, Hard &amp; Green Waste Collection</w:t>
            </w:r>
          </w:p>
        </w:tc>
        <w:tc>
          <w:tcPr>
            <w:tcW w:w="1760" w:type="dxa"/>
            <w:tcBorders>
              <w:top w:val="nil"/>
              <w:left w:val="nil"/>
              <w:bottom w:val="nil"/>
              <w:right w:val="nil"/>
            </w:tcBorders>
            <w:shd w:val="clear" w:color="auto" w:fill="auto"/>
            <w:vAlign w:val="center"/>
            <w:hideMark/>
          </w:tcPr>
          <w:p w14:paraId="41D61FEF" w14:textId="20709B4E" w:rsidR="0050133D" w:rsidRPr="00944991" w:rsidRDefault="00447BC9" w:rsidP="00B56715">
            <w:pPr>
              <w:jc w:val="center"/>
              <w:rPr>
                <w:rFonts w:ascii="Calibri" w:hAnsi="Calibri" w:cs="Calibri"/>
                <w:color w:val="000000"/>
                <w:sz w:val="18"/>
                <w:szCs w:val="18"/>
                <w:lang w:eastAsia="en-AU"/>
              </w:rPr>
            </w:pPr>
            <w:r w:rsidRPr="00944991">
              <w:rPr>
                <w:rFonts w:ascii="Calibri" w:hAnsi="Calibri" w:cs="Calibri"/>
                <w:color w:val="000000"/>
                <w:sz w:val="18"/>
                <w:szCs w:val="18"/>
                <w:lang w:eastAsia="en-AU"/>
              </w:rPr>
              <w:t>763</w:t>
            </w:r>
          </w:p>
        </w:tc>
        <w:tc>
          <w:tcPr>
            <w:tcW w:w="1760" w:type="dxa"/>
            <w:tcBorders>
              <w:top w:val="nil"/>
              <w:left w:val="nil"/>
              <w:bottom w:val="nil"/>
              <w:right w:val="nil"/>
            </w:tcBorders>
            <w:shd w:val="clear" w:color="000000" w:fill="4AAA42"/>
            <w:vAlign w:val="center"/>
            <w:hideMark/>
          </w:tcPr>
          <w:p w14:paraId="4E93E366" w14:textId="736F5717" w:rsidR="0050133D" w:rsidRPr="00944991" w:rsidRDefault="008D42C3" w:rsidP="0050133D">
            <w:pPr>
              <w:jc w:val="right"/>
              <w:rPr>
                <w:rFonts w:ascii="Arial" w:hAnsi="Arial" w:cs="Arial"/>
                <w:b/>
                <w:bCs/>
                <w:sz w:val="16"/>
                <w:szCs w:val="16"/>
                <w:lang w:eastAsia="en-AU"/>
              </w:rPr>
            </w:pPr>
            <w:r w:rsidRPr="00944991">
              <w:rPr>
                <w:rFonts w:ascii="Arial" w:hAnsi="Arial" w:cs="Arial"/>
                <w:b/>
                <w:bCs/>
                <w:sz w:val="16"/>
                <w:szCs w:val="16"/>
                <w:lang w:eastAsia="en-AU"/>
              </w:rPr>
              <w:t>897</w:t>
            </w:r>
            <w:r w:rsidR="0050133D" w:rsidRPr="00944991">
              <w:rPr>
                <w:rFonts w:ascii="Arial" w:hAnsi="Arial" w:cs="Arial"/>
                <w:b/>
                <w:bCs/>
                <w:sz w:val="16"/>
                <w:szCs w:val="16"/>
                <w:lang w:eastAsia="en-AU"/>
              </w:rPr>
              <w:t xml:space="preserve"> </w:t>
            </w:r>
          </w:p>
        </w:tc>
        <w:tc>
          <w:tcPr>
            <w:tcW w:w="1340" w:type="dxa"/>
            <w:tcBorders>
              <w:top w:val="nil"/>
              <w:left w:val="nil"/>
              <w:bottom w:val="nil"/>
              <w:right w:val="nil"/>
            </w:tcBorders>
            <w:shd w:val="clear" w:color="auto" w:fill="auto"/>
            <w:vAlign w:val="center"/>
            <w:hideMark/>
          </w:tcPr>
          <w:p w14:paraId="1A879626" w14:textId="1F32EE7D" w:rsidR="0050133D" w:rsidRPr="00944991" w:rsidRDefault="008D42C3" w:rsidP="0050133D">
            <w:pPr>
              <w:jc w:val="right"/>
              <w:rPr>
                <w:rFonts w:ascii="Arial" w:hAnsi="Arial" w:cs="Arial"/>
                <w:sz w:val="16"/>
                <w:szCs w:val="16"/>
                <w:lang w:eastAsia="en-AU"/>
              </w:rPr>
            </w:pPr>
            <w:r w:rsidRPr="00944991">
              <w:rPr>
                <w:rFonts w:ascii="Arial" w:hAnsi="Arial" w:cs="Arial"/>
                <w:sz w:val="16"/>
                <w:szCs w:val="16"/>
                <w:lang w:eastAsia="en-AU"/>
              </w:rPr>
              <w:t>134</w:t>
            </w:r>
          </w:p>
        </w:tc>
        <w:tc>
          <w:tcPr>
            <w:tcW w:w="1000" w:type="dxa"/>
            <w:tcBorders>
              <w:top w:val="nil"/>
              <w:left w:val="nil"/>
              <w:bottom w:val="nil"/>
              <w:right w:val="nil"/>
            </w:tcBorders>
            <w:shd w:val="clear" w:color="auto" w:fill="auto"/>
            <w:vAlign w:val="center"/>
            <w:hideMark/>
          </w:tcPr>
          <w:p w14:paraId="5E97FE54" w14:textId="7DC66B2B" w:rsidR="0050133D" w:rsidRPr="00944991" w:rsidRDefault="008D42C3" w:rsidP="0050133D">
            <w:pPr>
              <w:jc w:val="right"/>
              <w:rPr>
                <w:rFonts w:ascii="Arial" w:hAnsi="Arial" w:cs="Arial"/>
                <w:b/>
                <w:bCs/>
                <w:sz w:val="16"/>
                <w:szCs w:val="16"/>
                <w:lang w:eastAsia="en-AU"/>
              </w:rPr>
            </w:pPr>
            <w:r w:rsidRPr="00944991">
              <w:rPr>
                <w:rFonts w:ascii="Arial" w:hAnsi="Arial" w:cs="Arial"/>
                <w:b/>
                <w:bCs/>
                <w:sz w:val="16"/>
                <w:szCs w:val="16"/>
                <w:lang w:eastAsia="en-AU"/>
              </w:rPr>
              <w:t>17.6</w:t>
            </w:r>
            <w:r w:rsidR="0050133D" w:rsidRPr="00944991">
              <w:rPr>
                <w:rFonts w:ascii="Arial" w:hAnsi="Arial" w:cs="Arial"/>
                <w:b/>
                <w:bCs/>
                <w:sz w:val="16"/>
                <w:szCs w:val="16"/>
                <w:lang w:eastAsia="en-AU"/>
              </w:rPr>
              <w:t>%</w:t>
            </w:r>
          </w:p>
        </w:tc>
      </w:tr>
      <w:tr w:rsidR="0050133D" w:rsidRPr="0050133D" w14:paraId="00A3E38E" w14:textId="77777777" w:rsidTr="00EB5A3A">
        <w:trPr>
          <w:gridBefore w:val="1"/>
          <w:trHeight w:val="255"/>
        </w:trPr>
        <w:tc>
          <w:tcPr>
            <w:tcW w:w="4060" w:type="dxa"/>
            <w:tcBorders>
              <w:top w:val="nil"/>
              <w:left w:val="nil"/>
              <w:bottom w:val="nil"/>
              <w:right w:val="nil"/>
            </w:tcBorders>
            <w:shd w:val="clear" w:color="auto" w:fill="auto"/>
            <w:vAlign w:val="bottom"/>
            <w:hideMark/>
          </w:tcPr>
          <w:p w14:paraId="39E57AEF" w14:textId="0354579D" w:rsidR="0050133D" w:rsidRPr="00B57388" w:rsidRDefault="0050133D" w:rsidP="0050133D">
            <w:pPr>
              <w:rPr>
                <w:rFonts w:ascii="Arial" w:hAnsi="Arial" w:cs="Arial"/>
                <w:color w:val="000000"/>
                <w:sz w:val="16"/>
                <w:szCs w:val="16"/>
                <w:lang w:eastAsia="en-AU"/>
              </w:rPr>
            </w:pPr>
            <w:r w:rsidRPr="00B57388">
              <w:rPr>
                <w:rFonts w:ascii="Arial" w:hAnsi="Arial" w:cs="Arial"/>
                <w:color w:val="000000"/>
                <w:sz w:val="16"/>
                <w:szCs w:val="16"/>
                <w:lang w:eastAsia="en-AU"/>
              </w:rPr>
              <w:t xml:space="preserve">Residential Waste Service 5 -(Retirement Village) (Inc </w:t>
            </w:r>
            <w:r w:rsidR="008D42C3" w:rsidRPr="00B57388">
              <w:rPr>
                <w:rFonts w:ascii="Arial" w:hAnsi="Arial" w:cs="Arial"/>
                <w:color w:val="000000"/>
                <w:sz w:val="16"/>
                <w:szCs w:val="16"/>
                <w:lang w:eastAsia="en-AU"/>
              </w:rPr>
              <w:t>Full Year</w:t>
            </w:r>
            <w:r w:rsidRPr="00B57388">
              <w:rPr>
                <w:rFonts w:ascii="Arial" w:hAnsi="Arial" w:cs="Arial"/>
                <w:color w:val="000000"/>
                <w:sz w:val="16"/>
                <w:szCs w:val="16"/>
                <w:lang w:eastAsia="en-AU"/>
              </w:rPr>
              <w:t xml:space="preserve"> FOGO)-120L FOGO bin, 120L Recycling bin, 80L Rubbish bin, Hard &amp; Green Waste Collection</w:t>
            </w:r>
          </w:p>
        </w:tc>
        <w:tc>
          <w:tcPr>
            <w:tcW w:w="1760" w:type="dxa"/>
            <w:tcBorders>
              <w:top w:val="nil"/>
              <w:left w:val="nil"/>
              <w:bottom w:val="nil"/>
              <w:right w:val="nil"/>
            </w:tcBorders>
            <w:shd w:val="clear" w:color="auto" w:fill="auto"/>
            <w:vAlign w:val="center"/>
            <w:hideMark/>
          </w:tcPr>
          <w:p w14:paraId="33AA0535" w14:textId="5DAD0950" w:rsidR="0050133D" w:rsidRPr="00944991" w:rsidRDefault="007E7F6A" w:rsidP="00B56715">
            <w:pPr>
              <w:jc w:val="center"/>
              <w:rPr>
                <w:rFonts w:ascii="Calibri" w:hAnsi="Calibri" w:cs="Calibri"/>
                <w:color w:val="000000"/>
                <w:sz w:val="18"/>
                <w:szCs w:val="18"/>
                <w:lang w:eastAsia="en-AU"/>
              </w:rPr>
            </w:pPr>
            <w:r w:rsidRPr="00944991">
              <w:rPr>
                <w:rFonts w:ascii="Calibri" w:hAnsi="Calibri" w:cs="Calibri"/>
                <w:color w:val="000000"/>
                <w:sz w:val="18"/>
                <w:szCs w:val="18"/>
                <w:lang w:eastAsia="en-AU"/>
              </w:rPr>
              <w:t>83</w:t>
            </w:r>
          </w:p>
        </w:tc>
        <w:tc>
          <w:tcPr>
            <w:tcW w:w="1760" w:type="dxa"/>
            <w:tcBorders>
              <w:top w:val="nil"/>
              <w:left w:val="nil"/>
              <w:bottom w:val="nil"/>
              <w:right w:val="nil"/>
            </w:tcBorders>
            <w:shd w:val="clear" w:color="000000" w:fill="4AAA42"/>
            <w:vAlign w:val="center"/>
            <w:hideMark/>
          </w:tcPr>
          <w:p w14:paraId="1C9688B0" w14:textId="7F1BD270" w:rsidR="0050133D" w:rsidRPr="00944991" w:rsidRDefault="007E7F6A" w:rsidP="0050133D">
            <w:pPr>
              <w:jc w:val="right"/>
              <w:rPr>
                <w:rFonts w:ascii="Arial" w:hAnsi="Arial" w:cs="Arial"/>
                <w:b/>
                <w:bCs/>
                <w:sz w:val="16"/>
                <w:szCs w:val="16"/>
                <w:lang w:eastAsia="en-AU"/>
              </w:rPr>
            </w:pPr>
            <w:r w:rsidRPr="00944991">
              <w:rPr>
                <w:rFonts w:ascii="Arial" w:hAnsi="Arial" w:cs="Arial"/>
                <w:b/>
                <w:bCs/>
                <w:sz w:val="16"/>
                <w:szCs w:val="16"/>
                <w:lang w:eastAsia="en-AU"/>
              </w:rPr>
              <w:t>160</w:t>
            </w:r>
            <w:r w:rsidR="0050133D" w:rsidRPr="00944991">
              <w:rPr>
                <w:rFonts w:ascii="Arial" w:hAnsi="Arial" w:cs="Arial"/>
                <w:b/>
                <w:bCs/>
                <w:sz w:val="16"/>
                <w:szCs w:val="16"/>
                <w:lang w:eastAsia="en-AU"/>
              </w:rPr>
              <w:t xml:space="preserve"> </w:t>
            </w:r>
          </w:p>
        </w:tc>
        <w:tc>
          <w:tcPr>
            <w:tcW w:w="1340" w:type="dxa"/>
            <w:tcBorders>
              <w:top w:val="nil"/>
              <w:left w:val="nil"/>
              <w:bottom w:val="nil"/>
              <w:right w:val="nil"/>
            </w:tcBorders>
            <w:shd w:val="clear" w:color="auto" w:fill="auto"/>
            <w:vAlign w:val="center"/>
            <w:hideMark/>
          </w:tcPr>
          <w:p w14:paraId="560697E3" w14:textId="676FB11B" w:rsidR="0050133D" w:rsidRPr="00944991" w:rsidRDefault="0050133D" w:rsidP="0050133D">
            <w:pPr>
              <w:jc w:val="right"/>
              <w:rPr>
                <w:rFonts w:ascii="Arial" w:hAnsi="Arial" w:cs="Arial"/>
                <w:sz w:val="16"/>
                <w:szCs w:val="16"/>
                <w:lang w:eastAsia="en-AU"/>
              </w:rPr>
            </w:pPr>
            <w:r w:rsidRPr="00944991">
              <w:rPr>
                <w:rFonts w:ascii="Arial" w:hAnsi="Arial" w:cs="Arial"/>
                <w:sz w:val="16"/>
                <w:szCs w:val="16"/>
                <w:lang w:eastAsia="en-AU"/>
              </w:rPr>
              <w:t>7</w:t>
            </w:r>
            <w:r w:rsidR="007E7F6A" w:rsidRPr="00944991">
              <w:rPr>
                <w:rFonts w:ascii="Arial" w:hAnsi="Arial" w:cs="Arial"/>
                <w:sz w:val="16"/>
                <w:szCs w:val="16"/>
                <w:lang w:eastAsia="en-AU"/>
              </w:rPr>
              <w:t>7</w:t>
            </w:r>
          </w:p>
        </w:tc>
        <w:tc>
          <w:tcPr>
            <w:tcW w:w="1000" w:type="dxa"/>
            <w:tcBorders>
              <w:top w:val="nil"/>
              <w:left w:val="nil"/>
              <w:bottom w:val="nil"/>
              <w:right w:val="nil"/>
            </w:tcBorders>
            <w:shd w:val="clear" w:color="auto" w:fill="auto"/>
            <w:vAlign w:val="center"/>
            <w:hideMark/>
          </w:tcPr>
          <w:p w14:paraId="55FDB209" w14:textId="431CB52D" w:rsidR="0050133D" w:rsidRPr="00944991" w:rsidRDefault="007E7F6A" w:rsidP="0050133D">
            <w:pPr>
              <w:jc w:val="right"/>
              <w:rPr>
                <w:rFonts w:ascii="Arial" w:hAnsi="Arial" w:cs="Arial"/>
                <w:b/>
                <w:bCs/>
                <w:sz w:val="16"/>
                <w:szCs w:val="16"/>
                <w:lang w:eastAsia="en-AU"/>
              </w:rPr>
            </w:pPr>
            <w:r w:rsidRPr="00944991">
              <w:rPr>
                <w:rFonts w:ascii="Arial" w:hAnsi="Arial" w:cs="Arial"/>
                <w:b/>
                <w:bCs/>
                <w:sz w:val="16"/>
                <w:szCs w:val="16"/>
                <w:lang w:eastAsia="en-AU"/>
              </w:rPr>
              <w:t>92.8</w:t>
            </w:r>
            <w:r w:rsidR="0050133D" w:rsidRPr="00944991">
              <w:rPr>
                <w:rFonts w:ascii="Arial" w:hAnsi="Arial" w:cs="Arial"/>
                <w:b/>
                <w:bCs/>
                <w:sz w:val="16"/>
                <w:szCs w:val="16"/>
                <w:lang w:eastAsia="en-AU"/>
              </w:rPr>
              <w:t>%</w:t>
            </w:r>
          </w:p>
        </w:tc>
      </w:tr>
      <w:tr w:rsidR="0050133D" w:rsidRPr="0050133D" w14:paraId="6B1DCF71" w14:textId="77777777" w:rsidTr="00EB5A3A">
        <w:trPr>
          <w:gridBefore w:val="1"/>
          <w:trHeight w:val="255"/>
        </w:trPr>
        <w:tc>
          <w:tcPr>
            <w:tcW w:w="4060" w:type="dxa"/>
            <w:tcBorders>
              <w:top w:val="nil"/>
              <w:left w:val="nil"/>
              <w:bottom w:val="nil"/>
              <w:right w:val="nil"/>
            </w:tcBorders>
            <w:shd w:val="clear" w:color="auto" w:fill="auto"/>
            <w:vAlign w:val="bottom"/>
            <w:hideMark/>
          </w:tcPr>
          <w:p w14:paraId="2A5D81B9" w14:textId="1DD87767" w:rsidR="0050133D" w:rsidRPr="00B57388" w:rsidRDefault="0050133D" w:rsidP="0050133D">
            <w:pPr>
              <w:rPr>
                <w:rFonts w:ascii="Arial" w:hAnsi="Arial" w:cs="Arial"/>
                <w:color w:val="000000"/>
                <w:sz w:val="16"/>
                <w:szCs w:val="16"/>
                <w:lang w:eastAsia="en-AU"/>
              </w:rPr>
            </w:pPr>
            <w:r w:rsidRPr="00B57388">
              <w:rPr>
                <w:rFonts w:ascii="Arial" w:hAnsi="Arial" w:cs="Arial"/>
                <w:color w:val="000000"/>
                <w:sz w:val="16"/>
                <w:szCs w:val="16"/>
                <w:lang w:eastAsia="en-AU"/>
              </w:rPr>
              <w:t xml:space="preserve">Residential Waste Service 6 (Inc </w:t>
            </w:r>
            <w:r w:rsidR="00B56715" w:rsidRPr="00B57388">
              <w:rPr>
                <w:rFonts w:ascii="Arial" w:hAnsi="Arial" w:cs="Arial"/>
                <w:color w:val="000000"/>
                <w:sz w:val="16"/>
                <w:szCs w:val="16"/>
                <w:lang w:eastAsia="en-AU"/>
              </w:rPr>
              <w:t>Full Year</w:t>
            </w:r>
            <w:r w:rsidRPr="00B57388">
              <w:rPr>
                <w:rFonts w:ascii="Arial" w:hAnsi="Arial" w:cs="Arial"/>
                <w:color w:val="000000"/>
                <w:sz w:val="16"/>
                <w:szCs w:val="16"/>
                <w:lang w:eastAsia="en-AU"/>
              </w:rPr>
              <w:t xml:space="preserve"> FOGO) -120L FOGO, 120L Recycling bin,120L Rubbish bin</w:t>
            </w:r>
          </w:p>
        </w:tc>
        <w:tc>
          <w:tcPr>
            <w:tcW w:w="1760" w:type="dxa"/>
            <w:tcBorders>
              <w:top w:val="nil"/>
              <w:left w:val="nil"/>
              <w:bottom w:val="nil"/>
              <w:right w:val="nil"/>
            </w:tcBorders>
            <w:shd w:val="clear" w:color="auto" w:fill="auto"/>
            <w:vAlign w:val="center"/>
            <w:hideMark/>
          </w:tcPr>
          <w:p w14:paraId="60466674" w14:textId="2A3E009D" w:rsidR="0050133D" w:rsidRPr="00944991" w:rsidRDefault="00B56715" w:rsidP="00B56715">
            <w:pPr>
              <w:jc w:val="center"/>
              <w:rPr>
                <w:rFonts w:ascii="Calibri" w:hAnsi="Calibri" w:cs="Calibri"/>
                <w:color w:val="000000"/>
                <w:sz w:val="18"/>
                <w:szCs w:val="18"/>
                <w:lang w:eastAsia="en-AU"/>
              </w:rPr>
            </w:pPr>
            <w:r w:rsidRPr="00944991">
              <w:rPr>
                <w:rFonts w:ascii="Calibri" w:hAnsi="Calibri" w:cs="Calibri"/>
                <w:color w:val="000000"/>
                <w:sz w:val="18"/>
                <w:szCs w:val="18"/>
                <w:lang w:eastAsia="en-AU"/>
              </w:rPr>
              <w:t>17</w:t>
            </w:r>
          </w:p>
        </w:tc>
        <w:tc>
          <w:tcPr>
            <w:tcW w:w="1760" w:type="dxa"/>
            <w:tcBorders>
              <w:top w:val="nil"/>
              <w:left w:val="nil"/>
              <w:bottom w:val="nil"/>
              <w:right w:val="nil"/>
            </w:tcBorders>
            <w:shd w:val="clear" w:color="000000" w:fill="4AAA42"/>
            <w:vAlign w:val="center"/>
            <w:hideMark/>
          </w:tcPr>
          <w:p w14:paraId="07D56A17" w14:textId="4A374BC0" w:rsidR="0050133D" w:rsidRPr="00944991" w:rsidRDefault="005C0EF3" w:rsidP="0050133D">
            <w:pPr>
              <w:jc w:val="right"/>
              <w:rPr>
                <w:rFonts w:ascii="Arial" w:hAnsi="Arial" w:cs="Arial"/>
                <w:b/>
                <w:bCs/>
                <w:sz w:val="16"/>
                <w:szCs w:val="16"/>
                <w:lang w:eastAsia="en-AU"/>
              </w:rPr>
            </w:pPr>
            <w:r w:rsidRPr="00944991">
              <w:rPr>
                <w:rFonts w:ascii="Arial" w:hAnsi="Arial" w:cs="Arial"/>
                <w:b/>
                <w:bCs/>
                <w:sz w:val="16"/>
                <w:szCs w:val="16"/>
                <w:lang w:eastAsia="en-AU"/>
              </w:rPr>
              <w:t>62</w:t>
            </w:r>
          </w:p>
        </w:tc>
        <w:tc>
          <w:tcPr>
            <w:tcW w:w="1340" w:type="dxa"/>
            <w:tcBorders>
              <w:top w:val="nil"/>
              <w:left w:val="nil"/>
              <w:bottom w:val="nil"/>
              <w:right w:val="nil"/>
            </w:tcBorders>
            <w:shd w:val="clear" w:color="auto" w:fill="auto"/>
            <w:vAlign w:val="center"/>
            <w:hideMark/>
          </w:tcPr>
          <w:p w14:paraId="2153AC67" w14:textId="1ACE9B1D" w:rsidR="0050133D" w:rsidRPr="00944991" w:rsidRDefault="005C0EF3" w:rsidP="0050133D">
            <w:pPr>
              <w:jc w:val="right"/>
              <w:rPr>
                <w:rFonts w:ascii="Arial" w:hAnsi="Arial" w:cs="Arial"/>
                <w:sz w:val="16"/>
                <w:szCs w:val="16"/>
                <w:lang w:eastAsia="en-AU"/>
              </w:rPr>
            </w:pPr>
            <w:r w:rsidRPr="00944991">
              <w:rPr>
                <w:rFonts w:ascii="Arial" w:hAnsi="Arial" w:cs="Arial"/>
                <w:sz w:val="16"/>
                <w:szCs w:val="16"/>
                <w:lang w:eastAsia="en-AU"/>
              </w:rPr>
              <w:t>45</w:t>
            </w:r>
          </w:p>
        </w:tc>
        <w:tc>
          <w:tcPr>
            <w:tcW w:w="1000" w:type="dxa"/>
            <w:tcBorders>
              <w:top w:val="nil"/>
              <w:left w:val="nil"/>
              <w:bottom w:val="nil"/>
              <w:right w:val="nil"/>
            </w:tcBorders>
            <w:shd w:val="clear" w:color="auto" w:fill="auto"/>
            <w:vAlign w:val="center"/>
            <w:hideMark/>
          </w:tcPr>
          <w:p w14:paraId="2209C02A" w14:textId="00AD3953" w:rsidR="0050133D" w:rsidRPr="00944991" w:rsidRDefault="005C0EF3" w:rsidP="0050133D">
            <w:pPr>
              <w:jc w:val="right"/>
              <w:rPr>
                <w:rFonts w:ascii="Arial" w:hAnsi="Arial" w:cs="Arial"/>
                <w:b/>
                <w:bCs/>
                <w:sz w:val="16"/>
                <w:szCs w:val="16"/>
                <w:lang w:eastAsia="en-AU"/>
              </w:rPr>
            </w:pPr>
            <w:r w:rsidRPr="00944991">
              <w:rPr>
                <w:rFonts w:ascii="Arial" w:hAnsi="Arial" w:cs="Arial"/>
                <w:b/>
                <w:bCs/>
                <w:sz w:val="16"/>
                <w:szCs w:val="16"/>
                <w:lang w:eastAsia="en-AU"/>
              </w:rPr>
              <w:t>264.7</w:t>
            </w:r>
            <w:r w:rsidR="0050133D" w:rsidRPr="00944991">
              <w:rPr>
                <w:rFonts w:ascii="Arial" w:hAnsi="Arial" w:cs="Arial"/>
                <w:b/>
                <w:bCs/>
                <w:sz w:val="16"/>
                <w:szCs w:val="16"/>
                <w:lang w:eastAsia="en-AU"/>
              </w:rPr>
              <w:t>%</w:t>
            </w:r>
          </w:p>
        </w:tc>
      </w:tr>
      <w:tr w:rsidR="0050133D" w:rsidRPr="0050133D" w14:paraId="06188E5A" w14:textId="77777777" w:rsidTr="00EB5A3A">
        <w:trPr>
          <w:gridBefore w:val="1"/>
          <w:trHeight w:val="255"/>
        </w:trPr>
        <w:tc>
          <w:tcPr>
            <w:tcW w:w="4060" w:type="dxa"/>
            <w:tcBorders>
              <w:top w:val="nil"/>
              <w:left w:val="nil"/>
              <w:bottom w:val="nil"/>
              <w:right w:val="nil"/>
            </w:tcBorders>
            <w:shd w:val="clear" w:color="auto" w:fill="auto"/>
            <w:vAlign w:val="bottom"/>
            <w:hideMark/>
          </w:tcPr>
          <w:p w14:paraId="1315601E" w14:textId="41990616" w:rsidR="0050133D" w:rsidRPr="00B57388" w:rsidRDefault="0050133D" w:rsidP="0050133D">
            <w:pPr>
              <w:rPr>
                <w:rFonts w:ascii="Arial" w:hAnsi="Arial" w:cs="Arial"/>
                <w:color w:val="000000"/>
                <w:sz w:val="16"/>
                <w:szCs w:val="16"/>
                <w:lang w:eastAsia="en-AU"/>
              </w:rPr>
            </w:pPr>
            <w:r w:rsidRPr="00B57388">
              <w:rPr>
                <w:rFonts w:ascii="Arial" w:hAnsi="Arial" w:cs="Arial"/>
                <w:color w:val="000000"/>
                <w:sz w:val="16"/>
                <w:szCs w:val="16"/>
                <w:lang w:eastAsia="en-AU"/>
              </w:rPr>
              <w:t xml:space="preserve">Residential Waste Service 7 (Inc Full Year </w:t>
            </w:r>
            <w:r w:rsidR="00944991" w:rsidRPr="00B57388">
              <w:rPr>
                <w:rFonts w:ascii="Arial" w:hAnsi="Arial" w:cs="Arial"/>
                <w:color w:val="000000"/>
                <w:sz w:val="16"/>
                <w:szCs w:val="16"/>
                <w:lang w:eastAsia="en-AU"/>
              </w:rPr>
              <w:t>FOGO</w:t>
            </w:r>
            <w:r w:rsidRPr="00B57388">
              <w:rPr>
                <w:rFonts w:ascii="Arial" w:hAnsi="Arial" w:cs="Arial"/>
                <w:color w:val="000000"/>
                <w:sz w:val="16"/>
                <w:szCs w:val="16"/>
                <w:lang w:eastAsia="en-AU"/>
              </w:rPr>
              <w:t>) -240L FOGO, 120L Recycling bin,80L Rubbish bin</w:t>
            </w:r>
          </w:p>
        </w:tc>
        <w:tc>
          <w:tcPr>
            <w:tcW w:w="1760" w:type="dxa"/>
            <w:tcBorders>
              <w:top w:val="nil"/>
              <w:left w:val="nil"/>
              <w:bottom w:val="nil"/>
              <w:right w:val="nil"/>
            </w:tcBorders>
            <w:shd w:val="clear" w:color="auto" w:fill="auto"/>
            <w:vAlign w:val="center"/>
            <w:hideMark/>
          </w:tcPr>
          <w:p w14:paraId="361521A9" w14:textId="17663707" w:rsidR="0050133D" w:rsidRPr="0098693C" w:rsidRDefault="00817E3F" w:rsidP="00B56715">
            <w:pPr>
              <w:jc w:val="center"/>
              <w:rPr>
                <w:rFonts w:ascii="Calibri" w:hAnsi="Calibri" w:cs="Calibri"/>
                <w:color w:val="000000"/>
                <w:sz w:val="18"/>
                <w:szCs w:val="18"/>
                <w:lang w:eastAsia="en-AU"/>
              </w:rPr>
            </w:pPr>
            <w:r w:rsidRPr="0098693C">
              <w:rPr>
                <w:rFonts w:ascii="Calibri" w:hAnsi="Calibri" w:cs="Calibri"/>
                <w:color w:val="000000"/>
                <w:sz w:val="18"/>
                <w:szCs w:val="18"/>
                <w:lang w:eastAsia="en-AU"/>
              </w:rPr>
              <w:t>3</w:t>
            </w:r>
          </w:p>
        </w:tc>
        <w:tc>
          <w:tcPr>
            <w:tcW w:w="1760" w:type="dxa"/>
            <w:tcBorders>
              <w:top w:val="nil"/>
              <w:left w:val="nil"/>
              <w:bottom w:val="nil"/>
              <w:right w:val="nil"/>
            </w:tcBorders>
            <w:shd w:val="clear" w:color="000000" w:fill="4AAA42"/>
            <w:vAlign w:val="center"/>
            <w:hideMark/>
          </w:tcPr>
          <w:p w14:paraId="63B9242A" w14:textId="4759B805" w:rsidR="0050133D" w:rsidRPr="0098693C" w:rsidRDefault="0050133D" w:rsidP="0050133D">
            <w:pPr>
              <w:jc w:val="right"/>
              <w:rPr>
                <w:rFonts w:ascii="Arial" w:hAnsi="Arial" w:cs="Arial"/>
                <w:b/>
                <w:bCs/>
                <w:sz w:val="16"/>
                <w:szCs w:val="16"/>
                <w:lang w:eastAsia="en-AU"/>
              </w:rPr>
            </w:pPr>
            <w:r w:rsidRPr="0098693C">
              <w:rPr>
                <w:rFonts w:ascii="Arial" w:hAnsi="Arial" w:cs="Arial"/>
                <w:b/>
                <w:bCs/>
                <w:sz w:val="16"/>
                <w:szCs w:val="16"/>
                <w:lang w:eastAsia="en-AU"/>
              </w:rPr>
              <w:t>1</w:t>
            </w:r>
            <w:r w:rsidR="00817E3F" w:rsidRPr="0098693C">
              <w:rPr>
                <w:rFonts w:ascii="Arial" w:hAnsi="Arial" w:cs="Arial"/>
                <w:b/>
                <w:bCs/>
                <w:sz w:val="16"/>
                <w:szCs w:val="16"/>
                <w:lang w:eastAsia="en-AU"/>
              </w:rPr>
              <w:t>9</w:t>
            </w:r>
            <w:r w:rsidRPr="0098693C">
              <w:rPr>
                <w:rFonts w:ascii="Arial" w:hAnsi="Arial" w:cs="Arial"/>
                <w:b/>
                <w:bCs/>
                <w:sz w:val="16"/>
                <w:szCs w:val="16"/>
                <w:lang w:eastAsia="en-AU"/>
              </w:rPr>
              <w:t xml:space="preserve"> </w:t>
            </w:r>
          </w:p>
        </w:tc>
        <w:tc>
          <w:tcPr>
            <w:tcW w:w="1340" w:type="dxa"/>
            <w:tcBorders>
              <w:top w:val="nil"/>
              <w:left w:val="nil"/>
              <w:bottom w:val="nil"/>
              <w:right w:val="nil"/>
            </w:tcBorders>
            <w:shd w:val="clear" w:color="auto" w:fill="auto"/>
            <w:vAlign w:val="center"/>
            <w:hideMark/>
          </w:tcPr>
          <w:p w14:paraId="50AD3BF2" w14:textId="0989DA1B" w:rsidR="0050133D" w:rsidRPr="0098693C" w:rsidRDefault="0050133D" w:rsidP="0050133D">
            <w:pPr>
              <w:jc w:val="right"/>
              <w:rPr>
                <w:rFonts w:ascii="Arial" w:hAnsi="Arial" w:cs="Arial"/>
                <w:sz w:val="16"/>
                <w:szCs w:val="16"/>
                <w:lang w:eastAsia="en-AU"/>
              </w:rPr>
            </w:pPr>
            <w:r w:rsidRPr="0098693C">
              <w:rPr>
                <w:rFonts w:ascii="Arial" w:hAnsi="Arial" w:cs="Arial"/>
                <w:sz w:val="16"/>
                <w:szCs w:val="16"/>
                <w:lang w:eastAsia="en-AU"/>
              </w:rPr>
              <w:t>1</w:t>
            </w:r>
            <w:r w:rsidR="00371A60" w:rsidRPr="0098693C">
              <w:rPr>
                <w:rFonts w:ascii="Arial" w:hAnsi="Arial" w:cs="Arial"/>
                <w:sz w:val="16"/>
                <w:szCs w:val="16"/>
                <w:lang w:eastAsia="en-AU"/>
              </w:rPr>
              <w:t>6</w:t>
            </w:r>
          </w:p>
        </w:tc>
        <w:tc>
          <w:tcPr>
            <w:tcW w:w="1000" w:type="dxa"/>
            <w:tcBorders>
              <w:top w:val="nil"/>
              <w:left w:val="nil"/>
              <w:bottom w:val="nil"/>
              <w:right w:val="nil"/>
            </w:tcBorders>
            <w:shd w:val="clear" w:color="auto" w:fill="auto"/>
            <w:vAlign w:val="center"/>
            <w:hideMark/>
          </w:tcPr>
          <w:p w14:paraId="20E180D7" w14:textId="74630EFC" w:rsidR="0050133D" w:rsidRPr="0098693C" w:rsidRDefault="00371A60" w:rsidP="0050133D">
            <w:pPr>
              <w:jc w:val="right"/>
              <w:rPr>
                <w:rFonts w:ascii="Arial" w:hAnsi="Arial" w:cs="Arial"/>
                <w:b/>
                <w:bCs/>
                <w:sz w:val="16"/>
                <w:szCs w:val="16"/>
                <w:lang w:eastAsia="en-AU"/>
              </w:rPr>
            </w:pPr>
            <w:r w:rsidRPr="0098693C">
              <w:rPr>
                <w:rFonts w:ascii="Arial" w:hAnsi="Arial" w:cs="Arial"/>
                <w:b/>
                <w:bCs/>
                <w:sz w:val="16"/>
                <w:szCs w:val="16"/>
                <w:lang w:eastAsia="en-AU"/>
              </w:rPr>
              <w:t>533.3</w:t>
            </w:r>
            <w:r w:rsidR="0050133D" w:rsidRPr="0098693C">
              <w:rPr>
                <w:rFonts w:ascii="Arial" w:hAnsi="Arial" w:cs="Arial"/>
                <w:b/>
                <w:bCs/>
                <w:sz w:val="16"/>
                <w:szCs w:val="16"/>
                <w:lang w:eastAsia="en-AU"/>
              </w:rPr>
              <w:t>%</w:t>
            </w:r>
          </w:p>
        </w:tc>
      </w:tr>
      <w:tr w:rsidR="0050133D" w:rsidRPr="0050133D" w14:paraId="54F031AB" w14:textId="77777777" w:rsidTr="00EB5A3A">
        <w:trPr>
          <w:gridBefore w:val="1"/>
          <w:trHeight w:val="255"/>
        </w:trPr>
        <w:tc>
          <w:tcPr>
            <w:tcW w:w="4060" w:type="dxa"/>
            <w:tcBorders>
              <w:top w:val="nil"/>
              <w:left w:val="nil"/>
              <w:bottom w:val="nil"/>
              <w:right w:val="nil"/>
            </w:tcBorders>
            <w:shd w:val="clear" w:color="auto" w:fill="auto"/>
            <w:vAlign w:val="bottom"/>
            <w:hideMark/>
          </w:tcPr>
          <w:p w14:paraId="7719C8CA" w14:textId="055A4E1F" w:rsidR="0050133D" w:rsidRPr="00B57388" w:rsidRDefault="0050133D" w:rsidP="0050133D">
            <w:pPr>
              <w:rPr>
                <w:rFonts w:ascii="Arial" w:hAnsi="Arial" w:cs="Arial"/>
                <w:color w:val="000000"/>
                <w:sz w:val="16"/>
                <w:szCs w:val="16"/>
                <w:lang w:eastAsia="en-AU"/>
              </w:rPr>
            </w:pPr>
            <w:r w:rsidRPr="00B57388">
              <w:rPr>
                <w:rFonts w:ascii="Arial" w:hAnsi="Arial" w:cs="Arial"/>
                <w:color w:val="000000"/>
                <w:sz w:val="16"/>
                <w:szCs w:val="16"/>
                <w:lang w:eastAsia="en-AU"/>
              </w:rPr>
              <w:t xml:space="preserve">Residential Waste Service 8 (Inc Full Year </w:t>
            </w:r>
            <w:r w:rsidR="00371A60" w:rsidRPr="00B57388">
              <w:rPr>
                <w:rFonts w:ascii="Arial" w:hAnsi="Arial" w:cs="Arial"/>
                <w:color w:val="000000"/>
                <w:sz w:val="16"/>
                <w:szCs w:val="16"/>
                <w:lang w:eastAsia="en-AU"/>
              </w:rPr>
              <w:t>FOGO</w:t>
            </w:r>
            <w:r w:rsidRPr="00B57388">
              <w:rPr>
                <w:rFonts w:ascii="Arial" w:hAnsi="Arial" w:cs="Arial"/>
                <w:color w:val="000000"/>
                <w:sz w:val="16"/>
                <w:szCs w:val="16"/>
                <w:lang w:eastAsia="en-AU"/>
              </w:rPr>
              <w:t>) -240L FOGO, 120L Recycling bin,120L Rubbish bin</w:t>
            </w:r>
          </w:p>
        </w:tc>
        <w:tc>
          <w:tcPr>
            <w:tcW w:w="1760" w:type="dxa"/>
            <w:tcBorders>
              <w:top w:val="nil"/>
              <w:left w:val="nil"/>
              <w:bottom w:val="nil"/>
              <w:right w:val="nil"/>
            </w:tcBorders>
            <w:shd w:val="clear" w:color="auto" w:fill="auto"/>
            <w:vAlign w:val="center"/>
            <w:hideMark/>
          </w:tcPr>
          <w:p w14:paraId="3338F322" w14:textId="24A7944B" w:rsidR="0050133D" w:rsidRPr="0098693C" w:rsidRDefault="003A3AC0" w:rsidP="00B56715">
            <w:pPr>
              <w:jc w:val="center"/>
              <w:rPr>
                <w:rFonts w:ascii="Calibri" w:hAnsi="Calibri" w:cs="Calibri"/>
                <w:color w:val="000000"/>
                <w:sz w:val="18"/>
                <w:szCs w:val="18"/>
                <w:lang w:eastAsia="en-AU"/>
              </w:rPr>
            </w:pPr>
            <w:r w:rsidRPr="0098693C">
              <w:rPr>
                <w:rFonts w:ascii="Calibri" w:hAnsi="Calibri" w:cs="Calibri"/>
                <w:color w:val="000000"/>
                <w:sz w:val="18"/>
                <w:szCs w:val="18"/>
                <w:lang w:eastAsia="en-AU"/>
              </w:rPr>
              <w:t>4</w:t>
            </w:r>
          </w:p>
        </w:tc>
        <w:tc>
          <w:tcPr>
            <w:tcW w:w="1760" w:type="dxa"/>
            <w:tcBorders>
              <w:top w:val="nil"/>
              <w:left w:val="nil"/>
              <w:bottom w:val="nil"/>
              <w:right w:val="nil"/>
            </w:tcBorders>
            <w:shd w:val="clear" w:color="000000" w:fill="4AAA42"/>
            <w:vAlign w:val="center"/>
            <w:hideMark/>
          </w:tcPr>
          <w:p w14:paraId="2AD41BAC" w14:textId="4BF0B5FF" w:rsidR="0050133D" w:rsidRPr="0098693C" w:rsidRDefault="003A3AC0" w:rsidP="0050133D">
            <w:pPr>
              <w:jc w:val="right"/>
              <w:rPr>
                <w:rFonts w:ascii="Arial" w:hAnsi="Arial" w:cs="Arial"/>
                <w:b/>
                <w:bCs/>
                <w:sz w:val="16"/>
                <w:szCs w:val="16"/>
                <w:lang w:eastAsia="en-AU"/>
              </w:rPr>
            </w:pPr>
            <w:r w:rsidRPr="0098693C">
              <w:rPr>
                <w:rFonts w:ascii="Arial" w:hAnsi="Arial" w:cs="Arial"/>
                <w:b/>
                <w:bCs/>
                <w:sz w:val="16"/>
                <w:szCs w:val="16"/>
                <w:lang w:eastAsia="en-AU"/>
              </w:rPr>
              <w:t>2</w:t>
            </w:r>
            <w:r w:rsidR="0050133D" w:rsidRPr="0098693C">
              <w:rPr>
                <w:rFonts w:ascii="Arial" w:hAnsi="Arial" w:cs="Arial"/>
                <w:b/>
                <w:bCs/>
                <w:sz w:val="16"/>
                <w:szCs w:val="16"/>
                <w:lang w:eastAsia="en-AU"/>
              </w:rPr>
              <w:t xml:space="preserve">4 </w:t>
            </w:r>
          </w:p>
        </w:tc>
        <w:tc>
          <w:tcPr>
            <w:tcW w:w="1340" w:type="dxa"/>
            <w:tcBorders>
              <w:top w:val="nil"/>
              <w:left w:val="nil"/>
              <w:bottom w:val="nil"/>
              <w:right w:val="nil"/>
            </w:tcBorders>
            <w:shd w:val="clear" w:color="auto" w:fill="auto"/>
            <w:vAlign w:val="center"/>
            <w:hideMark/>
          </w:tcPr>
          <w:p w14:paraId="2636516E" w14:textId="379D9ED0" w:rsidR="0050133D" w:rsidRPr="0098693C" w:rsidRDefault="003A3AC0" w:rsidP="0050133D">
            <w:pPr>
              <w:jc w:val="right"/>
              <w:rPr>
                <w:rFonts w:ascii="Arial" w:hAnsi="Arial" w:cs="Arial"/>
                <w:sz w:val="16"/>
                <w:szCs w:val="16"/>
                <w:lang w:eastAsia="en-AU"/>
              </w:rPr>
            </w:pPr>
            <w:r w:rsidRPr="0098693C">
              <w:rPr>
                <w:rFonts w:ascii="Arial" w:hAnsi="Arial" w:cs="Arial"/>
                <w:sz w:val="16"/>
                <w:szCs w:val="16"/>
                <w:lang w:eastAsia="en-AU"/>
              </w:rPr>
              <w:t>20</w:t>
            </w:r>
          </w:p>
        </w:tc>
        <w:tc>
          <w:tcPr>
            <w:tcW w:w="1000" w:type="dxa"/>
            <w:tcBorders>
              <w:top w:val="nil"/>
              <w:left w:val="nil"/>
              <w:bottom w:val="nil"/>
              <w:right w:val="nil"/>
            </w:tcBorders>
            <w:shd w:val="clear" w:color="auto" w:fill="auto"/>
            <w:vAlign w:val="center"/>
            <w:hideMark/>
          </w:tcPr>
          <w:p w14:paraId="0CDEA86E" w14:textId="6A034555" w:rsidR="0050133D" w:rsidRPr="0098693C" w:rsidRDefault="003A3AC0" w:rsidP="0050133D">
            <w:pPr>
              <w:jc w:val="right"/>
              <w:rPr>
                <w:rFonts w:ascii="Arial" w:hAnsi="Arial" w:cs="Arial"/>
                <w:b/>
                <w:bCs/>
                <w:sz w:val="16"/>
                <w:szCs w:val="16"/>
                <w:lang w:eastAsia="en-AU"/>
              </w:rPr>
            </w:pPr>
            <w:r w:rsidRPr="0098693C">
              <w:rPr>
                <w:rFonts w:ascii="Arial" w:hAnsi="Arial" w:cs="Arial"/>
                <w:b/>
                <w:bCs/>
                <w:sz w:val="16"/>
                <w:szCs w:val="16"/>
                <w:lang w:eastAsia="en-AU"/>
              </w:rPr>
              <w:t>50</w:t>
            </w:r>
            <w:r w:rsidR="0050133D" w:rsidRPr="0098693C">
              <w:rPr>
                <w:rFonts w:ascii="Arial" w:hAnsi="Arial" w:cs="Arial"/>
                <w:b/>
                <w:bCs/>
                <w:sz w:val="16"/>
                <w:szCs w:val="16"/>
                <w:lang w:eastAsia="en-AU"/>
              </w:rPr>
              <w:t>0.0%</w:t>
            </w:r>
          </w:p>
        </w:tc>
      </w:tr>
      <w:tr w:rsidR="0050133D" w:rsidRPr="0050133D" w14:paraId="1BBD99A1" w14:textId="77777777" w:rsidTr="00EB5A3A">
        <w:trPr>
          <w:gridBefore w:val="1"/>
          <w:trHeight w:val="270"/>
        </w:trPr>
        <w:tc>
          <w:tcPr>
            <w:tcW w:w="4060" w:type="dxa"/>
            <w:tcBorders>
              <w:top w:val="nil"/>
              <w:left w:val="nil"/>
              <w:bottom w:val="single" w:sz="8" w:space="0" w:color="auto"/>
              <w:right w:val="nil"/>
            </w:tcBorders>
            <w:shd w:val="clear" w:color="auto" w:fill="auto"/>
            <w:vAlign w:val="center"/>
            <w:hideMark/>
          </w:tcPr>
          <w:p w14:paraId="067B8676" w14:textId="77777777" w:rsidR="0050133D" w:rsidRPr="00B57388" w:rsidRDefault="0050133D" w:rsidP="0050133D">
            <w:pPr>
              <w:jc w:val="both"/>
              <w:rPr>
                <w:rFonts w:ascii="Arial" w:hAnsi="Arial" w:cs="Arial"/>
                <w:b/>
                <w:bCs/>
                <w:sz w:val="16"/>
                <w:szCs w:val="16"/>
                <w:lang w:eastAsia="en-AU"/>
              </w:rPr>
            </w:pPr>
            <w:r w:rsidRPr="00B57388">
              <w:rPr>
                <w:rFonts w:ascii="Arial" w:hAnsi="Arial" w:cs="Arial"/>
                <w:b/>
                <w:bCs/>
                <w:sz w:val="16"/>
                <w:szCs w:val="16"/>
                <w:lang w:eastAsia="en-AU"/>
              </w:rPr>
              <w:t xml:space="preserve">Total </w:t>
            </w:r>
          </w:p>
        </w:tc>
        <w:tc>
          <w:tcPr>
            <w:tcW w:w="1760" w:type="dxa"/>
            <w:tcBorders>
              <w:top w:val="nil"/>
              <w:left w:val="nil"/>
              <w:bottom w:val="single" w:sz="8" w:space="0" w:color="auto"/>
              <w:right w:val="nil"/>
            </w:tcBorders>
            <w:shd w:val="clear" w:color="auto" w:fill="auto"/>
            <w:vAlign w:val="center"/>
            <w:hideMark/>
          </w:tcPr>
          <w:p w14:paraId="4BE22207" w14:textId="0F3F4123" w:rsidR="0050133D" w:rsidRPr="00683516" w:rsidRDefault="0050133D" w:rsidP="005C484D">
            <w:pPr>
              <w:jc w:val="center"/>
              <w:rPr>
                <w:rFonts w:ascii="Arial" w:hAnsi="Arial" w:cs="Arial"/>
                <w:b/>
                <w:bCs/>
                <w:sz w:val="16"/>
                <w:szCs w:val="16"/>
                <w:lang w:eastAsia="en-AU"/>
              </w:rPr>
            </w:pPr>
            <w:r w:rsidRPr="00683516">
              <w:rPr>
                <w:rFonts w:ascii="Arial" w:hAnsi="Arial" w:cs="Arial"/>
                <w:b/>
                <w:bCs/>
                <w:sz w:val="16"/>
                <w:szCs w:val="16"/>
                <w:lang w:eastAsia="en-AU"/>
              </w:rPr>
              <w:t>2</w:t>
            </w:r>
            <w:r w:rsidR="00683516" w:rsidRPr="00683516">
              <w:rPr>
                <w:rFonts w:ascii="Arial" w:hAnsi="Arial" w:cs="Arial"/>
                <w:b/>
                <w:bCs/>
                <w:sz w:val="16"/>
                <w:szCs w:val="16"/>
                <w:lang w:eastAsia="en-AU"/>
              </w:rPr>
              <w:t>8,968</w:t>
            </w:r>
          </w:p>
        </w:tc>
        <w:tc>
          <w:tcPr>
            <w:tcW w:w="1760" w:type="dxa"/>
            <w:tcBorders>
              <w:top w:val="nil"/>
              <w:left w:val="nil"/>
              <w:bottom w:val="single" w:sz="8" w:space="0" w:color="auto"/>
              <w:right w:val="nil"/>
            </w:tcBorders>
            <w:shd w:val="clear" w:color="000000" w:fill="4AAA42"/>
            <w:vAlign w:val="center"/>
            <w:hideMark/>
          </w:tcPr>
          <w:p w14:paraId="3D40331F" w14:textId="091A7B37" w:rsidR="0050133D" w:rsidRPr="00AD09F1" w:rsidRDefault="00AD09F1" w:rsidP="0050133D">
            <w:pPr>
              <w:jc w:val="right"/>
              <w:rPr>
                <w:rFonts w:ascii="Arial" w:hAnsi="Arial" w:cs="Arial"/>
                <w:b/>
                <w:bCs/>
                <w:sz w:val="16"/>
                <w:szCs w:val="16"/>
                <w:lang w:eastAsia="en-AU"/>
              </w:rPr>
            </w:pPr>
            <w:r w:rsidRPr="00AD09F1">
              <w:rPr>
                <w:rFonts w:ascii="Arial" w:hAnsi="Arial" w:cs="Arial"/>
                <w:b/>
                <w:bCs/>
                <w:sz w:val="16"/>
                <w:szCs w:val="16"/>
                <w:lang w:eastAsia="en-AU"/>
              </w:rPr>
              <w:t>33,</w:t>
            </w:r>
            <w:r w:rsidR="00A87DDC">
              <w:rPr>
                <w:rFonts w:ascii="Arial" w:hAnsi="Arial" w:cs="Arial"/>
                <w:b/>
                <w:bCs/>
                <w:sz w:val="16"/>
                <w:szCs w:val="16"/>
                <w:lang w:eastAsia="en-AU"/>
              </w:rPr>
              <w:t>336</w:t>
            </w:r>
            <w:r w:rsidR="0050133D" w:rsidRPr="00AD09F1">
              <w:rPr>
                <w:rFonts w:ascii="Arial" w:hAnsi="Arial" w:cs="Arial"/>
                <w:b/>
                <w:bCs/>
                <w:sz w:val="16"/>
                <w:szCs w:val="16"/>
                <w:lang w:eastAsia="en-AU"/>
              </w:rPr>
              <w:t xml:space="preserve"> </w:t>
            </w:r>
          </w:p>
        </w:tc>
        <w:tc>
          <w:tcPr>
            <w:tcW w:w="1340" w:type="dxa"/>
            <w:tcBorders>
              <w:top w:val="nil"/>
              <w:left w:val="nil"/>
              <w:bottom w:val="single" w:sz="8" w:space="0" w:color="auto"/>
              <w:right w:val="nil"/>
            </w:tcBorders>
            <w:shd w:val="clear" w:color="auto" w:fill="auto"/>
            <w:vAlign w:val="center"/>
            <w:hideMark/>
          </w:tcPr>
          <w:p w14:paraId="62F5F82A" w14:textId="5E7CC18C" w:rsidR="0050133D" w:rsidRPr="00854C8B" w:rsidRDefault="0050133D" w:rsidP="0050133D">
            <w:pPr>
              <w:jc w:val="right"/>
              <w:rPr>
                <w:rFonts w:ascii="Arial" w:hAnsi="Arial" w:cs="Arial"/>
                <w:b/>
                <w:bCs/>
                <w:sz w:val="16"/>
                <w:szCs w:val="16"/>
                <w:lang w:eastAsia="en-AU"/>
              </w:rPr>
            </w:pPr>
            <w:r w:rsidRPr="00854C8B">
              <w:rPr>
                <w:rFonts w:ascii="Arial" w:hAnsi="Arial" w:cs="Arial"/>
                <w:b/>
                <w:bCs/>
                <w:sz w:val="16"/>
                <w:szCs w:val="16"/>
                <w:lang w:eastAsia="en-AU"/>
              </w:rPr>
              <w:t>4,</w:t>
            </w:r>
            <w:r w:rsidR="00A87DDC">
              <w:rPr>
                <w:rFonts w:ascii="Arial" w:hAnsi="Arial" w:cs="Arial"/>
                <w:b/>
                <w:bCs/>
                <w:sz w:val="16"/>
                <w:szCs w:val="16"/>
                <w:lang w:eastAsia="en-AU"/>
              </w:rPr>
              <w:t>368</w:t>
            </w:r>
          </w:p>
        </w:tc>
        <w:tc>
          <w:tcPr>
            <w:tcW w:w="1000" w:type="dxa"/>
            <w:tcBorders>
              <w:top w:val="nil"/>
              <w:left w:val="nil"/>
              <w:bottom w:val="single" w:sz="8" w:space="0" w:color="auto"/>
              <w:right w:val="nil"/>
            </w:tcBorders>
            <w:shd w:val="clear" w:color="auto" w:fill="auto"/>
            <w:vAlign w:val="center"/>
            <w:hideMark/>
          </w:tcPr>
          <w:p w14:paraId="113E3D2D" w14:textId="49A6A6A5" w:rsidR="0050133D" w:rsidRPr="00854C8B" w:rsidRDefault="0050133D" w:rsidP="0050133D">
            <w:pPr>
              <w:jc w:val="right"/>
              <w:rPr>
                <w:rFonts w:ascii="Arial" w:hAnsi="Arial" w:cs="Arial"/>
                <w:b/>
                <w:bCs/>
                <w:sz w:val="16"/>
                <w:szCs w:val="16"/>
                <w:lang w:eastAsia="en-AU"/>
              </w:rPr>
            </w:pPr>
            <w:r w:rsidRPr="00854C8B">
              <w:rPr>
                <w:rFonts w:ascii="Arial" w:hAnsi="Arial" w:cs="Arial"/>
                <w:b/>
                <w:bCs/>
                <w:sz w:val="16"/>
                <w:szCs w:val="16"/>
                <w:lang w:eastAsia="en-AU"/>
              </w:rPr>
              <w:t>1</w:t>
            </w:r>
            <w:r w:rsidR="00A87DDC">
              <w:rPr>
                <w:rFonts w:ascii="Arial" w:hAnsi="Arial" w:cs="Arial"/>
                <w:b/>
                <w:bCs/>
                <w:sz w:val="16"/>
                <w:szCs w:val="16"/>
                <w:lang w:eastAsia="en-AU"/>
              </w:rPr>
              <w:t>5.1</w:t>
            </w:r>
            <w:r w:rsidRPr="00854C8B">
              <w:rPr>
                <w:rFonts w:ascii="Arial" w:hAnsi="Arial" w:cs="Arial"/>
                <w:b/>
                <w:bCs/>
                <w:sz w:val="16"/>
                <w:szCs w:val="16"/>
                <w:lang w:eastAsia="en-AU"/>
              </w:rPr>
              <w:t>%</w:t>
            </w:r>
          </w:p>
        </w:tc>
      </w:tr>
    </w:tbl>
    <w:p w14:paraId="2A81776A" w14:textId="77777777" w:rsidR="00A023A5" w:rsidRDefault="00A023A5" w:rsidP="00356940">
      <w:pPr>
        <w:pStyle w:val="Text"/>
        <w:tabs>
          <w:tab w:val="left" w:pos="1134"/>
        </w:tabs>
        <w:spacing w:before="120"/>
        <w:ind w:left="1134" w:hanging="1134"/>
      </w:pPr>
    </w:p>
    <w:p w14:paraId="45621DC7" w14:textId="3153AD51" w:rsidR="0014624C" w:rsidRPr="00C93837" w:rsidRDefault="0014624C" w:rsidP="00356940">
      <w:pPr>
        <w:pStyle w:val="Text"/>
        <w:tabs>
          <w:tab w:val="left" w:pos="1134"/>
        </w:tabs>
        <w:spacing w:before="120"/>
        <w:ind w:left="1134" w:hanging="1134"/>
        <w:rPr>
          <w:rFonts w:ascii="Arial" w:hAnsi="Arial"/>
        </w:rPr>
      </w:pPr>
      <w:r w:rsidRPr="00C93837">
        <w:rPr>
          <w:rFonts w:ascii="Arial" w:hAnsi="Arial"/>
        </w:rPr>
        <w:t>4.1.1(k)</w:t>
      </w:r>
      <w:r w:rsidR="00FD0D8C" w:rsidRPr="00C93837">
        <w:rPr>
          <w:rFonts w:ascii="Arial" w:hAnsi="Arial"/>
        </w:rPr>
        <w:tab/>
      </w:r>
      <w:r w:rsidRPr="00C93837">
        <w:rPr>
          <w:rFonts w:ascii="Arial" w:hAnsi="Arial"/>
        </w:rPr>
        <w:t>The estimated total amount to be raised by all rates and charges compared with the previous financial year</w:t>
      </w:r>
      <w:r w:rsidR="00950602" w:rsidRPr="00C93837">
        <w:rPr>
          <w:rFonts w:ascii="Arial" w:hAnsi="Arial"/>
        </w:rPr>
        <w:t>.</w:t>
      </w:r>
    </w:p>
    <w:tbl>
      <w:tblPr>
        <w:tblW w:w="9920" w:type="dxa"/>
        <w:tblLook w:val="04A0" w:firstRow="1" w:lastRow="0" w:firstColumn="1" w:lastColumn="0" w:noHBand="0" w:noVBand="1"/>
      </w:tblPr>
      <w:tblGrid>
        <w:gridCol w:w="4060"/>
        <w:gridCol w:w="1760"/>
        <w:gridCol w:w="1760"/>
        <w:gridCol w:w="1340"/>
        <w:gridCol w:w="1000"/>
      </w:tblGrid>
      <w:tr w:rsidR="001855F3" w:rsidRPr="001855F3" w14:paraId="10EAED8D" w14:textId="77777777" w:rsidTr="001855F3">
        <w:trPr>
          <w:trHeight w:val="263"/>
        </w:trPr>
        <w:tc>
          <w:tcPr>
            <w:tcW w:w="4060" w:type="dxa"/>
            <w:vMerge w:val="restart"/>
            <w:tcBorders>
              <w:top w:val="nil"/>
              <w:left w:val="nil"/>
              <w:bottom w:val="nil"/>
              <w:right w:val="nil"/>
            </w:tcBorders>
            <w:shd w:val="clear" w:color="000000" w:fill="0067AC"/>
            <w:vAlign w:val="center"/>
            <w:hideMark/>
          </w:tcPr>
          <w:p w14:paraId="04029A9B" w14:textId="77777777" w:rsidR="001855F3" w:rsidRPr="001855F3" w:rsidRDefault="001855F3" w:rsidP="001855F3">
            <w:pPr>
              <w:jc w:val="center"/>
              <w:rPr>
                <w:rFonts w:ascii="Arial" w:hAnsi="Arial" w:cs="Arial"/>
                <w:b/>
                <w:bCs/>
                <w:color w:val="FFFFFF"/>
                <w:sz w:val="16"/>
                <w:szCs w:val="16"/>
                <w:lang w:eastAsia="en-AU"/>
              </w:rPr>
            </w:pPr>
            <w:r w:rsidRPr="001855F3">
              <w:rPr>
                <w:rFonts w:ascii="Arial" w:hAnsi="Arial" w:cs="Arial"/>
                <w:b/>
                <w:bCs/>
                <w:color w:val="FFFFFF"/>
                <w:sz w:val="16"/>
                <w:szCs w:val="16"/>
                <w:lang w:eastAsia="en-AU"/>
              </w:rPr>
              <w:t> </w:t>
            </w:r>
          </w:p>
        </w:tc>
        <w:tc>
          <w:tcPr>
            <w:tcW w:w="1760" w:type="dxa"/>
            <w:tcBorders>
              <w:top w:val="nil"/>
              <w:left w:val="nil"/>
              <w:bottom w:val="nil"/>
              <w:right w:val="nil"/>
            </w:tcBorders>
            <w:shd w:val="clear" w:color="000000" w:fill="0067AC"/>
            <w:vAlign w:val="center"/>
            <w:hideMark/>
          </w:tcPr>
          <w:p w14:paraId="72F1CC4D" w14:textId="3134D3EB" w:rsidR="001855F3" w:rsidRPr="001855F3" w:rsidRDefault="001855F3" w:rsidP="001855F3">
            <w:pPr>
              <w:jc w:val="center"/>
              <w:rPr>
                <w:rFonts w:ascii="Arial" w:hAnsi="Arial" w:cs="Arial"/>
                <w:b/>
                <w:bCs/>
                <w:color w:val="FFFFFF"/>
                <w:sz w:val="16"/>
                <w:szCs w:val="16"/>
                <w:lang w:eastAsia="en-AU"/>
              </w:rPr>
            </w:pPr>
            <w:r w:rsidRPr="001855F3">
              <w:rPr>
                <w:rFonts w:ascii="Arial" w:hAnsi="Arial" w:cs="Arial"/>
                <w:b/>
                <w:bCs/>
                <w:color w:val="FFFFFF"/>
                <w:sz w:val="16"/>
                <w:szCs w:val="16"/>
                <w:lang w:eastAsia="en-AU"/>
              </w:rPr>
              <w:t>202</w:t>
            </w:r>
            <w:r w:rsidR="006044CA">
              <w:rPr>
                <w:rFonts w:ascii="Arial" w:hAnsi="Arial" w:cs="Arial"/>
                <w:b/>
                <w:bCs/>
                <w:color w:val="FFFFFF"/>
                <w:sz w:val="16"/>
                <w:szCs w:val="16"/>
                <w:lang w:eastAsia="en-AU"/>
              </w:rPr>
              <w:t>3</w:t>
            </w:r>
            <w:r w:rsidRPr="001855F3">
              <w:rPr>
                <w:rFonts w:ascii="Arial" w:hAnsi="Arial" w:cs="Arial"/>
                <w:b/>
                <w:bCs/>
                <w:color w:val="FFFFFF"/>
                <w:sz w:val="16"/>
                <w:szCs w:val="16"/>
                <w:lang w:eastAsia="en-AU"/>
              </w:rPr>
              <w:t>/2</w:t>
            </w:r>
            <w:r w:rsidR="006044CA">
              <w:rPr>
                <w:rFonts w:ascii="Arial" w:hAnsi="Arial" w:cs="Arial"/>
                <w:b/>
                <w:bCs/>
                <w:color w:val="FFFFFF"/>
                <w:sz w:val="16"/>
                <w:szCs w:val="16"/>
                <w:lang w:eastAsia="en-AU"/>
              </w:rPr>
              <w:t>4</w:t>
            </w:r>
          </w:p>
        </w:tc>
        <w:tc>
          <w:tcPr>
            <w:tcW w:w="1760" w:type="dxa"/>
            <w:tcBorders>
              <w:top w:val="nil"/>
              <w:left w:val="nil"/>
              <w:bottom w:val="nil"/>
              <w:right w:val="nil"/>
            </w:tcBorders>
            <w:shd w:val="clear" w:color="000000" w:fill="0067AC"/>
            <w:vAlign w:val="center"/>
            <w:hideMark/>
          </w:tcPr>
          <w:p w14:paraId="41379551" w14:textId="4E06AB79" w:rsidR="001855F3" w:rsidRPr="001855F3" w:rsidRDefault="001855F3" w:rsidP="001855F3">
            <w:pPr>
              <w:jc w:val="center"/>
              <w:rPr>
                <w:rFonts w:ascii="Arial" w:hAnsi="Arial" w:cs="Arial"/>
                <w:b/>
                <w:bCs/>
                <w:color w:val="FFFFFF"/>
                <w:sz w:val="16"/>
                <w:szCs w:val="16"/>
                <w:lang w:eastAsia="en-AU"/>
              </w:rPr>
            </w:pPr>
            <w:r w:rsidRPr="001855F3">
              <w:rPr>
                <w:rFonts w:ascii="Arial" w:hAnsi="Arial" w:cs="Arial"/>
                <w:b/>
                <w:bCs/>
                <w:color w:val="FFFFFF"/>
                <w:sz w:val="16"/>
                <w:szCs w:val="16"/>
                <w:lang w:eastAsia="en-AU"/>
              </w:rPr>
              <w:t>202</w:t>
            </w:r>
            <w:r w:rsidR="006044CA">
              <w:rPr>
                <w:rFonts w:ascii="Arial" w:hAnsi="Arial" w:cs="Arial"/>
                <w:b/>
                <w:bCs/>
                <w:color w:val="FFFFFF"/>
                <w:sz w:val="16"/>
                <w:szCs w:val="16"/>
                <w:lang w:eastAsia="en-AU"/>
              </w:rPr>
              <w:t>4</w:t>
            </w:r>
            <w:r w:rsidRPr="001855F3">
              <w:rPr>
                <w:rFonts w:ascii="Arial" w:hAnsi="Arial" w:cs="Arial"/>
                <w:b/>
                <w:bCs/>
                <w:color w:val="FFFFFF"/>
                <w:sz w:val="16"/>
                <w:szCs w:val="16"/>
                <w:lang w:eastAsia="en-AU"/>
              </w:rPr>
              <w:t>/2</w:t>
            </w:r>
            <w:r w:rsidR="006044CA">
              <w:rPr>
                <w:rFonts w:ascii="Arial" w:hAnsi="Arial" w:cs="Arial"/>
                <w:b/>
                <w:bCs/>
                <w:color w:val="FFFFFF"/>
                <w:sz w:val="16"/>
                <w:szCs w:val="16"/>
                <w:lang w:eastAsia="en-AU"/>
              </w:rPr>
              <w:t>5</w:t>
            </w:r>
          </w:p>
        </w:tc>
        <w:tc>
          <w:tcPr>
            <w:tcW w:w="2340" w:type="dxa"/>
            <w:gridSpan w:val="2"/>
            <w:tcBorders>
              <w:top w:val="nil"/>
              <w:left w:val="nil"/>
              <w:bottom w:val="nil"/>
              <w:right w:val="nil"/>
            </w:tcBorders>
            <w:shd w:val="clear" w:color="000000" w:fill="0067AC"/>
            <w:vAlign w:val="center"/>
            <w:hideMark/>
          </w:tcPr>
          <w:p w14:paraId="0C681B45" w14:textId="77777777" w:rsidR="001855F3" w:rsidRPr="001855F3" w:rsidRDefault="001855F3" w:rsidP="001855F3">
            <w:pPr>
              <w:jc w:val="center"/>
              <w:rPr>
                <w:rFonts w:ascii="Arial" w:hAnsi="Arial" w:cs="Arial"/>
                <w:b/>
                <w:bCs/>
                <w:color w:val="FFFFFF"/>
                <w:sz w:val="16"/>
                <w:szCs w:val="16"/>
                <w:lang w:eastAsia="en-AU"/>
              </w:rPr>
            </w:pPr>
            <w:r w:rsidRPr="001855F3">
              <w:rPr>
                <w:rFonts w:ascii="Arial" w:hAnsi="Arial" w:cs="Arial"/>
                <w:b/>
                <w:bCs/>
                <w:color w:val="FFFFFF"/>
                <w:sz w:val="16"/>
                <w:szCs w:val="16"/>
                <w:lang w:eastAsia="en-AU"/>
              </w:rPr>
              <w:t>Change</w:t>
            </w:r>
          </w:p>
        </w:tc>
      </w:tr>
      <w:tr w:rsidR="001855F3" w:rsidRPr="001855F3" w14:paraId="4B5EA00F" w14:textId="77777777" w:rsidTr="001855F3">
        <w:trPr>
          <w:trHeight w:val="255"/>
        </w:trPr>
        <w:tc>
          <w:tcPr>
            <w:tcW w:w="4060" w:type="dxa"/>
            <w:vMerge/>
            <w:tcBorders>
              <w:top w:val="nil"/>
              <w:left w:val="nil"/>
              <w:bottom w:val="nil"/>
              <w:right w:val="nil"/>
            </w:tcBorders>
            <w:vAlign w:val="center"/>
            <w:hideMark/>
          </w:tcPr>
          <w:p w14:paraId="1FA7F8A4" w14:textId="77777777" w:rsidR="001855F3" w:rsidRPr="001855F3" w:rsidRDefault="001855F3" w:rsidP="001855F3">
            <w:pPr>
              <w:rPr>
                <w:rFonts w:ascii="Arial" w:hAnsi="Arial" w:cs="Arial"/>
                <w:b/>
                <w:bCs/>
                <w:color w:val="FFFFFF"/>
                <w:sz w:val="16"/>
                <w:szCs w:val="16"/>
                <w:lang w:eastAsia="en-AU"/>
              </w:rPr>
            </w:pPr>
          </w:p>
        </w:tc>
        <w:tc>
          <w:tcPr>
            <w:tcW w:w="1760" w:type="dxa"/>
            <w:tcBorders>
              <w:top w:val="nil"/>
              <w:left w:val="nil"/>
              <w:bottom w:val="nil"/>
              <w:right w:val="nil"/>
            </w:tcBorders>
            <w:shd w:val="clear" w:color="000000" w:fill="0067AC"/>
            <w:vAlign w:val="center"/>
            <w:hideMark/>
          </w:tcPr>
          <w:p w14:paraId="09FA6AD2" w14:textId="77777777" w:rsidR="001855F3" w:rsidRPr="001855F3" w:rsidRDefault="001855F3" w:rsidP="001855F3">
            <w:pPr>
              <w:jc w:val="center"/>
              <w:rPr>
                <w:rFonts w:ascii="Arial" w:hAnsi="Arial" w:cs="Arial"/>
                <w:b/>
                <w:bCs/>
                <w:color w:val="FFFFFF"/>
                <w:sz w:val="16"/>
                <w:szCs w:val="16"/>
                <w:lang w:eastAsia="en-AU"/>
              </w:rPr>
            </w:pPr>
            <w:r w:rsidRPr="001855F3">
              <w:rPr>
                <w:rFonts w:ascii="Arial" w:hAnsi="Arial" w:cs="Arial"/>
                <w:b/>
                <w:bCs/>
                <w:color w:val="FFFFFF"/>
                <w:sz w:val="16"/>
                <w:szCs w:val="16"/>
                <w:lang w:eastAsia="en-AU"/>
              </w:rPr>
              <w:t>$’000</w:t>
            </w:r>
          </w:p>
        </w:tc>
        <w:tc>
          <w:tcPr>
            <w:tcW w:w="1760" w:type="dxa"/>
            <w:tcBorders>
              <w:top w:val="nil"/>
              <w:left w:val="nil"/>
              <w:bottom w:val="nil"/>
              <w:right w:val="nil"/>
            </w:tcBorders>
            <w:shd w:val="clear" w:color="000000" w:fill="0067AC"/>
            <w:vAlign w:val="center"/>
            <w:hideMark/>
          </w:tcPr>
          <w:p w14:paraId="66E0B974" w14:textId="77777777" w:rsidR="001855F3" w:rsidRPr="001855F3" w:rsidRDefault="001855F3" w:rsidP="001855F3">
            <w:pPr>
              <w:jc w:val="center"/>
              <w:rPr>
                <w:rFonts w:ascii="Arial" w:hAnsi="Arial" w:cs="Arial"/>
                <w:b/>
                <w:bCs/>
                <w:color w:val="FFFFFF"/>
                <w:sz w:val="16"/>
                <w:szCs w:val="16"/>
                <w:lang w:eastAsia="en-AU"/>
              </w:rPr>
            </w:pPr>
            <w:r w:rsidRPr="001855F3">
              <w:rPr>
                <w:rFonts w:ascii="Arial" w:hAnsi="Arial" w:cs="Arial"/>
                <w:b/>
                <w:bCs/>
                <w:color w:val="FFFFFF"/>
                <w:sz w:val="16"/>
                <w:szCs w:val="16"/>
                <w:lang w:eastAsia="en-AU"/>
              </w:rPr>
              <w:t>$’000</w:t>
            </w:r>
          </w:p>
        </w:tc>
        <w:tc>
          <w:tcPr>
            <w:tcW w:w="1340" w:type="dxa"/>
            <w:tcBorders>
              <w:top w:val="nil"/>
              <w:left w:val="nil"/>
              <w:bottom w:val="nil"/>
              <w:right w:val="nil"/>
            </w:tcBorders>
            <w:shd w:val="clear" w:color="000000" w:fill="0067AC"/>
            <w:vAlign w:val="center"/>
            <w:hideMark/>
          </w:tcPr>
          <w:p w14:paraId="563775B3" w14:textId="77777777" w:rsidR="001855F3" w:rsidRPr="001855F3" w:rsidRDefault="001855F3" w:rsidP="001855F3">
            <w:pPr>
              <w:jc w:val="center"/>
              <w:rPr>
                <w:rFonts w:ascii="Arial" w:hAnsi="Arial" w:cs="Arial"/>
                <w:b/>
                <w:bCs/>
                <w:color w:val="FFFFFF"/>
                <w:sz w:val="16"/>
                <w:szCs w:val="16"/>
                <w:lang w:eastAsia="en-AU"/>
              </w:rPr>
            </w:pPr>
            <w:r w:rsidRPr="001855F3">
              <w:rPr>
                <w:rFonts w:ascii="Arial" w:hAnsi="Arial" w:cs="Arial"/>
                <w:b/>
                <w:bCs/>
                <w:color w:val="FFFFFF"/>
                <w:sz w:val="16"/>
                <w:szCs w:val="16"/>
                <w:lang w:eastAsia="en-AU"/>
              </w:rPr>
              <w:t>$’000</w:t>
            </w:r>
          </w:p>
        </w:tc>
        <w:tc>
          <w:tcPr>
            <w:tcW w:w="1000" w:type="dxa"/>
            <w:tcBorders>
              <w:top w:val="nil"/>
              <w:left w:val="nil"/>
              <w:bottom w:val="nil"/>
              <w:right w:val="nil"/>
            </w:tcBorders>
            <w:shd w:val="clear" w:color="000000" w:fill="0067AC"/>
            <w:vAlign w:val="center"/>
            <w:hideMark/>
          </w:tcPr>
          <w:p w14:paraId="28AB36B6" w14:textId="77777777" w:rsidR="001855F3" w:rsidRPr="001855F3" w:rsidRDefault="001855F3" w:rsidP="001855F3">
            <w:pPr>
              <w:jc w:val="center"/>
              <w:rPr>
                <w:rFonts w:ascii="Arial" w:hAnsi="Arial" w:cs="Arial"/>
                <w:b/>
                <w:bCs/>
                <w:color w:val="FFFFFF"/>
                <w:sz w:val="16"/>
                <w:szCs w:val="16"/>
                <w:lang w:eastAsia="en-AU"/>
              </w:rPr>
            </w:pPr>
            <w:r w:rsidRPr="001855F3">
              <w:rPr>
                <w:rFonts w:ascii="Arial" w:hAnsi="Arial" w:cs="Arial"/>
                <w:b/>
                <w:bCs/>
                <w:color w:val="FFFFFF"/>
                <w:sz w:val="16"/>
                <w:szCs w:val="16"/>
                <w:lang w:eastAsia="en-AU"/>
              </w:rPr>
              <w:t>%</w:t>
            </w:r>
          </w:p>
        </w:tc>
      </w:tr>
      <w:tr w:rsidR="001855F3" w:rsidRPr="00A90A61" w14:paraId="195C278C" w14:textId="77777777" w:rsidTr="001855F3">
        <w:trPr>
          <w:trHeight w:val="255"/>
        </w:trPr>
        <w:tc>
          <w:tcPr>
            <w:tcW w:w="4060" w:type="dxa"/>
            <w:tcBorders>
              <w:top w:val="nil"/>
              <w:left w:val="nil"/>
              <w:bottom w:val="nil"/>
              <w:right w:val="nil"/>
            </w:tcBorders>
            <w:shd w:val="clear" w:color="auto" w:fill="auto"/>
            <w:vAlign w:val="center"/>
            <w:hideMark/>
          </w:tcPr>
          <w:p w14:paraId="082F4548" w14:textId="77777777" w:rsidR="001855F3" w:rsidRPr="001855F3" w:rsidRDefault="001855F3" w:rsidP="001855F3">
            <w:pPr>
              <w:jc w:val="both"/>
              <w:rPr>
                <w:rFonts w:ascii="Arial" w:hAnsi="Arial" w:cs="Arial"/>
                <w:i/>
                <w:iCs/>
                <w:sz w:val="16"/>
                <w:szCs w:val="16"/>
                <w:lang w:eastAsia="en-AU"/>
              </w:rPr>
            </w:pPr>
            <w:r w:rsidRPr="001855F3">
              <w:rPr>
                <w:rFonts w:ascii="Arial" w:hAnsi="Arial" w:cs="Arial"/>
                <w:i/>
                <w:iCs/>
                <w:sz w:val="16"/>
                <w:szCs w:val="16"/>
                <w:lang w:eastAsia="en-AU"/>
              </w:rPr>
              <w:t>General Rates</w:t>
            </w:r>
          </w:p>
        </w:tc>
        <w:tc>
          <w:tcPr>
            <w:tcW w:w="1760" w:type="dxa"/>
            <w:tcBorders>
              <w:top w:val="nil"/>
              <w:left w:val="nil"/>
              <w:bottom w:val="nil"/>
              <w:right w:val="nil"/>
            </w:tcBorders>
            <w:shd w:val="clear" w:color="auto" w:fill="auto"/>
            <w:vAlign w:val="center"/>
            <w:hideMark/>
          </w:tcPr>
          <w:p w14:paraId="188188DE" w14:textId="7CB64DD3" w:rsidR="001855F3" w:rsidRPr="00476E27" w:rsidRDefault="001855F3" w:rsidP="001855F3">
            <w:pPr>
              <w:jc w:val="right"/>
              <w:rPr>
                <w:rFonts w:ascii="Arial" w:hAnsi="Arial" w:cs="Arial"/>
                <w:sz w:val="16"/>
                <w:szCs w:val="16"/>
                <w:lang w:eastAsia="en-AU"/>
              </w:rPr>
            </w:pPr>
            <w:r w:rsidRPr="00476E27">
              <w:rPr>
                <w:rFonts w:ascii="Arial" w:hAnsi="Arial" w:cs="Arial"/>
                <w:sz w:val="16"/>
                <w:szCs w:val="16"/>
                <w:lang w:eastAsia="en-AU"/>
              </w:rPr>
              <w:t>1</w:t>
            </w:r>
            <w:r w:rsidR="00476E27" w:rsidRPr="00476E27">
              <w:rPr>
                <w:rFonts w:ascii="Arial" w:hAnsi="Arial" w:cs="Arial"/>
                <w:sz w:val="16"/>
                <w:szCs w:val="16"/>
                <w:lang w:eastAsia="en-AU"/>
              </w:rPr>
              <w:t>41,101</w:t>
            </w:r>
            <w:r w:rsidRPr="00476E27">
              <w:rPr>
                <w:rFonts w:ascii="Arial" w:hAnsi="Arial" w:cs="Arial"/>
                <w:sz w:val="16"/>
                <w:szCs w:val="16"/>
                <w:lang w:eastAsia="en-AU"/>
              </w:rPr>
              <w:t xml:space="preserve"> </w:t>
            </w:r>
          </w:p>
        </w:tc>
        <w:tc>
          <w:tcPr>
            <w:tcW w:w="1760" w:type="dxa"/>
            <w:tcBorders>
              <w:top w:val="nil"/>
              <w:left w:val="nil"/>
              <w:bottom w:val="nil"/>
              <w:right w:val="nil"/>
            </w:tcBorders>
            <w:shd w:val="clear" w:color="000000" w:fill="4AAA42"/>
            <w:vAlign w:val="center"/>
            <w:hideMark/>
          </w:tcPr>
          <w:p w14:paraId="3C6C587B" w14:textId="5C2B2698" w:rsidR="001855F3" w:rsidRPr="00A90A61" w:rsidRDefault="001855F3" w:rsidP="001855F3">
            <w:pPr>
              <w:jc w:val="right"/>
              <w:rPr>
                <w:rFonts w:ascii="Arial" w:hAnsi="Arial" w:cs="Arial"/>
                <w:b/>
                <w:bCs/>
                <w:sz w:val="16"/>
                <w:szCs w:val="16"/>
                <w:lang w:eastAsia="en-AU"/>
              </w:rPr>
            </w:pPr>
            <w:r w:rsidRPr="00A90A61">
              <w:rPr>
                <w:rFonts w:ascii="Arial" w:hAnsi="Arial" w:cs="Arial"/>
                <w:b/>
                <w:bCs/>
                <w:sz w:val="16"/>
                <w:szCs w:val="16"/>
                <w:lang w:eastAsia="en-AU"/>
              </w:rPr>
              <w:t>14</w:t>
            </w:r>
            <w:r w:rsidR="00476E27" w:rsidRPr="00A90A61">
              <w:rPr>
                <w:rFonts w:ascii="Arial" w:hAnsi="Arial" w:cs="Arial"/>
                <w:b/>
                <w:bCs/>
                <w:sz w:val="16"/>
                <w:szCs w:val="16"/>
                <w:lang w:eastAsia="en-AU"/>
              </w:rPr>
              <w:t>6,595</w:t>
            </w:r>
          </w:p>
        </w:tc>
        <w:tc>
          <w:tcPr>
            <w:tcW w:w="1340" w:type="dxa"/>
            <w:tcBorders>
              <w:top w:val="nil"/>
              <w:left w:val="nil"/>
              <w:bottom w:val="nil"/>
              <w:right w:val="nil"/>
            </w:tcBorders>
            <w:shd w:val="clear" w:color="auto" w:fill="auto"/>
            <w:vAlign w:val="center"/>
            <w:hideMark/>
          </w:tcPr>
          <w:p w14:paraId="238B4A7D" w14:textId="6065B086" w:rsidR="001855F3" w:rsidRPr="00A90A61" w:rsidRDefault="005F0DB3" w:rsidP="001855F3">
            <w:pPr>
              <w:jc w:val="right"/>
              <w:rPr>
                <w:rFonts w:ascii="Arial" w:hAnsi="Arial" w:cs="Arial"/>
                <w:sz w:val="16"/>
                <w:szCs w:val="16"/>
                <w:lang w:eastAsia="en-AU"/>
              </w:rPr>
            </w:pPr>
            <w:r w:rsidRPr="00A90A61">
              <w:rPr>
                <w:rFonts w:ascii="Arial" w:hAnsi="Arial" w:cs="Arial"/>
                <w:sz w:val="16"/>
                <w:szCs w:val="16"/>
                <w:lang w:eastAsia="en-AU"/>
              </w:rPr>
              <w:t>5,494</w:t>
            </w:r>
            <w:r w:rsidR="001855F3" w:rsidRPr="00A90A61">
              <w:rPr>
                <w:rFonts w:ascii="Arial" w:hAnsi="Arial" w:cs="Arial"/>
                <w:sz w:val="16"/>
                <w:szCs w:val="16"/>
                <w:lang w:eastAsia="en-AU"/>
              </w:rPr>
              <w:t xml:space="preserve"> </w:t>
            </w:r>
          </w:p>
        </w:tc>
        <w:tc>
          <w:tcPr>
            <w:tcW w:w="1000" w:type="dxa"/>
            <w:tcBorders>
              <w:top w:val="nil"/>
              <w:left w:val="nil"/>
              <w:bottom w:val="nil"/>
              <w:right w:val="nil"/>
            </w:tcBorders>
            <w:shd w:val="clear" w:color="auto" w:fill="auto"/>
            <w:vAlign w:val="center"/>
            <w:hideMark/>
          </w:tcPr>
          <w:p w14:paraId="31B57527" w14:textId="6181FF56" w:rsidR="001855F3" w:rsidRPr="00A90A61" w:rsidRDefault="00A90A61" w:rsidP="001855F3">
            <w:pPr>
              <w:jc w:val="right"/>
              <w:rPr>
                <w:rFonts w:ascii="Arial" w:hAnsi="Arial" w:cs="Arial"/>
                <w:b/>
                <w:bCs/>
                <w:sz w:val="16"/>
                <w:szCs w:val="16"/>
                <w:lang w:eastAsia="en-AU"/>
              </w:rPr>
            </w:pPr>
            <w:r w:rsidRPr="00A90A61">
              <w:rPr>
                <w:rFonts w:ascii="Arial" w:hAnsi="Arial" w:cs="Arial"/>
                <w:b/>
                <w:bCs/>
                <w:sz w:val="16"/>
                <w:szCs w:val="16"/>
                <w:lang w:eastAsia="en-AU"/>
              </w:rPr>
              <w:t>3.9</w:t>
            </w:r>
            <w:r w:rsidR="001855F3" w:rsidRPr="00A90A61">
              <w:rPr>
                <w:rFonts w:ascii="Arial" w:hAnsi="Arial" w:cs="Arial"/>
                <w:b/>
                <w:bCs/>
                <w:sz w:val="16"/>
                <w:szCs w:val="16"/>
                <w:lang w:eastAsia="en-AU"/>
              </w:rPr>
              <w:t>%</w:t>
            </w:r>
          </w:p>
        </w:tc>
      </w:tr>
      <w:tr w:rsidR="001855F3" w:rsidRPr="00A90A61" w14:paraId="19A207F6" w14:textId="77777777" w:rsidTr="001855F3">
        <w:trPr>
          <w:trHeight w:val="270"/>
        </w:trPr>
        <w:tc>
          <w:tcPr>
            <w:tcW w:w="4060" w:type="dxa"/>
            <w:tcBorders>
              <w:top w:val="nil"/>
              <w:left w:val="nil"/>
              <w:bottom w:val="nil"/>
              <w:right w:val="nil"/>
            </w:tcBorders>
            <w:shd w:val="clear" w:color="auto" w:fill="auto"/>
            <w:vAlign w:val="center"/>
            <w:hideMark/>
          </w:tcPr>
          <w:p w14:paraId="7F65D92F" w14:textId="77777777" w:rsidR="001855F3" w:rsidRPr="001855F3" w:rsidRDefault="001855F3" w:rsidP="001855F3">
            <w:pPr>
              <w:jc w:val="both"/>
              <w:rPr>
                <w:rFonts w:ascii="Arial" w:hAnsi="Arial" w:cs="Arial"/>
                <w:i/>
                <w:iCs/>
                <w:sz w:val="16"/>
                <w:szCs w:val="16"/>
                <w:lang w:eastAsia="en-AU"/>
              </w:rPr>
            </w:pPr>
            <w:r w:rsidRPr="001855F3">
              <w:rPr>
                <w:rFonts w:ascii="Arial" w:hAnsi="Arial" w:cs="Arial"/>
                <w:i/>
                <w:iCs/>
                <w:sz w:val="16"/>
                <w:szCs w:val="16"/>
                <w:lang w:eastAsia="en-AU"/>
              </w:rPr>
              <w:t>Waste Service Charges</w:t>
            </w:r>
          </w:p>
        </w:tc>
        <w:tc>
          <w:tcPr>
            <w:tcW w:w="1760" w:type="dxa"/>
            <w:tcBorders>
              <w:top w:val="nil"/>
              <w:left w:val="nil"/>
              <w:bottom w:val="single" w:sz="8" w:space="0" w:color="auto"/>
              <w:right w:val="nil"/>
            </w:tcBorders>
            <w:shd w:val="clear" w:color="auto" w:fill="auto"/>
            <w:vAlign w:val="center"/>
            <w:hideMark/>
          </w:tcPr>
          <w:p w14:paraId="0149CA2D" w14:textId="79509BA0" w:rsidR="001855F3" w:rsidRPr="00476E27" w:rsidRDefault="001855F3" w:rsidP="001855F3">
            <w:pPr>
              <w:jc w:val="right"/>
              <w:rPr>
                <w:rFonts w:ascii="Arial" w:hAnsi="Arial" w:cs="Arial"/>
                <w:sz w:val="16"/>
                <w:szCs w:val="16"/>
                <w:lang w:eastAsia="en-AU"/>
              </w:rPr>
            </w:pPr>
            <w:r w:rsidRPr="00476E27">
              <w:rPr>
                <w:rFonts w:ascii="Arial" w:hAnsi="Arial" w:cs="Arial"/>
                <w:sz w:val="16"/>
                <w:szCs w:val="16"/>
                <w:lang w:eastAsia="en-AU"/>
              </w:rPr>
              <w:t>2</w:t>
            </w:r>
            <w:r w:rsidR="00750086" w:rsidRPr="00476E27">
              <w:rPr>
                <w:rFonts w:ascii="Arial" w:hAnsi="Arial" w:cs="Arial"/>
                <w:sz w:val="16"/>
                <w:szCs w:val="16"/>
                <w:lang w:eastAsia="en-AU"/>
              </w:rPr>
              <w:t>9,902</w:t>
            </w:r>
            <w:r w:rsidRPr="00476E27">
              <w:rPr>
                <w:rFonts w:ascii="Arial" w:hAnsi="Arial" w:cs="Arial"/>
                <w:sz w:val="16"/>
                <w:szCs w:val="16"/>
                <w:lang w:eastAsia="en-AU"/>
              </w:rPr>
              <w:t xml:space="preserve"> </w:t>
            </w:r>
          </w:p>
        </w:tc>
        <w:tc>
          <w:tcPr>
            <w:tcW w:w="1760" w:type="dxa"/>
            <w:tcBorders>
              <w:top w:val="nil"/>
              <w:left w:val="nil"/>
              <w:bottom w:val="single" w:sz="8" w:space="0" w:color="auto"/>
              <w:right w:val="nil"/>
            </w:tcBorders>
            <w:shd w:val="clear" w:color="000000" w:fill="4AAA42"/>
            <w:vAlign w:val="center"/>
            <w:hideMark/>
          </w:tcPr>
          <w:p w14:paraId="06DDDB9F" w14:textId="074CE5B4" w:rsidR="001855F3" w:rsidRPr="00A90A61" w:rsidRDefault="00476E27" w:rsidP="001855F3">
            <w:pPr>
              <w:jc w:val="right"/>
              <w:rPr>
                <w:rFonts w:ascii="Arial" w:hAnsi="Arial" w:cs="Arial"/>
                <w:b/>
                <w:bCs/>
                <w:sz w:val="16"/>
                <w:szCs w:val="16"/>
                <w:lang w:eastAsia="en-AU"/>
              </w:rPr>
            </w:pPr>
            <w:r w:rsidRPr="00A90A61">
              <w:rPr>
                <w:rFonts w:ascii="Arial" w:hAnsi="Arial" w:cs="Arial"/>
                <w:b/>
                <w:bCs/>
                <w:sz w:val="16"/>
                <w:szCs w:val="16"/>
                <w:lang w:eastAsia="en-AU"/>
              </w:rPr>
              <w:t>33,336</w:t>
            </w:r>
            <w:r w:rsidR="001855F3" w:rsidRPr="00A90A61">
              <w:rPr>
                <w:rFonts w:ascii="Arial" w:hAnsi="Arial" w:cs="Arial"/>
                <w:b/>
                <w:bCs/>
                <w:sz w:val="16"/>
                <w:szCs w:val="16"/>
                <w:lang w:eastAsia="en-AU"/>
              </w:rPr>
              <w:t xml:space="preserve"> </w:t>
            </w:r>
          </w:p>
        </w:tc>
        <w:tc>
          <w:tcPr>
            <w:tcW w:w="1340" w:type="dxa"/>
            <w:tcBorders>
              <w:top w:val="nil"/>
              <w:left w:val="nil"/>
              <w:bottom w:val="single" w:sz="8" w:space="0" w:color="auto"/>
              <w:right w:val="nil"/>
            </w:tcBorders>
            <w:shd w:val="clear" w:color="auto" w:fill="auto"/>
            <w:vAlign w:val="center"/>
            <w:hideMark/>
          </w:tcPr>
          <w:p w14:paraId="083F09E1" w14:textId="3F3A6B10" w:rsidR="001855F3" w:rsidRPr="00A90A61" w:rsidRDefault="00A90A61" w:rsidP="001855F3">
            <w:pPr>
              <w:jc w:val="right"/>
              <w:rPr>
                <w:rFonts w:ascii="Arial" w:hAnsi="Arial" w:cs="Arial"/>
                <w:sz w:val="16"/>
                <w:szCs w:val="16"/>
                <w:lang w:eastAsia="en-AU"/>
              </w:rPr>
            </w:pPr>
            <w:r w:rsidRPr="00A90A61">
              <w:rPr>
                <w:rFonts w:ascii="Arial" w:hAnsi="Arial" w:cs="Arial"/>
                <w:sz w:val="16"/>
                <w:szCs w:val="16"/>
                <w:lang w:eastAsia="en-AU"/>
              </w:rPr>
              <w:t>3,434</w:t>
            </w:r>
            <w:r w:rsidR="001855F3" w:rsidRPr="00A90A61">
              <w:rPr>
                <w:rFonts w:ascii="Arial" w:hAnsi="Arial" w:cs="Arial"/>
                <w:sz w:val="16"/>
                <w:szCs w:val="16"/>
                <w:lang w:eastAsia="en-AU"/>
              </w:rPr>
              <w:t xml:space="preserve"> </w:t>
            </w:r>
          </w:p>
        </w:tc>
        <w:tc>
          <w:tcPr>
            <w:tcW w:w="1000" w:type="dxa"/>
            <w:tcBorders>
              <w:top w:val="nil"/>
              <w:left w:val="nil"/>
              <w:bottom w:val="single" w:sz="8" w:space="0" w:color="auto"/>
              <w:right w:val="nil"/>
            </w:tcBorders>
            <w:shd w:val="clear" w:color="auto" w:fill="auto"/>
            <w:vAlign w:val="center"/>
            <w:hideMark/>
          </w:tcPr>
          <w:p w14:paraId="756AB4AB" w14:textId="1E7C1743" w:rsidR="001855F3" w:rsidRPr="00A90A61" w:rsidRDefault="001855F3" w:rsidP="001855F3">
            <w:pPr>
              <w:jc w:val="right"/>
              <w:rPr>
                <w:rFonts w:ascii="Arial" w:hAnsi="Arial" w:cs="Arial"/>
                <w:b/>
                <w:bCs/>
                <w:sz w:val="16"/>
                <w:szCs w:val="16"/>
                <w:lang w:eastAsia="en-AU"/>
              </w:rPr>
            </w:pPr>
            <w:r w:rsidRPr="00A90A61">
              <w:rPr>
                <w:rFonts w:ascii="Arial" w:hAnsi="Arial" w:cs="Arial"/>
                <w:b/>
                <w:bCs/>
                <w:sz w:val="16"/>
                <w:szCs w:val="16"/>
                <w:lang w:eastAsia="en-AU"/>
              </w:rPr>
              <w:t>1</w:t>
            </w:r>
            <w:r w:rsidR="00A90A61" w:rsidRPr="00A90A61">
              <w:rPr>
                <w:rFonts w:ascii="Arial" w:hAnsi="Arial" w:cs="Arial"/>
                <w:b/>
                <w:bCs/>
                <w:sz w:val="16"/>
                <w:szCs w:val="16"/>
                <w:lang w:eastAsia="en-AU"/>
              </w:rPr>
              <w:t>1.5</w:t>
            </w:r>
            <w:r w:rsidRPr="00A90A61">
              <w:rPr>
                <w:rFonts w:ascii="Arial" w:hAnsi="Arial" w:cs="Arial"/>
                <w:b/>
                <w:bCs/>
                <w:sz w:val="16"/>
                <w:szCs w:val="16"/>
                <w:lang w:eastAsia="en-AU"/>
              </w:rPr>
              <w:t>%</w:t>
            </w:r>
          </w:p>
        </w:tc>
      </w:tr>
      <w:tr w:rsidR="001855F3" w:rsidRPr="00A90A61" w14:paraId="28EF2D0A" w14:textId="77777777" w:rsidTr="001855F3">
        <w:trPr>
          <w:trHeight w:val="270"/>
        </w:trPr>
        <w:tc>
          <w:tcPr>
            <w:tcW w:w="4060" w:type="dxa"/>
            <w:tcBorders>
              <w:top w:val="nil"/>
              <w:left w:val="nil"/>
              <w:bottom w:val="single" w:sz="8" w:space="0" w:color="auto"/>
              <w:right w:val="nil"/>
            </w:tcBorders>
            <w:shd w:val="clear" w:color="auto" w:fill="auto"/>
            <w:vAlign w:val="center"/>
            <w:hideMark/>
          </w:tcPr>
          <w:p w14:paraId="78181F96" w14:textId="77777777" w:rsidR="001855F3" w:rsidRPr="001855F3" w:rsidRDefault="001855F3" w:rsidP="001855F3">
            <w:pPr>
              <w:jc w:val="both"/>
              <w:rPr>
                <w:rFonts w:ascii="Arial" w:hAnsi="Arial" w:cs="Arial"/>
                <w:b/>
                <w:bCs/>
                <w:sz w:val="16"/>
                <w:szCs w:val="16"/>
                <w:lang w:eastAsia="en-AU"/>
              </w:rPr>
            </w:pPr>
            <w:r w:rsidRPr="001855F3">
              <w:rPr>
                <w:rFonts w:ascii="Arial" w:hAnsi="Arial" w:cs="Arial"/>
                <w:b/>
                <w:bCs/>
                <w:sz w:val="16"/>
                <w:szCs w:val="16"/>
                <w:lang w:eastAsia="en-AU"/>
              </w:rPr>
              <w:t>Total Rates and charges</w:t>
            </w:r>
          </w:p>
        </w:tc>
        <w:tc>
          <w:tcPr>
            <w:tcW w:w="1760" w:type="dxa"/>
            <w:tcBorders>
              <w:top w:val="nil"/>
              <w:left w:val="nil"/>
              <w:bottom w:val="single" w:sz="8" w:space="0" w:color="auto"/>
              <w:right w:val="nil"/>
            </w:tcBorders>
            <w:shd w:val="clear" w:color="auto" w:fill="auto"/>
            <w:vAlign w:val="center"/>
            <w:hideMark/>
          </w:tcPr>
          <w:p w14:paraId="5080B8AC" w14:textId="3407E91C" w:rsidR="001855F3" w:rsidRPr="00476E27" w:rsidRDefault="001855F3" w:rsidP="001855F3">
            <w:pPr>
              <w:jc w:val="right"/>
              <w:rPr>
                <w:rFonts w:ascii="Arial" w:hAnsi="Arial" w:cs="Arial"/>
                <w:b/>
                <w:bCs/>
                <w:sz w:val="16"/>
                <w:szCs w:val="16"/>
                <w:lang w:eastAsia="en-AU"/>
              </w:rPr>
            </w:pPr>
            <w:r w:rsidRPr="00476E27">
              <w:rPr>
                <w:rFonts w:ascii="Arial" w:hAnsi="Arial" w:cs="Arial"/>
                <w:b/>
                <w:bCs/>
                <w:sz w:val="16"/>
                <w:szCs w:val="16"/>
                <w:lang w:eastAsia="en-AU"/>
              </w:rPr>
              <w:t>1</w:t>
            </w:r>
            <w:r w:rsidR="00476E27" w:rsidRPr="00476E27">
              <w:rPr>
                <w:rFonts w:ascii="Arial" w:hAnsi="Arial" w:cs="Arial"/>
                <w:b/>
                <w:bCs/>
                <w:sz w:val="16"/>
                <w:szCs w:val="16"/>
                <w:lang w:eastAsia="en-AU"/>
              </w:rPr>
              <w:t>17,003</w:t>
            </w:r>
            <w:r w:rsidRPr="00476E27">
              <w:rPr>
                <w:rFonts w:ascii="Arial" w:hAnsi="Arial" w:cs="Arial"/>
                <w:b/>
                <w:bCs/>
                <w:sz w:val="16"/>
                <w:szCs w:val="16"/>
                <w:lang w:eastAsia="en-AU"/>
              </w:rPr>
              <w:t xml:space="preserve"> </w:t>
            </w:r>
          </w:p>
        </w:tc>
        <w:tc>
          <w:tcPr>
            <w:tcW w:w="1760" w:type="dxa"/>
            <w:tcBorders>
              <w:top w:val="nil"/>
              <w:left w:val="nil"/>
              <w:bottom w:val="single" w:sz="8" w:space="0" w:color="auto"/>
              <w:right w:val="nil"/>
            </w:tcBorders>
            <w:shd w:val="clear" w:color="000000" w:fill="4AAA42"/>
            <w:vAlign w:val="center"/>
            <w:hideMark/>
          </w:tcPr>
          <w:p w14:paraId="75398FFF" w14:textId="4049F486" w:rsidR="001855F3" w:rsidRPr="00A90A61" w:rsidRDefault="00E44D2D" w:rsidP="001855F3">
            <w:pPr>
              <w:jc w:val="right"/>
              <w:rPr>
                <w:rFonts w:ascii="Arial" w:hAnsi="Arial" w:cs="Arial"/>
                <w:b/>
                <w:bCs/>
                <w:sz w:val="16"/>
                <w:szCs w:val="16"/>
                <w:lang w:eastAsia="en-AU"/>
              </w:rPr>
            </w:pPr>
            <w:r w:rsidRPr="00A90A61">
              <w:rPr>
                <w:rFonts w:ascii="Arial" w:hAnsi="Arial" w:cs="Arial"/>
                <w:b/>
                <w:bCs/>
                <w:sz w:val="16"/>
                <w:szCs w:val="16"/>
                <w:lang w:eastAsia="en-AU"/>
              </w:rPr>
              <w:t>17</w:t>
            </w:r>
            <w:r w:rsidR="005F0DB3" w:rsidRPr="00A90A61">
              <w:rPr>
                <w:rFonts w:ascii="Arial" w:hAnsi="Arial" w:cs="Arial"/>
                <w:b/>
                <w:bCs/>
                <w:sz w:val="16"/>
                <w:szCs w:val="16"/>
                <w:lang w:eastAsia="en-AU"/>
              </w:rPr>
              <w:t>9,931</w:t>
            </w:r>
            <w:r w:rsidR="001855F3" w:rsidRPr="00A90A61">
              <w:rPr>
                <w:rFonts w:ascii="Arial" w:hAnsi="Arial" w:cs="Arial"/>
                <w:b/>
                <w:bCs/>
                <w:sz w:val="16"/>
                <w:szCs w:val="16"/>
                <w:lang w:eastAsia="en-AU"/>
              </w:rPr>
              <w:t xml:space="preserve"> </w:t>
            </w:r>
          </w:p>
        </w:tc>
        <w:tc>
          <w:tcPr>
            <w:tcW w:w="1340" w:type="dxa"/>
            <w:tcBorders>
              <w:top w:val="nil"/>
              <w:left w:val="nil"/>
              <w:bottom w:val="single" w:sz="8" w:space="0" w:color="auto"/>
              <w:right w:val="nil"/>
            </w:tcBorders>
            <w:shd w:val="clear" w:color="auto" w:fill="auto"/>
            <w:vAlign w:val="center"/>
            <w:hideMark/>
          </w:tcPr>
          <w:p w14:paraId="3C5630F5" w14:textId="01385758" w:rsidR="001855F3" w:rsidRPr="00A90A61" w:rsidRDefault="00A90A61" w:rsidP="001855F3">
            <w:pPr>
              <w:jc w:val="right"/>
              <w:rPr>
                <w:rFonts w:ascii="Arial" w:hAnsi="Arial" w:cs="Arial"/>
                <w:sz w:val="16"/>
                <w:szCs w:val="16"/>
                <w:lang w:eastAsia="en-AU"/>
              </w:rPr>
            </w:pPr>
            <w:r w:rsidRPr="00A90A61">
              <w:rPr>
                <w:rFonts w:ascii="Arial" w:hAnsi="Arial" w:cs="Arial"/>
                <w:sz w:val="16"/>
                <w:szCs w:val="16"/>
                <w:lang w:eastAsia="en-AU"/>
              </w:rPr>
              <w:t>8,928</w:t>
            </w:r>
            <w:r w:rsidR="001855F3" w:rsidRPr="00A90A61">
              <w:rPr>
                <w:rFonts w:ascii="Arial" w:hAnsi="Arial" w:cs="Arial"/>
                <w:sz w:val="16"/>
                <w:szCs w:val="16"/>
                <w:lang w:eastAsia="en-AU"/>
              </w:rPr>
              <w:t xml:space="preserve"> </w:t>
            </w:r>
          </w:p>
        </w:tc>
        <w:tc>
          <w:tcPr>
            <w:tcW w:w="1000" w:type="dxa"/>
            <w:tcBorders>
              <w:top w:val="nil"/>
              <w:left w:val="nil"/>
              <w:bottom w:val="single" w:sz="8" w:space="0" w:color="auto"/>
              <w:right w:val="nil"/>
            </w:tcBorders>
            <w:shd w:val="clear" w:color="auto" w:fill="auto"/>
            <w:vAlign w:val="center"/>
            <w:hideMark/>
          </w:tcPr>
          <w:p w14:paraId="51A102A4" w14:textId="3D5D4C41" w:rsidR="001855F3" w:rsidRPr="00A90A61" w:rsidRDefault="00A90A61" w:rsidP="001855F3">
            <w:pPr>
              <w:jc w:val="right"/>
              <w:rPr>
                <w:rFonts w:ascii="Arial" w:hAnsi="Arial" w:cs="Arial"/>
                <w:b/>
                <w:bCs/>
                <w:sz w:val="16"/>
                <w:szCs w:val="16"/>
                <w:lang w:eastAsia="en-AU"/>
              </w:rPr>
            </w:pPr>
            <w:r w:rsidRPr="00A90A61">
              <w:rPr>
                <w:rFonts w:ascii="Arial" w:hAnsi="Arial" w:cs="Arial"/>
                <w:b/>
                <w:bCs/>
                <w:sz w:val="16"/>
                <w:szCs w:val="16"/>
                <w:lang w:eastAsia="en-AU"/>
              </w:rPr>
              <w:t>5.2</w:t>
            </w:r>
            <w:r w:rsidR="001855F3" w:rsidRPr="00A90A61">
              <w:rPr>
                <w:rFonts w:ascii="Arial" w:hAnsi="Arial" w:cs="Arial"/>
                <w:b/>
                <w:bCs/>
                <w:sz w:val="16"/>
                <w:szCs w:val="16"/>
                <w:lang w:eastAsia="en-AU"/>
              </w:rPr>
              <w:t>%</w:t>
            </w:r>
          </w:p>
        </w:tc>
      </w:tr>
    </w:tbl>
    <w:p w14:paraId="08CB1F27" w14:textId="77777777" w:rsidR="001855F3" w:rsidRDefault="001855F3" w:rsidP="00356940">
      <w:pPr>
        <w:pStyle w:val="Text"/>
        <w:tabs>
          <w:tab w:val="left" w:pos="1134"/>
        </w:tabs>
        <w:spacing w:before="120"/>
      </w:pPr>
    </w:p>
    <w:p w14:paraId="077D2468" w14:textId="77777777" w:rsidR="004058BD" w:rsidRDefault="004058BD">
      <w:pPr>
        <w:spacing w:after="200" w:line="276" w:lineRule="auto"/>
        <w:rPr>
          <w:rFonts w:ascii="Arial" w:hAnsi="Arial" w:cs="Arial"/>
          <w:szCs w:val="22"/>
          <w:lang w:eastAsia="en-AU"/>
        </w:rPr>
      </w:pPr>
      <w:r>
        <w:rPr>
          <w:rFonts w:ascii="Arial" w:hAnsi="Arial"/>
        </w:rPr>
        <w:br w:type="page"/>
      </w:r>
    </w:p>
    <w:p w14:paraId="5E214D47" w14:textId="1BB19A67" w:rsidR="0014624C" w:rsidRPr="00C93837" w:rsidRDefault="0014624C" w:rsidP="00356940">
      <w:pPr>
        <w:pStyle w:val="Text"/>
        <w:tabs>
          <w:tab w:val="left" w:pos="1134"/>
        </w:tabs>
        <w:spacing w:before="120"/>
        <w:rPr>
          <w:rFonts w:ascii="Arial" w:hAnsi="Arial"/>
        </w:rPr>
      </w:pPr>
      <w:r w:rsidRPr="00C93837">
        <w:rPr>
          <w:rFonts w:ascii="Arial" w:hAnsi="Arial"/>
        </w:rPr>
        <w:t>4.1.1(l)</w:t>
      </w:r>
      <w:r w:rsidR="00FD0D8C" w:rsidRPr="00C93837">
        <w:rPr>
          <w:rFonts w:ascii="Arial" w:hAnsi="Arial"/>
        </w:rPr>
        <w:tab/>
      </w:r>
      <w:r w:rsidRPr="00C93837">
        <w:rPr>
          <w:rFonts w:ascii="Arial" w:hAnsi="Arial"/>
        </w:rPr>
        <w:t>Fair Go Rates System Compliance</w:t>
      </w:r>
    </w:p>
    <w:p w14:paraId="3E9E816C" w14:textId="7682C865" w:rsidR="0014624C" w:rsidRPr="00C93837" w:rsidRDefault="0014624C" w:rsidP="00FD0D8C">
      <w:pPr>
        <w:pStyle w:val="Text"/>
        <w:ind w:left="1134"/>
        <w:rPr>
          <w:rFonts w:ascii="Arial" w:hAnsi="Arial"/>
        </w:rPr>
      </w:pPr>
      <w:r w:rsidRPr="00C93837">
        <w:rPr>
          <w:rFonts w:ascii="Arial" w:hAnsi="Arial"/>
        </w:rPr>
        <w:t>Yarra Ranges Shire Council is required to comply with the State Government’s Fair Go Rates System (FGRS).  The table below details the budget assumptions consistent with the requirements of the Fair Go Rates System.</w:t>
      </w:r>
    </w:p>
    <w:tbl>
      <w:tblPr>
        <w:tblW w:w="5148" w:type="pct"/>
        <w:tblLook w:val="04A0" w:firstRow="1" w:lastRow="0" w:firstColumn="1" w:lastColumn="0" w:noHBand="0" w:noVBand="1"/>
      </w:tblPr>
      <w:tblGrid>
        <w:gridCol w:w="5772"/>
        <w:gridCol w:w="347"/>
        <w:gridCol w:w="1760"/>
        <w:gridCol w:w="2044"/>
      </w:tblGrid>
      <w:tr w:rsidR="00245FB2" w:rsidRPr="008724AB" w14:paraId="14F28617" w14:textId="77777777" w:rsidTr="00F86023">
        <w:trPr>
          <w:trHeight w:val="250"/>
        </w:trPr>
        <w:tc>
          <w:tcPr>
            <w:tcW w:w="2908" w:type="pct"/>
            <w:tcBorders>
              <w:top w:val="nil"/>
              <w:left w:val="nil"/>
              <w:bottom w:val="nil"/>
              <w:right w:val="nil"/>
            </w:tcBorders>
            <w:shd w:val="clear" w:color="000000" w:fill="0067AC"/>
            <w:vAlign w:val="center"/>
            <w:hideMark/>
          </w:tcPr>
          <w:p w14:paraId="3553177E" w14:textId="77777777" w:rsidR="00245FB2" w:rsidRPr="008724AB" w:rsidRDefault="00245FB2" w:rsidP="00245FB2">
            <w:pPr>
              <w:rPr>
                <w:rFonts w:ascii="Arial" w:hAnsi="Arial" w:cs="Arial"/>
                <w:b/>
                <w:bCs/>
                <w:color w:val="FFFFFF"/>
                <w:sz w:val="16"/>
                <w:szCs w:val="16"/>
                <w:lang w:eastAsia="en-AU"/>
              </w:rPr>
            </w:pPr>
            <w:r w:rsidRPr="008724AB">
              <w:rPr>
                <w:rFonts w:ascii="Arial" w:hAnsi="Arial" w:cs="Arial"/>
                <w:b/>
                <w:bCs/>
                <w:color w:val="FFFFFF"/>
                <w:sz w:val="16"/>
                <w:szCs w:val="16"/>
                <w:lang w:eastAsia="en-AU"/>
              </w:rPr>
              <w:t> </w:t>
            </w:r>
          </w:p>
        </w:tc>
        <w:tc>
          <w:tcPr>
            <w:tcW w:w="175" w:type="pct"/>
            <w:tcBorders>
              <w:top w:val="nil"/>
              <w:left w:val="nil"/>
              <w:bottom w:val="nil"/>
              <w:right w:val="nil"/>
            </w:tcBorders>
            <w:shd w:val="clear" w:color="000000" w:fill="0067AC"/>
            <w:vAlign w:val="center"/>
            <w:hideMark/>
          </w:tcPr>
          <w:p w14:paraId="4FB91723" w14:textId="77777777" w:rsidR="00245FB2" w:rsidRPr="008724AB" w:rsidRDefault="00245FB2" w:rsidP="00245FB2">
            <w:pPr>
              <w:rPr>
                <w:rFonts w:ascii="Arial" w:hAnsi="Arial" w:cs="Arial"/>
                <w:b/>
                <w:bCs/>
                <w:color w:val="FFFFFF"/>
                <w:sz w:val="16"/>
                <w:szCs w:val="16"/>
                <w:lang w:eastAsia="en-AU"/>
              </w:rPr>
            </w:pPr>
            <w:r w:rsidRPr="008724AB">
              <w:rPr>
                <w:rFonts w:ascii="Arial" w:hAnsi="Arial" w:cs="Arial"/>
                <w:b/>
                <w:bCs/>
                <w:color w:val="FFFFFF"/>
                <w:sz w:val="16"/>
                <w:szCs w:val="16"/>
                <w:lang w:eastAsia="en-AU"/>
              </w:rPr>
              <w:t> </w:t>
            </w:r>
          </w:p>
        </w:tc>
        <w:tc>
          <w:tcPr>
            <w:tcW w:w="887" w:type="pct"/>
            <w:tcBorders>
              <w:top w:val="nil"/>
              <w:left w:val="nil"/>
              <w:bottom w:val="nil"/>
              <w:right w:val="nil"/>
            </w:tcBorders>
            <w:shd w:val="clear" w:color="000000" w:fill="0067AC"/>
            <w:vAlign w:val="center"/>
            <w:hideMark/>
          </w:tcPr>
          <w:p w14:paraId="0AB975CE" w14:textId="5B2D7785" w:rsidR="00245FB2" w:rsidRPr="008724AB" w:rsidRDefault="00245FB2" w:rsidP="00245FB2">
            <w:pPr>
              <w:jc w:val="center"/>
              <w:rPr>
                <w:rFonts w:ascii="Arial" w:hAnsi="Arial" w:cs="Arial"/>
                <w:b/>
                <w:bCs/>
                <w:color w:val="FFFFFF"/>
                <w:sz w:val="16"/>
                <w:szCs w:val="16"/>
                <w:lang w:eastAsia="en-AU"/>
              </w:rPr>
            </w:pPr>
            <w:r w:rsidRPr="008724AB">
              <w:rPr>
                <w:rFonts w:ascii="Arial" w:hAnsi="Arial" w:cs="Arial"/>
                <w:b/>
                <w:bCs/>
                <w:color w:val="FFFFFF"/>
                <w:sz w:val="16"/>
                <w:szCs w:val="16"/>
                <w:lang w:eastAsia="en-AU"/>
              </w:rPr>
              <w:t>202</w:t>
            </w:r>
            <w:r w:rsidR="006044CA">
              <w:rPr>
                <w:rFonts w:ascii="Arial" w:hAnsi="Arial" w:cs="Arial"/>
                <w:b/>
                <w:bCs/>
                <w:color w:val="FFFFFF"/>
                <w:sz w:val="16"/>
                <w:szCs w:val="16"/>
                <w:lang w:eastAsia="en-AU"/>
              </w:rPr>
              <w:t>3</w:t>
            </w:r>
            <w:r w:rsidRPr="008724AB">
              <w:rPr>
                <w:rFonts w:ascii="Arial" w:hAnsi="Arial" w:cs="Arial"/>
                <w:b/>
                <w:bCs/>
                <w:color w:val="FFFFFF"/>
                <w:sz w:val="16"/>
                <w:szCs w:val="16"/>
                <w:lang w:eastAsia="en-AU"/>
              </w:rPr>
              <w:t>/2</w:t>
            </w:r>
            <w:r w:rsidR="006044CA">
              <w:rPr>
                <w:rFonts w:ascii="Arial" w:hAnsi="Arial" w:cs="Arial"/>
                <w:b/>
                <w:bCs/>
                <w:color w:val="FFFFFF"/>
                <w:sz w:val="16"/>
                <w:szCs w:val="16"/>
                <w:lang w:eastAsia="en-AU"/>
              </w:rPr>
              <w:t>4</w:t>
            </w:r>
          </w:p>
        </w:tc>
        <w:tc>
          <w:tcPr>
            <w:tcW w:w="1030" w:type="pct"/>
            <w:tcBorders>
              <w:top w:val="nil"/>
              <w:left w:val="nil"/>
              <w:bottom w:val="nil"/>
              <w:right w:val="nil"/>
            </w:tcBorders>
            <w:shd w:val="clear" w:color="000000" w:fill="0067AC"/>
            <w:vAlign w:val="center"/>
            <w:hideMark/>
          </w:tcPr>
          <w:p w14:paraId="07E91C62" w14:textId="58F201AF" w:rsidR="00245FB2" w:rsidRPr="008724AB" w:rsidRDefault="00245FB2" w:rsidP="00245FB2">
            <w:pPr>
              <w:jc w:val="center"/>
              <w:rPr>
                <w:rFonts w:ascii="Arial" w:hAnsi="Arial" w:cs="Arial"/>
                <w:b/>
                <w:bCs/>
                <w:color w:val="FFFFFF"/>
                <w:sz w:val="16"/>
                <w:szCs w:val="16"/>
                <w:lang w:eastAsia="en-AU"/>
              </w:rPr>
            </w:pPr>
            <w:r w:rsidRPr="008724AB">
              <w:rPr>
                <w:rFonts w:ascii="Arial" w:hAnsi="Arial" w:cs="Arial"/>
                <w:b/>
                <w:bCs/>
                <w:color w:val="FFFFFF"/>
                <w:sz w:val="16"/>
                <w:szCs w:val="16"/>
                <w:lang w:eastAsia="en-AU"/>
              </w:rPr>
              <w:t>202</w:t>
            </w:r>
            <w:r w:rsidR="006044CA">
              <w:rPr>
                <w:rFonts w:ascii="Arial" w:hAnsi="Arial" w:cs="Arial"/>
                <w:b/>
                <w:bCs/>
                <w:color w:val="FFFFFF"/>
                <w:sz w:val="16"/>
                <w:szCs w:val="16"/>
                <w:lang w:eastAsia="en-AU"/>
              </w:rPr>
              <w:t>4</w:t>
            </w:r>
            <w:r w:rsidRPr="008724AB">
              <w:rPr>
                <w:rFonts w:ascii="Arial" w:hAnsi="Arial" w:cs="Arial"/>
                <w:b/>
                <w:bCs/>
                <w:color w:val="FFFFFF"/>
                <w:sz w:val="16"/>
                <w:szCs w:val="16"/>
                <w:lang w:eastAsia="en-AU"/>
              </w:rPr>
              <w:t>/2</w:t>
            </w:r>
            <w:r w:rsidR="006044CA">
              <w:rPr>
                <w:rFonts w:ascii="Arial" w:hAnsi="Arial" w:cs="Arial"/>
                <w:b/>
                <w:bCs/>
                <w:color w:val="FFFFFF"/>
                <w:sz w:val="16"/>
                <w:szCs w:val="16"/>
                <w:lang w:eastAsia="en-AU"/>
              </w:rPr>
              <w:t>5</w:t>
            </w:r>
          </w:p>
        </w:tc>
      </w:tr>
      <w:tr w:rsidR="008724AB" w:rsidRPr="008317FA" w14:paraId="46A5BDBF" w14:textId="77777777" w:rsidTr="00F86023">
        <w:trPr>
          <w:trHeight w:val="250"/>
        </w:trPr>
        <w:tc>
          <w:tcPr>
            <w:tcW w:w="2908" w:type="pct"/>
            <w:tcBorders>
              <w:top w:val="nil"/>
              <w:left w:val="nil"/>
              <w:bottom w:val="nil"/>
              <w:right w:val="nil"/>
            </w:tcBorders>
            <w:shd w:val="clear" w:color="auto" w:fill="auto"/>
            <w:vAlign w:val="center"/>
          </w:tcPr>
          <w:p w14:paraId="370ED375" w14:textId="4F45215D" w:rsidR="008724AB" w:rsidRPr="00152EAF" w:rsidRDefault="008724AB" w:rsidP="008724AB">
            <w:pPr>
              <w:rPr>
                <w:rFonts w:ascii="Arial" w:hAnsi="Arial" w:cs="Arial"/>
                <w:sz w:val="16"/>
                <w:szCs w:val="16"/>
                <w:lang w:eastAsia="en-AU"/>
              </w:rPr>
            </w:pPr>
            <w:r>
              <w:rPr>
                <w:rFonts w:ascii="Arial" w:hAnsi="Arial" w:cs="Arial"/>
                <w:sz w:val="16"/>
                <w:szCs w:val="16"/>
              </w:rPr>
              <w:t>Total Rates</w:t>
            </w:r>
          </w:p>
        </w:tc>
        <w:tc>
          <w:tcPr>
            <w:tcW w:w="175" w:type="pct"/>
            <w:tcBorders>
              <w:top w:val="nil"/>
              <w:left w:val="nil"/>
              <w:bottom w:val="nil"/>
              <w:right w:val="nil"/>
            </w:tcBorders>
            <w:shd w:val="clear" w:color="auto" w:fill="auto"/>
            <w:vAlign w:val="center"/>
          </w:tcPr>
          <w:p w14:paraId="4ED304B2" w14:textId="77777777" w:rsidR="008724AB" w:rsidRPr="00152EAF" w:rsidRDefault="008724AB" w:rsidP="008724AB">
            <w:pPr>
              <w:rPr>
                <w:rFonts w:ascii="Arial" w:hAnsi="Arial" w:cs="Arial"/>
                <w:sz w:val="16"/>
                <w:szCs w:val="16"/>
                <w:lang w:eastAsia="en-AU"/>
              </w:rPr>
            </w:pPr>
          </w:p>
        </w:tc>
        <w:tc>
          <w:tcPr>
            <w:tcW w:w="887" w:type="pct"/>
            <w:tcBorders>
              <w:top w:val="nil"/>
              <w:left w:val="nil"/>
              <w:bottom w:val="nil"/>
              <w:right w:val="nil"/>
            </w:tcBorders>
            <w:shd w:val="clear" w:color="auto" w:fill="auto"/>
            <w:vAlign w:val="center"/>
          </w:tcPr>
          <w:p w14:paraId="10680EA9" w14:textId="7D837F63" w:rsidR="008724AB" w:rsidRPr="008724AB" w:rsidRDefault="008724AB" w:rsidP="008724AB">
            <w:pPr>
              <w:jc w:val="right"/>
              <w:rPr>
                <w:rFonts w:ascii="Arial" w:hAnsi="Arial" w:cs="Arial"/>
                <w:sz w:val="16"/>
                <w:szCs w:val="16"/>
                <w:lang w:eastAsia="en-AU"/>
              </w:rPr>
            </w:pPr>
            <w:r w:rsidRPr="008724AB">
              <w:rPr>
                <w:rFonts w:ascii="Arial" w:hAnsi="Arial" w:cs="Arial"/>
                <w:sz w:val="16"/>
                <w:szCs w:val="16"/>
              </w:rPr>
              <w:t xml:space="preserve">$           </w:t>
            </w:r>
            <w:r w:rsidR="006825DA">
              <w:rPr>
                <w:rFonts w:ascii="Arial" w:hAnsi="Arial" w:cs="Arial"/>
                <w:sz w:val="16"/>
                <w:szCs w:val="16"/>
              </w:rPr>
              <w:t>1</w:t>
            </w:r>
            <w:r w:rsidR="006814C5">
              <w:rPr>
                <w:rFonts w:ascii="Arial" w:hAnsi="Arial" w:cs="Arial"/>
                <w:sz w:val="16"/>
                <w:szCs w:val="16"/>
              </w:rPr>
              <w:t>41,066,138</w:t>
            </w:r>
          </w:p>
        </w:tc>
        <w:tc>
          <w:tcPr>
            <w:tcW w:w="1030" w:type="pct"/>
            <w:tcBorders>
              <w:top w:val="nil"/>
              <w:left w:val="nil"/>
              <w:bottom w:val="nil"/>
              <w:right w:val="nil"/>
            </w:tcBorders>
            <w:shd w:val="clear" w:color="auto" w:fill="4AAA42" w:themeFill="accent2"/>
            <w:vAlign w:val="center"/>
          </w:tcPr>
          <w:p w14:paraId="030735C0" w14:textId="2990E68B" w:rsidR="008724AB" w:rsidRPr="008724AB" w:rsidRDefault="008724AB" w:rsidP="008724AB">
            <w:pPr>
              <w:jc w:val="right"/>
              <w:rPr>
                <w:rFonts w:ascii="Arial" w:hAnsi="Arial" w:cs="Arial"/>
                <w:b/>
                <w:bCs/>
                <w:sz w:val="16"/>
                <w:szCs w:val="16"/>
                <w:lang w:eastAsia="en-AU"/>
              </w:rPr>
            </w:pPr>
            <w:r w:rsidRPr="008724AB">
              <w:rPr>
                <w:rFonts w:ascii="Arial" w:hAnsi="Arial" w:cs="Arial"/>
                <w:b/>
                <w:bCs/>
                <w:sz w:val="16"/>
                <w:szCs w:val="16"/>
              </w:rPr>
              <w:t xml:space="preserve"> $    14</w:t>
            </w:r>
            <w:r w:rsidR="00321CF5">
              <w:rPr>
                <w:rFonts w:ascii="Arial" w:hAnsi="Arial" w:cs="Arial"/>
                <w:b/>
                <w:bCs/>
                <w:sz w:val="16"/>
                <w:szCs w:val="16"/>
              </w:rPr>
              <w:t>6,</w:t>
            </w:r>
            <w:r w:rsidR="00C3676E">
              <w:rPr>
                <w:rFonts w:ascii="Arial" w:hAnsi="Arial" w:cs="Arial"/>
                <w:b/>
                <w:bCs/>
                <w:sz w:val="16"/>
                <w:szCs w:val="16"/>
              </w:rPr>
              <w:t>516</w:t>
            </w:r>
            <w:r w:rsidR="00D84F35">
              <w:rPr>
                <w:rFonts w:ascii="Arial" w:hAnsi="Arial" w:cs="Arial"/>
                <w:b/>
                <w:bCs/>
                <w:sz w:val="16"/>
                <w:szCs w:val="16"/>
              </w:rPr>
              <w:t>,256</w:t>
            </w:r>
            <w:r w:rsidRPr="008724AB">
              <w:rPr>
                <w:rFonts w:ascii="Arial" w:hAnsi="Arial" w:cs="Arial"/>
                <w:b/>
                <w:bCs/>
                <w:sz w:val="16"/>
                <w:szCs w:val="16"/>
              </w:rPr>
              <w:t xml:space="preserve"> </w:t>
            </w:r>
          </w:p>
        </w:tc>
      </w:tr>
      <w:tr w:rsidR="008724AB" w:rsidRPr="008317FA" w14:paraId="06482B4C" w14:textId="77777777" w:rsidTr="00F86023">
        <w:trPr>
          <w:trHeight w:val="250"/>
        </w:trPr>
        <w:tc>
          <w:tcPr>
            <w:tcW w:w="2908" w:type="pct"/>
            <w:tcBorders>
              <w:top w:val="nil"/>
              <w:left w:val="nil"/>
              <w:bottom w:val="nil"/>
              <w:right w:val="nil"/>
            </w:tcBorders>
            <w:shd w:val="clear" w:color="auto" w:fill="auto"/>
            <w:vAlign w:val="center"/>
          </w:tcPr>
          <w:p w14:paraId="5F6D2EAA" w14:textId="475DA63F" w:rsidR="008724AB" w:rsidRPr="00152EAF" w:rsidRDefault="008724AB" w:rsidP="008724AB">
            <w:pPr>
              <w:rPr>
                <w:rFonts w:ascii="Arial" w:hAnsi="Arial" w:cs="Arial"/>
                <w:sz w:val="16"/>
                <w:szCs w:val="16"/>
                <w:lang w:eastAsia="en-AU"/>
              </w:rPr>
            </w:pPr>
            <w:r>
              <w:rPr>
                <w:rFonts w:ascii="Arial" w:hAnsi="Arial" w:cs="Arial"/>
                <w:sz w:val="16"/>
                <w:szCs w:val="16"/>
              </w:rPr>
              <w:t>Number of rateable properties</w:t>
            </w:r>
          </w:p>
        </w:tc>
        <w:tc>
          <w:tcPr>
            <w:tcW w:w="175" w:type="pct"/>
            <w:tcBorders>
              <w:top w:val="nil"/>
              <w:left w:val="nil"/>
              <w:bottom w:val="nil"/>
              <w:right w:val="nil"/>
            </w:tcBorders>
            <w:shd w:val="clear" w:color="auto" w:fill="auto"/>
            <w:vAlign w:val="center"/>
          </w:tcPr>
          <w:p w14:paraId="7AA41E46" w14:textId="77777777" w:rsidR="008724AB" w:rsidRPr="00152EAF" w:rsidRDefault="008724AB" w:rsidP="008724AB">
            <w:pPr>
              <w:rPr>
                <w:rFonts w:ascii="Arial" w:hAnsi="Arial" w:cs="Arial"/>
                <w:sz w:val="16"/>
                <w:szCs w:val="16"/>
                <w:lang w:eastAsia="en-AU"/>
              </w:rPr>
            </w:pPr>
          </w:p>
        </w:tc>
        <w:tc>
          <w:tcPr>
            <w:tcW w:w="887" w:type="pct"/>
            <w:tcBorders>
              <w:top w:val="nil"/>
              <w:left w:val="nil"/>
              <w:bottom w:val="nil"/>
              <w:right w:val="nil"/>
            </w:tcBorders>
            <w:shd w:val="clear" w:color="auto" w:fill="auto"/>
            <w:vAlign w:val="center"/>
          </w:tcPr>
          <w:p w14:paraId="052A6090" w14:textId="38BAF546" w:rsidR="008724AB" w:rsidRPr="008724AB" w:rsidRDefault="008724AB" w:rsidP="008724AB">
            <w:pPr>
              <w:jc w:val="right"/>
              <w:rPr>
                <w:rFonts w:ascii="Arial" w:hAnsi="Arial" w:cs="Arial"/>
                <w:sz w:val="16"/>
                <w:szCs w:val="16"/>
                <w:lang w:eastAsia="en-AU"/>
              </w:rPr>
            </w:pPr>
            <w:r w:rsidRPr="008724AB">
              <w:rPr>
                <w:rFonts w:ascii="Arial" w:hAnsi="Arial" w:cs="Arial"/>
                <w:sz w:val="16"/>
                <w:szCs w:val="16"/>
              </w:rPr>
              <w:t>67,</w:t>
            </w:r>
            <w:r w:rsidR="006814C5">
              <w:rPr>
                <w:rFonts w:ascii="Arial" w:hAnsi="Arial" w:cs="Arial"/>
                <w:sz w:val="16"/>
                <w:szCs w:val="16"/>
              </w:rPr>
              <w:t>408</w:t>
            </w:r>
          </w:p>
        </w:tc>
        <w:tc>
          <w:tcPr>
            <w:tcW w:w="1030" w:type="pct"/>
            <w:tcBorders>
              <w:top w:val="nil"/>
              <w:left w:val="nil"/>
              <w:bottom w:val="nil"/>
              <w:right w:val="nil"/>
            </w:tcBorders>
            <w:shd w:val="clear" w:color="auto" w:fill="4AAA42" w:themeFill="accent2"/>
            <w:vAlign w:val="center"/>
          </w:tcPr>
          <w:p w14:paraId="45C734FA" w14:textId="00AC2FC6" w:rsidR="008724AB" w:rsidRPr="008724AB" w:rsidRDefault="004B266E" w:rsidP="008724AB">
            <w:pPr>
              <w:jc w:val="right"/>
              <w:rPr>
                <w:rFonts w:ascii="Arial" w:hAnsi="Arial" w:cs="Arial"/>
                <w:b/>
                <w:bCs/>
                <w:sz w:val="16"/>
                <w:szCs w:val="16"/>
                <w:lang w:eastAsia="en-AU"/>
              </w:rPr>
            </w:pPr>
            <w:r>
              <w:rPr>
                <w:rFonts w:ascii="Arial" w:hAnsi="Arial" w:cs="Arial"/>
                <w:b/>
                <w:bCs/>
                <w:sz w:val="16"/>
                <w:szCs w:val="16"/>
              </w:rPr>
              <w:t>67,832</w:t>
            </w:r>
            <w:r w:rsidR="008724AB" w:rsidRPr="00C3676E">
              <w:rPr>
                <w:rFonts w:ascii="Arial" w:hAnsi="Arial" w:cs="Arial"/>
                <w:b/>
                <w:bCs/>
                <w:sz w:val="16"/>
                <w:szCs w:val="16"/>
              </w:rPr>
              <w:t xml:space="preserve"> </w:t>
            </w:r>
          </w:p>
        </w:tc>
      </w:tr>
      <w:tr w:rsidR="008724AB" w:rsidRPr="008317FA" w14:paraId="0ED02629" w14:textId="77777777" w:rsidTr="00F86023">
        <w:trPr>
          <w:trHeight w:val="250"/>
        </w:trPr>
        <w:tc>
          <w:tcPr>
            <w:tcW w:w="2908" w:type="pct"/>
            <w:tcBorders>
              <w:top w:val="nil"/>
              <w:left w:val="nil"/>
              <w:bottom w:val="nil"/>
              <w:right w:val="nil"/>
            </w:tcBorders>
            <w:shd w:val="clear" w:color="auto" w:fill="auto"/>
            <w:vAlign w:val="center"/>
          </w:tcPr>
          <w:p w14:paraId="19B1B93C" w14:textId="476170AE" w:rsidR="008724AB" w:rsidRPr="00152EAF" w:rsidRDefault="008724AB" w:rsidP="008724AB">
            <w:pPr>
              <w:rPr>
                <w:rFonts w:ascii="Arial" w:hAnsi="Arial" w:cs="Arial"/>
                <w:sz w:val="16"/>
                <w:szCs w:val="16"/>
                <w:lang w:eastAsia="en-AU"/>
              </w:rPr>
            </w:pPr>
            <w:r>
              <w:rPr>
                <w:rFonts w:ascii="Arial" w:hAnsi="Arial" w:cs="Arial"/>
                <w:sz w:val="16"/>
                <w:szCs w:val="16"/>
              </w:rPr>
              <w:t>Base Average Rate</w:t>
            </w:r>
          </w:p>
        </w:tc>
        <w:tc>
          <w:tcPr>
            <w:tcW w:w="175" w:type="pct"/>
            <w:tcBorders>
              <w:top w:val="nil"/>
              <w:left w:val="nil"/>
              <w:bottom w:val="nil"/>
              <w:right w:val="nil"/>
            </w:tcBorders>
            <w:shd w:val="clear" w:color="auto" w:fill="auto"/>
            <w:vAlign w:val="center"/>
          </w:tcPr>
          <w:p w14:paraId="521BF63B" w14:textId="5958F082" w:rsidR="008724AB" w:rsidRPr="00152EAF" w:rsidRDefault="008724AB" w:rsidP="00BC4D4A">
            <w:pPr>
              <w:jc w:val="right"/>
              <w:rPr>
                <w:rFonts w:ascii="Arial" w:hAnsi="Arial" w:cs="Arial"/>
                <w:sz w:val="16"/>
                <w:szCs w:val="16"/>
                <w:lang w:eastAsia="en-AU"/>
              </w:rPr>
            </w:pPr>
          </w:p>
        </w:tc>
        <w:tc>
          <w:tcPr>
            <w:tcW w:w="887" w:type="pct"/>
            <w:tcBorders>
              <w:top w:val="nil"/>
              <w:left w:val="nil"/>
              <w:bottom w:val="nil"/>
              <w:right w:val="nil"/>
            </w:tcBorders>
            <w:shd w:val="clear" w:color="auto" w:fill="auto"/>
            <w:vAlign w:val="center"/>
          </w:tcPr>
          <w:p w14:paraId="15C2218F" w14:textId="7A0D216A" w:rsidR="008724AB" w:rsidRPr="000B250A" w:rsidRDefault="009565F0" w:rsidP="008724AB">
            <w:pPr>
              <w:jc w:val="right"/>
              <w:rPr>
                <w:rFonts w:ascii="Arial" w:hAnsi="Arial" w:cs="Arial"/>
                <w:sz w:val="16"/>
                <w:szCs w:val="16"/>
                <w:lang w:eastAsia="en-AU"/>
              </w:rPr>
            </w:pPr>
            <w:r w:rsidRPr="000B250A">
              <w:rPr>
                <w:rFonts w:ascii="Arial" w:hAnsi="Arial" w:cs="Arial"/>
                <w:sz w:val="16"/>
                <w:szCs w:val="16"/>
              </w:rPr>
              <w:t xml:space="preserve">$     </w:t>
            </w:r>
            <w:r w:rsidR="00A75EA2" w:rsidRPr="000B250A">
              <w:rPr>
                <w:rFonts w:ascii="Arial" w:hAnsi="Arial" w:cs="Arial"/>
                <w:sz w:val="16"/>
                <w:szCs w:val="16"/>
              </w:rPr>
              <w:t>2,092</w:t>
            </w:r>
            <w:r w:rsidR="004B266E" w:rsidRPr="000B250A">
              <w:rPr>
                <w:rFonts w:ascii="Arial" w:hAnsi="Arial" w:cs="Arial"/>
                <w:sz w:val="16"/>
                <w:szCs w:val="16"/>
              </w:rPr>
              <w:t>.7</w:t>
            </w:r>
            <w:r w:rsidR="002F0A12">
              <w:rPr>
                <w:rFonts w:ascii="Arial" w:hAnsi="Arial" w:cs="Arial"/>
                <w:sz w:val="16"/>
                <w:szCs w:val="16"/>
              </w:rPr>
              <w:t>0</w:t>
            </w:r>
          </w:p>
        </w:tc>
        <w:tc>
          <w:tcPr>
            <w:tcW w:w="1030" w:type="pct"/>
            <w:tcBorders>
              <w:top w:val="nil"/>
              <w:left w:val="nil"/>
              <w:bottom w:val="nil"/>
              <w:right w:val="nil"/>
            </w:tcBorders>
            <w:shd w:val="clear" w:color="auto" w:fill="4AAA42" w:themeFill="accent2"/>
            <w:vAlign w:val="center"/>
          </w:tcPr>
          <w:p w14:paraId="538E228C" w14:textId="476D154A" w:rsidR="008724AB" w:rsidRPr="00C3676E" w:rsidRDefault="004B266E" w:rsidP="008724AB">
            <w:pPr>
              <w:jc w:val="right"/>
              <w:rPr>
                <w:rFonts w:ascii="Arial" w:hAnsi="Arial" w:cs="Arial"/>
                <w:b/>
                <w:sz w:val="16"/>
                <w:szCs w:val="16"/>
                <w:lang w:eastAsia="en-AU"/>
              </w:rPr>
            </w:pPr>
            <w:r>
              <w:rPr>
                <w:rFonts w:ascii="Arial" w:hAnsi="Arial" w:cs="Arial"/>
                <w:b/>
                <w:bCs/>
                <w:sz w:val="16"/>
                <w:szCs w:val="16"/>
              </w:rPr>
              <w:t>2,1</w:t>
            </w:r>
            <w:r w:rsidR="00B36F9F">
              <w:rPr>
                <w:rFonts w:ascii="Arial" w:hAnsi="Arial" w:cs="Arial"/>
                <w:b/>
                <w:bCs/>
                <w:sz w:val="16"/>
                <w:szCs w:val="16"/>
              </w:rPr>
              <w:t>02.58</w:t>
            </w:r>
          </w:p>
        </w:tc>
      </w:tr>
      <w:tr w:rsidR="008724AB" w:rsidRPr="006D0DB4" w14:paraId="6982D962" w14:textId="77777777" w:rsidTr="00F86023">
        <w:trPr>
          <w:trHeight w:val="250"/>
        </w:trPr>
        <w:tc>
          <w:tcPr>
            <w:tcW w:w="2908" w:type="pct"/>
            <w:tcBorders>
              <w:top w:val="nil"/>
              <w:left w:val="nil"/>
              <w:bottom w:val="nil"/>
              <w:right w:val="nil"/>
            </w:tcBorders>
            <w:shd w:val="clear" w:color="auto" w:fill="auto"/>
            <w:vAlign w:val="center"/>
          </w:tcPr>
          <w:p w14:paraId="6254A971" w14:textId="11A11DD2" w:rsidR="008724AB" w:rsidRPr="00152EAF" w:rsidRDefault="008724AB" w:rsidP="008724AB">
            <w:pPr>
              <w:rPr>
                <w:rFonts w:ascii="Arial" w:hAnsi="Arial" w:cs="Arial"/>
                <w:sz w:val="16"/>
                <w:szCs w:val="16"/>
                <w:lang w:eastAsia="en-AU"/>
              </w:rPr>
            </w:pPr>
            <w:r>
              <w:rPr>
                <w:rFonts w:ascii="Arial" w:hAnsi="Arial" w:cs="Arial"/>
                <w:sz w:val="16"/>
                <w:szCs w:val="16"/>
              </w:rPr>
              <w:t>Maximum Rate Increase (set by the State Government)</w:t>
            </w:r>
          </w:p>
        </w:tc>
        <w:tc>
          <w:tcPr>
            <w:tcW w:w="175" w:type="pct"/>
            <w:tcBorders>
              <w:top w:val="nil"/>
              <w:left w:val="nil"/>
              <w:bottom w:val="nil"/>
              <w:right w:val="nil"/>
            </w:tcBorders>
            <w:shd w:val="clear" w:color="auto" w:fill="auto"/>
            <w:vAlign w:val="center"/>
          </w:tcPr>
          <w:p w14:paraId="64F536E1" w14:textId="77777777" w:rsidR="008724AB" w:rsidRPr="00152EAF" w:rsidRDefault="008724AB" w:rsidP="008724AB">
            <w:pPr>
              <w:rPr>
                <w:rFonts w:ascii="Arial" w:hAnsi="Arial" w:cs="Arial"/>
                <w:sz w:val="16"/>
                <w:szCs w:val="16"/>
                <w:lang w:eastAsia="en-AU"/>
              </w:rPr>
            </w:pPr>
          </w:p>
        </w:tc>
        <w:tc>
          <w:tcPr>
            <w:tcW w:w="887" w:type="pct"/>
            <w:tcBorders>
              <w:top w:val="nil"/>
              <w:left w:val="nil"/>
              <w:bottom w:val="nil"/>
              <w:right w:val="nil"/>
            </w:tcBorders>
            <w:shd w:val="clear" w:color="auto" w:fill="auto"/>
            <w:vAlign w:val="center"/>
          </w:tcPr>
          <w:p w14:paraId="2E4745FB" w14:textId="18EE2570" w:rsidR="008724AB" w:rsidRPr="008724AB" w:rsidRDefault="006814C5" w:rsidP="008724AB">
            <w:pPr>
              <w:jc w:val="right"/>
              <w:rPr>
                <w:rFonts w:ascii="Arial" w:hAnsi="Arial" w:cs="Arial"/>
                <w:sz w:val="16"/>
                <w:szCs w:val="16"/>
                <w:lang w:eastAsia="en-AU"/>
              </w:rPr>
            </w:pPr>
            <w:r>
              <w:rPr>
                <w:rFonts w:ascii="Arial" w:hAnsi="Arial" w:cs="Arial"/>
                <w:sz w:val="16"/>
                <w:szCs w:val="16"/>
              </w:rPr>
              <w:t>3.50</w:t>
            </w:r>
            <w:r w:rsidR="008724AB" w:rsidRPr="008724AB">
              <w:rPr>
                <w:rFonts w:ascii="Arial" w:hAnsi="Arial" w:cs="Arial"/>
                <w:sz w:val="16"/>
                <w:szCs w:val="16"/>
              </w:rPr>
              <w:t>%</w:t>
            </w:r>
          </w:p>
        </w:tc>
        <w:tc>
          <w:tcPr>
            <w:tcW w:w="1030" w:type="pct"/>
            <w:tcBorders>
              <w:top w:val="nil"/>
              <w:left w:val="nil"/>
              <w:bottom w:val="nil"/>
              <w:right w:val="nil"/>
            </w:tcBorders>
            <w:shd w:val="clear" w:color="auto" w:fill="4AAA42" w:themeFill="accent2"/>
            <w:vAlign w:val="center"/>
          </w:tcPr>
          <w:p w14:paraId="7F548BC4" w14:textId="2A010917" w:rsidR="008724AB" w:rsidRPr="006D0DB4" w:rsidRDefault="006D0DB4" w:rsidP="008724AB">
            <w:pPr>
              <w:jc w:val="right"/>
              <w:rPr>
                <w:rFonts w:ascii="Arial" w:hAnsi="Arial" w:cs="Arial"/>
                <w:b/>
                <w:bCs/>
                <w:sz w:val="16"/>
                <w:szCs w:val="16"/>
                <w:lang w:eastAsia="en-AU"/>
              </w:rPr>
            </w:pPr>
            <w:r w:rsidRPr="006D0DB4">
              <w:rPr>
                <w:rFonts w:ascii="Arial" w:hAnsi="Arial" w:cs="Arial"/>
                <w:b/>
                <w:bCs/>
                <w:sz w:val="16"/>
                <w:szCs w:val="16"/>
              </w:rPr>
              <w:t>2.75</w:t>
            </w:r>
            <w:r w:rsidR="008724AB" w:rsidRPr="006D0DB4">
              <w:rPr>
                <w:rFonts w:ascii="Arial" w:hAnsi="Arial" w:cs="Arial"/>
                <w:b/>
                <w:bCs/>
                <w:sz w:val="16"/>
                <w:szCs w:val="16"/>
              </w:rPr>
              <w:t>%</w:t>
            </w:r>
          </w:p>
        </w:tc>
      </w:tr>
      <w:tr w:rsidR="008724AB" w:rsidRPr="008317FA" w14:paraId="46C4B88E" w14:textId="77777777" w:rsidTr="00F86023">
        <w:trPr>
          <w:trHeight w:val="250"/>
        </w:trPr>
        <w:tc>
          <w:tcPr>
            <w:tcW w:w="2908" w:type="pct"/>
            <w:tcBorders>
              <w:top w:val="nil"/>
              <w:left w:val="nil"/>
              <w:bottom w:val="nil"/>
              <w:right w:val="nil"/>
            </w:tcBorders>
            <w:shd w:val="clear" w:color="auto" w:fill="auto"/>
            <w:vAlign w:val="center"/>
          </w:tcPr>
          <w:p w14:paraId="5BDA761E" w14:textId="78A7C888" w:rsidR="008724AB" w:rsidRPr="00152EAF" w:rsidRDefault="008724AB" w:rsidP="008724AB">
            <w:pPr>
              <w:rPr>
                <w:rFonts w:ascii="Arial" w:hAnsi="Arial" w:cs="Arial"/>
                <w:sz w:val="16"/>
                <w:szCs w:val="16"/>
                <w:lang w:eastAsia="en-AU"/>
              </w:rPr>
            </w:pPr>
            <w:r>
              <w:rPr>
                <w:rFonts w:ascii="Arial" w:hAnsi="Arial" w:cs="Arial"/>
                <w:sz w:val="16"/>
                <w:szCs w:val="16"/>
              </w:rPr>
              <w:t>Capped Average Rate</w:t>
            </w:r>
          </w:p>
        </w:tc>
        <w:tc>
          <w:tcPr>
            <w:tcW w:w="175" w:type="pct"/>
            <w:tcBorders>
              <w:top w:val="nil"/>
              <w:left w:val="nil"/>
              <w:bottom w:val="nil"/>
              <w:right w:val="nil"/>
            </w:tcBorders>
            <w:shd w:val="clear" w:color="auto" w:fill="auto"/>
            <w:vAlign w:val="center"/>
          </w:tcPr>
          <w:p w14:paraId="66F23DDB" w14:textId="77777777" w:rsidR="008724AB" w:rsidRPr="00152EAF" w:rsidRDefault="008724AB" w:rsidP="008724AB">
            <w:pPr>
              <w:rPr>
                <w:rFonts w:ascii="Arial" w:hAnsi="Arial" w:cs="Arial"/>
                <w:sz w:val="16"/>
                <w:szCs w:val="16"/>
                <w:lang w:eastAsia="en-AU"/>
              </w:rPr>
            </w:pPr>
          </w:p>
        </w:tc>
        <w:tc>
          <w:tcPr>
            <w:tcW w:w="887" w:type="pct"/>
            <w:tcBorders>
              <w:top w:val="nil"/>
              <w:left w:val="nil"/>
              <w:bottom w:val="nil"/>
              <w:right w:val="nil"/>
            </w:tcBorders>
            <w:shd w:val="clear" w:color="auto" w:fill="auto"/>
            <w:vAlign w:val="center"/>
          </w:tcPr>
          <w:p w14:paraId="763BD60B" w14:textId="29B4D0F0" w:rsidR="008724AB" w:rsidRPr="000B250A" w:rsidRDefault="008724AB" w:rsidP="008724AB">
            <w:pPr>
              <w:jc w:val="right"/>
              <w:rPr>
                <w:rFonts w:ascii="Arial" w:hAnsi="Arial" w:cs="Arial"/>
                <w:sz w:val="16"/>
                <w:szCs w:val="16"/>
                <w:lang w:eastAsia="en-AU"/>
              </w:rPr>
            </w:pPr>
            <w:r w:rsidRPr="000B250A">
              <w:rPr>
                <w:rFonts w:ascii="Arial" w:hAnsi="Arial" w:cs="Arial"/>
                <w:sz w:val="16"/>
                <w:szCs w:val="16"/>
              </w:rPr>
              <w:t>$                 2,0</w:t>
            </w:r>
            <w:r w:rsidR="006814C5" w:rsidRPr="000B250A">
              <w:rPr>
                <w:rFonts w:ascii="Arial" w:hAnsi="Arial" w:cs="Arial"/>
                <w:sz w:val="16"/>
                <w:szCs w:val="16"/>
              </w:rPr>
              <w:t>93.12</w:t>
            </w:r>
          </w:p>
        </w:tc>
        <w:tc>
          <w:tcPr>
            <w:tcW w:w="1030" w:type="pct"/>
            <w:tcBorders>
              <w:top w:val="nil"/>
              <w:left w:val="nil"/>
              <w:bottom w:val="nil"/>
              <w:right w:val="nil"/>
            </w:tcBorders>
            <w:shd w:val="clear" w:color="auto" w:fill="4AAA42" w:themeFill="accent2"/>
            <w:vAlign w:val="center"/>
          </w:tcPr>
          <w:p w14:paraId="708F5BE1" w14:textId="5F232CD3" w:rsidR="008724AB" w:rsidRPr="00C3676E" w:rsidRDefault="00212A92" w:rsidP="008724AB">
            <w:pPr>
              <w:jc w:val="right"/>
              <w:rPr>
                <w:rFonts w:ascii="Arial" w:hAnsi="Arial" w:cs="Arial"/>
                <w:b/>
                <w:sz w:val="16"/>
                <w:szCs w:val="16"/>
                <w:lang w:eastAsia="en-AU"/>
              </w:rPr>
            </w:pPr>
            <w:r>
              <w:rPr>
                <w:rFonts w:ascii="Arial" w:hAnsi="Arial" w:cs="Arial"/>
                <w:b/>
                <w:bCs/>
                <w:sz w:val="16"/>
                <w:szCs w:val="16"/>
              </w:rPr>
              <w:t>2,160</w:t>
            </w:r>
            <w:r w:rsidR="00A559B7">
              <w:rPr>
                <w:rFonts w:ascii="Arial" w:hAnsi="Arial" w:cs="Arial"/>
                <w:b/>
                <w:bCs/>
                <w:sz w:val="16"/>
                <w:szCs w:val="16"/>
              </w:rPr>
              <w:t>.40</w:t>
            </w:r>
          </w:p>
        </w:tc>
      </w:tr>
      <w:tr w:rsidR="008724AB" w:rsidRPr="008317FA" w14:paraId="065DC774" w14:textId="77777777" w:rsidTr="00F86023">
        <w:trPr>
          <w:trHeight w:val="250"/>
        </w:trPr>
        <w:tc>
          <w:tcPr>
            <w:tcW w:w="2908" w:type="pct"/>
            <w:tcBorders>
              <w:top w:val="nil"/>
              <w:left w:val="nil"/>
              <w:bottom w:val="nil"/>
              <w:right w:val="nil"/>
            </w:tcBorders>
            <w:shd w:val="clear" w:color="auto" w:fill="auto"/>
            <w:vAlign w:val="center"/>
          </w:tcPr>
          <w:p w14:paraId="03E8F622" w14:textId="3BA328DC" w:rsidR="008724AB" w:rsidRPr="00152EAF" w:rsidRDefault="008724AB" w:rsidP="008724AB">
            <w:pPr>
              <w:rPr>
                <w:rFonts w:ascii="Arial" w:hAnsi="Arial" w:cs="Arial"/>
                <w:sz w:val="16"/>
                <w:szCs w:val="16"/>
                <w:lang w:eastAsia="en-AU"/>
              </w:rPr>
            </w:pPr>
            <w:r>
              <w:rPr>
                <w:rFonts w:ascii="Arial" w:hAnsi="Arial" w:cs="Arial"/>
                <w:sz w:val="16"/>
                <w:szCs w:val="16"/>
              </w:rPr>
              <w:t>Maximum General Rates and Municipal Charges Revenue</w:t>
            </w:r>
          </w:p>
        </w:tc>
        <w:tc>
          <w:tcPr>
            <w:tcW w:w="175" w:type="pct"/>
            <w:tcBorders>
              <w:top w:val="nil"/>
              <w:left w:val="nil"/>
              <w:bottom w:val="nil"/>
              <w:right w:val="nil"/>
            </w:tcBorders>
            <w:shd w:val="clear" w:color="auto" w:fill="auto"/>
            <w:vAlign w:val="center"/>
          </w:tcPr>
          <w:p w14:paraId="1B3721F6" w14:textId="77777777" w:rsidR="008724AB" w:rsidRPr="00152EAF" w:rsidRDefault="008724AB" w:rsidP="008724AB">
            <w:pPr>
              <w:rPr>
                <w:rFonts w:ascii="Arial" w:hAnsi="Arial" w:cs="Arial"/>
                <w:sz w:val="16"/>
                <w:szCs w:val="16"/>
                <w:lang w:eastAsia="en-AU"/>
              </w:rPr>
            </w:pPr>
          </w:p>
        </w:tc>
        <w:tc>
          <w:tcPr>
            <w:tcW w:w="887" w:type="pct"/>
            <w:tcBorders>
              <w:top w:val="nil"/>
              <w:left w:val="nil"/>
              <w:bottom w:val="nil"/>
              <w:right w:val="nil"/>
            </w:tcBorders>
            <w:shd w:val="clear" w:color="auto" w:fill="auto"/>
            <w:vAlign w:val="center"/>
          </w:tcPr>
          <w:p w14:paraId="2D1EA945" w14:textId="261249D5" w:rsidR="008724AB" w:rsidRPr="008724AB" w:rsidRDefault="008724AB" w:rsidP="008724AB">
            <w:pPr>
              <w:jc w:val="right"/>
              <w:rPr>
                <w:rFonts w:ascii="Arial" w:hAnsi="Arial" w:cs="Arial"/>
                <w:sz w:val="16"/>
                <w:szCs w:val="16"/>
                <w:lang w:eastAsia="en-AU"/>
              </w:rPr>
            </w:pPr>
            <w:r w:rsidRPr="008724AB">
              <w:rPr>
                <w:rFonts w:ascii="Arial" w:hAnsi="Arial" w:cs="Arial"/>
                <w:sz w:val="16"/>
                <w:szCs w:val="16"/>
              </w:rPr>
              <w:t>$           1</w:t>
            </w:r>
            <w:r w:rsidR="00CF21D0">
              <w:rPr>
                <w:rFonts w:ascii="Arial" w:hAnsi="Arial" w:cs="Arial"/>
                <w:sz w:val="16"/>
                <w:szCs w:val="16"/>
              </w:rPr>
              <w:t>41</w:t>
            </w:r>
            <w:r w:rsidR="003E5D82">
              <w:rPr>
                <w:rFonts w:ascii="Arial" w:hAnsi="Arial" w:cs="Arial"/>
                <w:sz w:val="16"/>
                <w:szCs w:val="16"/>
              </w:rPr>
              <w:t>,077,577</w:t>
            </w:r>
          </w:p>
        </w:tc>
        <w:tc>
          <w:tcPr>
            <w:tcW w:w="1030" w:type="pct"/>
            <w:tcBorders>
              <w:top w:val="nil"/>
              <w:left w:val="nil"/>
              <w:bottom w:val="nil"/>
              <w:right w:val="nil"/>
            </w:tcBorders>
            <w:shd w:val="clear" w:color="auto" w:fill="4AAA42" w:themeFill="accent2"/>
            <w:vAlign w:val="center"/>
          </w:tcPr>
          <w:p w14:paraId="0C5079D0" w14:textId="69E5A237" w:rsidR="008724AB" w:rsidRPr="008724AB" w:rsidRDefault="00C40470" w:rsidP="008724AB">
            <w:pPr>
              <w:jc w:val="right"/>
              <w:rPr>
                <w:rFonts w:ascii="Arial" w:hAnsi="Arial" w:cs="Arial"/>
                <w:b/>
                <w:bCs/>
                <w:sz w:val="16"/>
                <w:szCs w:val="16"/>
                <w:lang w:eastAsia="en-AU"/>
              </w:rPr>
            </w:pPr>
            <w:r>
              <w:rPr>
                <w:rFonts w:ascii="Arial" w:hAnsi="Arial" w:cs="Arial"/>
                <w:b/>
                <w:bCs/>
                <w:sz w:val="16"/>
                <w:szCs w:val="16"/>
              </w:rPr>
              <w:t>146,516,256</w:t>
            </w:r>
          </w:p>
        </w:tc>
      </w:tr>
      <w:tr w:rsidR="008724AB" w:rsidRPr="008317FA" w14:paraId="4FA0B1FB" w14:textId="77777777" w:rsidTr="00F86023">
        <w:trPr>
          <w:trHeight w:val="250"/>
        </w:trPr>
        <w:tc>
          <w:tcPr>
            <w:tcW w:w="2908" w:type="pct"/>
            <w:tcBorders>
              <w:top w:val="nil"/>
              <w:left w:val="nil"/>
              <w:bottom w:val="nil"/>
              <w:right w:val="nil"/>
            </w:tcBorders>
            <w:shd w:val="clear" w:color="auto" w:fill="auto"/>
            <w:vAlign w:val="center"/>
          </w:tcPr>
          <w:p w14:paraId="56B96B08" w14:textId="66087010" w:rsidR="008724AB" w:rsidRPr="00152EAF" w:rsidRDefault="008724AB" w:rsidP="008724AB">
            <w:pPr>
              <w:rPr>
                <w:rFonts w:ascii="Arial" w:hAnsi="Arial" w:cs="Arial"/>
                <w:sz w:val="16"/>
                <w:szCs w:val="16"/>
                <w:lang w:eastAsia="en-AU"/>
              </w:rPr>
            </w:pPr>
            <w:r>
              <w:rPr>
                <w:rFonts w:ascii="Arial" w:hAnsi="Arial" w:cs="Arial"/>
                <w:sz w:val="16"/>
                <w:szCs w:val="16"/>
              </w:rPr>
              <w:t>Budgeted General Rates and Municipal Charges Revenue</w:t>
            </w:r>
          </w:p>
        </w:tc>
        <w:tc>
          <w:tcPr>
            <w:tcW w:w="175" w:type="pct"/>
            <w:tcBorders>
              <w:top w:val="nil"/>
              <w:left w:val="nil"/>
              <w:bottom w:val="nil"/>
              <w:right w:val="nil"/>
            </w:tcBorders>
            <w:shd w:val="clear" w:color="auto" w:fill="auto"/>
            <w:vAlign w:val="center"/>
          </w:tcPr>
          <w:p w14:paraId="224BED19" w14:textId="77777777" w:rsidR="008724AB" w:rsidRPr="00152EAF" w:rsidRDefault="008724AB" w:rsidP="008724AB">
            <w:pPr>
              <w:rPr>
                <w:rFonts w:ascii="Arial" w:hAnsi="Arial" w:cs="Arial"/>
                <w:sz w:val="16"/>
                <w:szCs w:val="16"/>
                <w:lang w:eastAsia="en-AU"/>
              </w:rPr>
            </w:pPr>
          </w:p>
        </w:tc>
        <w:tc>
          <w:tcPr>
            <w:tcW w:w="887" w:type="pct"/>
            <w:tcBorders>
              <w:top w:val="nil"/>
              <w:left w:val="nil"/>
              <w:bottom w:val="nil"/>
              <w:right w:val="nil"/>
            </w:tcBorders>
            <w:shd w:val="clear" w:color="auto" w:fill="auto"/>
            <w:vAlign w:val="center"/>
          </w:tcPr>
          <w:p w14:paraId="55D38DBB" w14:textId="75D231D2" w:rsidR="008724AB" w:rsidRPr="008724AB" w:rsidRDefault="008724AB" w:rsidP="008724AB">
            <w:pPr>
              <w:jc w:val="right"/>
              <w:rPr>
                <w:rFonts w:ascii="Arial" w:hAnsi="Arial" w:cs="Arial"/>
                <w:sz w:val="16"/>
                <w:szCs w:val="16"/>
                <w:lang w:eastAsia="en-AU"/>
              </w:rPr>
            </w:pPr>
            <w:r w:rsidRPr="008724AB">
              <w:rPr>
                <w:rFonts w:ascii="Arial" w:hAnsi="Arial" w:cs="Arial"/>
                <w:sz w:val="16"/>
                <w:szCs w:val="16"/>
              </w:rPr>
              <w:t>$           1</w:t>
            </w:r>
            <w:r w:rsidR="003E5D82">
              <w:rPr>
                <w:rFonts w:ascii="Arial" w:hAnsi="Arial" w:cs="Arial"/>
                <w:sz w:val="16"/>
                <w:szCs w:val="16"/>
              </w:rPr>
              <w:t>41,066,138</w:t>
            </w:r>
          </w:p>
        </w:tc>
        <w:tc>
          <w:tcPr>
            <w:tcW w:w="1030" w:type="pct"/>
            <w:tcBorders>
              <w:top w:val="nil"/>
              <w:left w:val="nil"/>
              <w:bottom w:val="nil"/>
              <w:right w:val="nil"/>
            </w:tcBorders>
            <w:shd w:val="clear" w:color="auto" w:fill="4AAA42" w:themeFill="accent2"/>
            <w:vAlign w:val="center"/>
          </w:tcPr>
          <w:p w14:paraId="2FF11ADF" w14:textId="7244234C" w:rsidR="008724AB" w:rsidRPr="008724AB" w:rsidRDefault="00C40470" w:rsidP="008724AB">
            <w:pPr>
              <w:jc w:val="right"/>
              <w:rPr>
                <w:rFonts w:ascii="Arial" w:hAnsi="Arial" w:cs="Arial"/>
                <w:b/>
                <w:bCs/>
                <w:sz w:val="16"/>
                <w:szCs w:val="16"/>
                <w:lang w:eastAsia="en-AU"/>
              </w:rPr>
            </w:pPr>
            <w:r>
              <w:rPr>
                <w:rFonts w:ascii="Arial" w:hAnsi="Arial" w:cs="Arial"/>
                <w:b/>
                <w:bCs/>
                <w:sz w:val="16"/>
                <w:szCs w:val="16"/>
              </w:rPr>
              <w:t>146,516,256</w:t>
            </w:r>
          </w:p>
        </w:tc>
      </w:tr>
      <w:tr w:rsidR="008724AB" w:rsidRPr="008317FA" w14:paraId="5BA257E8" w14:textId="77777777" w:rsidTr="00F86023">
        <w:trPr>
          <w:trHeight w:val="250"/>
        </w:trPr>
        <w:tc>
          <w:tcPr>
            <w:tcW w:w="2908" w:type="pct"/>
            <w:tcBorders>
              <w:top w:val="nil"/>
              <w:left w:val="nil"/>
              <w:bottom w:val="nil"/>
              <w:right w:val="nil"/>
            </w:tcBorders>
            <w:shd w:val="clear" w:color="auto" w:fill="auto"/>
            <w:vAlign w:val="center"/>
          </w:tcPr>
          <w:p w14:paraId="62D8C346" w14:textId="4D1A7781" w:rsidR="008724AB" w:rsidRPr="00152EAF" w:rsidRDefault="008724AB" w:rsidP="008724AB">
            <w:pPr>
              <w:rPr>
                <w:rFonts w:ascii="Arial" w:hAnsi="Arial" w:cs="Arial"/>
                <w:sz w:val="16"/>
                <w:szCs w:val="16"/>
                <w:lang w:eastAsia="en-AU"/>
              </w:rPr>
            </w:pPr>
            <w:r>
              <w:rPr>
                <w:rFonts w:ascii="Arial" w:hAnsi="Arial" w:cs="Arial"/>
                <w:sz w:val="16"/>
                <w:szCs w:val="16"/>
              </w:rPr>
              <w:t>Budgeted Cultural and Recreational Rates</w:t>
            </w:r>
          </w:p>
        </w:tc>
        <w:tc>
          <w:tcPr>
            <w:tcW w:w="175" w:type="pct"/>
            <w:tcBorders>
              <w:top w:val="nil"/>
              <w:left w:val="nil"/>
              <w:bottom w:val="nil"/>
              <w:right w:val="nil"/>
            </w:tcBorders>
            <w:shd w:val="clear" w:color="auto" w:fill="auto"/>
            <w:vAlign w:val="center"/>
          </w:tcPr>
          <w:p w14:paraId="30C82D25" w14:textId="77777777" w:rsidR="008724AB" w:rsidRPr="00152EAF" w:rsidRDefault="008724AB" w:rsidP="008724AB">
            <w:pPr>
              <w:rPr>
                <w:rFonts w:ascii="Arial" w:hAnsi="Arial" w:cs="Arial"/>
                <w:sz w:val="16"/>
                <w:szCs w:val="16"/>
                <w:lang w:eastAsia="en-AU"/>
              </w:rPr>
            </w:pPr>
          </w:p>
        </w:tc>
        <w:tc>
          <w:tcPr>
            <w:tcW w:w="887" w:type="pct"/>
            <w:tcBorders>
              <w:top w:val="nil"/>
              <w:left w:val="nil"/>
              <w:bottom w:val="nil"/>
              <w:right w:val="nil"/>
            </w:tcBorders>
            <w:shd w:val="clear" w:color="auto" w:fill="auto"/>
            <w:vAlign w:val="center"/>
          </w:tcPr>
          <w:p w14:paraId="0A78C0AF" w14:textId="53556435" w:rsidR="008724AB" w:rsidRPr="008724AB" w:rsidRDefault="008724AB" w:rsidP="008724AB">
            <w:pPr>
              <w:jc w:val="right"/>
              <w:rPr>
                <w:rFonts w:ascii="Arial" w:hAnsi="Arial" w:cs="Arial"/>
                <w:sz w:val="16"/>
                <w:szCs w:val="16"/>
                <w:lang w:eastAsia="en-AU"/>
              </w:rPr>
            </w:pPr>
            <w:r w:rsidRPr="008724AB">
              <w:rPr>
                <w:rFonts w:ascii="Arial" w:hAnsi="Arial" w:cs="Arial"/>
                <w:sz w:val="16"/>
                <w:szCs w:val="16"/>
              </w:rPr>
              <w:t>$                    7</w:t>
            </w:r>
            <w:r w:rsidR="003E5D82">
              <w:rPr>
                <w:rFonts w:ascii="Arial" w:hAnsi="Arial" w:cs="Arial"/>
                <w:sz w:val="16"/>
                <w:szCs w:val="16"/>
              </w:rPr>
              <w:t>8,965</w:t>
            </w:r>
          </w:p>
        </w:tc>
        <w:tc>
          <w:tcPr>
            <w:tcW w:w="1030" w:type="pct"/>
            <w:tcBorders>
              <w:top w:val="nil"/>
              <w:left w:val="nil"/>
              <w:bottom w:val="nil"/>
              <w:right w:val="nil"/>
            </w:tcBorders>
            <w:shd w:val="clear" w:color="auto" w:fill="4AAA42" w:themeFill="accent2"/>
            <w:vAlign w:val="center"/>
          </w:tcPr>
          <w:p w14:paraId="55849DB0" w14:textId="000BF0E2" w:rsidR="008724AB" w:rsidRPr="008724AB" w:rsidRDefault="00C40470" w:rsidP="008724AB">
            <w:pPr>
              <w:jc w:val="right"/>
              <w:rPr>
                <w:rFonts w:ascii="Arial" w:hAnsi="Arial" w:cs="Arial"/>
                <w:b/>
                <w:bCs/>
                <w:sz w:val="16"/>
                <w:szCs w:val="16"/>
                <w:lang w:eastAsia="en-AU"/>
              </w:rPr>
            </w:pPr>
            <w:r>
              <w:rPr>
                <w:rFonts w:ascii="Arial" w:hAnsi="Arial" w:cs="Arial"/>
                <w:b/>
                <w:bCs/>
                <w:sz w:val="16"/>
                <w:szCs w:val="16"/>
              </w:rPr>
              <w:t>81,136</w:t>
            </w:r>
          </w:p>
        </w:tc>
      </w:tr>
      <w:tr w:rsidR="008724AB" w:rsidRPr="008317FA" w14:paraId="74CC08BD" w14:textId="77777777" w:rsidTr="00F86023">
        <w:trPr>
          <w:trHeight w:val="250"/>
        </w:trPr>
        <w:tc>
          <w:tcPr>
            <w:tcW w:w="2908" w:type="pct"/>
            <w:tcBorders>
              <w:top w:val="nil"/>
              <w:left w:val="nil"/>
              <w:bottom w:val="nil"/>
              <w:right w:val="nil"/>
            </w:tcBorders>
            <w:shd w:val="clear" w:color="auto" w:fill="auto"/>
            <w:vAlign w:val="center"/>
          </w:tcPr>
          <w:p w14:paraId="7E13397E" w14:textId="390CBD1A" w:rsidR="008724AB" w:rsidRPr="00152EAF" w:rsidRDefault="008724AB" w:rsidP="008724AB">
            <w:pPr>
              <w:rPr>
                <w:rFonts w:ascii="Arial" w:hAnsi="Arial" w:cs="Arial"/>
                <w:sz w:val="16"/>
                <w:szCs w:val="16"/>
                <w:lang w:eastAsia="en-AU"/>
              </w:rPr>
            </w:pPr>
            <w:r>
              <w:rPr>
                <w:rFonts w:ascii="Arial" w:hAnsi="Arial" w:cs="Arial"/>
                <w:sz w:val="16"/>
                <w:szCs w:val="16"/>
              </w:rPr>
              <w:t>Budgeted Supplementary Rates</w:t>
            </w:r>
          </w:p>
        </w:tc>
        <w:tc>
          <w:tcPr>
            <w:tcW w:w="175" w:type="pct"/>
            <w:tcBorders>
              <w:top w:val="nil"/>
              <w:left w:val="nil"/>
              <w:bottom w:val="nil"/>
              <w:right w:val="nil"/>
            </w:tcBorders>
            <w:shd w:val="clear" w:color="auto" w:fill="auto"/>
            <w:vAlign w:val="center"/>
          </w:tcPr>
          <w:p w14:paraId="42918B49" w14:textId="77777777" w:rsidR="008724AB" w:rsidRPr="00152EAF" w:rsidRDefault="008724AB" w:rsidP="008724AB">
            <w:pPr>
              <w:rPr>
                <w:rFonts w:ascii="Arial" w:hAnsi="Arial" w:cs="Arial"/>
                <w:sz w:val="16"/>
                <w:szCs w:val="16"/>
                <w:lang w:eastAsia="en-AU"/>
              </w:rPr>
            </w:pPr>
          </w:p>
        </w:tc>
        <w:tc>
          <w:tcPr>
            <w:tcW w:w="887" w:type="pct"/>
            <w:tcBorders>
              <w:top w:val="nil"/>
              <w:left w:val="nil"/>
              <w:bottom w:val="nil"/>
              <w:right w:val="nil"/>
            </w:tcBorders>
            <w:shd w:val="clear" w:color="auto" w:fill="auto"/>
            <w:vAlign w:val="center"/>
          </w:tcPr>
          <w:p w14:paraId="64995ABD" w14:textId="1CCACB74" w:rsidR="008724AB" w:rsidRPr="008724AB" w:rsidRDefault="008724AB" w:rsidP="008724AB">
            <w:pPr>
              <w:jc w:val="right"/>
              <w:rPr>
                <w:rFonts w:ascii="Arial" w:hAnsi="Arial" w:cs="Arial"/>
                <w:sz w:val="16"/>
                <w:szCs w:val="16"/>
                <w:lang w:eastAsia="en-AU"/>
              </w:rPr>
            </w:pPr>
            <w:r w:rsidRPr="008724AB">
              <w:rPr>
                <w:rFonts w:ascii="Arial" w:hAnsi="Arial" w:cs="Arial"/>
                <w:sz w:val="16"/>
                <w:szCs w:val="16"/>
              </w:rPr>
              <w:t>$                  7</w:t>
            </w:r>
            <w:r w:rsidR="003E5D82">
              <w:rPr>
                <w:rFonts w:ascii="Arial" w:hAnsi="Arial" w:cs="Arial"/>
                <w:sz w:val="16"/>
                <w:szCs w:val="16"/>
              </w:rPr>
              <w:t>99,020</w:t>
            </w:r>
          </w:p>
        </w:tc>
        <w:tc>
          <w:tcPr>
            <w:tcW w:w="1030" w:type="pct"/>
            <w:tcBorders>
              <w:top w:val="nil"/>
              <w:left w:val="nil"/>
              <w:bottom w:val="nil"/>
              <w:right w:val="nil"/>
            </w:tcBorders>
            <w:shd w:val="clear" w:color="auto" w:fill="4AAA42" w:themeFill="accent2"/>
            <w:vAlign w:val="center"/>
          </w:tcPr>
          <w:p w14:paraId="6A3B0216" w14:textId="6E49A482" w:rsidR="008724AB" w:rsidRPr="008724AB" w:rsidRDefault="00D13482" w:rsidP="008724AB">
            <w:pPr>
              <w:jc w:val="right"/>
              <w:rPr>
                <w:rFonts w:ascii="Arial" w:hAnsi="Arial" w:cs="Arial"/>
                <w:b/>
                <w:bCs/>
                <w:sz w:val="16"/>
                <w:szCs w:val="16"/>
                <w:lang w:eastAsia="en-AU"/>
              </w:rPr>
            </w:pPr>
            <w:r>
              <w:rPr>
                <w:rFonts w:ascii="Arial" w:hAnsi="Arial" w:cs="Arial"/>
                <w:b/>
                <w:bCs/>
                <w:sz w:val="16"/>
                <w:szCs w:val="16"/>
              </w:rPr>
              <w:t>820,993</w:t>
            </w:r>
          </w:p>
        </w:tc>
      </w:tr>
      <w:tr w:rsidR="008724AB" w:rsidRPr="00BA5DD8" w14:paraId="585B4C1D" w14:textId="77777777" w:rsidTr="00F86023">
        <w:trPr>
          <w:trHeight w:val="260"/>
        </w:trPr>
        <w:tc>
          <w:tcPr>
            <w:tcW w:w="2908" w:type="pct"/>
            <w:tcBorders>
              <w:top w:val="nil"/>
              <w:left w:val="nil"/>
              <w:bottom w:val="single" w:sz="8" w:space="0" w:color="auto"/>
              <w:right w:val="nil"/>
            </w:tcBorders>
            <w:shd w:val="clear" w:color="auto" w:fill="auto"/>
            <w:vAlign w:val="center"/>
          </w:tcPr>
          <w:p w14:paraId="52783970" w14:textId="18BA2B9A" w:rsidR="008724AB" w:rsidRPr="00152EAF" w:rsidRDefault="008724AB" w:rsidP="008724AB">
            <w:pPr>
              <w:rPr>
                <w:rFonts w:ascii="Arial" w:hAnsi="Arial" w:cs="Arial"/>
                <w:sz w:val="16"/>
                <w:szCs w:val="16"/>
                <w:lang w:eastAsia="en-AU"/>
              </w:rPr>
            </w:pPr>
            <w:r>
              <w:rPr>
                <w:rFonts w:ascii="Arial" w:hAnsi="Arial" w:cs="Arial"/>
                <w:sz w:val="16"/>
                <w:szCs w:val="16"/>
              </w:rPr>
              <w:t>Budgeted Total Rates and Municipal Charges Revenue</w:t>
            </w:r>
          </w:p>
        </w:tc>
        <w:tc>
          <w:tcPr>
            <w:tcW w:w="175" w:type="pct"/>
            <w:tcBorders>
              <w:top w:val="nil"/>
              <w:left w:val="nil"/>
              <w:bottom w:val="single" w:sz="8" w:space="0" w:color="auto"/>
              <w:right w:val="nil"/>
            </w:tcBorders>
            <w:shd w:val="clear" w:color="auto" w:fill="auto"/>
            <w:vAlign w:val="center"/>
          </w:tcPr>
          <w:p w14:paraId="69406469" w14:textId="39278285" w:rsidR="008724AB" w:rsidRPr="00152EAF" w:rsidRDefault="008724AB" w:rsidP="008724AB">
            <w:pPr>
              <w:rPr>
                <w:rFonts w:ascii="Arial" w:hAnsi="Arial" w:cs="Arial"/>
                <w:sz w:val="16"/>
                <w:szCs w:val="16"/>
                <w:lang w:eastAsia="en-AU"/>
              </w:rPr>
            </w:pPr>
            <w:r>
              <w:rPr>
                <w:rFonts w:ascii="Arial" w:hAnsi="Arial" w:cs="Arial"/>
                <w:sz w:val="16"/>
                <w:szCs w:val="16"/>
              </w:rPr>
              <w:t> </w:t>
            </w:r>
          </w:p>
        </w:tc>
        <w:tc>
          <w:tcPr>
            <w:tcW w:w="887" w:type="pct"/>
            <w:tcBorders>
              <w:top w:val="nil"/>
              <w:left w:val="nil"/>
              <w:bottom w:val="single" w:sz="8" w:space="0" w:color="auto"/>
              <w:right w:val="nil"/>
            </w:tcBorders>
            <w:shd w:val="clear" w:color="auto" w:fill="auto"/>
            <w:vAlign w:val="center"/>
          </w:tcPr>
          <w:p w14:paraId="66591178" w14:textId="36734A1C" w:rsidR="008724AB" w:rsidRPr="008724AB" w:rsidRDefault="008724AB" w:rsidP="008724AB">
            <w:pPr>
              <w:jc w:val="right"/>
              <w:rPr>
                <w:rFonts w:ascii="Arial" w:hAnsi="Arial" w:cs="Arial"/>
                <w:sz w:val="16"/>
                <w:szCs w:val="16"/>
                <w:lang w:eastAsia="en-AU"/>
              </w:rPr>
            </w:pPr>
            <w:r w:rsidRPr="008724AB">
              <w:rPr>
                <w:rFonts w:ascii="Arial" w:hAnsi="Arial" w:cs="Arial"/>
                <w:sz w:val="16"/>
                <w:szCs w:val="16"/>
              </w:rPr>
              <w:t>$           1</w:t>
            </w:r>
            <w:r w:rsidR="003E5D82">
              <w:rPr>
                <w:rFonts w:ascii="Arial" w:hAnsi="Arial" w:cs="Arial"/>
                <w:sz w:val="16"/>
                <w:szCs w:val="16"/>
              </w:rPr>
              <w:t>41,944,123</w:t>
            </w:r>
          </w:p>
        </w:tc>
        <w:tc>
          <w:tcPr>
            <w:tcW w:w="1030" w:type="pct"/>
            <w:tcBorders>
              <w:top w:val="nil"/>
              <w:left w:val="nil"/>
              <w:bottom w:val="single" w:sz="8" w:space="0" w:color="auto"/>
              <w:right w:val="nil"/>
            </w:tcBorders>
            <w:shd w:val="clear" w:color="auto" w:fill="4AAA42" w:themeFill="accent2"/>
            <w:vAlign w:val="center"/>
          </w:tcPr>
          <w:p w14:paraId="02001611" w14:textId="1664A9A7" w:rsidR="008724AB" w:rsidRPr="00F86023" w:rsidRDefault="008724AB" w:rsidP="008724AB">
            <w:pPr>
              <w:jc w:val="right"/>
              <w:rPr>
                <w:rFonts w:ascii="Arial" w:hAnsi="Arial" w:cs="Arial"/>
                <w:b/>
                <w:sz w:val="16"/>
                <w:szCs w:val="16"/>
                <w:highlight w:val="yellow"/>
                <w:lang w:eastAsia="en-AU"/>
              </w:rPr>
            </w:pPr>
            <w:r w:rsidRPr="008724AB">
              <w:rPr>
                <w:rFonts w:ascii="Arial" w:hAnsi="Arial" w:cs="Arial"/>
                <w:b/>
                <w:bCs/>
                <w:sz w:val="16"/>
                <w:szCs w:val="16"/>
              </w:rPr>
              <w:t xml:space="preserve"> $    </w:t>
            </w:r>
            <w:r w:rsidRPr="00675EFC">
              <w:rPr>
                <w:rFonts w:ascii="Arial" w:hAnsi="Arial" w:cs="Arial"/>
                <w:b/>
                <w:bCs/>
                <w:sz w:val="16"/>
                <w:szCs w:val="16"/>
              </w:rPr>
              <w:t>14</w:t>
            </w:r>
            <w:r w:rsidR="006E13F3" w:rsidRPr="00675EFC">
              <w:rPr>
                <w:rFonts w:ascii="Arial" w:hAnsi="Arial" w:cs="Arial"/>
                <w:b/>
                <w:bCs/>
                <w:sz w:val="16"/>
                <w:szCs w:val="16"/>
              </w:rPr>
              <w:t>6</w:t>
            </w:r>
            <w:r w:rsidR="00F86023" w:rsidRPr="00675EFC">
              <w:rPr>
                <w:rFonts w:ascii="Arial" w:hAnsi="Arial" w:cs="Arial"/>
                <w:b/>
                <w:bCs/>
                <w:sz w:val="16"/>
                <w:szCs w:val="16"/>
              </w:rPr>
              <w:t>,516,256</w:t>
            </w:r>
            <w:r w:rsidRPr="008724AB">
              <w:rPr>
                <w:rFonts w:ascii="Arial" w:hAnsi="Arial" w:cs="Arial"/>
                <w:b/>
                <w:bCs/>
                <w:sz w:val="16"/>
                <w:szCs w:val="16"/>
              </w:rPr>
              <w:t xml:space="preserve"> </w:t>
            </w:r>
          </w:p>
        </w:tc>
      </w:tr>
    </w:tbl>
    <w:p w14:paraId="124EB4A5" w14:textId="3BFF95E3" w:rsidR="007F6F53" w:rsidRDefault="007F6F53" w:rsidP="007F6F53">
      <w:pPr>
        <w:pStyle w:val="Text"/>
      </w:pPr>
    </w:p>
    <w:p w14:paraId="6CC76C62" w14:textId="5D6B561A" w:rsidR="0014624C" w:rsidRPr="007905F1" w:rsidRDefault="0014624C" w:rsidP="00356940">
      <w:pPr>
        <w:pStyle w:val="Text"/>
        <w:tabs>
          <w:tab w:val="left" w:pos="1134"/>
        </w:tabs>
        <w:spacing w:before="120"/>
        <w:ind w:left="1134" w:hanging="1134"/>
        <w:rPr>
          <w:rFonts w:ascii="Arial" w:hAnsi="Arial"/>
        </w:rPr>
      </w:pPr>
      <w:r w:rsidRPr="007905F1">
        <w:rPr>
          <w:rFonts w:ascii="Arial" w:hAnsi="Arial"/>
        </w:rPr>
        <w:t>4.1.1(m)</w:t>
      </w:r>
      <w:r w:rsidR="00FD0D8C" w:rsidRPr="007905F1">
        <w:rPr>
          <w:rFonts w:ascii="Arial" w:hAnsi="Arial"/>
        </w:rPr>
        <w:tab/>
      </w:r>
      <w:r w:rsidRPr="007905F1">
        <w:rPr>
          <w:rFonts w:ascii="Arial" w:hAnsi="Arial"/>
        </w:rPr>
        <w:t>Any significant changes that may affect the estimated amounts to be raised by rates and charges</w:t>
      </w:r>
      <w:r w:rsidR="00CA2F82" w:rsidRPr="007905F1">
        <w:rPr>
          <w:rFonts w:ascii="Arial" w:hAnsi="Arial"/>
        </w:rPr>
        <w:t>.</w:t>
      </w:r>
    </w:p>
    <w:p w14:paraId="38117AFA" w14:textId="26CE48C1" w:rsidR="00D71EAA" w:rsidRPr="00975F31" w:rsidRDefault="0014624C" w:rsidP="00975F31">
      <w:pPr>
        <w:pStyle w:val="Text"/>
        <w:spacing w:after="120"/>
        <w:rPr>
          <w:rFonts w:ascii="Arial" w:hAnsi="Arial"/>
        </w:rPr>
      </w:pPr>
      <w:r w:rsidRPr="007905F1">
        <w:rPr>
          <w:rFonts w:ascii="Arial" w:hAnsi="Arial"/>
        </w:rPr>
        <w:t>There are no known significant changes which may affect the estimated amounts to be raised by rates and charges. However, the total amount to be raised by rates and charges may be affected by:</w:t>
      </w:r>
    </w:p>
    <w:p w14:paraId="45A410A5" w14:textId="307EFA74" w:rsidR="0014624C" w:rsidRPr="007905F1" w:rsidRDefault="0005625C" w:rsidP="002A4E5F">
      <w:pPr>
        <w:pStyle w:val="ClosedBullet"/>
        <w:numPr>
          <w:ilvl w:val="0"/>
          <w:numId w:val="33"/>
        </w:numPr>
        <w:rPr>
          <w:rFonts w:ascii="Arial" w:hAnsi="Arial"/>
        </w:rPr>
      </w:pPr>
      <w:r w:rsidRPr="007905F1">
        <w:rPr>
          <w:rFonts w:ascii="Arial" w:hAnsi="Arial"/>
        </w:rPr>
        <w:t>t</w:t>
      </w:r>
      <w:r w:rsidR="0014624C" w:rsidRPr="007905F1">
        <w:rPr>
          <w:rFonts w:ascii="Arial" w:hAnsi="Arial"/>
        </w:rPr>
        <w:t>he making of supplementary valuations</w:t>
      </w:r>
      <w:r w:rsidR="00E763F0" w:rsidRPr="007905F1">
        <w:rPr>
          <w:rFonts w:ascii="Arial" w:hAnsi="Arial"/>
        </w:rPr>
        <w:t xml:space="preserve"> (</w:t>
      </w:r>
      <w:r w:rsidR="00257119" w:rsidRPr="007905F1">
        <w:rPr>
          <w:rFonts w:ascii="Arial" w:hAnsi="Arial"/>
        </w:rPr>
        <w:t>2024</w:t>
      </w:r>
      <w:r w:rsidR="009F188C">
        <w:rPr>
          <w:rFonts w:ascii="Arial" w:hAnsi="Arial"/>
        </w:rPr>
        <w:t>-</w:t>
      </w:r>
      <w:r w:rsidR="00257119" w:rsidRPr="007905F1">
        <w:rPr>
          <w:rFonts w:ascii="Arial" w:hAnsi="Arial"/>
        </w:rPr>
        <w:t>25</w:t>
      </w:r>
      <w:r w:rsidR="00E763F0" w:rsidRPr="007905F1">
        <w:rPr>
          <w:rFonts w:ascii="Arial" w:hAnsi="Arial"/>
        </w:rPr>
        <w:t>: estimated $</w:t>
      </w:r>
      <w:r w:rsidR="00963FF5" w:rsidRPr="007905F1">
        <w:rPr>
          <w:rFonts w:ascii="Arial" w:hAnsi="Arial"/>
        </w:rPr>
        <w:t>782</w:t>
      </w:r>
      <w:r w:rsidR="003B6B4A" w:rsidRPr="007905F1">
        <w:rPr>
          <w:rFonts w:ascii="Arial" w:hAnsi="Arial"/>
        </w:rPr>
        <w:t>k</w:t>
      </w:r>
      <w:r w:rsidR="00E763F0" w:rsidRPr="007905F1">
        <w:rPr>
          <w:rFonts w:ascii="Arial" w:hAnsi="Arial"/>
        </w:rPr>
        <w:t xml:space="preserve"> and 202</w:t>
      </w:r>
      <w:r w:rsidR="005F4749" w:rsidRPr="007905F1">
        <w:rPr>
          <w:rFonts w:ascii="Arial" w:hAnsi="Arial"/>
        </w:rPr>
        <w:t>3</w:t>
      </w:r>
      <w:r w:rsidR="00E763F0" w:rsidRPr="007905F1">
        <w:rPr>
          <w:rFonts w:ascii="Arial" w:hAnsi="Arial"/>
        </w:rPr>
        <w:t>-2</w:t>
      </w:r>
      <w:r w:rsidR="005F4749" w:rsidRPr="007905F1">
        <w:rPr>
          <w:rFonts w:ascii="Arial" w:hAnsi="Arial"/>
        </w:rPr>
        <w:t>4</w:t>
      </w:r>
      <w:r w:rsidR="00E763F0" w:rsidRPr="007905F1">
        <w:rPr>
          <w:rFonts w:ascii="Arial" w:hAnsi="Arial"/>
        </w:rPr>
        <w:t xml:space="preserve"> $</w:t>
      </w:r>
      <w:r w:rsidR="00843C2E" w:rsidRPr="007905F1">
        <w:rPr>
          <w:rFonts w:ascii="Arial" w:hAnsi="Arial"/>
        </w:rPr>
        <w:t>757k</w:t>
      </w:r>
      <w:r w:rsidR="00E763F0" w:rsidRPr="007905F1">
        <w:rPr>
          <w:rFonts w:ascii="Arial" w:hAnsi="Arial"/>
        </w:rPr>
        <w:t>)</w:t>
      </w:r>
    </w:p>
    <w:p w14:paraId="421F5FF6" w14:textId="7ECA0F1C" w:rsidR="0014624C" w:rsidRPr="007905F1" w:rsidRDefault="0005625C" w:rsidP="00F66D1C">
      <w:pPr>
        <w:pStyle w:val="ClosedBullet"/>
        <w:ind w:left="720"/>
        <w:rPr>
          <w:rFonts w:ascii="Arial" w:hAnsi="Arial"/>
        </w:rPr>
      </w:pPr>
      <w:r w:rsidRPr="010B8C9B">
        <w:rPr>
          <w:rFonts w:ascii="Arial" w:hAnsi="Arial"/>
        </w:rPr>
        <w:t>t</w:t>
      </w:r>
      <w:r w:rsidR="0014624C" w:rsidRPr="010B8C9B">
        <w:rPr>
          <w:rFonts w:ascii="Arial" w:hAnsi="Arial"/>
        </w:rPr>
        <w:t>he variation of returned levels of value (</w:t>
      </w:r>
      <w:r w:rsidR="008652BE" w:rsidRPr="010B8C9B">
        <w:rPr>
          <w:rFonts w:ascii="Arial" w:hAnsi="Arial"/>
        </w:rPr>
        <w:t>e.g.</w:t>
      </w:r>
      <w:r w:rsidR="0014624C" w:rsidRPr="010B8C9B">
        <w:rPr>
          <w:rFonts w:ascii="Arial" w:hAnsi="Arial"/>
        </w:rPr>
        <w:t xml:space="preserve"> valuation appeals)</w:t>
      </w:r>
    </w:p>
    <w:p w14:paraId="48B127EC" w14:textId="44BBC485" w:rsidR="0014624C" w:rsidRPr="007905F1" w:rsidRDefault="0005625C" w:rsidP="00F66D1C">
      <w:pPr>
        <w:pStyle w:val="ClosedBullet"/>
        <w:ind w:left="720"/>
        <w:rPr>
          <w:rFonts w:ascii="Arial" w:hAnsi="Arial"/>
          <w:b/>
          <w:bCs/>
        </w:rPr>
      </w:pPr>
      <w:r w:rsidRPr="010B8C9B">
        <w:rPr>
          <w:rFonts w:ascii="Arial" w:hAnsi="Arial"/>
        </w:rPr>
        <w:t>c</w:t>
      </w:r>
      <w:r w:rsidR="0014624C" w:rsidRPr="010B8C9B">
        <w:rPr>
          <w:rFonts w:ascii="Arial" w:hAnsi="Arial"/>
        </w:rPr>
        <w:t>hanges of use of land such that rateable land becomes non-rateable land and vice versa</w:t>
      </w:r>
    </w:p>
    <w:p w14:paraId="4F55747B" w14:textId="5CDF4493" w:rsidR="0014624C" w:rsidRPr="007905F1" w:rsidRDefault="0005625C" w:rsidP="00F66D1C">
      <w:pPr>
        <w:pStyle w:val="ClosedBullet"/>
        <w:ind w:left="720"/>
        <w:rPr>
          <w:rFonts w:ascii="Arial" w:hAnsi="Arial"/>
          <w:b/>
          <w:bCs/>
        </w:rPr>
      </w:pPr>
      <w:r w:rsidRPr="010B8C9B">
        <w:rPr>
          <w:rFonts w:ascii="Arial" w:hAnsi="Arial"/>
        </w:rPr>
        <w:t>c</w:t>
      </w:r>
      <w:r w:rsidR="0014624C" w:rsidRPr="010B8C9B">
        <w:rPr>
          <w:rFonts w:ascii="Arial" w:hAnsi="Arial"/>
        </w:rPr>
        <w:t>hanges of use of land such that residential land becomes business land and vice versa.</w:t>
      </w:r>
    </w:p>
    <w:p w14:paraId="1C62742B" w14:textId="5422CB4B" w:rsidR="0014624C" w:rsidRPr="007905F1" w:rsidRDefault="0014624C" w:rsidP="00D308EF">
      <w:pPr>
        <w:pStyle w:val="Text"/>
        <w:tabs>
          <w:tab w:val="left" w:pos="1134"/>
        </w:tabs>
        <w:rPr>
          <w:rFonts w:ascii="Arial" w:hAnsi="Arial"/>
        </w:rPr>
      </w:pPr>
      <w:r w:rsidRPr="007905F1">
        <w:rPr>
          <w:rFonts w:ascii="Arial" w:hAnsi="Arial"/>
        </w:rPr>
        <w:t>4.1.1(n)</w:t>
      </w:r>
      <w:r w:rsidR="00D308EF" w:rsidRPr="007905F1">
        <w:rPr>
          <w:rFonts w:ascii="Arial" w:hAnsi="Arial"/>
        </w:rPr>
        <w:tab/>
      </w:r>
      <w:r w:rsidRPr="007905F1">
        <w:rPr>
          <w:rFonts w:ascii="Arial" w:hAnsi="Arial"/>
        </w:rPr>
        <w:t>Differential rates</w:t>
      </w:r>
    </w:p>
    <w:p w14:paraId="080F552A" w14:textId="22FDFCF3" w:rsidR="0014624C" w:rsidRPr="007905F1" w:rsidRDefault="0014624C" w:rsidP="0060622E">
      <w:pPr>
        <w:pStyle w:val="Text"/>
        <w:tabs>
          <w:tab w:val="left" w:pos="1134"/>
        </w:tabs>
        <w:rPr>
          <w:rFonts w:ascii="Arial" w:hAnsi="Arial"/>
        </w:rPr>
      </w:pPr>
      <w:r w:rsidRPr="007905F1">
        <w:rPr>
          <w:rFonts w:ascii="Arial" w:hAnsi="Arial"/>
        </w:rPr>
        <w:t>The rate and amount of rates payable in relation to each category of differential are:</w:t>
      </w:r>
    </w:p>
    <w:tbl>
      <w:tblPr>
        <w:tblW w:w="9400" w:type="dxa"/>
        <w:tblLook w:val="04A0" w:firstRow="1" w:lastRow="0" w:firstColumn="1" w:lastColumn="0" w:noHBand="0" w:noVBand="1"/>
      </w:tblPr>
      <w:tblGrid>
        <w:gridCol w:w="5160"/>
        <w:gridCol w:w="1280"/>
        <w:gridCol w:w="1480"/>
        <w:gridCol w:w="1480"/>
      </w:tblGrid>
      <w:tr w:rsidR="00BD36B7" w:rsidRPr="0024073F" w14:paraId="3584EF0E" w14:textId="77777777" w:rsidTr="009A4D87">
        <w:trPr>
          <w:trHeight w:val="300"/>
        </w:trPr>
        <w:tc>
          <w:tcPr>
            <w:tcW w:w="5160" w:type="dxa"/>
            <w:vMerge w:val="restart"/>
            <w:tcBorders>
              <w:top w:val="nil"/>
              <w:left w:val="nil"/>
              <w:bottom w:val="nil"/>
              <w:right w:val="nil"/>
            </w:tcBorders>
            <w:shd w:val="clear" w:color="000000" w:fill="0067AC"/>
            <w:vAlign w:val="center"/>
            <w:hideMark/>
          </w:tcPr>
          <w:p w14:paraId="7E56397E" w14:textId="77777777" w:rsidR="00BD36B7" w:rsidRPr="0024073F" w:rsidRDefault="00BD36B7" w:rsidP="009A4D87">
            <w:pPr>
              <w:rPr>
                <w:rFonts w:ascii="Arial" w:hAnsi="Arial" w:cs="Arial"/>
                <w:b/>
                <w:bCs/>
                <w:color w:val="FFFFFF"/>
                <w:sz w:val="16"/>
                <w:szCs w:val="16"/>
                <w:lang w:eastAsia="en-AU"/>
              </w:rPr>
            </w:pPr>
            <w:r w:rsidRPr="0024073F">
              <w:rPr>
                <w:rFonts w:ascii="Arial" w:hAnsi="Arial" w:cs="Arial"/>
                <w:b/>
                <w:bCs/>
                <w:color w:val="FFFFFF"/>
                <w:sz w:val="16"/>
                <w:szCs w:val="16"/>
                <w:lang w:eastAsia="en-AU"/>
              </w:rPr>
              <w:t>Type or class of land</w:t>
            </w:r>
          </w:p>
        </w:tc>
        <w:tc>
          <w:tcPr>
            <w:tcW w:w="1280" w:type="dxa"/>
            <w:tcBorders>
              <w:top w:val="nil"/>
              <w:left w:val="nil"/>
              <w:bottom w:val="nil"/>
              <w:right w:val="nil"/>
            </w:tcBorders>
            <w:shd w:val="clear" w:color="000000" w:fill="0067AC"/>
            <w:vAlign w:val="center"/>
            <w:hideMark/>
          </w:tcPr>
          <w:p w14:paraId="4CE88B5D" w14:textId="77777777" w:rsidR="00BD36B7" w:rsidRPr="0024073F" w:rsidRDefault="00BD36B7" w:rsidP="009A4D87">
            <w:pPr>
              <w:jc w:val="center"/>
              <w:rPr>
                <w:rFonts w:ascii="Arial" w:hAnsi="Arial" w:cs="Arial"/>
                <w:b/>
                <w:bCs/>
                <w:color w:val="FFFFFF"/>
                <w:sz w:val="16"/>
                <w:szCs w:val="16"/>
                <w:lang w:eastAsia="en-AU"/>
              </w:rPr>
            </w:pPr>
            <w:r w:rsidRPr="0024073F">
              <w:rPr>
                <w:rFonts w:ascii="Arial" w:hAnsi="Arial" w:cs="Arial"/>
                <w:b/>
                <w:bCs/>
                <w:color w:val="FFFFFF"/>
                <w:sz w:val="16"/>
                <w:szCs w:val="16"/>
                <w:lang w:eastAsia="en-AU"/>
              </w:rPr>
              <w:t>2022/23</w:t>
            </w:r>
          </w:p>
        </w:tc>
        <w:tc>
          <w:tcPr>
            <w:tcW w:w="1480" w:type="dxa"/>
            <w:tcBorders>
              <w:top w:val="nil"/>
              <w:left w:val="nil"/>
              <w:bottom w:val="nil"/>
              <w:right w:val="nil"/>
            </w:tcBorders>
            <w:shd w:val="clear" w:color="000000" w:fill="0067AC"/>
            <w:vAlign w:val="center"/>
            <w:hideMark/>
          </w:tcPr>
          <w:p w14:paraId="10373A8A" w14:textId="77777777" w:rsidR="00BD36B7" w:rsidRPr="0024073F" w:rsidRDefault="00BD36B7" w:rsidP="009A4D87">
            <w:pPr>
              <w:jc w:val="center"/>
              <w:rPr>
                <w:rFonts w:ascii="Arial" w:hAnsi="Arial" w:cs="Arial"/>
                <w:b/>
                <w:bCs/>
                <w:color w:val="FFFFFF"/>
                <w:sz w:val="16"/>
                <w:szCs w:val="16"/>
                <w:lang w:eastAsia="en-AU"/>
              </w:rPr>
            </w:pPr>
            <w:r w:rsidRPr="0024073F">
              <w:rPr>
                <w:rFonts w:ascii="Arial" w:hAnsi="Arial" w:cs="Arial"/>
                <w:b/>
                <w:bCs/>
                <w:color w:val="FFFFFF"/>
                <w:sz w:val="16"/>
                <w:szCs w:val="16"/>
                <w:lang w:eastAsia="en-AU"/>
              </w:rPr>
              <w:t>2023/24</w:t>
            </w:r>
          </w:p>
        </w:tc>
        <w:tc>
          <w:tcPr>
            <w:tcW w:w="1480" w:type="dxa"/>
            <w:vMerge w:val="restart"/>
            <w:tcBorders>
              <w:top w:val="nil"/>
              <w:left w:val="nil"/>
              <w:bottom w:val="nil"/>
              <w:right w:val="nil"/>
            </w:tcBorders>
            <w:shd w:val="clear" w:color="000000" w:fill="0067AC"/>
            <w:vAlign w:val="center"/>
            <w:hideMark/>
          </w:tcPr>
          <w:p w14:paraId="31CD8C1C" w14:textId="77777777" w:rsidR="00BD36B7" w:rsidRPr="0024073F" w:rsidRDefault="00BD36B7" w:rsidP="009A4D87">
            <w:pPr>
              <w:jc w:val="center"/>
              <w:rPr>
                <w:rFonts w:ascii="Arial" w:hAnsi="Arial" w:cs="Arial"/>
                <w:b/>
                <w:bCs/>
                <w:color w:val="FFFFFF"/>
                <w:sz w:val="16"/>
                <w:szCs w:val="16"/>
                <w:lang w:eastAsia="en-AU"/>
              </w:rPr>
            </w:pPr>
            <w:r w:rsidRPr="0024073F">
              <w:rPr>
                <w:rFonts w:ascii="Arial" w:hAnsi="Arial" w:cs="Arial"/>
                <w:b/>
                <w:bCs/>
                <w:color w:val="FFFFFF"/>
                <w:sz w:val="16"/>
                <w:szCs w:val="16"/>
                <w:lang w:eastAsia="en-AU"/>
              </w:rPr>
              <w:t>Change</w:t>
            </w:r>
          </w:p>
        </w:tc>
      </w:tr>
      <w:tr w:rsidR="00BD36B7" w:rsidRPr="0024073F" w14:paraId="0E5F84FE" w14:textId="77777777" w:rsidTr="009A4D87">
        <w:trPr>
          <w:trHeight w:val="300"/>
        </w:trPr>
        <w:tc>
          <w:tcPr>
            <w:tcW w:w="5160" w:type="dxa"/>
            <w:vMerge/>
            <w:tcBorders>
              <w:top w:val="nil"/>
              <w:left w:val="nil"/>
              <w:bottom w:val="nil"/>
              <w:right w:val="nil"/>
            </w:tcBorders>
            <w:vAlign w:val="center"/>
            <w:hideMark/>
          </w:tcPr>
          <w:p w14:paraId="47D3C09B" w14:textId="77777777" w:rsidR="00BD36B7" w:rsidRPr="0024073F" w:rsidRDefault="00BD36B7" w:rsidP="009A4D87">
            <w:pPr>
              <w:rPr>
                <w:rFonts w:ascii="Arial" w:hAnsi="Arial" w:cs="Arial"/>
                <w:b/>
                <w:bCs/>
                <w:color w:val="FFFFFF"/>
                <w:sz w:val="16"/>
                <w:szCs w:val="16"/>
                <w:lang w:eastAsia="en-AU"/>
              </w:rPr>
            </w:pPr>
          </w:p>
        </w:tc>
        <w:tc>
          <w:tcPr>
            <w:tcW w:w="1280" w:type="dxa"/>
            <w:tcBorders>
              <w:top w:val="nil"/>
              <w:left w:val="nil"/>
              <w:bottom w:val="nil"/>
              <w:right w:val="nil"/>
            </w:tcBorders>
            <w:shd w:val="clear" w:color="000000" w:fill="0067AC"/>
            <w:vAlign w:val="center"/>
            <w:hideMark/>
          </w:tcPr>
          <w:p w14:paraId="2190CFF4" w14:textId="77777777" w:rsidR="00BD36B7" w:rsidRPr="0024073F" w:rsidRDefault="00BD36B7" w:rsidP="009A4D87">
            <w:pPr>
              <w:jc w:val="center"/>
              <w:rPr>
                <w:rFonts w:ascii="Arial" w:hAnsi="Arial" w:cs="Arial"/>
                <w:b/>
                <w:bCs/>
                <w:color w:val="FFFFFF"/>
                <w:sz w:val="16"/>
                <w:szCs w:val="16"/>
                <w:lang w:eastAsia="en-AU"/>
              </w:rPr>
            </w:pPr>
            <w:r w:rsidRPr="0024073F">
              <w:rPr>
                <w:rFonts w:ascii="Arial" w:hAnsi="Arial" w:cs="Arial"/>
                <w:b/>
                <w:bCs/>
                <w:color w:val="FFFFFF"/>
                <w:sz w:val="16"/>
                <w:szCs w:val="16"/>
                <w:lang w:eastAsia="en-AU"/>
              </w:rPr>
              <w:t>cents/$CIV*</w:t>
            </w:r>
          </w:p>
        </w:tc>
        <w:tc>
          <w:tcPr>
            <w:tcW w:w="1480" w:type="dxa"/>
            <w:tcBorders>
              <w:top w:val="nil"/>
              <w:left w:val="nil"/>
              <w:bottom w:val="nil"/>
              <w:right w:val="nil"/>
            </w:tcBorders>
            <w:shd w:val="clear" w:color="000000" w:fill="0067AC"/>
            <w:vAlign w:val="center"/>
            <w:hideMark/>
          </w:tcPr>
          <w:p w14:paraId="4B868EB8" w14:textId="77777777" w:rsidR="00BD36B7" w:rsidRPr="0024073F" w:rsidRDefault="00BD36B7" w:rsidP="009A4D87">
            <w:pPr>
              <w:jc w:val="center"/>
              <w:rPr>
                <w:rFonts w:ascii="Arial" w:hAnsi="Arial" w:cs="Arial"/>
                <w:b/>
                <w:bCs/>
                <w:color w:val="FFFFFF"/>
                <w:sz w:val="16"/>
                <w:szCs w:val="16"/>
                <w:lang w:eastAsia="en-AU"/>
              </w:rPr>
            </w:pPr>
            <w:r w:rsidRPr="0024073F">
              <w:rPr>
                <w:rFonts w:ascii="Arial" w:hAnsi="Arial" w:cs="Arial"/>
                <w:b/>
                <w:bCs/>
                <w:color w:val="FFFFFF"/>
                <w:sz w:val="16"/>
                <w:szCs w:val="16"/>
                <w:lang w:eastAsia="en-AU"/>
              </w:rPr>
              <w:t>cents/$CIV*</w:t>
            </w:r>
          </w:p>
        </w:tc>
        <w:tc>
          <w:tcPr>
            <w:tcW w:w="1480" w:type="dxa"/>
            <w:vMerge/>
            <w:tcBorders>
              <w:top w:val="nil"/>
              <w:left w:val="nil"/>
              <w:bottom w:val="nil"/>
              <w:right w:val="nil"/>
            </w:tcBorders>
            <w:vAlign w:val="center"/>
            <w:hideMark/>
          </w:tcPr>
          <w:p w14:paraId="041E02D6" w14:textId="77777777" w:rsidR="00BD36B7" w:rsidRPr="0024073F" w:rsidRDefault="00BD36B7" w:rsidP="009A4D87">
            <w:pPr>
              <w:jc w:val="center"/>
              <w:rPr>
                <w:rFonts w:ascii="Arial" w:hAnsi="Arial" w:cs="Arial"/>
                <w:b/>
                <w:bCs/>
                <w:color w:val="FFFFFF"/>
                <w:sz w:val="16"/>
                <w:szCs w:val="16"/>
                <w:lang w:eastAsia="en-AU"/>
              </w:rPr>
            </w:pPr>
          </w:p>
        </w:tc>
      </w:tr>
      <w:tr w:rsidR="00BD36B7" w:rsidRPr="0024073F" w14:paraId="45BBC7DC" w14:textId="77777777" w:rsidTr="009A4D87">
        <w:trPr>
          <w:trHeight w:val="300"/>
        </w:trPr>
        <w:tc>
          <w:tcPr>
            <w:tcW w:w="5160" w:type="dxa"/>
            <w:tcBorders>
              <w:top w:val="nil"/>
              <w:left w:val="nil"/>
              <w:bottom w:val="nil"/>
              <w:right w:val="nil"/>
            </w:tcBorders>
            <w:shd w:val="clear" w:color="auto" w:fill="auto"/>
            <w:vAlign w:val="center"/>
            <w:hideMark/>
          </w:tcPr>
          <w:p w14:paraId="017DAF10" w14:textId="77777777" w:rsidR="00BD36B7" w:rsidRPr="0024073F" w:rsidRDefault="00BD36B7" w:rsidP="009A4D87">
            <w:pPr>
              <w:rPr>
                <w:rFonts w:ascii="Arial" w:hAnsi="Arial" w:cs="Arial"/>
                <w:sz w:val="16"/>
                <w:szCs w:val="16"/>
                <w:lang w:eastAsia="en-AU"/>
              </w:rPr>
            </w:pPr>
            <w:r w:rsidRPr="0024073F">
              <w:rPr>
                <w:rFonts w:ascii="Arial" w:hAnsi="Arial" w:cs="Arial"/>
                <w:sz w:val="16"/>
                <w:szCs w:val="16"/>
                <w:lang w:eastAsia="en-AU"/>
              </w:rPr>
              <w:t>General rate for rateable residential properties</w:t>
            </w:r>
          </w:p>
        </w:tc>
        <w:tc>
          <w:tcPr>
            <w:tcW w:w="1280" w:type="dxa"/>
            <w:tcBorders>
              <w:top w:val="nil"/>
              <w:left w:val="nil"/>
              <w:bottom w:val="nil"/>
              <w:right w:val="nil"/>
            </w:tcBorders>
            <w:shd w:val="clear" w:color="auto" w:fill="auto"/>
            <w:vAlign w:val="center"/>
            <w:hideMark/>
          </w:tcPr>
          <w:p w14:paraId="4DB1A16C" w14:textId="77777777" w:rsidR="00BD36B7" w:rsidRPr="0024073F" w:rsidRDefault="00BD36B7" w:rsidP="009A4D87">
            <w:pPr>
              <w:jc w:val="right"/>
              <w:rPr>
                <w:rFonts w:ascii="Arial" w:hAnsi="Arial" w:cs="Arial"/>
                <w:sz w:val="16"/>
                <w:szCs w:val="16"/>
                <w:lang w:eastAsia="en-AU"/>
              </w:rPr>
            </w:pPr>
            <w:r w:rsidRPr="0024073F">
              <w:rPr>
                <w:rFonts w:ascii="Arial" w:hAnsi="Arial" w:cs="Arial"/>
                <w:sz w:val="16"/>
                <w:szCs w:val="16"/>
                <w:lang w:eastAsia="en-AU"/>
              </w:rPr>
              <w:t xml:space="preserve">0.23790 </w:t>
            </w:r>
          </w:p>
        </w:tc>
        <w:tc>
          <w:tcPr>
            <w:tcW w:w="1480" w:type="dxa"/>
            <w:tcBorders>
              <w:top w:val="nil"/>
              <w:left w:val="nil"/>
              <w:bottom w:val="nil"/>
              <w:right w:val="nil"/>
            </w:tcBorders>
            <w:shd w:val="clear" w:color="000000" w:fill="4AAA42"/>
            <w:vAlign w:val="center"/>
            <w:hideMark/>
          </w:tcPr>
          <w:p w14:paraId="328A974F" w14:textId="77777777" w:rsidR="00BD36B7" w:rsidRPr="0024073F" w:rsidRDefault="00BD36B7" w:rsidP="009A4D87">
            <w:pPr>
              <w:jc w:val="right"/>
              <w:rPr>
                <w:rFonts w:ascii="Arial" w:hAnsi="Arial" w:cs="Arial"/>
                <w:b/>
                <w:bCs/>
                <w:sz w:val="16"/>
                <w:szCs w:val="16"/>
                <w:lang w:eastAsia="en-AU"/>
              </w:rPr>
            </w:pPr>
            <w:r w:rsidRPr="0024073F">
              <w:rPr>
                <w:rFonts w:ascii="Arial" w:hAnsi="Arial" w:cs="Arial"/>
                <w:b/>
                <w:bCs/>
                <w:sz w:val="16"/>
                <w:szCs w:val="16"/>
                <w:lang w:eastAsia="en-AU"/>
              </w:rPr>
              <w:t xml:space="preserve">0.25069 </w:t>
            </w:r>
          </w:p>
        </w:tc>
        <w:tc>
          <w:tcPr>
            <w:tcW w:w="1480" w:type="dxa"/>
            <w:tcBorders>
              <w:top w:val="nil"/>
              <w:left w:val="nil"/>
              <w:bottom w:val="nil"/>
              <w:right w:val="nil"/>
            </w:tcBorders>
            <w:shd w:val="clear" w:color="auto" w:fill="auto"/>
            <w:vAlign w:val="center"/>
            <w:hideMark/>
          </w:tcPr>
          <w:p w14:paraId="09DB864C" w14:textId="77777777" w:rsidR="00BD36B7" w:rsidRPr="0024073F" w:rsidRDefault="00BD36B7" w:rsidP="009A4D87">
            <w:pPr>
              <w:jc w:val="right"/>
              <w:rPr>
                <w:rFonts w:ascii="Arial" w:hAnsi="Arial" w:cs="Arial"/>
                <w:b/>
                <w:bCs/>
                <w:sz w:val="16"/>
                <w:szCs w:val="16"/>
                <w:lang w:eastAsia="en-AU"/>
              </w:rPr>
            </w:pPr>
            <w:r w:rsidRPr="0024073F">
              <w:rPr>
                <w:rFonts w:ascii="Arial" w:hAnsi="Arial" w:cs="Arial"/>
                <w:b/>
                <w:bCs/>
                <w:sz w:val="16"/>
                <w:szCs w:val="16"/>
                <w:lang w:eastAsia="en-AU"/>
              </w:rPr>
              <w:t>5.4%</w:t>
            </w:r>
          </w:p>
        </w:tc>
      </w:tr>
      <w:tr w:rsidR="00BD36B7" w:rsidRPr="0024073F" w14:paraId="52A93DE9" w14:textId="77777777" w:rsidTr="009A4D87">
        <w:trPr>
          <w:trHeight w:val="300"/>
        </w:trPr>
        <w:tc>
          <w:tcPr>
            <w:tcW w:w="5160" w:type="dxa"/>
            <w:tcBorders>
              <w:top w:val="nil"/>
              <w:left w:val="nil"/>
              <w:bottom w:val="nil"/>
              <w:right w:val="nil"/>
            </w:tcBorders>
            <w:shd w:val="clear" w:color="auto" w:fill="auto"/>
            <w:vAlign w:val="center"/>
            <w:hideMark/>
          </w:tcPr>
          <w:p w14:paraId="4FEF09E1" w14:textId="77777777" w:rsidR="00BD36B7" w:rsidRPr="0024073F" w:rsidRDefault="00BD36B7" w:rsidP="009A4D87">
            <w:pPr>
              <w:rPr>
                <w:rFonts w:ascii="Arial" w:hAnsi="Arial" w:cs="Arial"/>
                <w:sz w:val="16"/>
                <w:szCs w:val="16"/>
                <w:lang w:eastAsia="en-AU"/>
              </w:rPr>
            </w:pPr>
            <w:r w:rsidRPr="0024073F">
              <w:rPr>
                <w:rFonts w:ascii="Arial" w:hAnsi="Arial" w:cs="Arial"/>
                <w:sz w:val="16"/>
                <w:szCs w:val="16"/>
                <w:lang w:eastAsia="en-AU"/>
              </w:rPr>
              <w:t>General rate for rateable commercial properties</w:t>
            </w:r>
          </w:p>
        </w:tc>
        <w:tc>
          <w:tcPr>
            <w:tcW w:w="1280" w:type="dxa"/>
            <w:tcBorders>
              <w:top w:val="nil"/>
              <w:left w:val="nil"/>
              <w:bottom w:val="nil"/>
              <w:right w:val="nil"/>
            </w:tcBorders>
            <w:shd w:val="clear" w:color="auto" w:fill="auto"/>
            <w:vAlign w:val="center"/>
            <w:hideMark/>
          </w:tcPr>
          <w:p w14:paraId="205AD71B" w14:textId="77777777" w:rsidR="00BD36B7" w:rsidRPr="0024073F" w:rsidRDefault="00BD36B7" w:rsidP="009A4D87">
            <w:pPr>
              <w:jc w:val="right"/>
              <w:rPr>
                <w:rFonts w:ascii="Arial" w:hAnsi="Arial" w:cs="Arial"/>
                <w:sz w:val="16"/>
                <w:szCs w:val="16"/>
                <w:lang w:eastAsia="en-AU"/>
              </w:rPr>
            </w:pPr>
            <w:r w:rsidRPr="0024073F">
              <w:rPr>
                <w:rFonts w:ascii="Arial" w:hAnsi="Arial" w:cs="Arial"/>
                <w:sz w:val="16"/>
                <w:szCs w:val="16"/>
                <w:lang w:eastAsia="en-AU"/>
              </w:rPr>
              <w:t xml:space="preserve">0.35690 </w:t>
            </w:r>
          </w:p>
        </w:tc>
        <w:tc>
          <w:tcPr>
            <w:tcW w:w="1480" w:type="dxa"/>
            <w:tcBorders>
              <w:top w:val="nil"/>
              <w:left w:val="nil"/>
              <w:bottom w:val="nil"/>
              <w:right w:val="nil"/>
            </w:tcBorders>
            <w:shd w:val="clear" w:color="000000" w:fill="4AAA42"/>
            <w:vAlign w:val="center"/>
            <w:hideMark/>
          </w:tcPr>
          <w:p w14:paraId="57FADC88" w14:textId="77777777" w:rsidR="00BD36B7" w:rsidRPr="0024073F" w:rsidRDefault="00BD36B7" w:rsidP="009A4D87">
            <w:pPr>
              <w:jc w:val="right"/>
              <w:rPr>
                <w:rFonts w:ascii="Arial" w:hAnsi="Arial" w:cs="Arial"/>
                <w:b/>
                <w:bCs/>
                <w:sz w:val="16"/>
                <w:szCs w:val="16"/>
                <w:lang w:eastAsia="en-AU"/>
              </w:rPr>
            </w:pPr>
            <w:r w:rsidRPr="0024073F">
              <w:rPr>
                <w:rFonts w:ascii="Arial" w:hAnsi="Arial" w:cs="Arial"/>
                <w:b/>
                <w:bCs/>
                <w:sz w:val="16"/>
                <w:szCs w:val="16"/>
                <w:lang w:eastAsia="en-AU"/>
              </w:rPr>
              <w:t xml:space="preserve">0.37604 </w:t>
            </w:r>
          </w:p>
        </w:tc>
        <w:tc>
          <w:tcPr>
            <w:tcW w:w="1480" w:type="dxa"/>
            <w:tcBorders>
              <w:top w:val="nil"/>
              <w:left w:val="nil"/>
              <w:bottom w:val="nil"/>
              <w:right w:val="nil"/>
            </w:tcBorders>
            <w:shd w:val="clear" w:color="auto" w:fill="auto"/>
            <w:vAlign w:val="center"/>
            <w:hideMark/>
          </w:tcPr>
          <w:p w14:paraId="4DEB3050" w14:textId="77777777" w:rsidR="00BD36B7" w:rsidRPr="0024073F" w:rsidRDefault="00BD36B7" w:rsidP="009A4D87">
            <w:pPr>
              <w:jc w:val="right"/>
              <w:rPr>
                <w:rFonts w:ascii="Arial" w:hAnsi="Arial" w:cs="Arial"/>
                <w:b/>
                <w:bCs/>
                <w:sz w:val="16"/>
                <w:szCs w:val="16"/>
                <w:lang w:eastAsia="en-AU"/>
              </w:rPr>
            </w:pPr>
            <w:r w:rsidRPr="0024073F">
              <w:rPr>
                <w:rFonts w:ascii="Arial" w:hAnsi="Arial" w:cs="Arial"/>
                <w:b/>
                <w:bCs/>
                <w:sz w:val="16"/>
                <w:szCs w:val="16"/>
                <w:lang w:eastAsia="en-AU"/>
              </w:rPr>
              <w:t>5.4%</w:t>
            </w:r>
          </w:p>
        </w:tc>
      </w:tr>
      <w:tr w:rsidR="00BD36B7" w:rsidRPr="0024073F" w14:paraId="1C36E02A" w14:textId="77777777" w:rsidTr="009A4D87">
        <w:trPr>
          <w:trHeight w:val="300"/>
        </w:trPr>
        <w:tc>
          <w:tcPr>
            <w:tcW w:w="5160" w:type="dxa"/>
            <w:tcBorders>
              <w:top w:val="nil"/>
              <w:left w:val="nil"/>
              <w:bottom w:val="nil"/>
              <w:right w:val="nil"/>
            </w:tcBorders>
            <w:shd w:val="clear" w:color="auto" w:fill="auto"/>
            <w:vAlign w:val="center"/>
            <w:hideMark/>
          </w:tcPr>
          <w:p w14:paraId="41B8ED1C" w14:textId="77777777" w:rsidR="00BD36B7" w:rsidRPr="0024073F" w:rsidRDefault="00BD36B7" w:rsidP="009A4D87">
            <w:pPr>
              <w:rPr>
                <w:rFonts w:ascii="Arial" w:hAnsi="Arial" w:cs="Arial"/>
                <w:sz w:val="16"/>
                <w:szCs w:val="16"/>
                <w:lang w:eastAsia="en-AU"/>
              </w:rPr>
            </w:pPr>
            <w:r w:rsidRPr="0024073F">
              <w:rPr>
                <w:rFonts w:ascii="Arial" w:hAnsi="Arial" w:cs="Arial"/>
                <w:sz w:val="16"/>
                <w:szCs w:val="16"/>
                <w:lang w:eastAsia="en-AU"/>
              </w:rPr>
              <w:t>General rate for rateable industrial properties</w:t>
            </w:r>
          </w:p>
        </w:tc>
        <w:tc>
          <w:tcPr>
            <w:tcW w:w="1280" w:type="dxa"/>
            <w:tcBorders>
              <w:top w:val="nil"/>
              <w:left w:val="nil"/>
              <w:bottom w:val="nil"/>
              <w:right w:val="nil"/>
            </w:tcBorders>
            <w:shd w:val="clear" w:color="auto" w:fill="auto"/>
            <w:vAlign w:val="center"/>
            <w:hideMark/>
          </w:tcPr>
          <w:p w14:paraId="6E6D205D" w14:textId="77777777" w:rsidR="00BD36B7" w:rsidRPr="0024073F" w:rsidRDefault="00BD36B7" w:rsidP="009A4D87">
            <w:pPr>
              <w:jc w:val="right"/>
              <w:rPr>
                <w:rFonts w:ascii="Arial" w:hAnsi="Arial" w:cs="Arial"/>
                <w:sz w:val="16"/>
                <w:szCs w:val="16"/>
                <w:lang w:eastAsia="en-AU"/>
              </w:rPr>
            </w:pPr>
            <w:r w:rsidRPr="0024073F">
              <w:rPr>
                <w:rFonts w:ascii="Arial" w:hAnsi="Arial" w:cs="Arial"/>
                <w:sz w:val="16"/>
                <w:szCs w:val="16"/>
                <w:lang w:eastAsia="en-AU"/>
              </w:rPr>
              <w:t xml:space="preserve">0.35690 </w:t>
            </w:r>
          </w:p>
        </w:tc>
        <w:tc>
          <w:tcPr>
            <w:tcW w:w="1480" w:type="dxa"/>
            <w:tcBorders>
              <w:top w:val="nil"/>
              <w:left w:val="nil"/>
              <w:bottom w:val="nil"/>
              <w:right w:val="nil"/>
            </w:tcBorders>
            <w:shd w:val="clear" w:color="000000" w:fill="4AAA42"/>
            <w:vAlign w:val="center"/>
            <w:hideMark/>
          </w:tcPr>
          <w:p w14:paraId="6B7F7DC7" w14:textId="77777777" w:rsidR="00BD36B7" w:rsidRPr="0024073F" w:rsidRDefault="00BD36B7" w:rsidP="009A4D87">
            <w:pPr>
              <w:jc w:val="right"/>
              <w:rPr>
                <w:rFonts w:ascii="Arial" w:hAnsi="Arial" w:cs="Arial"/>
                <w:b/>
                <w:bCs/>
                <w:sz w:val="16"/>
                <w:szCs w:val="16"/>
                <w:lang w:eastAsia="en-AU"/>
              </w:rPr>
            </w:pPr>
            <w:r w:rsidRPr="0024073F">
              <w:rPr>
                <w:rFonts w:ascii="Arial" w:hAnsi="Arial" w:cs="Arial"/>
                <w:b/>
                <w:bCs/>
                <w:sz w:val="16"/>
                <w:szCs w:val="16"/>
                <w:lang w:eastAsia="en-AU"/>
              </w:rPr>
              <w:t xml:space="preserve">0.37604 </w:t>
            </w:r>
          </w:p>
        </w:tc>
        <w:tc>
          <w:tcPr>
            <w:tcW w:w="1480" w:type="dxa"/>
            <w:tcBorders>
              <w:top w:val="nil"/>
              <w:left w:val="nil"/>
              <w:bottom w:val="nil"/>
              <w:right w:val="nil"/>
            </w:tcBorders>
            <w:shd w:val="clear" w:color="auto" w:fill="auto"/>
            <w:vAlign w:val="center"/>
            <w:hideMark/>
          </w:tcPr>
          <w:p w14:paraId="15092E03" w14:textId="77777777" w:rsidR="00BD36B7" w:rsidRPr="0024073F" w:rsidRDefault="00BD36B7" w:rsidP="009A4D87">
            <w:pPr>
              <w:jc w:val="right"/>
              <w:rPr>
                <w:rFonts w:ascii="Arial" w:hAnsi="Arial" w:cs="Arial"/>
                <w:b/>
                <w:bCs/>
                <w:sz w:val="16"/>
                <w:szCs w:val="16"/>
                <w:lang w:eastAsia="en-AU"/>
              </w:rPr>
            </w:pPr>
            <w:r w:rsidRPr="0024073F">
              <w:rPr>
                <w:rFonts w:ascii="Arial" w:hAnsi="Arial" w:cs="Arial"/>
                <w:b/>
                <w:bCs/>
                <w:sz w:val="16"/>
                <w:szCs w:val="16"/>
                <w:lang w:eastAsia="en-AU"/>
              </w:rPr>
              <w:t>5.4%</w:t>
            </w:r>
          </w:p>
        </w:tc>
      </w:tr>
      <w:tr w:rsidR="00BD36B7" w:rsidRPr="0024073F" w14:paraId="17025DFA" w14:textId="77777777" w:rsidTr="009A4D87">
        <w:trPr>
          <w:trHeight w:val="300"/>
        </w:trPr>
        <w:tc>
          <w:tcPr>
            <w:tcW w:w="5160" w:type="dxa"/>
            <w:tcBorders>
              <w:top w:val="nil"/>
              <w:left w:val="nil"/>
              <w:bottom w:val="nil"/>
              <w:right w:val="nil"/>
            </w:tcBorders>
            <w:shd w:val="clear" w:color="auto" w:fill="auto"/>
            <w:vAlign w:val="center"/>
            <w:hideMark/>
          </w:tcPr>
          <w:p w14:paraId="00427225" w14:textId="77777777" w:rsidR="00BD36B7" w:rsidRPr="0024073F" w:rsidRDefault="00BD36B7" w:rsidP="009A4D87">
            <w:pPr>
              <w:rPr>
                <w:rFonts w:ascii="Arial" w:hAnsi="Arial" w:cs="Arial"/>
                <w:sz w:val="16"/>
                <w:szCs w:val="16"/>
                <w:lang w:eastAsia="en-AU"/>
              </w:rPr>
            </w:pPr>
            <w:r w:rsidRPr="0024073F">
              <w:rPr>
                <w:rFonts w:ascii="Arial" w:hAnsi="Arial" w:cs="Arial"/>
                <w:sz w:val="16"/>
                <w:szCs w:val="16"/>
                <w:lang w:eastAsia="en-AU"/>
              </w:rPr>
              <w:t>General rate for rateable farming properties</w:t>
            </w:r>
          </w:p>
        </w:tc>
        <w:tc>
          <w:tcPr>
            <w:tcW w:w="1280" w:type="dxa"/>
            <w:tcBorders>
              <w:top w:val="nil"/>
              <w:left w:val="nil"/>
              <w:bottom w:val="nil"/>
              <w:right w:val="nil"/>
            </w:tcBorders>
            <w:shd w:val="clear" w:color="auto" w:fill="auto"/>
            <w:vAlign w:val="center"/>
            <w:hideMark/>
          </w:tcPr>
          <w:p w14:paraId="1021A27A" w14:textId="77777777" w:rsidR="00BD36B7" w:rsidRPr="0024073F" w:rsidRDefault="00BD36B7" w:rsidP="009A4D87">
            <w:pPr>
              <w:jc w:val="right"/>
              <w:rPr>
                <w:rFonts w:ascii="Arial" w:hAnsi="Arial" w:cs="Arial"/>
                <w:sz w:val="16"/>
                <w:szCs w:val="16"/>
                <w:lang w:eastAsia="en-AU"/>
              </w:rPr>
            </w:pPr>
            <w:r w:rsidRPr="0024073F">
              <w:rPr>
                <w:rFonts w:ascii="Arial" w:hAnsi="Arial" w:cs="Arial"/>
                <w:sz w:val="16"/>
                <w:szCs w:val="16"/>
                <w:lang w:eastAsia="en-AU"/>
              </w:rPr>
              <w:t xml:space="preserve">0.16650 </w:t>
            </w:r>
          </w:p>
        </w:tc>
        <w:tc>
          <w:tcPr>
            <w:tcW w:w="1480" w:type="dxa"/>
            <w:tcBorders>
              <w:top w:val="nil"/>
              <w:left w:val="nil"/>
              <w:bottom w:val="nil"/>
              <w:right w:val="nil"/>
            </w:tcBorders>
            <w:shd w:val="clear" w:color="000000" w:fill="4AAA42"/>
            <w:vAlign w:val="center"/>
            <w:hideMark/>
          </w:tcPr>
          <w:p w14:paraId="7562DC2A" w14:textId="77777777" w:rsidR="00BD36B7" w:rsidRPr="0024073F" w:rsidRDefault="00BD36B7" w:rsidP="009A4D87">
            <w:pPr>
              <w:jc w:val="right"/>
              <w:rPr>
                <w:rFonts w:ascii="Arial" w:hAnsi="Arial" w:cs="Arial"/>
                <w:b/>
                <w:bCs/>
                <w:sz w:val="16"/>
                <w:szCs w:val="16"/>
                <w:lang w:eastAsia="en-AU"/>
              </w:rPr>
            </w:pPr>
            <w:r w:rsidRPr="0024073F">
              <w:rPr>
                <w:rFonts w:ascii="Arial" w:hAnsi="Arial" w:cs="Arial"/>
                <w:b/>
                <w:bCs/>
                <w:sz w:val="16"/>
                <w:szCs w:val="16"/>
                <w:lang w:eastAsia="en-AU"/>
              </w:rPr>
              <w:t xml:space="preserve">0.17548 </w:t>
            </w:r>
          </w:p>
        </w:tc>
        <w:tc>
          <w:tcPr>
            <w:tcW w:w="1480" w:type="dxa"/>
            <w:tcBorders>
              <w:top w:val="nil"/>
              <w:left w:val="nil"/>
              <w:bottom w:val="nil"/>
              <w:right w:val="nil"/>
            </w:tcBorders>
            <w:shd w:val="clear" w:color="auto" w:fill="auto"/>
            <w:vAlign w:val="center"/>
            <w:hideMark/>
          </w:tcPr>
          <w:p w14:paraId="6CA52827" w14:textId="77777777" w:rsidR="00BD36B7" w:rsidRPr="0024073F" w:rsidRDefault="00BD36B7" w:rsidP="009A4D87">
            <w:pPr>
              <w:jc w:val="right"/>
              <w:rPr>
                <w:rFonts w:ascii="Arial" w:hAnsi="Arial" w:cs="Arial"/>
                <w:b/>
                <w:bCs/>
                <w:sz w:val="16"/>
                <w:szCs w:val="16"/>
                <w:lang w:eastAsia="en-AU"/>
              </w:rPr>
            </w:pPr>
            <w:r w:rsidRPr="0024073F">
              <w:rPr>
                <w:rFonts w:ascii="Arial" w:hAnsi="Arial" w:cs="Arial"/>
                <w:b/>
                <w:bCs/>
                <w:sz w:val="16"/>
                <w:szCs w:val="16"/>
                <w:lang w:eastAsia="en-AU"/>
              </w:rPr>
              <w:t>5.4%</w:t>
            </w:r>
          </w:p>
        </w:tc>
      </w:tr>
      <w:tr w:rsidR="00BD36B7" w:rsidRPr="0024073F" w14:paraId="02BF6B52" w14:textId="77777777" w:rsidTr="002E0360">
        <w:trPr>
          <w:trHeight w:val="300"/>
        </w:trPr>
        <w:tc>
          <w:tcPr>
            <w:tcW w:w="5160" w:type="dxa"/>
            <w:tcBorders>
              <w:top w:val="nil"/>
              <w:left w:val="nil"/>
              <w:right w:val="nil"/>
            </w:tcBorders>
            <w:shd w:val="clear" w:color="auto" w:fill="auto"/>
            <w:noWrap/>
            <w:vAlign w:val="center"/>
            <w:hideMark/>
          </w:tcPr>
          <w:p w14:paraId="50DBF265" w14:textId="77777777" w:rsidR="00BD36B7" w:rsidRPr="0024073F" w:rsidRDefault="00BD36B7" w:rsidP="009A4D87">
            <w:pPr>
              <w:rPr>
                <w:rFonts w:ascii="Arial" w:hAnsi="Arial" w:cs="Arial"/>
                <w:sz w:val="16"/>
                <w:szCs w:val="16"/>
                <w:lang w:eastAsia="en-AU"/>
              </w:rPr>
            </w:pPr>
            <w:r w:rsidRPr="0024073F">
              <w:rPr>
                <w:rFonts w:ascii="Arial" w:hAnsi="Arial" w:cs="Arial"/>
                <w:sz w:val="16"/>
                <w:szCs w:val="16"/>
                <w:lang w:eastAsia="en-AU"/>
              </w:rPr>
              <w:t>General rate for rateable recreational/cultural properties</w:t>
            </w:r>
          </w:p>
        </w:tc>
        <w:tc>
          <w:tcPr>
            <w:tcW w:w="1280" w:type="dxa"/>
            <w:tcBorders>
              <w:top w:val="nil"/>
              <w:left w:val="nil"/>
              <w:bottom w:val="nil"/>
              <w:right w:val="nil"/>
            </w:tcBorders>
            <w:shd w:val="clear" w:color="auto" w:fill="auto"/>
            <w:vAlign w:val="center"/>
            <w:hideMark/>
          </w:tcPr>
          <w:p w14:paraId="20EEFDD6" w14:textId="77777777" w:rsidR="00BD36B7" w:rsidRPr="0024073F" w:rsidRDefault="00BD36B7" w:rsidP="009A4D87">
            <w:pPr>
              <w:jc w:val="right"/>
              <w:rPr>
                <w:rFonts w:ascii="Arial" w:hAnsi="Arial" w:cs="Arial"/>
                <w:sz w:val="16"/>
                <w:szCs w:val="16"/>
                <w:lang w:eastAsia="en-AU"/>
              </w:rPr>
            </w:pPr>
            <w:r w:rsidRPr="0024073F">
              <w:rPr>
                <w:rFonts w:ascii="Arial" w:hAnsi="Arial" w:cs="Arial"/>
                <w:sz w:val="16"/>
                <w:szCs w:val="16"/>
                <w:lang w:eastAsia="en-AU"/>
              </w:rPr>
              <w:t xml:space="preserve">0.14270 </w:t>
            </w:r>
          </w:p>
        </w:tc>
        <w:tc>
          <w:tcPr>
            <w:tcW w:w="1480" w:type="dxa"/>
            <w:tcBorders>
              <w:top w:val="nil"/>
              <w:left w:val="nil"/>
              <w:bottom w:val="nil"/>
              <w:right w:val="nil"/>
            </w:tcBorders>
            <w:shd w:val="clear" w:color="000000" w:fill="4AAA42"/>
            <w:vAlign w:val="center"/>
            <w:hideMark/>
          </w:tcPr>
          <w:p w14:paraId="0B8CB8DC" w14:textId="77777777" w:rsidR="00BD36B7" w:rsidRPr="0024073F" w:rsidRDefault="00BD36B7" w:rsidP="009A4D87">
            <w:pPr>
              <w:jc w:val="right"/>
              <w:rPr>
                <w:rFonts w:ascii="Arial" w:hAnsi="Arial" w:cs="Arial"/>
                <w:b/>
                <w:bCs/>
                <w:sz w:val="16"/>
                <w:szCs w:val="16"/>
                <w:lang w:eastAsia="en-AU"/>
              </w:rPr>
            </w:pPr>
            <w:r w:rsidRPr="0024073F">
              <w:rPr>
                <w:rFonts w:ascii="Arial" w:hAnsi="Arial" w:cs="Arial"/>
                <w:b/>
                <w:bCs/>
                <w:sz w:val="16"/>
                <w:szCs w:val="16"/>
                <w:lang w:eastAsia="en-AU"/>
              </w:rPr>
              <w:t xml:space="preserve">0.15041 </w:t>
            </w:r>
          </w:p>
        </w:tc>
        <w:tc>
          <w:tcPr>
            <w:tcW w:w="1480" w:type="dxa"/>
            <w:tcBorders>
              <w:top w:val="nil"/>
              <w:left w:val="nil"/>
              <w:bottom w:val="nil"/>
              <w:right w:val="nil"/>
            </w:tcBorders>
            <w:shd w:val="clear" w:color="auto" w:fill="auto"/>
            <w:vAlign w:val="center"/>
            <w:hideMark/>
          </w:tcPr>
          <w:p w14:paraId="309C99A7" w14:textId="77777777" w:rsidR="00BD36B7" w:rsidRPr="0024073F" w:rsidRDefault="00BD36B7" w:rsidP="009A4D87">
            <w:pPr>
              <w:jc w:val="right"/>
              <w:rPr>
                <w:rFonts w:ascii="Arial" w:hAnsi="Arial" w:cs="Arial"/>
                <w:b/>
                <w:bCs/>
                <w:sz w:val="16"/>
                <w:szCs w:val="16"/>
                <w:lang w:eastAsia="en-AU"/>
              </w:rPr>
            </w:pPr>
            <w:r w:rsidRPr="0024073F">
              <w:rPr>
                <w:rFonts w:ascii="Arial" w:hAnsi="Arial" w:cs="Arial"/>
                <w:b/>
                <w:bCs/>
                <w:sz w:val="16"/>
                <w:szCs w:val="16"/>
                <w:lang w:eastAsia="en-AU"/>
              </w:rPr>
              <w:t>5.4%</w:t>
            </w:r>
          </w:p>
        </w:tc>
      </w:tr>
      <w:tr w:rsidR="00BD36B7" w:rsidRPr="0024073F" w14:paraId="1D99A633" w14:textId="77777777" w:rsidTr="002E0360">
        <w:trPr>
          <w:trHeight w:val="300"/>
        </w:trPr>
        <w:tc>
          <w:tcPr>
            <w:tcW w:w="5160" w:type="dxa"/>
            <w:tcBorders>
              <w:top w:val="nil"/>
              <w:left w:val="nil"/>
              <w:bottom w:val="single" w:sz="4" w:space="0" w:color="auto"/>
              <w:right w:val="nil"/>
            </w:tcBorders>
            <w:shd w:val="clear" w:color="auto" w:fill="auto"/>
            <w:vAlign w:val="center"/>
            <w:hideMark/>
          </w:tcPr>
          <w:p w14:paraId="0484DF7E" w14:textId="77777777" w:rsidR="00BD36B7" w:rsidRPr="0024073F" w:rsidRDefault="00BD36B7" w:rsidP="009A4D87">
            <w:pPr>
              <w:rPr>
                <w:rFonts w:ascii="Arial" w:hAnsi="Arial" w:cs="Arial"/>
                <w:sz w:val="16"/>
                <w:szCs w:val="16"/>
                <w:lang w:eastAsia="en-AU"/>
              </w:rPr>
            </w:pPr>
            <w:r w:rsidRPr="0024073F">
              <w:rPr>
                <w:rFonts w:ascii="Arial" w:hAnsi="Arial" w:cs="Arial"/>
                <w:sz w:val="16"/>
                <w:szCs w:val="16"/>
                <w:lang w:eastAsia="en-AU"/>
              </w:rPr>
              <w:t>General rate for rateable vacant properties</w:t>
            </w:r>
          </w:p>
        </w:tc>
        <w:tc>
          <w:tcPr>
            <w:tcW w:w="1280" w:type="dxa"/>
            <w:tcBorders>
              <w:top w:val="nil"/>
              <w:left w:val="nil"/>
              <w:bottom w:val="single" w:sz="4" w:space="0" w:color="auto"/>
              <w:right w:val="nil"/>
            </w:tcBorders>
            <w:shd w:val="clear" w:color="auto" w:fill="auto"/>
            <w:vAlign w:val="center"/>
            <w:hideMark/>
          </w:tcPr>
          <w:p w14:paraId="787E88D0" w14:textId="77777777" w:rsidR="00BD36B7" w:rsidRPr="0024073F" w:rsidRDefault="00BD36B7" w:rsidP="009A4D87">
            <w:pPr>
              <w:jc w:val="right"/>
              <w:rPr>
                <w:rFonts w:ascii="Arial" w:hAnsi="Arial" w:cs="Arial"/>
                <w:sz w:val="16"/>
                <w:szCs w:val="16"/>
                <w:lang w:eastAsia="en-AU"/>
              </w:rPr>
            </w:pPr>
            <w:r w:rsidRPr="0024073F">
              <w:rPr>
                <w:rFonts w:ascii="Arial" w:hAnsi="Arial" w:cs="Arial"/>
                <w:sz w:val="16"/>
                <w:szCs w:val="16"/>
                <w:lang w:eastAsia="en-AU"/>
              </w:rPr>
              <w:t xml:space="preserve">0.23790 </w:t>
            </w:r>
          </w:p>
        </w:tc>
        <w:tc>
          <w:tcPr>
            <w:tcW w:w="1480" w:type="dxa"/>
            <w:tcBorders>
              <w:top w:val="nil"/>
              <w:left w:val="nil"/>
              <w:bottom w:val="single" w:sz="4" w:space="0" w:color="auto"/>
              <w:right w:val="nil"/>
            </w:tcBorders>
            <w:shd w:val="clear" w:color="000000" w:fill="4AAA42"/>
            <w:vAlign w:val="center"/>
            <w:hideMark/>
          </w:tcPr>
          <w:p w14:paraId="2953928F" w14:textId="77777777" w:rsidR="00BD36B7" w:rsidRPr="0024073F" w:rsidRDefault="00BD36B7" w:rsidP="009A4D87">
            <w:pPr>
              <w:jc w:val="right"/>
              <w:rPr>
                <w:rFonts w:ascii="Arial" w:hAnsi="Arial" w:cs="Arial"/>
                <w:b/>
                <w:bCs/>
                <w:sz w:val="16"/>
                <w:szCs w:val="16"/>
                <w:lang w:eastAsia="en-AU"/>
              </w:rPr>
            </w:pPr>
            <w:r w:rsidRPr="0024073F">
              <w:rPr>
                <w:rFonts w:ascii="Arial" w:hAnsi="Arial" w:cs="Arial"/>
                <w:b/>
                <w:bCs/>
                <w:sz w:val="16"/>
                <w:szCs w:val="16"/>
                <w:lang w:eastAsia="en-AU"/>
              </w:rPr>
              <w:t xml:space="preserve">0.25069 </w:t>
            </w:r>
          </w:p>
        </w:tc>
        <w:tc>
          <w:tcPr>
            <w:tcW w:w="1480" w:type="dxa"/>
            <w:tcBorders>
              <w:top w:val="nil"/>
              <w:left w:val="nil"/>
              <w:bottom w:val="single" w:sz="4" w:space="0" w:color="auto"/>
              <w:right w:val="nil"/>
            </w:tcBorders>
            <w:shd w:val="clear" w:color="auto" w:fill="auto"/>
            <w:vAlign w:val="center"/>
            <w:hideMark/>
          </w:tcPr>
          <w:p w14:paraId="062A3E03" w14:textId="77777777" w:rsidR="00BD36B7" w:rsidRPr="0024073F" w:rsidRDefault="00BD36B7" w:rsidP="009A4D87">
            <w:pPr>
              <w:jc w:val="right"/>
              <w:rPr>
                <w:rFonts w:ascii="Arial" w:hAnsi="Arial" w:cs="Arial"/>
                <w:b/>
                <w:bCs/>
                <w:sz w:val="16"/>
                <w:szCs w:val="16"/>
                <w:lang w:eastAsia="en-AU"/>
              </w:rPr>
            </w:pPr>
            <w:r w:rsidRPr="0024073F">
              <w:rPr>
                <w:rFonts w:ascii="Arial" w:hAnsi="Arial" w:cs="Arial"/>
                <w:b/>
                <w:bCs/>
                <w:sz w:val="16"/>
                <w:szCs w:val="16"/>
                <w:lang w:eastAsia="en-AU"/>
              </w:rPr>
              <w:t>5.4%</w:t>
            </w:r>
          </w:p>
        </w:tc>
      </w:tr>
    </w:tbl>
    <w:p w14:paraId="767E5F99" w14:textId="51932B27" w:rsidR="00A5112C" w:rsidRPr="009F188C" w:rsidRDefault="00A5112C" w:rsidP="00A5112C">
      <w:pPr>
        <w:pStyle w:val="Text"/>
        <w:spacing w:before="120"/>
        <w:rPr>
          <w:rFonts w:ascii="Arial" w:hAnsi="Arial"/>
        </w:rPr>
      </w:pPr>
      <w:r w:rsidRPr="009F188C">
        <w:rPr>
          <w:rFonts w:ascii="Arial" w:hAnsi="Arial"/>
        </w:rPr>
        <w:t xml:space="preserve">Each differential rate will be determined by multiplying the CIV of rateable land (categorised by the characteristics described below) by the applicable rate as outlined </w:t>
      </w:r>
      <w:r w:rsidR="00A05EB9" w:rsidRPr="009F188C">
        <w:rPr>
          <w:rFonts w:ascii="Arial" w:hAnsi="Arial"/>
        </w:rPr>
        <w:t>below</w:t>
      </w:r>
      <w:r w:rsidRPr="009F188C">
        <w:rPr>
          <w:rFonts w:ascii="Arial" w:hAnsi="Arial"/>
        </w:rPr>
        <w:t>.</w:t>
      </w:r>
    </w:p>
    <w:p w14:paraId="3EFDB034" w14:textId="43AE8443" w:rsidR="00A5112C" w:rsidRPr="009F188C" w:rsidRDefault="00A5112C" w:rsidP="00A5112C">
      <w:pPr>
        <w:pStyle w:val="Text"/>
        <w:spacing w:before="120"/>
        <w:rPr>
          <w:rFonts w:ascii="Arial" w:hAnsi="Arial"/>
        </w:rPr>
      </w:pPr>
      <w:r w:rsidRPr="009F188C">
        <w:rPr>
          <w:rFonts w:ascii="Arial" w:hAnsi="Arial"/>
        </w:rPr>
        <w:t>Council believes each differential rate will contribute to the equitable and efficient carrying out of Council functions. Details of the objectives of each differential rate, the types of classes of land which are subject to each differential rate and the uses of each differential rate are set out below.</w:t>
      </w:r>
    </w:p>
    <w:p w14:paraId="5DD1B0E0" w14:textId="77777777" w:rsidR="004058BD" w:rsidRDefault="004058BD">
      <w:pPr>
        <w:spacing w:after="200" w:line="276" w:lineRule="auto"/>
        <w:rPr>
          <w:rStyle w:val="SubtleEmphasis"/>
          <w:rFonts w:ascii="Arial" w:eastAsiaTheme="majorEastAsia" w:hAnsi="Arial" w:cs="Arial"/>
          <w:b/>
          <w:bCs/>
          <w:lang w:eastAsia="en-AU"/>
        </w:rPr>
      </w:pPr>
      <w:r>
        <w:rPr>
          <w:rStyle w:val="SubtleEmphasis"/>
          <w:rFonts w:ascii="Arial" w:hAnsi="Arial" w:cs="Arial"/>
        </w:rPr>
        <w:br w:type="page"/>
      </w:r>
    </w:p>
    <w:p w14:paraId="320F2B5D" w14:textId="7B4D415E" w:rsidR="00A24F09" w:rsidRPr="00001AC7" w:rsidRDefault="00A24F09" w:rsidP="00A24F09">
      <w:pPr>
        <w:pStyle w:val="Heading3"/>
        <w:rPr>
          <w:rStyle w:val="SubtleEmphasis"/>
          <w:rFonts w:ascii="Arial" w:hAnsi="Arial" w:cs="Arial"/>
        </w:rPr>
      </w:pPr>
      <w:r w:rsidRPr="00001AC7">
        <w:rPr>
          <w:rStyle w:val="SubtleEmphasis"/>
          <w:rFonts w:ascii="Arial" w:hAnsi="Arial" w:cs="Arial"/>
        </w:rPr>
        <w:t>Residential land</w:t>
      </w:r>
    </w:p>
    <w:p w14:paraId="0AFF633C" w14:textId="029AF6B0" w:rsidR="00A24F09" w:rsidRPr="009F188C" w:rsidRDefault="00A24F09" w:rsidP="00A24F09">
      <w:pPr>
        <w:pStyle w:val="Text"/>
        <w:rPr>
          <w:rFonts w:ascii="Arial" w:hAnsi="Arial"/>
        </w:rPr>
      </w:pPr>
      <w:r w:rsidRPr="009F188C">
        <w:rPr>
          <w:rFonts w:ascii="Arial" w:hAnsi="Arial"/>
          <w:b/>
          <w:szCs w:val="18"/>
          <w:lang w:val="en-US"/>
        </w:rPr>
        <w:t xml:space="preserve">Definition: </w:t>
      </w:r>
      <w:r w:rsidRPr="009F188C">
        <w:rPr>
          <w:rFonts w:ascii="Arial" w:hAnsi="Arial"/>
        </w:rPr>
        <w:t>Residential Land is any land which does not have the characteristics of Vacant Sub</w:t>
      </w:r>
      <w:r w:rsidR="00CA2F82" w:rsidRPr="009F188C">
        <w:rPr>
          <w:rFonts w:ascii="Arial" w:hAnsi="Arial"/>
        </w:rPr>
        <w:t>-</w:t>
      </w:r>
      <w:r w:rsidRPr="009F188C">
        <w:rPr>
          <w:rFonts w:ascii="Arial" w:hAnsi="Arial"/>
        </w:rPr>
        <w:t>Standard Land, Farm Land, Commercial Land or Industrial Land, and which is:</w:t>
      </w:r>
    </w:p>
    <w:p w14:paraId="028E9D1D" w14:textId="7D114EBF" w:rsidR="00A24F09" w:rsidRPr="009F188C" w:rsidRDefault="00A24F09" w:rsidP="002E0360">
      <w:pPr>
        <w:pStyle w:val="ClosedBullet"/>
        <w:numPr>
          <w:ilvl w:val="0"/>
          <w:numId w:val="7"/>
        </w:numPr>
        <w:ind w:left="567" w:hanging="297"/>
        <w:rPr>
          <w:rFonts w:ascii="Arial" w:hAnsi="Arial"/>
        </w:rPr>
      </w:pPr>
      <w:r w:rsidRPr="009F188C">
        <w:rPr>
          <w:rFonts w:ascii="Arial" w:hAnsi="Arial"/>
        </w:rPr>
        <w:t xml:space="preserve">used, </w:t>
      </w:r>
      <w:r w:rsidR="0050740A" w:rsidRPr="009F188C">
        <w:rPr>
          <w:rFonts w:ascii="Arial" w:hAnsi="Arial"/>
        </w:rPr>
        <w:t>designed,</w:t>
      </w:r>
      <w:r w:rsidRPr="009F188C">
        <w:rPr>
          <w:rFonts w:ascii="Arial" w:hAnsi="Arial"/>
        </w:rPr>
        <w:t xml:space="preserve"> or adapted to be used primarily for residential purposes</w:t>
      </w:r>
      <w:r w:rsidR="006852F8">
        <w:rPr>
          <w:rFonts w:ascii="Arial" w:hAnsi="Arial"/>
        </w:rPr>
        <w:t>;</w:t>
      </w:r>
      <w:r w:rsidRPr="009F188C">
        <w:rPr>
          <w:rFonts w:ascii="Arial" w:hAnsi="Arial"/>
        </w:rPr>
        <w:t xml:space="preserve"> or</w:t>
      </w:r>
    </w:p>
    <w:p w14:paraId="342E0A5F" w14:textId="1C06EBDA" w:rsidR="00A24F09" w:rsidRPr="009F188C" w:rsidRDefault="00A24F09" w:rsidP="002E0360">
      <w:pPr>
        <w:pStyle w:val="ClosedBullet"/>
        <w:numPr>
          <w:ilvl w:val="0"/>
          <w:numId w:val="7"/>
        </w:numPr>
        <w:ind w:left="567" w:hanging="297"/>
        <w:rPr>
          <w:rFonts w:ascii="Arial" w:hAnsi="Arial"/>
        </w:rPr>
      </w:pPr>
      <w:r w:rsidRPr="009F188C">
        <w:rPr>
          <w:rFonts w:ascii="Arial" w:hAnsi="Arial"/>
        </w:rPr>
        <w:t>vacant land but which, by reason of its locality and zoning under the relevant Planning Scheme would, if developed, be or be likely to be used primarily for residential purposes</w:t>
      </w:r>
      <w:r w:rsidR="006852F8">
        <w:rPr>
          <w:rFonts w:ascii="Arial" w:hAnsi="Arial"/>
        </w:rPr>
        <w:t>;</w:t>
      </w:r>
      <w:r w:rsidRPr="009F188C">
        <w:rPr>
          <w:rFonts w:ascii="Arial" w:hAnsi="Arial"/>
        </w:rPr>
        <w:t xml:space="preserve"> or</w:t>
      </w:r>
    </w:p>
    <w:p w14:paraId="6550B820" w14:textId="77527AE1" w:rsidR="00A24F09" w:rsidRPr="009F188C" w:rsidRDefault="00A24F09" w:rsidP="002E0360">
      <w:pPr>
        <w:pStyle w:val="ClosedBullet"/>
        <w:numPr>
          <w:ilvl w:val="0"/>
          <w:numId w:val="7"/>
        </w:numPr>
        <w:ind w:left="567" w:hanging="297"/>
        <w:rPr>
          <w:rFonts w:ascii="Arial" w:hAnsi="Arial"/>
        </w:rPr>
      </w:pPr>
      <w:r w:rsidRPr="009F188C">
        <w:rPr>
          <w:rFonts w:ascii="Arial" w:hAnsi="Arial"/>
        </w:rPr>
        <w:t>any other land which does not have the characteristics of Vacant Sub</w:t>
      </w:r>
      <w:r w:rsidR="00CA2F82" w:rsidRPr="009F188C">
        <w:rPr>
          <w:rFonts w:ascii="Arial" w:hAnsi="Arial"/>
        </w:rPr>
        <w:t>-</w:t>
      </w:r>
      <w:r w:rsidRPr="009F188C">
        <w:rPr>
          <w:rFonts w:ascii="Arial" w:hAnsi="Arial"/>
        </w:rPr>
        <w:t xml:space="preserve">Standard Land, Farm Land, Commercial </w:t>
      </w:r>
      <w:r w:rsidR="0050740A" w:rsidRPr="009F188C">
        <w:rPr>
          <w:rFonts w:ascii="Arial" w:hAnsi="Arial"/>
        </w:rPr>
        <w:t>Land,</w:t>
      </w:r>
      <w:r w:rsidRPr="009F188C">
        <w:rPr>
          <w:rFonts w:ascii="Arial" w:hAnsi="Arial"/>
        </w:rPr>
        <w:t xml:space="preserve"> or Industrial Land.</w:t>
      </w:r>
    </w:p>
    <w:p w14:paraId="64B49DC2" w14:textId="77777777" w:rsidR="00A24F09" w:rsidRPr="009F188C" w:rsidRDefault="00A24F09" w:rsidP="00A24F09">
      <w:pPr>
        <w:pStyle w:val="Text"/>
        <w:rPr>
          <w:rFonts w:ascii="Arial" w:hAnsi="Arial"/>
        </w:rPr>
      </w:pPr>
      <w:r w:rsidRPr="009F188C">
        <w:rPr>
          <w:rFonts w:ascii="Arial" w:hAnsi="Arial"/>
          <w:b/>
          <w:szCs w:val="18"/>
          <w:lang w:val="en-US"/>
        </w:rPr>
        <w:t xml:space="preserve">Objectives: </w:t>
      </w:r>
      <w:r w:rsidRPr="009F188C">
        <w:rPr>
          <w:rFonts w:ascii="Arial" w:hAnsi="Arial"/>
        </w:rPr>
        <w:t>The objective of this differential rate is to ensure that such rateable land makes an equitable financial contribution to the cost of carrying out the functions of Council having regard to the capacity of such land to be used to yield income and the demands such land makes on Council's infrastructure. Those functions include the:</w:t>
      </w:r>
    </w:p>
    <w:p w14:paraId="0014F82B" w14:textId="77777777" w:rsidR="00A24F09" w:rsidRPr="009F188C" w:rsidRDefault="00A24F09" w:rsidP="002E0360">
      <w:pPr>
        <w:pStyle w:val="ClosedBullet"/>
        <w:numPr>
          <w:ilvl w:val="0"/>
          <w:numId w:val="7"/>
        </w:numPr>
        <w:ind w:left="567" w:hanging="297"/>
        <w:rPr>
          <w:rFonts w:ascii="Arial" w:hAnsi="Arial"/>
        </w:rPr>
      </w:pPr>
      <w:r w:rsidRPr="009F188C">
        <w:rPr>
          <w:rFonts w:ascii="Arial" w:hAnsi="Arial"/>
        </w:rPr>
        <w:t>implementation of good governance and sound financial stewardship</w:t>
      </w:r>
    </w:p>
    <w:p w14:paraId="3F81312F" w14:textId="721A658F" w:rsidR="00A24F09" w:rsidRPr="009F188C" w:rsidRDefault="00A24F09" w:rsidP="002E0360">
      <w:pPr>
        <w:pStyle w:val="ClosedBullet"/>
        <w:numPr>
          <w:ilvl w:val="0"/>
          <w:numId w:val="7"/>
        </w:numPr>
        <w:ind w:left="567" w:hanging="297"/>
        <w:rPr>
          <w:rFonts w:ascii="Arial" w:hAnsi="Arial"/>
        </w:rPr>
      </w:pPr>
      <w:r w:rsidRPr="009F188C">
        <w:rPr>
          <w:rFonts w:ascii="Arial" w:hAnsi="Arial"/>
        </w:rPr>
        <w:t xml:space="preserve">construction, renewal, upgrade, </w:t>
      </w:r>
      <w:r w:rsidR="0050740A" w:rsidRPr="009F188C">
        <w:rPr>
          <w:rFonts w:ascii="Arial" w:hAnsi="Arial"/>
        </w:rPr>
        <w:t>expansion,</w:t>
      </w:r>
      <w:r w:rsidRPr="009F188C">
        <w:rPr>
          <w:rFonts w:ascii="Arial" w:hAnsi="Arial"/>
        </w:rPr>
        <w:t xml:space="preserve"> and maintenance of infrastructure assets</w:t>
      </w:r>
    </w:p>
    <w:p w14:paraId="5A48AE51" w14:textId="70AC1244" w:rsidR="00A24F09" w:rsidRPr="009F188C" w:rsidRDefault="00A24F09" w:rsidP="002E0360">
      <w:pPr>
        <w:pStyle w:val="ClosedBullet"/>
        <w:numPr>
          <w:ilvl w:val="0"/>
          <w:numId w:val="7"/>
        </w:numPr>
        <w:ind w:left="567" w:hanging="297"/>
        <w:rPr>
          <w:rFonts w:ascii="Arial" w:hAnsi="Arial"/>
        </w:rPr>
      </w:pPr>
      <w:r w:rsidRPr="009F188C">
        <w:rPr>
          <w:rFonts w:ascii="Arial" w:hAnsi="Arial"/>
        </w:rPr>
        <w:t xml:space="preserve">development and provision of health, environmental, conservation, leisure, recreation, </w:t>
      </w:r>
      <w:r w:rsidR="0050740A" w:rsidRPr="009F188C">
        <w:rPr>
          <w:rFonts w:ascii="Arial" w:hAnsi="Arial"/>
        </w:rPr>
        <w:t>youth,</w:t>
      </w:r>
      <w:r w:rsidRPr="009F188C">
        <w:rPr>
          <w:rFonts w:ascii="Arial" w:hAnsi="Arial"/>
        </w:rPr>
        <w:t xml:space="preserve"> and family community services</w:t>
      </w:r>
    </w:p>
    <w:p w14:paraId="31544387" w14:textId="77777777" w:rsidR="00A24F09" w:rsidRPr="009F188C" w:rsidRDefault="00A24F09" w:rsidP="002E0360">
      <w:pPr>
        <w:pStyle w:val="ClosedBullet"/>
        <w:numPr>
          <w:ilvl w:val="0"/>
          <w:numId w:val="7"/>
        </w:numPr>
        <w:ind w:left="567" w:hanging="297"/>
        <w:rPr>
          <w:rFonts w:ascii="Arial" w:hAnsi="Arial"/>
        </w:rPr>
      </w:pPr>
      <w:r w:rsidRPr="009F188C">
        <w:rPr>
          <w:rFonts w:ascii="Arial" w:hAnsi="Arial"/>
        </w:rPr>
        <w:t>provision of strategic and economic management, town planning and general support services and</w:t>
      </w:r>
    </w:p>
    <w:p w14:paraId="08AF4D51" w14:textId="77777777" w:rsidR="00A24F09" w:rsidRPr="009F188C" w:rsidRDefault="00A24F09" w:rsidP="002E0360">
      <w:pPr>
        <w:pStyle w:val="ClosedBullet"/>
        <w:numPr>
          <w:ilvl w:val="0"/>
          <w:numId w:val="7"/>
        </w:numPr>
        <w:ind w:left="567" w:hanging="297"/>
        <w:rPr>
          <w:rFonts w:ascii="Arial" w:hAnsi="Arial"/>
        </w:rPr>
      </w:pPr>
      <w:r w:rsidRPr="009F188C">
        <w:rPr>
          <w:rFonts w:ascii="Arial" w:hAnsi="Arial"/>
        </w:rPr>
        <w:t>promotion of cultural, heritage and tourism aspects of Council’s municipal district.</w:t>
      </w:r>
    </w:p>
    <w:p w14:paraId="4835C38A" w14:textId="7A1CBE5A" w:rsidR="00A24F09" w:rsidRPr="009F188C" w:rsidRDefault="00A24F09" w:rsidP="009F188C">
      <w:pPr>
        <w:pStyle w:val="Text"/>
        <w:rPr>
          <w:rFonts w:ascii="Arial" w:hAnsi="Arial"/>
          <w:b/>
          <w:szCs w:val="18"/>
          <w:lang w:val="en-US"/>
        </w:rPr>
      </w:pPr>
      <w:r w:rsidRPr="009F188C">
        <w:rPr>
          <w:rFonts w:ascii="Arial" w:hAnsi="Arial"/>
          <w:b/>
          <w:szCs w:val="18"/>
          <w:lang w:val="en-US"/>
        </w:rPr>
        <w:t xml:space="preserve">Characteristics: </w:t>
      </w:r>
      <w:r w:rsidRPr="009F188C">
        <w:rPr>
          <w:rFonts w:ascii="Arial" w:hAnsi="Arial"/>
        </w:rPr>
        <w:t>The types and classes of rateable land within this category are those having the relevant characteristics described above (see definition)</w:t>
      </w:r>
      <w:r w:rsidR="000327C8">
        <w:rPr>
          <w:rFonts w:ascii="Arial" w:hAnsi="Arial"/>
        </w:rPr>
        <w:t>.</w:t>
      </w:r>
    </w:p>
    <w:p w14:paraId="519B57EE" w14:textId="77777777" w:rsidR="00A24F09" w:rsidRPr="009F188C" w:rsidRDefault="00A24F09" w:rsidP="009F188C">
      <w:pPr>
        <w:pStyle w:val="Text"/>
        <w:rPr>
          <w:rFonts w:ascii="Arial" w:hAnsi="Arial"/>
          <w:b/>
          <w:szCs w:val="18"/>
          <w:lang w:val="en-US"/>
        </w:rPr>
      </w:pPr>
      <w:r w:rsidRPr="009F188C">
        <w:rPr>
          <w:rFonts w:ascii="Arial" w:hAnsi="Arial"/>
          <w:b/>
          <w:szCs w:val="18"/>
          <w:lang w:val="en-US"/>
        </w:rPr>
        <w:t xml:space="preserve">Use of Rate: </w:t>
      </w:r>
      <w:r w:rsidRPr="009F188C">
        <w:rPr>
          <w:rFonts w:ascii="Arial" w:hAnsi="Arial"/>
          <w:szCs w:val="18"/>
          <w:lang w:val="en-US"/>
        </w:rPr>
        <w:t xml:space="preserve">The differential rate will be used to fund items of expenditure described in the Budget adopted by Council. The level of the differential rate is the level which Council considers is necessary to achieve the objectives specified above. </w:t>
      </w:r>
    </w:p>
    <w:p w14:paraId="4F891449" w14:textId="77777777" w:rsidR="00A24F09" w:rsidRPr="009F188C" w:rsidRDefault="00A24F09" w:rsidP="009F188C">
      <w:pPr>
        <w:pStyle w:val="Text"/>
        <w:rPr>
          <w:rFonts w:ascii="Arial" w:hAnsi="Arial"/>
          <w:b/>
          <w:szCs w:val="18"/>
          <w:lang w:val="en-US"/>
        </w:rPr>
      </w:pPr>
      <w:r w:rsidRPr="009F188C">
        <w:rPr>
          <w:rFonts w:ascii="Arial" w:hAnsi="Arial"/>
          <w:b/>
          <w:szCs w:val="18"/>
          <w:lang w:val="en-US"/>
        </w:rPr>
        <w:t xml:space="preserve">Level of Rate: </w:t>
      </w:r>
      <w:r w:rsidRPr="009F188C">
        <w:rPr>
          <w:rFonts w:ascii="Arial" w:hAnsi="Arial"/>
          <w:szCs w:val="18"/>
          <w:lang w:val="en-US"/>
        </w:rPr>
        <w:t xml:space="preserve">100% of Residential Rate. </w:t>
      </w:r>
    </w:p>
    <w:p w14:paraId="58DC11A7" w14:textId="77777777" w:rsidR="00A24F09" w:rsidRPr="009F188C" w:rsidRDefault="00A24F09" w:rsidP="009F188C">
      <w:pPr>
        <w:pStyle w:val="Text"/>
        <w:rPr>
          <w:rFonts w:ascii="Arial" w:hAnsi="Arial"/>
          <w:b/>
          <w:szCs w:val="18"/>
          <w:lang w:val="en-US"/>
        </w:rPr>
      </w:pPr>
      <w:r w:rsidRPr="009F188C">
        <w:rPr>
          <w:rFonts w:ascii="Arial" w:hAnsi="Arial"/>
          <w:b/>
          <w:szCs w:val="18"/>
          <w:lang w:val="en-US"/>
        </w:rPr>
        <w:t xml:space="preserve">Use of Land: </w:t>
      </w:r>
      <w:r w:rsidRPr="009F188C">
        <w:rPr>
          <w:rFonts w:ascii="Arial" w:hAnsi="Arial"/>
          <w:szCs w:val="18"/>
          <w:lang w:val="en-US"/>
        </w:rPr>
        <w:t xml:space="preserve">Any use permitted under the Yarra Ranges Council Planning Scheme. </w:t>
      </w:r>
    </w:p>
    <w:p w14:paraId="0D9E2B68" w14:textId="119CD42D" w:rsidR="00A24F09" w:rsidRPr="009F188C" w:rsidRDefault="00A24F09" w:rsidP="009F188C">
      <w:pPr>
        <w:pStyle w:val="Text"/>
        <w:rPr>
          <w:rFonts w:ascii="Arial" w:hAnsi="Arial"/>
          <w:b/>
          <w:szCs w:val="18"/>
          <w:lang w:val="en-US"/>
        </w:rPr>
      </w:pPr>
      <w:r w:rsidRPr="009F188C">
        <w:rPr>
          <w:rFonts w:ascii="Arial" w:hAnsi="Arial"/>
          <w:b/>
          <w:szCs w:val="18"/>
          <w:lang w:val="en-US"/>
        </w:rPr>
        <w:t xml:space="preserve">Geographic Location: </w:t>
      </w:r>
      <w:r w:rsidRPr="009F188C">
        <w:rPr>
          <w:rFonts w:ascii="Arial" w:hAnsi="Arial"/>
        </w:rPr>
        <w:t>The geographic location of the land within this category is wherever it is located within the municipal district, without reference to ward boundaries</w:t>
      </w:r>
      <w:r w:rsidR="00CA2F82" w:rsidRPr="009F188C">
        <w:rPr>
          <w:rFonts w:ascii="Arial" w:hAnsi="Arial"/>
        </w:rPr>
        <w:t>.</w:t>
      </w:r>
    </w:p>
    <w:p w14:paraId="07F3F24D" w14:textId="2E1DAD43" w:rsidR="00A24F09" w:rsidRPr="009F188C" w:rsidRDefault="00A24F09" w:rsidP="009F188C">
      <w:pPr>
        <w:pStyle w:val="Text"/>
        <w:rPr>
          <w:rFonts w:ascii="Arial" w:hAnsi="Arial"/>
          <w:b/>
          <w:szCs w:val="18"/>
          <w:lang w:val="en-US"/>
        </w:rPr>
      </w:pPr>
      <w:r w:rsidRPr="009F188C">
        <w:rPr>
          <w:rFonts w:ascii="Arial" w:hAnsi="Arial"/>
          <w:b/>
          <w:szCs w:val="18"/>
          <w:lang w:val="en-US"/>
        </w:rPr>
        <w:t xml:space="preserve">Planning Scheme Zoning: </w:t>
      </w:r>
      <w:r w:rsidRPr="009F188C">
        <w:rPr>
          <w:rFonts w:ascii="Arial" w:hAnsi="Arial"/>
          <w:szCs w:val="18"/>
          <w:lang w:val="en-US"/>
        </w:rPr>
        <w:t xml:space="preserve">The zoning applicable to each </w:t>
      </w:r>
      <w:r w:rsidR="00CA2F82" w:rsidRPr="009F188C">
        <w:rPr>
          <w:rFonts w:ascii="Arial" w:hAnsi="Arial"/>
          <w:szCs w:val="18"/>
          <w:lang w:val="en-US"/>
        </w:rPr>
        <w:t>ratable</w:t>
      </w:r>
      <w:r w:rsidRPr="009F188C">
        <w:rPr>
          <w:rFonts w:ascii="Arial" w:hAnsi="Arial"/>
          <w:szCs w:val="18"/>
          <w:lang w:val="en-US"/>
        </w:rPr>
        <w:t xml:space="preserve"> land within this category, as determined by consulting maps referred to in the relevant Yarra Ranges Council Planning Scheme. </w:t>
      </w:r>
    </w:p>
    <w:p w14:paraId="34A32C52" w14:textId="4D44F50B" w:rsidR="00A24F09" w:rsidRPr="009F188C" w:rsidRDefault="00A24F09" w:rsidP="009F188C">
      <w:pPr>
        <w:pStyle w:val="Text"/>
        <w:rPr>
          <w:rFonts w:ascii="Arial" w:hAnsi="Arial"/>
          <w:b/>
          <w:lang w:val="en-US"/>
        </w:rPr>
      </w:pPr>
      <w:r w:rsidRPr="009F188C">
        <w:rPr>
          <w:rFonts w:ascii="Arial" w:hAnsi="Arial"/>
          <w:b/>
          <w:lang w:val="en-US"/>
        </w:rPr>
        <w:t xml:space="preserve">Types of Buildings: </w:t>
      </w:r>
      <w:r w:rsidRPr="009F188C">
        <w:rPr>
          <w:rFonts w:ascii="Arial" w:hAnsi="Arial"/>
          <w:lang w:val="en-US"/>
        </w:rPr>
        <w:t xml:space="preserve">All buildings which are already constructed on the </w:t>
      </w:r>
      <w:r w:rsidR="001A1A64" w:rsidRPr="009F188C">
        <w:rPr>
          <w:rFonts w:ascii="Arial" w:hAnsi="Arial"/>
          <w:lang w:val="en-US"/>
        </w:rPr>
        <w:t>land,</w:t>
      </w:r>
      <w:r w:rsidRPr="009F188C">
        <w:rPr>
          <w:rFonts w:ascii="Arial" w:hAnsi="Arial"/>
          <w:lang w:val="en-US"/>
        </w:rPr>
        <w:t xml:space="preserve"> or which are constructed prior to the expiry of the financial year. </w:t>
      </w:r>
    </w:p>
    <w:p w14:paraId="72E8100A" w14:textId="672DCAE0" w:rsidR="00A24F09" w:rsidRPr="009F188C" w:rsidRDefault="00A24F09" w:rsidP="009F188C">
      <w:pPr>
        <w:pStyle w:val="Heading3"/>
        <w:jc w:val="both"/>
        <w:rPr>
          <w:rStyle w:val="SubtleEmphasis"/>
          <w:rFonts w:ascii="Arial" w:hAnsi="Arial" w:cs="Arial"/>
        </w:rPr>
      </w:pPr>
      <w:r w:rsidRPr="009F188C">
        <w:rPr>
          <w:rStyle w:val="SubtleEmphasis"/>
          <w:rFonts w:ascii="Arial" w:hAnsi="Arial" w:cs="Arial"/>
        </w:rPr>
        <w:t xml:space="preserve">Vacant </w:t>
      </w:r>
      <w:r w:rsidR="00CA2F82" w:rsidRPr="009F188C">
        <w:rPr>
          <w:rStyle w:val="SubtleEmphasis"/>
          <w:rFonts w:ascii="Arial" w:hAnsi="Arial" w:cs="Arial"/>
        </w:rPr>
        <w:t>substandard</w:t>
      </w:r>
      <w:r w:rsidRPr="009F188C">
        <w:rPr>
          <w:rStyle w:val="SubtleEmphasis"/>
          <w:rFonts w:ascii="Arial" w:hAnsi="Arial" w:cs="Arial"/>
        </w:rPr>
        <w:t xml:space="preserve"> land</w:t>
      </w:r>
    </w:p>
    <w:p w14:paraId="4BBC500F" w14:textId="4091CDC7" w:rsidR="00A24F09" w:rsidRPr="009F188C" w:rsidRDefault="00A24F09" w:rsidP="009F188C">
      <w:pPr>
        <w:pStyle w:val="Text"/>
        <w:rPr>
          <w:rFonts w:ascii="Arial" w:hAnsi="Arial"/>
          <w:b/>
          <w:szCs w:val="18"/>
          <w:lang w:val="en-US"/>
        </w:rPr>
      </w:pPr>
      <w:r w:rsidRPr="009F188C">
        <w:rPr>
          <w:rFonts w:ascii="Arial" w:hAnsi="Arial"/>
          <w:b/>
          <w:szCs w:val="18"/>
          <w:lang w:val="en-US"/>
        </w:rPr>
        <w:t xml:space="preserve">Definition: </w:t>
      </w:r>
      <w:r w:rsidRPr="009F188C">
        <w:rPr>
          <w:rFonts w:ascii="Arial" w:hAnsi="Arial"/>
        </w:rPr>
        <w:t>Vacant Sub</w:t>
      </w:r>
      <w:r w:rsidR="00CA2F82" w:rsidRPr="009F188C">
        <w:rPr>
          <w:rFonts w:ascii="Arial" w:hAnsi="Arial"/>
        </w:rPr>
        <w:t>-</w:t>
      </w:r>
      <w:r w:rsidRPr="009F188C">
        <w:rPr>
          <w:rFonts w:ascii="Arial" w:hAnsi="Arial"/>
        </w:rPr>
        <w:t xml:space="preserve">Standard Land is any land which does not have the characteristics of Residential Land, </w:t>
      </w:r>
      <w:r w:rsidR="00CA2F82" w:rsidRPr="009F188C">
        <w:rPr>
          <w:rFonts w:ascii="Arial" w:hAnsi="Arial"/>
        </w:rPr>
        <w:t>Farmland</w:t>
      </w:r>
      <w:r w:rsidRPr="009F188C">
        <w:rPr>
          <w:rFonts w:ascii="Arial" w:hAnsi="Arial"/>
        </w:rPr>
        <w:t>, Commercial Land or Industrial Land, and which is vacant land on which, by reason of its locality and zoning under the relevant Planning Scheme, no building can be erected except in accordance with an adopted restructure plan.</w:t>
      </w:r>
    </w:p>
    <w:p w14:paraId="1258362E" w14:textId="77777777" w:rsidR="00A24F09" w:rsidRPr="009F188C" w:rsidRDefault="00A24F09" w:rsidP="009F188C">
      <w:pPr>
        <w:pStyle w:val="Text"/>
        <w:rPr>
          <w:rFonts w:ascii="Arial" w:hAnsi="Arial"/>
        </w:rPr>
      </w:pPr>
      <w:r w:rsidRPr="009F188C">
        <w:rPr>
          <w:rFonts w:ascii="Arial" w:hAnsi="Arial"/>
          <w:b/>
          <w:szCs w:val="18"/>
          <w:lang w:val="en-US"/>
        </w:rPr>
        <w:t xml:space="preserve">Objectives: </w:t>
      </w:r>
      <w:r w:rsidRPr="009F188C">
        <w:rPr>
          <w:rFonts w:ascii="Arial" w:hAnsi="Arial"/>
        </w:rPr>
        <w:t>The objective of this differential rate is to ensure that all rateable land makes an equitable financial contribution to the cost of carrying out the functions of Council having regard to the capacity of such land to be used to yield income and the demands such land makes on Council's infrastructure. Those functions include the:</w:t>
      </w:r>
    </w:p>
    <w:p w14:paraId="5D23374F" w14:textId="77777777" w:rsidR="00A24F09" w:rsidRPr="009F188C" w:rsidRDefault="00A24F09" w:rsidP="002A4E5F">
      <w:pPr>
        <w:pStyle w:val="ClosedBullet"/>
        <w:numPr>
          <w:ilvl w:val="0"/>
          <w:numId w:val="7"/>
        </w:numPr>
        <w:ind w:left="630" w:hanging="387"/>
        <w:rPr>
          <w:rFonts w:ascii="Arial" w:hAnsi="Arial"/>
        </w:rPr>
      </w:pPr>
      <w:r w:rsidRPr="009F188C">
        <w:rPr>
          <w:rFonts w:ascii="Arial" w:hAnsi="Arial"/>
        </w:rPr>
        <w:t xml:space="preserve">implementation of good governance and sound financial stewardship </w:t>
      </w:r>
    </w:p>
    <w:p w14:paraId="2B0DBF2C" w14:textId="27863E79" w:rsidR="00A24F09" w:rsidRPr="009F188C" w:rsidRDefault="00A24F09" w:rsidP="002A4E5F">
      <w:pPr>
        <w:pStyle w:val="ClosedBullet"/>
        <w:numPr>
          <w:ilvl w:val="0"/>
          <w:numId w:val="7"/>
        </w:numPr>
        <w:ind w:left="630" w:hanging="387"/>
        <w:rPr>
          <w:rFonts w:ascii="Arial" w:hAnsi="Arial"/>
        </w:rPr>
      </w:pPr>
      <w:r w:rsidRPr="009F188C">
        <w:rPr>
          <w:rFonts w:ascii="Arial" w:hAnsi="Arial"/>
        </w:rPr>
        <w:t xml:space="preserve">construction, renewal, upgrade, </w:t>
      </w:r>
      <w:r w:rsidR="001A1A64" w:rsidRPr="009F188C">
        <w:rPr>
          <w:rFonts w:ascii="Arial" w:hAnsi="Arial"/>
        </w:rPr>
        <w:t>expansion,</w:t>
      </w:r>
      <w:r w:rsidRPr="009F188C">
        <w:rPr>
          <w:rFonts w:ascii="Arial" w:hAnsi="Arial"/>
        </w:rPr>
        <w:t xml:space="preserve"> and maintenance of infrastructure assets </w:t>
      </w:r>
    </w:p>
    <w:p w14:paraId="496BBCEC" w14:textId="1B0BC0B1" w:rsidR="00A24F09" w:rsidRPr="009F188C" w:rsidRDefault="00A24F09" w:rsidP="002A4E5F">
      <w:pPr>
        <w:pStyle w:val="ClosedBullet"/>
        <w:numPr>
          <w:ilvl w:val="0"/>
          <w:numId w:val="7"/>
        </w:numPr>
        <w:ind w:left="630" w:hanging="387"/>
        <w:rPr>
          <w:rFonts w:ascii="Arial" w:hAnsi="Arial"/>
        </w:rPr>
      </w:pPr>
      <w:r w:rsidRPr="009F188C">
        <w:rPr>
          <w:rFonts w:ascii="Arial" w:hAnsi="Arial"/>
        </w:rPr>
        <w:t xml:space="preserve">development and provision of health, environmental, conservation, leisure, recreation, </w:t>
      </w:r>
      <w:r w:rsidR="001A1A64" w:rsidRPr="009F188C">
        <w:rPr>
          <w:rFonts w:ascii="Arial" w:hAnsi="Arial"/>
        </w:rPr>
        <w:t>youth,</w:t>
      </w:r>
      <w:r w:rsidRPr="009F188C">
        <w:rPr>
          <w:rFonts w:ascii="Arial" w:hAnsi="Arial"/>
        </w:rPr>
        <w:t xml:space="preserve"> and family community services </w:t>
      </w:r>
    </w:p>
    <w:p w14:paraId="453B7D94" w14:textId="77777777" w:rsidR="00A24F09" w:rsidRPr="009F188C" w:rsidRDefault="00A24F09" w:rsidP="002A4E5F">
      <w:pPr>
        <w:pStyle w:val="ClosedBullet"/>
        <w:numPr>
          <w:ilvl w:val="0"/>
          <w:numId w:val="7"/>
        </w:numPr>
        <w:ind w:left="630" w:hanging="387"/>
        <w:rPr>
          <w:rFonts w:ascii="Arial" w:hAnsi="Arial"/>
        </w:rPr>
      </w:pPr>
      <w:r w:rsidRPr="009F188C">
        <w:rPr>
          <w:rFonts w:ascii="Arial" w:hAnsi="Arial"/>
        </w:rPr>
        <w:t xml:space="preserve">provision of strategic and economic management, town planning and general support services and </w:t>
      </w:r>
    </w:p>
    <w:p w14:paraId="164D7A6C" w14:textId="77777777" w:rsidR="00A24F09" w:rsidRPr="009F188C" w:rsidRDefault="00A24F09" w:rsidP="002A4E5F">
      <w:pPr>
        <w:pStyle w:val="ClosedBullet"/>
        <w:numPr>
          <w:ilvl w:val="0"/>
          <w:numId w:val="7"/>
        </w:numPr>
        <w:ind w:left="630" w:hanging="387"/>
        <w:rPr>
          <w:rFonts w:ascii="Arial" w:hAnsi="Arial"/>
        </w:rPr>
      </w:pPr>
      <w:r w:rsidRPr="009F188C">
        <w:rPr>
          <w:rFonts w:ascii="Arial" w:hAnsi="Arial"/>
        </w:rPr>
        <w:t>promotion of cultural, heritage and tourism aspects of Council’s municipal district.</w:t>
      </w:r>
    </w:p>
    <w:p w14:paraId="355E4B0A" w14:textId="77777777" w:rsidR="00A24F09" w:rsidRPr="009F188C" w:rsidRDefault="00A24F09" w:rsidP="009F188C">
      <w:pPr>
        <w:pStyle w:val="Text"/>
        <w:rPr>
          <w:rFonts w:ascii="Arial" w:hAnsi="Arial"/>
          <w:b/>
          <w:szCs w:val="18"/>
          <w:lang w:val="en-US"/>
        </w:rPr>
      </w:pPr>
      <w:r w:rsidRPr="009F188C">
        <w:rPr>
          <w:rFonts w:ascii="Arial" w:hAnsi="Arial"/>
          <w:b/>
          <w:szCs w:val="18"/>
          <w:lang w:val="en-US"/>
        </w:rPr>
        <w:t xml:space="preserve">Characteristics: </w:t>
      </w:r>
      <w:r w:rsidRPr="009F188C">
        <w:rPr>
          <w:rFonts w:ascii="Arial" w:hAnsi="Arial"/>
        </w:rPr>
        <w:t>The types and classes of rateable land within this category are those having the relevant characteristics described above.</w:t>
      </w:r>
    </w:p>
    <w:p w14:paraId="7D71953F" w14:textId="77777777" w:rsidR="00A24F09" w:rsidRPr="009F188C" w:rsidRDefault="00A24F09" w:rsidP="009F188C">
      <w:pPr>
        <w:pStyle w:val="Text"/>
        <w:rPr>
          <w:rFonts w:ascii="Arial" w:hAnsi="Arial"/>
          <w:b/>
          <w:szCs w:val="18"/>
          <w:lang w:val="en-US"/>
        </w:rPr>
      </w:pPr>
      <w:r w:rsidRPr="009F188C">
        <w:rPr>
          <w:rFonts w:ascii="Arial" w:hAnsi="Arial"/>
          <w:b/>
          <w:szCs w:val="18"/>
          <w:lang w:val="en-US"/>
        </w:rPr>
        <w:t xml:space="preserve">Use of Rate: </w:t>
      </w:r>
      <w:r w:rsidRPr="009F188C">
        <w:rPr>
          <w:rFonts w:ascii="Arial" w:hAnsi="Arial"/>
          <w:szCs w:val="18"/>
          <w:lang w:val="en-US"/>
        </w:rPr>
        <w:t xml:space="preserve">The differential rate will be used to fund items of expenditure described in the Budget adopted by Council. The level of the differential rate is the level which Council considers is necessary to achieve the objectives specified above. </w:t>
      </w:r>
    </w:p>
    <w:p w14:paraId="09779132" w14:textId="77777777" w:rsidR="00A24F09" w:rsidRPr="009F188C" w:rsidRDefault="00A24F09" w:rsidP="009F188C">
      <w:pPr>
        <w:pStyle w:val="Text"/>
        <w:rPr>
          <w:rFonts w:ascii="Arial" w:hAnsi="Arial"/>
          <w:b/>
          <w:szCs w:val="18"/>
          <w:lang w:val="en-US"/>
        </w:rPr>
      </w:pPr>
      <w:r w:rsidRPr="009F188C">
        <w:rPr>
          <w:rFonts w:ascii="Arial" w:hAnsi="Arial"/>
          <w:b/>
          <w:szCs w:val="18"/>
          <w:lang w:val="en-US"/>
        </w:rPr>
        <w:t xml:space="preserve">Level of Rate: </w:t>
      </w:r>
      <w:r w:rsidRPr="009F188C">
        <w:rPr>
          <w:rFonts w:ascii="Arial" w:hAnsi="Arial"/>
          <w:szCs w:val="18"/>
          <w:lang w:val="en-US"/>
        </w:rPr>
        <w:t xml:space="preserve">100% of the Residential Rate. </w:t>
      </w:r>
    </w:p>
    <w:p w14:paraId="4B09CFA7" w14:textId="77777777" w:rsidR="00A24F09" w:rsidRPr="009F188C" w:rsidRDefault="00A24F09" w:rsidP="009F188C">
      <w:pPr>
        <w:pStyle w:val="Text"/>
        <w:rPr>
          <w:rFonts w:ascii="Arial" w:hAnsi="Arial"/>
          <w:b/>
          <w:szCs w:val="18"/>
          <w:lang w:val="en-US"/>
        </w:rPr>
      </w:pPr>
      <w:r w:rsidRPr="009F188C">
        <w:rPr>
          <w:rFonts w:ascii="Arial" w:hAnsi="Arial"/>
          <w:b/>
          <w:szCs w:val="18"/>
          <w:lang w:val="en-US"/>
        </w:rPr>
        <w:t xml:space="preserve">Use of Land: </w:t>
      </w:r>
      <w:r w:rsidRPr="009F188C">
        <w:rPr>
          <w:rFonts w:ascii="Arial" w:hAnsi="Arial"/>
          <w:szCs w:val="18"/>
          <w:lang w:val="en-US"/>
        </w:rPr>
        <w:t xml:space="preserve">Any use permitted under the Yarra Ranges Council Planning Scheme. </w:t>
      </w:r>
    </w:p>
    <w:p w14:paraId="5270251D" w14:textId="37D42E08" w:rsidR="00A24F09" w:rsidRPr="009F188C" w:rsidRDefault="00A24F09" w:rsidP="009F188C">
      <w:pPr>
        <w:pStyle w:val="Text"/>
        <w:rPr>
          <w:rFonts w:ascii="Arial" w:hAnsi="Arial"/>
          <w:b/>
          <w:szCs w:val="18"/>
          <w:lang w:val="en-US"/>
        </w:rPr>
      </w:pPr>
      <w:r w:rsidRPr="009F188C">
        <w:rPr>
          <w:rFonts w:ascii="Arial" w:hAnsi="Arial"/>
          <w:b/>
          <w:szCs w:val="18"/>
          <w:lang w:val="en-US"/>
        </w:rPr>
        <w:t xml:space="preserve">Geographic Location: </w:t>
      </w:r>
      <w:r w:rsidRPr="009F188C">
        <w:rPr>
          <w:rFonts w:ascii="Arial" w:hAnsi="Arial"/>
        </w:rPr>
        <w:t>The geographic location of the land within this category is wherever it is located within the municipal district, without reference to ward boundaries</w:t>
      </w:r>
      <w:r w:rsidR="00CA2F82" w:rsidRPr="009F188C">
        <w:rPr>
          <w:rFonts w:ascii="Arial" w:hAnsi="Arial"/>
        </w:rPr>
        <w:t>.</w:t>
      </w:r>
    </w:p>
    <w:p w14:paraId="334CB582" w14:textId="6A14C822" w:rsidR="00A24F09" w:rsidRPr="009F188C" w:rsidRDefault="00A24F09" w:rsidP="009F188C">
      <w:pPr>
        <w:pStyle w:val="Text"/>
        <w:rPr>
          <w:rFonts w:ascii="Arial" w:hAnsi="Arial"/>
          <w:b/>
          <w:szCs w:val="18"/>
          <w:lang w:val="en-US"/>
        </w:rPr>
      </w:pPr>
      <w:r w:rsidRPr="009F188C">
        <w:rPr>
          <w:rFonts w:ascii="Arial" w:hAnsi="Arial"/>
          <w:b/>
          <w:szCs w:val="18"/>
          <w:lang w:val="en-US"/>
        </w:rPr>
        <w:t xml:space="preserve">Planning Scheme Zoning: </w:t>
      </w:r>
      <w:r w:rsidRPr="009F188C">
        <w:rPr>
          <w:rFonts w:ascii="Arial" w:hAnsi="Arial"/>
          <w:szCs w:val="18"/>
          <w:lang w:val="en-US"/>
        </w:rPr>
        <w:t xml:space="preserve">The zoning applicable to each </w:t>
      </w:r>
      <w:r w:rsidR="00CA2F82" w:rsidRPr="009F188C">
        <w:rPr>
          <w:rFonts w:ascii="Arial" w:hAnsi="Arial"/>
          <w:szCs w:val="18"/>
          <w:lang w:val="en-US"/>
        </w:rPr>
        <w:t>ratable</w:t>
      </w:r>
      <w:r w:rsidRPr="009F188C">
        <w:rPr>
          <w:rFonts w:ascii="Arial" w:hAnsi="Arial"/>
          <w:szCs w:val="18"/>
          <w:lang w:val="en-US"/>
        </w:rPr>
        <w:t xml:space="preserve"> land within this category, as determined by consulting maps referred to in the relevant Yarra Ranges Council Planning Scheme. </w:t>
      </w:r>
    </w:p>
    <w:p w14:paraId="20DC0C41" w14:textId="71956B3D" w:rsidR="00A24F09" w:rsidRPr="009F188C" w:rsidRDefault="00A24F09" w:rsidP="009F188C">
      <w:pPr>
        <w:pStyle w:val="Text"/>
        <w:rPr>
          <w:rFonts w:ascii="Arial" w:hAnsi="Arial"/>
          <w:b/>
          <w:lang w:val="en-US"/>
        </w:rPr>
      </w:pPr>
      <w:r w:rsidRPr="009F188C">
        <w:rPr>
          <w:rFonts w:ascii="Arial" w:hAnsi="Arial"/>
          <w:b/>
          <w:lang w:val="en-US"/>
        </w:rPr>
        <w:t xml:space="preserve">Types of Buildings: </w:t>
      </w:r>
      <w:r w:rsidRPr="009F188C">
        <w:rPr>
          <w:rFonts w:ascii="Arial" w:hAnsi="Arial"/>
          <w:lang w:val="en-US"/>
        </w:rPr>
        <w:t xml:space="preserve">All buildings which are already constructed on the </w:t>
      </w:r>
      <w:r w:rsidR="001A1A64" w:rsidRPr="009F188C">
        <w:rPr>
          <w:rFonts w:ascii="Arial" w:hAnsi="Arial"/>
          <w:lang w:val="en-US"/>
        </w:rPr>
        <w:t>land,</w:t>
      </w:r>
      <w:r w:rsidRPr="009F188C">
        <w:rPr>
          <w:rFonts w:ascii="Arial" w:hAnsi="Arial"/>
          <w:lang w:val="en-US"/>
        </w:rPr>
        <w:t xml:space="preserve"> or which are constructed prior to the expiry of the financial year. </w:t>
      </w:r>
    </w:p>
    <w:p w14:paraId="34CECCCA" w14:textId="15DEBA4F" w:rsidR="00A24F09" w:rsidRPr="006A256F" w:rsidRDefault="00A24F09" w:rsidP="00A24F09">
      <w:pPr>
        <w:pStyle w:val="Heading3"/>
        <w:rPr>
          <w:rStyle w:val="SubtleEmphasis"/>
          <w:rFonts w:ascii="Arial" w:hAnsi="Arial" w:cs="Arial"/>
        </w:rPr>
      </w:pPr>
      <w:r w:rsidRPr="006A256F">
        <w:rPr>
          <w:rStyle w:val="SubtleEmphasis"/>
          <w:rFonts w:ascii="Arial" w:hAnsi="Arial" w:cs="Arial"/>
        </w:rPr>
        <w:t>Commercial land</w:t>
      </w:r>
    </w:p>
    <w:p w14:paraId="7C933D8B" w14:textId="6C4A1F1F" w:rsidR="00A24F09" w:rsidRPr="006A256F" w:rsidRDefault="00A24F09" w:rsidP="00A24F09">
      <w:pPr>
        <w:pStyle w:val="Text"/>
        <w:rPr>
          <w:rFonts w:ascii="Arial" w:hAnsi="Arial"/>
        </w:rPr>
      </w:pPr>
      <w:r w:rsidRPr="006A256F">
        <w:rPr>
          <w:rFonts w:ascii="Arial" w:hAnsi="Arial"/>
          <w:b/>
          <w:szCs w:val="18"/>
          <w:lang w:val="en-US"/>
        </w:rPr>
        <w:t xml:space="preserve">Definition: </w:t>
      </w:r>
      <w:r w:rsidRPr="006A256F">
        <w:rPr>
          <w:rFonts w:ascii="Arial" w:hAnsi="Arial"/>
        </w:rPr>
        <w:t>Commercial Land is any land which does not have the characteristics of Residential Land, Vacant Sub</w:t>
      </w:r>
      <w:r w:rsidR="00CB1761" w:rsidRPr="006A256F">
        <w:rPr>
          <w:rFonts w:ascii="Arial" w:hAnsi="Arial"/>
        </w:rPr>
        <w:t>-</w:t>
      </w:r>
      <w:r w:rsidRPr="006A256F">
        <w:rPr>
          <w:rFonts w:ascii="Arial" w:hAnsi="Arial"/>
        </w:rPr>
        <w:t xml:space="preserve">Standard Land, </w:t>
      </w:r>
      <w:r w:rsidR="00CB1761" w:rsidRPr="006A256F">
        <w:rPr>
          <w:rFonts w:ascii="Arial" w:hAnsi="Arial"/>
        </w:rPr>
        <w:t>Farmland</w:t>
      </w:r>
      <w:r w:rsidRPr="006A256F">
        <w:rPr>
          <w:rFonts w:ascii="Arial" w:hAnsi="Arial"/>
        </w:rPr>
        <w:t xml:space="preserve"> or Industrial Land, and which is: </w:t>
      </w:r>
    </w:p>
    <w:p w14:paraId="37ACE75F" w14:textId="236CFD3D" w:rsidR="00A24F09" w:rsidRPr="006A256F" w:rsidRDefault="00A24F09" w:rsidP="002A4E5F">
      <w:pPr>
        <w:pStyle w:val="ClosedBullet"/>
        <w:numPr>
          <w:ilvl w:val="0"/>
          <w:numId w:val="7"/>
        </w:numPr>
        <w:ind w:left="630"/>
        <w:rPr>
          <w:rFonts w:ascii="Arial" w:hAnsi="Arial"/>
        </w:rPr>
      </w:pPr>
      <w:r w:rsidRPr="006A256F">
        <w:rPr>
          <w:rFonts w:ascii="Arial" w:hAnsi="Arial"/>
        </w:rPr>
        <w:t xml:space="preserve">used, </w:t>
      </w:r>
      <w:r w:rsidR="001A1A64" w:rsidRPr="006A256F">
        <w:rPr>
          <w:rFonts w:ascii="Arial" w:hAnsi="Arial"/>
        </w:rPr>
        <w:t>designed,</w:t>
      </w:r>
      <w:r w:rsidRPr="006A256F">
        <w:rPr>
          <w:rFonts w:ascii="Arial" w:hAnsi="Arial"/>
        </w:rPr>
        <w:t xml:space="preserve"> or adapted to be used primarily for the sale of goods or services or other commercial purposes or </w:t>
      </w:r>
    </w:p>
    <w:p w14:paraId="7F34F44F" w14:textId="77777777" w:rsidR="00A24F09" w:rsidRPr="006A256F" w:rsidRDefault="00A24F09" w:rsidP="002A4E5F">
      <w:pPr>
        <w:pStyle w:val="ClosedBullet"/>
        <w:numPr>
          <w:ilvl w:val="0"/>
          <w:numId w:val="7"/>
        </w:numPr>
        <w:ind w:left="630"/>
        <w:rPr>
          <w:rFonts w:ascii="Arial" w:hAnsi="Arial"/>
        </w:rPr>
      </w:pPr>
      <w:r w:rsidRPr="006A256F">
        <w:rPr>
          <w:rFonts w:ascii="Arial" w:hAnsi="Arial"/>
        </w:rPr>
        <w:t>vacant land but which, by reason of its locality and zoning under the relevant Planning Scheme, would, if developed, be or be likely to be used primarily for the sale of goods or services or other commercial purposes.</w:t>
      </w:r>
    </w:p>
    <w:p w14:paraId="2D8D81DF" w14:textId="77777777" w:rsidR="00A24F09" w:rsidRPr="006A256F" w:rsidRDefault="00A24F09" w:rsidP="00A24F09">
      <w:pPr>
        <w:pStyle w:val="Text"/>
        <w:rPr>
          <w:rFonts w:ascii="Arial" w:hAnsi="Arial"/>
          <w:b/>
          <w:szCs w:val="18"/>
          <w:lang w:val="en-US"/>
        </w:rPr>
      </w:pPr>
      <w:r w:rsidRPr="006A256F">
        <w:rPr>
          <w:rFonts w:ascii="Arial" w:hAnsi="Arial"/>
          <w:b/>
          <w:szCs w:val="18"/>
          <w:lang w:val="en-US"/>
        </w:rPr>
        <w:t xml:space="preserve">Objectives: </w:t>
      </w:r>
      <w:r w:rsidRPr="006A256F">
        <w:rPr>
          <w:rFonts w:ascii="Arial" w:hAnsi="Arial"/>
        </w:rPr>
        <w:t xml:space="preserve">The objective of this differential rate is to ensure that all rateable land makes an equitable financial contribution to the cost of carrying out the functions of Council having regard to the capacity of such land to be used to yield income and the demands such land makes on Council's infrastructure. Those functions include the: </w:t>
      </w:r>
    </w:p>
    <w:p w14:paraId="28BC1590" w14:textId="77777777" w:rsidR="00A24F09" w:rsidRPr="006A256F" w:rsidRDefault="00A24F09" w:rsidP="002A4E5F">
      <w:pPr>
        <w:pStyle w:val="ClosedBullet"/>
        <w:numPr>
          <w:ilvl w:val="0"/>
          <w:numId w:val="7"/>
        </w:numPr>
        <w:ind w:left="630"/>
        <w:rPr>
          <w:rFonts w:ascii="Arial" w:hAnsi="Arial"/>
        </w:rPr>
      </w:pPr>
      <w:r w:rsidRPr="006A256F">
        <w:rPr>
          <w:rFonts w:ascii="Arial" w:hAnsi="Arial"/>
        </w:rPr>
        <w:t xml:space="preserve">implementation of good governance and sound financial stewardship </w:t>
      </w:r>
    </w:p>
    <w:p w14:paraId="52940F13" w14:textId="3316982D" w:rsidR="00A24F09" w:rsidRPr="006A256F" w:rsidRDefault="00A24F09" w:rsidP="002A4E5F">
      <w:pPr>
        <w:pStyle w:val="ClosedBullet"/>
        <w:numPr>
          <w:ilvl w:val="0"/>
          <w:numId w:val="7"/>
        </w:numPr>
        <w:ind w:left="630"/>
        <w:rPr>
          <w:rFonts w:ascii="Arial" w:hAnsi="Arial"/>
        </w:rPr>
      </w:pPr>
      <w:r w:rsidRPr="006A256F">
        <w:rPr>
          <w:rFonts w:ascii="Arial" w:hAnsi="Arial"/>
        </w:rPr>
        <w:t xml:space="preserve">construction, renewal, upgrade, </w:t>
      </w:r>
      <w:r w:rsidR="001A1A64" w:rsidRPr="006A256F">
        <w:rPr>
          <w:rFonts w:ascii="Arial" w:hAnsi="Arial"/>
        </w:rPr>
        <w:t>expansion,</w:t>
      </w:r>
      <w:r w:rsidRPr="006A256F">
        <w:rPr>
          <w:rFonts w:ascii="Arial" w:hAnsi="Arial"/>
        </w:rPr>
        <w:t xml:space="preserve"> and maintenance of infrastructure assets </w:t>
      </w:r>
    </w:p>
    <w:p w14:paraId="15133CF9" w14:textId="4AD60B11" w:rsidR="00A24F09" w:rsidRPr="006A256F" w:rsidRDefault="00A24F09" w:rsidP="002A4E5F">
      <w:pPr>
        <w:pStyle w:val="ClosedBullet"/>
        <w:numPr>
          <w:ilvl w:val="0"/>
          <w:numId w:val="7"/>
        </w:numPr>
        <w:ind w:left="630"/>
        <w:rPr>
          <w:rFonts w:ascii="Arial" w:hAnsi="Arial"/>
        </w:rPr>
      </w:pPr>
      <w:r w:rsidRPr="006A256F">
        <w:rPr>
          <w:rFonts w:ascii="Arial" w:hAnsi="Arial"/>
        </w:rPr>
        <w:t xml:space="preserve">development and provision of health, environmental, conservation, leisure, recreation, </w:t>
      </w:r>
      <w:r w:rsidR="001A1A64" w:rsidRPr="006A256F">
        <w:rPr>
          <w:rFonts w:ascii="Arial" w:hAnsi="Arial"/>
        </w:rPr>
        <w:t>youth,</w:t>
      </w:r>
      <w:r w:rsidRPr="006A256F">
        <w:rPr>
          <w:rFonts w:ascii="Arial" w:hAnsi="Arial"/>
        </w:rPr>
        <w:t xml:space="preserve"> and family community services </w:t>
      </w:r>
    </w:p>
    <w:p w14:paraId="1E16D39B" w14:textId="77777777" w:rsidR="00A24F09" w:rsidRPr="006A256F" w:rsidRDefault="00A24F09" w:rsidP="002A4E5F">
      <w:pPr>
        <w:pStyle w:val="ClosedBullet"/>
        <w:numPr>
          <w:ilvl w:val="0"/>
          <w:numId w:val="7"/>
        </w:numPr>
        <w:ind w:left="630"/>
        <w:rPr>
          <w:rFonts w:ascii="Arial" w:hAnsi="Arial"/>
        </w:rPr>
      </w:pPr>
      <w:r w:rsidRPr="006A256F">
        <w:rPr>
          <w:rFonts w:ascii="Arial" w:hAnsi="Arial"/>
        </w:rPr>
        <w:t xml:space="preserve">provision of strategic and economic management, town planning and general support services and </w:t>
      </w:r>
    </w:p>
    <w:p w14:paraId="6CC0AF28" w14:textId="77777777" w:rsidR="00A24F09" w:rsidRPr="006A256F" w:rsidRDefault="00A24F09" w:rsidP="002A4E5F">
      <w:pPr>
        <w:pStyle w:val="ClosedBullet"/>
        <w:numPr>
          <w:ilvl w:val="0"/>
          <w:numId w:val="7"/>
        </w:numPr>
        <w:ind w:left="630"/>
        <w:rPr>
          <w:rFonts w:ascii="Arial" w:hAnsi="Arial"/>
        </w:rPr>
      </w:pPr>
      <w:r w:rsidRPr="006A256F">
        <w:rPr>
          <w:rFonts w:ascii="Arial" w:hAnsi="Arial"/>
        </w:rPr>
        <w:t xml:space="preserve">promotion of cultural, heritage and tourism aspects of Council’s municipal district. </w:t>
      </w:r>
    </w:p>
    <w:p w14:paraId="240C8165" w14:textId="77777777" w:rsidR="004058BD" w:rsidRDefault="004058BD">
      <w:pPr>
        <w:spacing w:after="200" w:line="276" w:lineRule="auto"/>
        <w:rPr>
          <w:rFonts w:ascii="Arial" w:hAnsi="Arial" w:cs="Arial"/>
          <w:szCs w:val="22"/>
          <w:lang w:eastAsia="en-AU"/>
        </w:rPr>
      </w:pPr>
      <w:r>
        <w:rPr>
          <w:rFonts w:ascii="Arial" w:hAnsi="Arial"/>
        </w:rPr>
        <w:br w:type="page"/>
      </w:r>
    </w:p>
    <w:p w14:paraId="370C872B" w14:textId="6E7BF254" w:rsidR="00A24F09" w:rsidRPr="006A256F" w:rsidRDefault="00A24F09" w:rsidP="00A24F09">
      <w:pPr>
        <w:pStyle w:val="Text"/>
        <w:rPr>
          <w:rFonts w:ascii="Arial" w:hAnsi="Arial"/>
        </w:rPr>
      </w:pPr>
      <w:r w:rsidRPr="006A256F">
        <w:rPr>
          <w:rFonts w:ascii="Arial" w:hAnsi="Arial"/>
        </w:rPr>
        <w:t xml:space="preserve">The commercial rate is set at 150% of the residential rate and the reasons for the use and level of this differential rate are: </w:t>
      </w:r>
    </w:p>
    <w:p w14:paraId="76AA5D5A" w14:textId="77777777" w:rsidR="00A24F09" w:rsidRPr="006A256F" w:rsidRDefault="00A24F09" w:rsidP="002A4E5F">
      <w:pPr>
        <w:pStyle w:val="ClosedBullet"/>
        <w:numPr>
          <w:ilvl w:val="0"/>
          <w:numId w:val="7"/>
        </w:numPr>
        <w:ind w:left="630"/>
        <w:rPr>
          <w:rFonts w:ascii="Arial" w:hAnsi="Arial"/>
        </w:rPr>
      </w:pPr>
      <w:r w:rsidRPr="006A256F">
        <w:rPr>
          <w:rFonts w:ascii="Arial" w:hAnsi="Arial"/>
        </w:rPr>
        <w:t>to reduce the rate distribution to Residential Land by applying a higher differential to Commercial Land in recognition of the tax deductibility of rates that is not available to owners of most Residential Land</w:t>
      </w:r>
    </w:p>
    <w:p w14:paraId="00CC32A5" w14:textId="77777777" w:rsidR="00A24F09" w:rsidRPr="006A256F" w:rsidRDefault="00A24F09" w:rsidP="002A4E5F">
      <w:pPr>
        <w:pStyle w:val="ClosedBullet"/>
        <w:numPr>
          <w:ilvl w:val="0"/>
          <w:numId w:val="7"/>
        </w:numPr>
        <w:ind w:left="630"/>
        <w:rPr>
          <w:rFonts w:ascii="Arial" w:hAnsi="Arial"/>
        </w:rPr>
      </w:pPr>
      <w:r w:rsidRPr="006A256F">
        <w:rPr>
          <w:rFonts w:ascii="Arial" w:hAnsi="Arial"/>
        </w:rPr>
        <w:t>in recognition of the extra services, when compared to Residential Land, that Commercial Land derives from Council, which include but are not limited to economic development activities for businesses, the impact that heavy vehicles (servicing businesses) have on road infrastructure, street cleaning and local laws monitoring car park overstays.</w:t>
      </w:r>
    </w:p>
    <w:p w14:paraId="34BF9B9D" w14:textId="77777777" w:rsidR="00A24F09" w:rsidRPr="006A256F" w:rsidRDefault="00A24F09" w:rsidP="00A24F09">
      <w:pPr>
        <w:pStyle w:val="Text"/>
        <w:rPr>
          <w:rFonts w:ascii="Arial" w:hAnsi="Arial"/>
          <w:b/>
          <w:szCs w:val="18"/>
          <w:lang w:val="en-US"/>
        </w:rPr>
      </w:pPr>
      <w:r w:rsidRPr="006A256F">
        <w:rPr>
          <w:rFonts w:ascii="Arial" w:hAnsi="Arial"/>
          <w:b/>
          <w:szCs w:val="18"/>
          <w:lang w:val="en-US"/>
        </w:rPr>
        <w:t xml:space="preserve">Characteristics: </w:t>
      </w:r>
      <w:r w:rsidRPr="006A256F">
        <w:rPr>
          <w:rFonts w:ascii="Arial" w:hAnsi="Arial"/>
        </w:rPr>
        <w:t>The types and classes of rateable land within this category are those having the relevant characteristics described above.</w:t>
      </w:r>
    </w:p>
    <w:p w14:paraId="35C1AE4E" w14:textId="77777777" w:rsidR="00A24F09" w:rsidRPr="006A256F" w:rsidRDefault="00A24F09" w:rsidP="00A24F09">
      <w:pPr>
        <w:pStyle w:val="Text"/>
        <w:rPr>
          <w:rFonts w:ascii="Arial" w:hAnsi="Arial"/>
          <w:b/>
          <w:szCs w:val="18"/>
          <w:lang w:val="en-US"/>
        </w:rPr>
      </w:pPr>
      <w:r w:rsidRPr="006A256F">
        <w:rPr>
          <w:rFonts w:ascii="Arial" w:hAnsi="Arial"/>
          <w:b/>
          <w:szCs w:val="18"/>
          <w:lang w:val="en-US"/>
        </w:rPr>
        <w:t xml:space="preserve">Use of Rate: </w:t>
      </w:r>
      <w:r w:rsidRPr="006A256F">
        <w:rPr>
          <w:rFonts w:ascii="Arial" w:hAnsi="Arial"/>
          <w:szCs w:val="18"/>
          <w:lang w:val="en-US"/>
        </w:rPr>
        <w:t xml:space="preserve">The differential rate will be used to fund items of expenditure described in the Budget adopted by Council. The level of the differential rate is the level which Council considers is necessary to achieve the objectives specified above. </w:t>
      </w:r>
    </w:p>
    <w:p w14:paraId="6248A443" w14:textId="77777777" w:rsidR="00A24F09" w:rsidRPr="006A256F" w:rsidRDefault="00A24F09" w:rsidP="00A24F09">
      <w:pPr>
        <w:pStyle w:val="Text"/>
        <w:rPr>
          <w:rFonts w:ascii="Arial" w:hAnsi="Arial"/>
          <w:b/>
          <w:szCs w:val="18"/>
          <w:lang w:val="en-US"/>
        </w:rPr>
      </w:pPr>
      <w:r w:rsidRPr="006A256F">
        <w:rPr>
          <w:rFonts w:ascii="Arial" w:hAnsi="Arial"/>
          <w:b/>
          <w:szCs w:val="18"/>
          <w:lang w:val="en-US"/>
        </w:rPr>
        <w:t xml:space="preserve">Level of Rate: </w:t>
      </w:r>
      <w:r w:rsidRPr="006A256F">
        <w:rPr>
          <w:rFonts w:ascii="Arial" w:hAnsi="Arial"/>
          <w:szCs w:val="18"/>
          <w:lang w:val="en-US"/>
        </w:rPr>
        <w:t xml:space="preserve">150% of the Residential Rate. </w:t>
      </w:r>
    </w:p>
    <w:p w14:paraId="17D2903C" w14:textId="77777777" w:rsidR="00A24F09" w:rsidRPr="006A256F" w:rsidRDefault="00A24F09" w:rsidP="00A24F09">
      <w:pPr>
        <w:pStyle w:val="Text"/>
        <w:rPr>
          <w:rFonts w:ascii="Arial" w:hAnsi="Arial"/>
          <w:b/>
          <w:szCs w:val="18"/>
          <w:lang w:val="en-US"/>
        </w:rPr>
      </w:pPr>
      <w:r w:rsidRPr="006A256F">
        <w:rPr>
          <w:rFonts w:ascii="Arial" w:hAnsi="Arial"/>
          <w:b/>
          <w:szCs w:val="18"/>
          <w:lang w:val="en-US"/>
        </w:rPr>
        <w:t xml:space="preserve">Use of Land: </w:t>
      </w:r>
      <w:r w:rsidRPr="006A256F">
        <w:rPr>
          <w:rFonts w:ascii="Arial" w:hAnsi="Arial"/>
          <w:szCs w:val="18"/>
          <w:lang w:val="en-US"/>
        </w:rPr>
        <w:t xml:space="preserve">Any use permitted under the Yarra Ranges Council Planning Scheme. </w:t>
      </w:r>
    </w:p>
    <w:p w14:paraId="03F404E0" w14:textId="09906A53" w:rsidR="00A24F09" w:rsidRPr="006A256F" w:rsidRDefault="00A24F09" w:rsidP="00A24F09">
      <w:pPr>
        <w:pStyle w:val="Text"/>
        <w:rPr>
          <w:rFonts w:ascii="Arial" w:hAnsi="Arial"/>
          <w:b/>
          <w:szCs w:val="18"/>
          <w:lang w:val="en-US"/>
        </w:rPr>
      </w:pPr>
      <w:r w:rsidRPr="006A256F">
        <w:rPr>
          <w:rFonts w:ascii="Arial" w:hAnsi="Arial"/>
          <w:b/>
          <w:szCs w:val="18"/>
          <w:lang w:val="en-US"/>
        </w:rPr>
        <w:t xml:space="preserve">Geographic Location: </w:t>
      </w:r>
      <w:r w:rsidRPr="006A256F">
        <w:rPr>
          <w:rFonts w:ascii="Arial" w:hAnsi="Arial"/>
        </w:rPr>
        <w:t>The geographic location of the land within this category is wherever it is located within the municipal district, without reference to ward boundaries</w:t>
      </w:r>
      <w:r w:rsidR="00920208" w:rsidRPr="006A256F">
        <w:rPr>
          <w:rFonts w:ascii="Arial" w:hAnsi="Arial"/>
        </w:rPr>
        <w:t>.</w:t>
      </w:r>
    </w:p>
    <w:p w14:paraId="436BA5E5" w14:textId="35BBEA97" w:rsidR="00A24F09" w:rsidRPr="00F21416" w:rsidRDefault="00A24F09" w:rsidP="00A24F09">
      <w:pPr>
        <w:pStyle w:val="Heading3"/>
        <w:rPr>
          <w:rStyle w:val="SubtleEmphasis"/>
          <w:rFonts w:ascii="Arial" w:hAnsi="Arial" w:cs="Arial"/>
        </w:rPr>
      </w:pPr>
      <w:r w:rsidRPr="00F21416">
        <w:rPr>
          <w:rStyle w:val="SubtleEmphasis"/>
          <w:rFonts w:ascii="Arial" w:hAnsi="Arial" w:cs="Arial"/>
        </w:rPr>
        <w:t>Industrial land</w:t>
      </w:r>
    </w:p>
    <w:p w14:paraId="13C81597" w14:textId="1F0C3608" w:rsidR="00A24F09" w:rsidRPr="00F21416" w:rsidRDefault="00A24F09" w:rsidP="00A24F09">
      <w:pPr>
        <w:pStyle w:val="Text"/>
        <w:keepNext/>
        <w:rPr>
          <w:rFonts w:ascii="Arial" w:hAnsi="Arial"/>
        </w:rPr>
      </w:pPr>
      <w:r w:rsidRPr="00F21416">
        <w:rPr>
          <w:rFonts w:ascii="Arial" w:hAnsi="Arial"/>
          <w:b/>
          <w:szCs w:val="18"/>
          <w:lang w:val="en-US"/>
        </w:rPr>
        <w:t xml:space="preserve">Definition: </w:t>
      </w:r>
      <w:r w:rsidRPr="00F21416">
        <w:rPr>
          <w:rFonts w:ascii="Arial" w:hAnsi="Arial"/>
        </w:rPr>
        <w:t>Industrial Land is any land which does not have the characteristics of Residential Land, Vacant Sub</w:t>
      </w:r>
      <w:r w:rsidR="00CB1761" w:rsidRPr="00F21416">
        <w:rPr>
          <w:rFonts w:ascii="Arial" w:hAnsi="Arial"/>
        </w:rPr>
        <w:t>-</w:t>
      </w:r>
      <w:r w:rsidRPr="00F21416">
        <w:rPr>
          <w:rFonts w:ascii="Arial" w:hAnsi="Arial"/>
        </w:rPr>
        <w:t xml:space="preserve">Standard Land, </w:t>
      </w:r>
      <w:r w:rsidR="00CB1761" w:rsidRPr="00F21416">
        <w:rPr>
          <w:rFonts w:ascii="Arial" w:hAnsi="Arial"/>
        </w:rPr>
        <w:t>Farmland,</w:t>
      </w:r>
      <w:r w:rsidRPr="00F21416">
        <w:rPr>
          <w:rFonts w:ascii="Arial" w:hAnsi="Arial"/>
        </w:rPr>
        <w:t xml:space="preserve"> or Industrial Land, and which is: </w:t>
      </w:r>
    </w:p>
    <w:p w14:paraId="7DF0FBB2" w14:textId="5C25068B" w:rsidR="00A24F09" w:rsidRPr="00F21416" w:rsidRDefault="00A24F09" w:rsidP="002A4E5F">
      <w:pPr>
        <w:pStyle w:val="ClosedBullet"/>
        <w:keepNext/>
        <w:keepLines/>
        <w:numPr>
          <w:ilvl w:val="0"/>
          <w:numId w:val="7"/>
        </w:numPr>
        <w:ind w:left="630"/>
        <w:rPr>
          <w:rFonts w:ascii="Arial" w:hAnsi="Arial"/>
        </w:rPr>
      </w:pPr>
      <w:r w:rsidRPr="00F21416">
        <w:rPr>
          <w:rFonts w:ascii="Arial" w:hAnsi="Arial"/>
        </w:rPr>
        <w:t xml:space="preserve">used, </w:t>
      </w:r>
      <w:r w:rsidR="001A1A64" w:rsidRPr="00F21416">
        <w:rPr>
          <w:rFonts w:ascii="Arial" w:hAnsi="Arial"/>
        </w:rPr>
        <w:t>designed,</w:t>
      </w:r>
      <w:r w:rsidRPr="00F21416">
        <w:rPr>
          <w:rFonts w:ascii="Arial" w:hAnsi="Arial"/>
        </w:rPr>
        <w:t xml:space="preserve"> or adapted to be used primarily for the sale of goods or services or other commercial purposes or </w:t>
      </w:r>
    </w:p>
    <w:p w14:paraId="20F4E48F" w14:textId="77777777" w:rsidR="00A24F09" w:rsidRPr="00F21416" w:rsidRDefault="00A24F09" w:rsidP="002A4E5F">
      <w:pPr>
        <w:pStyle w:val="ClosedBullet"/>
        <w:numPr>
          <w:ilvl w:val="0"/>
          <w:numId w:val="7"/>
        </w:numPr>
        <w:ind w:left="630"/>
        <w:rPr>
          <w:rFonts w:ascii="Arial" w:hAnsi="Arial"/>
        </w:rPr>
      </w:pPr>
      <w:r w:rsidRPr="00F21416">
        <w:rPr>
          <w:rFonts w:ascii="Arial" w:hAnsi="Arial"/>
        </w:rPr>
        <w:t>vacant land but which, by reason of its locality and zoning under the relevant Planning Scheme, would, if developed, be or be likely to be used primarily for the sale of goods or services or other commercial purposes.</w:t>
      </w:r>
    </w:p>
    <w:p w14:paraId="6DF11664" w14:textId="77777777" w:rsidR="00A24F09" w:rsidRPr="00F21416" w:rsidRDefault="00A24F09" w:rsidP="00A24F09">
      <w:pPr>
        <w:pStyle w:val="Text"/>
        <w:rPr>
          <w:rFonts w:ascii="Arial" w:hAnsi="Arial"/>
          <w:b/>
          <w:szCs w:val="18"/>
          <w:lang w:val="en-US"/>
        </w:rPr>
      </w:pPr>
      <w:r w:rsidRPr="00F21416">
        <w:rPr>
          <w:rFonts w:ascii="Arial" w:hAnsi="Arial"/>
          <w:b/>
          <w:szCs w:val="18"/>
          <w:lang w:val="en-US"/>
        </w:rPr>
        <w:t xml:space="preserve">Objectives: </w:t>
      </w:r>
      <w:r w:rsidRPr="00F21416">
        <w:rPr>
          <w:rFonts w:ascii="Arial" w:hAnsi="Arial"/>
        </w:rPr>
        <w:t xml:space="preserve">The objective of this differential rate is to ensure that all rateable land makes an equitable financial contribution to the cost of carrying out the functions of Council having regard to the capacity of such land to be used to yield income and the demands such land makes on Council's infrastructure. Those functions include the: </w:t>
      </w:r>
    </w:p>
    <w:p w14:paraId="54F4EF5D" w14:textId="77777777" w:rsidR="00A24F09" w:rsidRPr="00F21416" w:rsidRDefault="00A24F09" w:rsidP="002A4E5F">
      <w:pPr>
        <w:pStyle w:val="ClosedBullet"/>
        <w:numPr>
          <w:ilvl w:val="0"/>
          <w:numId w:val="7"/>
        </w:numPr>
        <w:ind w:left="630"/>
        <w:rPr>
          <w:rFonts w:ascii="Arial" w:hAnsi="Arial"/>
        </w:rPr>
      </w:pPr>
      <w:r w:rsidRPr="00F21416">
        <w:rPr>
          <w:rFonts w:ascii="Arial" w:hAnsi="Arial"/>
        </w:rPr>
        <w:t xml:space="preserve">implementation of good governance and sound financial stewardship </w:t>
      </w:r>
    </w:p>
    <w:p w14:paraId="538FB87F" w14:textId="2A5A51D7" w:rsidR="00A24F09" w:rsidRPr="00F21416" w:rsidRDefault="00A24F09" w:rsidP="002A4E5F">
      <w:pPr>
        <w:pStyle w:val="ClosedBullet"/>
        <w:numPr>
          <w:ilvl w:val="0"/>
          <w:numId w:val="7"/>
        </w:numPr>
        <w:ind w:left="630"/>
        <w:rPr>
          <w:rFonts w:ascii="Arial" w:hAnsi="Arial"/>
        </w:rPr>
      </w:pPr>
      <w:r w:rsidRPr="00F21416">
        <w:rPr>
          <w:rFonts w:ascii="Arial" w:hAnsi="Arial"/>
        </w:rPr>
        <w:t xml:space="preserve">construction, renewal, upgrade, </w:t>
      </w:r>
      <w:r w:rsidR="006B1193" w:rsidRPr="00F21416">
        <w:rPr>
          <w:rFonts w:ascii="Arial" w:hAnsi="Arial"/>
        </w:rPr>
        <w:t>expansion,</w:t>
      </w:r>
      <w:r w:rsidRPr="00F21416">
        <w:rPr>
          <w:rFonts w:ascii="Arial" w:hAnsi="Arial"/>
        </w:rPr>
        <w:t xml:space="preserve"> and maintenance of infrastructure assets </w:t>
      </w:r>
    </w:p>
    <w:p w14:paraId="4BA5C7B0" w14:textId="352C6F65" w:rsidR="00A24F09" w:rsidRPr="00F21416" w:rsidRDefault="00A24F09" w:rsidP="002A4E5F">
      <w:pPr>
        <w:pStyle w:val="ClosedBullet"/>
        <w:numPr>
          <w:ilvl w:val="0"/>
          <w:numId w:val="7"/>
        </w:numPr>
        <w:ind w:left="630"/>
        <w:rPr>
          <w:rFonts w:ascii="Arial" w:hAnsi="Arial"/>
        </w:rPr>
      </w:pPr>
      <w:r w:rsidRPr="00F21416">
        <w:rPr>
          <w:rFonts w:ascii="Arial" w:hAnsi="Arial"/>
        </w:rPr>
        <w:t xml:space="preserve">development and provision of health, environmental, conservation, leisure, recreation, </w:t>
      </w:r>
      <w:r w:rsidR="006B1193" w:rsidRPr="00F21416">
        <w:rPr>
          <w:rFonts w:ascii="Arial" w:hAnsi="Arial"/>
        </w:rPr>
        <w:t>youth,</w:t>
      </w:r>
      <w:r w:rsidRPr="00F21416">
        <w:rPr>
          <w:rFonts w:ascii="Arial" w:hAnsi="Arial"/>
        </w:rPr>
        <w:t xml:space="preserve"> and family community services </w:t>
      </w:r>
    </w:p>
    <w:p w14:paraId="31EA85D4" w14:textId="77777777" w:rsidR="00A24F09" w:rsidRPr="00F21416" w:rsidRDefault="00A24F09" w:rsidP="002A4E5F">
      <w:pPr>
        <w:pStyle w:val="ClosedBullet"/>
        <w:numPr>
          <w:ilvl w:val="0"/>
          <w:numId w:val="7"/>
        </w:numPr>
        <w:ind w:left="630"/>
        <w:rPr>
          <w:rFonts w:ascii="Arial" w:hAnsi="Arial"/>
        </w:rPr>
      </w:pPr>
      <w:r w:rsidRPr="00F21416">
        <w:rPr>
          <w:rFonts w:ascii="Arial" w:hAnsi="Arial"/>
        </w:rPr>
        <w:t xml:space="preserve">provision of strategic and economic management, town planning and general support services and </w:t>
      </w:r>
    </w:p>
    <w:p w14:paraId="0D1CD628" w14:textId="77777777" w:rsidR="00A24F09" w:rsidRPr="00F21416" w:rsidRDefault="00A24F09" w:rsidP="002A4E5F">
      <w:pPr>
        <w:pStyle w:val="ClosedBullet"/>
        <w:numPr>
          <w:ilvl w:val="0"/>
          <w:numId w:val="7"/>
        </w:numPr>
        <w:ind w:left="630"/>
        <w:rPr>
          <w:rFonts w:ascii="Arial" w:hAnsi="Arial"/>
        </w:rPr>
      </w:pPr>
      <w:r w:rsidRPr="00F21416">
        <w:rPr>
          <w:rFonts w:ascii="Arial" w:hAnsi="Arial"/>
        </w:rPr>
        <w:t xml:space="preserve">promotion of cultural, heritage and tourism aspects of Council’s municipal district. </w:t>
      </w:r>
    </w:p>
    <w:p w14:paraId="26508297" w14:textId="77777777" w:rsidR="00A24F09" w:rsidRPr="00F21416" w:rsidRDefault="00A24F09" w:rsidP="00A24F09">
      <w:pPr>
        <w:pStyle w:val="Text"/>
        <w:rPr>
          <w:rFonts w:ascii="Arial" w:hAnsi="Arial"/>
        </w:rPr>
      </w:pPr>
      <w:r w:rsidRPr="00F21416">
        <w:rPr>
          <w:rFonts w:ascii="Arial" w:hAnsi="Arial"/>
        </w:rPr>
        <w:t xml:space="preserve">The industrial rate is set at 150% of the residential rate and the reasons for the use and level of this differential rate are: </w:t>
      </w:r>
    </w:p>
    <w:p w14:paraId="3A3B91B9" w14:textId="7E67B164" w:rsidR="00A24F09" w:rsidRDefault="00A24F09" w:rsidP="002A4E5F">
      <w:pPr>
        <w:pStyle w:val="ClosedBullet"/>
        <w:numPr>
          <w:ilvl w:val="0"/>
          <w:numId w:val="7"/>
        </w:numPr>
        <w:ind w:left="630"/>
        <w:rPr>
          <w:rFonts w:ascii="Arial" w:hAnsi="Arial"/>
        </w:rPr>
      </w:pPr>
      <w:r w:rsidRPr="00F21416">
        <w:rPr>
          <w:rFonts w:ascii="Arial" w:hAnsi="Arial"/>
        </w:rPr>
        <w:t>to reduce the rate distribution to residential land by applying a higher differential to Industrial Land in recognition of the tax deductibility of rates that is not available to owners of most Residential Land</w:t>
      </w:r>
    </w:p>
    <w:p w14:paraId="0393338B" w14:textId="77777777" w:rsidR="004058BD" w:rsidRPr="004058BD" w:rsidRDefault="004058BD" w:rsidP="004058BD">
      <w:pPr>
        <w:pStyle w:val="ClosedBullet"/>
        <w:numPr>
          <w:ilvl w:val="0"/>
          <w:numId w:val="0"/>
        </w:numPr>
        <w:ind w:left="630"/>
        <w:rPr>
          <w:rFonts w:ascii="Arial" w:hAnsi="Arial"/>
        </w:rPr>
      </w:pPr>
    </w:p>
    <w:p w14:paraId="3D628D54" w14:textId="77777777" w:rsidR="00A24F09" w:rsidRPr="00F21416" w:rsidRDefault="00A24F09" w:rsidP="002A4E5F">
      <w:pPr>
        <w:pStyle w:val="ClosedBullet"/>
        <w:numPr>
          <w:ilvl w:val="0"/>
          <w:numId w:val="7"/>
        </w:numPr>
        <w:ind w:left="630"/>
        <w:rPr>
          <w:rFonts w:ascii="Arial" w:hAnsi="Arial"/>
        </w:rPr>
      </w:pPr>
      <w:r w:rsidRPr="00F21416">
        <w:rPr>
          <w:rFonts w:ascii="Arial" w:hAnsi="Arial"/>
        </w:rPr>
        <w:t>in recognition of the extra services, when compared to Residential Land, that Industrial Land derives from Council, which include but are not limited to economic development activities for businesses, the impact that heavy vehicles (servicing businesses) have on road infrastructure, street cleaning and local laws monitoring car park overstays.</w:t>
      </w:r>
    </w:p>
    <w:p w14:paraId="08D4AE01" w14:textId="77777777" w:rsidR="00A24F09" w:rsidRPr="00F21416" w:rsidRDefault="00A24F09" w:rsidP="00A24F09">
      <w:pPr>
        <w:pStyle w:val="Text"/>
        <w:rPr>
          <w:rFonts w:ascii="Arial" w:hAnsi="Arial"/>
          <w:b/>
          <w:szCs w:val="18"/>
          <w:lang w:val="en-US"/>
        </w:rPr>
      </w:pPr>
      <w:r w:rsidRPr="00F21416">
        <w:rPr>
          <w:rFonts w:ascii="Arial" w:hAnsi="Arial"/>
          <w:b/>
          <w:szCs w:val="18"/>
          <w:lang w:val="en-US"/>
        </w:rPr>
        <w:t xml:space="preserve">Characteristics: </w:t>
      </w:r>
      <w:r w:rsidRPr="00F21416">
        <w:rPr>
          <w:rFonts w:ascii="Arial" w:hAnsi="Arial"/>
        </w:rPr>
        <w:t>The types and classes of rateable land within this category are those having the relevant characteristics described above.</w:t>
      </w:r>
    </w:p>
    <w:p w14:paraId="622411B6" w14:textId="77777777" w:rsidR="00A24F09" w:rsidRPr="00F21416" w:rsidRDefault="00A24F09" w:rsidP="00A24F09">
      <w:pPr>
        <w:pStyle w:val="Text"/>
        <w:rPr>
          <w:rFonts w:ascii="Arial" w:hAnsi="Arial"/>
          <w:b/>
          <w:szCs w:val="18"/>
          <w:lang w:val="en-US"/>
        </w:rPr>
      </w:pPr>
      <w:r w:rsidRPr="00F21416">
        <w:rPr>
          <w:rFonts w:ascii="Arial" w:hAnsi="Arial"/>
          <w:b/>
          <w:szCs w:val="18"/>
          <w:lang w:val="en-US"/>
        </w:rPr>
        <w:t xml:space="preserve">Use of Rate: </w:t>
      </w:r>
      <w:r w:rsidRPr="00F21416">
        <w:rPr>
          <w:rFonts w:ascii="Arial" w:hAnsi="Arial"/>
          <w:szCs w:val="18"/>
          <w:lang w:val="en-US"/>
        </w:rPr>
        <w:t xml:space="preserve">The differential rate will be used to fund items of expenditure described in the Budget adopted by Council. The level of the differential rate is the level which Council considers is necessary to achieve the objectives specified above. </w:t>
      </w:r>
    </w:p>
    <w:p w14:paraId="1CC8598C" w14:textId="77777777" w:rsidR="00A24F09" w:rsidRPr="00F21416" w:rsidRDefault="00A24F09" w:rsidP="00A24F09">
      <w:pPr>
        <w:pStyle w:val="Text"/>
        <w:rPr>
          <w:rFonts w:ascii="Arial" w:hAnsi="Arial"/>
          <w:b/>
          <w:szCs w:val="18"/>
          <w:lang w:val="en-US"/>
        </w:rPr>
      </w:pPr>
      <w:r w:rsidRPr="00F21416">
        <w:rPr>
          <w:rFonts w:ascii="Arial" w:hAnsi="Arial"/>
          <w:b/>
          <w:szCs w:val="18"/>
          <w:lang w:val="en-US"/>
        </w:rPr>
        <w:t xml:space="preserve">Level of Rate: </w:t>
      </w:r>
      <w:r w:rsidRPr="00F21416">
        <w:rPr>
          <w:rFonts w:ascii="Arial" w:hAnsi="Arial"/>
          <w:szCs w:val="18"/>
          <w:lang w:val="en-US"/>
        </w:rPr>
        <w:t xml:space="preserve">150% of the Residential Rate. </w:t>
      </w:r>
    </w:p>
    <w:p w14:paraId="4D200EF3" w14:textId="77777777" w:rsidR="00A24F09" w:rsidRPr="00F21416" w:rsidRDefault="00A24F09" w:rsidP="00A24F09">
      <w:pPr>
        <w:pStyle w:val="Text"/>
        <w:rPr>
          <w:rFonts w:ascii="Arial" w:hAnsi="Arial"/>
          <w:szCs w:val="18"/>
          <w:lang w:val="en-US"/>
        </w:rPr>
      </w:pPr>
      <w:r w:rsidRPr="00F21416">
        <w:rPr>
          <w:rFonts w:ascii="Arial" w:hAnsi="Arial"/>
          <w:b/>
          <w:szCs w:val="18"/>
          <w:lang w:val="en-US"/>
        </w:rPr>
        <w:t xml:space="preserve">Use of Land: </w:t>
      </w:r>
      <w:r w:rsidRPr="00F21416">
        <w:rPr>
          <w:rFonts w:ascii="Arial" w:hAnsi="Arial"/>
          <w:szCs w:val="18"/>
          <w:lang w:val="en-US"/>
        </w:rPr>
        <w:t xml:space="preserve">Any use permitted under the Yarra Ranges Council Planning Scheme. </w:t>
      </w:r>
    </w:p>
    <w:p w14:paraId="61EA57DE" w14:textId="77777777" w:rsidR="00A24F09" w:rsidRPr="00F21416" w:rsidRDefault="00A24F09" w:rsidP="00A24F09">
      <w:pPr>
        <w:pStyle w:val="Text"/>
        <w:rPr>
          <w:rFonts w:ascii="Arial" w:hAnsi="Arial"/>
          <w:b/>
          <w:szCs w:val="18"/>
          <w:lang w:val="en-US"/>
        </w:rPr>
      </w:pPr>
      <w:r w:rsidRPr="00F21416">
        <w:rPr>
          <w:rFonts w:ascii="Arial" w:hAnsi="Arial"/>
          <w:b/>
          <w:szCs w:val="18"/>
          <w:lang w:val="en-US"/>
        </w:rPr>
        <w:t xml:space="preserve">Geographic Location: </w:t>
      </w:r>
      <w:r w:rsidRPr="00F21416">
        <w:rPr>
          <w:rFonts w:ascii="Arial" w:hAnsi="Arial"/>
        </w:rPr>
        <w:t>The geographic location of the land within this category is wherever it is located within the municipal district, without reference to ward boundaries.</w:t>
      </w:r>
    </w:p>
    <w:p w14:paraId="7639C672" w14:textId="2D47BAB5" w:rsidR="00A24F09" w:rsidRPr="00F21416" w:rsidRDefault="00A24F09" w:rsidP="00A24F09">
      <w:pPr>
        <w:pStyle w:val="Text"/>
        <w:rPr>
          <w:rFonts w:ascii="Arial" w:hAnsi="Arial"/>
          <w:b/>
          <w:szCs w:val="18"/>
          <w:lang w:val="en-US"/>
        </w:rPr>
      </w:pPr>
      <w:r w:rsidRPr="00F21416">
        <w:rPr>
          <w:rFonts w:ascii="Arial" w:hAnsi="Arial"/>
          <w:b/>
          <w:szCs w:val="18"/>
          <w:lang w:val="en-US"/>
        </w:rPr>
        <w:t xml:space="preserve">Planning Scheme Zoning: </w:t>
      </w:r>
      <w:r w:rsidRPr="00F21416">
        <w:rPr>
          <w:rFonts w:ascii="Arial" w:hAnsi="Arial"/>
          <w:szCs w:val="18"/>
          <w:lang w:val="en-US"/>
        </w:rPr>
        <w:t xml:space="preserve">The zoning applicable to each </w:t>
      </w:r>
      <w:r w:rsidR="00CB1761" w:rsidRPr="00F21416">
        <w:rPr>
          <w:rFonts w:ascii="Arial" w:hAnsi="Arial"/>
          <w:szCs w:val="18"/>
          <w:lang w:val="en-US"/>
        </w:rPr>
        <w:t>ratable</w:t>
      </w:r>
      <w:r w:rsidRPr="00F21416">
        <w:rPr>
          <w:rFonts w:ascii="Arial" w:hAnsi="Arial"/>
          <w:szCs w:val="18"/>
          <w:lang w:val="en-US"/>
        </w:rPr>
        <w:t xml:space="preserve"> land within this category, as determined by consulting maps referred to in the relevant Yarra Ranges Council Planning Scheme. </w:t>
      </w:r>
    </w:p>
    <w:p w14:paraId="217F0BB6" w14:textId="195267D4" w:rsidR="00A24F09" w:rsidRPr="00F21416" w:rsidRDefault="00A24F09" w:rsidP="00A24F09">
      <w:pPr>
        <w:pStyle w:val="Text"/>
        <w:rPr>
          <w:rFonts w:ascii="Arial" w:hAnsi="Arial"/>
          <w:lang w:val="en-US"/>
        </w:rPr>
      </w:pPr>
      <w:r w:rsidRPr="00F21416">
        <w:rPr>
          <w:rFonts w:ascii="Arial" w:hAnsi="Arial"/>
          <w:b/>
          <w:lang w:val="en-US"/>
        </w:rPr>
        <w:t xml:space="preserve">Types of Buildings: </w:t>
      </w:r>
      <w:r w:rsidRPr="00F21416">
        <w:rPr>
          <w:rFonts w:ascii="Arial" w:hAnsi="Arial"/>
          <w:lang w:val="en-US"/>
        </w:rPr>
        <w:t xml:space="preserve">All buildings which are already constructed on the </w:t>
      </w:r>
      <w:r w:rsidR="006B1193" w:rsidRPr="00F21416">
        <w:rPr>
          <w:rFonts w:ascii="Arial" w:hAnsi="Arial"/>
          <w:lang w:val="en-US"/>
        </w:rPr>
        <w:t>land,</w:t>
      </w:r>
      <w:r w:rsidRPr="00F21416">
        <w:rPr>
          <w:rFonts w:ascii="Arial" w:hAnsi="Arial"/>
          <w:lang w:val="en-US"/>
        </w:rPr>
        <w:t xml:space="preserve"> or which are constructed prior to the end of the financial year. </w:t>
      </w:r>
    </w:p>
    <w:p w14:paraId="21F1082E" w14:textId="05236BC4" w:rsidR="00A24F09" w:rsidRPr="00F568E5" w:rsidRDefault="00A24F09" w:rsidP="00A24F09">
      <w:pPr>
        <w:pStyle w:val="Heading3"/>
        <w:rPr>
          <w:rStyle w:val="SubtleEmphasis"/>
          <w:rFonts w:ascii="Arial" w:hAnsi="Arial" w:cs="Arial"/>
        </w:rPr>
      </w:pPr>
      <w:r w:rsidRPr="00F568E5">
        <w:rPr>
          <w:rStyle w:val="SubtleEmphasis"/>
          <w:rFonts w:ascii="Arial" w:hAnsi="Arial" w:cs="Arial"/>
        </w:rPr>
        <w:t xml:space="preserve">Farm land </w:t>
      </w:r>
    </w:p>
    <w:p w14:paraId="36D395FE" w14:textId="08D7E8AE" w:rsidR="00A24F09" w:rsidRPr="00F568E5" w:rsidRDefault="00A24F09" w:rsidP="00A24F09">
      <w:pPr>
        <w:pStyle w:val="Text"/>
        <w:keepNext/>
        <w:rPr>
          <w:rFonts w:ascii="Arial" w:hAnsi="Arial"/>
        </w:rPr>
      </w:pPr>
      <w:r w:rsidRPr="00F568E5">
        <w:rPr>
          <w:rFonts w:ascii="Arial" w:hAnsi="Arial"/>
          <w:b/>
          <w:szCs w:val="18"/>
          <w:lang w:val="en-US"/>
        </w:rPr>
        <w:t xml:space="preserve">Definition: </w:t>
      </w:r>
      <w:r w:rsidR="00CB1761" w:rsidRPr="00F568E5">
        <w:rPr>
          <w:rFonts w:ascii="Arial" w:hAnsi="Arial"/>
        </w:rPr>
        <w:t>Farmland</w:t>
      </w:r>
      <w:r w:rsidRPr="00F568E5">
        <w:rPr>
          <w:rFonts w:ascii="Arial" w:hAnsi="Arial"/>
        </w:rPr>
        <w:t xml:space="preserve"> is any land which does not have the characteristics of Residential Land, Vacant Sub</w:t>
      </w:r>
      <w:r w:rsidR="00CB1761" w:rsidRPr="00F568E5">
        <w:rPr>
          <w:rFonts w:ascii="Arial" w:hAnsi="Arial"/>
        </w:rPr>
        <w:t>-</w:t>
      </w:r>
      <w:r w:rsidRPr="00F568E5">
        <w:rPr>
          <w:rFonts w:ascii="Arial" w:hAnsi="Arial"/>
        </w:rPr>
        <w:t xml:space="preserve">Standard Land, Commercial </w:t>
      </w:r>
      <w:r w:rsidR="006B1193" w:rsidRPr="00F568E5">
        <w:rPr>
          <w:rFonts w:ascii="Arial" w:hAnsi="Arial"/>
        </w:rPr>
        <w:t>Land,</w:t>
      </w:r>
      <w:r w:rsidRPr="00F568E5">
        <w:rPr>
          <w:rFonts w:ascii="Arial" w:hAnsi="Arial"/>
        </w:rPr>
        <w:t xml:space="preserve"> or Industrial Land, and which is: </w:t>
      </w:r>
    </w:p>
    <w:p w14:paraId="6E2DFD79" w14:textId="385081A9" w:rsidR="00A24F09" w:rsidRPr="00F568E5" w:rsidRDefault="00A24F09" w:rsidP="002A4E5F">
      <w:pPr>
        <w:pStyle w:val="ClosedBullet"/>
        <w:keepNext/>
        <w:keepLines/>
        <w:numPr>
          <w:ilvl w:val="0"/>
          <w:numId w:val="7"/>
        </w:numPr>
        <w:ind w:left="630"/>
        <w:rPr>
          <w:rFonts w:ascii="Arial" w:hAnsi="Arial"/>
        </w:rPr>
      </w:pPr>
      <w:r w:rsidRPr="00F568E5">
        <w:rPr>
          <w:rFonts w:ascii="Arial" w:hAnsi="Arial"/>
        </w:rPr>
        <w:t>‘</w:t>
      </w:r>
      <w:r w:rsidR="00CB1761" w:rsidRPr="00F568E5">
        <w:rPr>
          <w:rFonts w:ascii="Arial" w:hAnsi="Arial"/>
        </w:rPr>
        <w:t>Farm</w:t>
      </w:r>
      <w:r w:rsidRPr="00F568E5">
        <w:rPr>
          <w:rFonts w:ascii="Arial" w:hAnsi="Arial"/>
        </w:rPr>
        <w:t xml:space="preserve"> land’ within the meaning of </w:t>
      </w:r>
      <w:r w:rsidR="00C73C4B" w:rsidRPr="00F568E5">
        <w:rPr>
          <w:rFonts w:ascii="Arial" w:hAnsi="Arial"/>
        </w:rPr>
        <w:t>S</w:t>
      </w:r>
      <w:r w:rsidRPr="00F568E5">
        <w:rPr>
          <w:rFonts w:ascii="Arial" w:hAnsi="Arial"/>
        </w:rPr>
        <w:t xml:space="preserve">ection 2(1) of the </w:t>
      </w:r>
      <w:r w:rsidRPr="00F568E5">
        <w:rPr>
          <w:rFonts w:ascii="Arial" w:hAnsi="Arial"/>
          <w:i/>
          <w:iCs/>
        </w:rPr>
        <w:t>Valuation of Land Act 1960</w:t>
      </w:r>
      <w:r w:rsidRPr="00F568E5">
        <w:rPr>
          <w:rFonts w:ascii="Arial" w:hAnsi="Arial"/>
        </w:rPr>
        <w:t xml:space="preserve"> and </w:t>
      </w:r>
    </w:p>
    <w:p w14:paraId="756200BE" w14:textId="77777777" w:rsidR="00A24F09" w:rsidRPr="00F568E5" w:rsidRDefault="00A24F09" w:rsidP="002A4E5F">
      <w:pPr>
        <w:pStyle w:val="ClosedBullet"/>
        <w:numPr>
          <w:ilvl w:val="0"/>
          <w:numId w:val="7"/>
        </w:numPr>
        <w:ind w:left="630"/>
        <w:rPr>
          <w:rFonts w:ascii="Arial" w:hAnsi="Arial"/>
        </w:rPr>
      </w:pPr>
      <w:r w:rsidRPr="00F568E5">
        <w:rPr>
          <w:rFonts w:ascii="Arial" w:hAnsi="Arial"/>
        </w:rPr>
        <w:t xml:space="preserve">approved by Council as farm land, following the receipt of an application by an owner of land in accordance with the rules and application process detailed on Council’s website. </w:t>
      </w:r>
    </w:p>
    <w:p w14:paraId="4BC3678B" w14:textId="77777777" w:rsidR="00A24F09" w:rsidRPr="00F568E5" w:rsidRDefault="00A24F09" w:rsidP="00A24F09">
      <w:pPr>
        <w:pStyle w:val="Text"/>
        <w:rPr>
          <w:rFonts w:ascii="Arial" w:hAnsi="Arial"/>
          <w:b/>
          <w:szCs w:val="18"/>
          <w:lang w:val="en-US"/>
        </w:rPr>
      </w:pPr>
      <w:r w:rsidRPr="00F568E5">
        <w:rPr>
          <w:rFonts w:ascii="Arial" w:hAnsi="Arial"/>
          <w:b/>
          <w:szCs w:val="18"/>
          <w:lang w:val="en-US"/>
        </w:rPr>
        <w:t xml:space="preserve">Objectives: </w:t>
      </w:r>
      <w:r w:rsidRPr="00F568E5">
        <w:rPr>
          <w:rFonts w:ascii="Arial" w:hAnsi="Arial"/>
        </w:rPr>
        <w:t xml:space="preserve">The objective of this differential rate is to ensure that all rateable land makes an equitable financial contribution to the cost of carrying out the functions of Council having regard to the capacity of such land to be used to yield income and the demands such land makes on Council's infrastructure. Those functions include the: </w:t>
      </w:r>
    </w:p>
    <w:p w14:paraId="22681657" w14:textId="77777777" w:rsidR="00A24F09" w:rsidRPr="00F568E5" w:rsidRDefault="00A24F09" w:rsidP="002A4E5F">
      <w:pPr>
        <w:pStyle w:val="ClosedBullet"/>
        <w:numPr>
          <w:ilvl w:val="0"/>
          <w:numId w:val="7"/>
        </w:numPr>
        <w:ind w:left="630"/>
        <w:rPr>
          <w:rFonts w:ascii="Arial" w:hAnsi="Arial"/>
        </w:rPr>
      </w:pPr>
      <w:r w:rsidRPr="00F568E5">
        <w:rPr>
          <w:rFonts w:ascii="Arial" w:hAnsi="Arial"/>
        </w:rPr>
        <w:t xml:space="preserve">implementation of good governance and sound financial stewardship </w:t>
      </w:r>
    </w:p>
    <w:p w14:paraId="0E2DCF17" w14:textId="761380D1" w:rsidR="00A24F09" w:rsidRPr="00F568E5" w:rsidRDefault="00A24F09" w:rsidP="002A4E5F">
      <w:pPr>
        <w:pStyle w:val="ClosedBullet"/>
        <w:numPr>
          <w:ilvl w:val="0"/>
          <w:numId w:val="7"/>
        </w:numPr>
        <w:ind w:left="630"/>
        <w:rPr>
          <w:rFonts w:ascii="Arial" w:hAnsi="Arial"/>
        </w:rPr>
      </w:pPr>
      <w:r w:rsidRPr="00F568E5">
        <w:rPr>
          <w:rFonts w:ascii="Arial" w:hAnsi="Arial"/>
        </w:rPr>
        <w:t xml:space="preserve">construction, renewal, upgrade, </w:t>
      </w:r>
      <w:r w:rsidR="006B1193" w:rsidRPr="00F568E5">
        <w:rPr>
          <w:rFonts w:ascii="Arial" w:hAnsi="Arial"/>
        </w:rPr>
        <w:t>expansion,</w:t>
      </w:r>
      <w:r w:rsidRPr="00F568E5">
        <w:rPr>
          <w:rFonts w:ascii="Arial" w:hAnsi="Arial"/>
        </w:rPr>
        <w:t xml:space="preserve"> and maintenance of infrastructure assets </w:t>
      </w:r>
    </w:p>
    <w:p w14:paraId="0E6E63C6" w14:textId="54D053AD" w:rsidR="00A24F09" w:rsidRPr="00F568E5" w:rsidRDefault="00A24F09" w:rsidP="002A4E5F">
      <w:pPr>
        <w:pStyle w:val="ClosedBullet"/>
        <w:numPr>
          <w:ilvl w:val="0"/>
          <w:numId w:val="7"/>
        </w:numPr>
        <w:ind w:left="630"/>
        <w:rPr>
          <w:rFonts w:ascii="Arial" w:hAnsi="Arial"/>
        </w:rPr>
      </w:pPr>
      <w:r w:rsidRPr="00F568E5">
        <w:rPr>
          <w:rFonts w:ascii="Arial" w:hAnsi="Arial"/>
        </w:rPr>
        <w:t xml:space="preserve">development and provision of health, environmental, conservation, leisure, recreation, </w:t>
      </w:r>
      <w:r w:rsidR="006B1193" w:rsidRPr="00F568E5">
        <w:rPr>
          <w:rFonts w:ascii="Arial" w:hAnsi="Arial"/>
        </w:rPr>
        <w:t>youth,</w:t>
      </w:r>
      <w:r w:rsidRPr="00F568E5">
        <w:rPr>
          <w:rFonts w:ascii="Arial" w:hAnsi="Arial"/>
        </w:rPr>
        <w:t xml:space="preserve"> and family community services </w:t>
      </w:r>
    </w:p>
    <w:p w14:paraId="3BF6622B" w14:textId="77777777" w:rsidR="00A24F09" w:rsidRPr="00F568E5" w:rsidRDefault="00A24F09" w:rsidP="002A4E5F">
      <w:pPr>
        <w:pStyle w:val="ClosedBullet"/>
        <w:numPr>
          <w:ilvl w:val="0"/>
          <w:numId w:val="7"/>
        </w:numPr>
        <w:ind w:left="630"/>
        <w:rPr>
          <w:rFonts w:ascii="Arial" w:hAnsi="Arial"/>
        </w:rPr>
      </w:pPr>
      <w:r w:rsidRPr="00F568E5">
        <w:rPr>
          <w:rFonts w:ascii="Arial" w:hAnsi="Arial"/>
        </w:rPr>
        <w:t xml:space="preserve">provision of strategic and economic management, town planning and general support services and </w:t>
      </w:r>
    </w:p>
    <w:p w14:paraId="7620F125" w14:textId="77777777" w:rsidR="00A24F09" w:rsidRPr="00F568E5" w:rsidRDefault="00A24F09" w:rsidP="002A4E5F">
      <w:pPr>
        <w:pStyle w:val="ClosedBullet"/>
        <w:numPr>
          <w:ilvl w:val="0"/>
          <w:numId w:val="7"/>
        </w:numPr>
        <w:ind w:left="630"/>
        <w:rPr>
          <w:rFonts w:ascii="Arial" w:hAnsi="Arial"/>
        </w:rPr>
      </w:pPr>
      <w:r w:rsidRPr="00F568E5">
        <w:rPr>
          <w:rFonts w:ascii="Arial" w:hAnsi="Arial"/>
        </w:rPr>
        <w:t xml:space="preserve">promotion of cultural, heritage and tourism aspects of Council’s municipal district. </w:t>
      </w:r>
    </w:p>
    <w:p w14:paraId="68D01D5D" w14:textId="77777777" w:rsidR="00A24F09" w:rsidRPr="00F568E5" w:rsidRDefault="00A24F09" w:rsidP="00A24F09">
      <w:pPr>
        <w:pStyle w:val="Text"/>
        <w:rPr>
          <w:rFonts w:ascii="Arial" w:hAnsi="Arial"/>
        </w:rPr>
      </w:pPr>
      <w:r w:rsidRPr="00F568E5">
        <w:rPr>
          <w:rFonts w:ascii="Arial" w:hAnsi="Arial"/>
        </w:rPr>
        <w:t xml:space="preserve">The farm rate is set at 70% of the residential rate and the reasons for the use and level of this differential rate are: </w:t>
      </w:r>
    </w:p>
    <w:p w14:paraId="13035B9E" w14:textId="3E2F02C6" w:rsidR="00A24F09" w:rsidRPr="00F568E5" w:rsidRDefault="00A24F09" w:rsidP="002A4E5F">
      <w:pPr>
        <w:pStyle w:val="ClosedBullet"/>
        <w:numPr>
          <w:ilvl w:val="0"/>
          <w:numId w:val="7"/>
        </w:numPr>
        <w:ind w:left="630"/>
        <w:rPr>
          <w:rFonts w:ascii="Arial" w:hAnsi="Arial"/>
        </w:rPr>
      </w:pPr>
      <w:r w:rsidRPr="00F568E5">
        <w:rPr>
          <w:rFonts w:ascii="Arial" w:hAnsi="Arial"/>
        </w:rPr>
        <w:t>to encourage the continuation of farming pursuits on rural land in support of the strategic objective to support the economic development of the agricultural sector</w:t>
      </w:r>
      <w:r w:rsidR="00CB1761" w:rsidRPr="00F568E5">
        <w:rPr>
          <w:rFonts w:ascii="Arial" w:hAnsi="Arial"/>
        </w:rPr>
        <w:t>.</w:t>
      </w:r>
    </w:p>
    <w:p w14:paraId="02DE8648" w14:textId="36AA771A" w:rsidR="00A24F09" w:rsidRPr="00F568E5" w:rsidRDefault="00A24F09" w:rsidP="002A4E5F">
      <w:pPr>
        <w:pStyle w:val="ClosedBullet"/>
        <w:numPr>
          <w:ilvl w:val="0"/>
          <w:numId w:val="7"/>
        </w:numPr>
        <w:ind w:left="630"/>
        <w:rPr>
          <w:rFonts w:ascii="Arial" w:hAnsi="Arial"/>
        </w:rPr>
      </w:pPr>
      <w:r w:rsidRPr="00F568E5">
        <w:rPr>
          <w:rFonts w:ascii="Arial" w:hAnsi="Arial"/>
        </w:rPr>
        <w:t>in recognition that the size of the landholding required to conduct a farm business is far greater than other non-farm businesses with similar turnover and (pre-tax) profitability. Therefore, farms in comparison have a higher valuation and would pay higher rates if a lower differential rate was not applied</w:t>
      </w:r>
      <w:r w:rsidR="00CB1761" w:rsidRPr="00F568E5">
        <w:rPr>
          <w:rFonts w:ascii="Arial" w:hAnsi="Arial"/>
        </w:rPr>
        <w:t>.</w:t>
      </w:r>
    </w:p>
    <w:p w14:paraId="2DD22F61" w14:textId="77777777" w:rsidR="00A24F09" w:rsidRPr="00F568E5" w:rsidRDefault="00A24F09" w:rsidP="002A4E5F">
      <w:pPr>
        <w:pStyle w:val="ClosedBullet"/>
        <w:numPr>
          <w:ilvl w:val="0"/>
          <w:numId w:val="7"/>
        </w:numPr>
        <w:ind w:left="630"/>
        <w:rPr>
          <w:rFonts w:ascii="Arial" w:hAnsi="Arial"/>
        </w:rPr>
      </w:pPr>
      <w:r w:rsidRPr="00F568E5">
        <w:rPr>
          <w:rFonts w:ascii="Arial" w:hAnsi="Arial"/>
        </w:rPr>
        <w:t xml:space="preserve">in recognition that farm businesses’ profitability is affected by weather, which means that their income is more susceptible and fragile than many other businesses. </w:t>
      </w:r>
    </w:p>
    <w:p w14:paraId="7370710E" w14:textId="77777777" w:rsidR="00A24F09" w:rsidRPr="00F568E5" w:rsidRDefault="00A24F09" w:rsidP="00A24F09">
      <w:pPr>
        <w:pStyle w:val="Text"/>
        <w:rPr>
          <w:rFonts w:ascii="Arial" w:hAnsi="Arial"/>
          <w:b/>
          <w:szCs w:val="18"/>
          <w:lang w:val="en-US"/>
        </w:rPr>
      </w:pPr>
      <w:r w:rsidRPr="00F568E5">
        <w:rPr>
          <w:rFonts w:ascii="Arial" w:hAnsi="Arial"/>
          <w:b/>
          <w:szCs w:val="18"/>
          <w:lang w:val="en-US"/>
        </w:rPr>
        <w:t xml:space="preserve">Characteristics: </w:t>
      </w:r>
      <w:r w:rsidRPr="00F568E5">
        <w:rPr>
          <w:rFonts w:ascii="Arial" w:hAnsi="Arial"/>
        </w:rPr>
        <w:t>The types and classes of rateable land within this category are those having the relevant characteristics described above.</w:t>
      </w:r>
    </w:p>
    <w:p w14:paraId="3BAE2E9B" w14:textId="77777777" w:rsidR="00A24F09" w:rsidRPr="00F568E5" w:rsidRDefault="00A24F09" w:rsidP="00A24F09">
      <w:pPr>
        <w:pStyle w:val="Text"/>
        <w:rPr>
          <w:rFonts w:ascii="Arial" w:hAnsi="Arial"/>
          <w:b/>
          <w:szCs w:val="18"/>
          <w:lang w:val="en-US"/>
        </w:rPr>
      </w:pPr>
      <w:r w:rsidRPr="00F568E5">
        <w:rPr>
          <w:rFonts w:ascii="Arial" w:hAnsi="Arial"/>
          <w:b/>
          <w:szCs w:val="18"/>
          <w:lang w:val="en-US"/>
        </w:rPr>
        <w:t xml:space="preserve">Use of Rate: </w:t>
      </w:r>
      <w:r w:rsidRPr="00F568E5">
        <w:rPr>
          <w:rFonts w:ascii="Arial" w:hAnsi="Arial"/>
          <w:szCs w:val="18"/>
          <w:lang w:val="en-US"/>
        </w:rPr>
        <w:t xml:space="preserve">The differential rate will be used to fund items of expenditure described in the Budget adopted by Council. The level of the differential rate is the level which Council considers is necessary to achieve the objectives specified above. </w:t>
      </w:r>
    </w:p>
    <w:p w14:paraId="243EC85A" w14:textId="77777777" w:rsidR="00A24F09" w:rsidRPr="00F568E5" w:rsidRDefault="00A24F09" w:rsidP="00A24F09">
      <w:pPr>
        <w:pStyle w:val="Text"/>
        <w:rPr>
          <w:rFonts w:ascii="Arial" w:hAnsi="Arial"/>
          <w:b/>
          <w:szCs w:val="18"/>
          <w:lang w:val="en-US"/>
        </w:rPr>
      </w:pPr>
      <w:r w:rsidRPr="00F568E5">
        <w:rPr>
          <w:rFonts w:ascii="Arial" w:hAnsi="Arial"/>
          <w:b/>
          <w:szCs w:val="18"/>
          <w:lang w:val="en-US"/>
        </w:rPr>
        <w:t xml:space="preserve">Level of Rate: </w:t>
      </w:r>
      <w:r w:rsidRPr="00F568E5">
        <w:rPr>
          <w:rFonts w:ascii="Arial" w:hAnsi="Arial"/>
          <w:szCs w:val="18"/>
          <w:lang w:val="en-US"/>
        </w:rPr>
        <w:t xml:space="preserve">70% of the Residential Rate. </w:t>
      </w:r>
    </w:p>
    <w:p w14:paraId="1798E895" w14:textId="77777777" w:rsidR="00A24F09" w:rsidRPr="00F568E5" w:rsidRDefault="00A24F09" w:rsidP="00A24F09">
      <w:pPr>
        <w:pStyle w:val="Text"/>
        <w:rPr>
          <w:rFonts w:ascii="Arial" w:hAnsi="Arial"/>
          <w:szCs w:val="18"/>
          <w:lang w:val="en-US"/>
        </w:rPr>
      </w:pPr>
      <w:r w:rsidRPr="00F568E5">
        <w:rPr>
          <w:rFonts w:ascii="Arial" w:hAnsi="Arial"/>
          <w:b/>
          <w:szCs w:val="18"/>
          <w:lang w:val="en-US"/>
        </w:rPr>
        <w:t xml:space="preserve">Use of Land: </w:t>
      </w:r>
      <w:r w:rsidRPr="00F568E5">
        <w:rPr>
          <w:rFonts w:ascii="Arial" w:hAnsi="Arial"/>
          <w:szCs w:val="18"/>
          <w:lang w:val="en-US"/>
        </w:rPr>
        <w:t xml:space="preserve">Any use permitted under the Yarra Ranges Council Planning Scheme. </w:t>
      </w:r>
    </w:p>
    <w:p w14:paraId="601F6555" w14:textId="77777777" w:rsidR="00A24F09" w:rsidRPr="00F568E5" w:rsidRDefault="00A24F09" w:rsidP="00A24F09">
      <w:pPr>
        <w:pStyle w:val="Text"/>
        <w:rPr>
          <w:rFonts w:ascii="Arial" w:hAnsi="Arial"/>
          <w:b/>
          <w:szCs w:val="18"/>
          <w:lang w:val="en-US"/>
        </w:rPr>
      </w:pPr>
      <w:r w:rsidRPr="00F568E5">
        <w:rPr>
          <w:rFonts w:ascii="Arial" w:hAnsi="Arial"/>
          <w:b/>
          <w:szCs w:val="18"/>
          <w:lang w:val="en-US"/>
        </w:rPr>
        <w:t xml:space="preserve">Geographic Location: </w:t>
      </w:r>
      <w:r w:rsidRPr="00F568E5">
        <w:rPr>
          <w:rFonts w:ascii="Arial" w:hAnsi="Arial"/>
        </w:rPr>
        <w:t>The geographic location of the land within this category is wherever it is located within the municipal district, without reference to ward boundaries.</w:t>
      </w:r>
    </w:p>
    <w:p w14:paraId="2F7F597A" w14:textId="770C444C" w:rsidR="00A24F09" w:rsidRPr="00F568E5" w:rsidRDefault="00A24F09" w:rsidP="00A24F09">
      <w:pPr>
        <w:pStyle w:val="Text"/>
        <w:rPr>
          <w:rFonts w:ascii="Arial" w:hAnsi="Arial"/>
          <w:b/>
          <w:szCs w:val="18"/>
          <w:lang w:val="en-US"/>
        </w:rPr>
      </w:pPr>
      <w:r w:rsidRPr="00F568E5">
        <w:rPr>
          <w:rFonts w:ascii="Arial" w:hAnsi="Arial"/>
          <w:b/>
          <w:szCs w:val="18"/>
          <w:lang w:val="en-US"/>
        </w:rPr>
        <w:t xml:space="preserve">Planning Scheme Zoning: </w:t>
      </w:r>
      <w:r w:rsidRPr="00F568E5">
        <w:rPr>
          <w:rFonts w:ascii="Arial" w:hAnsi="Arial"/>
          <w:szCs w:val="18"/>
          <w:lang w:val="en-US"/>
        </w:rPr>
        <w:t xml:space="preserve">The zoning applicable to each </w:t>
      </w:r>
      <w:r w:rsidR="00CB1761" w:rsidRPr="00F568E5">
        <w:rPr>
          <w:rFonts w:ascii="Arial" w:hAnsi="Arial"/>
          <w:szCs w:val="18"/>
          <w:lang w:val="en-US"/>
        </w:rPr>
        <w:t>ratable</w:t>
      </w:r>
      <w:r w:rsidRPr="00F568E5">
        <w:rPr>
          <w:rFonts w:ascii="Arial" w:hAnsi="Arial"/>
          <w:szCs w:val="18"/>
          <w:lang w:val="en-US"/>
        </w:rPr>
        <w:t xml:space="preserve"> land within this category, as determined by consulting maps referred to in the relevant Yarra Ranges Council Planning Scheme. </w:t>
      </w:r>
    </w:p>
    <w:p w14:paraId="5BB67E78" w14:textId="6047BA71" w:rsidR="00E2211D" w:rsidRDefault="00A24F09" w:rsidP="004058BD">
      <w:pPr>
        <w:pStyle w:val="Text"/>
        <w:rPr>
          <w:rStyle w:val="SubtleEmphasis"/>
          <w:rFonts w:ascii="Arial" w:eastAsiaTheme="majorEastAsia" w:hAnsi="Arial"/>
          <w:b/>
          <w:bCs/>
        </w:rPr>
      </w:pPr>
      <w:r w:rsidRPr="00F568E5">
        <w:rPr>
          <w:rFonts w:ascii="Arial" w:hAnsi="Arial"/>
          <w:b/>
          <w:lang w:val="en-US"/>
        </w:rPr>
        <w:t xml:space="preserve">Types of Buildings: </w:t>
      </w:r>
      <w:r w:rsidRPr="00F568E5">
        <w:rPr>
          <w:rFonts w:ascii="Arial" w:hAnsi="Arial"/>
          <w:lang w:val="en-US"/>
        </w:rPr>
        <w:t xml:space="preserve">All buildings which are already constructed on the </w:t>
      </w:r>
      <w:r w:rsidR="0074458D" w:rsidRPr="00F568E5">
        <w:rPr>
          <w:rFonts w:ascii="Arial" w:hAnsi="Arial"/>
          <w:lang w:val="en-US"/>
        </w:rPr>
        <w:t>land,</w:t>
      </w:r>
      <w:r w:rsidRPr="00F568E5">
        <w:rPr>
          <w:rFonts w:ascii="Arial" w:hAnsi="Arial"/>
          <w:lang w:val="en-US"/>
        </w:rPr>
        <w:t xml:space="preserve"> or which are constructed prior to the end of the financial year. </w:t>
      </w:r>
    </w:p>
    <w:p w14:paraId="4A2EBC6E" w14:textId="7D525C93" w:rsidR="00A24F09" w:rsidRPr="000D2D20" w:rsidRDefault="00A24F09" w:rsidP="00A24F09">
      <w:pPr>
        <w:pStyle w:val="Heading3"/>
        <w:rPr>
          <w:rStyle w:val="SubtleEmphasis"/>
          <w:rFonts w:ascii="Arial" w:hAnsi="Arial" w:cs="Arial"/>
        </w:rPr>
      </w:pPr>
      <w:r w:rsidRPr="000D2D20">
        <w:rPr>
          <w:rStyle w:val="SubtleEmphasis"/>
          <w:rFonts w:ascii="Arial" w:hAnsi="Arial" w:cs="Arial"/>
        </w:rPr>
        <w:t>Cultural and recreational land</w:t>
      </w:r>
    </w:p>
    <w:p w14:paraId="7DFFA23F" w14:textId="14457D64" w:rsidR="00A24F09" w:rsidRPr="000D2D20" w:rsidRDefault="00A24F09" w:rsidP="00A24F09">
      <w:pPr>
        <w:pStyle w:val="Text"/>
        <w:rPr>
          <w:rFonts w:ascii="Arial" w:hAnsi="Arial"/>
          <w:b/>
          <w:bCs/>
        </w:rPr>
      </w:pPr>
      <w:r w:rsidRPr="000D2D20">
        <w:rPr>
          <w:rFonts w:ascii="Arial" w:hAnsi="Arial"/>
          <w:b/>
          <w:bCs/>
        </w:rPr>
        <w:t xml:space="preserve">Definition – </w:t>
      </w:r>
      <w:r w:rsidRPr="000D2D20">
        <w:rPr>
          <w:rFonts w:ascii="Arial" w:hAnsi="Arial"/>
          <w:lang w:val="en-US"/>
        </w:rPr>
        <w:t xml:space="preserve">Under the </w:t>
      </w:r>
      <w:r w:rsidRPr="000D2D20">
        <w:rPr>
          <w:rFonts w:ascii="Arial" w:hAnsi="Arial"/>
          <w:i/>
          <w:iCs/>
          <w:lang w:val="en-US"/>
        </w:rPr>
        <w:t>Cultural and Recreational Lands Act 1963</w:t>
      </w:r>
      <w:r w:rsidRPr="000D2D20">
        <w:rPr>
          <w:rFonts w:ascii="Arial" w:hAnsi="Arial"/>
          <w:lang w:val="en-US"/>
        </w:rPr>
        <w:t xml:space="preserve"> Sect</w:t>
      </w:r>
      <w:r w:rsidR="00F33184" w:rsidRPr="000D2D20">
        <w:rPr>
          <w:rFonts w:ascii="Arial" w:hAnsi="Arial"/>
          <w:lang w:val="en-US"/>
        </w:rPr>
        <w:t>ion</w:t>
      </w:r>
      <w:r w:rsidRPr="000D2D20">
        <w:rPr>
          <w:rFonts w:ascii="Arial" w:hAnsi="Arial"/>
          <w:lang w:val="en-US"/>
        </w:rPr>
        <w:t xml:space="preserve"> 2</w:t>
      </w:r>
      <w:r w:rsidR="00F6589F" w:rsidRPr="000D2D20">
        <w:rPr>
          <w:rFonts w:ascii="Arial" w:hAnsi="Arial"/>
          <w:lang w:val="en-US"/>
        </w:rPr>
        <w:t>a</w:t>
      </w:r>
      <w:r w:rsidRPr="000D2D20">
        <w:rPr>
          <w:rFonts w:ascii="Arial" w:hAnsi="Arial"/>
          <w:lang w:val="en-US"/>
        </w:rPr>
        <w:t xml:space="preserve"> Recreational land is considered land that is:</w:t>
      </w:r>
    </w:p>
    <w:p w14:paraId="5300465E" w14:textId="22A0ABD4" w:rsidR="00A24F09" w:rsidRPr="000D2D20" w:rsidRDefault="00A24F09" w:rsidP="002A4E5F">
      <w:pPr>
        <w:pStyle w:val="ClosedBullet"/>
        <w:numPr>
          <w:ilvl w:val="0"/>
          <w:numId w:val="7"/>
        </w:numPr>
        <w:ind w:left="630"/>
        <w:rPr>
          <w:rFonts w:ascii="Arial" w:hAnsi="Arial"/>
        </w:rPr>
      </w:pPr>
      <w:r w:rsidRPr="000D2D20">
        <w:rPr>
          <w:rFonts w:ascii="Arial" w:hAnsi="Arial"/>
        </w:rPr>
        <w:t xml:space="preserve">vested in or occupied by </w:t>
      </w:r>
      <w:r w:rsidR="00CB1761" w:rsidRPr="000D2D20">
        <w:rPr>
          <w:rFonts w:ascii="Arial" w:hAnsi="Arial"/>
        </w:rPr>
        <w:t>anybody</w:t>
      </w:r>
      <w:r w:rsidRPr="000D2D20">
        <w:rPr>
          <w:rFonts w:ascii="Arial" w:hAnsi="Arial"/>
        </w:rPr>
        <w:t xml:space="preserve"> corporate or unincorporate which exists for the purpose of providing or promoting cultural or sporting recreational or similar facilities or objectives and which applies its profits in promoting its objects</w:t>
      </w:r>
      <w:r w:rsidR="00F6589F" w:rsidRPr="000D2D20">
        <w:rPr>
          <w:rFonts w:ascii="Arial" w:hAnsi="Arial"/>
        </w:rPr>
        <w:t>;</w:t>
      </w:r>
      <w:r w:rsidRPr="000D2D20">
        <w:rPr>
          <w:rFonts w:ascii="Arial" w:hAnsi="Arial"/>
        </w:rPr>
        <w:t xml:space="preserve"> and</w:t>
      </w:r>
    </w:p>
    <w:p w14:paraId="4C986B2D" w14:textId="08ECA3A2" w:rsidR="00A24F09" w:rsidRPr="000D2D20" w:rsidRDefault="00A24F09" w:rsidP="002A4E5F">
      <w:pPr>
        <w:pStyle w:val="ClosedBullet"/>
        <w:numPr>
          <w:ilvl w:val="0"/>
          <w:numId w:val="7"/>
        </w:numPr>
        <w:ind w:left="630"/>
        <w:rPr>
          <w:rFonts w:ascii="Arial" w:hAnsi="Arial"/>
        </w:rPr>
      </w:pPr>
      <w:r w:rsidRPr="000D2D20">
        <w:rPr>
          <w:rFonts w:ascii="Arial" w:hAnsi="Arial"/>
        </w:rPr>
        <w:t>used for out-door sporting recreational or cultural purposes or similar out-door activities</w:t>
      </w:r>
      <w:r w:rsidR="00F6589F" w:rsidRPr="000D2D20">
        <w:rPr>
          <w:rFonts w:ascii="Arial" w:hAnsi="Arial"/>
        </w:rPr>
        <w:t>;</w:t>
      </w:r>
      <w:r w:rsidRPr="000D2D20">
        <w:rPr>
          <w:rFonts w:ascii="Arial" w:hAnsi="Arial"/>
        </w:rPr>
        <w:t xml:space="preserve"> or</w:t>
      </w:r>
    </w:p>
    <w:p w14:paraId="0E546DD3" w14:textId="794E397E" w:rsidR="00A24F09" w:rsidRPr="000D2D20" w:rsidRDefault="00A24F09" w:rsidP="002A4E5F">
      <w:pPr>
        <w:pStyle w:val="ClosedBullet"/>
        <w:numPr>
          <w:ilvl w:val="0"/>
          <w:numId w:val="7"/>
        </w:numPr>
        <w:ind w:left="630"/>
        <w:rPr>
          <w:rFonts w:ascii="Arial" w:hAnsi="Arial"/>
        </w:rPr>
      </w:pPr>
      <w:r w:rsidRPr="000D2D20">
        <w:rPr>
          <w:rFonts w:ascii="Arial" w:hAnsi="Arial"/>
        </w:rPr>
        <w:t>lands which are used primarily as agricultural showgrounds</w:t>
      </w:r>
      <w:r w:rsidR="00F6589F" w:rsidRPr="000D2D20">
        <w:rPr>
          <w:rFonts w:ascii="Arial" w:hAnsi="Arial"/>
        </w:rPr>
        <w:t>;</w:t>
      </w:r>
      <w:r w:rsidRPr="000D2D20">
        <w:rPr>
          <w:rFonts w:ascii="Arial" w:hAnsi="Arial"/>
        </w:rPr>
        <w:t xml:space="preserve"> or </w:t>
      </w:r>
    </w:p>
    <w:p w14:paraId="5805EE46" w14:textId="0BA4C1A8" w:rsidR="00A24F09" w:rsidRPr="000D2D20" w:rsidRDefault="00A24F09" w:rsidP="002A4E5F">
      <w:pPr>
        <w:pStyle w:val="ClosedBullet"/>
        <w:numPr>
          <w:ilvl w:val="0"/>
          <w:numId w:val="7"/>
        </w:numPr>
        <w:ind w:left="630"/>
        <w:rPr>
          <w:rFonts w:ascii="Arial" w:hAnsi="Arial"/>
        </w:rPr>
      </w:pPr>
      <w:r w:rsidRPr="000D2D20">
        <w:rPr>
          <w:rFonts w:ascii="Arial" w:hAnsi="Arial"/>
        </w:rPr>
        <w:t xml:space="preserve">lands (whether or not otherwise rateable) which are declared by Order of the Governor in Council under </w:t>
      </w:r>
      <w:r w:rsidR="00C73C4B" w:rsidRPr="000D2D20">
        <w:rPr>
          <w:rFonts w:ascii="Arial" w:hAnsi="Arial"/>
        </w:rPr>
        <w:t>S</w:t>
      </w:r>
      <w:r w:rsidRPr="000D2D20">
        <w:rPr>
          <w:rFonts w:ascii="Arial" w:hAnsi="Arial"/>
        </w:rPr>
        <w:t>ection 2</w:t>
      </w:r>
      <w:r w:rsidR="00F6589F" w:rsidRPr="000D2D20">
        <w:rPr>
          <w:rFonts w:ascii="Arial" w:hAnsi="Arial"/>
        </w:rPr>
        <w:t>a</w:t>
      </w:r>
      <w:r w:rsidRPr="000D2D20">
        <w:rPr>
          <w:rFonts w:ascii="Arial" w:hAnsi="Arial"/>
        </w:rPr>
        <w:t xml:space="preserve"> to be recreational lands.</w:t>
      </w:r>
    </w:p>
    <w:p w14:paraId="7692DD3A" w14:textId="77777777" w:rsidR="00A24F09" w:rsidRPr="000D2D20" w:rsidRDefault="00A24F09" w:rsidP="00A24F09">
      <w:pPr>
        <w:pStyle w:val="Text"/>
        <w:rPr>
          <w:rFonts w:ascii="Arial" w:hAnsi="Arial"/>
          <w:b/>
          <w:szCs w:val="18"/>
          <w:lang w:val="en-US"/>
        </w:rPr>
      </w:pPr>
      <w:r w:rsidRPr="000D2D20">
        <w:rPr>
          <w:rFonts w:ascii="Arial" w:hAnsi="Arial"/>
          <w:b/>
          <w:szCs w:val="18"/>
          <w:lang w:val="en-US"/>
        </w:rPr>
        <w:t xml:space="preserve">Objectives: </w:t>
      </w:r>
      <w:r w:rsidRPr="000D2D20">
        <w:rPr>
          <w:rFonts w:ascii="Arial" w:hAnsi="Arial"/>
        </w:rPr>
        <w:t xml:space="preserve">The objective of this differential rate is to ensure that all rateable land makes an equitable financial contribution to the cost of carrying out the functions of Council having regard to the capacity of such land to be used to yield income and the demands such land makes on Council's infrastructure. Those functions include the: </w:t>
      </w:r>
    </w:p>
    <w:p w14:paraId="7B3DE630" w14:textId="77777777" w:rsidR="00A24F09" w:rsidRPr="000D2D20" w:rsidRDefault="00A24F09" w:rsidP="002A4E5F">
      <w:pPr>
        <w:pStyle w:val="ClosedBullet"/>
        <w:numPr>
          <w:ilvl w:val="0"/>
          <w:numId w:val="7"/>
        </w:numPr>
        <w:ind w:left="630"/>
        <w:rPr>
          <w:rFonts w:ascii="Arial" w:hAnsi="Arial"/>
        </w:rPr>
      </w:pPr>
      <w:r w:rsidRPr="000D2D20">
        <w:rPr>
          <w:rFonts w:ascii="Arial" w:hAnsi="Arial"/>
        </w:rPr>
        <w:t xml:space="preserve">implementation of good governance and sound financial stewardship </w:t>
      </w:r>
    </w:p>
    <w:p w14:paraId="10B4C3D7" w14:textId="4960A3FF" w:rsidR="00A24F09" w:rsidRPr="000D2D20" w:rsidRDefault="00A24F09" w:rsidP="002A4E5F">
      <w:pPr>
        <w:pStyle w:val="ClosedBullet"/>
        <w:numPr>
          <w:ilvl w:val="0"/>
          <w:numId w:val="7"/>
        </w:numPr>
        <w:ind w:left="630"/>
        <w:rPr>
          <w:rFonts w:ascii="Arial" w:hAnsi="Arial"/>
        </w:rPr>
      </w:pPr>
      <w:r w:rsidRPr="000D2D20">
        <w:rPr>
          <w:rFonts w:ascii="Arial" w:hAnsi="Arial"/>
        </w:rPr>
        <w:t xml:space="preserve">construction, renewal, upgrade, </w:t>
      </w:r>
      <w:r w:rsidR="0074458D" w:rsidRPr="000D2D20">
        <w:rPr>
          <w:rFonts w:ascii="Arial" w:hAnsi="Arial"/>
        </w:rPr>
        <w:t>expansion,</w:t>
      </w:r>
      <w:r w:rsidRPr="000D2D20">
        <w:rPr>
          <w:rFonts w:ascii="Arial" w:hAnsi="Arial"/>
        </w:rPr>
        <w:t xml:space="preserve"> and maintenance of infrastructure assets </w:t>
      </w:r>
    </w:p>
    <w:p w14:paraId="01C9C116" w14:textId="0DE1D751" w:rsidR="00A24F09" w:rsidRPr="000D2D20" w:rsidRDefault="00A24F09" w:rsidP="002A4E5F">
      <w:pPr>
        <w:pStyle w:val="ClosedBullet"/>
        <w:numPr>
          <w:ilvl w:val="0"/>
          <w:numId w:val="7"/>
        </w:numPr>
        <w:ind w:left="630"/>
        <w:rPr>
          <w:rFonts w:ascii="Arial" w:hAnsi="Arial"/>
        </w:rPr>
      </w:pPr>
      <w:r w:rsidRPr="000D2D20">
        <w:rPr>
          <w:rFonts w:ascii="Arial" w:hAnsi="Arial"/>
        </w:rPr>
        <w:t xml:space="preserve">development and provision of health, environmental, conservation, leisure, recreation, </w:t>
      </w:r>
      <w:r w:rsidR="0074458D" w:rsidRPr="000D2D20">
        <w:rPr>
          <w:rFonts w:ascii="Arial" w:hAnsi="Arial"/>
        </w:rPr>
        <w:t>youth,</w:t>
      </w:r>
      <w:r w:rsidRPr="000D2D20">
        <w:rPr>
          <w:rFonts w:ascii="Arial" w:hAnsi="Arial"/>
        </w:rPr>
        <w:t xml:space="preserve"> and family community services </w:t>
      </w:r>
    </w:p>
    <w:p w14:paraId="34012263" w14:textId="77777777" w:rsidR="00A24F09" w:rsidRPr="000D2D20" w:rsidRDefault="00A24F09" w:rsidP="002A4E5F">
      <w:pPr>
        <w:pStyle w:val="ClosedBullet"/>
        <w:numPr>
          <w:ilvl w:val="0"/>
          <w:numId w:val="7"/>
        </w:numPr>
        <w:ind w:left="630"/>
        <w:rPr>
          <w:rFonts w:ascii="Arial" w:hAnsi="Arial"/>
        </w:rPr>
      </w:pPr>
      <w:r w:rsidRPr="000D2D20">
        <w:rPr>
          <w:rFonts w:ascii="Arial" w:hAnsi="Arial"/>
        </w:rPr>
        <w:t xml:space="preserve">provision of strategic and economic management, town planning and general support services and </w:t>
      </w:r>
    </w:p>
    <w:p w14:paraId="2A910F0E" w14:textId="77777777" w:rsidR="00A24F09" w:rsidRPr="000D2D20" w:rsidRDefault="00A24F09" w:rsidP="002A4E5F">
      <w:pPr>
        <w:pStyle w:val="ClosedBullet"/>
        <w:numPr>
          <w:ilvl w:val="0"/>
          <w:numId w:val="7"/>
        </w:numPr>
        <w:ind w:left="630"/>
        <w:rPr>
          <w:rFonts w:ascii="Arial" w:hAnsi="Arial"/>
        </w:rPr>
      </w:pPr>
      <w:r w:rsidRPr="000D2D20">
        <w:rPr>
          <w:rFonts w:ascii="Arial" w:hAnsi="Arial"/>
        </w:rPr>
        <w:t xml:space="preserve">promotion of cultural, heritage and tourism aspects of Council’s municipal district. </w:t>
      </w:r>
    </w:p>
    <w:p w14:paraId="19FB4376" w14:textId="77777777" w:rsidR="00A24F09" w:rsidRPr="000D2D20" w:rsidRDefault="00A24F09" w:rsidP="00A24F09">
      <w:pPr>
        <w:pStyle w:val="Text"/>
        <w:rPr>
          <w:rFonts w:ascii="Arial" w:hAnsi="Arial"/>
          <w:b/>
          <w:szCs w:val="18"/>
          <w:lang w:val="en-US"/>
        </w:rPr>
      </w:pPr>
      <w:r w:rsidRPr="000D2D20">
        <w:rPr>
          <w:rFonts w:ascii="Arial" w:hAnsi="Arial"/>
          <w:b/>
          <w:szCs w:val="18"/>
          <w:lang w:val="en-US"/>
        </w:rPr>
        <w:t xml:space="preserve">Characteristics: </w:t>
      </w:r>
      <w:r w:rsidRPr="000D2D20">
        <w:rPr>
          <w:rFonts w:ascii="Arial" w:hAnsi="Arial"/>
        </w:rPr>
        <w:t>The types and classes of rateable land within this category are those having the relevant characteristics described above.</w:t>
      </w:r>
    </w:p>
    <w:p w14:paraId="5757C242" w14:textId="77777777" w:rsidR="00A24F09" w:rsidRPr="000D2D20" w:rsidRDefault="00A24F09" w:rsidP="00A24F09">
      <w:pPr>
        <w:pStyle w:val="Text"/>
        <w:rPr>
          <w:rFonts w:ascii="Arial" w:hAnsi="Arial"/>
          <w:b/>
          <w:szCs w:val="18"/>
          <w:lang w:val="en-US"/>
        </w:rPr>
      </w:pPr>
      <w:r w:rsidRPr="000D2D20">
        <w:rPr>
          <w:rFonts w:ascii="Arial" w:hAnsi="Arial"/>
          <w:b/>
          <w:szCs w:val="18"/>
          <w:lang w:val="en-US"/>
        </w:rPr>
        <w:t xml:space="preserve">Use of Rate: </w:t>
      </w:r>
      <w:r w:rsidRPr="000D2D20">
        <w:rPr>
          <w:rFonts w:ascii="Arial" w:hAnsi="Arial"/>
          <w:szCs w:val="18"/>
          <w:lang w:val="en-US"/>
        </w:rPr>
        <w:t xml:space="preserve">The Cultural and Recreational rate will be used to fund items of expenditure described in the Budget adopted by Council. The level of the differential rate is the level which Council considers is necessary to achieve the objectives specified above. </w:t>
      </w:r>
    </w:p>
    <w:p w14:paraId="2F208A6B" w14:textId="77777777" w:rsidR="004058BD" w:rsidRDefault="004058BD">
      <w:pPr>
        <w:spacing w:after="200" w:line="276" w:lineRule="auto"/>
        <w:rPr>
          <w:rFonts w:ascii="Arial" w:hAnsi="Arial" w:cs="Arial"/>
          <w:b/>
          <w:szCs w:val="18"/>
          <w:lang w:val="en-US" w:eastAsia="en-AU"/>
        </w:rPr>
      </w:pPr>
      <w:r>
        <w:rPr>
          <w:rFonts w:ascii="Arial" w:hAnsi="Arial"/>
          <w:b/>
          <w:szCs w:val="18"/>
          <w:lang w:val="en-US"/>
        </w:rPr>
        <w:br w:type="page"/>
      </w:r>
    </w:p>
    <w:p w14:paraId="5CC44740" w14:textId="159FD0F9" w:rsidR="00A24F09" w:rsidRPr="000D2D20" w:rsidRDefault="00A24F09" w:rsidP="00A24F09">
      <w:pPr>
        <w:pStyle w:val="Text"/>
        <w:rPr>
          <w:rFonts w:ascii="Arial" w:hAnsi="Arial"/>
          <w:b/>
          <w:szCs w:val="18"/>
          <w:lang w:val="en-US"/>
        </w:rPr>
      </w:pPr>
      <w:r w:rsidRPr="000D2D20">
        <w:rPr>
          <w:rFonts w:ascii="Arial" w:hAnsi="Arial"/>
          <w:b/>
          <w:szCs w:val="18"/>
          <w:lang w:val="en-US"/>
        </w:rPr>
        <w:t xml:space="preserve">Level of Rate: </w:t>
      </w:r>
      <w:r w:rsidRPr="000D2D20">
        <w:rPr>
          <w:rFonts w:ascii="Arial" w:hAnsi="Arial"/>
          <w:bCs/>
          <w:szCs w:val="18"/>
          <w:lang w:val="en-US"/>
        </w:rPr>
        <w:t>6</w:t>
      </w:r>
      <w:r w:rsidRPr="000D2D20">
        <w:rPr>
          <w:rFonts w:ascii="Arial" w:hAnsi="Arial"/>
          <w:szCs w:val="18"/>
          <w:lang w:val="en-US"/>
        </w:rPr>
        <w:t xml:space="preserve">0% of the Residential Rate. </w:t>
      </w:r>
    </w:p>
    <w:p w14:paraId="70EE43F4" w14:textId="77777777" w:rsidR="00A24F09" w:rsidRPr="000D2D20" w:rsidRDefault="00A24F09" w:rsidP="00A24F09">
      <w:pPr>
        <w:pStyle w:val="Text"/>
        <w:rPr>
          <w:rFonts w:ascii="Arial" w:hAnsi="Arial"/>
          <w:szCs w:val="18"/>
          <w:lang w:val="en-US"/>
        </w:rPr>
      </w:pPr>
      <w:r w:rsidRPr="000D2D20">
        <w:rPr>
          <w:rFonts w:ascii="Arial" w:hAnsi="Arial"/>
          <w:b/>
          <w:szCs w:val="18"/>
          <w:lang w:val="en-US"/>
        </w:rPr>
        <w:t xml:space="preserve">Use of Land: </w:t>
      </w:r>
      <w:r w:rsidRPr="000D2D20">
        <w:rPr>
          <w:rFonts w:ascii="Arial" w:hAnsi="Arial"/>
          <w:szCs w:val="18"/>
          <w:lang w:val="en-US"/>
        </w:rPr>
        <w:t xml:space="preserve">Any use permitted under the Yarra Ranges Council Planning Scheme. </w:t>
      </w:r>
    </w:p>
    <w:p w14:paraId="7FB1E272" w14:textId="77777777" w:rsidR="00A24F09" w:rsidRPr="000D2D20" w:rsidRDefault="00A24F09" w:rsidP="00A24F09">
      <w:pPr>
        <w:pStyle w:val="Text"/>
        <w:rPr>
          <w:rFonts w:ascii="Arial" w:hAnsi="Arial"/>
          <w:b/>
          <w:szCs w:val="18"/>
          <w:lang w:val="en-US"/>
        </w:rPr>
      </w:pPr>
      <w:r w:rsidRPr="000D2D20">
        <w:rPr>
          <w:rFonts w:ascii="Arial" w:hAnsi="Arial"/>
          <w:b/>
          <w:szCs w:val="18"/>
          <w:lang w:val="en-US"/>
        </w:rPr>
        <w:t xml:space="preserve">Geographic Location: </w:t>
      </w:r>
      <w:r w:rsidRPr="000D2D20">
        <w:rPr>
          <w:rFonts w:ascii="Arial" w:hAnsi="Arial"/>
        </w:rPr>
        <w:t>The geographic location of the land within this category is wherever it is located within the municipal district, without reference to ward boundaries.</w:t>
      </w:r>
    </w:p>
    <w:p w14:paraId="66492486" w14:textId="0C9767A9" w:rsidR="00A24F09" w:rsidRPr="000D2D20" w:rsidRDefault="00A24F09" w:rsidP="00A24F09">
      <w:pPr>
        <w:pStyle w:val="Text"/>
        <w:rPr>
          <w:rFonts w:ascii="Arial" w:hAnsi="Arial"/>
          <w:b/>
          <w:szCs w:val="18"/>
          <w:lang w:val="en-US"/>
        </w:rPr>
      </w:pPr>
      <w:r w:rsidRPr="000D2D20">
        <w:rPr>
          <w:rFonts w:ascii="Arial" w:hAnsi="Arial"/>
          <w:b/>
          <w:szCs w:val="18"/>
          <w:lang w:val="en-US"/>
        </w:rPr>
        <w:t xml:space="preserve">Planning Scheme Zoning: </w:t>
      </w:r>
      <w:r w:rsidRPr="000D2D20">
        <w:rPr>
          <w:rFonts w:ascii="Arial" w:hAnsi="Arial"/>
          <w:szCs w:val="18"/>
          <w:lang w:val="en-US"/>
        </w:rPr>
        <w:t xml:space="preserve">The zoning applicable to each </w:t>
      </w:r>
      <w:r w:rsidR="001B56A2" w:rsidRPr="000D2D20">
        <w:rPr>
          <w:rFonts w:ascii="Arial" w:hAnsi="Arial"/>
          <w:szCs w:val="18"/>
          <w:lang w:val="en-US"/>
        </w:rPr>
        <w:t>ratable</w:t>
      </w:r>
      <w:r w:rsidRPr="000D2D20">
        <w:rPr>
          <w:rFonts w:ascii="Arial" w:hAnsi="Arial"/>
          <w:szCs w:val="18"/>
          <w:lang w:val="en-US"/>
        </w:rPr>
        <w:t xml:space="preserve"> land within this category, as determined by consulting maps referred to in the relevant Yarra Ranges Council Planning Scheme. </w:t>
      </w:r>
    </w:p>
    <w:p w14:paraId="1914DEC6" w14:textId="1A81374B" w:rsidR="00A24F09" w:rsidRPr="000D2D20" w:rsidRDefault="00A24F09" w:rsidP="00A24F09">
      <w:pPr>
        <w:pStyle w:val="Text"/>
        <w:spacing w:before="120"/>
        <w:rPr>
          <w:rFonts w:ascii="Arial" w:hAnsi="Arial"/>
        </w:rPr>
      </w:pPr>
      <w:r w:rsidRPr="000D2D20">
        <w:rPr>
          <w:rFonts w:ascii="Arial" w:hAnsi="Arial"/>
          <w:b/>
          <w:szCs w:val="18"/>
          <w:lang w:val="en-US"/>
        </w:rPr>
        <w:t xml:space="preserve">Types of Buildings: </w:t>
      </w:r>
      <w:r w:rsidRPr="000D2D20">
        <w:rPr>
          <w:rFonts w:ascii="Arial" w:hAnsi="Arial"/>
          <w:szCs w:val="18"/>
          <w:lang w:val="en-US"/>
        </w:rPr>
        <w:t xml:space="preserve">All buildings which are already constructed on the </w:t>
      </w:r>
      <w:r w:rsidR="00EF766A" w:rsidRPr="000D2D20">
        <w:rPr>
          <w:rFonts w:ascii="Arial" w:hAnsi="Arial"/>
          <w:szCs w:val="18"/>
          <w:lang w:val="en-US"/>
        </w:rPr>
        <w:t>land,</w:t>
      </w:r>
      <w:r w:rsidRPr="000D2D20">
        <w:rPr>
          <w:rFonts w:ascii="Arial" w:hAnsi="Arial"/>
          <w:szCs w:val="18"/>
          <w:lang w:val="en-US"/>
        </w:rPr>
        <w:t xml:space="preserve"> or which are constructed prior to the end of the financial year.</w:t>
      </w:r>
    </w:p>
    <w:p w14:paraId="40319913" w14:textId="77777777" w:rsidR="005659EE" w:rsidRDefault="005659EE">
      <w:pPr>
        <w:spacing w:after="200" w:line="276" w:lineRule="auto"/>
        <w:rPr>
          <w:rFonts w:ascii="Helvetica 45 Light" w:eastAsiaTheme="majorEastAsia" w:hAnsi="Helvetica 45 Light" w:cs="Arial"/>
          <w:b/>
          <w:bCs/>
          <w:color w:val="000000" w:themeColor="text1" w:themeShade="BF"/>
          <w:szCs w:val="22"/>
          <w:lang w:eastAsia="en-AU"/>
        </w:rPr>
      </w:pPr>
      <w:r>
        <w:br w:type="page"/>
      </w:r>
    </w:p>
    <w:p w14:paraId="5092C740" w14:textId="77777777" w:rsidR="00777518" w:rsidRPr="00777518" w:rsidRDefault="00777518" w:rsidP="00777518">
      <w:pPr>
        <w:pStyle w:val="ListParagraph"/>
        <w:keepNext/>
        <w:numPr>
          <w:ilvl w:val="0"/>
          <w:numId w:val="3"/>
        </w:numPr>
        <w:spacing w:after="160" w:afterAutospacing="1" w:line="240" w:lineRule="auto"/>
        <w:contextualSpacing w:val="0"/>
        <w:jc w:val="both"/>
        <w:outlineLvl w:val="1"/>
        <w:rPr>
          <w:rFonts w:ascii="Helvetica 45 Light" w:eastAsiaTheme="majorEastAsia" w:hAnsi="Helvetica 45 Light" w:cs="Arial"/>
          <w:b/>
          <w:bCs/>
          <w:vanish/>
          <w:color w:val="005C63"/>
          <w:sz w:val="24"/>
          <w:szCs w:val="24"/>
          <w:lang w:eastAsia="en-AU"/>
        </w:rPr>
      </w:pPr>
    </w:p>
    <w:p w14:paraId="622BF8BF" w14:textId="77777777" w:rsidR="00777518" w:rsidRPr="00777518" w:rsidRDefault="00777518" w:rsidP="00777518">
      <w:pPr>
        <w:pStyle w:val="ListParagraph"/>
        <w:keepNext/>
        <w:numPr>
          <w:ilvl w:val="0"/>
          <w:numId w:val="3"/>
        </w:numPr>
        <w:spacing w:after="160" w:afterAutospacing="1" w:line="240" w:lineRule="auto"/>
        <w:contextualSpacing w:val="0"/>
        <w:jc w:val="both"/>
        <w:outlineLvl w:val="1"/>
        <w:rPr>
          <w:rFonts w:ascii="Helvetica 45 Light" w:eastAsiaTheme="majorEastAsia" w:hAnsi="Helvetica 45 Light" w:cs="Arial"/>
          <w:b/>
          <w:bCs/>
          <w:vanish/>
          <w:color w:val="005C63"/>
          <w:sz w:val="24"/>
          <w:szCs w:val="24"/>
          <w:lang w:eastAsia="en-AU"/>
        </w:rPr>
      </w:pPr>
    </w:p>
    <w:p w14:paraId="451A997B" w14:textId="77777777" w:rsidR="00777518" w:rsidRPr="00777518" w:rsidRDefault="00777518" w:rsidP="00777518">
      <w:pPr>
        <w:pStyle w:val="ListParagraph"/>
        <w:keepNext/>
        <w:numPr>
          <w:ilvl w:val="1"/>
          <w:numId w:val="3"/>
        </w:numPr>
        <w:spacing w:after="160" w:afterAutospacing="1" w:line="240" w:lineRule="auto"/>
        <w:contextualSpacing w:val="0"/>
        <w:jc w:val="both"/>
        <w:outlineLvl w:val="1"/>
        <w:rPr>
          <w:rFonts w:ascii="Helvetica 45 Light" w:eastAsiaTheme="majorEastAsia" w:hAnsi="Helvetica 45 Light" w:cs="Arial"/>
          <w:b/>
          <w:bCs/>
          <w:vanish/>
          <w:color w:val="005C63"/>
          <w:sz w:val="24"/>
          <w:szCs w:val="24"/>
          <w:lang w:eastAsia="en-AU"/>
        </w:rPr>
      </w:pPr>
    </w:p>
    <w:p w14:paraId="5141AE79" w14:textId="77777777" w:rsidR="00777518" w:rsidRPr="00777518" w:rsidRDefault="00777518" w:rsidP="00777518">
      <w:pPr>
        <w:pStyle w:val="ListParagraph"/>
        <w:keepNext/>
        <w:numPr>
          <w:ilvl w:val="2"/>
          <w:numId w:val="3"/>
        </w:numPr>
        <w:spacing w:after="160" w:afterAutospacing="1" w:line="240" w:lineRule="auto"/>
        <w:contextualSpacing w:val="0"/>
        <w:jc w:val="both"/>
        <w:outlineLvl w:val="1"/>
        <w:rPr>
          <w:rFonts w:ascii="Helvetica 45 Light" w:eastAsiaTheme="majorEastAsia" w:hAnsi="Helvetica 45 Light" w:cs="Arial"/>
          <w:b/>
          <w:bCs/>
          <w:vanish/>
          <w:color w:val="000000" w:themeColor="text1" w:themeShade="BF"/>
          <w:lang w:eastAsia="en-AU"/>
        </w:rPr>
      </w:pPr>
    </w:p>
    <w:p w14:paraId="2C99167F" w14:textId="57938427" w:rsidR="0014624C" w:rsidRPr="00384344" w:rsidRDefault="0014624C" w:rsidP="00495778">
      <w:pPr>
        <w:pStyle w:val="Numbers111"/>
        <w:rPr>
          <w:rFonts w:ascii="Arial" w:hAnsi="Arial"/>
        </w:rPr>
      </w:pPr>
      <w:r w:rsidRPr="00384344">
        <w:rPr>
          <w:rFonts w:ascii="Arial" w:hAnsi="Arial"/>
        </w:rPr>
        <w:t>Statutory fees and fines</w:t>
      </w:r>
    </w:p>
    <w:tbl>
      <w:tblPr>
        <w:tblW w:w="5000" w:type="pct"/>
        <w:tblLook w:val="04A0" w:firstRow="1" w:lastRow="0" w:firstColumn="1" w:lastColumn="0" w:noHBand="0" w:noVBand="1"/>
      </w:tblPr>
      <w:tblGrid>
        <w:gridCol w:w="4571"/>
        <w:gridCol w:w="1133"/>
        <w:gridCol w:w="1313"/>
        <w:gridCol w:w="1488"/>
        <w:gridCol w:w="1133"/>
      </w:tblGrid>
      <w:tr w:rsidR="009C6AB8" w:rsidRPr="009C6AB8" w14:paraId="4BEFE1F0" w14:textId="77777777" w:rsidTr="0E5A5A95">
        <w:trPr>
          <w:trHeight w:val="300"/>
        </w:trPr>
        <w:tc>
          <w:tcPr>
            <w:tcW w:w="2371" w:type="pct"/>
            <w:vMerge w:val="restart"/>
            <w:tcBorders>
              <w:top w:val="nil"/>
              <w:left w:val="nil"/>
              <w:bottom w:val="nil"/>
              <w:right w:val="nil"/>
            </w:tcBorders>
            <w:shd w:val="clear" w:color="auto" w:fill="0067AC" w:themeFill="accent3"/>
            <w:vAlign w:val="center"/>
            <w:hideMark/>
          </w:tcPr>
          <w:p w14:paraId="6975BA1F" w14:textId="77777777" w:rsidR="009C6AB8" w:rsidRPr="009C6AB8" w:rsidRDefault="009C6AB8" w:rsidP="009C6AB8">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w:t>
            </w:r>
          </w:p>
        </w:tc>
        <w:tc>
          <w:tcPr>
            <w:tcW w:w="588" w:type="pct"/>
            <w:tcBorders>
              <w:top w:val="nil"/>
              <w:left w:val="nil"/>
              <w:bottom w:val="nil"/>
              <w:right w:val="nil"/>
            </w:tcBorders>
            <w:shd w:val="clear" w:color="auto" w:fill="0067AC" w:themeFill="accent3"/>
            <w:vAlign w:val="center"/>
            <w:hideMark/>
          </w:tcPr>
          <w:p w14:paraId="64721751" w14:textId="50206A28" w:rsidR="009C6AB8" w:rsidRPr="009C6AB8" w:rsidRDefault="009C6AB8" w:rsidP="009C6AB8">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Forecast </w:t>
            </w:r>
          </w:p>
        </w:tc>
        <w:tc>
          <w:tcPr>
            <w:tcW w:w="681" w:type="pct"/>
            <w:tcBorders>
              <w:top w:val="nil"/>
              <w:left w:val="nil"/>
              <w:bottom w:val="nil"/>
              <w:right w:val="nil"/>
            </w:tcBorders>
            <w:shd w:val="clear" w:color="auto" w:fill="0067AC" w:themeFill="accent3"/>
            <w:vAlign w:val="center"/>
            <w:hideMark/>
          </w:tcPr>
          <w:p w14:paraId="07F57963" w14:textId="77777777" w:rsidR="009C6AB8" w:rsidRPr="009C6AB8" w:rsidRDefault="009C6AB8" w:rsidP="009C6AB8">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Budget </w:t>
            </w:r>
          </w:p>
        </w:tc>
        <w:tc>
          <w:tcPr>
            <w:tcW w:w="1360" w:type="pct"/>
            <w:gridSpan w:val="2"/>
            <w:vMerge w:val="restart"/>
            <w:tcBorders>
              <w:top w:val="nil"/>
              <w:left w:val="nil"/>
              <w:bottom w:val="nil"/>
              <w:right w:val="nil"/>
            </w:tcBorders>
            <w:shd w:val="clear" w:color="auto" w:fill="0067AC" w:themeFill="accent3"/>
            <w:vAlign w:val="center"/>
            <w:hideMark/>
          </w:tcPr>
          <w:p w14:paraId="6F3E8136" w14:textId="77777777" w:rsidR="009C6AB8" w:rsidRPr="009C6AB8" w:rsidRDefault="009C6AB8" w:rsidP="009C6AB8">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Change</w:t>
            </w:r>
          </w:p>
        </w:tc>
      </w:tr>
      <w:tr w:rsidR="009C6AB8" w:rsidRPr="009C6AB8" w14:paraId="5CFECE5D" w14:textId="77777777" w:rsidTr="0E5A5A95">
        <w:trPr>
          <w:trHeight w:val="300"/>
        </w:trPr>
        <w:tc>
          <w:tcPr>
            <w:tcW w:w="2371" w:type="pct"/>
            <w:vMerge/>
            <w:vAlign w:val="center"/>
            <w:hideMark/>
          </w:tcPr>
          <w:p w14:paraId="4CBB8EA0" w14:textId="77777777" w:rsidR="009C6AB8" w:rsidRPr="009C6AB8" w:rsidRDefault="009C6AB8" w:rsidP="009C6AB8">
            <w:pPr>
              <w:rPr>
                <w:rFonts w:ascii="Arial" w:hAnsi="Arial" w:cs="Arial"/>
                <w:b/>
                <w:bCs/>
                <w:color w:val="FFFFFF"/>
                <w:sz w:val="16"/>
                <w:szCs w:val="16"/>
                <w:lang w:eastAsia="en-AU"/>
              </w:rPr>
            </w:pPr>
          </w:p>
        </w:tc>
        <w:tc>
          <w:tcPr>
            <w:tcW w:w="588" w:type="pct"/>
            <w:tcBorders>
              <w:top w:val="nil"/>
              <w:left w:val="nil"/>
              <w:bottom w:val="nil"/>
              <w:right w:val="nil"/>
            </w:tcBorders>
            <w:shd w:val="clear" w:color="auto" w:fill="0067AC" w:themeFill="accent3"/>
            <w:vAlign w:val="center"/>
            <w:hideMark/>
          </w:tcPr>
          <w:p w14:paraId="525B732E" w14:textId="647DC9D5" w:rsidR="009C6AB8" w:rsidRPr="009C6AB8" w:rsidRDefault="009C6AB8" w:rsidP="009C6AB8">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sidR="00574373">
              <w:rPr>
                <w:rFonts w:ascii="Arial" w:hAnsi="Arial" w:cs="Arial"/>
                <w:b/>
                <w:bCs/>
                <w:color w:val="FFFFFF"/>
                <w:sz w:val="16"/>
                <w:szCs w:val="16"/>
                <w:lang w:eastAsia="en-AU"/>
              </w:rPr>
              <w:t>3</w:t>
            </w:r>
            <w:r w:rsidRPr="009C6AB8">
              <w:rPr>
                <w:rFonts w:ascii="Arial" w:hAnsi="Arial" w:cs="Arial"/>
                <w:b/>
                <w:bCs/>
                <w:color w:val="FFFFFF"/>
                <w:sz w:val="16"/>
                <w:szCs w:val="16"/>
                <w:lang w:eastAsia="en-AU"/>
              </w:rPr>
              <w:t>/2</w:t>
            </w:r>
            <w:r w:rsidR="00574373">
              <w:rPr>
                <w:rFonts w:ascii="Arial" w:hAnsi="Arial" w:cs="Arial"/>
                <w:b/>
                <w:bCs/>
                <w:color w:val="FFFFFF"/>
                <w:sz w:val="16"/>
                <w:szCs w:val="16"/>
                <w:lang w:eastAsia="en-AU"/>
              </w:rPr>
              <w:t>4</w:t>
            </w:r>
            <w:r w:rsidRPr="009C6AB8">
              <w:rPr>
                <w:rFonts w:ascii="Arial" w:hAnsi="Arial" w:cs="Arial"/>
                <w:b/>
                <w:bCs/>
                <w:color w:val="FFFFFF"/>
                <w:sz w:val="16"/>
                <w:szCs w:val="16"/>
                <w:lang w:eastAsia="en-AU"/>
              </w:rPr>
              <w:t xml:space="preserve"> </w:t>
            </w:r>
          </w:p>
        </w:tc>
        <w:tc>
          <w:tcPr>
            <w:tcW w:w="681" w:type="pct"/>
            <w:tcBorders>
              <w:top w:val="nil"/>
              <w:left w:val="nil"/>
              <w:bottom w:val="nil"/>
              <w:right w:val="nil"/>
            </w:tcBorders>
            <w:shd w:val="clear" w:color="auto" w:fill="0067AC" w:themeFill="accent3"/>
            <w:vAlign w:val="center"/>
            <w:hideMark/>
          </w:tcPr>
          <w:p w14:paraId="195E8A7F" w14:textId="6D146BA0" w:rsidR="009C6AB8" w:rsidRPr="009C6AB8" w:rsidRDefault="009C6AB8" w:rsidP="009C6AB8">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sidR="00574373">
              <w:rPr>
                <w:rFonts w:ascii="Arial" w:hAnsi="Arial" w:cs="Arial"/>
                <w:b/>
                <w:bCs/>
                <w:color w:val="FFFFFF"/>
                <w:sz w:val="16"/>
                <w:szCs w:val="16"/>
                <w:lang w:eastAsia="en-AU"/>
              </w:rPr>
              <w:t>4</w:t>
            </w:r>
            <w:r w:rsidRPr="009C6AB8">
              <w:rPr>
                <w:rFonts w:ascii="Arial" w:hAnsi="Arial" w:cs="Arial"/>
                <w:b/>
                <w:bCs/>
                <w:color w:val="FFFFFF"/>
                <w:sz w:val="16"/>
                <w:szCs w:val="16"/>
                <w:lang w:eastAsia="en-AU"/>
              </w:rPr>
              <w:t>/2</w:t>
            </w:r>
            <w:r w:rsidR="009A2A23">
              <w:rPr>
                <w:rFonts w:ascii="Arial" w:hAnsi="Arial" w:cs="Arial"/>
                <w:b/>
                <w:bCs/>
                <w:color w:val="FFFFFF"/>
                <w:sz w:val="16"/>
                <w:szCs w:val="16"/>
                <w:lang w:eastAsia="en-AU"/>
              </w:rPr>
              <w:t>5</w:t>
            </w:r>
            <w:r w:rsidRPr="009C6AB8">
              <w:rPr>
                <w:rFonts w:ascii="Arial" w:hAnsi="Arial" w:cs="Arial"/>
                <w:b/>
                <w:bCs/>
                <w:color w:val="FFFFFF"/>
                <w:sz w:val="16"/>
                <w:szCs w:val="16"/>
                <w:lang w:eastAsia="en-AU"/>
              </w:rPr>
              <w:t xml:space="preserve"> </w:t>
            </w:r>
          </w:p>
        </w:tc>
        <w:tc>
          <w:tcPr>
            <w:tcW w:w="1360" w:type="pct"/>
            <w:gridSpan w:val="2"/>
            <w:vMerge/>
            <w:vAlign w:val="center"/>
            <w:hideMark/>
          </w:tcPr>
          <w:p w14:paraId="5AF3FB5C" w14:textId="77777777" w:rsidR="009C6AB8" w:rsidRPr="009C6AB8" w:rsidRDefault="009C6AB8" w:rsidP="009C6AB8">
            <w:pPr>
              <w:rPr>
                <w:rFonts w:ascii="Arial" w:hAnsi="Arial" w:cs="Arial"/>
                <w:b/>
                <w:bCs/>
                <w:color w:val="FFFFFF"/>
                <w:sz w:val="16"/>
                <w:szCs w:val="16"/>
                <w:lang w:eastAsia="en-AU"/>
              </w:rPr>
            </w:pPr>
          </w:p>
        </w:tc>
      </w:tr>
      <w:tr w:rsidR="009C6AB8" w:rsidRPr="009C6AB8" w14:paraId="6C24044B" w14:textId="77777777" w:rsidTr="0021778F">
        <w:trPr>
          <w:trHeight w:val="300"/>
        </w:trPr>
        <w:tc>
          <w:tcPr>
            <w:tcW w:w="2371" w:type="pct"/>
            <w:vMerge/>
            <w:vAlign w:val="center"/>
            <w:hideMark/>
          </w:tcPr>
          <w:p w14:paraId="363FACBD" w14:textId="77777777" w:rsidR="009C6AB8" w:rsidRPr="009C6AB8" w:rsidRDefault="009C6AB8" w:rsidP="009C6AB8">
            <w:pPr>
              <w:rPr>
                <w:rFonts w:ascii="Arial" w:hAnsi="Arial" w:cs="Arial"/>
                <w:b/>
                <w:bCs/>
                <w:color w:val="FFFFFF"/>
                <w:sz w:val="16"/>
                <w:szCs w:val="16"/>
                <w:lang w:eastAsia="en-AU"/>
              </w:rPr>
            </w:pPr>
          </w:p>
        </w:tc>
        <w:tc>
          <w:tcPr>
            <w:tcW w:w="588" w:type="pct"/>
            <w:tcBorders>
              <w:top w:val="nil"/>
              <w:left w:val="nil"/>
              <w:bottom w:val="nil"/>
              <w:right w:val="nil"/>
            </w:tcBorders>
            <w:shd w:val="clear" w:color="auto" w:fill="0067AC" w:themeFill="accent3"/>
            <w:vAlign w:val="center"/>
            <w:hideMark/>
          </w:tcPr>
          <w:p w14:paraId="43D2982A" w14:textId="7C6F5D1E" w:rsidR="009C6AB8" w:rsidRPr="009C6AB8" w:rsidRDefault="009C6AB8" w:rsidP="009C6AB8">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$’000 </w:t>
            </w:r>
          </w:p>
        </w:tc>
        <w:tc>
          <w:tcPr>
            <w:tcW w:w="681" w:type="pct"/>
            <w:tcBorders>
              <w:top w:val="nil"/>
              <w:left w:val="nil"/>
              <w:bottom w:val="nil"/>
              <w:right w:val="nil"/>
            </w:tcBorders>
            <w:shd w:val="clear" w:color="auto" w:fill="0067AC" w:themeFill="accent3"/>
            <w:vAlign w:val="center"/>
            <w:hideMark/>
          </w:tcPr>
          <w:p w14:paraId="0124645E" w14:textId="77777777" w:rsidR="009C6AB8" w:rsidRPr="009C6AB8" w:rsidRDefault="009C6AB8" w:rsidP="009C6AB8">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$’000 </w:t>
            </w:r>
          </w:p>
        </w:tc>
        <w:tc>
          <w:tcPr>
            <w:tcW w:w="772" w:type="pct"/>
            <w:tcBorders>
              <w:top w:val="nil"/>
              <w:left w:val="nil"/>
              <w:bottom w:val="nil"/>
              <w:right w:val="nil"/>
            </w:tcBorders>
            <w:shd w:val="clear" w:color="auto" w:fill="0067AC" w:themeFill="accent3"/>
            <w:vAlign w:val="center"/>
            <w:hideMark/>
          </w:tcPr>
          <w:p w14:paraId="6C2B2D35" w14:textId="77777777" w:rsidR="009C6AB8" w:rsidRPr="009C6AB8" w:rsidRDefault="009C6AB8" w:rsidP="009C6AB8">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$’000 </w:t>
            </w:r>
          </w:p>
        </w:tc>
        <w:tc>
          <w:tcPr>
            <w:tcW w:w="588" w:type="pct"/>
            <w:tcBorders>
              <w:top w:val="nil"/>
              <w:left w:val="nil"/>
              <w:bottom w:val="nil"/>
              <w:right w:val="nil"/>
            </w:tcBorders>
            <w:shd w:val="clear" w:color="auto" w:fill="0067AC" w:themeFill="accent3"/>
            <w:vAlign w:val="center"/>
            <w:hideMark/>
          </w:tcPr>
          <w:p w14:paraId="4F7239E6" w14:textId="77777777" w:rsidR="009C6AB8" w:rsidRPr="009C6AB8" w:rsidRDefault="009C6AB8" w:rsidP="009C6AB8">
            <w:pPr>
              <w:jc w:val="center"/>
              <w:rPr>
                <w:rFonts w:ascii="Arial" w:hAnsi="Arial" w:cs="Arial"/>
                <w:color w:val="FFFFFF"/>
                <w:sz w:val="16"/>
                <w:szCs w:val="16"/>
                <w:lang w:eastAsia="en-AU"/>
              </w:rPr>
            </w:pPr>
            <w:r w:rsidRPr="009C6AB8">
              <w:rPr>
                <w:rFonts w:ascii="Arial" w:hAnsi="Arial" w:cs="Arial"/>
                <w:color w:val="FFFFFF"/>
                <w:sz w:val="16"/>
                <w:szCs w:val="16"/>
                <w:lang w:eastAsia="en-AU"/>
              </w:rPr>
              <w:t>%</w:t>
            </w:r>
          </w:p>
        </w:tc>
      </w:tr>
      <w:tr w:rsidR="009C6AB8" w:rsidRPr="009C6AB8" w14:paraId="65FF6286" w14:textId="77777777" w:rsidTr="008822C3">
        <w:trPr>
          <w:trHeight w:val="300"/>
        </w:trPr>
        <w:tc>
          <w:tcPr>
            <w:tcW w:w="2371" w:type="pct"/>
            <w:tcBorders>
              <w:top w:val="nil"/>
              <w:left w:val="nil"/>
              <w:bottom w:val="nil"/>
              <w:right w:val="nil"/>
            </w:tcBorders>
            <w:shd w:val="clear" w:color="auto" w:fill="auto"/>
            <w:vAlign w:val="center"/>
            <w:hideMark/>
          </w:tcPr>
          <w:p w14:paraId="3CC5A5FC" w14:textId="77777777" w:rsidR="009C6AB8" w:rsidRPr="009C6AB8" w:rsidRDefault="009C6AB8" w:rsidP="009C6AB8">
            <w:pPr>
              <w:rPr>
                <w:rFonts w:ascii="Arial" w:hAnsi="Arial" w:cs="Arial"/>
                <w:sz w:val="16"/>
                <w:szCs w:val="16"/>
                <w:lang w:eastAsia="en-AU"/>
              </w:rPr>
            </w:pPr>
            <w:r w:rsidRPr="009C6AB8">
              <w:rPr>
                <w:rFonts w:ascii="Arial" w:hAnsi="Arial" w:cs="Arial"/>
                <w:sz w:val="16"/>
                <w:szCs w:val="16"/>
                <w:lang w:eastAsia="en-AU"/>
              </w:rPr>
              <w:t>Infringements and costs</w:t>
            </w:r>
          </w:p>
        </w:tc>
        <w:tc>
          <w:tcPr>
            <w:tcW w:w="588" w:type="pct"/>
            <w:tcBorders>
              <w:top w:val="nil"/>
              <w:left w:val="nil"/>
              <w:bottom w:val="nil"/>
              <w:right w:val="nil"/>
            </w:tcBorders>
            <w:shd w:val="clear" w:color="auto" w:fill="auto"/>
            <w:vAlign w:val="center"/>
            <w:hideMark/>
          </w:tcPr>
          <w:p w14:paraId="057D8E64" w14:textId="351D0952" w:rsidR="009C6AB8" w:rsidRPr="009C6AB8" w:rsidRDefault="3A22667A" w:rsidP="009C6AB8">
            <w:pPr>
              <w:jc w:val="right"/>
              <w:rPr>
                <w:rFonts w:ascii="Arial" w:hAnsi="Arial" w:cs="Arial"/>
                <w:sz w:val="16"/>
                <w:szCs w:val="16"/>
                <w:lang w:eastAsia="en-AU"/>
              </w:rPr>
            </w:pPr>
            <w:r w:rsidRPr="502B1580">
              <w:rPr>
                <w:rFonts w:ascii="Arial" w:hAnsi="Arial" w:cs="Arial"/>
                <w:sz w:val="16"/>
                <w:szCs w:val="16"/>
                <w:lang w:eastAsia="en-AU"/>
              </w:rPr>
              <w:t>935</w:t>
            </w:r>
          </w:p>
        </w:tc>
        <w:tc>
          <w:tcPr>
            <w:tcW w:w="681" w:type="pct"/>
            <w:tcBorders>
              <w:top w:val="nil"/>
              <w:left w:val="nil"/>
              <w:bottom w:val="nil"/>
              <w:right w:val="nil"/>
            </w:tcBorders>
            <w:shd w:val="clear" w:color="auto" w:fill="4AAA42" w:themeFill="accent2"/>
            <w:noWrap/>
            <w:vAlign w:val="center"/>
            <w:hideMark/>
          </w:tcPr>
          <w:p w14:paraId="3CCC3DA3" w14:textId="0CCF0C74" w:rsidR="009C6AB8" w:rsidRPr="009C6AB8" w:rsidRDefault="007A0F42" w:rsidP="009C6AB8">
            <w:pPr>
              <w:jc w:val="right"/>
              <w:rPr>
                <w:rFonts w:ascii="Arial" w:hAnsi="Arial" w:cs="Arial"/>
                <w:b/>
                <w:bCs/>
                <w:sz w:val="16"/>
                <w:szCs w:val="16"/>
                <w:lang w:eastAsia="en-AU"/>
              </w:rPr>
            </w:pPr>
            <w:r>
              <w:rPr>
                <w:rFonts w:ascii="Arial" w:hAnsi="Arial" w:cs="Arial"/>
                <w:b/>
                <w:bCs/>
                <w:sz w:val="16"/>
                <w:szCs w:val="16"/>
                <w:lang w:eastAsia="en-AU"/>
              </w:rPr>
              <w:t>1,560</w:t>
            </w:r>
          </w:p>
        </w:tc>
        <w:tc>
          <w:tcPr>
            <w:tcW w:w="772" w:type="pct"/>
            <w:tcBorders>
              <w:top w:val="nil"/>
              <w:left w:val="nil"/>
              <w:bottom w:val="nil"/>
              <w:right w:val="nil"/>
            </w:tcBorders>
            <w:shd w:val="clear" w:color="auto" w:fill="auto"/>
            <w:vAlign w:val="center"/>
            <w:hideMark/>
          </w:tcPr>
          <w:p w14:paraId="02656F9C" w14:textId="53CEE937" w:rsidR="009C6AB8" w:rsidRPr="009C6AB8" w:rsidRDefault="2BDA17D5" w:rsidP="009C6AB8">
            <w:pPr>
              <w:jc w:val="right"/>
            </w:pPr>
            <w:r w:rsidRPr="7EA74D49">
              <w:rPr>
                <w:rFonts w:ascii="Arial" w:hAnsi="Arial" w:cs="Arial"/>
                <w:sz w:val="16"/>
                <w:szCs w:val="16"/>
                <w:lang w:eastAsia="en-AU"/>
              </w:rPr>
              <w:t>625</w:t>
            </w:r>
          </w:p>
        </w:tc>
        <w:tc>
          <w:tcPr>
            <w:tcW w:w="588" w:type="pct"/>
            <w:tcBorders>
              <w:top w:val="nil"/>
              <w:left w:val="nil"/>
              <w:bottom w:val="nil"/>
              <w:right w:val="nil"/>
            </w:tcBorders>
            <w:shd w:val="clear" w:color="auto" w:fill="auto"/>
            <w:vAlign w:val="center"/>
            <w:hideMark/>
          </w:tcPr>
          <w:p w14:paraId="08775B8A" w14:textId="31EC83CD" w:rsidR="009C6AB8" w:rsidRPr="009C6AB8" w:rsidRDefault="002105CE" w:rsidP="009C6AB8">
            <w:pPr>
              <w:jc w:val="right"/>
              <w:rPr>
                <w:rFonts w:ascii="Arial" w:hAnsi="Arial" w:cs="Arial"/>
                <w:sz w:val="16"/>
                <w:szCs w:val="16"/>
                <w:lang w:eastAsia="en-AU"/>
              </w:rPr>
            </w:pPr>
            <w:r>
              <w:rPr>
                <w:rFonts w:ascii="Arial" w:hAnsi="Arial" w:cs="Arial"/>
                <w:sz w:val="16"/>
                <w:szCs w:val="16"/>
                <w:lang w:eastAsia="en-AU"/>
              </w:rPr>
              <w:t>66.9</w:t>
            </w:r>
            <w:r w:rsidR="009C6AB8" w:rsidRPr="009C6AB8">
              <w:rPr>
                <w:rFonts w:ascii="Arial" w:hAnsi="Arial" w:cs="Arial"/>
                <w:sz w:val="16"/>
                <w:szCs w:val="16"/>
                <w:lang w:eastAsia="en-AU"/>
              </w:rPr>
              <w:t>%</w:t>
            </w:r>
          </w:p>
        </w:tc>
      </w:tr>
      <w:tr w:rsidR="009C6AB8" w:rsidRPr="009C6AB8" w14:paraId="222BCD98" w14:textId="77777777" w:rsidTr="008822C3">
        <w:trPr>
          <w:trHeight w:val="300"/>
        </w:trPr>
        <w:tc>
          <w:tcPr>
            <w:tcW w:w="2371" w:type="pct"/>
            <w:tcBorders>
              <w:top w:val="nil"/>
              <w:left w:val="nil"/>
              <w:bottom w:val="nil"/>
              <w:right w:val="nil"/>
            </w:tcBorders>
            <w:shd w:val="clear" w:color="auto" w:fill="auto"/>
            <w:vAlign w:val="center"/>
            <w:hideMark/>
          </w:tcPr>
          <w:p w14:paraId="117391A7" w14:textId="715529F7" w:rsidR="009C6AB8" w:rsidRPr="009C6AB8" w:rsidRDefault="009C6AB8" w:rsidP="009C6AB8">
            <w:r w:rsidRPr="009C6AB8">
              <w:rPr>
                <w:rFonts w:ascii="Arial" w:hAnsi="Arial" w:cs="Arial"/>
                <w:sz w:val="16"/>
                <w:szCs w:val="16"/>
                <w:lang w:eastAsia="en-AU"/>
              </w:rPr>
              <w:t xml:space="preserve">Court </w:t>
            </w:r>
            <w:r w:rsidR="0021778F">
              <w:rPr>
                <w:rFonts w:ascii="Arial" w:hAnsi="Arial" w:cs="Arial"/>
                <w:sz w:val="16"/>
                <w:szCs w:val="16"/>
                <w:lang w:eastAsia="en-AU"/>
              </w:rPr>
              <w:t>Recoveries</w:t>
            </w:r>
          </w:p>
        </w:tc>
        <w:tc>
          <w:tcPr>
            <w:tcW w:w="588" w:type="pct"/>
            <w:tcBorders>
              <w:top w:val="nil"/>
              <w:left w:val="nil"/>
              <w:bottom w:val="nil"/>
              <w:right w:val="nil"/>
            </w:tcBorders>
            <w:shd w:val="clear" w:color="auto" w:fill="auto"/>
            <w:vAlign w:val="center"/>
            <w:hideMark/>
          </w:tcPr>
          <w:p w14:paraId="19A77C34" w14:textId="35FB67A8" w:rsidR="009C6AB8" w:rsidRPr="009C6AB8" w:rsidRDefault="077C29A7" w:rsidP="009C6AB8">
            <w:pPr>
              <w:jc w:val="right"/>
              <w:rPr>
                <w:rFonts w:ascii="Arial" w:hAnsi="Arial" w:cs="Arial"/>
                <w:sz w:val="16"/>
                <w:szCs w:val="16"/>
                <w:lang w:eastAsia="en-AU"/>
              </w:rPr>
            </w:pPr>
            <w:r w:rsidRPr="26255E7E">
              <w:rPr>
                <w:rFonts w:ascii="Arial" w:hAnsi="Arial" w:cs="Arial"/>
                <w:sz w:val="16"/>
                <w:szCs w:val="16"/>
                <w:lang w:eastAsia="en-AU"/>
              </w:rPr>
              <w:t>1,375</w:t>
            </w:r>
          </w:p>
        </w:tc>
        <w:tc>
          <w:tcPr>
            <w:tcW w:w="681" w:type="pct"/>
            <w:tcBorders>
              <w:top w:val="nil"/>
              <w:left w:val="nil"/>
              <w:bottom w:val="nil"/>
              <w:right w:val="nil"/>
            </w:tcBorders>
            <w:shd w:val="clear" w:color="auto" w:fill="4AAA42" w:themeFill="accent2"/>
            <w:noWrap/>
            <w:vAlign w:val="center"/>
            <w:hideMark/>
          </w:tcPr>
          <w:p w14:paraId="495483C6" w14:textId="5304AE53" w:rsidR="009C6AB8" w:rsidRPr="009C6AB8" w:rsidRDefault="1CD3B734" w:rsidP="009C6AB8">
            <w:pPr>
              <w:jc w:val="right"/>
              <w:rPr>
                <w:rFonts w:ascii="Arial" w:hAnsi="Arial" w:cs="Arial"/>
                <w:b/>
                <w:bCs/>
                <w:sz w:val="16"/>
                <w:szCs w:val="16"/>
                <w:lang w:eastAsia="en-AU"/>
              </w:rPr>
            </w:pPr>
            <w:r w:rsidRPr="502B1580">
              <w:rPr>
                <w:rFonts w:ascii="Arial" w:hAnsi="Arial" w:cs="Arial"/>
                <w:b/>
                <w:bCs/>
                <w:sz w:val="16"/>
                <w:szCs w:val="16"/>
                <w:lang w:eastAsia="en-AU"/>
              </w:rPr>
              <w:t>1,662</w:t>
            </w:r>
          </w:p>
        </w:tc>
        <w:tc>
          <w:tcPr>
            <w:tcW w:w="772" w:type="pct"/>
            <w:tcBorders>
              <w:top w:val="nil"/>
              <w:left w:val="nil"/>
              <w:bottom w:val="nil"/>
              <w:right w:val="nil"/>
            </w:tcBorders>
            <w:shd w:val="clear" w:color="auto" w:fill="auto"/>
            <w:vAlign w:val="center"/>
            <w:hideMark/>
          </w:tcPr>
          <w:p w14:paraId="4A501533" w14:textId="47A368CF" w:rsidR="009C6AB8" w:rsidRPr="002F5718" w:rsidRDefault="1CD3B734" w:rsidP="009C6AB8">
            <w:pPr>
              <w:jc w:val="right"/>
            </w:pPr>
            <w:r w:rsidRPr="2AD1939B">
              <w:rPr>
                <w:rFonts w:ascii="Arial" w:hAnsi="Arial" w:cs="Arial"/>
                <w:color w:val="000000" w:themeColor="text1"/>
                <w:sz w:val="16"/>
                <w:szCs w:val="16"/>
                <w:lang w:eastAsia="en-AU"/>
              </w:rPr>
              <w:t>287</w:t>
            </w:r>
          </w:p>
        </w:tc>
        <w:tc>
          <w:tcPr>
            <w:tcW w:w="588" w:type="pct"/>
            <w:tcBorders>
              <w:top w:val="nil"/>
              <w:left w:val="nil"/>
              <w:bottom w:val="nil"/>
              <w:right w:val="nil"/>
            </w:tcBorders>
            <w:shd w:val="clear" w:color="auto" w:fill="auto"/>
            <w:vAlign w:val="center"/>
            <w:hideMark/>
          </w:tcPr>
          <w:p w14:paraId="7D4A304C" w14:textId="44B6644D" w:rsidR="009C6AB8" w:rsidRPr="002F5718" w:rsidRDefault="7411FEC2" w:rsidP="009C6AB8">
            <w:pPr>
              <w:jc w:val="right"/>
            </w:pPr>
            <w:r w:rsidRPr="0E5A5A95">
              <w:rPr>
                <w:rFonts w:ascii="Arial" w:hAnsi="Arial" w:cs="Arial"/>
                <w:color w:val="000000" w:themeColor="text1"/>
                <w:sz w:val="16"/>
                <w:szCs w:val="16"/>
                <w:lang w:eastAsia="en-AU"/>
              </w:rPr>
              <w:t>20.</w:t>
            </w:r>
            <w:r w:rsidR="002105CE">
              <w:rPr>
                <w:rFonts w:ascii="Arial" w:hAnsi="Arial" w:cs="Arial"/>
                <w:color w:val="000000" w:themeColor="text1"/>
                <w:sz w:val="16"/>
                <w:szCs w:val="16"/>
                <w:lang w:eastAsia="en-AU"/>
              </w:rPr>
              <w:t>9</w:t>
            </w:r>
            <w:r w:rsidR="009C6AB8" w:rsidRPr="002F5718">
              <w:rPr>
                <w:rFonts w:ascii="Arial" w:hAnsi="Arial" w:cs="Arial"/>
                <w:color w:val="000000" w:themeColor="text1"/>
                <w:sz w:val="16"/>
                <w:szCs w:val="16"/>
                <w:lang w:eastAsia="en-AU"/>
              </w:rPr>
              <w:t>%</w:t>
            </w:r>
          </w:p>
        </w:tc>
      </w:tr>
      <w:tr w:rsidR="009C6AB8" w:rsidRPr="009C6AB8" w14:paraId="01897635" w14:textId="77777777" w:rsidTr="008822C3">
        <w:trPr>
          <w:trHeight w:val="300"/>
        </w:trPr>
        <w:tc>
          <w:tcPr>
            <w:tcW w:w="2371" w:type="pct"/>
            <w:tcBorders>
              <w:top w:val="nil"/>
              <w:left w:val="nil"/>
              <w:bottom w:val="nil"/>
              <w:right w:val="nil"/>
            </w:tcBorders>
            <w:shd w:val="clear" w:color="auto" w:fill="auto"/>
            <w:vAlign w:val="center"/>
            <w:hideMark/>
          </w:tcPr>
          <w:p w14:paraId="057B0EF9" w14:textId="77777777" w:rsidR="009C6AB8" w:rsidRPr="009C6AB8" w:rsidRDefault="009C6AB8" w:rsidP="009C6AB8">
            <w:pPr>
              <w:rPr>
                <w:rFonts w:ascii="Arial" w:hAnsi="Arial" w:cs="Arial"/>
                <w:sz w:val="16"/>
                <w:szCs w:val="16"/>
                <w:lang w:eastAsia="en-AU"/>
              </w:rPr>
            </w:pPr>
            <w:r w:rsidRPr="009C6AB8">
              <w:rPr>
                <w:rFonts w:ascii="Arial" w:hAnsi="Arial" w:cs="Arial"/>
                <w:sz w:val="16"/>
                <w:szCs w:val="16"/>
                <w:lang w:eastAsia="en-AU"/>
              </w:rPr>
              <w:t>Town planning fees</w:t>
            </w:r>
          </w:p>
        </w:tc>
        <w:tc>
          <w:tcPr>
            <w:tcW w:w="588" w:type="pct"/>
            <w:tcBorders>
              <w:top w:val="nil"/>
              <w:left w:val="nil"/>
              <w:bottom w:val="nil"/>
              <w:right w:val="nil"/>
            </w:tcBorders>
            <w:shd w:val="clear" w:color="auto" w:fill="auto"/>
            <w:vAlign w:val="center"/>
            <w:hideMark/>
          </w:tcPr>
          <w:p w14:paraId="5CFA1643" w14:textId="08C45BD8" w:rsidR="009C6AB8" w:rsidRPr="009C6AB8" w:rsidRDefault="5E8FF346" w:rsidP="009C6AB8">
            <w:pPr>
              <w:jc w:val="right"/>
              <w:rPr>
                <w:rFonts w:ascii="Arial" w:hAnsi="Arial" w:cs="Arial"/>
                <w:sz w:val="16"/>
                <w:szCs w:val="16"/>
                <w:lang w:eastAsia="en-AU"/>
              </w:rPr>
            </w:pPr>
            <w:r w:rsidRPr="6A219924">
              <w:rPr>
                <w:rFonts w:ascii="Arial" w:hAnsi="Arial" w:cs="Arial"/>
                <w:sz w:val="16"/>
                <w:szCs w:val="16"/>
                <w:lang w:eastAsia="en-AU"/>
              </w:rPr>
              <w:t>485</w:t>
            </w:r>
          </w:p>
        </w:tc>
        <w:tc>
          <w:tcPr>
            <w:tcW w:w="681" w:type="pct"/>
            <w:tcBorders>
              <w:top w:val="nil"/>
              <w:left w:val="nil"/>
              <w:bottom w:val="nil"/>
              <w:right w:val="nil"/>
            </w:tcBorders>
            <w:shd w:val="clear" w:color="auto" w:fill="4AAA42" w:themeFill="accent2"/>
            <w:noWrap/>
            <w:vAlign w:val="center"/>
            <w:hideMark/>
          </w:tcPr>
          <w:p w14:paraId="0134DDD6" w14:textId="36D8ADC5" w:rsidR="009C6AB8" w:rsidRPr="009C6AB8" w:rsidRDefault="005D04E9" w:rsidP="009C6AB8">
            <w:pPr>
              <w:jc w:val="right"/>
              <w:rPr>
                <w:rFonts w:ascii="Arial" w:hAnsi="Arial" w:cs="Arial"/>
                <w:b/>
                <w:bCs/>
                <w:sz w:val="16"/>
                <w:szCs w:val="16"/>
                <w:lang w:eastAsia="en-AU"/>
              </w:rPr>
            </w:pPr>
            <w:r>
              <w:rPr>
                <w:rFonts w:ascii="Arial" w:hAnsi="Arial" w:cs="Arial"/>
                <w:b/>
                <w:bCs/>
                <w:sz w:val="16"/>
                <w:szCs w:val="16"/>
                <w:lang w:eastAsia="en-AU"/>
              </w:rPr>
              <w:t>438</w:t>
            </w:r>
          </w:p>
        </w:tc>
        <w:tc>
          <w:tcPr>
            <w:tcW w:w="772" w:type="pct"/>
            <w:tcBorders>
              <w:top w:val="nil"/>
              <w:left w:val="nil"/>
              <w:bottom w:val="nil"/>
              <w:right w:val="nil"/>
            </w:tcBorders>
            <w:shd w:val="clear" w:color="auto" w:fill="auto"/>
            <w:vAlign w:val="center"/>
            <w:hideMark/>
          </w:tcPr>
          <w:p w14:paraId="642F17E2" w14:textId="40B7EB88" w:rsidR="009C6AB8" w:rsidRPr="002F5718" w:rsidRDefault="0021778F" w:rsidP="009C6AB8">
            <w:pPr>
              <w:jc w:val="right"/>
              <w:rPr>
                <w:rFonts w:ascii="Arial" w:hAnsi="Arial" w:cs="Arial"/>
                <w:color w:val="000000" w:themeColor="text1"/>
                <w:sz w:val="16"/>
                <w:szCs w:val="16"/>
                <w:lang w:eastAsia="en-AU"/>
              </w:rPr>
            </w:pPr>
            <w:r>
              <w:rPr>
                <w:rFonts w:ascii="Arial" w:hAnsi="Arial" w:cs="Arial"/>
                <w:color w:val="000000" w:themeColor="text1"/>
                <w:sz w:val="16"/>
                <w:szCs w:val="16"/>
                <w:lang w:eastAsia="en-AU"/>
              </w:rPr>
              <w:t>(47)</w:t>
            </w:r>
          </w:p>
        </w:tc>
        <w:tc>
          <w:tcPr>
            <w:tcW w:w="588" w:type="pct"/>
            <w:tcBorders>
              <w:top w:val="nil"/>
              <w:left w:val="nil"/>
              <w:bottom w:val="nil"/>
              <w:right w:val="nil"/>
            </w:tcBorders>
            <w:shd w:val="clear" w:color="auto" w:fill="auto"/>
            <w:vAlign w:val="center"/>
            <w:hideMark/>
          </w:tcPr>
          <w:p w14:paraId="7DB41B55" w14:textId="43CB581D" w:rsidR="009C6AB8" w:rsidRPr="002F5718" w:rsidRDefault="0021778F" w:rsidP="009C6AB8">
            <w:pPr>
              <w:jc w:val="right"/>
              <w:rPr>
                <w:rFonts w:ascii="Arial" w:hAnsi="Arial" w:cs="Arial"/>
                <w:color w:val="000000" w:themeColor="text1"/>
                <w:sz w:val="16"/>
                <w:szCs w:val="16"/>
                <w:lang w:eastAsia="en-AU"/>
              </w:rPr>
            </w:pPr>
            <w:r>
              <w:rPr>
                <w:rFonts w:ascii="Arial" w:hAnsi="Arial" w:cs="Arial"/>
                <w:color w:val="000000" w:themeColor="text1"/>
                <w:sz w:val="16"/>
                <w:szCs w:val="16"/>
                <w:lang w:eastAsia="en-AU"/>
              </w:rPr>
              <w:t>-</w:t>
            </w:r>
            <w:r w:rsidR="002105CE">
              <w:rPr>
                <w:rFonts w:ascii="Arial" w:hAnsi="Arial" w:cs="Arial"/>
                <w:color w:val="000000" w:themeColor="text1"/>
                <w:sz w:val="16"/>
                <w:szCs w:val="16"/>
                <w:lang w:eastAsia="en-AU"/>
              </w:rPr>
              <w:t>9</w:t>
            </w:r>
            <w:r>
              <w:rPr>
                <w:rFonts w:ascii="Arial" w:hAnsi="Arial" w:cs="Arial"/>
                <w:color w:val="000000" w:themeColor="text1"/>
                <w:sz w:val="16"/>
                <w:szCs w:val="16"/>
                <w:lang w:eastAsia="en-AU"/>
              </w:rPr>
              <w:t>.69</w:t>
            </w:r>
            <w:r w:rsidR="009C6AB8" w:rsidRPr="002F5718">
              <w:rPr>
                <w:rFonts w:ascii="Arial" w:hAnsi="Arial" w:cs="Arial"/>
                <w:color w:val="000000" w:themeColor="text1"/>
                <w:sz w:val="16"/>
                <w:szCs w:val="16"/>
                <w:lang w:eastAsia="en-AU"/>
              </w:rPr>
              <w:t>%</w:t>
            </w:r>
          </w:p>
        </w:tc>
      </w:tr>
      <w:tr w:rsidR="009C6AB8" w:rsidRPr="009C6AB8" w14:paraId="6D1C282B" w14:textId="77777777" w:rsidTr="008822C3">
        <w:trPr>
          <w:trHeight w:val="300"/>
        </w:trPr>
        <w:tc>
          <w:tcPr>
            <w:tcW w:w="2371" w:type="pct"/>
            <w:tcBorders>
              <w:top w:val="nil"/>
              <w:left w:val="nil"/>
              <w:bottom w:val="nil"/>
              <w:right w:val="nil"/>
            </w:tcBorders>
            <w:shd w:val="clear" w:color="auto" w:fill="auto"/>
            <w:vAlign w:val="center"/>
            <w:hideMark/>
          </w:tcPr>
          <w:p w14:paraId="11887924" w14:textId="77777777" w:rsidR="009C6AB8" w:rsidRPr="009C6AB8" w:rsidRDefault="009C6AB8" w:rsidP="009C6AB8">
            <w:pPr>
              <w:rPr>
                <w:rFonts w:ascii="Arial" w:hAnsi="Arial" w:cs="Arial"/>
                <w:sz w:val="16"/>
                <w:szCs w:val="16"/>
                <w:lang w:eastAsia="en-AU"/>
              </w:rPr>
            </w:pPr>
            <w:r w:rsidRPr="009C6AB8">
              <w:rPr>
                <w:rFonts w:ascii="Arial" w:hAnsi="Arial" w:cs="Arial"/>
                <w:sz w:val="16"/>
                <w:szCs w:val="16"/>
                <w:lang w:eastAsia="en-AU"/>
              </w:rPr>
              <w:t>Other Recoveries</w:t>
            </w:r>
          </w:p>
        </w:tc>
        <w:tc>
          <w:tcPr>
            <w:tcW w:w="588" w:type="pct"/>
            <w:tcBorders>
              <w:top w:val="nil"/>
              <w:left w:val="nil"/>
              <w:bottom w:val="nil"/>
              <w:right w:val="nil"/>
            </w:tcBorders>
            <w:shd w:val="clear" w:color="auto" w:fill="auto"/>
            <w:vAlign w:val="center"/>
            <w:hideMark/>
          </w:tcPr>
          <w:p w14:paraId="3B9C2229" w14:textId="70042FB4" w:rsidR="009C6AB8" w:rsidRPr="009C6AB8" w:rsidRDefault="6E7B9FCA" w:rsidP="009C6AB8">
            <w:pPr>
              <w:jc w:val="right"/>
              <w:rPr>
                <w:rFonts w:ascii="Arial" w:hAnsi="Arial" w:cs="Arial"/>
                <w:sz w:val="16"/>
                <w:szCs w:val="16"/>
                <w:lang w:eastAsia="en-AU"/>
              </w:rPr>
            </w:pPr>
            <w:r w:rsidRPr="7CC18EC6">
              <w:rPr>
                <w:rFonts w:ascii="Arial" w:hAnsi="Arial" w:cs="Arial"/>
                <w:sz w:val="16"/>
                <w:szCs w:val="16"/>
                <w:lang w:eastAsia="en-AU"/>
              </w:rPr>
              <w:t>12</w:t>
            </w:r>
            <w:r w:rsidR="00AB1108">
              <w:rPr>
                <w:rFonts w:ascii="Arial" w:hAnsi="Arial" w:cs="Arial"/>
                <w:sz w:val="16"/>
                <w:szCs w:val="16"/>
                <w:lang w:eastAsia="en-AU"/>
              </w:rPr>
              <w:t>7</w:t>
            </w:r>
          </w:p>
        </w:tc>
        <w:tc>
          <w:tcPr>
            <w:tcW w:w="681" w:type="pct"/>
            <w:tcBorders>
              <w:top w:val="nil"/>
              <w:left w:val="nil"/>
              <w:bottom w:val="nil"/>
              <w:right w:val="nil"/>
            </w:tcBorders>
            <w:shd w:val="clear" w:color="auto" w:fill="4AAA42" w:themeFill="accent2"/>
            <w:noWrap/>
            <w:vAlign w:val="center"/>
            <w:hideMark/>
          </w:tcPr>
          <w:p w14:paraId="6FD75A31" w14:textId="35982E92" w:rsidR="009C6AB8" w:rsidRPr="009C6AB8" w:rsidRDefault="009C6AB8" w:rsidP="009C6AB8">
            <w:pPr>
              <w:jc w:val="right"/>
              <w:rPr>
                <w:rFonts w:ascii="Arial" w:hAnsi="Arial" w:cs="Arial"/>
                <w:b/>
                <w:bCs/>
                <w:sz w:val="16"/>
                <w:szCs w:val="16"/>
                <w:lang w:eastAsia="en-AU"/>
              </w:rPr>
            </w:pPr>
            <w:r w:rsidRPr="009C6AB8">
              <w:rPr>
                <w:rFonts w:ascii="Arial" w:hAnsi="Arial" w:cs="Arial"/>
                <w:b/>
                <w:bCs/>
                <w:sz w:val="16"/>
                <w:szCs w:val="16"/>
                <w:lang w:eastAsia="en-AU"/>
              </w:rPr>
              <w:t>1</w:t>
            </w:r>
            <w:r w:rsidR="00B91FA4">
              <w:rPr>
                <w:rFonts w:ascii="Arial" w:hAnsi="Arial" w:cs="Arial"/>
                <w:b/>
                <w:bCs/>
                <w:sz w:val="16"/>
                <w:szCs w:val="16"/>
                <w:lang w:eastAsia="en-AU"/>
              </w:rPr>
              <w:t>01</w:t>
            </w:r>
          </w:p>
        </w:tc>
        <w:tc>
          <w:tcPr>
            <w:tcW w:w="772" w:type="pct"/>
            <w:tcBorders>
              <w:top w:val="nil"/>
              <w:left w:val="nil"/>
              <w:bottom w:val="single" w:sz="4" w:space="0" w:color="auto"/>
              <w:right w:val="nil"/>
            </w:tcBorders>
            <w:shd w:val="clear" w:color="auto" w:fill="auto"/>
            <w:vAlign w:val="center"/>
            <w:hideMark/>
          </w:tcPr>
          <w:p w14:paraId="33AC037C" w14:textId="0022916C" w:rsidR="009C6AB8" w:rsidRPr="00496F8A" w:rsidRDefault="005358E6" w:rsidP="009C6AB8">
            <w:pPr>
              <w:jc w:val="right"/>
              <w:rPr>
                <w:rFonts w:ascii="Arial" w:hAnsi="Arial" w:cs="Arial"/>
                <w:color w:val="000000" w:themeColor="text1"/>
                <w:sz w:val="16"/>
                <w:szCs w:val="16"/>
                <w:lang w:eastAsia="en-AU"/>
              </w:rPr>
            </w:pPr>
            <w:r>
              <w:rPr>
                <w:rFonts w:ascii="Arial" w:hAnsi="Arial" w:cs="Arial"/>
                <w:color w:val="000000" w:themeColor="text1"/>
                <w:sz w:val="16"/>
                <w:szCs w:val="16"/>
                <w:lang w:eastAsia="en-AU"/>
              </w:rPr>
              <w:t>(2</w:t>
            </w:r>
            <w:r w:rsidR="0021778F">
              <w:rPr>
                <w:rFonts w:ascii="Arial" w:hAnsi="Arial" w:cs="Arial"/>
                <w:color w:val="000000" w:themeColor="text1"/>
                <w:sz w:val="16"/>
                <w:szCs w:val="16"/>
                <w:lang w:eastAsia="en-AU"/>
              </w:rPr>
              <w:t>8</w:t>
            </w:r>
            <w:r>
              <w:rPr>
                <w:rFonts w:ascii="Arial" w:hAnsi="Arial" w:cs="Arial"/>
                <w:color w:val="000000" w:themeColor="text1"/>
                <w:sz w:val="16"/>
                <w:szCs w:val="16"/>
                <w:lang w:eastAsia="en-AU"/>
              </w:rPr>
              <w:t>)</w:t>
            </w:r>
          </w:p>
        </w:tc>
        <w:tc>
          <w:tcPr>
            <w:tcW w:w="588" w:type="pct"/>
            <w:tcBorders>
              <w:top w:val="nil"/>
              <w:left w:val="nil"/>
              <w:bottom w:val="nil"/>
              <w:right w:val="nil"/>
            </w:tcBorders>
            <w:shd w:val="clear" w:color="auto" w:fill="auto"/>
            <w:vAlign w:val="center"/>
            <w:hideMark/>
          </w:tcPr>
          <w:p w14:paraId="690E8549" w14:textId="5D387495" w:rsidR="009C6AB8" w:rsidRPr="00496F8A" w:rsidRDefault="0021778F" w:rsidP="009C6AB8">
            <w:pPr>
              <w:jc w:val="right"/>
              <w:rPr>
                <w:rFonts w:ascii="Arial" w:hAnsi="Arial" w:cs="Arial"/>
                <w:color w:val="000000" w:themeColor="text1"/>
                <w:sz w:val="16"/>
                <w:szCs w:val="16"/>
                <w:lang w:eastAsia="en-AU"/>
              </w:rPr>
            </w:pPr>
            <w:r>
              <w:rPr>
                <w:rFonts w:ascii="Arial" w:hAnsi="Arial" w:cs="Arial"/>
                <w:color w:val="000000" w:themeColor="text1"/>
                <w:sz w:val="16"/>
                <w:szCs w:val="16"/>
                <w:lang w:eastAsia="en-AU"/>
              </w:rPr>
              <w:t>-21.71%</w:t>
            </w:r>
          </w:p>
        </w:tc>
      </w:tr>
      <w:tr w:rsidR="009C6AB8" w:rsidRPr="009C6AB8" w14:paraId="7161F636" w14:textId="77777777" w:rsidTr="008822C3">
        <w:trPr>
          <w:trHeight w:val="300"/>
        </w:trPr>
        <w:tc>
          <w:tcPr>
            <w:tcW w:w="2371" w:type="pct"/>
            <w:tcBorders>
              <w:top w:val="single" w:sz="4" w:space="0" w:color="auto"/>
              <w:left w:val="nil"/>
              <w:bottom w:val="single" w:sz="8" w:space="0" w:color="auto"/>
              <w:right w:val="nil"/>
            </w:tcBorders>
            <w:shd w:val="clear" w:color="auto" w:fill="auto"/>
            <w:vAlign w:val="center"/>
            <w:hideMark/>
          </w:tcPr>
          <w:p w14:paraId="6C3DF3FA" w14:textId="77777777" w:rsidR="009C6AB8" w:rsidRPr="009C6AB8" w:rsidRDefault="009C6AB8" w:rsidP="009C6AB8">
            <w:pPr>
              <w:rPr>
                <w:rFonts w:ascii="Arial" w:hAnsi="Arial" w:cs="Arial"/>
                <w:sz w:val="16"/>
                <w:szCs w:val="16"/>
                <w:lang w:eastAsia="en-AU"/>
              </w:rPr>
            </w:pPr>
            <w:r w:rsidRPr="009C6AB8">
              <w:rPr>
                <w:rFonts w:ascii="Arial" w:hAnsi="Arial" w:cs="Arial"/>
                <w:sz w:val="16"/>
                <w:szCs w:val="16"/>
                <w:lang w:eastAsia="en-AU"/>
              </w:rPr>
              <w:t>Total statutory fees and fines</w:t>
            </w:r>
          </w:p>
        </w:tc>
        <w:tc>
          <w:tcPr>
            <w:tcW w:w="588" w:type="pct"/>
            <w:tcBorders>
              <w:top w:val="single" w:sz="4" w:space="0" w:color="auto"/>
              <w:left w:val="nil"/>
              <w:bottom w:val="single" w:sz="8" w:space="0" w:color="auto"/>
              <w:right w:val="nil"/>
            </w:tcBorders>
            <w:shd w:val="clear" w:color="auto" w:fill="auto"/>
            <w:vAlign w:val="center"/>
            <w:hideMark/>
          </w:tcPr>
          <w:p w14:paraId="1FC5AF7D" w14:textId="0C4397BA" w:rsidR="009C6AB8" w:rsidRPr="009C6AB8" w:rsidRDefault="00B91FA4" w:rsidP="009C6AB8">
            <w:pPr>
              <w:jc w:val="right"/>
              <w:rPr>
                <w:rFonts w:ascii="Arial" w:hAnsi="Arial" w:cs="Arial"/>
                <w:sz w:val="16"/>
                <w:szCs w:val="16"/>
                <w:lang w:eastAsia="en-AU"/>
              </w:rPr>
            </w:pPr>
            <w:r>
              <w:rPr>
                <w:rFonts w:ascii="Arial" w:hAnsi="Arial" w:cs="Arial"/>
                <w:sz w:val="16"/>
                <w:szCs w:val="16"/>
                <w:lang w:eastAsia="en-AU"/>
              </w:rPr>
              <w:t>2,92</w:t>
            </w:r>
            <w:r w:rsidR="00370061">
              <w:rPr>
                <w:rFonts w:ascii="Arial" w:hAnsi="Arial" w:cs="Arial"/>
                <w:sz w:val="16"/>
                <w:szCs w:val="16"/>
                <w:lang w:eastAsia="en-AU"/>
              </w:rPr>
              <w:t>2</w:t>
            </w:r>
          </w:p>
        </w:tc>
        <w:tc>
          <w:tcPr>
            <w:tcW w:w="681" w:type="pct"/>
            <w:tcBorders>
              <w:top w:val="single" w:sz="4" w:space="0" w:color="auto"/>
              <w:left w:val="nil"/>
              <w:bottom w:val="single" w:sz="8" w:space="0" w:color="auto"/>
              <w:right w:val="nil"/>
            </w:tcBorders>
            <w:shd w:val="clear" w:color="auto" w:fill="4AAA42" w:themeFill="accent2"/>
            <w:vAlign w:val="center"/>
            <w:hideMark/>
          </w:tcPr>
          <w:p w14:paraId="7DEA1703" w14:textId="2FC5CD0D" w:rsidR="009C6AB8" w:rsidRPr="009C6AB8" w:rsidRDefault="00B91FA4" w:rsidP="009C6AB8">
            <w:pPr>
              <w:jc w:val="right"/>
              <w:rPr>
                <w:rFonts w:ascii="Arial" w:hAnsi="Arial" w:cs="Arial"/>
                <w:b/>
                <w:bCs/>
                <w:sz w:val="16"/>
                <w:szCs w:val="16"/>
                <w:lang w:eastAsia="en-AU"/>
              </w:rPr>
            </w:pPr>
            <w:r>
              <w:rPr>
                <w:rFonts w:ascii="Arial" w:hAnsi="Arial" w:cs="Arial"/>
                <w:b/>
                <w:bCs/>
                <w:sz w:val="16"/>
                <w:szCs w:val="16"/>
                <w:lang w:eastAsia="en-AU"/>
              </w:rPr>
              <w:t>3,761</w:t>
            </w:r>
          </w:p>
        </w:tc>
        <w:tc>
          <w:tcPr>
            <w:tcW w:w="772" w:type="pct"/>
            <w:tcBorders>
              <w:top w:val="nil"/>
              <w:left w:val="nil"/>
              <w:bottom w:val="single" w:sz="8" w:space="0" w:color="auto"/>
              <w:right w:val="nil"/>
            </w:tcBorders>
            <w:shd w:val="clear" w:color="auto" w:fill="auto"/>
            <w:vAlign w:val="center"/>
            <w:hideMark/>
          </w:tcPr>
          <w:p w14:paraId="1881CEAB" w14:textId="52582664" w:rsidR="009C6AB8" w:rsidRPr="002F5718" w:rsidRDefault="002105CE" w:rsidP="009C6AB8">
            <w:pPr>
              <w:jc w:val="right"/>
              <w:rPr>
                <w:rFonts w:ascii="Arial" w:hAnsi="Arial" w:cs="Arial"/>
                <w:color w:val="000000" w:themeColor="text1"/>
                <w:sz w:val="16"/>
                <w:szCs w:val="16"/>
                <w:lang w:eastAsia="en-AU"/>
              </w:rPr>
            </w:pPr>
            <w:r>
              <w:rPr>
                <w:rFonts w:ascii="Arial" w:hAnsi="Arial" w:cs="Arial"/>
                <w:color w:val="000000" w:themeColor="text1"/>
                <w:sz w:val="16"/>
                <w:szCs w:val="16"/>
                <w:lang w:eastAsia="en-AU"/>
              </w:rPr>
              <w:t>839</w:t>
            </w:r>
          </w:p>
        </w:tc>
        <w:tc>
          <w:tcPr>
            <w:tcW w:w="588" w:type="pct"/>
            <w:tcBorders>
              <w:top w:val="single" w:sz="4" w:space="0" w:color="auto"/>
              <w:left w:val="nil"/>
              <w:bottom w:val="single" w:sz="8" w:space="0" w:color="auto"/>
              <w:right w:val="nil"/>
            </w:tcBorders>
            <w:shd w:val="clear" w:color="auto" w:fill="auto"/>
            <w:vAlign w:val="center"/>
            <w:hideMark/>
          </w:tcPr>
          <w:p w14:paraId="46E24445" w14:textId="5172DA77" w:rsidR="009C6AB8" w:rsidRPr="002F5718" w:rsidRDefault="00D52405" w:rsidP="009C6AB8">
            <w:pPr>
              <w:jc w:val="right"/>
              <w:rPr>
                <w:rFonts w:ascii="Arial" w:hAnsi="Arial" w:cs="Arial"/>
                <w:color w:val="000000" w:themeColor="text1"/>
                <w:sz w:val="16"/>
                <w:szCs w:val="16"/>
                <w:lang w:eastAsia="en-AU"/>
              </w:rPr>
            </w:pPr>
            <w:r>
              <w:rPr>
                <w:rFonts w:ascii="Arial" w:hAnsi="Arial" w:cs="Arial"/>
                <w:color w:val="000000" w:themeColor="text1"/>
                <w:sz w:val="16"/>
                <w:szCs w:val="16"/>
                <w:lang w:eastAsia="en-AU"/>
              </w:rPr>
              <w:t>28.</w:t>
            </w:r>
            <w:r w:rsidR="006E2355">
              <w:rPr>
                <w:rFonts w:ascii="Arial" w:hAnsi="Arial" w:cs="Arial"/>
                <w:color w:val="000000" w:themeColor="text1"/>
                <w:sz w:val="16"/>
                <w:szCs w:val="16"/>
                <w:lang w:eastAsia="en-AU"/>
              </w:rPr>
              <w:t>6</w:t>
            </w:r>
            <w:r w:rsidR="009C6AB8" w:rsidRPr="002F5718">
              <w:rPr>
                <w:rFonts w:ascii="Arial" w:hAnsi="Arial" w:cs="Arial"/>
                <w:color w:val="000000" w:themeColor="text1"/>
                <w:sz w:val="16"/>
                <w:szCs w:val="16"/>
                <w:lang w:eastAsia="en-AU"/>
              </w:rPr>
              <w:t>%</w:t>
            </w:r>
          </w:p>
        </w:tc>
      </w:tr>
    </w:tbl>
    <w:p w14:paraId="38B4A39E" w14:textId="38C59D0A" w:rsidR="000266D7" w:rsidRPr="002128CC" w:rsidRDefault="000266D7" w:rsidP="000266D7">
      <w:pPr>
        <w:pStyle w:val="Text"/>
        <w:spacing w:before="100" w:beforeAutospacing="1" w:after="100" w:afterAutospacing="1"/>
        <w:rPr>
          <w:rFonts w:ascii="Arial" w:hAnsi="Arial"/>
        </w:rPr>
      </w:pPr>
      <w:r w:rsidRPr="002128CC">
        <w:rPr>
          <w:rFonts w:ascii="Arial" w:hAnsi="Arial"/>
        </w:rPr>
        <w:t xml:space="preserve">Statutory fees relate mainly to fees and fines levied in accordance with legislation and include animal registrations, </w:t>
      </w:r>
      <w:r w:rsidRPr="00987DD4">
        <w:rPr>
          <w:rFonts w:ascii="Arial" w:hAnsi="Arial"/>
          <w:i/>
        </w:rPr>
        <w:t>Public Health and Wellbeing Act 2008</w:t>
      </w:r>
      <w:r w:rsidRPr="002128CC">
        <w:rPr>
          <w:rFonts w:ascii="Arial" w:hAnsi="Arial"/>
        </w:rPr>
        <w:t xml:space="preserve"> registrations and parking fines. Increases in statutory fees are made in accordance with legislative requirements. Statutory fees and fines are predicted to increase compared to 2023-24 Forecast</w:t>
      </w:r>
      <w:r w:rsidR="00BC237C" w:rsidRPr="002128CC">
        <w:rPr>
          <w:rFonts w:ascii="Arial" w:hAnsi="Arial"/>
        </w:rPr>
        <w:t>, d</w:t>
      </w:r>
      <w:r w:rsidRPr="002128CC">
        <w:rPr>
          <w:rFonts w:ascii="Arial" w:hAnsi="Arial"/>
        </w:rPr>
        <w:t>riven by reinforcing infringements and court recoveries, post Covid and implementing new initiatives (paid parking program).</w:t>
      </w:r>
    </w:p>
    <w:p w14:paraId="3483ADC8" w14:textId="1C38F02B" w:rsidR="0014624C" w:rsidRPr="002128CC" w:rsidRDefault="000266D7" w:rsidP="007A3A45">
      <w:pPr>
        <w:pStyle w:val="Text"/>
        <w:spacing w:before="100" w:beforeAutospacing="1" w:after="100" w:afterAutospacing="1"/>
        <w:rPr>
          <w:rFonts w:ascii="Arial" w:hAnsi="Arial"/>
          <w:b/>
          <w:bCs/>
        </w:rPr>
      </w:pPr>
      <w:r w:rsidRPr="002128CC">
        <w:rPr>
          <w:rFonts w:ascii="Arial" w:hAnsi="Arial"/>
        </w:rPr>
        <w:t>The Department of Treasury and Finance sets the value of a penalty unit annually. A detailed listing of statutory fees and fines is included in Appendix A – Fees and Charges Schedule.</w:t>
      </w:r>
    </w:p>
    <w:p w14:paraId="4F0C5071" w14:textId="678B0674" w:rsidR="3373CE4F" w:rsidRDefault="3373CE4F" w:rsidP="00FB0107">
      <w:pPr>
        <w:pStyle w:val="Text"/>
        <w:spacing w:before="100" w:beforeAutospacing="1" w:after="100" w:afterAutospacing="1"/>
      </w:pPr>
    </w:p>
    <w:p w14:paraId="3AAE93D2" w14:textId="235E46F5" w:rsidR="0014624C" w:rsidRPr="00384344" w:rsidRDefault="0014624C" w:rsidP="00495778">
      <w:pPr>
        <w:pStyle w:val="Numbers111"/>
        <w:rPr>
          <w:rFonts w:ascii="Arial" w:hAnsi="Arial"/>
        </w:rPr>
      </w:pPr>
      <w:r w:rsidRPr="00384344">
        <w:rPr>
          <w:rFonts w:ascii="Arial" w:hAnsi="Arial"/>
        </w:rPr>
        <w:t>User fees</w:t>
      </w:r>
    </w:p>
    <w:tbl>
      <w:tblPr>
        <w:tblW w:w="5074" w:type="pct"/>
        <w:tblLook w:val="04A0" w:firstRow="1" w:lastRow="0" w:firstColumn="1" w:lastColumn="0" w:noHBand="0" w:noVBand="1"/>
      </w:tblPr>
      <w:tblGrid>
        <w:gridCol w:w="4571"/>
        <w:gridCol w:w="1135"/>
        <w:gridCol w:w="1311"/>
        <w:gridCol w:w="1311"/>
        <w:gridCol w:w="1453"/>
      </w:tblGrid>
      <w:tr w:rsidR="0054088B" w:rsidRPr="0054088B" w14:paraId="5E405F4F" w14:textId="77777777" w:rsidTr="00C924F2">
        <w:trPr>
          <w:trHeight w:val="300"/>
        </w:trPr>
        <w:tc>
          <w:tcPr>
            <w:tcW w:w="2337" w:type="pct"/>
            <w:vMerge w:val="restart"/>
            <w:tcBorders>
              <w:top w:val="nil"/>
              <w:left w:val="nil"/>
              <w:bottom w:val="nil"/>
              <w:right w:val="nil"/>
            </w:tcBorders>
            <w:shd w:val="clear" w:color="000000" w:fill="0067AC"/>
            <w:vAlign w:val="center"/>
            <w:hideMark/>
          </w:tcPr>
          <w:p w14:paraId="6495B6D9" w14:textId="77777777" w:rsidR="0054088B" w:rsidRPr="0054088B" w:rsidRDefault="0054088B" w:rsidP="0054088B">
            <w:pPr>
              <w:jc w:val="center"/>
              <w:rPr>
                <w:rFonts w:ascii="Arial" w:hAnsi="Arial" w:cs="Arial"/>
                <w:b/>
                <w:bCs/>
                <w:color w:val="FFFFFF"/>
                <w:sz w:val="16"/>
                <w:szCs w:val="16"/>
                <w:lang w:eastAsia="en-AU"/>
              </w:rPr>
            </w:pPr>
            <w:r w:rsidRPr="0054088B">
              <w:rPr>
                <w:rFonts w:ascii="Arial" w:hAnsi="Arial" w:cs="Arial"/>
                <w:b/>
                <w:bCs/>
                <w:color w:val="FFFFFF"/>
                <w:sz w:val="16"/>
                <w:szCs w:val="16"/>
                <w:lang w:eastAsia="en-AU"/>
              </w:rPr>
              <w:t> </w:t>
            </w:r>
          </w:p>
        </w:tc>
        <w:tc>
          <w:tcPr>
            <w:tcW w:w="580" w:type="pct"/>
            <w:tcBorders>
              <w:top w:val="nil"/>
              <w:left w:val="nil"/>
              <w:bottom w:val="nil"/>
              <w:right w:val="nil"/>
            </w:tcBorders>
            <w:shd w:val="clear" w:color="000000" w:fill="0067AC"/>
            <w:vAlign w:val="center"/>
            <w:hideMark/>
          </w:tcPr>
          <w:p w14:paraId="5E949BD7" w14:textId="77777777" w:rsidR="0054088B" w:rsidRPr="0054088B" w:rsidRDefault="0054088B" w:rsidP="0054088B">
            <w:pPr>
              <w:jc w:val="center"/>
              <w:rPr>
                <w:rFonts w:ascii="Arial" w:hAnsi="Arial" w:cs="Arial"/>
                <w:b/>
                <w:bCs/>
                <w:color w:val="FFFFFF"/>
                <w:sz w:val="16"/>
                <w:szCs w:val="16"/>
                <w:lang w:eastAsia="en-AU"/>
              </w:rPr>
            </w:pPr>
            <w:r w:rsidRPr="0054088B">
              <w:rPr>
                <w:rFonts w:ascii="Arial" w:hAnsi="Arial" w:cs="Arial"/>
                <w:b/>
                <w:bCs/>
                <w:color w:val="FFFFFF"/>
                <w:sz w:val="16"/>
                <w:szCs w:val="16"/>
                <w:lang w:eastAsia="en-AU"/>
              </w:rPr>
              <w:t xml:space="preserve"> Forecast </w:t>
            </w:r>
          </w:p>
        </w:tc>
        <w:tc>
          <w:tcPr>
            <w:tcW w:w="670" w:type="pct"/>
            <w:tcBorders>
              <w:top w:val="nil"/>
              <w:left w:val="nil"/>
              <w:bottom w:val="nil"/>
              <w:right w:val="nil"/>
            </w:tcBorders>
            <w:shd w:val="clear" w:color="000000" w:fill="0067AC"/>
            <w:vAlign w:val="center"/>
            <w:hideMark/>
          </w:tcPr>
          <w:p w14:paraId="062B6E5C" w14:textId="77777777" w:rsidR="0054088B" w:rsidRPr="0054088B" w:rsidRDefault="0054088B" w:rsidP="0054088B">
            <w:pPr>
              <w:jc w:val="center"/>
              <w:rPr>
                <w:rFonts w:ascii="Arial" w:hAnsi="Arial" w:cs="Arial"/>
                <w:b/>
                <w:bCs/>
                <w:color w:val="FFFFFF"/>
                <w:sz w:val="16"/>
                <w:szCs w:val="16"/>
                <w:lang w:eastAsia="en-AU"/>
              </w:rPr>
            </w:pPr>
            <w:r w:rsidRPr="0054088B">
              <w:rPr>
                <w:rFonts w:ascii="Arial" w:hAnsi="Arial" w:cs="Arial"/>
                <w:b/>
                <w:bCs/>
                <w:color w:val="FFFFFF"/>
                <w:sz w:val="16"/>
                <w:szCs w:val="16"/>
                <w:lang w:eastAsia="en-AU"/>
              </w:rPr>
              <w:t xml:space="preserve"> Budget </w:t>
            </w:r>
          </w:p>
        </w:tc>
        <w:tc>
          <w:tcPr>
            <w:tcW w:w="1413" w:type="pct"/>
            <w:gridSpan w:val="2"/>
            <w:vMerge w:val="restart"/>
            <w:tcBorders>
              <w:top w:val="nil"/>
              <w:left w:val="nil"/>
              <w:bottom w:val="nil"/>
              <w:right w:val="nil"/>
            </w:tcBorders>
            <w:shd w:val="clear" w:color="000000" w:fill="0067AC"/>
            <w:vAlign w:val="center"/>
            <w:hideMark/>
          </w:tcPr>
          <w:p w14:paraId="4B357E70" w14:textId="77777777" w:rsidR="0054088B" w:rsidRPr="0054088B" w:rsidRDefault="0054088B" w:rsidP="0054088B">
            <w:pPr>
              <w:jc w:val="center"/>
              <w:rPr>
                <w:rFonts w:ascii="Arial" w:hAnsi="Arial" w:cs="Arial"/>
                <w:b/>
                <w:bCs/>
                <w:color w:val="FFFFFF"/>
                <w:sz w:val="16"/>
                <w:szCs w:val="16"/>
                <w:lang w:eastAsia="en-AU"/>
              </w:rPr>
            </w:pPr>
            <w:r w:rsidRPr="0054088B">
              <w:rPr>
                <w:rFonts w:ascii="Arial" w:hAnsi="Arial" w:cs="Arial"/>
                <w:b/>
                <w:bCs/>
                <w:color w:val="FFFFFF"/>
                <w:sz w:val="16"/>
                <w:szCs w:val="16"/>
                <w:lang w:eastAsia="en-AU"/>
              </w:rPr>
              <w:t>Change</w:t>
            </w:r>
          </w:p>
        </w:tc>
      </w:tr>
      <w:tr w:rsidR="0054088B" w:rsidRPr="0054088B" w14:paraId="755FB87D" w14:textId="77777777" w:rsidTr="00C924F2">
        <w:trPr>
          <w:trHeight w:val="300"/>
        </w:trPr>
        <w:tc>
          <w:tcPr>
            <w:tcW w:w="2337" w:type="pct"/>
            <w:vMerge/>
            <w:tcBorders>
              <w:top w:val="nil"/>
              <w:left w:val="nil"/>
              <w:bottom w:val="nil"/>
              <w:right w:val="nil"/>
            </w:tcBorders>
            <w:vAlign w:val="center"/>
            <w:hideMark/>
          </w:tcPr>
          <w:p w14:paraId="6695449F" w14:textId="77777777" w:rsidR="0054088B" w:rsidRPr="0054088B" w:rsidRDefault="0054088B" w:rsidP="0054088B">
            <w:pPr>
              <w:rPr>
                <w:rFonts w:ascii="Arial" w:hAnsi="Arial" w:cs="Arial"/>
                <w:b/>
                <w:bCs/>
                <w:color w:val="FFFFFF"/>
                <w:sz w:val="16"/>
                <w:szCs w:val="16"/>
                <w:lang w:eastAsia="en-AU"/>
              </w:rPr>
            </w:pPr>
          </w:p>
        </w:tc>
        <w:tc>
          <w:tcPr>
            <w:tcW w:w="580" w:type="pct"/>
            <w:tcBorders>
              <w:top w:val="nil"/>
              <w:left w:val="nil"/>
              <w:bottom w:val="nil"/>
              <w:right w:val="nil"/>
            </w:tcBorders>
            <w:shd w:val="clear" w:color="000000" w:fill="0067AC"/>
            <w:vAlign w:val="center"/>
            <w:hideMark/>
          </w:tcPr>
          <w:p w14:paraId="07766952" w14:textId="71318A89" w:rsidR="0054088B" w:rsidRPr="0054088B" w:rsidRDefault="00FF2D17" w:rsidP="0054088B">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3</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 xml:space="preserve"> </w:t>
            </w:r>
          </w:p>
        </w:tc>
        <w:tc>
          <w:tcPr>
            <w:tcW w:w="670" w:type="pct"/>
            <w:tcBorders>
              <w:top w:val="nil"/>
              <w:left w:val="nil"/>
              <w:bottom w:val="nil"/>
              <w:right w:val="nil"/>
            </w:tcBorders>
            <w:shd w:val="clear" w:color="000000" w:fill="0067AC"/>
            <w:vAlign w:val="center"/>
            <w:hideMark/>
          </w:tcPr>
          <w:p w14:paraId="64B3354B" w14:textId="58B8CCA2" w:rsidR="0054088B" w:rsidRPr="0054088B" w:rsidRDefault="00FF2D17" w:rsidP="0054088B">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5</w:t>
            </w:r>
            <w:r w:rsidRPr="009C6AB8">
              <w:rPr>
                <w:rFonts w:ascii="Arial" w:hAnsi="Arial" w:cs="Arial"/>
                <w:b/>
                <w:bCs/>
                <w:color w:val="FFFFFF"/>
                <w:sz w:val="16"/>
                <w:szCs w:val="16"/>
                <w:lang w:eastAsia="en-AU"/>
              </w:rPr>
              <w:t xml:space="preserve"> </w:t>
            </w:r>
          </w:p>
        </w:tc>
        <w:tc>
          <w:tcPr>
            <w:tcW w:w="1413" w:type="pct"/>
            <w:gridSpan w:val="2"/>
            <w:vMerge/>
            <w:tcBorders>
              <w:top w:val="nil"/>
              <w:left w:val="nil"/>
              <w:bottom w:val="nil"/>
              <w:right w:val="nil"/>
            </w:tcBorders>
            <w:vAlign w:val="center"/>
            <w:hideMark/>
          </w:tcPr>
          <w:p w14:paraId="4A107B87" w14:textId="77777777" w:rsidR="0054088B" w:rsidRPr="0054088B" w:rsidRDefault="0054088B" w:rsidP="0054088B">
            <w:pPr>
              <w:rPr>
                <w:rFonts w:ascii="Arial" w:hAnsi="Arial" w:cs="Arial"/>
                <w:b/>
                <w:bCs/>
                <w:color w:val="FFFFFF"/>
                <w:sz w:val="16"/>
                <w:szCs w:val="16"/>
                <w:lang w:eastAsia="en-AU"/>
              </w:rPr>
            </w:pPr>
          </w:p>
        </w:tc>
      </w:tr>
      <w:tr w:rsidR="0054088B" w:rsidRPr="0054088B" w14:paraId="49FAB0C7" w14:textId="77777777" w:rsidTr="00C924F2">
        <w:trPr>
          <w:trHeight w:val="300"/>
        </w:trPr>
        <w:tc>
          <w:tcPr>
            <w:tcW w:w="2337" w:type="pct"/>
            <w:vMerge/>
            <w:tcBorders>
              <w:top w:val="nil"/>
              <w:left w:val="nil"/>
              <w:bottom w:val="nil"/>
              <w:right w:val="nil"/>
            </w:tcBorders>
            <w:vAlign w:val="center"/>
            <w:hideMark/>
          </w:tcPr>
          <w:p w14:paraId="74359A6E" w14:textId="77777777" w:rsidR="0054088B" w:rsidRPr="0054088B" w:rsidRDefault="0054088B" w:rsidP="0054088B">
            <w:pPr>
              <w:rPr>
                <w:rFonts w:ascii="Arial" w:hAnsi="Arial" w:cs="Arial"/>
                <w:b/>
                <w:bCs/>
                <w:color w:val="FFFFFF"/>
                <w:sz w:val="16"/>
                <w:szCs w:val="16"/>
                <w:lang w:eastAsia="en-AU"/>
              </w:rPr>
            </w:pPr>
          </w:p>
        </w:tc>
        <w:tc>
          <w:tcPr>
            <w:tcW w:w="580" w:type="pct"/>
            <w:tcBorders>
              <w:top w:val="nil"/>
              <w:left w:val="nil"/>
              <w:bottom w:val="nil"/>
              <w:right w:val="nil"/>
            </w:tcBorders>
            <w:shd w:val="clear" w:color="000000" w:fill="0067AC"/>
            <w:vAlign w:val="center"/>
            <w:hideMark/>
          </w:tcPr>
          <w:p w14:paraId="47725417" w14:textId="77777777" w:rsidR="0054088B" w:rsidRPr="0054088B" w:rsidRDefault="0054088B" w:rsidP="0054088B">
            <w:pPr>
              <w:jc w:val="center"/>
              <w:rPr>
                <w:rFonts w:ascii="Arial" w:hAnsi="Arial" w:cs="Arial"/>
                <w:b/>
                <w:bCs/>
                <w:color w:val="FFFFFF"/>
                <w:sz w:val="16"/>
                <w:szCs w:val="16"/>
                <w:lang w:eastAsia="en-AU"/>
              </w:rPr>
            </w:pPr>
            <w:r w:rsidRPr="0054088B">
              <w:rPr>
                <w:rFonts w:ascii="Arial" w:hAnsi="Arial" w:cs="Arial"/>
                <w:b/>
                <w:bCs/>
                <w:color w:val="FFFFFF"/>
                <w:sz w:val="16"/>
                <w:szCs w:val="16"/>
                <w:lang w:eastAsia="en-AU"/>
              </w:rPr>
              <w:t xml:space="preserve"> $’000 </w:t>
            </w:r>
          </w:p>
        </w:tc>
        <w:tc>
          <w:tcPr>
            <w:tcW w:w="670" w:type="pct"/>
            <w:tcBorders>
              <w:top w:val="nil"/>
              <w:left w:val="nil"/>
              <w:bottom w:val="nil"/>
              <w:right w:val="nil"/>
            </w:tcBorders>
            <w:shd w:val="clear" w:color="000000" w:fill="0067AC"/>
            <w:vAlign w:val="center"/>
            <w:hideMark/>
          </w:tcPr>
          <w:p w14:paraId="0810C004" w14:textId="77777777" w:rsidR="0054088B" w:rsidRPr="0054088B" w:rsidRDefault="0054088B" w:rsidP="0054088B">
            <w:pPr>
              <w:jc w:val="center"/>
              <w:rPr>
                <w:rFonts w:ascii="Arial" w:hAnsi="Arial" w:cs="Arial"/>
                <w:b/>
                <w:bCs/>
                <w:color w:val="FFFFFF"/>
                <w:sz w:val="16"/>
                <w:szCs w:val="16"/>
                <w:lang w:eastAsia="en-AU"/>
              </w:rPr>
            </w:pPr>
            <w:r w:rsidRPr="0054088B">
              <w:rPr>
                <w:rFonts w:ascii="Arial" w:hAnsi="Arial" w:cs="Arial"/>
                <w:b/>
                <w:bCs/>
                <w:color w:val="FFFFFF"/>
                <w:sz w:val="16"/>
                <w:szCs w:val="16"/>
                <w:lang w:eastAsia="en-AU"/>
              </w:rPr>
              <w:t xml:space="preserve"> $’000 </w:t>
            </w:r>
          </w:p>
        </w:tc>
        <w:tc>
          <w:tcPr>
            <w:tcW w:w="670" w:type="pct"/>
            <w:tcBorders>
              <w:top w:val="nil"/>
              <w:left w:val="nil"/>
              <w:bottom w:val="nil"/>
              <w:right w:val="nil"/>
            </w:tcBorders>
            <w:shd w:val="clear" w:color="000000" w:fill="0067AC"/>
            <w:vAlign w:val="center"/>
            <w:hideMark/>
          </w:tcPr>
          <w:p w14:paraId="05A2FBC6" w14:textId="77777777" w:rsidR="0054088B" w:rsidRPr="0054088B" w:rsidRDefault="0054088B" w:rsidP="0054088B">
            <w:pPr>
              <w:jc w:val="center"/>
              <w:rPr>
                <w:rFonts w:ascii="Arial" w:hAnsi="Arial" w:cs="Arial"/>
                <w:b/>
                <w:bCs/>
                <w:color w:val="FFFFFF"/>
                <w:sz w:val="16"/>
                <w:szCs w:val="16"/>
                <w:lang w:eastAsia="en-AU"/>
              </w:rPr>
            </w:pPr>
            <w:r w:rsidRPr="0054088B">
              <w:rPr>
                <w:rFonts w:ascii="Arial" w:hAnsi="Arial" w:cs="Arial"/>
                <w:b/>
                <w:bCs/>
                <w:color w:val="FFFFFF"/>
                <w:sz w:val="16"/>
                <w:szCs w:val="16"/>
                <w:lang w:eastAsia="en-AU"/>
              </w:rPr>
              <w:t xml:space="preserve"> $’000 </w:t>
            </w:r>
          </w:p>
        </w:tc>
        <w:tc>
          <w:tcPr>
            <w:tcW w:w="743" w:type="pct"/>
            <w:tcBorders>
              <w:top w:val="nil"/>
              <w:left w:val="nil"/>
              <w:bottom w:val="nil"/>
              <w:right w:val="nil"/>
            </w:tcBorders>
            <w:shd w:val="clear" w:color="000000" w:fill="0067AC"/>
            <w:vAlign w:val="center"/>
            <w:hideMark/>
          </w:tcPr>
          <w:p w14:paraId="58A195BF" w14:textId="77777777" w:rsidR="0054088B" w:rsidRPr="0054088B" w:rsidRDefault="0054088B" w:rsidP="0054088B">
            <w:pPr>
              <w:jc w:val="center"/>
              <w:rPr>
                <w:rFonts w:ascii="Arial" w:hAnsi="Arial" w:cs="Arial"/>
                <w:color w:val="FFFFFF"/>
                <w:sz w:val="16"/>
                <w:szCs w:val="16"/>
                <w:lang w:eastAsia="en-AU"/>
              </w:rPr>
            </w:pPr>
            <w:r w:rsidRPr="0054088B">
              <w:rPr>
                <w:rFonts w:ascii="Arial" w:hAnsi="Arial" w:cs="Arial"/>
                <w:color w:val="FFFFFF"/>
                <w:sz w:val="16"/>
                <w:szCs w:val="16"/>
                <w:lang w:eastAsia="en-AU"/>
              </w:rPr>
              <w:t>%</w:t>
            </w:r>
          </w:p>
        </w:tc>
      </w:tr>
      <w:tr w:rsidR="0054088B" w:rsidRPr="0054088B" w14:paraId="1223267B" w14:textId="77777777" w:rsidTr="008822C3">
        <w:trPr>
          <w:trHeight w:val="300"/>
        </w:trPr>
        <w:tc>
          <w:tcPr>
            <w:tcW w:w="2337" w:type="pct"/>
            <w:tcBorders>
              <w:top w:val="nil"/>
              <w:left w:val="nil"/>
              <w:bottom w:val="nil"/>
              <w:right w:val="nil"/>
            </w:tcBorders>
            <w:shd w:val="clear" w:color="auto" w:fill="auto"/>
            <w:noWrap/>
            <w:vAlign w:val="bottom"/>
            <w:hideMark/>
          </w:tcPr>
          <w:p w14:paraId="315CADD1" w14:textId="77777777" w:rsidR="0054088B" w:rsidRPr="0054088B" w:rsidRDefault="0054088B" w:rsidP="0054088B">
            <w:pPr>
              <w:rPr>
                <w:rFonts w:ascii="Arial" w:hAnsi="Arial" w:cs="Arial"/>
                <w:sz w:val="16"/>
                <w:szCs w:val="16"/>
                <w:lang w:eastAsia="en-AU"/>
              </w:rPr>
            </w:pPr>
            <w:r w:rsidRPr="0054088B">
              <w:rPr>
                <w:rFonts w:ascii="Arial" w:hAnsi="Arial" w:cs="Arial"/>
                <w:sz w:val="16"/>
                <w:szCs w:val="16"/>
                <w:lang w:eastAsia="en-AU"/>
              </w:rPr>
              <w:t>Aged and health services</w:t>
            </w:r>
          </w:p>
        </w:tc>
        <w:tc>
          <w:tcPr>
            <w:tcW w:w="580" w:type="pct"/>
            <w:tcBorders>
              <w:top w:val="nil"/>
              <w:left w:val="nil"/>
              <w:bottom w:val="nil"/>
              <w:right w:val="nil"/>
            </w:tcBorders>
            <w:shd w:val="clear" w:color="auto" w:fill="auto"/>
            <w:noWrap/>
            <w:vAlign w:val="center"/>
            <w:hideMark/>
          </w:tcPr>
          <w:p w14:paraId="4B84F781" w14:textId="29F75908" w:rsidR="00DF61AC" w:rsidRPr="0054088B" w:rsidRDefault="00E90E20" w:rsidP="00DF61AC">
            <w:pPr>
              <w:jc w:val="right"/>
              <w:rPr>
                <w:rFonts w:ascii="Arial" w:hAnsi="Arial" w:cs="Arial"/>
                <w:sz w:val="16"/>
                <w:szCs w:val="16"/>
                <w:lang w:eastAsia="en-AU"/>
              </w:rPr>
            </w:pPr>
            <w:r>
              <w:rPr>
                <w:rFonts w:ascii="Arial" w:hAnsi="Arial" w:cs="Arial"/>
                <w:sz w:val="16"/>
                <w:szCs w:val="16"/>
                <w:lang w:eastAsia="en-AU"/>
              </w:rPr>
              <w:t>25</w:t>
            </w:r>
          </w:p>
        </w:tc>
        <w:tc>
          <w:tcPr>
            <w:tcW w:w="670" w:type="pct"/>
            <w:tcBorders>
              <w:top w:val="nil"/>
              <w:left w:val="nil"/>
              <w:bottom w:val="nil"/>
              <w:right w:val="nil"/>
            </w:tcBorders>
            <w:shd w:val="clear" w:color="auto" w:fill="4AAA42" w:themeFill="accent2"/>
            <w:noWrap/>
            <w:vAlign w:val="center"/>
            <w:hideMark/>
          </w:tcPr>
          <w:p w14:paraId="4717DBC4" w14:textId="79944979" w:rsidR="0054088B" w:rsidRPr="0054088B" w:rsidRDefault="00E90E20" w:rsidP="0068486F">
            <w:pPr>
              <w:jc w:val="right"/>
              <w:rPr>
                <w:rFonts w:ascii="Arial" w:hAnsi="Arial" w:cs="Arial"/>
                <w:b/>
                <w:bCs/>
                <w:sz w:val="16"/>
                <w:szCs w:val="16"/>
                <w:lang w:eastAsia="en-AU"/>
              </w:rPr>
            </w:pPr>
            <w:r>
              <w:rPr>
                <w:rFonts w:ascii="Arial" w:hAnsi="Arial" w:cs="Arial"/>
                <w:b/>
                <w:bCs/>
                <w:sz w:val="16"/>
                <w:szCs w:val="16"/>
              </w:rPr>
              <w:t>2</w:t>
            </w:r>
          </w:p>
        </w:tc>
        <w:tc>
          <w:tcPr>
            <w:tcW w:w="670" w:type="pct"/>
            <w:tcBorders>
              <w:top w:val="nil"/>
              <w:left w:val="nil"/>
              <w:bottom w:val="nil"/>
              <w:right w:val="nil"/>
            </w:tcBorders>
            <w:shd w:val="clear" w:color="auto" w:fill="auto"/>
            <w:vAlign w:val="center"/>
            <w:hideMark/>
          </w:tcPr>
          <w:p w14:paraId="7956C81D" w14:textId="4684FD57" w:rsidR="0054088B" w:rsidRPr="006A20D0" w:rsidRDefault="00E05B71" w:rsidP="0054088B">
            <w:pPr>
              <w:jc w:val="right"/>
              <w:rPr>
                <w:rFonts w:ascii="Arial" w:hAnsi="Arial" w:cs="Arial"/>
                <w:color w:val="FF0000"/>
                <w:sz w:val="16"/>
                <w:szCs w:val="16"/>
                <w:lang w:eastAsia="en-AU"/>
              </w:rPr>
            </w:pPr>
            <w:r>
              <w:rPr>
                <w:rFonts w:ascii="Arial" w:hAnsi="Arial" w:cs="Arial"/>
                <w:sz w:val="16"/>
                <w:szCs w:val="16"/>
              </w:rPr>
              <w:t>(</w:t>
            </w:r>
            <w:r w:rsidR="00D51C7C">
              <w:rPr>
                <w:rFonts w:ascii="Arial" w:hAnsi="Arial" w:cs="Arial"/>
                <w:sz w:val="16"/>
                <w:szCs w:val="16"/>
              </w:rPr>
              <w:t>23</w:t>
            </w:r>
            <w:r>
              <w:rPr>
                <w:rFonts w:ascii="Arial" w:hAnsi="Arial" w:cs="Arial"/>
                <w:sz w:val="16"/>
                <w:szCs w:val="16"/>
              </w:rPr>
              <w:t>)</w:t>
            </w:r>
          </w:p>
        </w:tc>
        <w:tc>
          <w:tcPr>
            <w:tcW w:w="743" w:type="pct"/>
            <w:tcBorders>
              <w:top w:val="nil"/>
              <w:left w:val="nil"/>
              <w:bottom w:val="nil"/>
              <w:right w:val="nil"/>
            </w:tcBorders>
            <w:shd w:val="clear" w:color="auto" w:fill="auto"/>
            <w:vAlign w:val="center"/>
            <w:hideMark/>
          </w:tcPr>
          <w:p w14:paraId="1147FF8B" w14:textId="0D2A0D59" w:rsidR="0054088B" w:rsidRPr="006A20D0" w:rsidRDefault="0054088B" w:rsidP="0054088B">
            <w:pPr>
              <w:jc w:val="right"/>
              <w:rPr>
                <w:rFonts w:ascii="Arial" w:hAnsi="Arial" w:cs="Arial"/>
                <w:color w:val="FF0000"/>
                <w:sz w:val="16"/>
                <w:szCs w:val="16"/>
                <w:lang w:eastAsia="en-AU"/>
              </w:rPr>
            </w:pPr>
            <w:r w:rsidRPr="00C924F2">
              <w:rPr>
                <w:rFonts w:ascii="Arial" w:hAnsi="Arial" w:cs="Arial"/>
                <w:sz w:val="16"/>
                <w:szCs w:val="16"/>
                <w:lang w:eastAsia="en-AU"/>
              </w:rPr>
              <w:t>-</w:t>
            </w:r>
            <w:r w:rsidR="00C924F2" w:rsidRPr="00C924F2">
              <w:rPr>
                <w:rFonts w:ascii="Arial" w:hAnsi="Arial" w:cs="Arial"/>
                <w:sz w:val="16"/>
                <w:szCs w:val="16"/>
                <w:lang w:eastAsia="en-AU"/>
              </w:rPr>
              <w:t>92</w:t>
            </w:r>
            <w:r w:rsidR="00063FB8" w:rsidRPr="00C924F2">
              <w:rPr>
                <w:rFonts w:ascii="Arial" w:hAnsi="Arial" w:cs="Arial"/>
                <w:sz w:val="16"/>
                <w:szCs w:val="16"/>
                <w:lang w:eastAsia="en-AU"/>
              </w:rPr>
              <w:t>.0</w:t>
            </w:r>
            <w:r w:rsidRPr="00C924F2">
              <w:rPr>
                <w:rFonts w:ascii="Arial" w:hAnsi="Arial" w:cs="Arial"/>
                <w:sz w:val="16"/>
                <w:szCs w:val="16"/>
                <w:lang w:eastAsia="en-AU"/>
              </w:rPr>
              <w:t>%</w:t>
            </w:r>
          </w:p>
        </w:tc>
      </w:tr>
      <w:tr w:rsidR="0054088B" w:rsidRPr="0054088B" w14:paraId="6AAF612A" w14:textId="77777777" w:rsidTr="008822C3">
        <w:trPr>
          <w:trHeight w:val="300"/>
        </w:trPr>
        <w:tc>
          <w:tcPr>
            <w:tcW w:w="2337" w:type="pct"/>
            <w:tcBorders>
              <w:top w:val="nil"/>
              <w:left w:val="nil"/>
              <w:bottom w:val="nil"/>
              <w:right w:val="nil"/>
            </w:tcBorders>
            <w:shd w:val="clear" w:color="auto" w:fill="auto"/>
            <w:noWrap/>
            <w:vAlign w:val="bottom"/>
            <w:hideMark/>
          </w:tcPr>
          <w:p w14:paraId="6987EBE3" w14:textId="77777777" w:rsidR="0054088B" w:rsidRPr="0054088B" w:rsidRDefault="0054088B" w:rsidP="0054088B">
            <w:pPr>
              <w:rPr>
                <w:rFonts w:ascii="Arial" w:hAnsi="Arial" w:cs="Arial"/>
                <w:sz w:val="16"/>
                <w:szCs w:val="16"/>
                <w:lang w:eastAsia="en-AU"/>
              </w:rPr>
            </w:pPr>
            <w:r w:rsidRPr="0054088B">
              <w:rPr>
                <w:rFonts w:ascii="Arial" w:hAnsi="Arial" w:cs="Arial"/>
                <w:sz w:val="16"/>
                <w:szCs w:val="16"/>
                <w:lang w:eastAsia="en-AU"/>
              </w:rPr>
              <w:t>Leisure centre and recreation</w:t>
            </w:r>
          </w:p>
        </w:tc>
        <w:tc>
          <w:tcPr>
            <w:tcW w:w="580" w:type="pct"/>
            <w:tcBorders>
              <w:top w:val="nil"/>
              <w:left w:val="nil"/>
              <w:bottom w:val="nil"/>
              <w:right w:val="nil"/>
            </w:tcBorders>
            <w:shd w:val="clear" w:color="auto" w:fill="auto"/>
            <w:noWrap/>
            <w:vAlign w:val="center"/>
            <w:hideMark/>
          </w:tcPr>
          <w:p w14:paraId="1E714DF1" w14:textId="34884889" w:rsidR="0054088B" w:rsidRPr="0054088B" w:rsidRDefault="00063FB8" w:rsidP="0068486F">
            <w:pPr>
              <w:jc w:val="right"/>
              <w:rPr>
                <w:rFonts w:ascii="Arial" w:hAnsi="Arial" w:cs="Arial"/>
                <w:sz w:val="16"/>
                <w:szCs w:val="16"/>
                <w:lang w:eastAsia="en-AU"/>
              </w:rPr>
            </w:pPr>
            <w:r>
              <w:rPr>
                <w:rFonts w:ascii="Arial" w:hAnsi="Arial" w:cs="Arial"/>
                <w:sz w:val="16"/>
                <w:szCs w:val="16"/>
              </w:rPr>
              <w:t>9</w:t>
            </w:r>
            <w:r w:rsidR="00E05B71">
              <w:rPr>
                <w:rFonts w:ascii="Arial" w:hAnsi="Arial" w:cs="Arial"/>
                <w:sz w:val="16"/>
                <w:szCs w:val="16"/>
              </w:rPr>
              <w:t>52</w:t>
            </w:r>
          </w:p>
        </w:tc>
        <w:tc>
          <w:tcPr>
            <w:tcW w:w="670" w:type="pct"/>
            <w:tcBorders>
              <w:top w:val="nil"/>
              <w:left w:val="nil"/>
              <w:bottom w:val="nil"/>
              <w:right w:val="nil"/>
            </w:tcBorders>
            <w:shd w:val="clear" w:color="auto" w:fill="4AAA42" w:themeFill="accent2"/>
            <w:noWrap/>
            <w:vAlign w:val="center"/>
            <w:hideMark/>
          </w:tcPr>
          <w:p w14:paraId="7BC7CE4B" w14:textId="02F27403" w:rsidR="0054088B" w:rsidRPr="0054088B" w:rsidRDefault="00E05B71" w:rsidP="0068486F">
            <w:pPr>
              <w:jc w:val="right"/>
              <w:rPr>
                <w:rFonts w:ascii="Arial" w:hAnsi="Arial" w:cs="Arial"/>
                <w:b/>
                <w:bCs/>
                <w:sz w:val="16"/>
                <w:szCs w:val="16"/>
                <w:lang w:eastAsia="en-AU"/>
              </w:rPr>
            </w:pPr>
            <w:r>
              <w:rPr>
                <w:rFonts w:ascii="Arial" w:hAnsi="Arial" w:cs="Arial"/>
                <w:b/>
                <w:bCs/>
                <w:sz w:val="16"/>
                <w:szCs w:val="16"/>
              </w:rPr>
              <w:t>706</w:t>
            </w:r>
          </w:p>
        </w:tc>
        <w:tc>
          <w:tcPr>
            <w:tcW w:w="670" w:type="pct"/>
            <w:tcBorders>
              <w:top w:val="nil"/>
              <w:left w:val="nil"/>
              <w:bottom w:val="nil"/>
              <w:right w:val="nil"/>
            </w:tcBorders>
            <w:shd w:val="clear" w:color="auto" w:fill="auto"/>
            <w:vAlign w:val="center"/>
            <w:hideMark/>
          </w:tcPr>
          <w:p w14:paraId="3B4218D8" w14:textId="410C91A4" w:rsidR="0054088B" w:rsidRPr="00496F8A" w:rsidRDefault="00E05B71" w:rsidP="0054088B">
            <w:pPr>
              <w:jc w:val="right"/>
              <w:rPr>
                <w:rFonts w:ascii="Arial" w:hAnsi="Arial" w:cs="Arial"/>
                <w:color w:val="000000" w:themeColor="text1"/>
                <w:sz w:val="16"/>
                <w:szCs w:val="16"/>
                <w:lang w:eastAsia="en-AU"/>
              </w:rPr>
            </w:pPr>
            <w:r>
              <w:rPr>
                <w:rFonts w:ascii="Arial" w:hAnsi="Arial" w:cs="Arial"/>
                <w:sz w:val="16"/>
                <w:szCs w:val="16"/>
              </w:rPr>
              <w:t>(246)</w:t>
            </w:r>
          </w:p>
        </w:tc>
        <w:tc>
          <w:tcPr>
            <w:tcW w:w="743" w:type="pct"/>
            <w:tcBorders>
              <w:top w:val="nil"/>
              <w:left w:val="nil"/>
              <w:bottom w:val="nil"/>
              <w:right w:val="nil"/>
            </w:tcBorders>
            <w:shd w:val="clear" w:color="auto" w:fill="auto"/>
            <w:vAlign w:val="center"/>
            <w:hideMark/>
          </w:tcPr>
          <w:p w14:paraId="71BFEB36" w14:textId="7B40E077" w:rsidR="0054088B" w:rsidRPr="00496F8A" w:rsidRDefault="00E05B71" w:rsidP="0054088B">
            <w:pPr>
              <w:jc w:val="right"/>
              <w:rPr>
                <w:rFonts w:ascii="Arial" w:hAnsi="Arial" w:cs="Arial"/>
                <w:color w:val="000000" w:themeColor="text1"/>
                <w:sz w:val="16"/>
                <w:szCs w:val="16"/>
                <w:lang w:eastAsia="en-AU"/>
              </w:rPr>
            </w:pPr>
            <w:r>
              <w:rPr>
                <w:rFonts w:ascii="Arial" w:hAnsi="Arial" w:cs="Arial"/>
                <w:sz w:val="16"/>
                <w:szCs w:val="16"/>
              </w:rPr>
              <w:t>-25.</w:t>
            </w:r>
            <w:r w:rsidR="00063FB8">
              <w:rPr>
                <w:rFonts w:ascii="Arial" w:hAnsi="Arial" w:cs="Arial"/>
                <w:sz w:val="16"/>
                <w:szCs w:val="16"/>
              </w:rPr>
              <w:t>9</w:t>
            </w:r>
            <w:r>
              <w:rPr>
                <w:rFonts w:ascii="Arial" w:hAnsi="Arial" w:cs="Arial"/>
                <w:sz w:val="16"/>
                <w:szCs w:val="16"/>
              </w:rPr>
              <w:t>%</w:t>
            </w:r>
          </w:p>
        </w:tc>
      </w:tr>
      <w:tr w:rsidR="0054088B" w:rsidRPr="0054088B" w14:paraId="58F9DBED" w14:textId="77777777" w:rsidTr="008822C3">
        <w:trPr>
          <w:trHeight w:val="300"/>
        </w:trPr>
        <w:tc>
          <w:tcPr>
            <w:tcW w:w="2337" w:type="pct"/>
            <w:tcBorders>
              <w:top w:val="nil"/>
              <w:left w:val="nil"/>
              <w:bottom w:val="nil"/>
              <w:right w:val="nil"/>
            </w:tcBorders>
            <w:shd w:val="clear" w:color="auto" w:fill="auto"/>
            <w:noWrap/>
            <w:vAlign w:val="bottom"/>
            <w:hideMark/>
          </w:tcPr>
          <w:p w14:paraId="652F6D7C" w14:textId="77777777" w:rsidR="0054088B" w:rsidRPr="0054088B" w:rsidRDefault="0054088B" w:rsidP="0054088B">
            <w:pPr>
              <w:rPr>
                <w:rFonts w:ascii="Arial" w:hAnsi="Arial" w:cs="Arial"/>
                <w:sz w:val="16"/>
                <w:szCs w:val="16"/>
                <w:lang w:eastAsia="en-AU"/>
              </w:rPr>
            </w:pPr>
            <w:r w:rsidRPr="0054088B">
              <w:rPr>
                <w:rFonts w:ascii="Arial" w:hAnsi="Arial" w:cs="Arial"/>
                <w:sz w:val="16"/>
                <w:szCs w:val="16"/>
                <w:lang w:eastAsia="en-AU"/>
              </w:rPr>
              <w:t>Childcare/children's programs</w:t>
            </w:r>
          </w:p>
        </w:tc>
        <w:tc>
          <w:tcPr>
            <w:tcW w:w="580" w:type="pct"/>
            <w:tcBorders>
              <w:top w:val="nil"/>
              <w:left w:val="nil"/>
              <w:bottom w:val="nil"/>
              <w:right w:val="nil"/>
            </w:tcBorders>
            <w:shd w:val="clear" w:color="auto" w:fill="auto"/>
            <w:noWrap/>
            <w:vAlign w:val="center"/>
            <w:hideMark/>
          </w:tcPr>
          <w:p w14:paraId="67881718" w14:textId="6188ACB8" w:rsidR="0054088B" w:rsidRPr="0054088B" w:rsidRDefault="00E05B71" w:rsidP="0068486F">
            <w:pPr>
              <w:jc w:val="right"/>
              <w:rPr>
                <w:rFonts w:ascii="Arial" w:hAnsi="Arial" w:cs="Arial"/>
                <w:sz w:val="16"/>
                <w:szCs w:val="16"/>
                <w:lang w:eastAsia="en-AU"/>
              </w:rPr>
            </w:pPr>
            <w:r>
              <w:rPr>
                <w:rFonts w:ascii="Arial" w:hAnsi="Arial" w:cs="Arial"/>
                <w:sz w:val="16"/>
                <w:szCs w:val="16"/>
              </w:rPr>
              <w:t>963</w:t>
            </w:r>
          </w:p>
        </w:tc>
        <w:tc>
          <w:tcPr>
            <w:tcW w:w="670" w:type="pct"/>
            <w:tcBorders>
              <w:top w:val="nil"/>
              <w:left w:val="nil"/>
              <w:bottom w:val="nil"/>
              <w:right w:val="nil"/>
            </w:tcBorders>
            <w:shd w:val="clear" w:color="auto" w:fill="4AAA42" w:themeFill="accent2"/>
            <w:noWrap/>
            <w:vAlign w:val="center"/>
            <w:hideMark/>
          </w:tcPr>
          <w:p w14:paraId="6AEAE6E2" w14:textId="4D003B82" w:rsidR="0054088B" w:rsidRPr="0054088B" w:rsidRDefault="00E05B71" w:rsidP="0068486F">
            <w:pPr>
              <w:jc w:val="right"/>
              <w:rPr>
                <w:rFonts w:ascii="Arial" w:hAnsi="Arial" w:cs="Arial"/>
                <w:b/>
                <w:bCs/>
                <w:sz w:val="16"/>
                <w:szCs w:val="16"/>
                <w:lang w:eastAsia="en-AU"/>
              </w:rPr>
            </w:pPr>
            <w:r>
              <w:rPr>
                <w:rFonts w:ascii="Arial" w:hAnsi="Arial" w:cs="Arial"/>
                <w:b/>
                <w:bCs/>
                <w:sz w:val="16"/>
                <w:szCs w:val="16"/>
              </w:rPr>
              <w:t>1,215</w:t>
            </w:r>
          </w:p>
        </w:tc>
        <w:tc>
          <w:tcPr>
            <w:tcW w:w="670" w:type="pct"/>
            <w:tcBorders>
              <w:top w:val="nil"/>
              <w:left w:val="nil"/>
              <w:bottom w:val="nil"/>
              <w:right w:val="nil"/>
            </w:tcBorders>
            <w:shd w:val="clear" w:color="auto" w:fill="auto"/>
            <w:vAlign w:val="center"/>
            <w:hideMark/>
          </w:tcPr>
          <w:p w14:paraId="50A84CE9" w14:textId="66608669" w:rsidR="0054088B" w:rsidRPr="006A20D0" w:rsidRDefault="00E05B71" w:rsidP="0054088B">
            <w:pPr>
              <w:jc w:val="right"/>
              <w:rPr>
                <w:rFonts w:ascii="Arial" w:hAnsi="Arial" w:cs="Arial"/>
                <w:color w:val="FF0000"/>
                <w:sz w:val="16"/>
                <w:szCs w:val="16"/>
                <w:lang w:eastAsia="en-AU"/>
              </w:rPr>
            </w:pPr>
            <w:r>
              <w:rPr>
                <w:rFonts w:ascii="Arial" w:hAnsi="Arial" w:cs="Arial"/>
                <w:sz w:val="16"/>
                <w:szCs w:val="16"/>
              </w:rPr>
              <w:t>252</w:t>
            </w:r>
          </w:p>
        </w:tc>
        <w:tc>
          <w:tcPr>
            <w:tcW w:w="743" w:type="pct"/>
            <w:tcBorders>
              <w:top w:val="nil"/>
              <w:left w:val="nil"/>
              <w:bottom w:val="nil"/>
              <w:right w:val="nil"/>
            </w:tcBorders>
            <w:shd w:val="clear" w:color="auto" w:fill="auto"/>
            <w:vAlign w:val="center"/>
            <w:hideMark/>
          </w:tcPr>
          <w:p w14:paraId="639B5432" w14:textId="7F3BFBC6" w:rsidR="0054088B" w:rsidRPr="006A20D0" w:rsidRDefault="00E05B71" w:rsidP="0054088B">
            <w:pPr>
              <w:jc w:val="right"/>
              <w:rPr>
                <w:rFonts w:ascii="Arial" w:hAnsi="Arial" w:cs="Arial"/>
                <w:color w:val="FF0000"/>
                <w:sz w:val="16"/>
                <w:szCs w:val="16"/>
                <w:lang w:eastAsia="en-AU"/>
              </w:rPr>
            </w:pPr>
            <w:r>
              <w:rPr>
                <w:rFonts w:ascii="Arial" w:hAnsi="Arial" w:cs="Arial"/>
                <w:sz w:val="16"/>
                <w:szCs w:val="16"/>
              </w:rPr>
              <w:t>26.</w:t>
            </w:r>
            <w:r w:rsidR="00D43755">
              <w:rPr>
                <w:rFonts w:ascii="Arial" w:hAnsi="Arial" w:cs="Arial"/>
                <w:sz w:val="16"/>
                <w:szCs w:val="16"/>
              </w:rPr>
              <w:t>2</w:t>
            </w:r>
            <w:r>
              <w:rPr>
                <w:rFonts w:ascii="Arial" w:hAnsi="Arial" w:cs="Arial"/>
                <w:sz w:val="16"/>
                <w:szCs w:val="16"/>
              </w:rPr>
              <w:t>%</w:t>
            </w:r>
          </w:p>
        </w:tc>
      </w:tr>
      <w:tr w:rsidR="0054088B" w:rsidRPr="0054088B" w14:paraId="7C6A942F" w14:textId="77777777" w:rsidTr="008822C3">
        <w:trPr>
          <w:trHeight w:val="300"/>
        </w:trPr>
        <w:tc>
          <w:tcPr>
            <w:tcW w:w="2337" w:type="pct"/>
            <w:tcBorders>
              <w:top w:val="nil"/>
              <w:left w:val="nil"/>
              <w:bottom w:val="nil"/>
              <w:right w:val="nil"/>
            </w:tcBorders>
            <w:shd w:val="clear" w:color="auto" w:fill="auto"/>
            <w:noWrap/>
            <w:vAlign w:val="bottom"/>
            <w:hideMark/>
          </w:tcPr>
          <w:p w14:paraId="0477042B" w14:textId="77777777" w:rsidR="0054088B" w:rsidRPr="0054088B" w:rsidRDefault="0054088B" w:rsidP="0054088B">
            <w:pPr>
              <w:rPr>
                <w:rFonts w:ascii="Arial" w:hAnsi="Arial" w:cs="Arial"/>
                <w:sz w:val="16"/>
                <w:szCs w:val="16"/>
                <w:lang w:eastAsia="en-AU"/>
              </w:rPr>
            </w:pPr>
            <w:r w:rsidRPr="0054088B">
              <w:rPr>
                <w:rFonts w:ascii="Arial" w:hAnsi="Arial" w:cs="Arial"/>
                <w:sz w:val="16"/>
                <w:szCs w:val="16"/>
                <w:lang w:eastAsia="en-AU"/>
              </w:rPr>
              <w:t>Registration and other permits</w:t>
            </w:r>
          </w:p>
        </w:tc>
        <w:tc>
          <w:tcPr>
            <w:tcW w:w="580" w:type="pct"/>
            <w:tcBorders>
              <w:top w:val="nil"/>
              <w:left w:val="nil"/>
              <w:bottom w:val="nil"/>
              <w:right w:val="nil"/>
            </w:tcBorders>
            <w:shd w:val="clear" w:color="auto" w:fill="auto"/>
            <w:noWrap/>
            <w:vAlign w:val="center"/>
            <w:hideMark/>
          </w:tcPr>
          <w:p w14:paraId="64E79CC4" w14:textId="3FC3669F" w:rsidR="0054088B" w:rsidRPr="0054088B" w:rsidRDefault="00E05B71" w:rsidP="0068486F">
            <w:pPr>
              <w:jc w:val="right"/>
              <w:rPr>
                <w:rFonts w:ascii="Arial" w:hAnsi="Arial" w:cs="Arial"/>
                <w:sz w:val="16"/>
                <w:szCs w:val="16"/>
                <w:lang w:eastAsia="en-AU"/>
              </w:rPr>
            </w:pPr>
            <w:r>
              <w:rPr>
                <w:rFonts w:ascii="Arial" w:hAnsi="Arial" w:cs="Arial"/>
                <w:sz w:val="16"/>
                <w:szCs w:val="16"/>
              </w:rPr>
              <w:t>2,148</w:t>
            </w:r>
          </w:p>
        </w:tc>
        <w:tc>
          <w:tcPr>
            <w:tcW w:w="670" w:type="pct"/>
            <w:tcBorders>
              <w:top w:val="nil"/>
              <w:left w:val="nil"/>
              <w:bottom w:val="nil"/>
              <w:right w:val="nil"/>
            </w:tcBorders>
            <w:shd w:val="clear" w:color="auto" w:fill="4AAA42" w:themeFill="accent2"/>
            <w:noWrap/>
            <w:vAlign w:val="center"/>
            <w:hideMark/>
          </w:tcPr>
          <w:p w14:paraId="2475FF6B" w14:textId="528AFAE6" w:rsidR="0054088B" w:rsidRPr="0054088B" w:rsidRDefault="00E05B71" w:rsidP="0068486F">
            <w:pPr>
              <w:jc w:val="right"/>
              <w:rPr>
                <w:rFonts w:ascii="Arial" w:hAnsi="Arial" w:cs="Arial"/>
                <w:b/>
                <w:bCs/>
                <w:sz w:val="16"/>
                <w:szCs w:val="16"/>
                <w:lang w:eastAsia="en-AU"/>
              </w:rPr>
            </w:pPr>
            <w:r>
              <w:rPr>
                <w:rFonts w:ascii="Arial" w:hAnsi="Arial" w:cs="Arial"/>
                <w:b/>
                <w:bCs/>
                <w:sz w:val="16"/>
                <w:szCs w:val="16"/>
              </w:rPr>
              <w:t>2,180</w:t>
            </w:r>
          </w:p>
        </w:tc>
        <w:tc>
          <w:tcPr>
            <w:tcW w:w="670" w:type="pct"/>
            <w:tcBorders>
              <w:top w:val="nil"/>
              <w:left w:val="nil"/>
              <w:bottom w:val="nil"/>
              <w:right w:val="nil"/>
            </w:tcBorders>
            <w:shd w:val="clear" w:color="auto" w:fill="auto"/>
            <w:vAlign w:val="center"/>
            <w:hideMark/>
          </w:tcPr>
          <w:p w14:paraId="5DD47B25" w14:textId="6FC67996" w:rsidR="0054088B" w:rsidRPr="00496F8A" w:rsidRDefault="00E05B71" w:rsidP="0054088B">
            <w:pPr>
              <w:jc w:val="right"/>
              <w:rPr>
                <w:rFonts w:ascii="Arial" w:hAnsi="Arial" w:cs="Arial"/>
                <w:color w:val="000000" w:themeColor="text1"/>
                <w:sz w:val="16"/>
                <w:szCs w:val="16"/>
                <w:lang w:eastAsia="en-AU"/>
              </w:rPr>
            </w:pPr>
            <w:r>
              <w:rPr>
                <w:rFonts w:ascii="Arial" w:hAnsi="Arial" w:cs="Arial"/>
                <w:sz w:val="16"/>
                <w:szCs w:val="16"/>
              </w:rPr>
              <w:t>32</w:t>
            </w:r>
          </w:p>
        </w:tc>
        <w:tc>
          <w:tcPr>
            <w:tcW w:w="743" w:type="pct"/>
            <w:tcBorders>
              <w:top w:val="nil"/>
              <w:left w:val="nil"/>
              <w:bottom w:val="nil"/>
              <w:right w:val="nil"/>
            </w:tcBorders>
            <w:shd w:val="clear" w:color="auto" w:fill="auto"/>
            <w:vAlign w:val="center"/>
            <w:hideMark/>
          </w:tcPr>
          <w:p w14:paraId="3B851B06" w14:textId="552ED749" w:rsidR="0054088B" w:rsidRPr="00496F8A" w:rsidRDefault="00E05B71" w:rsidP="0054088B">
            <w:pPr>
              <w:jc w:val="right"/>
              <w:rPr>
                <w:rFonts w:ascii="Arial" w:hAnsi="Arial" w:cs="Arial"/>
                <w:color w:val="000000" w:themeColor="text1"/>
                <w:sz w:val="16"/>
                <w:szCs w:val="16"/>
                <w:lang w:eastAsia="en-AU"/>
              </w:rPr>
            </w:pPr>
            <w:r>
              <w:rPr>
                <w:rFonts w:ascii="Arial" w:hAnsi="Arial" w:cs="Arial"/>
                <w:sz w:val="16"/>
                <w:szCs w:val="16"/>
              </w:rPr>
              <w:t>1.</w:t>
            </w:r>
            <w:r w:rsidR="00D43755">
              <w:rPr>
                <w:rFonts w:ascii="Arial" w:hAnsi="Arial" w:cs="Arial"/>
                <w:sz w:val="16"/>
                <w:szCs w:val="16"/>
              </w:rPr>
              <w:t>5</w:t>
            </w:r>
            <w:r>
              <w:rPr>
                <w:rFonts w:ascii="Arial" w:hAnsi="Arial" w:cs="Arial"/>
                <w:sz w:val="16"/>
                <w:szCs w:val="16"/>
              </w:rPr>
              <w:t>%</w:t>
            </w:r>
          </w:p>
        </w:tc>
      </w:tr>
      <w:tr w:rsidR="0054088B" w:rsidRPr="0054088B" w14:paraId="6340B1C2" w14:textId="77777777" w:rsidTr="008822C3">
        <w:trPr>
          <w:trHeight w:val="300"/>
        </w:trPr>
        <w:tc>
          <w:tcPr>
            <w:tcW w:w="2337" w:type="pct"/>
            <w:tcBorders>
              <w:top w:val="nil"/>
              <w:left w:val="nil"/>
              <w:bottom w:val="nil"/>
              <w:right w:val="nil"/>
            </w:tcBorders>
            <w:shd w:val="clear" w:color="auto" w:fill="auto"/>
            <w:noWrap/>
            <w:vAlign w:val="bottom"/>
            <w:hideMark/>
          </w:tcPr>
          <w:p w14:paraId="1FC3DB91" w14:textId="77777777" w:rsidR="0054088B" w:rsidRPr="0054088B" w:rsidRDefault="0054088B" w:rsidP="0054088B">
            <w:pPr>
              <w:rPr>
                <w:rFonts w:ascii="Arial" w:hAnsi="Arial" w:cs="Arial"/>
                <w:sz w:val="16"/>
                <w:szCs w:val="16"/>
                <w:lang w:eastAsia="en-AU"/>
              </w:rPr>
            </w:pPr>
            <w:r w:rsidRPr="0054088B">
              <w:rPr>
                <w:rFonts w:ascii="Arial" w:hAnsi="Arial" w:cs="Arial"/>
                <w:sz w:val="16"/>
                <w:szCs w:val="16"/>
                <w:lang w:eastAsia="en-AU"/>
              </w:rPr>
              <w:t>Animal control</w:t>
            </w:r>
          </w:p>
        </w:tc>
        <w:tc>
          <w:tcPr>
            <w:tcW w:w="580" w:type="pct"/>
            <w:tcBorders>
              <w:top w:val="nil"/>
              <w:left w:val="nil"/>
              <w:bottom w:val="nil"/>
              <w:right w:val="nil"/>
            </w:tcBorders>
            <w:shd w:val="clear" w:color="auto" w:fill="auto"/>
            <w:noWrap/>
            <w:vAlign w:val="center"/>
            <w:hideMark/>
          </w:tcPr>
          <w:p w14:paraId="37CB1355" w14:textId="6E9E8FB0" w:rsidR="0054088B" w:rsidRPr="0054088B" w:rsidRDefault="00E05B71" w:rsidP="0068486F">
            <w:pPr>
              <w:jc w:val="right"/>
              <w:rPr>
                <w:rFonts w:ascii="Arial" w:hAnsi="Arial" w:cs="Arial"/>
                <w:sz w:val="16"/>
                <w:szCs w:val="16"/>
                <w:lang w:eastAsia="en-AU"/>
              </w:rPr>
            </w:pPr>
            <w:r>
              <w:rPr>
                <w:rFonts w:ascii="Arial" w:hAnsi="Arial" w:cs="Arial"/>
                <w:sz w:val="16"/>
                <w:szCs w:val="16"/>
              </w:rPr>
              <w:t>1,400</w:t>
            </w:r>
          </w:p>
        </w:tc>
        <w:tc>
          <w:tcPr>
            <w:tcW w:w="670" w:type="pct"/>
            <w:tcBorders>
              <w:top w:val="nil"/>
              <w:left w:val="nil"/>
              <w:bottom w:val="nil"/>
              <w:right w:val="nil"/>
            </w:tcBorders>
            <w:shd w:val="clear" w:color="auto" w:fill="4AAA42" w:themeFill="accent2"/>
            <w:noWrap/>
            <w:vAlign w:val="center"/>
            <w:hideMark/>
          </w:tcPr>
          <w:p w14:paraId="04B16C90" w14:textId="6AABC984" w:rsidR="0054088B" w:rsidRPr="0054088B" w:rsidRDefault="00E05B71" w:rsidP="0068486F">
            <w:pPr>
              <w:jc w:val="right"/>
              <w:rPr>
                <w:rFonts w:ascii="Arial" w:hAnsi="Arial" w:cs="Arial"/>
                <w:b/>
                <w:bCs/>
                <w:sz w:val="16"/>
                <w:szCs w:val="16"/>
                <w:lang w:eastAsia="en-AU"/>
              </w:rPr>
            </w:pPr>
            <w:r>
              <w:rPr>
                <w:rFonts w:ascii="Arial" w:hAnsi="Arial" w:cs="Arial"/>
                <w:b/>
                <w:bCs/>
                <w:sz w:val="16"/>
                <w:szCs w:val="16"/>
              </w:rPr>
              <w:t>1,350</w:t>
            </w:r>
          </w:p>
        </w:tc>
        <w:tc>
          <w:tcPr>
            <w:tcW w:w="670" w:type="pct"/>
            <w:tcBorders>
              <w:top w:val="nil"/>
              <w:left w:val="nil"/>
              <w:bottom w:val="nil"/>
              <w:right w:val="nil"/>
            </w:tcBorders>
            <w:shd w:val="clear" w:color="auto" w:fill="auto"/>
            <w:vAlign w:val="center"/>
            <w:hideMark/>
          </w:tcPr>
          <w:p w14:paraId="259E8B22" w14:textId="5D9578DA" w:rsidR="0054088B" w:rsidRPr="00496F8A" w:rsidRDefault="00E05B71" w:rsidP="0054088B">
            <w:pPr>
              <w:jc w:val="right"/>
              <w:rPr>
                <w:rFonts w:ascii="Arial" w:hAnsi="Arial" w:cs="Arial"/>
                <w:color w:val="000000" w:themeColor="text1"/>
                <w:sz w:val="16"/>
                <w:szCs w:val="16"/>
                <w:lang w:eastAsia="en-AU"/>
              </w:rPr>
            </w:pPr>
            <w:r>
              <w:rPr>
                <w:rFonts w:ascii="Arial" w:hAnsi="Arial" w:cs="Arial"/>
                <w:sz w:val="16"/>
                <w:szCs w:val="16"/>
              </w:rPr>
              <w:t>(50)</w:t>
            </w:r>
          </w:p>
        </w:tc>
        <w:tc>
          <w:tcPr>
            <w:tcW w:w="743" w:type="pct"/>
            <w:tcBorders>
              <w:top w:val="nil"/>
              <w:left w:val="nil"/>
              <w:bottom w:val="nil"/>
              <w:right w:val="nil"/>
            </w:tcBorders>
            <w:shd w:val="clear" w:color="auto" w:fill="auto"/>
            <w:vAlign w:val="center"/>
            <w:hideMark/>
          </w:tcPr>
          <w:p w14:paraId="4E4C6161" w14:textId="26943804" w:rsidR="0054088B" w:rsidRPr="00496F8A" w:rsidRDefault="00E05B71" w:rsidP="0054088B">
            <w:pPr>
              <w:jc w:val="right"/>
              <w:rPr>
                <w:rFonts w:ascii="Arial" w:hAnsi="Arial" w:cs="Arial"/>
                <w:color w:val="000000" w:themeColor="text1"/>
                <w:sz w:val="16"/>
                <w:szCs w:val="16"/>
                <w:lang w:eastAsia="en-AU"/>
              </w:rPr>
            </w:pPr>
            <w:r>
              <w:rPr>
                <w:rFonts w:ascii="Arial" w:hAnsi="Arial" w:cs="Arial"/>
                <w:sz w:val="16"/>
                <w:szCs w:val="16"/>
              </w:rPr>
              <w:t>-</w:t>
            </w:r>
            <w:r w:rsidR="0054088B">
              <w:rPr>
                <w:rFonts w:ascii="Arial" w:hAnsi="Arial" w:cs="Arial"/>
                <w:sz w:val="16"/>
                <w:szCs w:val="16"/>
              </w:rPr>
              <w:t>3.</w:t>
            </w:r>
            <w:r w:rsidR="00D43755">
              <w:rPr>
                <w:rFonts w:ascii="Arial" w:hAnsi="Arial" w:cs="Arial"/>
                <w:sz w:val="16"/>
                <w:szCs w:val="16"/>
              </w:rPr>
              <w:t>6</w:t>
            </w:r>
            <w:r w:rsidR="0054088B">
              <w:rPr>
                <w:rFonts w:ascii="Arial" w:hAnsi="Arial" w:cs="Arial"/>
                <w:sz w:val="16"/>
                <w:szCs w:val="16"/>
              </w:rPr>
              <w:t>%</w:t>
            </w:r>
          </w:p>
        </w:tc>
      </w:tr>
      <w:tr w:rsidR="0054088B" w:rsidRPr="0054088B" w14:paraId="70B80EA6" w14:textId="77777777" w:rsidTr="008822C3">
        <w:trPr>
          <w:trHeight w:val="300"/>
        </w:trPr>
        <w:tc>
          <w:tcPr>
            <w:tcW w:w="2337" w:type="pct"/>
            <w:tcBorders>
              <w:top w:val="nil"/>
              <w:left w:val="nil"/>
              <w:bottom w:val="nil"/>
              <w:right w:val="nil"/>
            </w:tcBorders>
            <w:shd w:val="clear" w:color="auto" w:fill="auto"/>
            <w:noWrap/>
            <w:vAlign w:val="bottom"/>
            <w:hideMark/>
          </w:tcPr>
          <w:p w14:paraId="43F0526B" w14:textId="77777777" w:rsidR="0054088B" w:rsidRPr="0054088B" w:rsidRDefault="0054088B" w:rsidP="0054088B">
            <w:pPr>
              <w:rPr>
                <w:rFonts w:ascii="Arial" w:hAnsi="Arial" w:cs="Arial"/>
                <w:sz w:val="16"/>
                <w:szCs w:val="16"/>
                <w:lang w:eastAsia="en-AU"/>
              </w:rPr>
            </w:pPr>
            <w:r w:rsidRPr="0054088B">
              <w:rPr>
                <w:rFonts w:ascii="Arial" w:hAnsi="Arial" w:cs="Arial"/>
                <w:sz w:val="16"/>
                <w:szCs w:val="16"/>
                <w:lang w:eastAsia="en-AU"/>
              </w:rPr>
              <w:t>Building services</w:t>
            </w:r>
          </w:p>
        </w:tc>
        <w:tc>
          <w:tcPr>
            <w:tcW w:w="580" w:type="pct"/>
            <w:tcBorders>
              <w:top w:val="nil"/>
              <w:left w:val="nil"/>
              <w:bottom w:val="nil"/>
              <w:right w:val="nil"/>
            </w:tcBorders>
            <w:shd w:val="clear" w:color="auto" w:fill="auto"/>
            <w:noWrap/>
            <w:vAlign w:val="center"/>
            <w:hideMark/>
          </w:tcPr>
          <w:p w14:paraId="75969EC5" w14:textId="73A3A35B" w:rsidR="0054088B" w:rsidRPr="0054088B" w:rsidRDefault="00E05B71" w:rsidP="0068486F">
            <w:pPr>
              <w:jc w:val="right"/>
              <w:rPr>
                <w:rFonts w:ascii="Arial" w:hAnsi="Arial" w:cs="Arial"/>
                <w:sz w:val="16"/>
                <w:szCs w:val="16"/>
                <w:lang w:eastAsia="en-AU"/>
              </w:rPr>
            </w:pPr>
            <w:r>
              <w:rPr>
                <w:rFonts w:ascii="Arial" w:hAnsi="Arial" w:cs="Arial"/>
                <w:sz w:val="16"/>
                <w:szCs w:val="16"/>
              </w:rPr>
              <w:t>434</w:t>
            </w:r>
          </w:p>
        </w:tc>
        <w:tc>
          <w:tcPr>
            <w:tcW w:w="670" w:type="pct"/>
            <w:tcBorders>
              <w:top w:val="nil"/>
              <w:left w:val="nil"/>
              <w:bottom w:val="nil"/>
              <w:right w:val="nil"/>
            </w:tcBorders>
            <w:shd w:val="clear" w:color="auto" w:fill="4AAA42" w:themeFill="accent2"/>
            <w:noWrap/>
            <w:vAlign w:val="center"/>
            <w:hideMark/>
          </w:tcPr>
          <w:p w14:paraId="2E55EBD8" w14:textId="1B9D9DFE" w:rsidR="0054088B" w:rsidRPr="0054088B" w:rsidRDefault="00E05B71" w:rsidP="0068486F">
            <w:pPr>
              <w:jc w:val="right"/>
              <w:rPr>
                <w:rFonts w:ascii="Arial" w:hAnsi="Arial" w:cs="Arial"/>
                <w:b/>
                <w:bCs/>
                <w:sz w:val="16"/>
                <w:szCs w:val="16"/>
                <w:lang w:eastAsia="en-AU"/>
              </w:rPr>
            </w:pPr>
            <w:r>
              <w:rPr>
                <w:rFonts w:ascii="Arial" w:hAnsi="Arial" w:cs="Arial"/>
                <w:b/>
                <w:bCs/>
                <w:sz w:val="16"/>
                <w:szCs w:val="16"/>
              </w:rPr>
              <w:t>540</w:t>
            </w:r>
          </w:p>
        </w:tc>
        <w:tc>
          <w:tcPr>
            <w:tcW w:w="670" w:type="pct"/>
            <w:tcBorders>
              <w:top w:val="nil"/>
              <w:left w:val="nil"/>
              <w:bottom w:val="nil"/>
              <w:right w:val="nil"/>
            </w:tcBorders>
            <w:shd w:val="clear" w:color="auto" w:fill="auto"/>
            <w:vAlign w:val="center"/>
            <w:hideMark/>
          </w:tcPr>
          <w:p w14:paraId="3145961C" w14:textId="390C9BAF" w:rsidR="0054088B" w:rsidRPr="00496F8A" w:rsidRDefault="00E05B71" w:rsidP="0054088B">
            <w:pPr>
              <w:jc w:val="right"/>
              <w:rPr>
                <w:rFonts w:ascii="Arial" w:hAnsi="Arial" w:cs="Arial"/>
                <w:color w:val="000000" w:themeColor="text1"/>
                <w:sz w:val="16"/>
                <w:szCs w:val="16"/>
                <w:lang w:eastAsia="en-AU"/>
              </w:rPr>
            </w:pPr>
            <w:r>
              <w:rPr>
                <w:rFonts w:ascii="Arial" w:hAnsi="Arial" w:cs="Arial"/>
                <w:sz w:val="16"/>
                <w:szCs w:val="16"/>
              </w:rPr>
              <w:t>106</w:t>
            </w:r>
          </w:p>
        </w:tc>
        <w:tc>
          <w:tcPr>
            <w:tcW w:w="743" w:type="pct"/>
            <w:tcBorders>
              <w:top w:val="nil"/>
              <w:left w:val="nil"/>
              <w:bottom w:val="nil"/>
              <w:right w:val="nil"/>
            </w:tcBorders>
            <w:shd w:val="clear" w:color="auto" w:fill="auto"/>
            <w:vAlign w:val="center"/>
            <w:hideMark/>
          </w:tcPr>
          <w:p w14:paraId="559C8570" w14:textId="46734627" w:rsidR="0054088B" w:rsidRPr="00496F8A" w:rsidRDefault="00E05B71" w:rsidP="0054088B">
            <w:pPr>
              <w:jc w:val="right"/>
              <w:rPr>
                <w:rFonts w:ascii="Arial" w:hAnsi="Arial" w:cs="Arial"/>
                <w:color w:val="000000" w:themeColor="text1"/>
                <w:sz w:val="16"/>
                <w:szCs w:val="16"/>
                <w:lang w:eastAsia="en-AU"/>
              </w:rPr>
            </w:pPr>
            <w:r>
              <w:rPr>
                <w:rFonts w:ascii="Arial" w:hAnsi="Arial" w:cs="Arial"/>
                <w:sz w:val="16"/>
                <w:szCs w:val="16"/>
              </w:rPr>
              <w:t>24.</w:t>
            </w:r>
            <w:r w:rsidR="006A30CE">
              <w:rPr>
                <w:rFonts w:ascii="Arial" w:hAnsi="Arial" w:cs="Arial"/>
                <w:sz w:val="16"/>
                <w:szCs w:val="16"/>
              </w:rPr>
              <w:t>3</w:t>
            </w:r>
            <w:r>
              <w:rPr>
                <w:rFonts w:ascii="Arial" w:hAnsi="Arial" w:cs="Arial"/>
                <w:sz w:val="16"/>
                <w:szCs w:val="16"/>
              </w:rPr>
              <w:t>%</w:t>
            </w:r>
          </w:p>
        </w:tc>
      </w:tr>
      <w:tr w:rsidR="0054088B" w:rsidRPr="0054088B" w14:paraId="48251837" w14:textId="77777777" w:rsidTr="008822C3">
        <w:trPr>
          <w:trHeight w:val="300"/>
        </w:trPr>
        <w:tc>
          <w:tcPr>
            <w:tcW w:w="2337" w:type="pct"/>
            <w:tcBorders>
              <w:top w:val="nil"/>
              <w:left w:val="nil"/>
              <w:bottom w:val="nil"/>
              <w:right w:val="nil"/>
            </w:tcBorders>
            <w:shd w:val="clear" w:color="auto" w:fill="auto"/>
            <w:noWrap/>
            <w:vAlign w:val="bottom"/>
            <w:hideMark/>
          </w:tcPr>
          <w:p w14:paraId="6016E4E6" w14:textId="77777777" w:rsidR="0054088B" w:rsidRPr="0054088B" w:rsidRDefault="0054088B" w:rsidP="0054088B">
            <w:pPr>
              <w:rPr>
                <w:rFonts w:ascii="Arial" w:hAnsi="Arial" w:cs="Arial"/>
                <w:sz w:val="16"/>
                <w:szCs w:val="16"/>
                <w:lang w:eastAsia="en-AU"/>
              </w:rPr>
            </w:pPr>
            <w:r w:rsidRPr="0054088B">
              <w:rPr>
                <w:rFonts w:ascii="Arial" w:hAnsi="Arial" w:cs="Arial"/>
                <w:sz w:val="16"/>
                <w:szCs w:val="16"/>
                <w:lang w:eastAsia="en-AU"/>
              </w:rPr>
              <w:t>Other fees and charges</w:t>
            </w:r>
          </w:p>
        </w:tc>
        <w:tc>
          <w:tcPr>
            <w:tcW w:w="580" w:type="pct"/>
            <w:tcBorders>
              <w:top w:val="nil"/>
              <w:left w:val="nil"/>
              <w:bottom w:val="nil"/>
              <w:right w:val="nil"/>
            </w:tcBorders>
            <w:shd w:val="clear" w:color="auto" w:fill="auto"/>
            <w:noWrap/>
            <w:vAlign w:val="center"/>
            <w:hideMark/>
          </w:tcPr>
          <w:p w14:paraId="6958294A" w14:textId="2A7788B3" w:rsidR="0054088B" w:rsidRPr="0054088B" w:rsidRDefault="00FA26D8" w:rsidP="0068486F">
            <w:pPr>
              <w:jc w:val="right"/>
              <w:rPr>
                <w:rFonts w:ascii="Arial" w:hAnsi="Arial" w:cs="Arial"/>
                <w:sz w:val="16"/>
                <w:szCs w:val="16"/>
                <w:lang w:eastAsia="en-AU"/>
              </w:rPr>
            </w:pPr>
            <w:r>
              <w:rPr>
                <w:rFonts w:ascii="Arial" w:hAnsi="Arial" w:cs="Arial"/>
                <w:sz w:val="16"/>
                <w:szCs w:val="16"/>
                <w:lang w:eastAsia="en-AU"/>
              </w:rPr>
              <w:t>665</w:t>
            </w:r>
          </w:p>
        </w:tc>
        <w:tc>
          <w:tcPr>
            <w:tcW w:w="670" w:type="pct"/>
            <w:tcBorders>
              <w:top w:val="nil"/>
              <w:left w:val="nil"/>
              <w:bottom w:val="nil"/>
              <w:right w:val="nil"/>
            </w:tcBorders>
            <w:shd w:val="clear" w:color="auto" w:fill="4AAA42" w:themeFill="accent2"/>
            <w:noWrap/>
            <w:vAlign w:val="center"/>
            <w:hideMark/>
          </w:tcPr>
          <w:p w14:paraId="7634DEA3" w14:textId="42BE785C" w:rsidR="0054088B" w:rsidRPr="0054088B" w:rsidRDefault="00FA26D8" w:rsidP="0068486F">
            <w:pPr>
              <w:jc w:val="right"/>
              <w:rPr>
                <w:rFonts w:ascii="Arial" w:hAnsi="Arial" w:cs="Arial"/>
                <w:b/>
                <w:bCs/>
                <w:sz w:val="16"/>
                <w:szCs w:val="16"/>
                <w:lang w:eastAsia="en-AU"/>
              </w:rPr>
            </w:pPr>
            <w:r>
              <w:rPr>
                <w:rFonts w:ascii="Arial" w:hAnsi="Arial" w:cs="Arial"/>
                <w:b/>
                <w:bCs/>
                <w:sz w:val="16"/>
                <w:szCs w:val="16"/>
              </w:rPr>
              <w:t>401</w:t>
            </w:r>
          </w:p>
        </w:tc>
        <w:tc>
          <w:tcPr>
            <w:tcW w:w="670" w:type="pct"/>
            <w:tcBorders>
              <w:top w:val="nil"/>
              <w:left w:val="nil"/>
              <w:bottom w:val="nil"/>
              <w:right w:val="nil"/>
            </w:tcBorders>
            <w:shd w:val="clear" w:color="auto" w:fill="auto"/>
            <w:vAlign w:val="center"/>
            <w:hideMark/>
          </w:tcPr>
          <w:p w14:paraId="654DFC7D" w14:textId="03CC1E50" w:rsidR="0054088B" w:rsidRPr="006A20D0" w:rsidRDefault="00FA26D8" w:rsidP="0054088B">
            <w:pPr>
              <w:jc w:val="right"/>
              <w:rPr>
                <w:rFonts w:ascii="Arial" w:hAnsi="Arial" w:cs="Arial"/>
                <w:color w:val="FF0000"/>
                <w:sz w:val="16"/>
                <w:szCs w:val="16"/>
                <w:lang w:eastAsia="en-AU"/>
              </w:rPr>
            </w:pPr>
            <w:r>
              <w:rPr>
                <w:rFonts w:ascii="Arial" w:hAnsi="Arial" w:cs="Arial"/>
                <w:sz w:val="16"/>
                <w:szCs w:val="16"/>
                <w:lang w:eastAsia="en-AU"/>
              </w:rPr>
              <w:t>(264)</w:t>
            </w:r>
          </w:p>
        </w:tc>
        <w:tc>
          <w:tcPr>
            <w:tcW w:w="743" w:type="pct"/>
            <w:tcBorders>
              <w:top w:val="nil"/>
              <w:left w:val="nil"/>
              <w:bottom w:val="single" w:sz="8" w:space="0" w:color="auto"/>
              <w:right w:val="nil"/>
            </w:tcBorders>
            <w:shd w:val="clear" w:color="auto" w:fill="auto"/>
            <w:vAlign w:val="center"/>
            <w:hideMark/>
          </w:tcPr>
          <w:p w14:paraId="7BDC2930" w14:textId="49BA9AFE" w:rsidR="0054088B" w:rsidRPr="006A20D0" w:rsidRDefault="00FA26D8" w:rsidP="0054088B">
            <w:pPr>
              <w:jc w:val="right"/>
              <w:rPr>
                <w:rFonts w:ascii="Arial" w:hAnsi="Arial" w:cs="Arial"/>
                <w:color w:val="FF0000"/>
                <w:sz w:val="16"/>
                <w:szCs w:val="16"/>
                <w:lang w:eastAsia="en-AU"/>
              </w:rPr>
            </w:pPr>
            <w:r>
              <w:rPr>
                <w:rFonts w:ascii="Arial" w:hAnsi="Arial" w:cs="Arial"/>
                <w:sz w:val="16"/>
                <w:szCs w:val="16"/>
              </w:rPr>
              <w:t>-39</w:t>
            </w:r>
            <w:r w:rsidR="00E56739">
              <w:rPr>
                <w:rFonts w:ascii="Arial" w:hAnsi="Arial" w:cs="Arial"/>
                <w:sz w:val="16"/>
                <w:szCs w:val="16"/>
              </w:rPr>
              <w:t>.7</w:t>
            </w:r>
            <w:r w:rsidR="0054088B">
              <w:rPr>
                <w:rFonts w:ascii="Arial" w:hAnsi="Arial" w:cs="Arial"/>
                <w:sz w:val="16"/>
                <w:szCs w:val="16"/>
              </w:rPr>
              <w:t>%</w:t>
            </w:r>
          </w:p>
        </w:tc>
      </w:tr>
      <w:tr w:rsidR="0054088B" w:rsidRPr="0054088B" w14:paraId="67770DB7" w14:textId="77777777" w:rsidTr="008822C3">
        <w:trPr>
          <w:trHeight w:val="300"/>
        </w:trPr>
        <w:tc>
          <w:tcPr>
            <w:tcW w:w="2337" w:type="pct"/>
            <w:tcBorders>
              <w:top w:val="single" w:sz="4" w:space="0" w:color="auto"/>
              <w:left w:val="nil"/>
              <w:bottom w:val="single" w:sz="8" w:space="0" w:color="auto"/>
              <w:right w:val="nil"/>
            </w:tcBorders>
            <w:shd w:val="clear" w:color="auto" w:fill="auto"/>
            <w:vAlign w:val="center"/>
            <w:hideMark/>
          </w:tcPr>
          <w:p w14:paraId="521EC089" w14:textId="77777777" w:rsidR="0054088B" w:rsidRPr="0054088B" w:rsidRDefault="0054088B" w:rsidP="0054088B">
            <w:pPr>
              <w:jc w:val="both"/>
              <w:rPr>
                <w:rFonts w:ascii="Arial" w:hAnsi="Arial" w:cs="Arial"/>
                <w:sz w:val="16"/>
                <w:szCs w:val="16"/>
                <w:lang w:eastAsia="en-AU"/>
              </w:rPr>
            </w:pPr>
            <w:r w:rsidRPr="0054088B">
              <w:rPr>
                <w:rFonts w:ascii="Arial" w:hAnsi="Arial" w:cs="Arial"/>
                <w:sz w:val="16"/>
                <w:szCs w:val="16"/>
                <w:lang w:eastAsia="en-AU"/>
              </w:rPr>
              <w:t>Total fees and charges</w:t>
            </w:r>
          </w:p>
        </w:tc>
        <w:tc>
          <w:tcPr>
            <w:tcW w:w="580" w:type="pct"/>
            <w:tcBorders>
              <w:top w:val="single" w:sz="8" w:space="0" w:color="auto"/>
              <w:left w:val="nil"/>
              <w:bottom w:val="single" w:sz="8" w:space="0" w:color="auto"/>
              <w:right w:val="nil"/>
            </w:tcBorders>
            <w:shd w:val="clear" w:color="auto" w:fill="auto"/>
            <w:vAlign w:val="center"/>
            <w:hideMark/>
          </w:tcPr>
          <w:p w14:paraId="00CD1759" w14:textId="31E4689F" w:rsidR="0054088B" w:rsidRPr="0054088B" w:rsidRDefault="00E05B71" w:rsidP="0054088B">
            <w:pPr>
              <w:jc w:val="right"/>
              <w:rPr>
                <w:rFonts w:ascii="Arial" w:hAnsi="Arial" w:cs="Arial"/>
                <w:sz w:val="16"/>
                <w:szCs w:val="16"/>
                <w:lang w:eastAsia="en-AU"/>
              </w:rPr>
            </w:pPr>
            <w:r>
              <w:rPr>
                <w:rFonts w:ascii="Arial" w:hAnsi="Arial" w:cs="Arial"/>
                <w:sz w:val="16"/>
                <w:szCs w:val="16"/>
              </w:rPr>
              <w:t>6,587</w:t>
            </w:r>
          </w:p>
        </w:tc>
        <w:tc>
          <w:tcPr>
            <w:tcW w:w="670" w:type="pct"/>
            <w:tcBorders>
              <w:top w:val="single" w:sz="8" w:space="0" w:color="auto"/>
              <w:left w:val="nil"/>
              <w:bottom w:val="single" w:sz="8" w:space="0" w:color="auto"/>
              <w:right w:val="nil"/>
            </w:tcBorders>
            <w:shd w:val="clear" w:color="auto" w:fill="4AAA42" w:themeFill="accent2"/>
            <w:vAlign w:val="center"/>
            <w:hideMark/>
          </w:tcPr>
          <w:p w14:paraId="5705610F" w14:textId="49C49A59" w:rsidR="0054088B" w:rsidRPr="0054088B" w:rsidRDefault="00E05B71" w:rsidP="0054088B">
            <w:pPr>
              <w:jc w:val="right"/>
              <w:rPr>
                <w:rFonts w:ascii="Arial" w:hAnsi="Arial" w:cs="Arial"/>
                <w:b/>
                <w:bCs/>
                <w:sz w:val="16"/>
                <w:szCs w:val="16"/>
                <w:lang w:eastAsia="en-AU"/>
              </w:rPr>
            </w:pPr>
            <w:r>
              <w:rPr>
                <w:rFonts w:ascii="Arial" w:hAnsi="Arial" w:cs="Arial"/>
                <w:b/>
                <w:bCs/>
                <w:sz w:val="16"/>
                <w:szCs w:val="16"/>
              </w:rPr>
              <w:t>6,394</w:t>
            </w:r>
          </w:p>
        </w:tc>
        <w:tc>
          <w:tcPr>
            <w:tcW w:w="670" w:type="pct"/>
            <w:tcBorders>
              <w:top w:val="single" w:sz="8" w:space="0" w:color="auto"/>
              <w:left w:val="nil"/>
              <w:bottom w:val="single" w:sz="8" w:space="0" w:color="auto"/>
              <w:right w:val="nil"/>
            </w:tcBorders>
            <w:shd w:val="clear" w:color="auto" w:fill="auto"/>
            <w:vAlign w:val="center"/>
            <w:hideMark/>
          </w:tcPr>
          <w:p w14:paraId="04697158" w14:textId="4D868680" w:rsidR="0054088B" w:rsidRPr="006A20D0" w:rsidRDefault="00E05B71" w:rsidP="0054088B">
            <w:pPr>
              <w:jc w:val="right"/>
              <w:rPr>
                <w:rFonts w:ascii="Arial" w:hAnsi="Arial" w:cs="Arial"/>
                <w:color w:val="FF0000"/>
                <w:sz w:val="16"/>
                <w:szCs w:val="16"/>
                <w:lang w:eastAsia="en-AU"/>
              </w:rPr>
            </w:pPr>
            <w:r>
              <w:rPr>
                <w:rFonts w:ascii="Arial" w:hAnsi="Arial" w:cs="Arial"/>
                <w:sz w:val="16"/>
                <w:szCs w:val="16"/>
              </w:rPr>
              <w:t>(193)</w:t>
            </w:r>
          </w:p>
        </w:tc>
        <w:tc>
          <w:tcPr>
            <w:tcW w:w="743" w:type="pct"/>
            <w:tcBorders>
              <w:top w:val="nil"/>
              <w:left w:val="nil"/>
              <w:bottom w:val="single" w:sz="8" w:space="0" w:color="auto"/>
              <w:right w:val="nil"/>
            </w:tcBorders>
            <w:shd w:val="clear" w:color="auto" w:fill="auto"/>
            <w:vAlign w:val="center"/>
            <w:hideMark/>
          </w:tcPr>
          <w:p w14:paraId="5C2DE355" w14:textId="074C0781" w:rsidR="0054088B" w:rsidRPr="006A20D0" w:rsidRDefault="0054088B" w:rsidP="0054088B">
            <w:pPr>
              <w:jc w:val="right"/>
              <w:rPr>
                <w:rFonts w:ascii="Arial" w:hAnsi="Arial" w:cs="Arial"/>
                <w:color w:val="FF0000"/>
                <w:sz w:val="16"/>
                <w:szCs w:val="16"/>
                <w:lang w:eastAsia="en-AU"/>
              </w:rPr>
            </w:pPr>
            <w:r>
              <w:rPr>
                <w:rFonts w:ascii="Arial" w:hAnsi="Arial" w:cs="Arial"/>
                <w:sz w:val="16"/>
                <w:szCs w:val="16"/>
              </w:rPr>
              <w:t>-</w:t>
            </w:r>
            <w:r w:rsidR="00E05B71">
              <w:rPr>
                <w:rFonts w:ascii="Arial" w:hAnsi="Arial" w:cs="Arial"/>
                <w:sz w:val="16"/>
                <w:szCs w:val="16"/>
              </w:rPr>
              <w:t>2.9</w:t>
            </w:r>
            <w:r>
              <w:rPr>
                <w:rFonts w:ascii="Arial" w:hAnsi="Arial" w:cs="Arial"/>
                <w:sz w:val="16"/>
                <w:szCs w:val="16"/>
              </w:rPr>
              <w:t>%</w:t>
            </w:r>
          </w:p>
        </w:tc>
      </w:tr>
    </w:tbl>
    <w:p w14:paraId="3C1AB8E0" w14:textId="77777777" w:rsidR="0068486F" w:rsidRDefault="0068486F" w:rsidP="001B2020">
      <w:pPr>
        <w:pStyle w:val="Text"/>
      </w:pPr>
    </w:p>
    <w:p w14:paraId="125B7E82" w14:textId="26AA09AC" w:rsidR="0068486F" w:rsidRPr="00861805" w:rsidRDefault="00BD573D" w:rsidP="001B2020">
      <w:pPr>
        <w:pStyle w:val="Text"/>
        <w:rPr>
          <w:rFonts w:ascii="Arial" w:hAnsi="Arial"/>
        </w:rPr>
      </w:pPr>
      <w:r w:rsidRPr="00861805">
        <w:rPr>
          <w:rFonts w:ascii="Arial" w:hAnsi="Arial"/>
        </w:rPr>
        <w:t xml:space="preserve">User fees, charges and fines relate to the recovery of costs to deliver services by charging the users of Council’s services. These include separate rating schemes, use of leisure, entertainment and other community facilities, and the provision of human services such as childcare and community services. In setting the budget, the key principle for determining the level of user fees has been to keep fees at the current level or restrict the increase of fees for most services to 2.75% to reduce the burden of increased fees to the community, a review of services was undertaken to align with current market rates.  This community-focused pricing model remains the main driver in setting Fees. Across Council, user fees budgeted income is expected to decrease due to exiting Health Ageing from 30 June 2024, a reduction in Venue and Public Hall Hire services, </w:t>
      </w:r>
      <w:r w:rsidR="00AA33E4" w:rsidRPr="00861805">
        <w:rPr>
          <w:rFonts w:ascii="Arial" w:hAnsi="Arial"/>
        </w:rPr>
        <w:t>and</w:t>
      </w:r>
      <w:r w:rsidRPr="00861805">
        <w:rPr>
          <w:rFonts w:ascii="Arial" w:hAnsi="Arial"/>
        </w:rPr>
        <w:t xml:space="preserve"> </w:t>
      </w:r>
      <w:r w:rsidR="00C70C21" w:rsidRPr="00861805">
        <w:rPr>
          <w:rFonts w:ascii="Arial" w:hAnsi="Arial"/>
        </w:rPr>
        <w:t xml:space="preserve">a reduction on Biodiversity </w:t>
      </w:r>
      <w:r w:rsidR="00B611E5" w:rsidRPr="00861805">
        <w:rPr>
          <w:rFonts w:ascii="Arial" w:hAnsi="Arial"/>
        </w:rPr>
        <w:t>Offset</w:t>
      </w:r>
      <w:r w:rsidR="00C70C21" w:rsidRPr="00861805">
        <w:rPr>
          <w:rFonts w:ascii="Arial" w:hAnsi="Arial"/>
        </w:rPr>
        <w:t xml:space="preserve"> Project.</w:t>
      </w:r>
    </w:p>
    <w:p w14:paraId="3EF746E2" w14:textId="77777777" w:rsidR="00DE74B4" w:rsidRPr="001B2020" w:rsidRDefault="00DE74B4" w:rsidP="001B2020">
      <w:pPr>
        <w:spacing w:after="200" w:line="276" w:lineRule="auto"/>
        <w:rPr>
          <w:rFonts w:ascii="Helvetica 45 Light" w:eastAsiaTheme="majorEastAsia" w:hAnsi="Helvetica 45 Light" w:cs="Arial"/>
          <w:b/>
          <w:bCs/>
          <w:color w:val="000000" w:themeColor="text1" w:themeShade="BF"/>
          <w:szCs w:val="22"/>
          <w:lang w:eastAsia="en-AU"/>
        </w:rPr>
      </w:pPr>
      <w:r w:rsidRPr="001B2020">
        <w:br w:type="page"/>
      </w:r>
    </w:p>
    <w:p w14:paraId="47BE9194" w14:textId="7E7A901B" w:rsidR="0014624C" w:rsidRPr="00384344" w:rsidRDefault="0014624C" w:rsidP="00495778">
      <w:pPr>
        <w:pStyle w:val="Numbers111"/>
        <w:rPr>
          <w:rFonts w:ascii="Arial" w:hAnsi="Arial"/>
        </w:rPr>
      </w:pPr>
      <w:r w:rsidRPr="00384344">
        <w:rPr>
          <w:rFonts w:ascii="Arial" w:hAnsi="Arial"/>
        </w:rPr>
        <w:t xml:space="preserve">Grants </w:t>
      </w:r>
    </w:p>
    <w:tbl>
      <w:tblPr>
        <w:tblW w:w="5000" w:type="pct"/>
        <w:tblLook w:val="04A0" w:firstRow="1" w:lastRow="0" w:firstColumn="1" w:lastColumn="0" w:noHBand="0" w:noVBand="1"/>
      </w:tblPr>
      <w:tblGrid>
        <w:gridCol w:w="4700"/>
        <w:gridCol w:w="1346"/>
        <w:gridCol w:w="1345"/>
        <w:gridCol w:w="1345"/>
        <w:gridCol w:w="902"/>
      </w:tblGrid>
      <w:tr w:rsidR="000E404A" w:rsidRPr="000E404A" w14:paraId="0BAAA053" w14:textId="77777777" w:rsidTr="008B6C92">
        <w:trPr>
          <w:trHeight w:val="300"/>
        </w:trPr>
        <w:tc>
          <w:tcPr>
            <w:tcW w:w="2438" w:type="pct"/>
            <w:vMerge w:val="restart"/>
            <w:tcBorders>
              <w:top w:val="nil"/>
              <w:left w:val="nil"/>
              <w:bottom w:val="nil"/>
              <w:right w:val="nil"/>
            </w:tcBorders>
            <w:shd w:val="clear" w:color="000000" w:fill="0067AC"/>
            <w:vAlign w:val="center"/>
            <w:hideMark/>
          </w:tcPr>
          <w:p w14:paraId="35AB494E" w14:textId="77777777" w:rsidR="000E404A" w:rsidRPr="000E404A" w:rsidRDefault="000E404A" w:rsidP="00650A12">
            <w:pPr>
              <w:rPr>
                <w:rFonts w:ascii="Arial" w:hAnsi="Arial" w:cs="Arial"/>
                <w:b/>
                <w:bCs/>
                <w:color w:val="FFFFFF"/>
                <w:sz w:val="16"/>
                <w:szCs w:val="16"/>
                <w:lang w:eastAsia="en-AU"/>
              </w:rPr>
            </w:pPr>
            <w:r w:rsidRPr="000E404A">
              <w:rPr>
                <w:rFonts w:ascii="Arial" w:hAnsi="Arial" w:cs="Arial"/>
                <w:b/>
                <w:bCs/>
                <w:color w:val="FFFFFF"/>
                <w:sz w:val="16"/>
                <w:szCs w:val="16"/>
                <w:lang w:eastAsia="en-AU"/>
              </w:rPr>
              <w:t> </w:t>
            </w:r>
          </w:p>
        </w:tc>
        <w:tc>
          <w:tcPr>
            <w:tcW w:w="698" w:type="pct"/>
            <w:tcBorders>
              <w:top w:val="nil"/>
              <w:left w:val="nil"/>
              <w:bottom w:val="nil"/>
              <w:right w:val="nil"/>
            </w:tcBorders>
            <w:shd w:val="clear" w:color="000000" w:fill="0067AC"/>
            <w:vAlign w:val="center"/>
            <w:hideMark/>
          </w:tcPr>
          <w:p w14:paraId="25AA50BB" w14:textId="77777777" w:rsidR="000E404A" w:rsidRPr="000E404A" w:rsidRDefault="000E404A" w:rsidP="000E404A">
            <w:pPr>
              <w:jc w:val="center"/>
              <w:rPr>
                <w:rFonts w:ascii="Arial" w:hAnsi="Arial" w:cs="Arial"/>
                <w:b/>
                <w:bCs/>
                <w:color w:val="FFFFFF"/>
                <w:sz w:val="16"/>
                <w:szCs w:val="16"/>
                <w:lang w:eastAsia="en-AU"/>
              </w:rPr>
            </w:pPr>
            <w:r w:rsidRPr="000E404A">
              <w:rPr>
                <w:rFonts w:ascii="Arial" w:hAnsi="Arial" w:cs="Arial"/>
                <w:b/>
                <w:bCs/>
                <w:color w:val="FFFFFF"/>
                <w:sz w:val="16"/>
                <w:szCs w:val="16"/>
                <w:lang w:eastAsia="en-AU"/>
              </w:rPr>
              <w:t xml:space="preserve"> Forecast </w:t>
            </w:r>
          </w:p>
        </w:tc>
        <w:tc>
          <w:tcPr>
            <w:tcW w:w="698" w:type="pct"/>
            <w:tcBorders>
              <w:top w:val="nil"/>
              <w:left w:val="nil"/>
              <w:bottom w:val="nil"/>
              <w:right w:val="nil"/>
            </w:tcBorders>
            <w:shd w:val="clear" w:color="000000" w:fill="0067AC"/>
            <w:vAlign w:val="center"/>
            <w:hideMark/>
          </w:tcPr>
          <w:p w14:paraId="11E7D7CC" w14:textId="77777777" w:rsidR="000E404A" w:rsidRPr="000E404A" w:rsidRDefault="000E404A" w:rsidP="000E404A">
            <w:pPr>
              <w:jc w:val="center"/>
              <w:rPr>
                <w:rFonts w:ascii="Arial" w:hAnsi="Arial" w:cs="Arial"/>
                <w:b/>
                <w:bCs/>
                <w:color w:val="FFFFFF"/>
                <w:sz w:val="16"/>
                <w:szCs w:val="16"/>
                <w:lang w:eastAsia="en-AU"/>
              </w:rPr>
            </w:pPr>
            <w:r w:rsidRPr="000E404A">
              <w:rPr>
                <w:rFonts w:ascii="Arial" w:hAnsi="Arial" w:cs="Arial"/>
                <w:b/>
                <w:bCs/>
                <w:color w:val="FFFFFF"/>
                <w:sz w:val="16"/>
                <w:szCs w:val="16"/>
                <w:lang w:eastAsia="en-AU"/>
              </w:rPr>
              <w:t xml:space="preserve"> Budget </w:t>
            </w:r>
          </w:p>
        </w:tc>
        <w:tc>
          <w:tcPr>
            <w:tcW w:w="1166" w:type="pct"/>
            <w:gridSpan w:val="2"/>
            <w:vMerge w:val="restart"/>
            <w:tcBorders>
              <w:top w:val="nil"/>
              <w:left w:val="nil"/>
              <w:bottom w:val="nil"/>
              <w:right w:val="nil"/>
            </w:tcBorders>
            <w:shd w:val="clear" w:color="000000" w:fill="0067AC"/>
            <w:vAlign w:val="center"/>
            <w:hideMark/>
          </w:tcPr>
          <w:p w14:paraId="064E79FD" w14:textId="77777777" w:rsidR="000E404A" w:rsidRPr="000E404A" w:rsidRDefault="000E404A" w:rsidP="000E404A">
            <w:pPr>
              <w:jc w:val="center"/>
              <w:rPr>
                <w:rFonts w:ascii="Arial" w:hAnsi="Arial" w:cs="Arial"/>
                <w:b/>
                <w:bCs/>
                <w:color w:val="FFFFFF"/>
                <w:sz w:val="16"/>
                <w:szCs w:val="16"/>
                <w:lang w:eastAsia="en-AU"/>
              </w:rPr>
            </w:pPr>
            <w:r w:rsidRPr="000E404A">
              <w:rPr>
                <w:rFonts w:ascii="Arial" w:hAnsi="Arial" w:cs="Arial"/>
                <w:b/>
                <w:bCs/>
                <w:color w:val="FFFFFF"/>
                <w:sz w:val="16"/>
                <w:szCs w:val="16"/>
                <w:lang w:eastAsia="en-AU"/>
              </w:rPr>
              <w:t>Change</w:t>
            </w:r>
          </w:p>
        </w:tc>
      </w:tr>
      <w:tr w:rsidR="000E404A" w:rsidRPr="000E404A" w14:paraId="44EE60A4" w14:textId="77777777" w:rsidTr="008B6C92">
        <w:trPr>
          <w:trHeight w:val="300"/>
        </w:trPr>
        <w:tc>
          <w:tcPr>
            <w:tcW w:w="2438" w:type="pct"/>
            <w:vMerge/>
            <w:tcBorders>
              <w:top w:val="nil"/>
              <w:left w:val="nil"/>
              <w:bottom w:val="nil"/>
              <w:right w:val="nil"/>
            </w:tcBorders>
            <w:vAlign w:val="center"/>
            <w:hideMark/>
          </w:tcPr>
          <w:p w14:paraId="2BD55995" w14:textId="77777777" w:rsidR="000E404A" w:rsidRPr="000E404A" w:rsidRDefault="000E404A" w:rsidP="00650A12">
            <w:pPr>
              <w:rPr>
                <w:rFonts w:ascii="Arial" w:hAnsi="Arial" w:cs="Arial"/>
                <w:b/>
                <w:bCs/>
                <w:color w:val="FFFFFF"/>
                <w:sz w:val="16"/>
                <w:szCs w:val="16"/>
                <w:lang w:eastAsia="en-AU"/>
              </w:rPr>
            </w:pPr>
          </w:p>
        </w:tc>
        <w:tc>
          <w:tcPr>
            <w:tcW w:w="698" w:type="pct"/>
            <w:tcBorders>
              <w:top w:val="nil"/>
              <w:left w:val="nil"/>
              <w:bottom w:val="nil"/>
              <w:right w:val="nil"/>
            </w:tcBorders>
            <w:shd w:val="clear" w:color="000000" w:fill="0067AC"/>
            <w:vAlign w:val="center"/>
            <w:hideMark/>
          </w:tcPr>
          <w:p w14:paraId="03EAB541" w14:textId="2B7A1C95" w:rsidR="000E404A" w:rsidRPr="000E404A" w:rsidRDefault="00FF2D17" w:rsidP="000E404A">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3</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 xml:space="preserve"> </w:t>
            </w:r>
          </w:p>
        </w:tc>
        <w:tc>
          <w:tcPr>
            <w:tcW w:w="698" w:type="pct"/>
            <w:tcBorders>
              <w:top w:val="nil"/>
              <w:left w:val="nil"/>
              <w:bottom w:val="nil"/>
              <w:right w:val="nil"/>
            </w:tcBorders>
            <w:shd w:val="clear" w:color="000000" w:fill="0067AC"/>
            <w:vAlign w:val="center"/>
            <w:hideMark/>
          </w:tcPr>
          <w:p w14:paraId="5E382127" w14:textId="5950BD83" w:rsidR="000E404A" w:rsidRPr="000E404A" w:rsidRDefault="00FF2D17" w:rsidP="000E404A">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5</w:t>
            </w:r>
            <w:r w:rsidRPr="009C6AB8">
              <w:rPr>
                <w:rFonts w:ascii="Arial" w:hAnsi="Arial" w:cs="Arial"/>
                <w:b/>
                <w:bCs/>
                <w:color w:val="FFFFFF"/>
                <w:sz w:val="16"/>
                <w:szCs w:val="16"/>
                <w:lang w:eastAsia="en-AU"/>
              </w:rPr>
              <w:t xml:space="preserve"> </w:t>
            </w:r>
          </w:p>
        </w:tc>
        <w:tc>
          <w:tcPr>
            <w:tcW w:w="1166" w:type="pct"/>
            <w:gridSpan w:val="2"/>
            <w:vMerge/>
            <w:tcBorders>
              <w:top w:val="nil"/>
              <w:left w:val="nil"/>
              <w:bottom w:val="nil"/>
              <w:right w:val="nil"/>
            </w:tcBorders>
            <w:vAlign w:val="center"/>
            <w:hideMark/>
          </w:tcPr>
          <w:p w14:paraId="2A5CCB42" w14:textId="77777777" w:rsidR="000E404A" w:rsidRPr="000E404A" w:rsidRDefault="000E404A" w:rsidP="000E404A">
            <w:pPr>
              <w:rPr>
                <w:rFonts w:ascii="Arial" w:hAnsi="Arial" w:cs="Arial"/>
                <w:b/>
                <w:bCs/>
                <w:color w:val="FFFFFF"/>
                <w:sz w:val="16"/>
                <w:szCs w:val="16"/>
                <w:lang w:eastAsia="en-AU"/>
              </w:rPr>
            </w:pPr>
          </w:p>
        </w:tc>
      </w:tr>
      <w:tr w:rsidR="000E404A" w:rsidRPr="000E404A" w14:paraId="3C7EEE77" w14:textId="77777777" w:rsidTr="008B6C92">
        <w:trPr>
          <w:trHeight w:val="300"/>
        </w:trPr>
        <w:tc>
          <w:tcPr>
            <w:tcW w:w="2438" w:type="pct"/>
            <w:tcBorders>
              <w:top w:val="nil"/>
              <w:left w:val="nil"/>
              <w:bottom w:val="nil"/>
              <w:right w:val="nil"/>
            </w:tcBorders>
            <w:shd w:val="clear" w:color="000000" w:fill="0067AC"/>
            <w:vAlign w:val="center"/>
            <w:hideMark/>
          </w:tcPr>
          <w:p w14:paraId="07FE603A" w14:textId="77777777" w:rsidR="000E404A" w:rsidRPr="000E404A" w:rsidRDefault="000E404A" w:rsidP="00650A12">
            <w:pPr>
              <w:rPr>
                <w:rFonts w:ascii="Arial" w:hAnsi="Arial" w:cs="Arial"/>
                <w:b/>
                <w:bCs/>
                <w:color w:val="FFFFFF"/>
                <w:sz w:val="16"/>
                <w:szCs w:val="16"/>
                <w:lang w:eastAsia="en-AU"/>
              </w:rPr>
            </w:pPr>
            <w:r w:rsidRPr="000E404A">
              <w:rPr>
                <w:rFonts w:ascii="Arial" w:hAnsi="Arial" w:cs="Arial"/>
                <w:b/>
                <w:bCs/>
                <w:color w:val="FFFFFF"/>
                <w:sz w:val="16"/>
                <w:szCs w:val="16"/>
                <w:lang w:eastAsia="en-AU"/>
              </w:rPr>
              <w:t> </w:t>
            </w:r>
          </w:p>
        </w:tc>
        <w:tc>
          <w:tcPr>
            <w:tcW w:w="698" w:type="pct"/>
            <w:tcBorders>
              <w:top w:val="nil"/>
              <w:left w:val="nil"/>
              <w:bottom w:val="nil"/>
              <w:right w:val="nil"/>
            </w:tcBorders>
            <w:shd w:val="clear" w:color="000000" w:fill="0067AC"/>
            <w:vAlign w:val="center"/>
            <w:hideMark/>
          </w:tcPr>
          <w:p w14:paraId="54862771" w14:textId="77777777" w:rsidR="000E404A" w:rsidRPr="000E404A" w:rsidRDefault="000E404A" w:rsidP="000E404A">
            <w:pPr>
              <w:jc w:val="center"/>
              <w:rPr>
                <w:rFonts w:ascii="Arial" w:hAnsi="Arial" w:cs="Arial"/>
                <w:b/>
                <w:bCs/>
                <w:color w:val="FFFFFF"/>
                <w:sz w:val="16"/>
                <w:szCs w:val="16"/>
                <w:lang w:eastAsia="en-AU"/>
              </w:rPr>
            </w:pPr>
            <w:r w:rsidRPr="000E404A">
              <w:rPr>
                <w:rFonts w:ascii="Arial" w:hAnsi="Arial" w:cs="Arial"/>
                <w:b/>
                <w:bCs/>
                <w:color w:val="FFFFFF"/>
                <w:sz w:val="16"/>
                <w:szCs w:val="16"/>
                <w:lang w:eastAsia="en-AU"/>
              </w:rPr>
              <w:t xml:space="preserve"> $’000 </w:t>
            </w:r>
          </w:p>
        </w:tc>
        <w:tc>
          <w:tcPr>
            <w:tcW w:w="698" w:type="pct"/>
            <w:tcBorders>
              <w:top w:val="nil"/>
              <w:left w:val="nil"/>
              <w:bottom w:val="nil"/>
              <w:right w:val="nil"/>
            </w:tcBorders>
            <w:shd w:val="clear" w:color="000000" w:fill="0067AC"/>
            <w:vAlign w:val="center"/>
            <w:hideMark/>
          </w:tcPr>
          <w:p w14:paraId="39A3F996" w14:textId="77777777" w:rsidR="000E404A" w:rsidRPr="000E404A" w:rsidRDefault="000E404A" w:rsidP="000E404A">
            <w:pPr>
              <w:jc w:val="center"/>
              <w:rPr>
                <w:rFonts w:ascii="Arial" w:hAnsi="Arial" w:cs="Arial"/>
                <w:b/>
                <w:bCs/>
                <w:color w:val="FFFFFF"/>
                <w:sz w:val="16"/>
                <w:szCs w:val="16"/>
                <w:lang w:eastAsia="en-AU"/>
              </w:rPr>
            </w:pPr>
            <w:r w:rsidRPr="000E404A">
              <w:rPr>
                <w:rFonts w:ascii="Arial" w:hAnsi="Arial" w:cs="Arial"/>
                <w:b/>
                <w:bCs/>
                <w:color w:val="FFFFFF"/>
                <w:sz w:val="16"/>
                <w:szCs w:val="16"/>
                <w:lang w:eastAsia="en-AU"/>
              </w:rPr>
              <w:t xml:space="preserve"> $’000 </w:t>
            </w:r>
          </w:p>
        </w:tc>
        <w:tc>
          <w:tcPr>
            <w:tcW w:w="698" w:type="pct"/>
            <w:tcBorders>
              <w:top w:val="nil"/>
              <w:left w:val="nil"/>
              <w:bottom w:val="nil"/>
              <w:right w:val="nil"/>
            </w:tcBorders>
            <w:shd w:val="clear" w:color="000000" w:fill="0067AC"/>
            <w:vAlign w:val="center"/>
            <w:hideMark/>
          </w:tcPr>
          <w:p w14:paraId="62AAB9AB" w14:textId="77777777" w:rsidR="000E404A" w:rsidRPr="000E404A" w:rsidRDefault="000E404A" w:rsidP="000E404A">
            <w:pPr>
              <w:jc w:val="center"/>
              <w:rPr>
                <w:rFonts w:ascii="Arial" w:hAnsi="Arial" w:cs="Arial"/>
                <w:b/>
                <w:bCs/>
                <w:color w:val="FFFFFF"/>
                <w:sz w:val="16"/>
                <w:szCs w:val="16"/>
                <w:lang w:eastAsia="en-AU"/>
              </w:rPr>
            </w:pPr>
            <w:r w:rsidRPr="000E404A">
              <w:rPr>
                <w:rFonts w:ascii="Arial" w:hAnsi="Arial" w:cs="Arial"/>
                <w:b/>
                <w:bCs/>
                <w:color w:val="FFFFFF"/>
                <w:sz w:val="16"/>
                <w:szCs w:val="16"/>
                <w:lang w:eastAsia="en-AU"/>
              </w:rPr>
              <w:t xml:space="preserve"> $’000 </w:t>
            </w:r>
          </w:p>
        </w:tc>
        <w:tc>
          <w:tcPr>
            <w:tcW w:w="468" w:type="pct"/>
            <w:tcBorders>
              <w:top w:val="nil"/>
              <w:left w:val="nil"/>
              <w:bottom w:val="nil"/>
              <w:right w:val="nil"/>
            </w:tcBorders>
            <w:shd w:val="clear" w:color="000000" w:fill="0067AC"/>
            <w:vAlign w:val="center"/>
            <w:hideMark/>
          </w:tcPr>
          <w:p w14:paraId="4AA1CE94" w14:textId="77777777" w:rsidR="000E404A" w:rsidRPr="000E404A" w:rsidRDefault="000E404A" w:rsidP="000E404A">
            <w:pPr>
              <w:jc w:val="center"/>
              <w:rPr>
                <w:rFonts w:ascii="Arial" w:hAnsi="Arial" w:cs="Arial"/>
                <w:color w:val="FFFFFF"/>
                <w:sz w:val="16"/>
                <w:szCs w:val="16"/>
                <w:lang w:eastAsia="en-AU"/>
              </w:rPr>
            </w:pPr>
            <w:r w:rsidRPr="000E404A">
              <w:rPr>
                <w:rFonts w:ascii="Arial" w:hAnsi="Arial" w:cs="Arial"/>
                <w:color w:val="FFFFFF"/>
                <w:sz w:val="16"/>
                <w:szCs w:val="16"/>
                <w:lang w:eastAsia="en-AU"/>
              </w:rPr>
              <w:t>%</w:t>
            </w:r>
          </w:p>
        </w:tc>
      </w:tr>
      <w:tr w:rsidR="000E404A" w:rsidRPr="000E404A" w14:paraId="75BC92D5" w14:textId="77777777" w:rsidTr="00BC0ABC">
        <w:trPr>
          <w:trHeight w:val="300"/>
        </w:trPr>
        <w:tc>
          <w:tcPr>
            <w:tcW w:w="2438" w:type="pct"/>
            <w:tcBorders>
              <w:top w:val="nil"/>
              <w:left w:val="nil"/>
              <w:bottom w:val="nil"/>
              <w:right w:val="nil"/>
            </w:tcBorders>
            <w:shd w:val="clear" w:color="auto" w:fill="auto"/>
            <w:vAlign w:val="center"/>
            <w:hideMark/>
          </w:tcPr>
          <w:p w14:paraId="79D38E35" w14:textId="77777777" w:rsidR="000E404A" w:rsidRPr="000E404A" w:rsidRDefault="000E404A" w:rsidP="00650A12">
            <w:pPr>
              <w:rPr>
                <w:rFonts w:ascii="Arial" w:hAnsi="Arial" w:cs="Arial"/>
                <w:b/>
                <w:bCs/>
                <w:sz w:val="16"/>
                <w:szCs w:val="16"/>
                <w:lang w:eastAsia="en-AU"/>
              </w:rPr>
            </w:pPr>
            <w:r w:rsidRPr="000E404A">
              <w:rPr>
                <w:rFonts w:ascii="Arial" w:hAnsi="Arial" w:cs="Arial"/>
                <w:b/>
                <w:bCs/>
                <w:sz w:val="16"/>
                <w:szCs w:val="16"/>
                <w:lang w:eastAsia="en-AU"/>
              </w:rPr>
              <w:t>Summary of grants</w:t>
            </w:r>
          </w:p>
        </w:tc>
        <w:tc>
          <w:tcPr>
            <w:tcW w:w="698" w:type="pct"/>
            <w:tcBorders>
              <w:top w:val="nil"/>
              <w:left w:val="nil"/>
              <w:bottom w:val="nil"/>
              <w:right w:val="nil"/>
            </w:tcBorders>
            <w:shd w:val="clear" w:color="000000" w:fill="FFFFFF"/>
            <w:vAlign w:val="center"/>
            <w:hideMark/>
          </w:tcPr>
          <w:p w14:paraId="56E6067A" w14:textId="77777777" w:rsidR="000E404A" w:rsidRPr="000E404A" w:rsidRDefault="000E404A" w:rsidP="00650A12">
            <w:pPr>
              <w:jc w:val="right"/>
              <w:rPr>
                <w:rFonts w:ascii="Arial" w:hAnsi="Arial" w:cs="Arial"/>
                <w:sz w:val="16"/>
                <w:szCs w:val="16"/>
                <w:lang w:eastAsia="en-AU"/>
              </w:rPr>
            </w:pPr>
            <w:r w:rsidRPr="000E404A">
              <w:rPr>
                <w:rFonts w:ascii="Arial" w:hAnsi="Arial" w:cs="Arial"/>
                <w:sz w:val="16"/>
                <w:szCs w:val="16"/>
                <w:lang w:eastAsia="en-AU"/>
              </w:rPr>
              <w:t> </w:t>
            </w:r>
          </w:p>
        </w:tc>
        <w:tc>
          <w:tcPr>
            <w:tcW w:w="698" w:type="pct"/>
            <w:tcBorders>
              <w:top w:val="nil"/>
              <w:left w:val="nil"/>
              <w:bottom w:val="nil"/>
              <w:right w:val="nil"/>
            </w:tcBorders>
            <w:shd w:val="clear" w:color="auto" w:fill="4AAA42" w:themeFill="accent2"/>
            <w:vAlign w:val="center"/>
            <w:hideMark/>
          </w:tcPr>
          <w:p w14:paraId="51936151" w14:textId="77777777" w:rsidR="000E404A" w:rsidRPr="000E404A" w:rsidRDefault="000E404A" w:rsidP="00650A12">
            <w:pPr>
              <w:jc w:val="right"/>
              <w:rPr>
                <w:rFonts w:ascii="Arial" w:hAnsi="Arial" w:cs="Arial"/>
                <w:b/>
                <w:bCs/>
                <w:sz w:val="16"/>
                <w:szCs w:val="16"/>
                <w:lang w:eastAsia="en-AU"/>
              </w:rPr>
            </w:pPr>
            <w:r w:rsidRPr="000E404A">
              <w:rPr>
                <w:rFonts w:ascii="Arial" w:hAnsi="Arial" w:cs="Arial"/>
                <w:b/>
                <w:bCs/>
                <w:sz w:val="16"/>
                <w:szCs w:val="16"/>
                <w:lang w:eastAsia="en-AU"/>
              </w:rPr>
              <w:t> </w:t>
            </w:r>
          </w:p>
        </w:tc>
        <w:tc>
          <w:tcPr>
            <w:tcW w:w="698" w:type="pct"/>
            <w:tcBorders>
              <w:top w:val="nil"/>
              <w:left w:val="nil"/>
              <w:bottom w:val="nil"/>
              <w:right w:val="nil"/>
            </w:tcBorders>
            <w:shd w:val="clear" w:color="auto" w:fill="auto"/>
            <w:vAlign w:val="center"/>
            <w:hideMark/>
          </w:tcPr>
          <w:p w14:paraId="1E0948F4" w14:textId="77777777" w:rsidR="000E404A" w:rsidRPr="000E404A" w:rsidRDefault="000E404A" w:rsidP="00650A12">
            <w:pPr>
              <w:jc w:val="right"/>
              <w:rPr>
                <w:rFonts w:ascii="Arial" w:hAnsi="Arial" w:cs="Arial"/>
                <w:b/>
                <w:bCs/>
                <w:sz w:val="16"/>
                <w:szCs w:val="16"/>
                <w:lang w:eastAsia="en-AU"/>
              </w:rPr>
            </w:pPr>
          </w:p>
        </w:tc>
        <w:tc>
          <w:tcPr>
            <w:tcW w:w="468" w:type="pct"/>
            <w:tcBorders>
              <w:top w:val="nil"/>
              <w:left w:val="nil"/>
              <w:bottom w:val="nil"/>
              <w:right w:val="nil"/>
            </w:tcBorders>
            <w:shd w:val="clear" w:color="auto" w:fill="auto"/>
            <w:vAlign w:val="center"/>
            <w:hideMark/>
          </w:tcPr>
          <w:p w14:paraId="65407B06" w14:textId="77777777" w:rsidR="000E404A" w:rsidRPr="000E404A" w:rsidRDefault="000E404A" w:rsidP="00650A12">
            <w:pPr>
              <w:jc w:val="right"/>
              <w:rPr>
                <w:rFonts w:ascii="Arial" w:hAnsi="Arial" w:cs="Arial"/>
                <w:sz w:val="16"/>
                <w:szCs w:val="16"/>
                <w:lang w:eastAsia="en-AU"/>
              </w:rPr>
            </w:pPr>
          </w:p>
        </w:tc>
      </w:tr>
      <w:tr w:rsidR="000E404A" w:rsidRPr="000E404A" w14:paraId="1F6CB510" w14:textId="77777777" w:rsidTr="00BC0ABC">
        <w:trPr>
          <w:trHeight w:val="300"/>
        </w:trPr>
        <w:tc>
          <w:tcPr>
            <w:tcW w:w="2438" w:type="pct"/>
            <w:tcBorders>
              <w:top w:val="nil"/>
              <w:left w:val="nil"/>
              <w:bottom w:val="nil"/>
              <w:right w:val="nil"/>
            </w:tcBorders>
            <w:shd w:val="clear" w:color="auto" w:fill="auto"/>
            <w:vAlign w:val="center"/>
            <w:hideMark/>
          </w:tcPr>
          <w:p w14:paraId="5E59E6AB"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Commonwealth funded grants</w:t>
            </w:r>
          </w:p>
        </w:tc>
        <w:tc>
          <w:tcPr>
            <w:tcW w:w="698" w:type="pct"/>
            <w:tcBorders>
              <w:top w:val="nil"/>
              <w:left w:val="nil"/>
              <w:bottom w:val="nil"/>
              <w:right w:val="nil"/>
            </w:tcBorders>
            <w:shd w:val="clear" w:color="000000" w:fill="FFFFFF"/>
            <w:vAlign w:val="center"/>
            <w:hideMark/>
          </w:tcPr>
          <w:p w14:paraId="3F340F9F" w14:textId="2FDC24A3" w:rsidR="000E404A" w:rsidRPr="000E404A" w:rsidRDefault="002C1672" w:rsidP="00650A12">
            <w:pPr>
              <w:jc w:val="right"/>
              <w:rPr>
                <w:rFonts w:ascii="Arial" w:hAnsi="Arial" w:cs="Arial"/>
                <w:sz w:val="16"/>
                <w:szCs w:val="16"/>
                <w:lang w:eastAsia="en-AU"/>
              </w:rPr>
            </w:pPr>
            <w:r>
              <w:rPr>
                <w:rFonts w:ascii="Arial" w:hAnsi="Arial" w:cs="Arial"/>
                <w:sz w:val="16"/>
                <w:szCs w:val="16"/>
                <w:lang w:eastAsia="en-AU"/>
              </w:rPr>
              <w:t>43,184</w:t>
            </w:r>
          </w:p>
        </w:tc>
        <w:tc>
          <w:tcPr>
            <w:tcW w:w="698" w:type="pct"/>
            <w:tcBorders>
              <w:top w:val="nil"/>
              <w:left w:val="nil"/>
              <w:bottom w:val="nil"/>
              <w:right w:val="nil"/>
            </w:tcBorders>
            <w:shd w:val="clear" w:color="auto" w:fill="4AAA42" w:themeFill="accent2"/>
            <w:vAlign w:val="center"/>
            <w:hideMark/>
          </w:tcPr>
          <w:p w14:paraId="4B481729" w14:textId="0DEF9CE5" w:rsidR="000E404A" w:rsidRPr="000E404A" w:rsidRDefault="002C1672" w:rsidP="00650A12">
            <w:pPr>
              <w:jc w:val="right"/>
              <w:rPr>
                <w:rFonts w:ascii="Arial" w:hAnsi="Arial" w:cs="Arial"/>
                <w:b/>
                <w:bCs/>
                <w:sz w:val="16"/>
                <w:szCs w:val="16"/>
                <w:lang w:eastAsia="en-AU"/>
              </w:rPr>
            </w:pPr>
            <w:r>
              <w:rPr>
                <w:rFonts w:ascii="Arial" w:hAnsi="Arial" w:cs="Arial"/>
                <w:b/>
                <w:bCs/>
                <w:sz w:val="16"/>
                <w:szCs w:val="16"/>
                <w:lang w:eastAsia="en-AU"/>
              </w:rPr>
              <w:t>33,767</w:t>
            </w:r>
          </w:p>
        </w:tc>
        <w:tc>
          <w:tcPr>
            <w:tcW w:w="698" w:type="pct"/>
            <w:tcBorders>
              <w:top w:val="nil"/>
              <w:left w:val="nil"/>
              <w:bottom w:val="nil"/>
              <w:right w:val="nil"/>
            </w:tcBorders>
            <w:shd w:val="clear" w:color="auto" w:fill="auto"/>
            <w:vAlign w:val="center"/>
            <w:hideMark/>
          </w:tcPr>
          <w:p w14:paraId="27AD55EA" w14:textId="181B2753" w:rsidR="000E404A" w:rsidRPr="006A20D0" w:rsidRDefault="000E404A" w:rsidP="00650A12">
            <w:pPr>
              <w:jc w:val="right"/>
              <w:rPr>
                <w:rFonts w:ascii="Arial" w:hAnsi="Arial" w:cs="Arial"/>
                <w:color w:val="FF0000"/>
                <w:sz w:val="16"/>
                <w:szCs w:val="16"/>
                <w:lang w:eastAsia="en-AU"/>
              </w:rPr>
            </w:pPr>
            <w:r>
              <w:rPr>
                <w:rFonts w:ascii="Arial" w:hAnsi="Arial" w:cs="Arial"/>
                <w:sz w:val="16"/>
                <w:szCs w:val="16"/>
              </w:rPr>
              <w:t>(</w:t>
            </w:r>
            <w:r w:rsidR="002C1672">
              <w:rPr>
                <w:rFonts w:ascii="Arial" w:hAnsi="Arial" w:cs="Arial"/>
                <w:sz w:val="16"/>
                <w:szCs w:val="16"/>
              </w:rPr>
              <w:t>9,417</w:t>
            </w:r>
            <w:r>
              <w:rPr>
                <w:rFonts w:ascii="Arial" w:hAnsi="Arial" w:cs="Arial"/>
                <w:sz w:val="16"/>
                <w:szCs w:val="16"/>
              </w:rPr>
              <w:t>)</w:t>
            </w:r>
          </w:p>
        </w:tc>
        <w:tc>
          <w:tcPr>
            <w:tcW w:w="468" w:type="pct"/>
            <w:tcBorders>
              <w:top w:val="nil"/>
              <w:left w:val="nil"/>
              <w:bottom w:val="nil"/>
              <w:right w:val="nil"/>
            </w:tcBorders>
            <w:shd w:val="clear" w:color="auto" w:fill="auto"/>
            <w:vAlign w:val="center"/>
            <w:hideMark/>
          </w:tcPr>
          <w:p w14:paraId="3FC5B991" w14:textId="5E124AE1" w:rsidR="000E404A" w:rsidRPr="006A20D0" w:rsidRDefault="000E404A" w:rsidP="00650A12">
            <w:pPr>
              <w:jc w:val="right"/>
              <w:rPr>
                <w:rFonts w:ascii="Arial" w:hAnsi="Arial" w:cs="Arial"/>
                <w:color w:val="FF0000"/>
                <w:sz w:val="16"/>
                <w:szCs w:val="16"/>
                <w:lang w:eastAsia="en-AU"/>
              </w:rPr>
            </w:pPr>
            <w:r>
              <w:rPr>
                <w:rFonts w:ascii="Arial" w:hAnsi="Arial" w:cs="Arial"/>
                <w:sz w:val="16"/>
                <w:szCs w:val="16"/>
              </w:rPr>
              <w:t>-</w:t>
            </w:r>
            <w:r w:rsidR="002C1672">
              <w:rPr>
                <w:rFonts w:ascii="Arial" w:hAnsi="Arial" w:cs="Arial"/>
                <w:sz w:val="16"/>
                <w:szCs w:val="16"/>
              </w:rPr>
              <w:t>22</w:t>
            </w:r>
            <w:r>
              <w:rPr>
                <w:rFonts w:ascii="Arial" w:hAnsi="Arial" w:cs="Arial"/>
                <w:sz w:val="16"/>
                <w:szCs w:val="16"/>
              </w:rPr>
              <w:t>%</w:t>
            </w:r>
          </w:p>
        </w:tc>
      </w:tr>
      <w:tr w:rsidR="000E404A" w:rsidRPr="000E404A" w14:paraId="5A55093A" w14:textId="77777777" w:rsidTr="00BC0ABC">
        <w:trPr>
          <w:trHeight w:val="300"/>
        </w:trPr>
        <w:tc>
          <w:tcPr>
            <w:tcW w:w="2438" w:type="pct"/>
            <w:tcBorders>
              <w:top w:val="nil"/>
              <w:left w:val="nil"/>
              <w:bottom w:val="nil"/>
              <w:right w:val="nil"/>
            </w:tcBorders>
            <w:shd w:val="clear" w:color="auto" w:fill="auto"/>
            <w:vAlign w:val="center"/>
            <w:hideMark/>
          </w:tcPr>
          <w:p w14:paraId="286AE1EF"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State funded grants</w:t>
            </w:r>
          </w:p>
        </w:tc>
        <w:tc>
          <w:tcPr>
            <w:tcW w:w="698" w:type="pct"/>
            <w:tcBorders>
              <w:top w:val="nil"/>
              <w:left w:val="nil"/>
              <w:bottom w:val="single" w:sz="8" w:space="0" w:color="auto"/>
              <w:right w:val="nil"/>
            </w:tcBorders>
            <w:shd w:val="clear" w:color="000000" w:fill="FFFFFF"/>
            <w:vAlign w:val="center"/>
            <w:hideMark/>
          </w:tcPr>
          <w:p w14:paraId="3426C3D3" w14:textId="248DDE2F" w:rsidR="000E404A" w:rsidRPr="000E404A" w:rsidRDefault="002C6DCD" w:rsidP="00650A12">
            <w:pPr>
              <w:jc w:val="right"/>
              <w:rPr>
                <w:rFonts w:ascii="Arial" w:hAnsi="Arial" w:cs="Arial"/>
                <w:sz w:val="16"/>
                <w:szCs w:val="16"/>
                <w:lang w:eastAsia="en-AU"/>
              </w:rPr>
            </w:pPr>
            <w:r>
              <w:rPr>
                <w:rFonts w:ascii="Arial" w:hAnsi="Arial" w:cs="Arial"/>
                <w:sz w:val="16"/>
                <w:szCs w:val="16"/>
                <w:lang w:eastAsia="en-AU"/>
              </w:rPr>
              <w:t>30,529</w:t>
            </w:r>
          </w:p>
        </w:tc>
        <w:tc>
          <w:tcPr>
            <w:tcW w:w="698" w:type="pct"/>
            <w:tcBorders>
              <w:top w:val="nil"/>
              <w:left w:val="nil"/>
              <w:bottom w:val="single" w:sz="8" w:space="0" w:color="000000"/>
              <w:right w:val="nil"/>
            </w:tcBorders>
            <w:shd w:val="clear" w:color="auto" w:fill="4AAA42" w:themeFill="accent2"/>
            <w:vAlign w:val="center"/>
            <w:hideMark/>
          </w:tcPr>
          <w:p w14:paraId="4E3343BA" w14:textId="2D7ECF43" w:rsidR="000E404A" w:rsidRPr="000E404A" w:rsidRDefault="002C6DCD" w:rsidP="00650A12">
            <w:pPr>
              <w:jc w:val="right"/>
              <w:rPr>
                <w:rFonts w:ascii="Arial" w:hAnsi="Arial" w:cs="Arial"/>
                <w:b/>
                <w:bCs/>
                <w:sz w:val="16"/>
                <w:szCs w:val="16"/>
                <w:lang w:eastAsia="en-AU"/>
              </w:rPr>
            </w:pPr>
            <w:r>
              <w:rPr>
                <w:rFonts w:ascii="Arial" w:hAnsi="Arial" w:cs="Arial"/>
                <w:b/>
                <w:bCs/>
                <w:sz w:val="16"/>
                <w:szCs w:val="16"/>
                <w:lang w:eastAsia="en-AU"/>
              </w:rPr>
              <w:t>16,612</w:t>
            </w:r>
          </w:p>
        </w:tc>
        <w:tc>
          <w:tcPr>
            <w:tcW w:w="698" w:type="pct"/>
            <w:tcBorders>
              <w:top w:val="nil"/>
              <w:left w:val="nil"/>
              <w:bottom w:val="single" w:sz="8" w:space="0" w:color="auto"/>
              <w:right w:val="nil"/>
            </w:tcBorders>
            <w:shd w:val="clear" w:color="auto" w:fill="auto"/>
            <w:vAlign w:val="center"/>
            <w:hideMark/>
          </w:tcPr>
          <w:p w14:paraId="1FBA1AC0" w14:textId="2FF543AB" w:rsidR="000E404A" w:rsidRPr="006A20D0" w:rsidRDefault="002C6DCD" w:rsidP="00650A12">
            <w:pPr>
              <w:jc w:val="right"/>
              <w:rPr>
                <w:rFonts w:ascii="Arial" w:hAnsi="Arial" w:cs="Arial"/>
                <w:color w:val="FF0000"/>
                <w:sz w:val="16"/>
                <w:szCs w:val="16"/>
                <w:lang w:eastAsia="en-AU"/>
              </w:rPr>
            </w:pPr>
            <w:r>
              <w:rPr>
                <w:rFonts w:ascii="Arial" w:hAnsi="Arial" w:cs="Arial"/>
                <w:sz w:val="16"/>
                <w:szCs w:val="16"/>
              </w:rPr>
              <w:t>(13,917)</w:t>
            </w:r>
          </w:p>
        </w:tc>
        <w:tc>
          <w:tcPr>
            <w:tcW w:w="468" w:type="pct"/>
            <w:tcBorders>
              <w:top w:val="nil"/>
              <w:left w:val="nil"/>
              <w:bottom w:val="single" w:sz="8" w:space="0" w:color="auto"/>
              <w:right w:val="nil"/>
            </w:tcBorders>
            <w:shd w:val="clear" w:color="auto" w:fill="auto"/>
            <w:vAlign w:val="center"/>
            <w:hideMark/>
          </w:tcPr>
          <w:p w14:paraId="41A10BF8" w14:textId="38ABE849" w:rsidR="000E404A" w:rsidRPr="006A20D0" w:rsidRDefault="000E404A" w:rsidP="00650A12">
            <w:pPr>
              <w:jc w:val="right"/>
              <w:rPr>
                <w:rFonts w:ascii="Arial" w:hAnsi="Arial" w:cs="Arial"/>
                <w:color w:val="FF0000"/>
                <w:sz w:val="16"/>
                <w:szCs w:val="16"/>
                <w:lang w:eastAsia="en-AU"/>
              </w:rPr>
            </w:pPr>
            <w:r>
              <w:rPr>
                <w:rFonts w:ascii="Arial" w:hAnsi="Arial" w:cs="Arial"/>
                <w:sz w:val="16"/>
                <w:szCs w:val="16"/>
              </w:rPr>
              <w:t>-</w:t>
            </w:r>
            <w:r w:rsidR="005C4F61">
              <w:rPr>
                <w:rFonts w:ascii="Arial" w:hAnsi="Arial" w:cs="Arial"/>
                <w:sz w:val="16"/>
                <w:szCs w:val="16"/>
              </w:rPr>
              <w:t>46</w:t>
            </w:r>
            <w:r>
              <w:rPr>
                <w:rFonts w:ascii="Arial" w:hAnsi="Arial" w:cs="Arial"/>
                <w:sz w:val="16"/>
                <w:szCs w:val="16"/>
              </w:rPr>
              <w:t>%</w:t>
            </w:r>
          </w:p>
        </w:tc>
      </w:tr>
      <w:tr w:rsidR="000E404A" w:rsidRPr="000E404A" w14:paraId="5E7BA94B" w14:textId="77777777" w:rsidTr="00BC0ABC">
        <w:trPr>
          <w:trHeight w:val="300"/>
        </w:trPr>
        <w:tc>
          <w:tcPr>
            <w:tcW w:w="2438" w:type="pct"/>
            <w:tcBorders>
              <w:top w:val="single" w:sz="4" w:space="0" w:color="auto"/>
              <w:left w:val="nil"/>
              <w:bottom w:val="single" w:sz="8" w:space="0" w:color="auto"/>
              <w:right w:val="nil"/>
            </w:tcBorders>
            <w:shd w:val="clear" w:color="auto" w:fill="auto"/>
            <w:vAlign w:val="center"/>
            <w:hideMark/>
          </w:tcPr>
          <w:p w14:paraId="0B4FD1A3" w14:textId="77777777" w:rsidR="000E404A" w:rsidRPr="000E404A" w:rsidRDefault="000E404A" w:rsidP="00650A12">
            <w:pPr>
              <w:rPr>
                <w:rFonts w:ascii="Arial" w:hAnsi="Arial" w:cs="Arial"/>
                <w:b/>
                <w:bCs/>
                <w:sz w:val="16"/>
                <w:szCs w:val="16"/>
                <w:lang w:eastAsia="en-AU"/>
              </w:rPr>
            </w:pPr>
            <w:r w:rsidRPr="000E404A">
              <w:rPr>
                <w:rFonts w:ascii="Arial" w:hAnsi="Arial" w:cs="Arial"/>
                <w:b/>
                <w:bCs/>
                <w:sz w:val="16"/>
                <w:szCs w:val="16"/>
                <w:lang w:eastAsia="en-AU"/>
              </w:rPr>
              <w:t>Total grants received</w:t>
            </w:r>
          </w:p>
        </w:tc>
        <w:tc>
          <w:tcPr>
            <w:tcW w:w="698" w:type="pct"/>
            <w:tcBorders>
              <w:top w:val="nil"/>
              <w:left w:val="nil"/>
              <w:bottom w:val="single" w:sz="8" w:space="0" w:color="auto"/>
              <w:right w:val="nil"/>
            </w:tcBorders>
            <w:shd w:val="clear" w:color="auto" w:fill="auto"/>
            <w:vAlign w:val="center"/>
            <w:hideMark/>
          </w:tcPr>
          <w:p w14:paraId="3828534D" w14:textId="587A5759" w:rsidR="000E404A" w:rsidRPr="000E404A" w:rsidRDefault="005C4F61" w:rsidP="00650A12">
            <w:pPr>
              <w:jc w:val="right"/>
              <w:rPr>
                <w:rFonts w:ascii="Arial" w:hAnsi="Arial" w:cs="Arial"/>
                <w:b/>
                <w:bCs/>
                <w:sz w:val="16"/>
                <w:szCs w:val="16"/>
                <w:lang w:eastAsia="en-AU"/>
              </w:rPr>
            </w:pPr>
            <w:r>
              <w:rPr>
                <w:rFonts w:ascii="Arial" w:hAnsi="Arial" w:cs="Arial"/>
                <w:b/>
                <w:bCs/>
                <w:sz w:val="16"/>
                <w:szCs w:val="16"/>
                <w:lang w:eastAsia="en-AU"/>
              </w:rPr>
              <w:t>73,713</w:t>
            </w:r>
          </w:p>
        </w:tc>
        <w:tc>
          <w:tcPr>
            <w:tcW w:w="698" w:type="pct"/>
            <w:tcBorders>
              <w:top w:val="nil"/>
              <w:left w:val="nil"/>
              <w:bottom w:val="single" w:sz="8" w:space="0" w:color="auto"/>
              <w:right w:val="nil"/>
            </w:tcBorders>
            <w:shd w:val="clear" w:color="auto" w:fill="4AAA42" w:themeFill="accent2"/>
            <w:vAlign w:val="center"/>
            <w:hideMark/>
          </w:tcPr>
          <w:p w14:paraId="7E1087D0" w14:textId="3ADAB9D1" w:rsidR="000E404A" w:rsidRPr="000E404A" w:rsidRDefault="008B6C92" w:rsidP="00650A12">
            <w:pPr>
              <w:jc w:val="right"/>
              <w:rPr>
                <w:rFonts w:ascii="Arial" w:hAnsi="Arial" w:cs="Arial"/>
                <w:b/>
                <w:bCs/>
                <w:sz w:val="16"/>
                <w:szCs w:val="16"/>
                <w:lang w:eastAsia="en-AU"/>
              </w:rPr>
            </w:pPr>
            <w:r>
              <w:rPr>
                <w:rFonts w:ascii="Arial" w:hAnsi="Arial" w:cs="Arial"/>
                <w:b/>
                <w:bCs/>
                <w:sz w:val="16"/>
                <w:szCs w:val="16"/>
              </w:rPr>
              <w:t>50,379</w:t>
            </w:r>
          </w:p>
        </w:tc>
        <w:tc>
          <w:tcPr>
            <w:tcW w:w="698" w:type="pct"/>
            <w:tcBorders>
              <w:top w:val="nil"/>
              <w:left w:val="nil"/>
              <w:bottom w:val="single" w:sz="8" w:space="0" w:color="auto"/>
              <w:right w:val="nil"/>
            </w:tcBorders>
            <w:shd w:val="clear" w:color="auto" w:fill="auto"/>
            <w:vAlign w:val="center"/>
            <w:hideMark/>
          </w:tcPr>
          <w:p w14:paraId="5B372468" w14:textId="12F7DD77" w:rsidR="000E404A" w:rsidRPr="006A20D0" w:rsidRDefault="005C4F61" w:rsidP="00650A12">
            <w:pPr>
              <w:jc w:val="right"/>
              <w:rPr>
                <w:rFonts w:ascii="Arial" w:hAnsi="Arial" w:cs="Arial"/>
                <w:b/>
                <w:color w:val="FF0000"/>
                <w:sz w:val="16"/>
                <w:szCs w:val="16"/>
                <w:lang w:eastAsia="en-AU"/>
              </w:rPr>
            </w:pPr>
            <w:r>
              <w:rPr>
                <w:rFonts w:ascii="Arial" w:hAnsi="Arial" w:cs="Arial"/>
                <w:sz w:val="16"/>
                <w:szCs w:val="16"/>
              </w:rPr>
              <w:t>(23,334)</w:t>
            </w:r>
          </w:p>
        </w:tc>
        <w:tc>
          <w:tcPr>
            <w:tcW w:w="468" w:type="pct"/>
            <w:tcBorders>
              <w:top w:val="nil"/>
              <w:left w:val="nil"/>
              <w:bottom w:val="single" w:sz="8" w:space="0" w:color="auto"/>
              <w:right w:val="nil"/>
            </w:tcBorders>
            <w:shd w:val="clear" w:color="auto" w:fill="auto"/>
            <w:vAlign w:val="center"/>
            <w:hideMark/>
          </w:tcPr>
          <w:p w14:paraId="6D7C8EB5" w14:textId="6FAAA33F" w:rsidR="000E404A" w:rsidRPr="006A20D0" w:rsidRDefault="000E404A" w:rsidP="00650A12">
            <w:pPr>
              <w:jc w:val="right"/>
              <w:rPr>
                <w:rFonts w:ascii="Arial" w:hAnsi="Arial" w:cs="Arial"/>
                <w:b/>
                <w:color w:val="FF0000"/>
                <w:sz w:val="16"/>
                <w:szCs w:val="16"/>
                <w:lang w:eastAsia="en-AU"/>
              </w:rPr>
            </w:pPr>
            <w:r>
              <w:rPr>
                <w:rFonts w:ascii="Arial" w:hAnsi="Arial" w:cs="Arial"/>
                <w:sz w:val="16"/>
                <w:szCs w:val="16"/>
              </w:rPr>
              <w:t>-</w:t>
            </w:r>
            <w:r w:rsidR="005C4F61">
              <w:rPr>
                <w:rFonts w:ascii="Arial" w:hAnsi="Arial" w:cs="Arial"/>
                <w:sz w:val="16"/>
                <w:szCs w:val="16"/>
              </w:rPr>
              <w:t>32</w:t>
            </w:r>
            <w:r>
              <w:rPr>
                <w:rFonts w:ascii="Arial" w:hAnsi="Arial" w:cs="Arial"/>
                <w:sz w:val="16"/>
                <w:szCs w:val="16"/>
              </w:rPr>
              <w:t>%</w:t>
            </w:r>
          </w:p>
        </w:tc>
      </w:tr>
    </w:tbl>
    <w:p w14:paraId="7A53856C" w14:textId="77777777" w:rsidR="00DA0950" w:rsidRDefault="00DA0950"/>
    <w:tbl>
      <w:tblPr>
        <w:tblW w:w="5000" w:type="pct"/>
        <w:tblLook w:val="04A0" w:firstRow="1" w:lastRow="0" w:firstColumn="1" w:lastColumn="0" w:noHBand="0" w:noVBand="1"/>
      </w:tblPr>
      <w:tblGrid>
        <w:gridCol w:w="4700"/>
        <w:gridCol w:w="1346"/>
        <w:gridCol w:w="1345"/>
        <w:gridCol w:w="1345"/>
        <w:gridCol w:w="902"/>
      </w:tblGrid>
      <w:tr w:rsidR="00DA0950" w:rsidRPr="000E404A" w14:paraId="1EEAB2D4" w14:textId="77777777" w:rsidTr="00AD6A45">
        <w:trPr>
          <w:trHeight w:val="300"/>
        </w:trPr>
        <w:tc>
          <w:tcPr>
            <w:tcW w:w="2438" w:type="pct"/>
            <w:vMerge w:val="restart"/>
            <w:tcBorders>
              <w:top w:val="nil"/>
              <w:left w:val="nil"/>
              <w:bottom w:val="nil"/>
              <w:right w:val="nil"/>
            </w:tcBorders>
            <w:shd w:val="clear" w:color="000000" w:fill="0067AC"/>
            <w:vAlign w:val="center"/>
            <w:hideMark/>
          </w:tcPr>
          <w:p w14:paraId="7AAFF131" w14:textId="77777777" w:rsidR="00DA0950" w:rsidRPr="000E404A" w:rsidRDefault="00DA0950" w:rsidP="009A4D87">
            <w:pPr>
              <w:rPr>
                <w:rFonts w:ascii="Arial" w:hAnsi="Arial" w:cs="Arial"/>
                <w:b/>
                <w:bCs/>
                <w:color w:val="FFFFFF"/>
                <w:sz w:val="16"/>
                <w:szCs w:val="16"/>
                <w:lang w:eastAsia="en-AU"/>
              </w:rPr>
            </w:pPr>
            <w:r w:rsidRPr="000E404A">
              <w:rPr>
                <w:rFonts w:ascii="Arial" w:hAnsi="Arial" w:cs="Arial"/>
                <w:b/>
                <w:bCs/>
                <w:color w:val="FFFFFF"/>
                <w:sz w:val="16"/>
                <w:szCs w:val="16"/>
                <w:lang w:eastAsia="en-AU"/>
              </w:rPr>
              <w:t> </w:t>
            </w:r>
          </w:p>
        </w:tc>
        <w:tc>
          <w:tcPr>
            <w:tcW w:w="698" w:type="pct"/>
            <w:tcBorders>
              <w:top w:val="nil"/>
              <w:left w:val="nil"/>
              <w:bottom w:val="nil"/>
              <w:right w:val="nil"/>
            </w:tcBorders>
            <w:shd w:val="clear" w:color="000000" w:fill="0067AC"/>
            <w:vAlign w:val="center"/>
            <w:hideMark/>
          </w:tcPr>
          <w:p w14:paraId="4AC4E980" w14:textId="77777777" w:rsidR="00DA0950" w:rsidRPr="000E404A" w:rsidRDefault="00DA0950" w:rsidP="009A4D87">
            <w:pPr>
              <w:jc w:val="center"/>
              <w:rPr>
                <w:rFonts w:ascii="Arial" w:hAnsi="Arial" w:cs="Arial"/>
                <w:b/>
                <w:bCs/>
                <w:color w:val="FFFFFF"/>
                <w:sz w:val="16"/>
                <w:szCs w:val="16"/>
                <w:lang w:eastAsia="en-AU"/>
              </w:rPr>
            </w:pPr>
            <w:r w:rsidRPr="000E404A">
              <w:rPr>
                <w:rFonts w:ascii="Arial" w:hAnsi="Arial" w:cs="Arial"/>
                <w:b/>
                <w:bCs/>
                <w:color w:val="FFFFFF"/>
                <w:sz w:val="16"/>
                <w:szCs w:val="16"/>
                <w:lang w:eastAsia="en-AU"/>
              </w:rPr>
              <w:t xml:space="preserve"> Forecast </w:t>
            </w:r>
          </w:p>
        </w:tc>
        <w:tc>
          <w:tcPr>
            <w:tcW w:w="698" w:type="pct"/>
            <w:tcBorders>
              <w:top w:val="nil"/>
              <w:left w:val="nil"/>
              <w:bottom w:val="nil"/>
              <w:right w:val="nil"/>
            </w:tcBorders>
            <w:shd w:val="clear" w:color="000000" w:fill="0067AC"/>
            <w:vAlign w:val="center"/>
            <w:hideMark/>
          </w:tcPr>
          <w:p w14:paraId="7F3EA159" w14:textId="77777777" w:rsidR="00DA0950" w:rsidRPr="000E404A" w:rsidRDefault="00DA0950" w:rsidP="009A4D87">
            <w:pPr>
              <w:jc w:val="center"/>
              <w:rPr>
                <w:rFonts w:ascii="Arial" w:hAnsi="Arial" w:cs="Arial"/>
                <w:b/>
                <w:bCs/>
                <w:color w:val="FFFFFF"/>
                <w:sz w:val="16"/>
                <w:szCs w:val="16"/>
                <w:lang w:eastAsia="en-AU"/>
              </w:rPr>
            </w:pPr>
            <w:r w:rsidRPr="000E404A">
              <w:rPr>
                <w:rFonts w:ascii="Arial" w:hAnsi="Arial" w:cs="Arial"/>
                <w:b/>
                <w:bCs/>
                <w:color w:val="FFFFFF"/>
                <w:sz w:val="16"/>
                <w:szCs w:val="16"/>
                <w:lang w:eastAsia="en-AU"/>
              </w:rPr>
              <w:t xml:space="preserve"> Budget </w:t>
            </w:r>
          </w:p>
        </w:tc>
        <w:tc>
          <w:tcPr>
            <w:tcW w:w="1166" w:type="pct"/>
            <w:gridSpan w:val="2"/>
            <w:vMerge w:val="restart"/>
            <w:tcBorders>
              <w:top w:val="nil"/>
              <w:left w:val="nil"/>
              <w:bottom w:val="nil"/>
              <w:right w:val="nil"/>
            </w:tcBorders>
            <w:shd w:val="clear" w:color="000000" w:fill="0067AC"/>
            <w:vAlign w:val="center"/>
            <w:hideMark/>
          </w:tcPr>
          <w:p w14:paraId="20C0C8F9" w14:textId="77777777" w:rsidR="00DA0950" w:rsidRPr="000E404A" w:rsidRDefault="00DA0950" w:rsidP="009A4D87">
            <w:pPr>
              <w:jc w:val="center"/>
              <w:rPr>
                <w:rFonts w:ascii="Arial" w:hAnsi="Arial" w:cs="Arial"/>
                <w:b/>
                <w:bCs/>
                <w:color w:val="FFFFFF"/>
                <w:sz w:val="16"/>
                <w:szCs w:val="16"/>
                <w:lang w:eastAsia="en-AU"/>
              </w:rPr>
            </w:pPr>
            <w:r w:rsidRPr="000E404A">
              <w:rPr>
                <w:rFonts w:ascii="Arial" w:hAnsi="Arial" w:cs="Arial"/>
                <w:b/>
                <w:bCs/>
                <w:color w:val="FFFFFF"/>
                <w:sz w:val="16"/>
                <w:szCs w:val="16"/>
                <w:lang w:eastAsia="en-AU"/>
              </w:rPr>
              <w:t>Change</w:t>
            </w:r>
          </w:p>
        </w:tc>
      </w:tr>
      <w:tr w:rsidR="00DA0950" w:rsidRPr="000E404A" w14:paraId="6312B0A8" w14:textId="77777777" w:rsidTr="00AD6A45">
        <w:trPr>
          <w:trHeight w:val="300"/>
        </w:trPr>
        <w:tc>
          <w:tcPr>
            <w:tcW w:w="2438" w:type="pct"/>
            <w:vMerge/>
            <w:tcBorders>
              <w:top w:val="nil"/>
              <w:left w:val="nil"/>
              <w:bottom w:val="nil"/>
              <w:right w:val="nil"/>
            </w:tcBorders>
            <w:vAlign w:val="center"/>
            <w:hideMark/>
          </w:tcPr>
          <w:p w14:paraId="2CDB3599" w14:textId="77777777" w:rsidR="00DA0950" w:rsidRPr="000E404A" w:rsidRDefault="00DA0950" w:rsidP="009A4D87">
            <w:pPr>
              <w:rPr>
                <w:rFonts w:ascii="Arial" w:hAnsi="Arial" w:cs="Arial"/>
                <w:b/>
                <w:bCs/>
                <w:color w:val="FFFFFF"/>
                <w:sz w:val="16"/>
                <w:szCs w:val="16"/>
                <w:lang w:eastAsia="en-AU"/>
              </w:rPr>
            </w:pPr>
          </w:p>
        </w:tc>
        <w:tc>
          <w:tcPr>
            <w:tcW w:w="698" w:type="pct"/>
            <w:tcBorders>
              <w:top w:val="nil"/>
              <w:left w:val="nil"/>
              <w:bottom w:val="nil"/>
              <w:right w:val="nil"/>
            </w:tcBorders>
            <w:shd w:val="clear" w:color="000000" w:fill="0067AC"/>
            <w:vAlign w:val="center"/>
            <w:hideMark/>
          </w:tcPr>
          <w:p w14:paraId="70A40C77" w14:textId="1730112C" w:rsidR="00DA0950" w:rsidRPr="000E404A" w:rsidRDefault="00FF2D17" w:rsidP="009A4D87">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3</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 xml:space="preserve"> </w:t>
            </w:r>
          </w:p>
        </w:tc>
        <w:tc>
          <w:tcPr>
            <w:tcW w:w="698" w:type="pct"/>
            <w:tcBorders>
              <w:top w:val="nil"/>
              <w:left w:val="nil"/>
              <w:bottom w:val="nil"/>
              <w:right w:val="nil"/>
            </w:tcBorders>
            <w:shd w:val="clear" w:color="000000" w:fill="0067AC"/>
            <w:vAlign w:val="center"/>
            <w:hideMark/>
          </w:tcPr>
          <w:p w14:paraId="607F21EC" w14:textId="2E989806" w:rsidR="00DA0950" w:rsidRPr="000E404A" w:rsidRDefault="00FF2D17" w:rsidP="009A4D87">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5</w:t>
            </w:r>
            <w:r w:rsidRPr="009C6AB8">
              <w:rPr>
                <w:rFonts w:ascii="Arial" w:hAnsi="Arial" w:cs="Arial"/>
                <w:b/>
                <w:bCs/>
                <w:color w:val="FFFFFF"/>
                <w:sz w:val="16"/>
                <w:szCs w:val="16"/>
                <w:lang w:eastAsia="en-AU"/>
              </w:rPr>
              <w:t xml:space="preserve"> </w:t>
            </w:r>
          </w:p>
        </w:tc>
        <w:tc>
          <w:tcPr>
            <w:tcW w:w="1166" w:type="pct"/>
            <w:gridSpan w:val="2"/>
            <w:vMerge/>
            <w:tcBorders>
              <w:top w:val="nil"/>
              <w:left w:val="nil"/>
              <w:bottom w:val="nil"/>
              <w:right w:val="nil"/>
            </w:tcBorders>
            <w:vAlign w:val="center"/>
            <w:hideMark/>
          </w:tcPr>
          <w:p w14:paraId="08453BC5" w14:textId="77777777" w:rsidR="00DA0950" w:rsidRPr="000E404A" w:rsidRDefault="00DA0950" w:rsidP="009A4D87">
            <w:pPr>
              <w:rPr>
                <w:rFonts w:ascii="Arial" w:hAnsi="Arial" w:cs="Arial"/>
                <w:b/>
                <w:bCs/>
                <w:color w:val="FFFFFF"/>
                <w:sz w:val="16"/>
                <w:szCs w:val="16"/>
                <w:lang w:eastAsia="en-AU"/>
              </w:rPr>
            </w:pPr>
          </w:p>
        </w:tc>
      </w:tr>
      <w:tr w:rsidR="00DA0950" w:rsidRPr="000E404A" w14:paraId="5D37B315" w14:textId="77777777" w:rsidTr="00AD6A45">
        <w:trPr>
          <w:trHeight w:val="300"/>
        </w:trPr>
        <w:tc>
          <w:tcPr>
            <w:tcW w:w="2438" w:type="pct"/>
            <w:tcBorders>
              <w:top w:val="nil"/>
              <w:left w:val="nil"/>
              <w:bottom w:val="nil"/>
              <w:right w:val="nil"/>
            </w:tcBorders>
            <w:shd w:val="clear" w:color="000000" w:fill="0067AC"/>
            <w:vAlign w:val="center"/>
            <w:hideMark/>
          </w:tcPr>
          <w:p w14:paraId="5F1010CB" w14:textId="77777777" w:rsidR="00DA0950" w:rsidRPr="000E404A" w:rsidRDefault="00DA0950" w:rsidP="009A4D87">
            <w:pPr>
              <w:rPr>
                <w:rFonts w:ascii="Arial" w:hAnsi="Arial" w:cs="Arial"/>
                <w:b/>
                <w:bCs/>
                <w:color w:val="FFFFFF"/>
                <w:sz w:val="16"/>
                <w:szCs w:val="16"/>
                <w:lang w:eastAsia="en-AU"/>
              </w:rPr>
            </w:pPr>
            <w:r w:rsidRPr="000E404A">
              <w:rPr>
                <w:rFonts w:ascii="Arial" w:hAnsi="Arial" w:cs="Arial"/>
                <w:b/>
                <w:bCs/>
                <w:color w:val="FFFFFF"/>
                <w:sz w:val="16"/>
                <w:szCs w:val="16"/>
                <w:lang w:eastAsia="en-AU"/>
              </w:rPr>
              <w:t> </w:t>
            </w:r>
          </w:p>
        </w:tc>
        <w:tc>
          <w:tcPr>
            <w:tcW w:w="698" w:type="pct"/>
            <w:tcBorders>
              <w:top w:val="nil"/>
              <w:left w:val="nil"/>
              <w:bottom w:val="nil"/>
              <w:right w:val="nil"/>
            </w:tcBorders>
            <w:shd w:val="clear" w:color="000000" w:fill="0067AC"/>
            <w:vAlign w:val="center"/>
            <w:hideMark/>
          </w:tcPr>
          <w:p w14:paraId="06612DF1" w14:textId="77777777" w:rsidR="00DA0950" w:rsidRPr="000E404A" w:rsidRDefault="00DA0950" w:rsidP="009A4D87">
            <w:pPr>
              <w:jc w:val="center"/>
              <w:rPr>
                <w:rFonts w:ascii="Arial" w:hAnsi="Arial" w:cs="Arial"/>
                <w:b/>
                <w:bCs/>
                <w:color w:val="FFFFFF"/>
                <w:sz w:val="16"/>
                <w:szCs w:val="16"/>
                <w:lang w:eastAsia="en-AU"/>
              </w:rPr>
            </w:pPr>
            <w:r w:rsidRPr="000E404A">
              <w:rPr>
                <w:rFonts w:ascii="Arial" w:hAnsi="Arial" w:cs="Arial"/>
                <w:b/>
                <w:bCs/>
                <w:color w:val="FFFFFF"/>
                <w:sz w:val="16"/>
                <w:szCs w:val="16"/>
                <w:lang w:eastAsia="en-AU"/>
              </w:rPr>
              <w:t xml:space="preserve"> $’000 </w:t>
            </w:r>
          </w:p>
        </w:tc>
        <w:tc>
          <w:tcPr>
            <w:tcW w:w="698" w:type="pct"/>
            <w:tcBorders>
              <w:top w:val="nil"/>
              <w:left w:val="nil"/>
              <w:bottom w:val="nil"/>
              <w:right w:val="nil"/>
            </w:tcBorders>
            <w:shd w:val="clear" w:color="000000" w:fill="0067AC"/>
            <w:vAlign w:val="center"/>
            <w:hideMark/>
          </w:tcPr>
          <w:p w14:paraId="592C2322" w14:textId="77777777" w:rsidR="00DA0950" w:rsidRPr="000E404A" w:rsidRDefault="00DA0950" w:rsidP="009A4D87">
            <w:pPr>
              <w:jc w:val="center"/>
              <w:rPr>
                <w:rFonts w:ascii="Arial" w:hAnsi="Arial" w:cs="Arial"/>
                <w:b/>
                <w:bCs/>
                <w:color w:val="FFFFFF"/>
                <w:sz w:val="16"/>
                <w:szCs w:val="16"/>
                <w:lang w:eastAsia="en-AU"/>
              </w:rPr>
            </w:pPr>
            <w:r w:rsidRPr="000E404A">
              <w:rPr>
                <w:rFonts w:ascii="Arial" w:hAnsi="Arial" w:cs="Arial"/>
                <w:b/>
                <w:bCs/>
                <w:color w:val="FFFFFF"/>
                <w:sz w:val="16"/>
                <w:szCs w:val="16"/>
                <w:lang w:eastAsia="en-AU"/>
              </w:rPr>
              <w:t xml:space="preserve"> $’000 </w:t>
            </w:r>
          </w:p>
        </w:tc>
        <w:tc>
          <w:tcPr>
            <w:tcW w:w="698" w:type="pct"/>
            <w:tcBorders>
              <w:top w:val="nil"/>
              <w:left w:val="nil"/>
              <w:bottom w:val="nil"/>
              <w:right w:val="nil"/>
            </w:tcBorders>
            <w:shd w:val="clear" w:color="000000" w:fill="0067AC"/>
            <w:vAlign w:val="center"/>
            <w:hideMark/>
          </w:tcPr>
          <w:p w14:paraId="0D4CAC1E" w14:textId="77777777" w:rsidR="00DA0950" w:rsidRPr="000E404A" w:rsidRDefault="00DA0950" w:rsidP="009A4D87">
            <w:pPr>
              <w:jc w:val="center"/>
              <w:rPr>
                <w:rFonts w:ascii="Arial" w:hAnsi="Arial" w:cs="Arial"/>
                <w:b/>
                <w:bCs/>
                <w:color w:val="FFFFFF"/>
                <w:sz w:val="16"/>
                <w:szCs w:val="16"/>
                <w:lang w:eastAsia="en-AU"/>
              </w:rPr>
            </w:pPr>
            <w:r w:rsidRPr="000E404A">
              <w:rPr>
                <w:rFonts w:ascii="Arial" w:hAnsi="Arial" w:cs="Arial"/>
                <w:b/>
                <w:bCs/>
                <w:color w:val="FFFFFF"/>
                <w:sz w:val="16"/>
                <w:szCs w:val="16"/>
                <w:lang w:eastAsia="en-AU"/>
              </w:rPr>
              <w:t xml:space="preserve"> $’000 </w:t>
            </w:r>
          </w:p>
        </w:tc>
        <w:tc>
          <w:tcPr>
            <w:tcW w:w="468" w:type="pct"/>
            <w:tcBorders>
              <w:top w:val="nil"/>
              <w:left w:val="nil"/>
              <w:bottom w:val="nil"/>
              <w:right w:val="nil"/>
            </w:tcBorders>
            <w:shd w:val="clear" w:color="000000" w:fill="0067AC"/>
            <w:vAlign w:val="center"/>
            <w:hideMark/>
          </w:tcPr>
          <w:p w14:paraId="5173A96E" w14:textId="77777777" w:rsidR="00DA0950" w:rsidRPr="000E404A" w:rsidRDefault="00DA0950" w:rsidP="009A4D87">
            <w:pPr>
              <w:jc w:val="center"/>
              <w:rPr>
                <w:rFonts w:ascii="Arial" w:hAnsi="Arial" w:cs="Arial"/>
                <w:color w:val="FFFFFF"/>
                <w:sz w:val="16"/>
                <w:szCs w:val="16"/>
                <w:lang w:eastAsia="en-AU"/>
              </w:rPr>
            </w:pPr>
            <w:r w:rsidRPr="000E404A">
              <w:rPr>
                <w:rFonts w:ascii="Arial" w:hAnsi="Arial" w:cs="Arial"/>
                <w:color w:val="FFFFFF"/>
                <w:sz w:val="16"/>
                <w:szCs w:val="16"/>
                <w:lang w:eastAsia="en-AU"/>
              </w:rPr>
              <w:t>%</w:t>
            </w:r>
          </w:p>
        </w:tc>
      </w:tr>
      <w:tr w:rsidR="000E404A" w:rsidRPr="000E404A" w14:paraId="678D0DCE" w14:textId="77777777" w:rsidTr="00AD6A45">
        <w:trPr>
          <w:trHeight w:val="300"/>
        </w:trPr>
        <w:tc>
          <w:tcPr>
            <w:tcW w:w="2438" w:type="pct"/>
            <w:tcBorders>
              <w:top w:val="nil"/>
              <w:left w:val="nil"/>
              <w:bottom w:val="nil"/>
              <w:right w:val="nil"/>
            </w:tcBorders>
            <w:shd w:val="clear" w:color="auto" w:fill="auto"/>
            <w:vAlign w:val="center"/>
            <w:hideMark/>
          </w:tcPr>
          <w:p w14:paraId="491A7FAE" w14:textId="77777777" w:rsidR="000E404A" w:rsidRPr="000E404A" w:rsidRDefault="000E404A" w:rsidP="00650A12">
            <w:pPr>
              <w:rPr>
                <w:rFonts w:ascii="Arial" w:hAnsi="Arial" w:cs="Arial"/>
                <w:b/>
                <w:bCs/>
                <w:sz w:val="16"/>
                <w:szCs w:val="16"/>
                <w:lang w:eastAsia="en-AU"/>
              </w:rPr>
            </w:pPr>
            <w:r w:rsidRPr="000E404A">
              <w:rPr>
                <w:rFonts w:ascii="Arial" w:hAnsi="Arial" w:cs="Arial"/>
                <w:b/>
                <w:bCs/>
                <w:sz w:val="16"/>
                <w:szCs w:val="16"/>
                <w:lang w:eastAsia="en-AU"/>
              </w:rPr>
              <w:t>(a)    Operating Grants</w:t>
            </w:r>
          </w:p>
        </w:tc>
        <w:tc>
          <w:tcPr>
            <w:tcW w:w="698" w:type="pct"/>
            <w:tcBorders>
              <w:top w:val="nil"/>
              <w:left w:val="nil"/>
              <w:right w:val="nil"/>
            </w:tcBorders>
            <w:shd w:val="clear" w:color="000000" w:fill="FFFFFF"/>
            <w:vAlign w:val="center"/>
            <w:hideMark/>
          </w:tcPr>
          <w:p w14:paraId="78DA12E5" w14:textId="77777777" w:rsidR="000E404A" w:rsidRPr="000E404A" w:rsidRDefault="000E404A" w:rsidP="00650A12">
            <w:pPr>
              <w:jc w:val="right"/>
              <w:rPr>
                <w:rFonts w:ascii="Arial" w:hAnsi="Arial" w:cs="Arial"/>
                <w:sz w:val="16"/>
                <w:szCs w:val="16"/>
                <w:lang w:eastAsia="en-AU"/>
              </w:rPr>
            </w:pPr>
            <w:r w:rsidRPr="000E404A">
              <w:rPr>
                <w:rFonts w:ascii="Arial" w:hAnsi="Arial" w:cs="Arial"/>
                <w:sz w:val="16"/>
                <w:szCs w:val="16"/>
                <w:lang w:eastAsia="en-AU"/>
              </w:rPr>
              <w:t> </w:t>
            </w:r>
          </w:p>
        </w:tc>
        <w:tc>
          <w:tcPr>
            <w:tcW w:w="698" w:type="pct"/>
            <w:tcBorders>
              <w:top w:val="nil"/>
              <w:left w:val="nil"/>
              <w:bottom w:val="nil"/>
              <w:right w:val="nil"/>
            </w:tcBorders>
            <w:shd w:val="clear" w:color="000000" w:fill="4AAA42"/>
            <w:vAlign w:val="center"/>
            <w:hideMark/>
          </w:tcPr>
          <w:p w14:paraId="6113E1C3" w14:textId="77777777" w:rsidR="000E404A" w:rsidRPr="000E404A" w:rsidRDefault="000E404A" w:rsidP="00650A12">
            <w:pPr>
              <w:jc w:val="right"/>
              <w:rPr>
                <w:rFonts w:ascii="Arial" w:hAnsi="Arial" w:cs="Arial"/>
                <w:b/>
                <w:bCs/>
                <w:sz w:val="16"/>
                <w:szCs w:val="16"/>
                <w:lang w:eastAsia="en-AU"/>
              </w:rPr>
            </w:pPr>
            <w:r w:rsidRPr="000E404A">
              <w:rPr>
                <w:rFonts w:ascii="Arial" w:hAnsi="Arial" w:cs="Arial"/>
                <w:b/>
                <w:bCs/>
                <w:sz w:val="16"/>
                <w:szCs w:val="16"/>
                <w:lang w:eastAsia="en-AU"/>
              </w:rPr>
              <w:t> </w:t>
            </w:r>
          </w:p>
        </w:tc>
        <w:tc>
          <w:tcPr>
            <w:tcW w:w="698" w:type="pct"/>
            <w:tcBorders>
              <w:top w:val="nil"/>
              <w:left w:val="nil"/>
              <w:bottom w:val="nil"/>
              <w:right w:val="nil"/>
            </w:tcBorders>
            <w:shd w:val="clear" w:color="auto" w:fill="auto"/>
            <w:vAlign w:val="center"/>
            <w:hideMark/>
          </w:tcPr>
          <w:p w14:paraId="52C8D85F" w14:textId="77777777" w:rsidR="000E404A" w:rsidRPr="000E404A" w:rsidRDefault="000E404A" w:rsidP="00650A12">
            <w:pPr>
              <w:jc w:val="right"/>
              <w:rPr>
                <w:rFonts w:ascii="Arial" w:hAnsi="Arial" w:cs="Arial"/>
                <w:b/>
                <w:bCs/>
                <w:sz w:val="16"/>
                <w:szCs w:val="16"/>
                <w:lang w:eastAsia="en-AU"/>
              </w:rPr>
            </w:pPr>
          </w:p>
        </w:tc>
        <w:tc>
          <w:tcPr>
            <w:tcW w:w="468" w:type="pct"/>
            <w:tcBorders>
              <w:top w:val="nil"/>
              <w:left w:val="nil"/>
              <w:bottom w:val="nil"/>
              <w:right w:val="nil"/>
            </w:tcBorders>
            <w:shd w:val="clear" w:color="auto" w:fill="auto"/>
            <w:vAlign w:val="center"/>
            <w:hideMark/>
          </w:tcPr>
          <w:p w14:paraId="7E2188E1" w14:textId="77777777" w:rsidR="000E404A" w:rsidRPr="000E404A" w:rsidRDefault="000E404A" w:rsidP="00650A12">
            <w:pPr>
              <w:jc w:val="right"/>
              <w:rPr>
                <w:rFonts w:ascii="Arial" w:hAnsi="Arial" w:cs="Arial"/>
                <w:sz w:val="16"/>
                <w:szCs w:val="16"/>
                <w:lang w:eastAsia="en-AU"/>
              </w:rPr>
            </w:pPr>
          </w:p>
        </w:tc>
      </w:tr>
      <w:tr w:rsidR="000E404A" w:rsidRPr="000E404A" w14:paraId="058C9450" w14:textId="77777777" w:rsidTr="00AD6A45">
        <w:trPr>
          <w:trHeight w:val="255"/>
        </w:trPr>
        <w:tc>
          <w:tcPr>
            <w:tcW w:w="2438" w:type="pct"/>
            <w:tcBorders>
              <w:top w:val="nil"/>
              <w:left w:val="nil"/>
              <w:bottom w:val="nil"/>
            </w:tcBorders>
            <w:shd w:val="clear" w:color="auto" w:fill="auto"/>
            <w:noWrap/>
            <w:vAlign w:val="center"/>
            <w:hideMark/>
          </w:tcPr>
          <w:p w14:paraId="29579199" w14:textId="77777777" w:rsidR="000E404A" w:rsidRPr="000E404A" w:rsidRDefault="000E404A" w:rsidP="00650A12">
            <w:pPr>
              <w:rPr>
                <w:rFonts w:ascii="Arial" w:hAnsi="Arial" w:cs="Arial"/>
                <w:b/>
                <w:bCs/>
                <w:i/>
                <w:iCs/>
                <w:sz w:val="16"/>
                <w:szCs w:val="16"/>
                <w:lang w:eastAsia="en-AU"/>
              </w:rPr>
            </w:pPr>
            <w:r w:rsidRPr="000E404A">
              <w:rPr>
                <w:rFonts w:ascii="Arial" w:hAnsi="Arial" w:cs="Arial"/>
                <w:b/>
                <w:bCs/>
                <w:i/>
                <w:iCs/>
                <w:sz w:val="16"/>
                <w:szCs w:val="16"/>
                <w:lang w:eastAsia="en-AU"/>
              </w:rPr>
              <w:t xml:space="preserve">Recurrent - Commonwealth Government </w:t>
            </w:r>
          </w:p>
        </w:tc>
        <w:tc>
          <w:tcPr>
            <w:tcW w:w="698" w:type="pct"/>
            <w:tcBorders>
              <w:top w:val="nil"/>
              <w:bottom w:val="nil"/>
              <w:right w:val="nil"/>
            </w:tcBorders>
            <w:shd w:val="clear" w:color="000000" w:fill="FFFFFF"/>
            <w:vAlign w:val="center"/>
            <w:hideMark/>
          </w:tcPr>
          <w:p w14:paraId="1F79546E" w14:textId="328A0A15" w:rsidR="000E404A" w:rsidRPr="000E404A" w:rsidRDefault="000E404A" w:rsidP="00650A12">
            <w:pPr>
              <w:jc w:val="right"/>
              <w:rPr>
                <w:rFonts w:ascii="Arial" w:hAnsi="Arial" w:cs="Arial"/>
                <w:sz w:val="16"/>
                <w:szCs w:val="16"/>
                <w:lang w:eastAsia="en-AU"/>
              </w:rPr>
            </w:pPr>
            <w:r w:rsidRPr="000E404A">
              <w:rPr>
                <w:rFonts w:ascii="Arial" w:hAnsi="Arial" w:cs="Arial"/>
                <w:sz w:val="16"/>
                <w:szCs w:val="16"/>
                <w:lang w:eastAsia="en-AU"/>
              </w:rPr>
              <w:t> </w:t>
            </w:r>
          </w:p>
        </w:tc>
        <w:tc>
          <w:tcPr>
            <w:tcW w:w="698" w:type="pct"/>
            <w:tcBorders>
              <w:top w:val="nil"/>
              <w:left w:val="nil"/>
              <w:bottom w:val="nil"/>
              <w:right w:val="nil"/>
            </w:tcBorders>
            <w:shd w:val="clear" w:color="000000" w:fill="4AAA42"/>
            <w:vAlign w:val="center"/>
            <w:hideMark/>
          </w:tcPr>
          <w:p w14:paraId="0CA8BC22" w14:textId="77777777" w:rsidR="000E404A" w:rsidRPr="000E404A" w:rsidRDefault="000E404A" w:rsidP="00650A12">
            <w:pPr>
              <w:jc w:val="right"/>
              <w:rPr>
                <w:rFonts w:ascii="Arial" w:hAnsi="Arial" w:cs="Arial"/>
                <w:b/>
                <w:bCs/>
                <w:sz w:val="16"/>
                <w:szCs w:val="16"/>
                <w:lang w:eastAsia="en-AU"/>
              </w:rPr>
            </w:pPr>
            <w:r w:rsidRPr="000E404A">
              <w:rPr>
                <w:rFonts w:ascii="Arial" w:hAnsi="Arial" w:cs="Arial"/>
                <w:b/>
                <w:bCs/>
                <w:sz w:val="16"/>
                <w:szCs w:val="16"/>
                <w:lang w:eastAsia="en-AU"/>
              </w:rPr>
              <w:t> </w:t>
            </w:r>
          </w:p>
        </w:tc>
        <w:tc>
          <w:tcPr>
            <w:tcW w:w="698" w:type="pct"/>
            <w:tcBorders>
              <w:top w:val="nil"/>
              <w:left w:val="nil"/>
              <w:bottom w:val="nil"/>
              <w:right w:val="nil"/>
            </w:tcBorders>
            <w:shd w:val="clear" w:color="auto" w:fill="auto"/>
            <w:vAlign w:val="center"/>
            <w:hideMark/>
          </w:tcPr>
          <w:p w14:paraId="4046125C" w14:textId="77777777" w:rsidR="000E404A" w:rsidRPr="000E404A" w:rsidRDefault="000E404A" w:rsidP="00650A12">
            <w:pPr>
              <w:jc w:val="right"/>
              <w:rPr>
                <w:rFonts w:ascii="Arial" w:hAnsi="Arial" w:cs="Arial"/>
                <w:b/>
                <w:bCs/>
                <w:sz w:val="16"/>
                <w:szCs w:val="16"/>
                <w:lang w:eastAsia="en-AU"/>
              </w:rPr>
            </w:pPr>
          </w:p>
        </w:tc>
        <w:tc>
          <w:tcPr>
            <w:tcW w:w="468" w:type="pct"/>
            <w:tcBorders>
              <w:top w:val="nil"/>
              <w:left w:val="nil"/>
              <w:bottom w:val="nil"/>
              <w:right w:val="nil"/>
            </w:tcBorders>
            <w:shd w:val="clear" w:color="auto" w:fill="auto"/>
            <w:vAlign w:val="center"/>
            <w:hideMark/>
          </w:tcPr>
          <w:p w14:paraId="5B3B1B20" w14:textId="77777777" w:rsidR="000E404A" w:rsidRPr="000E404A" w:rsidRDefault="000E404A" w:rsidP="00650A12">
            <w:pPr>
              <w:jc w:val="right"/>
              <w:rPr>
                <w:rFonts w:ascii="Arial" w:hAnsi="Arial" w:cs="Arial"/>
                <w:sz w:val="16"/>
                <w:szCs w:val="16"/>
                <w:lang w:eastAsia="en-AU"/>
              </w:rPr>
            </w:pPr>
          </w:p>
        </w:tc>
      </w:tr>
      <w:tr w:rsidR="000E404A" w:rsidRPr="000E404A" w14:paraId="1B2E373A" w14:textId="77777777" w:rsidTr="00F70862">
        <w:trPr>
          <w:trHeight w:val="300"/>
        </w:trPr>
        <w:tc>
          <w:tcPr>
            <w:tcW w:w="2438" w:type="pct"/>
            <w:tcBorders>
              <w:top w:val="nil"/>
              <w:left w:val="nil"/>
              <w:bottom w:val="nil"/>
            </w:tcBorders>
            <w:shd w:val="clear" w:color="auto" w:fill="auto"/>
            <w:noWrap/>
            <w:vAlign w:val="center"/>
            <w:hideMark/>
          </w:tcPr>
          <w:p w14:paraId="7D2273EF"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 xml:space="preserve"> Aged care</w:t>
            </w:r>
          </w:p>
        </w:tc>
        <w:tc>
          <w:tcPr>
            <w:tcW w:w="698" w:type="pct"/>
            <w:tcBorders>
              <w:top w:val="nil"/>
              <w:left w:val="nil"/>
              <w:bottom w:val="nil"/>
              <w:right w:val="nil"/>
            </w:tcBorders>
            <w:shd w:val="clear" w:color="000000" w:fill="FFFFFF"/>
            <w:vAlign w:val="center"/>
            <w:hideMark/>
          </w:tcPr>
          <w:p w14:paraId="38AEA040" w14:textId="29AE1766" w:rsidR="000E404A" w:rsidRPr="000E404A" w:rsidRDefault="000E404A" w:rsidP="00650A12">
            <w:pPr>
              <w:jc w:val="right"/>
              <w:rPr>
                <w:rFonts w:ascii="Arial" w:hAnsi="Arial" w:cs="Arial"/>
                <w:sz w:val="16"/>
                <w:szCs w:val="16"/>
                <w:lang w:eastAsia="en-AU"/>
              </w:rPr>
            </w:pPr>
            <w:r w:rsidRPr="000E404A">
              <w:rPr>
                <w:rFonts w:ascii="Arial" w:hAnsi="Arial" w:cs="Arial"/>
                <w:sz w:val="16"/>
                <w:szCs w:val="16"/>
                <w:lang w:eastAsia="en-AU"/>
              </w:rPr>
              <w:t>1,</w:t>
            </w:r>
            <w:r w:rsidR="00AD6A45">
              <w:rPr>
                <w:rFonts w:ascii="Arial" w:hAnsi="Arial" w:cs="Arial"/>
                <w:sz w:val="16"/>
                <w:szCs w:val="16"/>
              </w:rPr>
              <w:t>649</w:t>
            </w:r>
          </w:p>
        </w:tc>
        <w:tc>
          <w:tcPr>
            <w:tcW w:w="698" w:type="pct"/>
            <w:tcBorders>
              <w:top w:val="nil"/>
              <w:left w:val="nil"/>
              <w:bottom w:val="nil"/>
              <w:right w:val="nil"/>
            </w:tcBorders>
            <w:shd w:val="clear" w:color="auto" w:fill="4AAA42" w:themeFill="accent2"/>
            <w:noWrap/>
            <w:vAlign w:val="center"/>
            <w:hideMark/>
          </w:tcPr>
          <w:p w14:paraId="1E46906B" w14:textId="05DD4864" w:rsidR="000E404A" w:rsidRPr="000E404A" w:rsidRDefault="00AD6A45" w:rsidP="00650A12">
            <w:pPr>
              <w:jc w:val="right"/>
              <w:rPr>
                <w:rFonts w:ascii="Arial" w:hAnsi="Arial" w:cs="Arial"/>
                <w:b/>
                <w:bCs/>
                <w:sz w:val="16"/>
                <w:szCs w:val="16"/>
                <w:lang w:eastAsia="en-AU"/>
              </w:rPr>
            </w:pPr>
            <w:r>
              <w:rPr>
                <w:rFonts w:ascii="Arial" w:hAnsi="Arial" w:cs="Arial"/>
                <w:sz w:val="16"/>
                <w:szCs w:val="16"/>
              </w:rPr>
              <w:t>53</w:t>
            </w:r>
          </w:p>
        </w:tc>
        <w:tc>
          <w:tcPr>
            <w:tcW w:w="698" w:type="pct"/>
            <w:tcBorders>
              <w:top w:val="nil"/>
              <w:left w:val="nil"/>
              <w:bottom w:val="nil"/>
              <w:right w:val="nil"/>
            </w:tcBorders>
            <w:shd w:val="clear" w:color="auto" w:fill="auto"/>
            <w:vAlign w:val="center"/>
            <w:hideMark/>
          </w:tcPr>
          <w:p w14:paraId="141F1232" w14:textId="429AFA2E" w:rsidR="000E404A" w:rsidRPr="00496F8A" w:rsidRDefault="00AD6A45" w:rsidP="00650A12">
            <w:pPr>
              <w:jc w:val="right"/>
              <w:rPr>
                <w:rFonts w:ascii="Arial" w:hAnsi="Arial" w:cs="Arial"/>
                <w:color w:val="000000" w:themeColor="text1"/>
                <w:sz w:val="16"/>
                <w:szCs w:val="16"/>
                <w:lang w:eastAsia="en-AU"/>
              </w:rPr>
            </w:pPr>
            <w:r>
              <w:rPr>
                <w:rFonts w:ascii="Arial" w:hAnsi="Arial" w:cs="Arial"/>
                <w:sz w:val="16"/>
                <w:szCs w:val="16"/>
              </w:rPr>
              <w:t>(1,596)</w:t>
            </w:r>
          </w:p>
        </w:tc>
        <w:tc>
          <w:tcPr>
            <w:tcW w:w="468" w:type="pct"/>
            <w:tcBorders>
              <w:top w:val="nil"/>
              <w:left w:val="nil"/>
              <w:bottom w:val="nil"/>
              <w:right w:val="nil"/>
            </w:tcBorders>
            <w:shd w:val="clear" w:color="auto" w:fill="auto"/>
            <w:vAlign w:val="center"/>
            <w:hideMark/>
          </w:tcPr>
          <w:p w14:paraId="0709B9EC" w14:textId="196C5DCC" w:rsidR="000E404A" w:rsidRPr="00496F8A" w:rsidRDefault="00AD6A45" w:rsidP="00650A12">
            <w:pPr>
              <w:jc w:val="right"/>
              <w:rPr>
                <w:rFonts w:ascii="Arial" w:hAnsi="Arial" w:cs="Arial"/>
                <w:color w:val="000000" w:themeColor="text1"/>
                <w:sz w:val="16"/>
                <w:szCs w:val="16"/>
                <w:lang w:eastAsia="en-AU"/>
              </w:rPr>
            </w:pPr>
            <w:r>
              <w:rPr>
                <w:rFonts w:ascii="Arial" w:hAnsi="Arial" w:cs="Arial"/>
                <w:sz w:val="16"/>
                <w:szCs w:val="16"/>
              </w:rPr>
              <w:t>-97</w:t>
            </w:r>
            <w:r w:rsidR="000E404A">
              <w:rPr>
                <w:rFonts w:ascii="Arial" w:hAnsi="Arial" w:cs="Arial"/>
                <w:sz w:val="16"/>
                <w:szCs w:val="16"/>
              </w:rPr>
              <w:t>%</w:t>
            </w:r>
          </w:p>
        </w:tc>
      </w:tr>
      <w:tr w:rsidR="000E404A" w:rsidRPr="000E404A" w14:paraId="79278136" w14:textId="77777777" w:rsidTr="00F70862">
        <w:trPr>
          <w:trHeight w:val="300"/>
        </w:trPr>
        <w:tc>
          <w:tcPr>
            <w:tcW w:w="2438" w:type="pct"/>
            <w:tcBorders>
              <w:top w:val="nil"/>
              <w:left w:val="nil"/>
              <w:bottom w:val="nil"/>
              <w:right w:val="nil"/>
            </w:tcBorders>
            <w:shd w:val="clear" w:color="auto" w:fill="auto"/>
            <w:noWrap/>
            <w:vAlign w:val="center"/>
            <w:hideMark/>
          </w:tcPr>
          <w:p w14:paraId="57097127"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 xml:space="preserve"> Family and children</w:t>
            </w:r>
          </w:p>
        </w:tc>
        <w:tc>
          <w:tcPr>
            <w:tcW w:w="698" w:type="pct"/>
            <w:tcBorders>
              <w:top w:val="nil"/>
              <w:left w:val="nil"/>
              <w:bottom w:val="nil"/>
              <w:right w:val="nil"/>
            </w:tcBorders>
            <w:shd w:val="clear" w:color="000000" w:fill="FFFFFF"/>
            <w:vAlign w:val="center"/>
            <w:hideMark/>
          </w:tcPr>
          <w:p w14:paraId="57D2221A" w14:textId="41C00C2E" w:rsidR="000E404A" w:rsidRPr="000E404A" w:rsidRDefault="000E404A" w:rsidP="00650A12">
            <w:pPr>
              <w:jc w:val="right"/>
              <w:rPr>
                <w:rFonts w:ascii="Arial" w:hAnsi="Arial" w:cs="Arial"/>
                <w:sz w:val="16"/>
                <w:szCs w:val="16"/>
                <w:lang w:eastAsia="en-AU"/>
              </w:rPr>
            </w:pPr>
            <w:r w:rsidRPr="000E404A">
              <w:rPr>
                <w:rFonts w:ascii="Arial" w:hAnsi="Arial" w:cs="Arial"/>
                <w:sz w:val="16"/>
                <w:szCs w:val="16"/>
                <w:lang w:eastAsia="en-AU"/>
              </w:rPr>
              <w:t>2,</w:t>
            </w:r>
            <w:r w:rsidR="00AD6A45">
              <w:rPr>
                <w:rFonts w:ascii="Arial" w:hAnsi="Arial" w:cs="Arial"/>
                <w:sz w:val="16"/>
                <w:szCs w:val="16"/>
              </w:rPr>
              <w:t>078</w:t>
            </w:r>
          </w:p>
        </w:tc>
        <w:tc>
          <w:tcPr>
            <w:tcW w:w="698" w:type="pct"/>
            <w:tcBorders>
              <w:top w:val="nil"/>
              <w:left w:val="nil"/>
              <w:bottom w:val="nil"/>
              <w:right w:val="nil"/>
            </w:tcBorders>
            <w:shd w:val="clear" w:color="auto" w:fill="4AAA42" w:themeFill="accent2"/>
            <w:noWrap/>
            <w:vAlign w:val="center"/>
            <w:hideMark/>
          </w:tcPr>
          <w:p w14:paraId="337318FC" w14:textId="3A94F700" w:rsidR="000E404A" w:rsidRPr="000E404A" w:rsidRDefault="000E404A" w:rsidP="00650A12">
            <w:pPr>
              <w:jc w:val="right"/>
              <w:rPr>
                <w:rFonts w:ascii="Arial" w:hAnsi="Arial" w:cs="Arial"/>
                <w:b/>
                <w:bCs/>
                <w:sz w:val="16"/>
                <w:szCs w:val="16"/>
                <w:lang w:eastAsia="en-AU"/>
              </w:rPr>
            </w:pPr>
            <w:r>
              <w:rPr>
                <w:rFonts w:ascii="Arial" w:hAnsi="Arial" w:cs="Arial"/>
                <w:sz w:val="16"/>
                <w:szCs w:val="16"/>
              </w:rPr>
              <w:t>2,</w:t>
            </w:r>
            <w:r w:rsidR="00AD6A45">
              <w:rPr>
                <w:rFonts w:ascii="Arial" w:hAnsi="Arial" w:cs="Arial"/>
                <w:sz w:val="16"/>
                <w:szCs w:val="16"/>
              </w:rPr>
              <w:t>274</w:t>
            </w:r>
          </w:p>
        </w:tc>
        <w:tc>
          <w:tcPr>
            <w:tcW w:w="698" w:type="pct"/>
            <w:tcBorders>
              <w:top w:val="nil"/>
              <w:left w:val="nil"/>
              <w:bottom w:val="nil"/>
              <w:right w:val="nil"/>
            </w:tcBorders>
            <w:shd w:val="clear" w:color="auto" w:fill="auto"/>
            <w:vAlign w:val="center"/>
            <w:hideMark/>
          </w:tcPr>
          <w:p w14:paraId="619257B5" w14:textId="198CCBB6" w:rsidR="000E404A" w:rsidRPr="006A20D0" w:rsidRDefault="00AD6A45" w:rsidP="00650A12">
            <w:pPr>
              <w:jc w:val="right"/>
              <w:rPr>
                <w:rFonts w:ascii="Arial" w:hAnsi="Arial" w:cs="Arial"/>
                <w:color w:val="FF0000"/>
                <w:sz w:val="16"/>
                <w:szCs w:val="16"/>
                <w:lang w:eastAsia="en-AU"/>
              </w:rPr>
            </w:pPr>
            <w:r>
              <w:rPr>
                <w:rFonts w:ascii="Arial" w:hAnsi="Arial" w:cs="Arial"/>
                <w:sz w:val="16"/>
                <w:szCs w:val="16"/>
              </w:rPr>
              <w:t>196</w:t>
            </w:r>
          </w:p>
        </w:tc>
        <w:tc>
          <w:tcPr>
            <w:tcW w:w="468" w:type="pct"/>
            <w:tcBorders>
              <w:top w:val="nil"/>
              <w:left w:val="nil"/>
              <w:bottom w:val="nil"/>
              <w:right w:val="nil"/>
            </w:tcBorders>
            <w:shd w:val="clear" w:color="auto" w:fill="auto"/>
            <w:vAlign w:val="center"/>
            <w:hideMark/>
          </w:tcPr>
          <w:p w14:paraId="463BA4A1" w14:textId="5F9BDEC9" w:rsidR="000E404A" w:rsidRPr="006A20D0" w:rsidRDefault="00AD6A45" w:rsidP="00650A12">
            <w:pPr>
              <w:jc w:val="right"/>
              <w:rPr>
                <w:rFonts w:ascii="Arial" w:hAnsi="Arial" w:cs="Arial"/>
                <w:color w:val="FF0000"/>
                <w:sz w:val="16"/>
                <w:szCs w:val="16"/>
                <w:lang w:eastAsia="en-AU"/>
              </w:rPr>
            </w:pPr>
            <w:r>
              <w:rPr>
                <w:rFonts w:ascii="Arial" w:hAnsi="Arial" w:cs="Arial"/>
                <w:sz w:val="16"/>
                <w:szCs w:val="16"/>
              </w:rPr>
              <w:t>9%</w:t>
            </w:r>
          </w:p>
        </w:tc>
      </w:tr>
      <w:tr w:rsidR="000E404A" w:rsidRPr="000E404A" w14:paraId="1C6AAB08" w14:textId="77777777" w:rsidTr="00F70862">
        <w:trPr>
          <w:trHeight w:val="300"/>
        </w:trPr>
        <w:tc>
          <w:tcPr>
            <w:tcW w:w="2438" w:type="pct"/>
            <w:tcBorders>
              <w:top w:val="nil"/>
              <w:left w:val="nil"/>
              <w:bottom w:val="nil"/>
              <w:right w:val="nil"/>
            </w:tcBorders>
            <w:shd w:val="clear" w:color="auto" w:fill="auto"/>
            <w:noWrap/>
            <w:vAlign w:val="center"/>
            <w:hideMark/>
          </w:tcPr>
          <w:p w14:paraId="7B94F4D1" w14:textId="3606C24F"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 xml:space="preserve"> Financial assistance grants </w:t>
            </w:r>
          </w:p>
        </w:tc>
        <w:tc>
          <w:tcPr>
            <w:tcW w:w="698" w:type="pct"/>
            <w:tcBorders>
              <w:top w:val="nil"/>
              <w:left w:val="nil"/>
              <w:bottom w:val="nil"/>
              <w:right w:val="nil"/>
            </w:tcBorders>
            <w:shd w:val="clear" w:color="000000" w:fill="FFFFFF"/>
            <w:vAlign w:val="center"/>
            <w:hideMark/>
          </w:tcPr>
          <w:p w14:paraId="1938AFB4" w14:textId="209672F5" w:rsidR="000E404A" w:rsidRPr="000E404A" w:rsidRDefault="00AD6A45" w:rsidP="00650A12">
            <w:pPr>
              <w:jc w:val="right"/>
              <w:rPr>
                <w:rFonts w:ascii="Arial" w:hAnsi="Arial" w:cs="Arial"/>
                <w:sz w:val="16"/>
                <w:szCs w:val="16"/>
                <w:lang w:eastAsia="en-AU"/>
              </w:rPr>
            </w:pPr>
            <w:r>
              <w:rPr>
                <w:rFonts w:ascii="Arial" w:hAnsi="Arial" w:cs="Arial"/>
                <w:sz w:val="16"/>
                <w:szCs w:val="16"/>
              </w:rPr>
              <w:t>19,183</w:t>
            </w:r>
          </w:p>
        </w:tc>
        <w:tc>
          <w:tcPr>
            <w:tcW w:w="698" w:type="pct"/>
            <w:tcBorders>
              <w:top w:val="nil"/>
              <w:left w:val="nil"/>
              <w:bottom w:val="nil"/>
              <w:right w:val="nil"/>
            </w:tcBorders>
            <w:shd w:val="clear" w:color="auto" w:fill="4AAA42" w:themeFill="accent2"/>
            <w:noWrap/>
            <w:vAlign w:val="center"/>
            <w:hideMark/>
          </w:tcPr>
          <w:p w14:paraId="2EB95D77" w14:textId="0C9610A1" w:rsidR="000E404A" w:rsidRPr="000E404A" w:rsidRDefault="00AD6A45" w:rsidP="00650A12">
            <w:pPr>
              <w:jc w:val="right"/>
              <w:rPr>
                <w:rFonts w:ascii="Arial" w:hAnsi="Arial" w:cs="Arial"/>
                <w:b/>
                <w:bCs/>
                <w:sz w:val="16"/>
                <w:szCs w:val="16"/>
                <w:lang w:eastAsia="en-AU"/>
              </w:rPr>
            </w:pPr>
            <w:r>
              <w:rPr>
                <w:rFonts w:ascii="Arial" w:hAnsi="Arial" w:cs="Arial"/>
                <w:sz w:val="16"/>
                <w:szCs w:val="16"/>
              </w:rPr>
              <w:t>16,892</w:t>
            </w:r>
          </w:p>
        </w:tc>
        <w:tc>
          <w:tcPr>
            <w:tcW w:w="698" w:type="pct"/>
            <w:tcBorders>
              <w:top w:val="nil"/>
              <w:left w:val="nil"/>
              <w:bottom w:val="nil"/>
              <w:right w:val="nil"/>
            </w:tcBorders>
            <w:shd w:val="clear" w:color="auto" w:fill="auto"/>
            <w:vAlign w:val="center"/>
            <w:hideMark/>
          </w:tcPr>
          <w:p w14:paraId="1843663D" w14:textId="0AA3CB1D" w:rsidR="000E404A" w:rsidRPr="00496F8A" w:rsidRDefault="00AD6A45" w:rsidP="00650A12">
            <w:pPr>
              <w:jc w:val="right"/>
              <w:rPr>
                <w:rFonts w:ascii="Arial" w:hAnsi="Arial" w:cs="Arial"/>
                <w:color w:val="000000" w:themeColor="text1"/>
                <w:sz w:val="16"/>
                <w:szCs w:val="16"/>
                <w:lang w:eastAsia="en-AU"/>
              </w:rPr>
            </w:pPr>
            <w:r>
              <w:rPr>
                <w:rFonts w:ascii="Arial" w:hAnsi="Arial" w:cs="Arial"/>
                <w:sz w:val="16"/>
                <w:szCs w:val="16"/>
              </w:rPr>
              <w:t>(2,291)</w:t>
            </w:r>
          </w:p>
        </w:tc>
        <w:tc>
          <w:tcPr>
            <w:tcW w:w="468" w:type="pct"/>
            <w:tcBorders>
              <w:top w:val="nil"/>
              <w:left w:val="nil"/>
              <w:bottom w:val="nil"/>
              <w:right w:val="nil"/>
            </w:tcBorders>
            <w:shd w:val="clear" w:color="auto" w:fill="auto"/>
            <w:vAlign w:val="center"/>
            <w:hideMark/>
          </w:tcPr>
          <w:p w14:paraId="6CB5FAFD" w14:textId="34018974" w:rsidR="000E404A" w:rsidRPr="00496F8A" w:rsidRDefault="00AD6A45" w:rsidP="00650A12">
            <w:pPr>
              <w:jc w:val="right"/>
              <w:rPr>
                <w:rFonts w:ascii="Arial" w:hAnsi="Arial" w:cs="Arial"/>
                <w:color w:val="000000" w:themeColor="text1"/>
                <w:sz w:val="16"/>
                <w:szCs w:val="16"/>
                <w:lang w:eastAsia="en-AU"/>
              </w:rPr>
            </w:pPr>
            <w:r>
              <w:rPr>
                <w:rFonts w:ascii="Arial" w:hAnsi="Arial" w:cs="Arial"/>
                <w:sz w:val="16"/>
                <w:szCs w:val="16"/>
              </w:rPr>
              <w:t>-12</w:t>
            </w:r>
            <w:r w:rsidR="000E404A">
              <w:rPr>
                <w:rFonts w:ascii="Arial" w:hAnsi="Arial" w:cs="Arial"/>
                <w:sz w:val="16"/>
                <w:szCs w:val="16"/>
              </w:rPr>
              <w:t>%</w:t>
            </w:r>
          </w:p>
        </w:tc>
      </w:tr>
      <w:tr w:rsidR="000E404A" w:rsidRPr="000E404A" w14:paraId="735D4C78" w14:textId="77777777" w:rsidTr="00F70862">
        <w:trPr>
          <w:trHeight w:val="300"/>
        </w:trPr>
        <w:tc>
          <w:tcPr>
            <w:tcW w:w="2438" w:type="pct"/>
            <w:tcBorders>
              <w:top w:val="nil"/>
              <w:left w:val="nil"/>
              <w:bottom w:val="nil"/>
              <w:right w:val="nil"/>
            </w:tcBorders>
            <w:shd w:val="clear" w:color="000000" w:fill="FFFFFF"/>
            <w:vAlign w:val="center"/>
            <w:hideMark/>
          </w:tcPr>
          <w:p w14:paraId="433013C5" w14:textId="77777777" w:rsidR="000E404A" w:rsidRPr="000E404A" w:rsidRDefault="000E404A" w:rsidP="00650A12">
            <w:pPr>
              <w:rPr>
                <w:rFonts w:ascii="Arial" w:hAnsi="Arial" w:cs="Arial"/>
                <w:b/>
                <w:bCs/>
                <w:i/>
                <w:iCs/>
                <w:sz w:val="16"/>
                <w:szCs w:val="16"/>
                <w:lang w:eastAsia="en-AU"/>
              </w:rPr>
            </w:pPr>
            <w:r w:rsidRPr="000E404A">
              <w:rPr>
                <w:rFonts w:ascii="Arial" w:hAnsi="Arial" w:cs="Arial"/>
                <w:b/>
                <w:bCs/>
                <w:i/>
                <w:iCs/>
                <w:sz w:val="16"/>
                <w:szCs w:val="16"/>
                <w:lang w:eastAsia="en-AU"/>
              </w:rPr>
              <w:t>Recurrent - State Government</w:t>
            </w:r>
          </w:p>
        </w:tc>
        <w:tc>
          <w:tcPr>
            <w:tcW w:w="698" w:type="pct"/>
            <w:tcBorders>
              <w:top w:val="nil"/>
              <w:left w:val="nil"/>
              <w:bottom w:val="nil"/>
              <w:right w:val="nil"/>
            </w:tcBorders>
            <w:shd w:val="clear" w:color="000000" w:fill="FFFFFF"/>
            <w:vAlign w:val="center"/>
            <w:hideMark/>
          </w:tcPr>
          <w:p w14:paraId="2D6F8BD4" w14:textId="3A02F60A" w:rsidR="000E404A" w:rsidRPr="000E404A" w:rsidRDefault="00AD6A45" w:rsidP="00650A12">
            <w:pPr>
              <w:jc w:val="right"/>
              <w:rPr>
                <w:rFonts w:ascii="Arial" w:hAnsi="Arial" w:cs="Arial"/>
                <w:b/>
                <w:bCs/>
                <w:i/>
                <w:iCs/>
                <w:sz w:val="16"/>
                <w:szCs w:val="16"/>
                <w:lang w:eastAsia="en-AU"/>
              </w:rPr>
            </w:pPr>
            <w:r>
              <w:rPr>
                <w:rFonts w:ascii="Arial" w:hAnsi="Arial" w:cs="Arial"/>
                <w:sz w:val="16"/>
                <w:szCs w:val="16"/>
              </w:rPr>
              <w:t> </w:t>
            </w:r>
          </w:p>
        </w:tc>
        <w:tc>
          <w:tcPr>
            <w:tcW w:w="698" w:type="pct"/>
            <w:tcBorders>
              <w:top w:val="nil"/>
              <w:left w:val="nil"/>
              <w:bottom w:val="nil"/>
              <w:right w:val="nil"/>
            </w:tcBorders>
            <w:shd w:val="clear" w:color="auto" w:fill="4AAA42" w:themeFill="accent2"/>
            <w:vAlign w:val="center"/>
            <w:hideMark/>
          </w:tcPr>
          <w:p w14:paraId="2B540D72" w14:textId="77777777" w:rsidR="000E404A" w:rsidRPr="000E404A" w:rsidRDefault="000E404A" w:rsidP="00650A12">
            <w:pPr>
              <w:jc w:val="right"/>
              <w:rPr>
                <w:rFonts w:ascii="Arial" w:hAnsi="Arial" w:cs="Arial"/>
                <w:b/>
                <w:bCs/>
                <w:sz w:val="16"/>
                <w:szCs w:val="16"/>
                <w:lang w:eastAsia="en-AU"/>
              </w:rPr>
            </w:pPr>
            <w:r>
              <w:rPr>
                <w:rFonts w:ascii="Arial" w:hAnsi="Arial" w:cs="Arial"/>
                <w:sz w:val="16"/>
                <w:szCs w:val="16"/>
              </w:rPr>
              <w:t> </w:t>
            </w:r>
          </w:p>
        </w:tc>
        <w:tc>
          <w:tcPr>
            <w:tcW w:w="698" w:type="pct"/>
            <w:tcBorders>
              <w:top w:val="nil"/>
              <w:left w:val="nil"/>
              <w:bottom w:val="nil"/>
              <w:right w:val="nil"/>
            </w:tcBorders>
            <w:shd w:val="clear" w:color="auto" w:fill="auto"/>
            <w:vAlign w:val="center"/>
            <w:hideMark/>
          </w:tcPr>
          <w:p w14:paraId="5294A88D" w14:textId="6339289A" w:rsidR="000E404A" w:rsidRPr="00496F8A" w:rsidRDefault="000E404A" w:rsidP="00650A12">
            <w:pPr>
              <w:jc w:val="right"/>
              <w:rPr>
                <w:rFonts w:ascii="Arial" w:hAnsi="Arial" w:cs="Arial"/>
                <w:b/>
                <w:color w:val="000000" w:themeColor="text1"/>
                <w:sz w:val="16"/>
                <w:szCs w:val="16"/>
                <w:lang w:eastAsia="en-AU"/>
              </w:rPr>
            </w:pPr>
          </w:p>
        </w:tc>
        <w:tc>
          <w:tcPr>
            <w:tcW w:w="468" w:type="pct"/>
            <w:tcBorders>
              <w:top w:val="nil"/>
              <w:left w:val="nil"/>
              <w:bottom w:val="nil"/>
              <w:right w:val="nil"/>
            </w:tcBorders>
            <w:shd w:val="clear" w:color="auto" w:fill="auto"/>
            <w:vAlign w:val="center"/>
            <w:hideMark/>
          </w:tcPr>
          <w:p w14:paraId="2C1316C5" w14:textId="4038A166" w:rsidR="000E404A" w:rsidRPr="00496F8A" w:rsidRDefault="000E404A" w:rsidP="00650A12">
            <w:pPr>
              <w:jc w:val="right"/>
              <w:rPr>
                <w:rFonts w:ascii="Arial" w:hAnsi="Arial" w:cs="Arial"/>
                <w:color w:val="000000" w:themeColor="text1"/>
                <w:sz w:val="16"/>
                <w:szCs w:val="16"/>
                <w:lang w:eastAsia="en-AU"/>
              </w:rPr>
            </w:pPr>
          </w:p>
        </w:tc>
      </w:tr>
      <w:tr w:rsidR="000E404A" w:rsidRPr="000E404A" w14:paraId="26DBB035" w14:textId="77777777" w:rsidTr="00F70862">
        <w:trPr>
          <w:trHeight w:val="300"/>
        </w:trPr>
        <w:tc>
          <w:tcPr>
            <w:tcW w:w="2438" w:type="pct"/>
            <w:tcBorders>
              <w:top w:val="nil"/>
              <w:left w:val="nil"/>
              <w:bottom w:val="nil"/>
              <w:right w:val="nil"/>
            </w:tcBorders>
            <w:shd w:val="clear" w:color="auto" w:fill="auto"/>
            <w:noWrap/>
            <w:vAlign w:val="center"/>
            <w:hideMark/>
          </w:tcPr>
          <w:p w14:paraId="5D4B8DAE"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Aged care</w:t>
            </w:r>
          </w:p>
        </w:tc>
        <w:tc>
          <w:tcPr>
            <w:tcW w:w="698" w:type="pct"/>
            <w:tcBorders>
              <w:top w:val="nil"/>
              <w:left w:val="nil"/>
              <w:bottom w:val="nil"/>
              <w:right w:val="nil"/>
            </w:tcBorders>
            <w:shd w:val="clear" w:color="000000" w:fill="FFFFFF"/>
            <w:vAlign w:val="center"/>
            <w:hideMark/>
          </w:tcPr>
          <w:p w14:paraId="7B5280CE" w14:textId="1B7B9136" w:rsidR="000E404A" w:rsidRPr="000E404A" w:rsidRDefault="00AD6A45" w:rsidP="00650A12">
            <w:pPr>
              <w:jc w:val="right"/>
              <w:rPr>
                <w:rFonts w:ascii="Arial" w:hAnsi="Arial" w:cs="Arial"/>
                <w:sz w:val="16"/>
                <w:szCs w:val="16"/>
                <w:lang w:eastAsia="en-AU"/>
              </w:rPr>
            </w:pPr>
            <w:r>
              <w:rPr>
                <w:rFonts w:ascii="Arial" w:hAnsi="Arial" w:cs="Arial"/>
                <w:sz w:val="16"/>
                <w:szCs w:val="16"/>
              </w:rPr>
              <w:t>864</w:t>
            </w:r>
          </w:p>
        </w:tc>
        <w:tc>
          <w:tcPr>
            <w:tcW w:w="698" w:type="pct"/>
            <w:tcBorders>
              <w:top w:val="nil"/>
              <w:left w:val="nil"/>
              <w:bottom w:val="nil"/>
              <w:right w:val="nil"/>
            </w:tcBorders>
            <w:shd w:val="clear" w:color="auto" w:fill="4AAA42" w:themeFill="accent2"/>
            <w:noWrap/>
            <w:vAlign w:val="center"/>
            <w:hideMark/>
          </w:tcPr>
          <w:p w14:paraId="27244737" w14:textId="087B183C" w:rsidR="000E404A" w:rsidRPr="000E404A" w:rsidRDefault="00AD6A45" w:rsidP="00650A12">
            <w:pPr>
              <w:jc w:val="right"/>
              <w:rPr>
                <w:rFonts w:ascii="Arial" w:hAnsi="Arial" w:cs="Arial"/>
                <w:b/>
                <w:bCs/>
                <w:sz w:val="16"/>
                <w:szCs w:val="16"/>
                <w:lang w:eastAsia="en-AU"/>
              </w:rPr>
            </w:pPr>
            <w:r>
              <w:rPr>
                <w:rFonts w:ascii="Arial" w:hAnsi="Arial" w:cs="Arial"/>
                <w:sz w:val="16"/>
                <w:szCs w:val="16"/>
              </w:rPr>
              <w:t>130</w:t>
            </w:r>
          </w:p>
        </w:tc>
        <w:tc>
          <w:tcPr>
            <w:tcW w:w="698" w:type="pct"/>
            <w:tcBorders>
              <w:top w:val="nil"/>
              <w:left w:val="nil"/>
              <w:bottom w:val="nil"/>
              <w:right w:val="nil"/>
            </w:tcBorders>
            <w:shd w:val="clear" w:color="auto" w:fill="auto"/>
            <w:vAlign w:val="center"/>
            <w:hideMark/>
          </w:tcPr>
          <w:p w14:paraId="35CCBD82" w14:textId="1B6E762C" w:rsidR="000E404A" w:rsidRPr="006A20D0" w:rsidRDefault="000E404A" w:rsidP="00650A12">
            <w:pPr>
              <w:jc w:val="right"/>
              <w:rPr>
                <w:rFonts w:ascii="Arial" w:hAnsi="Arial" w:cs="Arial"/>
                <w:color w:val="FF0000"/>
                <w:sz w:val="16"/>
                <w:szCs w:val="16"/>
                <w:lang w:eastAsia="en-AU"/>
              </w:rPr>
            </w:pPr>
            <w:r>
              <w:rPr>
                <w:rFonts w:ascii="Arial" w:hAnsi="Arial" w:cs="Arial"/>
                <w:sz w:val="16"/>
                <w:szCs w:val="16"/>
              </w:rPr>
              <w:t>(</w:t>
            </w:r>
            <w:r w:rsidR="00AD6A45">
              <w:rPr>
                <w:rFonts w:ascii="Arial" w:hAnsi="Arial" w:cs="Arial"/>
                <w:sz w:val="16"/>
                <w:szCs w:val="16"/>
              </w:rPr>
              <w:t>734</w:t>
            </w:r>
            <w:r>
              <w:rPr>
                <w:rFonts w:ascii="Arial" w:hAnsi="Arial" w:cs="Arial"/>
                <w:sz w:val="16"/>
                <w:szCs w:val="16"/>
              </w:rPr>
              <w:t>)</w:t>
            </w:r>
          </w:p>
        </w:tc>
        <w:tc>
          <w:tcPr>
            <w:tcW w:w="468" w:type="pct"/>
            <w:tcBorders>
              <w:top w:val="nil"/>
              <w:left w:val="nil"/>
              <w:bottom w:val="nil"/>
              <w:right w:val="nil"/>
            </w:tcBorders>
            <w:shd w:val="clear" w:color="auto" w:fill="auto"/>
            <w:vAlign w:val="center"/>
            <w:hideMark/>
          </w:tcPr>
          <w:p w14:paraId="0A8EE45E" w14:textId="7331B676" w:rsidR="000E404A" w:rsidRPr="006A20D0" w:rsidRDefault="000E404A" w:rsidP="00650A12">
            <w:pPr>
              <w:jc w:val="right"/>
              <w:rPr>
                <w:rFonts w:ascii="Arial" w:hAnsi="Arial" w:cs="Arial"/>
                <w:color w:val="FF0000"/>
                <w:sz w:val="16"/>
                <w:szCs w:val="16"/>
                <w:lang w:eastAsia="en-AU"/>
              </w:rPr>
            </w:pPr>
            <w:r>
              <w:rPr>
                <w:rFonts w:ascii="Arial" w:hAnsi="Arial" w:cs="Arial"/>
                <w:sz w:val="16"/>
                <w:szCs w:val="16"/>
              </w:rPr>
              <w:t>-</w:t>
            </w:r>
            <w:r w:rsidR="00AD6A45">
              <w:rPr>
                <w:rFonts w:ascii="Arial" w:hAnsi="Arial" w:cs="Arial"/>
                <w:sz w:val="16"/>
                <w:szCs w:val="16"/>
              </w:rPr>
              <w:t>85</w:t>
            </w:r>
            <w:r>
              <w:rPr>
                <w:rFonts w:ascii="Arial" w:hAnsi="Arial" w:cs="Arial"/>
                <w:sz w:val="16"/>
                <w:szCs w:val="16"/>
              </w:rPr>
              <w:t>%</w:t>
            </w:r>
          </w:p>
        </w:tc>
      </w:tr>
      <w:tr w:rsidR="000E404A" w:rsidRPr="000E404A" w14:paraId="76C80075" w14:textId="77777777" w:rsidTr="00F70862">
        <w:trPr>
          <w:trHeight w:val="300"/>
        </w:trPr>
        <w:tc>
          <w:tcPr>
            <w:tcW w:w="2438" w:type="pct"/>
            <w:tcBorders>
              <w:top w:val="nil"/>
              <w:left w:val="nil"/>
              <w:bottom w:val="nil"/>
              <w:right w:val="nil"/>
            </w:tcBorders>
            <w:shd w:val="clear" w:color="auto" w:fill="auto"/>
            <w:noWrap/>
            <w:vAlign w:val="center"/>
            <w:hideMark/>
          </w:tcPr>
          <w:p w14:paraId="5503B4B9"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Community health</w:t>
            </w:r>
          </w:p>
        </w:tc>
        <w:tc>
          <w:tcPr>
            <w:tcW w:w="698" w:type="pct"/>
            <w:tcBorders>
              <w:top w:val="nil"/>
              <w:left w:val="nil"/>
              <w:bottom w:val="nil"/>
              <w:right w:val="nil"/>
            </w:tcBorders>
            <w:shd w:val="clear" w:color="000000" w:fill="FFFFFF"/>
            <w:vAlign w:val="center"/>
            <w:hideMark/>
          </w:tcPr>
          <w:p w14:paraId="486A0203" w14:textId="71F40486" w:rsidR="000E404A" w:rsidRPr="000E404A" w:rsidRDefault="00AD6A45" w:rsidP="00650A12">
            <w:pPr>
              <w:jc w:val="right"/>
              <w:rPr>
                <w:rFonts w:ascii="Arial" w:hAnsi="Arial" w:cs="Arial"/>
                <w:sz w:val="16"/>
                <w:szCs w:val="16"/>
                <w:lang w:eastAsia="en-AU"/>
              </w:rPr>
            </w:pPr>
            <w:r>
              <w:rPr>
                <w:rFonts w:ascii="Arial" w:hAnsi="Arial" w:cs="Arial"/>
                <w:sz w:val="16"/>
                <w:szCs w:val="16"/>
              </w:rPr>
              <w:t>47</w:t>
            </w:r>
          </w:p>
        </w:tc>
        <w:tc>
          <w:tcPr>
            <w:tcW w:w="698" w:type="pct"/>
            <w:tcBorders>
              <w:top w:val="nil"/>
              <w:left w:val="nil"/>
              <w:bottom w:val="nil"/>
              <w:right w:val="nil"/>
            </w:tcBorders>
            <w:shd w:val="clear" w:color="auto" w:fill="4AAA42" w:themeFill="accent2"/>
            <w:noWrap/>
            <w:vAlign w:val="center"/>
            <w:hideMark/>
          </w:tcPr>
          <w:p w14:paraId="25DC01D6" w14:textId="7BC72BA2" w:rsidR="000E404A" w:rsidRPr="000E404A" w:rsidRDefault="00AD6A45" w:rsidP="00650A12">
            <w:pPr>
              <w:jc w:val="right"/>
              <w:rPr>
                <w:rFonts w:ascii="Arial" w:hAnsi="Arial" w:cs="Arial"/>
                <w:b/>
                <w:bCs/>
                <w:sz w:val="16"/>
                <w:szCs w:val="16"/>
                <w:lang w:eastAsia="en-AU"/>
              </w:rPr>
            </w:pPr>
            <w:r>
              <w:rPr>
                <w:rFonts w:ascii="Arial" w:hAnsi="Arial" w:cs="Arial"/>
                <w:sz w:val="16"/>
                <w:szCs w:val="16"/>
              </w:rPr>
              <w:t>0</w:t>
            </w:r>
          </w:p>
        </w:tc>
        <w:tc>
          <w:tcPr>
            <w:tcW w:w="698" w:type="pct"/>
            <w:tcBorders>
              <w:top w:val="nil"/>
              <w:left w:val="nil"/>
              <w:bottom w:val="nil"/>
              <w:right w:val="nil"/>
            </w:tcBorders>
            <w:shd w:val="clear" w:color="auto" w:fill="auto"/>
            <w:vAlign w:val="center"/>
            <w:hideMark/>
          </w:tcPr>
          <w:p w14:paraId="043F32EE" w14:textId="501B0F35" w:rsidR="000E404A" w:rsidRPr="00496F8A" w:rsidRDefault="00AD6A45" w:rsidP="00650A12">
            <w:pPr>
              <w:jc w:val="right"/>
              <w:rPr>
                <w:rFonts w:ascii="Arial" w:hAnsi="Arial" w:cs="Arial"/>
                <w:color w:val="000000" w:themeColor="text1"/>
                <w:sz w:val="16"/>
                <w:szCs w:val="16"/>
                <w:lang w:eastAsia="en-AU"/>
              </w:rPr>
            </w:pPr>
            <w:r>
              <w:rPr>
                <w:rFonts w:ascii="Arial" w:hAnsi="Arial" w:cs="Arial"/>
                <w:sz w:val="16"/>
                <w:szCs w:val="16"/>
              </w:rPr>
              <w:t>(47)</w:t>
            </w:r>
          </w:p>
        </w:tc>
        <w:tc>
          <w:tcPr>
            <w:tcW w:w="468" w:type="pct"/>
            <w:tcBorders>
              <w:top w:val="nil"/>
              <w:left w:val="nil"/>
              <w:bottom w:val="nil"/>
              <w:right w:val="nil"/>
            </w:tcBorders>
            <w:shd w:val="clear" w:color="auto" w:fill="auto"/>
            <w:vAlign w:val="center"/>
            <w:hideMark/>
          </w:tcPr>
          <w:p w14:paraId="0791932E" w14:textId="19C3FCDD" w:rsidR="000E404A" w:rsidRPr="00496F8A" w:rsidRDefault="00AD6A45" w:rsidP="00650A12">
            <w:pPr>
              <w:jc w:val="right"/>
              <w:rPr>
                <w:rFonts w:ascii="Arial" w:hAnsi="Arial" w:cs="Arial"/>
                <w:color w:val="000000" w:themeColor="text1"/>
                <w:sz w:val="16"/>
                <w:szCs w:val="16"/>
                <w:lang w:eastAsia="en-AU"/>
              </w:rPr>
            </w:pPr>
            <w:r>
              <w:rPr>
                <w:rFonts w:ascii="Arial" w:hAnsi="Arial" w:cs="Arial"/>
                <w:sz w:val="16"/>
                <w:szCs w:val="16"/>
              </w:rPr>
              <w:t>-100%</w:t>
            </w:r>
          </w:p>
        </w:tc>
      </w:tr>
      <w:tr w:rsidR="000E404A" w:rsidRPr="000E404A" w14:paraId="632C622E" w14:textId="77777777" w:rsidTr="00F70862">
        <w:trPr>
          <w:trHeight w:val="300"/>
        </w:trPr>
        <w:tc>
          <w:tcPr>
            <w:tcW w:w="2438" w:type="pct"/>
            <w:tcBorders>
              <w:top w:val="nil"/>
              <w:left w:val="nil"/>
              <w:bottom w:val="nil"/>
              <w:right w:val="nil"/>
            </w:tcBorders>
            <w:shd w:val="clear" w:color="auto" w:fill="auto"/>
            <w:noWrap/>
            <w:vAlign w:val="center"/>
            <w:hideMark/>
          </w:tcPr>
          <w:p w14:paraId="71C683E8"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Community safety</w:t>
            </w:r>
          </w:p>
        </w:tc>
        <w:tc>
          <w:tcPr>
            <w:tcW w:w="698" w:type="pct"/>
            <w:tcBorders>
              <w:top w:val="nil"/>
              <w:left w:val="nil"/>
              <w:bottom w:val="nil"/>
              <w:right w:val="nil"/>
            </w:tcBorders>
            <w:shd w:val="clear" w:color="000000" w:fill="FFFFFF"/>
            <w:vAlign w:val="center"/>
            <w:hideMark/>
          </w:tcPr>
          <w:p w14:paraId="3416EAEE" w14:textId="3C2B80B0" w:rsidR="000E404A" w:rsidRPr="000E404A" w:rsidRDefault="00AD6A45" w:rsidP="00650A12">
            <w:pPr>
              <w:jc w:val="right"/>
              <w:rPr>
                <w:rFonts w:ascii="Arial" w:hAnsi="Arial" w:cs="Arial"/>
                <w:sz w:val="16"/>
                <w:szCs w:val="16"/>
                <w:lang w:eastAsia="en-AU"/>
              </w:rPr>
            </w:pPr>
            <w:r>
              <w:rPr>
                <w:rFonts w:ascii="Arial" w:hAnsi="Arial" w:cs="Arial"/>
                <w:sz w:val="16"/>
                <w:szCs w:val="16"/>
              </w:rPr>
              <w:t>443</w:t>
            </w:r>
          </w:p>
        </w:tc>
        <w:tc>
          <w:tcPr>
            <w:tcW w:w="698" w:type="pct"/>
            <w:tcBorders>
              <w:top w:val="nil"/>
              <w:left w:val="nil"/>
              <w:bottom w:val="nil"/>
              <w:right w:val="nil"/>
            </w:tcBorders>
            <w:shd w:val="clear" w:color="auto" w:fill="4AAA42" w:themeFill="accent2"/>
            <w:noWrap/>
            <w:vAlign w:val="center"/>
            <w:hideMark/>
          </w:tcPr>
          <w:p w14:paraId="6E3F8BEB" w14:textId="25378819" w:rsidR="000E404A" w:rsidRPr="000E404A" w:rsidRDefault="00AD6A45" w:rsidP="00650A12">
            <w:pPr>
              <w:jc w:val="right"/>
              <w:rPr>
                <w:rFonts w:ascii="Arial" w:hAnsi="Arial" w:cs="Arial"/>
                <w:b/>
                <w:bCs/>
                <w:sz w:val="16"/>
                <w:szCs w:val="16"/>
                <w:lang w:eastAsia="en-AU"/>
              </w:rPr>
            </w:pPr>
            <w:r>
              <w:rPr>
                <w:rFonts w:ascii="Arial" w:hAnsi="Arial" w:cs="Arial"/>
                <w:sz w:val="16"/>
                <w:szCs w:val="16"/>
              </w:rPr>
              <w:t>432</w:t>
            </w:r>
          </w:p>
        </w:tc>
        <w:tc>
          <w:tcPr>
            <w:tcW w:w="698" w:type="pct"/>
            <w:tcBorders>
              <w:top w:val="nil"/>
              <w:left w:val="nil"/>
              <w:bottom w:val="nil"/>
              <w:right w:val="nil"/>
            </w:tcBorders>
            <w:shd w:val="clear" w:color="auto" w:fill="auto"/>
            <w:vAlign w:val="center"/>
            <w:hideMark/>
          </w:tcPr>
          <w:p w14:paraId="16E79FF3" w14:textId="143F8CA3" w:rsidR="000E404A" w:rsidRPr="00496F8A" w:rsidRDefault="00AD6A45" w:rsidP="00650A12">
            <w:pPr>
              <w:jc w:val="right"/>
              <w:rPr>
                <w:rFonts w:ascii="Arial" w:hAnsi="Arial" w:cs="Arial"/>
                <w:color w:val="000000" w:themeColor="text1"/>
                <w:sz w:val="16"/>
                <w:szCs w:val="16"/>
                <w:lang w:eastAsia="en-AU"/>
              </w:rPr>
            </w:pPr>
            <w:r>
              <w:rPr>
                <w:rFonts w:ascii="Arial" w:hAnsi="Arial" w:cs="Arial"/>
                <w:sz w:val="16"/>
                <w:szCs w:val="16"/>
              </w:rPr>
              <w:t>(11)</w:t>
            </w:r>
          </w:p>
        </w:tc>
        <w:tc>
          <w:tcPr>
            <w:tcW w:w="468" w:type="pct"/>
            <w:tcBorders>
              <w:top w:val="nil"/>
              <w:left w:val="nil"/>
              <w:bottom w:val="nil"/>
              <w:right w:val="nil"/>
            </w:tcBorders>
            <w:shd w:val="clear" w:color="auto" w:fill="auto"/>
            <w:vAlign w:val="center"/>
            <w:hideMark/>
          </w:tcPr>
          <w:p w14:paraId="4EEFDE34" w14:textId="402BD262" w:rsidR="000E404A" w:rsidRPr="00496F8A" w:rsidRDefault="00AD6A45" w:rsidP="00650A12">
            <w:pPr>
              <w:jc w:val="right"/>
              <w:rPr>
                <w:rFonts w:ascii="Arial" w:hAnsi="Arial" w:cs="Arial"/>
                <w:color w:val="000000" w:themeColor="text1"/>
                <w:sz w:val="16"/>
                <w:szCs w:val="16"/>
                <w:lang w:eastAsia="en-AU"/>
              </w:rPr>
            </w:pPr>
            <w:r>
              <w:rPr>
                <w:rFonts w:ascii="Arial" w:hAnsi="Arial" w:cs="Arial"/>
                <w:sz w:val="16"/>
                <w:szCs w:val="16"/>
              </w:rPr>
              <w:t>-</w:t>
            </w:r>
            <w:r w:rsidR="000E404A">
              <w:rPr>
                <w:rFonts w:ascii="Arial" w:hAnsi="Arial" w:cs="Arial"/>
                <w:sz w:val="16"/>
                <w:szCs w:val="16"/>
              </w:rPr>
              <w:t>2%</w:t>
            </w:r>
          </w:p>
        </w:tc>
      </w:tr>
      <w:tr w:rsidR="000E404A" w:rsidRPr="000E404A" w14:paraId="3E4C70D4" w14:textId="77777777" w:rsidTr="00F70862">
        <w:trPr>
          <w:trHeight w:val="300"/>
        </w:trPr>
        <w:tc>
          <w:tcPr>
            <w:tcW w:w="2438" w:type="pct"/>
            <w:tcBorders>
              <w:top w:val="nil"/>
              <w:left w:val="nil"/>
              <w:bottom w:val="nil"/>
              <w:right w:val="nil"/>
            </w:tcBorders>
            <w:shd w:val="clear" w:color="auto" w:fill="auto"/>
            <w:noWrap/>
            <w:vAlign w:val="center"/>
            <w:hideMark/>
          </w:tcPr>
          <w:p w14:paraId="38BF7121" w14:textId="44184166"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Environmental planning</w:t>
            </w:r>
          </w:p>
        </w:tc>
        <w:tc>
          <w:tcPr>
            <w:tcW w:w="698" w:type="pct"/>
            <w:tcBorders>
              <w:top w:val="nil"/>
              <w:left w:val="nil"/>
              <w:bottom w:val="nil"/>
              <w:right w:val="nil"/>
            </w:tcBorders>
            <w:shd w:val="clear" w:color="000000" w:fill="FFFFFF"/>
            <w:vAlign w:val="center"/>
            <w:hideMark/>
          </w:tcPr>
          <w:p w14:paraId="44DBD8B8" w14:textId="77140EA1" w:rsidR="000E404A" w:rsidRPr="000E404A" w:rsidRDefault="00AD6A45" w:rsidP="00650A12">
            <w:pPr>
              <w:jc w:val="right"/>
              <w:rPr>
                <w:rFonts w:ascii="Arial" w:hAnsi="Arial" w:cs="Arial"/>
                <w:sz w:val="16"/>
                <w:szCs w:val="16"/>
                <w:lang w:eastAsia="en-AU"/>
              </w:rPr>
            </w:pPr>
            <w:r>
              <w:rPr>
                <w:rFonts w:ascii="Arial" w:hAnsi="Arial" w:cs="Arial"/>
                <w:sz w:val="16"/>
                <w:szCs w:val="16"/>
              </w:rPr>
              <w:t>1,024</w:t>
            </w:r>
          </w:p>
        </w:tc>
        <w:tc>
          <w:tcPr>
            <w:tcW w:w="698" w:type="pct"/>
            <w:tcBorders>
              <w:top w:val="nil"/>
              <w:left w:val="nil"/>
              <w:bottom w:val="nil"/>
              <w:right w:val="nil"/>
            </w:tcBorders>
            <w:shd w:val="clear" w:color="auto" w:fill="4AAA42" w:themeFill="accent2"/>
            <w:noWrap/>
            <w:vAlign w:val="center"/>
            <w:hideMark/>
          </w:tcPr>
          <w:p w14:paraId="4115E0DD" w14:textId="3A536C38" w:rsidR="000E404A" w:rsidRPr="000E404A" w:rsidRDefault="00AD6A45" w:rsidP="00650A12">
            <w:pPr>
              <w:jc w:val="right"/>
              <w:rPr>
                <w:rFonts w:ascii="Arial" w:hAnsi="Arial" w:cs="Arial"/>
                <w:b/>
                <w:bCs/>
                <w:sz w:val="16"/>
                <w:szCs w:val="16"/>
                <w:lang w:eastAsia="en-AU"/>
              </w:rPr>
            </w:pPr>
            <w:r>
              <w:rPr>
                <w:rFonts w:ascii="Arial" w:hAnsi="Arial" w:cs="Arial"/>
                <w:sz w:val="16"/>
                <w:szCs w:val="16"/>
              </w:rPr>
              <w:t>866</w:t>
            </w:r>
          </w:p>
        </w:tc>
        <w:tc>
          <w:tcPr>
            <w:tcW w:w="698" w:type="pct"/>
            <w:tcBorders>
              <w:top w:val="nil"/>
              <w:left w:val="nil"/>
              <w:bottom w:val="nil"/>
              <w:right w:val="nil"/>
            </w:tcBorders>
            <w:shd w:val="clear" w:color="auto" w:fill="auto"/>
            <w:vAlign w:val="center"/>
            <w:hideMark/>
          </w:tcPr>
          <w:p w14:paraId="7F6045D7" w14:textId="0F43CE5D" w:rsidR="000E404A" w:rsidRPr="006A20D0" w:rsidRDefault="000E404A" w:rsidP="00650A12">
            <w:pPr>
              <w:jc w:val="right"/>
              <w:rPr>
                <w:rFonts w:ascii="Arial" w:hAnsi="Arial" w:cs="Arial"/>
                <w:color w:val="FF0000"/>
                <w:sz w:val="16"/>
                <w:szCs w:val="16"/>
                <w:lang w:eastAsia="en-AU"/>
              </w:rPr>
            </w:pPr>
            <w:r>
              <w:rPr>
                <w:rFonts w:ascii="Arial" w:hAnsi="Arial" w:cs="Arial"/>
                <w:sz w:val="16"/>
                <w:szCs w:val="16"/>
              </w:rPr>
              <w:t>(</w:t>
            </w:r>
            <w:r w:rsidR="00AD6A45">
              <w:rPr>
                <w:rFonts w:ascii="Arial" w:hAnsi="Arial" w:cs="Arial"/>
                <w:sz w:val="16"/>
                <w:szCs w:val="16"/>
              </w:rPr>
              <w:t>158</w:t>
            </w:r>
            <w:r>
              <w:rPr>
                <w:rFonts w:ascii="Arial" w:hAnsi="Arial" w:cs="Arial"/>
                <w:sz w:val="16"/>
                <w:szCs w:val="16"/>
              </w:rPr>
              <w:t>)</w:t>
            </w:r>
          </w:p>
        </w:tc>
        <w:tc>
          <w:tcPr>
            <w:tcW w:w="468" w:type="pct"/>
            <w:tcBorders>
              <w:top w:val="nil"/>
              <w:left w:val="nil"/>
              <w:bottom w:val="nil"/>
              <w:right w:val="nil"/>
            </w:tcBorders>
            <w:shd w:val="clear" w:color="auto" w:fill="auto"/>
            <w:vAlign w:val="center"/>
            <w:hideMark/>
          </w:tcPr>
          <w:p w14:paraId="2B6434DB" w14:textId="235D4721" w:rsidR="000E404A" w:rsidRPr="006A20D0" w:rsidRDefault="000E404A" w:rsidP="00650A12">
            <w:pPr>
              <w:jc w:val="right"/>
              <w:rPr>
                <w:rFonts w:ascii="Arial" w:hAnsi="Arial" w:cs="Arial"/>
                <w:color w:val="FF0000"/>
                <w:sz w:val="16"/>
                <w:szCs w:val="16"/>
                <w:lang w:eastAsia="en-AU"/>
              </w:rPr>
            </w:pPr>
            <w:r>
              <w:rPr>
                <w:rFonts w:ascii="Arial" w:hAnsi="Arial" w:cs="Arial"/>
                <w:sz w:val="16"/>
                <w:szCs w:val="16"/>
              </w:rPr>
              <w:t>-</w:t>
            </w:r>
            <w:r w:rsidR="00AD6A45">
              <w:rPr>
                <w:rFonts w:ascii="Arial" w:hAnsi="Arial" w:cs="Arial"/>
                <w:sz w:val="16"/>
                <w:szCs w:val="16"/>
              </w:rPr>
              <w:t>15</w:t>
            </w:r>
            <w:r>
              <w:rPr>
                <w:rFonts w:ascii="Arial" w:hAnsi="Arial" w:cs="Arial"/>
                <w:sz w:val="16"/>
                <w:szCs w:val="16"/>
              </w:rPr>
              <w:t>%</w:t>
            </w:r>
          </w:p>
        </w:tc>
      </w:tr>
      <w:tr w:rsidR="000E404A" w:rsidRPr="000E404A" w14:paraId="1DB3E06E" w14:textId="77777777" w:rsidTr="00F70862">
        <w:trPr>
          <w:trHeight w:val="300"/>
        </w:trPr>
        <w:tc>
          <w:tcPr>
            <w:tcW w:w="2438" w:type="pct"/>
            <w:tcBorders>
              <w:top w:val="nil"/>
              <w:left w:val="nil"/>
              <w:bottom w:val="nil"/>
              <w:right w:val="nil"/>
            </w:tcBorders>
            <w:shd w:val="clear" w:color="auto" w:fill="auto"/>
            <w:noWrap/>
            <w:vAlign w:val="center"/>
            <w:hideMark/>
          </w:tcPr>
          <w:p w14:paraId="1591427F"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Family and children</w:t>
            </w:r>
          </w:p>
        </w:tc>
        <w:tc>
          <w:tcPr>
            <w:tcW w:w="698" w:type="pct"/>
            <w:tcBorders>
              <w:top w:val="nil"/>
              <w:left w:val="nil"/>
              <w:bottom w:val="nil"/>
              <w:right w:val="nil"/>
            </w:tcBorders>
            <w:shd w:val="clear" w:color="000000" w:fill="FFFFFF"/>
            <w:vAlign w:val="center"/>
            <w:hideMark/>
          </w:tcPr>
          <w:p w14:paraId="1525E5DE" w14:textId="2BBB5F3D" w:rsidR="000E404A" w:rsidRPr="000E404A" w:rsidRDefault="00AD6A45" w:rsidP="00650A12">
            <w:pPr>
              <w:jc w:val="right"/>
              <w:rPr>
                <w:rFonts w:ascii="Arial" w:hAnsi="Arial" w:cs="Arial"/>
                <w:sz w:val="16"/>
                <w:szCs w:val="16"/>
                <w:lang w:eastAsia="en-AU"/>
              </w:rPr>
            </w:pPr>
            <w:r>
              <w:rPr>
                <w:rFonts w:ascii="Arial" w:hAnsi="Arial" w:cs="Arial"/>
                <w:sz w:val="16"/>
                <w:szCs w:val="16"/>
              </w:rPr>
              <w:t>993</w:t>
            </w:r>
          </w:p>
        </w:tc>
        <w:tc>
          <w:tcPr>
            <w:tcW w:w="698" w:type="pct"/>
            <w:tcBorders>
              <w:top w:val="nil"/>
              <w:left w:val="nil"/>
              <w:bottom w:val="nil"/>
              <w:right w:val="nil"/>
            </w:tcBorders>
            <w:shd w:val="clear" w:color="auto" w:fill="4AAA42" w:themeFill="accent2"/>
            <w:noWrap/>
            <w:vAlign w:val="center"/>
            <w:hideMark/>
          </w:tcPr>
          <w:p w14:paraId="69F02C6C" w14:textId="3E24BB08" w:rsidR="000E404A" w:rsidRPr="000E404A" w:rsidRDefault="00AD6A45" w:rsidP="00650A12">
            <w:pPr>
              <w:jc w:val="right"/>
              <w:rPr>
                <w:rFonts w:ascii="Arial" w:hAnsi="Arial" w:cs="Arial"/>
                <w:b/>
                <w:bCs/>
                <w:sz w:val="16"/>
                <w:szCs w:val="16"/>
                <w:lang w:eastAsia="en-AU"/>
              </w:rPr>
            </w:pPr>
            <w:r>
              <w:rPr>
                <w:rFonts w:ascii="Arial" w:hAnsi="Arial" w:cs="Arial"/>
                <w:sz w:val="16"/>
                <w:szCs w:val="16"/>
              </w:rPr>
              <w:t>1,003</w:t>
            </w:r>
          </w:p>
        </w:tc>
        <w:tc>
          <w:tcPr>
            <w:tcW w:w="698" w:type="pct"/>
            <w:tcBorders>
              <w:top w:val="nil"/>
              <w:left w:val="nil"/>
              <w:bottom w:val="nil"/>
              <w:right w:val="nil"/>
            </w:tcBorders>
            <w:shd w:val="clear" w:color="auto" w:fill="auto"/>
            <w:vAlign w:val="center"/>
            <w:hideMark/>
          </w:tcPr>
          <w:p w14:paraId="3DE5081C" w14:textId="71FD4B0C" w:rsidR="000E404A" w:rsidRPr="00496F8A" w:rsidRDefault="00AD6A45" w:rsidP="00650A12">
            <w:pPr>
              <w:jc w:val="right"/>
              <w:rPr>
                <w:rFonts w:ascii="Arial" w:hAnsi="Arial" w:cs="Arial"/>
                <w:color w:val="000000" w:themeColor="text1"/>
                <w:sz w:val="16"/>
                <w:szCs w:val="16"/>
                <w:lang w:eastAsia="en-AU"/>
              </w:rPr>
            </w:pPr>
            <w:r>
              <w:rPr>
                <w:rFonts w:ascii="Arial" w:hAnsi="Arial" w:cs="Arial"/>
                <w:sz w:val="16"/>
                <w:szCs w:val="16"/>
              </w:rPr>
              <w:t>10</w:t>
            </w:r>
          </w:p>
        </w:tc>
        <w:tc>
          <w:tcPr>
            <w:tcW w:w="468" w:type="pct"/>
            <w:tcBorders>
              <w:top w:val="nil"/>
              <w:left w:val="nil"/>
              <w:bottom w:val="nil"/>
              <w:right w:val="nil"/>
            </w:tcBorders>
            <w:shd w:val="clear" w:color="auto" w:fill="auto"/>
            <w:vAlign w:val="center"/>
            <w:hideMark/>
          </w:tcPr>
          <w:p w14:paraId="1674E64D" w14:textId="17B8BD19" w:rsidR="000E404A" w:rsidRPr="00496F8A" w:rsidRDefault="000E404A" w:rsidP="00650A12">
            <w:pPr>
              <w:jc w:val="right"/>
              <w:rPr>
                <w:rFonts w:ascii="Arial" w:hAnsi="Arial" w:cs="Arial"/>
                <w:color w:val="000000" w:themeColor="text1"/>
                <w:sz w:val="16"/>
                <w:szCs w:val="16"/>
                <w:lang w:eastAsia="en-AU"/>
              </w:rPr>
            </w:pPr>
            <w:r>
              <w:rPr>
                <w:rFonts w:ascii="Arial" w:hAnsi="Arial" w:cs="Arial"/>
                <w:sz w:val="16"/>
                <w:szCs w:val="16"/>
              </w:rPr>
              <w:t>1%</w:t>
            </w:r>
          </w:p>
        </w:tc>
      </w:tr>
      <w:tr w:rsidR="000E404A" w:rsidRPr="000E404A" w14:paraId="031D7D50" w14:textId="77777777" w:rsidTr="00F70862">
        <w:trPr>
          <w:trHeight w:val="300"/>
        </w:trPr>
        <w:tc>
          <w:tcPr>
            <w:tcW w:w="2438" w:type="pct"/>
            <w:tcBorders>
              <w:top w:val="nil"/>
              <w:left w:val="nil"/>
              <w:bottom w:val="nil"/>
              <w:right w:val="nil"/>
            </w:tcBorders>
            <w:shd w:val="clear" w:color="auto" w:fill="auto"/>
            <w:noWrap/>
            <w:vAlign w:val="center"/>
            <w:hideMark/>
          </w:tcPr>
          <w:p w14:paraId="18B5A83E"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Maternal and child health</w:t>
            </w:r>
          </w:p>
        </w:tc>
        <w:tc>
          <w:tcPr>
            <w:tcW w:w="698" w:type="pct"/>
            <w:tcBorders>
              <w:top w:val="nil"/>
              <w:left w:val="nil"/>
              <w:bottom w:val="nil"/>
              <w:right w:val="nil"/>
            </w:tcBorders>
            <w:shd w:val="clear" w:color="000000" w:fill="FFFFFF"/>
            <w:vAlign w:val="center"/>
            <w:hideMark/>
          </w:tcPr>
          <w:p w14:paraId="10E2C5A0" w14:textId="6A1E11C7" w:rsidR="000E404A" w:rsidRPr="000E404A" w:rsidRDefault="000E404A" w:rsidP="00650A12">
            <w:pPr>
              <w:jc w:val="right"/>
              <w:rPr>
                <w:rFonts w:ascii="Arial" w:hAnsi="Arial" w:cs="Arial"/>
                <w:sz w:val="16"/>
                <w:szCs w:val="16"/>
                <w:lang w:eastAsia="en-AU"/>
              </w:rPr>
            </w:pPr>
            <w:r w:rsidRPr="000E404A">
              <w:rPr>
                <w:rFonts w:ascii="Arial" w:hAnsi="Arial" w:cs="Arial"/>
                <w:sz w:val="16"/>
                <w:szCs w:val="16"/>
                <w:lang w:eastAsia="en-AU"/>
              </w:rPr>
              <w:t>2,</w:t>
            </w:r>
            <w:r w:rsidR="00AD6A45">
              <w:rPr>
                <w:rFonts w:ascii="Arial" w:hAnsi="Arial" w:cs="Arial"/>
                <w:sz w:val="16"/>
                <w:szCs w:val="16"/>
              </w:rPr>
              <w:t>333</w:t>
            </w:r>
          </w:p>
        </w:tc>
        <w:tc>
          <w:tcPr>
            <w:tcW w:w="698" w:type="pct"/>
            <w:tcBorders>
              <w:top w:val="nil"/>
              <w:left w:val="nil"/>
              <w:bottom w:val="nil"/>
              <w:right w:val="nil"/>
            </w:tcBorders>
            <w:shd w:val="clear" w:color="auto" w:fill="4AAA42" w:themeFill="accent2"/>
            <w:noWrap/>
            <w:vAlign w:val="center"/>
            <w:hideMark/>
          </w:tcPr>
          <w:p w14:paraId="66C43BE7" w14:textId="08335A9D" w:rsidR="000E404A" w:rsidRPr="000E404A" w:rsidRDefault="000E404A" w:rsidP="00650A12">
            <w:pPr>
              <w:jc w:val="right"/>
              <w:rPr>
                <w:rFonts w:ascii="Arial" w:hAnsi="Arial" w:cs="Arial"/>
                <w:b/>
                <w:bCs/>
                <w:sz w:val="16"/>
                <w:szCs w:val="16"/>
                <w:lang w:eastAsia="en-AU"/>
              </w:rPr>
            </w:pPr>
            <w:r>
              <w:rPr>
                <w:rFonts w:ascii="Arial" w:hAnsi="Arial" w:cs="Arial"/>
                <w:sz w:val="16"/>
                <w:szCs w:val="16"/>
              </w:rPr>
              <w:t>2,</w:t>
            </w:r>
            <w:r w:rsidR="00AD6A45">
              <w:rPr>
                <w:rFonts w:ascii="Arial" w:hAnsi="Arial" w:cs="Arial"/>
                <w:sz w:val="16"/>
                <w:szCs w:val="16"/>
              </w:rPr>
              <w:t>402</w:t>
            </w:r>
          </w:p>
        </w:tc>
        <w:tc>
          <w:tcPr>
            <w:tcW w:w="698" w:type="pct"/>
            <w:tcBorders>
              <w:top w:val="nil"/>
              <w:left w:val="nil"/>
              <w:bottom w:val="nil"/>
              <w:right w:val="nil"/>
            </w:tcBorders>
            <w:shd w:val="clear" w:color="auto" w:fill="auto"/>
            <w:vAlign w:val="center"/>
            <w:hideMark/>
          </w:tcPr>
          <w:p w14:paraId="113AF047" w14:textId="5897C487" w:rsidR="000E404A" w:rsidRPr="006A20D0" w:rsidRDefault="00AD6A45" w:rsidP="00650A12">
            <w:pPr>
              <w:jc w:val="right"/>
              <w:rPr>
                <w:rFonts w:ascii="Arial" w:hAnsi="Arial" w:cs="Arial"/>
                <w:color w:val="FF0000"/>
                <w:sz w:val="16"/>
                <w:szCs w:val="16"/>
                <w:lang w:eastAsia="en-AU"/>
              </w:rPr>
            </w:pPr>
            <w:r>
              <w:rPr>
                <w:rFonts w:ascii="Arial" w:hAnsi="Arial" w:cs="Arial"/>
                <w:sz w:val="16"/>
                <w:szCs w:val="16"/>
              </w:rPr>
              <w:t>69</w:t>
            </w:r>
          </w:p>
        </w:tc>
        <w:tc>
          <w:tcPr>
            <w:tcW w:w="468" w:type="pct"/>
            <w:tcBorders>
              <w:top w:val="nil"/>
              <w:left w:val="nil"/>
              <w:bottom w:val="nil"/>
              <w:right w:val="nil"/>
            </w:tcBorders>
            <w:shd w:val="clear" w:color="auto" w:fill="auto"/>
            <w:vAlign w:val="center"/>
            <w:hideMark/>
          </w:tcPr>
          <w:p w14:paraId="1D2081BA" w14:textId="367232FD" w:rsidR="000E404A" w:rsidRPr="006A20D0" w:rsidRDefault="000E404A" w:rsidP="00650A12">
            <w:pPr>
              <w:jc w:val="right"/>
              <w:rPr>
                <w:rFonts w:ascii="Arial" w:hAnsi="Arial" w:cs="Arial"/>
                <w:color w:val="FF0000"/>
                <w:sz w:val="16"/>
                <w:szCs w:val="16"/>
                <w:lang w:eastAsia="en-AU"/>
              </w:rPr>
            </w:pPr>
            <w:r>
              <w:rPr>
                <w:rFonts w:ascii="Arial" w:hAnsi="Arial" w:cs="Arial"/>
                <w:sz w:val="16"/>
                <w:szCs w:val="16"/>
              </w:rPr>
              <w:t>3%</w:t>
            </w:r>
          </w:p>
        </w:tc>
      </w:tr>
      <w:tr w:rsidR="000E404A" w:rsidRPr="000E404A" w14:paraId="7BA6E80F" w14:textId="77777777" w:rsidTr="00F70862">
        <w:trPr>
          <w:trHeight w:val="300"/>
        </w:trPr>
        <w:tc>
          <w:tcPr>
            <w:tcW w:w="2438" w:type="pct"/>
            <w:tcBorders>
              <w:top w:val="nil"/>
              <w:left w:val="nil"/>
              <w:bottom w:val="nil"/>
              <w:right w:val="nil"/>
            </w:tcBorders>
            <w:shd w:val="clear" w:color="auto" w:fill="auto"/>
            <w:noWrap/>
            <w:vAlign w:val="center"/>
            <w:hideMark/>
          </w:tcPr>
          <w:p w14:paraId="1D5D1725"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School Crossing supervisors</w:t>
            </w:r>
          </w:p>
        </w:tc>
        <w:tc>
          <w:tcPr>
            <w:tcW w:w="698" w:type="pct"/>
            <w:tcBorders>
              <w:top w:val="nil"/>
              <w:left w:val="nil"/>
              <w:bottom w:val="nil"/>
              <w:right w:val="nil"/>
            </w:tcBorders>
            <w:shd w:val="clear" w:color="000000" w:fill="FFFFFF"/>
            <w:vAlign w:val="center"/>
            <w:hideMark/>
          </w:tcPr>
          <w:p w14:paraId="16F156BB" w14:textId="6233CF84" w:rsidR="000E404A" w:rsidRPr="000E404A" w:rsidRDefault="00AD6A45" w:rsidP="00650A12">
            <w:pPr>
              <w:jc w:val="right"/>
              <w:rPr>
                <w:rFonts w:ascii="Arial" w:hAnsi="Arial" w:cs="Arial"/>
                <w:sz w:val="16"/>
                <w:szCs w:val="16"/>
                <w:lang w:eastAsia="en-AU"/>
              </w:rPr>
            </w:pPr>
            <w:r>
              <w:rPr>
                <w:rFonts w:ascii="Arial" w:hAnsi="Arial" w:cs="Arial"/>
                <w:sz w:val="16"/>
                <w:szCs w:val="16"/>
              </w:rPr>
              <w:t>769</w:t>
            </w:r>
          </w:p>
        </w:tc>
        <w:tc>
          <w:tcPr>
            <w:tcW w:w="698" w:type="pct"/>
            <w:tcBorders>
              <w:top w:val="nil"/>
              <w:left w:val="nil"/>
              <w:bottom w:val="nil"/>
              <w:right w:val="nil"/>
            </w:tcBorders>
            <w:shd w:val="clear" w:color="auto" w:fill="4AAA42" w:themeFill="accent2"/>
            <w:noWrap/>
            <w:vAlign w:val="center"/>
            <w:hideMark/>
          </w:tcPr>
          <w:p w14:paraId="4398FD1B" w14:textId="1AC811C6" w:rsidR="000E404A" w:rsidRPr="000E404A" w:rsidRDefault="00AD6A45" w:rsidP="00650A12">
            <w:pPr>
              <w:jc w:val="right"/>
              <w:rPr>
                <w:rFonts w:ascii="Arial" w:hAnsi="Arial" w:cs="Arial"/>
                <w:b/>
                <w:bCs/>
                <w:sz w:val="16"/>
                <w:szCs w:val="16"/>
                <w:lang w:eastAsia="en-AU"/>
              </w:rPr>
            </w:pPr>
            <w:r>
              <w:rPr>
                <w:rFonts w:ascii="Arial" w:hAnsi="Arial" w:cs="Arial"/>
                <w:sz w:val="16"/>
                <w:szCs w:val="16"/>
              </w:rPr>
              <w:t>750</w:t>
            </w:r>
          </w:p>
        </w:tc>
        <w:tc>
          <w:tcPr>
            <w:tcW w:w="698" w:type="pct"/>
            <w:tcBorders>
              <w:top w:val="nil"/>
              <w:left w:val="nil"/>
              <w:bottom w:val="nil"/>
              <w:right w:val="nil"/>
            </w:tcBorders>
            <w:shd w:val="clear" w:color="auto" w:fill="auto"/>
            <w:vAlign w:val="center"/>
            <w:hideMark/>
          </w:tcPr>
          <w:p w14:paraId="5F32BEFC" w14:textId="2E31C3F9" w:rsidR="000E404A" w:rsidRPr="00496F8A" w:rsidRDefault="00AD6A45" w:rsidP="00650A12">
            <w:pPr>
              <w:jc w:val="right"/>
              <w:rPr>
                <w:rFonts w:ascii="Arial" w:hAnsi="Arial" w:cs="Arial"/>
                <w:color w:val="000000" w:themeColor="text1"/>
                <w:sz w:val="16"/>
                <w:szCs w:val="16"/>
                <w:lang w:eastAsia="en-AU"/>
              </w:rPr>
            </w:pPr>
            <w:r>
              <w:rPr>
                <w:rFonts w:ascii="Arial" w:hAnsi="Arial" w:cs="Arial"/>
                <w:sz w:val="16"/>
                <w:szCs w:val="16"/>
              </w:rPr>
              <w:t>(19)</w:t>
            </w:r>
          </w:p>
        </w:tc>
        <w:tc>
          <w:tcPr>
            <w:tcW w:w="468" w:type="pct"/>
            <w:tcBorders>
              <w:top w:val="nil"/>
              <w:left w:val="nil"/>
              <w:bottom w:val="nil"/>
              <w:right w:val="nil"/>
            </w:tcBorders>
            <w:shd w:val="clear" w:color="auto" w:fill="auto"/>
            <w:vAlign w:val="center"/>
            <w:hideMark/>
          </w:tcPr>
          <w:p w14:paraId="38D5C302" w14:textId="6A3DF8D1" w:rsidR="000E404A" w:rsidRPr="00496F8A" w:rsidRDefault="00AD6A45" w:rsidP="00650A12">
            <w:pPr>
              <w:jc w:val="right"/>
              <w:rPr>
                <w:rFonts w:ascii="Arial" w:hAnsi="Arial" w:cs="Arial"/>
                <w:color w:val="000000" w:themeColor="text1"/>
                <w:sz w:val="16"/>
                <w:szCs w:val="16"/>
                <w:lang w:eastAsia="en-AU"/>
              </w:rPr>
            </w:pPr>
            <w:r>
              <w:rPr>
                <w:rFonts w:ascii="Arial" w:hAnsi="Arial" w:cs="Arial"/>
                <w:sz w:val="16"/>
                <w:szCs w:val="16"/>
              </w:rPr>
              <w:t>-2</w:t>
            </w:r>
            <w:r w:rsidR="000E404A">
              <w:rPr>
                <w:rFonts w:ascii="Arial" w:hAnsi="Arial" w:cs="Arial"/>
                <w:sz w:val="16"/>
                <w:szCs w:val="16"/>
              </w:rPr>
              <w:t>%</w:t>
            </w:r>
          </w:p>
        </w:tc>
      </w:tr>
      <w:tr w:rsidR="000E404A" w:rsidRPr="000E404A" w14:paraId="2A361F5A" w14:textId="77777777" w:rsidTr="00F70862">
        <w:trPr>
          <w:trHeight w:val="300"/>
        </w:trPr>
        <w:tc>
          <w:tcPr>
            <w:tcW w:w="2438" w:type="pct"/>
            <w:tcBorders>
              <w:top w:val="nil"/>
              <w:left w:val="nil"/>
              <w:bottom w:val="single" w:sz="4" w:space="0" w:color="auto"/>
              <w:right w:val="nil"/>
            </w:tcBorders>
            <w:shd w:val="clear" w:color="000000" w:fill="FFFFFF"/>
            <w:vAlign w:val="center"/>
            <w:hideMark/>
          </w:tcPr>
          <w:p w14:paraId="4D217A77"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Recreation</w:t>
            </w:r>
          </w:p>
        </w:tc>
        <w:tc>
          <w:tcPr>
            <w:tcW w:w="698" w:type="pct"/>
            <w:tcBorders>
              <w:top w:val="nil"/>
              <w:left w:val="nil"/>
              <w:bottom w:val="single" w:sz="8" w:space="0" w:color="auto"/>
              <w:right w:val="nil"/>
            </w:tcBorders>
            <w:shd w:val="clear" w:color="000000" w:fill="FFFFFF"/>
            <w:vAlign w:val="center"/>
            <w:hideMark/>
          </w:tcPr>
          <w:p w14:paraId="4E816D1C" w14:textId="411745A9" w:rsidR="000E404A" w:rsidRPr="000E404A" w:rsidRDefault="00AD6A45" w:rsidP="00650A12">
            <w:pPr>
              <w:jc w:val="right"/>
              <w:rPr>
                <w:rFonts w:ascii="Arial" w:hAnsi="Arial" w:cs="Arial"/>
                <w:sz w:val="16"/>
                <w:szCs w:val="16"/>
                <w:lang w:eastAsia="en-AU"/>
              </w:rPr>
            </w:pPr>
            <w:r>
              <w:rPr>
                <w:rFonts w:ascii="Arial" w:hAnsi="Arial" w:cs="Arial"/>
                <w:sz w:val="16"/>
                <w:szCs w:val="16"/>
              </w:rPr>
              <w:t>623</w:t>
            </w:r>
          </w:p>
        </w:tc>
        <w:tc>
          <w:tcPr>
            <w:tcW w:w="698" w:type="pct"/>
            <w:tcBorders>
              <w:top w:val="nil"/>
              <w:left w:val="nil"/>
              <w:bottom w:val="single" w:sz="8" w:space="0" w:color="auto"/>
              <w:right w:val="nil"/>
            </w:tcBorders>
            <w:shd w:val="clear" w:color="auto" w:fill="4AAA42" w:themeFill="accent2"/>
            <w:noWrap/>
            <w:vAlign w:val="center"/>
            <w:hideMark/>
          </w:tcPr>
          <w:p w14:paraId="5643A011" w14:textId="66C7163E" w:rsidR="000E404A" w:rsidRPr="000E404A" w:rsidRDefault="00AD6A45" w:rsidP="00650A12">
            <w:pPr>
              <w:jc w:val="right"/>
              <w:rPr>
                <w:rFonts w:ascii="Arial" w:hAnsi="Arial" w:cs="Arial"/>
                <w:b/>
                <w:bCs/>
                <w:sz w:val="16"/>
                <w:szCs w:val="16"/>
                <w:lang w:eastAsia="en-AU"/>
              </w:rPr>
            </w:pPr>
            <w:r>
              <w:rPr>
                <w:rFonts w:ascii="Arial" w:hAnsi="Arial" w:cs="Arial"/>
                <w:sz w:val="16"/>
                <w:szCs w:val="16"/>
              </w:rPr>
              <w:t>84</w:t>
            </w:r>
          </w:p>
        </w:tc>
        <w:tc>
          <w:tcPr>
            <w:tcW w:w="698" w:type="pct"/>
            <w:tcBorders>
              <w:top w:val="nil"/>
              <w:left w:val="nil"/>
              <w:bottom w:val="single" w:sz="8" w:space="0" w:color="auto"/>
              <w:right w:val="nil"/>
            </w:tcBorders>
            <w:shd w:val="clear" w:color="auto" w:fill="auto"/>
            <w:vAlign w:val="center"/>
            <w:hideMark/>
          </w:tcPr>
          <w:p w14:paraId="7B607E4B" w14:textId="56AF718E" w:rsidR="000E404A" w:rsidRPr="00496F8A" w:rsidRDefault="00AD6A45" w:rsidP="00650A12">
            <w:pPr>
              <w:jc w:val="right"/>
              <w:rPr>
                <w:rFonts w:ascii="Arial" w:hAnsi="Arial" w:cs="Arial"/>
                <w:color w:val="000000" w:themeColor="text1"/>
                <w:sz w:val="16"/>
                <w:szCs w:val="16"/>
                <w:lang w:eastAsia="en-AU"/>
              </w:rPr>
            </w:pPr>
            <w:r>
              <w:rPr>
                <w:rFonts w:ascii="Arial" w:hAnsi="Arial" w:cs="Arial"/>
                <w:sz w:val="16"/>
                <w:szCs w:val="16"/>
              </w:rPr>
              <w:t>(539)</w:t>
            </w:r>
          </w:p>
        </w:tc>
        <w:tc>
          <w:tcPr>
            <w:tcW w:w="468" w:type="pct"/>
            <w:tcBorders>
              <w:top w:val="nil"/>
              <w:left w:val="nil"/>
              <w:bottom w:val="single" w:sz="8" w:space="0" w:color="auto"/>
              <w:right w:val="nil"/>
            </w:tcBorders>
            <w:shd w:val="clear" w:color="auto" w:fill="auto"/>
            <w:vAlign w:val="center"/>
            <w:hideMark/>
          </w:tcPr>
          <w:p w14:paraId="3FDA0672" w14:textId="6DA9D0DA" w:rsidR="000E404A" w:rsidRPr="00496F8A" w:rsidRDefault="00AD6A45" w:rsidP="00650A12">
            <w:pPr>
              <w:jc w:val="right"/>
              <w:rPr>
                <w:rFonts w:ascii="Arial" w:hAnsi="Arial" w:cs="Arial"/>
                <w:color w:val="000000" w:themeColor="text1"/>
                <w:sz w:val="16"/>
                <w:szCs w:val="16"/>
                <w:lang w:eastAsia="en-AU"/>
              </w:rPr>
            </w:pPr>
            <w:r>
              <w:rPr>
                <w:rFonts w:ascii="Arial" w:hAnsi="Arial" w:cs="Arial"/>
                <w:sz w:val="16"/>
                <w:szCs w:val="16"/>
              </w:rPr>
              <w:t>-87</w:t>
            </w:r>
            <w:r w:rsidR="000E404A">
              <w:rPr>
                <w:rFonts w:ascii="Arial" w:hAnsi="Arial" w:cs="Arial"/>
                <w:sz w:val="16"/>
                <w:szCs w:val="16"/>
              </w:rPr>
              <w:t>%</w:t>
            </w:r>
          </w:p>
        </w:tc>
      </w:tr>
      <w:tr w:rsidR="000E404A" w:rsidRPr="000E404A" w14:paraId="494243E6" w14:textId="77777777" w:rsidTr="00F70862">
        <w:trPr>
          <w:trHeight w:val="300"/>
        </w:trPr>
        <w:tc>
          <w:tcPr>
            <w:tcW w:w="2438" w:type="pct"/>
            <w:tcBorders>
              <w:top w:val="single" w:sz="4" w:space="0" w:color="auto"/>
              <w:left w:val="nil"/>
              <w:bottom w:val="single" w:sz="4" w:space="0" w:color="auto"/>
            </w:tcBorders>
            <w:shd w:val="clear" w:color="000000" w:fill="FFFFFF"/>
            <w:vAlign w:val="center"/>
            <w:hideMark/>
          </w:tcPr>
          <w:p w14:paraId="795D94A9"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Total recurrent grants</w:t>
            </w:r>
          </w:p>
        </w:tc>
        <w:tc>
          <w:tcPr>
            <w:tcW w:w="698" w:type="pct"/>
            <w:tcBorders>
              <w:top w:val="nil"/>
              <w:left w:val="nil"/>
              <w:bottom w:val="single" w:sz="8" w:space="0" w:color="auto"/>
              <w:right w:val="nil"/>
            </w:tcBorders>
            <w:shd w:val="clear" w:color="auto" w:fill="auto"/>
            <w:vAlign w:val="center"/>
            <w:hideMark/>
          </w:tcPr>
          <w:p w14:paraId="75025B9F" w14:textId="691C5F44" w:rsidR="000E404A" w:rsidRPr="000E404A" w:rsidRDefault="00AD6A45" w:rsidP="00650A12">
            <w:pPr>
              <w:jc w:val="right"/>
              <w:rPr>
                <w:rFonts w:ascii="Arial" w:hAnsi="Arial" w:cs="Arial"/>
                <w:sz w:val="16"/>
                <w:szCs w:val="16"/>
                <w:lang w:eastAsia="en-AU"/>
              </w:rPr>
            </w:pPr>
            <w:r>
              <w:rPr>
                <w:rFonts w:ascii="Arial" w:hAnsi="Arial" w:cs="Arial"/>
                <w:b/>
                <w:bCs/>
                <w:sz w:val="16"/>
                <w:szCs w:val="16"/>
              </w:rPr>
              <w:t>30,006</w:t>
            </w:r>
          </w:p>
        </w:tc>
        <w:tc>
          <w:tcPr>
            <w:tcW w:w="698" w:type="pct"/>
            <w:tcBorders>
              <w:top w:val="nil"/>
              <w:left w:val="nil"/>
              <w:bottom w:val="single" w:sz="8" w:space="0" w:color="auto"/>
              <w:right w:val="nil"/>
            </w:tcBorders>
            <w:shd w:val="clear" w:color="auto" w:fill="4AAA42" w:themeFill="accent2"/>
            <w:vAlign w:val="center"/>
            <w:hideMark/>
          </w:tcPr>
          <w:p w14:paraId="7681C5F7" w14:textId="3E287CD3" w:rsidR="000E404A" w:rsidRPr="000E404A" w:rsidRDefault="00AD6A45" w:rsidP="00650A12">
            <w:pPr>
              <w:jc w:val="right"/>
              <w:rPr>
                <w:rFonts w:ascii="Arial" w:hAnsi="Arial" w:cs="Arial"/>
                <w:b/>
                <w:bCs/>
                <w:sz w:val="16"/>
                <w:szCs w:val="16"/>
                <w:lang w:eastAsia="en-AU"/>
              </w:rPr>
            </w:pPr>
            <w:r>
              <w:rPr>
                <w:rFonts w:ascii="Arial" w:hAnsi="Arial" w:cs="Arial"/>
                <w:b/>
                <w:bCs/>
                <w:sz w:val="16"/>
                <w:szCs w:val="16"/>
              </w:rPr>
              <w:t>24,886</w:t>
            </w:r>
          </w:p>
        </w:tc>
        <w:tc>
          <w:tcPr>
            <w:tcW w:w="698" w:type="pct"/>
            <w:tcBorders>
              <w:top w:val="nil"/>
              <w:left w:val="nil"/>
              <w:bottom w:val="single" w:sz="8" w:space="0" w:color="auto"/>
              <w:right w:val="nil"/>
            </w:tcBorders>
            <w:shd w:val="clear" w:color="auto" w:fill="auto"/>
            <w:vAlign w:val="center"/>
            <w:hideMark/>
          </w:tcPr>
          <w:p w14:paraId="6B948173" w14:textId="48BD5ACC" w:rsidR="000E404A" w:rsidRPr="006A20D0" w:rsidRDefault="000E404A" w:rsidP="00650A12">
            <w:pPr>
              <w:jc w:val="right"/>
              <w:rPr>
                <w:rFonts w:ascii="Arial" w:hAnsi="Arial" w:cs="Arial"/>
                <w:color w:val="FF0000"/>
                <w:sz w:val="16"/>
                <w:szCs w:val="16"/>
                <w:lang w:eastAsia="en-AU"/>
              </w:rPr>
            </w:pPr>
            <w:r>
              <w:rPr>
                <w:rFonts w:ascii="Arial" w:hAnsi="Arial" w:cs="Arial"/>
                <w:b/>
                <w:sz w:val="16"/>
                <w:szCs w:val="16"/>
              </w:rPr>
              <w:t>(</w:t>
            </w:r>
            <w:r w:rsidR="00AD6A45">
              <w:rPr>
                <w:rFonts w:ascii="Arial" w:hAnsi="Arial" w:cs="Arial"/>
                <w:b/>
                <w:bCs/>
                <w:sz w:val="16"/>
                <w:szCs w:val="16"/>
              </w:rPr>
              <w:t>5,120</w:t>
            </w:r>
            <w:r>
              <w:rPr>
                <w:rFonts w:ascii="Arial" w:hAnsi="Arial" w:cs="Arial"/>
                <w:b/>
                <w:sz w:val="16"/>
                <w:szCs w:val="16"/>
              </w:rPr>
              <w:t>)</w:t>
            </w:r>
          </w:p>
        </w:tc>
        <w:tc>
          <w:tcPr>
            <w:tcW w:w="468" w:type="pct"/>
            <w:tcBorders>
              <w:top w:val="nil"/>
              <w:left w:val="nil"/>
              <w:bottom w:val="single" w:sz="8" w:space="0" w:color="auto"/>
              <w:right w:val="nil"/>
            </w:tcBorders>
            <w:shd w:val="clear" w:color="auto" w:fill="auto"/>
            <w:vAlign w:val="center"/>
            <w:hideMark/>
          </w:tcPr>
          <w:p w14:paraId="3B370832" w14:textId="7BDF6EF6" w:rsidR="000E404A" w:rsidRPr="006A20D0" w:rsidRDefault="000E404A" w:rsidP="00650A12">
            <w:pPr>
              <w:jc w:val="right"/>
              <w:rPr>
                <w:rFonts w:ascii="Arial" w:hAnsi="Arial" w:cs="Arial"/>
                <w:color w:val="FF0000"/>
                <w:sz w:val="16"/>
                <w:szCs w:val="16"/>
                <w:lang w:eastAsia="en-AU"/>
              </w:rPr>
            </w:pPr>
            <w:r>
              <w:rPr>
                <w:rFonts w:ascii="Arial" w:hAnsi="Arial" w:cs="Arial"/>
                <w:sz w:val="16"/>
                <w:szCs w:val="16"/>
              </w:rPr>
              <w:t>-</w:t>
            </w:r>
            <w:r w:rsidR="00AD6A45">
              <w:rPr>
                <w:rFonts w:ascii="Arial" w:hAnsi="Arial" w:cs="Arial"/>
                <w:sz w:val="16"/>
                <w:szCs w:val="16"/>
              </w:rPr>
              <w:t>17</w:t>
            </w:r>
            <w:r>
              <w:rPr>
                <w:rFonts w:ascii="Arial" w:hAnsi="Arial" w:cs="Arial"/>
                <w:sz w:val="16"/>
                <w:szCs w:val="16"/>
              </w:rPr>
              <w:t>%</w:t>
            </w:r>
          </w:p>
        </w:tc>
      </w:tr>
      <w:tr w:rsidR="000E404A" w:rsidRPr="000E404A" w14:paraId="340B003F" w14:textId="77777777" w:rsidTr="00AD6A45">
        <w:trPr>
          <w:trHeight w:val="255"/>
        </w:trPr>
        <w:tc>
          <w:tcPr>
            <w:tcW w:w="2438" w:type="pct"/>
            <w:tcBorders>
              <w:top w:val="single" w:sz="4" w:space="0" w:color="auto"/>
              <w:left w:val="nil"/>
              <w:bottom w:val="nil"/>
            </w:tcBorders>
            <w:shd w:val="clear" w:color="000000" w:fill="FFFFFF"/>
            <w:noWrap/>
            <w:vAlign w:val="center"/>
            <w:hideMark/>
          </w:tcPr>
          <w:p w14:paraId="0E33B150" w14:textId="77777777" w:rsidR="000E404A" w:rsidRPr="000E404A" w:rsidRDefault="000E404A" w:rsidP="00650A12">
            <w:pPr>
              <w:rPr>
                <w:rFonts w:ascii="Arial" w:hAnsi="Arial" w:cs="Arial"/>
                <w:b/>
                <w:bCs/>
                <w:i/>
                <w:iCs/>
                <w:sz w:val="16"/>
                <w:szCs w:val="16"/>
                <w:lang w:eastAsia="en-AU"/>
              </w:rPr>
            </w:pPr>
            <w:r w:rsidRPr="000E404A">
              <w:rPr>
                <w:rFonts w:ascii="Arial" w:hAnsi="Arial" w:cs="Arial"/>
                <w:b/>
                <w:bCs/>
                <w:i/>
                <w:iCs/>
                <w:sz w:val="16"/>
                <w:szCs w:val="16"/>
                <w:lang w:eastAsia="en-AU"/>
              </w:rPr>
              <w:t>Non-recurrent - Commonwealth Government</w:t>
            </w:r>
          </w:p>
        </w:tc>
        <w:tc>
          <w:tcPr>
            <w:tcW w:w="698" w:type="pct"/>
            <w:tcBorders>
              <w:top w:val="single" w:sz="4" w:space="0" w:color="auto"/>
              <w:bottom w:val="nil"/>
              <w:right w:val="nil"/>
            </w:tcBorders>
            <w:shd w:val="clear" w:color="auto" w:fill="auto"/>
            <w:vAlign w:val="center"/>
            <w:hideMark/>
          </w:tcPr>
          <w:p w14:paraId="70260CF9" w14:textId="56EFEBB3" w:rsidR="000E404A" w:rsidRPr="000E404A" w:rsidRDefault="000E404A" w:rsidP="00650A12">
            <w:pPr>
              <w:jc w:val="right"/>
              <w:rPr>
                <w:rFonts w:ascii="Arial" w:hAnsi="Arial" w:cs="Arial"/>
                <w:b/>
                <w:bCs/>
                <w:i/>
                <w:iCs/>
                <w:sz w:val="16"/>
                <w:szCs w:val="16"/>
                <w:lang w:eastAsia="en-AU"/>
              </w:rPr>
            </w:pPr>
          </w:p>
        </w:tc>
        <w:tc>
          <w:tcPr>
            <w:tcW w:w="698" w:type="pct"/>
            <w:tcBorders>
              <w:top w:val="single" w:sz="4" w:space="0" w:color="auto"/>
              <w:left w:val="nil"/>
              <w:bottom w:val="nil"/>
              <w:right w:val="nil"/>
            </w:tcBorders>
            <w:shd w:val="clear" w:color="000000" w:fill="4AAA42"/>
            <w:vAlign w:val="center"/>
            <w:hideMark/>
          </w:tcPr>
          <w:p w14:paraId="7ECC8E29" w14:textId="77777777" w:rsidR="000E404A" w:rsidRPr="000E404A" w:rsidRDefault="000E404A" w:rsidP="00650A12">
            <w:pPr>
              <w:jc w:val="right"/>
              <w:rPr>
                <w:rFonts w:ascii="Arial" w:hAnsi="Arial" w:cs="Arial"/>
                <w:b/>
                <w:bCs/>
                <w:sz w:val="16"/>
                <w:szCs w:val="16"/>
                <w:lang w:eastAsia="en-AU"/>
              </w:rPr>
            </w:pPr>
            <w:r w:rsidRPr="000E404A">
              <w:rPr>
                <w:rFonts w:ascii="Arial" w:hAnsi="Arial" w:cs="Arial"/>
                <w:b/>
                <w:bCs/>
                <w:sz w:val="16"/>
                <w:szCs w:val="16"/>
                <w:lang w:eastAsia="en-AU"/>
              </w:rPr>
              <w:t> </w:t>
            </w:r>
          </w:p>
        </w:tc>
        <w:tc>
          <w:tcPr>
            <w:tcW w:w="698" w:type="pct"/>
            <w:tcBorders>
              <w:top w:val="nil"/>
              <w:left w:val="nil"/>
              <w:bottom w:val="nil"/>
              <w:right w:val="nil"/>
            </w:tcBorders>
            <w:shd w:val="clear" w:color="auto" w:fill="auto"/>
            <w:vAlign w:val="center"/>
            <w:hideMark/>
          </w:tcPr>
          <w:p w14:paraId="0876B5B5" w14:textId="77777777" w:rsidR="000E404A" w:rsidRPr="00496F8A" w:rsidRDefault="000E404A" w:rsidP="00650A12">
            <w:pPr>
              <w:jc w:val="right"/>
              <w:rPr>
                <w:rFonts w:ascii="Arial" w:hAnsi="Arial" w:cs="Arial"/>
                <w:b/>
                <w:color w:val="000000" w:themeColor="text1"/>
                <w:sz w:val="16"/>
                <w:szCs w:val="16"/>
                <w:lang w:eastAsia="en-AU"/>
              </w:rPr>
            </w:pPr>
          </w:p>
        </w:tc>
        <w:tc>
          <w:tcPr>
            <w:tcW w:w="468" w:type="pct"/>
            <w:tcBorders>
              <w:top w:val="nil"/>
              <w:left w:val="nil"/>
              <w:bottom w:val="nil"/>
              <w:right w:val="nil"/>
            </w:tcBorders>
            <w:shd w:val="clear" w:color="auto" w:fill="auto"/>
            <w:vAlign w:val="center"/>
            <w:hideMark/>
          </w:tcPr>
          <w:p w14:paraId="4D258924" w14:textId="77777777" w:rsidR="000E404A" w:rsidRPr="00496F8A" w:rsidRDefault="000E404A" w:rsidP="00650A12">
            <w:pPr>
              <w:jc w:val="right"/>
              <w:rPr>
                <w:rFonts w:ascii="Arial" w:hAnsi="Arial" w:cs="Arial"/>
                <w:color w:val="000000" w:themeColor="text1"/>
                <w:sz w:val="16"/>
                <w:szCs w:val="16"/>
                <w:lang w:eastAsia="en-AU"/>
              </w:rPr>
            </w:pPr>
          </w:p>
        </w:tc>
      </w:tr>
      <w:tr w:rsidR="000E404A" w:rsidRPr="000E404A" w14:paraId="3F8CEB74" w14:textId="77777777" w:rsidTr="00AD6A45">
        <w:trPr>
          <w:trHeight w:val="300"/>
        </w:trPr>
        <w:tc>
          <w:tcPr>
            <w:tcW w:w="2438" w:type="pct"/>
            <w:tcBorders>
              <w:top w:val="nil"/>
              <w:left w:val="nil"/>
              <w:bottom w:val="nil"/>
            </w:tcBorders>
            <w:shd w:val="clear" w:color="auto" w:fill="auto"/>
            <w:noWrap/>
            <w:vAlign w:val="center"/>
            <w:hideMark/>
          </w:tcPr>
          <w:p w14:paraId="25154662"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Environmental planning</w:t>
            </w:r>
          </w:p>
        </w:tc>
        <w:tc>
          <w:tcPr>
            <w:tcW w:w="698" w:type="pct"/>
            <w:tcBorders>
              <w:top w:val="nil"/>
              <w:bottom w:val="nil"/>
              <w:right w:val="nil"/>
            </w:tcBorders>
            <w:shd w:val="clear" w:color="auto" w:fill="auto"/>
            <w:vAlign w:val="center"/>
            <w:hideMark/>
          </w:tcPr>
          <w:p w14:paraId="12898D42" w14:textId="0C72EB00" w:rsidR="000E404A" w:rsidRPr="000E404A" w:rsidRDefault="005223F4" w:rsidP="00650A12">
            <w:pPr>
              <w:jc w:val="right"/>
              <w:rPr>
                <w:rFonts w:ascii="Arial" w:hAnsi="Arial" w:cs="Arial"/>
                <w:sz w:val="16"/>
                <w:szCs w:val="16"/>
                <w:lang w:eastAsia="en-AU"/>
              </w:rPr>
            </w:pPr>
            <w:r>
              <w:rPr>
                <w:rFonts w:ascii="Arial" w:hAnsi="Arial" w:cs="Arial"/>
                <w:sz w:val="16"/>
                <w:szCs w:val="16"/>
                <w:lang w:eastAsia="en-AU"/>
              </w:rPr>
              <w:t>441</w:t>
            </w:r>
          </w:p>
        </w:tc>
        <w:tc>
          <w:tcPr>
            <w:tcW w:w="698" w:type="pct"/>
            <w:tcBorders>
              <w:top w:val="nil"/>
              <w:left w:val="nil"/>
              <w:bottom w:val="nil"/>
              <w:right w:val="nil"/>
            </w:tcBorders>
            <w:shd w:val="clear" w:color="000000" w:fill="4AAA42"/>
            <w:noWrap/>
            <w:vAlign w:val="center"/>
            <w:hideMark/>
          </w:tcPr>
          <w:p w14:paraId="41FCD579" w14:textId="46AEB0E8" w:rsidR="000E404A" w:rsidRPr="000E404A" w:rsidRDefault="000E404A" w:rsidP="00650A12">
            <w:pPr>
              <w:jc w:val="right"/>
              <w:rPr>
                <w:rFonts w:ascii="Arial" w:hAnsi="Arial" w:cs="Arial"/>
                <w:b/>
                <w:bCs/>
                <w:sz w:val="16"/>
                <w:szCs w:val="16"/>
                <w:lang w:eastAsia="en-AU"/>
              </w:rPr>
            </w:pPr>
            <w:r w:rsidRPr="000E404A">
              <w:rPr>
                <w:rFonts w:ascii="Arial" w:hAnsi="Arial" w:cs="Arial"/>
                <w:b/>
                <w:bCs/>
                <w:sz w:val="16"/>
                <w:szCs w:val="16"/>
                <w:lang w:eastAsia="en-AU"/>
              </w:rPr>
              <w:t>4</w:t>
            </w:r>
            <w:r w:rsidR="005223F4">
              <w:rPr>
                <w:rFonts w:ascii="Arial" w:hAnsi="Arial" w:cs="Arial"/>
                <w:b/>
                <w:bCs/>
                <w:sz w:val="16"/>
                <w:szCs w:val="16"/>
                <w:lang w:eastAsia="en-AU"/>
              </w:rPr>
              <w:t>33</w:t>
            </w:r>
          </w:p>
        </w:tc>
        <w:tc>
          <w:tcPr>
            <w:tcW w:w="698" w:type="pct"/>
            <w:tcBorders>
              <w:top w:val="nil"/>
              <w:left w:val="nil"/>
              <w:bottom w:val="nil"/>
              <w:right w:val="nil"/>
            </w:tcBorders>
            <w:shd w:val="clear" w:color="auto" w:fill="auto"/>
            <w:vAlign w:val="center"/>
            <w:hideMark/>
          </w:tcPr>
          <w:p w14:paraId="1B965B26" w14:textId="11862BF7" w:rsidR="000E404A" w:rsidRPr="00496F8A" w:rsidRDefault="00E75B49" w:rsidP="00650A12">
            <w:pPr>
              <w:jc w:val="right"/>
              <w:rPr>
                <w:rFonts w:ascii="Arial" w:hAnsi="Arial" w:cs="Arial"/>
                <w:color w:val="000000" w:themeColor="text1"/>
                <w:sz w:val="16"/>
                <w:szCs w:val="16"/>
                <w:lang w:eastAsia="en-AU"/>
              </w:rPr>
            </w:pPr>
            <w:r>
              <w:rPr>
                <w:rFonts w:ascii="Arial" w:hAnsi="Arial" w:cs="Arial"/>
                <w:color w:val="000000" w:themeColor="text1"/>
                <w:sz w:val="16"/>
                <w:szCs w:val="16"/>
                <w:lang w:eastAsia="en-AU"/>
              </w:rPr>
              <w:t>(8)</w:t>
            </w:r>
          </w:p>
        </w:tc>
        <w:tc>
          <w:tcPr>
            <w:tcW w:w="468" w:type="pct"/>
            <w:tcBorders>
              <w:top w:val="nil"/>
              <w:left w:val="nil"/>
              <w:bottom w:val="nil"/>
              <w:right w:val="nil"/>
            </w:tcBorders>
            <w:shd w:val="clear" w:color="auto" w:fill="auto"/>
            <w:vAlign w:val="center"/>
            <w:hideMark/>
          </w:tcPr>
          <w:p w14:paraId="723392A0" w14:textId="2153423D" w:rsidR="000E404A" w:rsidRPr="00496F8A" w:rsidRDefault="00714901" w:rsidP="00650A12">
            <w:pPr>
              <w:jc w:val="right"/>
              <w:rPr>
                <w:rFonts w:ascii="Arial" w:hAnsi="Arial" w:cs="Arial"/>
                <w:color w:val="000000" w:themeColor="text1"/>
                <w:sz w:val="16"/>
                <w:szCs w:val="16"/>
                <w:lang w:eastAsia="en-AU"/>
              </w:rPr>
            </w:pPr>
            <w:r>
              <w:rPr>
                <w:rFonts w:ascii="Arial" w:hAnsi="Arial" w:cs="Arial"/>
                <w:color w:val="000000" w:themeColor="text1"/>
                <w:sz w:val="16"/>
                <w:szCs w:val="16"/>
                <w:lang w:eastAsia="en-AU"/>
              </w:rPr>
              <w:t>-2</w:t>
            </w:r>
            <w:r w:rsidR="000E404A" w:rsidRPr="00496F8A">
              <w:rPr>
                <w:rFonts w:ascii="Arial" w:hAnsi="Arial" w:cs="Arial"/>
                <w:color w:val="000000" w:themeColor="text1"/>
                <w:sz w:val="16"/>
                <w:szCs w:val="16"/>
                <w:lang w:eastAsia="en-AU"/>
              </w:rPr>
              <w:t>%</w:t>
            </w:r>
          </w:p>
        </w:tc>
      </w:tr>
      <w:tr w:rsidR="000E404A" w:rsidRPr="000E404A" w14:paraId="5597F1FB" w14:textId="77777777" w:rsidTr="00AD6A45">
        <w:trPr>
          <w:trHeight w:val="300"/>
        </w:trPr>
        <w:tc>
          <w:tcPr>
            <w:tcW w:w="2438" w:type="pct"/>
            <w:tcBorders>
              <w:top w:val="nil"/>
              <w:left w:val="nil"/>
              <w:bottom w:val="nil"/>
              <w:right w:val="nil"/>
            </w:tcBorders>
            <w:shd w:val="clear" w:color="000000" w:fill="FFFFFF"/>
            <w:vAlign w:val="center"/>
            <w:hideMark/>
          </w:tcPr>
          <w:p w14:paraId="1C318733" w14:textId="77777777" w:rsidR="000E404A" w:rsidRPr="000E404A" w:rsidRDefault="000E404A" w:rsidP="00650A12">
            <w:pPr>
              <w:rPr>
                <w:rFonts w:ascii="Arial" w:hAnsi="Arial" w:cs="Arial"/>
                <w:b/>
                <w:bCs/>
                <w:i/>
                <w:iCs/>
                <w:sz w:val="16"/>
                <w:szCs w:val="16"/>
                <w:lang w:eastAsia="en-AU"/>
              </w:rPr>
            </w:pPr>
            <w:r w:rsidRPr="000E404A">
              <w:rPr>
                <w:rFonts w:ascii="Arial" w:hAnsi="Arial" w:cs="Arial"/>
                <w:b/>
                <w:bCs/>
                <w:i/>
                <w:iCs/>
                <w:sz w:val="16"/>
                <w:szCs w:val="16"/>
                <w:lang w:eastAsia="en-AU"/>
              </w:rPr>
              <w:t>Non-recurrent - State Government</w:t>
            </w:r>
          </w:p>
        </w:tc>
        <w:tc>
          <w:tcPr>
            <w:tcW w:w="698" w:type="pct"/>
            <w:tcBorders>
              <w:top w:val="nil"/>
              <w:left w:val="nil"/>
              <w:bottom w:val="nil"/>
              <w:right w:val="nil"/>
            </w:tcBorders>
            <w:shd w:val="clear" w:color="auto" w:fill="auto"/>
            <w:vAlign w:val="center"/>
            <w:hideMark/>
          </w:tcPr>
          <w:p w14:paraId="67DA57D0" w14:textId="77777777" w:rsidR="000E404A" w:rsidRPr="000E404A" w:rsidRDefault="000E404A" w:rsidP="00650A12">
            <w:pPr>
              <w:jc w:val="right"/>
              <w:rPr>
                <w:rFonts w:ascii="Arial" w:hAnsi="Arial" w:cs="Arial"/>
                <w:b/>
                <w:bCs/>
                <w:i/>
                <w:iCs/>
                <w:sz w:val="16"/>
                <w:szCs w:val="16"/>
                <w:lang w:eastAsia="en-AU"/>
              </w:rPr>
            </w:pPr>
          </w:p>
        </w:tc>
        <w:tc>
          <w:tcPr>
            <w:tcW w:w="698" w:type="pct"/>
            <w:tcBorders>
              <w:top w:val="nil"/>
              <w:left w:val="nil"/>
              <w:bottom w:val="nil"/>
              <w:right w:val="nil"/>
            </w:tcBorders>
            <w:shd w:val="clear" w:color="000000" w:fill="4AAA42"/>
            <w:noWrap/>
            <w:vAlign w:val="center"/>
            <w:hideMark/>
          </w:tcPr>
          <w:p w14:paraId="3E67A4F9" w14:textId="77777777" w:rsidR="000E404A" w:rsidRPr="000E404A" w:rsidRDefault="000E404A" w:rsidP="00650A12">
            <w:pPr>
              <w:jc w:val="right"/>
              <w:rPr>
                <w:rFonts w:ascii="Arial" w:hAnsi="Arial" w:cs="Arial"/>
                <w:b/>
                <w:bCs/>
                <w:sz w:val="16"/>
                <w:szCs w:val="16"/>
                <w:lang w:eastAsia="en-AU"/>
              </w:rPr>
            </w:pPr>
            <w:r w:rsidRPr="000E404A">
              <w:rPr>
                <w:rFonts w:ascii="Arial" w:hAnsi="Arial" w:cs="Arial"/>
                <w:b/>
                <w:bCs/>
                <w:sz w:val="16"/>
                <w:szCs w:val="16"/>
                <w:lang w:eastAsia="en-AU"/>
              </w:rPr>
              <w:t> </w:t>
            </w:r>
          </w:p>
        </w:tc>
        <w:tc>
          <w:tcPr>
            <w:tcW w:w="698" w:type="pct"/>
            <w:tcBorders>
              <w:top w:val="nil"/>
              <w:left w:val="nil"/>
              <w:bottom w:val="nil"/>
              <w:right w:val="nil"/>
            </w:tcBorders>
            <w:shd w:val="clear" w:color="auto" w:fill="auto"/>
            <w:vAlign w:val="center"/>
            <w:hideMark/>
          </w:tcPr>
          <w:p w14:paraId="2930B934" w14:textId="77777777" w:rsidR="000E404A" w:rsidRPr="00496F8A" w:rsidRDefault="000E404A" w:rsidP="00650A12">
            <w:pPr>
              <w:jc w:val="right"/>
              <w:rPr>
                <w:rFonts w:ascii="Arial" w:hAnsi="Arial" w:cs="Arial"/>
                <w:b/>
                <w:color w:val="000000" w:themeColor="text1"/>
                <w:sz w:val="16"/>
                <w:szCs w:val="16"/>
                <w:lang w:eastAsia="en-AU"/>
              </w:rPr>
            </w:pPr>
          </w:p>
        </w:tc>
        <w:tc>
          <w:tcPr>
            <w:tcW w:w="468" w:type="pct"/>
            <w:tcBorders>
              <w:top w:val="nil"/>
              <w:left w:val="nil"/>
              <w:bottom w:val="nil"/>
              <w:right w:val="nil"/>
            </w:tcBorders>
            <w:shd w:val="clear" w:color="auto" w:fill="auto"/>
            <w:vAlign w:val="center"/>
            <w:hideMark/>
          </w:tcPr>
          <w:p w14:paraId="4D3DC413" w14:textId="77777777" w:rsidR="000E404A" w:rsidRPr="00496F8A" w:rsidRDefault="000E404A" w:rsidP="00650A12">
            <w:pPr>
              <w:jc w:val="right"/>
              <w:rPr>
                <w:rFonts w:ascii="Arial" w:hAnsi="Arial" w:cs="Arial"/>
                <w:color w:val="000000" w:themeColor="text1"/>
                <w:sz w:val="16"/>
                <w:szCs w:val="16"/>
                <w:lang w:eastAsia="en-AU"/>
              </w:rPr>
            </w:pPr>
          </w:p>
        </w:tc>
      </w:tr>
      <w:tr w:rsidR="000E404A" w:rsidRPr="000E404A" w14:paraId="07CA0F76" w14:textId="77777777" w:rsidTr="00AD6A45">
        <w:trPr>
          <w:trHeight w:val="80"/>
        </w:trPr>
        <w:tc>
          <w:tcPr>
            <w:tcW w:w="2438" w:type="pct"/>
            <w:tcBorders>
              <w:top w:val="nil"/>
              <w:left w:val="nil"/>
              <w:bottom w:val="nil"/>
              <w:right w:val="nil"/>
            </w:tcBorders>
            <w:shd w:val="clear" w:color="auto" w:fill="auto"/>
            <w:noWrap/>
            <w:vAlign w:val="center"/>
            <w:hideMark/>
          </w:tcPr>
          <w:p w14:paraId="412B054C"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Community health</w:t>
            </w:r>
          </w:p>
        </w:tc>
        <w:tc>
          <w:tcPr>
            <w:tcW w:w="698" w:type="pct"/>
            <w:tcBorders>
              <w:top w:val="nil"/>
              <w:left w:val="nil"/>
              <w:bottom w:val="nil"/>
              <w:right w:val="nil"/>
            </w:tcBorders>
            <w:shd w:val="clear" w:color="auto" w:fill="auto"/>
            <w:vAlign w:val="center"/>
            <w:hideMark/>
          </w:tcPr>
          <w:p w14:paraId="33BA2BBA" w14:textId="4FCBA5BD" w:rsidR="000E404A" w:rsidRPr="000E404A" w:rsidRDefault="000672E7" w:rsidP="00650A12">
            <w:pPr>
              <w:jc w:val="right"/>
              <w:rPr>
                <w:rFonts w:ascii="Arial" w:hAnsi="Arial" w:cs="Arial"/>
                <w:sz w:val="16"/>
                <w:szCs w:val="16"/>
                <w:lang w:eastAsia="en-AU"/>
              </w:rPr>
            </w:pPr>
            <w:r>
              <w:rPr>
                <w:rFonts w:ascii="Arial" w:hAnsi="Arial" w:cs="Arial"/>
                <w:sz w:val="16"/>
                <w:szCs w:val="16"/>
                <w:lang w:eastAsia="en-AU"/>
              </w:rPr>
              <w:t>828</w:t>
            </w:r>
          </w:p>
        </w:tc>
        <w:tc>
          <w:tcPr>
            <w:tcW w:w="698" w:type="pct"/>
            <w:tcBorders>
              <w:top w:val="nil"/>
              <w:left w:val="nil"/>
              <w:bottom w:val="nil"/>
              <w:right w:val="nil"/>
            </w:tcBorders>
            <w:shd w:val="clear" w:color="000000" w:fill="4AAA42"/>
            <w:noWrap/>
            <w:vAlign w:val="center"/>
            <w:hideMark/>
          </w:tcPr>
          <w:p w14:paraId="082C532B" w14:textId="30993E62" w:rsidR="000E404A" w:rsidRPr="000E404A" w:rsidRDefault="00D617D8" w:rsidP="00650A12">
            <w:pPr>
              <w:jc w:val="right"/>
              <w:rPr>
                <w:rFonts w:ascii="Arial" w:hAnsi="Arial" w:cs="Arial"/>
                <w:b/>
                <w:bCs/>
                <w:sz w:val="16"/>
                <w:szCs w:val="16"/>
                <w:lang w:eastAsia="en-AU"/>
              </w:rPr>
            </w:pPr>
            <w:r>
              <w:rPr>
                <w:rFonts w:ascii="Arial" w:hAnsi="Arial" w:cs="Arial"/>
                <w:b/>
                <w:bCs/>
                <w:sz w:val="16"/>
                <w:szCs w:val="16"/>
                <w:lang w:eastAsia="en-AU"/>
              </w:rPr>
              <w:t>178</w:t>
            </w:r>
          </w:p>
        </w:tc>
        <w:tc>
          <w:tcPr>
            <w:tcW w:w="698" w:type="pct"/>
            <w:tcBorders>
              <w:top w:val="nil"/>
              <w:left w:val="nil"/>
              <w:bottom w:val="nil"/>
              <w:right w:val="nil"/>
            </w:tcBorders>
            <w:shd w:val="clear" w:color="auto" w:fill="auto"/>
            <w:vAlign w:val="center"/>
            <w:hideMark/>
          </w:tcPr>
          <w:p w14:paraId="277F4EDF" w14:textId="614626F5" w:rsidR="000E404A" w:rsidRPr="00496F8A" w:rsidRDefault="00D617D8" w:rsidP="00650A12">
            <w:pPr>
              <w:jc w:val="right"/>
              <w:rPr>
                <w:rFonts w:ascii="Arial" w:hAnsi="Arial" w:cs="Arial"/>
                <w:color w:val="000000" w:themeColor="text1"/>
                <w:sz w:val="16"/>
                <w:szCs w:val="16"/>
                <w:lang w:eastAsia="en-AU"/>
              </w:rPr>
            </w:pPr>
            <w:r>
              <w:rPr>
                <w:rFonts w:ascii="Arial" w:hAnsi="Arial" w:cs="Arial"/>
                <w:color w:val="000000" w:themeColor="text1"/>
                <w:sz w:val="16"/>
                <w:szCs w:val="16"/>
                <w:lang w:eastAsia="en-AU"/>
              </w:rPr>
              <w:t>(650)</w:t>
            </w:r>
          </w:p>
        </w:tc>
        <w:tc>
          <w:tcPr>
            <w:tcW w:w="468" w:type="pct"/>
            <w:tcBorders>
              <w:top w:val="nil"/>
              <w:left w:val="nil"/>
              <w:bottom w:val="nil"/>
              <w:right w:val="nil"/>
            </w:tcBorders>
            <w:shd w:val="clear" w:color="auto" w:fill="auto"/>
            <w:vAlign w:val="center"/>
            <w:hideMark/>
          </w:tcPr>
          <w:p w14:paraId="5A0187F8" w14:textId="13A10B7D" w:rsidR="000E404A" w:rsidRPr="00496F8A" w:rsidRDefault="00D617D8" w:rsidP="00650A12">
            <w:pPr>
              <w:jc w:val="right"/>
              <w:rPr>
                <w:rFonts w:ascii="Arial" w:hAnsi="Arial" w:cs="Arial"/>
                <w:color w:val="000000" w:themeColor="text1"/>
                <w:sz w:val="16"/>
                <w:szCs w:val="16"/>
                <w:lang w:eastAsia="en-AU"/>
              </w:rPr>
            </w:pPr>
            <w:r>
              <w:rPr>
                <w:rFonts w:ascii="Arial" w:hAnsi="Arial" w:cs="Arial"/>
                <w:color w:val="000000" w:themeColor="text1"/>
                <w:sz w:val="16"/>
                <w:szCs w:val="16"/>
                <w:lang w:eastAsia="en-AU"/>
              </w:rPr>
              <w:t>-79</w:t>
            </w:r>
            <w:r w:rsidR="000E404A" w:rsidRPr="00496F8A">
              <w:rPr>
                <w:rFonts w:ascii="Arial" w:hAnsi="Arial" w:cs="Arial"/>
                <w:color w:val="000000" w:themeColor="text1"/>
                <w:sz w:val="16"/>
                <w:szCs w:val="16"/>
                <w:lang w:eastAsia="en-AU"/>
              </w:rPr>
              <w:t>%</w:t>
            </w:r>
          </w:p>
        </w:tc>
      </w:tr>
      <w:tr w:rsidR="009D3BDD" w:rsidRPr="000E404A" w14:paraId="3F4ED01B" w14:textId="77777777" w:rsidTr="00AD6A45">
        <w:trPr>
          <w:trHeight w:val="300"/>
        </w:trPr>
        <w:tc>
          <w:tcPr>
            <w:tcW w:w="2438" w:type="pct"/>
            <w:tcBorders>
              <w:top w:val="nil"/>
              <w:left w:val="nil"/>
              <w:bottom w:val="nil"/>
              <w:right w:val="nil"/>
            </w:tcBorders>
            <w:shd w:val="clear" w:color="auto" w:fill="auto"/>
            <w:noWrap/>
            <w:vAlign w:val="center"/>
          </w:tcPr>
          <w:p w14:paraId="22EC77D4" w14:textId="242AA3B3" w:rsidR="009D3BDD" w:rsidRPr="000E404A" w:rsidRDefault="009D3BDD" w:rsidP="00650A12">
            <w:pPr>
              <w:rPr>
                <w:rFonts w:ascii="Arial" w:hAnsi="Arial" w:cs="Arial"/>
                <w:sz w:val="16"/>
                <w:szCs w:val="16"/>
                <w:lang w:eastAsia="en-AU"/>
              </w:rPr>
            </w:pPr>
            <w:r>
              <w:rPr>
                <w:rFonts w:ascii="Arial" w:hAnsi="Arial" w:cs="Arial"/>
                <w:sz w:val="16"/>
                <w:szCs w:val="16"/>
                <w:lang w:eastAsia="en-AU"/>
              </w:rPr>
              <w:t>Community safety</w:t>
            </w:r>
          </w:p>
        </w:tc>
        <w:tc>
          <w:tcPr>
            <w:tcW w:w="698" w:type="pct"/>
            <w:tcBorders>
              <w:top w:val="nil"/>
              <w:left w:val="nil"/>
              <w:bottom w:val="nil"/>
              <w:right w:val="nil"/>
            </w:tcBorders>
            <w:shd w:val="clear" w:color="auto" w:fill="auto"/>
            <w:vAlign w:val="center"/>
          </w:tcPr>
          <w:p w14:paraId="64BDBC55" w14:textId="018DDEA5" w:rsidR="009D3BDD" w:rsidRDefault="00F7405F" w:rsidP="00650A12">
            <w:pPr>
              <w:jc w:val="right"/>
              <w:rPr>
                <w:rFonts w:ascii="Arial" w:hAnsi="Arial" w:cs="Arial"/>
                <w:sz w:val="16"/>
                <w:szCs w:val="16"/>
                <w:lang w:eastAsia="en-AU"/>
              </w:rPr>
            </w:pPr>
            <w:r>
              <w:rPr>
                <w:rFonts w:ascii="Arial" w:hAnsi="Arial" w:cs="Arial"/>
                <w:sz w:val="16"/>
                <w:szCs w:val="16"/>
                <w:lang w:eastAsia="en-AU"/>
              </w:rPr>
              <w:t>77</w:t>
            </w:r>
          </w:p>
        </w:tc>
        <w:tc>
          <w:tcPr>
            <w:tcW w:w="698" w:type="pct"/>
            <w:tcBorders>
              <w:top w:val="nil"/>
              <w:left w:val="nil"/>
              <w:bottom w:val="nil"/>
              <w:right w:val="nil"/>
            </w:tcBorders>
            <w:shd w:val="clear" w:color="000000" w:fill="4AAA42"/>
            <w:vAlign w:val="center"/>
          </w:tcPr>
          <w:p w14:paraId="5DEEEB2F" w14:textId="66921AB4" w:rsidR="009D3BDD" w:rsidRPr="000E404A" w:rsidRDefault="00916C25" w:rsidP="00650A12">
            <w:pPr>
              <w:jc w:val="right"/>
              <w:rPr>
                <w:rFonts w:ascii="Arial" w:hAnsi="Arial" w:cs="Arial"/>
                <w:b/>
                <w:bCs/>
                <w:sz w:val="16"/>
                <w:szCs w:val="16"/>
                <w:lang w:eastAsia="en-AU"/>
              </w:rPr>
            </w:pPr>
            <w:r>
              <w:rPr>
                <w:rFonts w:ascii="Arial" w:hAnsi="Arial" w:cs="Arial"/>
                <w:b/>
                <w:bCs/>
                <w:sz w:val="16"/>
                <w:szCs w:val="16"/>
                <w:lang w:eastAsia="en-AU"/>
              </w:rPr>
              <w:t>52</w:t>
            </w:r>
          </w:p>
        </w:tc>
        <w:tc>
          <w:tcPr>
            <w:tcW w:w="698" w:type="pct"/>
            <w:tcBorders>
              <w:top w:val="nil"/>
              <w:left w:val="nil"/>
              <w:bottom w:val="nil"/>
              <w:right w:val="nil"/>
            </w:tcBorders>
            <w:shd w:val="clear" w:color="auto" w:fill="auto"/>
            <w:vAlign w:val="center"/>
          </w:tcPr>
          <w:p w14:paraId="31C14FE7" w14:textId="79E602DB" w:rsidR="009D3BDD" w:rsidRPr="00916C25" w:rsidRDefault="00916C25" w:rsidP="00650A12">
            <w:pPr>
              <w:jc w:val="right"/>
              <w:rPr>
                <w:rFonts w:ascii="Arial" w:hAnsi="Arial" w:cs="Arial"/>
                <w:sz w:val="16"/>
                <w:szCs w:val="16"/>
                <w:lang w:eastAsia="en-AU"/>
              </w:rPr>
            </w:pPr>
            <w:r w:rsidRPr="00916C25">
              <w:rPr>
                <w:rFonts w:ascii="Arial" w:hAnsi="Arial" w:cs="Arial"/>
                <w:sz w:val="16"/>
                <w:szCs w:val="16"/>
                <w:lang w:eastAsia="en-AU"/>
              </w:rPr>
              <w:t>(25)</w:t>
            </w:r>
          </w:p>
        </w:tc>
        <w:tc>
          <w:tcPr>
            <w:tcW w:w="468" w:type="pct"/>
            <w:tcBorders>
              <w:top w:val="nil"/>
              <w:left w:val="nil"/>
              <w:bottom w:val="nil"/>
              <w:right w:val="nil"/>
            </w:tcBorders>
            <w:shd w:val="clear" w:color="auto" w:fill="auto"/>
            <w:vAlign w:val="center"/>
          </w:tcPr>
          <w:p w14:paraId="602324FC" w14:textId="0CC2AAEB" w:rsidR="009D3BDD" w:rsidRPr="00916C25" w:rsidRDefault="00525A62" w:rsidP="00650A12">
            <w:pPr>
              <w:jc w:val="right"/>
              <w:rPr>
                <w:rFonts w:ascii="Arial" w:hAnsi="Arial" w:cs="Arial"/>
                <w:sz w:val="16"/>
                <w:szCs w:val="16"/>
                <w:lang w:eastAsia="en-AU"/>
              </w:rPr>
            </w:pPr>
            <w:r>
              <w:rPr>
                <w:rFonts w:ascii="Arial" w:hAnsi="Arial" w:cs="Arial"/>
                <w:sz w:val="16"/>
                <w:szCs w:val="16"/>
                <w:lang w:eastAsia="en-AU"/>
              </w:rPr>
              <w:t>-32%</w:t>
            </w:r>
          </w:p>
        </w:tc>
      </w:tr>
      <w:tr w:rsidR="000E404A" w:rsidRPr="000E404A" w14:paraId="159F9C92" w14:textId="77777777" w:rsidTr="00AD6A45">
        <w:trPr>
          <w:trHeight w:val="300"/>
        </w:trPr>
        <w:tc>
          <w:tcPr>
            <w:tcW w:w="2438" w:type="pct"/>
            <w:tcBorders>
              <w:top w:val="nil"/>
              <w:left w:val="nil"/>
              <w:bottom w:val="nil"/>
              <w:right w:val="nil"/>
            </w:tcBorders>
            <w:shd w:val="clear" w:color="auto" w:fill="auto"/>
            <w:noWrap/>
            <w:vAlign w:val="center"/>
            <w:hideMark/>
          </w:tcPr>
          <w:p w14:paraId="6DBFD797"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Environmental planning</w:t>
            </w:r>
          </w:p>
        </w:tc>
        <w:tc>
          <w:tcPr>
            <w:tcW w:w="698" w:type="pct"/>
            <w:tcBorders>
              <w:top w:val="nil"/>
              <w:left w:val="nil"/>
              <w:bottom w:val="nil"/>
              <w:right w:val="nil"/>
            </w:tcBorders>
            <w:shd w:val="clear" w:color="auto" w:fill="auto"/>
            <w:vAlign w:val="center"/>
            <w:hideMark/>
          </w:tcPr>
          <w:p w14:paraId="72DD6FAF" w14:textId="61973124" w:rsidR="000E404A" w:rsidRPr="000E404A" w:rsidRDefault="00333E31" w:rsidP="00650A12">
            <w:pPr>
              <w:jc w:val="right"/>
              <w:rPr>
                <w:rFonts w:ascii="Arial" w:hAnsi="Arial" w:cs="Arial"/>
                <w:sz w:val="16"/>
                <w:szCs w:val="16"/>
                <w:lang w:eastAsia="en-AU"/>
              </w:rPr>
            </w:pPr>
            <w:r>
              <w:rPr>
                <w:rFonts w:ascii="Arial" w:hAnsi="Arial" w:cs="Arial"/>
                <w:sz w:val="16"/>
                <w:szCs w:val="16"/>
                <w:lang w:eastAsia="en-AU"/>
              </w:rPr>
              <w:t>860</w:t>
            </w:r>
          </w:p>
        </w:tc>
        <w:tc>
          <w:tcPr>
            <w:tcW w:w="698" w:type="pct"/>
            <w:tcBorders>
              <w:top w:val="nil"/>
              <w:left w:val="nil"/>
              <w:bottom w:val="nil"/>
              <w:right w:val="nil"/>
            </w:tcBorders>
            <w:shd w:val="clear" w:color="000000" w:fill="4AAA42"/>
            <w:vAlign w:val="center"/>
            <w:hideMark/>
          </w:tcPr>
          <w:p w14:paraId="34128C7A" w14:textId="35722CD0" w:rsidR="000E404A" w:rsidRPr="000E404A" w:rsidRDefault="00EE57CA" w:rsidP="00650A12">
            <w:pPr>
              <w:jc w:val="right"/>
              <w:rPr>
                <w:rFonts w:ascii="Arial" w:hAnsi="Arial" w:cs="Arial"/>
                <w:b/>
                <w:bCs/>
                <w:sz w:val="16"/>
                <w:szCs w:val="16"/>
                <w:lang w:eastAsia="en-AU"/>
              </w:rPr>
            </w:pPr>
            <w:r>
              <w:rPr>
                <w:rFonts w:ascii="Arial" w:hAnsi="Arial" w:cs="Arial"/>
                <w:b/>
                <w:bCs/>
                <w:sz w:val="16"/>
                <w:szCs w:val="16"/>
                <w:lang w:eastAsia="en-AU"/>
              </w:rPr>
              <w:t>385</w:t>
            </w:r>
          </w:p>
        </w:tc>
        <w:tc>
          <w:tcPr>
            <w:tcW w:w="698" w:type="pct"/>
            <w:tcBorders>
              <w:top w:val="nil"/>
              <w:left w:val="nil"/>
              <w:bottom w:val="nil"/>
              <w:right w:val="nil"/>
            </w:tcBorders>
            <w:shd w:val="clear" w:color="auto" w:fill="auto"/>
            <w:vAlign w:val="center"/>
            <w:hideMark/>
          </w:tcPr>
          <w:p w14:paraId="46A4008F" w14:textId="31CE7C75" w:rsidR="000E404A" w:rsidRPr="00916C25" w:rsidRDefault="000E404A" w:rsidP="00650A12">
            <w:pPr>
              <w:jc w:val="right"/>
              <w:rPr>
                <w:rFonts w:ascii="Arial" w:hAnsi="Arial" w:cs="Arial"/>
                <w:sz w:val="16"/>
                <w:szCs w:val="16"/>
                <w:lang w:eastAsia="en-AU"/>
              </w:rPr>
            </w:pPr>
            <w:r w:rsidRPr="00916C25">
              <w:rPr>
                <w:rFonts w:ascii="Arial" w:hAnsi="Arial" w:cs="Arial"/>
                <w:sz w:val="16"/>
                <w:szCs w:val="16"/>
                <w:lang w:eastAsia="en-AU"/>
              </w:rPr>
              <w:t>(</w:t>
            </w:r>
            <w:r w:rsidR="00EE57CA">
              <w:rPr>
                <w:rFonts w:ascii="Arial" w:hAnsi="Arial" w:cs="Arial"/>
                <w:sz w:val="16"/>
                <w:szCs w:val="16"/>
                <w:lang w:eastAsia="en-AU"/>
              </w:rPr>
              <w:t>475</w:t>
            </w:r>
            <w:r w:rsidRPr="00916C25">
              <w:rPr>
                <w:rFonts w:ascii="Arial" w:hAnsi="Arial" w:cs="Arial"/>
                <w:sz w:val="16"/>
                <w:szCs w:val="16"/>
                <w:lang w:eastAsia="en-AU"/>
              </w:rPr>
              <w:t>)</w:t>
            </w:r>
          </w:p>
        </w:tc>
        <w:tc>
          <w:tcPr>
            <w:tcW w:w="468" w:type="pct"/>
            <w:tcBorders>
              <w:top w:val="nil"/>
              <w:left w:val="nil"/>
              <w:bottom w:val="nil"/>
              <w:right w:val="nil"/>
            </w:tcBorders>
            <w:shd w:val="clear" w:color="auto" w:fill="auto"/>
            <w:vAlign w:val="center"/>
            <w:hideMark/>
          </w:tcPr>
          <w:p w14:paraId="1CB6386E" w14:textId="26C23822" w:rsidR="000E404A" w:rsidRPr="00916C25" w:rsidRDefault="000E404A" w:rsidP="00650A12">
            <w:pPr>
              <w:jc w:val="right"/>
              <w:rPr>
                <w:rFonts w:ascii="Arial" w:hAnsi="Arial" w:cs="Arial"/>
                <w:sz w:val="16"/>
                <w:szCs w:val="16"/>
                <w:lang w:eastAsia="en-AU"/>
              </w:rPr>
            </w:pPr>
            <w:r w:rsidRPr="00916C25">
              <w:rPr>
                <w:rFonts w:ascii="Arial" w:hAnsi="Arial" w:cs="Arial"/>
                <w:sz w:val="16"/>
                <w:szCs w:val="16"/>
                <w:lang w:eastAsia="en-AU"/>
              </w:rPr>
              <w:t>-5</w:t>
            </w:r>
            <w:r w:rsidR="00063B73">
              <w:rPr>
                <w:rFonts w:ascii="Arial" w:hAnsi="Arial" w:cs="Arial"/>
                <w:sz w:val="16"/>
                <w:szCs w:val="16"/>
                <w:lang w:eastAsia="en-AU"/>
              </w:rPr>
              <w:t>5</w:t>
            </w:r>
            <w:r w:rsidRPr="00916C25">
              <w:rPr>
                <w:rFonts w:ascii="Arial" w:hAnsi="Arial" w:cs="Arial"/>
                <w:sz w:val="16"/>
                <w:szCs w:val="16"/>
                <w:lang w:eastAsia="en-AU"/>
              </w:rPr>
              <w:t>%</w:t>
            </w:r>
          </w:p>
        </w:tc>
      </w:tr>
      <w:tr w:rsidR="000E404A" w:rsidRPr="000E404A" w14:paraId="321655E9" w14:textId="77777777" w:rsidTr="00AD6A45">
        <w:trPr>
          <w:trHeight w:val="300"/>
        </w:trPr>
        <w:tc>
          <w:tcPr>
            <w:tcW w:w="2438" w:type="pct"/>
            <w:tcBorders>
              <w:top w:val="nil"/>
              <w:left w:val="nil"/>
              <w:bottom w:val="nil"/>
              <w:right w:val="nil"/>
            </w:tcBorders>
            <w:shd w:val="clear" w:color="auto" w:fill="auto"/>
            <w:noWrap/>
            <w:vAlign w:val="center"/>
            <w:hideMark/>
          </w:tcPr>
          <w:p w14:paraId="274640E4"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Family and children</w:t>
            </w:r>
          </w:p>
        </w:tc>
        <w:tc>
          <w:tcPr>
            <w:tcW w:w="698" w:type="pct"/>
            <w:tcBorders>
              <w:top w:val="nil"/>
              <w:left w:val="nil"/>
              <w:bottom w:val="nil"/>
              <w:right w:val="nil"/>
            </w:tcBorders>
            <w:shd w:val="clear" w:color="auto" w:fill="auto"/>
            <w:vAlign w:val="center"/>
            <w:hideMark/>
          </w:tcPr>
          <w:p w14:paraId="677AB9F7" w14:textId="5C136922" w:rsidR="000E404A" w:rsidRPr="000E404A" w:rsidRDefault="003A5F76" w:rsidP="00650A12">
            <w:pPr>
              <w:jc w:val="right"/>
              <w:rPr>
                <w:rFonts w:ascii="Arial" w:hAnsi="Arial" w:cs="Arial"/>
                <w:sz w:val="16"/>
                <w:szCs w:val="16"/>
                <w:lang w:eastAsia="en-AU"/>
              </w:rPr>
            </w:pPr>
            <w:r>
              <w:rPr>
                <w:rFonts w:ascii="Arial" w:hAnsi="Arial" w:cs="Arial"/>
                <w:sz w:val="16"/>
                <w:szCs w:val="16"/>
                <w:lang w:eastAsia="en-AU"/>
              </w:rPr>
              <w:t>650</w:t>
            </w:r>
          </w:p>
        </w:tc>
        <w:tc>
          <w:tcPr>
            <w:tcW w:w="698" w:type="pct"/>
            <w:tcBorders>
              <w:top w:val="nil"/>
              <w:left w:val="nil"/>
              <w:bottom w:val="nil"/>
              <w:right w:val="nil"/>
            </w:tcBorders>
            <w:shd w:val="clear" w:color="000000" w:fill="4AAA42"/>
            <w:vAlign w:val="center"/>
            <w:hideMark/>
          </w:tcPr>
          <w:p w14:paraId="6A3D2F31" w14:textId="5873ACBE" w:rsidR="000E404A" w:rsidRPr="000E404A" w:rsidRDefault="00EE57CA" w:rsidP="00650A12">
            <w:pPr>
              <w:jc w:val="right"/>
              <w:rPr>
                <w:rFonts w:ascii="Arial" w:hAnsi="Arial" w:cs="Arial"/>
                <w:b/>
                <w:bCs/>
                <w:sz w:val="16"/>
                <w:szCs w:val="16"/>
                <w:lang w:eastAsia="en-AU"/>
              </w:rPr>
            </w:pPr>
            <w:r>
              <w:rPr>
                <w:rFonts w:ascii="Arial" w:hAnsi="Arial" w:cs="Arial"/>
                <w:b/>
                <w:bCs/>
                <w:sz w:val="16"/>
                <w:szCs w:val="16"/>
                <w:lang w:eastAsia="en-AU"/>
              </w:rPr>
              <w:t>517</w:t>
            </w:r>
          </w:p>
        </w:tc>
        <w:tc>
          <w:tcPr>
            <w:tcW w:w="698" w:type="pct"/>
            <w:tcBorders>
              <w:top w:val="nil"/>
              <w:left w:val="nil"/>
              <w:bottom w:val="nil"/>
              <w:right w:val="nil"/>
            </w:tcBorders>
            <w:shd w:val="clear" w:color="auto" w:fill="auto"/>
            <w:vAlign w:val="center"/>
            <w:hideMark/>
          </w:tcPr>
          <w:p w14:paraId="48484B4F" w14:textId="72398EAC" w:rsidR="000E404A" w:rsidRPr="00916C25" w:rsidRDefault="00EE57CA" w:rsidP="00650A12">
            <w:pPr>
              <w:jc w:val="right"/>
              <w:rPr>
                <w:rFonts w:ascii="Arial" w:hAnsi="Arial" w:cs="Arial"/>
                <w:sz w:val="16"/>
                <w:szCs w:val="16"/>
                <w:lang w:eastAsia="en-AU"/>
              </w:rPr>
            </w:pPr>
            <w:r>
              <w:rPr>
                <w:rFonts w:ascii="Arial" w:hAnsi="Arial" w:cs="Arial"/>
                <w:sz w:val="16"/>
                <w:szCs w:val="16"/>
                <w:lang w:eastAsia="en-AU"/>
              </w:rPr>
              <w:t>(133)</w:t>
            </w:r>
          </w:p>
        </w:tc>
        <w:tc>
          <w:tcPr>
            <w:tcW w:w="468" w:type="pct"/>
            <w:tcBorders>
              <w:top w:val="nil"/>
              <w:left w:val="nil"/>
              <w:bottom w:val="nil"/>
              <w:right w:val="nil"/>
            </w:tcBorders>
            <w:shd w:val="clear" w:color="auto" w:fill="auto"/>
            <w:vAlign w:val="center"/>
            <w:hideMark/>
          </w:tcPr>
          <w:p w14:paraId="187DEDBE" w14:textId="01DFD5E1" w:rsidR="000E404A" w:rsidRPr="00916C25" w:rsidRDefault="003D1388" w:rsidP="00650A12">
            <w:pPr>
              <w:jc w:val="right"/>
              <w:rPr>
                <w:rFonts w:ascii="Arial" w:hAnsi="Arial" w:cs="Arial"/>
                <w:sz w:val="16"/>
                <w:szCs w:val="16"/>
                <w:lang w:eastAsia="en-AU"/>
              </w:rPr>
            </w:pPr>
            <w:r>
              <w:rPr>
                <w:rFonts w:ascii="Arial" w:hAnsi="Arial" w:cs="Arial"/>
                <w:sz w:val="16"/>
                <w:szCs w:val="16"/>
                <w:lang w:eastAsia="en-AU"/>
              </w:rPr>
              <w:t>-</w:t>
            </w:r>
            <w:r w:rsidR="009516E6">
              <w:rPr>
                <w:rFonts w:ascii="Arial" w:hAnsi="Arial" w:cs="Arial"/>
                <w:sz w:val="16"/>
                <w:szCs w:val="16"/>
                <w:lang w:eastAsia="en-AU"/>
              </w:rPr>
              <w:t>20</w:t>
            </w:r>
            <w:r w:rsidR="000E404A" w:rsidRPr="00916C25">
              <w:rPr>
                <w:rFonts w:ascii="Arial" w:hAnsi="Arial" w:cs="Arial"/>
                <w:sz w:val="16"/>
                <w:szCs w:val="16"/>
                <w:lang w:eastAsia="en-AU"/>
              </w:rPr>
              <w:t>%</w:t>
            </w:r>
          </w:p>
        </w:tc>
      </w:tr>
      <w:tr w:rsidR="000E404A" w:rsidRPr="000E404A" w14:paraId="4B9F4F11" w14:textId="77777777" w:rsidTr="00AD6A45">
        <w:trPr>
          <w:trHeight w:val="300"/>
        </w:trPr>
        <w:tc>
          <w:tcPr>
            <w:tcW w:w="2438" w:type="pct"/>
            <w:tcBorders>
              <w:top w:val="nil"/>
              <w:left w:val="nil"/>
              <w:bottom w:val="nil"/>
              <w:right w:val="nil"/>
            </w:tcBorders>
            <w:shd w:val="clear" w:color="auto" w:fill="auto"/>
            <w:noWrap/>
            <w:vAlign w:val="center"/>
            <w:hideMark/>
          </w:tcPr>
          <w:p w14:paraId="1DEA94DA"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Natural disaster events</w:t>
            </w:r>
          </w:p>
        </w:tc>
        <w:tc>
          <w:tcPr>
            <w:tcW w:w="698" w:type="pct"/>
            <w:tcBorders>
              <w:top w:val="nil"/>
              <w:left w:val="nil"/>
              <w:bottom w:val="nil"/>
              <w:right w:val="nil"/>
            </w:tcBorders>
            <w:shd w:val="clear" w:color="auto" w:fill="auto"/>
            <w:vAlign w:val="center"/>
            <w:hideMark/>
          </w:tcPr>
          <w:p w14:paraId="51B13381" w14:textId="7477BDEA" w:rsidR="000E404A" w:rsidRPr="000E404A" w:rsidRDefault="002D7259" w:rsidP="00650A12">
            <w:pPr>
              <w:jc w:val="right"/>
              <w:rPr>
                <w:rFonts w:ascii="Arial" w:hAnsi="Arial" w:cs="Arial"/>
                <w:sz w:val="16"/>
                <w:szCs w:val="16"/>
                <w:lang w:eastAsia="en-AU"/>
              </w:rPr>
            </w:pPr>
            <w:r>
              <w:rPr>
                <w:rFonts w:ascii="Arial" w:hAnsi="Arial" w:cs="Arial"/>
                <w:sz w:val="16"/>
                <w:szCs w:val="16"/>
                <w:lang w:eastAsia="en-AU"/>
              </w:rPr>
              <w:t>6,742</w:t>
            </w:r>
          </w:p>
        </w:tc>
        <w:tc>
          <w:tcPr>
            <w:tcW w:w="698" w:type="pct"/>
            <w:tcBorders>
              <w:top w:val="nil"/>
              <w:left w:val="nil"/>
              <w:bottom w:val="nil"/>
              <w:right w:val="nil"/>
            </w:tcBorders>
            <w:shd w:val="clear" w:color="000000" w:fill="4AAA42"/>
            <w:vAlign w:val="center"/>
            <w:hideMark/>
          </w:tcPr>
          <w:p w14:paraId="1611CA03" w14:textId="2B2387B0" w:rsidR="000E404A" w:rsidRPr="000E404A" w:rsidRDefault="00EE57CA" w:rsidP="00650A12">
            <w:pPr>
              <w:jc w:val="right"/>
              <w:rPr>
                <w:rFonts w:ascii="Arial" w:hAnsi="Arial" w:cs="Arial"/>
                <w:b/>
                <w:bCs/>
                <w:sz w:val="16"/>
                <w:szCs w:val="16"/>
                <w:lang w:eastAsia="en-AU"/>
              </w:rPr>
            </w:pPr>
            <w:r>
              <w:rPr>
                <w:rFonts w:ascii="Arial" w:hAnsi="Arial" w:cs="Arial"/>
                <w:b/>
                <w:bCs/>
                <w:sz w:val="16"/>
                <w:szCs w:val="16"/>
                <w:lang w:eastAsia="en-AU"/>
              </w:rPr>
              <w:t>2,799</w:t>
            </w:r>
          </w:p>
        </w:tc>
        <w:tc>
          <w:tcPr>
            <w:tcW w:w="698" w:type="pct"/>
            <w:tcBorders>
              <w:top w:val="nil"/>
              <w:left w:val="nil"/>
              <w:bottom w:val="nil"/>
              <w:right w:val="nil"/>
            </w:tcBorders>
            <w:shd w:val="clear" w:color="auto" w:fill="auto"/>
            <w:vAlign w:val="center"/>
            <w:hideMark/>
          </w:tcPr>
          <w:p w14:paraId="437F8904" w14:textId="100A9C30" w:rsidR="000E404A" w:rsidRPr="00916C25" w:rsidRDefault="000E404A" w:rsidP="00650A12">
            <w:pPr>
              <w:jc w:val="right"/>
              <w:rPr>
                <w:rFonts w:ascii="Arial" w:hAnsi="Arial" w:cs="Arial"/>
                <w:sz w:val="16"/>
                <w:szCs w:val="16"/>
                <w:lang w:eastAsia="en-AU"/>
              </w:rPr>
            </w:pPr>
            <w:r w:rsidRPr="00916C25">
              <w:rPr>
                <w:rFonts w:ascii="Arial" w:hAnsi="Arial" w:cs="Arial"/>
                <w:sz w:val="16"/>
                <w:szCs w:val="16"/>
                <w:lang w:eastAsia="en-AU"/>
              </w:rPr>
              <w:t>(</w:t>
            </w:r>
            <w:r w:rsidR="00EE57CA">
              <w:rPr>
                <w:rFonts w:ascii="Arial" w:hAnsi="Arial" w:cs="Arial"/>
                <w:sz w:val="16"/>
                <w:szCs w:val="16"/>
                <w:lang w:eastAsia="en-AU"/>
              </w:rPr>
              <w:t>3,943</w:t>
            </w:r>
            <w:r w:rsidRPr="00916C25">
              <w:rPr>
                <w:rFonts w:ascii="Arial" w:hAnsi="Arial" w:cs="Arial"/>
                <w:sz w:val="16"/>
                <w:szCs w:val="16"/>
                <w:lang w:eastAsia="en-AU"/>
              </w:rPr>
              <w:t>)</w:t>
            </w:r>
          </w:p>
        </w:tc>
        <w:tc>
          <w:tcPr>
            <w:tcW w:w="468" w:type="pct"/>
            <w:tcBorders>
              <w:top w:val="nil"/>
              <w:left w:val="nil"/>
              <w:bottom w:val="nil"/>
              <w:right w:val="nil"/>
            </w:tcBorders>
            <w:shd w:val="clear" w:color="auto" w:fill="auto"/>
            <w:vAlign w:val="center"/>
            <w:hideMark/>
          </w:tcPr>
          <w:p w14:paraId="0EB83393" w14:textId="6A42C9A1" w:rsidR="000E404A" w:rsidRPr="00916C25" w:rsidRDefault="000E404A" w:rsidP="00650A12">
            <w:pPr>
              <w:jc w:val="right"/>
              <w:rPr>
                <w:rFonts w:ascii="Arial" w:hAnsi="Arial" w:cs="Arial"/>
                <w:sz w:val="16"/>
                <w:szCs w:val="16"/>
                <w:lang w:eastAsia="en-AU"/>
              </w:rPr>
            </w:pPr>
            <w:r w:rsidRPr="00916C25">
              <w:rPr>
                <w:rFonts w:ascii="Arial" w:hAnsi="Arial" w:cs="Arial"/>
                <w:sz w:val="16"/>
                <w:szCs w:val="16"/>
                <w:lang w:eastAsia="en-AU"/>
              </w:rPr>
              <w:t>-</w:t>
            </w:r>
            <w:r w:rsidR="009516E6">
              <w:rPr>
                <w:rFonts w:ascii="Arial" w:hAnsi="Arial" w:cs="Arial"/>
                <w:sz w:val="16"/>
                <w:szCs w:val="16"/>
                <w:lang w:eastAsia="en-AU"/>
              </w:rPr>
              <w:t>58</w:t>
            </w:r>
            <w:r w:rsidRPr="00916C25">
              <w:rPr>
                <w:rFonts w:ascii="Arial" w:hAnsi="Arial" w:cs="Arial"/>
                <w:sz w:val="16"/>
                <w:szCs w:val="16"/>
                <w:lang w:eastAsia="en-AU"/>
              </w:rPr>
              <w:t>%</w:t>
            </w:r>
          </w:p>
        </w:tc>
      </w:tr>
      <w:tr w:rsidR="000E404A" w:rsidRPr="000E404A" w14:paraId="479BE655" w14:textId="77777777" w:rsidTr="00AD6A45">
        <w:trPr>
          <w:trHeight w:val="300"/>
        </w:trPr>
        <w:tc>
          <w:tcPr>
            <w:tcW w:w="2438" w:type="pct"/>
            <w:tcBorders>
              <w:top w:val="nil"/>
              <w:left w:val="nil"/>
              <w:bottom w:val="nil"/>
              <w:right w:val="nil"/>
            </w:tcBorders>
            <w:shd w:val="clear" w:color="000000" w:fill="FFFFFF"/>
            <w:vAlign w:val="center"/>
            <w:hideMark/>
          </w:tcPr>
          <w:p w14:paraId="39A90FA6"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Recreation</w:t>
            </w:r>
          </w:p>
        </w:tc>
        <w:tc>
          <w:tcPr>
            <w:tcW w:w="698" w:type="pct"/>
            <w:tcBorders>
              <w:top w:val="nil"/>
              <w:left w:val="nil"/>
              <w:bottom w:val="single" w:sz="4" w:space="0" w:color="auto"/>
              <w:right w:val="nil"/>
            </w:tcBorders>
            <w:shd w:val="clear" w:color="auto" w:fill="auto"/>
            <w:vAlign w:val="center"/>
            <w:hideMark/>
          </w:tcPr>
          <w:p w14:paraId="58AB70AE" w14:textId="786CF776" w:rsidR="000E404A" w:rsidRPr="000E404A" w:rsidRDefault="00912FA8" w:rsidP="00650A12">
            <w:pPr>
              <w:jc w:val="right"/>
              <w:rPr>
                <w:rFonts w:ascii="Arial" w:hAnsi="Arial" w:cs="Arial"/>
                <w:sz w:val="16"/>
                <w:szCs w:val="16"/>
                <w:lang w:eastAsia="en-AU"/>
              </w:rPr>
            </w:pPr>
            <w:r>
              <w:rPr>
                <w:rFonts w:ascii="Arial" w:hAnsi="Arial" w:cs="Arial"/>
                <w:sz w:val="16"/>
                <w:szCs w:val="16"/>
                <w:lang w:eastAsia="en-AU"/>
              </w:rPr>
              <w:t>0</w:t>
            </w:r>
          </w:p>
        </w:tc>
        <w:tc>
          <w:tcPr>
            <w:tcW w:w="698" w:type="pct"/>
            <w:tcBorders>
              <w:top w:val="nil"/>
              <w:left w:val="nil"/>
              <w:bottom w:val="single" w:sz="4" w:space="0" w:color="auto"/>
              <w:right w:val="nil"/>
            </w:tcBorders>
            <w:shd w:val="clear" w:color="000000" w:fill="4AAA42"/>
            <w:vAlign w:val="center"/>
            <w:hideMark/>
          </w:tcPr>
          <w:p w14:paraId="440EAF55" w14:textId="77777777" w:rsidR="000E404A" w:rsidRPr="000E404A" w:rsidRDefault="000E404A" w:rsidP="00650A12">
            <w:pPr>
              <w:jc w:val="right"/>
              <w:rPr>
                <w:rFonts w:ascii="Arial" w:hAnsi="Arial" w:cs="Arial"/>
                <w:b/>
                <w:bCs/>
                <w:sz w:val="16"/>
                <w:szCs w:val="16"/>
                <w:lang w:eastAsia="en-AU"/>
              </w:rPr>
            </w:pPr>
            <w:r w:rsidRPr="000E404A">
              <w:rPr>
                <w:rFonts w:ascii="Arial" w:hAnsi="Arial" w:cs="Arial"/>
                <w:b/>
                <w:bCs/>
                <w:sz w:val="16"/>
                <w:szCs w:val="16"/>
                <w:lang w:eastAsia="en-AU"/>
              </w:rPr>
              <w:t>0</w:t>
            </w:r>
          </w:p>
        </w:tc>
        <w:tc>
          <w:tcPr>
            <w:tcW w:w="698" w:type="pct"/>
            <w:tcBorders>
              <w:top w:val="nil"/>
              <w:left w:val="nil"/>
              <w:bottom w:val="single" w:sz="4" w:space="0" w:color="auto"/>
              <w:right w:val="nil"/>
            </w:tcBorders>
            <w:shd w:val="clear" w:color="auto" w:fill="auto"/>
            <w:vAlign w:val="center"/>
            <w:hideMark/>
          </w:tcPr>
          <w:p w14:paraId="02692DD8" w14:textId="0A2D1AE2" w:rsidR="000E404A" w:rsidRPr="00916C25" w:rsidRDefault="00EE57CA" w:rsidP="00650A12">
            <w:pPr>
              <w:jc w:val="right"/>
              <w:rPr>
                <w:rFonts w:ascii="Arial" w:hAnsi="Arial" w:cs="Arial"/>
                <w:sz w:val="16"/>
                <w:szCs w:val="16"/>
                <w:lang w:eastAsia="en-AU"/>
              </w:rPr>
            </w:pPr>
            <w:r>
              <w:rPr>
                <w:rFonts w:ascii="Arial" w:hAnsi="Arial" w:cs="Arial"/>
                <w:sz w:val="16"/>
                <w:szCs w:val="16"/>
                <w:lang w:eastAsia="en-AU"/>
              </w:rPr>
              <w:t>0</w:t>
            </w:r>
          </w:p>
        </w:tc>
        <w:tc>
          <w:tcPr>
            <w:tcW w:w="468" w:type="pct"/>
            <w:tcBorders>
              <w:top w:val="nil"/>
              <w:left w:val="nil"/>
              <w:bottom w:val="single" w:sz="4" w:space="0" w:color="auto"/>
              <w:right w:val="nil"/>
            </w:tcBorders>
            <w:shd w:val="clear" w:color="auto" w:fill="auto"/>
            <w:vAlign w:val="center"/>
            <w:hideMark/>
          </w:tcPr>
          <w:p w14:paraId="18106268" w14:textId="2FB9D390" w:rsidR="000E404A" w:rsidRPr="00916C25" w:rsidRDefault="009516E6" w:rsidP="00650A12">
            <w:pPr>
              <w:jc w:val="right"/>
              <w:rPr>
                <w:rFonts w:ascii="Arial" w:hAnsi="Arial" w:cs="Arial"/>
                <w:sz w:val="16"/>
                <w:szCs w:val="16"/>
                <w:lang w:eastAsia="en-AU"/>
              </w:rPr>
            </w:pPr>
            <w:r>
              <w:rPr>
                <w:rFonts w:ascii="Arial" w:hAnsi="Arial" w:cs="Arial"/>
                <w:sz w:val="16"/>
                <w:szCs w:val="16"/>
                <w:lang w:eastAsia="en-AU"/>
              </w:rPr>
              <w:t>0</w:t>
            </w:r>
            <w:r w:rsidR="000E404A" w:rsidRPr="00916C25">
              <w:rPr>
                <w:rFonts w:ascii="Arial" w:hAnsi="Arial" w:cs="Arial"/>
                <w:sz w:val="16"/>
                <w:szCs w:val="16"/>
                <w:lang w:eastAsia="en-AU"/>
              </w:rPr>
              <w:t>%</w:t>
            </w:r>
          </w:p>
        </w:tc>
      </w:tr>
      <w:tr w:rsidR="000E404A" w:rsidRPr="000E404A" w14:paraId="27405116" w14:textId="77777777" w:rsidTr="00AD6A45">
        <w:trPr>
          <w:trHeight w:val="300"/>
        </w:trPr>
        <w:tc>
          <w:tcPr>
            <w:tcW w:w="2438" w:type="pct"/>
            <w:tcBorders>
              <w:top w:val="single" w:sz="4" w:space="0" w:color="auto"/>
              <w:left w:val="nil"/>
              <w:bottom w:val="single" w:sz="4" w:space="0" w:color="auto"/>
              <w:right w:val="nil"/>
            </w:tcBorders>
            <w:shd w:val="clear" w:color="000000" w:fill="FFFFFF"/>
            <w:vAlign w:val="center"/>
            <w:hideMark/>
          </w:tcPr>
          <w:p w14:paraId="42E01E59"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Total non-recurrent grants</w:t>
            </w:r>
          </w:p>
        </w:tc>
        <w:tc>
          <w:tcPr>
            <w:tcW w:w="698" w:type="pct"/>
            <w:tcBorders>
              <w:top w:val="nil"/>
              <w:left w:val="nil"/>
              <w:bottom w:val="single" w:sz="4" w:space="0" w:color="auto"/>
              <w:right w:val="nil"/>
            </w:tcBorders>
            <w:shd w:val="clear" w:color="auto" w:fill="auto"/>
            <w:vAlign w:val="center"/>
            <w:hideMark/>
          </w:tcPr>
          <w:p w14:paraId="32D410A3" w14:textId="587EDAA2" w:rsidR="000E404A" w:rsidRPr="000E404A" w:rsidRDefault="002116DC" w:rsidP="00650A12">
            <w:pPr>
              <w:jc w:val="right"/>
              <w:rPr>
                <w:rFonts w:ascii="Arial" w:hAnsi="Arial" w:cs="Arial"/>
                <w:sz w:val="16"/>
                <w:szCs w:val="16"/>
                <w:lang w:eastAsia="en-AU"/>
              </w:rPr>
            </w:pPr>
            <w:r>
              <w:rPr>
                <w:rFonts w:ascii="Arial" w:hAnsi="Arial" w:cs="Arial"/>
                <w:sz w:val="16"/>
                <w:szCs w:val="16"/>
                <w:lang w:eastAsia="en-AU"/>
              </w:rPr>
              <w:t>9,598</w:t>
            </w:r>
          </w:p>
        </w:tc>
        <w:tc>
          <w:tcPr>
            <w:tcW w:w="698" w:type="pct"/>
            <w:tcBorders>
              <w:top w:val="nil"/>
              <w:left w:val="nil"/>
              <w:bottom w:val="single" w:sz="4" w:space="0" w:color="auto"/>
              <w:right w:val="nil"/>
            </w:tcBorders>
            <w:shd w:val="clear" w:color="000000" w:fill="4AAA42"/>
            <w:vAlign w:val="center"/>
            <w:hideMark/>
          </w:tcPr>
          <w:p w14:paraId="0C8F11F6" w14:textId="64AC9ECE" w:rsidR="000E404A" w:rsidRPr="000E404A" w:rsidRDefault="002116DC" w:rsidP="00650A12">
            <w:pPr>
              <w:jc w:val="right"/>
              <w:rPr>
                <w:rFonts w:ascii="Arial" w:hAnsi="Arial" w:cs="Arial"/>
                <w:b/>
                <w:bCs/>
                <w:sz w:val="16"/>
                <w:szCs w:val="16"/>
                <w:lang w:eastAsia="en-AU"/>
              </w:rPr>
            </w:pPr>
            <w:r>
              <w:rPr>
                <w:rFonts w:ascii="Arial" w:hAnsi="Arial" w:cs="Arial"/>
                <w:b/>
                <w:bCs/>
                <w:sz w:val="16"/>
                <w:szCs w:val="16"/>
                <w:lang w:eastAsia="en-AU"/>
              </w:rPr>
              <w:t>4,364</w:t>
            </w:r>
          </w:p>
        </w:tc>
        <w:tc>
          <w:tcPr>
            <w:tcW w:w="698" w:type="pct"/>
            <w:tcBorders>
              <w:top w:val="nil"/>
              <w:left w:val="nil"/>
              <w:bottom w:val="nil"/>
              <w:right w:val="nil"/>
            </w:tcBorders>
            <w:shd w:val="clear" w:color="auto" w:fill="auto"/>
            <w:vAlign w:val="center"/>
            <w:hideMark/>
          </w:tcPr>
          <w:p w14:paraId="67B0CE8D" w14:textId="04E944B5" w:rsidR="000E404A" w:rsidRPr="00916C25" w:rsidRDefault="000E404A" w:rsidP="00650A12">
            <w:pPr>
              <w:jc w:val="right"/>
              <w:rPr>
                <w:rFonts w:ascii="Arial" w:hAnsi="Arial" w:cs="Arial"/>
                <w:sz w:val="16"/>
                <w:szCs w:val="16"/>
                <w:lang w:eastAsia="en-AU"/>
              </w:rPr>
            </w:pPr>
            <w:r w:rsidRPr="00916C25">
              <w:rPr>
                <w:rFonts w:ascii="Arial" w:hAnsi="Arial" w:cs="Arial"/>
                <w:sz w:val="16"/>
                <w:szCs w:val="16"/>
                <w:lang w:eastAsia="en-AU"/>
              </w:rPr>
              <w:t>(</w:t>
            </w:r>
            <w:r w:rsidR="002116DC">
              <w:rPr>
                <w:rFonts w:ascii="Arial" w:hAnsi="Arial" w:cs="Arial"/>
                <w:sz w:val="16"/>
                <w:szCs w:val="16"/>
                <w:lang w:eastAsia="en-AU"/>
              </w:rPr>
              <w:t>5,234</w:t>
            </w:r>
            <w:r w:rsidRPr="00916C25">
              <w:rPr>
                <w:rFonts w:ascii="Arial" w:hAnsi="Arial" w:cs="Arial"/>
                <w:sz w:val="16"/>
                <w:szCs w:val="16"/>
                <w:lang w:eastAsia="en-AU"/>
              </w:rPr>
              <w:t>)</w:t>
            </w:r>
          </w:p>
        </w:tc>
        <w:tc>
          <w:tcPr>
            <w:tcW w:w="468" w:type="pct"/>
            <w:tcBorders>
              <w:top w:val="nil"/>
              <w:left w:val="nil"/>
              <w:bottom w:val="single" w:sz="4" w:space="0" w:color="auto"/>
              <w:right w:val="nil"/>
            </w:tcBorders>
            <w:shd w:val="clear" w:color="auto" w:fill="auto"/>
            <w:vAlign w:val="center"/>
            <w:hideMark/>
          </w:tcPr>
          <w:p w14:paraId="04F0DC4E" w14:textId="6FB2AC21" w:rsidR="000E404A" w:rsidRPr="00916C25" w:rsidRDefault="000E404A" w:rsidP="00650A12">
            <w:pPr>
              <w:jc w:val="right"/>
              <w:rPr>
                <w:rFonts w:ascii="Arial" w:hAnsi="Arial" w:cs="Arial"/>
                <w:sz w:val="16"/>
                <w:szCs w:val="16"/>
                <w:lang w:eastAsia="en-AU"/>
              </w:rPr>
            </w:pPr>
            <w:r w:rsidRPr="00916C25">
              <w:rPr>
                <w:rFonts w:ascii="Arial" w:hAnsi="Arial" w:cs="Arial"/>
                <w:sz w:val="16"/>
                <w:szCs w:val="16"/>
                <w:lang w:eastAsia="en-AU"/>
              </w:rPr>
              <w:t>-</w:t>
            </w:r>
            <w:r w:rsidR="002116DC">
              <w:rPr>
                <w:rFonts w:ascii="Arial" w:hAnsi="Arial" w:cs="Arial"/>
                <w:sz w:val="16"/>
                <w:szCs w:val="16"/>
                <w:lang w:eastAsia="en-AU"/>
              </w:rPr>
              <w:t>55</w:t>
            </w:r>
            <w:r w:rsidRPr="00916C25">
              <w:rPr>
                <w:rFonts w:ascii="Arial" w:hAnsi="Arial" w:cs="Arial"/>
                <w:sz w:val="16"/>
                <w:szCs w:val="16"/>
                <w:lang w:eastAsia="en-AU"/>
              </w:rPr>
              <w:t>%</w:t>
            </w:r>
          </w:p>
        </w:tc>
      </w:tr>
      <w:tr w:rsidR="000E404A" w:rsidRPr="000E404A" w14:paraId="1EE2652A" w14:textId="77777777" w:rsidTr="00AD6A45">
        <w:trPr>
          <w:trHeight w:val="300"/>
        </w:trPr>
        <w:tc>
          <w:tcPr>
            <w:tcW w:w="2438" w:type="pct"/>
            <w:tcBorders>
              <w:top w:val="single" w:sz="4" w:space="0" w:color="auto"/>
              <w:left w:val="nil"/>
              <w:bottom w:val="single" w:sz="8" w:space="0" w:color="auto"/>
              <w:right w:val="nil"/>
            </w:tcBorders>
            <w:shd w:val="clear" w:color="000000" w:fill="FFFFFF"/>
            <w:vAlign w:val="center"/>
            <w:hideMark/>
          </w:tcPr>
          <w:p w14:paraId="69738E09"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Total operating grants</w:t>
            </w:r>
          </w:p>
        </w:tc>
        <w:tc>
          <w:tcPr>
            <w:tcW w:w="698" w:type="pct"/>
            <w:tcBorders>
              <w:top w:val="nil"/>
              <w:left w:val="nil"/>
              <w:bottom w:val="single" w:sz="8" w:space="0" w:color="auto"/>
              <w:right w:val="nil"/>
            </w:tcBorders>
            <w:shd w:val="clear" w:color="auto" w:fill="auto"/>
            <w:vAlign w:val="center"/>
            <w:hideMark/>
          </w:tcPr>
          <w:p w14:paraId="194A9E1D" w14:textId="4BA8A012" w:rsidR="000E404A" w:rsidRPr="000E404A" w:rsidRDefault="000E404A" w:rsidP="00650A12">
            <w:pPr>
              <w:jc w:val="right"/>
              <w:rPr>
                <w:rFonts w:ascii="Arial" w:hAnsi="Arial" w:cs="Arial"/>
                <w:sz w:val="16"/>
                <w:szCs w:val="16"/>
                <w:lang w:eastAsia="en-AU"/>
              </w:rPr>
            </w:pPr>
            <w:r w:rsidRPr="000E404A">
              <w:rPr>
                <w:rFonts w:ascii="Arial" w:hAnsi="Arial" w:cs="Arial"/>
                <w:sz w:val="16"/>
                <w:szCs w:val="16"/>
                <w:lang w:eastAsia="en-AU"/>
              </w:rPr>
              <w:t>3</w:t>
            </w:r>
            <w:r w:rsidR="002116DC">
              <w:rPr>
                <w:rFonts w:ascii="Arial" w:hAnsi="Arial" w:cs="Arial"/>
                <w:sz w:val="16"/>
                <w:szCs w:val="16"/>
                <w:lang w:eastAsia="en-AU"/>
              </w:rPr>
              <w:t>9,604</w:t>
            </w:r>
          </w:p>
        </w:tc>
        <w:tc>
          <w:tcPr>
            <w:tcW w:w="698" w:type="pct"/>
            <w:tcBorders>
              <w:top w:val="nil"/>
              <w:left w:val="nil"/>
              <w:bottom w:val="single" w:sz="8" w:space="0" w:color="auto"/>
              <w:right w:val="nil"/>
            </w:tcBorders>
            <w:shd w:val="clear" w:color="000000" w:fill="4AAA42"/>
            <w:vAlign w:val="center"/>
            <w:hideMark/>
          </w:tcPr>
          <w:p w14:paraId="5EA074C8" w14:textId="7D8FF87E" w:rsidR="000E404A" w:rsidRPr="000E404A" w:rsidRDefault="002116DC" w:rsidP="00650A12">
            <w:pPr>
              <w:jc w:val="right"/>
              <w:rPr>
                <w:rFonts w:ascii="Arial" w:hAnsi="Arial" w:cs="Arial"/>
                <w:b/>
                <w:bCs/>
                <w:sz w:val="16"/>
                <w:szCs w:val="16"/>
                <w:lang w:eastAsia="en-AU"/>
              </w:rPr>
            </w:pPr>
            <w:r>
              <w:rPr>
                <w:rFonts w:ascii="Arial" w:hAnsi="Arial" w:cs="Arial"/>
                <w:b/>
                <w:bCs/>
                <w:sz w:val="16"/>
                <w:szCs w:val="16"/>
                <w:lang w:eastAsia="en-AU"/>
              </w:rPr>
              <w:t>29,250</w:t>
            </w:r>
          </w:p>
        </w:tc>
        <w:tc>
          <w:tcPr>
            <w:tcW w:w="698" w:type="pct"/>
            <w:tcBorders>
              <w:top w:val="single" w:sz="4" w:space="0" w:color="auto"/>
              <w:left w:val="nil"/>
              <w:bottom w:val="single" w:sz="8" w:space="0" w:color="auto"/>
              <w:right w:val="nil"/>
            </w:tcBorders>
            <w:shd w:val="clear" w:color="auto" w:fill="auto"/>
            <w:vAlign w:val="center"/>
            <w:hideMark/>
          </w:tcPr>
          <w:p w14:paraId="4CAD09FA" w14:textId="062C4BA1" w:rsidR="000E404A" w:rsidRPr="00916C25" w:rsidRDefault="000E404A" w:rsidP="00650A12">
            <w:pPr>
              <w:jc w:val="right"/>
              <w:rPr>
                <w:rFonts w:ascii="Arial" w:hAnsi="Arial" w:cs="Arial"/>
                <w:sz w:val="16"/>
                <w:szCs w:val="16"/>
                <w:lang w:eastAsia="en-AU"/>
              </w:rPr>
            </w:pPr>
            <w:r w:rsidRPr="00916C25">
              <w:rPr>
                <w:rFonts w:ascii="Arial" w:hAnsi="Arial" w:cs="Arial"/>
                <w:sz w:val="16"/>
                <w:szCs w:val="16"/>
                <w:lang w:eastAsia="en-AU"/>
              </w:rPr>
              <w:t>(</w:t>
            </w:r>
            <w:r w:rsidR="002116DC">
              <w:rPr>
                <w:rFonts w:ascii="Arial" w:hAnsi="Arial" w:cs="Arial"/>
                <w:sz w:val="16"/>
                <w:szCs w:val="16"/>
                <w:lang w:eastAsia="en-AU"/>
              </w:rPr>
              <w:t>10,354</w:t>
            </w:r>
            <w:r w:rsidRPr="00916C25">
              <w:rPr>
                <w:rFonts w:ascii="Arial" w:hAnsi="Arial" w:cs="Arial"/>
                <w:sz w:val="16"/>
                <w:szCs w:val="16"/>
                <w:lang w:eastAsia="en-AU"/>
              </w:rPr>
              <w:t>)</w:t>
            </w:r>
          </w:p>
        </w:tc>
        <w:tc>
          <w:tcPr>
            <w:tcW w:w="468" w:type="pct"/>
            <w:tcBorders>
              <w:top w:val="nil"/>
              <w:left w:val="nil"/>
              <w:bottom w:val="single" w:sz="8" w:space="0" w:color="auto"/>
              <w:right w:val="nil"/>
            </w:tcBorders>
            <w:shd w:val="clear" w:color="auto" w:fill="auto"/>
            <w:vAlign w:val="center"/>
            <w:hideMark/>
          </w:tcPr>
          <w:p w14:paraId="25649630" w14:textId="523AED71" w:rsidR="000E404A" w:rsidRPr="00916C25" w:rsidRDefault="000E404A" w:rsidP="00650A12">
            <w:pPr>
              <w:jc w:val="right"/>
              <w:rPr>
                <w:rFonts w:ascii="Arial" w:hAnsi="Arial" w:cs="Arial"/>
                <w:sz w:val="16"/>
                <w:szCs w:val="16"/>
                <w:lang w:eastAsia="en-AU"/>
              </w:rPr>
            </w:pPr>
            <w:r w:rsidRPr="00916C25">
              <w:rPr>
                <w:rFonts w:ascii="Arial" w:hAnsi="Arial" w:cs="Arial"/>
                <w:sz w:val="16"/>
                <w:szCs w:val="16"/>
                <w:lang w:eastAsia="en-AU"/>
              </w:rPr>
              <w:t>-</w:t>
            </w:r>
            <w:r w:rsidR="002116DC">
              <w:rPr>
                <w:rFonts w:ascii="Arial" w:hAnsi="Arial" w:cs="Arial"/>
                <w:sz w:val="16"/>
                <w:szCs w:val="16"/>
                <w:lang w:eastAsia="en-AU"/>
              </w:rPr>
              <w:t>26</w:t>
            </w:r>
            <w:r w:rsidRPr="00916C25">
              <w:rPr>
                <w:rFonts w:ascii="Arial" w:hAnsi="Arial" w:cs="Arial"/>
                <w:sz w:val="16"/>
                <w:szCs w:val="16"/>
                <w:lang w:eastAsia="en-AU"/>
              </w:rPr>
              <w:t>%</w:t>
            </w:r>
          </w:p>
        </w:tc>
      </w:tr>
    </w:tbl>
    <w:p w14:paraId="550BC76B" w14:textId="4C7BDD28" w:rsidR="00982283" w:rsidRDefault="00982283" w:rsidP="001B2020">
      <w:pPr>
        <w:pStyle w:val="Text"/>
      </w:pPr>
    </w:p>
    <w:p w14:paraId="46E028B7" w14:textId="77777777" w:rsidR="00982283" w:rsidRDefault="00982283">
      <w:pPr>
        <w:spacing w:after="200" w:line="276" w:lineRule="auto"/>
        <w:rPr>
          <w:rFonts w:ascii="Helvetica 45 Light" w:hAnsi="Helvetica 45 Light" w:cs="Arial"/>
          <w:szCs w:val="22"/>
          <w:lang w:eastAsia="en-AU"/>
        </w:rPr>
      </w:pPr>
      <w:r>
        <w:br w:type="page"/>
      </w:r>
    </w:p>
    <w:p w14:paraId="4135EAC2" w14:textId="77777777" w:rsidR="00F320AE" w:rsidRDefault="00F320AE" w:rsidP="001B2020">
      <w:pPr>
        <w:pStyle w:val="Text"/>
      </w:pPr>
    </w:p>
    <w:tbl>
      <w:tblPr>
        <w:tblW w:w="5000" w:type="pct"/>
        <w:tblLook w:val="04A0" w:firstRow="1" w:lastRow="0" w:firstColumn="1" w:lastColumn="0" w:noHBand="0" w:noVBand="1"/>
      </w:tblPr>
      <w:tblGrid>
        <w:gridCol w:w="4700"/>
        <w:gridCol w:w="1346"/>
        <w:gridCol w:w="1345"/>
        <w:gridCol w:w="1345"/>
        <w:gridCol w:w="902"/>
      </w:tblGrid>
      <w:tr w:rsidR="00982283" w:rsidRPr="00982283" w14:paraId="3F8C23E4" w14:textId="77777777" w:rsidTr="00F27DF3">
        <w:trPr>
          <w:trHeight w:val="300"/>
        </w:trPr>
        <w:tc>
          <w:tcPr>
            <w:tcW w:w="2438" w:type="pct"/>
            <w:vMerge w:val="restart"/>
            <w:tcBorders>
              <w:top w:val="nil"/>
              <w:left w:val="nil"/>
              <w:bottom w:val="nil"/>
              <w:right w:val="nil"/>
            </w:tcBorders>
            <w:shd w:val="clear" w:color="000000" w:fill="0067AC"/>
            <w:vAlign w:val="center"/>
            <w:hideMark/>
          </w:tcPr>
          <w:p w14:paraId="707DAE1F" w14:textId="77777777" w:rsidR="00982283" w:rsidRPr="00982283" w:rsidRDefault="00982283" w:rsidP="00982283">
            <w:pPr>
              <w:jc w:val="center"/>
              <w:rPr>
                <w:rFonts w:ascii="Arial" w:hAnsi="Arial" w:cs="Arial"/>
                <w:b/>
                <w:bCs/>
                <w:color w:val="FFFFFF"/>
                <w:sz w:val="16"/>
                <w:szCs w:val="16"/>
                <w:lang w:eastAsia="en-AU"/>
              </w:rPr>
            </w:pPr>
            <w:r w:rsidRPr="00982283">
              <w:rPr>
                <w:rFonts w:ascii="Arial" w:hAnsi="Arial" w:cs="Arial"/>
                <w:b/>
                <w:bCs/>
                <w:color w:val="FFFFFF"/>
                <w:sz w:val="16"/>
                <w:szCs w:val="16"/>
                <w:lang w:eastAsia="en-AU"/>
              </w:rPr>
              <w:t> </w:t>
            </w:r>
          </w:p>
        </w:tc>
        <w:tc>
          <w:tcPr>
            <w:tcW w:w="698" w:type="pct"/>
            <w:tcBorders>
              <w:top w:val="nil"/>
              <w:left w:val="nil"/>
              <w:bottom w:val="nil"/>
              <w:right w:val="nil"/>
            </w:tcBorders>
            <w:shd w:val="clear" w:color="000000" w:fill="0067AC"/>
            <w:vAlign w:val="center"/>
            <w:hideMark/>
          </w:tcPr>
          <w:p w14:paraId="7D7112AA" w14:textId="77777777" w:rsidR="00982283" w:rsidRPr="00982283" w:rsidRDefault="00982283" w:rsidP="00982283">
            <w:pPr>
              <w:jc w:val="center"/>
              <w:rPr>
                <w:rFonts w:ascii="Arial" w:hAnsi="Arial" w:cs="Arial"/>
                <w:b/>
                <w:bCs/>
                <w:color w:val="FFFFFF"/>
                <w:sz w:val="16"/>
                <w:szCs w:val="16"/>
                <w:lang w:eastAsia="en-AU"/>
              </w:rPr>
            </w:pPr>
            <w:r w:rsidRPr="00982283">
              <w:rPr>
                <w:rFonts w:ascii="Arial" w:hAnsi="Arial" w:cs="Arial"/>
                <w:b/>
                <w:bCs/>
                <w:color w:val="FFFFFF"/>
                <w:sz w:val="16"/>
                <w:szCs w:val="16"/>
                <w:lang w:eastAsia="en-AU"/>
              </w:rPr>
              <w:t xml:space="preserve"> Forecast </w:t>
            </w:r>
          </w:p>
        </w:tc>
        <w:tc>
          <w:tcPr>
            <w:tcW w:w="698" w:type="pct"/>
            <w:tcBorders>
              <w:top w:val="nil"/>
              <w:left w:val="nil"/>
              <w:bottom w:val="nil"/>
              <w:right w:val="nil"/>
            </w:tcBorders>
            <w:shd w:val="clear" w:color="000000" w:fill="0067AC"/>
            <w:vAlign w:val="center"/>
            <w:hideMark/>
          </w:tcPr>
          <w:p w14:paraId="75E60F92" w14:textId="77777777" w:rsidR="00982283" w:rsidRPr="00982283" w:rsidRDefault="00982283" w:rsidP="00982283">
            <w:pPr>
              <w:jc w:val="center"/>
              <w:rPr>
                <w:rFonts w:ascii="Arial" w:hAnsi="Arial" w:cs="Arial"/>
                <w:b/>
                <w:bCs/>
                <w:color w:val="FFFFFF"/>
                <w:sz w:val="16"/>
                <w:szCs w:val="16"/>
                <w:lang w:eastAsia="en-AU"/>
              </w:rPr>
            </w:pPr>
            <w:r w:rsidRPr="00982283">
              <w:rPr>
                <w:rFonts w:ascii="Arial" w:hAnsi="Arial" w:cs="Arial"/>
                <w:b/>
                <w:bCs/>
                <w:color w:val="FFFFFF"/>
                <w:sz w:val="16"/>
                <w:szCs w:val="16"/>
                <w:lang w:eastAsia="en-AU"/>
              </w:rPr>
              <w:t xml:space="preserve"> Budget </w:t>
            </w:r>
          </w:p>
        </w:tc>
        <w:tc>
          <w:tcPr>
            <w:tcW w:w="1166" w:type="pct"/>
            <w:gridSpan w:val="2"/>
            <w:vMerge w:val="restart"/>
            <w:tcBorders>
              <w:top w:val="nil"/>
              <w:left w:val="nil"/>
              <w:bottom w:val="nil"/>
              <w:right w:val="nil"/>
            </w:tcBorders>
            <w:shd w:val="clear" w:color="000000" w:fill="0067AC"/>
            <w:vAlign w:val="center"/>
            <w:hideMark/>
          </w:tcPr>
          <w:p w14:paraId="15F05225" w14:textId="77777777" w:rsidR="00982283" w:rsidRPr="00982283" w:rsidRDefault="00982283" w:rsidP="00982283">
            <w:pPr>
              <w:jc w:val="center"/>
              <w:rPr>
                <w:rFonts w:ascii="Arial" w:hAnsi="Arial" w:cs="Arial"/>
                <w:b/>
                <w:bCs/>
                <w:color w:val="FFFFFF"/>
                <w:sz w:val="16"/>
                <w:szCs w:val="16"/>
                <w:lang w:eastAsia="en-AU"/>
              </w:rPr>
            </w:pPr>
            <w:r w:rsidRPr="00982283">
              <w:rPr>
                <w:rFonts w:ascii="Arial" w:hAnsi="Arial" w:cs="Arial"/>
                <w:b/>
                <w:bCs/>
                <w:color w:val="FFFFFF"/>
                <w:sz w:val="16"/>
                <w:szCs w:val="16"/>
                <w:lang w:eastAsia="en-AU"/>
              </w:rPr>
              <w:t>Change</w:t>
            </w:r>
          </w:p>
        </w:tc>
      </w:tr>
      <w:tr w:rsidR="00982283" w:rsidRPr="00982283" w14:paraId="1499A8C4" w14:textId="77777777" w:rsidTr="00F27DF3">
        <w:trPr>
          <w:trHeight w:val="300"/>
        </w:trPr>
        <w:tc>
          <w:tcPr>
            <w:tcW w:w="2438" w:type="pct"/>
            <w:vMerge/>
            <w:tcBorders>
              <w:top w:val="nil"/>
              <w:left w:val="nil"/>
              <w:bottom w:val="nil"/>
              <w:right w:val="nil"/>
            </w:tcBorders>
            <w:vAlign w:val="center"/>
            <w:hideMark/>
          </w:tcPr>
          <w:p w14:paraId="7E49C27B" w14:textId="77777777" w:rsidR="00982283" w:rsidRPr="00982283" w:rsidRDefault="00982283" w:rsidP="00982283">
            <w:pPr>
              <w:rPr>
                <w:rFonts w:ascii="Arial" w:hAnsi="Arial" w:cs="Arial"/>
                <w:b/>
                <w:bCs/>
                <w:color w:val="FFFFFF"/>
                <w:sz w:val="16"/>
                <w:szCs w:val="16"/>
                <w:lang w:eastAsia="en-AU"/>
              </w:rPr>
            </w:pPr>
          </w:p>
        </w:tc>
        <w:tc>
          <w:tcPr>
            <w:tcW w:w="698" w:type="pct"/>
            <w:tcBorders>
              <w:top w:val="nil"/>
              <w:left w:val="nil"/>
              <w:bottom w:val="nil"/>
              <w:right w:val="nil"/>
            </w:tcBorders>
            <w:shd w:val="clear" w:color="000000" w:fill="0067AC"/>
            <w:vAlign w:val="center"/>
            <w:hideMark/>
          </w:tcPr>
          <w:p w14:paraId="7BE2C942" w14:textId="51B4E2ED" w:rsidR="00982283" w:rsidRPr="00982283" w:rsidRDefault="00FF2D17" w:rsidP="00982283">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3</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 xml:space="preserve"> </w:t>
            </w:r>
          </w:p>
        </w:tc>
        <w:tc>
          <w:tcPr>
            <w:tcW w:w="698" w:type="pct"/>
            <w:tcBorders>
              <w:top w:val="nil"/>
              <w:left w:val="nil"/>
              <w:bottom w:val="nil"/>
              <w:right w:val="nil"/>
            </w:tcBorders>
            <w:shd w:val="clear" w:color="000000" w:fill="0067AC"/>
            <w:vAlign w:val="center"/>
            <w:hideMark/>
          </w:tcPr>
          <w:p w14:paraId="464FE056" w14:textId="7C474323" w:rsidR="00982283" w:rsidRPr="00982283" w:rsidRDefault="00FF2D17" w:rsidP="00982283">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5</w:t>
            </w:r>
            <w:r w:rsidRPr="009C6AB8">
              <w:rPr>
                <w:rFonts w:ascii="Arial" w:hAnsi="Arial" w:cs="Arial"/>
                <w:b/>
                <w:bCs/>
                <w:color w:val="FFFFFF"/>
                <w:sz w:val="16"/>
                <w:szCs w:val="16"/>
                <w:lang w:eastAsia="en-AU"/>
              </w:rPr>
              <w:t xml:space="preserve"> </w:t>
            </w:r>
          </w:p>
        </w:tc>
        <w:tc>
          <w:tcPr>
            <w:tcW w:w="1166" w:type="pct"/>
            <w:gridSpan w:val="2"/>
            <w:vMerge/>
            <w:tcBorders>
              <w:top w:val="nil"/>
              <w:left w:val="nil"/>
              <w:bottom w:val="nil"/>
              <w:right w:val="nil"/>
            </w:tcBorders>
            <w:vAlign w:val="center"/>
            <w:hideMark/>
          </w:tcPr>
          <w:p w14:paraId="015E2AB9" w14:textId="77777777" w:rsidR="00982283" w:rsidRPr="00982283" w:rsidRDefault="00982283" w:rsidP="00982283">
            <w:pPr>
              <w:rPr>
                <w:rFonts w:ascii="Arial" w:hAnsi="Arial" w:cs="Arial"/>
                <w:b/>
                <w:bCs/>
                <w:color w:val="FFFFFF"/>
                <w:sz w:val="16"/>
                <w:szCs w:val="16"/>
                <w:lang w:eastAsia="en-AU"/>
              </w:rPr>
            </w:pPr>
          </w:p>
        </w:tc>
      </w:tr>
      <w:tr w:rsidR="00982283" w:rsidRPr="00982283" w14:paraId="0067220E" w14:textId="77777777" w:rsidTr="00F27DF3">
        <w:trPr>
          <w:trHeight w:val="300"/>
        </w:trPr>
        <w:tc>
          <w:tcPr>
            <w:tcW w:w="2438" w:type="pct"/>
            <w:tcBorders>
              <w:top w:val="nil"/>
              <w:left w:val="nil"/>
              <w:bottom w:val="nil"/>
              <w:right w:val="nil"/>
            </w:tcBorders>
            <w:shd w:val="clear" w:color="000000" w:fill="0067AC"/>
            <w:vAlign w:val="center"/>
            <w:hideMark/>
          </w:tcPr>
          <w:p w14:paraId="65EC2B76" w14:textId="77777777" w:rsidR="00982283" w:rsidRPr="00982283" w:rsidRDefault="00982283" w:rsidP="00982283">
            <w:pPr>
              <w:jc w:val="center"/>
              <w:rPr>
                <w:rFonts w:ascii="Arial" w:hAnsi="Arial" w:cs="Arial"/>
                <w:b/>
                <w:bCs/>
                <w:color w:val="FFFFFF"/>
                <w:sz w:val="16"/>
                <w:szCs w:val="16"/>
                <w:lang w:eastAsia="en-AU"/>
              </w:rPr>
            </w:pPr>
            <w:r w:rsidRPr="00982283">
              <w:rPr>
                <w:rFonts w:ascii="Arial" w:hAnsi="Arial" w:cs="Arial"/>
                <w:b/>
                <w:bCs/>
                <w:color w:val="FFFFFF"/>
                <w:sz w:val="16"/>
                <w:szCs w:val="16"/>
                <w:lang w:eastAsia="en-AU"/>
              </w:rPr>
              <w:t> </w:t>
            </w:r>
          </w:p>
        </w:tc>
        <w:tc>
          <w:tcPr>
            <w:tcW w:w="698" w:type="pct"/>
            <w:tcBorders>
              <w:top w:val="nil"/>
              <w:left w:val="nil"/>
              <w:bottom w:val="nil"/>
              <w:right w:val="nil"/>
            </w:tcBorders>
            <w:shd w:val="clear" w:color="000000" w:fill="0067AC"/>
            <w:vAlign w:val="center"/>
            <w:hideMark/>
          </w:tcPr>
          <w:p w14:paraId="790FD91B" w14:textId="77777777" w:rsidR="00982283" w:rsidRPr="00982283" w:rsidRDefault="00982283" w:rsidP="00982283">
            <w:pPr>
              <w:jc w:val="center"/>
              <w:rPr>
                <w:rFonts w:ascii="Arial" w:hAnsi="Arial" w:cs="Arial"/>
                <w:b/>
                <w:bCs/>
                <w:color w:val="FFFFFF"/>
                <w:sz w:val="16"/>
                <w:szCs w:val="16"/>
                <w:lang w:eastAsia="en-AU"/>
              </w:rPr>
            </w:pPr>
            <w:r w:rsidRPr="00982283">
              <w:rPr>
                <w:rFonts w:ascii="Arial" w:hAnsi="Arial" w:cs="Arial"/>
                <w:b/>
                <w:bCs/>
                <w:color w:val="FFFFFF"/>
                <w:sz w:val="16"/>
                <w:szCs w:val="16"/>
                <w:lang w:eastAsia="en-AU"/>
              </w:rPr>
              <w:t xml:space="preserve"> $’000 </w:t>
            </w:r>
          </w:p>
        </w:tc>
        <w:tc>
          <w:tcPr>
            <w:tcW w:w="698" w:type="pct"/>
            <w:tcBorders>
              <w:top w:val="nil"/>
              <w:left w:val="nil"/>
              <w:bottom w:val="nil"/>
              <w:right w:val="nil"/>
            </w:tcBorders>
            <w:shd w:val="clear" w:color="000000" w:fill="0067AC"/>
            <w:vAlign w:val="center"/>
            <w:hideMark/>
          </w:tcPr>
          <w:p w14:paraId="7008ECB2" w14:textId="77777777" w:rsidR="00982283" w:rsidRPr="00982283" w:rsidRDefault="00982283" w:rsidP="00982283">
            <w:pPr>
              <w:jc w:val="center"/>
              <w:rPr>
                <w:rFonts w:ascii="Arial" w:hAnsi="Arial" w:cs="Arial"/>
                <w:b/>
                <w:bCs/>
                <w:color w:val="FFFFFF"/>
                <w:sz w:val="16"/>
                <w:szCs w:val="16"/>
                <w:lang w:eastAsia="en-AU"/>
              </w:rPr>
            </w:pPr>
            <w:r w:rsidRPr="00982283">
              <w:rPr>
                <w:rFonts w:ascii="Arial" w:hAnsi="Arial" w:cs="Arial"/>
                <w:b/>
                <w:bCs/>
                <w:color w:val="FFFFFF"/>
                <w:sz w:val="16"/>
                <w:szCs w:val="16"/>
                <w:lang w:eastAsia="en-AU"/>
              </w:rPr>
              <w:t xml:space="preserve"> $’000 </w:t>
            </w:r>
          </w:p>
        </w:tc>
        <w:tc>
          <w:tcPr>
            <w:tcW w:w="698" w:type="pct"/>
            <w:tcBorders>
              <w:top w:val="nil"/>
              <w:left w:val="nil"/>
              <w:bottom w:val="nil"/>
              <w:right w:val="nil"/>
            </w:tcBorders>
            <w:shd w:val="clear" w:color="000000" w:fill="0067AC"/>
            <w:vAlign w:val="center"/>
            <w:hideMark/>
          </w:tcPr>
          <w:p w14:paraId="216D6DAA" w14:textId="77777777" w:rsidR="00982283" w:rsidRPr="00982283" w:rsidRDefault="00982283" w:rsidP="00982283">
            <w:pPr>
              <w:jc w:val="center"/>
              <w:rPr>
                <w:rFonts w:ascii="Arial" w:hAnsi="Arial" w:cs="Arial"/>
                <w:b/>
                <w:bCs/>
                <w:color w:val="FFFFFF"/>
                <w:sz w:val="16"/>
                <w:szCs w:val="16"/>
                <w:lang w:eastAsia="en-AU"/>
              </w:rPr>
            </w:pPr>
            <w:r w:rsidRPr="00982283">
              <w:rPr>
                <w:rFonts w:ascii="Arial" w:hAnsi="Arial" w:cs="Arial"/>
                <w:b/>
                <w:bCs/>
                <w:color w:val="FFFFFF"/>
                <w:sz w:val="16"/>
                <w:szCs w:val="16"/>
                <w:lang w:eastAsia="en-AU"/>
              </w:rPr>
              <w:t xml:space="preserve"> $’000 </w:t>
            </w:r>
          </w:p>
        </w:tc>
        <w:tc>
          <w:tcPr>
            <w:tcW w:w="468" w:type="pct"/>
            <w:tcBorders>
              <w:top w:val="nil"/>
              <w:left w:val="nil"/>
              <w:bottom w:val="nil"/>
              <w:right w:val="nil"/>
            </w:tcBorders>
            <w:shd w:val="clear" w:color="000000" w:fill="0067AC"/>
            <w:vAlign w:val="center"/>
            <w:hideMark/>
          </w:tcPr>
          <w:p w14:paraId="7E14D61D" w14:textId="77777777" w:rsidR="00982283" w:rsidRPr="00982283" w:rsidRDefault="00982283" w:rsidP="00982283">
            <w:pPr>
              <w:jc w:val="center"/>
              <w:rPr>
                <w:rFonts w:ascii="Arial" w:hAnsi="Arial" w:cs="Arial"/>
                <w:color w:val="FFFFFF"/>
                <w:sz w:val="16"/>
                <w:szCs w:val="16"/>
                <w:lang w:eastAsia="en-AU"/>
              </w:rPr>
            </w:pPr>
            <w:r w:rsidRPr="00982283">
              <w:rPr>
                <w:rFonts w:ascii="Arial" w:hAnsi="Arial" w:cs="Arial"/>
                <w:color w:val="FFFFFF"/>
                <w:sz w:val="16"/>
                <w:szCs w:val="16"/>
                <w:lang w:eastAsia="en-AU"/>
              </w:rPr>
              <w:t>%</w:t>
            </w:r>
          </w:p>
        </w:tc>
      </w:tr>
      <w:tr w:rsidR="00982283" w:rsidRPr="00982283" w14:paraId="6A1E42A9" w14:textId="77777777" w:rsidTr="00F27DF3">
        <w:trPr>
          <w:trHeight w:val="300"/>
        </w:trPr>
        <w:tc>
          <w:tcPr>
            <w:tcW w:w="2438" w:type="pct"/>
            <w:tcBorders>
              <w:top w:val="nil"/>
              <w:left w:val="nil"/>
              <w:bottom w:val="nil"/>
              <w:right w:val="nil"/>
            </w:tcBorders>
            <w:shd w:val="clear" w:color="auto" w:fill="auto"/>
            <w:vAlign w:val="center"/>
            <w:hideMark/>
          </w:tcPr>
          <w:p w14:paraId="0F922EF5" w14:textId="77777777" w:rsidR="00982283" w:rsidRPr="00982283" w:rsidRDefault="00982283" w:rsidP="00982283">
            <w:pPr>
              <w:rPr>
                <w:rFonts w:ascii="Arial" w:hAnsi="Arial" w:cs="Arial"/>
                <w:b/>
                <w:bCs/>
                <w:sz w:val="16"/>
                <w:szCs w:val="16"/>
                <w:lang w:eastAsia="en-AU"/>
              </w:rPr>
            </w:pPr>
            <w:r w:rsidRPr="00982283">
              <w:rPr>
                <w:rFonts w:ascii="Arial" w:hAnsi="Arial" w:cs="Arial"/>
                <w:b/>
                <w:bCs/>
                <w:sz w:val="16"/>
                <w:szCs w:val="16"/>
                <w:lang w:eastAsia="en-AU"/>
              </w:rPr>
              <w:t>(b)    Capital Grants</w:t>
            </w:r>
          </w:p>
        </w:tc>
        <w:tc>
          <w:tcPr>
            <w:tcW w:w="698" w:type="pct"/>
            <w:tcBorders>
              <w:top w:val="nil"/>
              <w:left w:val="nil"/>
              <w:bottom w:val="nil"/>
              <w:right w:val="nil"/>
            </w:tcBorders>
            <w:shd w:val="clear" w:color="000000" w:fill="FFFFFF"/>
            <w:vAlign w:val="center"/>
            <w:hideMark/>
          </w:tcPr>
          <w:p w14:paraId="4A4B860F" w14:textId="77777777" w:rsidR="00982283" w:rsidRPr="00982283" w:rsidRDefault="00982283" w:rsidP="00982283">
            <w:pPr>
              <w:jc w:val="right"/>
              <w:rPr>
                <w:rFonts w:ascii="Arial" w:hAnsi="Arial" w:cs="Arial"/>
                <w:sz w:val="16"/>
                <w:szCs w:val="16"/>
                <w:lang w:eastAsia="en-AU"/>
              </w:rPr>
            </w:pPr>
            <w:r w:rsidRPr="00982283">
              <w:rPr>
                <w:rFonts w:ascii="Arial" w:hAnsi="Arial" w:cs="Arial"/>
                <w:sz w:val="16"/>
                <w:szCs w:val="16"/>
                <w:lang w:eastAsia="en-AU"/>
              </w:rPr>
              <w:t> </w:t>
            </w:r>
          </w:p>
        </w:tc>
        <w:tc>
          <w:tcPr>
            <w:tcW w:w="698" w:type="pct"/>
            <w:tcBorders>
              <w:top w:val="nil"/>
              <w:left w:val="nil"/>
              <w:bottom w:val="nil"/>
              <w:right w:val="nil"/>
            </w:tcBorders>
            <w:shd w:val="clear" w:color="000000" w:fill="4AAA42"/>
            <w:vAlign w:val="center"/>
            <w:hideMark/>
          </w:tcPr>
          <w:p w14:paraId="4E62C258" w14:textId="77777777" w:rsidR="00982283" w:rsidRPr="00982283" w:rsidRDefault="00982283" w:rsidP="00982283">
            <w:pPr>
              <w:jc w:val="right"/>
              <w:rPr>
                <w:rFonts w:ascii="Arial" w:hAnsi="Arial" w:cs="Arial"/>
                <w:b/>
                <w:bCs/>
                <w:sz w:val="16"/>
                <w:szCs w:val="16"/>
                <w:lang w:eastAsia="en-AU"/>
              </w:rPr>
            </w:pPr>
            <w:r w:rsidRPr="00982283">
              <w:rPr>
                <w:rFonts w:ascii="Arial" w:hAnsi="Arial" w:cs="Arial"/>
                <w:b/>
                <w:bCs/>
                <w:sz w:val="16"/>
                <w:szCs w:val="16"/>
                <w:lang w:eastAsia="en-AU"/>
              </w:rPr>
              <w:t> </w:t>
            </w:r>
          </w:p>
        </w:tc>
        <w:tc>
          <w:tcPr>
            <w:tcW w:w="698" w:type="pct"/>
            <w:tcBorders>
              <w:top w:val="nil"/>
              <w:left w:val="nil"/>
              <w:bottom w:val="nil"/>
              <w:right w:val="nil"/>
            </w:tcBorders>
            <w:shd w:val="clear" w:color="auto" w:fill="auto"/>
            <w:vAlign w:val="center"/>
            <w:hideMark/>
          </w:tcPr>
          <w:p w14:paraId="3DC67C17" w14:textId="77777777" w:rsidR="00982283" w:rsidRPr="00982283" w:rsidRDefault="00982283" w:rsidP="00982283">
            <w:pPr>
              <w:jc w:val="right"/>
              <w:rPr>
                <w:rFonts w:ascii="Arial" w:hAnsi="Arial" w:cs="Arial"/>
                <w:b/>
                <w:bCs/>
                <w:sz w:val="16"/>
                <w:szCs w:val="16"/>
                <w:lang w:eastAsia="en-AU"/>
              </w:rPr>
            </w:pPr>
          </w:p>
        </w:tc>
        <w:tc>
          <w:tcPr>
            <w:tcW w:w="468" w:type="pct"/>
            <w:tcBorders>
              <w:top w:val="nil"/>
              <w:left w:val="nil"/>
              <w:bottom w:val="nil"/>
              <w:right w:val="nil"/>
            </w:tcBorders>
            <w:shd w:val="clear" w:color="auto" w:fill="auto"/>
            <w:vAlign w:val="center"/>
            <w:hideMark/>
          </w:tcPr>
          <w:p w14:paraId="02935B32" w14:textId="77777777" w:rsidR="00982283" w:rsidRPr="00982283" w:rsidRDefault="00982283" w:rsidP="00982283">
            <w:pPr>
              <w:jc w:val="right"/>
              <w:rPr>
                <w:rFonts w:ascii="Arial" w:hAnsi="Arial" w:cs="Arial"/>
                <w:sz w:val="16"/>
                <w:szCs w:val="16"/>
                <w:lang w:eastAsia="en-AU"/>
              </w:rPr>
            </w:pPr>
          </w:p>
        </w:tc>
      </w:tr>
      <w:tr w:rsidR="00982283" w:rsidRPr="00982283" w14:paraId="37A79023" w14:textId="77777777" w:rsidTr="00F27DF3">
        <w:trPr>
          <w:trHeight w:val="255"/>
        </w:trPr>
        <w:tc>
          <w:tcPr>
            <w:tcW w:w="2438" w:type="pct"/>
            <w:tcBorders>
              <w:top w:val="nil"/>
              <w:left w:val="nil"/>
              <w:bottom w:val="nil"/>
              <w:right w:val="nil"/>
            </w:tcBorders>
            <w:shd w:val="clear" w:color="auto" w:fill="auto"/>
            <w:noWrap/>
            <w:vAlign w:val="center"/>
            <w:hideMark/>
          </w:tcPr>
          <w:p w14:paraId="25F041C3" w14:textId="77777777" w:rsidR="00982283" w:rsidRPr="00982283" w:rsidRDefault="00982283" w:rsidP="00982283">
            <w:pPr>
              <w:rPr>
                <w:rFonts w:ascii="Arial" w:hAnsi="Arial" w:cs="Arial"/>
                <w:b/>
                <w:bCs/>
                <w:i/>
                <w:iCs/>
                <w:sz w:val="16"/>
                <w:szCs w:val="16"/>
                <w:lang w:eastAsia="en-AU"/>
              </w:rPr>
            </w:pPr>
            <w:r w:rsidRPr="00982283">
              <w:rPr>
                <w:rFonts w:ascii="Arial" w:hAnsi="Arial" w:cs="Arial"/>
                <w:b/>
                <w:bCs/>
                <w:i/>
                <w:iCs/>
                <w:sz w:val="16"/>
                <w:szCs w:val="16"/>
                <w:lang w:eastAsia="en-AU"/>
              </w:rPr>
              <w:t xml:space="preserve">Recurrent - Commonwealth Government </w:t>
            </w:r>
          </w:p>
        </w:tc>
        <w:tc>
          <w:tcPr>
            <w:tcW w:w="698" w:type="pct"/>
            <w:tcBorders>
              <w:top w:val="nil"/>
              <w:left w:val="nil"/>
              <w:bottom w:val="nil"/>
              <w:right w:val="nil"/>
            </w:tcBorders>
            <w:shd w:val="clear" w:color="000000" w:fill="FFFFFF"/>
            <w:vAlign w:val="center"/>
            <w:hideMark/>
          </w:tcPr>
          <w:p w14:paraId="5EEF8C93" w14:textId="77777777" w:rsidR="00982283" w:rsidRPr="00982283" w:rsidRDefault="00982283" w:rsidP="00982283">
            <w:pPr>
              <w:jc w:val="right"/>
              <w:rPr>
                <w:rFonts w:ascii="Arial" w:hAnsi="Arial" w:cs="Arial"/>
                <w:sz w:val="16"/>
                <w:szCs w:val="16"/>
                <w:lang w:eastAsia="en-AU"/>
              </w:rPr>
            </w:pPr>
            <w:r w:rsidRPr="00982283">
              <w:rPr>
                <w:rFonts w:ascii="Arial" w:hAnsi="Arial" w:cs="Arial"/>
                <w:sz w:val="16"/>
                <w:szCs w:val="16"/>
                <w:lang w:eastAsia="en-AU"/>
              </w:rPr>
              <w:t> </w:t>
            </w:r>
          </w:p>
        </w:tc>
        <w:tc>
          <w:tcPr>
            <w:tcW w:w="698" w:type="pct"/>
            <w:tcBorders>
              <w:top w:val="nil"/>
              <w:left w:val="nil"/>
              <w:bottom w:val="nil"/>
              <w:right w:val="nil"/>
            </w:tcBorders>
            <w:shd w:val="clear" w:color="000000" w:fill="4AAA42"/>
            <w:vAlign w:val="center"/>
            <w:hideMark/>
          </w:tcPr>
          <w:p w14:paraId="26F0C3FD" w14:textId="77777777" w:rsidR="00982283" w:rsidRPr="00982283" w:rsidRDefault="00982283" w:rsidP="00982283">
            <w:pPr>
              <w:jc w:val="right"/>
              <w:rPr>
                <w:rFonts w:ascii="Arial" w:hAnsi="Arial" w:cs="Arial"/>
                <w:b/>
                <w:bCs/>
                <w:sz w:val="16"/>
                <w:szCs w:val="16"/>
                <w:lang w:eastAsia="en-AU"/>
              </w:rPr>
            </w:pPr>
            <w:r w:rsidRPr="00982283">
              <w:rPr>
                <w:rFonts w:ascii="Arial" w:hAnsi="Arial" w:cs="Arial"/>
                <w:b/>
                <w:bCs/>
                <w:sz w:val="16"/>
                <w:szCs w:val="16"/>
                <w:lang w:eastAsia="en-AU"/>
              </w:rPr>
              <w:t> </w:t>
            </w:r>
          </w:p>
        </w:tc>
        <w:tc>
          <w:tcPr>
            <w:tcW w:w="698" w:type="pct"/>
            <w:tcBorders>
              <w:top w:val="nil"/>
              <w:left w:val="nil"/>
              <w:bottom w:val="nil"/>
              <w:right w:val="nil"/>
            </w:tcBorders>
            <w:shd w:val="clear" w:color="auto" w:fill="auto"/>
            <w:vAlign w:val="center"/>
            <w:hideMark/>
          </w:tcPr>
          <w:p w14:paraId="7D9B798D" w14:textId="77777777" w:rsidR="00982283" w:rsidRPr="00982283" w:rsidRDefault="00982283" w:rsidP="00982283">
            <w:pPr>
              <w:jc w:val="right"/>
              <w:rPr>
                <w:rFonts w:ascii="Arial" w:hAnsi="Arial" w:cs="Arial"/>
                <w:b/>
                <w:bCs/>
                <w:sz w:val="16"/>
                <w:szCs w:val="16"/>
                <w:lang w:eastAsia="en-AU"/>
              </w:rPr>
            </w:pPr>
          </w:p>
        </w:tc>
        <w:tc>
          <w:tcPr>
            <w:tcW w:w="468" w:type="pct"/>
            <w:tcBorders>
              <w:top w:val="nil"/>
              <w:left w:val="nil"/>
              <w:bottom w:val="nil"/>
              <w:right w:val="nil"/>
            </w:tcBorders>
            <w:shd w:val="clear" w:color="auto" w:fill="auto"/>
            <w:vAlign w:val="center"/>
            <w:hideMark/>
          </w:tcPr>
          <w:p w14:paraId="509322B6" w14:textId="77777777" w:rsidR="00982283" w:rsidRPr="00982283" w:rsidRDefault="00982283" w:rsidP="00982283">
            <w:pPr>
              <w:jc w:val="right"/>
              <w:rPr>
                <w:rFonts w:ascii="Arial" w:hAnsi="Arial" w:cs="Arial"/>
                <w:sz w:val="16"/>
                <w:szCs w:val="16"/>
                <w:lang w:eastAsia="en-AU"/>
              </w:rPr>
            </w:pPr>
          </w:p>
        </w:tc>
      </w:tr>
      <w:tr w:rsidR="00653085" w:rsidRPr="00653085" w14:paraId="1AEFBABF" w14:textId="77777777" w:rsidTr="00F27DF3">
        <w:trPr>
          <w:trHeight w:val="300"/>
        </w:trPr>
        <w:tc>
          <w:tcPr>
            <w:tcW w:w="2438" w:type="pct"/>
            <w:tcBorders>
              <w:top w:val="nil"/>
              <w:left w:val="nil"/>
              <w:bottom w:val="nil"/>
              <w:right w:val="nil"/>
            </w:tcBorders>
            <w:shd w:val="clear" w:color="auto" w:fill="auto"/>
            <w:vAlign w:val="center"/>
            <w:hideMark/>
          </w:tcPr>
          <w:p w14:paraId="32515765" w14:textId="7E6917BF"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Roads</w:t>
            </w:r>
            <w:r w:rsidR="002150C9">
              <w:rPr>
                <w:rFonts w:ascii="Arial" w:hAnsi="Arial" w:cs="Arial"/>
                <w:sz w:val="16"/>
                <w:szCs w:val="16"/>
                <w:lang w:eastAsia="en-AU"/>
              </w:rPr>
              <w:t xml:space="preserve"> </w:t>
            </w:r>
          </w:p>
        </w:tc>
        <w:tc>
          <w:tcPr>
            <w:tcW w:w="698" w:type="pct"/>
            <w:tcBorders>
              <w:top w:val="nil"/>
              <w:left w:val="nil"/>
              <w:bottom w:val="nil"/>
              <w:right w:val="nil"/>
            </w:tcBorders>
            <w:shd w:val="clear" w:color="auto" w:fill="auto"/>
            <w:vAlign w:val="center"/>
            <w:hideMark/>
          </w:tcPr>
          <w:p w14:paraId="14E5C168" w14:textId="22BE82AD" w:rsidR="00982283" w:rsidRPr="00982283" w:rsidRDefault="00A3751B" w:rsidP="00982283">
            <w:pPr>
              <w:jc w:val="right"/>
              <w:rPr>
                <w:rFonts w:ascii="Arial" w:hAnsi="Arial" w:cs="Arial"/>
                <w:sz w:val="16"/>
                <w:szCs w:val="16"/>
                <w:lang w:eastAsia="en-AU"/>
              </w:rPr>
            </w:pPr>
            <w:r>
              <w:rPr>
                <w:rFonts w:ascii="Arial" w:hAnsi="Arial" w:cs="Arial"/>
                <w:sz w:val="16"/>
                <w:szCs w:val="16"/>
                <w:lang w:eastAsia="en-AU"/>
              </w:rPr>
              <w:t>2,435</w:t>
            </w:r>
            <w:r w:rsidR="00982283" w:rsidRPr="00982283">
              <w:rPr>
                <w:rFonts w:ascii="Arial" w:hAnsi="Arial" w:cs="Arial"/>
                <w:sz w:val="16"/>
                <w:szCs w:val="16"/>
                <w:lang w:eastAsia="en-AU"/>
              </w:rPr>
              <w:t xml:space="preserve">               </w:t>
            </w:r>
          </w:p>
        </w:tc>
        <w:tc>
          <w:tcPr>
            <w:tcW w:w="698" w:type="pct"/>
            <w:tcBorders>
              <w:top w:val="nil"/>
              <w:left w:val="nil"/>
              <w:bottom w:val="nil"/>
              <w:right w:val="nil"/>
            </w:tcBorders>
            <w:shd w:val="clear" w:color="000000" w:fill="4AAA42"/>
            <w:vAlign w:val="center"/>
            <w:hideMark/>
          </w:tcPr>
          <w:p w14:paraId="4D3977F1" w14:textId="77777777" w:rsidR="00982283" w:rsidRPr="00982283" w:rsidRDefault="00982283" w:rsidP="00982283">
            <w:pPr>
              <w:jc w:val="right"/>
              <w:rPr>
                <w:rFonts w:ascii="Arial" w:hAnsi="Arial" w:cs="Arial"/>
                <w:b/>
                <w:bCs/>
                <w:sz w:val="16"/>
                <w:szCs w:val="16"/>
                <w:lang w:eastAsia="en-AU"/>
              </w:rPr>
            </w:pPr>
            <w:r w:rsidRPr="00982283">
              <w:rPr>
                <w:rFonts w:ascii="Arial" w:hAnsi="Arial" w:cs="Arial"/>
                <w:b/>
                <w:bCs/>
                <w:sz w:val="16"/>
                <w:szCs w:val="16"/>
                <w:lang w:eastAsia="en-AU"/>
              </w:rPr>
              <w:t xml:space="preserve">              2,146 </w:t>
            </w:r>
          </w:p>
        </w:tc>
        <w:tc>
          <w:tcPr>
            <w:tcW w:w="698" w:type="pct"/>
            <w:tcBorders>
              <w:top w:val="nil"/>
              <w:left w:val="nil"/>
              <w:bottom w:val="nil"/>
              <w:right w:val="nil"/>
            </w:tcBorders>
            <w:shd w:val="clear" w:color="auto" w:fill="auto"/>
            <w:vAlign w:val="center"/>
            <w:hideMark/>
          </w:tcPr>
          <w:p w14:paraId="30BB2521" w14:textId="672758C3"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w:t>
            </w:r>
            <w:r w:rsidR="00E709E7">
              <w:rPr>
                <w:rFonts w:ascii="Arial" w:hAnsi="Arial" w:cs="Arial"/>
                <w:sz w:val="16"/>
                <w:szCs w:val="16"/>
                <w:lang w:eastAsia="en-AU"/>
              </w:rPr>
              <w:t>289</w:t>
            </w:r>
            <w:r w:rsidRPr="00653085">
              <w:rPr>
                <w:rFonts w:ascii="Arial" w:hAnsi="Arial" w:cs="Arial"/>
                <w:sz w:val="16"/>
                <w:szCs w:val="16"/>
                <w:lang w:eastAsia="en-AU"/>
              </w:rPr>
              <w:t>)</w:t>
            </w:r>
          </w:p>
        </w:tc>
        <w:tc>
          <w:tcPr>
            <w:tcW w:w="468" w:type="pct"/>
            <w:tcBorders>
              <w:top w:val="nil"/>
              <w:left w:val="nil"/>
              <w:bottom w:val="nil"/>
              <w:right w:val="nil"/>
            </w:tcBorders>
            <w:shd w:val="clear" w:color="auto" w:fill="auto"/>
            <w:vAlign w:val="center"/>
            <w:hideMark/>
          </w:tcPr>
          <w:p w14:paraId="168C2EE5" w14:textId="6C94CF91"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w:t>
            </w:r>
            <w:r w:rsidR="008F588A">
              <w:rPr>
                <w:rFonts w:ascii="Arial" w:hAnsi="Arial" w:cs="Arial"/>
                <w:sz w:val="16"/>
                <w:szCs w:val="16"/>
                <w:lang w:eastAsia="en-AU"/>
              </w:rPr>
              <w:t>12</w:t>
            </w:r>
            <w:r w:rsidRPr="00653085">
              <w:rPr>
                <w:rFonts w:ascii="Arial" w:hAnsi="Arial" w:cs="Arial"/>
                <w:sz w:val="16"/>
                <w:szCs w:val="16"/>
                <w:lang w:eastAsia="en-AU"/>
              </w:rPr>
              <w:t>%</w:t>
            </w:r>
          </w:p>
        </w:tc>
      </w:tr>
      <w:tr w:rsidR="00653085" w:rsidRPr="00653085" w14:paraId="1B069E19" w14:textId="77777777" w:rsidTr="00F27DF3">
        <w:trPr>
          <w:trHeight w:val="300"/>
        </w:trPr>
        <w:tc>
          <w:tcPr>
            <w:tcW w:w="2438" w:type="pct"/>
            <w:tcBorders>
              <w:top w:val="nil"/>
              <w:left w:val="nil"/>
              <w:bottom w:val="nil"/>
              <w:right w:val="nil"/>
            </w:tcBorders>
            <w:shd w:val="clear" w:color="auto" w:fill="auto"/>
            <w:vAlign w:val="center"/>
            <w:hideMark/>
          </w:tcPr>
          <w:p w14:paraId="79DBE3A9" w14:textId="77777777" w:rsidR="00982283" w:rsidRPr="00982283" w:rsidRDefault="00982283" w:rsidP="00982283">
            <w:pPr>
              <w:rPr>
                <w:rFonts w:ascii="Arial" w:hAnsi="Arial" w:cs="Arial"/>
                <w:b/>
                <w:bCs/>
                <w:i/>
                <w:iCs/>
                <w:sz w:val="16"/>
                <w:szCs w:val="16"/>
                <w:lang w:eastAsia="en-AU"/>
              </w:rPr>
            </w:pPr>
            <w:r w:rsidRPr="00982283">
              <w:rPr>
                <w:rFonts w:ascii="Arial" w:hAnsi="Arial" w:cs="Arial"/>
                <w:b/>
                <w:bCs/>
                <w:i/>
                <w:iCs/>
                <w:sz w:val="16"/>
                <w:szCs w:val="16"/>
                <w:lang w:eastAsia="en-AU"/>
              </w:rPr>
              <w:t>Recurrent - State Government</w:t>
            </w:r>
          </w:p>
        </w:tc>
        <w:tc>
          <w:tcPr>
            <w:tcW w:w="698" w:type="pct"/>
            <w:tcBorders>
              <w:top w:val="nil"/>
              <w:left w:val="nil"/>
              <w:bottom w:val="nil"/>
              <w:right w:val="nil"/>
            </w:tcBorders>
            <w:shd w:val="clear" w:color="auto" w:fill="auto"/>
            <w:vAlign w:val="center"/>
            <w:hideMark/>
          </w:tcPr>
          <w:p w14:paraId="08EEC94C" w14:textId="77777777" w:rsidR="00982283" w:rsidRPr="00982283" w:rsidRDefault="00982283" w:rsidP="00982283">
            <w:pPr>
              <w:jc w:val="right"/>
              <w:rPr>
                <w:rFonts w:ascii="Arial" w:hAnsi="Arial" w:cs="Arial"/>
                <w:sz w:val="16"/>
                <w:szCs w:val="16"/>
                <w:lang w:eastAsia="en-AU"/>
              </w:rPr>
            </w:pPr>
          </w:p>
        </w:tc>
        <w:tc>
          <w:tcPr>
            <w:tcW w:w="698" w:type="pct"/>
            <w:tcBorders>
              <w:top w:val="nil"/>
              <w:left w:val="nil"/>
              <w:bottom w:val="nil"/>
              <w:right w:val="nil"/>
            </w:tcBorders>
            <w:shd w:val="clear" w:color="000000" w:fill="4AAA42"/>
            <w:vAlign w:val="center"/>
            <w:hideMark/>
          </w:tcPr>
          <w:p w14:paraId="4BAD186A" w14:textId="77777777" w:rsidR="00982283" w:rsidRPr="00982283" w:rsidRDefault="00982283" w:rsidP="00982283">
            <w:pPr>
              <w:jc w:val="right"/>
              <w:rPr>
                <w:rFonts w:ascii="Arial" w:hAnsi="Arial" w:cs="Arial"/>
                <w:b/>
                <w:bCs/>
                <w:sz w:val="16"/>
                <w:szCs w:val="16"/>
                <w:lang w:eastAsia="en-AU"/>
              </w:rPr>
            </w:pPr>
            <w:r w:rsidRPr="00982283">
              <w:rPr>
                <w:rFonts w:ascii="Arial" w:hAnsi="Arial" w:cs="Arial"/>
                <w:b/>
                <w:bCs/>
                <w:sz w:val="16"/>
                <w:szCs w:val="16"/>
                <w:lang w:eastAsia="en-AU"/>
              </w:rPr>
              <w:t> </w:t>
            </w:r>
          </w:p>
        </w:tc>
        <w:tc>
          <w:tcPr>
            <w:tcW w:w="698" w:type="pct"/>
            <w:tcBorders>
              <w:top w:val="nil"/>
              <w:left w:val="nil"/>
              <w:bottom w:val="nil"/>
              <w:right w:val="nil"/>
            </w:tcBorders>
            <w:shd w:val="clear" w:color="auto" w:fill="auto"/>
            <w:vAlign w:val="center"/>
            <w:hideMark/>
          </w:tcPr>
          <w:p w14:paraId="4A8E7000" w14:textId="77777777" w:rsidR="00982283" w:rsidRPr="00653085" w:rsidRDefault="00982283" w:rsidP="00982283">
            <w:pPr>
              <w:jc w:val="right"/>
              <w:rPr>
                <w:rFonts w:ascii="Arial" w:hAnsi="Arial" w:cs="Arial"/>
                <w:b/>
                <w:sz w:val="16"/>
                <w:szCs w:val="16"/>
                <w:lang w:eastAsia="en-AU"/>
              </w:rPr>
            </w:pPr>
          </w:p>
        </w:tc>
        <w:tc>
          <w:tcPr>
            <w:tcW w:w="468" w:type="pct"/>
            <w:tcBorders>
              <w:top w:val="nil"/>
              <w:left w:val="nil"/>
              <w:bottom w:val="nil"/>
              <w:right w:val="nil"/>
            </w:tcBorders>
            <w:shd w:val="clear" w:color="auto" w:fill="auto"/>
            <w:vAlign w:val="center"/>
            <w:hideMark/>
          </w:tcPr>
          <w:p w14:paraId="556B9381" w14:textId="77777777" w:rsidR="00982283" w:rsidRPr="00653085" w:rsidRDefault="00982283" w:rsidP="00982283">
            <w:pPr>
              <w:jc w:val="right"/>
              <w:rPr>
                <w:rFonts w:ascii="Arial" w:hAnsi="Arial" w:cs="Arial"/>
                <w:sz w:val="16"/>
                <w:szCs w:val="16"/>
                <w:lang w:eastAsia="en-AU"/>
              </w:rPr>
            </w:pPr>
          </w:p>
        </w:tc>
      </w:tr>
      <w:tr w:rsidR="00653085" w:rsidRPr="00653085" w14:paraId="174E8A3C" w14:textId="77777777" w:rsidTr="00F27DF3">
        <w:trPr>
          <w:trHeight w:val="300"/>
        </w:trPr>
        <w:tc>
          <w:tcPr>
            <w:tcW w:w="2438" w:type="pct"/>
            <w:tcBorders>
              <w:top w:val="single" w:sz="4" w:space="0" w:color="auto"/>
              <w:left w:val="nil"/>
              <w:bottom w:val="single" w:sz="8" w:space="0" w:color="auto"/>
              <w:right w:val="nil"/>
            </w:tcBorders>
            <w:shd w:val="clear" w:color="auto" w:fill="auto"/>
            <w:vAlign w:val="center"/>
            <w:hideMark/>
          </w:tcPr>
          <w:p w14:paraId="7BB753FB"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Total recurrent grants</w:t>
            </w:r>
          </w:p>
        </w:tc>
        <w:tc>
          <w:tcPr>
            <w:tcW w:w="698" w:type="pct"/>
            <w:tcBorders>
              <w:top w:val="single" w:sz="4" w:space="0" w:color="auto"/>
              <w:left w:val="nil"/>
              <w:bottom w:val="single" w:sz="8" w:space="0" w:color="auto"/>
              <w:right w:val="nil"/>
            </w:tcBorders>
            <w:shd w:val="clear" w:color="auto" w:fill="auto"/>
            <w:vAlign w:val="center"/>
            <w:hideMark/>
          </w:tcPr>
          <w:p w14:paraId="67C77E80" w14:textId="7A63EC0C" w:rsidR="00982283" w:rsidRPr="00982283" w:rsidRDefault="00982283" w:rsidP="00982283">
            <w:pPr>
              <w:jc w:val="right"/>
              <w:rPr>
                <w:rFonts w:ascii="Arial" w:hAnsi="Arial" w:cs="Arial"/>
                <w:sz w:val="16"/>
                <w:szCs w:val="16"/>
                <w:lang w:eastAsia="en-AU"/>
              </w:rPr>
            </w:pPr>
            <w:r w:rsidRPr="00982283">
              <w:rPr>
                <w:rFonts w:ascii="Arial" w:hAnsi="Arial" w:cs="Arial"/>
                <w:sz w:val="16"/>
                <w:szCs w:val="16"/>
                <w:lang w:eastAsia="en-AU"/>
              </w:rPr>
              <w:t xml:space="preserve">              </w:t>
            </w:r>
            <w:r w:rsidR="008F588A">
              <w:rPr>
                <w:rFonts w:ascii="Arial" w:hAnsi="Arial" w:cs="Arial"/>
                <w:sz w:val="16"/>
                <w:szCs w:val="16"/>
                <w:lang w:eastAsia="en-AU"/>
              </w:rPr>
              <w:t>2,435</w:t>
            </w:r>
            <w:r w:rsidRPr="00982283">
              <w:rPr>
                <w:rFonts w:ascii="Arial" w:hAnsi="Arial" w:cs="Arial"/>
                <w:sz w:val="16"/>
                <w:szCs w:val="16"/>
                <w:lang w:eastAsia="en-AU"/>
              </w:rPr>
              <w:t xml:space="preserve"> </w:t>
            </w:r>
          </w:p>
        </w:tc>
        <w:tc>
          <w:tcPr>
            <w:tcW w:w="698" w:type="pct"/>
            <w:tcBorders>
              <w:top w:val="single" w:sz="4" w:space="0" w:color="auto"/>
              <w:left w:val="nil"/>
              <w:bottom w:val="single" w:sz="8" w:space="0" w:color="auto"/>
              <w:right w:val="nil"/>
            </w:tcBorders>
            <w:shd w:val="clear" w:color="000000" w:fill="4AAA42"/>
            <w:vAlign w:val="center"/>
            <w:hideMark/>
          </w:tcPr>
          <w:p w14:paraId="6B4CE5A4" w14:textId="77777777" w:rsidR="00982283" w:rsidRPr="00982283" w:rsidRDefault="00982283" w:rsidP="00982283">
            <w:pPr>
              <w:jc w:val="right"/>
              <w:rPr>
                <w:rFonts w:ascii="Arial" w:hAnsi="Arial" w:cs="Arial"/>
                <w:b/>
                <w:bCs/>
                <w:sz w:val="16"/>
                <w:szCs w:val="16"/>
                <w:lang w:eastAsia="en-AU"/>
              </w:rPr>
            </w:pPr>
            <w:r w:rsidRPr="00982283">
              <w:rPr>
                <w:rFonts w:ascii="Arial" w:hAnsi="Arial" w:cs="Arial"/>
                <w:b/>
                <w:bCs/>
                <w:sz w:val="16"/>
                <w:szCs w:val="16"/>
                <w:lang w:eastAsia="en-AU"/>
              </w:rPr>
              <w:t xml:space="preserve">              2,146 </w:t>
            </w:r>
          </w:p>
        </w:tc>
        <w:tc>
          <w:tcPr>
            <w:tcW w:w="698" w:type="pct"/>
            <w:tcBorders>
              <w:top w:val="single" w:sz="4" w:space="0" w:color="auto"/>
              <w:left w:val="nil"/>
              <w:bottom w:val="single" w:sz="8" w:space="0" w:color="auto"/>
              <w:right w:val="nil"/>
            </w:tcBorders>
            <w:shd w:val="clear" w:color="auto" w:fill="auto"/>
            <w:vAlign w:val="center"/>
            <w:hideMark/>
          </w:tcPr>
          <w:p w14:paraId="0012A910" w14:textId="3FFB1ABF"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w:t>
            </w:r>
            <w:r w:rsidR="00E709E7">
              <w:rPr>
                <w:rFonts w:ascii="Arial" w:hAnsi="Arial" w:cs="Arial"/>
                <w:sz w:val="16"/>
                <w:szCs w:val="16"/>
                <w:lang w:eastAsia="en-AU"/>
              </w:rPr>
              <w:t>289</w:t>
            </w:r>
            <w:r w:rsidRPr="00653085">
              <w:rPr>
                <w:rFonts w:ascii="Arial" w:hAnsi="Arial" w:cs="Arial"/>
                <w:sz w:val="16"/>
                <w:szCs w:val="16"/>
                <w:lang w:eastAsia="en-AU"/>
              </w:rPr>
              <w:t>)</w:t>
            </w:r>
          </w:p>
        </w:tc>
        <w:tc>
          <w:tcPr>
            <w:tcW w:w="468" w:type="pct"/>
            <w:tcBorders>
              <w:top w:val="single" w:sz="4" w:space="0" w:color="auto"/>
              <w:left w:val="nil"/>
              <w:bottom w:val="single" w:sz="8" w:space="0" w:color="auto"/>
              <w:right w:val="nil"/>
            </w:tcBorders>
            <w:shd w:val="clear" w:color="auto" w:fill="auto"/>
            <w:vAlign w:val="center"/>
            <w:hideMark/>
          </w:tcPr>
          <w:p w14:paraId="66EC6E40" w14:textId="100CE76B"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w:t>
            </w:r>
            <w:r w:rsidR="008F588A">
              <w:rPr>
                <w:rFonts w:ascii="Arial" w:hAnsi="Arial" w:cs="Arial"/>
                <w:sz w:val="16"/>
                <w:szCs w:val="16"/>
                <w:lang w:eastAsia="en-AU"/>
              </w:rPr>
              <w:t>12</w:t>
            </w:r>
            <w:r w:rsidRPr="00653085">
              <w:rPr>
                <w:rFonts w:ascii="Arial" w:hAnsi="Arial" w:cs="Arial"/>
                <w:sz w:val="16"/>
                <w:szCs w:val="16"/>
                <w:lang w:eastAsia="en-AU"/>
              </w:rPr>
              <w:t>%</w:t>
            </w:r>
          </w:p>
        </w:tc>
      </w:tr>
      <w:tr w:rsidR="00653085" w:rsidRPr="00653085" w14:paraId="34272457" w14:textId="77777777" w:rsidTr="00F27DF3">
        <w:trPr>
          <w:trHeight w:val="300"/>
        </w:trPr>
        <w:tc>
          <w:tcPr>
            <w:tcW w:w="2438" w:type="pct"/>
            <w:tcBorders>
              <w:top w:val="nil"/>
              <w:left w:val="nil"/>
              <w:bottom w:val="nil"/>
              <w:right w:val="nil"/>
            </w:tcBorders>
            <w:shd w:val="clear" w:color="auto" w:fill="auto"/>
            <w:vAlign w:val="center"/>
            <w:hideMark/>
          </w:tcPr>
          <w:p w14:paraId="3B19E003" w14:textId="77777777" w:rsidR="00982283" w:rsidRPr="00982283" w:rsidRDefault="00982283" w:rsidP="00982283">
            <w:pPr>
              <w:rPr>
                <w:rFonts w:ascii="Arial" w:hAnsi="Arial" w:cs="Arial"/>
                <w:b/>
                <w:bCs/>
                <w:i/>
                <w:iCs/>
                <w:sz w:val="16"/>
                <w:szCs w:val="16"/>
                <w:lang w:eastAsia="en-AU"/>
              </w:rPr>
            </w:pPr>
            <w:r w:rsidRPr="00982283">
              <w:rPr>
                <w:rFonts w:ascii="Arial" w:hAnsi="Arial" w:cs="Arial"/>
                <w:b/>
                <w:bCs/>
                <w:i/>
                <w:iCs/>
                <w:sz w:val="16"/>
                <w:szCs w:val="16"/>
                <w:lang w:eastAsia="en-AU"/>
              </w:rPr>
              <w:t>Non-recurrent - Commonwealth Government</w:t>
            </w:r>
          </w:p>
        </w:tc>
        <w:tc>
          <w:tcPr>
            <w:tcW w:w="698" w:type="pct"/>
            <w:tcBorders>
              <w:top w:val="nil"/>
              <w:left w:val="nil"/>
              <w:bottom w:val="nil"/>
              <w:right w:val="nil"/>
            </w:tcBorders>
            <w:shd w:val="clear" w:color="auto" w:fill="auto"/>
            <w:vAlign w:val="center"/>
            <w:hideMark/>
          </w:tcPr>
          <w:p w14:paraId="08126E40" w14:textId="77777777" w:rsidR="00982283" w:rsidRPr="00982283" w:rsidRDefault="00982283" w:rsidP="00982283">
            <w:pPr>
              <w:jc w:val="right"/>
              <w:rPr>
                <w:rFonts w:ascii="Arial" w:hAnsi="Arial" w:cs="Arial"/>
                <w:sz w:val="16"/>
                <w:szCs w:val="16"/>
                <w:lang w:eastAsia="en-AU"/>
              </w:rPr>
            </w:pPr>
          </w:p>
        </w:tc>
        <w:tc>
          <w:tcPr>
            <w:tcW w:w="698" w:type="pct"/>
            <w:tcBorders>
              <w:top w:val="nil"/>
              <w:left w:val="nil"/>
              <w:bottom w:val="nil"/>
              <w:right w:val="nil"/>
            </w:tcBorders>
            <w:shd w:val="clear" w:color="000000" w:fill="4AAA42"/>
            <w:vAlign w:val="center"/>
            <w:hideMark/>
          </w:tcPr>
          <w:p w14:paraId="461C4E70" w14:textId="77777777" w:rsidR="00982283" w:rsidRPr="00982283" w:rsidRDefault="00982283" w:rsidP="00982283">
            <w:pPr>
              <w:jc w:val="right"/>
              <w:rPr>
                <w:rFonts w:ascii="Arial" w:hAnsi="Arial" w:cs="Arial"/>
                <w:b/>
                <w:bCs/>
                <w:sz w:val="16"/>
                <w:szCs w:val="16"/>
                <w:lang w:eastAsia="en-AU"/>
              </w:rPr>
            </w:pPr>
            <w:r w:rsidRPr="00982283">
              <w:rPr>
                <w:rFonts w:ascii="Arial" w:hAnsi="Arial" w:cs="Arial"/>
                <w:b/>
                <w:bCs/>
                <w:sz w:val="16"/>
                <w:szCs w:val="16"/>
                <w:lang w:eastAsia="en-AU"/>
              </w:rPr>
              <w:t> </w:t>
            </w:r>
          </w:p>
        </w:tc>
        <w:tc>
          <w:tcPr>
            <w:tcW w:w="698" w:type="pct"/>
            <w:tcBorders>
              <w:top w:val="nil"/>
              <w:left w:val="nil"/>
              <w:bottom w:val="nil"/>
              <w:right w:val="nil"/>
            </w:tcBorders>
            <w:shd w:val="clear" w:color="auto" w:fill="auto"/>
            <w:vAlign w:val="center"/>
            <w:hideMark/>
          </w:tcPr>
          <w:p w14:paraId="46F9F993" w14:textId="77777777" w:rsidR="00982283" w:rsidRPr="00653085" w:rsidRDefault="00982283" w:rsidP="00982283">
            <w:pPr>
              <w:jc w:val="right"/>
              <w:rPr>
                <w:rFonts w:ascii="Arial" w:hAnsi="Arial" w:cs="Arial"/>
                <w:b/>
                <w:sz w:val="16"/>
                <w:szCs w:val="16"/>
                <w:lang w:eastAsia="en-AU"/>
              </w:rPr>
            </w:pPr>
          </w:p>
        </w:tc>
        <w:tc>
          <w:tcPr>
            <w:tcW w:w="468" w:type="pct"/>
            <w:tcBorders>
              <w:top w:val="nil"/>
              <w:left w:val="nil"/>
              <w:bottom w:val="nil"/>
              <w:right w:val="nil"/>
            </w:tcBorders>
            <w:shd w:val="clear" w:color="auto" w:fill="auto"/>
            <w:vAlign w:val="center"/>
            <w:hideMark/>
          </w:tcPr>
          <w:p w14:paraId="7EE862E7" w14:textId="77777777" w:rsidR="00982283" w:rsidRPr="00653085" w:rsidRDefault="00982283" w:rsidP="00982283">
            <w:pPr>
              <w:jc w:val="right"/>
              <w:rPr>
                <w:rFonts w:ascii="Arial" w:hAnsi="Arial" w:cs="Arial"/>
                <w:sz w:val="16"/>
                <w:szCs w:val="16"/>
                <w:lang w:eastAsia="en-AU"/>
              </w:rPr>
            </w:pPr>
          </w:p>
        </w:tc>
      </w:tr>
      <w:tr w:rsidR="00653085" w:rsidRPr="00653085" w14:paraId="5830159B" w14:textId="77777777" w:rsidTr="00F27DF3">
        <w:trPr>
          <w:trHeight w:val="300"/>
        </w:trPr>
        <w:tc>
          <w:tcPr>
            <w:tcW w:w="2438" w:type="pct"/>
            <w:tcBorders>
              <w:top w:val="nil"/>
              <w:left w:val="nil"/>
              <w:bottom w:val="nil"/>
              <w:right w:val="nil"/>
            </w:tcBorders>
            <w:shd w:val="clear" w:color="auto" w:fill="auto"/>
            <w:vAlign w:val="center"/>
            <w:hideMark/>
          </w:tcPr>
          <w:p w14:paraId="5CA9F126"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Bridges</w:t>
            </w:r>
          </w:p>
        </w:tc>
        <w:tc>
          <w:tcPr>
            <w:tcW w:w="698" w:type="pct"/>
            <w:tcBorders>
              <w:top w:val="nil"/>
              <w:left w:val="nil"/>
              <w:bottom w:val="nil"/>
              <w:right w:val="nil"/>
            </w:tcBorders>
            <w:shd w:val="clear" w:color="auto" w:fill="auto"/>
            <w:vAlign w:val="center"/>
            <w:hideMark/>
          </w:tcPr>
          <w:p w14:paraId="3BEA4091" w14:textId="1D531EC3" w:rsidR="00982283" w:rsidRPr="00982283" w:rsidRDefault="001E43D9" w:rsidP="00982283">
            <w:pPr>
              <w:jc w:val="right"/>
              <w:rPr>
                <w:rFonts w:ascii="Arial" w:hAnsi="Arial" w:cs="Arial"/>
                <w:sz w:val="16"/>
                <w:szCs w:val="16"/>
                <w:lang w:eastAsia="en-AU"/>
              </w:rPr>
            </w:pPr>
            <w:r>
              <w:rPr>
                <w:rFonts w:ascii="Arial" w:hAnsi="Arial" w:cs="Arial"/>
                <w:sz w:val="16"/>
                <w:szCs w:val="16"/>
                <w:lang w:eastAsia="en-AU"/>
              </w:rPr>
              <w:t>635</w:t>
            </w:r>
          </w:p>
        </w:tc>
        <w:tc>
          <w:tcPr>
            <w:tcW w:w="698" w:type="pct"/>
            <w:tcBorders>
              <w:top w:val="nil"/>
              <w:left w:val="nil"/>
              <w:bottom w:val="nil"/>
              <w:right w:val="nil"/>
            </w:tcBorders>
            <w:shd w:val="clear" w:color="000000" w:fill="4AAA42"/>
            <w:noWrap/>
            <w:vAlign w:val="center"/>
            <w:hideMark/>
          </w:tcPr>
          <w:p w14:paraId="24BBCFDF" w14:textId="77777777" w:rsidR="00982283" w:rsidRPr="00982283" w:rsidRDefault="00982283" w:rsidP="00982283">
            <w:pPr>
              <w:jc w:val="right"/>
              <w:rPr>
                <w:rFonts w:ascii="Arial" w:hAnsi="Arial" w:cs="Arial"/>
                <w:b/>
                <w:bCs/>
                <w:sz w:val="16"/>
                <w:szCs w:val="16"/>
                <w:lang w:eastAsia="en-AU"/>
              </w:rPr>
            </w:pPr>
            <w:r w:rsidRPr="00982283">
              <w:rPr>
                <w:rFonts w:ascii="Arial" w:hAnsi="Arial" w:cs="Arial"/>
                <w:b/>
                <w:bCs/>
                <w:sz w:val="16"/>
                <w:szCs w:val="16"/>
                <w:lang w:eastAsia="en-AU"/>
              </w:rPr>
              <w:t>0</w:t>
            </w:r>
          </w:p>
        </w:tc>
        <w:tc>
          <w:tcPr>
            <w:tcW w:w="698" w:type="pct"/>
            <w:tcBorders>
              <w:top w:val="nil"/>
              <w:left w:val="nil"/>
              <w:bottom w:val="nil"/>
              <w:right w:val="nil"/>
            </w:tcBorders>
            <w:shd w:val="clear" w:color="auto" w:fill="auto"/>
            <w:vAlign w:val="center"/>
            <w:hideMark/>
          </w:tcPr>
          <w:p w14:paraId="542265A4" w14:textId="73FDDFAC"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w:t>
            </w:r>
            <w:r w:rsidR="00626A4A">
              <w:rPr>
                <w:rFonts w:ascii="Arial" w:hAnsi="Arial" w:cs="Arial"/>
                <w:sz w:val="16"/>
                <w:szCs w:val="16"/>
                <w:lang w:eastAsia="en-AU"/>
              </w:rPr>
              <w:t>635</w:t>
            </w:r>
            <w:r w:rsidRPr="00653085">
              <w:rPr>
                <w:rFonts w:ascii="Arial" w:hAnsi="Arial" w:cs="Arial"/>
                <w:sz w:val="16"/>
                <w:szCs w:val="16"/>
                <w:lang w:eastAsia="en-AU"/>
              </w:rPr>
              <w:t>)</w:t>
            </w:r>
          </w:p>
        </w:tc>
        <w:tc>
          <w:tcPr>
            <w:tcW w:w="468" w:type="pct"/>
            <w:tcBorders>
              <w:top w:val="nil"/>
              <w:left w:val="nil"/>
              <w:bottom w:val="nil"/>
              <w:right w:val="nil"/>
            </w:tcBorders>
            <w:shd w:val="clear" w:color="auto" w:fill="auto"/>
            <w:vAlign w:val="center"/>
            <w:hideMark/>
          </w:tcPr>
          <w:p w14:paraId="46A2374B" w14:textId="2C06E743"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-100%</w:t>
            </w:r>
          </w:p>
        </w:tc>
      </w:tr>
      <w:tr w:rsidR="00653085" w:rsidRPr="00653085" w14:paraId="44573299" w14:textId="77777777" w:rsidTr="00F27DF3">
        <w:trPr>
          <w:trHeight w:val="300"/>
        </w:trPr>
        <w:tc>
          <w:tcPr>
            <w:tcW w:w="2438" w:type="pct"/>
            <w:tcBorders>
              <w:top w:val="nil"/>
              <w:left w:val="nil"/>
              <w:bottom w:val="nil"/>
              <w:right w:val="nil"/>
            </w:tcBorders>
            <w:shd w:val="clear" w:color="auto" w:fill="auto"/>
            <w:vAlign w:val="center"/>
            <w:hideMark/>
          </w:tcPr>
          <w:p w14:paraId="47B9C196"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Buildings</w:t>
            </w:r>
          </w:p>
        </w:tc>
        <w:tc>
          <w:tcPr>
            <w:tcW w:w="698" w:type="pct"/>
            <w:tcBorders>
              <w:top w:val="nil"/>
              <w:left w:val="nil"/>
              <w:bottom w:val="nil"/>
              <w:right w:val="nil"/>
            </w:tcBorders>
            <w:shd w:val="clear" w:color="auto" w:fill="auto"/>
            <w:vAlign w:val="center"/>
            <w:hideMark/>
          </w:tcPr>
          <w:p w14:paraId="28637F90" w14:textId="55839789" w:rsidR="00982283" w:rsidRPr="00982283" w:rsidRDefault="00626A4A" w:rsidP="00982283">
            <w:pPr>
              <w:jc w:val="right"/>
              <w:rPr>
                <w:rFonts w:ascii="Arial" w:hAnsi="Arial" w:cs="Arial"/>
                <w:sz w:val="16"/>
                <w:szCs w:val="16"/>
                <w:lang w:eastAsia="en-AU"/>
              </w:rPr>
            </w:pPr>
            <w:r>
              <w:rPr>
                <w:rFonts w:ascii="Arial" w:hAnsi="Arial" w:cs="Arial"/>
                <w:sz w:val="16"/>
                <w:szCs w:val="16"/>
                <w:lang w:eastAsia="en-AU"/>
              </w:rPr>
              <w:t>2,089</w:t>
            </w:r>
          </w:p>
        </w:tc>
        <w:tc>
          <w:tcPr>
            <w:tcW w:w="698" w:type="pct"/>
            <w:tcBorders>
              <w:top w:val="nil"/>
              <w:left w:val="nil"/>
              <w:bottom w:val="nil"/>
              <w:right w:val="nil"/>
            </w:tcBorders>
            <w:shd w:val="clear" w:color="000000" w:fill="4AAA42"/>
            <w:noWrap/>
            <w:vAlign w:val="center"/>
            <w:hideMark/>
          </w:tcPr>
          <w:p w14:paraId="0C217701" w14:textId="39B4D518" w:rsidR="00982283" w:rsidRPr="00982283" w:rsidRDefault="00876AC0" w:rsidP="00982283">
            <w:pPr>
              <w:jc w:val="right"/>
              <w:rPr>
                <w:rFonts w:ascii="Arial" w:hAnsi="Arial" w:cs="Arial"/>
                <w:b/>
                <w:bCs/>
                <w:sz w:val="16"/>
                <w:szCs w:val="16"/>
                <w:lang w:eastAsia="en-AU"/>
              </w:rPr>
            </w:pPr>
            <w:r>
              <w:rPr>
                <w:rFonts w:ascii="Arial" w:hAnsi="Arial" w:cs="Arial"/>
                <w:b/>
                <w:bCs/>
                <w:sz w:val="16"/>
                <w:szCs w:val="16"/>
                <w:lang w:eastAsia="en-AU"/>
              </w:rPr>
              <w:t>2,828</w:t>
            </w:r>
          </w:p>
        </w:tc>
        <w:tc>
          <w:tcPr>
            <w:tcW w:w="698" w:type="pct"/>
            <w:tcBorders>
              <w:top w:val="nil"/>
              <w:left w:val="nil"/>
              <w:bottom w:val="nil"/>
              <w:right w:val="nil"/>
            </w:tcBorders>
            <w:shd w:val="clear" w:color="auto" w:fill="auto"/>
            <w:vAlign w:val="center"/>
            <w:hideMark/>
          </w:tcPr>
          <w:p w14:paraId="7ADF23F9" w14:textId="43E813CF" w:rsidR="00982283" w:rsidRPr="00653085" w:rsidRDefault="00876AC0" w:rsidP="00982283">
            <w:pPr>
              <w:jc w:val="right"/>
              <w:rPr>
                <w:rFonts w:ascii="Arial" w:hAnsi="Arial" w:cs="Arial"/>
                <w:sz w:val="16"/>
                <w:szCs w:val="16"/>
                <w:lang w:eastAsia="en-AU"/>
              </w:rPr>
            </w:pPr>
            <w:r>
              <w:rPr>
                <w:rFonts w:ascii="Arial" w:hAnsi="Arial" w:cs="Arial"/>
                <w:sz w:val="16"/>
                <w:szCs w:val="16"/>
                <w:lang w:eastAsia="en-AU"/>
              </w:rPr>
              <w:t>739</w:t>
            </w:r>
          </w:p>
        </w:tc>
        <w:tc>
          <w:tcPr>
            <w:tcW w:w="468" w:type="pct"/>
            <w:tcBorders>
              <w:top w:val="nil"/>
              <w:left w:val="nil"/>
              <w:bottom w:val="nil"/>
              <w:right w:val="nil"/>
            </w:tcBorders>
            <w:shd w:val="clear" w:color="auto" w:fill="auto"/>
            <w:vAlign w:val="center"/>
            <w:hideMark/>
          </w:tcPr>
          <w:p w14:paraId="5D73F3A7" w14:textId="4598C914" w:rsidR="00982283" w:rsidRPr="00653085" w:rsidRDefault="00876AC0" w:rsidP="00982283">
            <w:pPr>
              <w:jc w:val="right"/>
              <w:rPr>
                <w:rFonts w:ascii="Arial" w:hAnsi="Arial" w:cs="Arial"/>
                <w:sz w:val="16"/>
                <w:szCs w:val="16"/>
                <w:lang w:eastAsia="en-AU"/>
              </w:rPr>
            </w:pPr>
            <w:r>
              <w:rPr>
                <w:rFonts w:ascii="Arial" w:hAnsi="Arial" w:cs="Arial"/>
                <w:sz w:val="16"/>
                <w:szCs w:val="16"/>
                <w:lang w:eastAsia="en-AU"/>
              </w:rPr>
              <w:t>35</w:t>
            </w:r>
            <w:r w:rsidR="0008395F">
              <w:rPr>
                <w:rFonts w:ascii="Arial" w:hAnsi="Arial" w:cs="Arial"/>
                <w:sz w:val="16"/>
                <w:szCs w:val="16"/>
                <w:lang w:eastAsia="en-AU"/>
              </w:rPr>
              <w:t>.</w:t>
            </w:r>
            <w:r>
              <w:rPr>
                <w:rFonts w:ascii="Arial" w:hAnsi="Arial" w:cs="Arial"/>
                <w:sz w:val="16"/>
                <w:szCs w:val="16"/>
                <w:lang w:eastAsia="en-AU"/>
              </w:rPr>
              <w:t>%</w:t>
            </w:r>
          </w:p>
        </w:tc>
      </w:tr>
      <w:tr w:rsidR="00653085" w:rsidRPr="00653085" w14:paraId="465241E9" w14:textId="77777777" w:rsidTr="00F27DF3">
        <w:trPr>
          <w:trHeight w:val="300"/>
        </w:trPr>
        <w:tc>
          <w:tcPr>
            <w:tcW w:w="2438" w:type="pct"/>
            <w:tcBorders>
              <w:top w:val="nil"/>
              <w:left w:val="nil"/>
              <w:bottom w:val="nil"/>
              <w:right w:val="nil"/>
            </w:tcBorders>
            <w:shd w:val="clear" w:color="auto" w:fill="auto"/>
            <w:vAlign w:val="center"/>
            <w:hideMark/>
          </w:tcPr>
          <w:p w14:paraId="02172744"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Off-street Car Parks</w:t>
            </w:r>
          </w:p>
        </w:tc>
        <w:tc>
          <w:tcPr>
            <w:tcW w:w="698" w:type="pct"/>
            <w:tcBorders>
              <w:top w:val="nil"/>
              <w:left w:val="nil"/>
              <w:bottom w:val="nil"/>
              <w:right w:val="nil"/>
            </w:tcBorders>
            <w:shd w:val="clear" w:color="auto" w:fill="auto"/>
            <w:vAlign w:val="center"/>
            <w:hideMark/>
          </w:tcPr>
          <w:p w14:paraId="2BC25A12" w14:textId="2046D55C" w:rsidR="00982283" w:rsidRPr="00982283" w:rsidRDefault="005D2F85" w:rsidP="00982283">
            <w:pPr>
              <w:jc w:val="right"/>
              <w:rPr>
                <w:rFonts w:ascii="Arial" w:hAnsi="Arial" w:cs="Arial"/>
                <w:sz w:val="16"/>
                <w:szCs w:val="16"/>
                <w:lang w:eastAsia="en-AU"/>
              </w:rPr>
            </w:pPr>
            <w:r>
              <w:rPr>
                <w:rFonts w:ascii="Arial" w:hAnsi="Arial" w:cs="Arial"/>
                <w:sz w:val="16"/>
                <w:szCs w:val="16"/>
                <w:lang w:eastAsia="en-AU"/>
              </w:rPr>
              <w:t>100</w:t>
            </w:r>
          </w:p>
        </w:tc>
        <w:tc>
          <w:tcPr>
            <w:tcW w:w="698" w:type="pct"/>
            <w:tcBorders>
              <w:top w:val="nil"/>
              <w:left w:val="nil"/>
              <w:bottom w:val="nil"/>
              <w:right w:val="nil"/>
            </w:tcBorders>
            <w:shd w:val="clear" w:color="000000" w:fill="4AAA42"/>
            <w:noWrap/>
            <w:vAlign w:val="center"/>
            <w:hideMark/>
          </w:tcPr>
          <w:p w14:paraId="5A062919" w14:textId="1C39230E" w:rsidR="00982283" w:rsidRPr="00982283" w:rsidRDefault="007C7B9E" w:rsidP="00982283">
            <w:pPr>
              <w:jc w:val="right"/>
              <w:rPr>
                <w:rFonts w:ascii="Arial" w:hAnsi="Arial" w:cs="Arial"/>
                <w:b/>
                <w:bCs/>
                <w:sz w:val="16"/>
                <w:szCs w:val="16"/>
                <w:lang w:eastAsia="en-AU"/>
              </w:rPr>
            </w:pPr>
            <w:r>
              <w:rPr>
                <w:rFonts w:ascii="Arial" w:hAnsi="Arial" w:cs="Arial"/>
                <w:b/>
                <w:bCs/>
                <w:sz w:val="16"/>
                <w:szCs w:val="16"/>
                <w:lang w:eastAsia="en-AU"/>
              </w:rPr>
              <w:t>0</w:t>
            </w:r>
          </w:p>
        </w:tc>
        <w:tc>
          <w:tcPr>
            <w:tcW w:w="698" w:type="pct"/>
            <w:tcBorders>
              <w:top w:val="nil"/>
              <w:left w:val="nil"/>
              <w:bottom w:val="nil"/>
              <w:right w:val="nil"/>
            </w:tcBorders>
            <w:shd w:val="clear" w:color="auto" w:fill="auto"/>
            <w:vAlign w:val="center"/>
            <w:hideMark/>
          </w:tcPr>
          <w:p w14:paraId="396385A4" w14:textId="6F06AF1E" w:rsidR="00982283" w:rsidRPr="00653085" w:rsidRDefault="007C7B9E" w:rsidP="00982283">
            <w:pPr>
              <w:jc w:val="right"/>
              <w:rPr>
                <w:rFonts w:ascii="Arial" w:hAnsi="Arial" w:cs="Arial"/>
                <w:sz w:val="16"/>
                <w:szCs w:val="16"/>
                <w:lang w:eastAsia="en-AU"/>
              </w:rPr>
            </w:pPr>
            <w:r>
              <w:rPr>
                <w:rFonts w:ascii="Arial" w:hAnsi="Arial" w:cs="Arial"/>
                <w:sz w:val="16"/>
                <w:szCs w:val="16"/>
                <w:lang w:eastAsia="en-AU"/>
              </w:rPr>
              <w:t>(</w:t>
            </w:r>
            <w:r w:rsidR="00982283" w:rsidRPr="00653085">
              <w:rPr>
                <w:rFonts w:ascii="Arial" w:hAnsi="Arial" w:cs="Arial"/>
                <w:sz w:val="16"/>
                <w:szCs w:val="16"/>
                <w:lang w:eastAsia="en-AU"/>
              </w:rPr>
              <w:t>100</w:t>
            </w:r>
            <w:r>
              <w:rPr>
                <w:rFonts w:ascii="Arial" w:hAnsi="Arial" w:cs="Arial"/>
                <w:sz w:val="16"/>
                <w:szCs w:val="16"/>
                <w:lang w:eastAsia="en-AU"/>
              </w:rPr>
              <w:t>)</w:t>
            </w:r>
          </w:p>
        </w:tc>
        <w:tc>
          <w:tcPr>
            <w:tcW w:w="468" w:type="pct"/>
            <w:tcBorders>
              <w:top w:val="nil"/>
              <w:left w:val="nil"/>
              <w:bottom w:val="nil"/>
              <w:right w:val="nil"/>
            </w:tcBorders>
            <w:shd w:val="clear" w:color="auto" w:fill="auto"/>
            <w:vAlign w:val="center"/>
            <w:hideMark/>
          </w:tcPr>
          <w:p w14:paraId="3A0AAB16" w14:textId="79BDA18A" w:rsidR="00982283" w:rsidRPr="00653085" w:rsidRDefault="007C7B9E" w:rsidP="00982283">
            <w:pPr>
              <w:jc w:val="right"/>
              <w:rPr>
                <w:rFonts w:ascii="Arial" w:hAnsi="Arial" w:cs="Arial"/>
                <w:sz w:val="16"/>
                <w:szCs w:val="16"/>
                <w:lang w:eastAsia="en-AU"/>
              </w:rPr>
            </w:pPr>
            <w:r>
              <w:rPr>
                <w:rFonts w:ascii="Arial" w:hAnsi="Arial" w:cs="Arial"/>
                <w:sz w:val="16"/>
                <w:szCs w:val="16"/>
                <w:lang w:eastAsia="en-AU"/>
              </w:rPr>
              <w:t>-</w:t>
            </w:r>
            <w:r w:rsidR="00031108" w:rsidRPr="00653085">
              <w:rPr>
                <w:rFonts w:ascii="Arial" w:hAnsi="Arial" w:cs="Arial"/>
                <w:sz w:val="16"/>
                <w:szCs w:val="16"/>
                <w:lang w:eastAsia="en-AU"/>
              </w:rPr>
              <w:t>100%</w:t>
            </w:r>
          </w:p>
        </w:tc>
      </w:tr>
      <w:tr w:rsidR="00653085" w:rsidRPr="00653085" w14:paraId="3942B40F" w14:textId="77777777" w:rsidTr="00F27DF3">
        <w:trPr>
          <w:trHeight w:val="300"/>
        </w:trPr>
        <w:tc>
          <w:tcPr>
            <w:tcW w:w="2438" w:type="pct"/>
            <w:tcBorders>
              <w:top w:val="nil"/>
              <w:left w:val="nil"/>
              <w:bottom w:val="nil"/>
              <w:right w:val="nil"/>
            </w:tcBorders>
            <w:shd w:val="clear" w:color="auto" w:fill="auto"/>
            <w:vAlign w:val="center"/>
            <w:hideMark/>
          </w:tcPr>
          <w:p w14:paraId="5CB75618"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Open Space</w:t>
            </w:r>
          </w:p>
        </w:tc>
        <w:tc>
          <w:tcPr>
            <w:tcW w:w="698" w:type="pct"/>
            <w:tcBorders>
              <w:top w:val="nil"/>
              <w:left w:val="nil"/>
              <w:bottom w:val="nil"/>
              <w:right w:val="nil"/>
            </w:tcBorders>
            <w:shd w:val="clear" w:color="auto" w:fill="auto"/>
            <w:vAlign w:val="center"/>
            <w:hideMark/>
          </w:tcPr>
          <w:p w14:paraId="327DC3DB" w14:textId="63692FC7" w:rsidR="00982283" w:rsidRPr="00982283" w:rsidRDefault="004A0295" w:rsidP="00982283">
            <w:pPr>
              <w:jc w:val="right"/>
              <w:rPr>
                <w:rFonts w:ascii="Arial" w:hAnsi="Arial" w:cs="Arial"/>
                <w:sz w:val="16"/>
                <w:szCs w:val="16"/>
                <w:lang w:eastAsia="en-AU"/>
              </w:rPr>
            </w:pPr>
            <w:r>
              <w:rPr>
                <w:rFonts w:ascii="Arial" w:hAnsi="Arial" w:cs="Arial"/>
                <w:sz w:val="16"/>
                <w:szCs w:val="16"/>
                <w:lang w:eastAsia="en-AU"/>
              </w:rPr>
              <w:t>3,699</w:t>
            </w:r>
          </w:p>
        </w:tc>
        <w:tc>
          <w:tcPr>
            <w:tcW w:w="698" w:type="pct"/>
            <w:tcBorders>
              <w:top w:val="nil"/>
              <w:left w:val="nil"/>
              <w:bottom w:val="nil"/>
              <w:right w:val="nil"/>
            </w:tcBorders>
            <w:shd w:val="clear" w:color="000000" w:fill="4AAA42"/>
            <w:noWrap/>
            <w:vAlign w:val="center"/>
            <w:hideMark/>
          </w:tcPr>
          <w:p w14:paraId="1DCF6435" w14:textId="5202442A" w:rsidR="00982283" w:rsidRPr="00982283" w:rsidRDefault="00982283" w:rsidP="00982283">
            <w:pPr>
              <w:jc w:val="right"/>
              <w:rPr>
                <w:rFonts w:ascii="Arial" w:hAnsi="Arial" w:cs="Arial"/>
                <w:b/>
                <w:bCs/>
                <w:sz w:val="16"/>
                <w:szCs w:val="16"/>
                <w:lang w:eastAsia="en-AU"/>
              </w:rPr>
            </w:pPr>
            <w:r w:rsidRPr="00982283">
              <w:rPr>
                <w:rFonts w:ascii="Arial" w:hAnsi="Arial" w:cs="Arial"/>
                <w:b/>
                <w:bCs/>
                <w:sz w:val="16"/>
                <w:szCs w:val="16"/>
                <w:lang w:eastAsia="en-AU"/>
              </w:rPr>
              <w:t>1,</w:t>
            </w:r>
            <w:r w:rsidR="00716E69">
              <w:rPr>
                <w:rFonts w:ascii="Arial" w:hAnsi="Arial" w:cs="Arial"/>
                <w:b/>
                <w:bCs/>
                <w:sz w:val="16"/>
                <w:szCs w:val="16"/>
                <w:lang w:eastAsia="en-AU"/>
              </w:rPr>
              <w:t>222</w:t>
            </w:r>
          </w:p>
        </w:tc>
        <w:tc>
          <w:tcPr>
            <w:tcW w:w="698" w:type="pct"/>
            <w:tcBorders>
              <w:top w:val="nil"/>
              <w:left w:val="nil"/>
              <w:bottom w:val="nil"/>
              <w:right w:val="nil"/>
            </w:tcBorders>
            <w:shd w:val="clear" w:color="auto" w:fill="auto"/>
            <w:vAlign w:val="center"/>
            <w:hideMark/>
          </w:tcPr>
          <w:p w14:paraId="3843F459" w14:textId="0980FE8C"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w:t>
            </w:r>
            <w:r w:rsidR="00716E69">
              <w:rPr>
                <w:rFonts w:ascii="Arial" w:hAnsi="Arial" w:cs="Arial"/>
                <w:sz w:val="16"/>
                <w:szCs w:val="16"/>
                <w:lang w:eastAsia="en-AU"/>
              </w:rPr>
              <w:t>2,477</w:t>
            </w:r>
            <w:r w:rsidRPr="00653085">
              <w:rPr>
                <w:rFonts w:ascii="Arial" w:hAnsi="Arial" w:cs="Arial"/>
                <w:sz w:val="16"/>
                <w:szCs w:val="16"/>
                <w:lang w:eastAsia="en-AU"/>
              </w:rPr>
              <w:t>)</w:t>
            </w:r>
          </w:p>
        </w:tc>
        <w:tc>
          <w:tcPr>
            <w:tcW w:w="468" w:type="pct"/>
            <w:tcBorders>
              <w:top w:val="nil"/>
              <w:left w:val="nil"/>
              <w:bottom w:val="nil"/>
              <w:right w:val="nil"/>
            </w:tcBorders>
            <w:shd w:val="clear" w:color="auto" w:fill="auto"/>
            <w:vAlign w:val="center"/>
            <w:hideMark/>
          </w:tcPr>
          <w:p w14:paraId="2201C72C" w14:textId="1FE2C464"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w:t>
            </w:r>
            <w:r w:rsidR="00716E69">
              <w:rPr>
                <w:rFonts w:ascii="Arial" w:hAnsi="Arial" w:cs="Arial"/>
                <w:sz w:val="16"/>
                <w:szCs w:val="16"/>
                <w:lang w:eastAsia="en-AU"/>
              </w:rPr>
              <w:t>67</w:t>
            </w:r>
            <w:r w:rsidRPr="00653085">
              <w:rPr>
                <w:rFonts w:ascii="Arial" w:hAnsi="Arial" w:cs="Arial"/>
                <w:sz w:val="16"/>
                <w:szCs w:val="16"/>
                <w:lang w:eastAsia="en-AU"/>
              </w:rPr>
              <w:t>%</w:t>
            </w:r>
          </w:p>
        </w:tc>
      </w:tr>
      <w:tr w:rsidR="00653085" w:rsidRPr="00653085" w14:paraId="0B079F96" w14:textId="77777777" w:rsidTr="00F27DF3">
        <w:trPr>
          <w:trHeight w:val="300"/>
        </w:trPr>
        <w:tc>
          <w:tcPr>
            <w:tcW w:w="2438" w:type="pct"/>
            <w:tcBorders>
              <w:top w:val="nil"/>
              <w:left w:val="nil"/>
              <w:bottom w:val="nil"/>
              <w:right w:val="nil"/>
            </w:tcBorders>
            <w:shd w:val="clear" w:color="auto" w:fill="auto"/>
            <w:vAlign w:val="center"/>
            <w:hideMark/>
          </w:tcPr>
          <w:p w14:paraId="4F026B74"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Community and Recreation</w:t>
            </w:r>
          </w:p>
        </w:tc>
        <w:tc>
          <w:tcPr>
            <w:tcW w:w="698" w:type="pct"/>
            <w:tcBorders>
              <w:top w:val="nil"/>
              <w:left w:val="nil"/>
              <w:bottom w:val="nil"/>
              <w:right w:val="nil"/>
            </w:tcBorders>
            <w:shd w:val="clear" w:color="auto" w:fill="auto"/>
            <w:vAlign w:val="center"/>
            <w:hideMark/>
          </w:tcPr>
          <w:p w14:paraId="1C081C00" w14:textId="3F6C88A5" w:rsidR="00982283" w:rsidRPr="00982283" w:rsidRDefault="002669A6" w:rsidP="00982283">
            <w:pPr>
              <w:jc w:val="right"/>
              <w:rPr>
                <w:rFonts w:ascii="Arial" w:hAnsi="Arial" w:cs="Arial"/>
                <w:sz w:val="16"/>
                <w:szCs w:val="16"/>
                <w:lang w:eastAsia="en-AU"/>
              </w:rPr>
            </w:pPr>
            <w:r>
              <w:rPr>
                <w:rFonts w:ascii="Arial" w:hAnsi="Arial" w:cs="Arial"/>
                <w:sz w:val="16"/>
                <w:szCs w:val="16"/>
                <w:lang w:eastAsia="en-AU"/>
              </w:rPr>
              <w:t>970</w:t>
            </w:r>
          </w:p>
        </w:tc>
        <w:tc>
          <w:tcPr>
            <w:tcW w:w="698" w:type="pct"/>
            <w:tcBorders>
              <w:top w:val="nil"/>
              <w:left w:val="nil"/>
              <w:bottom w:val="nil"/>
              <w:right w:val="nil"/>
            </w:tcBorders>
            <w:shd w:val="clear" w:color="000000" w:fill="4AAA42"/>
            <w:noWrap/>
            <w:vAlign w:val="center"/>
            <w:hideMark/>
          </w:tcPr>
          <w:p w14:paraId="7E26EDC9" w14:textId="702AFA5C" w:rsidR="00982283" w:rsidRPr="00982283" w:rsidRDefault="002669A6" w:rsidP="00982283">
            <w:pPr>
              <w:jc w:val="right"/>
              <w:rPr>
                <w:rFonts w:ascii="Arial" w:hAnsi="Arial" w:cs="Arial"/>
                <w:b/>
                <w:bCs/>
                <w:sz w:val="16"/>
                <w:szCs w:val="16"/>
                <w:lang w:eastAsia="en-AU"/>
              </w:rPr>
            </w:pPr>
            <w:r>
              <w:rPr>
                <w:rFonts w:ascii="Arial" w:hAnsi="Arial" w:cs="Arial"/>
                <w:b/>
                <w:bCs/>
                <w:sz w:val="16"/>
                <w:szCs w:val="16"/>
                <w:lang w:eastAsia="en-AU"/>
              </w:rPr>
              <w:t>0</w:t>
            </w:r>
          </w:p>
        </w:tc>
        <w:tc>
          <w:tcPr>
            <w:tcW w:w="698" w:type="pct"/>
            <w:tcBorders>
              <w:top w:val="nil"/>
              <w:left w:val="nil"/>
              <w:bottom w:val="nil"/>
              <w:right w:val="nil"/>
            </w:tcBorders>
            <w:shd w:val="clear" w:color="auto" w:fill="auto"/>
            <w:vAlign w:val="center"/>
            <w:hideMark/>
          </w:tcPr>
          <w:p w14:paraId="367D244B" w14:textId="63EB8FF5" w:rsidR="00982283" w:rsidRPr="00653085" w:rsidRDefault="00C26068" w:rsidP="00982283">
            <w:pPr>
              <w:jc w:val="right"/>
              <w:rPr>
                <w:rFonts w:ascii="Arial" w:hAnsi="Arial" w:cs="Arial"/>
                <w:sz w:val="16"/>
                <w:szCs w:val="16"/>
                <w:lang w:eastAsia="en-AU"/>
              </w:rPr>
            </w:pPr>
            <w:r>
              <w:rPr>
                <w:rFonts w:ascii="Arial" w:hAnsi="Arial" w:cs="Arial"/>
                <w:sz w:val="16"/>
                <w:szCs w:val="16"/>
                <w:lang w:eastAsia="en-AU"/>
              </w:rPr>
              <w:t>(970)</w:t>
            </w:r>
          </w:p>
        </w:tc>
        <w:tc>
          <w:tcPr>
            <w:tcW w:w="468" w:type="pct"/>
            <w:tcBorders>
              <w:top w:val="nil"/>
              <w:left w:val="nil"/>
              <w:bottom w:val="nil"/>
              <w:right w:val="nil"/>
            </w:tcBorders>
            <w:shd w:val="clear" w:color="auto" w:fill="auto"/>
            <w:vAlign w:val="center"/>
            <w:hideMark/>
          </w:tcPr>
          <w:p w14:paraId="79E616DA" w14:textId="5CEBF20A" w:rsidR="00982283" w:rsidRPr="00653085" w:rsidRDefault="00C26068" w:rsidP="00982283">
            <w:pPr>
              <w:jc w:val="right"/>
              <w:rPr>
                <w:rFonts w:ascii="Arial" w:hAnsi="Arial" w:cs="Arial"/>
                <w:sz w:val="16"/>
                <w:szCs w:val="16"/>
                <w:lang w:eastAsia="en-AU"/>
              </w:rPr>
            </w:pPr>
            <w:r>
              <w:rPr>
                <w:rFonts w:ascii="Arial" w:hAnsi="Arial" w:cs="Arial"/>
                <w:sz w:val="16"/>
                <w:szCs w:val="16"/>
                <w:lang w:eastAsia="en-AU"/>
              </w:rPr>
              <w:t>-100%</w:t>
            </w:r>
          </w:p>
        </w:tc>
      </w:tr>
      <w:tr w:rsidR="00653085" w:rsidRPr="00653085" w14:paraId="3ED20FD9" w14:textId="77777777" w:rsidTr="00F27DF3">
        <w:trPr>
          <w:trHeight w:val="300"/>
        </w:trPr>
        <w:tc>
          <w:tcPr>
            <w:tcW w:w="2438" w:type="pct"/>
            <w:tcBorders>
              <w:top w:val="nil"/>
              <w:left w:val="nil"/>
              <w:bottom w:val="nil"/>
              <w:right w:val="nil"/>
            </w:tcBorders>
            <w:shd w:val="clear" w:color="auto" w:fill="auto"/>
            <w:vAlign w:val="center"/>
            <w:hideMark/>
          </w:tcPr>
          <w:p w14:paraId="3E81F0AB"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Roads</w:t>
            </w:r>
          </w:p>
        </w:tc>
        <w:tc>
          <w:tcPr>
            <w:tcW w:w="698" w:type="pct"/>
            <w:tcBorders>
              <w:top w:val="nil"/>
              <w:left w:val="nil"/>
              <w:bottom w:val="nil"/>
              <w:right w:val="nil"/>
            </w:tcBorders>
            <w:shd w:val="clear" w:color="auto" w:fill="auto"/>
            <w:vAlign w:val="center"/>
            <w:hideMark/>
          </w:tcPr>
          <w:p w14:paraId="40B03008" w14:textId="3F6EC468" w:rsidR="00982283" w:rsidRPr="00982283" w:rsidRDefault="00BB1CAF" w:rsidP="00982283">
            <w:pPr>
              <w:jc w:val="right"/>
              <w:rPr>
                <w:rFonts w:ascii="Arial" w:hAnsi="Arial" w:cs="Arial"/>
                <w:sz w:val="16"/>
                <w:szCs w:val="16"/>
                <w:lang w:eastAsia="en-AU"/>
              </w:rPr>
            </w:pPr>
            <w:r>
              <w:rPr>
                <w:rFonts w:ascii="Arial" w:hAnsi="Arial" w:cs="Arial"/>
                <w:sz w:val="16"/>
                <w:szCs w:val="16"/>
                <w:lang w:eastAsia="en-AU"/>
              </w:rPr>
              <w:t>9,905</w:t>
            </w:r>
          </w:p>
        </w:tc>
        <w:tc>
          <w:tcPr>
            <w:tcW w:w="698" w:type="pct"/>
            <w:tcBorders>
              <w:top w:val="nil"/>
              <w:left w:val="nil"/>
              <w:bottom w:val="nil"/>
              <w:right w:val="nil"/>
            </w:tcBorders>
            <w:shd w:val="clear" w:color="000000" w:fill="4AAA42"/>
            <w:noWrap/>
            <w:vAlign w:val="center"/>
            <w:hideMark/>
          </w:tcPr>
          <w:p w14:paraId="422F6FA2" w14:textId="1C811B28" w:rsidR="00982283" w:rsidRPr="00982283" w:rsidRDefault="00982283" w:rsidP="00982283">
            <w:pPr>
              <w:jc w:val="right"/>
              <w:rPr>
                <w:rFonts w:ascii="Arial" w:hAnsi="Arial" w:cs="Arial"/>
                <w:b/>
                <w:bCs/>
                <w:sz w:val="16"/>
                <w:szCs w:val="16"/>
                <w:lang w:eastAsia="en-AU"/>
              </w:rPr>
            </w:pPr>
            <w:r w:rsidRPr="00982283">
              <w:rPr>
                <w:rFonts w:ascii="Arial" w:hAnsi="Arial" w:cs="Arial"/>
                <w:b/>
                <w:bCs/>
                <w:sz w:val="16"/>
                <w:szCs w:val="16"/>
                <w:lang w:eastAsia="en-AU"/>
              </w:rPr>
              <w:t>7,</w:t>
            </w:r>
            <w:r w:rsidR="00BB1CAF">
              <w:rPr>
                <w:rFonts w:ascii="Arial" w:hAnsi="Arial" w:cs="Arial"/>
                <w:b/>
                <w:bCs/>
                <w:sz w:val="16"/>
                <w:szCs w:val="16"/>
                <w:lang w:eastAsia="en-AU"/>
              </w:rPr>
              <w:t>919</w:t>
            </w:r>
          </w:p>
        </w:tc>
        <w:tc>
          <w:tcPr>
            <w:tcW w:w="698" w:type="pct"/>
            <w:tcBorders>
              <w:top w:val="nil"/>
              <w:left w:val="nil"/>
              <w:bottom w:val="nil"/>
              <w:right w:val="nil"/>
            </w:tcBorders>
            <w:shd w:val="clear" w:color="auto" w:fill="auto"/>
            <w:vAlign w:val="center"/>
            <w:hideMark/>
          </w:tcPr>
          <w:p w14:paraId="30DA73B1" w14:textId="37AA73C4" w:rsidR="00982283" w:rsidRPr="00653085" w:rsidRDefault="005E5344" w:rsidP="00982283">
            <w:pPr>
              <w:jc w:val="right"/>
              <w:rPr>
                <w:rFonts w:ascii="Arial" w:hAnsi="Arial" w:cs="Arial"/>
                <w:sz w:val="16"/>
                <w:szCs w:val="16"/>
                <w:lang w:eastAsia="en-AU"/>
              </w:rPr>
            </w:pPr>
            <w:r>
              <w:rPr>
                <w:rFonts w:ascii="Arial" w:hAnsi="Arial" w:cs="Arial"/>
                <w:sz w:val="16"/>
                <w:szCs w:val="16"/>
                <w:lang w:eastAsia="en-AU"/>
              </w:rPr>
              <w:t>(1,986)</w:t>
            </w:r>
          </w:p>
        </w:tc>
        <w:tc>
          <w:tcPr>
            <w:tcW w:w="468" w:type="pct"/>
            <w:tcBorders>
              <w:top w:val="nil"/>
              <w:left w:val="nil"/>
              <w:bottom w:val="nil"/>
              <w:right w:val="nil"/>
            </w:tcBorders>
            <w:shd w:val="clear" w:color="auto" w:fill="auto"/>
            <w:vAlign w:val="center"/>
            <w:hideMark/>
          </w:tcPr>
          <w:p w14:paraId="47951EF9" w14:textId="5994FC01" w:rsidR="00982283" w:rsidRPr="00653085" w:rsidRDefault="005E5344" w:rsidP="00982283">
            <w:pPr>
              <w:jc w:val="right"/>
              <w:rPr>
                <w:rFonts w:ascii="Arial" w:hAnsi="Arial" w:cs="Arial"/>
                <w:sz w:val="16"/>
                <w:szCs w:val="16"/>
                <w:lang w:eastAsia="en-AU"/>
              </w:rPr>
            </w:pPr>
            <w:r>
              <w:rPr>
                <w:rFonts w:ascii="Arial" w:hAnsi="Arial" w:cs="Arial"/>
                <w:sz w:val="16"/>
                <w:szCs w:val="16"/>
                <w:lang w:eastAsia="en-AU"/>
              </w:rPr>
              <w:t>-20%</w:t>
            </w:r>
          </w:p>
        </w:tc>
      </w:tr>
      <w:tr w:rsidR="00653085" w:rsidRPr="00653085" w14:paraId="63D4EA2D" w14:textId="77777777" w:rsidTr="00F27DF3">
        <w:trPr>
          <w:trHeight w:val="300"/>
        </w:trPr>
        <w:tc>
          <w:tcPr>
            <w:tcW w:w="2438" w:type="pct"/>
            <w:tcBorders>
              <w:top w:val="nil"/>
              <w:left w:val="nil"/>
              <w:bottom w:val="nil"/>
              <w:right w:val="nil"/>
            </w:tcBorders>
            <w:shd w:val="clear" w:color="auto" w:fill="auto"/>
            <w:vAlign w:val="center"/>
            <w:hideMark/>
          </w:tcPr>
          <w:p w14:paraId="1BB6C60F" w14:textId="77777777" w:rsidR="00982283" w:rsidRPr="00982283" w:rsidRDefault="00982283" w:rsidP="00982283">
            <w:pPr>
              <w:rPr>
                <w:rFonts w:ascii="Arial" w:hAnsi="Arial" w:cs="Arial"/>
                <w:b/>
                <w:bCs/>
                <w:i/>
                <w:iCs/>
                <w:sz w:val="16"/>
                <w:szCs w:val="16"/>
                <w:lang w:eastAsia="en-AU"/>
              </w:rPr>
            </w:pPr>
            <w:r w:rsidRPr="00982283">
              <w:rPr>
                <w:rFonts w:ascii="Arial" w:hAnsi="Arial" w:cs="Arial"/>
                <w:b/>
                <w:bCs/>
                <w:i/>
                <w:iCs/>
                <w:sz w:val="16"/>
                <w:szCs w:val="16"/>
                <w:lang w:eastAsia="en-AU"/>
              </w:rPr>
              <w:t>Non-recurrent - State Government</w:t>
            </w:r>
          </w:p>
        </w:tc>
        <w:tc>
          <w:tcPr>
            <w:tcW w:w="698" w:type="pct"/>
            <w:tcBorders>
              <w:top w:val="nil"/>
              <w:left w:val="nil"/>
              <w:bottom w:val="nil"/>
              <w:right w:val="nil"/>
            </w:tcBorders>
            <w:shd w:val="clear" w:color="auto" w:fill="auto"/>
            <w:vAlign w:val="center"/>
            <w:hideMark/>
          </w:tcPr>
          <w:p w14:paraId="17DD0BDF" w14:textId="77777777" w:rsidR="00982283" w:rsidRPr="00982283" w:rsidRDefault="00982283" w:rsidP="00982283">
            <w:pPr>
              <w:jc w:val="right"/>
              <w:rPr>
                <w:rFonts w:ascii="Arial" w:hAnsi="Arial" w:cs="Arial"/>
                <w:sz w:val="16"/>
                <w:szCs w:val="16"/>
                <w:lang w:eastAsia="en-AU"/>
              </w:rPr>
            </w:pPr>
          </w:p>
        </w:tc>
        <w:tc>
          <w:tcPr>
            <w:tcW w:w="698" w:type="pct"/>
            <w:tcBorders>
              <w:top w:val="nil"/>
              <w:left w:val="nil"/>
              <w:bottom w:val="nil"/>
              <w:right w:val="nil"/>
            </w:tcBorders>
            <w:shd w:val="clear" w:color="000000" w:fill="4AAA42"/>
            <w:vAlign w:val="center"/>
            <w:hideMark/>
          </w:tcPr>
          <w:p w14:paraId="161D2489" w14:textId="77777777" w:rsidR="00982283" w:rsidRPr="00982283" w:rsidRDefault="00982283" w:rsidP="00982283">
            <w:pPr>
              <w:jc w:val="right"/>
              <w:rPr>
                <w:rFonts w:ascii="Arial" w:hAnsi="Arial" w:cs="Arial"/>
                <w:b/>
                <w:bCs/>
                <w:sz w:val="16"/>
                <w:szCs w:val="16"/>
                <w:lang w:eastAsia="en-AU"/>
              </w:rPr>
            </w:pPr>
            <w:r w:rsidRPr="00982283">
              <w:rPr>
                <w:rFonts w:ascii="Arial" w:hAnsi="Arial" w:cs="Arial"/>
                <w:b/>
                <w:bCs/>
                <w:sz w:val="16"/>
                <w:szCs w:val="16"/>
                <w:lang w:eastAsia="en-AU"/>
              </w:rPr>
              <w:t> </w:t>
            </w:r>
          </w:p>
        </w:tc>
        <w:tc>
          <w:tcPr>
            <w:tcW w:w="698" w:type="pct"/>
            <w:tcBorders>
              <w:top w:val="nil"/>
              <w:left w:val="nil"/>
              <w:bottom w:val="nil"/>
              <w:right w:val="nil"/>
            </w:tcBorders>
            <w:shd w:val="clear" w:color="auto" w:fill="auto"/>
            <w:vAlign w:val="center"/>
            <w:hideMark/>
          </w:tcPr>
          <w:p w14:paraId="770F49EC" w14:textId="77777777" w:rsidR="00982283" w:rsidRPr="00653085" w:rsidRDefault="00982283" w:rsidP="00982283">
            <w:pPr>
              <w:jc w:val="right"/>
              <w:rPr>
                <w:rFonts w:ascii="Arial" w:hAnsi="Arial" w:cs="Arial"/>
                <w:b/>
                <w:sz w:val="16"/>
                <w:szCs w:val="16"/>
                <w:lang w:eastAsia="en-AU"/>
              </w:rPr>
            </w:pPr>
          </w:p>
        </w:tc>
        <w:tc>
          <w:tcPr>
            <w:tcW w:w="468" w:type="pct"/>
            <w:tcBorders>
              <w:top w:val="nil"/>
              <w:left w:val="nil"/>
              <w:bottom w:val="nil"/>
              <w:right w:val="nil"/>
            </w:tcBorders>
            <w:shd w:val="clear" w:color="auto" w:fill="auto"/>
            <w:vAlign w:val="center"/>
            <w:hideMark/>
          </w:tcPr>
          <w:p w14:paraId="2093DEBE" w14:textId="77777777" w:rsidR="00982283" w:rsidRPr="00653085" w:rsidRDefault="00982283" w:rsidP="00982283">
            <w:pPr>
              <w:jc w:val="right"/>
              <w:rPr>
                <w:rFonts w:ascii="Arial" w:hAnsi="Arial" w:cs="Arial"/>
                <w:sz w:val="16"/>
                <w:szCs w:val="16"/>
                <w:lang w:eastAsia="en-AU"/>
              </w:rPr>
            </w:pPr>
          </w:p>
        </w:tc>
      </w:tr>
      <w:tr w:rsidR="00653085" w:rsidRPr="00653085" w14:paraId="25554B5D" w14:textId="77777777" w:rsidTr="00F27DF3">
        <w:trPr>
          <w:trHeight w:val="300"/>
        </w:trPr>
        <w:tc>
          <w:tcPr>
            <w:tcW w:w="2438" w:type="pct"/>
            <w:tcBorders>
              <w:top w:val="nil"/>
              <w:left w:val="nil"/>
              <w:bottom w:val="nil"/>
              <w:right w:val="nil"/>
            </w:tcBorders>
            <w:shd w:val="clear" w:color="auto" w:fill="auto"/>
            <w:vAlign w:val="center"/>
            <w:hideMark/>
          </w:tcPr>
          <w:p w14:paraId="7A28A14D"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Bridges</w:t>
            </w:r>
          </w:p>
        </w:tc>
        <w:tc>
          <w:tcPr>
            <w:tcW w:w="698" w:type="pct"/>
            <w:tcBorders>
              <w:top w:val="nil"/>
              <w:left w:val="nil"/>
              <w:bottom w:val="nil"/>
              <w:right w:val="nil"/>
            </w:tcBorders>
            <w:shd w:val="clear" w:color="auto" w:fill="auto"/>
            <w:vAlign w:val="center"/>
            <w:hideMark/>
          </w:tcPr>
          <w:p w14:paraId="1F7C5840" w14:textId="16E37A05" w:rsidR="00982283" w:rsidRPr="00982283" w:rsidRDefault="00197C95" w:rsidP="00982283">
            <w:pPr>
              <w:jc w:val="right"/>
              <w:rPr>
                <w:rFonts w:ascii="Arial" w:hAnsi="Arial" w:cs="Arial"/>
                <w:sz w:val="16"/>
                <w:szCs w:val="16"/>
                <w:lang w:eastAsia="en-AU"/>
              </w:rPr>
            </w:pPr>
            <w:r>
              <w:rPr>
                <w:rFonts w:ascii="Arial" w:hAnsi="Arial" w:cs="Arial"/>
                <w:sz w:val="16"/>
                <w:szCs w:val="16"/>
                <w:lang w:eastAsia="en-AU"/>
              </w:rPr>
              <w:t>887</w:t>
            </w:r>
          </w:p>
        </w:tc>
        <w:tc>
          <w:tcPr>
            <w:tcW w:w="698" w:type="pct"/>
            <w:tcBorders>
              <w:top w:val="nil"/>
              <w:left w:val="nil"/>
              <w:bottom w:val="nil"/>
              <w:right w:val="nil"/>
            </w:tcBorders>
            <w:shd w:val="clear" w:color="000000" w:fill="4AAA42"/>
            <w:noWrap/>
            <w:vAlign w:val="center"/>
            <w:hideMark/>
          </w:tcPr>
          <w:p w14:paraId="005261AD" w14:textId="77777777" w:rsidR="00982283" w:rsidRPr="00982283" w:rsidRDefault="00982283" w:rsidP="00982283">
            <w:pPr>
              <w:jc w:val="right"/>
              <w:rPr>
                <w:rFonts w:ascii="Arial" w:hAnsi="Arial" w:cs="Arial"/>
                <w:b/>
                <w:bCs/>
                <w:sz w:val="16"/>
                <w:szCs w:val="16"/>
                <w:lang w:eastAsia="en-AU"/>
              </w:rPr>
            </w:pPr>
            <w:r w:rsidRPr="00982283">
              <w:rPr>
                <w:rFonts w:ascii="Arial" w:hAnsi="Arial" w:cs="Arial"/>
                <w:b/>
                <w:bCs/>
                <w:sz w:val="16"/>
                <w:szCs w:val="16"/>
                <w:lang w:eastAsia="en-AU"/>
              </w:rPr>
              <w:t>0</w:t>
            </w:r>
          </w:p>
        </w:tc>
        <w:tc>
          <w:tcPr>
            <w:tcW w:w="698" w:type="pct"/>
            <w:tcBorders>
              <w:top w:val="nil"/>
              <w:left w:val="nil"/>
              <w:bottom w:val="nil"/>
              <w:right w:val="nil"/>
            </w:tcBorders>
            <w:shd w:val="clear" w:color="auto" w:fill="auto"/>
            <w:vAlign w:val="center"/>
            <w:hideMark/>
          </w:tcPr>
          <w:p w14:paraId="7379D5D4" w14:textId="0E45A304"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w:t>
            </w:r>
            <w:r w:rsidR="00197C95">
              <w:rPr>
                <w:rFonts w:ascii="Arial" w:hAnsi="Arial" w:cs="Arial"/>
                <w:sz w:val="16"/>
                <w:szCs w:val="16"/>
                <w:lang w:eastAsia="en-AU"/>
              </w:rPr>
              <w:t>887</w:t>
            </w:r>
            <w:r w:rsidRPr="00653085">
              <w:rPr>
                <w:rFonts w:ascii="Arial" w:hAnsi="Arial" w:cs="Arial"/>
                <w:sz w:val="16"/>
                <w:szCs w:val="16"/>
                <w:lang w:eastAsia="en-AU"/>
              </w:rPr>
              <w:t>)</w:t>
            </w:r>
          </w:p>
        </w:tc>
        <w:tc>
          <w:tcPr>
            <w:tcW w:w="468" w:type="pct"/>
            <w:tcBorders>
              <w:top w:val="nil"/>
              <w:left w:val="nil"/>
              <w:bottom w:val="nil"/>
              <w:right w:val="nil"/>
            </w:tcBorders>
            <w:shd w:val="clear" w:color="auto" w:fill="auto"/>
            <w:vAlign w:val="center"/>
            <w:hideMark/>
          </w:tcPr>
          <w:p w14:paraId="240D17C3" w14:textId="2EDD4570"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-100%</w:t>
            </w:r>
          </w:p>
        </w:tc>
      </w:tr>
      <w:tr w:rsidR="00653085" w:rsidRPr="00653085" w14:paraId="2008C9A9" w14:textId="77777777" w:rsidTr="00F27DF3">
        <w:trPr>
          <w:trHeight w:val="300"/>
        </w:trPr>
        <w:tc>
          <w:tcPr>
            <w:tcW w:w="2438" w:type="pct"/>
            <w:tcBorders>
              <w:top w:val="nil"/>
              <w:left w:val="nil"/>
              <w:bottom w:val="nil"/>
              <w:right w:val="nil"/>
            </w:tcBorders>
            <w:shd w:val="clear" w:color="auto" w:fill="auto"/>
            <w:vAlign w:val="center"/>
            <w:hideMark/>
          </w:tcPr>
          <w:p w14:paraId="5438F91D"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Buildings</w:t>
            </w:r>
          </w:p>
        </w:tc>
        <w:tc>
          <w:tcPr>
            <w:tcW w:w="698" w:type="pct"/>
            <w:tcBorders>
              <w:top w:val="nil"/>
              <w:left w:val="nil"/>
              <w:bottom w:val="nil"/>
              <w:right w:val="nil"/>
            </w:tcBorders>
            <w:shd w:val="clear" w:color="auto" w:fill="auto"/>
            <w:vAlign w:val="center"/>
            <w:hideMark/>
          </w:tcPr>
          <w:p w14:paraId="766AD321" w14:textId="14FE10EF" w:rsidR="00982283" w:rsidRPr="00982283" w:rsidRDefault="004973BF" w:rsidP="00982283">
            <w:pPr>
              <w:jc w:val="right"/>
              <w:rPr>
                <w:rFonts w:ascii="Arial" w:hAnsi="Arial" w:cs="Arial"/>
                <w:sz w:val="16"/>
                <w:szCs w:val="16"/>
                <w:lang w:eastAsia="en-AU"/>
              </w:rPr>
            </w:pPr>
            <w:r>
              <w:rPr>
                <w:rFonts w:ascii="Arial" w:hAnsi="Arial" w:cs="Arial"/>
                <w:sz w:val="16"/>
                <w:szCs w:val="16"/>
                <w:lang w:eastAsia="en-AU"/>
              </w:rPr>
              <w:t>7,082</w:t>
            </w:r>
          </w:p>
        </w:tc>
        <w:tc>
          <w:tcPr>
            <w:tcW w:w="698" w:type="pct"/>
            <w:tcBorders>
              <w:top w:val="nil"/>
              <w:left w:val="nil"/>
              <w:bottom w:val="nil"/>
              <w:right w:val="nil"/>
            </w:tcBorders>
            <w:shd w:val="clear" w:color="000000" w:fill="4AAA42"/>
            <w:noWrap/>
            <w:vAlign w:val="center"/>
            <w:hideMark/>
          </w:tcPr>
          <w:p w14:paraId="7B328CC0" w14:textId="1061A4C0" w:rsidR="00982283" w:rsidRPr="00982283" w:rsidRDefault="004973BF" w:rsidP="00982283">
            <w:pPr>
              <w:jc w:val="right"/>
              <w:rPr>
                <w:rFonts w:ascii="Arial" w:hAnsi="Arial" w:cs="Arial"/>
                <w:b/>
                <w:bCs/>
                <w:sz w:val="16"/>
                <w:szCs w:val="16"/>
                <w:lang w:eastAsia="en-AU"/>
              </w:rPr>
            </w:pPr>
            <w:r>
              <w:rPr>
                <w:rFonts w:ascii="Arial" w:hAnsi="Arial" w:cs="Arial"/>
                <w:b/>
                <w:bCs/>
                <w:sz w:val="16"/>
                <w:szCs w:val="16"/>
                <w:lang w:eastAsia="en-AU"/>
              </w:rPr>
              <w:t>1,414</w:t>
            </w:r>
          </w:p>
        </w:tc>
        <w:tc>
          <w:tcPr>
            <w:tcW w:w="698" w:type="pct"/>
            <w:tcBorders>
              <w:top w:val="nil"/>
              <w:left w:val="nil"/>
              <w:bottom w:val="nil"/>
              <w:right w:val="nil"/>
            </w:tcBorders>
            <w:shd w:val="clear" w:color="auto" w:fill="auto"/>
            <w:vAlign w:val="center"/>
            <w:hideMark/>
          </w:tcPr>
          <w:p w14:paraId="5D4E9404" w14:textId="431605BA"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w:t>
            </w:r>
            <w:r w:rsidR="002F6914">
              <w:rPr>
                <w:rFonts w:ascii="Arial" w:hAnsi="Arial" w:cs="Arial"/>
                <w:sz w:val="16"/>
                <w:szCs w:val="16"/>
                <w:lang w:eastAsia="en-AU"/>
              </w:rPr>
              <w:t>5,668</w:t>
            </w:r>
            <w:r w:rsidRPr="00653085">
              <w:rPr>
                <w:rFonts w:ascii="Arial" w:hAnsi="Arial" w:cs="Arial"/>
                <w:sz w:val="16"/>
                <w:szCs w:val="16"/>
                <w:lang w:eastAsia="en-AU"/>
              </w:rPr>
              <w:t>)</w:t>
            </w:r>
          </w:p>
        </w:tc>
        <w:tc>
          <w:tcPr>
            <w:tcW w:w="468" w:type="pct"/>
            <w:tcBorders>
              <w:top w:val="nil"/>
              <w:left w:val="nil"/>
              <w:bottom w:val="nil"/>
              <w:right w:val="nil"/>
            </w:tcBorders>
            <w:shd w:val="clear" w:color="auto" w:fill="auto"/>
            <w:vAlign w:val="center"/>
            <w:hideMark/>
          </w:tcPr>
          <w:p w14:paraId="2A913772" w14:textId="27AE0F8A"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w:t>
            </w:r>
            <w:r w:rsidR="002F6914">
              <w:rPr>
                <w:rFonts w:ascii="Arial" w:hAnsi="Arial" w:cs="Arial"/>
                <w:sz w:val="16"/>
                <w:szCs w:val="16"/>
                <w:lang w:eastAsia="en-AU"/>
              </w:rPr>
              <w:t>80</w:t>
            </w:r>
            <w:r w:rsidRPr="00653085">
              <w:rPr>
                <w:rFonts w:ascii="Arial" w:hAnsi="Arial" w:cs="Arial"/>
                <w:sz w:val="16"/>
                <w:szCs w:val="16"/>
                <w:lang w:eastAsia="en-AU"/>
              </w:rPr>
              <w:t>%</w:t>
            </w:r>
          </w:p>
        </w:tc>
      </w:tr>
      <w:tr w:rsidR="00653085" w:rsidRPr="00653085" w14:paraId="38D29E30" w14:textId="77777777" w:rsidTr="00F27DF3">
        <w:trPr>
          <w:trHeight w:val="300"/>
        </w:trPr>
        <w:tc>
          <w:tcPr>
            <w:tcW w:w="2438" w:type="pct"/>
            <w:tcBorders>
              <w:top w:val="nil"/>
              <w:left w:val="nil"/>
              <w:bottom w:val="nil"/>
              <w:right w:val="nil"/>
            </w:tcBorders>
            <w:shd w:val="clear" w:color="auto" w:fill="auto"/>
            <w:vAlign w:val="center"/>
            <w:hideMark/>
          </w:tcPr>
          <w:p w14:paraId="0C2D298C"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Footpaths and Cycleways</w:t>
            </w:r>
          </w:p>
        </w:tc>
        <w:tc>
          <w:tcPr>
            <w:tcW w:w="698" w:type="pct"/>
            <w:tcBorders>
              <w:top w:val="nil"/>
              <w:left w:val="nil"/>
              <w:bottom w:val="nil"/>
              <w:right w:val="nil"/>
            </w:tcBorders>
            <w:shd w:val="clear" w:color="auto" w:fill="auto"/>
            <w:vAlign w:val="center"/>
            <w:hideMark/>
          </w:tcPr>
          <w:p w14:paraId="72434EAA" w14:textId="23EF1BBE" w:rsidR="00982283" w:rsidRPr="00982283" w:rsidRDefault="002F6914" w:rsidP="00982283">
            <w:pPr>
              <w:jc w:val="right"/>
              <w:rPr>
                <w:rFonts w:ascii="Arial" w:hAnsi="Arial" w:cs="Arial"/>
                <w:sz w:val="16"/>
                <w:szCs w:val="16"/>
                <w:lang w:eastAsia="en-AU"/>
              </w:rPr>
            </w:pPr>
            <w:r>
              <w:rPr>
                <w:rFonts w:ascii="Arial" w:hAnsi="Arial" w:cs="Arial"/>
                <w:sz w:val="16"/>
                <w:szCs w:val="16"/>
                <w:lang w:eastAsia="en-AU"/>
              </w:rPr>
              <w:t>5</w:t>
            </w:r>
            <w:r w:rsidR="00944F94">
              <w:rPr>
                <w:rFonts w:ascii="Arial" w:hAnsi="Arial" w:cs="Arial"/>
                <w:sz w:val="16"/>
                <w:szCs w:val="16"/>
                <w:lang w:eastAsia="en-AU"/>
              </w:rPr>
              <w:t>7</w:t>
            </w:r>
          </w:p>
        </w:tc>
        <w:tc>
          <w:tcPr>
            <w:tcW w:w="698" w:type="pct"/>
            <w:tcBorders>
              <w:top w:val="nil"/>
              <w:left w:val="nil"/>
              <w:bottom w:val="nil"/>
              <w:right w:val="nil"/>
            </w:tcBorders>
            <w:shd w:val="clear" w:color="000000" w:fill="4AAA42"/>
            <w:noWrap/>
            <w:vAlign w:val="center"/>
            <w:hideMark/>
          </w:tcPr>
          <w:p w14:paraId="1B2DBF41" w14:textId="7B812A0D" w:rsidR="00982283" w:rsidRPr="00982283" w:rsidRDefault="00944F94" w:rsidP="00982283">
            <w:pPr>
              <w:jc w:val="right"/>
              <w:rPr>
                <w:rFonts w:ascii="Arial" w:hAnsi="Arial" w:cs="Arial"/>
                <w:b/>
                <w:bCs/>
                <w:sz w:val="16"/>
                <w:szCs w:val="16"/>
                <w:lang w:eastAsia="en-AU"/>
              </w:rPr>
            </w:pPr>
            <w:r>
              <w:rPr>
                <w:rFonts w:ascii="Arial" w:hAnsi="Arial" w:cs="Arial"/>
                <w:b/>
                <w:bCs/>
                <w:sz w:val="16"/>
                <w:szCs w:val="16"/>
                <w:lang w:eastAsia="en-AU"/>
              </w:rPr>
              <w:t>0</w:t>
            </w:r>
          </w:p>
        </w:tc>
        <w:tc>
          <w:tcPr>
            <w:tcW w:w="698" w:type="pct"/>
            <w:tcBorders>
              <w:top w:val="nil"/>
              <w:left w:val="nil"/>
              <w:bottom w:val="nil"/>
              <w:right w:val="nil"/>
            </w:tcBorders>
            <w:shd w:val="clear" w:color="auto" w:fill="auto"/>
            <w:vAlign w:val="center"/>
            <w:hideMark/>
          </w:tcPr>
          <w:p w14:paraId="450EDEE1" w14:textId="393A7AEB" w:rsidR="00982283" w:rsidRPr="00653085" w:rsidRDefault="00944F94" w:rsidP="00982283">
            <w:pPr>
              <w:jc w:val="right"/>
              <w:rPr>
                <w:rFonts w:ascii="Arial" w:hAnsi="Arial" w:cs="Arial"/>
                <w:sz w:val="16"/>
                <w:szCs w:val="16"/>
                <w:lang w:eastAsia="en-AU"/>
              </w:rPr>
            </w:pPr>
            <w:r>
              <w:rPr>
                <w:rFonts w:ascii="Arial" w:hAnsi="Arial" w:cs="Arial"/>
                <w:sz w:val="16"/>
                <w:szCs w:val="16"/>
                <w:lang w:eastAsia="en-AU"/>
              </w:rPr>
              <w:t>(57)</w:t>
            </w:r>
          </w:p>
        </w:tc>
        <w:tc>
          <w:tcPr>
            <w:tcW w:w="468" w:type="pct"/>
            <w:tcBorders>
              <w:top w:val="nil"/>
              <w:left w:val="nil"/>
              <w:bottom w:val="nil"/>
              <w:right w:val="nil"/>
            </w:tcBorders>
            <w:shd w:val="clear" w:color="auto" w:fill="auto"/>
            <w:vAlign w:val="center"/>
            <w:hideMark/>
          </w:tcPr>
          <w:p w14:paraId="66893567" w14:textId="0751549C" w:rsidR="00982283" w:rsidRPr="00653085" w:rsidRDefault="00031108" w:rsidP="00982283">
            <w:pPr>
              <w:jc w:val="right"/>
              <w:rPr>
                <w:rFonts w:ascii="Arial" w:hAnsi="Arial" w:cs="Arial"/>
                <w:sz w:val="16"/>
                <w:szCs w:val="16"/>
                <w:lang w:eastAsia="en-AU"/>
              </w:rPr>
            </w:pPr>
            <w:r w:rsidRPr="00653085">
              <w:rPr>
                <w:rFonts w:ascii="Arial" w:hAnsi="Arial" w:cs="Arial"/>
                <w:sz w:val="16"/>
                <w:szCs w:val="16"/>
                <w:lang w:eastAsia="en-AU"/>
              </w:rPr>
              <w:t>100.0%</w:t>
            </w:r>
          </w:p>
        </w:tc>
      </w:tr>
      <w:tr w:rsidR="00653085" w:rsidRPr="00653085" w14:paraId="1C04F014" w14:textId="77777777" w:rsidTr="00F27DF3">
        <w:trPr>
          <w:trHeight w:val="300"/>
        </w:trPr>
        <w:tc>
          <w:tcPr>
            <w:tcW w:w="2438" w:type="pct"/>
            <w:tcBorders>
              <w:top w:val="nil"/>
              <w:left w:val="nil"/>
              <w:bottom w:val="nil"/>
              <w:right w:val="nil"/>
            </w:tcBorders>
            <w:shd w:val="clear" w:color="auto" w:fill="auto"/>
            <w:vAlign w:val="center"/>
            <w:hideMark/>
          </w:tcPr>
          <w:p w14:paraId="21767470"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Open Space</w:t>
            </w:r>
          </w:p>
        </w:tc>
        <w:tc>
          <w:tcPr>
            <w:tcW w:w="698" w:type="pct"/>
            <w:tcBorders>
              <w:top w:val="nil"/>
              <w:left w:val="nil"/>
              <w:bottom w:val="nil"/>
              <w:right w:val="nil"/>
            </w:tcBorders>
            <w:shd w:val="clear" w:color="auto" w:fill="auto"/>
            <w:vAlign w:val="center"/>
            <w:hideMark/>
          </w:tcPr>
          <w:p w14:paraId="1EA790F6" w14:textId="569B6372" w:rsidR="00982283" w:rsidRPr="00982283" w:rsidRDefault="00982283" w:rsidP="00982283">
            <w:pPr>
              <w:jc w:val="right"/>
              <w:rPr>
                <w:rFonts w:ascii="Arial" w:hAnsi="Arial" w:cs="Arial"/>
                <w:sz w:val="16"/>
                <w:szCs w:val="16"/>
                <w:lang w:eastAsia="en-AU"/>
              </w:rPr>
            </w:pPr>
            <w:r w:rsidRPr="00982283">
              <w:rPr>
                <w:rFonts w:ascii="Arial" w:hAnsi="Arial" w:cs="Arial"/>
                <w:sz w:val="16"/>
                <w:szCs w:val="16"/>
                <w:lang w:eastAsia="en-AU"/>
              </w:rPr>
              <w:t>2,</w:t>
            </w:r>
            <w:r w:rsidR="00F16000">
              <w:rPr>
                <w:rFonts w:ascii="Arial" w:hAnsi="Arial" w:cs="Arial"/>
                <w:sz w:val="16"/>
                <w:szCs w:val="16"/>
                <w:lang w:eastAsia="en-AU"/>
              </w:rPr>
              <w:t>818</w:t>
            </w:r>
          </w:p>
        </w:tc>
        <w:tc>
          <w:tcPr>
            <w:tcW w:w="698" w:type="pct"/>
            <w:tcBorders>
              <w:top w:val="nil"/>
              <w:left w:val="nil"/>
              <w:bottom w:val="nil"/>
              <w:right w:val="nil"/>
            </w:tcBorders>
            <w:shd w:val="clear" w:color="000000" w:fill="4AAA42"/>
            <w:noWrap/>
            <w:vAlign w:val="center"/>
            <w:hideMark/>
          </w:tcPr>
          <w:p w14:paraId="1D70F2AE" w14:textId="53C95D36" w:rsidR="00982283" w:rsidRPr="00982283" w:rsidRDefault="00F16000" w:rsidP="00982283">
            <w:pPr>
              <w:jc w:val="right"/>
              <w:rPr>
                <w:rFonts w:ascii="Arial" w:hAnsi="Arial" w:cs="Arial"/>
                <w:b/>
                <w:bCs/>
                <w:sz w:val="16"/>
                <w:szCs w:val="16"/>
                <w:lang w:eastAsia="en-AU"/>
              </w:rPr>
            </w:pPr>
            <w:r>
              <w:rPr>
                <w:rFonts w:ascii="Arial" w:hAnsi="Arial" w:cs="Arial"/>
                <w:b/>
                <w:bCs/>
                <w:sz w:val="16"/>
                <w:szCs w:val="16"/>
                <w:lang w:eastAsia="en-AU"/>
              </w:rPr>
              <w:t>2,770</w:t>
            </w:r>
          </w:p>
        </w:tc>
        <w:tc>
          <w:tcPr>
            <w:tcW w:w="698" w:type="pct"/>
            <w:tcBorders>
              <w:top w:val="nil"/>
              <w:left w:val="nil"/>
              <w:bottom w:val="nil"/>
              <w:right w:val="nil"/>
            </w:tcBorders>
            <w:shd w:val="clear" w:color="auto" w:fill="auto"/>
            <w:vAlign w:val="center"/>
            <w:hideMark/>
          </w:tcPr>
          <w:p w14:paraId="111AB15D" w14:textId="35E5ED6C"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w:t>
            </w:r>
            <w:r w:rsidR="00F16000">
              <w:rPr>
                <w:rFonts w:ascii="Arial" w:hAnsi="Arial" w:cs="Arial"/>
                <w:sz w:val="16"/>
                <w:szCs w:val="16"/>
                <w:lang w:eastAsia="en-AU"/>
              </w:rPr>
              <w:t>48</w:t>
            </w:r>
            <w:r w:rsidRPr="00653085">
              <w:rPr>
                <w:rFonts w:ascii="Arial" w:hAnsi="Arial" w:cs="Arial"/>
                <w:sz w:val="16"/>
                <w:szCs w:val="16"/>
                <w:lang w:eastAsia="en-AU"/>
              </w:rPr>
              <w:t>)</w:t>
            </w:r>
          </w:p>
        </w:tc>
        <w:tc>
          <w:tcPr>
            <w:tcW w:w="468" w:type="pct"/>
            <w:tcBorders>
              <w:top w:val="nil"/>
              <w:left w:val="nil"/>
              <w:bottom w:val="nil"/>
              <w:right w:val="nil"/>
            </w:tcBorders>
            <w:shd w:val="clear" w:color="auto" w:fill="auto"/>
            <w:vAlign w:val="center"/>
            <w:hideMark/>
          </w:tcPr>
          <w:p w14:paraId="48130072" w14:textId="586C379B"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w:t>
            </w:r>
            <w:r w:rsidR="00F16000">
              <w:rPr>
                <w:rFonts w:ascii="Arial" w:hAnsi="Arial" w:cs="Arial"/>
                <w:sz w:val="16"/>
                <w:szCs w:val="16"/>
                <w:lang w:eastAsia="en-AU"/>
              </w:rPr>
              <w:t>2</w:t>
            </w:r>
            <w:r w:rsidRPr="00653085">
              <w:rPr>
                <w:rFonts w:ascii="Arial" w:hAnsi="Arial" w:cs="Arial"/>
                <w:sz w:val="16"/>
                <w:szCs w:val="16"/>
                <w:lang w:eastAsia="en-AU"/>
              </w:rPr>
              <w:t>%</w:t>
            </w:r>
          </w:p>
        </w:tc>
      </w:tr>
      <w:tr w:rsidR="00653085" w:rsidRPr="00653085" w14:paraId="72A59B18" w14:textId="77777777" w:rsidTr="00F27DF3">
        <w:trPr>
          <w:trHeight w:val="300"/>
        </w:trPr>
        <w:tc>
          <w:tcPr>
            <w:tcW w:w="2438" w:type="pct"/>
            <w:tcBorders>
              <w:top w:val="nil"/>
              <w:left w:val="nil"/>
              <w:bottom w:val="nil"/>
              <w:right w:val="nil"/>
            </w:tcBorders>
            <w:shd w:val="clear" w:color="auto" w:fill="auto"/>
            <w:vAlign w:val="center"/>
            <w:hideMark/>
          </w:tcPr>
          <w:p w14:paraId="047B00DE"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Plant and Machinery</w:t>
            </w:r>
          </w:p>
        </w:tc>
        <w:tc>
          <w:tcPr>
            <w:tcW w:w="698" w:type="pct"/>
            <w:tcBorders>
              <w:top w:val="nil"/>
              <w:left w:val="nil"/>
              <w:bottom w:val="nil"/>
              <w:right w:val="nil"/>
            </w:tcBorders>
            <w:shd w:val="clear" w:color="auto" w:fill="auto"/>
            <w:vAlign w:val="center"/>
            <w:hideMark/>
          </w:tcPr>
          <w:p w14:paraId="200B221A" w14:textId="39979A2F" w:rsidR="00982283" w:rsidRPr="00982283" w:rsidRDefault="00D36A90" w:rsidP="00982283">
            <w:pPr>
              <w:jc w:val="right"/>
              <w:rPr>
                <w:rFonts w:ascii="Arial" w:hAnsi="Arial" w:cs="Arial"/>
                <w:sz w:val="16"/>
                <w:szCs w:val="16"/>
                <w:lang w:eastAsia="en-AU"/>
              </w:rPr>
            </w:pPr>
            <w:r>
              <w:rPr>
                <w:rFonts w:ascii="Arial" w:hAnsi="Arial" w:cs="Arial"/>
                <w:sz w:val="16"/>
                <w:szCs w:val="16"/>
                <w:lang w:eastAsia="en-AU"/>
              </w:rPr>
              <w:t>125</w:t>
            </w:r>
          </w:p>
        </w:tc>
        <w:tc>
          <w:tcPr>
            <w:tcW w:w="698" w:type="pct"/>
            <w:tcBorders>
              <w:top w:val="nil"/>
              <w:left w:val="nil"/>
              <w:bottom w:val="nil"/>
              <w:right w:val="nil"/>
            </w:tcBorders>
            <w:shd w:val="clear" w:color="000000" w:fill="4AAA42"/>
            <w:noWrap/>
            <w:vAlign w:val="center"/>
            <w:hideMark/>
          </w:tcPr>
          <w:p w14:paraId="66280AE5" w14:textId="77777777" w:rsidR="00982283" w:rsidRPr="00982283" w:rsidRDefault="00982283" w:rsidP="00982283">
            <w:pPr>
              <w:jc w:val="right"/>
              <w:rPr>
                <w:rFonts w:ascii="Arial" w:hAnsi="Arial" w:cs="Arial"/>
                <w:b/>
                <w:bCs/>
                <w:sz w:val="16"/>
                <w:szCs w:val="16"/>
                <w:lang w:eastAsia="en-AU"/>
              </w:rPr>
            </w:pPr>
            <w:r w:rsidRPr="00982283">
              <w:rPr>
                <w:rFonts w:ascii="Arial" w:hAnsi="Arial" w:cs="Arial"/>
                <w:b/>
                <w:bCs/>
                <w:sz w:val="16"/>
                <w:szCs w:val="16"/>
                <w:lang w:eastAsia="en-AU"/>
              </w:rPr>
              <w:t>0</w:t>
            </w:r>
          </w:p>
        </w:tc>
        <w:tc>
          <w:tcPr>
            <w:tcW w:w="698" w:type="pct"/>
            <w:tcBorders>
              <w:top w:val="nil"/>
              <w:left w:val="nil"/>
              <w:bottom w:val="nil"/>
              <w:right w:val="nil"/>
            </w:tcBorders>
            <w:shd w:val="clear" w:color="auto" w:fill="auto"/>
            <w:vAlign w:val="center"/>
            <w:hideMark/>
          </w:tcPr>
          <w:p w14:paraId="2936F006" w14:textId="53B7E2C7"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w:t>
            </w:r>
            <w:r w:rsidR="00D36A90">
              <w:rPr>
                <w:rFonts w:ascii="Arial" w:hAnsi="Arial" w:cs="Arial"/>
                <w:sz w:val="16"/>
                <w:szCs w:val="16"/>
                <w:lang w:eastAsia="en-AU"/>
              </w:rPr>
              <w:t>125</w:t>
            </w:r>
            <w:r w:rsidRPr="00653085">
              <w:rPr>
                <w:rFonts w:ascii="Arial" w:hAnsi="Arial" w:cs="Arial"/>
                <w:sz w:val="16"/>
                <w:szCs w:val="16"/>
                <w:lang w:eastAsia="en-AU"/>
              </w:rPr>
              <w:t>)</w:t>
            </w:r>
          </w:p>
        </w:tc>
        <w:tc>
          <w:tcPr>
            <w:tcW w:w="468" w:type="pct"/>
            <w:tcBorders>
              <w:top w:val="nil"/>
              <w:left w:val="nil"/>
              <w:bottom w:val="nil"/>
              <w:right w:val="nil"/>
            </w:tcBorders>
            <w:shd w:val="clear" w:color="auto" w:fill="auto"/>
            <w:vAlign w:val="center"/>
            <w:hideMark/>
          </w:tcPr>
          <w:p w14:paraId="3BA2E12F" w14:textId="77777777"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-100.0%</w:t>
            </w:r>
          </w:p>
        </w:tc>
      </w:tr>
      <w:tr w:rsidR="00653085" w:rsidRPr="00653085" w14:paraId="67517681" w14:textId="77777777" w:rsidTr="00F27DF3">
        <w:trPr>
          <w:trHeight w:val="300"/>
        </w:trPr>
        <w:tc>
          <w:tcPr>
            <w:tcW w:w="2438" w:type="pct"/>
            <w:tcBorders>
              <w:top w:val="nil"/>
              <w:left w:val="nil"/>
              <w:bottom w:val="nil"/>
              <w:right w:val="nil"/>
            </w:tcBorders>
            <w:shd w:val="clear" w:color="auto" w:fill="auto"/>
            <w:vAlign w:val="center"/>
            <w:hideMark/>
          </w:tcPr>
          <w:p w14:paraId="563BCB73"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Community and Recreation</w:t>
            </w:r>
          </w:p>
        </w:tc>
        <w:tc>
          <w:tcPr>
            <w:tcW w:w="698" w:type="pct"/>
            <w:tcBorders>
              <w:top w:val="nil"/>
              <w:left w:val="nil"/>
              <w:bottom w:val="nil"/>
              <w:right w:val="nil"/>
            </w:tcBorders>
            <w:shd w:val="clear" w:color="auto" w:fill="auto"/>
            <w:vAlign w:val="center"/>
            <w:hideMark/>
          </w:tcPr>
          <w:p w14:paraId="39A89297" w14:textId="270B9E92" w:rsidR="00982283" w:rsidRPr="00982283" w:rsidRDefault="002F2111" w:rsidP="00982283">
            <w:pPr>
              <w:jc w:val="right"/>
              <w:rPr>
                <w:rFonts w:ascii="Arial" w:hAnsi="Arial" w:cs="Arial"/>
                <w:sz w:val="16"/>
                <w:szCs w:val="16"/>
                <w:lang w:eastAsia="en-AU"/>
              </w:rPr>
            </w:pPr>
            <w:r>
              <w:rPr>
                <w:rFonts w:ascii="Arial" w:hAnsi="Arial" w:cs="Arial"/>
                <w:sz w:val="16"/>
                <w:szCs w:val="16"/>
                <w:lang w:eastAsia="en-AU"/>
              </w:rPr>
              <w:t>3,214</w:t>
            </w:r>
          </w:p>
        </w:tc>
        <w:tc>
          <w:tcPr>
            <w:tcW w:w="698" w:type="pct"/>
            <w:tcBorders>
              <w:top w:val="nil"/>
              <w:left w:val="nil"/>
              <w:bottom w:val="nil"/>
              <w:right w:val="nil"/>
            </w:tcBorders>
            <w:shd w:val="clear" w:color="000000" w:fill="4AAA42"/>
            <w:noWrap/>
            <w:vAlign w:val="center"/>
            <w:hideMark/>
          </w:tcPr>
          <w:p w14:paraId="130C800D" w14:textId="74409310" w:rsidR="00982283" w:rsidRPr="00982283" w:rsidRDefault="00982283" w:rsidP="00982283">
            <w:pPr>
              <w:jc w:val="right"/>
              <w:rPr>
                <w:rFonts w:ascii="Arial" w:hAnsi="Arial" w:cs="Arial"/>
                <w:b/>
                <w:bCs/>
                <w:sz w:val="16"/>
                <w:szCs w:val="16"/>
                <w:lang w:eastAsia="en-AU"/>
              </w:rPr>
            </w:pPr>
            <w:r w:rsidRPr="00982283">
              <w:rPr>
                <w:rFonts w:ascii="Arial" w:hAnsi="Arial" w:cs="Arial"/>
                <w:b/>
                <w:bCs/>
                <w:sz w:val="16"/>
                <w:szCs w:val="16"/>
                <w:lang w:eastAsia="en-AU"/>
              </w:rPr>
              <w:t>2,</w:t>
            </w:r>
            <w:r w:rsidR="002F2111">
              <w:rPr>
                <w:rFonts w:ascii="Arial" w:hAnsi="Arial" w:cs="Arial"/>
                <w:b/>
                <w:bCs/>
                <w:sz w:val="16"/>
                <w:szCs w:val="16"/>
                <w:lang w:eastAsia="en-AU"/>
              </w:rPr>
              <w:t>830</w:t>
            </w:r>
          </w:p>
        </w:tc>
        <w:tc>
          <w:tcPr>
            <w:tcW w:w="698" w:type="pct"/>
            <w:tcBorders>
              <w:top w:val="nil"/>
              <w:left w:val="nil"/>
              <w:bottom w:val="nil"/>
              <w:right w:val="nil"/>
            </w:tcBorders>
            <w:shd w:val="clear" w:color="auto" w:fill="auto"/>
            <w:vAlign w:val="center"/>
            <w:hideMark/>
          </w:tcPr>
          <w:p w14:paraId="61993A5A" w14:textId="5544EE66" w:rsidR="00982283" w:rsidRPr="00653085" w:rsidRDefault="002F2111" w:rsidP="00982283">
            <w:pPr>
              <w:jc w:val="right"/>
              <w:rPr>
                <w:rFonts w:ascii="Arial" w:hAnsi="Arial" w:cs="Arial"/>
                <w:sz w:val="16"/>
                <w:szCs w:val="16"/>
                <w:lang w:eastAsia="en-AU"/>
              </w:rPr>
            </w:pPr>
            <w:r>
              <w:rPr>
                <w:rFonts w:ascii="Arial" w:hAnsi="Arial" w:cs="Arial"/>
                <w:sz w:val="16"/>
                <w:szCs w:val="16"/>
                <w:lang w:eastAsia="en-AU"/>
              </w:rPr>
              <w:t>(384)</w:t>
            </w:r>
          </w:p>
        </w:tc>
        <w:tc>
          <w:tcPr>
            <w:tcW w:w="468" w:type="pct"/>
            <w:tcBorders>
              <w:top w:val="nil"/>
              <w:left w:val="nil"/>
              <w:bottom w:val="nil"/>
              <w:right w:val="nil"/>
            </w:tcBorders>
            <w:shd w:val="clear" w:color="auto" w:fill="auto"/>
            <w:vAlign w:val="center"/>
            <w:hideMark/>
          </w:tcPr>
          <w:p w14:paraId="4E608169" w14:textId="7B8B0354" w:rsidR="00982283" w:rsidRPr="00653085" w:rsidRDefault="00975485" w:rsidP="00982283">
            <w:pPr>
              <w:jc w:val="right"/>
              <w:rPr>
                <w:rFonts w:ascii="Arial" w:hAnsi="Arial" w:cs="Arial"/>
                <w:sz w:val="16"/>
                <w:szCs w:val="16"/>
                <w:lang w:eastAsia="en-AU"/>
              </w:rPr>
            </w:pPr>
            <w:r>
              <w:rPr>
                <w:rFonts w:ascii="Arial" w:hAnsi="Arial" w:cs="Arial"/>
                <w:sz w:val="16"/>
                <w:szCs w:val="16"/>
                <w:lang w:eastAsia="en-AU"/>
              </w:rPr>
              <w:t>-12%</w:t>
            </w:r>
          </w:p>
        </w:tc>
      </w:tr>
      <w:tr w:rsidR="00653085" w:rsidRPr="00653085" w14:paraId="17FDFF56" w14:textId="77777777" w:rsidTr="00F27DF3">
        <w:trPr>
          <w:trHeight w:val="300"/>
        </w:trPr>
        <w:tc>
          <w:tcPr>
            <w:tcW w:w="2438" w:type="pct"/>
            <w:tcBorders>
              <w:top w:val="nil"/>
              <w:left w:val="nil"/>
              <w:bottom w:val="nil"/>
              <w:right w:val="nil"/>
            </w:tcBorders>
            <w:shd w:val="clear" w:color="auto" w:fill="auto"/>
            <w:vAlign w:val="center"/>
            <w:hideMark/>
          </w:tcPr>
          <w:p w14:paraId="3B3C1924"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Roads</w:t>
            </w:r>
          </w:p>
        </w:tc>
        <w:tc>
          <w:tcPr>
            <w:tcW w:w="698" w:type="pct"/>
            <w:tcBorders>
              <w:top w:val="nil"/>
              <w:left w:val="nil"/>
              <w:bottom w:val="nil"/>
              <w:right w:val="nil"/>
            </w:tcBorders>
            <w:shd w:val="clear" w:color="auto" w:fill="auto"/>
            <w:vAlign w:val="center"/>
            <w:hideMark/>
          </w:tcPr>
          <w:p w14:paraId="2D50140E" w14:textId="059EAE01" w:rsidR="00982283" w:rsidRPr="00982283" w:rsidRDefault="00975485" w:rsidP="00982283">
            <w:pPr>
              <w:jc w:val="right"/>
              <w:rPr>
                <w:rFonts w:ascii="Arial" w:hAnsi="Arial" w:cs="Arial"/>
                <w:sz w:val="16"/>
                <w:szCs w:val="16"/>
                <w:lang w:eastAsia="en-AU"/>
              </w:rPr>
            </w:pPr>
            <w:r>
              <w:rPr>
                <w:rFonts w:ascii="Arial" w:hAnsi="Arial" w:cs="Arial"/>
                <w:sz w:val="16"/>
                <w:szCs w:val="16"/>
                <w:lang w:eastAsia="en-AU"/>
              </w:rPr>
              <w:t>93</w:t>
            </w:r>
          </w:p>
        </w:tc>
        <w:tc>
          <w:tcPr>
            <w:tcW w:w="698" w:type="pct"/>
            <w:tcBorders>
              <w:top w:val="nil"/>
              <w:left w:val="nil"/>
              <w:bottom w:val="nil"/>
              <w:right w:val="nil"/>
            </w:tcBorders>
            <w:shd w:val="clear" w:color="000000" w:fill="4AAA42"/>
            <w:noWrap/>
            <w:vAlign w:val="center"/>
            <w:hideMark/>
          </w:tcPr>
          <w:p w14:paraId="741E1CC6" w14:textId="77777777" w:rsidR="00982283" w:rsidRPr="00982283" w:rsidRDefault="00982283" w:rsidP="00982283">
            <w:pPr>
              <w:jc w:val="right"/>
              <w:rPr>
                <w:rFonts w:ascii="Arial" w:hAnsi="Arial" w:cs="Arial"/>
                <w:b/>
                <w:bCs/>
                <w:sz w:val="16"/>
                <w:szCs w:val="16"/>
                <w:lang w:eastAsia="en-AU"/>
              </w:rPr>
            </w:pPr>
            <w:r w:rsidRPr="00982283">
              <w:rPr>
                <w:rFonts w:ascii="Arial" w:hAnsi="Arial" w:cs="Arial"/>
                <w:b/>
                <w:bCs/>
                <w:sz w:val="16"/>
                <w:szCs w:val="16"/>
                <w:lang w:eastAsia="en-AU"/>
              </w:rPr>
              <w:t>0</w:t>
            </w:r>
          </w:p>
        </w:tc>
        <w:tc>
          <w:tcPr>
            <w:tcW w:w="698" w:type="pct"/>
            <w:tcBorders>
              <w:top w:val="nil"/>
              <w:left w:val="nil"/>
              <w:bottom w:val="nil"/>
              <w:right w:val="nil"/>
            </w:tcBorders>
            <w:shd w:val="clear" w:color="auto" w:fill="auto"/>
            <w:vAlign w:val="center"/>
            <w:hideMark/>
          </w:tcPr>
          <w:p w14:paraId="4242C0E8" w14:textId="26651778"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w:t>
            </w:r>
            <w:r w:rsidR="00975485">
              <w:rPr>
                <w:rFonts w:ascii="Arial" w:hAnsi="Arial" w:cs="Arial"/>
                <w:sz w:val="16"/>
                <w:szCs w:val="16"/>
                <w:lang w:eastAsia="en-AU"/>
              </w:rPr>
              <w:t>93</w:t>
            </w:r>
            <w:r w:rsidRPr="00653085">
              <w:rPr>
                <w:rFonts w:ascii="Arial" w:hAnsi="Arial" w:cs="Arial"/>
                <w:sz w:val="16"/>
                <w:szCs w:val="16"/>
                <w:lang w:eastAsia="en-AU"/>
              </w:rPr>
              <w:t>)</w:t>
            </w:r>
          </w:p>
        </w:tc>
        <w:tc>
          <w:tcPr>
            <w:tcW w:w="468" w:type="pct"/>
            <w:tcBorders>
              <w:top w:val="nil"/>
              <w:left w:val="nil"/>
              <w:bottom w:val="nil"/>
              <w:right w:val="nil"/>
            </w:tcBorders>
            <w:shd w:val="clear" w:color="auto" w:fill="auto"/>
            <w:vAlign w:val="center"/>
            <w:hideMark/>
          </w:tcPr>
          <w:p w14:paraId="15EF4A31" w14:textId="77777777"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-100.0%</w:t>
            </w:r>
          </w:p>
        </w:tc>
      </w:tr>
      <w:tr w:rsidR="00653085" w:rsidRPr="00653085" w14:paraId="5A3F57B3" w14:textId="77777777" w:rsidTr="00F27DF3">
        <w:trPr>
          <w:trHeight w:val="300"/>
        </w:trPr>
        <w:tc>
          <w:tcPr>
            <w:tcW w:w="2438" w:type="pct"/>
            <w:tcBorders>
              <w:top w:val="single" w:sz="4" w:space="0" w:color="auto"/>
              <w:left w:val="nil"/>
              <w:bottom w:val="nil"/>
              <w:right w:val="nil"/>
            </w:tcBorders>
            <w:shd w:val="clear" w:color="000000" w:fill="FFFFFF"/>
            <w:vAlign w:val="center"/>
            <w:hideMark/>
          </w:tcPr>
          <w:p w14:paraId="06394F4D"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Total non-recurrent grants</w:t>
            </w:r>
          </w:p>
        </w:tc>
        <w:tc>
          <w:tcPr>
            <w:tcW w:w="698" w:type="pct"/>
            <w:tcBorders>
              <w:top w:val="single" w:sz="4" w:space="0" w:color="auto"/>
              <w:left w:val="nil"/>
              <w:bottom w:val="nil"/>
              <w:right w:val="nil"/>
            </w:tcBorders>
            <w:shd w:val="clear" w:color="auto" w:fill="auto"/>
            <w:vAlign w:val="center"/>
            <w:hideMark/>
          </w:tcPr>
          <w:p w14:paraId="2FDED6DB" w14:textId="6EDF6E81" w:rsidR="00982283" w:rsidRPr="00982283" w:rsidRDefault="00C76B7C" w:rsidP="00982283">
            <w:pPr>
              <w:jc w:val="right"/>
              <w:rPr>
                <w:rFonts w:ascii="Arial" w:hAnsi="Arial" w:cs="Arial"/>
                <w:sz w:val="16"/>
                <w:szCs w:val="16"/>
                <w:lang w:eastAsia="en-AU"/>
              </w:rPr>
            </w:pPr>
            <w:r>
              <w:rPr>
                <w:rFonts w:ascii="Arial" w:hAnsi="Arial" w:cs="Arial"/>
                <w:sz w:val="16"/>
                <w:szCs w:val="16"/>
                <w:lang w:eastAsia="en-AU"/>
              </w:rPr>
              <w:t>31,674</w:t>
            </w:r>
            <w:r w:rsidR="00982283" w:rsidRPr="00982283">
              <w:rPr>
                <w:rFonts w:ascii="Arial" w:hAnsi="Arial" w:cs="Arial"/>
                <w:sz w:val="16"/>
                <w:szCs w:val="16"/>
                <w:lang w:eastAsia="en-AU"/>
              </w:rPr>
              <w:t xml:space="preserve"> </w:t>
            </w:r>
          </w:p>
        </w:tc>
        <w:tc>
          <w:tcPr>
            <w:tcW w:w="698" w:type="pct"/>
            <w:tcBorders>
              <w:top w:val="single" w:sz="4" w:space="0" w:color="auto"/>
              <w:left w:val="nil"/>
              <w:bottom w:val="nil"/>
              <w:right w:val="nil"/>
            </w:tcBorders>
            <w:shd w:val="clear" w:color="000000" w:fill="4AAA42"/>
            <w:vAlign w:val="center"/>
            <w:hideMark/>
          </w:tcPr>
          <w:p w14:paraId="12E55698" w14:textId="4F6ADA92" w:rsidR="00982283" w:rsidRPr="00982283" w:rsidRDefault="00C76B7C" w:rsidP="00982283">
            <w:pPr>
              <w:jc w:val="right"/>
              <w:rPr>
                <w:rFonts w:ascii="Arial" w:hAnsi="Arial" w:cs="Arial"/>
                <w:b/>
                <w:bCs/>
                <w:sz w:val="16"/>
                <w:szCs w:val="16"/>
                <w:lang w:eastAsia="en-AU"/>
              </w:rPr>
            </w:pPr>
            <w:r>
              <w:rPr>
                <w:rFonts w:ascii="Arial" w:hAnsi="Arial" w:cs="Arial"/>
                <w:b/>
                <w:bCs/>
                <w:sz w:val="16"/>
                <w:szCs w:val="16"/>
                <w:lang w:eastAsia="en-AU"/>
              </w:rPr>
              <w:t>18,983</w:t>
            </w:r>
          </w:p>
        </w:tc>
        <w:tc>
          <w:tcPr>
            <w:tcW w:w="698" w:type="pct"/>
            <w:tcBorders>
              <w:top w:val="single" w:sz="4" w:space="0" w:color="auto"/>
              <w:left w:val="nil"/>
              <w:bottom w:val="nil"/>
              <w:right w:val="nil"/>
            </w:tcBorders>
            <w:shd w:val="clear" w:color="auto" w:fill="auto"/>
            <w:vAlign w:val="center"/>
            <w:hideMark/>
          </w:tcPr>
          <w:p w14:paraId="0337C031" w14:textId="32553422" w:rsidR="00982283" w:rsidRPr="00653085" w:rsidRDefault="00F74714" w:rsidP="00982283">
            <w:pPr>
              <w:jc w:val="right"/>
              <w:rPr>
                <w:rFonts w:ascii="Arial" w:hAnsi="Arial" w:cs="Arial"/>
                <w:sz w:val="16"/>
                <w:szCs w:val="16"/>
                <w:lang w:eastAsia="en-AU"/>
              </w:rPr>
            </w:pPr>
            <w:r w:rsidRPr="000871AB">
              <w:rPr>
                <w:rFonts w:ascii="Arial" w:hAnsi="Arial" w:cs="Arial"/>
                <w:sz w:val="16"/>
                <w:szCs w:val="16"/>
                <w:lang w:eastAsia="en-AU"/>
              </w:rPr>
              <w:t>(12,691)</w:t>
            </w:r>
          </w:p>
        </w:tc>
        <w:tc>
          <w:tcPr>
            <w:tcW w:w="468" w:type="pct"/>
            <w:tcBorders>
              <w:top w:val="single" w:sz="4" w:space="0" w:color="auto"/>
              <w:left w:val="nil"/>
              <w:bottom w:val="nil"/>
              <w:right w:val="nil"/>
            </w:tcBorders>
            <w:shd w:val="clear" w:color="auto" w:fill="auto"/>
            <w:vAlign w:val="center"/>
            <w:hideMark/>
          </w:tcPr>
          <w:p w14:paraId="0CD4C968" w14:textId="495A7645" w:rsidR="00982283" w:rsidRPr="00653085" w:rsidRDefault="00F74714" w:rsidP="00982283">
            <w:pPr>
              <w:jc w:val="right"/>
              <w:rPr>
                <w:rFonts w:ascii="Arial" w:hAnsi="Arial" w:cs="Arial"/>
                <w:sz w:val="16"/>
                <w:szCs w:val="16"/>
                <w:lang w:eastAsia="en-AU"/>
              </w:rPr>
            </w:pPr>
            <w:r w:rsidRPr="000871AB">
              <w:rPr>
                <w:rFonts w:ascii="Arial" w:hAnsi="Arial" w:cs="Arial"/>
                <w:sz w:val="16"/>
                <w:szCs w:val="16"/>
                <w:lang w:eastAsia="en-AU"/>
              </w:rPr>
              <w:t>-40</w:t>
            </w:r>
            <w:r w:rsidR="00982283" w:rsidRPr="00653085">
              <w:rPr>
                <w:rFonts w:ascii="Arial" w:hAnsi="Arial" w:cs="Arial"/>
                <w:sz w:val="16"/>
                <w:szCs w:val="16"/>
                <w:lang w:eastAsia="en-AU"/>
              </w:rPr>
              <w:t>%</w:t>
            </w:r>
          </w:p>
        </w:tc>
      </w:tr>
      <w:tr w:rsidR="00982283" w:rsidRPr="00982283" w14:paraId="3E589171" w14:textId="77777777" w:rsidTr="00F27DF3">
        <w:trPr>
          <w:trHeight w:val="300"/>
        </w:trPr>
        <w:tc>
          <w:tcPr>
            <w:tcW w:w="2438" w:type="pct"/>
            <w:tcBorders>
              <w:top w:val="single" w:sz="4" w:space="0" w:color="auto"/>
              <w:left w:val="nil"/>
              <w:bottom w:val="nil"/>
              <w:right w:val="nil"/>
            </w:tcBorders>
            <w:shd w:val="clear" w:color="000000" w:fill="FFFFFF"/>
            <w:vAlign w:val="center"/>
            <w:hideMark/>
          </w:tcPr>
          <w:p w14:paraId="4B145259"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Total capital grants</w:t>
            </w:r>
          </w:p>
        </w:tc>
        <w:tc>
          <w:tcPr>
            <w:tcW w:w="698" w:type="pct"/>
            <w:tcBorders>
              <w:top w:val="single" w:sz="4" w:space="0" w:color="auto"/>
              <w:left w:val="nil"/>
              <w:bottom w:val="nil"/>
              <w:right w:val="nil"/>
            </w:tcBorders>
            <w:shd w:val="clear" w:color="auto" w:fill="auto"/>
            <w:vAlign w:val="center"/>
            <w:hideMark/>
          </w:tcPr>
          <w:p w14:paraId="7729E7AE" w14:textId="33D5FA18" w:rsidR="00982283" w:rsidRPr="00982283" w:rsidRDefault="00F74714" w:rsidP="00982283">
            <w:pPr>
              <w:jc w:val="right"/>
              <w:rPr>
                <w:rFonts w:ascii="Arial" w:hAnsi="Arial" w:cs="Arial"/>
                <w:sz w:val="16"/>
                <w:szCs w:val="16"/>
                <w:lang w:eastAsia="en-AU"/>
              </w:rPr>
            </w:pPr>
            <w:r>
              <w:rPr>
                <w:rFonts w:ascii="Arial" w:hAnsi="Arial" w:cs="Arial"/>
                <w:sz w:val="16"/>
                <w:szCs w:val="16"/>
                <w:lang w:eastAsia="en-AU"/>
              </w:rPr>
              <w:t>34,109</w:t>
            </w:r>
            <w:r w:rsidR="00982283" w:rsidRPr="00982283">
              <w:rPr>
                <w:rFonts w:ascii="Arial" w:hAnsi="Arial" w:cs="Arial"/>
                <w:sz w:val="16"/>
                <w:szCs w:val="16"/>
                <w:lang w:eastAsia="en-AU"/>
              </w:rPr>
              <w:t xml:space="preserve"> </w:t>
            </w:r>
          </w:p>
        </w:tc>
        <w:tc>
          <w:tcPr>
            <w:tcW w:w="698" w:type="pct"/>
            <w:tcBorders>
              <w:top w:val="single" w:sz="4" w:space="0" w:color="auto"/>
              <w:left w:val="nil"/>
              <w:bottom w:val="nil"/>
              <w:right w:val="nil"/>
            </w:tcBorders>
            <w:shd w:val="clear" w:color="000000" w:fill="4AAA42"/>
            <w:vAlign w:val="center"/>
            <w:hideMark/>
          </w:tcPr>
          <w:p w14:paraId="1DA9FD97" w14:textId="102F0D06" w:rsidR="00982283" w:rsidRPr="00982283" w:rsidRDefault="00F74714" w:rsidP="00982283">
            <w:pPr>
              <w:jc w:val="right"/>
              <w:rPr>
                <w:rFonts w:ascii="Arial" w:hAnsi="Arial" w:cs="Arial"/>
                <w:b/>
                <w:bCs/>
                <w:sz w:val="16"/>
                <w:szCs w:val="16"/>
                <w:lang w:eastAsia="en-AU"/>
              </w:rPr>
            </w:pPr>
            <w:r>
              <w:rPr>
                <w:rFonts w:ascii="Arial" w:hAnsi="Arial" w:cs="Arial"/>
                <w:b/>
                <w:bCs/>
                <w:sz w:val="16"/>
                <w:szCs w:val="16"/>
                <w:lang w:eastAsia="en-AU"/>
              </w:rPr>
              <w:t>21,129</w:t>
            </w:r>
          </w:p>
        </w:tc>
        <w:tc>
          <w:tcPr>
            <w:tcW w:w="698" w:type="pct"/>
            <w:tcBorders>
              <w:top w:val="single" w:sz="4" w:space="0" w:color="auto"/>
              <w:left w:val="nil"/>
              <w:bottom w:val="nil"/>
              <w:right w:val="nil"/>
            </w:tcBorders>
            <w:shd w:val="clear" w:color="auto" w:fill="auto"/>
            <w:vAlign w:val="center"/>
            <w:hideMark/>
          </w:tcPr>
          <w:p w14:paraId="1D725B9B" w14:textId="7A7F5AC6" w:rsidR="00982283" w:rsidRPr="000871AB" w:rsidRDefault="00516734" w:rsidP="00982283">
            <w:pPr>
              <w:jc w:val="right"/>
              <w:rPr>
                <w:rFonts w:ascii="Arial" w:hAnsi="Arial" w:cs="Arial"/>
                <w:sz w:val="16"/>
                <w:szCs w:val="16"/>
                <w:lang w:eastAsia="en-AU"/>
              </w:rPr>
            </w:pPr>
            <w:r w:rsidRPr="000871AB">
              <w:rPr>
                <w:rFonts w:ascii="Arial" w:hAnsi="Arial" w:cs="Arial"/>
                <w:sz w:val="16"/>
                <w:szCs w:val="16"/>
                <w:lang w:eastAsia="en-AU"/>
              </w:rPr>
              <w:t>(12,980)</w:t>
            </w:r>
          </w:p>
        </w:tc>
        <w:tc>
          <w:tcPr>
            <w:tcW w:w="468" w:type="pct"/>
            <w:tcBorders>
              <w:top w:val="single" w:sz="4" w:space="0" w:color="auto"/>
              <w:left w:val="nil"/>
              <w:bottom w:val="nil"/>
              <w:right w:val="nil"/>
            </w:tcBorders>
            <w:shd w:val="clear" w:color="auto" w:fill="auto"/>
            <w:vAlign w:val="center"/>
            <w:hideMark/>
          </w:tcPr>
          <w:p w14:paraId="4731034E" w14:textId="4D26516F" w:rsidR="00982283" w:rsidRPr="000871AB" w:rsidRDefault="00982283" w:rsidP="00982283">
            <w:pPr>
              <w:jc w:val="right"/>
              <w:rPr>
                <w:rFonts w:ascii="Arial" w:hAnsi="Arial" w:cs="Arial"/>
                <w:sz w:val="16"/>
                <w:szCs w:val="16"/>
                <w:lang w:eastAsia="en-AU"/>
              </w:rPr>
            </w:pPr>
            <w:r w:rsidRPr="000871AB">
              <w:rPr>
                <w:rFonts w:ascii="Arial" w:hAnsi="Arial" w:cs="Arial"/>
                <w:sz w:val="16"/>
                <w:szCs w:val="16"/>
                <w:lang w:eastAsia="en-AU"/>
              </w:rPr>
              <w:t>-</w:t>
            </w:r>
            <w:r w:rsidR="00516734" w:rsidRPr="000871AB">
              <w:rPr>
                <w:rFonts w:ascii="Arial" w:hAnsi="Arial" w:cs="Arial"/>
                <w:sz w:val="16"/>
                <w:szCs w:val="16"/>
                <w:lang w:eastAsia="en-AU"/>
              </w:rPr>
              <w:t>38</w:t>
            </w:r>
            <w:r w:rsidRPr="000871AB">
              <w:rPr>
                <w:rFonts w:ascii="Arial" w:hAnsi="Arial" w:cs="Arial"/>
                <w:sz w:val="16"/>
                <w:szCs w:val="16"/>
                <w:lang w:eastAsia="en-AU"/>
              </w:rPr>
              <w:t>%</w:t>
            </w:r>
          </w:p>
        </w:tc>
      </w:tr>
      <w:tr w:rsidR="00982283" w:rsidRPr="00982283" w14:paraId="09966F40" w14:textId="77777777" w:rsidTr="00F27DF3">
        <w:trPr>
          <w:trHeight w:val="300"/>
        </w:trPr>
        <w:tc>
          <w:tcPr>
            <w:tcW w:w="2438" w:type="pct"/>
            <w:tcBorders>
              <w:top w:val="single" w:sz="4" w:space="0" w:color="auto"/>
              <w:left w:val="nil"/>
              <w:bottom w:val="single" w:sz="8" w:space="0" w:color="auto"/>
              <w:right w:val="nil"/>
            </w:tcBorders>
            <w:shd w:val="clear" w:color="000000" w:fill="FFFFFF"/>
            <w:vAlign w:val="center"/>
            <w:hideMark/>
          </w:tcPr>
          <w:p w14:paraId="66D0682D"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Total Grants</w:t>
            </w:r>
          </w:p>
        </w:tc>
        <w:tc>
          <w:tcPr>
            <w:tcW w:w="698" w:type="pct"/>
            <w:tcBorders>
              <w:top w:val="single" w:sz="4" w:space="0" w:color="auto"/>
              <w:left w:val="nil"/>
              <w:bottom w:val="single" w:sz="8" w:space="0" w:color="auto"/>
              <w:right w:val="nil"/>
            </w:tcBorders>
            <w:shd w:val="clear" w:color="auto" w:fill="auto"/>
            <w:vAlign w:val="center"/>
            <w:hideMark/>
          </w:tcPr>
          <w:p w14:paraId="0B50BEE7" w14:textId="1ED657D3" w:rsidR="00982283" w:rsidRPr="00982283" w:rsidRDefault="00982283" w:rsidP="00982283">
            <w:pPr>
              <w:jc w:val="right"/>
              <w:rPr>
                <w:rFonts w:ascii="Arial" w:hAnsi="Arial" w:cs="Arial"/>
                <w:sz w:val="16"/>
                <w:szCs w:val="16"/>
                <w:lang w:eastAsia="en-AU"/>
              </w:rPr>
            </w:pPr>
            <w:r w:rsidRPr="00982283">
              <w:rPr>
                <w:rFonts w:ascii="Arial" w:hAnsi="Arial" w:cs="Arial"/>
                <w:sz w:val="16"/>
                <w:szCs w:val="16"/>
                <w:lang w:eastAsia="en-AU"/>
              </w:rPr>
              <w:t xml:space="preserve">           </w:t>
            </w:r>
            <w:r w:rsidR="00516734">
              <w:rPr>
                <w:rFonts w:ascii="Arial" w:hAnsi="Arial" w:cs="Arial"/>
                <w:sz w:val="16"/>
                <w:szCs w:val="16"/>
                <w:lang w:eastAsia="en-AU"/>
              </w:rPr>
              <w:t>73,713</w:t>
            </w:r>
          </w:p>
        </w:tc>
        <w:tc>
          <w:tcPr>
            <w:tcW w:w="698" w:type="pct"/>
            <w:tcBorders>
              <w:top w:val="single" w:sz="4" w:space="0" w:color="auto"/>
              <w:left w:val="nil"/>
              <w:bottom w:val="single" w:sz="8" w:space="0" w:color="auto"/>
              <w:right w:val="nil"/>
            </w:tcBorders>
            <w:shd w:val="clear" w:color="000000" w:fill="4AAA42"/>
            <w:vAlign w:val="center"/>
            <w:hideMark/>
          </w:tcPr>
          <w:p w14:paraId="33B853F3" w14:textId="2F578356" w:rsidR="00982283" w:rsidRPr="00982283" w:rsidRDefault="00516734" w:rsidP="00982283">
            <w:pPr>
              <w:jc w:val="right"/>
              <w:rPr>
                <w:rFonts w:ascii="Arial" w:hAnsi="Arial" w:cs="Arial"/>
                <w:b/>
                <w:bCs/>
                <w:sz w:val="16"/>
                <w:szCs w:val="16"/>
                <w:lang w:eastAsia="en-AU"/>
              </w:rPr>
            </w:pPr>
            <w:r>
              <w:rPr>
                <w:rFonts w:ascii="Arial" w:hAnsi="Arial" w:cs="Arial"/>
                <w:b/>
                <w:bCs/>
                <w:sz w:val="16"/>
                <w:szCs w:val="16"/>
                <w:lang w:eastAsia="en-AU"/>
              </w:rPr>
              <w:t>50,379</w:t>
            </w:r>
          </w:p>
        </w:tc>
        <w:tc>
          <w:tcPr>
            <w:tcW w:w="698" w:type="pct"/>
            <w:tcBorders>
              <w:top w:val="single" w:sz="4" w:space="0" w:color="auto"/>
              <w:left w:val="nil"/>
              <w:bottom w:val="single" w:sz="8" w:space="0" w:color="auto"/>
              <w:right w:val="nil"/>
            </w:tcBorders>
            <w:shd w:val="clear" w:color="auto" w:fill="auto"/>
            <w:vAlign w:val="center"/>
            <w:hideMark/>
          </w:tcPr>
          <w:p w14:paraId="41795550" w14:textId="196BA8B5" w:rsidR="00982283" w:rsidRPr="000871AB" w:rsidRDefault="00516734" w:rsidP="00982283">
            <w:pPr>
              <w:jc w:val="right"/>
              <w:rPr>
                <w:rFonts w:ascii="Arial" w:hAnsi="Arial" w:cs="Arial"/>
                <w:sz w:val="16"/>
                <w:szCs w:val="16"/>
                <w:lang w:eastAsia="en-AU"/>
              </w:rPr>
            </w:pPr>
            <w:r w:rsidRPr="000871AB">
              <w:rPr>
                <w:rFonts w:ascii="Arial" w:hAnsi="Arial" w:cs="Arial"/>
                <w:sz w:val="16"/>
                <w:szCs w:val="16"/>
                <w:lang w:eastAsia="en-AU"/>
              </w:rPr>
              <w:t>(23,334)</w:t>
            </w:r>
          </w:p>
        </w:tc>
        <w:tc>
          <w:tcPr>
            <w:tcW w:w="468" w:type="pct"/>
            <w:tcBorders>
              <w:top w:val="single" w:sz="4" w:space="0" w:color="auto"/>
              <w:left w:val="nil"/>
              <w:bottom w:val="single" w:sz="8" w:space="0" w:color="auto"/>
              <w:right w:val="nil"/>
            </w:tcBorders>
            <w:shd w:val="clear" w:color="auto" w:fill="auto"/>
            <w:vAlign w:val="center"/>
            <w:hideMark/>
          </w:tcPr>
          <w:p w14:paraId="66CAB534" w14:textId="4B6AE58B" w:rsidR="00982283" w:rsidRPr="000871AB" w:rsidRDefault="00982283" w:rsidP="00982283">
            <w:pPr>
              <w:jc w:val="right"/>
              <w:rPr>
                <w:rFonts w:ascii="Arial" w:hAnsi="Arial" w:cs="Arial"/>
                <w:sz w:val="16"/>
                <w:szCs w:val="16"/>
                <w:lang w:eastAsia="en-AU"/>
              </w:rPr>
            </w:pPr>
            <w:r w:rsidRPr="000871AB">
              <w:rPr>
                <w:rFonts w:ascii="Arial" w:hAnsi="Arial" w:cs="Arial"/>
                <w:sz w:val="16"/>
                <w:szCs w:val="16"/>
                <w:lang w:eastAsia="en-AU"/>
              </w:rPr>
              <w:t>-</w:t>
            </w:r>
            <w:r w:rsidR="0099686D" w:rsidRPr="000871AB">
              <w:rPr>
                <w:rFonts w:ascii="Arial" w:hAnsi="Arial" w:cs="Arial"/>
                <w:sz w:val="16"/>
                <w:szCs w:val="16"/>
                <w:lang w:eastAsia="en-AU"/>
              </w:rPr>
              <w:t>32</w:t>
            </w:r>
            <w:r w:rsidRPr="000871AB">
              <w:rPr>
                <w:rFonts w:ascii="Arial" w:hAnsi="Arial" w:cs="Arial"/>
                <w:sz w:val="16"/>
                <w:szCs w:val="16"/>
                <w:lang w:eastAsia="en-AU"/>
              </w:rPr>
              <w:t>%</w:t>
            </w:r>
          </w:p>
        </w:tc>
      </w:tr>
    </w:tbl>
    <w:p w14:paraId="1B1987E3" w14:textId="781FCBF9" w:rsidR="005240DD" w:rsidRPr="00EA0AAB" w:rsidRDefault="002D48EF" w:rsidP="001B2020">
      <w:pPr>
        <w:pStyle w:val="Text"/>
        <w:spacing w:before="120"/>
        <w:rPr>
          <w:rFonts w:ascii="Arial" w:hAnsi="Arial"/>
        </w:rPr>
      </w:pPr>
      <w:r w:rsidRPr="00EA0AAB">
        <w:rPr>
          <w:rFonts w:ascii="Arial" w:hAnsi="Arial"/>
        </w:rPr>
        <w:t>Operating grants include monies from State and Federal government sources for the purposes of funding the delivery of Council’s services to residents. The level of operating grants is projected to decrease by $10.4</w:t>
      </w:r>
      <w:r w:rsidR="001A31BC">
        <w:rPr>
          <w:rFonts w:ascii="Arial" w:hAnsi="Arial"/>
        </w:rPr>
        <w:t xml:space="preserve"> </w:t>
      </w:r>
      <w:r w:rsidR="00EA0AAB">
        <w:rPr>
          <w:rFonts w:ascii="Arial" w:hAnsi="Arial"/>
        </w:rPr>
        <w:t>m</w:t>
      </w:r>
      <w:r w:rsidR="001A31BC">
        <w:rPr>
          <w:rFonts w:ascii="Arial" w:hAnsi="Arial"/>
        </w:rPr>
        <w:t>illion</w:t>
      </w:r>
      <w:r w:rsidRPr="00EA0AAB">
        <w:rPr>
          <w:rFonts w:ascii="Arial" w:hAnsi="Arial"/>
        </w:rPr>
        <w:t xml:space="preserve"> across all funding streams compared to the 2023</w:t>
      </w:r>
      <w:r w:rsidR="005C0EBF">
        <w:rPr>
          <w:rFonts w:ascii="Arial" w:hAnsi="Arial"/>
        </w:rPr>
        <w:t>-</w:t>
      </w:r>
      <w:r w:rsidRPr="00EA0AAB">
        <w:rPr>
          <w:rFonts w:ascii="Arial" w:hAnsi="Arial"/>
        </w:rPr>
        <w:t>2024 Forecast. Mainly from Natural Disaster and Events - storms, and Council’s exit from Healthy Ageing (aged care) services from 30 June 2024. The decision was prompted by the planned introduction of the Federal Government’s new Support at Home (SAH) program, which is part of National Reforms to Aged Care. From July 1 2024</w:t>
      </w:r>
      <w:r w:rsidR="00033420" w:rsidRPr="00EA0AAB">
        <w:rPr>
          <w:rFonts w:ascii="Arial" w:hAnsi="Arial"/>
        </w:rPr>
        <w:t>,</w:t>
      </w:r>
      <w:r w:rsidRPr="00EA0AAB">
        <w:rPr>
          <w:rFonts w:ascii="Arial" w:hAnsi="Arial"/>
        </w:rPr>
        <w:t xml:space="preserve"> the SAH program will be a new, integrated program that will combine a range of aged care programs. As a result, Council has changed its future role in aged care service delivery. </w:t>
      </w:r>
    </w:p>
    <w:p w14:paraId="5D943343" w14:textId="5AF2D97B" w:rsidR="00CC4630" w:rsidRPr="00EA0AAB" w:rsidRDefault="00D563F3" w:rsidP="00D563F3">
      <w:pPr>
        <w:jc w:val="both"/>
        <w:rPr>
          <w:rFonts w:ascii="Arial" w:hAnsi="Arial" w:cs="Arial"/>
          <w:szCs w:val="22"/>
          <w:lang w:eastAsia="en-AU"/>
        </w:rPr>
      </w:pPr>
      <w:r w:rsidRPr="00EA0AAB">
        <w:rPr>
          <w:rFonts w:ascii="Arial" w:hAnsi="Arial" w:cs="Arial"/>
          <w:szCs w:val="22"/>
          <w:lang w:eastAsia="en-AU"/>
        </w:rPr>
        <w:t xml:space="preserve">Capital Grants income is anticipated to decrease $12.98 million (-38%) due to a reduction in </w:t>
      </w:r>
      <w:r w:rsidR="007C274A">
        <w:rPr>
          <w:rFonts w:ascii="Arial" w:hAnsi="Arial" w:cs="Arial"/>
          <w:szCs w:val="22"/>
          <w:lang w:eastAsia="en-AU"/>
        </w:rPr>
        <w:t>b</w:t>
      </w:r>
      <w:r w:rsidRPr="00EA0AAB">
        <w:rPr>
          <w:rFonts w:ascii="Arial" w:hAnsi="Arial" w:cs="Arial"/>
          <w:szCs w:val="22"/>
          <w:lang w:eastAsia="en-AU"/>
        </w:rPr>
        <w:t xml:space="preserve">uilding funding from the </w:t>
      </w:r>
      <w:r w:rsidR="00E66F17">
        <w:rPr>
          <w:rFonts w:ascii="Arial" w:hAnsi="Arial" w:cs="Arial"/>
          <w:szCs w:val="22"/>
          <w:lang w:eastAsia="en-AU"/>
        </w:rPr>
        <w:t>s</w:t>
      </w:r>
      <w:r w:rsidRPr="00EA0AAB">
        <w:rPr>
          <w:rFonts w:ascii="Arial" w:hAnsi="Arial" w:cs="Arial"/>
          <w:szCs w:val="22"/>
          <w:lang w:eastAsia="en-AU"/>
        </w:rPr>
        <w:t xml:space="preserve">tate government (down $5.7 million) and a reduction in </w:t>
      </w:r>
      <w:r w:rsidR="007C274A">
        <w:rPr>
          <w:rFonts w:ascii="Arial" w:hAnsi="Arial" w:cs="Arial"/>
          <w:szCs w:val="22"/>
          <w:lang w:eastAsia="en-AU"/>
        </w:rPr>
        <w:t>p</w:t>
      </w:r>
      <w:r w:rsidRPr="00EA0AAB">
        <w:rPr>
          <w:rFonts w:ascii="Arial" w:hAnsi="Arial" w:cs="Arial"/>
          <w:szCs w:val="22"/>
          <w:lang w:eastAsia="en-AU"/>
        </w:rPr>
        <w:t xml:space="preserve">arks, open space and streetscapes funding from the </w:t>
      </w:r>
      <w:r w:rsidR="007C274A">
        <w:rPr>
          <w:rFonts w:ascii="Arial" w:hAnsi="Arial" w:cs="Arial"/>
          <w:szCs w:val="22"/>
          <w:lang w:eastAsia="en-AU"/>
        </w:rPr>
        <w:t>f</w:t>
      </w:r>
      <w:r w:rsidRPr="00EA0AAB">
        <w:rPr>
          <w:rFonts w:ascii="Arial" w:hAnsi="Arial" w:cs="Arial"/>
          <w:szCs w:val="22"/>
          <w:lang w:eastAsia="en-AU"/>
        </w:rPr>
        <w:t xml:space="preserve">ederal </w:t>
      </w:r>
      <w:r w:rsidR="007C274A">
        <w:rPr>
          <w:rFonts w:ascii="Arial" w:hAnsi="Arial" w:cs="Arial"/>
          <w:szCs w:val="22"/>
          <w:lang w:eastAsia="en-AU"/>
        </w:rPr>
        <w:t>g</w:t>
      </w:r>
      <w:r w:rsidRPr="00EA0AAB">
        <w:rPr>
          <w:rFonts w:ascii="Arial" w:hAnsi="Arial" w:cs="Arial"/>
          <w:szCs w:val="22"/>
          <w:lang w:eastAsia="en-AU"/>
        </w:rPr>
        <w:t>overnment (down $2.5 million)</w:t>
      </w:r>
      <w:r w:rsidR="0098594F">
        <w:rPr>
          <w:rFonts w:ascii="Arial" w:hAnsi="Arial" w:cs="Arial"/>
          <w:szCs w:val="22"/>
          <w:lang w:eastAsia="en-AU"/>
        </w:rPr>
        <w:t>.</w:t>
      </w:r>
    </w:p>
    <w:p w14:paraId="020E3734" w14:textId="77777777" w:rsidR="00A37C17" w:rsidRPr="00D563F3" w:rsidRDefault="00A37C17" w:rsidP="00D563F3">
      <w:pPr>
        <w:jc w:val="both"/>
        <w:rPr>
          <w:rFonts w:ascii="Helvetica 45 Light" w:hAnsi="Helvetica 45 Light" w:cs="Arial"/>
          <w:szCs w:val="22"/>
          <w:lang w:eastAsia="en-AU"/>
        </w:rPr>
      </w:pPr>
    </w:p>
    <w:p w14:paraId="35150395" w14:textId="77777777" w:rsidR="007C274A" w:rsidRDefault="007C274A">
      <w:pPr>
        <w:spacing w:after="200" w:line="276" w:lineRule="auto"/>
        <w:rPr>
          <w:rFonts w:ascii="Helvetica 45 Light" w:eastAsiaTheme="majorEastAsia" w:hAnsi="Helvetica 45 Light" w:cs="Arial"/>
          <w:b/>
          <w:bCs/>
          <w:color w:val="000000" w:themeColor="text1" w:themeShade="BF"/>
          <w:szCs w:val="22"/>
          <w:lang w:eastAsia="en-AU"/>
        </w:rPr>
      </w:pPr>
      <w:r>
        <w:br w:type="page"/>
      </w:r>
    </w:p>
    <w:p w14:paraId="008B31FE" w14:textId="105BB9AF" w:rsidR="0014624C" w:rsidRPr="00384344" w:rsidRDefault="0014624C" w:rsidP="00495778">
      <w:pPr>
        <w:pStyle w:val="Numbers111"/>
        <w:rPr>
          <w:rFonts w:ascii="Arial" w:hAnsi="Arial"/>
        </w:rPr>
      </w:pPr>
      <w:r w:rsidRPr="00384344">
        <w:rPr>
          <w:rFonts w:ascii="Arial" w:hAnsi="Arial"/>
        </w:rPr>
        <w:t>Contributions</w:t>
      </w:r>
    </w:p>
    <w:tbl>
      <w:tblPr>
        <w:tblW w:w="5000" w:type="pct"/>
        <w:tblLook w:val="04A0" w:firstRow="1" w:lastRow="0" w:firstColumn="1" w:lastColumn="0" w:noHBand="0" w:noVBand="1"/>
      </w:tblPr>
      <w:tblGrid>
        <w:gridCol w:w="4697"/>
        <w:gridCol w:w="1345"/>
        <w:gridCol w:w="1345"/>
        <w:gridCol w:w="1345"/>
        <w:gridCol w:w="906"/>
      </w:tblGrid>
      <w:tr w:rsidR="00E778CC" w:rsidRPr="00E778CC" w14:paraId="593E465C" w14:textId="77777777" w:rsidTr="00FF2D17">
        <w:trPr>
          <w:trHeight w:val="300"/>
        </w:trPr>
        <w:tc>
          <w:tcPr>
            <w:tcW w:w="2436" w:type="pct"/>
            <w:vMerge w:val="restart"/>
            <w:tcBorders>
              <w:top w:val="nil"/>
              <w:left w:val="nil"/>
              <w:bottom w:val="nil"/>
              <w:right w:val="nil"/>
            </w:tcBorders>
            <w:shd w:val="clear" w:color="000000" w:fill="0067AC"/>
            <w:vAlign w:val="center"/>
            <w:hideMark/>
          </w:tcPr>
          <w:p w14:paraId="3C129DA8" w14:textId="77777777" w:rsidR="00E778CC" w:rsidRPr="00E778CC" w:rsidRDefault="00E778CC" w:rsidP="00E778CC">
            <w:pPr>
              <w:rPr>
                <w:rFonts w:ascii="Arial" w:hAnsi="Arial" w:cs="Arial"/>
                <w:b/>
                <w:bCs/>
                <w:color w:val="FFFFFF"/>
                <w:sz w:val="16"/>
                <w:szCs w:val="16"/>
                <w:lang w:eastAsia="en-AU"/>
              </w:rPr>
            </w:pPr>
            <w:r w:rsidRPr="00E778CC">
              <w:rPr>
                <w:rFonts w:ascii="Arial" w:hAnsi="Arial" w:cs="Arial"/>
                <w:b/>
                <w:bCs/>
                <w:color w:val="FFFFFF"/>
                <w:sz w:val="16"/>
                <w:szCs w:val="16"/>
                <w:lang w:eastAsia="en-AU"/>
              </w:rPr>
              <w:t> </w:t>
            </w:r>
          </w:p>
        </w:tc>
        <w:tc>
          <w:tcPr>
            <w:tcW w:w="698" w:type="pct"/>
            <w:tcBorders>
              <w:top w:val="nil"/>
              <w:left w:val="nil"/>
              <w:bottom w:val="nil"/>
              <w:right w:val="nil"/>
            </w:tcBorders>
            <w:shd w:val="clear" w:color="000000" w:fill="0067AC"/>
            <w:vAlign w:val="center"/>
            <w:hideMark/>
          </w:tcPr>
          <w:p w14:paraId="298542E2" w14:textId="77777777" w:rsidR="00E778CC" w:rsidRPr="00E778CC" w:rsidRDefault="00E778CC" w:rsidP="00E778CC">
            <w:pPr>
              <w:jc w:val="center"/>
              <w:rPr>
                <w:rFonts w:ascii="Arial" w:hAnsi="Arial" w:cs="Arial"/>
                <w:b/>
                <w:bCs/>
                <w:color w:val="FFFFFF"/>
                <w:sz w:val="16"/>
                <w:szCs w:val="16"/>
                <w:lang w:eastAsia="en-AU"/>
              </w:rPr>
            </w:pPr>
            <w:r w:rsidRPr="00E778CC">
              <w:rPr>
                <w:rFonts w:ascii="Arial" w:hAnsi="Arial" w:cs="Arial"/>
                <w:b/>
                <w:bCs/>
                <w:color w:val="FFFFFF"/>
                <w:sz w:val="16"/>
                <w:szCs w:val="16"/>
                <w:lang w:eastAsia="en-AU"/>
              </w:rPr>
              <w:t xml:space="preserve"> Forecast </w:t>
            </w:r>
          </w:p>
        </w:tc>
        <w:tc>
          <w:tcPr>
            <w:tcW w:w="698" w:type="pct"/>
            <w:tcBorders>
              <w:top w:val="nil"/>
              <w:left w:val="nil"/>
              <w:bottom w:val="nil"/>
              <w:right w:val="nil"/>
            </w:tcBorders>
            <w:shd w:val="clear" w:color="000000" w:fill="0067AC"/>
            <w:vAlign w:val="center"/>
            <w:hideMark/>
          </w:tcPr>
          <w:p w14:paraId="78639923" w14:textId="77777777" w:rsidR="00E778CC" w:rsidRPr="00E778CC" w:rsidRDefault="00E778CC" w:rsidP="00E778CC">
            <w:pPr>
              <w:jc w:val="center"/>
              <w:rPr>
                <w:rFonts w:ascii="Arial" w:hAnsi="Arial" w:cs="Arial"/>
                <w:b/>
                <w:bCs/>
                <w:color w:val="FFFFFF"/>
                <w:sz w:val="16"/>
                <w:szCs w:val="16"/>
                <w:lang w:eastAsia="en-AU"/>
              </w:rPr>
            </w:pPr>
            <w:r w:rsidRPr="00E778CC">
              <w:rPr>
                <w:rFonts w:ascii="Arial" w:hAnsi="Arial" w:cs="Arial"/>
                <w:b/>
                <w:bCs/>
                <w:color w:val="FFFFFF"/>
                <w:sz w:val="16"/>
                <w:szCs w:val="16"/>
                <w:lang w:eastAsia="en-AU"/>
              </w:rPr>
              <w:t xml:space="preserve"> Budget </w:t>
            </w:r>
          </w:p>
        </w:tc>
        <w:tc>
          <w:tcPr>
            <w:tcW w:w="1169" w:type="pct"/>
            <w:gridSpan w:val="2"/>
            <w:vMerge w:val="restart"/>
            <w:tcBorders>
              <w:top w:val="nil"/>
              <w:left w:val="nil"/>
              <w:bottom w:val="nil"/>
              <w:right w:val="nil"/>
            </w:tcBorders>
            <w:shd w:val="clear" w:color="000000" w:fill="0067AC"/>
            <w:vAlign w:val="center"/>
            <w:hideMark/>
          </w:tcPr>
          <w:p w14:paraId="1FF6C708" w14:textId="77777777" w:rsidR="00E778CC" w:rsidRPr="00E778CC" w:rsidRDefault="00E778CC" w:rsidP="00E778CC">
            <w:pPr>
              <w:jc w:val="center"/>
              <w:rPr>
                <w:rFonts w:ascii="Arial" w:hAnsi="Arial" w:cs="Arial"/>
                <w:b/>
                <w:bCs/>
                <w:color w:val="FFFFFF"/>
                <w:sz w:val="16"/>
                <w:szCs w:val="16"/>
                <w:lang w:eastAsia="en-AU"/>
              </w:rPr>
            </w:pPr>
            <w:r w:rsidRPr="00E778CC">
              <w:rPr>
                <w:rFonts w:ascii="Arial" w:hAnsi="Arial" w:cs="Arial"/>
                <w:b/>
                <w:bCs/>
                <w:color w:val="FFFFFF"/>
                <w:sz w:val="16"/>
                <w:szCs w:val="16"/>
                <w:lang w:eastAsia="en-AU"/>
              </w:rPr>
              <w:t>Change</w:t>
            </w:r>
          </w:p>
        </w:tc>
      </w:tr>
      <w:tr w:rsidR="00E778CC" w:rsidRPr="00E778CC" w14:paraId="49A1A610" w14:textId="77777777" w:rsidTr="00FF2D17">
        <w:trPr>
          <w:trHeight w:val="300"/>
        </w:trPr>
        <w:tc>
          <w:tcPr>
            <w:tcW w:w="2436" w:type="pct"/>
            <w:vMerge/>
            <w:tcBorders>
              <w:top w:val="nil"/>
              <w:left w:val="nil"/>
              <w:bottom w:val="nil"/>
              <w:right w:val="nil"/>
            </w:tcBorders>
            <w:vAlign w:val="center"/>
            <w:hideMark/>
          </w:tcPr>
          <w:p w14:paraId="451E2A10" w14:textId="77777777" w:rsidR="00E778CC" w:rsidRPr="00E778CC" w:rsidRDefault="00E778CC" w:rsidP="00E778CC">
            <w:pPr>
              <w:rPr>
                <w:rFonts w:ascii="Arial" w:hAnsi="Arial" w:cs="Arial"/>
                <w:b/>
                <w:bCs/>
                <w:color w:val="FFFFFF"/>
                <w:sz w:val="16"/>
                <w:szCs w:val="16"/>
                <w:lang w:eastAsia="en-AU"/>
              </w:rPr>
            </w:pPr>
          </w:p>
        </w:tc>
        <w:tc>
          <w:tcPr>
            <w:tcW w:w="698" w:type="pct"/>
            <w:tcBorders>
              <w:top w:val="nil"/>
              <w:left w:val="nil"/>
              <w:bottom w:val="nil"/>
              <w:right w:val="nil"/>
            </w:tcBorders>
            <w:shd w:val="clear" w:color="000000" w:fill="0067AC"/>
            <w:vAlign w:val="center"/>
            <w:hideMark/>
          </w:tcPr>
          <w:p w14:paraId="12367B4B" w14:textId="06FA840C" w:rsidR="00E778CC" w:rsidRPr="00E778CC" w:rsidRDefault="00FF2D17" w:rsidP="00E778CC">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3</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 xml:space="preserve"> </w:t>
            </w:r>
          </w:p>
        </w:tc>
        <w:tc>
          <w:tcPr>
            <w:tcW w:w="698" w:type="pct"/>
            <w:tcBorders>
              <w:top w:val="nil"/>
              <w:left w:val="nil"/>
              <w:bottom w:val="nil"/>
              <w:right w:val="nil"/>
            </w:tcBorders>
            <w:shd w:val="clear" w:color="000000" w:fill="0067AC"/>
            <w:vAlign w:val="center"/>
            <w:hideMark/>
          </w:tcPr>
          <w:p w14:paraId="4F249D06" w14:textId="0167DF4C" w:rsidR="00E778CC" w:rsidRPr="00E778CC" w:rsidRDefault="00FF2D17" w:rsidP="00E778CC">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5</w:t>
            </w:r>
            <w:r w:rsidRPr="009C6AB8">
              <w:rPr>
                <w:rFonts w:ascii="Arial" w:hAnsi="Arial" w:cs="Arial"/>
                <w:b/>
                <w:bCs/>
                <w:color w:val="FFFFFF"/>
                <w:sz w:val="16"/>
                <w:szCs w:val="16"/>
                <w:lang w:eastAsia="en-AU"/>
              </w:rPr>
              <w:t xml:space="preserve"> </w:t>
            </w:r>
          </w:p>
        </w:tc>
        <w:tc>
          <w:tcPr>
            <w:tcW w:w="1169" w:type="pct"/>
            <w:gridSpan w:val="2"/>
            <w:vMerge/>
            <w:tcBorders>
              <w:top w:val="nil"/>
              <w:left w:val="nil"/>
              <w:bottom w:val="nil"/>
              <w:right w:val="nil"/>
            </w:tcBorders>
            <w:vAlign w:val="center"/>
            <w:hideMark/>
          </w:tcPr>
          <w:p w14:paraId="4AA8D289" w14:textId="77777777" w:rsidR="00E778CC" w:rsidRPr="00E778CC" w:rsidRDefault="00E778CC" w:rsidP="00E778CC">
            <w:pPr>
              <w:rPr>
                <w:rFonts w:ascii="Arial" w:hAnsi="Arial" w:cs="Arial"/>
                <w:b/>
                <w:bCs/>
                <w:color w:val="FFFFFF"/>
                <w:sz w:val="16"/>
                <w:szCs w:val="16"/>
                <w:lang w:eastAsia="en-AU"/>
              </w:rPr>
            </w:pPr>
          </w:p>
        </w:tc>
      </w:tr>
      <w:tr w:rsidR="00E778CC" w:rsidRPr="00E778CC" w14:paraId="5FA068E4" w14:textId="77777777" w:rsidTr="00FF2D17">
        <w:trPr>
          <w:trHeight w:val="300"/>
        </w:trPr>
        <w:tc>
          <w:tcPr>
            <w:tcW w:w="2436" w:type="pct"/>
            <w:vMerge/>
            <w:tcBorders>
              <w:top w:val="nil"/>
              <w:left w:val="nil"/>
              <w:bottom w:val="nil"/>
              <w:right w:val="nil"/>
            </w:tcBorders>
            <w:vAlign w:val="center"/>
            <w:hideMark/>
          </w:tcPr>
          <w:p w14:paraId="596C9AEA" w14:textId="77777777" w:rsidR="00E778CC" w:rsidRPr="00E778CC" w:rsidRDefault="00E778CC" w:rsidP="00E778CC">
            <w:pPr>
              <w:rPr>
                <w:rFonts w:ascii="Arial" w:hAnsi="Arial" w:cs="Arial"/>
                <w:b/>
                <w:bCs/>
                <w:color w:val="FFFFFF"/>
                <w:sz w:val="16"/>
                <w:szCs w:val="16"/>
                <w:lang w:eastAsia="en-AU"/>
              </w:rPr>
            </w:pPr>
          </w:p>
        </w:tc>
        <w:tc>
          <w:tcPr>
            <w:tcW w:w="698" w:type="pct"/>
            <w:tcBorders>
              <w:top w:val="nil"/>
              <w:left w:val="nil"/>
              <w:bottom w:val="nil"/>
              <w:right w:val="nil"/>
            </w:tcBorders>
            <w:shd w:val="clear" w:color="000000" w:fill="0067AC"/>
            <w:vAlign w:val="center"/>
            <w:hideMark/>
          </w:tcPr>
          <w:p w14:paraId="61EC46A4" w14:textId="77777777" w:rsidR="00E778CC" w:rsidRPr="00E778CC" w:rsidRDefault="00E778CC" w:rsidP="00E778CC">
            <w:pPr>
              <w:jc w:val="center"/>
              <w:rPr>
                <w:rFonts w:ascii="Arial" w:hAnsi="Arial" w:cs="Arial"/>
                <w:b/>
                <w:bCs/>
                <w:color w:val="FFFFFF"/>
                <w:sz w:val="16"/>
                <w:szCs w:val="16"/>
                <w:lang w:eastAsia="en-AU"/>
              </w:rPr>
            </w:pPr>
            <w:r w:rsidRPr="00E778CC">
              <w:rPr>
                <w:rFonts w:ascii="Arial" w:hAnsi="Arial" w:cs="Arial"/>
                <w:b/>
                <w:bCs/>
                <w:color w:val="FFFFFF"/>
                <w:sz w:val="16"/>
                <w:szCs w:val="16"/>
                <w:lang w:eastAsia="en-AU"/>
              </w:rPr>
              <w:t xml:space="preserve"> $’000 </w:t>
            </w:r>
          </w:p>
        </w:tc>
        <w:tc>
          <w:tcPr>
            <w:tcW w:w="698" w:type="pct"/>
            <w:tcBorders>
              <w:top w:val="nil"/>
              <w:left w:val="nil"/>
              <w:bottom w:val="nil"/>
              <w:right w:val="nil"/>
            </w:tcBorders>
            <w:shd w:val="clear" w:color="000000" w:fill="0067AC"/>
            <w:vAlign w:val="center"/>
            <w:hideMark/>
          </w:tcPr>
          <w:p w14:paraId="405EEBC0" w14:textId="77777777" w:rsidR="00E778CC" w:rsidRPr="00E778CC" w:rsidRDefault="00E778CC" w:rsidP="00E778CC">
            <w:pPr>
              <w:jc w:val="center"/>
              <w:rPr>
                <w:rFonts w:ascii="Arial" w:hAnsi="Arial" w:cs="Arial"/>
                <w:b/>
                <w:bCs/>
                <w:color w:val="FFFFFF"/>
                <w:sz w:val="16"/>
                <w:szCs w:val="16"/>
                <w:lang w:eastAsia="en-AU"/>
              </w:rPr>
            </w:pPr>
            <w:r w:rsidRPr="00E778CC">
              <w:rPr>
                <w:rFonts w:ascii="Arial" w:hAnsi="Arial" w:cs="Arial"/>
                <w:b/>
                <w:bCs/>
                <w:color w:val="FFFFFF"/>
                <w:sz w:val="16"/>
                <w:szCs w:val="16"/>
                <w:lang w:eastAsia="en-AU"/>
              </w:rPr>
              <w:t xml:space="preserve"> $’000 </w:t>
            </w:r>
          </w:p>
        </w:tc>
        <w:tc>
          <w:tcPr>
            <w:tcW w:w="698" w:type="pct"/>
            <w:tcBorders>
              <w:top w:val="nil"/>
              <w:left w:val="nil"/>
              <w:bottom w:val="nil"/>
              <w:right w:val="nil"/>
            </w:tcBorders>
            <w:shd w:val="clear" w:color="000000" w:fill="0067AC"/>
            <w:vAlign w:val="center"/>
            <w:hideMark/>
          </w:tcPr>
          <w:p w14:paraId="14870D5A" w14:textId="77777777" w:rsidR="00E778CC" w:rsidRPr="00E778CC" w:rsidRDefault="00E778CC" w:rsidP="00E778CC">
            <w:pPr>
              <w:jc w:val="center"/>
              <w:rPr>
                <w:rFonts w:ascii="Arial" w:hAnsi="Arial" w:cs="Arial"/>
                <w:b/>
                <w:bCs/>
                <w:color w:val="FFFFFF"/>
                <w:sz w:val="16"/>
                <w:szCs w:val="16"/>
                <w:lang w:eastAsia="en-AU"/>
              </w:rPr>
            </w:pPr>
            <w:r w:rsidRPr="00E778CC">
              <w:rPr>
                <w:rFonts w:ascii="Arial" w:hAnsi="Arial" w:cs="Arial"/>
                <w:b/>
                <w:bCs/>
                <w:color w:val="FFFFFF"/>
                <w:sz w:val="16"/>
                <w:szCs w:val="16"/>
                <w:lang w:eastAsia="en-AU"/>
              </w:rPr>
              <w:t xml:space="preserve"> $’000 </w:t>
            </w:r>
          </w:p>
        </w:tc>
        <w:tc>
          <w:tcPr>
            <w:tcW w:w="471" w:type="pct"/>
            <w:tcBorders>
              <w:top w:val="nil"/>
              <w:left w:val="nil"/>
              <w:bottom w:val="nil"/>
              <w:right w:val="nil"/>
            </w:tcBorders>
            <w:shd w:val="clear" w:color="000000" w:fill="0067AC"/>
            <w:vAlign w:val="center"/>
            <w:hideMark/>
          </w:tcPr>
          <w:p w14:paraId="1C17FF0D" w14:textId="77777777" w:rsidR="00E778CC" w:rsidRPr="00E778CC" w:rsidRDefault="00E778CC" w:rsidP="00E778CC">
            <w:pPr>
              <w:jc w:val="center"/>
              <w:rPr>
                <w:rFonts w:ascii="Arial" w:hAnsi="Arial" w:cs="Arial"/>
                <w:color w:val="FFFFFF"/>
                <w:sz w:val="16"/>
                <w:szCs w:val="16"/>
                <w:lang w:eastAsia="en-AU"/>
              </w:rPr>
            </w:pPr>
            <w:r w:rsidRPr="00E778CC">
              <w:rPr>
                <w:rFonts w:ascii="Arial" w:hAnsi="Arial" w:cs="Arial"/>
                <w:color w:val="FFFFFF"/>
                <w:sz w:val="16"/>
                <w:szCs w:val="16"/>
                <w:lang w:eastAsia="en-AU"/>
              </w:rPr>
              <w:t>%</w:t>
            </w:r>
          </w:p>
        </w:tc>
      </w:tr>
      <w:tr w:rsidR="00E778CC" w:rsidRPr="00E778CC" w14:paraId="7413A60F" w14:textId="77777777" w:rsidTr="00FF2D17">
        <w:trPr>
          <w:trHeight w:val="300"/>
        </w:trPr>
        <w:tc>
          <w:tcPr>
            <w:tcW w:w="2436" w:type="pct"/>
            <w:tcBorders>
              <w:top w:val="nil"/>
              <w:left w:val="nil"/>
              <w:bottom w:val="nil"/>
              <w:right w:val="nil"/>
            </w:tcBorders>
            <w:shd w:val="clear" w:color="auto" w:fill="auto"/>
            <w:vAlign w:val="center"/>
            <w:hideMark/>
          </w:tcPr>
          <w:p w14:paraId="27E4E47F" w14:textId="77777777" w:rsidR="00E778CC" w:rsidRPr="00E778CC" w:rsidRDefault="00E778CC" w:rsidP="00E778CC">
            <w:pPr>
              <w:rPr>
                <w:rFonts w:ascii="Arial" w:hAnsi="Arial" w:cs="Arial"/>
                <w:sz w:val="16"/>
                <w:szCs w:val="16"/>
                <w:lang w:eastAsia="en-AU"/>
              </w:rPr>
            </w:pPr>
            <w:r w:rsidRPr="00E778CC">
              <w:rPr>
                <w:rFonts w:ascii="Arial" w:hAnsi="Arial" w:cs="Arial"/>
                <w:sz w:val="16"/>
                <w:szCs w:val="16"/>
                <w:lang w:eastAsia="en-AU"/>
              </w:rPr>
              <w:t>Contributions - Monetary</w:t>
            </w:r>
          </w:p>
        </w:tc>
        <w:tc>
          <w:tcPr>
            <w:tcW w:w="698" w:type="pct"/>
            <w:tcBorders>
              <w:top w:val="nil"/>
              <w:left w:val="nil"/>
              <w:bottom w:val="nil"/>
              <w:right w:val="nil"/>
            </w:tcBorders>
            <w:shd w:val="clear" w:color="auto" w:fill="auto"/>
            <w:vAlign w:val="center"/>
            <w:hideMark/>
          </w:tcPr>
          <w:p w14:paraId="19A0075E" w14:textId="2C440EB0" w:rsidR="00E778CC" w:rsidRPr="00E778CC" w:rsidRDefault="0099686D" w:rsidP="00E778CC">
            <w:pPr>
              <w:jc w:val="right"/>
              <w:rPr>
                <w:rFonts w:ascii="Arial" w:hAnsi="Arial" w:cs="Arial"/>
                <w:sz w:val="16"/>
                <w:szCs w:val="16"/>
                <w:lang w:eastAsia="en-AU"/>
              </w:rPr>
            </w:pPr>
            <w:r>
              <w:rPr>
                <w:rFonts w:ascii="Arial" w:hAnsi="Arial" w:cs="Arial"/>
                <w:sz w:val="16"/>
                <w:szCs w:val="16"/>
                <w:lang w:eastAsia="en-AU"/>
              </w:rPr>
              <w:t>3,321</w:t>
            </w:r>
          </w:p>
        </w:tc>
        <w:tc>
          <w:tcPr>
            <w:tcW w:w="698" w:type="pct"/>
            <w:tcBorders>
              <w:top w:val="nil"/>
              <w:left w:val="nil"/>
              <w:bottom w:val="nil"/>
              <w:right w:val="nil"/>
            </w:tcBorders>
            <w:shd w:val="clear" w:color="000000" w:fill="4AAA42"/>
            <w:vAlign w:val="center"/>
            <w:hideMark/>
          </w:tcPr>
          <w:p w14:paraId="2B47736C" w14:textId="35E64BB1" w:rsidR="00E778CC" w:rsidRPr="00E778CC" w:rsidRDefault="00E778CC" w:rsidP="00E778CC">
            <w:pPr>
              <w:jc w:val="right"/>
              <w:rPr>
                <w:rFonts w:ascii="Arial" w:hAnsi="Arial" w:cs="Arial"/>
                <w:b/>
                <w:bCs/>
                <w:sz w:val="16"/>
                <w:szCs w:val="16"/>
                <w:lang w:eastAsia="en-AU"/>
              </w:rPr>
            </w:pPr>
            <w:r w:rsidRPr="00E778CC">
              <w:rPr>
                <w:rFonts w:ascii="Arial" w:hAnsi="Arial" w:cs="Arial"/>
                <w:b/>
                <w:bCs/>
                <w:sz w:val="16"/>
                <w:szCs w:val="16"/>
                <w:lang w:eastAsia="en-AU"/>
              </w:rPr>
              <w:t>3,</w:t>
            </w:r>
            <w:r w:rsidR="0019121F">
              <w:rPr>
                <w:rFonts w:ascii="Arial" w:hAnsi="Arial" w:cs="Arial"/>
                <w:b/>
                <w:bCs/>
                <w:sz w:val="16"/>
                <w:szCs w:val="16"/>
                <w:lang w:eastAsia="en-AU"/>
              </w:rPr>
              <w:t>113</w:t>
            </w:r>
          </w:p>
        </w:tc>
        <w:tc>
          <w:tcPr>
            <w:tcW w:w="698" w:type="pct"/>
            <w:tcBorders>
              <w:top w:val="nil"/>
              <w:left w:val="nil"/>
              <w:bottom w:val="nil"/>
              <w:right w:val="nil"/>
            </w:tcBorders>
            <w:shd w:val="clear" w:color="auto" w:fill="auto"/>
            <w:vAlign w:val="center"/>
            <w:hideMark/>
          </w:tcPr>
          <w:p w14:paraId="6F23BAA4" w14:textId="62684B24" w:rsidR="00E778CC" w:rsidRPr="000871AB" w:rsidRDefault="00E778CC" w:rsidP="00E778CC">
            <w:pPr>
              <w:jc w:val="right"/>
              <w:rPr>
                <w:rFonts w:ascii="Arial" w:hAnsi="Arial" w:cs="Arial"/>
                <w:sz w:val="16"/>
                <w:szCs w:val="16"/>
                <w:lang w:eastAsia="en-AU"/>
              </w:rPr>
            </w:pPr>
            <w:r w:rsidRPr="000871AB">
              <w:rPr>
                <w:rFonts w:ascii="Arial" w:hAnsi="Arial" w:cs="Arial"/>
                <w:sz w:val="16"/>
                <w:szCs w:val="16"/>
                <w:lang w:eastAsia="en-AU"/>
              </w:rPr>
              <w:t>(</w:t>
            </w:r>
            <w:r w:rsidR="00547BBA">
              <w:rPr>
                <w:rFonts w:ascii="Arial" w:hAnsi="Arial" w:cs="Arial"/>
                <w:sz w:val="16"/>
                <w:szCs w:val="16"/>
                <w:lang w:eastAsia="en-AU"/>
              </w:rPr>
              <w:t>118</w:t>
            </w:r>
            <w:r w:rsidRPr="000871AB">
              <w:rPr>
                <w:rFonts w:ascii="Arial" w:hAnsi="Arial" w:cs="Arial"/>
                <w:sz w:val="16"/>
                <w:szCs w:val="16"/>
                <w:lang w:eastAsia="en-AU"/>
              </w:rPr>
              <w:t>)</w:t>
            </w:r>
          </w:p>
        </w:tc>
        <w:tc>
          <w:tcPr>
            <w:tcW w:w="471" w:type="pct"/>
            <w:tcBorders>
              <w:top w:val="nil"/>
              <w:left w:val="nil"/>
              <w:bottom w:val="nil"/>
              <w:right w:val="nil"/>
            </w:tcBorders>
            <w:shd w:val="clear" w:color="auto" w:fill="auto"/>
            <w:vAlign w:val="center"/>
            <w:hideMark/>
          </w:tcPr>
          <w:p w14:paraId="48BC1F90" w14:textId="621C31E1" w:rsidR="00E778CC" w:rsidRPr="000871AB" w:rsidRDefault="00E778CC" w:rsidP="00E778CC">
            <w:pPr>
              <w:jc w:val="right"/>
              <w:rPr>
                <w:rFonts w:ascii="Arial" w:hAnsi="Arial" w:cs="Arial"/>
                <w:sz w:val="16"/>
                <w:szCs w:val="16"/>
                <w:lang w:eastAsia="en-AU"/>
              </w:rPr>
            </w:pPr>
            <w:r w:rsidRPr="000871AB">
              <w:rPr>
                <w:rFonts w:ascii="Arial" w:hAnsi="Arial" w:cs="Arial"/>
                <w:sz w:val="16"/>
                <w:szCs w:val="16"/>
                <w:lang w:eastAsia="en-AU"/>
              </w:rPr>
              <w:t>-</w:t>
            </w:r>
            <w:r w:rsidR="00547BBA">
              <w:rPr>
                <w:rFonts w:ascii="Arial" w:hAnsi="Arial" w:cs="Arial"/>
                <w:sz w:val="16"/>
                <w:szCs w:val="16"/>
                <w:lang w:eastAsia="en-AU"/>
              </w:rPr>
              <w:t>3.7</w:t>
            </w:r>
            <w:r w:rsidRPr="000871AB">
              <w:rPr>
                <w:rFonts w:ascii="Arial" w:hAnsi="Arial" w:cs="Arial"/>
                <w:sz w:val="16"/>
                <w:szCs w:val="16"/>
                <w:lang w:eastAsia="en-AU"/>
              </w:rPr>
              <w:t>%</w:t>
            </w:r>
          </w:p>
        </w:tc>
      </w:tr>
      <w:tr w:rsidR="00E778CC" w:rsidRPr="00E778CC" w14:paraId="5FBBB5B0" w14:textId="77777777" w:rsidTr="00FF2D17">
        <w:trPr>
          <w:trHeight w:val="300"/>
        </w:trPr>
        <w:tc>
          <w:tcPr>
            <w:tcW w:w="2436" w:type="pct"/>
            <w:tcBorders>
              <w:top w:val="nil"/>
              <w:left w:val="nil"/>
              <w:bottom w:val="nil"/>
              <w:right w:val="nil"/>
            </w:tcBorders>
            <w:shd w:val="clear" w:color="auto" w:fill="auto"/>
            <w:vAlign w:val="center"/>
            <w:hideMark/>
          </w:tcPr>
          <w:p w14:paraId="30D689FB" w14:textId="77777777" w:rsidR="00E778CC" w:rsidRPr="00E778CC" w:rsidRDefault="00E778CC" w:rsidP="00E778CC">
            <w:pPr>
              <w:rPr>
                <w:rFonts w:ascii="Arial" w:hAnsi="Arial" w:cs="Arial"/>
                <w:sz w:val="16"/>
                <w:szCs w:val="16"/>
                <w:lang w:eastAsia="en-AU"/>
              </w:rPr>
            </w:pPr>
            <w:r w:rsidRPr="00E778CC">
              <w:rPr>
                <w:rFonts w:ascii="Arial" w:hAnsi="Arial" w:cs="Arial"/>
                <w:sz w:val="16"/>
                <w:szCs w:val="16"/>
                <w:lang w:eastAsia="en-AU"/>
              </w:rPr>
              <w:t>Contributions - Non-Monetary</w:t>
            </w:r>
          </w:p>
        </w:tc>
        <w:tc>
          <w:tcPr>
            <w:tcW w:w="698" w:type="pct"/>
            <w:tcBorders>
              <w:top w:val="nil"/>
              <w:left w:val="nil"/>
              <w:bottom w:val="nil"/>
              <w:right w:val="nil"/>
            </w:tcBorders>
            <w:shd w:val="clear" w:color="auto" w:fill="auto"/>
            <w:vAlign w:val="center"/>
            <w:hideMark/>
          </w:tcPr>
          <w:p w14:paraId="6C028B17" w14:textId="77777777" w:rsidR="00E778CC" w:rsidRPr="00E778CC" w:rsidRDefault="00E778CC" w:rsidP="00E778CC">
            <w:pPr>
              <w:jc w:val="right"/>
              <w:rPr>
                <w:rFonts w:ascii="Arial" w:hAnsi="Arial" w:cs="Arial"/>
                <w:sz w:val="16"/>
                <w:szCs w:val="16"/>
                <w:lang w:eastAsia="en-AU"/>
              </w:rPr>
            </w:pPr>
            <w:r w:rsidRPr="00E778CC">
              <w:rPr>
                <w:rFonts w:ascii="Arial" w:hAnsi="Arial" w:cs="Arial"/>
                <w:sz w:val="16"/>
                <w:szCs w:val="16"/>
                <w:lang w:eastAsia="en-AU"/>
              </w:rPr>
              <w:t>3,000</w:t>
            </w:r>
          </w:p>
        </w:tc>
        <w:tc>
          <w:tcPr>
            <w:tcW w:w="698" w:type="pct"/>
            <w:tcBorders>
              <w:top w:val="nil"/>
              <w:left w:val="nil"/>
              <w:bottom w:val="nil"/>
              <w:right w:val="nil"/>
            </w:tcBorders>
            <w:shd w:val="clear" w:color="000000" w:fill="4AAA42"/>
            <w:vAlign w:val="center"/>
            <w:hideMark/>
          </w:tcPr>
          <w:p w14:paraId="389EF1B5" w14:textId="77777777" w:rsidR="00E778CC" w:rsidRPr="00E778CC" w:rsidRDefault="00E778CC" w:rsidP="00E778CC">
            <w:pPr>
              <w:jc w:val="right"/>
              <w:rPr>
                <w:rFonts w:ascii="Arial" w:hAnsi="Arial" w:cs="Arial"/>
                <w:b/>
                <w:bCs/>
                <w:sz w:val="16"/>
                <w:szCs w:val="16"/>
                <w:lang w:eastAsia="en-AU"/>
              </w:rPr>
            </w:pPr>
            <w:r w:rsidRPr="00E778CC">
              <w:rPr>
                <w:rFonts w:ascii="Arial" w:hAnsi="Arial" w:cs="Arial"/>
                <w:b/>
                <w:bCs/>
                <w:sz w:val="16"/>
                <w:szCs w:val="16"/>
                <w:lang w:eastAsia="en-AU"/>
              </w:rPr>
              <w:t>3,000</w:t>
            </w:r>
          </w:p>
        </w:tc>
        <w:tc>
          <w:tcPr>
            <w:tcW w:w="698" w:type="pct"/>
            <w:tcBorders>
              <w:top w:val="nil"/>
              <w:left w:val="nil"/>
              <w:bottom w:val="nil"/>
              <w:right w:val="nil"/>
            </w:tcBorders>
            <w:shd w:val="clear" w:color="auto" w:fill="auto"/>
            <w:vAlign w:val="center"/>
            <w:hideMark/>
          </w:tcPr>
          <w:p w14:paraId="44AB8C70" w14:textId="77777777" w:rsidR="00E778CC" w:rsidRPr="000871AB" w:rsidRDefault="00E778CC" w:rsidP="00E778CC">
            <w:pPr>
              <w:jc w:val="right"/>
              <w:rPr>
                <w:rFonts w:ascii="Arial" w:hAnsi="Arial" w:cs="Arial"/>
                <w:sz w:val="16"/>
                <w:szCs w:val="16"/>
                <w:lang w:eastAsia="en-AU"/>
              </w:rPr>
            </w:pPr>
            <w:r w:rsidRPr="000871AB">
              <w:rPr>
                <w:rFonts w:ascii="Arial" w:hAnsi="Arial" w:cs="Arial"/>
                <w:sz w:val="16"/>
                <w:szCs w:val="16"/>
                <w:lang w:eastAsia="en-AU"/>
              </w:rPr>
              <w:t>0</w:t>
            </w:r>
          </w:p>
        </w:tc>
        <w:tc>
          <w:tcPr>
            <w:tcW w:w="471" w:type="pct"/>
            <w:tcBorders>
              <w:top w:val="nil"/>
              <w:left w:val="nil"/>
              <w:bottom w:val="nil"/>
              <w:right w:val="nil"/>
            </w:tcBorders>
            <w:shd w:val="clear" w:color="auto" w:fill="auto"/>
            <w:vAlign w:val="center"/>
            <w:hideMark/>
          </w:tcPr>
          <w:p w14:paraId="04377CCF" w14:textId="77777777" w:rsidR="00E778CC" w:rsidRPr="000871AB" w:rsidRDefault="00E778CC" w:rsidP="00E778CC">
            <w:pPr>
              <w:jc w:val="right"/>
              <w:rPr>
                <w:rFonts w:ascii="Arial" w:hAnsi="Arial" w:cs="Arial"/>
                <w:sz w:val="16"/>
                <w:szCs w:val="16"/>
                <w:lang w:eastAsia="en-AU"/>
              </w:rPr>
            </w:pPr>
            <w:r w:rsidRPr="000871AB">
              <w:rPr>
                <w:rFonts w:ascii="Arial" w:hAnsi="Arial" w:cs="Arial"/>
                <w:sz w:val="16"/>
                <w:szCs w:val="16"/>
                <w:lang w:eastAsia="en-AU"/>
              </w:rPr>
              <w:t>0.0%</w:t>
            </w:r>
          </w:p>
        </w:tc>
      </w:tr>
      <w:tr w:rsidR="00E778CC" w:rsidRPr="00E778CC" w14:paraId="0D499A0E" w14:textId="77777777" w:rsidTr="00FF2D17">
        <w:trPr>
          <w:trHeight w:val="300"/>
        </w:trPr>
        <w:tc>
          <w:tcPr>
            <w:tcW w:w="2436" w:type="pct"/>
            <w:tcBorders>
              <w:top w:val="single" w:sz="4" w:space="0" w:color="auto"/>
              <w:left w:val="nil"/>
              <w:bottom w:val="single" w:sz="8" w:space="0" w:color="auto"/>
              <w:right w:val="nil"/>
            </w:tcBorders>
            <w:shd w:val="clear" w:color="auto" w:fill="auto"/>
            <w:vAlign w:val="center"/>
            <w:hideMark/>
          </w:tcPr>
          <w:p w14:paraId="3F360C63" w14:textId="77777777" w:rsidR="00E778CC" w:rsidRPr="00E778CC" w:rsidRDefault="00E778CC" w:rsidP="00E778CC">
            <w:pPr>
              <w:rPr>
                <w:rFonts w:ascii="Arial" w:hAnsi="Arial" w:cs="Arial"/>
                <w:sz w:val="16"/>
                <w:szCs w:val="16"/>
                <w:lang w:eastAsia="en-AU"/>
              </w:rPr>
            </w:pPr>
            <w:r w:rsidRPr="00E778CC">
              <w:rPr>
                <w:rFonts w:ascii="Arial" w:hAnsi="Arial" w:cs="Arial"/>
                <w:sz w:val="16"/>
                <w:szCs w:val="16"/>
                <w:lang w:eastAsia="en-AU"/>
              </w:rPr>
              <w:t>Total contributions</w:t>
            </w:r>
          </w:p>
        </w:tc>
        <w:tc>
          <w:tcPr>
            <w:tcW w:w="698" w:type="pct"/>
            <w:tcBorders>
              <w:top w:val="single" w:sz="4" w:space="0" w:color="auto"/>
              <w:left w:val="nil"/>
              <w:bottom w:val="single" w:sz="8" w:space="0" w:color="auto"/>
              <w:right w:val="nil"/>
            </w:tcBorders>
            <w:shd w:val="clear" w:color="auto" w:fill="auto"/>
            <w:vAlign w:val="center"/>
            <w:hideMark/>
          </w:tcPr>
          <w:p w14:paraId="0977926E" w14:textId="1E7BA77C" w:rsidR="00E778CC" w:rsidRPr="00E778CC" w:rsidRDefault="00887416" w:rsidP="00E778CC">
            <w:pPr>
              <w:jc w:val="right"/>
              <w:rPr>
                <w:rFonts w:ascii="Arial" w:hAnsi="Arial" w:cs="Arial"/>
                <w:sz w:val="16"/>
                <w:szCs w:val="16"/>
                <w:lang w:eastAsia="en-AU"/>
              </w:rPr>
            </w:pPr>
            <w:r>
              <w:rPr>
                <w:rFonts w:ascii="Arial" w:hAnsi="Arial" w:cs="Arial"/>
                <w:sz w:val="16"/>
                <w:szCs w:val="16"/>
                <w:lang w:eastAsia="en-AU"/>
              </w:rPr>
              <w:t>6,231</w:t>
            </w:r>
          </w:p>
        </w:tc>
        <w:tc>
          <w:tcPr>
            <w:tcW w:w="698" w:type="pct"/>
            <w:tcBorders>
              <w:top w:val="single" w:sz="4" w:space="0" w:color="auto"/>
              <w:left w:val="nil"/>
              <w:bottom w:val="single" w:sz="8" w:space="0" w:color="auto"/>
              <w:right w:val="nil"/>
            </w:tcBorders>
            <w:shd w:val="clear" w:color="000000" w:fill="4AAA42"/>
            <w:vAlign w:val="center"/>
            <w:hideMark/>
          </w:tcPr>
          <w:p w14:paraId="4B393923" w14:textId="336F9CDA" w:rsidR="00E778CC" w:rsidRPr="00E778CC" w:rsidRDefault="00E778CC" w:rsidP="00E778CC">
            <w:pPr>
              <w:jc w:val="right"/>
              <w:rPr>
                <w:rFonts w:ascii="Arial" w:hAnsi="Arial" w:cs="Arial"/>
                <w:b/>
                <w:bCs/>
                <w:sz w:val="16"/>
                <w:szCs w:val="16"/>
                <w:lang w:eastAsia="en-AU"/>
              </w:rPr>
            </w:pPr>
            <w:r w:rsidRPr="00E778CC">
              <w:rPr>
                <w:rFonts w:ascii="Arial" w:hAnsi="Arial" w:cs="Arial"/>
                <w:b/>
                <w:bCs/>
                <w:sz w:val="16"/>
                <w:szCs w:val="16"/>
                <w:lang w:eastAsia="en-AU"/>
              </w:rPr>
              <w:t>6,</w:t>
            </w:r>
            <w:r w:rsidR="0019121F">
              <w:rPr>
                <w:rFonts w:ascii="Arial" w:hAnsi="Arial" w:cs="Arial"/>
                <w:b/>
                <w:bCs/>
                <w:sz w:val="16"/>
                <w:szCs w:val="16"/>
                <w:lang w:eastAsia="en-AU"/>
              </w:rPr>
              <w:t>113</w:t>
            </w:r>
          </w:p>
        </w:tc>
        <w:tc>
          <w:tcPr>
            <w:tcW w:w="698" w:type="pct"/>
            <w:tcBorders>
              <w:top w:val="single" w:sz="4" w:space="0" w:color="auto"/>
              <w:left w:val="nil"/>
              <w:bottom w:val="single" w:sz="8" w:space="0" w:color="auto"/>
              <w:right w:val="nil"/>
            </w:tcBorders>
            <w:shd w:val="clear" w:color="auto" w:fill="auto"/>
            <w:vAlign w:val="center"/>
            <w:hideMark/>
          </w:tcPr>
          <w:p w14:paraId="6D51CFE0" w14:textId="51A30BA2" w:rsidR="00E778CC" w:rsidRPr="000871AB" w:rsidRDefault="00E778CC" w:rsidP="00E778CC">
            <w:pPr>
              <w:jc w:val="right"/>
              <w:rPr>
                <w:rFonts w:ascii="Arial" w:hAnsi="Arial" w:cs="Arial"/>
                <w:sz w:val="16"/>
                <w:szCs w:val="16"/>
                <w:lang w:eastAsia="en-AU"/>
              </w:rPr>
            </w:pPr>
            <w:r w:rsidRPr="000871AB">
              <w:rPr>
                <w:rFonts w:ascii="Arial" w:hAnsi="Arial" w:cs="Arial"/>
                <w:sz w:val="16"/>
                <w:szCs w:val="16"/>
                <w:lang w:eastAsia="en-AU"/>
              </w:rPr>
              <w:t>(</w:t>
            </w:r>
            <w:r w:rsidR="00547BBA">
              <w:rPr>
                <w:rFonts w:ascii="Arial" w:hAnsi="Arial" w:cs="Arial"/>
                <w:sz w:val="16"/>
                <w:szCs w:val="16"/>
                <w:lang w:eastAsia="en-AU"/>
              </w:rPr>
              <w:t>118</w:t>
            </w:r>
            <w:r w:rsidRPr="000871AB">
              <w:rPr>
                <w:rFonts w:ascii="Arial" w:hAnsi="Arial" w:cs="Arial"/>
                <w:sz w:val="16"/>
                <w:szCs w:val="16"/>
                <w:lang w:eastAsia="en-AU"/>
              </w:rPr>
              <w:t>)</w:t>
            </w:r>
          </w:p>
        </w:tc>
        <w:tc>
          <w:tcPr>
            <w:tcW w:w="471" w:type="pct"/>
            <w:tcBorders>
              <w:top w:val="single" w:sz="4" w:space="0" w:color="auto"/>
              <w:left w:val="nil"/>
              <w:bottom w:val="single" w:sz="8" w:space="0" w:color="auto"/>
              <w:right w:val="nil"/>
            </w:tcBorders>
            <w:shd w:val="clear" w:color="auto" w:fill="auto"/>
            <w:vAlign w:val="center"/>
            <w:hideMark/>
          </w:tcPr>
          <w:p w14:paraId="76A0AE3F" w14:textId="15EA0F21" w:rsidR="00E778CC" w:rsidRPr="000871AB" w:rsidRDefault="00E778CC" w:rsidP="00E778CC">
            <w:pPr>
              <w:jc w:val="right"/>
              <w:rPr>
                <w:rFonts w:ascii="Arial" w:hAnsi="Arial" w:cs="Arial"/>
                <w:sz w:val="16"/>
                <w:szCs w:val="16"/>
                <w:lang w:eastAsia="en-AU"/>
              </w:rPr>
            </w:pPr>
            <w:r w:rsidRPr="000871AB">
              <w:rPr>
                <w:rFonts w:ascii="Arial" w:hAnsi="Arial" w:cs="Arial"/>
                <w:sz w:val="16"/>
                <w:szCs w:val="16"/>
                <w:lang w:eastAsia="en-AU"/>
              </w:rPr>
              <w:t>-</w:t>
            </w:r>
            <w:r w:rsidR="00911601">
              <w:rPr>
                <w:rFonts w:ascii="Arial" w:hAnsi="Arial" w:cs="Arial"/>
                <w:sz w:val="16"/>
                <w:szCs w:val="16"/>
                <w:lang w:eastAsia="en-AU"/>
              </w:rPr>
              <w:t>1.9</w:t>
            </w:r>
            <w:r w:rsidRPr="000871AB">
              <w:rPr>
                <w:rFonts w:ascii="Arial" w:hAnsi="Arial" w:cs="Arial"/>
                <w:sz w:val="16"/>
                <w:szCs w:val="16"/>
                <w:lang w:eastAsia="en-AU"/>
              </w:rPr>
              <w:t>%</w:t>
            </w:r>
          </w:p>
        </w:tc>
      </w:tr>
    </w:tbl>
    <w:p w14:paraId="7DA9FFD8" w14:textId="0FAFCE4E" w:rsidR="00BB0DD5" w:rsidRDefault="00BB0DD5" w:rsidP="001B2020">
      <w:pPr>
        <w:pStyle w:val="Text"/>
        <w:spacing w:before="120"/>
      </w:pPr>
    </w:p>
    <w:p w14:paraId="0C698251" w14:textId="600B2428" w:rsidR="004A7EA8" w:rsidRPr="004B3FDA" w:rsidRDefault="0014624C" w:rsidP="001B2020">
      <w:pPr>
        <w:pStyle w:val="Text"/>
        <w:spacing w:before="120"/>
        <w:rPr>
          <w:rFonts w:ascii="Arial" w:hAnsi="Arial"/>
        </w:rPr>
      </w:pPr>
      <w:r w:rsidRPr="004B3FDA">
        <w:rPr>
          <w:rFonts w:ascii="Arial" w:hAnsi="Arial"/>
        </w:rPr>
        <w:t xml:space="preserve">Monetary contributions relate mainly to monies paid by developers for public recreation, footpaths, </w:t>
      </w:r>
      <w:r w:rsidR="00CC7A0B" w:rsidRPr="004B3FDA">
        <w:rPr>
          <w:rFonts w:ascii="Arial" w:hAnsi="Arial"/>
        </w:rPr>
        <w:t>drainage,</w:t>
      </w:r>
      <w:r w:rsidRPr="004B3FDA">
        <w:rPr>
          <w:rFonts w:ascii="Arial" w:hAnsi="Arial"/>
        </w:rPr>
        <w:t xml:space="preserve"> and car parking in accordance with planning permits issued for property development</w:t>
      </w:r>
      <w:r w:rsidR="00A90B6B" w:rsidRPr="004B3FDA">
        <w:rPr>
          <w:rFonts w:ascii="Arial" w:hAnsi="Arial"/>
        </w:rPr>
        <w:t xml:space="preserve"> with the </w:t>
      </w:r>
      <w:r w:rsidR="151BE1C6" w:rsidRPr="004B3FDA">
        <w:rPr>
          <w:rFonts w:ascii="Arial" w:hAnsi="Arial"/>
        </w:rPr>
        <w:t>dec</w:t>
      </w:r>
      <w:r w:rsidR="00A90B6B" w:rsidRPr="004B3FDA">
        <w:rPr>
          <w:rFonts w:ascii="Arial" w:hAnsi="Arial"/>
        </w:rPr>
        <w:t xml:space="preserve">rease relating to </w:t>
      </w:r>
      <w:r w:rsidR="23A3B160" w:rsidRPr="004B3FDA">
        <w:rPr>
          <w:rFonts w:ascii="Arial" w:hAnsi="Arial"/>
        </w:rPr>
        <w:t>easing</w:t>
      </w:r>
      <w:r w:rsidR="00A90B6B" w:rsidRPr="004B3FDA">
        <w:rPr>
          <w:rFonts w:ascii="Arial" w:hAnsi="Arial"/>
        </w:rPr>
        <w:t xml:space="preserve"> building development activity in 202</w:t>
      </w:r>
      <w:r w:rsidR="75A18D63" w:rsidRPr="004B3FDA">
        <w:rPr>
          <w:rFonts w:ascii="Arial" w:hAnsi="Arial"/>
        </w:rPr>
        <w:t>4-25</w:t>
      </w:r>
      <w:r w:rsidR="00A90B6B" w:rsidRPr="004B3FDA">
        <w:rPr>
          <w:rFonts w:ascii="Arial" w:hAnsi="Arial"/>
        </w:rPr>
        <w:t>.</w:t>
      </w:r>
    </w:p>
    <w:p w14:paraId="5E8C6A68" w14:textId="3E9C4756" w:rsidR="0014624C" w:rsidRPr="004B3FDA" w:rsidRDefault="004A7EA8" w:rsidP="001B2020">
      <w:pPr>
        <w:pStyle w:val="Text"/>
        <w:spacing w:before="120"/>
        <w:rPr>
          <w:rFonts w:ascii="Arial" w:hAnsi="Arial"/>
        </w:rPr>
      </w:pPr>
      <w:r w:rsidRPr="004B3FDA">
        <w:rPr>
          <w:rFonts w:ascii="Arial" w:hAnsi="Arial"/>
        </w:rPr>
        <w:t xml:space="preserve">Also included are </w:t>
      </w:r>
      <w:r w:rsidR="0014624C" w:rsidRPr="004B3FDA">
        <w:rPr>
          <w:rFonts w:ascii="Arial" w:hAnsi="Arial"/>
        </w:rPr>
        <w:t xml:space="preserve">contributions towards capital projects and contributions from the State Revenue Office in relation to the administration of the Fire Services </w:t>
      </w:r>
      <w:r w:rsidR="00CC7A0B" w:rsidRPr="004B3FDA">
        <w:rPr>
          <w:rFonts w:ascii="Arial" w:hAnsi="Arial"/>
        </w:rPr>
        <w:t>L</w:t>
      </w:r>
      <w:r w:rsidR="0014624C" w:rsidRPr="004B3FDA">
        <w:rPr>
          <w:rFonts w:ascii="Arial" w:hAnsi="Arial"/>
        </w:rPr>
        <w:t xml:space="preserve">evy. </w:t>
      </w:r>
    </w:p>
    <w:p w14:paraId="4BDAFA63" w14:textId="78DD5940" w:rsidR="0014624C" w:rsidRPr="004B3FDA" w:rsidRDefault="0014624C" w:rsidP="001B2020">
      <w:pPr>
        <w:pStyle w:val="Text"/>
        <w:spacing w:before="120"/>
        <w:rPr>
          <w:rFonts w:ascii="Arial" w:hAnsi="Arial"/>
        </w:rPr>
      </w:pPr>
      <w:r w:rsidRPr="004B3FDA">
        <w:rPr>
          <w:rFonts w:ascii="Arial" w:hAnsi="Arial"/>
        </w:rPr>
        <w:t>Non-monetary asset contributions in the main relate to the construction of infrastructure assets by developers in accordance with planning permits issued for property development.</w:t>
      </w:r>
    </w:p>
    <w:p w14:paraId="2AC4834E" w14:textId="37C5FFC5" w:rsidR="0014624C" w:rsidRPr="00384344" w:rsidRDefault="0014624C" w:rsidP="00495778">
      <w:pPr>
        <w:pStyle w:val="Numbers111"/>
        <w:rPr>
          <w:rFonts w:ascii="Arial" w:hAnsi="Arial"/>
        </w:rPr>
      </w:pPr>
      <w:r w:rsidRPr="00384344">
        <w:rPr>
          <w:rFonts w:ascii="Arial" w:hAnsi="Arial"/>
        </w:rPr>
        <w:t xml:space="preserve">Other </w:t>
      </w:r>
      <w:r w:rsidR="00CC76D9" w:rsidRPr="00384344">
        <w:rPr>
          <w:rFonts w:ascii="Arial" w:hAnsi="Arial"/>
        </w:rPr>
        <w:t>i</w:t>
      </w:r>
      <w:r w:rsidRPr="00384344">
        <w:rPr>
          <w:rFonts w:ascii="Arial" w:hAnsi="Arial"/>
        </w:rPr>
        <w:t>ncome</w:t>
      </w:r>
    </w:p>
    <w:tbl>
      <w:tblPr>
        <w:tblW w:w="5000" w:type="pct"/>
        <w:tblLook w:val="04A0" w:firstRow="1" w:lastRow="0" w:firstColumn="1" w:lastColumn="0" w:noHBand="0" w:noVBand="1"/>
      </w:tblPr>
      <w:tblGrid>
        <w:gridCol w:w="4455"/>
        <w:gridCol w:w="1529"/>
        <w:gridCol w:w="1380"/>
        <w:gridCol w:w="1087"/>
        <w:gridCol w:w="1187"/>
      </w:tblGrid>
      <w:tr w:rsidR="002456B0" w:rsidRPr="008D64A4" w14:paraId="509D8522" w14:textId="77777777" w:rsidTr="3373CE4F">
        <w:trPr>
          <w:trHeight w:val="300"/>
        </w:trPr>
        <w:tc>
          <w:tcPr>
            <w:tcW w:w="2311" w:type="pct"/>
            <w:vMerge w:val="restart"/>
            <w:tcBorders>
              <w:top w:val="nil"/>
              <w:left w:val="nil"/>
              <w:bottom w:val="nil"/>
              <w:right w:val="nil"/>
            </w:tcBorders>
            <w:shd w:val="clear" w:color="auto" w:fill="0067AC" w:themeFill="accent3"/>
            <w:vAlign w:val="center"/>
            <w:hideMark/>
          </w:tcPr>
          <w:p w14:paraId="1AA429C9" w14:textId="77777777" w:rsidR="002456B0" w:rsidRPr="008D64A4" w:rsidRDefault="002456B0" w:rsidP="008D64A4">
            <w:pPr>
              <w:jc w:val="center"/>
              <w:rPr>
                <w:rFonts w:ascii="Arial" w:hAnsi="Arial" w:cs="Arial"/>
                <w:b/>
                <w:bCs/>
                <w:color w:val="FFFFFF"/>
                <w:sz w:val="16"/>
                <w:szCs w:val="16"/>
                <w:lang w:eastAsia="en-AU"/>
              </w:rPr>
            </w:pPr>
          </w:p>
        </w:tc>
        <w:tc>
          <w:tcPr>
            <w:tcW w:w="793" w:type="pct"/>
            <w:tcBorders>
              <w:top w:val="nil"/>
              <w:left w:val="nil"/>
              <w:bottom w:val="nil"/>
              <w:right w:val="nil"/>
            </w:tcBorders>
            <w:shd w:val="clear" w:color="auto" w:fill="0067AC" w:themeFill="accent3"/>
            <w:vAlign w:val="center"/>
            <w:hideMark/>
          </w:tcPr>
          <w:p w14:paraId="0D72C1BA" w14:textId="77777777" w:rsidR="002456B0" w:rsidRPr="008D64A4" w:rsidRDefault="002456B0" w:rsidP="008D64A4">
            <w:pPr>
              <w:jc w:val="center"/>
              <w:rPr>
                <w:rFonts w:ascii="Arial" w:hAnsi="Arial" w:cs="Arial"/>
                <w:b/>
                <w:bCs/>
                <w:color w:val="FFFFFF"/>
                <w:sz w:val="16"/>
                <w:szCs w:val="16"/>
                <w:lang w:eastAsia="en-AU"/>
              </w:rPr>
            </w:pPr>
            <w:r w:rsidRPr="008D64A4">
              <w:rPr>
                <w:rFonts w:ascii="Arial" w:hAnsi="Arial" w:cs="Arial"/>
                <w:b/>
                <w:bCs/>
                <w:color w:val="FFFFFF"/>
                <w:sz w:val="16"/>
                <w:szCs w:val="16"/>
                <w:lang w:eastAsia="en-AU"/>
              </w:rPr>
              <w:t xml:space="preserve"> Forecast </w:t>
            </w:r>
          </w:p>
        </w:tc>
        <w:tc>
          <w:tcPr>
            <w:tcW w:w="716" w:type="pct"/>
            <w:tcBorders>
              <w:top w:val="nil"/>
              <w:left w:val="nil"/>
              <w:bottom w:val="nil"/>
              <w:right w:val="nil"/>
            </w:tcBorders>
            <w:shd w:val="clear" w:color="auto" w:fill="0067AC" w:themeFill="accent3"/>
            <w:vAlign w:val="center"/>
            <w:hideMark/>
          </w:tcPr>
          <w:p w14:paraId="067EC568" w14:textId="77777777" w:rsidR="002456B0" w:rsidRPr="008D64A4" w:rsidRDefault="002456B0" w:rsidP="008D64A4">
            <w:pPr>
              <w:jc w:val="center"/>
              <w:rPr>
                <w:rFonts w:ascii="Arial" w:hAnsi="Arial" w:cs="Arial"/>
                <w:b/>
                <w:bCs/>
                <w:color w:val="FFFFFF"/>
                <w:sz w:val="16"/>
                <w:szCs w:val="16"/>
                <w:lang w:eastAsia="en-AU"/>
              </w:rPr>
            </w:pPr>
            <w:r w:rsidRPr="008D64A4">
              <w:rPr>
                <w:rFonts w:ascii="Arial" w:hAnsi="Arial" w:cs="Arial"/>
                <w:b/>
                <w:bCs/>
                <w:color w:val="FFFFFF"/>
                <w:sz w:val="16"/>
                <w:szCs w:val="16"/>
                <w:lang w:eastAsia="en-AU"/>
              </w:rPr>
              <w:t xml:space="preserve"> Budget </w:t>
            </w:r>
          </w:p>
        </w:tc>
        <w:tc>
          <w:tcPr>
            <w:tcW w:w="1181" w:type="pct"/>
            <w:gridSpan w:val="2"/>
            <w:vMerge w:val="restart"/>
            <w:tcBorders>
              <w:top w:val="nil"/>
              <w:left w:val="nil"/>
              <w:bottom w:val="nil"/>
              <w:right w:val="nil"/>
            </w:tcBorders>
            <w:shd w:val="clear" w:color="auto" w:fill="0067AC" w:themeFill="accent3"/>
            <w:vAlign w:val="center"/>
            <w:hideMark/>
          </w:tcPr>
          <w:p w14:paraId="4867C92C" w14:textId="77777777" w:rsidR="002456B0" w:rsidRPr="008D64A4" w:rsidRDefault="002456B0" w:rsidP="008D64A4">
            <w:pPr>
              <w:jc w:val="center"/>
              <w:rPr>
                <w:rFonts w:ascii="Arial" w:hAnsi="Arial" w:cs="Arial"/>
                <w:b/>
                <w:bCs/>
                <w:color w:val="FFFFFF"/>
                <w:sz w:val="16"/>
                <w:szCs w:val="16"/>
                <w:lang w:eastAsia="en-AU"/>
              </w:rPr>
            </w:pPr>
            <w:r w:rsidRPr="008D64A4">
              <w:rPr>
                <w:rFonts w:ascii="Arial" w:hAnsi="Arial" w:cs="Arial"/>
                <w:b/>
                <w:bCs/>
                <w:color w:val="FFFFFF"/>
                <w:sz w:val="16"/>
                <w:szCs w:val="16"/>
                <w:lang w:eastAsia="en-AU"/>
              </w:rPr>
              <w:t>Change</w:t>
            </w:r>
          </w:p>
        </w:tc>
      </w:tr>
      <w:tr w:rsidR="002456B0" w:rsidRPr="008D64A4" w14:paraId="1E1FDA3F" w14:textId="77777777" w:rsidTr="3373CE4F">
        <w:trPr>
          <w:trHeight w:val="300"/>
        </w:trPr>
        <w:tc>
          <w:tcPr>
            <w:tcW w:w="2311" w:type="pct"/>
            <w:vMerge/>
            <w:vAlign w:val="center"/>
            <w:hideMark/>
          </w:tcPr>
          <w:p w14:paraId="4609559F" w14:textId="77777777" w:rsidR="002456B0" w:rsidRPr="008D64A4" w:rsidRDefault="002456B0" w:rsidP="008D64A4">
            <w:pPr>
              <w:rPr>
                <w:rFonts w:ascii="Arial" w:hAnsi="Arial" w:cs="Arial"/>
                <w:b/>
                <w:bCs/>
                <w:color w:val="FFFFFF"/>
                <w:sz w:val="16"/>
                <w:szCs w:val="16"/>
                <w:lang w:eastAsia="en-AU"/>
              </w:rPr>
            </w:pPr>
          </w:p>
        </w:tc>
        <w:tc>
          <w:tcPr>
            <w:tcW w:w="793" w:type="pct"/>
            <w:tcBorders>
              <w:top w:val="nil"/>
              <w:left w:val="nil"/>
              <w:bottom w:val="nil"/>
              <w:right w:val="nil"/>
            </w:tcBorders>
            <w:shd w:val="clear" w:color="auto" w:fill="0067AC" w:themeFill="accent3"/>
            <w:vAlign w:val="center"/>
            <w:hideMark/>
          </w:tcPr>
          <w:p w14:paraId="37EE3C73" w14:textId="2DA7BED0" w:rsidR="002456B0" w:rsidRPr="008D64A4" w:rsidRDefault="00FF2D17" w:rsidP="008D64A4">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3</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 xml:space="preserve"> </w:t>
            </w:r>
          </w:p>
        </w:tc>
        <w:tc>
          <w:tcPr>
            <w:tcW w:w="716" w:type="pct"/>
            <w:tcBorders>
              <w:top w:val="nil"/>
              <w:left w:val="nil"/>
              <w:bottom w:val="nil"/>
              <w:right w:val="nil"/>
            </w:tcBorders>
            <w:shd w:val="clear" w:color="auto" w:fill="0067AC" w:themeFill="accent3"/>
            <w:vAlign w:val="center"/>
            <w:hideMark/>
          </w:tcPr>
          <w:p w14:paraId="4991E583" w14:textId="750E9D5F" w:rsidR="002456B0" w:rsidRPr="008D64A4" w:rsidRDefault="00FF2D17" w:rsidP="008D64A4">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5</w:t>
            </w:r>
            <w:r w:rsidRPr="009C6AB8">
              <w:rPr>
                <w:rFonts w:ascii="Arial" w:hAnsi="Arial" w:cs="Arial"/>
                <w:b/>
                <w:bCs/>
                <w:color w:val="FFFFFF"/>
                <w:sz w:val="16"/>
                <w:szCs w:val="16"/>
                <w:lang w:eastAsia="en-AU"/>
              </w:rPr>
              <w:t xml:space="preserve"> </w:t>
            </w:r>
          </w:p>
        </w:tc>
        <w:tc>
          <w:tcPr>
            <w:tcW w:w="1181" w:type="pct"/>
            <w:gridSpan w:val="2"/>
            <w:vMerge/>
            <w:vAlign w:val="center"/>
            <w:hideMark/>
          </w:tcPr>
          <w:p w14:paraId="7D1EB558" w14:textId="77777777" w:rsidR="002456B0" w:rsidRPr="008D64A4" w:rsidRDefault="002456B0" w:rsidP="008D64A4">
            <w:pPr>
              <w:rPr>
                <w:rFonts w:ascii="Arial" w:hAnsi="Arial" w:cs="Arial"/>
                <w:b/>
                <w:bCs/>
                <w:color w:val="FFFFFF"/>
                <w:sz w:val="16"/>
                <w:szCs w:val="16"/>
                <w:lang w:eastAsia="en-AU"/>
              </w:rPr>
            </w:pPr>
          </w:p>
        </w:tc>
      </w:tr>
      <w:tr w:rsidR="002456B0" w:rsidRPr="008D64A4" w14:paraId="125397B4" w14:textId="77777777" w:rsidTr="3373CE4F">
        <w:trPr>
          <w:trHeight w:val="300"/>
        </w:trPr>
        <w:tc>
          <w:tcPr>
            <w:tcW w:w="2311" w:type="pct"/>
            <w:vMerge/>
            <w:vAlign w:val="center"/>
            <w:hideMark/>
          </w:tcPr>
          <w:p w14:paraId="47045E4E" w14:textId="77777777" w:rsidR="002456B0" w:rsidRPr="008D64A4" w:rsidRDefault="002456B0" w:rsidP="008D64A4">
            <w:pPr>
              <w:rPr>
                <w:rFonts w:ascii="Arial" w:hAnsi="Arial" w:cs="Arial"/>
                <w:b/>
                <w:bCs/>
                <w:color w:val="FFFFFF"/>
                <w:sz w:val="16"/>
                <w:szCs w:val="16"/>
                <w:lang w:eastAsia="en-AU"/>
              </w:rPr>
            </w:pPr>
          </w:p>
        </w:tc>
        <w:tc>
          <w:tcPr>
            <w:tcW w:w="793" w:type="pct"/>
            <w:tcBorders>
              <w:top w:val="nil"/>
              <w:left w:val="nil"/>
              <w:bottom w:val="nil"/>
              <w:right w:val="nil"/>
            </w:tcBorders>
            <w:shd w:val="clear" w:color="auto" w:fill="0067AC" w:themeFill="accent3"/>
            <w:vAlign w:val="center"/>
            <w:hideMark/>
          </w:tcPr>
          <w:p w14:paraId="3589DD4E" w14:textId="77777777" w:rsidR="002456B0" w:rsidRPr="008D64A4" w:rsidRDefault="002456B0" w:rsidP="008D64A4">
            <w:pPr>
              <w:jc w:val="center"/>
              <w:rPr>
                <w:rFonts w:ascii="Arial" w:hAnsi="Arial" w:cs="Arial"/>
                <w:b/>
                <w:bCs/>
                <w:color w:val="FFFFFF"/>
                <w:sz w:val="16"/>
                <w:szCs w:val="16"/>
                <w:lang w:eastAsia="en-AU"/>
              </w:rPr>
            </w:pPr>
            <w:r w:rsidRPr="008D64A4">
              <w:rPr>
                <w:rFonts w:ascii="Arial" w:hAnsi="Arial" w:cs="Arial"/>
                <w:b/>
                <w:bCs/>
                <w:color w:val="FFFFFF"/>
                <w:sz w:val="16"/>
                <w:szCs w:val="16"/>
                <w:lang w:eastAsia="en-AU"/>
              </w:rPr>
              <w:t xml:space="preserve"> $’000 </w:t>
            </w:r>
          </w:p>
        </w:tc>
        <w:tc>
          <w:tcPr>
            <w:tcW w:w="716" w:type="pct"/>
            <w:tcBorders>
              <w:top w:val="nil"/>
              <w:left w:val="nil"/>
              <w:bottom w:val="nil"/>
              <w:right w:val="nil"/>
            </w:tcBorders>
            <w:shd w:val="clear" w:color="auto" w:fill="0067AC" w:themeFill="accent3"/>
            <w:vAlign w:val="center"/>
            <w:hideMark/>
          </w:tcPr>
          <w:p w14:paraId="04FBC8EA" w14:textId="77777777" w:rsidR="002456B0" w:rsidRPr="008D64A4" w:rsidRDefault="002456B0" w:rsidP="008D64A4">
            <w:pPr>
              <w:jc w:val="center"/>
              <w:rPr>
                <w:rFonts w:ascii="Arial" w:hAnsi="Arial" w:cs="Arial"/>
                <w:b/>
                <w:bCs/>
                <w:color w:val="FFFFFF"/>
                <w:sz w:val="16"/>
                <w:szCs w:val="16"/>
                <w:lang w:eastAsia="en-AU"/>
              </w:rPr>
            </w:pPr>
            <w:r w:rsidRPr="008D64A4">
              <w:rPr>
                <w:rFonts w:ascii="Arial" w:hAnsi="Arial" w:cs="Arial"/>
                <w:b/>
                <w:bCs/>
                <w:color w:val="FFFFFF"/>
                <w:sz w:val="16"/>
                <w:szCs w:val="16"/>
                <w:lang w:eastAsia="en-AU"/>
              </w:rPr>
              <w:t xml:space="preserve"> $’000 </w:t>
            </w:r>
          </w:p>
        </w:tc>
        <w:tc>
          <w:tcPr>
            <w:tcW w:w="564" w:type="pct"/>
            <w:tcBorders>
              <w:top w:val="nil"/>
              <w:left w:val="nil"/>
              <w:bottom w:val="nil"/>
              <w:right w:val="nil"/>
            </w:tcBorders>
            <w:shd w:val="clear" w:color="auto" w:fill="0067AC" w:themeFill="accent3"/>
            <w:vAlign w:val="center"/>
            <w:hideMark/>
          </w:tcPr>
          <w:p w14:paraId="4A5768BD" w14:textId="77777777" w:rsidR="002456B0" w:rsidRPr="008D64A4" w:rsidRDefault="002456B0" w:rsidP="008D64A4">
            <w:pPr>
              <w:jc w:val="center"/>
              <w:rPr>
                <w:rFonts w:ascii="Arial" w:hAnsi="Arial" w:cs="Arial"/>
                <w:b/>
                <w:bCs/>
                <w:color w:val="FFFFFF"/>
                <w:sz w:val="16"/>
                <w:szCs w:val="16"/>
                <w:lang w:eastAsia="en-AU"/>
              </w:rPr>
            </w:pPr>
            <w:r w:rsidRPr="008D64A4">
              <w:rPr>
                <w:rFonts w:ascii="Arial" w:hAnsi="Arial" w:cs="Arial"/>
                <w:b/>
                <w:bCs/>
                <w:color w:val="FFFFFF"/>
                <w:sz w:val="16"/>
                <w:szCs w:val="16"/>
                <w:lang w:eastAsia="en-AU"/>
              </w:rPr>
              <w:t xml:space="preserve"> $’000 </w:t>
            </w:r>
          </w:p>
        </w:tc>
        <w:tc>
          <w:tcPr>
            <w:tcW w:w="617" w:type="pct"/>
            <w:tcBorders>
              <w:top w:val="nil"/>
              <w:left w:val="nil"/>
              <w:bottom w:val="nil"/>
              <w:right w:val="nil"/>
            </w:tcBorders>
            <w:shd w:val="clear" w:color="auto" w:fill="0067AC" w:themeFill="accent3"/>
            <w:vAlign w:val="center"/>
            <w:hideMark/>
          </w:tcPr>
          <w:p w14:paraId="1659E930" w14:textId="77777777" w:rsidR="002456B0" w:rsidRPr="008D64A4" w:rsidRDefault="002456B0" w:rsidP="008D64A4">
            <w:pPr>
              <w:jc w:val="center"/>
              <w:rPr>
                <w:rFonts w:ascii="Arial" w:hAnsi="Arial" w:cs="Arial"/>
                <w:color w:val="FFFFFF"/>
                <w:sz w:val="16"/>
                <w:szCs w:val="16"/>
                <w:lang w:eastAsia="en-AU"/>
              </w:rPr>
            </w:pPr>
            <w:r w:rsidRPr="008D64A4">
              <w:rPr>
                <w:rFonts w:ascii="Arial" w:hAnsi="Arial" w:cs="Arial"/>
                <w:color w:val="FFFFFF"/>
                <w:sz w:val="16"/>
                <w:szCs w:val="16"/>
                <w:lang w:eastAsia="en-AU"/>
              </w:rPr>
              <w:t>%</w:t>
            </w:r>
          </w:p>
        </w:tc>
      </w:tr>
      <w:tr w:rsidR="002456B0" w:rsidRPr="008D64A4" w14:paraId="72E46757" w14:textId="77777777" w:rsidTr="3373CE4F">
        <w:trPr>
          <w:trHeight w:val="300"/>
        </w:trPr>
        <w:tc>
          <w:tcPr>
            <w:tcW w:w="2311" w:type="pct"/>
            <w:tcBorders>
              <w:top w:val="nil"/>
              <w:left w:val="nil"/>
              <w:bottom w:val="nil"/>
              <w:right w:val="nil"/>
            </w:tcBorders>
            <w:shd w:val="clear" w:color="auto" w:fill="auto"/>
            <w:vAlign w:val="center"/>
            <w:hideMark/>
          </w:tcPr>
          <w:p w14:paraId="2BEF8FE3" w14:textId="77777777" w:rsidR="002456B0" w:rsidRPr="008D64A4" w:rsidRDefault="002456B0" w:rsidP="008D64A4">
            <w:pPr>
              <w:jc w:val="both"/>
              <w:rPr>
                <w:rFonts w:ascii="Arial" w:hAnsi="Arial" w:cs="Arial"/>
                <w:sz w:val="16"/>
                <w:szCs w:val="16"/>
                <w:lang w:eastAsia="en-AU"/>
              </w:rPr>
            </w:pPr>
            <w:r w:rsidRPr="008D64A4">
              <w:rPr>
                <w:rFonts w:ascii="Arial" w:hAnsi="Arial" w:cs="Arial"/>
                <w:sz w:val="16"/>
                <w:szCs w:val="16"/>
                <w:lang w:eastAsia="en-AU"/>
              </w:rPr>
              <w:t>Interest</w:t>
            </w:r>
          </w:p>
        </w:tc>
        <w:tc>
          <w:tcPr>
            <w:tcW w:w="793" w:type="pct"/>
            <w:tcBorders>
              <w:top w:val="nil"/>
              <w:left w:val="nil"/>
              <w:bottom w:val="nil"/>
              <w:right w:val="nil"/>
            </w:tcBorders>
            <w:shd w:val="clear" w:color="auto" w:fill="auto"/>
            <w:vAlign w:val="center"/>
            <w:hideMark/>
          </w:tcPr>
          <w:p w14:paraId="7845627A" w14:textId="4E5555FC" w:rsidR="002456B0" w:rsidRPr="008D64A4" w:rsidRDefault="00E23C30" w:rsidP="008D64A4">
            <w:pPr>
              <w:jc w:val="right"/>
              <w:rPr>
                <w:rFonts w:ascii="Arial" w:hAnsi="Arial" w:cs="Arial"/>
                <w:b/>
                <w:bCs/>
                <w:sz w:val="16"/>
                <w:szCs w:val="16"/>
                <w:lang w:eastAsia="en-AU"/>
              </w:rPr>
            </w:pPr>
            <w:r>
              <w:rPr>
                <w:rFonts w:ascii="Arial" w:hAnsi="Arial" w:cs="Arial"/>
                <w:b/>
                <w:bCs/>
                <w:sz w:val="16"/>
                <w:szCs w:val="16"/>
                <w:lang w:eastAsia="en-AU"/>
              </w:rPr>
              <w:t>3,001</w:t>
            </w:r>
            <w:r w:rsidR="002456B0" w:rsidRPr="008D64A4">
              <w:rPr>
                <w:rFonts w:ascii="Arial" w:hAnsi="Arial" w:cs="Arial"/>
                <w:b/>
                <w:bCs/>
                <w:sz w:val="16"/>
                <w:szCs w:val="16"/>
                <w:lang w:eastAsia="en-AU"/>
              </w:rPr>
              <w:t xml:space="preserve"> </w:t>
            </w:r>
          </w:p>
        </w:tc>
        <w:tc>
          <w:tcPr>
            <w:tcW w:w="716" w:type="pct"/>
            <w:tcBorders>
              <w:top w:val="nil"/>
              <w:left w:val="nil"/>
              <w:bottom w:val="nil"/>
              <w:right w:val="nil"/>
            </w:tcBorders>
            <w:shd w:val="clear" w:color="auto" w:fill="4AAA42" w:themeFill="accent2"/>
            <w:vAlign w:val="center"/>
            <w:hideMark/>
          </w:tcPr>
          <w:p w14:paraId="18DFD8A3" w14:textId="1D60A16A" w:rsidR="002456B0" w:rsidRPr="008D64A4" w:rsidRDefault="00E23C30" w:rsidP="008D64A4">
            <w:pPr>
              <w:jc w:val="right"/>
              <w:rPr>
                <w:rFonts w:ascii="Arial" w:hAnsi="Arial" w:cs="Arial"/>
                <w:b/>
                <w:bCs/>
                <w:sz w:val="16"/>
                <w:szCs w:val="16"/>
                <w:lang w:eastAsia="en-AU"/>
              </w:rPr>
            </w:pPr>
            <w:r>
              <w:rPr>
                <w:rFonts w:ascii="Arial" w:hAnsi="Arial" w:cs="Arial"/>
                <w:b/>
                <w:bCs/>
                <w:sz w:val="16"/>
                <w:szCs w:val="16"/>
                <w:lang w:eastAsia="en-AU"/>
              </w:rPr>
              <w:t>3,095</w:t>
            </w:r>
          </w:p>
        </w:tc>
        <w:tc>
          <w:tcPr>
            <w:tcW w:w="564" w:type="pct"/>
            <w:tcBorders>
              <w:top w:val="nil"/>
              <w:left w:val="nil"/>
              <w:bottom w:val="nil"/>
              <w:right w:val="nil"/>
            </w:tcBorders>
            <w:shd w:val="clear" w:color="auto" w:fill="auto"/>
            <w:vAlign w:val="center"/>
            <w:hideMark/>
          </w:tcPr>
          <w:p w14:paraId="5E86917F" w14:textId="51FBD343" w:rsidR="002456B0" w:rsidRPr="000871AB" w:rsidRDefault="00E23C30" w:rsidP="008D64A4">
            <w:pPr>
              <w:jc w:val="right"/>
              <w:rPr>
                <w:rFonts w:ascii="Arial" w:hAnsi="Arial" w:cs="Arial"/>
                <w:sz w:val="16"/>
                <w:szCs w:val="16"/>
                <w:lang w:eastAsia="en-AU"/>
              </w:rPr>
            </w:pPr>
            <w:r w:rsidRPr="000871AB">
              <w:rPr>
                <w:rFonts w:ascii="Arial" w:hAnsi="Arial" w:cs="Arial"/>
                <w:sz w:val="16"/>
                <w:szCs w:val="16"/>
                <w:lang w:eastAsia="en-AU"/>
              </w:rPr>
              <w:t>94</w:t>
            </w:r>
          </w:p>
        </w:tc>
        <w:tc>
          <w:tcPr>
            <w:tcW w:w="617" w:type="pct"/>
            <w:tcBorders>
              <w:top w:val="nil"/>
              <w:left w:val="nil"/>
              <w:bottom w:val="nil"/>
              <w:right w:val="nil"/>
            </w:tcBorders>
            <w:shd w:val="clear" w:color="auto" w:fill="auto"/>
            <w:vAlign w:val="center"/>
            <w:hideMark/>
          </w:tcPr>
          <w:p w14:paraId="6B889C63" w14:textId="4419BD52" w:rsidR="002456B0" w:rsidRPr="000871AB" w:rsidRDefault="00FF2F06" w:rsidP="008D64A4">
            <w:pPr>
              <w:jc w:val="right"/>
              <w:rPr>
                <w:rFonts w:ascii="Arial" w:hAnsi="Arial" w:cs="Arial"/>
                <w:sz w:val="16"/>
                <w:szCs w:val="16"/>
                <w:lang w:eastAsia="en-AU"/>
              </w:rPr>
            </w:pPr>
            <w:r w:rsidRPr="000871AB">
              <w:rPr>
                <w:rFonts w:ascii="Arial" w:hAnsi="Arial" w:cs="Arial"/>
                <w:sz w:val="16"/>
                <w:szCs w:val="16"/>
                <w:lang w:eastAsia="en-AU"/>
              </w:rPr>
              <w:t>3.1%</w:t>
            </w:r>
          </w:p>
        </w:tc>
      </w:tr>
      <w:tr w:rsidR="002456B0" w:rsidRPr="008D64A4" w14:paraId="0EEF1045" w14:textId="77777777" w:rsidTr="3373CE4F">
        <w:trPr>
          <w:trHeight w:val="300"/>
        </w:trPr>
        <w:tc>
          <w:tcPr>
            <w:tcW w:w="2311" w:type="pct"/>
            <w:tcBorders>
              <w:top w:val="nil"/>
              <w:left w:val="nil"/>
              <w:bottom w:val="nil"/>
              <w:right w:val="nil"/>
            </w:tcBorders>
            <w:shd w:val="clear" w:color="auto" w:fill="auto"/>
            <w:vAlign w:val="center"/>
            <w:hideMark/>
          </w:tcPr>
          <w:p w14:paraId="3F5D6BAB" w14:textId="77777777" w:rsidR="002456B0" w:rsidRPr="008D64A4" w:rsidRDefault="002456B0" w:rsidP="008D64A4">
            <w:pPr>
              <w:jc w:val="both"/>
              <w:rPr>
                <w:rFonts w:ascii="Arial" w:hAnsi="Arial" w:cs="Arial"/>
                <w:sz w:val="16"/>
                <w:szCs w:val="16"/>
                <w:lang w:eastAsia="en-AU"/>
              </w:rPr>
            </w:pPr>
            <w:r w:rsidRPr="008D64A4">
              <w:rPr>
                <w:rFonts w:ascii="Arial" w:hAnsi="Arial" w:cs="Arial"/>
                <w:sz w:val="16"/>
                <w:szCs w:val="16"/>
                <w:lang w:eastAsia="en-AU"/>
              </w:rPr>
              <w:t>Rent</w:t>
            </w:r>
          </w:p>
        </w:tc>
        <w:tc>
          <w:tcPr>
            <w:tcW w:w="793" w:type="pct"/>
            <w:tcBorders>
              <w:top w:val="nil"/>
              <w:left w:val="nil"/>
              <w:bottom w:val="nil"/>
              <w:right w:val="nil"/>
            </w:tcBorders>
            <w:shd w:val="clear" w:color="auto" w:fill="auto"/>
            <w:vAlign w:val="center"/>
            <w:hideMark/>
          </w:tcPr>
          <w:p w14:paraId="39577F9D" w14:textId="0F760B31" w:rsidR="002456B0" w:rsidRPr="008D64A4" w:rsidRDefault="002456B0" w:rsidP="008D64A4">
            <w:pPr>
              <w:jc w:val="right"/>
              <w:rPr>
                <w:rFonts w:ascii="Arial" w:hAnsi="Arial" w:cs="Arial"/>
                <w:b/>
                <w:bCs/>
                <w:sz w:val="16"/>
                <w:szCs w:val="16"/>
                <w:lang w:eastAsia="en-AU"/>
              </w:rPr>
            </w:pPr>
            <w:r w:rsidRPr="008D64A4">
              <w:rPr>
                <w:rFonts w:ascii="Arial" w:hAnsi="Arial" w:cs="Arial"/>
                <w:b/>
                <w:bCs/>
                <w:sz w:val="16"/>
                <w:szCs w:val="16"/>
                <w:lang w:eastAsia="en-AU"/>
              </w:rPr>
              <w:t>1,</w:t>
            </w:r>
            <w:r w:rsidR="00FF2F06">
              <w:rPr>
                <w:rFonts w:ascii="Arial" w:hAnsi="Arial" w:cs="Arial"/>
                <w:b/>
                <w:bCs/>
                <w:sz w:val="16"/>
                <w:szCs w:val="16"/>
                <w:lang w:eastAsia="en-AU"/>
              </w:rPr>
              <w:t>045</w:t>
            </w:r>
            <w:r w:rsidRPr="008D64A4">
              <w:rPr>
                <w:rFonts w:ascii="Arial" w:hAnsi="Arial" w:cs="Arial"/>
                <w:b/>
                <w:bCs/>
                <w:sz w:val="16"/>
                <w:szCs w:val="16"/>
                <w:lang w:eastAsia="en-AU"/>
              </w:rPr>
              <w:t xml:space="preserve"> </w:t>
            </w:r>
          </w:p>
        </w:tc>
        <w:tc>
          <w:tcPr>
            <w:tcW w:w="716" w:type="pct"/>
            <w:tcBorders>
              <w:top w:val="nil"/>
              <w:left w:val="nil"/>
              <w:bottom w:val="nil"/>
              <w:right w:val="nil"/>
            </w:tcBorders>
            <w:shd w:val="clear" w:color="auto" w:fill="4AAA42" w:themeFill="accent2"/>
            <w:vAlign w:val="center"/>
            <w:hideMark/>
          </w:tcPr>
          <w:p w14:paraId="6CC76CCB" w14:textId="7A2FBA25" w:rsidR="002456B0" w:rsidRPr="008D64A4" w:rsidRDefault="002456B0" w:rsidP="008D64A4">
            <w:pPr>
              <w:jc w:val="right"/>
              <w:rPr>
                <w:rFonts w:ascii="Arial" w:hAnsi="Arial" w:cs="Arial"/>
                <w:b/>
                <w:bCs/>
                <w:sz w:val="16"/>
                <w:szCs w:val="16"/>
                <w:lang w:eastAsia="en-AU"/>
              </w:rPr>
            </w:pPr>
            <w:r w:rsidRPr="008D64A4">
              <w:rPr>
                <w:rFonts w:ascii="Arial" w:hAnsi="Arial" w:cs="Arial"/>
                <w:b/>
                <w:bCs/>
                <w:sz w:val="16"/>
                <w:szCs w:val="16"/>
                <w:lang w:eastAsia="en-AU"/>
              </w:rPr>
              <w:t>1,</w:t>
            </w:r>
            <w:r w:rsidR="00FF2F06">
              <w:rPr>
                <w:rFonts w:ascii="Arial" w:hAnsi="Arial" w:cs="Arial"/>
                <w:b/>
                <w:bCs/>
                <w:sz w:val="16"/>
                <w:szCs w:val="16"/>
                <w:lang w:eastAsia="en-AU"/>
              </w:rPr>
              <w:t>125</w:t>
            </w:r>
          </w:p>
        </w:tc>
        <w:tc>
          <w:tcPr>
            <w:tcW w:w="564" w:type="pct"/>
            <w:tcBorders>
              <w:top w:val="nil"/>
              <w:left w:val="nil"/>
              <w:bottom w:val="nil"/>
              <w:right w:val="nil"/>
            </w:tcBorders>
            <w:shd w:val="clear" w:color="auto" w:fill="auto"/>
            <w:vAlign w:val="center"/>
            <w:hideMark/>
          </w:tcPr>
          <w:p w14:paraId="39A5A1E1" w14:textId="23C17F9D" w:rsidR="002456B0" w:rsidRPr="000871AB" w:rsidRDefault="00FF2F06" w:rsidP="008D64A4">
            <w:pPr>
              <w:jc w:val="right"/>
              <w:rPr>
                <w:rFonts w:ascii="Arial" w:hAnsi="Arial" w:cs="Arial"/>
                <w:sz w:val="16"/>
                <w:szCs w:val="16"/>
                <w:lang w:eastAsia="en-AU"/>
              </w:rPr>
            </w:pPr>
            <w:r w:rsidRPr="000871AB">
              <w:rPr>
                <w:rFonts w:ascii="Arial" w:hAnsi="Arial" w:cs="Arial"/>
                <w:sz w:val="16"/>
                <w:szCs w:val="16"/>
                <w:lang w:eastAsia="en-AU"/>
              </w:rPr>
              <w:t>80</w:t>
            </w:r>
          </w:p>
        </w:tc>
        <w:tc>
          <w:tcPr>
            <w:tcW w:w="617" w:type="pct"/>
            <w:tcBorders>
              <w:top w:val="nil"/>
              <w:left w:val="nil"/>
              <w:bottom w:val="nil"/>
              <w:right w:val="nil"/>
            </w:tcBorders>
            <w:shd w:val="clear" w:color="auto" w:fill="auto"/>
            <w:vAlign w:val="center"/>
            <w:hideMark/>
          </w:tcPr>
          <w:p w14:paraId="22401194" w14:textId="5030A22D" w:rsidR="002456B0" w:rsidRPr="000871AB" w:rsidRDefault="00FF2F06" w:rsidP="008D64A4">
            <w:pPr>
              <w:jc w:val="right"/>
              <w:rPr>
                <w:rFonts w:ascii="Arial" w:hAnsi="Arial" w:cs="Arial"/>
                <w:sz w:val="16"/>
                <w:szCs w:val="16"/>
                <w:lang w:eastAsia="en-AU"/>
              </w:rPr>
            </w:pPr>
            <w:r w:rsidRPr="000871AB">
              <w:rPr>
                <w:rFonts w:ascii="Arial" w:hAnsi="Arial" w:cs="Arial"/>
                <w:sz w:val="16"/>
                <w:szCs w:val="16"/>
                <w:lang w:eastAsia="en-AU"/>
              </w:rPr>
              <w:t>7.6%</w:t>
            </w:r>
          </w:p>
        </w:tc>
      </w:tr>
      <w:tr w:rsidR="002456B0" w:rsidRPr="008D64A4" w14:paraId="5098B76A" w14:textId="77777777" w:rsidTr="3373CE4F">
        <w:trPr>
          <w:trHeight w:val="300"/>
        </w:trPr>
        <w:tc>
          <w:tcPr>
            <w:tcW w:w="2311" w:type="pct"/>
            <w:tcBorders>
              <w:top w:val="nil"/>
              <w:left w:val="nil"/>
              <w:bottom w:val="nil"/>
              <w:right w:val="nil"/>
            </w:tcBorders>
            <w:shd w:val="clear" w:color="auto" w:fill="auto"/>
            <w:vAlign w:val="center"/>
            <w:hideMark/>
          </w:tcPr>
          <w:p w14:paraId="044FCEB5" w14:textId="77777777" w:rsidR="002456B0" w:rsidRPr="008D64A4" w:rsidRDefault="002456B0" w:rsidP="008D64A4">
            <w:pPr>
              <w:jc w:val="both"/>
              <w:rPr>
                <w:rFonts w:ascii="Arial" w:hAnsi="Arial" w:cs="Arial"/>
                <w:sz w:val="16"/>
                <w:szCs w:val="16"/>
                <w:lang w:eastAsia="en-AU"/>
              </w:rPr>
            </w:pPr>
            <w:r w:rsidRPr="008D64A4">
              <w:rPr>
                <w:rFonts w:ascii="Arial" w:hAnsi="Arial" w:cs="Arial"/>
                <w:sz w:val="16"/>
                <w:szCs w:val="16"/>
                <w:lang w:eastAsia="en-AU"/>
              </w:rPr>
              <w:t>Cost recovery and reimbursements</w:t>
            </w:r>
          </w:p>
        </w:tc>
        <w:tc>
          <w:tcPr>
            <w:tcW w:w="793" w:type="pct"/>
            <w:tcBorders>
              <w:top w:val="nil"/>
              <w:left w:val="nil"/>
              <w:bottom w:val="nil"/>
              <w:right w:val="nil"/>
            </w:tcBorders>
            <w:shd w:val="clear" w:color="auto" w:fill="auto"/>
            <w:vAlign w:val="center"/>
            <w:hideMark/>
          </w:tcPr>
          <w:p w14:paraId="621F6849" w14:textId="7E6A4303" w:rsidR="002456B0" w:rsidRPr="008D64A4" w:rsidRDefault="00B57561" w:rsidP="008D64A4">
            <w:pPr>
              <w:jc w:val="right"/>
              <w:rPr>
                <w:rFonts w:ascii="Arial" w:hAnsi="Arial" w:cs="Arial"/>
                <w:b/>
                <w:bCs/>
                <w:sz w:val="16"/>
                <w:szCs w:val="16"/>
                <w:lang w:eastAsia="en-AU"/>
              </w:rPr>
            </w:pPr>
            <w:r>
              <w:rPr>
                <w:rFonts w:ascii="Arial" w:hAnsi="Arial" w:cs="Arial"/>
                <w:b/>
                <w:bCs/>
                <w:sz w:val="16"/>
                <w:szCs w:val="16"/>
                <w:lang w:eastAsia="en-AU"/>
              </w:rPr>
              <w:t>6</w:t>
            </w:r>
            <w:r w:rsidR="0024364D">
              <w:rPr>
                <w:rFonts w:ascii="Arial" w:hAnsi="Arial" w:cs="Arial"/>
                <w:b/>
                <w:bCs/>
                <w:sz w:val="16"/>
                <w:szCs w:val="16"/>
                <w:lang w:eastAsia="en-AU"/>
              </w:rPr>
              <w:t>78</w:t>
            </w:r>
            <w:r w:rsidR="002456B0" w:rsidRPr="008D64A4">
              <w:rPr>
                <w:rFonts w:ascii="Arial" w:hAnsi="Arial" w:cs="Arial"/>
                <w:b/>
                <w:bCs/>
                <w:sz w:val="16"/>
                <w:szCs w:val="16"/>
                <w:lang w:eastAsia="en-AU"/>
              </w:rPr>
              <w:t xml:space="preserve"> </w:t>
            </w:r>
          </w:p>
        </w:tc>
        <w:tc>
          <w:tcPr>
            <w:tcW w:w="716" w:type="pct"/>
            <w:tcBorders>
              <w:top w:val="nil"/>
              <w:left w:val="nil"/>
              <w:bottom w:val="nil"/>
              <w:right w:val="nil"/>
            </w:tcBorders>
            <w:shd w:val="clear" w:color="auto" w:fill="4AAA42" w:themeFill="accent2"/>
            <w:vAlign w:val="center"/>
            <w:hideMark/>
          </w:tcPr>
          <w:p w14:paraId="69F09847" w14:textId="6541D245" w:rsidR="002456B0" w:rsidRPr="008D64A4" w:rsidRDefault="0022453D" w:rsidP="008D64A4">
            <w:pPr>
              <w:jc w:val="right"/>
              <w:rPr>
                <w:rFonts w:ascii="Arial" w:hAnsi="Arial" w:cs="Arial"/>
                <w:b/>
                <w:bCs/>
                <w:sz w:val="16"/>
                <w:szCs w:val="16"/>
                <w:lang w:eastAsia="en-AU"/>
              </w:rPr>
            </w:pPr>
            <w:r>
              <w:rPr>
                <w:rFonts w:ascii="Arial" w:hAnsi="Arial" w:cs="Arial"/>
                <w:b/>
                <w:bCs/>
                <w:sz w:val="16"/>
                <w:szCs w:val="16"/>
                <w:lang w:eastAsia="en-AU"/>
              </w:rPr>
              <w:t>590</w:t>
            </w:r>
          </w:p>
        </w:tc>
        <w:tc>
          <w:tcPr>
            <w:tcW w:w="564" w:type="pct"/>
            <w:tcBorders>
              <w:top w:val="nil"/>
              <w:left w:val="nil"/>
              <w:bottom w:val="nil"/>
              <w:right w:val="nil"/>
            </w:tcBorders>
            <w:shd w:val="clear" w:color="auto" w:fill="auto"/>
            <w:vAlign w:val="center"/>
            <w:hideMark/>
          </w:tcPr>
          <w:p w14:paraId="4E0EBAE0" w14:textId="72AAE98A" w:rsidR="002456B0" w:rsidRPr="000871AB" w:rsidRDefault="0022453D" w:rsidP="008D64A4">
            <w:pPr>
              <w:jc w:val="right"/>
              <w:rPr>
                <w:rFonts w:ascii="Arial" w:hAnsi="Arial" w:cs="Arial"/>
                <w:sz w:val="16"/>
                <w:szCs w:val="16"/>
                <w:lang w:eastAsia="en-AU"/>
              </w:rPr>
            </w:pPr>
            <w:r w:rsidRPr="000871AB">
              <w:rPr>
                <w:rFonts w:ascii="Arial" w:hAnsi="Arial" w:cs="Arial"/>
                <w:sz w:val="16"/>
                <w:szCs w:val="16"/>
                <w:lang w:eastAsia="en-AU"/>
              </w:rPr>
              <w:t>(88)</w:t>
            </w:r>
          </w:p>
        </w:tc>
        <w:tc>
          <w:tcPr>
            <w:tcW w:w="617" w:type="pct"/>
            <w:tcBorders>
              <w:top w:val="nil"/>
              <w:left w:val="nil"/>
              <w:bottom w:val="nil"/>
              <w:right w:val="nil"/>
            </w:tcBorders>
            <w:shd w:val="clear" w:color="auto" w:fill="auto"/>
            <w:vAlign w:val="center"/>
            <w:hideMark/>
          </w:tcPr>
          <w:p w14:paraId="26241079" w14:textId="5F5E5202" w:rsidR="002456B0" w:rsidRPr="000871AB" w:rsidRDefault="0022453D" w:rsidP="008D64A4">
            <w:pPr>
              <w:jc w:val="right"/>
              <w:rPr>
                <w:rFonts w:ascii="Arial" w:hAnsi="Arial" w:cs="Arial"/>
                <w:sz w:val="16"/>
                <w:szCs w:val="16"/>
                <w:lang w:eastAsia="en-AU"/>
              </w:rPr>
            </w:pPr>
            <w:r w:rsidRPr="000871AB">
              <w:rPr>
                <w:rFonts w:ascii="Arial" w:hAnsi="Arial" w:cs="Arial"/>
                <w:sz w:val="16"/>
                <w:szCs w:val="16"/>
                <w:lang w:eastAsia="en-AU"/>
              </w:rPr>
              <w:t>-13</w:t>
            </w:r>
            <w:r w:rsidR="002456B0" w:rsidRPr="000871AB">
              <w:rPr>
                <w:rFonts w:ascii="Arial" w:hAnsi="Arial" w:cs="Arial"/>
                <w:sz w:val="16"/>
                <w:szCs w:val="16"/>
                <w:lang w:eastAsia="en-AU"/>
              </w:rPr>
              <w:t>%</w:t>
            </w:r>
          </w:p>
        </w:tc>
      </w:tr>
      <w:tr w:rsidR="002456B0" w:rsidRPr="008D64A4" w14:paraId="6EB51E0E" w14:textId="77777777" w:rsidTr="3373CE4F">
        <w:trPr>
          <w:trHeight w:val="300"/>
        </w:trPr>
        <w:tc>
          <w:tcPr>
            <w:tcW w:w="2311" w:type="pct"/>
            <w:tcBorders>
              <w:top w:val="single" w:sz="4" w:space="0" w:color="auto"/>
              <w:left w:val="nil"/>
              <w:bottom w:val="single" w:sz="8" w:space="0" w:color="auto"/>
              <w:right w:val="nil"/>
            </w:tcBorders>
            <w:shd w:val="clear" w:color="auto" w:fill="auto"/>
            <w:vAlign w:val="center"/>
            <w:hideMark/>
          </w:tcPr>
          <w:p w14:paraId="0DC145F6" w14:textId="77777777" w:rsidR="002456B0" w:rsidRPr="008D64A4" w:rsidRDefault="002456B0" w:rsidP="008D64A4">
            <w:pPr>
              <w:jc w:val="both"/>
              <w:rPr>
                <w:rFonts w:ascii="Arial" w:hAnsi="Arial" w:cs="Arial"/>
                <w:b/>
                <w:bCs/>
                <w:sz w:val="16"/>
                <w:szCs w:val="16"/>
                <w:lang w:eastAsia="en-AU"/>
              </w:rPr>
            </w:pPr>
            <w:r w:rsidRPr="008D64A4">
              <w:rPr>
                <w:rFonts w:ascii="Arial" w:hAnsi="Arial" w:cs="Arial"/>
                <w:b/>
                <w:bCs/>
                <w:sz w:val="16"/>
                <w:szCs w:val="16"/>
                <w:lang w:eastAsia="en-AU"/>
              </w:rPr>
              <w:t>Total other income</w:t>
            </w:r>
          </w:p>
        </w:tc>
        <w:tc>
          <w:tcPr>
            <w:tcW w:w="793" w:type="pct"/>
            <w:tcBorders>
              <w:top w:val="single" w:sz="4" w:space="0" w:color="auto"/>
              <w:left w:val="nil"/>
              <w:bottom w:val="single" w:sz="8" w:space="0" w:color="auto"/>
              <w:right w:val="nil"/>
            </w:tcBorders>
            <w:shd w:val="clear" w:color="auto" w:fill="auto"/>
            <w:vAlign w:val="center"/>
            <w:hideMark/>
          </w:tcPr>
          <w:p w14:paraId="506F5F6E" w14:textId="3119B6FF" w:rsidR="002456B0" w:rsidRPr="008D64A4" w:rsidRDefault="0022453D" w:rsidP="008D64A4">
            <w:pPr>
              <w:jc w:val="right"/>
              <w:rPr>
                <w:rFonts w:ascii="Arial" w:hAnsi="Arial" w:cs="Arial"/>
                <w:b/>
                <w:bCs/>
                <w:sz w:val="16"/>
                <w:szCs w:val="16"/>
                <w:lang w:eastAsia="en-AU"/>
              </w:rPr>
            </w:pPr>
            <w:r>
              <w:rPr>
                <w:rFonts w:ascii="Arial" w:hAnsi="Arial" w:cs="Arial"/>
                <w:b/>
                <w:bCs/>
                <w:sz w:val="16"/>
                <w:szCs w:val="16"/>
                <w:lang w:eastAsia="en-AU"/>
              </w:rPr>
              <w:t>4,724</w:t>
            </w:r>
          </w:p>
        </w:tc>
        <w:tc>
          <w:tcPr>
            <w:tcW w:w="716" w:type="pct"/>
            <w:tcBorders>
              <w:top w:val="single" w:sz="4" w:space="0" w:color="auto"/>
              <w:left w:val="nil"/>
              <w:bottom w:val="single" w:sz="8" w:space="0" w:color="auto"/>
              <w:right w:val="nil"/>
            </w:tcBorders>
            <w:shd w:val="clear" w:color="auto" w:fill="4AAA42" w:themeFill="accent2"/>
            <w:vAlign w:val="center"/>
            <w:hideMark/>
          </w:tcPr>
          <w:p w14:paraId="5BACEFE0" w14:textId="1947C2B0" w:rsidR="002456B0" w:rsidRPr="008D64A4" w:rsidRDefault="0022453D" w:rsidP="008D64A4">
            <w:pPr>
              <w:jc w:val="right"/>
              <w:rPr>
                <w:rFonts w:ascii="Arial" w:hAnsi="Arial" w:cs="Arial"/>
                <w:b/>
                <w:bCs/>
                <w:sz w:val="16"/>
                <w:szCs w:val="16"/>
                <w:lang w:eastAsia="en-AU"/>
              </w:rPr>
            </w:pPr>
            <w:r>
              <w:rPr>
                <w:rFonts w:ascii="Arial" w:hAnsi="Arial" w:cs="Arial"/>
                <w:b/>
                <w:bCs/>
                <w:sz w:val="16"/>
                <w:szCs w:val="16"/>
                <w:lang w:eastAsia="en-AU"/>
              </w:rPr>
              <w:t>4,810</w:t>
            </w:r>
          </w:p>
        </w:tc>
        <w:tc>
          <w:tcPr>
            <w:tcW w:w="564" w:type="pct"/>
            <w:tcBorders>
              <w:top w:val="single" w:sz="4" w:space="0" w:color="auto"/>
              <w:left w:val="nil"/>
              <w:bottom w:val="single" w:sz="8" w:space="0" w:color="auto"/>
              <w:right w:val="nil"/>
            </w:tcBorders>
            <w:shd w:val="clear" w:color="auto" w:fill="auto"/>
            <w:vAlign w:val="center"/>
            <w:hideMark/>
          </w:tcPr>
          <w:p w14:paraId="147B5A51" w14:textId="54F64DB5" w:rsidR="002456B0" w:rsidRPr="000871AB" w:rsidRDefault="0022453D" w:rsidP="008D64A4">
            <w:pPr>
              <w:jc w:val="right"/>
              <w:rPr>
                <w:rFonts w:ascii="Arial" w:hAnsi="Arial" w:cs="Arial"/>
                <w:sz w:val="16"/>
                <w:szCs w:val="16"/>
                <w:lang w:eastAsia="en-AU"/>
              </w:rPr>
            </w:pPr>
            <w:r w:rsidRPr="000871AB">
              <w:rPr>
                <w:rFonts w:ascii="Arial" w:hAnsi="Arial" w:cs="Arial"/>
                <w:sz w:val="16"/>
                <w:szCs w:val="16"/>
                <w:lang w:eastAsia="en-AU"/>
              </w:rPr>
              <w:t>86</w:t>
            </w:r>
          </w:p>
        </w:tc>
        <w:tc>
          <w:tcPr>
            <w:tcW w:w="617" w:type="pct"/>
            <w:tcBorders>
              <w:top w:val="single" w:sz="4" w:space="0" w:color="auto"/>
              <w:left w:val="nil"/>
              <w:bottom w:val="single" w:sz="8" w:space="0" w:color="auto"/>
              <w:right w:val="nil"/>
            </w:tcBorders>
            <w:shd w:val="clear" w:color="auto" w:fill="auto"/>
            <w:vAlign w:val="center"/>
            <w:hideMark/>
          </w:tcPr>
          <w:p w14:paraId="5B448527" w14:textId="202650A0" w:rsidR="002456B0" w:rsidRPr="000871AB" w:rsidRDefault="000E0073" w:rsidP="008D64A4">
            <w:pPr>
              <w:jc w:val="right"/>
              <w:rPr>
                <w:rFonts w:ascii="Arial" w:hAnsi="Arial" w:cs="Arial"/>
                <w:sz w:val="16"/>
                <w:szCs w:val="16"/>
                <w:lang w:eastAsia="en-AU"/>
              </w:rPr>
            </w:pPr>
            <w:r w:rsidRPr="000871AB">
              <w:rPr>
                <w:rFonts w:ascii="Arial" w:hAnsi="Arial" w:cs="Arial"/>
                <w:sz w:val="16"/>
                <w:szCs w:val="16"/>
                <w:lang w:eastAsia="en-AU"/>
              </w:rPr>
              <w:t>1.8%</w:t>
            </w:r>
          </w:p>
        </w:tc>
      </w:tr>
    </w:tbl>
    <w:p w14:paraId="1910169D" w14:textId="41F5CC39" w:rsidR="001B0A97" w:rsidRPr="0070687B" w:rsidRDefault="0014624C" w:rsidP="00F2175E">
      <w:pPr>
        <w:pStyle w:val="Text"/>
        <w:keepNext/>
        <w:spacing w:before="120"/>
        <w:rPr>
          <w:rFonts w:ascii="Arial" w:hAnsi="Arial"/>
        </w:rPr>
      </w:pPr>
      <w:r w:rsidRPr="0070687B">
        <w:rPr>
          <w:rFonts w:ascii="Arial" w:hAnsi="Arial"/>
        </w:rPr>
        <w:t xml:space="preserve">Other income is </w:t>
      </w:r>
      <w:r w:rsidR="006B77D0" w:rsidRPr="0070687B">
        <w:rPr>
          <w:rFonts w:ascii="Arial" w:hAnsi="Arial"/>
        </w:rPr>
        <w:t xml:space="preserve">expected to have </w:t>
      </w:r>
      <w:r w:rsidR="008704A9" w:rsidRPr="0070687B">
        <w:rPr>
          <w:rFonts w:ascii="Arial" w:hAnsi="Arial"/>
        </w:rPr>
        <w:t>minimal change</w:t>
      </w:r>
      <w:r w:rsidR="00E04246" w:rsidRPr="0070687B">
        <w:rPr>
          <w:rFonts w:ascii="Arial" w:hAnsi="Arial"/>
        </w:rPr>
        <w:t xml:space="preserve">. </w:t>
      </w:r>
      <w:r w:rsidR="00F2175E" w:rsidRPr="0070687B">
        <w:rPr>
          <w:rFonts w:ascii="Arial" w:hAnsi="Arial"/>
        </w:rPr>
        <w:t>I</w:t>
      </w:r>
      <w:r w:rsidR="001B0A97" w:rsidRPr="0070687B">
        <w:rPr>
          <w:rFonts w:ascii="Arial" w:hAnsi="Arial"/>
        </w:rPr>
        <w:t xml:space="preserve">nterest </w:t>
      </w:r>
      <w:r w:rsidR="007E443D" w:rsidRPr="0070687B">
        <w:rPr>
          <w:rFonts w:ascii="Arial" w:hAnsi="Arial"/>
        </w:rPr>
        <w:t xml:space="preserve">revenue </w:t>
      </w:r>
      <w:r w:rsidR="004E3A9B" w:rsidRPr="0070687B">
        <w:rPr>
          <w:rFonts w:ascii="Arial" w:hAnsi="Arial"/>
        </w:rPr>
        <w:t xml:space="preserve">increasing </w:t>
      </w:r>
      <w:r w:rsidR="000E6A69" w:rsidRPr="0070687B">
        <w:rPr>
          <w:rFonts w:ascii="Arial" w:hAnsi="Arial"/>
        </w:rPr>
        <w:t>in line with</w:t>
      </w:r>
      <w:r w:rsidR="004E3A9B" w:rsidRPr="0070687B">
        <w:rPr>
          <w:rFonts w:ascii="Arial" w:hAnsi="Arial"/>
        </w:rPr>
        <w:t xml:space="preserve"> higher</w:t>
      </w:r>
      <w:r w:rsidR="00AC5540" w:rsidRPr="0070687B">
        <w:rPr>
          <w:rFonts w:ascii="Arial" w:hAnsi="Arial"/>
        </w:rPr>
        <w:t xml:space="preserve"> </w:t>
      </w:r>
      <w:r w:rsidR="00BF511F" w:rsidRPr="0070687B">
        <w:rPr>
          <w:rFonts w:ascii="Arial" w:hAnsi="Arial"/>
        </w:rPr>
        <w:t>commercial investment rates</w:t>
      </w:r>
      <w:r w:rsidR="006959CF" w:rsidRPr="0070687B">
        <w:rPr>
          <w:rFonts w:ascii="Arial" w:hAnsi="Arial"/>
        </w:rPr>
        <w:t>.</w:t>
      </w:r>
    </w:p>
    <w:p w14:paraId="4775AF5C" w14:textId="77777777" w:rsidR="00062E6D" w:rsidRPr="001B2020" w:rsidRDefault="00062E6D" w:rsidP="00F2175E">
      <w:pPr>
        <w:pStyle w:val="Text"/>
        <w:keepNext/>
        <w:spacing w:before="120"/>
      </w:pPr>
    </w:p>
    <w:p w14:paraId="4B399936" w14:textId="24A7F2BF" w:rsidR="0014624C" w:rsidRPr="00384344" w:rsidRDefault="0014624C" w:rsidP="00495778">
      <w:pPr>
        <w:pStyle w:val="Numbers111"/>
        <w:rPr>
          <w:rFonts w:ascii="Arial" w:hAnsi="Arial"/>
        </w:rPr>
      </w:pPr>
      <w:r w:rsidRPr="00384344">
        <w:rPr>
          <w:rFonts w:ascii="Arial" w:hAnsi="Arial"/>
        </w:rPr>
        <w:t>Employee costs</w:t>
      </w:r>
    </w:p>
    <w:tbl>
      <w:tblPr>
        <w:tblW w:w="5000" w:type="pct"/>
        <w:tblLook w:val="04A0" w:firstRow="1" w:lastRow="0" w:firstColumn="1" w:lastColumn="0" w:noHBand="0" w:noVBand="1"/>
      </w:tblPr>
      <w:tblGrid>
        <w:gridCol w:w="4463"/>
        <w:gridCol w:w="1294"/>
        <w:gridCol w:w="1293"/>
        <w:gridCol w:w="1293"/>
        <w:gridCol w:w="1295"/>
      </w:tblGrid>
      <w:tr w:rsidR="003E6341" w:rsidRPr="00164F08" w14:paraId="4D8C6D36" w14:textId="77777777" w:rsidTr="003E6341">
        <w:trPr>
          <w:trHeight w:val="300"/>
        </w:trPr>
        <w:tc>
          <w:tcPr>
            <w:tcW w:w="2315" w:type="pct"/>
            <w:vMerge w:val="restart"/>
            <w:tcBorders>
              <w:top w:val="nil"/>
              <w:left w:val="nil"/>
              <w:bottom w:val="nil"/>
              <w:right w:val="nil"/>
            </w:tcBorders>
            <w:shd w:val="clear" w:color="000000" w:fill="0067AC"/>
            <w:vAlign w:val="center"/>
            <w:hideMark/>
          </w:tcPr>
          <w:p w14:paraId="0F8F5981" w14:textId="77777777" w:rsidR="003E6341" w:rsidRPr="00164F08" w:rsidRDefault="003E6341" w:rsidP="003E6341">
            <w:pPr>
              <w:jc w:val="center"/>
              <w:rPr>
                <w:rFonts w:ascii="Arial" w:hAnsi="Arial" w:cs="Arial"/>
                <w:b/>
                <w:color w:val="FFFFFF"/>
                <w:sz w:val="16"/>
                <w:szCs w:val="16"/>
                <w:lang w:eastAsia="en-AU"/>
              </w:rPr>
            </w:pPr>
            <w:r w:rsidRPr="00164F08">
              <w:rPr>
                <w:rFonts w:ascii="Arial" w:hAnsi="Arial" w:cs="Arial"/>
                <w:b/>
                <w:color w:val="FFFFFF"/>
                <w:sz w:val="16"/>
                <w:szCs w:val="16"/>
                <w:lang w:eastAsia="en-AU"/>
              </w:rPr>
              <w:t> </w:t>
            </w:r>
          </w:p>
        </w:tc>
        <w:tc>
          <w:tcPr>
            <w:tcW w:w="671" w:type="pct"/>
            <w:tcBorders>
              <w:top w:val="nil"/>
              <w:left w:val="nil"/>
              <w:bottom w:val="nil"/>
              <w:right w:val="nil"/>
            </w:tcBorders>
            <w:shd w:val="clear" w:color="000000" w:fill="0067AC"/>
            <w:vAlign w:val="center"/>
            <w:hideMark/>
          </w:tcPr>
          <w:p w14:paraId="096965CF" w14:textId="77777777" w:rsidR="003E6341" w:rsidRPr="00164F08" w:rsidRDefault="003E6341" w:rsidP="003E6341">
            <w:pPr>
              <w:jc w:val="center"/>
              <w:rPr>
                <w:rFonts w:ascii="Arial" w:hAnsi="Arial" w:cs="Arial"/>
                <w:b/>
                <w:color w:val="FFFFFF"/>
                <w:sz w:val="16"/>
                <w:szCs w:val="16"/>
                <w:lang w:eastAsia="en-AU"/>
              </w:rPr>
            </w:pPr>
            <w:r w:rsidRPr="00164F08">
              <w:rPr>
                <w:rFonts w:ascii="Arial" w:hAnsi="Arial" w:cs="Arial"/>
                <w:b/>
                <w:color w:val="FFFFFF"/>
                <w:sz w:val="16"/>
                <w:szCs w:val="16"/>
                <w:lang w:eastAsia="en-AU"/>
              </w:rPr>
              <w:t xml:space="preserve"> Forecast </w:t>
            </w:r>
          </w:p>
        </w:tc>
        <w:tc>
          <w:tcPr>
            <w:tcW w:w="671" w:type="pct"/>
            <w:tcBorders>
              <w:top w:val="nil"/>
              <w:left w:val="nil"/>
              <w:bottom w:val="nil"/>
              <w:right w:val="nil"/>
            </w:tcBorders>
            <w:shd w:val="clear" w:color="000000" w:fill="0067AC"/>
            <w:vAlign w:val="center"/>
            <w:hideMark/>
          </w:tcPr>
          <w:p w14:paraId="2B7375AA" w14:textId="77777777" w:rsidR="003E6341" w:rsidRPr="00164F08" w:rsidRDefault="003E6341" w:rsidP="003E6341">
            <w:pPr>
              <w:jc w:val="center"/>
              <w:rPr>
                <w:rFonts w:ascii="Arial" w:hAnsi="Arial" w:cs="Arial"/>
                <w:b/>
                <w:color w:val="FFFFFF"/>
                <w:sz w:val="16"/>
                <w:szCs w:val="16"/>
                <w:lang w:eastAsia="en-AU"/>
              </w:rPr>
            </w:pPr>
            <w:r w:rsidRPr="00164F08">
              <w:rPr>
                <w:rFonts w:ascii="Arial" w:hAnsi="Arial" w:cs="Arial"/>
                <w:b/>
                <w:color w:val="FFFFFF"/>
                <w:sz w:val="16"/>
                <w:szCs w:val="16"/>
                <w:lang w:eastAsia="en-AU"/>
              </w:rPr>
              <w:t xml:space="preserve"> Budget </w:t>
            </w:r>
          </w:p>
        </w:tc>
        <w:tc>
          <w:tcPr>
            <w:tcW w:w="1343" w:type="pct"/>
            <w:gridSpan w:val="2"/>
            <w:vMerge w:val="restart"/>
            <w:tcBorders>
              <w:top w:val="nil"/>
              <w:left w:val="nil"/>
              <w:bottom w:val="nil"/>
              <w:right w:val="nil"/>
            </w:tcBorders>
            <w:shd w:val="clear" w:color="000000" w:fill="0067AC"/>
            <w:vAlign w:val="center"/>
            <w:hideMark/>
          </w:tcPr>
          <w:p w14:paraId="0775CED5" w14:textId="77777777" w:rsidR="003E6341" w:rsidRPr="00164F08" w:rsidRDefault="003E6341" w:rsidP="003E6341">
            <w:pPr>
              <w:jc w:val="center"/>
              <w:rPr>
                <w:rFonts w:ascii="Arial" w:hAnsi="Arial" w:cs="Arial"/>
                <w:b/>
                <w:color w:val="FFFFFF"/>
                <w:sz w:val="16"/>
                <w:szCs w:val="16"/>
                <w:lang w:eastAsia="en-AU"/>
              </w:rPr>
            </w:pPr>
            <w:r w:rsidRPr="00164F08">
              <w:rPr>
                <w:rFonts w:ascii="Arial" w:hAnsi="Arial" w:cs="Arial"/>
                <w:b/>
                <w:color w:val="FFFFFF"/>
                <w:sz w:val="16"/>
                <w:szCs w:val="16"/>
                <w:lang w:eastAsia="en-AU"/>
              </w:rPr>
              <w:t>Change</w:t>
            </w:r>
          </w:p>
        </w:tc>
      </w:tr>
      <w:tr w:rsidR="003E6341" w:rsidRPr="00164F08" w14:paraId="7D560F08" w14:textId="77777777" w:rsidTr="003E6341">
        <w:trPr>
          <w:trHeight w:val="300"/>
        </w:trPr>
        <w:tc>
          <w:tcPr>
            <w:tcW w:w="2315" w:type="pct"/>
            <w:vMerge/>
            <w:tcBorders>
              <w:top w:val="nil"/>
              <w:left w:val="nil"/>
              <w:bottom w:val="nil"/>
              <w:right w:val="nil"/>
            </w:tcBorders>
            <w:vAlign w:val="center"/>
            <w:hideMark/>
          </w:tcPr>
          <w:p w14:paraId="1F46946D" w14:textId="77777777" w:rsidR="003E6341" w:rsidRPr="00164F08" w:rsidRDefault="003E6341" w:rsidP="003E6341">
            <w:pPr>
              <w:rPr>
                <w:rFonts w:ascii="Arial" w:hAnsi="Arial" w:cs="Arial"/>
                <w:b/>
                <w:color w:val="FFFFFF"/>
                <w:sz w:val="16"/>
                <w:szCs w:val="16"/>
                <w:lang w:eastAsia="en-AU"/>
              </w:rPr>
            </w:pPr>
          </w:p>
        </w:tc>
        <w:tc>
          <w:tcPr>
            <w:tcW w:w="671" w:type="pct"/>
            <w:tcBorders>
              <w:top w:val="nil"/>
              <w:left w:val="nil"/>
              <w:bottom w:val="nil"/>
              <w:right w:val="nil"/>
            </w:tcBorders>
            <w:shd w:val="clear" w:color="000000" w:fill="0067AC"/>
            <w:vAlign w:val="center"/>
            <w:hideMark/>
          </w:tcPr>
          <w:p w14:paraId="71B8CAF9" w14:textId="76E11CA7" w:rsidR="003E6341" w:rsidRPr="00164F08" w:rsidRDefault="00FF2D17" w:rsidP="003E6341">
            <w:pPr>
              <w:jc w:val="center"/>
              <w:rPr>
                <w:rFonts w:ascii="Arial" w:hAnsi="Arial" w:cs="Arial"/>
                <w:b/>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3</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 xml:space="preserve"> </w:t>
            </w:r>
          </w:p>
        </w:tc>
        <w:tc>
          <w:tcPr>
            <w:tcW w:w="671" w:type="pct"/>
            <w:tcBorders>
              <w:top w:val="nil"/>
              <w:left w:val="nil"/>
              <w:bottom w:val="nil"/>
              <w:right w:val="nil"/>
            </w:tcBorders>
            <w:shd w:val="clear" w:color="000000" w:fill="0067AC"/>
            <w:vAlign w:val="center"/>
            <w:hideMark/>
          </w:tcPr>
          <w:p w14:paraId="594FA732" w14:textId="085ED16C" w:rsidR="003E6341" w:rsidRPr="00164F08" w:rsidRDefault="00FF2D17" w:rsidP="003E6341">
            <w:pPr>
              <w:jc w:val="center"/>
              <w:rPr>
                <w:rFonts w:ascii="Arial" w:hAnsi="Arial" w:cs="Arial"/>
                <w:b/>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5</w:t>
            </w:r>
            <w:r w:rsidRPr="009C6AB8">
              <w:rPr>
                <w:rFonts w:ascii="Arial" w:hAnsi="Arial" w:cs="Arial"/>
                <w:b/>
                <w:bCs/>
                <w:color w:val="FFFFFF"/>
                <w:sz w:val="16"/>
                <w:szCs w:val="16"/>
                <w:lang w:eastAsia="en-AU"/>
              </w:rPr>
              <w:t xml:space="preserve"> </w:t>
            </w:r>
          </w:p>
        </w:tc>
        <w:tc>
          <w:tcPr>
            <w:tcW w:w="1343" w:type="pct"/>
            <w:gridSpan w:val="2"/>
            <w:vMerge/>
            <w:tcBorders>
              <w:top w:val="nil"/>
              <w:left w:val="nil"/>
              <w:bottom w:val="nil"/>
              <w:right w:val="nil"/>
            </w:tcBorders>
            <w:vAlign w:val="center"/>
            <w:hideMark/>
          </w:tcPr>
          <w:p w14:paraId="5FCE0300" w14:textId="77777777" w:rsidR="003E6341" w:rsidRPr="00164F08" w:rsidRDefault="003E6341" w:rsidP="003E6341">
            <w:pPr>
              <w:rPr>
                <w:rFonts w:ascii="Arial" w:hAnsi="Arial" w:cs="Arial"/>
                <w:b/>
                <w:color w:val="FFFFFF"/>
                <w:sz w:val="16"/>
                <w:szCs w:val="16"/>
                <w:lang w:eastAsia="en-AU"/>
              </w:rPr>
            </w:pPr>
          </w:p>
        </w:tc>
      </w:tr>
      <w:tr w:rsidR="003E6341" w:rsidRPr="00164F08" w14:paraId="78E492DB" w14:textId="77777777" w:rsidTr="00436AB3">
        <w:trPr>
          <w:trHeight w:val="300"/>
        </w:trPr>
        <w:tc>
          <w:tcPr>
            <w:tcW w:w="2315" w:type="pct"/>
            <w:vMerge/>
            <w:tcBorders>
              <w:top w:val="nil"/>
              <w:left w:val="nil"/>
              <w:bottom w:val="nil"/>
              <w:right w:val="nil"/>
            </w:tcBorders>
            <w:vAlign w:val="center"/>
            <w:hideMark/>
          </w:tcPr>
          <w:p w14:paraId="698BA5A8" w14:textId="77777777" w:rsidR="003E6341" w:rsidRPr="00164F08" w:rsidRDefault="003E6341" w:rsidP="003E6341">
            <w:pPr>
              <w:rPr>
                <w:rFonts w:ascii="Arial" w:hAnsi="Arial" w:cs="Arial"/>
                <w:b/>
                <w:color w:val="FFFFFF"/>
                <w:sz w:val="16"/>
                <w:szCs w:val="16"/>
                <w:lang w:eastAsia="en-AU"/>
              </w:rPr>
            </w:pPr>
          </w:p>
        </w:tc>
        <w:tc>
          <w:tcPr>
            <w:tcW w:w="671" w:type="pct"/>
            <w:tcBorders>
              <w:top w:val="nil"/>
              <w:left w:val="nil"/>
              <w:bottom w:val="nil"/>
              <w:right w:val="nil"/>
            </w:tcBorders>
            <w:shd w:val="clear" w:color="000000" w:fill="0067AC"/>
            <w:vAlign w:val="center"/>
            <w:hideMark/>
          </w:tcPr>
          <w:p w14:paraId="2D5F12B2" w14:textId="77777777" w:rsidR="003E6341" w:rsidRPr="00164F08" w:rsidRDefault="003E6341" w:rsidP="003E6341">
            <w:pPr>
              <w:jc w:val="center"/>
              <w:rPr>
                <w:rFonts w:ascii="Arial" w:hAnsi="Arial" w:cs="Arial"/>
                <w:b/>
                <w:color w:val="FFFFFF"/>
                <w:sz w:val="16"/>
                <w:szCs w:val="16"/>
                <w:lang w:eastAsia="en-AU"/>
              </w:rPr>
            </w:pPr>
            <w:r w:rsidRPr="00164F08">
              <w:rPr>
                <w:rFonts w:ascii="Arial" w:hAnsi="Arial" w:cs="Arial"/>
                <w:b/>
                <w:color w:val="FFFFFF"/>
                <w:sz w:val="16"/>
                <w:szCs w:val="16"/>
                <w:lang w:eastAsia="en-AU"/>
              </w:rPr>
              <w:t xml:space="preserve"> $’000 </w:t>
            </w:r>
          </w:p>
        </w:tc>
        <w:tc>
          <w:tcPr>
            <w:tcW w:w="671" w:type="pct"/>
            <w:tcBorders>
              <w:top w:val="nil"/>
              <w:left w:val="nil"/>
              <w:bottom w:val="nil"/>
              <w:right w:val="nil"/>
            </w:tcBorders>
            <w:shd w:val="clear" w:color="000000" w:fill="0067AC"/>
            <w:vAlign w:val="center"/>
            <w:hideMark/>
          </w:tcPr>
          <w:p w14:paraId="335D0963" w14:textId="77777777" w:rsidR="003E6341" w:rsidRPr="00164F08" w:rsidRDefault="003E6341" w:rsidP="003E6341">
            <w:pPr>
              <w:jc w:val="center"/>
              <w:rPr>
                <w:rFonts w:ascii="Arial" w:hAnsi="Arial" w:cs="Arial"/>
                <w:b/>
                <w:color w:val="FFFFFF"/>
                <w:sz w:val="16"/>
                <w:szCs w:val="16"/>
                <w:lang w:eastAsia="en-AU"/>
              </w:rPr>
            </w:pPr>
            <w:r w:rsidRPr="00164F08">
              <w:rPr>
                <w:rFonts w:ascii="Arial" w:hAnsi="Arial" w:cs="Arial"/>
                <w:b/>
                <w:color w:val="FFFFFF"/>
                <w:sz w:val="16"/>
                <w:szCs w:val="16"/>
                <w:lang w:eastAsia="en-AU"/>
              </w:rPr>
              <w:t xml:space="preserve"> $’000 </w:t>
            </w:r>
          </w:p>
        </w:tc>
        <w:tc>
          <w:tcPr>
            <w:tcW w:w="671" w:type="pct"/>
            <w:tcBorders>
              <w:top w:val="nil"/>
              <w:left w:val="nil"/>
              <w:bottom w:val="nil"/>
              <w:right w:val="nil"/>
            </w:tcBorders>
            <w:shd w:val="clear" w:color="000000" w:fill="0067AC"/>
            <w:vAlign w:val="center"/>
            <w:hideMark/>
          </w:tcPr>
          <w:p w14:paraId="133DE2D3" w14:textId="77777777" w:rsidR="003E6341" w:rsidRPr="00164F08" w:rsidRDefault="003E6341" w:rsidP="003E6341">
            <w:pPr>
              <w:jc w:val="center"/>
              <w:rPr>
                <w:rFonts w:ascii="Arial" w:hAnsi="Arial" w:cs="Arial"/>
                <w:b/>
                <w:color w:val="FFFFFF"/>
                <w:sz w:val="16"/>
                <w:szCs w:val="16"/>
                <w:lang w:eastAsia="en-AU"/>
              </w:rPr>
            </w:pPr>
            <w:r w:rsidRPr="00164F08">
              <w:rPr>
                <w:rFonts w:ascii="Arial" w:hAnsi="Arial" w:cs="Arial"/>
                <w:b/>
                <w:color w:val="FFFFFF"/>
                <w:sz w:val="16"/>
                <w:szCs w:val="16"/>
                <w:lang w:eastAsia="en-AU"/>
              </w:rPr>
              <w:t xml:space="preserve"> $’000 </w:t>
            </w:r>
          </w:p>
        </w:tc>
        <w:tc>
          <w:tcPr>
            <w:tcW w:w="672" w:type="pct"/>
            <w:tcBorders>
              <w:top w:val="nil"/>
              <w:left w:val="nil"/>
              <w:bottom w:val="nil"/>
              <w:right w:val="nil"/>
            </w:tcBorders>
            <w:shd w:val="clear" w:color="000000" w:fill="0067AC"/>
            <w:vAlign w:val="center"/>
            <w:hideMark/>
          </w:tcPr>
          <w:p w14:paraId="4833738C" w14:textId="77777777" w:rsidR="003E6341" w:rsidRPr="00164F08" w:rsidRDefault="003E6341" w:rsidP="003E6341">
            <w:pPr>
              <w:jc w:val="center"/>
              <w:rPr>
                <w:rFonts w:ascii="Arial" w:hAnsi="Arial" w:cs="Arial"/>
                <w:color w:val="FFFFFF"/>
                <w:sz w:val="16"/>
                <w:szCs w:val="16"/>
                <w:lang w:eastAsia="en-AU"/>
              </w:rPr>
            </w:pPr>
            <w:r w:rsidRPr="00164F08">
              <w:rPr>
                <w:rFonts w:ascii="Arial" w:hAnsi="Arial" w:cs="Arial"/>
                <w:color w:val="FFFFFF"/>
                <w:sz w:val="16"/>
                <w:szCs w:val="16"/>
                <w:lang w:eastAsia="en-AU"/>
              </w:rPr>
              <w:t>%</w:t>
            </w:r>
          </w:p>
        </w:tc>
      </w:tr>
      <w:tr w:rsidR="003E6341" w:rsidRPr="00164F08" w14:paraId="08682A73" w14:textId="77777777" w:rsidTr="00436AB3">
        <w:trPr>
          <w:trHeight w:val="300"/>
        </w:trPr>
        <w:tc>
          <w:tcPr>
            <w:tcW w:w="2315" w:type="pct"/>
            <w:tcBorders>
              <w:top w:val="nil"/>
              <w:left w:val="nil"/>
              <w:bottom w:val="nil"/>
              <w:right w:val="nil"/>
            </w:tcBorders>
            <w:shd w:val="clear" w:color="auto" w:fill="auto"/>
            <w:vAlign w:val="center"/>
            <w:hideMark/>
          </w:tcPr>
          <w:p w14:paraId="73E2C2F5" w14:textId="77777777" w:rsidR="003E6341" w:rsidRPr="00164F08" w:rsidRDefault="003E6341" w:rsidP="003E6341">
            <w:pPr>
              <w:jc w:val="both"/>
              <w:rPr>
                <w:rFonts w:ascii="Arial" w:hAnsi="Arial" w:cs="Arial"/>
                <w:sz w:val="16"/>
                <w:szCs w:val="16"/>
                <w:lang w:eastAsia="en-AU"/>
              </w:rPr>
            </w:pPr>
            <w:r w:rsidRPr="00164F08">
              <w:rPr>
                <w:rFonts w:ascii="Arial" w:hAnsi="Arial" w:cs="Arial"/>
                <w:sz w:val="16"/>
                <w:szCs w:val="16"/>
                <w:lang w:eastAsia="en-AU"/>
              </w:rPr>
              <w:t>Wages and salaries</w:t>
            </w:r>
          </w:p>
        </w:tc>
        <w:tc>
          <w:tcPr>
            <w:tcW w:w="671" w:type="pct"/>
            <w:tcBorders>
              <w:top w:val="nil"/>
              <w:left w:val="nil"/>
              <w:bottom w:val="nil"/>
              <w:right w:val="nil"/>
            </w:tcBorders>
            <w:shd w:val="clear" w:color="auto" w:fill="auto"/>
            <w:vAlign w:val="center"/>
            <w:hideMark/>
          </w:tcPr>
          <w:p w14:paraId="5D5E2451" w14:textId="75214F77" w:rsidR="003E6341" w:rsidRPr="00164F08" w:rsidRDefault="009D46EC" w:rsidP="003E6341">
            <w:pPr>
              <w:jc w:val="right"/>
              <w:rPr>
                <w:rFonts w:ascii="Arial" w:hAnsi="Arial" w:cs="Arial"/>
                <w:sz w:val="16"/>
                <w:szCs w:val="16"/>
                <w:lang w:eastAsia="en-AU"/>
              </w:rPr>
            </w:pPr>
            <w:r>
              <w:rPr>
                <w:rFonts w:ascii="Arial" w:hAnsi="Arial" w:cs="Arial"/>
                <w:sz w:val="16"/>
                <w:szCs w:val="16"/>
                <w:lang w:eastAsia="en-AU"/>
              </w:rPr>
              <w:t>78,789</w:t>
            </w:r>
          </w:p>
        </w:tc>
        <w:tc>
          <w:tcPr>
            <w:tcW w:w="671" w:type="pct"/>
            <w:tcBorders>
              <w:top w:val="nil"/>
              <w:left w:val="nil"/>
              <w:bottom w:val="nil"/>
              <w:right w:val="nil"/>
            </w:tcBorders>
            <w:shd w:val="clear" w:color="000000" w:fill="4AAA42"/>
            <w:vAlign w:val="center"/>
            <w:hideMark/>
          </w:tcPr>
          <w:p w14:paraId="7FA4263E" w14:textId="560404ED" w:rsidR="003E6341" w:rsidRPr="00164F08" w:rsidRDefault="003E6341" w:rsidP="003E6341">
            <w:pPr>
              <w:jc w:val="right"/>
              <w:rPr>
                <w:rFonts w:ascii="Arial" w:hAnsi="Arial" w:cs="Arial"/>
                <w:b/>
                <w:sz w:val="16"/>
                <w:szCs w:val="16"/>
                <w:lang w:eastAsia="en-AU"/>
              </w:rPr>
            </w:pPr>
            <w:r w:rsidRPr="00164F08">
              <w:rPr>
                <w:rFonts w:ascii="Arial" w:hAnsi="Arial" w:cs="Arial"/>
                <w:b/>
                <w:sz w:val="16"/>
                <w:szCs w:val="16"/>
                <w:lang w:eastAsia="en-AU"/>
              </w:rPr>
              <w:t>7</w:t>
            </w:r>
            <w:r w:rsidR="0082751C">
              <w:rPr>
                <w:rFonts w:ascii="Arial" w:hAnsi="Arial" w:cs="Arial"/>
                <w:b/>
                <w:sz w:val="16"/>
                <w:szCs w:val="16"/>
                <w:lang w:eastAsia="en-AU"/>
              </w:rPr>
              <w:t>6,</w:t>
            </w:r>
            <w:r w:rsidR="00AC061C">
              <w:rPr>
                <w:rFonts w:ascii="Arial" w:hAnsi="Arial" w:cs="Arial"/>
                <w:b/>
                <w:sz w:val="16"/>
                <w:szCs w:val="16"/>
                <w:lang w:eastAsia="en-AU"/>
              </w:rPr>
              <w:t>354</w:t>
            </w:r>
          </w:p>
        </w:tc>
        <w:tc>
          <w:tcPr>
            <w:tcW w:w="671" w:type="pct"/>
            <w:tcBorders>
              <w:top w:val="nil"/>
              <w:left w:val="nil"/>
              <w:bottom w:val="nil"/>
              <w:right w:val="nil"/>
            </w:tcBorders>
            <w:shd w:val="clear" w:color="auto" w:fill="auto"/>
            <w:vAlign w:val="center"/>
            <w:hideMark/>
          </w:tcPr>
          <w:p w14:paraId="575C0B2A" w14:textId="35945B4B" w:rsidR="003E6341" w:rsidRPr="00164F08" w:rsidRDefault="003A1CB9" w:rsidP="003E6341">
            <w:pPr>
              <w:jc w:val="right"/>
              <w:rPr>
                <w:rFonts w:ascii="Arial" w:hAnsi="Arial" w:cs="Arial"/>
                <w:sz w:val="16"/>
                <w:szCs w:val="16"/>
                <w:lang w:eastAsia="en-AU"/>
              </w:rPr>
            </w:pPr>
            <w:r>
              <w:rPr>
                <w:rFonts w:ascii="Arial" w:hAnsi="Arial" w:cs="Arial"/>
                <w:sz w:val="16"/>
                <w:szCs w:val="16"/>
                <w:lang w:eastAsia="en-AU"/>
              </w:rPr>
              <w:t>(2,</w:t>
            </w:r>
            <w:r w:rsidR="00AC061C">
              <w:rPr>
                <w:rFonts w:ascii="Arial" w:hAnsi="Arial" w:cs="Arial"/>
                <w:sz w:val="16"/>
                <w:szCs w:val="16"/>
                <w:lang w:eastAsia="en-AU"/>
              </w:rPr>
              <w:t>438</w:t>
            </w:r>
            <w:r>
              <w:rPr>
                <w:rFonts w:ascii="Arial" w:hAnsi="Arial" w:cs="Arial"/>
                <w:sz w:val="16"/>
                <w:szCs w:val="16"/>
                <w:lang w:eastAsia="en-AU"/>
              </w:rPr>
              <w:t>)</w:t>
            </w:r>
          </w:p>
        </w:tc>
        <w:tc>
          <w:tcPr>
            <w:tcW w:w="672" w:type="pct"/>
            <w:tcBorders>
              <w:top w:val="nil"/>
              <w:left w:val="nil"/>
              <w:bottom w:val="nil"/>
              <w:right w:val="nil"/>
            </w:tcBorders>
            <w:shd w:val="clear" w:color="auto" w:fill="auto"/>
            <w:vAlign w:val="center"/>
            <w:hideMark/>
          </w:tcPr>
          <w:p w14:paraId="012520CE" w14:textId="35FEDC9C" w:rsidR="003E6341" w:rsidRPr="00164F08" w:rsidRDefault="00B2579F" w:rsidP="003E6341">
            <w:pPr>
              <w:jc w:val="right"/>
              <w:rPr>
                <w:rFonts w:ascii="Arial" w:hAnsi="Arial" w:cs="Arial"/>
                <w:sz w:val="16"/>
                <w:szCs w:val="16"/>
                <w:lang w:eastAsia="en-AU"/>
              </w:rPr>
            </w:pPr>
            <w:r>
              <w:rPr>
                <w:rFonts w:ascii="Arial" w:hAnsi="Arial" w:cs="Arial"/>
                <w:sz w:val="16"/>
                <w:szCs w:val="16"/>
                <w:lang w:eastAsia="en-AU"/>
              </w:rPr>
              <w:t>-3</w:t>
            </w:r>
            <w:r w:rsidR="003E6341" w:rsidRPr="00164F08">
              <w:rPr>
                <w:rFonts w:ascii="Arial" w:hAnsi="Arial" w:cs="Arial"/>
                <w:sz w:val="16"/>
                <w:szCs w:val="16"/>
                <w:lang w:eastAsia="en-AU"/>
              </w:rPr>
              <w:t>%</w:t>
            </w:r>
          </w:p>
        </w:tc>
      </w:tr>
      <w:tr w:rsidR="003E6341" w:rsidRPr="00164F08" w14:paraId="3F8279ED" w14:textId="77777777" w:rsidTr="00436AB3">
        <w:trPr>
          <w:trHeight w:val="300"/>
        </w:trPr>
        <w:tc>
          <w:tcPr>
            <w:tcW w:w="2315" w:type="pct"/>
            <w:tcBorders>
              <w:top w:val="nil"/>
              <w:left w:val="nil"/>
              <w:bottom w:val="nil"/>
              <w:right w:val="nil"/>
            </w:tcBorders>
            <w:shd w:val="clear" w:color="auto" w:fill="auto"/>
            <w:vAlign w:val="center"/>
            <w:hideMark/>
          </w:tcPr>
          <w:p w14:paraId="1F312651" w14:textId="683F8217" w:rsidR="003E6341" w:rsidRPr="00164F08" w:rsidRDefault="003E6341" w:rsidP="003E6341">
            <w:pPr>
              <w:jc w:val="both"/>
              <w:rPr>
                <w:rFonts w:ascii="Arial" w:hAnsi="Arial" w:cs="Arial"/>
                <w:sz w:val="16"/>
                <w:szCs w:val="16"/>
                <w:lang w:eastAsia="en-AU"/>
              </w:rPr>
            </w:pPr>
            <w:r w:rsidRPr="00164F08">
              <w:rPr>
                <w:rFonts w:ascii="Arial" w:hAnsi="Arial" w:cs="Arial"/>
                <w:sz w:val="16"/>
                <w:szCs w:val="16"/>
                <w:lang w:eastAsia="en-AU"/>
              </w:rPr>
              <w:t>Work</w:t>
            </w:r>
            <w:r w:rsidR="004D231E">
              <w:rPr>
                <w:rFonts w:ascii="Arial" w:hAnsi="Arial" w:cs="Arial"/>
                <w:sz w:val="16"/>
                <w:szCs w:val="16"/>
                <w:lang w:eastAsia="en-AU"/>
              </w:rPr>
              <w:t xml:space="preserve"> </w:t>
            </w:r>
            <w:r w:rsidRPr="00164F08">
              <w:rPr>
                <w:rFonts w:ascii="Arial" w:hAnsi="Arial" w:cs="Arial"/>
                <w:sz w:val="16"/>
                <w:szCs w:val="16"/>
                <w:lang w:eastAsia="en-AU"/>
              </w:rPr>
              <w:t>Cover</w:t>
            </w:r>
          </w:p>
        </w:tc>
        <w:tc>
          <w:tcPr>
            <w:tcW w:w="671" w:type="pct"/>
            <w:tcBorders>
              <w:top w:val="nil"/>
              <w:left w:val="nil"/>
              <w:bottom w:val="nil"/>
              <w:right w:val="nil"/>
            </w:tcBorders>
            <w:shd w:val="clear" w:color="auto" w:fill="auto"/>
            <w:vAlign w:val="center"/>
            <w:hideMark/>
          </w:tcPr>
          <w:p w14:paraId="3B97BAAB" w14:textId="1E55703E" w:rsidR="003E6341" w:rsidRPr="00164F08" w:rsidRDefault="009D46EC" w:rsidP="003E6341">
            <w:pPr>
              <w:jc w:val="right"/>
              <w:rPr>
                <w:rFonts w:ascii="Arial" w:hAnsi="Arial" w:cs="Arial"/>
                <w:sz w:val="16"/>
                <w:szCs w:val="16"/>
                <w:lang w:eastAsia="en-AU"/>
              </w:rPr>
            </w:pPr>
            <w:r>
              <w:rPr>
                <w:rFonts w:ascii="Arial" w:hAnsi="Arial" w:cs="Arial"/>
                <w:sz w:val="16"/>
                <w:szCs w:val="16"/>
                <w:lang w:eastAsia="en-AU"/>
              </w:rPr>
              <w:t>692</w:t>
            </w:r>
          </w:p>
        </w:tc>
        <w:tc>
          <w:tcPr>
            <w:tcW w:w="671" w:type="pct"/>
            <w:tcBorders>
              <w:top w:val="nil"/>
              <w:left w:val="nil"/>
              <w:bottom w:val="nil"/>
              <w:right w:val="nil"/>
            </w:tcBorders>
            <w:shd w:val="clear" w:color="000000" w:fill="4AAA42"/>
            <w:vAlign w:val="center"/>
            <w:hideMark/>
          </w:tcPr>
          <w:p w14:paraId="46E10E05" w14:textId="6FAC8143" w:rsidR="003E6341" w:rsidRPr="00164F08" w:rsidRDefault="0082751C" w:rsidP="003E6341">
            <w:pPr>
              <w:jc w:val="right"/>
              <w:rPr>
                <w:rFonts w:ascii="Arial" w:hAnsi="Arial" w:cs="Arial"/>
                <w:b/>
                <w:sz w:val="16"/>
                <w:szCs w:val="16"/>
                <w:lang w:eastAsia="en-AU"/>
              </w:rPr>
            </w:pPr>
            <w:r>
              <w:rPr>
                <w:rFonts w:ascii="Arial" w:hAnsi="Arial" w:cs="Arial"/>
                <w:b/>
                <w:sz w:val="16"/>
                <w:szCs w:val="16"/>
                <w:lang w:eastAsia="en-AU"/>
              </w:rPr>
              <w:t>706</w:t>
            </w:r>
          </w:p>
        </w:tc>
        <w:tc>
          <w:tcPr>
            <w:tcW w:w="671" w:type="pct"/>
            <w:tcBorders>
              <w:top w:val="nil"/>
              <w:left w:val="nil"/>
              <w:bottom w:val="nil"/>
              <w:right w:val="nil"/>
            </w:tcBorders>
            <w:shd w:val="clear" w:color="auto" w:fill="auto"/>
            <w:vAlign w:val="center"/>
            <w:hideMark/>
          </w:tcPr>
          <w:p w14:paraId="42E3BA85" w14:textId="5FABA1E8" w:rsidR="003E6341" w:rsidRPr="00164F08" w:rsidRDefault="003A1CB9" w:rsidP="003E6341">
            <w:pPr>
              <w:jc w:val="right"/>
              <w:rPr>
                <w:rFonts w:ascii="Arial" w:hAnsi="Arial" w:cs="Arial"/>
                <w:sz w:val="16"/>
                <w:szCs w:val="16"/>
                <w:lang w:eastAsia="en-AU"/>
              </w:rPr>
            </w:pPr>
            <w:r>
              <w:rPr>
                <w:rFonts w:ascii="Arial" w:hAnsi="Arial" w:cs="Arial"/>
                <w:sz w:val="16"/>
                <w:szCs w:val="16"/>
                <w:lang w:eastAsia="en-AU"/>
              </w:rPr>
              <w:t>14</w:t>
            </w:r>
          </w:p>
        </w:tc>
        <w:tc>
          <w:tcPr>
            <w:tcW w:w="672" w:type="pct"/>
            <w:tcBorders>
              <w:top w:val="nil"/>
              <w:left w:val="nil"/>
              <w:bottom w:val="nil"/>
              <w:right w:val="nil"/>
            </w:tcBorders>
            <w:shd w:val="clear" w:color="auto" w:fill="auto"/>
            <w:vAlign w:val="center"/>
            <w:hideMark/>
          </w:tcPr>
          <w:p w14:paraId="35775EF4" w14:textId="4F7CDC23" w:rsidR="003E6341" w:rsidRPr="00164F08" w:rsidRDefault="00B2579F" w:rsidP="003E6341">
            <w:pPr>
              <w:jc w:val="right"/>
              <w:rPr>
                <w:rFonts w:ascii="Arial" w:hAnsi="Arial" w:cs="Arial"/>
                <w:sz w:val="16"/>
                <w:szCs w:val="16"/>
                <w:lang w:eastAsia="en-AU"/>
              </w:rPr>
            </w:pPr>
            <w:r>
              <w:rPr>
                <w:rFonts w:ascii="Arial" w:hAnsi="Arial" w:cs="Arial"/>
                <w:sz w:val="16"/>
                <w:szCs w:val="16"/>
                <w:lang w:eastAsia="en-AU"/>
              </w:rPr>
              <w:t>2</w:t>
            </w:r>
            <w:r w:rsidR="003E6341" w:rsidRPr="00164F08">
              <w:rPr>
                <w:rFonts w:ascii="Arial" w:hAnsi="Arial" w:cs="Arial"/>
                <w:sz w:val="16"/>
                <w:szCs w:val="16"/>
                <w:lang w:eastAsia="en-AU"/>
              </w:rPr>
              <w:t>%</w:t>
            </w:r>
          </w:p>
        </w:tc>
      </w:tr>
      <w:tr w:rsidR="003E6341" w:rsidRPr="00164F08" w14:paraId="517825C4" w14:textId="77777777" w:rsidTr="00436AB3">
        <w:trPr>
          <w:trHeight w:val="300"/>
        </w:trPr>
        <w:tc>
          <w:tcPr>
            <w:tcW w:w="2315" w:type="pct"/>
            <w:tcBorders>
              <w:top w:val="nil"/>
              <w:left w:val="nil"/>
              <w:bottom w:val="nil"/>
              <w:right w:val="nil"/>
            </w:tcBorders>
            <w:shd w:val="clear" w:color="auto" w:fill="auto"/>
            <w:vAlign w:val="center"/>
            <w:hideMark/>
          </w:tcPr>
          <w:p w14:paraId="0B8C5749" w14:textId="77777777" w:rsidR="003E6341" w:rsidRPr="00164F08" w:rsidRDefault="003E6341" w:rsidP="003E6341">
            <w:pPr>
              <w:jc w:val="both"/>
              <w:rPr>
                <w:rFonts w:ascii="Arial" w:hAnsi="Arial" w:cs="Arial"/>
                <w:sz w:val="16"/>
                <w:szCs w:val="16"/>
                <w:lang w:eastAsia="en-AU"/>
              </w:rPr>
            </w:pPr>
            <w:r w:rsidRPr="00164F08">
              <w:rPr>
                <w:rFonts w:ascii="Arial" w:hAnsi="Arial" w:cs="Arial"/>
                <w:sz w:val="16"/>
                <w:szCs w:val="16"/>
                <w:lang w:eastAsia="en-AU"/>
              </w:rPr>
              <w:t>Superannuation</w:t>
            </w:r>
          </w:p>
        </w:tc>
        <w:tc>
          <w:tcPr>
            <w:tcW w:w="671" w:type="pct"/>
            <w:tcBorders>
              <w:top w:val="nil"/>
              <w:left w:val="nil"/>
              <w:bottom w:val="nil"/>
              <w:right w:val="nil"/>
            </w:tcBorders>
            <w:shd w:val="clear" w:color="auto" w:fill="auto"/>
            <w:vAlign w:val="center"/>
            <w:hideMark/>
          </w:tcPr>
          <w:p w14:paraId="21FD4B5C" w14:textId="1E7905E1" w:rsidR="003E6341" w:rsidRPr="00164F08" w:rsidRDefault="009D46EC" w:rsidP="003E6341">
            <w:pPr>
              <w:jc w:val="right"/>
              <w:rPr>
                <w:rFonts w:ascii="Arial" w:hAnsi="Arial" w:cs="Arial"/>
                <w:sz w:val="16"/>
                <w:szCs w:val="16"/>
                <w:lang w:eastAsia="en-AU"/>
              </w:rPr>
            </w:pPr>
            <w:r>
              <w:rPr>
                <w:rFonts w:ascii="Arial" w:hAnsi="Arial" w:cs="Arial"/>
                <w:sz w:val="16"/>
                <w:szCs w:val="16"/>
                <w:lang w:eastAsia="en-AU"/>
              </w:rPr>
              <w:t>8,459</w:t>
            </w:r>
          </w:p>
        </w:tc>
        <w:tc>
          <w:tcPr>
            <w:tcW w:w="671" w:type="pct"/>
            <w:tcBorders>
              <w:top w:val="nil"/>
              <w:left w:val="nil"/>
              <w:bottom w:val="nil"/>
              <w:right w:val="nil"/>
            </w:tcBorders>
            <w:shd w:val="clear" w:color="000000" w:fill="4AAA42"/>
            <w:vAlign w:val="center"/>
            <w:hideMark/>
          </w:tcPr>
          <w:p w14:paraId="0D40D8F9" w14:textId="63C539A3" w:rsidR="003E6341" w:rsidRPr="00164F08" w:rsidRDefault="0082751C" w:rsidP="003E6341">
            <w:pPr>
              <w:jc w:val="right"/>
              <w:rPr>
                <w:rFonts w:ascii="Arial" w:hAnsi="Arial" w:cs="Arial"/>
                <w:b/>
                <w:sz w:val="16"/>
                <w:szCs w:val="16"/>
                <w:lang w:eastAsia="en-AU"/>
              </w:rPr>
            </w:pPr>
            <w:r>
              <w:rPr>
                <w:rFonts w:ascii="Arial" w:hAnsi="Arial" w:cs="Arial"/>
                <w:b/>
                <w:sz w:val="16"/>
                <w:szCs w:val="16"/>
                <w:lang w:eastAsia="en-AU"/>
              </w:rPr>
              <w:t>8,781</w:t>
            </w:r>
          </w:p>
        </w:tc>
        <w:tc>
          <w:tcPr>
            <w:tcW w:w="671" w:type="pct"/>
            <w:tcBorders>
              <w:top w:val="nil"/>
              <w:left w:val="nil"/>
              <w:bottom w:val="nil"/>
              <w:right w:val="nil"/>
            </w:tcBorders>
            <w:shd w:val="clear" w:color="auto" w:fill="auto"/>
            <w:vAlign w:val="center"/>
            <w:hideMark/>
          </w:tcPr>
          <w:p w14:paraId="0BD0860D" w14:textId="5450F2EB" w:rsidR="003E6341" w:rsidRPr="00164F08" w:rsidRDefault="003A1CB9" w:rsidP="003E6341">
            <w:pPr>
              <w:jc w:val="right"/>
              <w:rPr>
                <w:rFonts w:ascii="Arial" w:hAnsi="Arial" w:cs="Arial"/>
                <w:sz w:val="16"/>
                <w:szCs w:val="16"/>
                <w:lang w:eastAsia="en-AU"/>
              </w:rPr>
            </w:pPr>
            <w:r>
              <w:rPr>
                <w:rFonts w:ascii="Arial" w:hAnsi="Arial" w:cs="Arial"/>
                <w:sz w:val="16"/>
                <w:szCs w:val="16"/>
                <w:lang w:eastAsia="en-AU"/>
              </w:rPr>
              <w:t>322</w:t>
            </w:r>
          </w:p>
        </w:tc>
        <w:tc>
          <w:tcPr>
            <w:tcW w:w="672" w:type="pct"/>
            <w:tcBorders>
              <w:top w:val="nil"/>
              <w:left w:val="nil"/>
              <w:bottom w:val="nil"/>
              <w:right w:val="nil"/>
            </w:tcBorders>
            <w:shd w:val="clear" w:color="auto" w:fill="auto"/>
            <w:vAlign w:val="center"/>
            <w:hideMark/>
          </w:tcPr>
          <w:p w14:paraId="59B36009" w14:textId="7A725D5F" w:rsidR="003E6341" w:rsidRPr="00164F08" w:rsidRDefault="003E6341" w:rsidP="003E6341">
            <w:pPr>
              <w:jc w:val="right"/>
              <w:rPr>
                <w:rFonts w:ascii="Arial" w:hAnsi="Arial" w:cs="Arial"/>
                <w:sz w:val="16"/>
                <w:szCs w:val="16"/>
                <w:lang w:eastAsia="en-AU"/>
              </w:rPr>
            </w:pPr>
            <w:r w:rsidRPr="00164F08">
              <w:rPr>
                <w:rFonts w:ascii="Arial" w:hAnsi="Arial" w:cs="Arial"/>
                <w:sz w:val="16"/>
                <w:szCs w:val="16"/>
                <w:lang w:eastAsia="en-AU"/>
              </w:rPr>
              <w:t>4%</w:t>
            </w:r>
          </w:p>
        </w:tc>
      </w:tr>
      <w:tr w:rsidR="003E6341" w:rsidRPr="00164F08" w14:paraId="24CEA372" w14:textId="77777777" w:rsidTr="00436AB3">
        <w:trPr>
          <w:trHeight w:val="300"/>
        </w:trPr>
        <w:tc>
          <w:tcPr>
            <w:tcW w:w="2315" w:type="pct"/>
            <w:tcBorders>
              <w:top w:val="nil"/>
              <w:left w:val="nil"/>
              <w:bottom w:val="nil"/>
              <w:right w:val="nil"/>
            </w:tcBorders>
            <w:shd w:val="clear" w:color="auto" w:fill="auto"/>
            <w:vAlign w:val="center"/>
            <w:hideMark/>
          </w:tcPr>
          <w:p w14:paraId="094DAAA5" w14:textId="77777777" w:rsidR="003E6341" w:rsidRPr="00164F08" w:rsidRDefault="003E6341" w:rsidP="003E6341">
            <w:pPr>
              <w:jc w:val="both"/>
              <w:rPr>
                <w:rFonts w:ascii="Arial" w:hAnsi="Arial" w:cs="Arial"/>
                <w:sz w:val="16"/>
                <w:szCs w:val="16"/>
                <w:lang w:eastAsia="en-AU"/>
              </w:rPr>
            </w:pPr>
            <w:r w:rsidRPr="00164F08">
              <w:rPr>
                <w:rFonts w:ascii="Arial" w:hAnsi="Arial" w:cs="Arial"/>
                <w:sz w:val="16"/>
                <w:szCs w:val="16"/>
                <w:lang w:eastAsia="en-AU"/>
              </w:rPr>
              <w:t>Fringe Benefits Tax</w:t>
            </w:r>
          </w:p>
        </w:tc>
        <w:tc>
          <w:tcPr>
            <w:tcW w:w="671" w:type="pct"/>
            <w:tcBorders>
              <w:top w:val="nil"/>
              <w:left w:val="nil"/>
              <w:bottom w:val="nil"/>
              <w:right w:val="nil"/>
            </w:tcBorders>
            <w:shd w:val="clear" w:color="auto" w:fill="auto"/>
            <w:vAlign w:val="center"/>
            <w:hideMark/>
          </w:tcPr>
          <w:p w14:paraId="039838A3" w14:textId="3E994FB3" w:rsidR="003E6341" w:rsidRPr="00164F08" w:rsidRDefault="003E6341" w:rsidP="003E6341">
            <w:pPr>
              <w:jc w:val="right"/>
              <w:rPr>
                <w:rFonts w:ascii="Arial" w:hAnsi="Arial" w:cs="Arial"/>
                <w:sz w:val="16"/>
                <w:szCs w:val="16"/>
                <w:lang w:eastAsia="en-AU"/>
              </w:rPr>
            </w:pPr>
            <w:r w:rsidRPr="00164F08">
              <w:rPr>
                <w:rFonts w:ascii="Arial" w:hAnsi="Arial" w:cs="Arial"/>
                <w:sz w:val="16"/>
                <w:szCs w:val="16"/>
                <w:lang w:eastAsia="en-AU"/>
              </w:rPr>
              <w:t>3</w:t>
            </w:r>
            <w:r w:rsidR="009D46EC">
              <w:rPr>
                <w:rFonts w:ascii="Arial" w:hAnsi="Arial" w:cs="Arial"/>
                <w:sz w:val="16"/>
                <w:szCs w:val="16"/>
                <w:lang w:eastAsia="en-AU"/>
              </w:rPr>
              <w:t>51</w:t>
            </w:r>
          </w:p>
        </w:tc>
        <w:tc>
          <w:tcPr>
            <w:tcW w:w="671" w:type="pct"/>
            <w:tcBorders>
              <w:top w:val="nil"/>
              <w:left w:val="nil"/>
              <w:bottom w:val="nil"/>
              <w:right w:val="nil"/>
            </w:tcBorders>
            <w:shd w:val="clear" w:color="000000" w:fill="4AAA42"/>
            <w:vAlign w:val="center"/>
            <w:hideMark/>
          </w:tcPr>
          <w:p w14:paraId="01C17DA4" w14:textId="5D9C0DE7" w:rsidR="003E6341" w:rsidRPr="00164F08" w:rsidRDefault="0082751C" w:rsidP="003E6341">
            <w:pPr>
              <w:jc w:val="right"/>
              <w:rPr>
                <w:rFonts w:ascii="Arial" w:hAnsi="Arial" w:cs="Arial"/>
                <w:b/>
                <w:sz w:val="16"/>
                <w:szCs w:val="16"/>
                <w:lang w:eastAsia="en-AU"/>
              </w:rPr>
            </w:pPr>
            <w:r>
              <w:rPr>
                <w:rFonts w:ascii="Arial" w:hAnsi="Arial" w:cs="Arial"/>
                <w:b/>
                <w:sz w:val="16"/>
                <w:szCs w:val="16"/>
                <w:lang w:eastAsia="en-AU"/>
              </w:rPr>
              <w:t>85</w:t>
            </w:r>
          </w:p>
        </w:tc>
        <w:tc>
          <w:tcPr>
            <w:tcW w:w="671" w:type="pct"/>
            <w:tcBorders>
              <w:top w:val="nil"/>
              <w:left w:val="nil"/>
              <w:bottom w:val="nil"/>
              <w:right w:val="nil"/>
            </w:tcBorders>
            <w:shd w:val="clear" w:color="auto" w:fill="auto"/>
            <w:vAlign w:val="center"/>
            <w:hideMark/>
          </w:tcPr>
          <w:p w14:paraId="76FDA76F" w14:textId="4164889D" w:rsidR="003E6341" w:rsidRPr="005E1391" w:rsidRDefault="003E6341" w:rsidP="003E6341">
            <w:pPr>
              <w:jc w:val="right"/>
              <w:rPr>
                <w:rFonts w:ascii="Arial" w:hAnsi="Arial" w:cs="Arial"/>
                <w:sz w:val="16"/>
                <w:szCs w:val="16"/>
                <w:lang w:eastAsia="en-AU"/>
              </w:rPr>
            </w:pPr>
            <w:r w:rsidRPr="005E1391">
              <w:rPr>
                <w:rFonts w:ascii="Arial" w:hAnsi="Arial" w:cs="Arial"/>
                <w:sz w:val="16"/>
                <w:szCs w:val="16"/>
                <w:lang w:eastAsia="en-AU"/>
              </w:rPr>
              <w:t>(</w:t>
            </w:r>
            <w:r w:rsidR="003A1CB9" w:rsidRPr="005E1391">
              <w:rPr>
                <w:rFonts w:ascii="Arial" w:hAnsi="Arial" w:cs="Arial"/>
                <w:sz w:val="16"/>
                <w:szCs w:val="16"/>
                <w:lang w:eastAsia="en-AU"/>
              </w:rPr>
              <w:t>266</w:t>
            </w:r>
            <w:r w:rsidRPr="005E1391">
              <w:rPr>
                <w:rFonts w:ascii="Arial" w:hAnsi="Arial" w:cs="Arial"/>
                <w:sz w:val="16"/>
                <w:szCs w:val="16"/>
                <w:lang w:eastAsia="en-AU"/>
              </w:rPr>
              <w:t>)</w:t>
            </w:r>
          </w:p>
        </w:tc>
        <w:tc>
          <w:tcPr>
            <w:tcW w:w="672" w:type="pct"/>
            <w:tcBorders>
              <w:top w:val="nil"/>
              <w:left w:val="nil"/>
              <w:bottom w:val="nil"/>
              <w:right w:val="nil"/>
            </w:tcBorders>
            <w:shd w:val="clear" w:color="auto" w:fill="auto"/>
            <w:vAlign w:val="center"/>
            <w:hideMark/>
          </w:tcPr>
          <w:p w14:paraId="7C0D49A1" w14:textId="0004512E" w:rsidR="003E6341" w:rsidRPr="005E1391" w:rsidRDefault="003E6341" w:rsidP="003E6341">
            <w:pPr>
              <w:jc w:val="right"/>
              <w:rPr>
                <w:rFonts w:ascii="Arial" w:hAnsi="Arial" w:cs="Arial"/>
                <w:sz w:val="16"/>
                <w:szCs w:val="16"/>
                <w:lang w:eastAsia="en-AU"/>
              </w:rPr>
            </w:pPr>
            <w:r w:rsidRPr="005E1391">
              <w:rPr>
                <w:rFonts w:ascii="Arial" w:hAnsi="Arial" w:cs="Arial"/>
                <w:sz w:val="16"/>
                <w:szCs w:val="16"/>
                <w:lang w:eastAsia="en-AU"/>
              </w:rPr>
              <w:t>-</w:t>
            </w:r>
            <w:r w:rsidR="00434F78" w:rsidRPr="005E1391">
              <w:rPr>
                <w:rFonts w:ascii="Arial" w:hAnsi="Arial" w:cs="Arial"/>
                <w:sz w:val="16"/>
                <w:szCs w:val="16"/>
                <w:lang w:eastAsia="en-AU"/>
              </w:rPr>
              <w:t>76</w:t>
            </w:r>
            <w:r w:rsidRPr="005E1391">
              <w:rPr>
                <w:rFonts w:ascii="Arial" w:hAnsi="Arial" w:cs="Arial"/>
                <w:sz w:val="16"/>
                <w:szCs w:val="16"/>
                <w:lang w:eastAsia="en-AU"/>
              </w:rPr>
              <w:t>%</w:t>
            </w:r>
          </w:p>
        </w:tc>
      </w:tr>
      <w:tr w:rsidR="003E6341" w:rsidRPr="00164F08" w14:paraId="15D42EB2" w14:textId="77777777" w:rsidTr="00436AB3">
        <w:trPr>
          <w:trHeight w:val="300"/>
        </w:trPr>
        <w:tc>
          <w:tcPr>
            <w:tcW w:w="2315" w:type="pct"/>
            <w:tcBorders>
              <w:top w:val="nil"/>
              <w:left w:val="nil"/>
              <w:bottom w:val="nil"/>
              <w:right w:val="nil"/>
            </w:tcBorders>
            <w:shd w:val="clear" w:color="auto" w:fill="auto"/>
            <w:vAlign w:val="center"/>
            <w:hideMark/>
          </w:tcPr>
          <w:p w14:paraId="26610CEE" w14:textId="77777777" w:rsidR="003E6341" w:rsidRPr="00164F08" w:rsidRDefault="003E6341" w:rsidP="003E6341">
            <w:pPr>
              <w:jc w:val="both"/>
              <w:rPr>
                <w:rFonts w:ascii="Arial" w:hAnsi="Arial" w:cs="Arial"/>
                <w:sz w:val="16"/>
                <w:szCs w:val="16"/>
                <w:lang w:eastAsia="en-AU"/>
              </w:rPr>
            </w:pPr>
            <w:r w:rsidRPr="00164F08">
              <w:rPr>
                <w:rFonts w:ascii="Arial" w:hAnsi="Arial" w:cs="Arial"/>
                <w:sz w:val="16"/>
                <w:szCs w:val="16"/>
                <w:lang w:eastAsia="en-AU"/>
              </w:rPr>
              <w:t>Other Employee Costs</w:t>
            </w:r>
          </w:p>
        </w:tc>
        <w:tc>
          <w:tcPr>
            <w:tcW w:w="671" w:type="pct"/>
            <w:tcBorders>
              <w:top w:val="nil"/>
              <w:left w:val="nil"/>
              <w:bottom w:val="nil"/>
              <w:right w:val="nil"/>
            </w:tcBorders>
            <w:shd w:val="clear" w:color="auto" w:fill="auto"/>
            <w:vAlign w:val="center"/>
            <w:hideMark/>
          </w:tcPr>
          <w:p w14:paraId="7439C8FF" w14:textId="6DB42F6A" w:rsidR="003E6341" w:rsidRPr="00164F08" w:rsidRDefault="009D46EC" w:rsidP="003E6341">
            <w:pPr>
              <w:jc w:val="right"/>
              <w:rPr>
                <w:rFonts w:ascii="Arial" w:hAnsi="Arial" w:cs="Arial"/>
                <w:sz w:val="16"/>
                <w:szCs w:val="16"/>
                <w:lang w:eastAsia="en-AU"/>
              </w:rPr>
            </w:pPr>
            <w:r>
              <w:rPr>
                <w:rFonts w:ascii="Arial" w:hAnsi="Arial" w:cs="Arial"/>
                <w:sz w:val="16"/>
                <w:szCs w:val="16"/>
                <w:lang w:eastAsia="en-AU"/>
              </w:rPr>
              <w:t>(5,472)</w:t>
            </w:r>
          </w:p>
        </w:tc>
        <w:tc>
          <w:tcPr>
            <w:tcW w:w="671" w:type="pct"/>
            <w:tcBorders>
              <w:top w:val="nil"/>
              <w:left w:val="nil"/>
              <w:bottom w:val="nil"/>
              <w:right w:val="nil"/>
            </w:tcBorders>
            <w:shd w:val="clear" w:color="000000" w:fill="4AAA42"/>
            <w:vAlign w:val="center"/>
            <w:hideMark/>
          </w:tcPr>
          <w:p w14:paraId="67E0C3DD" w14:textId="68F37E13" w:rsidR="003E6341" w:rsidRPr="00164F08" w:rsidRDefault="003A1CB9" w:rsidP="003E6341">
            <w:pPr>
              <w:jc w:val="right"/>
              <w:rPr>
                <w:rFonts w:ascii="Arial" w:hAnsi="Arial" w:cs="Arial"/>
                <w:b/>
                <w:sz w:val="16"/>
                <w:szCs w:val="16"/>
                <w:lang w:eastAsia="en-AU"/>
              </w:rPr>
            </w:pPr>
            <w:r>
              <w:rPr>
                <w:rFonts w:ascii="Arial" w:hAnsi="Arial" w:cs="Arial"/>
                <w:b/>
                <w:sz w:val="16"/>
                <w:szCs w:val="16"/>
                <w:lang w:eastAsia="en-AU"/>
              </w:rPr>
              <w:t>(5,696)</w:t>
            </w:r>
          </w:p>
        </w:tc>
        <w:tc>
          <w:tcPr>
            <w:tcW w:w="671" w:type="pct"/>
            <w:tcBorders>
              <w:top w:val="nil"/>
              <w:left w:val="nil"/>
              <w:bottom w:val="nil"/>
              <w:right w:val="nil"/>
            </w:tcBorders>
            <w:shd w:val="clear" w:color="auto" w:fill="auto"/>
            <w:vAlign w:val="center"/>
            <w:hideMark/>
          </w:tcPr>
          <w:p w14:paraId="34C6DE69" w14:textId="142B23CC" w:rsidR="003E6341" w:rsidRPr="005E1391" w:rsidRDefault="003E6341" w:rsidP="003E6341">
            <w:pPr>
              <w:jc w:val="right"/>
              <w:rPr>
                <w:rFonts w:ascii="Arial" w:hAnsi="Arial" w:cs="Arial"/>
                <w:sz w:val="16"/>
                <w:szCs w:val="16"/>
                <w:lang w:eastAsia="en-AU"/>
              </w:rPr>
            </w:pPr>
            <w:r w:rsidRPr="005E1391">
              <w:rPr>
                <w:rFonts w:ascii="Arial" w:hAnsi="Arial" w:cs="Arial"/>
                <w:sz w:val="16"/>
                <w:szCs w:val="16"/>
                <w:lang w:eastAsia="en-AU"/>
              </w:rPr>
              <w:t>(</w:t>
            </w:r>
            <w:r w:rsidR="003A1CB9" w:rsidRPr="005E1391">
              <w:rPr>
                <w:rFonts w:ascii="Arial" w:hAnsi="Arial" w:cs="Arial"/>
                <w:sz w:val="16"/>
                <w:szCs w:val="16"/>
                <w:lang w:eastAsia="en-AU"/>
              </w:rPr>
              <w:t>224</w:t>
            </w:r>
            <w:r w:rsidRPr="005E1391">
              <w:rPr>
                <w:rFonts w:ascii="Arial" w:hAnsi="Arial" w:cs="Arial"/>
                <w:sz w:val="16"/>
                <w:szCs w:val="16"/>
                <w:lang w:eastAsia="en-AU"/>
              </w:rPr>
              <w:t>)</w:t>
            </w:r>
          </w:p>
        </w:tc>
        <w:tc>
          <w:tcPr>
            <w:tcW w:w="672" w:type="pct"/>
            <w:tcBorders>
              <w:top w:val="nil"/>
              <w:left w:val="nil"/>
              <w:bottom w:val="nil"/>
              <w:right w:val="nil"/>
            </w:tcBorders>
            <w:shd w:val="clear" w:color="auto" w:fill="auto"/>
            <w:vAlign w:val="center"/>
            <w:hideMark/>
          </w:tcPr>
          <w:p w14:paraId="4C4F35EA" w14:textId="211A7027" w:rsidR="003E6341" w:rsidRPr="005E1391" w:rsidRDefault="00434F78" w:rsidP="003E6341">
            <w:pPr>
              <w:jc w:val="right"/>
              <w:rPr>
                <w:rFonts w:ascii="Arial" w:hAnsi="Arial" w:cs="Arial"/>
                <w:sz w:val="16"/>
                <w:szCs w:val="16"/>
                <w:lang w:eastAsia="en-AU"/>
              </w:rPr>
            </w:pPr>
            <w:r w:rsidRPr="005E1391">
              <w:rPr>
                <w:rFonts w:ascii="Arial" w:hAnsi="Arial" w:cs="Arial"/>
                <w:sz w:val="16"/>
                <w:szCs w:val="16"/>
                <w:lang w:eastAsia="en-AU"/>
              </w:rPr>
              <w:t>4</w:t>
            </w:r>
            <w:r w:rsidR="003E6341" w:rsidRPr="005E1391">
              <w:rPr>
                <w:rFonts w:ascii="Arial" w:hAnsi="Arial" w:cs="Arial"/>
                <w:sz w:val="16"/>
                <w:szCs w:val="16"/>
                <w:lang w:eastAsia="en-AU"/>
              </w:rPr>
              <w:t>%</w:t>
            </w:r>
          </w:p>
        </w:tc>
      </w:tr>
      <w:tr w:rsidR="003E6341" w:rsidRPr="00164F08" w14:paraId="0689FA17" w14:textId="77777777" w:rsidTr="00436AB3">
        <w:trPr>
          <w:trHeight w:val="300"/>
        </w:trPr>
        <w:tc>
          <w:tcPr>
            <w:tcW w:w="2315" w:type="pct"/>
            <w:tcBorders>
              <w:top w:val="single" w:sz="4" w:space="0" w:color="auto"/>
              <w:left w:val="nil"/>
              <w:bottom w:val="single" w:sz="8" w:space="0" w:color="auto"/>
              <w:right w:val="nil"/>
            </w:tcBorders>
            <w:shd w:val="clear" w:color="auto" w:fill="auto"/>
            <w:vAlign w:val="center"/>
            <w:hideMark/>
          </w:tcPr>
          <w:p w14:paraId="08103098" w14:textId="77777777" w:rsidR="003E6341" w:rsidRPr="00164F08" w:rsidRDefault="003E6341" w:rsidP="003E6341">
            <w:pPr>
              <w:jc w:val="both"/>
              <w:rPr>
                <w:rFonts w:ascii="Arial" w:hAnsi="Arial" w:cs="Arial"/>
                <w:b/>
                <w:sz w:val="16"/>
                <w:szCs w:val="16"/>
                <w:lang w:eastAsia="en-AU"/>
              </w:rPr>
            </w:pPr>
            <w:r w:rsidRPr="00164F08">
              <w:rPr>
                <w:rFonts w:ascii="Arial" w:hAnsi="Arial" w:cs="Arial"/>
                <w:b/>
                <w:sz w:val="16"/>
                <w:szCs w:val="16"/>
                <w:lang w:eastAsia="en-AU"/>
              </w:rPr>
              <w:t>Total employee costs</w:t>
            </w:r>
          </w:p>
        </w:tc>
        <w:tc>
          <w:tcPr>
            <w:tcW w:w="671" w:type="pct"/>
            <w:tcBorders>
              <w:top w:val="single" w:sz="4" w:space="0" w:color="auto"/>
              <w:left w:val="nil"/>
              <w:bottom w:val="single" w:sz="8" w:space="0" w:color="auto"/>
              <w:right w:val="nil"/>
            </w:tcBorders>
            <w:shd w:val="clear" w:color="auto" w:fill="auto"/>
            <w:vAlign w:val="center"/>
            <w:hideMark/>
          </w:tcPr>
          <w:p w14:paraId="7024E718" w14:textId="6CE11BD7" w:rsidR="003E6341" w:rsidRPr="00164F08" w:rsidRDefault="009D46EC" w:rsidP="003E6341">
            <w:pPr>
              <w:jc w:val="right"/>
              <w:rPr>
                <w:rFonts w:ascii="Arial" w:hAnsi="Arial" w:cs="Arial"/>
                <w:sz w:val="16"/>
                <w:szCs w:val="16"/>
                <w:lang w:eastAsia="en-AU"/>
              </w:rPr>
            </w:pPr>
            <w:r>
              <w:rPr>
                <w:rFonts w:ascii="Arial" w:hAnsi="Arial" w:cs="Arial"/>
                <w:sz w:val="16"/>
                <w:szCs w:val="16"/>
                <w:lang w:eastAsia="en-AU"/>
              </w:rPr>
              <w:t>82,818</w:t>
            </w:r>
          </w:p>
        </w:tc>
        <w:tc>
          <w:tcPr>
            <w:tcW w:w="671" w:type="pct"/>
            <w:tcBorders>
              <w:top w:val="single" w:sz="4" w:space="0" w:color="auto"/>
              <w:left w:val="nil"/>
              <w:bottom w:val="single" w:sz="8" w:space="0" w:color="auto"/>
              <w:right w:val="nil"/>
            </w:tcBorders>
            <w:shd w:val="clear" w:color="000000" w:fill="4AAA42"/>
            <w:noWrap/>
            <w:vAlign w:val="center"/>
            <w:hideMark/>
          </w:tcPr>
          <w:p w14:paraId="52C2868B" w14:textId="218FA441" w:rsidR="003E6341" w:rsidRPr="00164F08" w:rsidRDefault="003E6341" w:rsidP="003E6341">
            <w:pPr>
              <w:jc w:val="right"/>
              <w:rPr>
                <w:rFonts w:ascii="Arial" w:hAnsi="Arial" w:cs="Arial"/>
                <w:b/>
                <w:sz w:val="16"/>
                <w:szCs w:val="16"/>
                <w:lang w:eastAsia="en-AU"/>
              </w:rPr>
            </w:pPr>
            <w:r w:rsidRPr="00164F08">
              <w:rPr>
                <w:rFonts w:ascii="Arial" w:hAnsi="Arial" w:cs="Arial"/>
                <w:b/>
                <w:sz w:val="16"/>
                <w:szCs w:val="16"/>
                <w:lang w:eastAsia="en-AU"/>
              </w:rPr>
              <w:t>8</w:t>
            </w:r>
            <w:r w:rsidR="003A1CB9">
              <w:rPr>
                <w:rFonts w:ascii="Arial" w:hAnsi="Arial" w:cs="Arial"/>
                <w:b/>
                <w:sz w:val="16"/>
                <w:szCs w:val="16"/>
                <w:lang w:eastAsia="en-AU"/>
              </w:rPr>
              <w:t>0,</w:t>
            </w:r>
            <w:r w:rsidR="00AC061C">
              <w:rPr>
                <w:rFonts w:ascii="Arial" w:hAnsi="Arial" w:cs="Arial"/>
                <w:b/>
                <w:sz w:val="16"/>
                <w:szCs w:val="16"/>
                <w:lang w:eastAsia="en-AU"/>
              </w:rPr>
              <w:t>230</w:t>
            </w:r>
          </w:p>
        </w:tc>
        <w:tc>
          <w:tcPr>
            <w:tcW w:w="671" w:type="pct"/>
            <w:tcBorders>
              <w:top w:val="single" w:sz="4" w:space="0" w:color="auto"/>
              <w:left w:val="nil"/>
              <w:bottom w:val="single" w:sz="8" w:space="0" w:color="auto"/>
              <w:right w:val="nil"/>
            </w:tcBorders>
            <w:shd w:val="clear" w:color="auto" w:fill="auto"/>
            <w:vAlign w:val="center"/>
            <w:hideMark/>
          </w:tcPr>
          <w:p w14:paraId="0BB06208" w14:textId="13D6864A" w:rsidR="003E6341" w:rsidRPr="00164F08" w:rsidRDefault="00B2579F" w:rsidP="003E6341">
            <w:pPr>
              <w:jc w:val="right"/>
              <w:rPr>
                <w:rFonts w:ascii="Arial" w:hAnsi="Arial" w:cs="Arial"/>
                <w:sz w:val="16"/>
                <w:szCs w:val="16"/>
                <w:lang w:eastAsia="en-AU"/>
              </w:rPr>
            </w:pPr>
            <w:r>
              <w:rPr>
                <w:rFonts w:ascii="Arial" w:hAnsi="Arial" w:cs="Arial"/>
                <w:sz w:val="16"/>
                <w:szCs w:val="16"/>
                <w:lang w:eastAsia="en-AU"/>
              </w:rPr>
              <w:t>(2,</w:t>
            </w:r>
            <w:r w:rsidR="00AC061C">
              <w:rPr>
                <w:rFonts w:ascii="Arial" w:hAnsi="Arial" w:cs="Arial"/>
                <w:sz w:val="16"/>
                <w:szCs w:val="16"/>
                <w:lang w:eastAsia="en-AU"/>
              </w:rPr>
              <w:t>589</w:t>
            </w:r>
            <w:r>
              <w:rPr>
                <w:rFonts w:ascii="Arial" w:hAnsi="Arial" w:cs="Arial"/>
                <w:sz w:val="16"/>
                <w:szCs w:val="16"/>
                <w:lang w:eastAsia="en-AU"/>
              </w:rPr>
              <w:t>)</w:t>
            </w:r>
          </w:p>
        </w:tc>
        <w:tc>
          <w:tcPr>
            <w:tcW w:w="672" w:type="pct"/>
            <w:tcBorders>
              <w:top w:val="single" w:sz="4" w:space="0" w:color="auto"/>
              <w:left w:val="nil"/>
              <w:bottom w:val="single" w:sz="8" w:space="0" w:color="auto"/>
              <w:right w:val="nil"/>
            </w:tcBorders>
            <w:shd w:val="clear" w:color="auto" w:fill="auto"/>
            <w:vAlign w:val="center"/>
            <w:hideMark/>
          </w:tcPr>
          <w:p w14:paraId="08AD9717" w14:textId="177F27E3" w:rsidR="003E6341" w:rsidRPr="00164F08" w:rsidRDefault="00AC061C" w:rsidP="003E6341">
            <w:pPr>
              <w:jc w:val="right"/>
              <w:rPr>
                <w:rFonts w:ascii="Arial" w:hAnsi="Arial" w:cs="Arial"/>
                <w:sz w:val="16"/>
                <w:szCs w:val="16"/>
                <w:lang w:eastAsia="en-AU"/>
              </w:rPr>
            </w:pPr>
            <w:r>
              <w:rPr>
                <w:rFonts w:ascii="Arial" w:hAnsi="Arial" w:cs="Arial"/>
                <w:sz w:val="16"/>
                <w:szCs w:val="16"/>
                <w:lang w:eastAsia="en-AU"/>
              </w:rPr>
              <w:t>-</w:t>
            </w:r>
            <w:r w:rsidR="005E1391">
              <w:rPr>
                <w:rFonts w:ascii="Arial" w:hAnsi="Arial" w:cs="Arial"/>
                <w:sz w:val="16"/>
                <w:szCs w:val="16"/>
                <w:lang w:eastAsia="en-AU"/>
              </w:rPr>
              <w:t>3</w:t>
            </w:r>
            <w:r w:rsidR="003E6341" w:rsidRPr="00164F08">
              <w:rPr>
                <w:rFonts w:ascii="Arial" w:hAnsi="Arial" w:cs="Arial"/>
                <w:sz w:val="16"/>
                <w:szCs w:val="16"/>
                <w:lang w:eastAsia="en-AU"/>
              </w:rPr>
              <w:t>%</w:t>
            </w:r>
          </w:p>
        </w:tc>
      </w:tr>
    </w:tbl>
    <w:p w14:paraId="0B01CB85" w14:textId="560E6935" w:rsidR="007E64E2" w:rsidRPr="00164F08" w:rsidRDefault="007E64E2" w:rsidP="001B2020">
      <w:pPr>
        <w:pStyle w:val="Text"/>
        <w:rPr>
          <w:sz w:val="16"/>
          <w:szCs w:val="16"/>
        </w:rPr>
      </w:pPr>
    </w:p>
    <w:p w14:paraId="50165368" w14:textId="7299A2A7" w:rsidR="0014624C" w:rsidRPr="00381923" w:rsidRDefault="0014624C" w:rsidP="001B2020">
      <w:pPr>
        <w:pStyle w:val="Text"/>
        <w:rPr>
          <w:rFonts w:ascii="Arial" w:hAnsi="Arial"/>
        </w:rPr>
      </w:pPr>
      <w:r w:rsidRPr="00381923">
        <w:rPr>
          <w:rFonts w:ascii="Arial" w:hAnsi="Arial"/>
        </w:rPr>
        <w:t xml:space="preserve">Employee costs include all labour related expenditure such as wages and salaries, and on-costs such as allowances, leave entitlements and employer superannuation. </w:t>
      </w:r>
    </w:p>
    <w:p w14:paraId="4216C1AC" w14:textId="77777777" w:rsidR="006B1566" w:rsidRDefault="006B1566" w:rsidP="001B2020">
      <w:pPr>
        <w:pStyle w:val="Text"/>
      </w:pPr>
      <w:r>
        <w:br w:type="page"/>
      </w:r>
    </w:p>
    <w:p w14:paraId="038AA95B" w14:textId="7E8C98B7" w:rsidR="0014624C" w:rsidRPr="00381923" w:rsidRDefault="0014624C" w:rsidP="001B2020">
      <w:pPr>
        <w:pStyle w:val="Text"/>
        <w:rPr>
          <w:rFonts w:ascii="Arial" w:hAnsi="Arial"/>
        </w:rPr>
      </w:pPr>
      <w:r w:rsidRPr="00381923">
        <w:rPr>
          <w:rFonts w:ascii="Arial" w:hAnsi="Arial"/>
        </w:rPr>
        <w:t xml:space="preserve">Employee costs are budgeted to </w:t>
      </w:r>
      <w:r w:rsidR="00CF4FB3" w:rsidRPr="00381923">
        <w:rPr>
          <w:rFonts w:ascii="Arial" w:hAnsi="Arial"/>
        </w:rPr>
        <w:t>de</w:t>
      </w:r>
      <w:r w:rsidRPr="00381923">
        <w:rPr>
          <w:rFonts w:ascii="Arial" w:hAnsi="Arial"/>
        </w:rPr>
        <w:t xml:space="preserve">crease by </w:t>
      </w:r>
      <w:r w:rsidR="00CF4FB3" w:rsidRPr="00381923">
        <w:rPr>
          <w:rFonts w:ascii="Arial" w:hAnsi="Arial"/>
        </w:rPr>
        <w:t>3</w:t>
      </w:r>
      <w:r w:rsidRPr="00381923">
        <w:rPr>
          <w:rFonts w:ascii="Arial" w:hAnsi="Arial"/>
        </w:rPr>
        <w:t>% or $</w:t>
      </w:r>
      <w:r w:rsidR="00CF4FB3" w:rsidRPr="00381923">
        <w:rPr>
          <w:rFonts w:ascii="Arial" w:hAnsi="Arial"/>
        </w:rPr>
        <w:t>2</w:t>
      </w:r>
      <w:r w:rsidRPr="00381923">
        <w:rPr>
          <w:rFonts w:ascii="Arial" w:hAnsi="Arial"/>
        </w:rPr>
        <w:t>.</w:t>
      </w:r>
      <w:r w:rsidR="00921F11">
        <w:rPr>
          <w:rFonts w:ascii="Arial" w:hAnsi="Arial"/>
        </w:rPr>
        <w:t>6</w:t>
      </w:r>
      <w:r w:rsidRPr="00381923">
        <w:rPr>
          <w:rFonts w:ascii="Arial" w:hAnsi="Arial"/>
        </w:rPr>
        <w:t xml:space="preserve"> million in </w:t>
      </w:r>
      <w:r w:rsidR="00001054" w:rsidRPr="00381923">
        <w:rPr>
          <w:rFonts w:ascii="Arial" w:hAnsi="Arial"/>
        </w:rPr>
        <w:t>202</w:t>
      </w:r>
      <w:r w:rsidR="00CF4FB3" w:rsidRPr="00381923">
        <w:rPr>
          <w:rFonts w:ascii="Arial" w:hAnsi="Arial"/>
        </w:rPr>
        <w:t>4</w:t>
      </w:r>
      <w:r w:rsidR="00E61137" w:rsidRPr="00381923">
        <w:rPr>
          <w:rFonts w:ascii="Arial" w:hAnsi="Arial"/>
        </w:rPr>
        <w:t>-2</w:t>
      </w:r>
      <w:r w:rsidR="00CF4FB3" w:rsidRPr="00381923">
        <w:rPr>
          <w:rFonts w:ascii="Arial" w:hAnsi="Arial"/>
        </w:rPr>
        <w:t>5</w:t>
      </w:r>
      <w:r w:rsidR="00E61137" w:rsidRPr="00381923">
        <w:rPr>
          <w:rFonts w:ascii="Arial" w:hAnsi="Arial"/>
        </w:rPr>
        <w:t xml:space="preserve"> </w:t>
      </w:r>
      <w:r w:rsidRPr="00381923">
        <w:rPr>
          <w:rFonts w:ascii="Arial" w:hAnsi="Arial"/>
        </w:rPr>
        <w:t xml:space="preserve">compared to the forecast in </w:t>
      </w:r>
      <w:r w:rsidR="00001054" w:rsidRPr="00381923">
        <w:rPr>
          <w:rFonts w:ascii="Arial" w:hAnsi="Arial"/>
        </w:rPr>
        <w:t>202</w:t>
      </w:r>
      <w:r w:rsidR="00CF4FB3" w:rsidRPr="00381923">
        <w:rPr>
          <w:rFonts w:ascii="Arial" w:hAnsi="Arial"/>
        </w:rPr>
        <w:t>3</w:t>
      </w:r>
      <w:r w:rsidR="00001054" w:rsidRPr="00381923">
        <w:rPr>
          <w:rFonts w:ascii="Arial" w:hAnsi="Arial"/>
        </w:rPr>
        <w:t>-2</w:t>
      </w:r>
      <w:r w:rsidR="00CF4FB3" w:rsidRPr="00381923">
        <w:rPr>
          <w:rFonts w:ascii="Arial" w:hAnsi="Arial"/>
        </w:rPr>
        <w:t>4</w:t>
      </w:r>
      <w:r w:rsidRPr="00381923">
        <w:rPr>
          <w:rFonts w:ascii="Arial" w:hAnsi="Arial"/>
        </w:rPr>
        <w:t xml:space="preserve">. The </w:t>
      </w:r>
      <w:r w:rsidR="00C76DAB">
        <w:rPr>
          <w:rFonts w:ascii="Arial" w:hAnsi="Arial"/>
        </w:rPr>
        <w:t>decrease</w:t>
      </w:r>
      <w:r w:rsidRPr="00381923">
        <w:rPr>
          <w:rFonts w:ascii="Arial" w:hAnsi="Arial"/>
        </w:rPr>
        <w:t xml:space="preserve"> is attributed to the following key factors:</w:t>
      </w:r>
    </w:p>
    <w:p w14:paraId="3E6B43A0" w14:textId="2F7B372F" w:rsidR="004B77D1" w:rsidRPr="00381923" w:rsidRDefault="004B77D1" w:rsidP="00381923">
      <w:pPr>
        <w:pStyle w:val="ClosedBullet"/>
        <w:ind w:left="900" w:hanging="450"/>
        <w:rPr>
          <w:rFonts w:ascii="Arial" w:hAnsi="Arial"/>
        </w:rPr>
      </w:pPr>
      <w:r w:rsidRPr="010B8C9B">
        <w:rPr>
          <w:rFonts w:ascii="Arial" w:hAnsi="Arial"/>
        </w:rPr>
        <w:t>Council’s exit from Healthy Ageing (aged care) services from 30 June 2024 $2.1</w:t>
      </w:r>
      <w:r w:rsidR="00D0536C" w:rsidRPr="010B8C9B">
        <w:rPr>
          <w:rFonts w:ascii="Arial" w:hAnsi="Arial"/>
        </w:rPr>
        <w:t xml:space="preserve"> </w:t>
      </w:r>
      <w:r w:rsidR="004B2ACD" w:rsidRPr="010B8C9B">
        <w:rPr>
          <w:rFonts w:ascii="Arial" w:hAnsi="Arial"/>
        </w:rPr>
        <w:t>m</w:t>
      </w:r>
      <w:r w:rsidR="00D0536C" w:rsidRPr="010B8C9B">
        <w:rPr>
          <w:rFonts w:ascii="Arial" w:hAnsi="Arial"/>
        </w:rPr>
        <w:t>illion</w:t>
      </w:r>
      <w:r w:rsidR="004B2ACD" w:rsidRPr="010B8C9B">
        <w:rPr>
          <w:rFonts w:ascii="Arial" w:hAnsi="Arial"/>
        </w:rPr>
        <w:t xml:space="preserve"> reduction</w:t>
      </w:r>
      <w:r w:rsidR="00384344" w:rsidRPr="010B8C9B">
        <w:rPr>
          <w:rFonts w:ascii="Arial" w:hAnsi="Arial"/>
        </w:rPr>
        <w:t>.</w:t>
      </w:r>
    </w:p>
    <w:p w14:paraId="6F346B09" w14:textId="2500D5BA" w:rsidR="004B2ACD" w:rsidRPr="00381923" w:rsidRDefault="0049652A" w:rsidP="00381923">
      <w:pPr>
        <w:pStyle w:val="ClosedBullet"/>
        <w:ind w:left="900" w:hanging="450"/>
        <w:rPr>
          <w:rFonts w:ascii="Arial" w:hAnsi="Arial"/>
        </w:rPr>
      </w:pPr>
      <w:r w:rsidRPr="010B8C9B">
        <w:rPr>
          <w:rFonts w:ascii="Arial" w:hAnsi="Arial"/>
        </w:rPr>
        <w:t xml:space="preserve">Natural disaster </w:t>
      </w:r>
      <w:r w:rsidR="00DC1243" w:rsidRPr="010B8C9B">
        <w:rPr>
          <w:rFonts w:ascii="Arial" w:hAnsi="Arial"/>
        </w:rPr>
        <w:t xml:space="preserve">reduction in staffing </w:t>
      </w:r>
      <w:r w:rsidR="00570F2E" w:rsidRPr="010B8C9B">
        <w:rPr>
          <w:rFonts w:ascii="Arial" w:hAnsi="Arial"/>
        </w:rPr>
        <w:t>$</w:t>
      </w:r>
      <w:r w:rsidR="00CC1FFB" w:rsidRPr="010B8C9B">
        <w:rPr>
          <w:rFonts w:ascii="Arial" w:hAnsi="Arial"/>
        </w:rPr>
        <w:t>1.5</w:t>
      </w:r>
      <w:r w:rsidR="00D0536C" w:rsidRPr="010B8C9B">
        <w:rPr>
          <w:rFonts w:ascii="Arial" w:hAnsi="Arial"/>
        </w:rPr>
        <w:t xml:space="preserve"> </w:t>
      </w:r>
      <w:r w:rsidR="00CC1FFB" w:rsidRPr="010B8C9B">
        <w:rPr>
          <w:rFonts w:ascii="Arial" w:hAnsi="Arial"/>
        </w:rPr>
        <w:t>m</w:t>
      </w:r>
      <w:r w:rsidR="00D0536C" w:rsidRPr="010B8C9B">
        <w:rPr>
          <w:rFonts w:ascii="Arial" w:hAnsi="Arial"/>
        </w:rPr>
        <w:t>illion</w:t>
      </w:r>
      <w:r w:rsidR="00B952A2" w:rsidRPr="010B8C9B">
        <w:rPr>
          <w:rFonts w:ascii="Arial" w:hAnsi="Arial"/>
        </w:rPr>
        <w:t xml:space="preserve"> reduction</w:t>
      </w:r>
      <w:r w:rsidR="00804889" w:rsidRPr="010B8C9B">
        <w:rPr>
          <w:rFonts w:ascii="Arial" w:hAnsi="Arial"/>
        </w:rPr>
        <w:t xml:space="preserve">, </w:t>
      </w:r>
      <w:r w:rsidR="008149EF" w:rsidRPr="010B8C9B">
        <w:rPr>
          <w:rFonts w:ascii="Arial" w:hAnsi="Arial"/>
        </w:rPr>
        <w:t>with</w:t>
      </w:r>
      <w:r w:rsidR="00804889" w:rsidRPr="010B8C9B">
        <w:rPr>
          <w:rFonts w:ascii="Arial" w:hAnsi="Arial"/>
        </w:rPr>
        <w:t xml:space="preserve"> permanent roles allocated </w:t>
      </w:r>
      <w:r w:rsidR="000855AE" w:rsidRPr="010B8C9B">
        <w:rPr>
          <w:rFonts w:ascii="Arial" w:hAnsi="Arial"/>
        </w:rPr>
        <w:t>and</w:t>
      </w:r>
      <w:r w:rsidR="00A72207" w:rsidRPr="010B8C9B">
        <w:rPr>
          <w:rFonts w:ascii="Arial" w:hAnsi="Arial"/>
        </w:rPr>
        <w:t xml:space="preserve"> dependent on </w:t>
      </w:r>
      <w:r w:rsidR="008149EF" w:rsidRPr="010B8C9B">
        <w:rPr>
          <w:rFonts w:ascii="Arial" w:hAnsi="Arial"/>
        </w:rPr>
        <w:t xml:space="preserve">our </w:t>
      </w:r>
      <w:r w:rsidR="009B525B" w:rsidRPr="010B8C9B">
        <w:rPr>
          <w:rFonts w:ascii="Arial" w:hAnsi="Arial"/>
        </w:rPr>
        <w:t xml:space="preserve">unpredictable </w:t>
      </w:r>
      <w:r w:rsidR="001F096E" w:rsidRPr="010B8C9B">
        <w:rPr>
          <w:rFonts w:ascii="Arial" w:hAnsi="Arial"/>
        </w:rPr>
        <w:t>natural</w:t>
      </w:r>
      <w:r w:rsidR="00A72207" w:rsidRPr="010B8C9B">
        <w:rPr>
          <w:rFonts w:ascii="Arial" w:hAnsi="Arial"/>
        </w:rPr>
        <w:t xml:space="preserve"> </w:t>
      </w:r>
      <w:r w:rsidR="118EB18F" w:rsidRPr="010B8C9B">
        <w:rPr>
          <w:rFonts w:ascii="Arial" w:hAnsi="Arial"/>
        </w:rPr>
        <w:t>environment</w:t>
      </w:r>
      <w:r w:rsidR="00384344" w:rsidRPr="010B8C9B">
        <w:rPr>
          <w:rFonts w:ascii="Arial" w:hAnsi="Arial"/>
        </w:rPr>
        <w:t>.</w:t>
      </w:r>
    </w:p>
    <w:p w14:paraId="6DAE4CD9" w14:textId="233F3E3B" w:rsidR="00D5219F" w:rsidRPr="00381923" w:rsidRDefault="00D5219F" w:rsidP="7F8A1112">
      <w:pPr>
        <w:pStyle w:val="ClosedBullet"/>
        <w:numPr>
          <w:ilvl w:val="0"/>
          <w:numId w:val="0"/>
        </w:numPr>
        <w:rPr>
          <w:rFonts w:ascii="Arial" w:hAnsi="Arial"/>
        </w:rPr>
      </w:pPr>
      <w:r w:rsidRPr="00381923">
        <w:rPr>
          <w:rFonts w:ascii="Arial" w:hAnsi="Arial"/>
        </w:rPr>
        <w:t xml:space="preserve">Other employee costs </w:t>
      </w:r>
      <w:r w:rsidR="00C96088" w:rsidRPr="00381923">
        <w:rPr>
          <w:rFonts w:ascii="Arial" w:hAnsi="Arial"/>
        </w:rPr>
        <w:t>are in credit due to the capitalisation of Operational wages</w:t>
      </w:r>
      <w:r w:rsidR="009C044D" w:rsidRPr="00381923">
        <w:rPr>
          <w:rFonts w:ascii="Arial" w:hAnsi="Arial"/>
        </w:rPr>
        <w:t xml:space="preserve"> to capital works projects</w:t>
      </w:r>
      <w:r w:rsidR="00621880" w:rsidRPr="00381923">
        <w:rPr>
          <w:rFonts w:ascii="Arial" w:hAnsi="Arial"/>
        </w:rPr>
        <w:t>. In Forecast 20</w:t>
      </w:r>
      <w:r w:rsidR="00E02337">
        <w:rPr>
          <w:rFonts w:ascii="Arial" w:hAnsi="Arial"/>
        </w:rPr>
        <w:t>23</w:t>
      </w:r>
      <w:r w:rsidR="00621880" w:rsidRPr="00381923">
        <w:rPr>
          <w:rFonts w:ascii="Arial" w:hAnsi="Arial"/>
        </w:rPr>
        <w:t>-24 these are</w:t>
      </w:r>
      <w:r w:rsidR="00C96088" w:rsidRPr="00381923">
        <w:rPr>
          <w:rFonts w:ascii="Arial" w:hAnsi="Arial"/>
        </w:rPr>
        <w:t xml:space="preserve"> </w:t>
      </w:r>
      <w:r w:rsidR="00A60CED" w:rsidRPr="00381923">
        <w:rPr>
          <w:rFonts w:ascii="Arial" w:hAnsi="Arial"/>
        </w:rPr>
        <w:t>$6.8</w:t>
      </w:r>
      <w:r w:rsidR="00384344">
        <w:rPr>
          <w:rFonts w:ascii="Arial" w:hAnsi="Arial"/>
        </w:rPr>
        <w:t xml:space="preserve"> </w:t>
      </w:r>
      <w:r w:rsidR="00A60CED" w:rsidRPr="00381923">
        <w:rPr>
          <w:rFonts w:ascii="Arial" w:hAnsi="Arial"/>
        </w:rPr>
        <w:t>m</w:t>
      </w:r>
      <w:r w:rsidR="00384344">
        <w:rPr>
          <w:rFonts w:ascii="Arial" w:hAnsi="Arial"/>
        </w:rPr>
        <w:t>illion</w:t>
      </w:r>
      <w:r w:rsidR="00A60CED" w:rsidRPr="00381923">
        <w:rPr>
          <w:rFonts w:ascii="Arial" w:hAnsi="Arial"/>
        </w:rPr>
        <w:t xml:space="preserve"> and in Budget 2024-25 $</w:t>
      </w:r>
      <w:r w:rsidR="00E54CC0" w:rsidRPr="00381923">
        <w:rPr>
          <w:rFonts w:ascii="Arial" w:hAnsi="Arial"/>
        </w:rPr>
        <w:t>7.0</w:t>
      </w:r>
      <w:r w:rsidR="00384344">
        <w:rPr>
          <w:rFonts w:ascii="Arial" w:hAnsi="Arial"/>
        </w:rPr>
        <w:t xml:space="preserve"> </w:t>
      </w:r>
      <w:r w:rsidR="00E54CC0" w:rsidRPr="00381923">
        <w:rPr>
          <w:rFonts w:ascii="Arial" w:hAnsi="Arial"/>
        </w:rPr>
        <w:t>m</w:t>
      </w:r>
      <w:r w:rsidR="00384344">
        <w:rPr>
          <w:rFonts w:ascii="Arial" w:hAnsi="Arial"/>
        </w:rPr>
        <w:t>illion</w:t>
      </w:r>
      <w:r w:rsidR="00E54CC0" w:rsidRPr="00381923">
        <w:rPr>
          <w:rFonts w:ascii="Arial" w:hAnsi="Arial"/>
        </w:rPr>
        <w:t xml:space="preserve">. </w:t>
      </w:r>
    </w:p>
    <w:p w14:paraId="49BB7E39" w14:textId="5ED03B98" w:rsidR="00FE5E07" w:rsidRPr="00381923" w:rsidRDefault="00D572D8" w:rsidP="7F8A1112">
      <w:pPr>
        <w:pStyle w:val="ClosedBullet"/>
        <w:numPr>
          <w:ilvl w:val="0"/>
          <w:numId w:val="0"/>
        </w:numPr>
        <w:rPr>
          <w:rFonts w:ascii="Arial" w:hAnsi="Arial"/>
        </w:rPr>
      </w:pPr>
      <w:r w:rsidRPr="00381923">
        <w:rPr>
          <w:rFonts w:ascii="Arial" w:hAnsi="Arial"/>
        </w:rPr>
        <w:t>T</w:t>
      </w:r>
      <w:r w:rsidR="00FE5E07" w:rsidRPr="00381923">
        <w:rPr>
          <w:rFonts w:ascii="Arial" w:hAnsi="Arial"/>
        </w:rPr>
        <w:t>he salaries and wages budget for 202</w:t>
      </w:r>
      <w:r w:rsidR="00820F6E" w:rsidRPr="00381923">
        <w:rPr>
          <w:rFonts w:ascii="Arial" w:hAnsi="Arial"/>
        </w:rPr>
        <w:t>4</w:t>
      </w:r>
      <w:r w:rsidR="00FE5E07" w:rsidRPr="00381923">
        <w:rPr>
          <w:rFonts w:ascii="Arial" w:hAnsi="Arial"/>
        </w:rPr>
        <w:t>-2</w:t>
      </w:r>
      <w:r w:rsidR="00820F6E" w:rsidRPr="00381923">
        <w:rPr>
          <w:rFonts w:ascii="Arial" w:hAnsi="Arial"/>
        </w:rPr>
        <w:t>5</w:t>
      </w:r>
      <w:r w:rsidR="00FE5E07" w:rsidRPr="00381923">
        <w:rPr>
          <w:rFonts w:ascii="Arial" w:hAnsi="Arial"/>
        </w:rPr>
        <w:t xml:space="preserve"> has been calculated based on Council’s </w:t>
      </w:r>
      <w:r w:rsidR="1BECBD2B" w:rsidRPr="00381923">
        <w:rPr>
          <w:rFonts w:ascii="Arial" w:hAnsi="Arial"/>
        </w:rPr>
        <w:t xml:space="preserve">employee </w:t>
      </w:r>
      <w:r w:rsidR="00FE5E07" w:rsidRPr="00381923">
        <w:rPr>
          <w:rFonts w:ascii="Arial" w:hAnsi="Arial"/>
        </w:rPr>
        <w:t xml:space="preserve">establishment register, which includes </w:t>
      </w:r>
      <w:r w:rsidR="30D5820E" w:rsidRPr="00381923">
        <w:rPr>
          <w:rFonts w:ascii="Arial" w:hAnsi="Arial"/>
        </w:rPr>
        <w:t xml:space="preserve">budgeted costs for all positions across Council (including </w:t>
      </w:r>
      <w:r w:rsidR="00FE5E07" w:rsidRPr="00381923">
        <w:rPr>
          <w:rFonts w:ascii="Arial" w:hAnsi="Arial"/>
        </w:rPr>
        <w:t>vacant positions which are expected to be filled</w:t>
      </w:r>
      <w:r w:rsidR="1B6FBB67" w:rsidRPr="00381923">
        <w:rPr>
          <w:rFonts w:ascii="Arial" w:hAnsi="Arial"/>
        </w:rPr>
        <w:t>)</w:t>
      </w:r>
      <w:r w:rsidR="00FE5E07" w:rsidRPr="00381923">
        <w:rPr>
          <w:rFonts w:ascii="Arial" w:hAnsi="Arial"/>
        </w:rPr>
        <w:t xml:space="preserve">.  </w:t>
      </w:r>
    </w:p>
    <w:p w14:paraId="38E6247A" w14:textId="452938CA" w:rsidR="00FE5E07" w:rsidRPr="00381923" w:rsidRDefault="00D572D8" w:rsidP="7F8A1112">
      <w:pPr>
        <w:pStyle w:val="ClosedBullet"/>
        <w:numPr>
          <w:ilvl w:val="0"/>
          <w:numId w:val="0"/>
        </w:numPr>
        <w:rPr>
          <w:rFonts w:ascii="Arial" w:hAnsi="Arial"/>
        </w:rPr>
      </w:pPr>
      <w:r w:rsidRPr="00381923">
        <w:rPr>
          <w:rFonts w:ascii="Arial" w:hAnsi="Arial"/>
        </w:rPr>
        <w:t>S</w:t>
      </w:r>
      <w:r w:rsidR="00FE5E07" w:rsidRPr="00381923">
        <w:rPr>
          <w:rFonts w:ascii="Arial" w:hAnsi="Arial"/>
        </w:rPr>
        <w:t>alaries and wages for employees in 202</w:t>
      </w:r>
      <w:r w:rsidR="00F33CF7" w:rsidRPr="00381923">
        <w:rPr>
          <w:rFonts w:ascii="Arial" w:hAnsi="Arial"/>
        </w:rPr>
        <w:t>4</w:t>
      </w:r>
      <w:r w:rsidR="00FE5E07" w:rsidRPr="00381923">
        <w:rPr>
          <w:rFonts w:ascii="Arial" w:hAnsi="Arial"/>
        </w:rPr>
        <w:t>-2</w:t>
      </w:r>
      <w:r w:rsidR="00F33CF7" w:rsidRPr="00381923">
        <w:rPr>
          <w:rFonts w:ascii="Arial" w:hAnsi="Arial"/>
        </w:rPr>
        <w:t>5</w:t>
      </w:r>
      <w:r w:rsidR="00FE5E07" w:rsidRPr="00381923">
        <w:rPr>
          <w:rFonts w:ascii="Arial" w:hAnsi="Arial"/>
        </w:rPr>
        <w:t xml:space="preserve"> are budgeted to increase by </w:t>
      </w:r>
      <w:r w:rsidR="005B328B" w:rsidRPr="00381923">
        <w:rPr>
          <w:rFonts w:ascii="Arial" w:hAnsi="Arial"/>
        </w:rPr>
        <w:t>2.75</w:t>
      </w:r>
      <w:r w:rsidR="00FE5E07" w:rsidRPr="00381923">
        <w:rPr>
          <w:rFonts w:ascii="Arial" w:hAnsi="Arial"/>
        </w:rPr>
        <w:t xml:space="preserve">% </w:t>
      </w:r>
      <w:r w:rsidR="7888FA26" w:rsidRPr="00381923">
        <w:rPr>
          <w:rFonts w:ascii="Arial" w:hAnsi="Arial"/>
        </w:rPr>
        <w:t xml:space="preserve">(inclusive of 0.5% increase in statutory superannuation contribution) </w:t>
      </w:r>
      <w:r w:rsidR="00FE5E07" w:rsidRPr="00381923">
        <w:rPr>
          <w:rFonts w:ascii="Arial" w:hAnsi="Arial"/>
        </w:rPr>
        <w:t>in line with Council’s negotiated Enterprise Agreement</w:t>
      </w:r>
      <w:r w:rsidR="00866156" w:rsidRPr="00381923">
        <w:rPr>
          <w:rFonts w:ascii="Arial" w:hAnsi="Arial"/>
        </w:rPr>
        <w:t>.</w:t>
      </w:r>
    </w:p>
    <w:p w14:paraId="18F8F34C" w14:textId="2ABAC1BE" w:rsidR="000330F2" w:rsidRPr="00381923" w:rsidRDefault="3B4BE14A" w:rsidP="000330F2">
      <w:pPr>
        <w:pStyle w:val="Text"/>
        <w:rPr>
          <w:rFonts w:ascii="Arial" w:hAnsi="Arial"/>
        </w:rPr>
      </w:pPr>
      <w:r w:rsidRPr="00381923">
        <w:rPr>
          <w:rFonts w:ascii="Arial" w:hAnsi="Arial"/>
        </w:rPr>
        <w:t xml:space="preserve">Full-time equivalents (FTE) </w:t>
      </w:r>
      <w:r w:rsidR="077C0452" w:rsidRPr="00381923">
        <w:rPr>
          <w:rFonts w:ascii="Arial" w:hAnsi="Arial"/>
        </w:rPr>
        <w:t>reduce from 772</w:t>
      </w:r>
      <w:r w:rsidR="57A43913" w:rsidRPr="00381923">
        <w:rPr>
          <w:rFonts w:ascii="Arial" w:hAnsi="Arial"/>
        </w:rPr>
        <w:t xml:space="preserve"> in</w:t>
      </w:r>
      <w:r w:rsidRPr="00381923">
        <w:rPr>
          <w:rFonts w:ascii="Arial" w:hAnsi="Arial"/>
        </w:rPr>
        <w:t xml:space="preserve"> 202</w:t>
      </w:r>
      <w:r w:rsidR="17A653D2" w:rsidRPr="00381923">
        <w:rPr>
          <w:rFonts w:ascii="Arial" w:hAnsi="Arial"/>
        </w:rPr>
        <w:t>3</w:t>
      </w:r>
      <w:r w:rsidRPr="00381923">
        <w:rPr>
          <w:rFonts w:ascii="Arial" w:hAnsi="Arial"/>
        </w:rPr>
        <w:t>-2</w:t>
      </w:r>
      <w:r w:rsidR="17A653D2" w:rsidRPr="00381923">
        <w:rPr>
          <w:rFonts w:ascii="Arial" w:hAnsi="Arial"/>
        </w:rPr>
        <w:t>4</w:t>
      </w:r>
      <w:r w:rsidRPr="00381923">
        <w:rPr>
          <w:rFonts w:ascii="Arial" w:hAnsi="Arial"/>
        </w:rPr>
        <w:t xml:space="preserve"> to </w:t>
      </w:r>
      <w:r w:rsidR="57A43913" w:rsidRPr="00381923">
        <w:rPr>
          <w:rFonts w:ascii="Arial" w:hAnsi="Arial"/>
        </w:rPr>
        <w:t>7</w:t>
      </w:r>
      <w:r w:rsidR="000A135D">
        <w:rPr>
          <w:rFonts w:ascii="Arial" w:hAnsi="Arial"/>
        </w:rPr>
        <w:t>4</w:t>
      </w:r>
      <w:r w:rsidR="0047507A">
        <w:rPr>
          <w:rFonts w:ascii="Arial" w:hAnsi="Arial"/>
        </w:rPr>
        <w:t>5</w:t>
      </w:r>
      <w:r w:rsidR="57A43913" w:rsidRPr="00381923">
        <w:rPr>
          <w:rFonts w:ascii="Arial" w:hAnsi="Arial"/>
        </w:rPr>
        <w:t xml:space="preserve"> in </w:t>
      </w:r>
      <w:r w:rsidRPr="00381923">
        <w:rPr>
          <w:rFonts w:ascii="Arial" w:hAnsi="Arial"/>
        </w:rPr>
        <w:t>202</w:t>
      </w:r>
      <w:r w:rsidR="17A653D2" w:rsidRPr="00381923">
        <w:rPr>
          <w:rFonts w:ascii="Arial" w:hAnsi="Arial"/>
        </w:rPr>
        <w:t>4</w:t>
      </w:r>
      <w:r w:rsidRPr="00381923">
        <w:rPr>
          <w:rFonts w:ascii="Arial" w:hAnsi="Arial"/>
        </w:rPr>
        <w:t>-2</w:t>
      </w:r>
      <w:r w:rsidR="17A653D2" w:rsidRPr="00381923">
        <w:rPr>
          <w:rFonts w:ascii="Arial" w:hAnsi="Arial"/>
        </w:rPr>
        <w:t>5</w:t>
      </w:r>
      <w:r w:rsidR="57A43913" w:rsidRPr="00381923">
        <w:rPr>
          <w:rFonts w:ascii="Arial" w:hAnsi="Arial"/>
        </w:rPr>
        <w:t xml:space="preserve">, </w:t>
      </w:r>
      <w:r w:rsidR="68F421A0" w:rsidRPr="00381923">
        <w:rPr>
          <w:rFonts w:ascii="Arial" w:hAnsi="Arial"/>
        </w:rPr>
        <w:t xml:space="preserve">mainly </w:t>
      </w:r>
      <w:r w:rsidR="57A43913" w:rsidRPr="00381923">
        <w:rPr>
          <w:rFonts w:ascii="Arial" w:hAnsi="Arial"/>
        </w:rPr>
        <w:t xml:space="preserve">due to </w:t>
      </w:r>
      <w:r w:rsidR="0CFD5858" w:rsidRPr="00381923">
        <w:rPr>
          <w:rFonts w:ascii="Arial" w:hAnsi="Arial"/>
        </w:rPr>
        <w:t>exit from Aged Care</w:t>
      </w:r>
      <w:r w:rsidR="311BD8C1" w:rsidRPr="00381923">
        <w:rPr>
          <w:rFonts w:ascii="Arial" w:hAnsi="Arial"/>
        </w:rPr>
        <w:t xml:space="preserve"> services</w:t>
      </w:r>
      <w:r w:rsidRPr="00381923">
        <w:rPr>
          <w:rFonts w:ascii="Arial" w:hAnsi="Arial"/>
        </w:rPr>
        <w:t xml:space="preserve">.  </w:t>
      </w:r>
    </w:p>
    <w:p w14:paraId="5A280FE9" w14:textId="4AA533A2" w:rsidR="00FE5E07" w:rsidRDefault="00FE5E07" w:rsidP="00FE5E07">
      <w:pPr>
        <w:pStyle w:val="Text"/>
      </w:pPr>
      <w:r w:rsidRPr="00381923">
        <w:rPr>
          <w:rFonts w:ascii="Arial" w:hAnsi="Arial"/>
        </w:rPr>
        <w:t>Council is the largest employer in the Yarra Ranges and much of its staff live in the local community – we are pleased to be able to continue to support local employment in a significant way.</w:t>
      </w:r>
      <w:r w:rsidRPr="00381923">
        <w:rPr>
          <w:rFonts w:ascii="Arial" w:hAnsi="Arial"/>
        </w:rPr>
        <w:tab/>
      </w:r>
      <w:r>
        <w:tab/>
      </w:r>
    </w:p>
    <w:p w14:paraId="02888AE1" w14:textId="77777777" w:rsidR="00AB1006" w:rsidRDefault="00AB1006" w:rsidP="00FE5E07">
      <w:pPr>
        <w:pStyle w:val="Text"/>
      </w:pPr>
    </w:p>
    <w:p w14:paraId="4F47F330" w14:textId="4A0CFFEC" w:rsidR="0014624C" w:rsidRPr="00384344" w:rsidRDefault="0014624C" w:rsidP="00495778">
      <w:pPr>
        <w:pStyle w:val="Numbers111"/>
        <w:rPr>
          <w:rFonts w:ascii="Arial" w:hAnsi="Arial"/>
          <w:color w:val="FF0000"/>
        </w:rPr>
      </w:pPr>
      <w:r w:rsidRPr="00384344">
        <w:rPr>
          <w:rFonts w:ascii="Arial" w:hAnsi="Arial"/>
        </w:rPr>
        <w:t xml:space="preserve">Materials and services </w:t>
      </w:r>
    </w:p>
    <w:tbl>
      <w:tblPr>
        <w:tblW w:w="5000" w:type="pct"/>
        <w:tblLook w:val="04A0" w:firstRow="1" w:lastRow="0" w:firstColumn="1" w:lastColumn="0" w:noHBand="0" w:noVBand="1"/>
      </w:tblPr>
      <w:tblGrid>
        <w:gridCol w:w="4571"/>
        <w:gridCol w:w="1134"/>
        <w:gridCol w:w="1311"/>
        <w:gridCol w:w="1311"/>
        <w:gridCol w:w="1311"/>
      </w:tblGrid>
      <w:tr w:rsidR="00C90BE8" w:rsidRPr="00C90BE8" w14:paraId="2C75F6B4" w14:textId="77777777" w:rsidTr="00C90BE8">
        <w:trPr>
          <w:trHeight w:val="300"/>
        </w:trPr>
        <w:tc>
          <w:tcPr>
            <w:tcW w:w="2371" w:type="pct"/>
            <w:vMerge w:val="restart"/>
            <w:tcBorders>
              <w:top w:val="nil"/>
              <w:left w:val="nil"/>
              <w:bottom w:val="nil"/>
              <w:right w:val="nil"/>
            </w:tcBorders>
            <w:shd w:val="clear" w:color="000000" w:fill="0067AC"/>
            <w:vAlign w:val="center"/>
            <w:hideMark/>
          </w:tcPr>
          <w:p w14:paraId="0EC19756" w14:textId="77777777" w:rsidR="00C90BE8" w:rsidRPr="00C90BE8" w:rsidRDefault="00C90BE8" w:rsidP="00C90BE8">
            <w:pPr>
              <w:rPr>
                <w:rFonts w:ascii="Arial" w:hAnsi="Arial" w:cs="Arial"/>
                <w:b/>
                <w:bCs/>
                <w:color w:val="FFFFFF"/>
                <w:sz w:val="16"/>
                <w:szCs w:val="16"/>
                <w:lang w:eastAsia="en-AU"/>
              </w:rPr>
            </w:pPr>
            <w:r w:rsidRPr="00C90BE8">
              <w:rPr>
                <w:rFonts w:ascii="Arial" w:hAnsi="Arial" w:cs="Arial"/>
                <w:b/>
                <w:bCs/>
                <w:color w:val="FFFFFF"/>
                <w:sz w:val="16"/>
                <w:szCs w:val="16"/>
                <w:lang w:eastAsia="en-AU"/>
              </w:rPr>
              <w:t> </w:t>
            </w:r>
          </w:p>
        </w:tc>
        <w:tc>
          <w:tcPr>
            <w:tcW w:w="588" w:type="pct"/>
            <w:tcBorders>
              <w:top w:val="nil"/>
              <w:left w:val="nil"/>
              <w:bottom w:val="nil"/>
              <w:right w:val="nil"/>
            </w:tcBorders>
            <w:shd w:val="clear" w:color="000000" w:fill="0067AC"/>
            <w:vAlign w:val="center"/>
            <w:hideMark/>
          </w:tcPr>
          <w:p w14:paraId="33D7729E" w14:textId="77777777" w:rsidR="00C90BE8" w:rsidRPr="00C90BE8" w:rsidRDefault="00C90BE8" w:rsidP="00C90BE8">
            <w:pPr>
              <w:jc w:val="center"/>
              <w:rPr>
                <w:rFonts w:ascii="Arial" w:hAnsi="Arial" w:cs="Arial"/>
                <w:b/>
                <w:bCs/>
                <w:color w:val="FFFFFF"/>
                <w:sz w:val="16"/>
                <w:szCs w:val="16"/>
                <w:lang w:eastAsia="en-AU"/>
              </w:rPr>
            </w:pPr>
            <w:r w:rsidRPr="00C90BE8">
              <w:rPr>
                <w:rFonts w:ascii="Arial" w:hAnsi="Arial" w:cs="Arial"/>
                <w:b/>
                <w:bCs/>
                <w:color w:val="FFFFFF"/>
                <w:sz w:val="16"/>
                <w:szCs w:val="16"/>
                <w:lang w:eastAsia="en-AU"/>
              </w:rPr>
              <w:t xml:space="preserve"> Forecast </w:t>
            </w:r>
          </w:p>
        </w:tc>
        <w:tc>
          <w:tcPr>
            <w:tcW w:w="680" w:type="pct"/>
            <w:tcBorders>
              <w:top w:val="nil"/>
              <w:left w:val="nil"/>
              <w:bottom w:val="nil"/>
              <w:right w:val="nil"/>
            </w:tcBorders>
            <w:shd w:val="clear" w:color="000000" w:fill="0067AC"/>
            <w:vAlign w:val="center"/>
            <w:hideMark/>
          </w:tcPr>
          <w:p w14:paraId="6B54EFF6" w14:textId="77777777" w:rsidR="00C90BE8" w:rsidRPr="00C90BE8" w:rsidRDefault="00C90BE8" w:rsidP="00C90BE8">
            <w:pPr>
              <w:jc w:val="center"/>
              <w:rPr>
                <w:rFonts w:ascii="Arial" w:hAnsi="Arial" w:cs="Arial"/>
                <w:b/>
                <w:bCs/>
                <w:color w:val="FFFFFF"/>
                <w:sz w:val="16"/>
                <w:szCs w:val="16"/>
                <w:lang w:eastAsia="en-AU"/>
              </w:rPr>
            </w:pPr>
            <w:r w:rsidRPr="00C90BE8">
              <w:rPr>
                <w:rFonts w:ascii="Arial" w:hAnsi="Arial" w:cs="Arial"/>
                <w:b/>
                <w:bCs/>
                <w:color w:val="FFFFFF"/>
                <w:sz w:val="16"/>
                <w:szCs w:val="16"/>
                <w:lang w:eastAsia="en-AU"/>
              </w:rPr>
              <w:t xml:space="preserve"> Budget </w:t>
            </w:r>
          </w:p>
        </w:tc>
        <w:tc>
          <w:tcPr>
            <w:tcW w:w="1360" w:type="pct"/>
            <w:gridSpan w:val="2"/>
            <w:vMerge w:val="restart"/>
            <w:tcBorders>
              <w:top w:val="nil"/>
              <w:left w:val="nil"/>
              <w:bottom w:val="nil"/>
              <w:right w:val="nil"/>
            </w:tcBorders>
            <w:shd w:val="clear" w:color="000000" w:fill="0067AC"/>
            <w:vAlign w:val="center"/>
            <w:hideMark/>
          </w:tcPr>
          <w:p w14:paraId="3486A508" w14:textId="77777777" w:rsidR="00C90BE8" w:rsidRPr="00C90BE8" w:rsidRDefault="00C90BE8" w:rsidP="00C90BE8">
            <w:pPr>
              <w:jc w:val="center"/>
              <w:rPr>
                <w:rFonts w:ascii="Arial" w:hAnsi="Arial" w:cs="Arial"/>
                <w:b/>
                <w:bCs/>
                <w:color w:val="FFFFFF"/>
                <w:sz w:val="16"/>
                <w:szCs w:val="16"/>
                <w:lang w:eastAsia="en-AU"/>
              </w:rPr>
            </w:pPr>
            <w:r w:rsidRPr="00C90BE8">
              <w:rPr>
                <w:rFonts w:ascii="Arial" w:hAnsi="Arial" w:cs="Arial"/>
                <w:b/>
                <w:bCs/>
                <w:color w:val="FFFFFF"/>
                <w:sz w:val="16"/>
                <w:szCs w:val="16"/>
                <w:lang w:eastAsia="en-AU"/>
              </w:rPr>
              <w:t>Change</w:t>
            </w:r>
          </w:p>
        </w:tc>
      </w:tr>
      <w:tr w:rsidR="00C90BE8" w:rsidRPr="00C90BE8" w14:paraId="0E3591A0" w14:textId="77777777" w:rsidTr="00C90BE8">
        <w:trPr>
          <w:trHeight w:val="300"/>
        </w:trPr>
        <w:tc>
          <w:tcPr>
            <w:tcW w:w="2371" w:type="pct"/>
            <w:vMerge/>
            <w:tcBorders>
              <w:top w:val="nil"/>
              <w:left w:val="nil"/>
              <w:bottom w:val="nil"/>
              <w:right w:val="nil"/>
            </w:tcBorders>
            <w:vAlign w:val="center"/>
            <w:hideMark/>
          </w:tcPr>
          <w:p w14:paraId="44862637" w14:textId="77777777" w:rsidR="00C90BE8" w:rsidRPr="00C90BE8" w:rsidRDefault="00C90BE8" w:rsidP="00C90BE8">
            <w:pPr>
              <w:rPr>
                <w:rFonts w:ascii="Arial" w:hAnsi="Arial" w:cs="Arial"/>
                <w:b/>
                <w:bCs/>
                <w:color w:val="FFFFFF"/>
                <w:sz w:val="16"/>
                <w:szCs w:val="16"/>
                <w:lang w:eastAsia="en-AU"/>
              </w:rPr>
            </w:pPr>
          </w:p>
        </w:tc>
        <w:tc>
          <w:tcPr>
            <w:tcW w:w="588" w:type="pct"/>
            <w:tcBorders>
              <w:top w:val="nil"/>
              <w:left w:val="nil"/>
              <w:bottom w:val="nil"/>
              <w:right w:val="nil"/>
            </w:tcBorders>
            <w:shd w:val="clear" w:color="000000" w:fill="0067AC"/>
            <w:vAlign w:val="center"/>
            <w:hideMark/>
          </w:tcPr>
          <w:p w14:paraId="6974E91D" w14:textId="270F0EE2" w:rsidR="00C90BE8" w:rsidRPr="00C90BE8" w:rsidRDefault="00FF2D17" w:rsidP="00C90BE8">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3</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 xml:space="preserve"> </w:t>
            </w:r>
          </w:p>
        </w:tc>
        <w:tc>
          <w:tcPr>
            <w:tcW w:w="680" w:type="pct"/>
            <w:tcBorders>
              <w:top w:val="nil"/>
              <w:left w:val="nil"/>
              <w:bottom w:val="nil"/>
              <w:right w:val="nil"/>
            </w:tcBorders>
            <w:shd w:val="clear" w:color="000000" w:fill="0067AC"/>
            <w:vAlign w:val="center"/>
            <w:hideMark/>
          </w:tcPr>
          <w:p w14:paraId="451FF545" w14:textId="1FC41E8B" w:rsidR="00C90BE8" w:rsidRPr="00C90BE8" w:rsidRDefault="00FF2D17" w:rsidP="00C90BE8">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5</w:t>
            </w:r>
            <w:r w:rsidRPr="009C6AB8">
              <w:rPr>
                <w:rFonts w:ascii="Arial" w:hAnsi="Arial" w:cs="Arial"/>
                <w:b/>
                <w:bCs/>
                <w:color w:val="FFFFFF"/>
                <w:sz w:val="16"/>
                <w:szCs w:val="16"/>
                <w:lang w:eastAsia="en-AU"/>
              </w:rPr>
              <w:t xml:space="preserve"> </w:t>
            </w:r>
          </w:p>
        </w:tc>
        <w:tc>
          <w:tcPr>
            <w:tcW w:w="1360" w:type="pct"/>
            <w:gridSpan w:val="2"/>
            <w:vMerge/>
            <w:tcBorders>
              <w:top w:val="nil"/>
              <w:left w:val="nil"/>
              <w:bottom w:val="nil"/>
              <w:right w:val="nil"/>
            </w:tcBorders>
            <w:vAlign w:val="center"/>
            <w:hideMark/>
          </w:tcPr>
          <w:p w14:paraId="76113BF1" w14:textId="77777777" w:rsidR="00C90BE8" w:rsidRPr="00C90BE8" w:rsidRDefault="00C90BE8" w:rsidP="00C90BE8">
            <w:pPr>
              <w:rPr>
                <w:rFonts w:ascii="Arial" w:hAnsi="Arial" w:cs="Arial"/>
                <w:b/>
                <w:bCs/>
                <w:color w:val="FFFFFF"/>
                <w:sz w:val="16"/>
                <w:szCs w:val="16"/>
                <w:lang w:eastAsia="en-AU"/>
              </w:rPr>
            </w:pPr>
          </w:p>
        </w:tc>
      </w:tr>
      <w:tr w:rsidR="00C90BE8" w:rsidRPr="00C90BE8" w14:paraId="3DF46122" w14:textId="77777777" w:rsidTr="00C90BE8">
        <w:trPr>
          <w:trHeight w:val="300"/>
        </w:trPr>
        <w:tc>
          <w:tcPr>
            <w:tcW w:w="2371" w:type="pct"/>
            <w:vMerge/>
            <w:tcBorders>
              <w:top w:val="nil"/>
              <w:left w:val="nil"/>
              <w:bottom w:val="nil"/>
              <w:right w:val="nil"/>
            </w:tcBorders>
            <w:vAlign w:val="center"/>
            <w:hideMark/>
          </w:tcPr>
          <w:p w14:paraId="38207161" w14:textId="77777777" w:rsidR="00C90BE8" w:rsidRPr="00C90BE8" w:rsidRDefault="00C90BE8" w:rsidP="00C90BE8">
            <w:pPr>
              <w:rPr>
                <w:rFonts w:ascii="Arial" w:hAnsi="Arial" w:cs="Arial"/>
                <w:b/>
                <w:bCs/>
                <w:color w:val="FFFFFF"/>
                <w:sz w:val="16"/>
                <w:szCs w:val="16"/>
                <w:lang w:eastAsia="en-AU"/>
              </w:rPr>
            </w:pPr>
          </w:p>
        </w:tc>
        <w:tc>
          <w:tcPr>
            <w:tcW w:w="588" w:type="pct"/>
            <w:tcBorders>
              <w:top w:val="nil"/>
              <w:left w:val="nil"/>
              <w:bottom w:val="nil"/>
              <w:right w:val="nil"/>
            </w:tcBorders>
            <w:shd w:val="clear" w:color="000000" w:fill="0067AC"/>
            <w:vAlign w:val="center"/>
            <w:hideMark/>
          </w:tcPr>
          <w:p w14:paraId="4FAA704D" w14:textId="77777777" w:rsidR="00C90BE8" w:rsidRPr="00C90BE8" w:rsidRDefault="00C90BE8" w:rsidP="00C90BE8">
            <w:pPr>
              <w:jc w:val="center"/>
              <w:rPr>
                <w:rFonts w:ascii="Arial" w:hAnsi="Arial" w:cs="Arial"/>
                <w:b/>
                <w:bCs/>
                <w:color w:val="FFFFFF"/>
                <w:sz w:val="16"/>
                <w:szCs w:val="16"/>
                <w:lang w:eastAsia="en-AU"/>
              </w:rPr>
            </w:pPr>
            <w:r w:rsidRPr="00C90BE8">
              <w:rPr>
                <w:rFonts w:ascii="Arial" w:hAnsi="Arial" w:cs="Arial"/>
                <w:b/>
                <w:bCs/>
                <w:color w:val="FFFFFF"/>
                <w:sz w:val="16"/>
                <w:szCs w:val="16"/>
                <w:lang w:eastAsia="en-AU"/>
              </w:rPr>
              <w:t xml:space="preserve"> $’000 </w:t>
            </w:r>
          </w:p>
        </w:tc>
        <w:tc>
          <w:tcPr>
            <w:tcW w:w="680" w:type="pct"/>
            <w:tcBorders>
              <w:top w:val="nil"/>
              <w:left w:val="nil"/>
              <w:bottom w:val="nil"/>
              <w:right w:val="nil"/>
            </w:tcBorders>
            <w:shd w:val="clear" w:color="000000" w:fill="0067AC"/>
            <w:vAlign w:val="center"/>
            <w:hideMark/>
          </w:tcPr>
          <w:p w14:paraId="58A3208C" w14:textId="77777777" w:rsidR="00C90BE8" w:rsidRPr="00C90BE8" w:rsidRDefault="00C90BE8" w:rsidP="00C90BE8">
            <w:pPr>
              <w:jc w:val="center"/>
              <w:rPr>
                <w:rFonts w:ascii="Arial" w:hAnsi="Arial" w:cs="Arial"/>
                <w:b/>
                <w:bCs/>
                <w:color w:val="FFFFFF"/>
                <w:sz w:val="16"/>
                <w:szCs w:val="16"/>
                <w:lang w:eastAsia="en-AU"/>
              </w:rPr>
            </w:pPr>
            <w:r w:rsidRPr="00C90BE8">
              <w:rPr>
                <w:rFonts w:ascii="Arial" w:hAnsi="Arial" w:cs="Arial"/>
                <w:b/>
                <w:bCs/>
                <w:color w:val="FFFFFF"/>
                <w:sz w:val="16"/>
                <w:szCs w:val="16"/>
                <w:lang w:eastAsia="en-AU"/>
              </w:rPr>
              <w:t xml:space="preserve"> $’000 </w:t>
            </w:r>
          </w:p>
        </w:tc>
        <w:tc>
          <w:tcPr>
            <w:tcW w:w="680" w:type="pct"/>
            <w:tcBorders>
              <w:top w:val="nil"/>
              <w:left w:val="nil"/>
              <w:bottom w:val="nil"/>
              <w:right w:val="nil"/>
            </w:tcBorders>
            <w:shd w:val="clear" w:color="000000" w:fill="0067AC"/>
            <w:vAlign w:val="center"/>
            <w:hideMark/>
          </w:tcPr>
          <w:p w14:paraId="05248E41" w14:textId="77777777" w:rsidR="00C90BE8" w:rsidRPr="00C90BE8" w:rsidRDefault="00C90BE8" w:rsidP="00C90BE8">
            <w:pPr>
              <w:jc w:val="center"/>
              <w:rPr>
                <w:rFonts w:ascii="Arial" w:hAnsi="Arial" w:cs="Arial"/>
                <w:b/>
                <w:bCs/>
                <w:color w:val="FFFFFF"/>
                <w:sz w:val="16"/>
                <w:szCs w:val="16"/>
                <w:lang w:eastAsia="en-AU"/>
              </w:rPr>
            </w:pPr>
            <w:r w:rsidRPr="00C90BE8">
              <w:rPr>
                <w:rFonts w:ascii="Arial" w:hAnsi="Arial" w:cs="Arial"/>
                <w:b/>
                <w:bCs/>
                <w:color w:val="FFFFFF"/>
                <w:sz w:val="16"/>
                <w:szCs w:val="16"/>
                <w:lang w:eastAsia="en-AU"/>
              </w:rPr>
              <w:t xml:space="preserve"> $’000 </w:t>
            </w:r>
          </w:p>
        </w:tc>
        <w:tc>
          <w:tcPr>
            <w:tcW w:w="680" w:type="pct"/>
            <w:tcBorders>
              <w:top w:val="nil"/>
              <w:left w:val="nil"/>
              <w:bottom w:val="nil"/>
              <w:right w:val="nil"/>
            </w:tcBorders>
            <w:shd w:val="clear" w:color="000000" w:fill="0067AC"/>
            <w:vAlign w:val="center"/>
            <w:hideMark/>
          </w:tcPr>
          <w:p w14:paraId="6671FC99" w14:textId="77777777" w:rsidR="00C90BE8" w:rsidRPr="00C90BE8" w:rsidRDefault="00C90BE8" w:rsidP="00C90BE8">
            <w:pPr>
              <w:jc w:val="center"/>
              <w:rPr>
                <w:rFonts w:ascii="Arial" w:hAnsi="Arial" w:cs="Arial"/>
                <w:color w:val="FFFFFF"/>
                <w:sz w:val="16"/>
                <w:szCs w:val="16"/>
                <w:lang w:eastAsia="en-AU"/>
              </w:rPr>
            </w:pPr>
            <w:r w:rsidRPr="00C90BE8">
              <w:rPr>
                <w:rFonts w:ascii="Arial" w:hAnsi="Arial" w:cs="Arial"/>
                <w:color w:val="FFFFFF"/>
                <w:sz w:val="16"/>
                <w:szCs w:val="16"/>
                <w:lang w:eastAsia="en-AU"/>
              </w:rPr>
              <w:t>%</w:t>
            </w:r>
          </w:p>
        </w:tc>
      </w:tr>
      <w:tr w:rsidR="00C90BE8" w:rsidRPr="00C90BE8" w14:paraId="1F684A10" w14:textId="77777777" w:rsidTr="00C90BE8">
        <w:trPr>
          <w:trHeight w:val="525"/>
        </w:trPr>
        <w:tc>
          <w:tcPr>
            <w:tcW w:w="2371" w:type="pct"/>
            <w:tcBorders>
              <w:top w:val="nil"/>
              <w:left w:val="nil"/>
              <w:bottom w:val="nil"/>
              <w:right w:val="nil"/>
            </w:tcBorders>
            <w:shd w:val="clear" w:color="auto" w:fill="auto"/>
            <w:vAlign w:val="center"/>
            <w:hideMark/>
          </w:tcPr>
          <w:p w14:paraId="0DD0CF42" w14:textId="77777777" w:rsidR="00C90BE8" w:rsidRDefault="00C90BE8" w:rsidP="00C90BE8">
            <w:pPr>
              <w:rPr>
                <w:rFonts w:ascii="Arial" w:hAnsi="Arial" w:cs="Arial"/>
                <w:sz w:val="16"/>
                <w:szCs w:val="16"/>
                <w:lang w:eastAsia="en-AU"/>
              </w:rPr>
            </w:pPr>
            <w:r w:rsidRPr="00C90BE8">
              <w:rPr>
                <w:rFonts w:ascii="Arial" w:hAnsi="Arial" w:cs="Arial"/>
                <w:sz w:val="16"/>
                <w:szCs w:val="16"/>
                <w:lang w:eastAsia="en-AU"/>
              </w:rPr>
              <w:t xml:space="preserve">Contract Payments </w:t>
            </w:r>
          </w:p>
          <w:p w14:paraId="633F303D" w14:textId="18E11434" w:rsidR="00C90BE8" w:rsidRPr="00C90BE8" w:rsidRDefault="00C90BE8" w:rsidP="00C90BE8">
            <w:pPr>
              <w:rPr>
                <w:rFonts w:ascii="Arial" w:hAnsi="Arial" w:cs="Arial"/>
                <w:sz w:val="16"/>
                <w:szCs w:val="16"/>
                <w:lang w:eastAsia="en-AU"/>
              </w:rPr>
            </w:pPr>
            <w:r w:rsidRPr="00C90BE8">
              <w:rPr>
                <w:rFonts w:ascii="Arial" w:hAnsi="Arial" w:cs="Arial"/>
                <w:sz w:val="16"/>
                <w:szCs w:val="16"/>
                <w:lang w:eastAsia="en-AU"/>
              </w:rPr>
              <w:t>(see details below for major contract payments)</w:t>
            </w:r>
          </w:p>
        </w:tc>
        <w:tc>
          <w:tcPr>
            <w:tcW w:w="588" w:type="pct"/>
            <w:tcBorders>
              <w:top w:val="nil"/>
              <w:left w:val="nil"/>
              <w:bottom w:val="nil"/>
              <w:right w:val="nil"/>
            </w:tcBorders>
            <w:shd w:val="clear" w:color="auto" w:fill="auto"/>
            <w:vAlign w:val="center"/>
            <w:hideMark/>
          </w:tcPr>
          <w:p w14:paraId="0A2A7AAA" w14:textId="20806788" w:rsidR="00C90BE8" w:rsidRPr="00C90BE8" w:rsidRDefault="003B015C" w:rsidP="00C90BE8">
            <w:pPr>
              <w:jc w:val="right"/>
              <w:rPr>
                <w:rFonts w:ascii="Arial" w:hAnsi="Arial" w:cs="Arial"/>
                <w:sz w:val="16"/>
                <w:szCs w:val="16"/>
                <w:lang w:eastAsia="en-AU"/>
              </w:rPr>
            </w:pPr>
            <w:r>
              <w:rPr>
                <w:rFonts w:ascii="Arial" w:hAnsi="Arial" w:cs="Arial"/>
                <w:sz w:val="16"/>
                <w:szCs w:val="16"/>
                <w:lang w:eastAsia="en-AU"/>
              </w:rPr>
              <w:t>4</w:t>
            </w:r>
            <w:r w:rsidR="00B36D1A">
              <w:rPr>
                <w:rFonts w:ascii="Arial" w:hAnsi="Arial" w:cs="Arial"/>
                <w:sz w:val="16"/>
                <w:szCs w:val="16"/>
                <w:lang w:eastAsia="en-AU"/>
              </w:rPr>
              <w:t>6,496</w:t>
            </w:r>
          </w:p>
        </w:tc>
        <w:tc>
          <w:tcPr>
            <w:tcW w:w="680" w:type="pct"/>
            <w:tcBorders>
              <w:top w:val="nil"/>
              <w:left w:val="nil"/>
              <w:bottom w:val="nil"/>
              <w:right w:val="nil"/>
            </w:tcBorders>
            <w:shd w:val="clear" w:color="000000" w:fill="4AAA42"/>
            <w:noWrap/>
            <w:vAlign w:val="center"/>
            <w:hideMark/>
          </w:tcPr>
          <w:p w14:paraId="1AB091D2" w14:textId="6FD11AFD" w:rsidR="00C90BE8" w:rsidRPr="00C90BE8" w:rsidRDefault="00B36D1A" w:rsidP="00C90BE8">
            <w:pPr>
              <w:jc w:val="right"/>
              <w:rPr>
                <w:rFonts w:ascii="Arial" w:hAnsi="Arial" w:cs="Arial"/>
                <w:b/>
                <w:bCs/>
                <w:sz w:val="16"/>
                <w:szCs w:val="16"/>
                <w:lang w:eastAsia="en-AU"/>
              </w:rPr>
            </w:pPr>
            <w:r>
              <w:rPr>
                <w:rFonts w:ascii="Arial" w:hAnsi="Arial" w:cs="Arial"/>
                <w:b/>
                <w:bCs/>
                <w:sz w:val="16"/>
                <w:szCs w:val="16"/>
                <w:lang w:eastAsia="en-AU"/>
              </w:rPr>
              <w:t>50,5</w:t>
            </w:r>
            <w:r w:rsidR="0047507A">
              <w:rPr>
                <w:rFonts w:ascii="Arial" w:hAnsi="Arial" w:cs="Arial"/>
                <w:b/>
                <w:bCs/>
                <w:sz w:val="16"/>
                <w:szCs w:val="16"/>
                <w:lang w:eastAsia="en-AU"/>
              </w:rPr>
              <w:t>37</w:t>
            </w:r>
          </w:p>
        </w:tc>
        <w:tc>
          <w:tcPr>
            <w:tcW w:w="680" w:type="pct"/>
            <w:tcBorders>
              <w:top w:val="nil"/>
              <w:left w:val="nil"/>
              <w:bottom w:val="nil"/>
              <w:right w:val="nil"/>
            </w:tcBorders>
            <w:shd w:val="clear" w:color="auto" w:fill="auto"/>
            <w:vAlign w:val="center"/>
            <w:hideMark/>
          </w:tcPr>
          <w:p w14:paraId="02D6D266" w14:textId="70E7AA36" w:rsidR="00C90BE8" w:rsidRPr="000871AB" w:rsidRDefault="00CB7FD2" w:rsidP="00C90BE8">
            <w:pPr>
              <w:jc w:val="right"/>
              <w:rPr>
                <w:rFonts w:ascii="Arial" w:hAnsi="Arial" w:cs="Arial"/>
                <w:sz w:val="16"/>
                <w:szCs w:val="16"/>
                <w:lang w:eastAsia="en-AU"/>
              </w:rPr>
            </w:pPr>
            <w:r>
              <w:rPr>
                <w:rFonts w:ascii="Arial" w:hAnsi="Arial" w:cs="Arial"/>
                <w:sz w:val="16"/>
                <w:szCs w:val="16"/>
                <w:lang w:eastAsia="en-AU"/>
              </w:rPr>
              <w:t>4,</w:t>
            </w:r>
            <w:r w:rsidR="00B36D1A">
              <w:rPr>
                <w:rFonts w:ascii="Arial" w:hAnsi="Arial" w:cs="Arial"/>
                <w:sz w:val="16"/>
                <w:szCs w:val="16"/>
                <w:lang w:eastAsia="en-AU"/>
              </w:rPr>
              <w:t>0</w:t>
            </w:r>
            <w:r w:rsidR="0047507A">
              <w:rPr>
                <w:rFonts w:ascii="Arial" w:hAnsi="Arial" w:cs="Arial"/>
                <w:sz w:val="16"/>
                <w:szCs w:val="16"/>
                <w:lang w:eastAsia="en-AU"/>
              </w:rPr>
              <w:t>39</w:t>
            </w:r>
          </w:p>
        </w:tc>
        <w:tc>
          <w:tcPr>
            <w:tcW w:w="680" w:type="pct"/>
            <w:tcBorders>
              <w:top w:val="nil"/>
              <w:left w:val="nil"/>
              <w:bottom w:val="nil"/>
              <w:right w:val="nil"/>
            </w:tcBorders>
            <w:shd w:val="clear" w:color="auto" w:fill="auto"/>
            <w:vAlign w:val="center"/>
            <w:hideMark/>
          </w:tcPr>
          <w:p w14:paraId="065253DF" w14:textId="5CA5BD0C" w:rsidR="00C90BE8" w:rsidRPr="000871AB" w:rsidRDefault="00B36D1A" w:rsidP="00C90BE8">
            <w:pPr>
              <w:jc w:val="right"/>
              <w:rPr>
                <w:rFonts w:ascii="Arial" w:hAnsi="Arial" w:cs="Arial"/>
                <w:sz w:val="16"/>
                <w:szCs w:val="16"/>
                <w:lang w:eastAsia="en-AU"/>
              </w:rPr>
            </w:pPr>
            <w:r>
              <w:rPr>
                <w:rFonts w:ascii="Arial" w:hAnsi="Arial" w:cs="Arial"/>
                <w:sz w:val="16"/>
                <w:szCs w:val="16"/>
                <w:lang w:eastAsia="en-AU"/>
              </w:rPr>
              <w:t>8</w:t>
            </w:r>
            <w:r w:rsidR="00CB7FD2">
              <w:rPr>
                <w:rFonts w:ascii="Arial" w:hAnsi="Arial" w:cs="Arial"/>
                <w:sz w:val="16"/>
                <w:szCs w:val="16"/>
                <w:lang w:eastAsia="en-AU"/>
              </w:rPr>
              <w:t>.</w:t>
            </w:r>
            <w:r w:rsidR="00BE197E">
              <w:rPr>
                <w:rFonts w:ascii="Arial" w:hAnsi="Arial" w:cs="Arial"/>
                <w:sz w:val="16"/>
                <w:szCs w:val="16"/>
                <w:lang w:eastAsia="en-AU"/>
              </w:rPr>
              <w:t>7</w:t>
            </w:r>
            <w:r w:rsidR="00CB7FD2">
              <w:rPr>
                <w:rFonts w:ascii="Arial" w:hAnsi="Arial" w:cs="Arial"/>
                <w:sz w:val="16"/>
                <w:szCs w:val="16"/>
                <w:lang w:eastAsia="en-AU"/>
              </w:rPr>
              <w:t>%</w:t>
            </w:r>
          </w:p>
        </w:tc>
      </w:tr>
      <w:tr w:rsidR="00C90BE8" w:rsidRPr="00C90BE8" w14:paraId="4B69E1D0" w14:textId="77777777" w:rsidTr="00C90BE8">
        <w:trPr>
          <w:trHeight w:val="300"/>
        </w:trPr>
        <w:tc>
          <w:tcPr>
            <w:tcW w:w="2371" w:type="pct"/>
            <w:tcBorders>
              <w:top w:val="nil"/>
              <w:left w:val="nil"/>
              <w:bottom w:val="nil"/>
              <w:right w:val="nil"/>
            </w:tcBorders>
            <w:shd w:val="clear" w:color="auto" w:fill="auto"/>
            <w:vAlign w:val="center"/>
            <w:hideMark/>
          </w:tcPr>
          <w:p w14:paraId="7EEE0D2F" w14:textId="77777777" w:rsidR="00C90BE8" w:rsidRPr="00C90BE8" w:rsidRDefault="00C90BE8" w:rsidP="00C90BE8">
            <w:pPr>
              <w:rPr>
                <w:rFonts w:ascii="Arial" w:hAnsi="Arial" w:cs="Arial"/>
                <w:sz w:val="16"/>
                <w:szCs w:val="16"/>
                <w:lang w:eastAsia="en-AU"/>
              </w:rPr>
            </w:pPr>
            <w:r w:rsidRPr="00C90BE8">
              <w:rPr>
                <w:rFonts w:ascii="Arial" w:hAnsi="Arial" w:cs="Arial"/>
                <w:sz w:val="16"/>
                <w:szCs w:val="16"/>
                <w:lang w:eastAsia="en-AU"/>
              </w:rPr>
              <w:t>Building maintenance</w:t>
            </w:r>
          </w:p>
        </w:tc>
        <w:tc>
          <w:tcPr>
            <w:tcW w:w="588" w:type="pct"/>
            <w:tcBorders>
              <w:top w:val="nil"/>
              <w:left w:val="nil"/>
              <w:bottom w:val="nil"/>
              <w:right w:val="nil"/>
            </w:tcBorders>
            <w:shd w:val="clear" w:color="auto" w:fill="auto"/>
            <w:vAlign w:val="center"/>
            <w:hideMark/>
          </w:tcPr>
          <w:p w14:paraId="0D7CBCAD" w14:textId="5164A131" w:rsidR="00C90BE8" w:rsidRPr="00C90BE8" w:rsidRDefault="00496894" w:rsidP="00C90BE8">
            <w:pPr>
              <w:jc w:val="right"/>
              <w:rPr>
                <w:rFonts w:ascii="Arial" w:hAnsi="Arial" w:cs="Arial"/>
                <w:sz w:val="16"/>
                <w:szCs w:val="16"/>
                <w:lang w:eastAsia="en-AU"/>
              </w:rPr>
            </w:pPr>
            <w:r>
              <w:rPr>
                <w:rFonts w:ascii="Arial" w:hAnsi="Arial" w:cs="Arial"/>
                <w:sz w:val="16"/>
                <w:szCs w:val="16"/>
                <w:lang w:eastAsia="en-AU"/>
              </w:rPr>
              <w:t>6,026</w:t>
            </w:r>
          </w:p>
        </w:tc>
        <w:tc>
          <w:tcPr>
            <w:tcW w:w="680" w:type="pct"/>
            <w:tcBorders>
              <w:top w:val="nil"/>
              <w:left w:val="nil"/>
              <w:bottom w:val="nil"/>
              <w:right w:val="nil"/>
            </w:tcBorders>
            <w:shd w:val="clear" w:color="000000" w:fill="4AAA42"/>
            <w:noWrap/>
            <w:vAlign w:val="center"/>
            <w:hideMark/>
          </w:tcPr>
          <w:p w14:paraId="055EE6A2" w14:textId="68C15102" w:rsidR="00C90BE8" w:rsidRPr="00C90BE8" w:rsidRDefault="006A5630" w:rsidP="00C90BE8">
            <w:pPr>
              <w:jc w:val="right"/>
              <w:rPr>
                <w:rFonts w:ascii="Arial" w:hAnsi="Arial" w:cs="Arial"/>
                <w:b/>
                <w:bCs/>
                <w:sz w:val="16"/>
                <w:szCs w:val="16"/>
                <w:lang w:eastAsia="en-AU"/>
              </w:rPr>
            </w:pPr>
            <w:r>
              <w:rPr>
                <w:rFonts w:ascii="Arial" w:hAnsi="Arial" w:cs="Arial"/>
                <w:b/>
                <w:bCs/>
                <w:sz w:val="16"/>
                <w:szCs w:val="16"/>
                <w:lang w:eastAsia="en-AU"/>
              </w:rPr>
              <w:t>6,799</w:t>
            </w:r>
          </w:p>
        </w:tc>
        <w:tc>
          <w:tcPr>
            <w:tcW w:w="680" w:type="pct"/>
            <w:tcBorders>
              <w:top w:val="nil"/>
              <w:left w:val="nil"/>
              <w:bottom w:val="nil"/>
              <w:right w:val="nil"/>
            </w:tcBorders>
            <w:shd w:val="clear" w:color="auto" w:fill="auto"/>
            <w:vAlign w:val="center"/>
            <w:hideMark/>
          </w:tcPr>
          <w:p w14:paraId="24C287A8" w14:textId="2ECB74E6" w:rsidR="00C90BE8" w:rsidRPr="000871AB" w:rsidRDefault="006A5630" w:rsidP="00C90BE8">
            <w:pPr>
              <w:jc w:val="right"/>
              <w:rPr>
                <w:rFonts w:ascii="Arial" w:hAnsi="Arial" w:cs="Arial"/>
                <w:sz w:val="16"/>
                <w:szCs w:val="16"/>
                <w:lang w:eastAsia="en-AU"/>
              </w:rPr>
            </w:pPr>
            <w:r w:rsidRPr="000871AB">
              <w:rPr>
                <w:rFonts w:ascii="Arial" w:hAnsi="Arial" w:cs="Arial"/>
                <w:sz w:val="16"/>
                <w:szCs w:val="16"/>
                <w:lang w:eastAsia="en-AU"/>
              </w:rPr>
              <w:t>773</w:t>
            </w:r>
          </w:p>
        </w:tc>
        <w:tc>
          <w:tcPr>
            <w:tcW w:w="680" w:type="pct"/>
            <w:tcBorders>
              <w:top w:val="nil"/>
              <w:left w:val="nil"/>
              <w:bottom w:val="nil"/>
              <w:right w:val="nil"/>
            </w:tcBorders>
            <w:shd w:val="clear" w:color="auto" w:fill="auto"/>
            <w:vAlign w:val="center"/>
            <w:hideMark/>
          </w:tcPr>
          <w:p w14:paraId="55DAF15A" w14:textId="19B21546" w:rsidR="00C90BE8" w:rsidRPr="000871AB" w:rsidRDefault="006A5630" w:rsidP="00C90BE8">
            <w:pPr>
              <w:jc w:val="right"/>
              <w:rPr>
                <w:rFonts w:ascii="Arial" w:hAnsi="Arial" w:cs="Arial"/>
                <w:sz w:val="16"/>
                <w:szCs w:val="16"/>
                <w:lang w:eastAsia="en-AU"/>
              </w:rPr>
            </w:pPr>
            <w:r w:rsidRPr="000871AB">
              <w:rPr>
                <w:rFonts w:ascii="Arial" w:hAnsi="Arial" w:cs="Arial"/>
                <w:sz w:val="16"/>
                <w:szCs w:val="16"/>
                <w:lang w:eastAsia="en-AU"/>
              </w:rPr>
              <w:t>12.8%</w:t>
            </w:r>
          </w:p>
        </w:tc>
      </w:tr>
      <w:tr w:rsidR="00C90BE8" w:rsidRPr="00C90BE8" w14:paraId="65594D12" w14:textId="77777777" w:rsidTr="00C90BE8">
        <w:trPr>
          <w:trHeight w:val="300"/>
        </w:trPr>
        <w:tc>
          <w:tcPr>
            <w:tcW w:w="2371" w:type="pct"/>
            <w:tcBorders>
              <w:top w:val="nil"/>
              <w:left w:val="nil"/>
              <w:bottom w:val="nil"/>
              <w:right w:val="nil"/>
            </w:tcBorders>
            <w:shd w:val="clear" w:color="auto" w:fill="auto"/>
            <w:vAlign w:val="center"/>
            <w:hideMark/>
          </w:tcPr>
          <w:p w14:paraId="3808B36B" w14:textId="77777777" w:rsidR="00C90BE8" w:rsidRPr="00C90BE8" w:rsidRDefault="00C90BE8" w:rsidP="00C90BE8">
            <w:pPr>
              <w:rPr>
                <w:rFonts w:ascii="Arial" w:hAnsi="Arial" w:cs="Arial"/>
                <w:sz w:val="16"/>
                <w:szCs w:val="16"/>
                <w:lang w:eastAsia="en-AU"/>
              </w:rPr>
            </w:pPr>
            <w:r w:rsidRPr="00C90BE8">
              <w:rPr>
                <w:rFonts w:ascii="Arial" w:hAnsi="Arial" w:cs="Arial"/>
                <w:sz w:val="16"/>
                <w:szCs w:val="16"/>
                <w:lang w:eastAsia="en-AU"/>
              </w:rPr>
              <w:t>General Maintenance</w:t>
            </w:r>
          </w:p>
        </w:tc>
        <w:tc>
          <w:tcPr>
            <w:tcW w:w="588" w:type="pct"/>
            <w:tcBorders>
              <w:top w:val="nil"/>
              <w:left w:val="nil"/>
              <w:bottom w:val="nil"/>
              <w:right w:val="nil"/>
            </w:tcBorders>
            <w:shd w:val="clear" w:color="auto" w:fill="auto"/>
            <w:vAlign w:val="center"/>
            <w:hideMark/>
          </w:tcPr>
          <w:p w14:paraId="40D7D4F5" w14:textId="1C88C319" w:rsidR="00C90BE8" w:rsidRPr="00C90BE8" w:rsidRDefault="00284FD0" w:rsidP="00C90BE8">
            <w:pPr>
              <w:jc w:val="right"/>
              <w:rPr>
                <w:rFonts w:ascii="Arial" w:hAnsi="Arial" w:cs="Arial"/>
                <w:sz w:val="16"/>
                <w:szCs w:val="16"/>
                <w:lang w:eastAsia="en-AU"/>
              </w:rPr>
            </w:pPr>
            <w:r>
              <w:rPr>
                <w:rFonts w:ascii="Arial" w:hAnsi="Arial" w:cs="Arial"/>
                <w:sz w:val="16"/>
                <w:szCs w:val="16"/>
                <w:lang w:eastAsia="en-AU"/>
              </w:rPr>
              <w:t>3,644</w:t>
            </w:r>
          </w:p>
        </w:tc>
        <w:tc>
          <w:tcPr>
            <w:tcW w:w="680" w:type="pct"/>
            <w:tcBorders>
              <w:top w:val="nil"/>
              <w:left w:val="nil"/>
              <w:bottom w:val="nil"/>
              <w:right w:val="nil"/>
            </w:tcBorders>
            <w:shd w:val="clear" w:color="000000" w:fill="4AAA42"/>
            <w:noWrap/>
            <w:vAlign w:val="center"/>
            <w:hideMark/>
          </w:tcPr>
          <w:p w14:paraId="3311809D" w14:textId="07050AFC" w:rsidR="00C90BE8" w:rsidRPr="00C90BE8" w:rsidRDefault="00284FD0" w:rsidP="00C90BE8">
            <w:pPr>
              <w:jc w:val="right"/>
              <w:rPr>
                <w:rFonts w:ascii="Arial" w:hAnsi="Arial" w:cs="Arial"/>
                <w:b/>
                <w:bCs/>
                <w:sz w:val="16"/>
                <w:szCs w:val="16"/>
                <w:lang w:eastAsia="en-AU"/>
              </w:rPr>
            </w:pPr>
            <w:r>
              <w:rPr>
                <w:rFonts w:ascii="Arial" w:hAnsi="Arial" w:cs="Arial"/>
                <w:b/>
                <w:bCs/>
                <w:sz w:val="16"/>
                <w:szCs w:val="16"/>
                <w:lang w:eastAsia="en-AU"/>
              </w:rPr>
              <w:t>3,881</w:t>
            </w:r>
          </w:p>
        </w:tc>
        <w:tc>
          <w:tcPr>
            <w:tcW w:w="680" w:type="pct"/>
            <w:tcBorders>
              <w:top w:val="nil"/>
              <w:left w:val="nil"/>
              <w:bottom w:val="nil"/>
              <w:right w:val="nil"/>
            </w:tcBorders>
            <w:shd w:val="clear" w:color="auto" w:fill="auto"/>
            <w:vAlign w:val="center"/>
            <w:hideMark/>
          </w:tcPr>
          <w:p w14:paraId="417FD70F" w14:textId="78F325D2" w:rsidR="00C90BE8" w:rsidRPr="000871AB" w:rsidRDefault="00425A5D" w:rsidP="00C90BE8">
            <w:pPr>
              <w:jc w:val="right"/>
              <w:rPr>
                <w:rFonts w:ascii="Arial" w:hAnsi="Arial" w:cs="Arial"/>
                <w:sz w:val="16"/>
                <w:szCs w:val="16"/>
                <w:lang w:eastAsia="en-AU"/>
              </w:rPr>
            </w:pPr>
            <w:r w:rsidRPr="000871AB">
              <w:rPr>
                <w:rFonts w:ascii="Arial" w:hAnsi="Arial" w:cs="Arial"/>
                <w:sz w:val="16"/>
                <w:szCs w:val="16"/>
                <w:lang w:eastAsia="en-AU"/>
              </w:rPr>
              <w:t>237</w:t>
            </w:r>
          </w:p>
        </w:tc>
        <w:tc>
          <w:tcPr>
            <w:tcW w:w="680" w:type="pct"/>
            <w:tcBorders>
              <w:top w:val="nil"/>
              <w:left w:val="nil"/>
              <w:bottom w:val="nil"/>
              <w:right w:val="nil"/>
            </w:tcBorders>
            <w:shd w:val="clear" w:color="auto" w:fill="auto"/>
            <w:vAlign w:val="center"/>
            <w:hideMark/>
          </w:tcPr>
          <w:p w14:paraId="606A33FD" w14:textId="3AE86E8C" w:rsidR="00C90BE8" w:rsidRPr="000871AB" w:rsidRDefault="00C90BE8" w:rsidP="00C90BE8">
            <w:pPr>
              <w:jc w:val="right"/>
              <w:rPr>
                <w:rFonts w:ascii="Arial" w:hAnsi="Arial" w:cs="Arial"/>
                <w:sz w:val="16"/>
                <w:szCs w:val="16"/>
                <w:lang w:eastAsia="en-AU"/>
              </w:rPr>
            </w:pPr>
            <w:r w:rsidRPr="000871AB">
              <w:rPr>
                <w:rFonts w:ascii="Arial" w:hAnsi="Arial" w:cs="Arial"/>
                <w:sz w:val="16"/>
                <w:szCs w:val="16"/>
                <w:lang w:eastAsia="en-AU"/>
              </w:rPr>
              <w:t>6.</w:t>
            </w:r>
            <w:r w:rsidR="00425A5D" w:rsidRPr="000871AB">
              <w:rPr>
                <w:rFonts w:ascii="Arial" w:hAnsi="Arial" w:cs="Arial"/>
                <w:sz w:val="16"/>
                <w:szCs w:val="16"/>
                <w:lang w:eastAsia="en-AU"/>
              </w:rPr>
              <w:t>5</w:t>
            </w:r>
            <w:r w:rsidRPr="000871AB">
              <w:rPr>
                <w:rFonts w:ascii="Arial" w:hAnsi="Arial" w:cs="Arial"/>
                <w:sz w:val="16"/>
                <w:szCs w:val="16"/>
                <w:lang w:eastAsia="en-AU"/>
              </w:rPr>
              <w:t>%</w:t>
            </w:r>
          </w:p>
        </w:tc>
      </w:tr>
      <w:tr w:rsidR="00C90BE8" w:rsidRPr="00C90BE8" w14:paraId="5B8A99C8" w14:textId="77777777" w:rsidTr="00C90BE8">
        <w:trPr>
          <w:trHeight w:val="300"/>
        </w:trPr>
        <w:tc>
          <w:tcPr>
            <w:tcW w:w="2371" w:type="pct"/>
            <w:tcBorders>
              <w:top w:val="nil"/>
              <w:left w:val="nil"/>
              <w:bottom w:val="nil"/>
              <w:right w:val="nil"/>
            </w:tcBorders>
            <w:shd w:val="clear" w:color="auto" w:fill="auto"/>
            <w:vAlign w:val="center"/>
            <w:hideMark/>
          </w:tcPr>
          <w:p w14:paraId="2DEE956A" w14:textId="77777777" w:rsidR="00C90BE8" w:rsidRPr="00C90BE8" w:rsidRDefault="00C90BE8" w:rsidP="00C90BE8">
            <w:pPr>
              <w:rPr>
                <w:rFonts w:ascii="Arial" w:hAnsi="Arial" w:cs="Arial"/>
                <w:sz w:val="16"/>
                <w:szCs w:val="16"/>
                <w:lang w:eastAsia="en-AU"/>
              </w:rPr>
            </w:pPr>
            <w:r w:rsidRPr="00C90BE8">
              <w:rPr>
                <w:rFonts w:ascii="Arial" w:hAnsi="Arial" w:cs="Arial"/>
                <w:sz w:val="16"/>
                <w:szCs w:val="16"/>
                <w:lang w:eastAsia="en-AU"/>
              </w:rPr>
              <w:t>Utilities</w:t>
            </w:r>
          </w:p>
        </w:tc>
        <w:tc>
          <w:tcPr>
            <w:tcW w:w="588" w:type="pct"/>
            <w:tcBorders>
              <w:top w:val="nil"/>
              <w:left w:val="nil"/>
              <w:bottom w:val="nil"/>
              <w:right w:val="nil"/>
            </w:tcBorders>
            <w:shd w:val="clear" w:color="auto" w:fill="auto"/>
            <w:vAlign w:val="center"/>
            <w:hideMark/>
          </w:tcPr>
          <w:p w14:paraId="34E6D03C" w14:textId="45B157F2" w:rsidR="00C90BE8" w:rsidRPr="00C90BE8" w:rsidRDefault="00425A5D" w:rsidP="00C90BE8">
            <w:pPr>
              <w:jc w:val="right"/>
              <w:rPr>
                <w:rFonts w:ascii="Arial" w:hAnsi="Arial" w:cs="Arial"/>
                <w:sz w:val="16"/>
                <w:szCs w:val="16"/>
                <w:lang w:eastAsia="en-AU"/>
              </w:rPr>
            </w:pPr>
            <w:r>
              <w:rPr>
                <w:rFonts w:ascii="Arial" w:hAnsi="Arial" w:cs="Arial"/>
                <w:sz w:val="16"/>
                <w:szCs w:val="16"/>
                <w:lang w:eastAsia="en-AU"/>
              </w:rPr>
              <w:t>2,978</w:t>
            </w:r>
          </w:p>
        </w:tc>
        <w:tc>
          <w:tcPr>
            <w:tcW w:w="680" w:type="pct"/>
            <w:tcBorders>
              <w:top w:val="nil"/>
              <w:left w:val="nil"/>
              <w:bottom w:val="nil"/>
              <w:right w:val="nil"/>
            </w:tcBorders>
            <w:shd w:val="clear" w:color="000000" w:fill="4AAA42"/>
            <w:noWrap/>
            <w:vAlign w:val="center"/>
            <w:hideMark/>
          </w:tcPr>
          <w:p w14:paraId="15CF67A4" w14:textId="1FFBBC04" w:rsidR="00C90BE8" w:rsidRPr="00C90BE8" w:rsidRDefault="00425A5D" w:rsidP="00C90BE8">
            <w:pPr>
              <w:jc w:val="right"/>
              <w:rPr>
                <w:rFonts w:ascii="Arial" w:hAnsi="Arial" w:cs="Arial"/>
                <w:b/>
                <w:bCs/>
                <w:sz w:val="16"/>
                <w:szCs w:val="16"/>
                <w:lang w:eastAsia="en-AU"/>
              </w:rPr>
            </w:pPr>
            <w:r>
              <w:rPr>
                <w:rFonts w:ascii="Arial" w:hAnsi="Arial" w:cs="Arial"/>
                <w:b/>
                <w:bCs/>
                <w:sz w:val="16"/>
                <w:szCs w:val="16"/>
                <w:lang w:eastAsia="en-AU"/>
              </w:rPr>
              <w:t>2,512</w:t>
            </w:r>
          </w:p>
        </w:tc>
        <w:tc>
          <w:tcPr>
            <w:tcW w:w="680" w:type="pct"/>
            <w:tcBorders>
              <w:top w:val="nil"/>
              <w:left w:val="nil"/>
              <w:bottom w:val="nil"/>
              <w:right w:val="nil"/>
            </w:tcBorders>
            <w:shd w:val="clear" w:color="auto" w:fill="auto"/>
            <w:vAlign w:val="center"/>
            <w:hideMark/>
          </w:tcPr>
          <w:p w14:paraId="50C7A9E3" w14:textId="7782A4EC" w:rsidR="00C90BE8" w:rsidRPr="000871AB" w:rsidRDefault="007505C6" w:rsidP="00C90BE8">
            <w:pPr>
              <w:jc w:val="right"/>
              <w:rPr>
                <w:rFonts w:ascii="Arial" w:hAnsi="Arial" w:cs="Arial"/>
                <w:sz w:val="16"/>
                <w:szCs w:val="16"/>
                <w:lang w:eastAsia="en-AU"/>
              </w:rPr>
            </w:pPr>
            <w:r w:rsidRPr="000871AB">
              <w:rPr>
                <w:rFonts w:ascii="Arial" w:hAnsi="Arial" w:cs="Arial"/>
                <w:sz w:val="16"/>
                <w:szCs w:val="16"/>
                <w:lang w:eastAsia="en-AU"/>
              </w:rPr>
              <w:t>(466)</w:t>
            </w:r>
          </w:p>
        </w:tc>
        <w:tc>
          <w:tcPr>
            <w:tcW w:w="680" w:type="pct"/>
            <w:tcBorders>
              <w:top w:val="nil"/>
              <w:left w:val="nil"/>
              <w:bottom w:val="nil"/>
              <w:right w:val="nil"/>
            </w:tcBorders>
            <w:shd w:val="clear" w:color="auto" w:fill="auto"/>
            <w:vAlign w:val="center"/>
            <w:hideMark/>
          </w:tcPr>
          <w:p w14:paraId="16CD42DB" w14:textId="55E57D9F" w:rsidR="00C90BE8" w:rsidRPr="000871AB" w:rsidRDefault="00C90BE8" w:rsidP="00C90BE8">
            <w:pPr>
              <w:jc w:val="right"/>
              <w:rPr>
                <w:rFonts w:ascii="Arial" w:hAnsi="Arial" w:cs="Arial"/>
                <w:sz w:val="16"/>
                <w:szCs w:val="16"/>
                <w:lang w:eastAsia="en-AU"/>
              </w:rPr>
            </w:pPr>
            <w:r w:rsidRPr="000871AB">
              <w:rPr>
                <w:rFonts w:ascii="Arial" w:hAnsi="Arial" w:cs="Arial"/>
                <w:sz w:val="16"/>
                <w:szCs w:val="16"/>
                <w:lang w:eastAsia="en-AU"/>
              </w:rPr>
              <w:t>-</w:t>
            </w:r>
            <w:r w:rsidR="007505C6" w:rsidRPr="000871AB">
              <w:rPr>
                <w:rFonts w:ascii="Arial" w:hAnsi="Arial" w:cs="Arial"/>
                <w:sz w:val="16"/>
                <w:szCs w:val="16"/>
                <w:lang w:eastAsia="en-AU"/>
              </w:rPr>
              <w:t>15.6</w:t>
            </w:r>
            <w:r w:rsidRPr="000871AB">
              <w:rPr>
                <w:rFonts w:ascii="Arial" w:hAnsi="Arial" w:cs="Arial"/>
                <w:sz w:val="16"/>
                <w:szCs w:val="16"/>
                <w:lang w:eastAsia="en-AU"/>
              </w:rPr>
              <w:t>%</w:t>
            </w:r>
          </w:p>
        </w:tc>
      </w:tr>
      <w:tr w:rsidR="00C90BE8" w:rsidRPr="00C90BE8" w14:paraId="79C657AB" w14:textId="77777777" w:rsidTr="00C90BE8">
        <w:trPr>
          <w:trHeight w:val="300"/>
        </w:trPr>
        <w:tc>
          <w:tcPr>
            <w:tcW w:w="2371" w:type="pct"/>
            <w:tcBorders>
              <w:top w:val="nil"/>
              <w:left w:val="nil"/>
              <w:bottom w:val="nil"/>
              <w:right w:val="nil"/>
            </w:tcBorders>
            <w:shd w:val="clear" w:color="auto" w:fill="auto"/>
            <w:vAlign w:val="center"/>
            <w:hideMark/>
          </w:tcPr>
          <w:p w14:paraId="6F3A7FC5" w14:textId="77777777" w:rsidR="00C90BE8" w:rsidRPr="00C90BE8" w:rsidRDefault="00C90BE8" w:rsidP="00C90BE8">
            <w:pPr>
              <w:rPr>
                <w:rFonts w:ascii="Arial" w:hAnsi="Arial" w:cs="Arial"/>
                <w:sz w:val="16"/>
                <w:szCs w:val="16"/>
                <w:lang w:eastAsia="en-AU"/>
              </w:rPr>
            </w:pPr>
            <w:r w:rsidRPr="00C90BE8">
              <w:rPr>
                <w:rFonts w:ascii="Arial" w:hAnsi="Arial" w:cs="Arial"/>
                <w:sz w:val="16"/>
                <w:szCs w:val="16"/>
                <w:lang w:eastAsia="en-AU"/>
              </w:rPr>
              <w:t>Office Administration</w:t>
            </w:r>
          </w:p>
        </w:tc>
        <w:tc>
          <w:tcPr>
            <w:tcW w:w="588" w:type="pct"/>
            <w:tcBorders>
              <w:top w:val="nil"/>
              <w:left w:val="nil"/>
              <w:bottom w:val="nil"/>
              <w:right w:val="nil"/>
            </w:tcBorders>
            <w:shd w:val="clear" w:color="auto" w:fill="auto"/>
            <w:vAlign w:val="center"/>
            <w:hideMark/>
          </w:tcPr>
          <w:p w14:paraId="32449AE8" w14:textId="52D64C28" w:rsidR="00C90BE8" w:rsidRPr="00C90BE8" w:rsidRDefault="007505C6" w:rsidP="00C90BE8">
            <w:pPr>
              <w:jc w:val="right"/>
              <w:rPr>
                <w:rFonts w:ascii="Arial" w:hAnsi="Arial" w:cs="Arial"/>
                <w:sz w:val="16"/>
                <w:szCs w:val="16"/>
                <w:lang w:eastAsia="en-AU"/>
              </w:rPr>
            </w:pPr>
            <w:r>
              <w:rPr>
                <w:rFonts w:ascii="Arial" w:hAnsi="Arial" w:cs="Arial"/>
                <w:sz w:val="16"/>
                <w:szCs w:val="16"/>
                <w:lang w:eastAsia="en-AU"/>
              </w:rPr>
              <w:t>6,6</w:t>
            </w:r>
            <w:r w:rsidR="0062530D">
              <w:rPr>
                <w:rFonts w:ascii="Arial" w:hAnsi="Arial" w:cs="Arial"/>
                <w:sz w:val="16"/>
                <w:szCs w:val="16"/>
                <w:lang w:eastAsia="en-AU"/>
              </w:rPr>
              <w:t>93</w:t>
            </w:r>
          </w:p>
        </w:tc>
        <w:tc>
          <w:tcPr>
            <w:tcW w:w="680" w:type="pct"/>
            <w:tcBorders>
              <w:top w:val="nil"/>
              <w:left w:val="nil"/>
              <w:bottom w:val="nil"/>
              <w:right w:val="nil"/>
            </w:tcBorders>
            <w:shd w:val="clear" w:color="000000" w:fill="4AAA42"/>
            <w:noWrap/>
            <w:vAlign w:val="center"/>
            <w:hideMark/>
          </w:tcPr>
          <w:p w14:paraId="0CF79751" w14:textId="4BD7698F" w:rsidR="00C90BE8" w:rsidRPr="00C90BE8" w:rsidRDefault="0062530D" w:rsidP="00C90BE8">
            <w:pPr>
              <w:jc w:val="right"/>
              <w:rPr>
                <w:rFonts w:ascii="Arial" w:hAnsi="Arial" w:cs="Arial"/>
                <w:b/>
                <w:bCs/>
                <w:sz w:val="16"/>
                <w:szCs w:val="16"/>
                <w:lang w:eastAsia="en-AU"/>
              </w:rPr>
            </w:pPr>
            <w:r>
              <w:rPr>
                <w:rFonts w:ascii="Arial" w:hAnsi="Arial" w:cs="Arial"/>
                <w:b/>
                <w:bCs/>
                <w:sz w:val="16"/>
                <w:szCs w:val="16"/>
                <w:lang w:eastAsia="en-AU"/>
              </w:rPr>
              <w:t>6,347</w:t>
            </w:r>
          </w:p>
        </w:tc>
        <w:tc>
          <w:tcPr>
            <w:tcW w:w="680" w:type="pct"/>
            <w:tcBorders>
              <w:top w:val="nil"/>
              <w:left w:val="nil"/>
              <w:bottom w:val="nil"/>
              <w:right w:val="nil"/>
            </w:tcBorders>
            <w:shd w:val="clear" w:color="auto" w:fill="auto"/>
            <w:vAlign w:val="center"/>
            <w:hideMark/>
          </w:tcPr>
          <w:p w14:paraId="1174BA85" w14:textId="3D47D43F" w:rsidR="00C90BE8" w:rsidRPr="000871AB" w:rsidRDefault="0062530D" w:rsidP="00C90BE8">
            <w:pPr>
              <w:jc w:val="right"/>
              <w:rPr>
                <w:rFonts w:ascii="Arial" w:hAnsi="Arial" w:cs="Arial"/>
                <w:sz w:val="16"/>
                <w:szCs w:val="16"/>
                <w:lang w:eastAsia="en-AU"/>
              </w:rPr>
            </w:pPr>
            <w:r w:rsidRPr="000871AB">
              <w:rPr>
                <w:rFonts w:ascii="Arial" w:hAnsi="Arial" w:cs="Arial"/>
                <w:sz w:val="16"/>
                <w:szCs w:val="16"/>
                <w:lang w:eastAsia="en-AU"/>
              </w:rPr>
              <w:t>(346)</w:t>
            </w:r>
          </w:p>
        </w:tc>
        <w:tc>
          <w:tcPr>
            <w:tcW w:w="680" w:type="pct"/>
            <w:tcBorders>
              <w:top w:val="nil"/>
              <w:left w:val="nil"/>
              <w:bottom w:val="nil"/>
              <w:right w:val="nil"/>
            </w:tcBorders>
            <w:shd w:val="clear" w:color="auto" w:fill="auto"/>
            <w:vAlign w:val="center"/>
            <w:hideMark/>
          </w:tcPr>
          <w:p w14:paraId="46244DB8" w14:textId="1CA4C3A9" w:rsidR="00C90BE8" w:rsidRPr="000871AB" w:rsidRDefault="00C90BE8" w:rsidP="00C90BE8">
            <w:pPr>
              <w:jc w:val="right"/>
              <w:rPr>
                <w:rFonts w:ascii="Arial" w:hAnsi="Arial" w:cs="Arial"/>
                <w:sz w:val="16"/>
                <w:szCs w:val="16"/>
                <w:lang w:eastAsia="en-AU"/>
              </w:rPr>
            </w:pPr>
            <w:r w:rsidRPr="000871AB">
              <w:rPr>
                <w:rFonts w:ascii="Arial" w:hAnsi="Arial" w:cs="Arial"/>
                <w:sz w:val="16"/>
                <w:szCs w:val="16"/>
                <w:lang w:eastAsia="en-AU"/>
              </w:rPr>
              <w:t>-5</w:t>
            </w:r>
            <w:r w:rsidR="0062530D" w:rsidRPr="000871AB">
              <w:rPr>
                <w:rFonts w:ascii="Arial" w:hAnsi="Arial" w:cs="Arial"/>
                <w:sz w:val="16"/>
                <w:szCs w:val="16"/>
                <w:lang w:eastAsia="en-AU"/>
              </w:rPr>
              <w:t>.</w:t>
            </w:r>
            <w:r w:rsidR="00012680">
              <w:rPr>
                <w:rFonts w:ascii="Arial" w:hAnsi="Arial" w:cs="Arial"/>
                <w:sz w:val="16"/>
                <w:szCs w:val="16"/>
                <w:lang w:eastAsia="en-AU"/>
              </w:rPr>
              <w:t>2</w:t>
            </w:r>
            <w:r w:rsidRPr="000871AB">
              <w:rPr>
                <w:rFonts w:ascii="Arial" w:hAnsi="Arial" w:cs="Arial"/>
                <w:sz w:val="16"/>
                <w:szCs w:val="16"/>
                <w:lang w:eastAsia="en-AU"/>
              </w:rPr>
              <w:t>%</w:t>
            </w:r>
          </w:p>
        </w:tc>
      </w:tr>
      <w:tr w:rsidR="00C90BE8" w:rsidRPr="00C90BE8" w14:paraId="2934A0D3" w14:textId="77777777" w:rsidTr="00C90BE8">
        <w:trPr>
          <w:trHeight w:val="300"/>
        </w:trPr>
        <w:tc>
          <w:tcPr>
            <w:tcW w:w="2371" w:type="pct"/>
            <w:tcBorders>
              <w:top w:val="nil"/>
              <w:left w:val="nil"/>
              <w:bottom w:val="nil"/>
              <w:right w:val="nil"/>
            </w:tcBorders>
            <w:shd w:val="clear" w:color="auto" w:fill="auto"/>
            <w:vAlign w:val="center"/>
            <w:hideMark/>
          </w:tcPr>
          <w:p w14:paraId="491E346E" w14:textId="77777777" w:rsidR="00C90BE8" w:rsidRPr="00C90BE8" w:rsidRDefault="00C90BE8" w:rsidP="00C90BE8">
            <w:pPr>
              <w:rPr>
                <w:rFonts w:ascii="Arial" w:hAnsi="Arial" w:cs="Arial"/>
                <w:sz w:val="16"/>
                <w:szCs w:val="16"/>
                <w:lang w:eastAsia="en-AU"/>
              </w:rPr>
            </w:pPr>
            <w:r w:rsidRPr="00C90BE8">
              <w:rPr>
                <w:rFonts w:ascii="Arial" w:hAnsi="Arial" w:cs="Arial"/>
                <w:sz w:val="16"/>
                <w:szCs w:val="16"/>
                <w:lang w:eastAsia="en-AU"/>
              </w:rPr>
              <w:t>Information technology</w:t>
            </w:r>
          </w:p>
        </w:tc>
        <w:tc>
          <w:tcPr>
            <w:tcW w:w="588" w:type="pct"/>
            <w:tcBorders>
              <w:top w:val="nil"/>
              <w:left w:val="nil"/>
              <w:bottom w:val="nil"/>
              <w:right w:val="nil"/>
            </w:tcBorders>
            <w:shd w:val="clear" w:color="auto" w:fill="auto"/>
            <w:vAlign w:val="center"/>
            <w:hideMark/>
          </w:tcPr>
          <w:p w14:paraId="26CE3CCD" w14:textId="02348A54" w:rsidR="00C90BE8" w:rsidRPr="00C90BE8" w:rsidRDefault="000E0B62" w:rsidP="00C90BE8">
            <w:pPr>
              <w:jc w:val="right"/>
              <w:rPr>
                <w:rFonts w:ascii="Arial" w:hAnsi="Arial" w:cs="Arial"/>
                <w:sz w:val="16"/>
                <w:szCs w:val="16"/>
                <w:lang w:eastAsia="en-AU"/>
              </w:rPr>
            </w:pPr>
            <w:r>
              <w:rPr>
                <w:rFonts w:ascii="Arial" w:hAnsi="Arial" w:cs="Arial"/>
                <w:sz w:val="16"/>
                <w:szCs w:val="16"/>
                <w:lang w:eastAsia="en-AU"/>
              </w:rPr>
              <w:t>6,793</w:t>
            </w:r>
          </w:p>
        </w:tc>
        <w:tc>
          <w:tcPr>
            <w:tcW w:w="680" w:type="pct"/>
            <w:tcBorders>
              <w:top w:val="nil"/>
              <w:left w:val="nil"/>
              <w:bottom w:val="nil"/>
              <w:right w:val="nil"/>
            </w:tcBorders>
            <w:shd w:val="clear" w:color="000000" w:fill="4AAA42"/>
            <w:noWrap/>
            <w:vAlign w:val="center"/>
            <w:hideMark/>
          </w:tcPr>
          <w:p w14:paraId="50FF39F9" w14:textId="15B1DD81" w:rsidR="00C90BE8" w:rsidRPr="00C90BE8" w:rsidRDefault="000E0B62" w:rsidP="00C90BE8">
            <w:pPr>
              <w:jc w:val="right"/>
              <w:rPr>
                <w:rFonts w:ascii="Arial" w:hAnsi="Arial" w:cs="Arial"/>
                <w:b/>
                <w:bCs/>
                <w:sz w:val="16"/>
                <w:szCs w:val="16"/>
                <w:lang w:eastAsia="en-AU"/>
              </w:rPr>
            </w:pPr>
            <w:r>
              <w:rPr>
                <w:rFonts w:ascii="Arial" w:hAnsi="Arial" w:cs="Arial"/>
                <w:b/>
                <w:bCs/>
                <w:sz w:val="16"/>
                <w:szCs w:val="16"/>
                <w:lang w:eastAsia="en-AU"/>
              </w:rPr>
              <w:t>6,127</w:t>
            </w:r>
          </w:p>
        </w:tc>
        <w:tc>
          <w:tcPr>
            <w:tcW w:w="680" w:type="pct"/>
            <w:tcBorders>
              <w:top w:val="nil"/>
              <w:left w:val="nil"/>
              <w:bottom w:val="nil"/>
              <w:right w:val="nil"/>
            </w:tcBorders>
            <w:shd w:val="clear" w:color="auto" w:fill="auto"/>
            <w:vAlign w:val="center"/>
            <w:hideMark/>
          </w:tcPr>
          <w:p w14:paraId="6A5FD375" w14:textId="4CD8FB20" w:rsidR="00C90BE8" w:rsidRPr="000871AB" w:rsidRDefault="000E0B62" w:rsidP="00C90BE8">
            <w:pPr>
              <w:jc w:val="right"/>
              <w:rPr>
                <w:rFonts w:ascii="Arial" w:hAnsi="Arial" w:cs="Arial"/>
                <w:sz w:val="16"/>
                <w:szCs w:val="16"/>
                <w:lang w:eastAsia="en-AU"/>
              </w:rPr>
            </w:pPr>
            <w:r w:rsidRPr="000871AB">
              <w:rPr>
                <w:rFonts w:ascii="Arial" w:hAnsi="Arial" w:cs="Arial"/>
                <w:sz w:val="16"/>
                <w:szCs w:val="16"/>
                <w:lang w:eastAsia="en-AU"/>
              </w:rPr>
              <w:t>(666)</w:t>
            </w:r>
          </w:p>
        </w:tc>
        <w:tc>
          <w:tcPr>
            <w:tcW w:w="680" w:type="pct"/>
            <w:tcBorders>
              <w:top w:val="nil"/>
              <w:left w:val="nil"/>
              <w:bottom w:val="nil"/>
              <w:right w:val="nil"/>
            </w:tcBorders>
            <w:shd w:val="clear" w:color="auto" w:fill="auto"/>
            <w:vAlign w:val="center"/>
            <w:hideMark/>
          </w:tcPr>
          <w:p w14:paraId="79400CB6" w14:textId="756BC0F4" w:rsidR="00C90BE8" w:rsidRPr="000871AB" w:rsidRDefault="00D25C8F" w:rsidP="00C90BE8">
            <w:pPr>
              <w:jc w:val="right"/>
              <w:rPr>
                <w:rFonts w:ascii="Arial" w:hAnsi="Arial" w:cs="Arial"/>
                <w:sz w:val="16"/>
                <w:szCs w:val="16"/>
                <w:lang w:eastAsia="en-AU"/>
              </w:rPr>
            </w:pPr>
            <w:r w:rsidRPr="000871AB">
              <w:rPr>
                <w:rFonts w:ascii="Arial" w:hAnsi="Arial" w:cs="Arial"/>
                <w:sz w:val="16"/>
                <w:szCs w:val="16"/>
                <w:lang w:eastAsia="en-AU"/>
              </w:rPr>
              <w:t>-9.8%</w:t>
            </w:r>
          </w:p>
        </w:tc>
      </w:tr>
      <w:tr w:rsidR="00C90BE8" w:rsidRPr="00C90BE8" w14:paraId="773AEAB6" w14:textId="77777777" w:rsidTr="00C90BE8">
        <w:trPr>
          <w:trHeight w:val="300"/>
        </w:trPr>
        <w:tc>
          <w:tcPr>
            <w:tcW w:w="2371" w:type="pct"/>
            <w:tcBorders>
              <w:top w:val="nil"/>
              <w:left w:val="nil"/>
              <w:bottom w:val="nil"/>
              <w:right w:val="nil"/>
            </w:tcBorders>
            <w:shd w:val="clear" w:color="auto" w:fill="auto"/>
            <w:vAlign w:val="center"/>
            <w:hideMark/>
          </w:tcPr>
          <w:p w14:paraId="623409D3" w14:textId="77777777" w:rsidR="00C90BE8" w:rsidRPr="00C90BE8" w:rsidRDefault="00C90BE8" w:rsidP="00C90BE8">
            <w:pPr>
              <w:rPr>
                <w:rFonts w:ascii="Arial" w:hAnsi="Arial" w:cs="Arial"/>
                <w:sz w:val="16"/>
                <w:szCs w:val="16"/>
                <w:lang w:eastAsia="en-AU"/>
              </w:rPr>
            </w:pPr>
            <w:r w:rsidRPr="00C90BE8">
              <w:rPr>
                <w:rFonts w:ascii="Arial" w:hAnsi="Arial" w:cs="Arial"/>
                <w:sz w:val="16"/>
                <w:szCs w:val="16"/>
                <w:lang w:eastAsia="en-AU"/>
              </w:rPr>
              <w:t>Consultants</w:t>
            </w:r>
          </w:p>
        </w:tc>
        <w:tc>
          <w:tcPr>
            <w:tcW w:w="588" w:type="pct"/>
            <w:tcBorders>
              <w:top w:val="nil"/>
              <w:left w:val="nil"/>
              <w:bottom w:val="nil"/>
              <w:right w:val="nil"/>
            </w:tcBorders>
            <w:shd w:val="clear" w:color="auto" w:fill="auto"/>
            <w:vAlign w:val="center"/>
            <w:hideMark/>
          </w:tcPr>
          <w:p w14:paraId="0169C2F7" w14:textId="1063169D" w:rsidR="00C90BE8" w:rsidRPr="00C90BE8" w:rsidRDefault="009E690F" w:rsidP="00C90BE8">
            <w:pPr>
              <w:jc w:val="right"/>
              <w:rPr>
                <w:rFonts w:ascii="Arial" w:hAnsi="Arial" w:cs="Arial"/>
                <w:sz w:val="16"/>
                <w:szCs w:val="16"/>
                <w:lang w:eastAsia="en-AU"/>
              </w:rPr>
            </w:pPr>
            <w:r>
              <w:rPr>
                <w:rFonts w:ascii="Arial" w:hAnsi="Arial" w:cs="Arial"/>
                <w:sz w:val="16"/>
                <w:szCs w:val="16"/>
                <w:lang w:eastAsia="en-AU"/>
              </w:rPr>
              <w:t>4,780</w:t>
            </w:r>
          </w:p>
        </w:tc>
        <w:tc>
          <w:tcPr>
            <w:tcW w:w="680" w:type="pct"/>
            <w:tcBorders>
              <w:top w:val="nil"/>
              <w:left w:val="nil"/>
              <w:bottom w:val="nil"/>
              <w:right w:val="nil"/>
            </w:tcBorders>
            <w:shd w:val="clear" w:color="000000" w:fill="4AAA42"/>
            <w:noWrap/>
            <w:vAlign w:val="center"/>
            <w:hideMark/>
          </w:tcPr>
          <w:p w14:paraId="51693301" w14:textId="7017B17B" w:rsidR="00C90BE8" w:rsidRPr="00C90BE8" w:rsidRDefault="001B4C23" w:rsidP="00C90BE8">
            <w:pPr>
              <w:jc w:val="right"/>
              <w:rPr>
                <w:rFonts w:ascii="Arial" w:hAnsi="Arial" w:cs="Arial"/>
                <w:b/>
                <w:bCs/>
                <w:sz w:val="16"/>
                <w:szCs w:val="16"/>
                <w:lang w:eastAsia="en-AU"/>
              </w:rPr>
            </w:pPr>
            <w:r>
              <w:rPr>
                <w:rFonts w:ascii="Arial" w:hAnsi="Arial" w:cs="Arial"/>
                <w:b/>
                <w:bCs/>
                <w:sz w:val="16"/>
                <w:szCs w:val="16"/>
                <w:lang w:eastAsia="en-AU"/>
              </w:rPr>
              <w:t>4,</w:t>
            </w:r>
            <w:r w:rsidR="009E690F">
              <w:rPr>
                <w:rFonts w:ascii="Arial" w:hAnsi="Arial" w:cs="Arial"/>
                <w:b/>
                <w:bCs/>
                <w:sz w:val="16"/>
                <w:szCs w:val="16"/>
                <w:lang w:eastAsia="en-AU"/>
              </w:rPr>
              <w:t>824</w:t>
            </w:r>
          </w:p>
        </w:tc>
        <w:tc>
          <w:tcPr>
            <w:tcW w:w="680" w:type="pct"/>
            <w:tcBorders>
              <w:top w:val="nil"/>
              <w:left w:val="nil"/>
              <w:bottom w:val="nil"/>
              <w:right w:val="nil"/>
            </w:tcBorders>
            <w:shd w:val="clear" w:color="auto" w:fill="auto"/>
            <w:vAlign w:val="center"/>
            <w:hideMark/>
          </w:tcPr>
          <w:p w14:paraId="4BD68CD3" w14:textId="389E2F4D" w:rsidR="00C90BE8" w:rsidRPr="000871AB" w:rsidRDefault="00E0630C" w:rsidP="00C90BE8">
            <w:pPr>
              <w:jc w:val="right"/>
              <w:rPr>
                <w:rFonts w:ascii="Arial" w:hAnsi="Arial" w:cs="Arial"/>
                <w:sz w:val="16"/>
                <w:szCs w:val="16"/>
                <w:lang w:eastAsia="en-AU"/>
              </w:rPr>
            </w:pPr>
            <w:r>
              <w:rPr>
                <w:rFonts w:ascii="Arial" w:hAnsi="Arial" w:cs="Arial"/>
                <w:sz w:val="16"/>
                <w:szCs w:val="16"/>
                <w:lang w:eastAsia="en-AU"/>
              </w:rPr>
              <w:t>44</w:t>
            </w:r>
          </w:p>
        </w:tc>
        <w:tc>
          <w:tcPr>
            <w:tcW w:w="680" w:type="pct"/>
            <w:tcBorders>
              <w:top w:val="nil"/>
              <w:left w:val="nil"/>
              <w:bottom w:val="nil"/>
              <w:right w:val="nil"/>
            </w:tcBorders>
            <w:shd w:val="clear" w:color="auto" w:fill="auto"/>
            <w:vAlign w:val="center"/>
            <w:hideMark/>
          </w:tcPr>
          <w:p w14:paraId="00E54955" w14:textId="701148C6" w:rsidR="00C90BE8" w:rsidRPr="000871AB" w:rsidRDefault="00E0630C" w:rsidP="00C90BE8">
            <w:pPr>
              <w:jc w:val="right"/>
              <w:rPr>
                <w:rFonts w:ascii="Arial" w:hAnsi="Arial" w:cs="Arial"/>
                <w:sz w:val="16"/>
                <w:szCs w:val="16"/>
                <w:lang w:eastAsia="en-AU"/>
              </w:rPr>
            </w:pPr>
            <w:r>
              <w:rPr>
                <w:rFonts w:ascii="Arial" w:hAnsi="Arial" w:cs="Arial"/>
                <w:sz w:val="16"/>
                <w:szCs w:val="16"/>
                <w:lang w:eastAsia="en-AU"/>
              </w:rPr>
              <w:t>0.</w:t>
            </w:r>
            <w:r w:rsidR="009E26D5">
              <w:rPr>
                <w:rFonts w:ascii="Arial" w:hAnsi="Arial" w:cs="Arial"/>
                <w:sz w:val="16"/>
                <w:szCs w:val="16"/>
                <w:lang w:eastAsia="en-AU"/>
              </w:rPr>
              <w:t>9</w:t>
            </w:r>
            <w:r w:rsidR="00C90BE8" w:rsidRPr="000871AB">
              <w:rPr>
                <w:rFonts w:ascii="Arial" w:hAnsi="Arial" w:cs="Arial"/>
                <w:sz w:val="16"/>
                <w:szCs w:val="16"/>
                <w:lang w:eastAsia="en-AU"/>
              </w:rPr>
              <w:t>%</w:t>
            </w:r>
          </w:p>
        </w:tc>
      </w:tr>
      <w:tr w:rsidR="00C90BE8" w:rsidRPr="00C90BE8" w14:paraId="6B74E706" w14:textId="77777777" w:rsidTr="00C90BE8">
        <w:trPr>
          <w:trHeight w:val="300"/>
        </w:trPr>
        <w:tc>
          <w:tcPr>
            <w:tcW w:w="2371" w:type="pct"/>
            <w:tcBorders>
              <w:top w:val="nil"/>
              <w:left w:val="nil"/>
              <w:bottom w:val="nil"/>
              <w:right w:val="nil"/>
            </w:tcBorders>
            <w:shd w:val="clear" w:color="auto" w:fill="auto"/>
            <w:vAlign w:val="center"/>
            <w:hideMark/>
          </w:tcPr>
          <w:p w14:paraId="2A4B4819" w14:textId="77777777" w:rsidR="00C90BE8" w:rsidRPr="00C90BE8" w:rsidRDefault="00C90BE8" w:rsidP="00C90BE8">
            <w:pPr>
              <w:rPr>
                <w:rFonts w:ascii="Arial" w:hAnsi="Arial" w:cs="Arial"/>
                <w:sz w:val="16"/>
                <w:szCs w:val="16"/>
                <w:lang w:eastAsia="en-AU"/>
              </w:rPr>
            </w:pPr>
            <w:r w:rsidRPr="00C90BE8">
              <w:rPr>
                <w:rFonts w:ascii="Arial" w:hAnsi="Arial" w:cs="Arial"/>
                <w:sz w:val="16"/>
                <w:szCs w:val="16"/>
                <w:lang w:eastAsia="en-AU"/>
              </w:rPr>
              <w:t>Other Material and Services</w:t>
            </w:r>
          </w:p>
        </w:tc>
        <w:tc>
          <w:tcPr>
            <w:tcW w:w="588" w:type="pct"/>
            <w:tcBorders>
              <w:top w:val="nil"/>
              <w:left w:val="nil"/>
              <w:bottom w:val="nil"/>
              <w:right w:val="nil"/>
            </w:tcBorders>
            <w:shd w:val="clear" w:color="auto" w:fill="auto"/>
            <w:vAlign w:val="center"/>
            <w:hideMark/>
          </w:tcPr>
          <w:p w14:paraId="2519AF64" w14:textId="3259EF4A" w:rsidR="00C90BE8" w:rsidRPr="00C90BE8" w:rsidRDefault="00330284" w:rsidP="00C90BE8">
            <w:pPr>
              <w:jc w:val="right"/>
              <w:rPr>
                <w:rFonts w:ascii="Arial" w:hAnsi="Arial" w:cs="Arial"/>
                <w:sz w:val="16"/>
                <w:szCs w:val="16"/>
                <w:lang w:eastAsia="en-AU"/>
              </w:rPr>
            </w:pPr>
            <w:r>
              <w:rPr>
                <w:rFonts w:ascii="Arial" w:hAnsi="Arial" w:cs="Arial"/>
                <w:sz w:val="16"/>
                <w:szCs w:val="16"/>
                <w:lang w:eastAsia="en-AU"/>
              </w:rPr>
              <w:t>383</w:t>
            </w:r>
          </w:p>
        </w:tc>
        <w:tc>
          <w:tcPr>
            <w:tcW w:w="680" w:type="pct"/>
            <w:tcBorders>
              <w:top w:val="nil"/>
              <w:left w:val="nil"/>
              <w:bottom w:val="nil"/>
              <w:right w:val="nil"/>
            </w:tcBorders>
            <w:shd w:val="clear" w:color="000000" w:fill="4AAA42"/>
            <w:noWrap/>
            <w:vAlign w:val="center"/>
            <w:hideMark/>
          </w:tcPr>
          <w:p w14:paraId="656A4DAB" w14:textId="079679D9" w:rsidR="00C90BE8" w:rsidRPr="00C90BE8" w:rsidRDefault="00330284" w:rsidP="00C90BE8">
            <w:pPr>
              <w:jc w:val="right"/>
              <w:rPr>
                <w:rFonts w:ascii="Arial" w:hAnsi="Arial" w:cs="Arial"/>
                <w:b/>
                <w:bCs/>
                <w:sz w:val="16"/>
                <w:szCs w:val="16"/>
                <w:lang w:eastAsia="en-AU"/>
              </w:rPr>
            </w:pPr>
            <w:r>
              <w:rPr>
                <w:rFonts w:ascii="Arial" w:hAnsi="Arial" w:cs="Arial"/>
                <w:b/>
                <w:bCs/>
                <w:sz w:val="16"/>
                <w:szCs w:val="16"/>
                <w:lang w:eastAsia="en-AU"/>
              </w:rPr>
              <w:t>429</w:t>
            </w:r>
          </w:p>
        </w:tc>
        <w:tc>
          <w:tcPr>
            <w:tcW w:w="680" w:type="pct"/>
            <w:tcBorders>
              <w:top w:val="nil"/>
              <w:left w:val="nil"/>
              <w:bottom w:val="nil"/>
              <w:right w:val="nil"/>
            </w:tcBorders>
            <w:shd w:val="clear" w:color="auto" w:fill="auto"/>
            <w:vAlign w:val="center"/>
            <w:hideMark/>
          </w:tcPr>
          <w:p w14:paraId="3A3277C2" w14:textId="3D5315C8" w:rsidR="00C90BE8" w:rsidRPr="000871AB" w:rsidRDefault="00330284" w:rsidP="00C90BE8">
            <w:pPr>
              <w:jc w:val="right"/>
              <w:rPr>
                <w:rFonts w:ascii="Arial" w:hAnsi="Arial" w:cs="Arial"/>
                <w:sz w:val="16"/>
                <w:szCs w:val="16"/>
                <w:lang w:eastAsia="en-AU"/>
              </w:rPr>
            </w:pPr>
            <w:r w:rsidRPr="000871AB">
              <w:rPr>
                <w:rFonts w:ascii="Arial" w:hAnsi="Arial" w:cs="Arial"/>
                <w:sz w:val="16"/>
                <w:szCs w:val="16"/>
                <w:lang w:eastAsia="en-AU"/>
              </w:rPr>
              <w:t>46</w:t>
            </w:r>
          </w:p>
        </w:tc>
        <w:tc>
          <w:tcPr>
            <w:tcW w:w="680" w:type="pct"/>
            <w:tcBorders>
              <w:top w:val="nil"/>
              <w:left w:val="nil"/>
              <w:bottom w:val="nil"/>
              <w:right w:val="nil"/>
            </w:tcBorders>
            <w:shd w:val="clear" w:color="auto" w:fill="auto"/>
            <w:vAlign w:val="center"/>
            <w:hideMark/>
          </w:tcPr>
          <w:p w14:paraId="3D2910C3" w14:textId="18DE76A2" w:rsidR="00C90BE8" w:rsidRPr="000871AB" w:rsidRDefault="00330284" w:rsidP="00C90BE8">
            <w:pPr>
              <w:jc w:val="right"/>
              <w:rPr>
                <w:rFonts w:ascii="Arial" w:hAnsi="Arial" w:cs="Arial"/>
                <w:sz w:val="16"/>
                <w:szCs w:val="16"/>
                <w:lang w:eastAsia="en-AU"/>
              </w:rPr>
            </w:pPr>
            <w:r w:rsidRPr="000871AB">
              <w:rPr>
                <w:rFonts w:ascii="Arial" w:hAnsi="Arial" w:cs="Arial"/>
                <w:sz w:val="16"/>
                <w:szCs w:val="16"/>
                <w:lang w:eastAsia="en-AU"/>
              </w:rPr>
              <w:t>12.0%</w:t>
            </w:r>
          </w:p>
        </w:tc>
      </w:tr>
      <w:tr w:rsidR="00C90BE8" w:rsidRPr="00C90BE8" w14:paraId="7845BC90" w14:textId="77777777" w:rsidTr="00C90BE8">
        <w:trPr>
          <w:trHeight w:val="300"/>
        </w:trPr>
        <w:tc>
          <w:tcPr>
            <w:tcW w:w="2371" w:type="pct"/>
            <w:tcBorders>
              <w:top w:val="nil"/>
              <w:left w:val="nil"/>
              <w:bottom w:val="nil"/>
              <w:right w:val="nil"/>
            </w:tcBorders>
            <w:shd w:val="clear" w:color="auto" w:fill="auto"/>
            <w:vAlign w:val="center"/>
            <w:hideMark/>
          </w:tcPr>
          <w:p w14:paraId="7ECFB761" w14:textId="77777777" w:rsidR="00C90BE8" w:rsidRPr="00C90BE8" w:rsidRDefault="00C90BE8" w:rsidP="00C90BE8">
            <w:pPr>
              <w:rPr>
                <w:rFonts w:ascii="Arial" w:hAnsi="Arial" w:cs="Arial"/>
                <w:sz w:val="16"/>
                <w:szCs w:val="16"/>
                <w:lang w:eastAsia="en-AU"/>
              </w:rPr>
            </w:pPr>
            <w:r w:rsidRPr="00C90BE8">
              <w:rPr>
                <w:rFonts w:ascii="Arial" w:hAnsi="Arial" w:cs="Arial"/>
                <w:sz w:val="16"/>
                <w:szCs w:val="16"/>
                <w:lang w:eastAsia="en-AU"/>
              </w:rPr>
              <w:t>Other Contract Payments</w:t>
            </w:r>
          </w:p>
        </w:tc>
        <w:tc>
          <w:tcPr>
            <w:tcW w:w="588" w:type="pct"/>
            <w:tcBorders>
              <w:top w:val="nil"/>
              <w:left w:val="nil"/>
              <w:bottom w:val="nil"/>
              <w:right w:val="nil"/>
            </w:tcBorders>
            <w:shd w:val="clear" w:color="auto" w:fill="auto"/>
            <w:vAlign w:val="center"/>
            <w:hideMark/>
          </w:tcPr>
          <w:p w14:paraId="01BAFB27" w14:textId="75D878BC" w:rsidR="00C90BE8" w:rsidRPr="00C90BE8" w:rsidRDefault="00330284" w:rsidP="00C90BE8">
            <w:pPr>
              <w:jc w:val="right"/>
              <w:rPr>
                <w:rFonts w:ascii="Arial" w:hAnsi="Arial" w:cs="Arial"/>
                <w:sz w:val="16"/>
                <w:szCs w:val="16"/>
                <w:lang w:eastAsia="en-AU"/>
              </w:rPr>
            </w:pPr>
            <w:r>
              <w:rPr>
                <w:rFonts w:ascii="Arial" w:hAnsi="Arial" w:cs="Arial"/>
                <w:sz w:val="16"/>
                <w:szCs w:val="16"/>
                <w:lang w:eastAsia="en-AU"/>
              </w:rPr>
              <w:t>16,</w:t>
            </w:r>
            <w:r w:rsidR="005D325F">
              <w:rPr>
                <w:rFonts w:ascii="Arial" w:hAnsi="Arial" w:cs="Arial"/>
                <w:sz w:val="16"/>
                <w:szCs w:val="16"/>
                <w:lang w:eastAsia="en-AU"/>
              </w:rPr>
              <w:t>556</w:t>
            </w:r>
          </w:p>
        </w:tc>
        <w:tc>
          <w:tcPr>
            <w:tcW w:w="680" w:type="pct"/>
            <w:tcBorders>
              <w:top w:val="nil"/>
              <w:left w:val="nil"/>
              <w:bottom w:val="nil"/>
              <w:right w:val="nil"/>
            </w:tcBorders>
            <w:shd w:val="clear" w:color="000000" w:fill="4AAA42"/>
            <w:noWrap/>
            <w:vAlign w:val="center"/>
            <w:hideMark/>
          </w:tcPr>
          <w:p w14:paraId="7D41C4D5" w14:textId="4E073E87" w:rsidR="00C90BE8" w:rsidRPr="00C90BE8" w:rsidRDefault="00330284" w:rsidP="00C90BE8">
            <w:pPr>
              <w:jc w:val="right"/>
              <w:rPr>
                <w:rFonts w:ascii="Arial" w:hAnsi="Arial" w:cs="Arial"/>
                <w:b/>
                <w:bCs/>
                <w:sz w:val="16"/>
                <w:szCs w:val="16"/>
                <w:lang w:eastAsia="en-AU"/>
              </w:rPr>
            </w:pPr>
            <w:r>
              <w:rPr>
                <w:rFonts w:ascii="Arial" w:hAnsi="Arial" w:cs="Arial"/>
                <w:b/>
                <w:bCs/>
                <w:sz w:val="16"/>
                <w:szCs w:val="16"/>
                <w:lang w:eastAsia="en-AU"/>
              </w:rPr>
              <w:t>18,</w:t>
            </w:r>
            <w:r w:rsidR="005D325F">
              <w:rPr>
                <w:rFonts w:ascii="Arial" w:hAnsi="Arial" w:cs="Arial"/>
                <w:b/>
                <w:bCs/>
                <w:sz w:val="16"/>
                <w:szCs w:val="16"/>
                <w:lang w:eastAsia="en-AU"/>
              </w:rPr>
              <w:t>032</w:t>
            </w:r>
          </w:p>
        </w:tc>
        <w:tc>
          <w:tcPr>
            <w:tcW w:w="680" w:type="pct"/>
            <w:tcBorders>
              <w:top w:val="nil"/>
              <w:left w:val="nil"/>
              <w:bottom w:val="nil"/>
              <w:right w:val="nil"/>
            </w:tcBorders>
            <w:shd w:val="clear" w:color="auto" w:fill="auto"/>
            <w:vAlign w:val="center"/>
            <w:hideMark/>
          </w:tcPr>
          <w:p w14:paraId="5F290C07" w14:textId="4831B076" w:rsidR="00C90BE8" w:rsidRPr="000871AB" w:rsidRDefault="005D325F" w:rsidP="00C90BE8">
            <w:pPr>
              <w:jc w:val="right"/>
              <w:rPr>
                <w:rFonts w:ascii="Arial" w:hAnsi="Arial" w:cs="Arial"/>
                <w:sz w:val="16"/>
                <w:szCs w:val="16"/>
                <w:lang w:eastAsia="en-AU"/>
              </w:rPr>
            </w:pPr>
            <w:r>
              <w:rPr>
                <w:rFonts w:ascii="Arial" w:hAnsi="Arial" w:cs="Arial"/>
                <w:sz w:val="16"/>
                <w:szCs w:val="16"/>
                <w:lang w:eastAsia="en-AU"/>
              </w:rPr>
              <w:t>1,476</w:t>
            </w:r>
          </w:p>
        </w:tc>
        <w:tc>
          <w:tcPr>
            <w:tcW w:w="680" w:type="pct"/>
            <w:tcBorders>
              <w:top w:val="nil"/>
              <w:left w:val="nil"/>
              <w:bottom w:val="nil"/>
              <w:right w:val="nil"/>
            </w:tcBorders>
            <w:shd w:val="clear" w:color="auto" w:fill="auto"/>
            <w:vAlign w:val="center"/>
            <w:hideMark/>
          </w:tcPr>
          <w:p w14:paraId="44BF41A2" w14:textId="123CC57C" w:rsidR="00C90BE8" w:rsidRPr="000871AB" w:rsidRDefault="00534520" w:rsidP="00C90BE8">
            <w:pPr>
              <w:jc w:val="right"/>
              <w:rPr>
                <w:rFonts w:ascii="Arial" w:hAnsi="Arial" w:cs="Arial"/>
                <w:sz w:val="16"/>
                <w:szCs w:val="16"/>
                <w:lang w:eastAsia="en-AU"/>
              </w:rPr>
            </w:pPr>
            <w:r w:rsidRPr="000871AB">
              <w:rPr>
                <w:rFonts w:ascii="Arial" w:hAnsi="Arial" w:cs="Arial"/>
                <w:sz w:val="16"/>
                <w:szCs w:val="16"/>
                <w:lang w:eastAsia="en-AU"/>
              </w:rPr>
              <w:t>8</w:t>
            </w:r>
            <w:r w:rsidR="003A32C1">
              <w:rPr>
                <w:rFonts w:ascii="Arial" w:hAnsi="Arial" w:cs="Arial"/>
                <w:sz w:val="16"/>
                <w:szCs w:val="16"/>
                <w:lang w:eastAsia="en-AU"/>
              </w:rPr>
              <w:t>.</w:t>
            </w:r>
            <w:r w:rsidR="005D325F">
              <w:rPr>
                <w:rFonts w:ascii="Arial" w:hAnsi="Arial" w:cs="Arial"/>
                <w:sz w:val="16"/>
                <w:szCs w:val="16"/>
                <w:lang w:eastAsia="en-AU"/>
              </w:rPr>
              <w:t>9</w:t>
            </w:r>
            <w:r w:rsidRPr="000871AB">
              <w:rPr>
                <w:rFonts w:ascii="Arial" w:hAnsi="Arial" w:cs="Arial"/>
                <w:sz w:val="16"/>
                <w:szCs w:val="16"/>
                <w:lang w:eastAsia="en-AU"/>
              </w:rPr>
              <w:t>%</w:t>
            </w:r>
          </w:p>
        </w:tc>
      </w:tr>
      <w:tr w:rsidR="00C90BE8" w:rsidRPr="00C90BE8" w14:paraId="7E20F394" w14:textId="77777777" w:rsidTr="00C90BE8">
        <w:trPr>
          <w:trHeight w:val="300"/>
        </w:trPr>
        <w:tc>
          <w:tcPr>
            <w:tcW w:w="2371" w:type="pct"/>
            <w:tcBorders>
              <w:top w:val="nil"/>
              <w:left w:val="nil"/>
              <w:bottom w:val="nil"/>
              <w:right w:val="nil"/>
            </w:tcBorders>
            <w:shd w:val="clear" w:color="auto" w:fill="auto"/>
            <w:vAlign w:val="center"/>
            <w:hideMark/>
          </w:tcPr>
          <w:p w14:paraId="265FE2EA" w14:textId="77777777" w:rsidR="00C90BE8" w:rsidRPr="00C90BE8" w:rsidRDefault="00C90BE8" w:rsidP="00C90BE8">
            <w:pPr>
              <w:rPr>
                <w:rFonts w:ascii="Arial" w:hAnsi="Arial" w:cs="Arial"/>
                <w:sz w:val="16"/>
                <w:szCs w:val="16"/>
                <w:lang w:eastAsia="en-AU"/>
              </w:rPr>
            </w:pPr>
            <w:r w:rsidRPr="00C90BE8">
              <w:rPr>
                <w:rFonts w:ascii="Arial" w:hAnsi="Arial" w:cs="Arial"/>
                <w:sz w:val="16"/>
                <w:szCs w:val="16"/>
                <w:lang w:eastAsia="en-AU"/>
              </w:rPr>
              <w:t>Community Seminars and Programs</w:t>
            </w:r>
          </w:p>
        </w:tc>
        <w:tc>
          <w:tcPr>
            <w:tcW w:w="588" w:type="pct"/>
            <w:tcBorders>
              <w:top w:val="nil"/>
              <w:left w:val="nil"/>
              <w:bottom w:val="nil"/>
              <w:right w:val="nil"/>
            </w:tcBorders>
            <w:shd w:val="clear" w:color="auto" w:fill="auto"/>
            <w:vAlign w:val="center"/>
            <w:hideMark/>
          </w:tcPr>
          <w:p w14:paraId="4790F590" w14:textId="632227C9" w:rsidR="00C90BE8" w:rsidRPr="00C90BE8" w:rsidRDefault="00534520" w:rsidP="00C90BE8">
            <w:pPr>
              <w:jc w:val="right"/>
              <w:rPr>
                <w:rFonts w:ascii="Arial" w:hAnsi="Arial" w:cs="Arial"/>
                <w:sz w:val="16"/>
                <w:szCs w:val="16"/>
                <w:lang w:eastAsia="en-AU"/>
              </w:rPr>
            </w:pPr>
            <w:r>
              <w:rPr>
                <w:rFonts w:ascii="Arial" w:hAnsi="Arial" w:cs="Arial"/>
                <w:sz w:val="16"/>
                <w:szCs w:val="16"/>
                <w:lang w:eastAsia="en-AU"/>
              </w:rPr>
              <w:t>3,189</w:t>
            </w:r>
          </w:p>
        </w:tc>
        <w:tc>
          <w:tcPr>
            <w:tcW w:w="680" w:type="pct"/>
            <w:tcBorders>
              <w:top w:val="nil"/>
              <w:left w:val="nil"/>
              <w:bottom w:val="nil"/>
              <w:right w:val="nil"/>
            </w:tcBorders>
            <w:shd w:val="clear" w:color="000000" w:fill="4AAA42"/>
            <w:noWrap/>
            <w:vAlign w:val="center"/>
            <w:hideMark/>
          </w:tcPr>
          <w:p w14:paraId="1F2964E4" w14:textId="7D6E71D4" w:rsidR="00C90BE8" w:rsidRPr="00C90BE8" w:rsidRDefault="00A92805" w:rsidP="00C90BE8">
            <w:pPr>
              <w:jc w:val="right"/>
              <w:rPr>
                <w:rFonts w:ascii="Arial" w:hAnsi="Arial" w:cs="Arial"/>
                <w:b/>
                <w:bCs/>
                <w:sz w:val="16"/>
                <w:szCs w:val="16"/>
                <w:lang w:eastAsia="en-AU"/>
              </w:rPr>
            </w:pPr>
            <w:r>
              <w:rPr>
                <w:rFonts w:ascii="Arial" w:hAnsi="Arial" w:cs="Arial"/>
                <w:b/>
                <w:bCs/>
                <w:sz w:val="16"/>
                <w:szCs w:val="16"/>
                <w:lang w:eastAsia="en-AU"/>
              </w:rPr>
              <w:t>3</w:t>
            </w:r>
            <w:r w:rsidR="00534520">
              <w:rPr>
                <w:rFonts w:ascii="Arial" w:hAnsi="Arial" w:cs="Arial"/>
                <w:b/>
                <w:bCs/>
                <w:sz w:val="16"/>
                <w:szCs w:val="16"/>
                <w:lang w:eastAsia="en-AU"/>
              </w:rPr>
              <w:t>,695</w:t>
            </w:r>
          </w:p>
        </w:tc>
        <w:tc>
          <w:tcPr>
            <w:tcW w:w="680" w:type="pct"/>
            <w:tcBorders>
              <w:top w:val="nil"/>
              <w:left w:val="nil"/>
              <w:bottom w:val="nil"/>
              <w:right w:val="nil"/>
            </w:tcBorders>
            <w:shd w:val="clear" w:color="auto" w:fill="auto"/>
            <w:vAlign w:val="center"/>
            <w:hideMark/>
          </w:tcPr>
          <w:p w14:paraId="12102E90" w14:textId="74B1B4F7" w:rsidR="00C90BE8" w:rsidRPr="000871AB" w:rsidRDefault="00534520" w:rsidP="00C90BE8">
            <w:pPr>
              <w:jc w:val="right"/>
              <w:rPr>
                <w:rFonts w:ascii="Arial" w:hAnsi="Arial" w:cs="Arial"/>
                <w:sz w:val="16"/>
                <w:szCs w:val="16"/>
                <w:lang w:eastAsia="en-AU"/>
              </w:rPr>
            </w:pPr>
            <w:r w:rsidRPr="000871AB">
              <w:rPr>
                <w:rFonts w:ascii="Arial" w:hAnsi="Arial" w:cs="Arial"/>
                <w:sz w:val="16"/>
                <w:szCs w:val="16"/>
                <w:lang w:eastAsia="en-AU"/>
              </w:rPr>
              <w:t>506</w:t>
            </w:r>
          </w:p>
        </w:tc>
        <w:tc>
          <w:tcPr>
            <w:tcW w:w="680" w:type="pct"/>
            <w:tcBorders>
              <w:top w:val="nil"/>
              <w:left w:val="nil"/>
              <w:bottom w:val="nil"/>
              <w:right w:val="nil"/>
            </w:tcBorders>
            <w:shd w:val="clear" w:color="auto" w:fill="auto"/>
            <w:vAlign w:val="center"/>
            <w:hideMark/>
          </w:tcPr>
          <w:p w14:paraId="11D6F27A" w14:textId="673ED0B3" w:rsidR="00C90BE8" w:rsidRPr="000871AB" w:rsidRDefault="00A92805" w:rsidP="00C90BE8">
            <w:pPr>
              <w:jc w:val="right"/>
              <w:rPr>
                <w:rFonts w:ascii="Arial" w:hAnsi="Arial" w:cs="Arial"/>
                <w:sz w:val="16"/>
                <w:szCs w:val="16"/>
                <w:lang w:eastAsia="en-AU"/>
              </w:rPr>
            </w:pPr>
            <w:r>
              <w:rPr>
                <w:rFonts w:ascii="Arial" w:hAnsi="Arial" w:cs="Arial"/>
                <w:sz w:val="16"/>
                <w:szCs w:val="16"/>
                <w:lang w:eastAsia="en-AU"/>
              </w:rPr>
              <w:t>15.9</w:t>
            </w:r>
            <w:r w:rsidR="000871AB" w:rsidRPr="000871AB">
              <w:rPr>
                <w:rFonts w:ascii="Arial" w:hAnsi="Arial" w:cs="Arial"/>
                <w:sz w:val="16"/>
                <w:szCs w:val="16"/>
                <w:lang w:eastAsia="en-AU"/>
              </w:rPr>
              <w:t>%</w:t>
            </w:r>
          </w:p>
        </w:tc>
      </w:tr>
      <w:tr w:rsidR="00C90BE8" w:rsidRPr="00C90BE8" w14:paraId="2EE70454" w14:textId="77777777" w:rsidTr="00C90BE8">
        <w:trPr>
          <w:trHeight w:val="300"/>
        </w:trPr>
        <w:tc>
          <w:tcPr>
            <w:tcW w:w="2371" w:type="pct"/>
            <w:tcBorders>
              <w:top w:val="nil"/>
              <w:left w:val="nil"/>
              <w:bottom w:val="nil"/>
              <w:right w:val="nil"/>
            </w:tcBorders>
            <w:shd w:val="clear" w:color="auto" w:fill="auto"/>
            <w:vAlign w:val="center"/>
            <w:hideMark/>
          </w:tcPr>
          <w:p w14:paraId="512D7CFC" w14:textId="1950C350" w:rsidR="00C90BE8" w:rsidRPr="00C90BE8" w:rsidRDefault="00C90BE8" w:rsidP="00C90BE8">
            <w:pPr>
              <w:rPr>
                <w:rFonts w:ascii="Arial" w:hAnsi="Arial" w:cs="Arial"/>
                <w:sz w:val="16"/>
                <w:szCs w:val="16"/>
                <w:lang w:eastAsia="en-AU"/>
              </w:rPr>
            </w:pPr>
            <w:r w:rsidRPr="00C90BE8">
              <w:rPr>
                <w:rFonts w:ascii="Arial" w:hAnsi="Arial" w:cs="Arial"/>
                <w:sz w:val="16"/>
                <w:szCs w:val="16"/>
                <w:lang w:eastAsia="en-AU"/>
              </w:rPr>
              <w:t>Sto</w:t>
            </w:r>
            <w:r w:rsidR="008E6F61">
              <w:rPr>
                <w:rFonts w:ascii="Arial" w:hAnsi="Arial" w:cs="Arial"/>
                <w:sz w:val="16"/>
                <w:szCs w:val="16"/>
                <w:lang w:eastAsia="en-AU"/>
              </w:rPr>
              <w:t>r</w:t>
            </w:r>
            <w:r w:rsidRPr="00C90BE8">
              <w:rPr>
                <w:rFonts w:ascii="Arial" w:hAnsi="Arial" w:cs="Arial"/>
                <w:sz w:val="16"/>
                <w:szCs w:val="16"/>
                <w:lang w:eastAsia="en-AU"/>
              </w:rPr>
              <w:t>m recovery</w:t>
            </w:r>
          </w:p>
        </w:tc>
        <w:tc>
          <w:tcPr>
            <w:tcW w:w="588" w:type="pct"/>
            <w:tcBorders>
              <w:top w:val="nil"/>
              <w:left w:val="nil"/>
              <w:bottom w:val="nil"/>
              <w:right w:val="nil"/>
            </w:tcBorders>
            <w:shd w:val="clear" w:color="auto" w:fill="auto"/>
            <w:vAlign w:val="center"/>
            <w:hideMark/>
          </w:tcPr>
          <w:p w14:paraId="5920B214" w14:textId="2E9BE0C7" w:rsidR="00C90BE8" w:rsidRPr="00C90BE8" w:rsidRDefault="000871AB" w:rsidP="00C90BE8">
            <w:pPr>
              <w:jc w:val="right"/>
              <w:rPr>
                <w:rFonts w:ascii="Arial" w:hAnsi="Arial" w:cs="Arial"/>
                <w:sz w:val="16"/>
                <w:szCs w:val="16"/>
                <w:lang w:eastAsia="en-AU"/>
              </w:rPr>
            </w:pPr>
            <w:r>
              <w:rPr>
                <w:rFonts w:ascii="Arial" w:hAnsi="Arial" w:cs="Arial"/>
                <w:sz w:val="16"/>
                <w:szCs w:val="16"/>
                <w:lang w:eastAsia="en-AU"/>
              </w:rPr>
              <w:t>4,872</w:t>
            </w:r>
          </w:p>
        </w:tc>
        <w:tc>
          <w:tcPr>
            <w:tcW w:w="680" w:type="pct"/>
            <w:tcBorders>
              <w:top w:val="nil"/>
              <w:left w:val="nil"/>
              <w:bottom w:val="single" w:sz="4" w:space="0" w:color="auto"/>
              <w:right w:val="nil"/>
            </w:tcBorders>
            <w:shd w:val="clear" w:color="000000" w:fill="4AAA42"/>
            <w:noWrap/>
            <w:vAlign w:val="center"/>
            <w:hideMark/>
          </w:tcPr>
          <w:p w14:paraId="565C7DA2" w14:textId="146FD26A" w:rsidR="00C90BE8" w:rsidRPr="00C90BE8" w:rsidRDefault="000871AB" w:rsidP="00C90BE8">
            <w:pPr>
              <w:jc w:val="right"/>
              <w:rPr>
                <w:rFonts w:ascii="Arial" w:hAnsi="Arial" w:cs="Arial"/>
                <w:b/>
                <w:bCs/>
                <w:sz w:val="16"/>
                <w:szCs w:val="16"/>
                <w:lang w:eastAsia="en-AU"/>
              </w:rPr>
            </w:pPr>
            <w:r>
              <w:rPr>
                <w:rFonts w:ascii="Arial" w:hAnsi="Arial" w:cs="Arial"/>
                <w:b/>
                <w:bCs/>
                <w:sz w:val="16"/>
                <w:szCs w:val="16"/>
                <w:lang w:eastAsia="en-AU"/>
              </w:rPr>
              <w:t>1,631</w:t>
            </w:r>
          </w:p>
        </w:tc>
        <w:tc>
          <w:tcPr>
            <w:tcW w:w="680" w:type="pct"/>
            <w:tcBorders>
              <w:top w:val="nil"/>
              <w:left w:val="nil"/>
              <w:bottom w:val="nil"/>
              <w:right w:val="nil"/>
            </w:tcBorders>
            <w:shd w:val="clear" w:color="auto" w:fill="auto"/>
            <w:vAlign w:val="center"/>
            <w:hideMark/>
          </w:tcPr>
          <w:p w14:paraId="354C9DEC" w14:textId="3F083698" w:rsidR="00C90BE8" w:rsidRPr="000871AB" w:rsidRDefault="000871AB" w:rsidP="00C90BE8">
            <w:pPr>
              <w:jc w:val="right"/>
              <w:rPr>
                <w:rFonts w:ascii="Arial" w:hAnsi="Arial" w:cs="Arial"/>
                <w:sz w:val="16"/>
                <w:szCs w:val="16"/>
                <w:lang w:eastAsia="en-AU"/>
              </w:rPr>
            </w:pPr>
            <w:r w:rsidRPr="000871AB">
              <w:rPr>
                <w:rFonts w:ascii="Arial" w:hAnsi="Arial" w:cs="Arial"/>
                <w:sz w:val="16"/>
                <w:szCs w:val="16"/>
                <w:lang w:eastAsia="en-AU"/>
              </w:rPr>
              <w:t>(3,241)</w:t>
            </w:r>
          </w:p>
        </w:tc>
        <w:tc>
          <w:tcPr>
            <w:tcW w:w="680" w:type="pct"/>
            <w:tcBorders>
              <w:top w:val="nil"/>
              <w:left w:val="nil"/>
              <w:bottom w:val="nil"/>
              <w:right w:val="nil"/>
            </w:tcBorders>
            <w:shd w:val="clear" w:color="auto" w:fill="auto"/>
            <w:vAlign w:val="center"/>
            <w:hideMark/>
          </w:tcPr>
          <w:p w14:paraId="57533A0E" w14:textId="19A6489E" w:rsidR="00C90BE8" w:rsidRPr="000871AB" w:rsidRDefault="00C90BE8" w:rsidP="00C90BE8">
            <w:pPr>
              <w:jc w:val="right"/>
              <w:rPr>
                <w:rFonts w:ascii="Arial" w:hAnsi="Arial" w:cs="Arial"/>
                <w:sz w:val="16"/>
                <w:szCs w:val="16"/>
                <w:lang w:eastAsia="en-AU"/>
              </w:rPr>
            </w:pPr>
            <w:r w:rsidRPr="000871AB">
              <w:rPr>
                <w:rFonts w:ascii="Arial" w:hAnsi="Arial" w:cs="Arial"/>
                <w:sz w:val="16"/>
                <w:szCs w:val="16"/>
                <w:lang w:eastAsia="en-AU"/>
              </w:rPr>
              <w:t>-</w:t>
            </w:r>
            <w:r w:rsidR="000871AB" w:rsidRPr="000871AB">
              <w:rPr>
                <w:rFonts w:ascii="Arial" w:hAnsi="Arial" w:cs="Arial"/>
                <w:sz w:val="16"/>
                <w:szCs w:val="16"/>
                <w:lang w:eastAsia="en-AU"/>
              </w:rPr>
              <w:t>66.</w:t>
            </w:r>
            <w:r w:rsidRPr="000871AB">
              <w:rPr>
                <w:rFonts w:ascii="Arial" w:hAnsi="Arial" w:cs="Arial"/>
                <w:sz w:val="16"/>
                <w:szCs w:val="16"/>
                <w:lang w:eastAsia="en-AU"/>
              </w:rPr>
              <w:t>5%</w:t>
            </w:r>
          </w:p>
        </w:tc>
      </w:tr>
      <w:tr w:rsidR="00C90BE8" w:rsidRPr="00C90BE8" w14:paraId="0A2A6270" w14:textId="77777777" w:rsidTr="00C90BE8">
        <w:trPr>
          <w:trHeight w:val="300"/>
        </w:trPr>
        <w:tc>
          <w:tcPr>
            <w:tcW w:w="2371" w:type="pct"/>
            <w:tcBorders>
              <w:top w:val="single" w:sz="4" w:space="0" w:color="auto"/>
              <w:left w:val="nil"/>
              <w:bottom w:val="single" w:sz="8" w:space="0" w:color="auto"/>
              <w:right w:val="nil"/>
            </w:tcBorders>
            <w:shd w:val="clear" w:color="auto" w:fill="auto"/>
            <w:vAlign w:val="center"/>
            <w:hideMark/>
          </w:tcPr>
          <w:p w14:paraId="6F9DCACD" w14:textId="77777777" w:rsidR="00C90BE8" w:rsidRPr="00C90BE8" w:rsidRDefault="00C90BE8" w:rsidP="00C90BE8">
            <w:pPr>
              <w:rPr>
                <w:rFonts w:ascii="Arial" w:hAnsi="Arial" w:cs="Arial"/>
                <w:b/>
                <w:bCs/>
                <w:sz w:val="16"/>
                <w:szCs w:val="16"/>
                <w:lang w:eastAsia="en-AU"/>
              </w:rPr>
            </w:pPr>
            <w:r w:rsidRPr="00C90BE8">
              <w:rPr>
                <w:rFonts w:ascii="Arial" w:hAnsi="Arial" w:cs="Arial"/>
                <w:b/>
                <w:bCs/>
                <w:sz w:val="16"/>
                <w:szCs w:val="16"/>
                <w:lang w:eastAsia="en-AU"/>
              </w:rPr>
              <w:t>Total materials and services</w:t>
            </w:r>
          </w:p>
        </w:tc>
        <w:tc>
          <w:tcPr>
            <w:tcW w:w="588" w:type="pct"/>
            <w:tcBorders>
              <w:top w:val="single" w:sz="4" w:space="0" w:color="auto"/>
              <w:left w:val="nil"/>
              <w:bottom w:val="single" w:sz="8" w:space="0" w:color="auto"/>
              <w:right w:val="nil"/>
            </w:tcBorders>
            <w:shd w:val="clear" w:color="auto" w:fill="auto"/>
            <w:noWrap/>
            <w:vAlign w:val="center"/>
            <w:hideMark/>
          </w:tcPr>
          <w:p w14:paraId="137A14D5" w14:textId="2D11B74A" w:rsidR="00C90BE8" w:rsidRPr="00C90BE8" w:rsidRDefault="000A3CD0" w:rsidP="00C90BE8">
            <w:pPr>
              <w:jc w:val="right"/>
              <w:rPr>
                <w:rFonts w:ascii="Arial" w:hAnsi="Arial" w:cs="Arial"/>
                <w:sz w:val="16"/>
                <w:szCs w:val="16"/>
                <w:lang w:eastAsia="en-AU"/>
              </w:rPr>
            </w:pPr>
            <w:r w:rsidRPr="00D35BAE">
              <w:rPr>
                <w:rFonts w:ascii="Arial" w:hAnsi="Arial" w:cs="Arial"/>
                <w:sz w:val="16"/>
                <w:szCs w:val="16"/>
                <w:lang w:eastAsia="en-AU"/>
              </w:rPr>
              <w:t>102</w:t>
            </w:r>
            <w:r w:rsidR="00D35BAE" w:rsidRPr="00D35BAE">
              <w:rPr>
                <w:rFonts w:ascii="Arial" w:hAnsi="Arial" w:cs="Arial"/>
                <w:sz w:val="16"/>
                <w:szCs w:val="16"/>
                <w:lang w:eastAsia="en-AU"/>
              </w:rPr>
              <w:t>,412</w:t>
            </w:r>
          </w:p>
        </w:tc>
        <w:tc>
          <w:tcPr>
            <w:tcW w:w="680" w:type="pct"/>
            <w:tcBorders>
              <w:top w:val="nil"/>
              <w:left w:val="nil"/>
              <w:bottom w:val="single" w:sz="8" w:space="0" w:color="auto"/>
              <w:right w:val="nil"/>
            </w:tcBorders>
            <w:shd w:val="clear" w:color="000000" w:fill="4AAA42"/>
            <w:noWrap/>
            <w:vAlign w:val="center"/>
            <w:hideMark/>
          </w:tcPr>
          <w:p w14:paraId="4D7DFAAE" w14:textId="08BE4281" w:rsidR="00C90BE8" w:rsidRPr="00C90BE8" w:rsidRDefault="00D35BAE" w:rsidP="00C90BE8">
            <w:pPr>
              <w:jc w:val="right"/>
              <w:rPr>
                <w:rFonts w:ascii="Arial" w:hAnsi="Arial" w:cs="Arial"/>
                <w:b/>
                <w:bCs/>
                <w:sz w:val="16"/>
                <w:szCs w:val="16"/>
                <w:lang w:eastAsia="en-AU"/>
              </w:rPr>
            </w:pPr>
            <w:r w:rsidRPr="00D35BAE">
              <w:rPr>
                <w:rFonts w:ascii="Arial" w:hAnsi="Arial" w:cs="Arial"/>
                <w:b/>
                <w:bCs/>
                <w:sz w:val="16"/>
                <w:szCs w:val="16"/>
                <w:lang w:eastAsia="en-AU"/>
              </w:rPr>
              <w:t>104,8</w:t>
            </w:r>
            <w:r w:rsidR="0047507A">
              <w:rPr>
                <w:rFonts w:ascii="Arial" w:hAnsi="Arial" w:cs="Arial"/>
                <w:b/>
                <w:bCs/>
                <w:sz w:val="16"/>
                <w:szCs w:val="16"/>
                <w:lang w:eastAsia="en-AU"/>
              </w:rPr>
              <w:t>14</w:t>
            </w:r>
          </w:p>
        </w:tc>
        <w:tc>
          <w:tcPr>
            <w:tcW w:w="680" w:type="pct"/>
            <w:tcBorders>
              <w:top w:val="single" w:sz="4" w:space="0" w:color="auto"/>
              <w:left w:val="nil"/>
              <w:bottom w:val="single" w:sz="8" w:space="0" w:color="auto"/>
              <w:right w:val="nil"/>
            </w:tcBorders>
            <w:shd w:val="clear" w:color="auto" w:fill="auto"/>
            <w:vAlign w:val="center"/>
            <w:hideMark/>
          </w:tcPr>
          <w:p w14:paraId="7506D41A" w14:textId="79E3786E" w:rsidR="00C90BE8" w:rsidRPr="00496F8A" w:rsidRDefault="00BE197E" w:rsidP="00C90BE8">
            <w:pPr>
              <w:jc w:val="right"/>
              <w:rPr>
                <w:rFonts w:ascii="Arial" w:hAnsi="Arial" w:cs="Arial"/>
                <w:color w:val="000000" w:themeColor="text1"/>
                <w:sz w:val="16"/>
                <w:szCs w:val="16"/>
                <w:lang w:eastAsia="en-AU"/>
              </w:rPr>
            </w:pPr>
            <w:r>
              <w:rPr>
                <w:rFonts w:ascii="Arial" w:hAnsi="Arial" w:cs="Arial"/>
                <w:color w:val="000000" w:themeColor="text1"/>
                <w:sz w:val="16"/>
                <w:szCs w:val="16"/>
                <w:lang w:eastAsia="en-AU"/>
              </w:rPr>
              <w:t>2,4</w:t>
            </w:r>
            <w:r w:rsidR="0047507A">
              <w:rPr>
                <w:rFonts w:ascii="Arial" w:hAnsi="Arial" w:cs="Arial"/>
                <w:color w:val="000000" w:themeColor="text1"/>
                <w:sz w:val="16"/>
                <w:szCs w:val="16"/>
                <w:lang w:eastAsia="en-AU"/>
              </w:rPr>
              <w:t>02</w:t>
            </w:r>
          </w:p>
        </w:tc>
        <w:tc>
          <w:tcPr>
            <w:tcW w:w="680" w:type="pct"/>
            <w:tcBorders>
              <w:top w:val="single" w:sz="4" w:space="0" w:color="auto"/>
              <w:left w:val="nil"/>
              <w:bottom w:val="single" w:sz="8" w:space="0" w:color="auto"/>
              <w:right w:val="nil"/>
            </w:tcBorders>
            <w:shd w:val="clear" w:color="auto" w:fill="auto"/>
            <w:vAlign w:val="center"/>
            <w:hideMark/>
          </w:tcPr>
          <w:p w14:paraId="2203E30E" w14:textId="0171370B" w:rsidR="00C90BE8" w:rsidRPr="00496F8A" w:rsidRDefault="00012680" w:rsidP="00C90BE8">
            <w:pPr>
              <w:jc w:val="right"/>
              <w:rPr>
                <w:rFonts w:ascii="Arial" w:hAnsi="Arial" w:cs="Arial"/>
                <w:color w:val="000000" w:themeColor="text1"/>
                <w:sz w:val="16"/>
                <w:szCs w:val="16"/>
                <w:lang w:eastAsia="en-AU"/>
              </w:rPr>
            </w:pPr>
            <w:r>
              <w:rPr>
                <w:rFonts w:ascii="Arial" w:hAnsi="Arial" w:cs="Arial"/>
                <w:color w:val="000000" w:themeColor="text1"/>
                <w:sz w:val="16"/>
                <w:szCs w:val="16"/>
                <w:lang w:eastAsia="en-AU"/>
              </w:rPr>
              <w:t>2.4</w:t>
            </w:r>
            <w:r w:rsidR="00C90BE8" w:rsidRPr="00496F8A">
              <w:rPr>
                <w:rFonts w:ascii="Arial" w:hAnsi="Arial" w:cs="Arial"/>
                <w:color w:val="000000" w:themeColor="text1"/>
                <w:sz w:val="16"/>
                <w:szCs w:val="16"/>
                <w:lang w:eastAsia="en-AU"/>
              </w:rPr>
              <w:t>%</w:t>
            </w:r>
          </w:p>
        </w:tc>
      </w:tr>
    </w:tbl>
    <w:p w14:paraId="0FCA3179" w14:textId="77777777" w:rsidR="00E55154" w:rsidRPr="00D0536C" w:rsidRDefault="00242D78" w:rsidP="001B2020">
      <w:pPr>
        <w:pStyle w:val="Text"/>
        <w:spacing w:before="360"/>
        <w:rPr>
          <w:rFonts w:ascii="Arial" w:hAnsi="Arial"/>
        </w:rPr>
      </w:pPr>
      <w:r w:rsidRPr="00D0536C">
        <w:rPr>
          <w:rFonts w:ascii="Arial" w:hAnsi="Arial"/>
        </w:rPr>
        <w:t xml:space="preserve">Materials and services include the purchases of consumables, payments to contractors for the provision of services, and utility costs. </w:t>
      </w:r>
    </w:p>
    <w:p w14:paraId="6E082329" w14:textId="77777777" w:rsidR="002A202C" w:rsidRDefault="002A202C" w:rsidP="001B2020">
      <w:pPr>
        <w:pStyle w:val="Text"/>
        <w:spacing w:before="360"/>
      </w:pPr>
      <w:r>
        <w:br w:type="page"/>
      </w:r>
    </w:p>
    <w:p w14:paraId="08A7AFBD" w14:textId="4E5E4146" w:rsidR="00BB377F" w:rsidRPr="00D0536C" w:rsidRDefault="00242D78" w:rsidP="001B2020">
      <w:pPr>
        <w:pStyle w:val="Text"/>
        <w:spacing w:before="360"/>
        <w:rPr>
          <w:rFonts w:ascii="Arial" w:hAnsi="Arial"/>
        </w:rPr>
      </w:pPr>
      <w:r w:rsidRPr="00D0536C">
        <w:rPr>
          <w:rFonts w:ascii="Arial" w:hAnsi="Arial"/>
        </w:rPr>
        <w:t xml:space="preserve">Materials and services are </w:t>
      </w:r>
      <w:r w:rsidR="1BF0692B" w:rsidRPr="00D0536C">
        <w:rPr>
          <w:rFonts w:ascii="Arial" w:hAnsi="Arial"/>
        </w:rPr>
        <w:t>budgeted</w:t>
      </w:r>
      <w:r w:rsidRPr="00D0536C">
        <w:rPr>
          <w:rFonts w:ascii="Arial" w:hAnsi="Arial"/>
        </w:rPr>
        <w:t xml:space="preserve"> to increase by </w:t>
      </w:r>
      <w:r w:rsidR="00805A1B" w:rsidRPr="00D0536C">
        <w:rPr>
          <w:rFonts w:ascii="Arial" w:hAnsi="Arial"/>
        </w:rPr>
        <w:t>2.4</w:t>
      </w:r>
      <w:r w:rsidRPr="00D0536C">
        <w:rPr>
          <w:rFonts w:ascii="Arial" w:hAnsi="Arial"/>
        </w:rPr>
        <w:t>% or $</w:t>
      </w:r>
      <w:r w:rsidR="00805A1B" w:rsidRPr="00D0536C">
        <w:rPr>
          <w:rFonts w:ascii="Arial" w:hAnsi="Arial"/>
        </w:rPr>
        <w:t>2.4</w:t>
      </w:r>
      <w:r w:rsidRPr="00D0536C">
        <w:rPr>
          <w:rFonts w:ascii="Arial" w:hAnsi="Arial"/>
        </w:rPr>
        <w:t xml:space="preserve"> million. </w:t>
      </w:r>
      <w:r w:rsidR="00BE2A7A" w:rsidRPr="00D0536C">
        <w:rPr>
          <w:rFonts w:ascii="Arial" w:hAnsi="Arial"/>
        </w:rPr>
        <w:t>The</w:t>
      </w:r>
      <w:r w:rsidR="5245F758" w:rsidRPr="00D0536C">
        <w:rPr>
          <w:rFonts w:ascii="Arial" w:hAnsi="Arial"/>
        </w:rPr>
        <w:t xml:space="preserve"> increase</w:t>
      </w:r>
      <w:r w:rsidR="00F53A63" w:rsidRPr="00D0536C">
        <w:rPr>
          <w:rFonts w:ascii="Arial" w:hAnsi="Arial"/>
        </w:rPr>
        <w:t xml:space="preserve"> in</w:t>
      </w:r>
      <w:r w:rsidRPr="00D0536C">
        <w:rPr>
          <w:rFonts w:ascii="Arial" w:hAnsi="Arial"/>
        </w:rPr>
        <w:t xml:space="preserve"> </w:t>
      </w:r>
      <w:r w:rsidR="5245F758" w:rsidRPr="00D0536C">
        <w:rPr>
          <w:rFonts w:ascii="Arial" w:hAnsi="Arial"/>
        </w:rPr>
        <w:t>Council’s major contracts of $</w:t>
      </w:r>
      <w:r w:rsidR="00B36D1A" w:rsidRPr="00D0536C">
        <w:rPr>
          <w:rFonts w:ascii="Arial" w:hAnsi="Arial"/>
        </w:rPr>
        <w:t>4.0</w:t>
      </w:r>
      <w:r w:rsidR="5245F758" w:rsidRPr="00D0536C">
        <w:rPr>
          <w:rFonts w:ascii="Arial" w:hAnsi="Arial"/>
        </w:rPr>
        <w:t xml:space="preserve"> million </w:t>
      </w:r>
      <w:r w:rsidR="00BE2A7A" w:rsidRPr="00D0536C">
        <w:rPr>
          <w:rFonts w:ascii="Arial" w:hAnsi="Arial"/>
        </w:rPr>
        <w:t>is detailed</w:t>
      </w:r>
      <w:r w:rsidR="5245F758" w:rsidRPr="00D0536C">
        <w:rPr>
          <w:rFonts w:ascii="Arial" w:hAnsi="Arial"/>
        </w:rPr>
        <w:t xml:space="preserve"> below. </w:t>
      </w:r>
      <w:r w:rsidR="00CA550B" w:rsidRPr="00D0536C">
        <w:rPr>
          <w:rFonts w:ascii="Arial" w:hAnsi="Arial"/>
        </w:rPr>
        <w:t xml:space="preserve">The remaining $1.6 million reduction is </w:t>
      </w:r>
      <w:r w:rsidR="00BA7EFD" w:rsidRPr="00D0536C">
        <w:rPr>
          <w:rFonts w:ascii="Arial" w:hAnsi="Arial"/>
        </w:rPr>
        <w:t xml:space="preserve">the result of the following major </w:t>
      </w:r>
      <w:r w:rsidR="00535BDD" w:rsidRPr="00D0536C">
        <w:rPr>
          <w:rFonts w:ascii="Arial" w:hAnsi="Arial"/>
        </w:rPr>
        <w:t>movements</w:t>
      </w:r>
      <w:r w:rsidR="005C7031" w:rsidRPr="00D0536C">
        <w:rPr>
          <w:rFonts w:ascii="Arial" w:hAnsi="Arial"/>
        </w:rPr>
        <w:t>:</w:t>
      </w:r>
    </w:p>
    <w:p w14:paraId="62249944" w14:textId="04547F9A" w:rsidR="008779AE" w:rsidRPr="00D0536C" w:rsidRDefault="008779AE" w:rsidP="002A4E5F">
      <w:pPr>
        <w:pStyle w:val="ClosedBullet"/>
        <w:numPr>
          <w:ilvl w:val="0"/>
          <w:numId w:val="31"/>
        </w:numPr>
        <w:rPr>
          <w:rFonts w:ascii="Arial" w:hAnsi="Arial"/>
        </w:rPr>
      </w:pPr>
      <w:r w:rsidRPr="00D0536C">
        <w:rPr>
          <w:rFonts w:ascii="Arial" w:hAnsi="Arial"/>
        </w:rPr>
        <w:t xml:space="preserve">Storm Recovery – reduction of $3.2 million due to anticipated reduced </w:t>
      </w:r>
      <w:r w:rsidR="00A22FA7" w:rsidRPr="00D0536C">
        <w:rPr>
          <w:rFonts w:ascii="Arial" w:hAnsi="Arial"/>
        </w:rPr>
        <w:t>events.</w:t>
      </w:r>
    </w:p>
    <w:p w14:paraId="4250A56E" w14:textId="10FAF5C6" w:rsidR="00A007FD" w:rsidRPr="00D0536C" w:rsidRDefault="00A007FD" w:rsidP="002A4E5F">
      <w:pPr>
        <w:pStyle w:val="ClosedBullet"/>
        <w:numPr>
          <w:ilvl w:val="0"/>
          <w:numId w:val="31"/>
        </w:numPr>
        <w:rPr>
          <w:rFonts w:ascii="Arial" w:hAnsi="Arial"/>
        </w:rPr>
      </w:pPr>
      <w:r w:rsidRPr="00D0536C">
        <w:rPr>
          <w:rFonts w:ascii="Arial" w:hAnsi="Arial"/>
        </w:rPr>
        <w:t xml:space="preserve">Other Contract Payments </w:t>
      </w:r>
      <w:r w:rsidR="00232ACF" w:rsidRPr="00D0536C">
        <w:rPr>
          <w:rFonts w:ascii="Arial" w:hAnsi="Arial"/>
        </w:rPr>
        <w:t>–</w:t>
      </w:r>
      <w:r w:rsidRPr="00D0536C">
        <w:rPr>
          <w:rFonts w:ascii="Arial" w:hAnsi="Arial"/>
        </w:rPr>
        <w:t xml:space="preserve"> </w:t>
      </w:r>
      <w:r w:rsidR="00232ACF" w:rsidRPr="00D0536C">
        <w:rPr>
          <w:rFonts w:ascii="Arial" w:hAnsi="Arial"/>
        </w:rPr>
        <w:t xml:space="preserve">increase of </w:t>
      </w:r>
      <w:r w:rsidR="00B741B6" w:rsidRPr="00D0536C">
        <w:rPr>
          <w:rFonts w:ascii="Arial" w:hAnsi="Arial"/>
        </w:rPr>
        <w:t>$</w:t>
      </w:r>
      <w:r w:rsidR="002C7890" w:rsidRPr="00D0536C">
        <w:rPr>
          <w:rFonts w:ascii="Arial" w:hAnsi="Arial"/>
        </w:rPr>
        <w:t>1</w:t>
      </w:r>
      <w:r w:rsidR="00B741B6" w:rsidRPr="00D0536C">
        <w:rPr>
          <w:rFonts w:ascii="Arial" w:hAnsi="Arial"/>
        </w:rPr>
        <w:t>.4</w:t>
      </w:r>
      <w:r w:rsidR="008446A5" w:rsidRPr="00D0536C">
        <w:rPr>
          <w:rFonts w:ascii="Arial" w:hAnsi="Arial"/>
        </w:rPr>
        <w:t xml:space="preserve"> million </w:t>
      </w:r>
      <w:r w:rsidR="002C7890" w:rsidRPr="00D0536C">
        <w:rPr>
          <w:rFonts w:ascii="Arial" w:hAnsi="Arial"/>
        </w:rPr>
        <w:t xml:space="preserve">mainly </w:t>
      </w:r>
      <w:r w:rsidR="008446A5" w:rsidRPr="00D0536C">
        <w:rPr>
          <w:rFonts w:ascii="Arial" w:hAnsi="Arial"/>
        </w:rPr>
        <w:t>due to</w:t>
      </w:r>
      <w:r w:rsidRPr="00D0536C">
        <w:rPr>
          <w:rFonts w:ascii="Arial" w:hAnsi="Arial"/>
        </w:rPr>
        <w:t xml:space="preserve"> </w:t>
      </w:r>
      <w:r w:rsidR="00B15077" w:rsidRPr="00D0536C">
        <w:rPr>
          <w:rFonts w:ascii="Arial" w:hAnsi="Arial"/>
        </w:rPr>
        <w:t xml:space="preserve">infrastructure </w:t>
      </w:r>
      <w:r w:rsidR="003D23C1" w:rsidRPr="00D0536C">
        <w:rPr>
          <w:rFonts w:ascii="Arial" w:hAnsi="Arial"/>
        </w:rPr>
        <w:t>maintenan</w:t>
      </w:r>
      <w:r w:rsidR="008B0E52" w:rsidRPr="00D0536C">
        <w:rPr>
          <w:rFonts w:ascii="Arial" w:hAnsi="Arial"/>
        </w:rPr>
        <w:t>ce</w:t>
      </w:r>
      <w:r w:rsidR="003D23C1" w:rsidRPr="00D0536C">
        <w:rPr>
          <w:rFonts w:ascii="Arial" w:hAnsi="Arial"/>
        </w:rPr>
        <w:t xml:space="preserve"> </w:t>
      </w:r>
      <w:r w:rsidR="00B15077" w:rsidRPr="00D0536C">
        <w:rPr>
          <w:rFonts w:ascii="Arial" w:hAnsi="Arial"/>
        </w:rPr>
        <w:t>cost increases for drainage</w:t>
      </w:r>
      <w:r w:rsidR="003D23C1" w:rsidRPr="00D0536C">
        <w:rPr>
          <w:rFonts w:ascii="Arial" w:hAnsi="Arial"/>
        </w:rPr>
        <w:t xml:space="preserve"> and road</w:t>
      </w:r>
      <w:r w:rsidR="008B0E52" w:rsidRPr="00D0536C">
        <w:rPr>
          <w:rFonts w:ascii="Arial" w:hAnsi="Arial"/>
        </w:rPr>
        <w:t xml:space="preserve"> works $1.</w:t>
      </w:r>
      <w:r w:rsidR="00555510" w:rsidRPr="00D0536C">
        <w:rPr>
          <w:rFonts w:ascii="Arial" w:hAnsi="Arial"/>
        </w:rPr>
        <w:t>6</w:t>
      </w:r>
      <w:r w:rsidR="008B0E52" w:rsidRPr="00D0536C">
        <w:rPr>
          <w:rFonts w:ascii="Arial" w:hAnsi="Arial"/>
        </w:rPr>
        <w:t xml:space="preserve"> million</w:t>
      </w:r>
      <w:r w:rsidR="00D0536C">
        <w:rPr>
          <w:rFonts w:ascii="Arial" w:hAnsi="Arial"/>
        </w:rPr>
        <w:t>.</w:t>
      </w:r>
    </w:p>
    <w:p w14:paraId="61FF488C" w14:textId="77777777" w:rsidR="007A0948" w:rsidRPr="00A22FA7" w:rsidRDefault="007A0948" w:rsidP="007A0948">
      <w:pPr>
        <w:pStyle w:val="ClosedBullet"/>
        <w:numPr>
          <w:ilvl w:val="0"/>
          <w:numId w:val="0"/>
        </w:numPr>
      </w:pPr>
    </w:p>
    <w:p w14:paraId="661A9249" w14:textId="267E5330" w:rsidR="00DD774C" w:rsidRPr="00384344" w:rsidRDefault="0014624C" w:rsidP="00D0536C">
      <w:pPr>
        <w:pStyle w:val="Heading4"/>
        <w:rPr>
          <w:rFonts w:ascii="Arial" w:hAnsi="Arial"/>
        </w:rPr>
      </w:pPr>
      <w:r w:rsidRPr="00384344">
        <w:rPr>
          <w:rFonts w:ascii="Arial" w:hAnsi="Arial"/>
        </w:rPr>
        <w:t>List of major contract payments</w:t>
      </w:r>
    </w:p>
    <w:tbl>
      <w:tblPr>
        <w:tblW w:w="5000" w:type="pct"/>
        <w:tblLook w:val="04A0" w:firstRow="1" w:lastRow="0" w:firstColumn="1" w:lastColumn="0" w:noHBand="0" w:noVBand="1"/>
      </w:tblPr>
      <w:tblGrid>
        <w:gridCol w:w="4697"/>
        <w:gridCol w:w="1345"/>
        <w:gridCol w:w="1345"/>
        <w:gridCol w:w="1345"/>
        <w:gridCol w:w="906"/>
      </w:tblGrid>
      <w:tr w:rsidR="001D426F" w:rsidRPr="001D426F" w14:paraId="5DAC57DF" w14:textId="77777777" w:rsidTr="00B537E3">
        <w:trPr>
          <w:trHeight w:val="300"/>
        </w:trPr>
        <w:tc>
          <w:tcPr>
            <w:tcW w:w="2436" w:type="pct"/>
            <w:tcBorders>
              <w:top w:val="nil"/>
              <w:left w:val="nil"/>
              <w:bottom w:val="nil"/>
              <w:right w:val="nil"/>
            </w:tcBorders>
            <w:shd w:val="clear" w:color="000000" w:fill="0067AC"/>
            <w:vAlign w:val="center"/>
            <w:hideMark/>
          </w:tcPr>
          <w:p w14:paraId="552D3938" w14:textId="77777777" w:rsidR="001D426F" w:rsidRPr="001D426F" w:rsidRDefault="001D426F" w:rsidP="001D426F">
            <w:pPr>
              <w:rPr>
                <w:rFonts w:ascii="Arial" w:hAnsi="Arial" w:cs="Arial"/>
                <w:b/>
                <w:bCs/>
                <w:color w:val="FFFFFF"/>
                <w:sz w:val="16"/>
                <w:szCs w:val="16"/>
                <w:lang w:eastAsia="en-AU"/>
              </w:rPr>
            </w:pPr>
            <w:r w:rsidRPr="001D426F">
              <w:rPr>
                <w:rFonts w:ascii="Arial" w:hAnsi="Arial" w:cs="Arial"/>
                <w:b/>
                <w:bCs/>
                <w:color w:val="FFFFFF"/>
                <w:sz w:val="16"/>
                <w:szCs w:val="16"/>
                <w:lang w:eastAsia="en-AU"/>
              </w:rPr>
              <w:t> </w:t>
            </w:r>
          </w:p>
        </w:tc>
        <w:tc>
          <w:tcPr>
            <w:tcW w:w="698" w:type="pct"/>
            <w:tcBorders>
              <w:top w:val="nil"/>
              <w:left w:val="nil"/>
              <w:bottom w:val="nil"/>
              <w:right w:val="nil"/>
            </w:tcBorders>
            <w:shd w:val="clear" w:color="000000" w:fill="0067AC"/>
            <w:vAlign w:val="center"/>
            <w:hideMark/>
          </w:tcPr>
          <w:p w14:paraId="64E394BE" w14:textId="77777777" w:rsidR="001D426F" w:rsidRPr="001D426F" w:rsidRDefault="001D426F" w:rsidP="001D426F">
            <w:pPr>
              <w:jc w:val="center"/>
              <w:rPr>
                <w:rFonts w:ascii="Arial" w:hAnsi="Arial" w:cs="Arial"/>
                <w:b/>
                <w:bCs/>
                <w:color w:val="FFFFFF"/>
                <w:sz w:val="16"/>
                <w:szCs w:val="16"/>
                <w:lang w:eastAsia="en-AU"/>
              </w:rPr>
            </w:pPr>
            <w:r w:rsidRPr="001D426F">
              <w:rPr>
                <w:rFonts w:ascii="Arial" w:hAnsi="Arial" w:cs="Arial"/>
                <w:b/>
                <w:bCs/>
                <w:color w:val="FFFFFF"/>
                <w:sz w:val="16"/>
                <w:szCs w:val="16"/>
                <w:lang w:eastAsia="en-AU"/>
              </w:rPr>
              <w:t xml:space="preserve"> Forecast </w:t>
            </w:r>
          </w:p>
        </w:tc>
        <w:tc>
          <w:tcPr>
            <w:tcW w:w="698" w:type="pct"/>
            <w:tcBorders>
              <w:top w:val="nil"/>
              <w:left w:val="nil"/>
              <w:bottom w:val="nil"/>
              <w:right w:val="nil"/>
            </w:tcBorders>
            <w:shd w:val="clear" w:color="000000" w:fill="0067AC"/>
            <w:vAlign w:val="center"/>
            <w:hideMark/>
          </w:tcPr>
          <w:p w14:paraId="09CE2B19" w14:textId="77777777" w:rsidR="001D426F" w:rsidRPr="001D426F" w:rsidRDefault="001D426F" w:rsidP="001D426F">
            <w:pPr>
              <w:jc w:val="center"/>
              <w:rPr>
                <w:rFonts w:ascii="Arial" w:hAnsi="Arial" w:cs="Arial"/>
                <w:b/>
                <w:bCs/>
                <w:color w:val="FFFFFF"/>
                <w:sz w:val="16"/>
                <w:szCs w:val="16"/>
                <w:lang w:eastAsia="en-AU"/>
              </w:rPr>
            </w:pPr>
            <w:r w:rsidRPr="001D426F">
              <w:rPr>
                <w:rFonts w:ascii="Arial" w:hAnsi="Arial" w:cs="Arial"/>
                <w:b/>
                <w:bCs/>
                <w:color w:val="FFFFFF"/>
                <w:sz w:val="16"/>
                <w:szCs w:val="16"/>
                <w:lang w:eastAsia="en-AU"/>
              </w:rPr>
              <w:t xml:space="preserve"> Budget </w:t>
            </w:r>
          </w:p>
        </w:tc>
        <w:tc>
          <w:tcPr>
            <w:tcW w:w="1169" w:type="pct"/>
            <w:gridSpan w:val="2"/>
            <w:vMerge w:val="restart"/>
            <w:tcBorders>
              <w:top w:val="nil"/>
              <w:left w:val="nil"/>
              <w:bottom w:val="nil"/>
              <w:right w:val="nil"/>
            </w:tcBorders>
            <w:shd w:val="clear" w:color="000000" w:fill="0067AC"/>
            <w:vAlign w:val="center"/>
            <w:hideMark/>
          </w:tcPr>
          <w:p w14:paraId="45580B0A" w14:textId="77777777" w:rsidR="001D426F" w:rsidRPr="001D426F" w:rsidRDefault="001D426F" w:rsidP="001D426F">
            <w:pPr>
              <w:jc w:val="center"/>
              <w:rPr>
                <w:rFonts w:ascii="Arial" w:hAnsi="Arial" w:cs="Arial"/>
                <w:b/>
                <w:bCs/>
                <w:color w:val="FFFFFF"/>
                <w:sz w:val="16"/>
                <w:szCs w:val="16"/>
                <w:lang w:eastAsia="en-AU"/>
              </w:rPr>
            </w:pPr>
            <w:r w:rsidRPr="001D426F">
              <w:rPr>
                <w:rFonts w:ascii="Arial" w:hAnsi="Arial" w:cs="Arial"/>
                <w:b/>
                <w:bCs/>
                <w:color w:val="FFFFFF"/>
                <w:sz w:val="16"/>
                <w:szCs w:val="16"/>
                <w:lang w:eastAsia="en-AU"/>
              </w:rPr>
              <w:t>Change</w:t>
            </w:r>
          </w:p>
        </w:tc>
      </w:tr>
      <w:tr w:rsidR="001D426F" w:rsidRPr="001D426F" w14:paraId="63C0FAD3" w14:textId="77777777" w:rsidTr="00B537E3">
        <w:trPr>
          <w:trHeight w:val="300"/>
        </w:trPr>
        <w:tc>
          <w:tcPr>
            <w:tcW w:w="2436" w:type="pct"/>
            <w:tcBorders>
              <w:top w:val="nil"/>
              <w:left w:val="nil"/>
              <w:bottom w:val="nil"/>
              <w:right w:val="nil"/>
            </w:tcBorders>
            <w:shd w:val="clear" w:color="000000" w:fill="0067AC"/>
            <w:vAlign w:val="center"/>
            <w:hideMark/>
          </w:tcPr>
          <w:p w14:paraId="37B3ECAA" w14:textId="77777777" w:rsidR="001D426F" w:rsidRPr="001D426F" w:rsidRDefault="001D426F" w:rsidP="001D426F">
            <w:pPr>
              <w:rPr>
                <w:rFonts w:ascii="Arial" w:hAnsi="Arial" w:cs="Arial"/>
                <w:b/>
                <w:bCs/>
                <w:color w:val="FFFFFF"/>
                <w:sz w:val="16"/>
                <w:szCs w:val="16"/>
                <w:lang w:eastAsia="en-AU"/>
              </w:rPr>
            </w:pPr>
            <w:r w:rsidRPr="001D426F">
              <w:rPr>
                <w:rFonts w:ascii="Arial" w:hAnsi="Arial" w:cs="Arial"/>
                <w:b/>
                <w:bCs/>
                <w:color w:val="FFFFFF"/>
                <w:sz w:val="16"/>
                <w:szCs w:val="16"/>
                <w:lang w:eastAsia="en-AU"/>
              </w:rPr>
              <w:t> </w:t>
            </w:r>
          </w:p>
        </w:tc>
        <w:tc>
          <w:tcPr>
            <w:tcW w:w="698" w:type="pct"/>
            <w:tcBorders>
              <w:top w:val="nil"/>
              <w:left w:val="nil"/>
              <w:bottom w:val="nil"/>
              <w:right w:val="nil"/>
            </w:tcBorders>
            <w:shd w:val="clear" w:color="000000" w:fill="0067AC"/>
            <w:vAlign w:val="center"/>
            <w:hideMark/>
          </w:tcPr>
          <w:p w14:paraId="4D01FC57" w14:textId="49BCB2FA" w:rsidR="001D426F" w:rsidRPr="001D426F" w:rsidRDefault="00FF2D17" w:rsidP="001D426F">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3</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 xml:space="preserve"> </w:t>
            </w:r>
          </w:p>
        </w:tc>
        <w:tc>
          <w:tcPr>
            <w:tcW w:w="698" w:type="pct"/>
            <w:tcBorders>
              <w:top w:val="nil"/>
              <w:left w:val="nil"/>
              <w:bottom w:val="nil"/>
              <w:right w:val="nil"/>
            </w:tcBorders>
            <w:shd w:val="clear" w:color="000000" w:fill="0067AC"/>
            <w:vAlign w:val="center"/>
            <w:hideMark/>
          </w:tcPr>
          <w:p w14:paraId="603A7D88" w14:textId="79E71425" w:rsidR="001D426F" w:rsidRPr="001D426F" w:rsidRDefault="00FF2D17" w:rsidP="001D426F">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5</w:t>
            </w:r>
            <w:r w:rsidRPr="009C6AB8">
              <w:rPr>
                <w:rFonts w:ascii="Arial" w:hAnsi="Arial" w:cs="Arial"/>
                <w:b/>
                <w:bCs/>
                <w:color w:val="FFFFFF"/>
                <w:sz w:val="16"/>
                <w:szCs w:val="16"/>
                <w:lang w:eastAsia="en-AU"/>
              </w:rPr>
              <w:t xml:space="preserve"> </w:t>
            </w:r>
          </w:p>
        </w:tc>
        <w:tc>
          <w:tcPr>
            <w:tcW w:w="1169" w:type="pct"/>
            <w:gridSpan w:val="2"/>
            <w:vMerge/>
            <w:tcBorders>
              <w:top w:val="nil"/>
              <w:left w:val="nil"/>
              <w:bottom w:val="nil"/>
              <w:right w:val="nil"/>
            </w:tcBorders>
            <w:vAlign w:val="center"/>
            <w:hideMark/>
          </w:tcPr>
          <w:p w14:paraId="3EEEA1C6" w14:textId="77777777" w:rsidR="001D426F" w:rsidRPr="001D426F" w:rsidRDefault="001D426F" w:rsidP="001D426F">
            <w:pPr>
              <w:rPr>
                <w:rFonts w:ascii="Arial" w:hAnsi="Arial" w:cs="Arial"/>
                <w:b/>
                <w:bCs/>
                <w:color w:val="FFFFFF"/>
                <w:sz w:val="16"/>
                <w:szCs w:val="16"/>
                <w:lang w:eastAsia="en-AU"/>
              </w:rPr>
            </w:pPr>
          </w:p>
        </w:tc>
      </w:tr>
      <w:tr w:rsidR="001D426F" w:rsidRPr="001D426F" w14:paraId="7A437015" w14:textId="77777777" w:rsidTr="00B537E3">
        <w:trPr>
          <w:trHeight w:val="300"/>
        </w:trPr>
        <w:tc>
          <w:tcPr>
            <w:tcW w:w="2436" w:type="pct"/>
            <w:tcBorders>
              <w:top w:val="nil"/>
              <w:left w:val="nil"/>
              <w:bottom w:val="nil"/>
              <w:right w:val="nil"/>
            </w:tcBorders>
            <w:shd w:val="clear" w:color="000000" w:fill="0067AC"/>
            <w:vAlign w:val="center"/>
            <w:hideMark/>
          </w:tcPr>
          <w:p w14:paraId="7D635EF2" w14:textId="77777777" w:rsidR="001D426F" w:rsidRPr="001D426F" w:rsidRDefault="001D426F" w:rsidP="001D426F">
            <w:pPr>
              <w:rPr>
                <w:rFonts w:ascii="Arial" w:hAnsi="Arial" w:cs="Arial"/>
                <w:b/>
                <w:bCs/>
                <w:color w:val="FFFFFF"/>
                <w:sz w:val="16"/>
                <w:szCs w:val="16"/>
                <w:lang w:eastAsia="en-AU"/>
              </w:rPr>
            </w:pPr>
            <w:r w:rsidRPr="001D426F">
              <w:rPr>
                <w:rFonts w:ascii="Arial" w:hAnsi="Arial" w:cs="Arial"/>
                <w:b/>
                <w:bCs/>
                <w:color w:val="FFFFFF"/>
                <w:sz w:val="16"/>
                <w:szCs w:val="16"/>
                <w:lang w:eastAsia="en-AU"/>
              </w:rPr>
              <w:t> </w:t>
            </w:r>
          </w:p>
        </w:tc>
        <w:tc>
          <w:tcPr>
            <w:tcW w:w="698" w:type="pct"/>
            <w:tcBorders>
              <w:top w:val="nil"/>
              <w:left w:val="nil"/>
              <w:bottom w:val="nil"/>
              <w:right w:val="nil"/>
            </w:tcBorders>
            <w:shd w:val="clear" w:color="000000" w:fill="0067AC"/>
            <w:vAlign w:val="center"/>
            <w:hideMark/>
          </w:tcPr>
          <w:p w14:paraId="39E1FC08" w14:textId="77777777" w:rsidR="001D426F" w:rsidRPr="001D426F" w:rsidRDefault="001D426F" w:rsidP="001D426F">
            <w:pPr>
              <w:jc w:val="center"/>
              <w:rPr>
                <w:rFonts w:ascii="Arial" w:hAnsi="Arial" w:cs="Arial"/>
                <w:b/>
                <w:bCs/>
                <w:color w:val="FFFFFF"/>
                <w:sz w:val="16"/>
                <w:szCs w:val="16"/>
                <w:lang w:eastAsia="en-AU"/>
              </w:rPr>
            </w:pPr>
            <w:r w:rsidRPr="001D426F">
              <w:rPr>
                <w:rFonts w:ascii="Arial" w:hAnsi="Arial" w:cs="Arial"/>
                <w:b/>
                <w:bCs/>
                <w:color w:val="FFFFFF"/>
                <w:sz w:val="16"/>
                <w:szCs w:val="16"/>
                <w:lang w:eastAsia="en-AU"/>
              </w:rPr>
              <w:t xml:space="preserve"> $’000 </w:t>
            </w:r>
          </w:p>
        </w:tc>
        <w:tc>
          <w:tcPr>
            <w:tcW w:w="698" w:type="pct"/>
            <w:tcBorders>
              <w:top w:val="nil"/>
              <w:left w:val="nil"/>
              <w:bottom w:val="nil"/>
              <w:right w:val="nil"/>
            </w:tcBorders>
            <w:shd w:val="clear" w:color="000000" w:fill="0067AC"/>
            <w:vAlign w:val="center"/>
            <w:hideMark/>
          </w:tcPr>
          <w:p w14:paraId="2D8E874A" w14:textId="77777777" w:rsidR="001D426F" w:rsidRPr="001D426F" w:rsidRDefault="001D426F" w:rsidP="001D426F">
            <w:pPr>
              <w:jc w:val="center"/>
              <w:rPr>
                <w:rFonts w:ascii="Arial" w:hAnsi="Arial" w:cs="Arial"/>
                <w:b/>
                <w:bCs/>
                <w:color w:val="FFFFFF"/>
                <w:sz w:val="16"/>
                <w:szCs w:val="16"/>
                <w:lang w:eastAsia="en-AU"/>
              </w:rPr>
            </w:pPr>
            <w:r w:rsidRPr="001D426F">
              <w:rPr>
                <w:rFonts w:ascii="Arial" w:hAnsi="Arial" w:cs="Arial"/>
                <w:b/>
                <w:bCs/>
                <w:color w:val="FFFFFF"/>
                <w:sz w:val="16"/>
                <w:szCs w:val="16"/>
                <w:lang w:eastAsia="en-AU"/>
              </w:rPr>
              <w:t xml:space="preserve"> $’000 </w:t>
            </w:r>
          </w:p>
        </w:tc>
        <w:tc>
          <w:tcPr>
            <w:tcW w:w="698" w:type="pct"/>
            <w:tcBorders>
              <w:top w:val="nil"/>
              <w:left w:val="nil"/>
              <w:bottom w:val="nil"/>
              <w:right w:val="nil"/>
            </w:tcBorders>
            <w:shd w:val="clear" w:color="000000" w:fill="0067AC"/>
            <w:vAlign w:val="center"/>
            <w:hideMark/>
          </w:tcPr>
          <w:p w14:paraId="4FE8E731" w14:textId="77777777" w:rsidR="001D426F" w:rsidRPr="001D426F" w:rsidRDefault="001D426F" w:rsidP="001D426F">
            <w:pPr>
              <w:jc w:val="center"/>
              <w:rPr>
                <w:rFonts w:ascii="Arial" w:hAnsi="Arial" w:cs="Arial"/>
                <w:b/>
                <w:bCs/>
                <w:color w:val="FFFFFF"/>
                <w:sz w:val="16"/>
                <w:szCs w:val="16"/>
                <w:lang w:eastAsia="en-AU"/>
              </w:rPr>
            </w:pPr>
            <w:r w:rsidRPr="001D426F">
              <w:rPr>
                <w:rFonts w:ascii="Arial" w:hAnsi="Arial" w:cs="Arial"/>
                <w:b/>
                <w:bCs/>
                <w:color w:val="FFFFFF"/>
                <w:sz w:val="16"/>
                <w:szCs w:val="16"/>
                <w:lang w:eastAsia="en-AU"/>
              </w:rPr>
              <w:t xml:space="preserve"> $’000 </w:t>
            </w:r>
          </w:p>
        </w:tc>
        <w:tc>
          <w:tcPr>
            <w:tcW w:w="471" w:type="pct"/>
            <w:tcBorders>
              <w:top w:val="nil"/>
              <w:left w:val="nil"/>
              <w:bottom w:val="nil"/>
              <w:right w:val="nil"/>
            </w:tcBorders>
            <w:shd w:val="clear" w:color="000000" w:fill="0067AC"/>
            <w:vAlign w:val="center"/>
            <w:hideMark/>
          </w:tcPr>
          <w:p w14:paraId="34FA1D51" w14:textId="77777777" w:rsidR="001D426F" w:rsidRPr="001D426F" w:rsidRDefault="001D426F" w:rsidP="001D426F">
            <w:pPr>
              <w:jc w:val="center"/>
              <w:rPr>
                <w:rFonts w:ascii="Arial" w:hAnsi="Arial" w:cs="Arial"/>
                <w:color w:val="FFFFFF"/>
                <w:sz w:val="16"/>
                <w:szCs w:val="16"/>
                <w:lang w:eastAsia="en-AU"/>
              </w:rPr>
            </w:pPr>
            <w:r w:rsidRPr="001D426F">
              <w:rPr>
                <w:rFonts w:ascii="Arial" w:hAnsi="Arial" w:cs="Arial"/>
                <w:color w:val="FFFFFF"/>
                <w:sz w:val="16"/>
                <w:szCs w:val="16"/>
                <w:lang w:eastAsia="en-AU"/>
              </w:rPr>
              <w:t>%</w:t>
            </w:r>
          </w:p>
        </w:tc>
      </w:tr>
      <w:tr w:rsidR="001D426F" w:rsidRPr="001D426F" w14:paraId="0495C1A3" w14:textId="77777777" w:rsidTr="00B537E3">
        <w:trPr>
          <w:trHeight w:val="300"/>
        </w:trPr>
        <w:tc>
          <w:tcPr>
            <w:tcW w:w="2436" w:type="pct"/>
            <w:tcBorders>
              <w:top w:val="nil"/>
              <w:left w:val="nil"/>
              <w:bottom w:val="nil"/>
              <w:right w:val="nil"/>
            </w:tcBorders>
            <w:shd w:val="clear" w:color="auto" w:fill="auto"/>
            <w:vAlign w:val="center"/>
            <w:hideMark/>
          </w:tcPr>
          <w:p w14:paraId="082FD6A9" w14:textId="77777777" w:rsidR="001D426F" w:rsidRPr="001D426F" w:rsidRDefault="001D426F" w:rsidP="001D426F">
            <w:pPr>
              <w:rPr>
                <w:rFonts w:ascii="Arial" w:hAnsi="Arial" w:cs="Arial"/>
                <w:sz w:val="16"/>
                <w:szCs w:val="16"/>
                <w:lang w:eastAsia="en-AU"/>
              </w:rPr>
            </w:pPr>
            <w:r w:rsidRPr="001D426F">
              <w:rPr>
                <w:rFonts w:ascii="Arial" w:hAnsi="Arial" w:cs="Arial"/>
                <w:sz w:val="16"/>
                <w:szCs w:val="16"/>
                <w:lang w:eastAsia="en-AU"/>
              </w:rPr>
              <w:t>Garbage collection/disposal</w:t>
            </w:r>
          </w:p>
        </w:tc>
        <w:tc>
          <w:tcPr>
            <w:tcW w:w="698" w:type="pct"/>
            <w:tcBorders>
              <w:top w:val="nil"/>
              <w:left w:val="nil"/>
              <w:bottom w:val="nil"/>
              <w:right w:val="nil"/>
            </w:tcBorders>
            <w:shd w:val="clear" w:color="000000" w:fill="FFFFFF"/>
            <w:vAlign w:val="center"/>
            <w:hideMark/>
          </w:tcPr>
          <w:p w14:paraId="0438FEA8" w14:textId="1D7E0B96" w:rsidR="001D426F" w:rsidRPr="001D426F" w:rsidRDefault="009F6DCC" w:rsidP="001D426F">
            <w:pPr>
              <w:jc w:val="right"/>
              <w:rPr>
                <w:rFonts w:ascii="Arial" w:hAnsi="Arial" w:cs="Arial"/>
                <w:sz w:val="16"/>
                <w:szCs w:val="16"/>
                <w:lang w:eastAsia="en-AU"/>
              </w:rPr>
            </w:pPr>
            <w:r>
              <w:rPr>
                <w:rFonts w:ascii="Arial" w:hAnsi="Arial" w:cs="Arial"/>
                <w:sz w:val="16"/>
                <w:szCs w:val="16"/>
                <w:lang w:eastAsia="en-AU"/>
              </w:rPr>
              <w:t>8,883</w:t>
            </w:r>
          </w:p>
        </w:tc>
        <w:tc>
          <w:tcPr>
            <w:tcW w:w="698" w:type="pct"/>
            <w:tcBorders>
              <w:top w:val="nil"/>
              <w:left w:val="nil"/>
              <w:bottom w:val="nil"/>
              <w:right w:val="nil"/>
            </w:tcBorders>
            <w:shd w:val="clear" w:color="000000" w:fill="4AAA42"/>
            <w:vAlign w:val="center"/>
            <w:hideMark/>
          </w:tcPr>
          <w:p w14:paraId="198E16C6" w14:textId="2A739F1E" w:rsidR="001D426F" w:rsidRPr="001D426F" w:rsidRDefault="009F6DCC" w:rsidP="001D426F">
            <w:pPr>
              <w:jc w:val="right"/>
              <w:rPr>
                <w:rFonts w:ascii="Arial" w:hAnsi="Arial" w:cs="Arial"/>
                <w:b/>
                <w:bCs/>
                <w:sz w:val="16"/>
                <w:szCs w:val="16"/>
                <w:lang w:eastAsia="en-AU"/>
              </w:rPr>
            </w:pPr>
            <w:r>
              <w:rPr>
                <w:rFonts w:ascii="Arial" w:hAnsi="Arial" w:cs="Arial"/>
                <w:b/>
                <w:bCs/>
                <w:sz w:val="16"/>
                <w:szCs w:val="16"/>
                <w:lang w:eastAsia="en-AU"/>
              </w:rPr>
              <w:t>8,274</w:t>
            </w:r>
          </w:p>
        </w:tc>
        <w:tc>
          <w:tcPr>
            <w:tcW w:w="698" w:type="pct"/>
            <w:tcBorders>
              <w:top w:val="nil"/>
              <w:left w:val="nil"/>
              <w:bottom w:val="nil"/>
              <w:right w:val="nil"/>
            </w:tcBorders>
            <w:shd w:val="clear" w:color="auto" w:fill="auto"/>
            <w:vAlign w:val="center"/>
            <w:hideMark/>
          </w:tcPr>
          <w:p w14:paraId="7B0C760E" w14:textId="1C24CF58" w:rsidR="001D426F" w:rsidRPr="003416DC" w:rsidRDefault="001D426F" w:rsidP="001D426F">
            <w:pPr>
              <w:jc w:val="right"/>
              <w:rPr>
                <w:rFonts w:ascii="Arial" w:hAnsi="Arial" w:cs="Arial"/>
                <w:sz w:val="16"/>
                <w:szCs w:val="16"/>
                <w:lang w:eastAsia="en-AU"/>
              </w:rPr>
            </w:pPr>
            <w:r w:rsidRPr="003416DC">
              <w:rPr>
                <w:rFonts w:ascii="Arial" w:hAnsi="Arial" w:cs="Arial"/>
                <w:sz w:val="16"/>
                <w:szCs w:val="16"/>
                <w:lang w:eastAsia="en-AU"/>
              </w:rPr>
              <w:t>(</w:t>
            </w:r>
            <w:r w:rsidR="00690756" w:rsidRPr="003416DC">
              <w:rPr>
                <w:rFonts w:ascii="Arial" w:hAnsi="Arial" w:cs="Arial"/>
                <w:sz w:val="16"/>
                <w:szCs w:val="16"/>
                <w:lang w:eastAsia="en-AU"/>
              </w:rPr>
              <w:t>609</w:t>
            </w:r>
            <w:r w:rsidRPr="003416DC">
              <w:rPr>
                <w:rFonts w:ascii="Arial" w:hAnsi="Arial" w:cs="Arial"/>
                <w:sz w:val="16"/>
                <w:szCs w:val="16"/>
                <w:lang w:eastAsia="en-AU"/>
              </w:rPr>
              <w:t>)</w:t>
            </w:r>
          </w:p>
        </w:tc>
        <w:tc>
          <w:tcPr>
            <w:tcW w:w="471" w:type="pct"/>
            <w:tcBorders>
              <w:top w:val="nil"/>
              <w:left w:val="nil"/>
              <w:bottom w:val="nil"/>
              <w:right w:val="nil"/>
            </w:tcBorders>
            <w:shd w:val="clear" w:color="auto" w:fill="auto"/>
            <w:vAlign w:val="center"/>
            <w:hideMark/>
          </w:tcPr>
          <w:p w14:paraId="2819E5E8" w14:textId="490E7580" w:rsidR="001D426F" w:rsidRPr="003416DC" w:rsidRDefault="001D426F" w:rsidP="001D426F">
            <w:pPr>
              <w:jc w:val="right"/>
              <w:rPr>
                <w:rFonts w:ascii="Arial" w:hAnsi="Arial" w:cs="Arial"/>
                <w:sz w:val="16"/>
                <w:szCs w:val="16"/>
                <w:lang w:eastAsia="en-AU"/>
              </w:rPr>
            </w:pPr>
            <w:r w:rsidRPr="003416DC">
              <w:rPr>
                <w:rFonts w:ascii="Arial" w:hAnsi="Arial" w:cs="Arial"/>
                <w:sz w:val="16"/>
                <w:szCs w:val="16"/>
                <w:lang w:eastAsia="en-AU"/>
              </w:rPr>
              <w:t>-</w:t>
            </w:r>
            <w:r w:rsidR="00690756" w:rsidRPr="003416DC">
              <w:rPr>
                <w:rFonts w:ascii="Arial" w:hAnsi="Arial" w:cs="Arial"/>
                <w:sz w:val="16"/>
                <w:szCs w:val="16"/>
                <w:lang w:eastAsia="en-AU"/>
              </w:rPr>
              <w:t>6.8</w:t>
            </w:r>
            <w:r w:rsidRPr="003416DC">
              <w:rPr>
                <w:rFonts w:ascii="Arial" w:hAnsi="Arial" w:cs="Arial"/>
                <w:sz w:val="16"/>
                <w:szCs w:val="16"/>
                <w:lang w:eastAsia="en-AU"/>
              </w:rPr>
              <w:t>%</w:t>
            </w:r>
          </w:p>
        </w:tc>
      </w:tr>
      <w:tr w:rsidR="001D426F" w:rsidRPr="001D426F" w14:paraId="7CFF45D9" w14:textId="77777777" w:rsidTr="00B537E3">
        <w:trPr>
          <w:trHeight w:val="300"/>
        </w:trPr>
        <w:tc>
          <w:tcPr>
            <w:tcW w:w="2436" w:type="pct"/>
            <w:tcBorders>
              <w:top w:val="nil"/>
              <w:left w:val="nil"/>
              <w:bottom w:val="nil"/>
              <w:right w:val="nil"/>
            </w:tcBorders>
            <w:shd w:val="clear" w:color="auto" w:fill="auto"/>
            <w:vAlign w:val="center"/>
            <w:hideMark/>
          </w:tcPr>
          <w:p w14:paraId="511B2228" w14:textId="74F83F42" w:rsidR="001D426F" w:rsidRPr="001D426F" w:rsidRDefault="001D426F" w:rsidP="001D426F">
            <w:pPr>
              <w:rPr>
                <w:rFonts w:ascii="Arial" w:hAnsi="Arial" w:cs="Arial"/>
                <w:sz w:val="16"/>
                <w:szCs w:val="16"/>
                <w:lang w:eastAsia="en-AU"/>
              </w:rPr>
            </w:pPr>
            <w:r w:rsidRPr="001D426F">
              <w:rPr>
                <w:rFonts w:ascii="Arial" w:hAnsi="Arial" w:cs="Arial"/>
                <w:sz w:val="16"/>
                <w:szCs w:val="16"/>
                <w:lang w:eastAsia="en-AU"/>
              </w:rPr>
              <w:t xml:space="preserve">Green waste collection/disposal </w:t>
            </w:r>
            <w:r w:rsidR="009850C8">
              <w:rPr>
                <w:rFonts w:ascii="Arial" w:hAnsi="Arial" w:cs="Arial"/>
                <w:sz w:val="16"/>
                <w:szCs w:val="16"/>
                <w:lang w:eastAsia="en-AU"/>
              </w:rPr>
              <w:t>(FOGO)</w:t>
            </w:r>
          </w:p>
        </w:tc>
        <w:tc>
          <w:tcPr>
            <w:tcW w:w="698" w:type="pct"/>
            <w:tcBorders>
              <w:top w:val="nil"/>
              <w:left w:val="nil"/>
              <w:bottom w:val="nil"/>
              <w:right w:val="nil"/>
            </w:tcBorders>
            <w:shd w:val="clear" w:color="000000" w:fill="FFFFFF"/>
            <w:vAlign w:val="center"/>
            <w:hideMark/>
          </w:tcPr>
          <w:p w14:paraId="548D341A" w14:textId="24A07DF7" w:rsidR="001D426F" w:rsidRPr="001D426F" w:rsidRDefault="00690756" w:rsidP="001D426F">
            <w:pPr>
              <w:jc w:val="right"/>
              <w:rPr>
                <w:rFonts w:ascii="Arial" w:hAnsi="Arial" w:cs="Arial"/>
                <w:sz w:val="16"/>
                <w:szCs w:val="16"/>
                <w:lang w:eastAsia="en-AU"/>
              </w:rPr>
            </w:pPr>
            <w:r>
              <w:rPr>
                <w:rFonts w:ascii="Arial" w:hAnsi="Arial" w:cs="Arial"/>
                <w:sz w:val="16"/>
                <w:szCs w:val="16"/>
                <w:lang w:eastAsia="en-AU"/>
              </w:rPr>
              <w:t>8,428</w:t>
            </w:r>
          </w:p>
        </w:tc>
        <w:tc>
          <w:tcPr>
            <w:tcW w:w="698" w:type="pct"/>
            <w:tcBorders>
              <w:top w:val="nil"/>
              <w:left w:val="nil"/>
              <w:bottom w:val="nil"/>
              <w:right w:val="nil"/>
            </w:tcBorders>
            <w:shd w:val="clear" w:color="000000" w:fill="4AAA42"/>
            <w:vAlign w:val="center"/>
            <w:hideMark/>
          </w:tcPr>
          <w:p w14:paraId="4814A3F5" w14:textId="16157E6D" w:rsidR="001D426F" w:rsidRPr="001D426F" w:rsidRDefault="00690756" w:rsidP="001D426F">
            <w:pPr>
              <w:jc w:val="right"/>
              <w:rPr>
                <w:rFonts w:ascii="Arial" w:hAnsi="Arial" w:cs="Arial"/>
                <w:b/>
                <w:bCs/>
                <w:sz w:val="16"/>
                <w:szCs w:val="16"/>
                <w:lang w:eastAsia="en-AU"/>
              </w:rPr>
            </w:pPr>
            <w:r>
              <w:rPr>
                <w:rFonts w:ascii="Arial" w:hAnsi="Arial" w:cs="Arial"/>
                <w:b/>
                <w:bCs/>
                <w:sz w:val="16"/>
                <w:szCs w:val="16"/>
                <w:lang w:eastAsia="en-AU"/>
              </w:rPr>
              <w:t>11</w:t>
            </w:r>
            <w:r w:rsidR="00C41DE4">
              <w:rPr>
                <w:rFonts w:ascii="Arial" w:hAnsi="Arial" w:cs="Arial"/>
                <w:b/>
                <w:bCs/>
                <w:sz w:val="16"/>
                <w:szCs w:val="16"/>
                <w:lang w:eastAsia="en-AU"/>
              </w:rPr>
              <w:t>,723</w:t>
            </w:r>
          </w:p>
        </w:tc>
        <w:tc>
          <w:tcPr>
            <w:tcW w:w="698" w:type="pct"/>
            <w:tcBorders>
              <w:top w:val="nil"/>
              <w:left w:val="nil"/>
              <w:bottom w:val="nil"/>
              <w:right w:val="nil"/>
            </w:tcBorders>
            <w:shd w:val="clear" w:color="auto" w:fill="auto"/>
            <w:vAlign w:val="center"/>
            <w:hideMark/>
          </w:tcPr>
          <w:p w14:paraId="5AE2D807" w14:textId="7A53A0AD" w:rsidR="001D426F" w:rsidRPr="001D426F" w:rsidRDefault="001D426F" w:rsidP="001D426F">
            <w:pPr>
              <w:jc w:val="right"/>
              <w:rPr>
                <w:rFonts w:ascii="Arial" w:hAnsi="Arial" w:cs="Arial"/>
                <w:sz w:val="16"/>
                <w:szCs w:val="16"/>
                <w:lang w:eastAsia="en-AU"/>
              </w:rPr>
            </w:pPr>
            <w:r w:rsidRPr="001D426F">
              <w:rPr>
                <w:rFonts w:ascii="Arial" w:hAnsi="Arial" w:cs="Arial"/>
                <w:sz w:val="16"/>
                <w:szCs w:val="16"/>
                <w:lang w:eastAsia="en-AU"/>
              </w:rPr>
              <w:t>3,</w:t>
            </w:r>
            <w:r w:rsidR="00C41DE4" w:rsidRPr="003416DC">
              <w:rPr>
                <w:rFonts w:ascii="Arial" w:hAnsi="Arial" w:cs="Arial"/>
                <w:sz w:val="16"/>
                <w:szCs w:val="16"/>
                <w:lang w:eastAsia="en-AU"/>
              </w:rPr>
              <w:t>295</w:t>
            </w:r>
          </w:p>
        </w:tc>
        <w:tc>
          <w:tcPr>
            <w:tcW w:w="471" w:type="pct"/>
            <w:tcBorders>
              <w:top w:val="nil"/>
              <w:left w:val="nil"/>
              <w:bottom w:val="nil"/>
              <w:right w:val="nil"/>
            </w:tcBorders>
            <w:shd w:val="clear" w:color="auto" w:fill="auto"/>
            <w:vAlign w:val="center"/>
            <w:hideMark/>
          </w:tcPr>
          <w:p w14:paraId="4B865F35" w14:textId="4A2F5C25" w:rsidR="001D426F" w:rsidRPr="001D426F" w:rsidRDefault="00B41456" w:rsidP="001D426F">
            <w:pPr>
              <w:jc w:val="right"/>
              <w:rPr>
                <w:rFonts w:ascii="Arial" w:hAnsi="Arial" w:cs="Arial"/>
                <w:sz w:val="16"/>
                <w:szCs w:val="16"/>
                <w:lang w:eastAsia="en-AU"/>
              </w:rPr>
            </w:pPr>
            <w:r>
              <w:rPr>
                <w:rFonts w:ascii="Arial" w:hAnsi="Arial" w:cs="Arial"/>
                <w:sz w:val="16"/>
                <w:szCs w:val="16"/>
                <w:lang w:eastAsia="en-AU"/>
              </w:rPr>
              <w:t>39.1%</w:t>
            </w:r>
          </w:p>
        </w:tc>
      </w:tr>
      <w:tr w:rsidR="001D426F" w:rsidRPr="001D426F" w14:paraId="073EAFD6" w14:textId="77777777" w:rsidTr="00B537E3">
        <w:trPr>
          <w:trHeight w:val="300"/>
        </w:trPr>
        <w:tc>
          <w:tcPr>
            <w:tcW w:w="2436" w:type="pct"/>
            <w:tcBorders>
              <w:top w:val="nil"/>
              <w:left w:val="nil"/>
              <w:bottom w:val="nil"/>
              <w:right w:val="nil"/>
            </w:tcBorders>
            <w:shd w:val="clear" w:color="auto" w:fill="auto"/>
            <w:vAlign w:val="center"/>
            <w:hideMark/>
          </w:tcPr>
          <w:p w14:paraId="68278E9D" w14:textId="77777777" w:rsidR="001D426F" w:rsidRPr="001D426F" w:rsidRDefault="001D426F" w:rsidP="001D426F">
            <w:pPr>
              <w:rPr>
                <w:rFonts w:ascii="Arial" w:hAnsi="Arial" w:cs="Arial"/>
                <w:sz w:val="16"/>
                <w:szCs w:val="16"/>
                <w:lang w:eastAsia="en-AU"/>
              </w:rPr>
            </w:pPr>
            <w:r w:rsidRPr="001D426F">
              <w:rPr>
                <w:rFonts w:ascii="Arial" w:hAnsi="Arial" w:cs="Arial"/>
                <w:sz w:val="16"/>
                <w:szCs w:val="16"/>
                <w:lang w:eastAsia="en-AU"/>
              </w:rPr>
              <w:t>Street Litter Bin Clearance/Disposal</w:t>
            </w:r>
          </w:p>
        </w:tc>
        <w:tc>
          <w:tcPr>
            <w:tcW w:w="698" w:type="pct"/>
            <w:tcBorders>
              <w:top w:val="nil"/>
              <w:left w:val="nil"/>
              <w:bottom w:val="nil"/>
              <w:right w:val="nil"/>
            </w:tcBorders>
            <w:shd w:val="clear" w:color="000000" w:fill="FFFFFF"/>
            <w:vAlign w:val="center"/>
            <w:hideMark/>
          </w:tcPr>
          <w:p w14:paraId="4F2A0BC4" w14:textId="3005752B" w:rsidR="001D426F" w:rsidRPr="001D426F" w:rsidRDefault="00EF4AA0" w:rsidP="001D426F">
            <w:pPr>
              <w:jc w:val="right"/>
              <w:rPr>
                <w:rFonts w:ascii="Arial" w:hAnsi="Arial" w:cs="Arial"/>
                <w:sz w:val="16"/>
                <w:szCs w:val="16"/>
                <w:lang w:eastAsia="en-AU"/>
              </w:rPr>
            </w:pPr>
            <w:r>
              <w:rPr>
                <w:rFonts w:ascii="Arial" w:hAnsi="Arial" w:cs="Arial"/>
                <w:sz w:val="16"/>
                <w:szCs w:val="16"/>
                <w:lang w:eastAsia="en-AU"/>
              </w:rPr>
              <w:t>5,718</w:t>
            </w:r>
          </w:p>
        </w:tc>
        <w:tc>
          <w:tcPr>
            <w:tcW w:w="698" w:type="pct"/>
            <w:tcBorders>
              <w:top w:val="nil"/>
              <w:left w:val="nil"/>
              <w:bottom w:val="nil"/>
              <w:right w:val="nil"/>
            </w:tcBorders>
            <w:shd w:val="clear" w:color="000000" w:fill="4AAA42"/>
            <w:vAlign w:val="center"/>
            <w:hideMark/>
          </w:tcPr>
          <w:p w14:paraId="1B122DB4" w14:textId="15794683" w:rsidR="001D426F" w:rsidRPr="001D426F" w:rsidRDefault="00CD13D8" w:rsidP="001D426F">
            <w:pPr>
              <w:jc w:val="right"/>
              <w:rPr>
                <w:rFonts w:ascii="Arial" w:hAnsi="Arial" w:cs="Arial"/>
                <w:b/>
                <w:bCs/>
                <w:sz w:val="16"/>
                <w:szCs w:val="16"/>
                <w:lang w:eastAsia="en-AU"/>
              </w:rPr>
            </w:pPr>
            <w:r>
              <w:rPr>
                <w:rFonts w:ascii="Arial" w:hAnsi="Arial" w:cs="Arial"/>
                <w:b/>
                <w:bCs/>
                <w:sz w:val="16"/>
                <w:szCs w:val="16"/>
                <w:lang w:eastAsia="en-AU"/>
              </w:rPr>
              <w:t>6,514</w:t>
            </w:r>
          </w:p>
        </w:tc>
        <w:tc>
          <w:tcPr>
            <w:tcW w:w="698" w:type="pct"/>
            <w:tcBorders>
              <w:top w:val="nil"/>
              <w:left w:val="nil"/>
              <w:bottom w:val="nil"/>
              <w:right w:val="nil"/>
            </w:tcBorders>
            <w:shd w:val="clear" w:color="auto" w:fill="auto"/>
            <w:vAlign w:val="center"/>
            <w:hideMark/>
          </w:tcPr>
          <w:p w14:paraId="23702184" w14:textId="60EA769E" w:rsidR="001D426F" w:rsidRPr="001D426F" w:rsidRDefault="00CD13D8" w:rsidP="001D426F">
            <w:pPr>
              <w:jc w:val="right"/>
              <w:rPr>
                <w:rFonts w:ascii="Arial" w:hAnsi="Arial" w:cs="Arial"/>
                <w:sz w:val="16"/>
                <w:szCs w:val="16"/>
                <w:lang w:eastAsia="en-AU"/>
              </w:rPr>
            </w:pPr>
            <w:r w:rsidRPr="003416DC">
              <w:rPr>
                <w:rFonts w:ascii="Arial" w:hAnsi="Arial" w:cs="Arial"/>
                <w:sz w:val="16"/>
                <w:szCs w:val="16"/>
                <w:lang w:eastAsia="en-AU"/>
              </w:rPr>
              <w:t>796</w:t>
            </w:r>
          </w:p>
        </w:tc>
        <w:tc>
          <w:tcPr>
            <w:tcW w:w="471" w:type="pct"/>
            <w:tcBorders>
              <w:top w:val="nil"/>
              <w:left w:val="nil"/>
              <w:bottom w:val="nil"/>
              <w:right w:val="nil"/>
            </w:tcBorders>
            <w:shd w:val="clear" w:color="auto" w:fill="auto"/>
            <w:vAlign w:val="center"/>
            <w:hideMark/>
          </w:tcPr>
          <w:p w14:paraId="1FC2979A" w14:textId="00313FA7" w:rsidR="001D426F" w:rsidRPr="001D426F" w:rsidRDefault="00CD13D8" w:rsidP="001D426F">
            <w:pPr>
              <w:jc w:val="right"/>
              <w:rPr>
                <w:rFonts w:ascii="Arial" w:hAnsi="Arial" w:cs="Arial"/>
                <w:sz w:val="16"/>
                <w:szCs w:val="16"/>
                <w:lang w:eastAsia="en-AU"/>
              </w:rPr>
            </w:pPr>
            <w:r w:rsidRPr="003416DC">
              <w:rPr>
                <w:rFonts w:ascii="Arial" w:hAnsi="Arial" w:cs="Arial"/>
                <w:sz w:val="16"/>
                <w:szCs w:val="16"/>
                <w:lang w:eastAsia="en-AU"/>
              </w:rPr>
              <w:t>13.9%</w:t>
            </w:r>
          </w:p>
        </w:tc>
      </w:tr>
      <w:tr w:rsidR="001D426F" w:rsidRPr="001D426F" w14:paraId="4428BD81" w14:textId="77777777" w:rsidTr="00B537E3">
        <w:trPr>
          <w:trHeight w:val="300"/>
        </w:trPr>
        <w:tc>
          <w:tcPr>
            <w:tcW w:w="2436" w:type="pct"/>
            <w:tcBorders>
              <w:top w:val="nil"/>
              <w:left w:val="nil"/>
              <w:bottom w:val="nil"/>
              <w:right w:val="nil"/>
            </w:tcBorders>
            <w:shd w:val="clear" w:color="auto" w:fill="auto"/>
            <w:vAlign w:val="center"/>
            <w:hideMark/>
          </w:tcPr>
          <w:p w14:paraId="0AEC63C3" w14:textId="77777777" w:rsidR="001D426F" w:rsidRPr="001D426F" w:rsidRDefault="001D426F" w:rsidP="001D426F">
            <w:pPr>
              <w:rPr>
                <w:rFonts w:ascii="Arial" w:hAnsi="Arial" w:cs="Arial"/>
                <w:sz w:val="16"/>
                <w:szCs w:val="16"/>
                <w:lang w:eastAsia="en-AU"/>
              </w:rPr>
            </w:pPr>
            <w:r w:rsidRPr="001D426F">
              <w:rPr>
                <w:rFonts w:ascii="Arial" w:hAnsi="Arial" w:cs="Arial"/>
                <w:sz w:val="16"/>
                <w:szCs w:val="16"/>
                <w:lang w:eastAsia="en-AU"/>
              </w:rPr>
              <w:t>General recycling service</w:t>
            </w:r>
          </w:p>
        </w:tc>
        <w:tc>
          <w:tcPr>
            <w:tcW w:w="698" w:type="pct"/>
            <w:tcBorders>
              <w:top w:val="nil"/>
              <w:left w:val="nil"/>
              <w:bottom w:val="nil"/>
              <w:right w:val="nil"/>
            </w:tcBorders>
            <w:shd w:val="clear" w:color="000000" w:fill="FFFFFF"/>
            <w:vAlign w:val="center"/>
            <w:hideMark/>
          </w:tcPr>
          <w:p w14:paraId="26AADC02" w14:textId="7E56D495" w:rsidR="001D426F" w:rsidRPr="001D426F" w:rsidRDefault="00CD13D8" w:rsidP="001D426F">
            <w:pPr>
              <w:jc w:val="right"/>
              <w:rPr>
                <w:rFonts w:ascii="Arial" w:hAnsi="Arial" w:cs="Arial"/>
                <w:sz w:val="16"/>
                <w:szCs w:val="16"/>
                <w:lang w:eastAsia="en-AU"/>
              </w:rPr>
            </w:pPr>
            <w:r>
              <w:rPr>
                <w:rFonts w:ascii="Arial" w:hAnsi="Arial" w:cs="Arial"/>
                <w:sz w:val="16"/>
                <w:szCs w:val="16"/>
                <w:lang w:eastAsia="en-AU"/>
              </w:rPr>
              <w:t>4,928</w:t>
            </w:r>
          </w:p>
        </w:tc>
        <w:tc>
          <w:tcPr>
            <w:tcW w:w="698" w:type="pct"/>
            <w:tcBorders>
              <w:top w:val="nil"/>
              <w:left w:val="nil"/>
              <w:bottom w:val="nil"/>
              <w:right w:val="nil"/>
            </w:tcBorders>
            <w:shd w:val="clear" w:color="000000" w:fill="4AAA42"/>
            <w:vAlign w:val="center"/>
            <w:hideMark/>
          </w:tcPr>
          <w:p w14:paraId="03C6F3ED" w14:textId="78AD9044" w:rsidR="001D426F" w:rsidRPr="001D426F" w:rsidRDefault="00CD13D8" w:rsidP="001D426F">
            <w:pPr>
              <w:jc w:val="right"/>
              <w:rPr>
                <w:rFonts w:ascii="Arial" w:hAnsi="Arial" w:cs="Arial"/>
                <w:b/>
                <w:bCs/>
                <w:sz w:val="16"/>
                <w:szCs w:val="16"/>
                <w:lang w:eastAsia="en-AU"/>
              </w:rPr>
            </w:pPr>
            <w:r>
              <w:rPr>
                <w:rFonts w:ascii="Arial" w:hAnsi="Arial" w:cs="Arial"/>
                <w:b/>
                <w:bCs/>
                <w:sz w:val="16"/>
                <w:szCs w:val="16"/>
                <w:lang w:eastAsia="en-AU"/>
              </w:rPr>
              <w:t>5,149</w:t>
            </w:r>
          </w:p>
        </w:tc>
        <w:tc>
          <w:tcPr>
            <w:tcW w:w="698" w:type="pct"/>
            <w:tcBorders>
              <w:top w:val="nil"/>
              <w:left w:val="nil"/>
              <w:bottom w:val="nil"/>
              <w:right w:val="nil"/>
            </w:tcBorders>
            <w:shd w:val="clear" w:color="auto" w:fill="auto"/>
            <w:vAlign w:val="center"/>
            <w:hideMark/>
          </w:tcPr>
          <w:p w14:paraId="02886B3F" w14:textId="372D634F" w:rsidR="001D426F" w:rsidRPr="001D426F" w:rsidRDefault="006572B0" w:rsidP="001D426F">
            <w:pPr>
              <w:jc w:val="right"/>
              <w:rPr>
                <w:rFonts w:ascii="Arial" w:hAnsi="Arial" w:cs="Arial"/>
                <w:sz w:val="16"/>
                <w:szCs w:val="16"/>
                <w:lang w:eastAsia="en-AU"/>
              </w:rPr>
            </w:pPr>
            <w:r w:rsidRPr="003416DC">
              <w:rPr>
                <w:rFonts w:ascii="Arial" w:hAnsi="Arial" w:cs="Arial"/>
                <w:sz w:val="16"/>
                <w:szCs w:val="16"/>
                <w:lang w:eastAsia="en-AU"/>
              </w:rPr>
              <w:t>221</w:t>
            </w:r>
          </w:p>
        </w:tc>
        <w:tc>
          <w:tcPr>
            <w:tcW w:w="471" w:type="pct"/>
            <w:tcBorders>
              <w:top w:val="nil"/>
              <w:left w:val="nil"/>
              <w:bottom w:val="nil"/>
              <w:right w:val="nil"/>
            </w:tcBorders>
            <w:shd w:val="clear" w:color="auto" w:fill="auto"/>
            <w:vAlign w:val="center"/>
            <w:hideMark/>
          </w:tcPr>
          <w:p w14:paraId="46870071" w14:textId="4C6E76FB" w:rsidR="001D426F" w:rsidRPr="001D426F" w:rsidRDefault="006572B0" w:rsidP="001D426F">
            <w:pPr>
              <w:jc w:val="right"/>
              <w:rPr>
                <w:rFonts w:ascii="Arial" w:hAnsi="Arial" w:cs="Arial"/>
                <w:sz w:val="16"/>
                <w:szCs w:val="16"/>
                <w:lang w:eastAsia="en-AU"/>
              </w:rPr>
            </w:pPr>
            <w:r w:rsidRPr="003416DC">
              <w:rPr>
                <w:rFonts w:ascii="Arial" w:hAnsi="Arial" w:cs="Arial"/>
                <w:sz w:val="16"/>
                <w:szCs w:val="16"/>
                <w:lang w:eastAsia="en-AU"/>
              </w:rPr>
              <w:t>4</w:t>
            </w:r>
            <w:r w:rsidR="001D426F" w:rsidRPr="001D426F">
              <w:rPr>
                <w:rFonts w:ascii="Arial" w:hAnsi="Arial" w:cs="Arial"/>
                <w:sz w:val="16"/>
                <w:szCs w:val="16"/>
                <w:lang w:eastAsia="en-AU"/>
              </w:rPr>
              <w:t>.4%</w:t>
            </w:r>
          </w:p>
        </w:tc>
      </w:tr>
      <w:tr w:rsidR="001D426F" w:rsidRPr="001D426F" w14:paraId="05DAC738" w14:textId="77777777" w:rsidTr="00B537E3">
        <w:trPr>
          <w:trHeight w:val="300"/>
        </w:trPr>
        <w:tc>
          <w:tcPr>
            <w:tcW w:w="2436" w:type="pct"/>
            <w:tcBorders>
              <w:top w:val="nil"/>
              <w:left w:val="nil"/>
              <w:bottom w:val="nil"/>
              <w:right w:val="nil"/>
            </w:tcBorders>
            <w:shd w:val="clear" w:color="auto" w:fill="auto"/>
            <w:vAlign w:val="center"/>
            <w:hideMark/>
          </w:tcPr>
          <w:p w14:paraId="69FACF29" w14:textId="77777777" w:rsidR="001D426F" w:rsidRPr="001D426F" w:rsidRDefault="001D426F" w:rsidP="001D426F">
            <w:pPr>
              <w:rPr>
                <w:rFonts w:ascii="Arial" w:hAnsi="Arial" w:cs="Arial"/>
                <w:sz w:val="16"/>
                <w:szCs w:val="16"/>
                <w:lang w:eastAsia="en-AU"/>
              </w:rPr>
            </w:pPr>
            <w:r w:rsidRPr="001D426F">
              <w:rPr>
                <w:rFonts w:ascii="Arial" w:hAnsi="Arial" w:cs="Arial"/>
                <w:sz w:val="16"/>
                <w:szCs w:val="16"/>
                <w:lang w:eastAsia="en-AU"/>
              </w:rPr>
              <w:t>Aquatic facility management</w:t>
            </w:r>
          </w:p>
        </w:tc>
        <w:tc>
          <w:tcPr>
            <w:tcW w:w="698" w:type="pct"/>
            <w:tcBorders>
              <w:top w:val="nil"/>
              <w:left w:val="nil"/>
              <w:bottom w:val="nil"/>
              <w:right w:val="nil"/>
            </w:tcBorders>
            <w:shd w:val="clear" w:color="000000" w:fill="FFFFFF"/>
            <w:vAlign w:val="center"/>
            <w:hideMark/>
          </w:tcPr>
          <w:p w14:paraId="14F8A5AB" w14:textId="7D97E010" w:rsidR="001D426F" w:rsidRPr="001D426F" w:rsidRDefault="006572B0" w:rsidP="001D426F">
            <w:pPr>
              <w:jc w:val="right"/>
              <w:rPr>
                <w:rFonts w:ascii="Arial" w:hAnsi="Arial" w:cs="Arial"/>
                <w:sz w:val="16"/>
                <w:szCs w:val="16"/>
                <w:lang w:eastAsia="en-AU"/>
              </w:rPr>
            </w:pPr>
            <w:r>
              <w:rPr>
                <w:rFonts w:ascii="Arial" w:hAnsi="Arial" w:cs="Arial"/>
                <w:sz w:val="16"/>
                <w:szCs w:val="16"/>
                <w:lang w:eastAsia="en-AU"/>
              </w:rPr>
              <w:t>1,</w:t>
            </w:r>
            <w:r w:rsidR="007F3580">
              <w:rPr>
                <w:rFonts w:ascii="Arial" w:hAnsi="Arial" w:cs="Arial"/>
                <w:sz w:val="16"/>
                <w:szCs w:val="16"/>
                <w:lang w:eastAsia="en-AU"/>
              </w:rPr>
              <w:t>254</w:t>
            </w:r>
          </w:p>
        </w:tc>
        <w:tc>
          <w:tcPr>
            <w:tcW w:w="698" w:type="pct"/>
            <w:tcBorders>
              <w:top w:val="nil"/>
              <w:left w:val="nil"/>
              <w:bottom w:val="nil"/>
              <w:right w:val="nil"/>
            </w:tcBorders>
            <w:shd w:val="clear" w:color="000000" w:fill="4AAA42"/>
            <w:vAlign w:val="center"/>
            <w:hideMark/>
          </w:tcPr>
          <w:p w14:paraId="21F85B01" w14:textId="14797B03" w:rsidR="001D426F" w:rsidRPr="001D426F" w:rsidRDefault="007F3580" w:rsidP="001D426F">
            <w:pPr>
              <w:jc w:val="right"/>
              <w:rPr>
                <w:rFonts w:ascii="Arial" w:hAnsi="Arial" w:cs="Arial"/>
                <w:b/>
                <w:bCs/>
                <w:sz w:val="16"/>
                <w:szCs w:val="16"/>
                <w:lang w:eastAsia="en-AU"/>
              </w:rPr>
            </w:pPr>
            <w:r>
              <w:rPr>
                <w:rFonts w:ascii="Arial" w:hAnsi="Arial" w:cs="Arial"/>
                <w:b/>
                <w:bCs/>
                <w:sz w:val="16"/>
                <w:szCs w:val="16"/>
                <w:lang w:eastAsia="en-AU"/>
              </w:rPr>
              <w:t>955</w:t>
            </w:r>
          </w:p>
        </w:tc>
        <w:tc>
          <w:tcPr>
            <w:tcW w:w="698" w:type="pct"/>
            <w:tcBorders>
              <w:top w:val="nil"/>
              <w:left w:val="nil"/>
              <w:bottom w:val="nil"/>
              <w:right w:val="nil"/>
            </w:tcBorders>
            <w:shd w:val="clear" w:color="auto" w:fill="auto"/>
            <w:vAlign w:val="center"/>
            <w:hideMark/>
          </w:tcPr>
          <w:p w14:paraId="4FC7EC96" w14:textId="2F26CE5E" w:rsidR="001D426F" w:rsidRPr="001D426F" w:rsidRDefault="00E933EC" w:rsidP="001D426F">
            <w:pPr>
              <w:jc w:val="right"/>
              <w:rPr>
                <w:rFonts w:ascii="Arial" w:hAnsi="Arial" w:cs="Arial"/>
                <w:sz w:val="16"/>
                <w:szCs w:val="16"/>
                <w:lang w:eastAsia="en-AU"/>
              </w:rPr>
            </w:pPr>
            <w:r w:rsidRPr="003416DC">
              <w:rPr>
                <w:rFonts w:ascii="Arial" w:hAnsi="Arial" w:cs="Arial"/>
                <w:sz w:val="16"/>
                <w:szCs w:val="16"/>
                <w:lang w:eastAsia="en-AU"/>
              </w:rPr>
              <w:t>(2</w:t>
            </w:r>
            <w:r w:rsidR="007F3580">
              <w:rPr>
                <w:rFonts w:ascii="Arial" w:hAnsi="Arial" w:cs="Arial"/>
                <w:sz w:val="16"/>
                <w:szCs w:val="16"/>
                <w:lang w:eastAsia="en-AU"/>
              </w:rPr>
              <w:t>99</w:t>
            </w:r>
            <w:r w:rsidRPr="003416DC">
              <w:rPr>
                <w:rFonts w:ascii="Arial" w:hAnsi="Arial" w:cs="Arial"/>
                <w:sz w:val="16"/>
                <w:szCs w:val="16"/>
                <w:lang w:eastAsia="en-AU"/>
              </w:rPr>
              <w:t>)</w:t>
            </w:r>
          </w:p>
        </w:tc>
        <w:tc>
          <w:tcPr>
            <w:tcW w:w="471" w:type="pct"/>
            <w:tcBorders>
              <w:top w:val="nil"/>
              <w:left w:val="nil"/>
              <w:bottom w:val="nil"/>
              <w:right w:val="nil"/>
            </w:tcBorders>
            <w:shd w:val="clear" w:color="auto" w:fill="auto"/>
            <w:vAlign w:val="center"/>
            <w:hideMark/>
          </w:tcPr>
          <w:p w14:paraId="43CC0B50" w14:textId="388A6036" w:rsidR="001D426F" w:rsidRPr="001D426F" w:rsidRDefault="00E933EC" w:rsidP="001D426F">
            <w:pPr>
              <w:jc w:val="right"/>
              <w:rPr>
                <w:rFonts w:ascii="Arial" w:hAnsi="Arial" w:cs="Arial"/>
                <w:sz w:val="16"/>
                <w:szCs w:val="16"/>
                <w:lang w:eastAsia="en-AU"/>
              </w:rPr>
            </w:pPr>
            <w:r w:rsidRPr="003416DC">
              <w:rPr>
                <w:rFonts w:ascii="Arial" w:hAnsi="Arial" w:cs="Arial"/>
                <w:sz w:val="16"/>
                <w:szCs w:val="16"/>
                <w:lang w:eastAsia="en-AU"/>
              </w:rPr>
              <w:t>-2</w:t>
            </w:r>
            <w:r w:rsidR="007F3580">
              <w:rPr>
                <w:rFonts w:ascii="Arial" w:hAnsi="Arial" w:cs="Arial"/>
                <w:sz w:val="16"/>
                <w:szCs w:val="16"/>
                <w:lang w:eastAsia="en-AU"/>
              </w:rPr>
              <w:t>3.8</w:t>
            </w:r>
            <w:r w:rsidRPr="003416DC">
              <w:rPr>
                <w:rFonts w:ascii="Arial" w:hAnsi="Arial" w:cs="Arial"/>
                <w:sz w:val="16"/>
                <w:szCs w:val="16"/>
                <w:lang w:eastAsia="en-AU"/>
              </w:rPr>
              <w:t>%</w:t>
            </w:r>
          </w:p>
        </w:tc>
      </w:tr>
      <w:tr w:rsidR="001D426F" w:rsidRPr="001D426F" w14:paraId="57659D6D" w14:textId="77777777" w:rsidTr="00B537E3">
        <w:trPr>
          <w:trHeight w:val="300"/>
        </w:trPr>
        <w:tc>
          <w:tcPr>
            <w:tcW w:w="2436" w:type="pct"/>
            <w:tcBorders>
              <w:top w:val="nil"/>
              <w:left w:val="nil"/>
              <w:bottom w:val="nil"/>
              <w:right w:val="nil"/>
            </w:tcBorders>
            <w:shd w:val="clear" w:color="auto" w:fill="auto"/>
            <w:vAlign w:val="center"/>
            <w:hideMark/>
          </w:tcPr>
          <w:p w14:paraId="351969F0" w14:textId="77777777" w:rsidR="001D426F" w:rsidRPr="001D426F" w:rsidRDefault="001D426F" w:rsidP="001D426F">
            <w:pPr>
              <w:rPr>
                <w:rFonts w:ascii="Arial" w:hAnsi="Arial" w:cs="Arial"/>
                <w:sz w:val="16"/>
                <w:szCs w:val="16"/>
                <w:lang w:eastAsia="en-AU"/>
              </w:rPr>
            </w:pPr>
            <w:r w:rsidRPr="001D426F">
              <w:rPr>
                <w:rFonts w:ascii="Arial" w:hAnsi="Arial" w:cs="Arial"/>
                <w:sz w:val="16"/>
                <w:szCs w:val="16"/>
                <w:lang w:eastAsia="en-AU"/>
              </w:rPr>
              <w:t>Building Maintenance – Minor works</w:t>
            </w:r>
          </w:p>
        </w:tc>
        <w:tc>
          <w:tcPr>
            <w:tcW w:w="698" w:type="pct"/>
            <w:tcBorders>
              <w:top w:val="nil"/>
              <w:left w:val="nil"/>
              <w:bottom w:val="nil"/>
              <w:right w:val="nil"/>
            </w:tcBorders>
            <w:shd w:val="clear" w:color="000000" w:fill="FFFFFF"/>
            <w:vAlign w:val="center"/>
            <w:hideMark/>
          </w:tcPr>
          <w:p w14:paraId="05877960" w14:textId="68C146C1" w:rsidR="001D426F" w:rsidRPr="001D426F" w:rsidRDefault="00E933EC" w:rsidP="001D426F">
            <w:pPr>
              <w:jc w:val="right"/>
              <w:rPr>
                <w:rFonts w:ascii="Arial" w:hAnsi="Arial" w:cs="Arial"/>
                <w:sz w:val="16"/>
                <w:szCs w:val="16"/>
                <w:lang w:eastAsia="en-AU"/>
              </w:rPr>
            </w:pPr>
            <w:r>
              <w:rPr>
                <w:rFonts w:ascii="Arial" w:hAnsi="Arial" w:cs="Arial"/>
                <w:sz w:val="16"/>
                <w:szCs w:val="16"/>
                <w:lang w:eastAsia="en-AU"/>
              </w:rPr>
              <w:t>2,978</w:t>
            </w:r>
          </w:p>
        </w:tc>
        <w:tc>
          <w:tcPr>
            <w:tcW w:w="698" w:type="pct"/>
            <w:tcBorders>
              <w:top w:val="nil"/>
              <w:left w:val="nil"/>
              <w:bottom w:val="nil"/>
              <w:right w:val="nil"/>
            </w:tcBorders>
            <w:shd w:val="clear" w:color="000000" w:fill="4AAA42"/>
            <w:vAlign w:val="center"/>
            <w:hideMark/>
          </w:tcPr>
          <w:p w14:paraId="3947FCF7" w14:textId="4EB6F7AC" w:rsidR="001D426F" w:rsidRPr="001D426F" w:rsidRDefault="00E933EC" w:rsidP="001D426F">
            <w:pPr>
              <w:jc w:val="right"/>
              <w:rPr>
                <w:rFonts w:ascii="Arial" w:hAnsi="Arial" w:cs="Arial"/>
                <w:b/>
                <w:bCs/>
                <w:sz w:val="16"/>
                <w:szCs w:val="16"/>
                <w:lang w:eastAsia="en-AU"/>
              </w:rPr>
            </w:pPr>
            <w:r>
              <w:rPr>
                <w:rFonts w:ascii="Arial" w:hAnsi="Arial" w:cs="Arial"/>
                <w:b/>
                <w:bCs/>
                <w:sz w:val="16"/>
                <w:szCs w:val="16"/>
                <w:lang w:eastAsia="en-AU"/>
              </w:rPr>
              <w:t>2,835</w:t>
            </w:r>
          </w:p>
        </w:tc>
        <w:tc>
          <w:tcPr>
            <w:tcW w:w="698" w:type="pct"/>
            <w:tcBorders>
              <w:top w:val="nil"/>
              <w:left w:val="nil"/>
              <w:bottom w:val="nil"/>
              <w:right w:val="nil"/>
            </w:tcBorders>
            <w:shd w:val="clear" w:color="auto" w:fill="auto"/>
            <w:vAlign w:val="center"/>
            <w:hideMark/>
          </w:tcPr>
          <w:p w14:paraId="19C06633" w14:textId="47DC46FE" w:rsidR="001D426F" w:rsidRPr="001D426F" w:rsidRDefault="004C417D" w:rsidP="001D426F">
            <w:pPr>
              <w:jc w:val="right"/>
              <w:rPr>
                <w:rFonts w:ascii="Arial" w:hAnsi="Arial" w:cs="Arial"/>
                <w:sz w:val="16"/>
                <w:szCs w:val="16"/>
                <w:lang w:eastAsia="en-AU"/>
              </w:rPr>
            </w:pPr>
            <w:r w:rsidRPr="003416DC">
              <w:rPr>
                <w:rFonts w:ascii="Arial" w:hAnsi="Arial" w:cs="Arial"/>
                <w:sz w:val="16"/>
                <w:szCs w:val="16"/>
                <w:lang w:eastAsia="en-AU"/>
              </w:rPr>
              <w:t>(143)</w:t>
            </w:r>
          </w:p>
        </w:tc>
        <w:tc>
          <w:tcPr>
            <w:tcW w:w="471" w:type="pct"/>
            <w:tcBorders>
              <w:top w:val="nil"/>
              <w:left w:val="nil"/>
              <w:bottom w:val="nil"/>
              <w:right w:val="nil"/>
            </w:tcBorders>
            <w:shd w:val="clear" w:color="auto" w:fill="auto"/>
            <w:vAlign w:val="center"/>
            <w:hideMark/>
          </w:tcPr>
          <w:p w14:paraId="051D7D89" w14:textId="6E0A48CF" w:rsidR="001D426F" w:rsidRPr="001D426F" w:rsidRDefault="004C417D" w:rsidP="001D426F">
            <w:pPr>
              <w:jc w:val="right"/>
              <w:rPr>
                <w:rFonts w:ascii="Arial" w:hAnsi="Arial" w:cs="Arial"/>
                <w:sz w:val="16"/>
                <w:szCs w:val="16"/>
                <w:lang w:eastAsia="en-AU"/>
              </w:rPr>
            </w:pPr>
            <w:r w:rsidRPr="003416DC">
              <w:rPr>
                <w:rFonts w:ascii="Arial" w:hAnsi="Arial" w:cs="Arial"/>
                <w:sz w:val="16"/>
                <w:szCs w:val="16"/>
                <w:lang w:eastAsia="en-AU"/>
              </w:rPr>
              <w:t>-</w:t>
            </w:r>
            <w:r w:rsidR="001D426F" w:rsidRPr="001D426F">
              <w:rPr>
                <w:rFonts w:ascii="Arial" w:hAnsi="Arial" w:cs="Arial"/>
                <w:sz w:val="16"/>
                <w:szCs w:val="16"/>
                <w:lang w:eastAsia="en-AU"/>
              </w:rPr>
              <w:t>4</w:t>
            </w:r>
            <w:r w:rsidRPr="003416DC">
              <w:rPr>
                <w:rFonts w:ascii="Arial" w:hAnsi="Arial" w:cs="Arial"/>
                <w:sz w:val="16"/>
                <w:szCs w:val="16"/>
                <w:lang w:eastAsia="en-AU"/>
              </w:rPr>
              <w:t>.8</w:t>
            </w:r>
            <w:r w:rsidR="001D426F" w:rsidRPr="001D426F">
              <w:rPr>
                <w:rFonts w:ascii="Arial" w:hAnsi="Arial" w:cs="Arial"/>
                <w:sz w:val="16"/>
                <w:szCs w:val="16"/>
                <w:lang w:eastAsia="en-AU"/>
              </w:rPr>
              <w:t>%</w:t>
            </w:r>
          </w:p>
        </w:tc>
      </w:tr>
      <w:tr w:rsidR="001D426F" w:rsidRPr="001D426F" w14:paraId="78254E4E" w14:textId="77777777" w:rsidTr="00B537E3">
        <w:trPr>
          <w:trHeight w:val="300"/>
        </w:trPr>
        <w:tc>
          <w:tcPr>
            <w:tcW w:w="2436" w:type="pct"/>
            <w:tcBorders>
              <w:top w:val="nil"/>
              <w:left w:val="nil"/>
              <w:bottom w:val="nil"/>
              <w:right w:val="nil"/>
            </w:tcBorders>
            <w:shd w:val="clear" w:color="auto" w:fill="auto"/>
            <w:vAlign w:val="center"/>
            <w:hideMark/>
          </w:tcPr>
          <w:p w14:paraId="70554253" w14:textId="77777777" w:rsidR="001D426F" w:rsidRPr="001D426F" w:rsidRDefault="001D426F" w:rsidP="001D426F">
            <w:pPr>
              <w:rPr>
                <w:rFonts w:ascii="Arial" w:hAnsi="Arial" w:cs="Arial"/>
                <w:sz w:val="16"/>
                <w:szCs w:val="16"/>
                <w:lang w:eastAsia="en-AU"/>
              </w:rPr>
            </w:pPr>
            <w:r w:rsidRPr="001D426F">
              <w:rPr>
                <w:rFonts w:ascii="Arial" w:hAnsi="Arial" w:cs="Arial"/>
                <w:sz w:val="16"/>
                <w:szCs w:val="16"/>
                <w:lang w:eastAsia="en-AU"/>
              </w:rPr>
              <w:t xml:space="preserve">Trees reactive maintenance </w:t>
            </w:r>
          </w:p>
        </w:tc>
        <w:tc>
          <w:tcPr>
            <w:tcW w:w="698" w:type="pct"/>
            <w:tcBorders>
              <w:top w:val="nil"/>
              <w:left w:val="nil"/>
              <w:bottom w:val="nil"/>
              <w:right w:val="nil"/>
            </w:tcBorders>
            <w:shd w:val="clear" w:color="000000" w:fill="FFFFFF"/>
            <w:vAlign w:val="center"/>
            <w:hideMark/>
          </w:tcPr>
          <w:p w14:paraId="1B472688" w14:textId="292D2E26" w:rsidR="001D426F" w:rsidRPr="001D426F" w:rsidRDefault="004C417D" w:rsidP="001D426F">
            <w:pPr>
              <w:jc w:val="right"/>
              <w:rPr>
                <w:rFonts w:ascii="Arial" w:hAnsi="Arial" w:cs="Arial"/>
                <w:sz w:val="16"/>
                <w:szCs w:val="16"/>
                <w:lang w:eastAsia="en-AU"/>
              </w:rPr>
            </w:pPr>
            <w:r>
              <w:rPr>
                <w:rFonts w:ascii="Arial" w:hAnsi="Arial" w:cs="Arial"/>
                <w:sz w:val="16"/>
                <w:szCs w:val="16"/>
                <w:lang w:eastAsia="en-AU"/>
              </w:rPr>
              <w:t>3,</w:t>
            </w:r>
            <w:r w:rsidR="00F0461C">
              <w:rPr>
                <w:rFonts w:ascii="Arial" w:hAnsi="Arial" w:cs="Arial"/>
                <w:sz w:val="16"/>
                <w:szCs w:val="16"/>
                <w:lang w:eastAsia="en-AU"/>
              </w:rPr>
              <w:t>765</w:t>
            </w:r>
          </w:p>
        </w:tc>
        <w:tc>
          <w:tcPr>
            <w:tcW w:w="698" w:type="pct"/>
            <w:tcBorders>
              <w:top w:val="nil"/>
              <w:left w:val="nil"/>
              <w:bottom w:val="nil"/>
              <w:right w:val="nil"/>
            </w:tcBorders>
            <w:shd w:val="clear" w:color="000000" w:fill="4AAA42"/>
            <w:vAlign w:val="center"/>
            <w:hideMark/>
          </w:tcPr>
          <w:p w14:paraId="139DF04C" w14:textId="1E46C865" w:rsidR="001D426F" w:rsidRPr="001D426F" w:rsidRDefault="00F0461C" w:rsidP="001D426F">
            <w:pPr>
              <w:jc w:val="right"/>
              <w:rPr>
                <w:rFonts w:ascii="Arial" w:hAnsi="Arial" w:cs="Arial"/>
                <w:b/>
                <w:bCs/>
                <w:sz w:val="16"/>
                <w:szCs w:val="16"/>
                <w:lang w:eastAsia="en-AU"/>
              </w:rPr>
            </w:pPr>
            <w:r>
              <w:rPr>
                <w:rFonts w:ascii="Arial" w:hAnsi="Arial" w:cs="Arial"/>
                <w:b/>
                <w:bCs/>
                <w:sz w:val="16"/>
                <w:szCs w:val="16"/>
                <w:lang w:eastAsia="en-AU"/>
              </w:rPr>
              <w:t>4,104</w:t>
            </w:r>
          </w:p>
        </w:tc>
        <w:tc>
          <w:tcPr>
            <w:tcW w:w="698" w:type="pct"/>
            <w:tcBorders>
              <w:top w:val="nil"/>
              <w:left w:val="nil"/>
              <w:bottom w:val="nil"/>
              <w:right w:val="nil"/>
            </w:tcBorders>
            <w:shd w:val="clear" w:color="auto" w:fill="auto"/>
            <w:vAlign w:val="center"/>
            <w:hideMark/>
          </w:tcPr>
          <w:p w14:paraId="2D1852A0" w14:textId="701C4270" w:rsidR="001D426F" w:rsidRPr="003416DC" w:rsidRDefault="00F0461C" w:rsidP="001D426F">
            <w:pPr>
              <w:jc w:val="right"/>
              <w:rPr>
                <w:rFonts w:ascii="Arial" w:hAnsi="Arial" w:cs="Arial"/>
                <w:sz w:val="16"/>
                <w:szCs w:val="16"/>
                <w:lang w:eastAsia="en-AU"/>
              </w:rPr>
            </w:pPr>
            <w:r w:rsidRPr="003416DC">
              <w:rPr>
                <w:rFonts w:ascii="Arial" w:hAnsi="Arial" w:cs="Arial"/>
                <w:sz w:val="16"/>
                <w:szCs w:val="16"/>
                <w:lang w:eastAsia="en-AU"/>
              </w:rPr>
              <w:t>339</w:t>
            </w:r>
          </w:p>
        </w:tc>
        <w:tc>
          <w:tcPr>
            <w:tcW w:w="471" w:type="pct"/>
            <w:tcBorders>
              <w:top w:val="nil"/>
              <w:left w:val="nil"/>
              <w:bottom w:val="nil"/>
              <w:right w:val="nil"/>
            </w:tcBorders>
            <w:shd w:val="clear" w:color="auto" w:fill="auto"/>
            <w:vAlign w:val="center"/>
            <w:hideMark/>
          </w:tcPr>
          <w:p w14:paraId="192694C0" w14:textId="668F0421" w:rsidR="001D426F" w:rsidRPr="003416DC" w:rsidRDefault="00F0461C" w:rsidP="001D426F">
            <w:pPr>
              <w:jc w:val="right"/>
              <w:rPr>
                <w:rFonts w:ascii="Arial" w:hAnsi="Arial" w:cs="Arial"/>
                <w:sz w:val="16"/>
                <w:szCs w:val="16"/>
                <w:lang w:eastAsia="en-AU"/>
              </w:rPr>
            </w:pPr>
            <w:r w:rsidRPr="003416DC">
              <w:rPr>
                <w:rFonts w:ascii="Arial" w:hAnsi="Arial" w:cs="Arial"/>
                <w:sz w:val="16"/>
                <w:szCs w:val="16"/>
                <w:lang w:eastAsia="en-AU"/>
              </w:rPr>
              <w:t>9.0%</w:t>
            </w:r>
          </w:p>
        </w:tc>
      </w:tr>
      <w:tr w:rsidR="00FC2E55" w:rsidRPr="001D426F" w14:paraId="09CA5E16" w14:textId="77777777" w:rsidTr="00B537E3">
        <w:trPr>
          <w:trHeight w:val="283"/>
        </w:trPr>
        <w:tc>
          <w:tcPr>
            <w:tcW w:w="2436" w:type="pct"/>
            <w:tcBorders>
              <w:top w:val="nil"/>
              <w:left w:val="nil"/>
              <w:bottom w:val="nil"/>
              <w:right w:val="nil"/>
            </w:tcBorders>
            <w:shd w:val="clear" w:color="auto" w:fill="auto"/>
            <w:vAlign w:val="center"/>
          </w:tcPr>
          <w:p w14:paraId="2B1FB6A6" w14:textId="46907458" w:rsidR="00FC2E55" w:rsidRDefault="00FC2E55" w:rsidP="001D426F">
            <w:pPr>
              <w:rPr>
                <w:rFonts w:ascii="Arial" w:hAnsi="Arial" w:cs="Arial"/>
                <w:sz w:val="16"/>
                <w:szCs w:val="16"/>
                <w:lang w:eastAsia="en-AU"/>
              </w:rPr>
            </w:pPr>
            <w:r>
              <w:rPr>
                <w:rFonts w:ascii="Arial" w:hAnsi="Arial" w:cs="Arial"/>
                <w:sz w:val="16"/>
                <w:szCs w:val="16"/>
                <w:lang w:eastAsia="en-AU"/>
              </w:rPr>
              <w:t>Bushfire prevention</w:t>
            </w:r>
          </w:p>
        </w:tc>
        <w:tc>
          <w:tcPr>
            <w:tcW w:w="698" w:type="pct"/>
            <w:tcBorders>
              <w:top w:val="nil"/>
              <w:left w:val="nil"/>
              <w:bottom w:val="nil"/>
              <w:right w:val="nil"/>
            </w:tcBorders>
            <w:shd w:val="clear" w:color="000000" w:fill="FFFFFF"/>
            <w:vAlign w:val="center"/>
          </w:tcPr>
          <w:p w14:paraId="7AAEC688" w14:textId="74C7890D" w:rsidR="00FC2E55" w:rsidRDefault="00FC2E55" w:rsidP="001D426F">
            <w:pPr>
              <w:jc w:val="right"/>
              <w:rPr>
                <w:rFonts w:ascii="Arial" w:hAnsi="Arial" w:cs="Arial"/>
                <w:sz w:val="16"/>
                <w:szCs w:val="16"/>
                <w:lang w:eastAsia="en-AU"/>
              </w:rPr>
            </w:pPr>
            <w:r>
              <w:rPr>
                <w:rFonts w:ascii="Arial" w:hAnsi="Arial" w:cs="Arial"/>
                <w:sz w:val="16"/>
                <w:szCs w:val="16"/>
                <w:lang w:eastAsia="en-AU"/>
              </w:rPr>
              <w:t>1,020</w:t>
            </w:r>
          </w:p>
        </w:tc>
        <w:tc>
          <w:tcPr>
            <w:tcW w:w="698" w:type="pct"/>
            <w:tcBorders>
              <w:top w:val="nil"/>
              <w:left w:val="nil"/>
              <w:bottom w:val="nil"/>
              <w:right w:val="nil"/>
            </w:tcBorders>
            <w:shd w:val="clear" w:color="000000" w:fill="4AAA42"/>
            <w:vAlign w:val="center"/>
          </w:tcPr>
          <w:p w14:paraId="1E035382" w14:textId="0E78EDCB" w:rsidR="00FC2E55" w:rsidRDefault="00FC2E55" w:rsidP="001D426F">
            <w:pPr>
              <w:jc w:val="right"/>
              <w:rPr>
                <w:rFonts w:ascii="Arial" w:hAnsi="Arial" w:cs="Arial"/>
                <w:b/>
                <w:bCs/>
                <w:sz w:val="16"/>
                <w:szCs w:val="16"/>
                <w:lang w:eastAsia="en-AU"/>
              </w:rPr>
            </w:pPr>
            <w:r>
              <w:rPr>
                <w:rFonts w:ascii="Arial" w:hAnsi="Arial" w:cs="Arial"/>
                <w:b/>
                <w:bCs/>
                <w:sz w:val="16"/>
                <w:szCs w:val="16"/>
                <w:lang w:eastAsia="en-AU"/>
              </w:rPr>
              <w:t>1,207</w:t>
            </w:r>
          </w:p>
        </w:tc>
        <w:tc>
          <w:tcPr>
            <w:tcW w:w="698" w:type="pct"/>
            <w:tcBorders>
              <w:top w:val="nil"/>
              <w:left w:val="nil"/>
              <w:bottom w:val="nil"/>
              <w:right w:val="nil"/>
            </w:tcBorders>
            <w:shd w:val="clear" w:color="auto" w:fill="auto"/>
            <w:vAlign w:val="center"/>
          </w:tcPr>
          <w:p w14:paraId="00A75EB3" w14:textId="0558548C" w:rsidR="00FC2E55" w:rsidRPr="003416DC" w:rsidRDefault="00FC2E55" w:rsidP="001D426F">
            <w:pPr>
              <w:jc w:val="right"/>
              <w:rPr>
                <w:rFonts w:ascii="Arial" w:hAnsi="Arial" w:cs="Arial"/>
                <w:sz w:val="16"/>
                <w:szCs w:val="16"/>
                <w:lang w:eastAsia="en-AU"/>
              </w:rPr>
            </w:pPr>
            <w:r>
              <w:rPr>
                <w:rFonts w:ascii="Arial" w:hAnsi="Arial" w:cs="Arial"/>
                <w:sz w:val="16"/>
                <w:szCs w:val="16"/>
                <w:lang w:eastAsia="en-AU"/>
              </w:rPr>
              <w:t>187</w:t>
            </w:r>
          </w:p>
        </w:tc>
        <w:tc>
          <w:tcPr>
            <w:tcW w:w="471" w:type="pct"/>
            <w:tcBorders>
              <w:top w:val="nil"/>
              <w:left w:val="nil"/>
              <w:bottom w:val="nil"/>
              <w:right w:val="nil"/>
            </w:tcBorders>
            <w:shd w:val="clear" w:color="auto" w:fill="auto"/>
            <w:vAlign w:val="center"/>
          </w:tcPr>
          <w:p w14:paraId="2FE89C8B" w14:textId="35780BBD" w:rsidR="00FC2E55" w:rsidRDefault="00942CE6" w:rsidP="001D426F">
            <w:pPr>
              <w:jc w:val="right"/>
              <w:rPr>
                <w:rFonts w:ascii="Arial" w:hAnsi="Arial" w:cs="Arial"/>
                <w:sz w:val="16"/>
                <w:szCs w:val="16"/>
                <w:lang w:eastAsia="en-AU"/>
              </w:rPr>
            </w:pPr>
            <w:r>
              <w:rPr>
                <w:rFonts w:ascii="Arial" w:hAnsi="Arial" w:cs="Arial"/>
                <w:sz w:val="16"/>
                <w:szCs w:val="16"/>
                <w:lang w:eastAsia="en-AU"/>
              </w:rPr>
              <w:t>18.3%</w:t>
            </w:r>
          </w:p>
        </w:tc>
      </w:tr>
      <w:tr w:rsidR="001D426F" w:rsidRPr="001D426F" w14:paraId="04A5A173" w14:textId="77777777" w:rsidTr="00B537E3">
        <w:trPr>
          <w:trHeight w:val="283"/>
        </w:trPr>
        <w:tc>
          <w:tcPr>
            <w:tcW w:w="2436" w:type="pct"/>
            <w:tcBorders>
              <w:top w:val="nil"/>
              <w:left w:val="nil"/>
              <w:bottom w:val="nil"/>
              <w:right w:val="nil"/>
            </w:tcBorders>
            <w:shd w:val="clear" w:color="auto" w:fill="auto"/>
            <w:vAlign w:val="center"/>
            <w:hideMark/>
          </w:tcPr>
          <w:p w14:paraId="4A3A0E41" w14:textId="336E8721" w:rsidR="001D426F" w:rsidRPr="001D426F" w:rsidRDefault="00923006" w:rsidP="001D426F">
            <w:pPr>
              <w:rPr>
                <w:rFonts w:ascii="Arial" w:hAnsi="Arial" w:cs="Arial"/>
                <w:sz w:val="16"/>
                <w:szCs w:val="16"/>
                <w:lang w:eastAsia="en-AU"/>
              </w:rPr>
            </w:pPr>
            <w:r>
              <w:rPr>
                <w:rFonts w:ascii="Arial" w:hAnsi="Arial" w:cs="Arial"/>
                <w:sz w:val="16"/>
                <w:szCs w:val="16"/>
                <w:lang w:eastAsia="en-AU"/>
              </w:rPr>
              <w:t>Contracted services for programmed maintenance</w:t>
            </w:r>
          </w:p>
        </w:tc>
        <w:tc>
          <w:tcPr>
            <w:tcW w:w="698" w:type="pct"/>
            <w:tcBorders>
              <w:top w:val="nil"/>
              <w:left w:val="nil"/>
              <w:bottom w:val="nil"/>
              <w:right w:val="nil"/>
            </w:tcBorders>
            <w:shd w:val="clear" w:color="000000" w:fill="FFFFFF"/>
            <w:vAlign w:val="center"/>
            <w:hideMark/>
          </w:tcPr>
          <w:p w14:paraId="6587EBB4" w14:textId="04DAC701" w:rsidR="001D426F" w:rsidRPr="001D426F" w:rsidRDefault="003416DC" w:rsidP="001D426F">
            <w:pPr>
              <w:jc w:val="right"/>
              <w:rPr>
                <w:rFonts w:ascii="Arial" w:hAnsi="Arial" w:cs="Arial"/>
                <w:sz w:val="16"/>
                <w:szCs w:val="16"/>
                <w:lang w:eastAsia="en-AU"/>
              </w:rPr>
            </w:pPr>
            <w:r>
              <w:rPr>
                <w:rFonts w:ascii="Arial" w:hAnsi="Arial" w:cs="Arial"/>
                <w:sz w:val="16"/>
                <w:szCs w:val="16"/>
                <w:lang w:eastAsia="en-AU"/>
              </w:rPr>
              <w:t>7,640</w:t>
            </w:r>
          </w:p>
        </w:tc>
        <w:tc>
          <w:tcPr>
            <w:tcW w:w="698" w:type="pct"/>
            <w:tcBorders>
              <w:top w:val="nil"/>
              <w:left w:val="nil"/>
              <w:bottom w:val="nil"/>
              <w:right w:val="nil"/>
            </w:tcBorders>
            <w:shd w:val="clear" w:color="000000" w:fill="4AAA42"/>
            <w:vAlign w:val="center"/>
            <w:hideMark/>
          </w:tcPr>
          <w:p w14:paraId="2A6A44F7" w14:textId="14AA5C45" w:rsidR="001D426F" w:rsidRPr="001D426F" w:rsidRDefault="003416DC" w:rsidP="001D426F">
            <w:pPr>
              <w:jc w:val="right"/>
              <w:rPr>
                <w:rFonts w:ascii="Arial" w:hAnsi="Arial" w:cs="Arial"/>
                <w:b/>
                <w:bCs/>
                <w:sz w:val="16"/>
                <w:szCs w:val="16"/>
                <w:lang w:eastAsia="en-AU"/>
              </w:rPr>
            </w:pPr>
            <w:r>
              <w:rPr>
                <w:rFonts w:ascii="Arial" w:hAnsi="Arial" w:cs="Arial"/>
                <w:b/>
                <w:bCs/>
                <w:sz w:val="16"/>
                <w:szCs w:val="16"/>
                <w:lang w:eastAsia="en-AU"/>
              </w:rPr>
              <w:t>7,6</w:t>
            </w:r>
            <w:r w:rsidR="00B716B8">
              <w:rPr>
                <w:rFonts w:ascii="Arial" w:hAnsi="Arial" w:cs="Arial"/>
                <w:b/>
                <w:bCs/>
                <w:sz w:val="16"/>
                <w:szCs w:val="16"/>
                <w:lang w:eastAsia="en-AU"/>
              </w:rPr>
              <w:t>80</w:t>
            </w:r>
          </w:p>
        </w:tc>
        <w:tc>
          <w:tcPr>
            <w:tcW w:w="698" w:type="pct"/>
            <w:tcBorders>
              <w:top w:val="nil"/>
              <w:left w:val="nil"/>
              <w:bottom w:val="nil"/>
              <w:right w:val="nil"/>
            </w:tcBorders>
            <w:shd w:val="clear" w:color="auto" w:fill="auto"/>
            <w:vAlign w:val="center"/>
            <w:hideMark/>
          </w:tcPr>
          <w:p w14:paraId="49E472C6" w14:textId="139D55BD" w:rsidR="001D426F" w:rsidRPr="003416DC" w:rsidRDefault="00B716B8" w:rsidP="001D426F">
            <w:pPr>
              <w:jc w:val="right"/>
              <w:rPr>
                <w:rFonts w:ascii="Arial" w:hAnsi="Arial" w:cs="Arial"/>
                <w:sz w:val="16"/>
                <w:szCs w:val="16"/>
                <w:lang w:eastAsia="en-AU"/>
              </w:rPr>
            </w:pPr>
            <w:r>
              <w:rPr>
                <w:rFonts w:ascii="Arial" w:hAnsi="Arial" w:cs="Arial"/>
                <w:sz w:val="16"/>
                <w:szCs w:val="16"/>
                <w:lang w:eastAsia="en-AU"/>
              </w:rPr>
              <w:t>40</w:t>
            </w:r>
          </w:p>
        </w:tc>
        <w:tc>
          <w:tcPr>
            <w:tcW w:w="471" w:type="pct"/>
            <w:tcBorders>
              <w:top w:val="nil"/>
              <w:left w:val="nil"/>
              <w:bottom w:val="nil"/>
              <w:right w:val="nil"/>
            </w:tcBorders>
            <w:shd w:val="clear" w:color="auto" w:fill="auto"/>
            <w:vAlign w:val="center"/>
            <w:hideMark/>
          </w:tcPr>
          <w:p w14:paraId="5C13F4DD" w14:textId="33795721" w:rsidR="001D426F" w:rsidRPr="003416DC" w:rsidRDefault="00937309" w:rsidP="001D426F">
            <w:pPr>
              <w:jc w:val="right"/>
              <w:rPr>
                <w:rFonts w:ascii="Arial" w:hAnsi="Arial" w:cs="Arial"/>
                <w:sz w:val="16"/>
                <w:szCs w:val="16"/>
                <w:lang w:eastAsia="en-AU"/>
              </w:rPr>
            </w:pPr>
            <w:r>
              <w:rPr>
                <w:rFonts w:ascii="Arial" w:hAnsi="Arial" w:cs="Arial"/>
                <w:sz w:val="16"/>
                <w:szCs w:val="16"/>
                <w:lang w:eastAsia="en-AU"/>
              </w:rPr>
              <w:t>0</w:t>
            </w:r>
            <w:r w:rsidR="003416DC" w:rsidRPr="003416DC">
              <w:rPr>
                <w:rFonts w:ascii="Arial" w:hAnsi="Arial" w:cs="Arial"/>
                <w:sz w:val="16"/>
                <w:szCs w:val="16"/>
                <w:lang w:eastAsia="en-AU"/>
              </w:rPr>
              <w:t>.</w:t>
            </w:r>
            <w:r w:rsidR="003F13E3">
              <w:rPr>
                <w:rFonts w:ascii="Arial" w:hAnsi="Arial" w:cs="Arial"/>
                <w:sz w:val="16"/>
                <w:szCs w:val="16"/>
                <w:lang w:eastAsia="en-AU"/>
              </w:rPr>
              <w:t>5</w:t>
            </w:r>
            <w:r w:rsidR="003416DC" w:rsidRPr="003416DC">
              <w:rPr>
                <w:rFonts w:ascii="Arial" w:hAnsi="Arial" w:cs="Arial"/>
                <w:sz w:val="16"/>
                <w:szCs w:val="16"/>
                <w:lang w:eastAsia="en-AU"/>
              </w:rPr>
              <w:t>%</w:t>
            </w:r>
          </w:p>
        </w:tc>
      </w:tr>
      <w:tr w:rsidR="008768D0" w:rsidRPr="001D426F" w14:paraId="457F64C9" w14:textId="77777777" w:rsidTr="00B537E3">
        <w:trPr>
          <w:trHeight w:val="283"/>
        </w:trPr>
        <w:tc>
          <w:tcPr>
            <w:tcW w:w="2436" w:type="pct"/>
            <w:tcBorders>
              <w:top w:val="nil"/>
              <w:left w:val="nil"/>
              <w:bottom w:val="nil"/>
              <w:right w:val="nil"/>
            </w:tcBorders>
            <w:shd w:val="clear" w:color="auto" w:fill="auto"/>
            <w:vAlign w:val="center"/>
          </w:tcPr>
          <w:p w14:paraId="7EF81716" w14:textId="1D6659FF" w:rsidR="008768D0" w:rsidRDefault="008768D0" w:rsidP="001D426F">
            <w:pPr>
              <w:rPr>
                <w:rFonts w:ascii="Arial" w:hAnsi="Arial" w:cs="Arial"/>
                <w:sz w:val="16"/>
                <w:szCs w:val="16"/>
                <w:lang w:eastAsia="en-AU"/>
              </w:rPr>
            </w:pPr>
            <w:r>
              <w:rPr>
                <w:rFonts w:ascii="Arial" w:hAnsi="Arial" w:cs="Arial"/>
                <w:sz w:val="16"/>
                <w:szCs w:val="16"/>
                <w:lang w:eastAsia="en-AU"/>
              </w:rPr>
              <w:t>Insurance</w:t>
            </w:r>
          </w:p>
        </w:tc>
        <w:tc>
          <w:tcPr>
            <w:tcW w:w="698" w:type="pct"/>
            <w:tcBorders>
              <w:top w:val="nil"/>
              <w:left w:val="nil"/>
              <w:bottom w:val="nil"/>
              <w:right w:val="nil"/>
            </w:tcBorders>
            <w:shd w:val="clear" w:color="000000" w:fill="FFFFFF"/>
            <w:vAlign w:val="center"/>
          </w:tcPr>
          <w:p w14:paraId="0E9AB0B7" w14:textId="51F7B65E" w:rsidR="008768D0" w:rsidRDefault="007F3580" w:rsidP="001D426F">
            <w:pPr>
              <w:jc w:val="right"/>
              <w:rPr>
                <w:rFonts w:ascii="Arial" w:hAnsi="Arial" w:cs="Arial"/>
                <w:sz w:val="16"/>
                <w:szCs w:val="16"/>
                <w:lang w:eastAsia="en-AU"/>
              </w:rPr>
            </w:pPr>
            <w:r>
              <w:rPr>
                <w:rFonts w:ascii="Arial" w:hAnsi="Arial" w:cs="Arial"/>
                <w:sz w:val="16"/>
                <w:szCs w:val="16"/>
                <w:lang w:eastAsia="en-AU"/>
              </w:rPr>
              <w:t>1,884</w:t>
            </w:r>
          </w:p>
        </w:tc>
        <w:tc>
          <w:tcPr>
            <w:tcW w:w="698" w:type="pct"/>
            <w:tcBorders>
              <w:top w:val="nil"/>
              <w:left w:val="nil"/>
              <w:bottom w:val="nil"/>
              <w:right w:val="nil"/>
            </w:tcBorders>
            <w:shd w:val="clear" w:color="000000" w:fill="4AAA42"/>
            <w:vAlign w:val="center"/>
          </w:tcPr>
          <w:p w14:paraId="5F7A0A8F" w14:textId="4667A035" w:rsidR="008768D0" w:rsidRDefault="004C540C" w:rsidP="001D426F">
            <w:pPr>
              <w:jc w:val="right"/>
              <w:rPr>
                <w:rFonts w:ascii="Arial" w:hAnsi="Arial" w:cs="Arial"/>
                <w:b/>
                <w:bCs/>
                <w:sz w:val="16"/>
                <w:szCs w:val="16"/>
                <w:lang w:eastAsia="en-AU"/>
              </w:rPr>
            </w:pPr>
            <w:r>
              <w:rPr>
                <w:rFonts w:ascii="Arial" w:hAnsi="Arial" w:cs="Arial"/>
                <w:b/>
                <w:bCs/>
                <w:sz w:val="16"/>
                <w:szCs w:val="16"/>
                <w:lang w:eastAsia="en-AU"/>
              </w:rPr>
              <w:t>2,</w:t>
            </w:r>
            <w:r w:rsidR="007F3580">
              <w:rPr>
                <w:rFonts w:ascii="Arial" w:hAnsi="Arial" w:cs="Arial"/>
                <w:b/>
                <w:bCs/>
                <w:sz w:val="16"/>
                <w:szCs w:val="16"/>
                <w:lang w:eastAsia="en-AU"/>
              </w:rPr>
              <w:t>096</w:t>
            </w:r>
          </w:p>
        </w:tc>
        <w:tc>
          <w:tcPr>
            <w:tcW w:w="698" w:type="pct"/>
            <w:tcBorders>
              <w:top w:val="nil"/>
              <w:left w:val="nil"/>
              <w:bottom w:val="nil"/>
              <w:right w:val="nil"/>
            </w:tcBorders>
            <w:shd w:val="clear" w:color="auto" w:fill="auto"/>
            <w:vAlign w:val="center"/>
          </w:tcPr>
          <w:p w14:paraId="67F404FC" w14:textId="31567C6A" w:rsidR="008768D0" w:rsidRPr="003416DC" w:rsidRDefault="00FC1BA3" w:rsidP="001D426F">
            <w:pPr>
              <w:jc w:val="right"/>
              <w:rPr>
                <w:rFonts w:ascii="Arial" w:hAnsi="Arial" w:cs="Arial"/>
                <w:sz w:val="16"/>
                <w:szCs w:val="16"/>
                <w:lang w:eastAsia="en-AU"/>
              </w:rPr>
            </w:pPr>
            <w:r>
              <w:rPr>
                <w:rFonts w:ascii="Arial" w:hAnsi="Arial" w:cs="Arial"/>
                <w:sz w:val="16"/>
                <w:szCs w:val="16"/>
                <w:lang w:eastAsia="en-AU"/>
              </w:rPr>
              <w:t>130</w:t>
            </w:r>
          </w:p>
        </w:tc>
        <w:tc>
          <w:tcPr>
            <w:tcW w:w="471" w:type="pct"/>
            <w:tcBorders>
              <w:top w:val="nil"/>
              <w:left w:val="nil"/>
              <w:bottom w:val="nil"/>
              <w:right w:val="nil"/>
            </w:tcBorders>
            <w:shd w:val="clear" w:color="auto" w:fill="auto"/>
            <w:vAlign w:val="center"/>
          </w:tcPr>
          <w:p w14:paraId="17702D1D" w14:textId="39DE7BE1" w:rsidR="008768D0" w:rsidRPr="003416DC" w:rsidRDefault="00FC1BA3" w:rsidP="001D426F">
            <w:pPr>
              <w:jc w:val="right"/>
              <w:rPr>
                <w:rFonts w:ascii="Arial" w:hAnsi="Arial" w:cs="Arial"/>
                <w:sz w:val="16"/>
                <w:szCs w:val="16"/>
                <w:lang w:eastAsia="en-AU"/>
              </w:rPr>
            </w:pPr>
            <w:r>
              <w:rPr>
                <w:rFonts w:ascii="Arial" w:hAnsi="Arial" w:cs="Arial"/>
                <w:sz w:val="16"/>
                <w:szCs w:val="16"/>
                <w:lang w:eastAsia="en-AU"/>
              </w:rPr>
              <w:t>5.</w:t>
            </w:r>
            <w:r w:rsidR="00497001">
              <w:rPr>
                <w:rFonts w:ascii="Arial" w:hAnsi="Arial" w:cs="Arial"/>
                <w:sz w:val="16"/>
                <w:szCs w:val="16"/>
                <w:lang w:eastAsia="en-AU"/>
              </w:rPr>
              <w:t>3</w:t>
            </w:r>
            <w:r>
              <w:rPr>
                <w:rFonts w:ascii="Arial" w:hAnsi="Arial" w:cs="Arial"/>
                <w:sz w:val="16"/>
                <w:szCs w:val="16"/>
                <w:lang w:eastAsia="en-AU"/>
              </w:rPr>
              <w:t>%</w:t>
            </w:r>
          </w:p>
        </w:tc>
      </w:tr>
      <w:tr w:rsidR="001D426F" w:rsidRPr="001D426F" w14:paraId="5B5EE184" w14:textId="77777777" w:rsidTr="00B537E3">
        <w:trPr>
          <w:trHeight w:val="300"/>
        </w:trPr>
        <w:tc>
          <w:tcPr>
            <w:tcW w:w="2436" w:type="pct"/>
            <w:tcBorders>
              <w:top w:val="single" w:sz="4" w:space="0" w:color="auto"/>
              <w:left w:val="nil"/>
              <w:bottom w:val="single" w:sz="8" w:space="0" w:color="auto"/>
              <w:right w:val="nil"/>
            </w:tcBorders>
            <w:shd w:val="clear" w:color="auto" w:fill="auto"/>
            <w:vAlign w:val="center"/>
            <w:hideMark/>
          </w:tcPr>
          <w:p w14:paraId="612F601D" w14:textId="77777777" w:rsidR="001D426F" w:rsidRPr="001D426F" w:rsidRDefault="001D426F" w:rsidP="001D426F">
            <w:pPr>
              <w:rPr>
                <w:rFonts w:ascii="Arial" w:hAnsi="Arial" w:cs="Arial"/>
                <w:b/>
                <w:bCs/>
                <w:sz w:val="16"/>
                <w:szCs w:val="16"/>
                <w:lang w:eastAsia="en-AU"/>
              </w:rPr>
            </w:pPr>
            <w:r w:rsidRPr="001D426F">
              <w:rPr>
                <w:rFonts w:ascii="Arial" w:hAnsi="Arial" w:cs="Arial"/>
                <w:b/>
                <w:bCs/>
                <w:sz w:val="16"/>
                <w:szCs w:val="16"/>
                <w:lang w:eastAsia="en-AU"/>
              </w:rPr>
              <w:t>Total major contract payments</w:t>
            </w:r>
          </w:p>
        </w:tc>
        <w:tc>
          <w:tcPr>
            <w:tcW w:w="698" w:type="pct"/>
            <w:tcBorders>
              <w:top w:val="single" w:sz="4" w:space="0" w:color="auto"/>
              <w:left w:val="nil"/>
              <w:bottom w:val="single" w:sz="8" w:space="0" w:color="auto"/>
              <w:right w:val="nil"/>
            </w:tcBorders>
            <w:shd w:val="clear" w:color="auto" w:fill="auto"/>
            <w:vAlign w:val="center"/>
            <w:hideMark/>
          </w:tcPr>
          <w:p w14:paraId="67EC869F" w14:textId="29B516EC" w:rsidR="001D426F" w:rsidRPr="001D426F" w:rsidRDefault="001046E1" w:rsidP="001D426F">
            <w:pPr>
              <w:jc w:val="right"/>
              <w:rPr>
                <w:rFonts w:ascii="Arial" w:hAnsi="Arial" w:cs="Arial"/>
                <w:sz w:val="16"/>
                <w:szCs w:val="16"/>
                <w:lang w:eastAsia="en-AU"/>
              </w:rPr>
            </w:pPr>
            <w:r>
              <w:rPr>
                <w:rFonts w:ascii="Arial" w:hAnsi="Arial" w:cs="Arial"/>
                <w:sz w:val="16"/>
                <w:szCs w:val="16"/>
                <w:lang w:eastAsia="en-AU"/>
              </w:rPr>
              <w:t>4</w:t>
            </w:r>
            <w:r w:rsidR="00942CE6">
              <w:rPr>
                <w:rFonts w:ascii="Arial" w:hAnsi="Arial" w:cs="Arial"/>
                <w:sz w:val="16"/>
                <w:szCs w:val="16"/>
                <w:lang w:eastAsia="en-AU"/>
              </w:rPr>
              <w:t>6,498</w:t>
            </w:r>
          </w:p>
        </w:tc>
        <w:tc>
          <w:tcPr>
            <w:tcW w:w="698" w:type="pct"/>
            <w:tcBorders>
              <w:top w:val="single" w:sz="4" w:space="0" w:color="auto"/>
              <w:left w:val="nil"/>
              <w:bottom w:val="single" w:sz="8" w:space="0" w:color="auto"/>
              <w:right w:val="nil"/>
            </w:tcBorders>
            <w:shd w:val="clear" w:color="000000" w:fill="4AAA42"/>
            <w:vAlign w:val="center"/>
            <w:hideMark/>
          </w:tcPr>
          <w:p w14:paraId="77F56018" w14:textId="18D7B834" w:rsidR="001D426F" w:rsidRPr="001D426F" w:rsidRDefault="00942CE6" w:rsidP="001D426F">
            <w:pPr>
              <w:jc w:val="right"/>
              <w:rPr>
                <w:rFonts w:ascii="Arial" w:hAnsi="Arial" w:cs="Arial"/>
                <w:b/>
                <w:bCs/>
                <w:sz w:val="16"/>
                <w:szCs w:val="16"/>
                <w:lang w:eastAsia="en-AU"/>
              </w:rPr>
            </w:pPr>
            <w:r>
              <w:rPr>
                <w:rFonts w:ascii="Arial" w:hAnsi="Arial" w:cs="Arial"/>
                <w:b/>
                <w:bCs/>
                <w:sz w:val="16"/>
                <w:szCs w:val="16"/>
                <w:lang w:eastAsia="en-AU"/>
              </w:rPr>
              <w:t>50,5</w:t>
            </w:r>
            <w:r w:rsidR="00B716B8">
              <w:rPr>
                <w:rFonts w:ascii="Arial" w:hAnsi="Arial" w:cs="Arial"/>
                <w:b/>
                <w:bCs/>
                <w:sz w:val="16"/>
                <w:szCs w:val="16"/>
                <w:lang w:eastAsia="en-AU"/>
              </w:rPr>
              <w:t>37</w:t>
            </w:r>
          </w:p>
        </w:tc>
        <w:tc>
          <w:tcPr>
            <w:tcW w:w="698" w:type="pct"/>
            <w:tcBorders>
              <w:top w:val="single" w:sz="4" w:space="0" w:color="auto"/>
              <w:left w:val="nil"/>
              <w:bottom w:val="single" w:sz="8" w:space="0" w:color="auto"/>
              <w:right w:val="nil"/>
            </w:tcBorders>
            <w:shd w:val="clear" w:color="auto" w:fill="auto"/>
            <w:vAlign w:val="center"/>
            <w:hideMark/>
          </w:tcPr>
          <w:p w14:paraId="1B746CDC" w14:textId="4BC0F473" w:rsidR="001D426F" w:rsidRPr="001D426F" w:rsidRDefault="001D426F" w:rsidP="001D426F">
            <w:pPr>
              <w:jc w:val="right"/>
              <w:rPr>
                <w:rFonts w:ascii="Arial" w:hAnsi="Arial" w:cs="Arial"/>
                <w:sz w:val="16"/>
                <w:szCs w:val="16"/>
                <w:lang w:eastAsia="en-AU"/>
              </w:rPr>
            </w:pPr>
            <w:r w:rsidRPr="001D426F">
              <w:rPr>
                <w:rFonts w:ascii="Arial" w:hAnsi="Arial" w:cs="Arial"/>
                <w:sz w:val="16"/>
                <w:szCs w:val="16"/>
                <w:lang w:eastAsia="en-AU"/>
              </w:rPr>
              <w:t xml:space="preserve">              </w:t>
            </w:r>
            <w:r w:rsidR="00942CE6">
              <w:rPr>
                <w:rFonts w:ascii="Arial" w:hAnsi="Arial" w:cs="Arial"/>
                <w:sz w:val="16"/>
                <w:szCs w:val="16"/>
                <w:lang w:eastAsia="en-AU"/>
              </w:rPr>
              <w:t>4,0</w:t>
            </w:r>
            <w:r w:rsidR="003F13E3">
              <w:rPr>
                <w:rFonts w:ascii="Arial" w:hAnsi="Arial" w:cs="Arial"/>
                <w:sz w:val="16"/>
                <w:szCs w:val="16"/>
                <w:lang w:eastAsia="en-AU"/>
              </w:rPr>
              <w:t>39</w:t>
            </w:r>
            <w:r w:rsidRPr="001D426F">
              <w:rPr>
                <w:rFonts w:ascii="Arial" w:hAnsi="Arial" w:cs="Arial"/>
                <w:sz w:val="16"/>
                <w:szCs w:val="16"/>
                <w:lang w:eastAsia="en-AU"/>
              </w:rPr>
              <w:t xml:space="preserve"> </w:t>
            </w:r>
          </w:p>
        </w:tc>
        <w:tc>
          <w:tcPr>
            <w:tcW w:w="471" w:type="pct"/>
            <w:tcBorders>
              <w:top w:val="single" w:sz="4" w:space="0" w:color="auto"/>
              <w:left w:val="nil"/>
              <w:bottom w:val="single" w:sz="8" w:space="0" w:color="auto"/>
              <w:right w:val="nil"/>
            </w:tcBorders>
            <w:shd w:val="clear" w:color="auto" w:fill="auto"/>
            <w:vAlign w:val="center"/>
            <w:hideMark/>
          </w:tcPr>
          <w:p w14:paraId="5C80FC60" w14:textId="06EC99EA" w:rsidR="001D426F" w:rsidRPr="001D426F" w:rsidRDefault="00867A0F" w:rsidP="001D426F">
            <w:pPr>
              <w:jc w:val="right"/>
              <w:rPr>
                <w:rFonts w:ascii="Arial" w:hAnsi="Arial" w:cs="Arial"/>
                <w:sz w:val="16"/>
                <w:szCs w:val="16"/>
                <w:lang w:eastAsia="en-AU"/>
              </w:rPr>
            </w:pPr>
            <w:r>
              <w:rPr>
                <w:rFonts w:ascii="Arial" w:hAnsi="Arial" w:cs="Arial"/>
                <w:sz w:val="16"/>
                <w:szCs w:val="16"/>
                <w:lang w:eastAsia="en-AU"/>
              </w:rPr>
              <w:t>8.</w:t>
            </w:r>
            <w:r w:rsidR="00942CE6">
              <w:rPr>
                <w:rFonts w:ascii="Arial" w:hAnsi="Arial" w:cs="Arial"/>
                <w:sz w:val="16"/>
                <w:szCs w:val="16"/>
                <w:lang w:eastAsia="en-AU"/>
              </w:rPr>
              <w:t>7</w:t>
            </w:r>
            <w:r>
              <w:rPr>
                <w:rFonts w:ascii="Arial" w:hAnsi="Arial" w:cs="Arial"/>
                <w:sz w:val="16"/>
                <w:szCs w:val="16"/>
                <w:lang w:eastAsia="en-AU"/>
              </w:rPr>
              <w:t>%</w:t>
            </w:r>
          </w:p>
        </w:tc>
      </w:tr>
    </w:tbl>
    <w:p w14:paraId="234BA59D" w14:textId="11F0B07E" w:rsidR="003E5C8C" w:rsidRPr="001B2020" w:rsidRDefault="003E5C8C" w:rsidP="00E55154">
      <w:pPr>
        <w:pStyle w:val="Text"/>
      </w:pPr>
    </w:p>
    <w:p w14:paraId="4D3FB5A6" w14:textId="083BCB29" w:rsidR="001D426F" w:rsidRPr="00D0536C" w:rsidRDefault="00916203" w:rsidP="001B2020">
      <w:pPr>
        <w:pStyle w:val="Text"/>
        <w:rPr>
          <w:rFonts w:ascii="Arial" w:hAnsi="Arial"/>
        </w:rPr>
      </w:pPr>
      <w:r w:rsidRPr="00D0536C">
        <w:rPr>
          <w:rFonts w:ascii="Arial" w:hAnsi="Arial"/>
        </w:rPr>
        <w:t xml:space="preserve">Major </w:t>
      </w:r>
      <w:r w:rsidR="00D13586" w:rsidRPr="00D0536C">
        <w:rPr>
          <w:rFonts w:ascii="Arial" w:hAnsi="Arial"/>
        </w:rPr>
        <w:t xml:space="preserve">contract </w:t>
      </w:r>
      <w:r w:rsidRPr="00D0536C">
        <w:rPr>
          <w:rFonts w:ascii="Arial" w:hAnsi="Arial"/>
        </w:rPr>
        <w:t xml:space="preserve">payments </w:t>
      </w:r>
      <w:r w:rsidR="330F96DF" w:rsidRPr="00D0536C">
        <w:rPr>
          <w:rFonts w:ascii="Arial" w:hAnsi="Arial"/>
        </w:rPr>
        <w:t xml:space="preserve">are </w:t>
      </w:r>
      <w:r w:rsidR="00D13586" w:rsidRPr="00D0536C">
        <w:rPr>
          <w:rFonts w:ascii="Arial" w:hAnsi="Arial"/>
        </w:rPr>
        <w:t>expected</w:t>
      </w:r>
      <w:r w:rsidR="330F96DF" w:rsidRPr="00D0536C">
        <w:rPr>
          <w:rFonts w:ascii="Arial" w:hAnsi="Arial"/>
        </w:rPr>
        <w:t xml:space="preserve"> to </w:t>
      </w:r>
      <w:r w:rsidR="00625303" w:rsidRPr="00D0536C">
        <w:rPr>
          <w:rFonts w:ascii="Arial" w:hAnsi="Arial"/>
        </w:rPr>
        <w:t xml:space="preserve">increase by </w:t>
      </w:r>
      <w:r w:rsidR="003A207F" w:rsidRPr="00D0536C">
        <w:rPr>
          <w:rFonts w:ascii="Arial" w:hAnsi="Arial"/>
        </w:rPr>
        <w:t>8.</w:t>
      </w:r>
      <w:r w:rsidR="00475FCB" w:rsidRPr="00D0536C">
        <w:rPr>
          <w:rFonts w:ascii="Arial" w:hAnsi="Arial"/>
        </w:rPr>
        <w:t>7</w:t>
      </w:r>
      <w:r w:rsidR="00625303" w:rsidRPr="00D0536C">
        <w:rPr>
          <w:rFonts w:ascii="Arial" w:hAnsi="Arial"/>
        </w:rPr>
        <w:t>% or $</w:t>
      </w:r>
      <w:r w:rsidR="00475FCB" w:rsidRPr="00D0536C">
        <w:rPr>
          <w:rFonts w:ascii="Arial" w:hAnsi="Arial"/>
        </w:rPr>
        <w:t>4.0</w:t>
      </w:r>
      <w:r w:rsidR="00625303" w:rsidRPr="00D0536C">
        <w:rPr>
          <w:rFonts w:ascii="Arial" w:hAnsi="Arial"/>
        </w:rPr>
        <w:t xml:space="preserve"> million</w:t>
      </w:r>
      <w:r w:rsidR="00D13586" w:rsidRPr="00D0536C">
        <w:rPr>
          <w:rFonts w:ascii="Arial" w:hAnsi="Arial"/>
        </w:rPr>
        <w:t xml:space="preserve"> in</w:t>
      </w:r>
      <w:r w:rsidR="003A271F" w:rsidRPr="00D0536C">
        <w:rPr>
          <w:rFonts w:ascii="Arial" w:hAnsi="Arial"/>
        </w:rPr>
        <w:t xml:space="preserve"> </w:t>
      </w:r>
      <w:r w:rsidR="00053387" w:rsidRPr="00D0536C">
        <w:rPr>
          <w:rFonts w:ascii="Arial" w:hAnsi="Arial"/>
        </w:rPr>
        <w:t>202</w:t>
      </w:r>
      <w:r w:rsidR="00190513" w:rsidRPr="00D0536C">
        <w:rPr>
          <w:rFonts w:ascii="Arial" w:hAnsi="Arial"/>
        </w:rPr>
        <w:t>4</w:t>
      </w:r>
      <w:r w:rsidR="00053387" w:rsidRPr="00D0536C">
        <w:rPr>
          <w:rFonts w:ascii="Arial" w:hAnsi="Arial"/>
        </w:rPr>
        <w:t>-2</w:t>
      </w:r>
      <w:r w:rsidR="00190513" w:rsidRPr="00D0536C">
        <w:rPr>
          <w:rFonts w:ascii="Arial" w:hAnsi="Arial"/>
        </w:rPr>
        <w:t>5</w:t>
      </w:r>
      <w:r w:rsidR="002C0EE0" w:rsidRPr="00D0536C">
        <w:rPr>
          <w:rFonts w:ascii="Arial" w:hAnsi="Arial"/>
        </w:rPr>
        <w:t xml:space="preserve">. </w:t>
      </w:r>
    </w:p>
    <w:p w14:paraId="0880A037" w14:textId="307AECE4" w:rsidR="00705607" w:rsidRPr="00D0536C" w:rsidRDefault="00A51286" w:rsidP="001B2020">
      <w:pPr>
        <w:pStyle w:val="Text"/>
        <w:rPr>
          <w:rFonts w:ascii="Arial" w:hAnsi="Arial"/>
        </w:rPr>
      </w:pPr>
      <w:r w:rsidRPr="00D0536C">
        <w:rPr>
          <w:rFonts w:ascii="Arial" w:hAnsi="Arial"/>
        </w:rPr>
        <w:t xml:space="preserve">Garbage </w:t>
      </w:r>
      <w:r w:rsidR="004B4088" w:rsidRPr="00D0536C">
        <w:rPr>
          <w:rFonts w:ascii="Arial" w:hAnsi="Arial"/>
        </w:rPr>
        <w:t>and green waste</w:t>
      </w:r>
      <w:r w:rsidRPr="00D0536C">
        <w:rPr>
          <w:rFonts w:ascii="Arial" w:hAnsi="Arial"/>
        </w:rPr>
        <w:t xml:space="preserve"> collection/disposal is the main driver for the increase</w:t>
      </w:r>
      <w:r w:rsidR="004E1F3D" w:rsidRPr="00D0536C">
        <w:rPr>
          <w:rFonts w:ascii="Arial" w:hAnsi="Arial"/>
        </w:rPr>
        <w:t xml:space="preserve"> </w:t>
      </w:r>
      <w:r w:rsidR="3E6A0B4B" w:rsidRPr="00D0536C">
        <w:rPr>
          <w:rFonts w:ascii="Arial" w:hAnsi="Arial"/>
        </w:rPr>
        <w:t>(</w:t>
      </w:r>
      <w:r w:rsidR="6B4DE5AC" w:rsidRPr="00D0536C">
        <w:rPr>
          <w:rFonts w:ascii="Arial" w:hAnsi="Arial"/>
        </w:rPr>
        <w:t xml:space="preserve">net </w:t>
      </w:r>
      <w:r w:rsidRPr="00D0536C">
        <w:rPr>
          <w:rFonts w:ascii="Arial" w:hAnsi="Arial"/>
        </w:rPr>
        <w:t>$</w:t>
      </w:r>
      <w:r w:rsidR="00814B95">
        <w:rPr>
          <w:rFonts w:ascii="Arial" w:hAnsi="Arial"/>
        </w:rPr>
        <w:t>2</w:t>
      </w:r>
      <w:r w:rsidR="00E22176" w:rsidRPr="00D0536C">
        <w:rPr>
          <w:rFonts w:ascii="Arial" w:hAnsi="Arial"/>
        </w:rPr>
        <w:t>.7</w:t>
      </w:r>
      <w:r w:rsidRPr="00D0536C">
        <w:rPr>
          <w:rFonts w:ascii="Arial" w:hAnsi="Arial"/>
        </w:rPr>
        <w:t xml:space="preserve"> million</w:t>
      </w:r>
      <w:r w:rsidR="1873F044" w:rsidRPr="00D0536C">
        <w:rPr>
          <w:rFonts w:ascii="Arial" w:hAnsi="Arial"/>
        </w:rPr>
        <w:t xml:space="preserve"> increase</w:t>
      </w:r>
      <w:r w:rsidR="1EB05184" w:rsidRPr="00D0536C">
        <w:rPr>
          <w:rFonts w:ascii="Arial" w:hAnsi="Arial"/>
        </w:rPr>
        <w:t>)</w:t>
      </w:r>
      <w:r w:rsidRPr="00D0536C">
        <w:rPr>
          <w:rFonts w:ascii="Arial" w:hAnsi="Arial"/>
        </w:rPr>
        <w:t>.</w:t>
      </w:r>
      <w:r w:rsidR="008C3482" w:rsidRPr="00D0536C">
        <w:rPr>
          <w:rFonts w:ascii="Arial" w:hAnsi="Arial"/>
        </w:rPr>
        <w:t xml:space="preserve"> </w:t>
      </w:r>
      <w:r w:rsidR="006D52F4">
        <w:rPr>
          <w:rFonts w:ascii="Arial" w:hAnsi="Arial"/>
        </w:rPr>
        <w:t>This includes</w:t>
      </w:r>
      <w:r w:rsidR="007405B7" w:rsidRPr="00D0536C">
        <w:rPr>
          <w:rFonts w:ascii="Arial" w:hAnsi="Arial"/>
        </w:rPr>
        <w:t xml:space="preserve"> </w:t>
      </w:r>
      <w:r w:rsidR="00064287" w:rsidRPr="00D0536C">
        <w:rPr>
          <w:rFonts w:ascii="Arial" w:hAnsi="Arial"/>
        </w:rPr>
        <w:t>$3.3 million</w:t>
      </w:r>
      <w:r w:rsidR="004A24B4" w:rsidRPr="00D0536C">
        <w:rPr>
          <w:rFonts w:ascii="Arial" w:hAnsi="Arial"/>
        </w:rPr>
        <w:t xml:space="preserve"> increase </w:t>
      </w:r>
      <w:r w:rsidR="006D52F4">
        <w:rPr>
          <w:rFonts w:ascii="Arial" w:hAnsi="Arial"/>
        </w:rPr>
        <w:t>in</w:t>
      </w:r>
      <w:r w:rsidR="007405B7" w:rsidRPr="00D0536C">
        <w:rPr>
          <w:rFonts w:ascii="Arial" w:hAnsi="Arial"/>
        </w:rPr>
        <w:t xml:space="preserve"> FOGO</w:t>
      </w:r>
      <w:r w:rsidR="00FB1351" w:rsidRPr="00D0536C">
        <w:rPr>
          <w:rFonts w:ascii="Arial" w:hAnsi="Arial"/>
        </w:rPr>
        <w:t xml:space="preserve"> due to a full year of</w:t>
      </w:r>
      <w:r w:rsidR="007405B7" w:rsidRPr="00D0536C">
        <w:rPr>
          <w:rFonts w:ascii="Arial" w:hAnsi="Arial"/>
        </w:rPr>
        <w:t xml:space="preserve"> service in 2024-25 (</w:t>
      </w:r>
      <w:r w:rsidR="00BE6D59" w:rsidRPr="00D0536C">
        <w:rPr>
          <w:rFonts w:ascii="Arial" w:hAnsi="Arial"/>
        </w:rPr>
        <w:t xml:space="preserve">compared to </w:t>
      </w:r>
      <w:r w:rsidR="003C2E34" w:rsidRPr="00D0536C">
        <w:rPr>
          <w:rFonts w:ascii="Arial" w:hAnsi="Arial"/>
        </w:rPr>
        <w:t>8 months of FOGO service in 2023-24)</w:t>
      </w:r>
      <w:r w:rsidR="00705607" w:rsidRPr="00D0536C">
        <w:rPr>
          <w:rFonts w:ascii="Arial" w:hAnsi="Arial"/>
        </w:rPr>
        <w:t>.</w:t>
      </w:r>
      <w:r w:rsidR="003B3787" w:rsidRPr="00D0536C">
        <w:rPr>
          <w:rFonts w:ascii="Arial" w:hAnsi="Arial"/>
        </w:rPr>
        <w:t xml:space="preserve"> These increases are in part offset by </w:t>
      </w:r>
      <w:r w:rsidR="000C2C25">
        <w:rPr>
          <w:rFonts w:ascii="Arial" w:hAnsi="Arial"/>
        </w:rPr>
        <w:t xml:space="preserve">reductions in the cost of </w:t>
      </w:r>
      <w:r w:rsidR="003B3787" w:rsidRPr="00D0536C">
        <w:rPr>
          <w:rFonts w:ascii="Arial" w:hAnsi="Arial"/>
        </w:rPr>
        <w:t xml:space="preserve">garbage </w:t>
      </w:r>
      <w:r w:rsidR="00797F3D">
        <w:rPr>
          <w:rFonts w:ascii="Arial" w:hAnsi="Arial"/>
        </w:rPr>
        <w:t>collection and disposal</w:t>
      </w:r>
      <w:r w:rsidR="008A0E05" w:rsidRPr="00D0536C">
        <w:rPr>
          <w:rFonts w:ascii="Arial" w:hAnsi="Arial"/>
        </w:rPr>
        <w:t xml:space="preserve"> as </w:t>
      </w:r>
      <w:r w:rsidR="00A201BF" w:rsidRPr="00D0536C">
        <w:rPr>
          <w:rFonts w:ascii="Arial" w:hAnsi="Arial"/>
        </w:rPr>
        <w:t xml:space="preserve">food </w:t>
      </w:r>
      <w:r w:rsidR="0062066B" w:rsidRPr="00D0536C">
        <w:rPr>
          <w:rFonts w:ascii="Arial" w:hAnsi="Arial"/>
        </w:rPr>
        <w:t xml:space="preserve">and garden organic </w:t>
      </w:r>
      <w:r w:rsidR="00616E1B" w:rsidRPr="00D0536C">
        <w:rPr>
          <w:rFonts w:ascii="Arial" w:hAnsi="Arial"/>
        </w:rPr>
        <w:t xml:space="preserve">waste is </w:t>
      </w:r>
      <w:r w:rsidR="00140BAB" w:rsidRPr="00D0536C">
        <w:rPr>
          <w:rFonts w:ascii="Arial" w:hAnsi="Arial"/>
        </w:rPr>
        <w:t>moved into FOGO services.</w:t>
      </w:r>
    </w:p>
    <w:p w14:paraId="415FE6EA" w14:textId="5A71FFE4" w:rsidR="00625303" w:rsidRPr="00D0536C" w:rsidRDefault="00F764B6" w:rsidP="001B2020">
      <w:pPr>
        <w:pStyle w:val="Text"/>
        <w:rPr>
          <w:rFonts w:ascii="Arial" w:hAnsi="Arial"/>
        </w:rPr>
      </w:pPr>
      <w:r w:rsidRPr="00D0536C">
        <w:rPr>
          <w:rFonts w:ascii="Arial" w:hAnsi="Arial"/>
        </w:rPr>
        <w:t xml:space="preserve">‘FOGO’ bins (Food Organics, Garden Organics) </w:t>
      </w:r>
      <w:r w:rsidR="00600FC2" w:rsidRPr="00D0536C">
        <w:rPr>
          <w:rFonts w:ascii="Arial" w:hAnsi="Arial"/>
        </w:rPr>
        <w:t xml:space="preserve">introduction </w:t>
      </w:r>
      <w:r w:rsidR="006B56D6" w:rsidRPr="00D0536C">
        <w:rPr>
          <w:rFonts w:ascii="Arial" w:hAnsi="Arial"/>
        </w:rPr>
        <w:t xml:space="preserve">was a result of </w:t>
      </w:r>
      <w:r w:rsidR="00B374D2" w:rsidRPr="00D0536C">
        <w:rPr>
          <w:rFonts w:ascii="Arial" w:hAnsi="Arial"/>
        </w:rPr>
        <w:t xml:space="preserve">State Government </w:t>
      </w:r>
      <w:r w:rsidR="305397BC" w:rsidRPr="00D0536C">
        <w:rPr>
          <w:rFonts w:ascii="Arial" w:hAnsi="Arial"/>
        </w:rPr>
        <w:t>reform and introduction of the Circular Economy P</w:t>
      </w:r>
      <w:r w:rsidR="575071E6" w:rsidRPr="00D0536C">
        <w:rPr>
          <w:rFonts w:ascii="Arial" w:hAnsi="Arial"/>
        </w:rPr>
        <w:t xml:space="preserve">olicy, which introduces a four-bin waste stream requiring </w:t>
      </w:r>
      <w:r w:rsidR="00B374D2" w:rsidRPr="00D0536C">
        <w:rPr>
          <w:rFonts w:ascii="Arial" w:hAnsi="Arial"/>
        </w:rPr>
        <w:t>local councils to introduc</w:t>
      </w:r>
      <w:r w:rsidR="2F9FDCD1" w:rsidRPr="00D0536C">
        <w:rPr>
          <w:rFonts w:ascii="Arial" w:hAnsi="Arial"/>
        </w:rPr>
        <w:t>e</w:t>
      </w:r>
      <w:r w:rsidR="00B374D2" w:rsidRPr="00D0536C">
        <w:rPr>
          <w:rFonts w:ascii="Arial" w:hAnsi="Arial"/>
        </w:rPr>
        <w:t xml:space="preserve"> </w:t>
      </w:r>
      <w:r w:rsidR="56E952EB" w:rsidRPr="00D0536C">
        <w:rPr>
          <w:rFonts w:ascii="Arial" w:hAnsi="Arial"/>
        </w:rPr>
        <w:t>‘</w:t>
      </w:r>
      <w:r w:rsidR="00B374D2" w:rsidRPr="00D0536C">
        <w:rPr>
          <w:rFonts w:ascii="Arial" w:hAnsi="Arial"/>
        </w:rPr>
        <w:t>FOGO</w:t>
      </w:r>
      <w:r w:rsidR="308C68EC" w:rsidRPr="00D0536C">
        <w:rPr>
          <w:rFonts w:ascii="Arial" w:hAnsi="Arial"/>
        </w:rPr>
        <w:t>’</w:t>
      </w:r>
      <w:r w:rsidR="00B374D2" w:rsidRPr="00D0536C">
        <w:rPr>
          <w:rFonts w:ascii="Arial" w:hAnsi="Arial"/>
        </w:rPr>
        <w:t xml:space="preserve"> bins</w:t>
      </w:r>
      <w:r w:rsidR="00003B55" w:rsidRPr="00D0536C">
        <w:rPr>
          <w:rFonts w:ascii="Arial" w:hAnsi="Arial"/>
        </w:rPr>
        <w:t>.</w:t>
      </w:r>
      <w:r w:rsidR="00B374D2" w:rsidRPr="00D0536C">
        <w:rPr>
          <w:rFonts w:ascii="Arial" w:hAnsi="Arial"/>
        </w:rPr>
        <w:t xml:space="preserve"> Council’s adoption of FOGO is part of our ongoing commitment to reducing waste and greenhouse gases. Reducing the amount </w:t>
      </w:r>
      <w:r w:rsidR="5A5EE03E" w:rsidRPr="00D0536C">
        <w:rPr>
          <w:rFonts w:ascii="Arial" w:hAnsi="Arial"/>
        </w:rPr>
        <w:t xml:space="preserve">of waste </w:t>
      </w:r>
      <w:r w:rsidR="00B374D2" w:rsidRPr="00D0536C">
        <w:rPr>
          <w:rFonts w:ascii="Arial" w:hAnsi="Arial"/>
        </w:rPr>
        <w:t xml:space="preserve">sent to landfill will also help minimise future landfill charges for the disposal of organic waste, for a cleaner, greener </w:t>
      </w:r>
      <w:r w:rsidR="7AADB878" w:rsidRPr="00D0536C">
        <w:rPr>
          <w:rFonts w:ascii="Arial" w:hAnsi="Arial"/>
        </w:rPr>
        <w:t>c</w:t>
      </w:r>
      <w:r w:rsidR="00B374D2" w:rsidRPr="00D0536C">
        <w:rPr>
          <w:rFonts w:ascii="Arial" w:hAnsi="Arial"/>
        </w:rPr>
        <w:t xml:space="preserve">ommunity. </w:t>
      </w:r>
    </w:p>
    <w:p w14:paraId="769CCE2A" w14:textId="77777777" w:rsidR="00284BB9" w:rsidRPr="00080066" w:rsidRDefault="00284BB9" w:rsidP="001B2020">
      <w:pPr>
        <w:pStyle w:val="Text"/>
        <w:rPr>
          <w:strike/>
        </w:rPr>
      </w:pPr>
    </w:p>
    <w:p w14:paraId="097768CE" w14:textId="77777777" w:rsidR="000916E6" w:rsidRDefault="000916E6">
      <w:pPr>
        <w:spacing w:after="200" w:line="276" w:lineRule="auto"/>
        <w:rPr>
          <w:rFonts w:ascii="Arial" w:eastAsiaTheme="majorEastAsia" w:hAnsi="Arial" w:cs="Arial"/>
          <w:b/>
          <w:bCs/>
          <w:color w:val="000000" w:themeColor="text1" w:themeShade="BF"/>
          <w:szCs w:val="22"/>
          <w:lang w:eastAsia="en-AU"/>
        </w:rPr>
      </w:pPr>
      <w:r>
        <w:rPr>
          <w:rFonts w:ascii="Arial" w:hAnsi="Arial"/>
        </w:rPr>
        <w:br w:type="page"/>
      </w:r>
    </w:p>
    <w:p w14:paraId="59D53251" w14:textId="20F8F262" w:rsidR="0014624C" w:rsidRPr="000916E6" w:rsidRDefault="0014624C" w:rsidP="00495778">
      <w:pPr>
        <w:pStyle w:val="Numbers111"/>
        <w:rPr>
          <w:rFonts w:ascii="Arial" w:hAnsi="Arial"/>
        </w:rPr>
      </w:pPr>
      <w:r w:rsidRPr="000916E6">
        <w:rPr>
          <w:rFonts w:ascii="Arial" w:hAnsi="Arial"/>
        </w:rPr>
        <w:t>Depreciation</w:t>
      </w:r>
    </w:p>
    <w:tbl>
      <w:tblPr>
        <w:tblW w:w="5000" w:type="pct"/>
        <w:tblLook w:val="04A0" w:firstRow="1" w:lastRow="0" w:firstColumn="1" w:lastColumn="0" w:noHBand="0" w:noVBand="1"/>
      </w:tblPr>
      <w:tblGrid>
        <w:gridCol w:w="4463"/>
        <w:gridCol w:w="1294"/>
        <w:gridCol w:w="1293"/>
        <w:gridCol w:w="1293"/>
        <w:gridCol w:w="1295"/>
      </w:tblGrid>
      <w:tr w:rsidR="00051A0C" w:rsidRPr="00164F08" w14:paraId="32D04CAB" w14:textId="77777777">
        <w:trPr>
          <w:trHeight w:val="300"/>
        </w:trPr>
        <w:tc>
          <w:tcPr>
            <w:tcW w:w="2315" w:type="pct"/>
            <w:vMerge w:val="restart"/>
            <w:tcBorders>
              <w:top w:val="nil"/>
              <w:left w:val="nil"/>
              <w:bottom w:val="nil"/>
              <w:right w:val="nil"/>
            </w:tcBorders>
            <w:shd w:val="clear" w:color="000000" w:fill="0067AC"/>
            <w:vAlign w:val="center"/>
            <w:hideMark/>
          </w:tcPr>
          <w:p w14:paraId="66AE0B18" w14:textId="77777777" w:rsidR="00051A0C" w:rsidRPr="00164F08" w:rsidRDefault="00051A0C">
            <w:pPr>
              <w:jc w:val="center"/>
              <w:rPr>
                <w:rFonts w:ascii="Arial" w:hAnsi="Arial" w:cs="Arial"/>
                <w:b/>
                <w:color w:val="FFFFFF"/>
                <w:sz w:val="16"/>
                <w:szCs w:val="16"/>
                <w:lang w:eastAsia="en-AU"/>
              </w:rPr>
            </w:pPr>
            <w:r w:rsidRPr="00164F08">
              <w:rPr>
                <w:rFonts w:ascii="Arial" w:hAnsi="Arial" w:cs="Arial"/>
                <w:b/>
                <w:color w:val="FFFFFF"/>
                <w:sz w:val="16"/>
                <w:szCs w:val="16"/>
                <w:lang w:eastAsia="en-AU"/>
              </w:rPr>
              <w:t> </w:t>
            </w:r>
          </w:p>
        </w:tc>
        <w:tc>
          <w:tcPr>
            <w:tcW w:w="671" w:type="pct"/>
            <w:tcBorders>
              <w:top w:val="nil"/>
              <w:left w:val="nil"/>
              <w:bottom w:val="nil"/>
              <w:right w:val="nil"/>
            </w:tcBorders>
            <w:shd w:val="clear" w:color="000000" w:fill="0067AC"/>
            <w:vAlign w:val="center"/>
            <w:hideMark/>
          </w:tcPr>
          <w:p w14:paraId="3DEC83C4" w14:textId="77777777" w:rsidR="00051A0C" w:rsidRPr="00164F08" w:rsidRDefault="00051A0C">
            <w:pPr>
              <w:jc w:val="center"/>
              <w:rPr>
                <w:rFonts w:ascii="Arial" w:hAnsi="Arial" w:cs="Arial"/>
                <w:b/>
                <w:color w:val="FFFFFF"/>
                <w:sz w:val="16"/>
                <w:szCs w:val="16"/>
                <w:lang w:eastAsia="en-AU"/>
              </w:rPr>
            </w:pPr>
            <w:r w:rsidRPr="00164F08">
              <w:rPr>
                <w:rFonts w:ascii="Arial" w:hAnsi="Arial" w:cs="Arial"/>
                <w:b/>
                <w:color w:val="FFFFFF"/>
                <w:sz w:val="16"/>
                <w:szCs w:val="16"/>
                <w:lang w:eastAsia="en-AU"/>
              </w:rPr>
              <w:t xml:space="preserve"> Forecast </w:t>
            </w:r>
          </w:p>
        </w:tc>
        <w:tc>
          <w:tcPr>
            <w:tcW w:w="671" w:type="pct"/>
            <w:tcBorders>
              <w:top w:val="nil"/>
              <w:left w:val="nil"/>
              <w:bottom w:val="nil"/>
              <w:right w:val="nil"/>
            </w:tcBorders>
            <w:shd w:val="clear" w:color="000000" w:fill="0067AC"/>
            <w:vAlign w:val="center"/>
            <w:hideMark/>
          </w:tcPr>
          <w:p w14:paraId="3587CD32" w14:textId="77777777" w:rsidR="00051A0C" w:rsidRPr="00164F08" w:rsidRDefault="00051A0C">
            <w:pPr>
              <w:jc w:val="center"/>
              <w:rPr>
                <w:rFonts w:ascii="Arial" w:hAnsi="Arial" w:cs="Arial"/>
                <w:b/>
                <w:color w:val="FFFFFF"/>
                <w:sz w:val="16"/>
                <w:szCs w:val="16"/>
                <w:lang w:eastAsia="en-AU"/>
              </w:rPr>
            </w:pPr>
            <w:r w:rsidRPr="00164F08">
              <w:rPr>
                <w:rFonts w:ascii="Arial" w:hAnsi="Arial" w:cs="Arial"/>
                <w:b/>
                <w:color w:val="FFFFFF"/>
                <w:sz w:val="16"/>
                <w:szCs w:val="16"/>
                <w:lang w:eastAsia="en-AU"/>
              </w:rPr>
              <w:t xml:space="preserve"> Budget </w:t>
            </w:r>
          </w:p>
        </w:tc>
        <w:tc>
          <w:tcPr>
            <w:tcW w:w="1343" w:type="pct"/>
            <w:gridSpan w:val="2"/>
            <w:vMerge w:val="restart"/>
            <w:tcBorders>
              <w:top w:val="nil"/>
              <w:left w:val="nil"/>
              <w:bottom w:val="nil"/>
              <w:right w:val="nil"/>
            </w:tcBorders>
            <w:shd w:val="clear" w:color="000000" w:fill="0067AC"/>
            <w:vAlign w:val="center"/>
            <w:hideMark/>
          </w:tcPr>
          <w:p w14:paraId="35D7CC95" w14:textId="77777777" w:rsidR="00051A0C" w:rsidRPr="00164F08" w:rsidRDefault="00051A0C">
            <w:pPr>
              <w:jc w:val="center"/>
              <w:rPr>
                <w:rFonts w:ascii="Arial" w:hAnsi="Arial" w:cs="Arial"/>
                <w:b/>
                <w:color w:val="FFFFFF"/>
                <w:sz w:val="16"/>
                <w:szCs w:val="16"/>
                <w:lang w:eastAsia="en-AU"/>
              </w:rPr>
            </w:pPr>
            <w:r w:rsidRPr="00164F08">
              <w:rPr>
                <w:rFonts w:ascii="Arial" w:hAnsi="Arial" w:cs="Arial"/>
                <w:b/>
                <w:color w:val="FFFFFF"/>
                <w:sz w:val="16"/>
                <w:szCs w:val="16"/>
                <w:lang w:eastAsia="en-AU"/>
              </w:rPr>
              <w:t>Change</w:t>
            </w:r>
          </w:p>
        </w:tc>
      </w:tr>
      <w:tr w:rsidR="00051A0C" w:rsidRPr="00164F08" w14:paraId="39BA621F" w14:textId="77777777">
        <w:trPr>
          <w:trHeight w:val="300"/>
        </w:trPr>
        <w:tc>
          <w:tcPr>
            <w:tcW w:w="2315" w:type="pct"/>
            <w:vMerge/>
            <w:tcBorders>
              <w:top w:val="nil"/>
              <w:left w:val="nil"/>
              <w:bottom w:val="nil"/>
              <w:right w:val="nil"/>
            </w:tcBorders>
            <w:vAlign w:val="center"/>
            <w:hideMark/>
          </w:tcPr>
          <w:p w14:paraId="7C19FC1B" w14:textId="77777777" w:rsidR="00051A0C" w:rsidRPr="00164F08" w:rsidRDefault="00051A0C">
            <w:pPr>
              <w:rPr>
                <w:rFonts w:ascii="Arial" w:hAnsi="Arial" w:cs="Arial"/>
                <w:b/>
                <w:color w:val="FFFFFF"/>
                <w:sz w:val="16"/>
                <w:szCs w:val="16"/>
                <w:lang w:eastAsia="en-AU"/>
              </w:rPr>
            </w:pPr>
          </w:p>
        </w:tc>
        <w:tc>
          <w:tcPr>
            <w:tcW w:w="671" w:type="pct"/>
            <w:tcBorders>
              <w:top w:val="nil"/>
              <w:left w:val="nil"/>
              <w:bottom w:val="nil"/>
              <w:right w:val="nil"/>
            </w:tcBorders>
            <w:shd w:val="clear" w:color="000000" w:fill="0067AC"/>
            <w:vAlign w:val="center"/>
            <w:hideMark/>
          </w:tcPr>
          <w:p w14:paraId="0BE99CA9" w14:textId="77777777" w:rsidR="00051A0C" w:rsidRPr="00164F08" w:rsidRDefault="00051A0C">
            <w:pPr>
              <w:jc w:val="center"/>
              <w:rPr>
                <w:rFonts w:ascii="Arial" w:hAnsi="Arial" w:cs="Arial"/>
                <w:b/>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3</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 xml:space="preserve"> </w:t>
            </w:r>
          </w:p>
        </w:tc>
        <w:tc>
          <w:tcPr>
            <w:tcW w:w="671" w:type="pct"/>
            <w:tcBorders>
              <w:top w:val="nil"/>
              <w:left w:val="nil"/>
              <w:bottom w:val="nil"/>
              <w:right w:val="nil"/>
            </w:tcBorders>
            <w:shd w:val="clear" w:color="000000" w:fill="0067AC"/>
            <w:vAlign w:val="center"/>
            <w:hideMark/>
          </w:tcPr>
          <w:p w14:paraId="1C2BB4D2" w14:textId="77777777" w:rsidR="00051A0C" w:rsidRPr="00164F08" w:rsidRDefault="00051A0C">
            <w:pPr>
              <w:jc w:val="center"/>
              <w:rPr>
                <w:rFonts w:ascii="Arial" w:hAnsi="Arial" w:cs="Arial"/>
                <w:b/>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5</w:t>
            </w:r>
            <w:r w:rsidRPr="009C6AB8">
              <w:rPr>
                <w:rFonts w:ascii="Arial" w:hAnsi="Arial" w:cs="Arial"/>
                <w:b/>
                <w:bCs/>
                <w:color w:val="FFFFFF"/>
                <w:sz w:val="16"/>
                <w:szCs w:val="16"/>
                <w:lang w:eastAsia="en-AU"/>
              </w:rPr>
              <w:t xml:space="preserve"> </w:t>
            </w:r>
          </w:p>
        </w:tc>
        <w:tc>
          <w:tcPr>
            <w:tcW w:w="1343" w:type="pct"/>
            <w:gridSpan w:val="2"/>
            <w:vMerge/>
            <w:tcBorders>
              <w:top w:val="nil"/>
              <w:left w:val="nil"/>
              <w:bottom w:val="nil"/>
              <w:right w:val="nil"/>
            </w:tcBorders>
            <w:vAlign w:val="center"/>
            <w:hideMark/>
          </w:tcPr>
          <w:p w14:paraId="53C4A352" w14:textId="77777777" w:rsidR="00051A0C" w:rsidRPr="00164F08" w:rsidRDefault="00051A0C">
            <w:pPr>
              <w:rPr>
                <w:rFonts w:ascii="Arial" w:hAnsi="Arial" w:cs="Arial"/>
                <w:b/>
                <w:color w:val="FFFFFF"/>
                <w:sz w:val="16"/>
                <w:szCs w:val="16"/>
                <w:lang w:eastAsia="en-AU"/>
              </w:rPr>
            </w:pPr>
          </w:p>
        </w:tc>
      </w:tr>
      <w:tr w:rsidR="00051A0C" w:rsidRPr="00164F08" w14:paraId="2E68C16A" w14:textId="77777777">
        <w:trPr>
          <w:trHeight w:val="300"/>
        </w:trPr>
        <w:tc>
          <w:tcPr>
            <w:tcW w:w="2315" w:type="pct"/>
            <w:vMerge/>
            <w:tcBorders>
              <w:top w:val="nil"/>
              <w:left w:val="nil"/>
              <w:bottom w:val="nil"/>
              <w:right w:val="nil"/>
            </w:tcBorders>
            <w:vAlign w:val="center"/>
            <w:hideMark/>
          </w:tcPr>
          <w:p w14:paraId="3E53173A" w14:textId="77777777" w:rsidR="00051A0C" w:rsidRPr="00164F08" w:rsidRDefault="00051A0C">
            <w:pPr>
              <w:rPr>
                <w:rFonts w:ascii="Arial" w:hAnsi="Arial" w:cs="Arial"/>
                <w:b/>
                <w:color w:val="FFFFFF"/>
                <w:sz w:val="16"/>
                <w:szCs w:val="16"/>
                <w:lang w:eastAsia="en-AU"/>
              </w:rPr>
            </w:pPr>
          </w:p>
        </w:tc>
        <w:tc>
          <w:tcPr>
            <w:tcW w:w="671" w:type="pct"/>
            <w:tcBorders>
              <w:top w:val="nil"/>
              <w:left w:val="nil"/>
              <w:bottom w:val="nil"/>
              <w:right w:val="nil"/>
            </w:tcBorders>
            <w:shd w:val="clear" w:color="000000" w:fill="0067AC"/>
            <w:vAlign w:val="center"/>
            <w:hideMark/>
          </w:tcPr>
          <w:p w14:paraId="14AEEF5A" w14:textId="77777777" w:rsidR="00051A0C" w:rsidRPr="00164F08" w:rsidRDefault="00051A0C">
            <w:pPr>
              <w:jc w:val="center"/>
              <w:rPr>
                <w:rFonts w:ascii="Arial" w:hAnsi="Arial" w:cs="Arial"/>
                <w:b/>
                <w:color w:val="FFFFFF"/>
                <w:sz w:val="16"/>
                <w:szCs w:val="16"/>
                <w:lang w:eastAsia="en-AU"/>
              </w:rPr>
            </w:pPr>
            <w:r w:rsidRPr="00164F08">
              <w:rPr>
                <w:rFonts w:ascii="Arial" w:hAnsi="Arial" w:cs="Arial"/>
                <w:b/>
                <w:color w:val="FFFFFF"/>
                <w:sz w:val="16"/>
                <w:szCs w:val="16"/>
                <w:lang w:eastAsia="en-AU"/>
              </w:rPr>
              <w:t xml:space="preserve"> $’000 </w:t>
            </w:r>
          </w:p>
        </w:tc>
        <w:tc>
          <w:tcPr>
            <w:tcW w:w="671" w:type="pct"/>
            <w:tcBorders>
              <w:top w:val="nil"/>
              <w:left w:val="nil"/>
              <w:bottom w:val="nil"/>
              <w:right w:val="nil"/>
            </w:tcBorders>
            <w:shd w:val="clear" w:color="000000" w:fill="0067AC"/>
            <w:vAlign w:val="center"/>
            <w:hideMark/>
          </w:tcPr>
          <w:p w14:paraId="16211D06" w14:textId="77777777" w:rsidR="00051A0C" w:rsidRPr="00164F08" w:rsidRDefault="00051A0C">
            <w:pPr>
              <w:jc w:val="center"/>
              <w:rPr>
                <w:rFonts w:ascii="Arial" w:hAnsi="Arial" w:cs="Arial"/>
                <w:b/>
                <w:color w:val="FFFFFF"/>
                <w:sz w:val="16"/>
                <w:szCs w:val="16"/>
                <w:lang w:eastAsia="en-AU"/>
              </w:rPr>
            </w:pPr>
            <w:r w:rsidRPr="00164F08">
              <w:rPr>
                <w:rFonts w:ascii="Arial" w:hAnsi="Arial" w:cs="Arial"/>
                <w:b/>
                <w:color w:val="FFFFFF"/>
                <w:sz w:val="16"/>
                <w:szCs w:val="16"/>
                <w:lang w:eastAsia="en-AU"/>
              </w:rPr>
              <w:t xml:space="preserve"> $’000 </w:t>
            </w:r>
          </w:p>
        </w:tc>
        <w:tc>
          <w:tcPr>
            <w:tcW w:w="671" w:type="pct"/>
            <w:tcBorders>
              <w:top w:val="nil"/>
              <w:left w:val="nil"/>
              <w:bottom w:val="nil"/>
              <w:right w:val="nil"/>
            </w:tcBorders>
            <w:shd w:val="clear" w:color="000000" w:fill="0067AC"/>
            <w:vAlign w:val="center"/>
            <w:hideMark/>
          </w:tcPr>
          <w:p w14:paraId="0F63340B" w14:textId="77777777" w:rsidR="00051A0C" w:rsidRPr="00164F08" w:rsidRDefault="00051A0C">
            <w:pPr>
              <w:jc w:val="center"/>
              <w:rPr>
                <w:rFonts w:ascii="Arial" w:hAnsi="Arial" w:cs="Arial"/>
                <w:b/>
                <w:color w:val="FFFFFF"/>
                <w:sz w:val="16"/>
                <w:szCs w:val="16"/>
                <w:lang w:eastAsia="en-AU"/>
              </w:rPr>
            </w:pPr>
            <w:r w:rsidRPr="00164F08">
              <w:rPr>
                <w:rFonts w:ascii="Arial" w:hAnsi="Arial" w:cs="Arial"/>
                <w:b/>
                <w:color w:val="FFFFFF"/>
                <w:sz w:val="16"/>
                <w:szCs w:val="16"/>
                <w:lang w:eastAsia="en-AU"/>
              </w:rPr>
              <w:t xml:space="preserve"> $’000 </w:t>
            </w:r>
          </w:p>
        </w:tc>
        <w:tc>
          <w:tcPr>
            <w:tcW w:w="672" w:type="pct"/>
            <w:tcBorders>
              <w:top w:val="nil"/>
              <w:left w:val="nil"/>
              <w:bottom w:val="nil"/>
              <w:right w:val="nil"/>
            </w:tcBorders>
            <w:shd w:val="clear" w:color="000000" w:fill="0067AC"/>
            <w:vAlign w:val="center"/>
            <w:hideMark/>
          </w:tcPr>
          <w:p w14:paraId="6BD03AB2" w14:textId="77777777" w:rsidR="00051A0C" w:rsidRPr="00164F08" w:rsidRDefault="00051A0C">
            <w:pPr>
              <w:jc w:val="center"/>
              <w:rPr>
                <w:rFonts w:ascii="Arial" w:hAnsi="Arial" w:cs="Arial"/>
                <w:color w:val="FFFFFF"/>
                <w:sz w:val="16"/>
                <w:szCs w:val="16"/>
                <w:lang w:eastAsia="en-AU"/>
              </w:rPr>
            </w:pPr>
            <w:r w:rsidRPr="00164F08">
              <w:rPr>
                <w:rFonts w:ascii="Arial" w:hAnsi="Arial" w:cs="Arial"/>
                <w:color w:val="FFFFFF"/>
                <w:sz w:val="16"/>
                <w:szCs w:val="16"/>
                <w:lang w:eastAsia="en-AU"/>
              </w:rPr>
              <w:t>%</w:t>
            </w:r>
          </w:p>
        </w:tc>
      </w:tr>
      <w:tr w:rsidR="00051A0C" w:rsidRPr="00164F08" w14:paraId="6FE63DF9" w14:textId="77777777">
        <w:trPr>
          <w:trHeight w:val="300"/>
        </w:trPr>
        <w:tc>
          <w:tcPr>
            <w:tcW w:w="2315" w:type="pct"/>
            <w:tcBorders>
              <w:top w:val="nil"/>
              <w:left w:val="nil"/>
              <w:bottom w:val="nil"/>
              <w:right w:val="nil"/>
            </w:tcBorders>
            <w:shd w:val="clear" w:color="auto" w:fill="auto"/>
            <w:vAlign w:val="center"/>
            <w:hideMark/>
          </w:tcPr>
          <w:p w14:paraId="03D0D801" w14:textId="53F8FC06" w:rsidR="00051A0C" w:rsidRPr="00164F08" w:rsidRDefault="00AF68C3">
            <w:pPr>
              <w:jc w:val="both"/>
              <w:rPr>
                <w:rFonts w:ascii="Arial" w:hAnsi="Arial" w:cs="Arial"/>
                <w:sz w:val="16"/>
                <w:szCs w:val="16"/>
                <w:lang w:eastAsia="en-AU"/>
              </w:rPr>
            </w:pPr>
            <w:r>
              <w:rPr>
                <w:rFonts w:ascii="Arial" w:hAnsi="Arial" w:cs="Arial"/>
                <w:sz w:val="16"/>
                <w:szCs w:val="16"/>
                <w:lang w:eastAsia="en-AU"/>
              </w:rPr>
              <w:t>Property</w:t>
            </w:r>
          </w:p>
        </w:tc>
        <w:tc>
          <w:tcPr>
            <w:tcW w:w="671" w:type="pct"/>
            <w:tcBorders>
              <w:top w:val="nil"/>
              <w:left w:val="nil"/>
              <w:bottom w:val="nil"/>
              <w:right w:val="nil"/>
            </w:tcBorders>
            <w:shd w:val="clear" w:color="auto" w:fill="auto"/>
            <w:vAlign w:val="center"/>
            <w:hideMark/>
          </w:tcPr>
          <w:p w14:paraId="7DFB3F54" w14:textId="11B7F207" w:rsidR="00051A0C" w:rsidRPr="00164F08" w:rsidRDefault="00D1182F">
            <w:pPr>
              <w:jc w:val="right"/>
              <w:rPr>
                <w:rFonts w:ascii="Arial" w:hAnsi="Arial" w:cs="Arial"/>
                <w:sz w:val="16"/>
                <w:szCs w:val="16"/>
                <w:lang w:eastAsia="en-AU"/>
              </w:rPr>
            </w:pPr>
            <w:r>
              <w:rPr>
                <w:rFonts w:ascii="Arial" w:hAnsi="Arial" w:cs="Arial"/>
                <w:sz w:val="16"/>
                <w:szCs w:val="16"/>
                <w:lang w:eastAsia="en-AU"/>
              </w:rPr>
              <w:t>9,920</w:t>
            </w:r>
          </w:p>
        </w:tc>
        <w:tc>
          <w:tcPr>
            <w:tcW w:w="671" w:type="pct"/>
            <w:tcBorders>
              <w:top w:val="nil"/>
              <w:left w:val="nil"/>
              <w:bottom w:val="nil"/>
              <w:right w:val="nil"/>
            </w:tcBorders>
            <w:shd w:val="clear" w:color="000000" w:fill="4AAA42"/>
            <w:vAlign w:val="center"/>
            <w:hideMark/>
          </w:tcPr>
          <w:p w14:paraId="2AB976B9" w14:textId="660D53B9" w:rsidR="00051A0C" w:rsidRPr="00164F08" w:rsidRDefault="00D1182F">
            <w:pPr>
              <w:jc w:val="right"/>
              <w:rPr>
                <w:rFonts w:ascii="Arial" w:hAnsi="Arial" w:cs="Arial"/>
                <w:b/>
                <w:sz w:val="16"/>
                <w:szCs w:val="16"/>
                <w:lang w:eastAsia="en-AU"/>
              </w:rPr>
            </w:pPr>
            <w:r>
              <w:rPr>
                <w:rFonts w:ascii="Arial" w:hAnsi="Arial" w:cs="Arial"/>
                <w:b/>
                <w:sz w:val="16"/>
                <w:szCs w:val="16"/>
                <w:lang w:eastAsia="en-AU"/>
              </w:rPr>
              <w:t>10,012</w:t>
            </w:r>
          </w:p>
        </w:tc>
        <w:tc>
          <w:tcPr>
            <w:tcW w:w="671" w:type="pct"/>
            <w:tcBorders>
              <w:top w:val="nil"/>
              <w:left w:val="nil"/>
              <w:bottom w:val="nil"/>
              <w:right w:val="nil"/>
            </w:tcBorders>
            <w:shd w:val="clear" w:color="auto" w:fill="auto"/>
            <w:vAlign w:val="center"/>
            <w:hideMark/>
          </w:tcPr>
          <w:p w14:paraId="280C5EC4" w14:textId="3EBC0642" w:rsidR="00051A0C" w:rsidRPr="00164F08" w:rsidRDefault="00D1182F">
            <w:pPr>
              <w:jc w:val="right"/>
              <w:rPr>
                <w:rFonts w:ascii="Arial" w:hAnsi="Arial" w:cs="Arial"/>
                <w:sz w:val="16"/>
                <w:szCs w:val="16"/>
                <w:lang w:eastAsia="en-AU"/>
              </w:rPr>
            </w:pPr>
            <w:r>
              <w:rPr>
                <w:rFonts w:ascii="Arial" w:hAnsi="Arial" w:cs="Arial"/>
                <w:sz w:val="16"/>
                <w:szCs w:val="16"/>
                <w:lang w:eastAsia="en-AU"/>
              </w:rPr>
              <w:t>92</w:t>
            </w:r>
          </w:p>
        </w:tc>
        <w:tc>
          <w:tcPr>
            <w:tcW w:w="672" w:type="pct"/>
            <w:tcBorders>
              <w:top w:val="nil"/>
              <w:left w:val="nil"/>
              <w:bottom w:val="nil"/>
              <w:right w:val="nil"/>
            </w:tcBorders>
            <w:shd w:val="clear" w:color="auto" w:fill="auto"/>
            <w:vAlign w:val="center"/>
            <w:hideMark/>
          </w:tcPr>
          <w:p w14:paraId="7D9C4A95" w14:textId="5CDDD897" w:rsidR="00051A0C" w:rsidRPr="00164F08" w:rsidRDefault="00AF325B">
            <w:pPr>
              <w:jc w:val="right"/>
              <w:rPr>
                <w:rFonts w:ascii="Arial" w:hAnsi="Arial" w:cs="Arial"/>
                <w:sz w:val="16"/>
                <w:szCs w:val="16"/>
                <w:lang w:eastAsia="en-AU"/>
              </w:rPr>
            </w:pPr>
            <w:r>
              <w:rPr>
                <w:rFonts w:ascii="Arial" w:hAnsi="Arial" w:cs="Arial"/>
                <w:sz w:val="16"/>
                <w:szCs w:val="16"/>
                <w:lang w:eastAsia="en-AU"/>
              </w:rPr>
              <w:t>0.9</w:t>
            </w:r>
            <w:r w:rsidR="00051A0C" w:rsidRPr="00164F08">
              <w:rPr>
                <w:rFonts w:ascii="Arial" w:hAnsi="Arial" w:cs="Arial"/>
                <w:sz w:val="16"/>
                <w:szCs w:val="16"/>
                <w:lang w:eastAsia="en-AU"/>
              </w:rPr>
              <w:t>%</w:t>
            </w:r>
          </w:p>
        </w:tc>
      </w:tr>
      <w:tr w:rsidR="00051A0C" w:rsidRPr="00164F08" w14:paraId="783460C7" w14:textId="77777777">
        <w:trPr>
          <w:trHeight w:val="300"/>
        </w:trPr>
        <w:tc>
          <w:tcPr>
            <w:tcW w:w="2315" w:type="pct"/>
            <w:tcBorders>
              <w:top w:val="nil"/>
              <w:left w:val="nil"/>
              <w:bottom w:val="nil"/>
              <w:right w:val="nil"/>
            </w:tcBorders>
            <w:shd w:val="clear" w:color="auto" w:fill="auto"/>
            <w:vAlign w:val="center"/>
            <w:hideMark/>
          </w:tcPr>
          <w:p w14:paraId="6EE45F6F" w14:textId="570EFC52" w:rsidR="00051A0C" w:rsidRPr="00164F08" w:rsidRDefault="00AF68C3">
            <w:pPr>
              <w:jc w:val="both"/>
              <w:rPr>
                <w:rFonts w:ascii="Arial" w:hAnsi="Arial" w:cs="Arial"/>
                <w:sz w:val="16"/>
                <w:szCs w:val="16"/>
                <w:lang w:eastAsia="en-AU"/>
              </w:rPr>
            </w:pPr>
            <w:r>
              <w:rPr>
                <w:rFonts w:ascii="Arial" w:hAnsi="Arial" w:cs="Arial"/>
                <w:sz w:val="16"/>
                <w:szCs w:val="16"/>
                <w:lang w:eastAsia="en-AU"/>
              </w:rPr>
              <w:t>Plant and Equipment</w:t>
            </w:r>
          </w:p>
        </w:tc>
        <w:tc>
          <w:tcPr>
            <w:tcW w:w="671" w:type="pct"/>
            <w:tcBorders>
              <w:top w:val="nil"/>
              <w:left w:val="nil"/>
              <w:bottom w:val="nil"/>
              <w:right w:val="nil"/>
            </w:tcBorders>
            <w:shd w:val="clear" w:color="auto" w:fill="auto"/>
            <w:vAlign w:val="center"/>
            <w:hideMark/>
          </w:tcPr>
          <w:p w14:paraId="4A2E0768" w14:textId="3E2A2CAB" w:rsidR="00051A0C" w:rsidRPr="00164F08" w:rsidRDefault="00D1182F">
            <w:pPr>
              <w:jc w:val="right"/>
              <w:rPr>
                <w:rFonts w:ascii="Arial" w:hAnsi="Arial" w:cs="Arial"/>
                <w:sz w:val="16"/>
                <w:szCs w:val="16"/>
                <w:lang w:eastAsia="en-AU"/>
              </w:rPr>
            </w:pPr>
            <w:r>
              <w:rPr>
                <w:rFonts w:ascii="Arial" w:hAnsi="Arial" w:cs="Arial"/>
                <w:sz w:val="16"/>
                <w:szCs w:val="16"/>
                <w:lang w:eastAsia="en-AU"/>
              </w:rPr>
              <w:t>1,883</w:t>
            </w:r>
          </w:p>
        </w:tc>
        <w:tc>
          <w:tcPr>
            <w:tcW w:w="671" w:type="pct"/>
            <w:tcBorders>
              <w:top w:val="nil"/>
              <w:left w:val="nil"/>
              <w:bottom w:val="nil"/>
              <w:right w:val="nil"/>
            </w:tcBorders>
            <w:shd w:val="clear" w:color="000000" w:fill="4AAA42"/>
            <w:vAlign w:val="center"/>
            <w:hideMark/>
          </w:tcPr>
          <w:p w14:paraId="62DEF1C7" w14:textId="5DFEF5A0" w:rsidR="00051A0C" w:rsidRPr="00164F08" w:rsidRDefault="00D1182F">
            <w:pPr>
              <w:jc w:val="right"/>
              <w:rPr>
                <w:rFonts w:ascii="Arial" w:hAnsi="Arial" w:cs="Arial"/>
                <w:b/>
                <w:sz w:val="16"/>
                <w:szCs w:val="16"/>
                <w:lang w:eastAsia="en-AU"/>
              </w:rPr>
            </w:pPr>
            <w:r>
              <w:rPr>
                <w:rFonts w:ascii="Arial" w:hAnsi="Arial" w:cs="Arial"/>
                <w:b/>
                <w:sz w:val="16"/>
                <w:szCs w:val="16"/>
                <w:lang w:eastAsia="en-AU"/>
              </w:rPr>
              <w:t>2,065</w:t>
            </w:r>
          </w:p>
        </w:tc>
        <w:tc>
          <w:tcPr>
            <w:tcW w:w="671" w:type="pct"/>
            <w:tcBorders>
              <w:top w:val="nil"/>
              <w:left w:val="nil"/>
              <w:bottom w:val="nil"/>
              <w:right w:val="nil"/>
            </w:tcBorders>
            <w:shd w:val="clear" w:color="auto" w:fill="auto"/>
            <w:vAlign w:val="center"/>
            <w:hideMark/>
          </w:tcPr>
          <w:p w14:paraId="1DEE46B2" w14:textId="783B7B32" w:rsidR="00051A0C" w:rsidRPr="00164F08" w:rsidRDefault="00051A0C">
            <w:pPr>
              <w:jc w:val="right"/>
              <w:rPr>
                <w:rFonts w:ascii="Arial" w:hAnsi="Arial" w:cs="Arial"/>
                <w:sz w:val="16"/>
                <w:szCs w:val="16"/>
                <w:lang w:eastAsia="en-AU"/>
              </w:rPr>
            </w:pPr>
            <w:r>
              <w:rPr>
                <w:rFonts w:ascii="Arial" w:hAnsi="Arial" w:cs="Arial"/>
                <w:sz w:val="16"/>
                <w:szCs w:val="16"/>
                <w:lang w:eastAsia="en-AU"/>
              </w:rPr>
              <w:t>1</w:t>
            </w:r>
            <w:r w:rsidR="00D1182F">
              <w:rPr>
                <w:rFonts w:ascii="Arial" w:hAnsi="Arial" w:cs="Arial"/>
                <w:sz w:val="16"/>
                <w:szCs w:val="16"/>
                <w:lang w:eastAsia="en-AU"/>
              </w:rPr>
              <w:t>82</w:t>
            </w:r>
          </w:p>
        </w:tc>
        <w:tc>
          <w:tcPr>
            <w:tcW w:w="672" w:type="pct"/>
            <w:tcBorders>
              <w:top w:val="nil"/>
              <w:left w:val="nil"/>
              <w:bottom w:val="nil"/>
              <w:right w:val="nil"/>
            </w:tcBorders>
            <w:shd w:val="clear" w:color="auto" w:fill="auto"/>
            <w:vAlign w:val="center"/>
            <w:hideMark/>
          </w:tcPr>
          <w:p w14:paraId="591AE79D" w14:textId="30F77A4C" w:rsidR="00051A0C" w:rsidRPr="00164F08" w:rsidRDefault="00AF325B">
            <w:pPr>
              <w:jc w:val="right"/>
              <w:rPr>
                <w:rFonts w:ascii="Arial" w:hAnsi="Arial" w:cs="Arial"/>
                <w:sz w:val="16"/>
                <w:szCs w:val="16"/>
                <w:lang w:eastAsia="en-AU"/>
              </w:rPr>
            </w:pPr>
            <w:r>
              <w:rPr>
                <w:rFonts w:ascii="Arial" w:hAnsi="Arial" w:cs="Arial"/>
                <w:sz w:val="16"/>
                <w:szCs w:val="16"/>
                <w:lang w:eastAsia="en-AU"/>
              </w:rPr>
              <w:t>9.7</w:t>
            </w:r>
            <w:r w:rsidR="00051A0C" w:rsidRPr="00164F08">
              <w:rPr>
                <w:rFonts w:ascii="Arial" w:hAnsi="Arial" w:cs="Arial"/>
                <w:sz w:val="16"/>
                <w:szCs w:val="16"/>
                <w:lang w:eastAsia="en-AU"/>
              </w:rPr>
              <w:t>%</w:t>
            </w:r>
          </w:p>
        </w:tc>
      </w:tr>
      <w:tr w:rsidR="00051A0C" w:rsidRPr="00164F08" w14:paraId="7BC70787" w14:textId="77777777">
        <w:trPr>
          <w:trHeight w:val="300"/>
        </w:trPr>
        <w:tc>
          <w:tcPr>
            <w:tcW w:w="2315" w:type="pct"/>
            <w:tcBorders>
              <w:top w:val="nil"/>
              <w:left w:val="nil"/>
              <w:bottom w:val="nil"/>
              <w:right w:val="nil"/>
            </w:tcBorders>
            <w:shd w:val="clear" w:color="auto" w:fill="auto"/>
            <w:vAlign w:val="center"/>
            <w:hideMark/>
          </w:tcPr>
          <w:p w14:paraId="1CF489A1" w14:textId="7C6284D7" w:rsidR="00051A0C" w:rsidRPr="00164F08" w:rsidRDefault="00AF68C3">
            <w:pPr>
              <w:jc w:val="both"/>
              <w:rPr>
                <w:rFonts w:ascii="Arial" w:hAnsi="Arial" w:cs="Arial"/>
                <w:sz w:val="16"/>
                <w:szCs w:val="16"/>
                <w:lang w:eastAsia="en-AU"/>
              </w:rPr>
            </w:pPr>
            <w:r>
              <w:rPr>
                <w:rFonts w:ascii="Arial" w:hAnsi="Arial" w:cs="Arial"/>
                <w:sz w:val="16"/>
                <w:szCs w:val="16"/>
                <w:lang w:eastAsia="en-AU"/>
              </w:rPr>
              <w:t>Infrastructure</w:t>
            </w:r>
          </w:p>
        </w:tc>
        <w:tc>
          <w:tcPr>
            <w:tcW w:w="671" w:type="pct"/>
            <w:tcBorders>
              <w:top w:val="nil"/>
              <w:left w:val="nil"/>
              <w:bottom w:val="nil"/>
              <w:right w:val="nil"/>
            </w:tcBorders>
            <w:shd w:val="clear" w:color="auto" w:fill="auto"/>
            <w:vAlign w:val="center"/>
            <w:hideMark/>
          </w:tcPr>
          <w:p w14:paraId="6C509836" w14:textId="0860F4B4" w:rsidR="00051A0C" w:rsidRPr="00164F08" w:rsidRDefault="00D1182F">
            <w:pPr>
              <w:jc w:val="right"/>
              <w:rPr>
                <w:rFonts w:ascii="Arial" w:hAnsi="Arial" w:cs="Arial"/>
                <w:sz w:val="16"/>
                <w:szCs w:val="16"/>
                <w:lang w:eastAsia="en-AU"/>
              </w:rPr>
            </w:pPr>
            <w:r>
              <w:rPr>
                <w:rFonts w:ascii="Arial" w:hAnsi="Arial" w:cs="Arial"/>
                <w:sz w:val="16"/>
                <w:szCs w:val="16"/>
                <w:lang w:eastAsia="en-AU"/>
              </w:rPr>
              <w:t>2</w:t>
            </w:r>
            <w:r w:rsidR="00446AF4">
              <w:rPr>
                <w:rFonts w:ascii="Arial" w:hAnsi="Arial" w:cs="Arial"/>
                <w:sz w:val="16"/>
                <w:szCs w:val="16"/>
                <w:lang w:eastAsia="en-AU"/>
              </w:rPr>
              <w:t>4,080</w:t>
            </w:r>
          </w:p>
        </w:tc>
        <w:tc>
          <w:tcPr>
            <w:tcW w:w="671" w:type="pct"/>
            <w:tcBorders>
              <w:top w:val="nil"/>
              <w:left w:val="nil"/>
              <w:bottom w:val="nil"/>
              <w:right w:val="nil"/>
            </w:tcBorders>
            <w:shd w:val="clear" w:color="000000" w:fill="4AAA42"/>
            <w:vAlign w:val="center"/>
            <w:hideMark/>
          </w:tcPr>
          <w:p w14:paraId="6AEC4EB1" w14:textId="4A0E4BB1" w:rsidR="00051A0C" w:rsidRPr="00164F08" w:rsidRDefault="00D1182F">
            <w:pPr>
              <w:jc w:val="right"/>
              <w:rPr>
                <w:rFonts w:ascii="Arial" w:hAnsi="Arial" w:cs="Arial"/>
                <w:b/>
                <w:sz w:val="16"/>
                <w:szCs w:val="16"/>
                <w:lang w:eastAsia="en-AU"/>
              </w:rPr>
            </w:pPr>
            <w:r>
              <w:rPr>
                <w:rFonts w:ascii="Arial" w:hAnsi="Arial" w:cs="Arial"/>
                <w:b/>
                <w:sz w:val="16"/>
                <w:szCs w:val="16"/>
                <w:lang w:eastAsia="en-AU"/>
              </w:rPr>
              <w:t>24,</w:t>
            </w:r>
            <w:r w:rsidR="00446AF4">
              <w:rPr>
                <w:rFonts w:ascii="Arial" w:hAnsi="Arial" w:cs="Arial"/>
                <w:b/>
                <w:sz w:val="16"/>
                <w:szCs w:val="16"/>
                <w:lang w:eastAsia="en-AU"/>
              </w:rPr>
              <w:t>598</w:t>
            </w:r>
          </w:p>
        </w:tc>
        <w:tc>
          <w:tcPr>
            <w:tcW w:w="671" w:type="pct"/>
            <w:tcBorders>
              <w:top w:val="nil"/>
              <w:left w:val="nil"/>
              <w:bottom w:val="nil"/>
              <w:right w:val="nil"/>
            </w:tcBorders>
            <w:shd w:val="clear" w:color="auto" w:fill="auto"/>
            <w:vAlign w:val="center"/>
            <w:hideMark/>
          </w:tcPr>
          <w:p w14:paraId="0693DEE8" w14:textId="068CA335" w:rsidR="00051A0C" w:rsidRPr="005E1391" w:rsidRDefault="00446AF4">
            <w:pPr>
              <w:jc w:val="right"/>
              <w:rPr>
                <w:rFonts w:ascii="Arial" w:hAnsi="Arial" w:cs="Arial"/>
                <w:sz w:val="16"/>
                <w:szCs w:val="16"/>
                <w:lang w:eastAsia="en-AU"/>
              </w:rPr>
            </w:pPr>
            <w:r>
              <w:rPr>
                <w:rFonts w:ascii="Arial" w:hAnsi="Arial" w:cs="Arial"/>
                <w:sz w:val="16"/>
                <w:szCs w:val="16"/>
                <w:lang w:eastAsia="en-AU"/>
              </w:rPr>
              <w:t>518</w:t>
            </w:r>
          </w:p>
        </w:tc>
        <w:tc>
          <w:tcPr>
            <w:tcW w:w="672" w:type="pct"/>
            <w:tcBorders>
              <w:top w:val="nil"/>
              <w:left w:val="nil"/>
              <w:bottom w:val="nil"/>
              <w:right w:val="nil"/>
            </w:tcBorders>
            <w:shd w:val="clear" w:color="auto" w:fill="auto"/>
            <w:vAlign w:val="center"/>
            <w:hideMark/>
          </w:tcPr>
          <w:p w14:paraId="71DB0E78" w14:textId="0261FD84" w:rsidR="00051A0C" w:rsidRPr="005E1391" w:rsidRDefault="00446AF4">
            <w:pPr>
              <w:jc w:val="right"/>
              <w:rPr>
                <w:rFonts w:ascii="Arial" w:hAnsi="Arial" w:cs="Arial"/>
                <w:sz w:val="16"/>
                <w:szCs w:val="16"/>
                <w:lang w:eastAsia="en-AU"/>
              </w:rPr>
            </w:pPr>
            <w:r>
              <w:rPr>
                <w:rFonts w:ascii="Arial" w:hAnsi="Arial" w:cs="Arial"/>
                <w:sz w:val="16"/>
                <w:szCs w:val="16"/>
                <w:lang w:eastAsia="en-AU"/>
              </w:rPr>
              <w:t>2.2</w:t>
            </w:r>
            <w:r w:rsidR="00051A0C" w:rsidRPr="005E1391">
              <w:rPr>
                <w:rFonts w:ascii="Arial" w:hAnsi="Arial" w:cs="Arial"/>
                <w:sz w:val="16"/>
                <w:szCs w:val="16"/>
                <w:lang w:eastAsia="en-AU"/>
              </w:rPr>
              <w:t>%</w:t>
            </w:r>
          </w:p>
        </w:tc>
      </w:tr>
      <w:tr w:rsidR="00051A0C" w:rsidRPr="00164F08" w14:paraId="09080D31" w14:textId="77777777">
        <w:trPr>
          <w:trHeight w:val="300"/>
        </w:trPr>
        <w:tc>
          <w:tcPr>
            <w:tcW w:w="2315" w:type="pct"/>
            <w:tcBorders>
              <w:top w:val="single" w:sz="4" w:space="0" w:color="auto"/>
              <w:left w:val="nil"/>
              <w:bottom w:val="single" w:sz="8" w:space="0" w:color="auto"/>
              <w:right w:val="nil"/>
            </w:tcBorders>
            <w:shd w:val="clear" w:color="auto" w:fill="auto"/>
            <w:vAlign w:val="center"/>
            <w:hideMark/>
          </w:tcPr>
          <w:p w14:paraId="1D78C2A7" w14:textId="0ED70E42" w:rsidR="00051A0C" w:rsidRPr="00164F08" w:rsidRDefault="00051A0C">
            <w:pPr>
              <w:jc w:val="both"/>
              <w:rPr>
                <w:rFonts w:ascii="Arial" w:hAnsi="Arial" w:cs="Arial"/>
                <w:b/>
                <w:sz w:val="16"/>
                <w:szCs w:val="16"/>
                <w:lang w:eastAsia="en-AU"/>
              </w:rPr>
            </w:pPr>
            <w:r w:rsidRPr="00164F08">
              <w:rPr>
                <w:rFonts w:ascii="Arial" w:hAnsi="Arial" w:cs="Arial"/>
                <w:b/>
                <w:sz w:val="16"/>
                <w:szCs w:val="16"/>
                <w:lang w:eastAsia="en-AU"/>
              </w:rPr>
              <w:t xml:space="preserve">Total </w:t>
            </w:r>
            <w:r w:rsidR="007D00B2">
              <w:rPr>
                <w:rFonts w:ascii="Arial" w:hAnsi="Arial" w:cs="Arial"/>
                <w:b/>
                <w:sz w:val="16"/>
                <w:szCs w:val="16"/>
                <w:lang w:eastAsia="en-AU"/>
              </w:rPr>
              <w:t>depreciation</w:t>
            </w:r>
          </w:p>
        </w:tc>
        <w:tc>
          <w:tcPr>
            <w:tcW w:w="671" w:type="pct"/>
            <w:tcBorders>
              <w:top w:val="single" w:sz="4" w:space="0" w:color="auto"/>
              <w:left w:val="nil"/>
              <w:bottom w:val="single" w:sz="8" w:space="0" w:color="auto"/>
              <w:right w:val="nil"/>
            </w:tcBorders>
            <w:shd w:val="clear" w:color="auto" w:fill="auto"/>
            <w:vAlign w:val="center"/>
            <w:hideMark/>
          </w:tcPr>
          <w:p w14:paraId="3CD036D7" w14:textId="4763EB84" w:rsidR="00051A0C" w:rsidRPr="00164F08" w:rsidRDefault="00D1182F">
            <w:pPr>
              <w:jc w:val="right"/>
              <w:rPr>
                <w:rFonts w:ascii="Arial" w:hAnsi="Arial" w:cs="Arial"/>
                <w:sz w:val="16"/>
                <w:szCs w:val="16"/>
                <w:lang w:eastAsia="en-AU"/>
              </w:rPr>
            </w:pPr>
            <w:r>
              <w:rPr>
                <w:rFonts w:ascii="Arial" w:hAnsi="Arial" w:cs="Arial"/>
                <w:sz w:val="16"/>
                <w:szCs w:val="16"/>
                <w:lang w:eastAsia="en-AU"/>
              </w:rPr>
              <w:t>35,</w:t>
            </w:r>
            <w:r w:rsidR="00446AF4">
              <w:rPr>
                <w:rFonts w:ascii="Arial" w:hAnsi="Arial" w:cs="Arial"/>
                <w:sz w:val="16"/>
                <w:szCs w:val="16"/>
                <w:lang w:eastAsia="en-AU"/>
              </w:rPr>
              <w:t>883</w:t>
            </w:r>
          </w:p>
        </w:tc>
        <w:tc>
          <w:tcPr>
            <w:tcW w:w="671" w:type="pct"/>
            <w:tcBorders>
              <w:top w:val="single" w:sz="4" w:space="0" w:color="auto"/>
              <w:left w:val="nil"/>
              <w:bottom w:val="single" w:sz="8" w:space="0" w:color="auto"/>
              <w:right w:val="nil"/>
            </w:tcBorders>
            <w:shd w:val="clear" w:color="000000" w:fill="4AAA42"/>
            <w:noWrap/>
            <w:vAlign w:val="center"/>
            <w:hideMark/>
          </w:tcPr>
          <w:p w14:paraId="1AD4BC76" w14:textId="6A27FFA5" w:rsidR="00051A0C" w:rsidRPr="00164F08" w:rsidRDefault="00D1182F">
            <w:pPr>
              <w:jc w:val="right"/>
              <w:rPr>
                <w:rFonts w:ascii="Arial" w:hAnsi="Arial" w:cs="Arial"/>
                <w:b/>
                <w:sz w:val="16"/>
                <w:szCs w:val="16"/>
                <w:lang w:eastAsia="en-AU"/>
              </w:rPr>
            </w:pPr>
            <w:r>
              <w:rPr>
                <w:rFonts w:ascii="Arial" w:hAnsi="Arial" w:cs="Arial"/>
                <w:b/>
                <w:sz w:val="16"/>
                <w:szCs w:val="16"/>
                <w:lang w:eastAsia="en-AU"/>
              </w:rPr>
              <w:t>36,</w:t>
            </w:r>
            <w:r w:rsidR="00446AF4">
              <w:rPr>
                <w:rFonts w:ascii="Arial" w:hAnsi="Arial" w:cs="Arial"/>
                <w:b/>
                <w:sz w:val="16"/>
                <w:szCs w:val="16"/>
                <w:lang w:eastAsia="en-AU"/>
              </w:rPr>
              <w:t>675</w:t>
            </w:r>
          </w:p>
        </w:tc>
        <w:tc>
          <w:tcPr>
            <w:tcW w:w="671" w:type="pct"/>
            <w:tcBorders>
              <w:top w:val="single" w:sz="4" w:space="0" w:color="auto"/>
              <w:left w:val="nil"/>
              <w:bottom w:val="single" w:sz="8" w:space="0" w:color="auto"/>
              <w:right w:val="nil"/>
            </w:tcBorders>
            <w:shd w:val="clear" w:color="auto" w:fill="auto"/>
            <w:vAlign w:val="center"/>
            <w:hideMark/>
          </w:tcPr>
          <w:p w14:paraId="6E4EB2FC" w14:textId="245540C0" w:rsidR="00051A0C" w:rsidRPr="00164F08" w:rsidRDefault="00446AF4">
            <w:pPr>
              <w:jc w:val="right"/>
              <w:rPr>
                <w:rFonts w:ascii="Arial" w:hAnsi="Arial" w:cs="Arial"/>
                <w:sz w:val="16"/>
                <w:szCs w:val="16"/>
                <w:lang w:eastAsia="en-AU"/>
              </w:rPr>
            </w:pPr>
            <w:r>
              <w:rPr>
                <w:rFonts w:ascii="Arial" w:hAnsi="Arial" w:cs="Arial"/>
                <w:sz w:val="16"/>
                <w:szCs w:val="16"/>
                <w:lang w:eastAsia="en-AU"/>
              </w:rPr>
              <w:t>792</w:t>
            </w:r>
          </w:p>
        </w:tc>
        <w:tc>
          <w:tcPr>
            <w:tcW w:w="672" w:type="pct"/>
            <w:tcBorders>
              <w:top w:val="single" w:sz="4" w:space="0" w:color="auto"/>
              <w:left w:val="nil"/>
              <w:bottom w:val="single" w:sz="8" w:space="0" w:color="auto"/>
              <w:right w:val="nil"/>
            </w:tcBorders>
            <w:shd w:val="clear" w:color="auto" w:fill="auto"/>
            <w:vAlign w:val="center"/>
            <w:hideMark/>
          </w:tcPr>
          <w:p w14:paraId="5C356F9F" w14:textId="12E20400" w:rsidR="00051A0C" w:rsidRPr="00164F08" w:rsidRDefault="00322A39">
            <w:pPr>
              <w:jc w:val="right"/>
              <w:rPr>
                <w:rFonts w:ascii="Arial" w:hAnsi="Arial" w:cs="Arial"/>
                <w:sz w:val="16"/>
                <w:szCs w:val="16"/>
                <w:lang w:eastAsia="en-AU"/>
              </w:rPr>
            </w:pPr>
            <w:r>
              <w:rPr>
                <w:rFonts w:ascii="Arial" w:hAnsi="Arial" w:cs="Arial"/>
                <w:sz w:val="16"/>
                <w:szCs w:val="16"/>
                <w:lang w:eastAsia="en-AU"/>
              </w:rPr>
              <w:t>2.2</w:t>
            </w:r>
            <w:r w:rsidR="00051A0C" w:rsidRPr="00164F08">
              <w:rPr>
                <w:rFonts w:ascii="Arial" w:hAnsi="Arial" w:cs="Arial"/>
                <w:sz w:val="16"/>
                <w:szCs w:val="16"/>
                <w:lang w:eastAsia="en-AU"/>
              </w:rPr>
              <w:t>%</w:t>
            </w:r>
          </w:p>
        </w:tc>
      </w:tr>
    </w:tbl>
    <w:p w14:paraId="62FC845F" w14:textId="0290DF0B" w:rsidR="00BE59F8" w:rsidRPr="00EF0653" w:rsidRDefault="00063688" w:rsidP="001B2020">
      <w:pPr>
        <w:pStyle w:val="Text"/>
        <w:spacing w:before="360"/>
        <w:rPr>
          <w:rFonts w:ascii="Arial" w:hAnsi="Arial"/>
        </w:rPr>
      </w:pPr>
      <w:r w:rsidRPr="00EF0653">
        <w:rPr>
          <w:rFonts w:ascii="Arial" w:hAnsi="Arial"/>
        </w:rPr>
        <w:t>D</w:t>
      </w:r>
      <w:r w:rsidR="0014624C" w:rsidRPr="00EF0653">
        <w:rPr>
          <w:rFonts w:ascii="Arial" w:hAnsi="Arial"/>
        </w:rPr>
        <w:t>epreciation is an accounting measure which attempts to allocate the value of an asset over its useful life for Council’s property, plant and equipment and infrastructure assets</w:t>
      </w:r>
      <w:r w:rsidR="00224E3B" w:rsidRPr="00EF0653">
        <w:rPr>
          <w:rFonts w:ascii="Arial" w:hAnsi="Arial"/>
        </w:rPr>
        <w:t>,</w:t>
      </w:r>
      <w:r w:rsidR="0014624C" w:rsidRPr="00EF0653">
        <w:rPr>
          <w:rFonts w:ascii="Arial" w:hAnsi="Arial"/>
        </w:rPr>
        <w:t xml:space="preserve"> such as roads and drains.</w:t>
      </w:r>
      <w:r w:rsidR="00D555C7" w:rsidRPr="00EF0653">
        <w:rPr>
          <w:rFonts w:ascii="Arial" w:hAnsi="Arial"/>
        </w:rPr>
        <w:t xml:space="preserve"> </w:t>
      </w:r>
      <w:r w:rsidR="00BE59F8" w:rsidRPr="00EF0653">
        <w:rPr>
          <w:rFonts w:ascii="Arial" w:hAnsi="Arial"/>
        </w:rPr>
        <w:t>The increase of $</w:t>
      </w:r>
      <w:r w:rsidR="00DD3038" w:rsidRPr="00EF0653">
        <w:rPr>
          <w:rFonts w:ascii="Arial" w:hAnsi="Arial"/>
        </w:rPr>
        <w:t>0.8</w:t>
      </w:r>
      <w:r w:rsidR="00BE59F8" w:rsidRPr="00EF0653">
        <w:rPr>
          <w:rFonts w:ascii="Arial" w:hAnsi="Arial"/>
        </w:rPr>
        <w:t xml:space="preserve"> million for 202</w:t>
      </w:r>
      <w:r w:rsidR="00B83958" w:rsidRPr="00EF0653">
        <w:rPr>
          <w:rFonts w:ascii="Arial" w:hAnsi="Arial"/>
        </w:rPr>
        <w:t>4</w:t>
      </w:r>
      <w:r w:rsidR="00BE59F8" w:rsidRPr="00EF0653">
        <w:rPr>
          <w:rFonts w:ascii="Arial" w:hAnsi="Arial"/>
        </w:rPr>
        <w:t>-2</w:t>
      </w:r>
      <w:r w:rsidR="00B83958" w:rsidRPr="00EF0653">
        <w:rPr>
          <w:rFonts w:ascii="Arial" w:hAnsi="Arial"/>
        </w:rPr>
        <w:t>5</w:t>
      </w:r>
      <w:r w:rsidR="00BE59F8" w:rsidRPr="00EF0653">
        <w:rPr>
          <w:rFonts w:ascii="Arial" w:hAnsi="Arial"/>
        </w:rPr>
        <w:t xml:space="preserve"> is mainly due to the</w:t>
      </w:r>
      <w:r w:rsidR="00081316" w:rsidRPr="00EF0653">
        <w:rPr>
          <w:rFonts w:ascii="Arial" w:hAnsi="Arial"/>
        </w:rPr>
        <w:t xml:space="preserve"> </w:t>
      </w:r>
      <w:r w:rsidR="00184BEE" w:rsidRPr="00EF0653">
        <w:rPr>
          <w:rFonts w:ascii="Arial" w:hAnsi="Arial"/>
        </w:rPr>
        <w:t>completion</w:t>
      </w:r>
      <w:r w:rsidR="00414EBA" w:rsidRPr="00EF0653">
        <w:rPr>
          <w:rFonts w:ascii="Arial" w:hAnsi="Arial"/>
        </w:rPr>
        <w:t xml:space="preserve"> of new assets</w:t>
      </w:r>
      <w:r w:rsidR="00BE59F8" w:rsidRPr="00EF0653">
        <w:rPr>
          <w:rFonts w:ascii="Arial" w:hAnsi="Arial"/>
        </w:rPr>
        <w:t>.</w:t>
      </w:r>
    </w:p>
    <w:p w14:paraId="02DB0198" w14:textId="61A369CD" w:rsidR="0070384B" w:rsidRDefault="0014624C" w:rsidP="002B3062">
      <w:pPr>
        <w:pStyle w:val="Text"/>
        <w:rPr>
          <w:rFonts w:ascii="Arial" w:hAnsi="Arial"/>
        </w:rPr>
      </w:pPr>
      <w:r w:rsidRPr="00EF0653">
        <w:rPr>
          <w:rFonts w:ascii="Arial" w:hAnsi="Arial"/>
        </w:rPr>
        <w:t xml:space="preserve">Refer to </w:t>
      </w:r>
      <w:r w:rsidR="00224E3B" w:rsidRPr="00EF0653">
        <w:rPr>
          <w:rFonts w:ascii="Arial" w:hAnsi="Arial"/>
        </w:rPr>
        <w:t xml:space="preserve">the </w:t>
      </w:r>
      <w:r w:rsidRPr="00EF0653">
        <w:rPr>
          <w:rFonts w:ascii="Arial" w:hAnsi="Arial"/>
        </w:rPr>
        <w:t>Statement of Capital Works for a more detailed analysis of Council’s capital works program for the 202</w:t>
      </w:r>
      <w:r w:rsidR="00BC3268" w:rsidRPr="00EF0653">
        <w:rPr>
          <w:rFonts w:ascii="Arial" w:hAnsi="Arial"/>
        </w:rPr>
        <w:t>4</w:t>
      </w:r>
      <w:r w:rsidR="0066172D" w:rsidRPr="00EF0653">
        <w:rPr>
          <w:rFonts w:ascii="Arial" w:hAnsi="Arial"/>
        </w:rPr>
        <w:t>-2</w:t>
      </w:r>
      <w:r w:rsidR="00BC3268" w:rsidRPr="00EF0653">
        <w:rPr>
          <w:rFonts w:ascii="Arial" w:hAnsi="Arial"/>
        </w:rPr>
        <w:t>5</w:t>
      </w:r>
      <w:r w:rsidRPr="00EF0653">
        <w:rPr>
          <w:rFonts w:ascii="Arial" w:hAnsi="Arial"/>
        </w:rPr>
        <w:t xml:space="preserve"> year.</w:t>
      </w:r>
    </w:p>
    <w:p w14:paraId="5A7A102E" w14:textId="77777777" w:rsidR="002B3062" w:rsidRDefault="002B3062" w:rsidP="002B3062">
      <w:pPr>
        <w:pStyle w:val="Text"/>
      </w:pPr>
    </w:p>
    <w:p w14:paraId="54427976" w14:textId="58D547A1" w:rsidR="002D4C09" w:rsidRDefault="00D02613" w:rsidP="002B3062">
      <w:pPr>
        <w:pStyle w:val="Numbers111"/>
        <w:numPr>
          <w:ilvl w:val="0"/>
          <w:numId w:val="0"/>
        </w:numPr>
        <w:ind w:left="270" w:hanging="270"/>
      </w:pPr>
      <w:r>
        <w:t>4.1.10</w:t>
      </w:r>
      <w:r w:rsidR="00520461">
        <w:t xml:space="preserve">    </w:t>
      </w:r>
      <w:r w:rsidR="0014624C" w:rsidRPr="001B2020">
        <w:t xml:space="preserve">Amortisation – </w:t>
      </w:r>
      <w:r w:rsidR="00370C47" w:rsidRPr="001B2020">
        <w:t>i</w:t>
      </w:r>
      <w:r w:rsidR="0014624C" w:rsidRPr="001B2020">
        <w:t xml:space="preserve">ntangible </w:t>
      </w:r>
      <w:r w:rsidR="002D4C09" w:rsidRPr="001B2020">
        <w:t>asset</w:t>
      </w:r>
      <w:r w:rsidR="004073B3">
        <w:t>s</w:t>
      </w:r>
    </w:p>
    <w:p w14:paraId="594928BA" w14:textId="409FA06B" w:rsidR="002D4C09" w:rsidRPr="0084498B" w:rsidRDefault="008947E0" w:rsidP="00553AD2">
      <w:pPr>
        <w:pStyle w:val="Text"/>
        <w:rPr>
          <w:rFonts w:ascii="Arial" w:hAnsi="Arial"/>
        </w:rPr>
      </w:pPr>
      <w:r w:rsidRPr="0084498B">
        <w:rPr>
          <w:rFonts w:ascii="Arial" w:hAnsi="Arial"/>
        </w:rPr>
        <w:t>Council’s i</w:t>
      </w:r>
      <w:r w:rsidR="006537F4" w:rsidRPr="0084498B">
        <w:rPr>
          <w:rFonts w:ascii="Arial" w:hAnsi="Arial"/>
        </w:rPr>
        <w:t>ntangible assets with finite lives</w:t>
      </w:r>
      <w:r w:rsidR="00D151A9" w:rsidRPr="0084498B">
        <w:rPr>
          <w:rFonts w:ascii="Arial" w:hAnsi="Arial"/>
        </w:rPr>
        <w:t xml:space="preserve"> (for example certain software)</w:t>
      </w:r>
      <w:r w:rsidR="006537F4" w:rsidRPr="0084498B">
        <w:rPr>
          <w:rFonts w:ascii="Arial" w:hAnsi="Arial"/>
        </w:rPr>
        <w:t xml:space="preserve"> </w:t>
      </w:r>
      <w:r w:rsidR="003E5EF7" w:rsidRPr="0084498B">
        <w:rPr>
          <w:rFonts w:ascii="Arial" w:hAnsi="Arial"/>
        </w:rPr>
        <w:t xml:space="preserve">are </w:t>
      </w:r>
      <w:r w:rsidR="006537F4" w:rsidRPr="0084498B">
        <w:rPr>
          <w:rFonts w:ascii="Arial" w:hAnsi="Arial"/>
        </w:rPr>
        <w:t>amortised as an expense on a systematic basis over the asset's useful life</w:t>
      </w:r>
      <w:r w:rsidRPr="0084498B">
        <w:rPr>
          <w:rFonts w:ascii="Arial" w:hAnsi="Arial"/>
        </w:rPr>
        <w:t xml:space="preserve">. </w:t>
      </w:r>
    </w:p>
    <w:tbl>
      <w:tblPr>
        <w:tblW w:w="5000" w:type="pct"/>
        <w:tblLook w:val="04A0" w:firstRow="1" w:lastRow="0" w:firstColumn="1" w:lastColumn="0" w:noHBand="0" w:noVBand="1"/>
      </w:tblPr>
      <w:tblGrid>
        <w:gridCol w:w="4571"/>
        <w:gridCol w:w="1134"/>
        <w:gridCol w:w="1311"/>
        <w:gridCol w:w="1311"/>
        <w:gridCol w:w="1311"/>
      </w:tblGrid>
      <w:tr w:rsidR="00F6752E" w:rsidRPr="00F6752E" w14:paraId="3C73EF4A" w14:textId="77777777" w:rsidTr="00F6752E">
        <w:trPr>
          <w:trHeight w:val="300"/>
        </w:trPr>
        <w:tc>
          <w:tcPr>
            <w:tcW w:w="2371" w:type="pct"/>
            <w:tcBorders>
              <w:top w:val="nil"/>
              <w:left w:val="nil"/>
              <w:bottom w:val="nil"/>
              <w:right w:val="nil"/>
            </w:tcBorders>
            <w:shd w:val="clear" w:color="000000" w:fill="0067AC"/>
            <w:vAlign w:val="center"/>
            <w:hideMark/>
          </w:tcPr>
          <w:p w14:paraId="57B973CF" w14:textId="77777777" w:rsidR="00F6752E" w:rsidRPr="00F6752E" w:rsidRDefault="00F6752E" w:rsidP="00F6752E">
            <w:pPr>
              <w:rPr>
                <w:rFonts w:ascii="Arial" w:hAnsi="Arial" w:cs="Arial"/>
                <w:b/>
                <w:bCs/>
                <w:color w:val="FFFFFF"/>
                <w:sz w:val="16"/>
                <w:szCs w:val="16"/>
                <w:lang w:eastAsia="en-AU"/>
              </w:rPr>
            </w:pPr>
            <w:r w:rsidRPr="00F6752E">
              <w:rPr>
                <w:rFonts w:ascii="Arial" w:hAnsi="Arial" w:cs="Arial"/>
                <w:b/>
                <w:bCs/>
                <w:color w:val="FFFFFF"/>
                <w:sz w:val="16"/>
                <w:szCs w:val="16"/>
                <w:lang w:eastAsia="en-AU"/>
              </w:rPr>
              <w:t> </w:t>
            </w:r>
          </w:p>
        </w:tc>
        <w:tc>
          <w:tcPr>
            <w:tcW w:w="588" w:type="pct"/>
            <w:tcBorders>
              <w:top w:val="nil"/>
              <w:left w:val="nil"/>
              <w:bottom w:val="nil"/>
              <w:right w:val="nil"/>
            </w:tcBorders>
            <w:shd w:val="clear" w:color="000000" w:fill="0067AC"/>
            <w:vAlign w:val="center"/>
            <w:hideMark/>
          </w:tcPr>
          <w:p w14:paraId="009CBB79" w14:textId="77777777" w:rsidR="00F6752E" w:rsidRPr="00F6752E" w:rsidRDefault="00F6752E" w:rsidP="00F6752E">
            <w:pPr>
              <w:jc w:val="center"/>
              <w:rPr>
                <w:rFonts w:ascii="Arial" w:hAnsi="Arial" w:cs="Arial"/>
                <w:b/>
                <w:bCs/>
                <w:color w:val="FFFFFF"/>
                <w:sz w:val="16"/>
                <w:szCs w:val="16"/>
                <w:lang w:eastAsia="en-AU"/>
              </w:rPr>
            </w:pPr>
            <w:r w:rsidRPr="00F6752E">
              <w:rPr>
                <w:rFonts w:ascii="Arial" w:hAnsi="Arial" w:cs="Arial"/>
                <w:b/>
                <w:bCs/>
                <w:color w:val="FFFFFF"/>
                <w:sz w:val="16"/>
                <w:szCs w:val="16"/>
                <w:lang w:eastAsia="en-AU"/>
              </w:rPr>
              <w:t xml:space="preserve"> Forecast </w:t>
            </w:r>
          </w:p>
        </w:tc>
        <w:tc>
          <w:tcPr>
            <w:tcW w:w="680" w:type="pct"/>
            <w:tcBorders>
              <w:top w:val="nil"/>
              <w:left w:val="nil"/>
              <w:bottom w:val="nil"/>
              <w:right w:val="nil"/>
            </w:tcBorders>
            <w:shd w:val="clear" w:color="000000" w:fill="0067AC"/>
            <w:vAlign w:val="center"/>
            <w:hideMark/>
          </w:tcPr>
          <w:p w14:paraId="17D0BA52" w14:textId="77777777" w:rsidR="00F6752E" w:rsidRPr="00F6752E" w:rsidRDefault="00F6752E" w:rsidP="00F6752E">
            <w:pPr>
              <w:jc w:val="center"/>
              <w:rPr>
                <w:rFonts w:ascii="Arial" w:hAnsi="Arial" w:cs="Arial"/>
                <w:b/>
                <w:bCs/>
                <w:color w:val="FFFFFF"/>
                <w:sz w:val="16"/>
                <w:szCs w:val="16"/>
                <w:lang w:eastAsia="en-AU"/>
              </w:rPr>
            </w:pPr>
            <w:r w:rsidRPr="00F6752E">
              <w:rPr>
                <w:rFonts w:ascii="Arial" w:hAnsi="Arial" w:cs="Arial"/>
                <w:b/>
                <w:bCs/>
                <w:color w:val="FFFFFF"/>
                <w:sz w:val="16"/>
                <w:szCs w:val="16"/>
                <w:lang w:eastAsia="en-AU"/>
              </w:rPr>
              <w:t xml:space="preserve"> Budget </w:t>
            </w:r>
          </w:p>
        </w:tc>
        <w:tc>
          <w:tcPr>
            <w:tcW w:w="1360" w:type="pct"/>
            <w:gridSpan w:val="2"/>
            <w:vMerge w:val="restart"/>
            <w:tcBorders>
              <w:top w:val="nil"/>
              <w:left w:val="nil"/>
              <w:bottom w:val="nil"/>
              <w:right w:val="nil"/>
            </w:tcBorders>
            <w:shd w:val="clear" w:color="000000" w:fill="0067AC"/>
            <w:vAlign w:val="center"/>
            <w:hideMark/>
          </w:tcPr>
          <w:p w14:paraId="3D889975" w14:textId="77777777" w:rsidR="00F6752E" w:rsidRPr="00F6752E" w:rsidRDefault="00F6752E" w:rsidP="00F6752E">
            <w:pPr>
              <w:jc w:val="center"/>
              <w:rPr>
                <w:rFonts w:ascii="Arial" w:hAnsi="Arial" w:cs="Arial"/>
                <w:b/>
                <w:bCs/>
                <w:color w:val="FFFFFF"/>
                <w:sz w:val="16"/>
                <w:szCs w:val="16"/>
                <w:lang w:eastAsia="en-AU"/>
              </w:rPr>
            </w:pPr>
            <w:r w:rsidRPr="00F6752E">
              <w:rPr>
                <w:rFonts w:ascii="Arial" w:hAnsi="Arial" w:cs="Arial"/>
                <w:b/>
                <w:bCs/>
                <w:color w:val="FFFFFF"/>
                <w:sz w:val="16"/>
                <w:szCs w:val="16"/>
                <w:lang w:eastAsia="en-AU"/>
              </w:rPr>
              <w:t>Change</w:t>
            </w:r>
          </w:p>
        </w:tc>
      </w:tr>
      <w:tr w:rsidR="00F6752E" w:rsidRPr="00F6752E" w14:paraId="09EB0D5A" w14:textId="77777777" w:rsidTr="00F6752E">
        <w:trPr>
          <w:trHeight w:val="300"/>
        </w:trPr>
        <w:tc>
          <w:tcPr>
            <w:tcW w:w="2371" w:type="pct"/>
            <w:tcBorders>
              <w:top w:val="nil"/>
              <w:left w:val="nil"/>
              <w:bottom w:val="nil"/>
              <w:right w:val="nil"/>
            </w:tcBorders>
            <w:shd w:val="clear" w:color="000000" w:fill="0067AC"/>
            <w:vAlign w:val="center"/>
            <w:hideMark/>
          </w:tcPr>
          <w:p w14:paraId="46AFBA81" w14:textId="77777777" w:rsidR="00F6752E" w:rsidRPr="00F6752E" w:rsidRDefault="00F6752E" w:rsidP="00F6752E">
            <w:pPr>
              <w:rPr>
                <w:rFonts w:ascii="Arial" w:hAnsi="Arial" w:cs="Arial"/>
                <w:b/>
                <w:bCs/>
                <w:color w:val="FFFFFF"/>
                <w:sz w:val="16"/>
                <w:szCs w:val="16"/>
                <w:lang w:eastAsia="en-AU"/>
              </w:rPr>
            </w:pPr>
            <w:r w:rsidRPr="00F6752E">
              <w:rPr>
                <w:rFonts w:ascii="Arial" w:hAnsi="Arial" w:cs="Arial"/>
                <w:b/>
                <w:bCs/>
                <w:color w:val="FFFFFF"/>
                <w:sz w:val="16"/>
                <w:szCs w:val="16"/>
                <w:lang w:eastAsia="en-AU"/>
              </w:rPr>
              <w:t> </w:t>
            </w:r>
          </w:p>
        </w:tc>
        <w:tc>
          <w:tcPr>
            <w:tcW w:w="588" w:type="pct"/>
            <w:tcBorders>
              <w:top w:val="nil"/>
              <w:left w:val="nil"/>
              <w:bottom w:val="nil"/>
              <w:right w:val="nil"/>
            </w:tcBorders>
            <w:shd w:val="clear" w:color="000000" w:fill="0067AC"/>
            <w:vAlign w:val="center"/>
            <w:hideMark/>
          </w:tcPr>
          <w:p w14:paraId="5E92D1C9" w14:textId="6E789F57" w:rsidR="00F6752E" w:rsidRPr="00F6752E" w:rsidRDefault="00FF2D17" w:rsidP="00F6752E">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3</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 xml:space="preserve"> </w:t>
            </w:r>
          </w:p>
        </w:tc>
        <w:tc>
          <w:tcPr>
            <w:tcW w:w="680" w:type="pct"/>
            <w:tcBorders>
              <w:top w:val="nil"/>
              <w:left w:val="nil"/>
              <w:bottom w:val="nil"/>
              <w:right w:val="nil"/>
            </w:tcBorders>
            <w:shd w:val="clear" w:color="000000" w:fill="0067AC"/>
            <w:vAlign w:val="center"/>
            <w:hideMark/>
          </w:tcPr>
          <w:p w14:paraId="4186ED94" w14:textId="3B319CFB" w:rsidR="00F6752E" w:rsidRPr="00F6752E" w:rsidRDefault="00FF2D17" w:rsidP="00F6752E">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5</w:t>
            </w:r>
            <w:r w:rsidRPr="009C6AB8">
              <w:rPr>
                <w:rFonts w:ascii="Arial" w:hAnsi="Arial" w:cs="Arial"/>
                <w:b/>
                <w:bCs/>
                <w:color w:val="FFFFFF"/>
                <w:sz w:val="16"/>
                <w:szCs w:val="16"/>
                <w:lang w:eastAsia="en-AU"/>
              </w:rPr>
              <w:t xml:space="preserve"> </w:t>
            </w:r>
          </w:p>
        </w:tc>
        <w:tc>
          <w:tcPr>
            <w:tcW w:w="1360" w:type="pct"/>
            <w:gridSpan w:val="2"/>
            <w:vMerge/>
            <w:tcBorders>
              <w:top w:val="nil"/>
              <w:left w:val="nil"/>
              <w:bottom w:val="nil"/>
              <w:right w:val="nil"/>
            </w:tcBorders>
            <w:vAlign w:val="center"/>
            <w:hideMark/>
          </w:tcPr>
          <w:p w14:paraId="70550D45" w14:textId="77777777" w:rsidR="00F6752E" w:rsidRPr="00F6752E" w:rsidRDefault="00F6752E" w:rsidP="00F6752E">
            <w:pPr>
              <w:rPr>
                <w:rFonts w:ascii="Arial" w:hAnsi="Arial" w:cs="Arial"/>
                <w:b/>
                <w:bCs/>
                <w:color w:val="FFFFFF"/>
                <w:sz w:val="16"/>
                <w:szCs w:val="16"/>
                <w:lang w:eastAsia="en-AU"/>
              </w:rPr>
            </w:pPr>
          </w:p>
        </w:tc>
      </w:tr>
      <w:tr w:rsidR="00F6752E" w:rsidRPr="00F6752E" w14:paraId="50AF6909" w14:textId="77777777" w:rsidTr="00F6752E">
        <w:trPr>
          <w:trHeight w:val="300"/>
        </w:trPr>
        <w:tc>
          <w:tcPr>
            <w:tcW w:w="2371" w:type="pct"/>
            <w:tcBorders>
              <w:top w:val="nil"/>
              <w:left w:val="nil"/>
              <w:bottom w:val="nil"/>
              <w:right w:val="nil"/>
            </w:tcBorders>
            <w:shd w:val="clear" w:color="000000" w:fill="0067AC"/>
            <w:vAlign w:val="center"/>
            <w:hideMark/>
          </w:tcPr>
          <w:p w14:paraId="196BDDC9" w14:textId="77777777" w:rsidR="00F6752E" w:rsidRPr="00F6752E" w:rsidRDefault="00F6752E" w:rsidP="00F6752E">
            <w:pPr>
              <w:rPr>
                <w:rFonts w:ascii="Arial" w:hAnsi="Arial" w:cs="Arial"/>
                <w:b/>
                <w:bCs/>
                <w:color w:val="FFFFFF"/>
                <w:sz w:val="16"/>
                <w:szCs w:val="16"/>
                <w:lang w:eastAsia="en-AU"/>
              </w:rPr>
            </w:pPr>
            <w:r w:rsidRPr="00F6752E">
              <w:rPr>
                <w:rFonts w:ascii="Arial" w:hAnsi="Arial" w:cs="Arial"/>
                <w:b/>
                <w:bCs/>
                <w:color w:val="FFFFFF"/>
                <w:sz w:val="16"/>
                <w:szCs w:val="16"/>
                <w:lang w:eastAsia="en-AU"/>
              </w:rPr>
              <w:t> </w:t>
            </w:r>
          </w:p>
        </w:tc>
        <w:tc>
          <w:tcPr>
            <w:tcW w:w="588" w:type="pct"/>
            <w:tcBorders>
              <w:top w:val="nil"/>
              <w:left w:val="nil"/>
              <w:bottom w:val="nil"/>
              <w:right w:val="nil"/>
            </w:tcBorders>
            <w:shd w:val="clear" w:color="000000" w:fill="0067AC"/>
            <w:vAlign w:val="center"/>
            <w:hideMark/>
          </w:tcPr>
          <w:p w14:paraId="5A282250" w14:textId="77777777" w:rsidR="00F6752E" w:rsidRPr="00F6752E" w:rsidRDefault="00F6752E" w:rsidP="00F6752E">
            <w:pPr>
              <w:jc w:val="center"/>
              <w:rPr>
                <w:rFonts w:ascii="Arial" w:hAnsi="Arial" w:cs="Arial"/>
                <w:b/>
                <w:bCs/>
                <w:color w:val="FFFFFF"/>
                <w:sz w:val="16"/>
                <w:szCs w:val="16"/>
                <w:lang w:eastAsia="en-AU"/>
              </w:rPr>
            </w:pPr>
            <w:r w:rsidRPr="00F6752E">
              <w:rPr>
                <w:rFonts w:ascii="Arial" w:hAnsi="Arial" w:cs="Arial"/>
                <w:b/>
                <w:bCs/>
                <w:color w:val="FFFFFF"/>
                <w:sz w:val="16"/>
                <w:szCs w:val="16"/>
                <w:lang w:eastAsia="en-AU"/>
              </w:rPr>
              <w:t xml:space="preserve"> $’000 </w:t>
            </w:r>
          </w:p>
        </w:tc>
        <w:tc>
          <w:tcPr>
            <w:tcW w:w="680" w:type="pct"/>
            <w:tcBorders>
              <w:top w:val="nil"/>
              <w:left w:val="nil"/>
              <w:bottom w:val="nil"/>
              <w:right w:val="nil"/>
            </w:tcBorders>
            <w:shd w:val="clear" w:color="000000" w:fill="0067AC"/>
            <w:vAlign w:val="center"/>
            <w:hideMark/>
          </w:tcPr>
          <w:p w14:paraId="50B93D0A" w14:textId="77777777" w:rsidR="00F6752E" w:rsidRPr="00F6752E" w:rsidRDefault="00F6752E" w:rsidP="00F6752E">
            <w:pPr>
              <w:jc w:val="center"/>
              <w:rPr>
                <w:rFonts w:ascii="Arial" w:hAnsi="Arial" w:cs="Arial"/>
                <w:b/>
                <w:bCs/>
                <w:color w:val="FFFFFF"/>
                <w:sz w:val="16"/>
                <w:szCs w:val="16"/>
                <w:lang w:eastAsia="en-AU"/>
              </w:rPr>
            </w:pPr>
            <w:r w:rsidRPr="00F6752E">
              <w:rPr>
                <w:rFonts w:ascii="Arial" w:hAnsi="Arial" w:cs="Arial"/>
                <w:b/>
                <w:bCs/>
                <w:color w:val="FFFFFF"/>
                <w:sz w:val="16"/>
                <w:szCs w:val="16"/>
                <w:lang w:eastAsia="en-AU"/>
              </w:rPr>
              <w:t xml:space="preserve"> $’000 </w:t>
            </w:r>
          </w:p>
        </w:tc>
        <w:tc>
          <w:tcPr>
            <w:tcW w:w="680" w:type="pct"/>
            <w:tcBorders>
              <w:top w:val="nil"/>
              <w:left w:val="nil"/>
              <w:bottom w:val="nil"/>
              <w:right w:val="nil"/>
            </w:tcBorders>
            <w:shd w:val="clear" w:color="000000" w:fill="0067AC"/>
            <w:vAlign w:val="center"/>
            <w:hideMark/>
          </w:tcPr>
          <w:p w14:paraId="6D678AA3" w14:textId="77777777" w:rsidR="00F6752E" w:rsidRPr="00F6752E" w:rsidRDefault="00F6752E" w:rsidP="00F6752E">
            <w:pPr>
              <w:jc w:val="center"/>
              <w:rPr>
                <w:rFonts w:ascii="Arial" w:hAnsi="Arial" w:cs="Arial"/>
                <w:b/>
                <w:bCs/>
                <w:color w:val="FFFFFF"/>
                <w:sz w:val="16"/>
                <w:szCs w:val="16"/>
                <w:lang w:eastAsia="en-AU"/>
              </w:rPr>
            </w:pPr>
            <w:r w:rsidRPr="00F6752E">
              <w:rPr>
                <w:rFonts w:ascii="Arial" w:hAnsi="Arial" w:cs="Arial"/>
                <w:b/>
                <w:bCs/>
                <w:color w:val="FFFFFF"/>
                <w:sz w:val="16"/>
                <w:szCs w:val="16"/>
                <w:lang w:eastAsia="en-AU"/>
              </w:rPr>
              <w:t xml:space="preserve"> $’000 </w:t>
            </w:r>
          </w:p>
        </w:tc>
        <w:tc>
          <w:tcPr>
            <w:tcW w:w="680" w:type="pct"/>
            <w:tcBorders>
              <w:top w:val="nil"/>
              <w:left w:val="nil"/>
              <w:bottom w:val="nil"/>
              <w:right w:val="nil"/>
            </w:tcBorders>
            <w:shd w:val="clear" w:color="000000" w:fill="0067AC"/>
            <w:vAlign w:val="center"/>
            <w:hideMark/>
          </w:tcPr>
          <w:p w14:paraId="383E7F88" w14:textId="77777777" w:rsidR="00F6752E" w:rsidRPr="00F6752E" w:rsidRDefault="00F6752E" w:rsidP="00F6752E">
            <w:pPr>
              <w:jc w:val="center"/>
              <w:rPr>
                <w:rFonts w:ascii="Arial" w:hAnsi="Arial" w:cs="Arial"/>
                <w:color w:val="FFFFFF"/>
                <w:sz w:val="16"/>
                <w:szCs w:val="16"/>
                <w:lang w:eastAsia="en-AU"/>
              </w:rPr>
            </w:pPr>
            <w:r w:rsidRPr="00F6752E">
              <w:rPr>
                <w:rFonts w:ascii="Arial" w:hAnsi="Arial" w:cs="Arial"/>
                <w:color w:val="FFFFFF"/>
                <w:sz w:val="16"/>
                <w:szCs w:val="16"/>
                <w:lang w:eastAsia="en-AU"/>
              </w:rPr>
              <w:t>%</w:t>
            </w:r>
          </w:p>
        </w:tc>
      </w:tr>
      <w:tr w:rsidR="00F6752E" w:rsidRPr="00F6752E" w14:paraId="7339D2D7" w14:textId="77777777" w:rsidTr="00F6752E">
        <w:trPr>
          <w:trHeight w:val="300"/>
        </w:trPr>
        <w:tc>
          <w:tcPr>
            <w:tcW w:w="2371" w:type="pct"/>
            <w:tcBorders>
              <w:top w:val="nil"/>
              <w:left w:val="nil"/>
              <w:bottom w:val="nil"/>
              <w:right w:val="nil"/>
            </w:tcBorders>
            <w:shd w:val="clear" w:color="auto" w:fill="auto"/>
            <w:vAlign w:val="center"/>
            <w:hideMark/>
          </w:tcPr>
          <w:p w14:paraId="745D55EF" w14:textId="77777777" w:rsidR="00F6752E" w:rsidRPr="00F6752E" w:rsidRDefault="00F6752E" w:rsidP="00F6752E">
            <w:pPr>
              <w:rPr>
                <w:rFonts w:ascii="Arial" w:hAnsi="Arial" w:cs="Arial"/>
                <w:sz w:val="16"/>
                <w:szCs w:val="16"/>
                <w:lang w:eastAsia="en-AU"/>
              </w:rPr>
            </w:pPr>
            <w:r w:rsidRPr="00F6752E">
              <w:rPr>
                <w:rFonts w:ascii="Arial" w:hAnsi="Arial" w:cs="Arial"/>
                <w:sz w:val="16"/>
                <w:szCs w:val="16"/>
                <w:lang w:eastAsia="en-AU"/>
              </w:rPr>
              <w:t>Intangible assets</w:t>
            </w:r>
          </w:p>
        </w:tc>
        <w:tc>
          <w:tcPr>
            <w:tcW w:w="588" w:type="pct"/>
            <w:tcBorders>
              <w:top w:val="nil"/>
              <w:left w:val="nil"/>
              <w:bottom w:val="nil"/>
              <w:right w:val="nil"/>
            </w:tcBorders>
            <w:shd w:val="clear" w:color="auto" w:fill="auto"/>
            <w:vAlign w:val="center"/>
            <w:hideMark/>
          </w:tcPr>
          <w:p w14:paraId="3BB69F98" w14:textId="5D18BA24" w:rsidR="00F6752E" w:rsidRPr="00F6752E" w:rsidRDefault="003416DC" w:rsidP="00F6752E">
            <w:pPr>
              <w:jc w:val="right"/>
              <w:rPr>
                <w:rFonts w:ascii="Arial" w:hAnsi="Arial" w:cs="Arial"/>
                <w:sz w:val="16"/>
                <w:szCs w:val="16"/>
                <w:lang w:eastAsia="en-AU"/>
              </w:rPr>
            </w:pPr>
            <w:r>
              <w:rPr>
                <w:rFonts w:ascii="Arial" w:hAnsi="Arial" w:cs="Arial"/>
                <w:sz w:val="16"/>
                <w:szCs w:val="16"/>
                <w:lang w:eastAsia="en-AU"/>
              </w:rPr>
              <w:t>346</w:t>
            </w:r>
          </w:p>
        </w:tc>
        <w:tc>
          <w:tcPr>
            <w:tcW w:w="680" w:type="pct"/>
            <w:tcBorders>
              <w:top w:val="nil"/>
              <w:left w:val="nil"/>
              <w:bottom w:val="nil"/>
              <w:right w:val="nil"/>
            </w:tcBorders>
            <w:shd w:val="clear" w:color="000000" w:fill="4AAA42"/>
            <w:noWrap/>
            <w:vAlign w:val="center"/>
            <w:hideMark/>
          </w:tcPr>
          <w:p w14:paraId="6815681A" w14:textId="11408D81" w:rsidR="00F6752E" w:rsidRPr="00F6752E" w:rsidRDefault="003416DC" w:rsidP="00F6752E">
            <w:pPr>
              <w:jc w:val="right"/>
              <w:rPr>
                <w:rFonts w:ascii="Arial" w:hAnsi="Arial" w:cs="Arial"/>
                <w:b/>
                <w:bCs/>
                <w:sz w:val="16"/>
                <w:szCs w:val="16"/>
                <w:lang w:eastAsia="en-AU"/>
              </w:rPr>
            </w:pPr>
            <w:r>
              <w:rPr>
                <w:rFonts w:ascii="Arial" w:hAnsi="Arial" w:cs="Arial"/>
                <w:b/>
                <w:bCs/>
                <w:sz w:val="16"/>
                <w:szCs w:val="16"/>
                <w:lang w:eastAsia="en-AU"/>
              </w:rPr>
              <w:t>335</w:t>
            </w:r>
          </w:p>
        </w:tc>
        <w:tc>
          <w:tcPr>
            <w:tcW w:w="680" w:type="pct"/>
            <w:tcBorders>
              <w:top w:val="nil"/>
              <w:left w:val="nil"/>
              <w:bottom w:val="nil"/>
              <w:right w:val="nil"/>
            </w:tcBorders>
            <w:shd w:val="clear" w:color="auto" w:fill="auto"/>
            <w:vAlign w:val="center"/>
            <w:hideMark/>
          </w:tcPr>
          <w:p w14:paraId="18479E24" w14:textId="2F226ECD" w:rsidR="00F6752E" w:rsidRPr="00F6752E" w:rsidRDefault="003416DC" w:rsidP="00F6752E">
            <w:pPr>
              <w:jc w:val="right"/>
              <w:rPr>
                <w:rFonts w:ascii="Arial" w:hAnsi="Arial" w:cs="Arial"/>
                <w:sz w:val="16"/>
                <w:szCs w:val="16"/>
                <w:lang w:eastAsia="en-AU"/>
              </w:rPr>
            </w:pPr>
            <w:r>
              <w:rPr>
                <w:rFonts w:ascii="Arial" w:hAnsi="Arial" w:cs="Arial"/>
                <w:sz w:val="16"/>
                <w:szCs w:val="16"/>
                <w:lang w:eastAsia="en-AU"/>
              </w:rPr>
              <w:t>(11)</w:t>
            </w:r>
          </w:p>
        </w:tc>
        <w:tc>
          <w:tcPr>
            <w:tcW w:w="680" w:type="pct"/>
            <w:tcBorders>
              <w:top w:val="nil"/>
              <w:left w:val="nil"/>
              <w:bottom w:val="nil"/>
              <w:right w:val="nil"/>
            </w:tcBorders>
            <w:shd w:val="clear" w:color="auto" w:fill="auto"/>
            <w:vAlign w:val="center"/>
            <w:hideMark/>
          </w:tcPr>
          <w:p w14:paraId="0E8A85C0" w14:textId="35FFE845" w:rsidR="00F6752E" w:rsidRPr="00F6752E" w:rsidRDefault="00884428" w:rsidP="00F6752E">
            <w:pPr>
              <w:jc w:val="right"/>
              <w:rPr>
                <w:rFonts w:ascii="Arial" w:hAnsi="Arial" w:cs="Arial"/>
                <w:sz w:val="16"/>
                <w:szCs w:val="16"/>
                <w:lang w:eastAsia="en-AU"/>
              </w:rPr>
            </w:pPr>
            <w:r>
              <w:rPr>
                <w:rFonts w:ascii="Arial" w:hAnsi="Arial" w:cs="Arial"/>
                <w:sz w:val="16"/>
                <w:szCs w:val="16"/>
                <w:lang w:eastAsia="en-AU"/>
              </w:rPr>
              <w:t>-3.1%</w:t>
            </w:r>
          </w:p>
        </w:tc>
      </w:tr>
      <w:tr w:rsidR="00F6752E" w:rsidRPr="00F6752E" w14:paraId="79DC110A" w14:textId="77777777" w:rsidTr="00F6752E">
        <w:trPr>
          <w:trHeight w:val="300"/>
        </w:trPr>
        <w:tc>
          <w:tcPr>
            <w:tcW w:w="2371" w:type="pct"/>
            <w:tcBorders>
              <w:top w:val="single" w:sz="4" w:space="0" w:color="auto"/>
              <w:left w:val="nil"/>
              <w:bottom w:val="single" w:sz="8" w:space="0" w:color="auto"/>
              <w:right w:val="nil"/>
            </w:tcBorders>
            <w:shd w:val="clear" w:color="auto" w:fill="auto"/>
            <w:vAlign w:val="center"/>
            <w:hideMark/>
          </w:tcPr>
          <w:p w14:paraId="0C5A75E0" w14:textId="77777777" w:rsidR="00F6752E" w:rsidRPr="00F6752E" w:rsidRDefault="00F6752E" w:rsidP="00F6752E">
            <w:pPr>
              <w:rPr>
                <w:rFonts w:ascii="Arial" w:hAnsi="Arial" w:cs="Arial"/>
                <w:b/>
                <w:bCs/>
                <w:sz w:val="16"/>
                <w:szCs w:val="16"/>
                <w:lang w:eastAsia="en-AU"/>
              </w:rPr>
            </w:pPr>
            <w:r w:rsidRPr="00F6752E">
              <w:rPr>
                <w:rFonts w:ascii="Arial" w:hAnsi="Arial" w:cs="Arial"/>
                <w:b/>
                <w:bCs/>
                <w:sz w:val="16"/>
                <w:szCs w:val="16"/>
                <w:lang w:eastAsia="en-AU"/>
              </w:rPr>
              <w:t>Total amortisation - intangible assets</w:t>
            </w:r>
          </w:p>
        </w:tc>
        <w:tc>
          <w:tcPr>
            <w:tcW w:w="588" w:type="pct"/>
            <w:tcBorders>
              <w:top w:val="single" w:sz="4" w:space="0" w:color="auto"/>
              <w:left w:val="nil"/>
              <w:bottom w:val="single" w:sz="8" w:space="0" w:color="auto"/>
              <w:right w:val="nil"/>
            </w:tcBorders>
            <w:shd w:val="clear" w:color="auto" w:fill="auto"/>
            <w:vAlign w:val="center"/>
            <w:hideMark/>
          </w:tcPr>
          <w:p w14:paraId="0568B7EB" w14:textId="046E7C9D" w:rsidR="00F6752E" w:rsidRPr="00F6752E" w:rsidRDefault="00884428" w:rsidP="00F6752E">
            <w:pPr>
              <w:jc w:val="right"/>
              <w:rPr>
                <w:rFonts w:ascii="Arial" w:hAnsi="Arial" w:cs="Arial"/>
                <w:sz w:val="16"/>
                <w:szCs w:val="16"/>
                <w:lang w:eastAsia="en-AU"/>
              </w:rPr>
            </w:pPr>
            <w:r>
              <w:rPr>
                <w:rFonts w:ascii="Arial" w:hAnsi="Arial" w:cs="Arial"/>
                <w:sz w:val="16"/>
                <w:szCs w:val="16"/>
                <w:lang w:eastAsia="en-AU"/>
              </w:rPr>
              <w:t>346</w:t>
            </w:r>
          </w:p>
        </w:tc>
        <w:tc>
          <w:tcPr>
            <w:tcW w:w="680" w:type="pct"/>
            <w:tcBorders>
              <w:top w:val="single" w:sz="4" w:space="0" w:color="auto"/>
              <w:left w:val="nil"/>
              <w:bottom w:val="single" w:sz="8" w:space="0" w:color="auto"/>
              <w:right w:val="nil"/>
            </w:tcBorders>
            <w:shd w:val="clear" w:color="000000" w:fill="4AAA42"/>
            <w:vAlign w:val="center"/>
            <w:hideMark/>
          </w:tcPr>
          <w:p w14:paraId="1D6465ED" w14:textId="011B39E1" w:rsidR="00F6752E" w:rsidRPr="00F6752E" w:rsidRDefault="00884428" w:rsidP="00F6752E">
            <w:pPr>
              <w:jc w:val="right"/>
              <w:rPr>
                <w:rFonts w:ascii="Arial" w:hAnsi="Arial" w:cs="Arial"/>
                <w:b/>
                <w:bCs/>
                <w:sz w:val="16"/>
                <w:szCs w:val="16"/>
                <w:lang w:eastAsia="en-AU"/>
              </w:rPr>
            </w:pPr>
            <w:r>
              <w:rPr>
                <w:rFonts w:ascii="Arial" w:hAnsi="Arial" w:cs="Arial"/>
                <w:b/>
                <w:bCs/>
                <w:sz w:val="16"/>
                <w:szCs w:val="16"/>
                <w:lang w:eastAsia="en-AU"/>
              </w:rPr>
              <w:t>335</w:t>
            </w:r>
          </w:p>
        </w:tc>
        <w:tc>
          <w:tcPr>
            <w:tcW w:w="680" w:type="pct"/>
            <w:tcBorders>
              <w:top w:val="single" w:sz="4" w:space="0" w:color="auto"/>
              <w:left w:val="nil"/>
              <w:bottom w:val="single" w:sz="8" w:space="0" w:color="auto"/>
              <w:right w:val="nil"/>
            </w:tcBorders>
            <w:shd w:val="clear" w:color="auto" w:fill="auto"/>
            <w:vAlign w:val="center"/>
            <w:hideMark/>
          </w:tcPr>
          <w:p w14:paraId="2FA6E760" w14:textId="30088983" w:rsidR="00F6752E" w:rsidRPr="00F6752E" w:rsidRDefault="00884428" w:rsidP="00F6752E">
            <w:pPr>
              <w:jc w:val="right"/>
              <w:rPr>
                <w:rFonts w:ascii="Arial" w:hAnsi="Arial" w:cs="Arial"/>
                <w:sz w:val="16"/>
                <w:szCs w:val="16"/>
                <w:lang w:eastAsia="en-AU"/>
              </w:rPr>
            </w:pPr>
            <w:r>
              <w:rPr>
                <w:rFonts w:ascii="Arial" w:hAnsi="Arial" w:cs="Arial"/>
                <w:sz w:val="16"/>
                <w:szCs w:val="16"/>
                <w:lang w:eastAsia="en-AU"/>
              </w:rPr>
              <w:t>(11)</w:t>
            </w:r>
          </w:p>
        </w:tc>
        <w:tc>
          <w:tcPr>
            <w:tcW w:w="680" w:type="pct"/>
            <w:tcBorders>
              <w:top w:val="single" w:sz="4" w:space="0" w:color="auto"/>
              <w:left w:val="nil"/>
              <w:bottom w:val="single" w:sz="8" w:space="0" w:color="auto"/>
              <w:right w:val="nil"/>
            </w:tcBorders>
            <w:shd w:val="clear" w:color="auto" w:fill="auto"/>
            <w:vAlign w:val="center"/>
            <w:hideMark/>
          </w:tcPr>
          <w:p w14:paraId="31072325" w14:textId="04C8239E" w:rsidR="00F6752E" w:rsidRPr="00F6752E" w:rsidRDefault="00884428" w:rsidP="00F6752E">
            <w:pPr>
              <w:jc w:val="right"/>
              <w:rPr>
                <w:rFonts w:ascii="Arial" w:hAnsi="Arial" w:cs="Arial"/>
                <w:sz w:val="16"/>
                <w:szCs w:val="16"/>
                <w:lang w:eastAsia="en-AU"/>
              </w:rPr>
            </w:pPr>
            <w:r>
              <w:rPr>
                <w:rFonts w:ascii="Arial" w:hAnsi="Arial" w:cs="Arial"/>
                <w:sz w:val="16"/>
                <w:szCs w:val="16"/>
                <w:lang w:eastAsia="en-AU"/>
              </w:rPr>
              <w:t>-3.1%</w:t>
            </w:r>
          </w:p>
        </w:tc>
      </w:tr>
    </w:tbl>
    <w:p w14:paraId="0AF88211" w14:textId="3C8164C8" w:rsidR="0014624C" w:rsidRPr="001B2020" w:rsidRDefault="0014624C" w:rsidP="00F6752E">
      <w:pPr>
        <w:pStyle w:val="Text"/>
      </w:pPr>
    </w:p>
    <w:p w14:paraId="13BC717B" w14:textId="79FF3995" w:rsidR="0014624C" w:rsidRDefault="0066382F" w:rsidP="00520461">
      <w:pPr>
        <w:pStyle w:val="Numbers111"/>
        <w:numPr>
          <w:ilvl w:val="2"/>
          <w:numId w:val="37"/>
        </w:numPr>
      </w:pPr>
      <w:r>
        <w:t>Depreciation</w:t>
      </w:r>
      <w:r w:rsidR="0014624C" w:rsidRPr="001B2020">
        <w:t xml:space="preserve"> – </w:t>
      </w:r>
      <w:r w:rsidR="00370C47" w:rsidRPr="001B2020">
        <w:t>r</w:t>
      </w:r>
      <w:r w:rsidR="0014624C" w:rsidRPr="001B2020">
        <w:t>ight of use assets</w:t>
      </w:r>
      <w:r w:rsidR="00380CB4" w:rsidRPr="001B2020">
        <w:t xml:space="preserve"> </w:t>
      </w:r>
    </w:p>
    <w:p w14:paraId="7135C02E" w14:textId="1EBBF5BC" w:rsidR="00397092" w:rsidRPr="0084498B" w:rsidRDefault="002F1ABA" w:rsidP="00553AD2">
      <w:pPr>
        <w:pStyle w:val="Text"/>
        <w:rPr>
          <w:rFonts w:ascii="Arial" w:hAnsi="Arial"/>
        </w:rPr>
      </w:pPr>
      <w:r w:rsidRPr="0084498B">
        <w:rPr>
          <w:rFonts w:ascii="Arial" w:hAnsi="Arial"/>
        </w:rPr>
        <w:t>R</w:t>
      </w:r>
      <w:r w:rsidR="007749F9" w:rsidRPr="0084498B">
        <w:rPr>
          <w:rFonts w:ascii="Arial" w:hAnsi="Arial"/>
        </w:rPr>
        <w:t xml:space="preserve">ight of use assets </w:t>
      </w:r>
      <w:r w:rsidR="00DF61DC" w:rsidRPr="0084498B">
        <w:rPr>
          <w:rFonts w:ascii="Arial" w:hAnsi="Arial"/>
        </w:rPr>
        <w:t>represent the Council’s right to use an asset over the course of the lease</w:t>
      </w:r>
      <w:r w:rsidR="007E0FF7" w:rsidRPr="0084498B">
        <w:rPr>
          <w:rFonts w:ascii="Arial" w:hAnsi="Arial"/>
        </w:rPr>
        <w:t xml:space="preserve">. </w:t>
      </w:r>
      <w:r w:rsidR="0066382F">
        <w:rPr>
          <w:rFonts w:ascii="Arial" w:hAnsi="Arial"/>
        </w:rPr>
        <w:t>Depreciation</w:t>
      </w:r>
      <w:r w:rsidR="007E0FF7" w:rsidRPr="0084498B">
        <w:rPr>
          <w:rFonts w:ascii="Arial" w:hAnsi="Arial"/>
        </w:rPr>
        <w:t xml:space="preserve"> of the Council’s</w:t>
      </w:r>
      <w:r w:rsidRPr="0084498B">
        <w:rPr>
          <w:rFonts w:ascii="Arial" w:hAnsi="Arial"/>
        </w:rPr>
        <w:t xml:space="preserve"> right of use assets relates to the depreciable amount of the assets over their useful life. </w:t>
      </w:r>
    </w:p>
    <w:tbl>
      <w:tblPr>
        <w:tblW w:w="5000" w:type="pct"/>
        <w:tblLook w:val="04A0" w:firstRow="1" w:lastRow="0" w:firstColumn="1" w:lastColumn="0" w:noHBand="0" w:noVBand="1"/>
      </w:tblPr>
      <w:tblGrid>
        <w:gridCol w:w="4571"/>
        <w:gridCol w:w="1134"/>
        <w:gridCol w:w="1311"/>
        <w:gridCol w:w="1311"/>
        <w:gridCol w:w="1311"/>
      </w:tblGrid>
      <w:tr w:rsidR="0019518C" w:rsidRPr="0019518C" w14:paraId="7CB7F126" w14:textId="77777777" w:rsidTr="0019518C">
        <w:trPr>
          <w:trHeight w:val="300"/>
        </w:trPr>
        <w:tc>
          <w:tcPr>
            <w:tcW w:w="2371" w:type="pct"/>
            <w:tcBorders>
              <w:top w:val="nil"/>
              <w:left w:val="nil"/>
              <w:bottom w:val="nil"/>
              <w:right w:val="nil"/>
            </w:tcBorders>
            <w:shd w:val="clear" w:color="000000" w:fill="0067AC"/>
            <w:vAlign w:val="center"/>
            <w:hideMark/>
          </w:tcPr>
          <w:p w14:paraId="50607259" w14:textId="77777777" w:rsidR="0019518C" w:rsidRPr="0019518C" w:rsidRDefault="0019518C" w:rsidP="0019518C">
            <w:pPr>
              <w:jc w:val="center"/>
              <w:rPr>
                <w:rFonts w:ascii="Arial" w:hAnsi="Arial" w:cs="Arial"/>
                <w:b/>
                <w:bCs/>
                <w:color w:val="FFFFFF"/>
                <w:sz w:val="16"/>
                <w:szCs w:val="16"/>
                <w:lang w:eastAsia="en-AU"/>
              </w:rPr>
            </w:pPr>
            <w:r w:rsidRPr="0019518C">
              <w:rPr>
                <w:rFonts w:ascii="Arial" w:hAnsi="Arial" w:cs="Arial"/>
                <w:b/>
                <w:bCs/>
                <w:color w:val="FFFFFF"/>
                <w:sz w:val="16"/>
                <w:szCs w:val="16"/>
                <w:lang w:eastAsia="en-AU"/>
              </w:rPr>
              <w:t> </w:t>
            </w:r>
          </w:p>
        </w:tc>
        <w:tc>
          <w:tcPr>
            <w:tcW w:w="588" w:type="pct"/>
            <w:tcBorders>
              <w:top w:val="nil"/>
              <w:left w:val="nil"/>
              <w:bottom w:val="nil"/>
              <w:right w:val="nil"/>
            </w:tcBorders>
            <w:shd w:val="clear" w:color="000000" w:fill="0067AC"/>
            <w:vAlign w:val="center"/>
            <w:hideMark/>
          </w:tcPr>
          <w:p w14:paraId="1F0FACE8" w14:textId="77777777" w:rsidR="0019518C" w:rsidRPr="0019518C" w:rsidRDefault="0019518C" w:rsidP="0019518C">
            <w:pPr>
              <w:jc w:val="center"/>
              <w:rPr>
                <w:rFonts w:ascii="Arial" w:hAnsi="Arial" w:cs="Arial"/>
                <w:b/>
                <w:bCs/>
                <w:color w:val="FFFFFF"/>
                <w:sz w:val="16"/>
                <w:szCs w:val="16"/>
                <w:lang w:eastAsia="en-AU"/>
              </w:rPr>
            </w:pPr>
            <w:r w:rsidRPr="0019518C">
              <w:rPr>
                <w:rFonts w:ascii="Arial" w:hAnsi="Arial" w:cs="Arial"/>
                <w:b/>
                <w:bCs/>
                <w:color w:val="FFFFFF"/>
                <w:sz w:val="16"/>
                <w:szCs w:val="16"/>
                <w:lang w:eastAsia="en-AU"/>
              </w:rPr>
              <w:t xml:space="preserve"> Forecast </w:t>
            </w:r>
          </w:p>
        </w:tc>
        <w:tc>
          <w:tcPr>
            <w:tcW w:w="680" w:type="pct"/>
            <w:tcBorders>
              <w:top w:val="nil"/>
              <w:left w:val="nil"/>
              <w:bottom w:val="nil"/>
              <w:right w:val="nil"/>
            </w:tcBorders>
            <w:shd w:val="clear" w:color="000000" w:fill="0067AC"/>
            <w:vAlign w:val="center"/>
            <w:hideMark/>
          </w:tcPr>
          <w:p w14:paraId="3768FB53" w14:textId="77777777" w:rsidR="0019518C" w:rsidRPr="0019518C" w:rsidRDefault="0019518C" w:rsidP="0019518C">
            <w:pPr>
              <w:jc w:val="center"/>
              <w:rPr>
                <w:rFonts w:ascii="Arial" w:hAnsi="Arial" w:cs="Arial"/>
                <w:b/>
                <w:bCs/>
                <w:color w:val="FFFFFF"/>
                <w:sz w:val="16"/>
                <w:szCs w:val="16"/>
                <w:lang w:eastAsia="en-AU"/>
              </w:rPr>
            </w:pPr>
            <w:r w:rsidRPr="0019518C">
              <w:rPr>
                <w:rFonts w:ascii="Arial" w:hAnsi="Arial" w:cs="Arial"/>
                <w:b/>
                <w:bCs/>
                <w:color w:val="FFFFFF"/>
                <w:sz w:val="16"/>
                <w:szCs w:val="16"/>
                <w:lang w:eastAsia="en-AU"/>
              </w:rPr>
              <w:t xml:space="preserve"> Budget </w:t>
            </w:r>
          </w:p>
        </w:tc>
        <w:tc>
          <w:tcPr>
            <w:tcW w:w="1360" w:type="pct"/>
            <w:gridSpan w:val="2"/>
            <w:vMerge w:val="restart"/>
            <w:tcBorders>
              <w:top w:val="nil"/>
              <w:left w:val="nil"/>
              <w:bottom w:val="nil"/>
              <w:right w:val="nil"/>
            </w:tcBorders>
            <w:shd w:val="clear" w:color="000000" w:fill="0067AC"/>
            <w:vAlign w:val="center"/>
            <w:hideMark/>
          </w:tcPr>
          <w:p w14:paraId="517E7E16" w14:textId="77777777" w:rsidR="0019518C" w:rsidRPr="0019518C" w:rsidRDefault="0019518C" w:rsidP="0019518C">
            <w:pPr>
              <w:jc w:val="center"/>
              <w:rPr>
                <w:rFonts w:ascii="Arial" w:hAnsi="Arial" w:cs="Arial"/>
                <w:b/>
                <w:bCs/>
                <w:color w:val="FFFFFF"/>
                <w:sz w:val="16"/>
                <w:szCs w:val="16"/>
                <w:lang w:eastAsia="en-AU"/>
              </w:rPr>
            </w:pPr>
            <w:r w:rsidRPr="0019518C">
              <w:rPr>
                <w:rFonts w:ascii="Arial" w:hAnsi="Arial" w:cs="Arial"/>
                <w:b/>
                <w:bCs/>
                <w:color w:val="FFFFFF"/>
                <w:sz w:val="16"/>
                <w:szCs w:val="16"/>
                <w:lang w:eastAsia="en-AU"/>
              </w:rPr>
              <w:t>Change</w:t>
            </w:r>
          </w:p>
        </w:tc>
      </w:tr>
      <w:tr w:rsidR="0019518C" w:rsidRPr="0019518C" w14:paraId="5C4093C1" w14:textId="77777777" w:rsidTr="0019518C">
        <w:trPr>
          <w:trHeight w:val="300"/>
        </w:trPr>
        <w:tc>
          <w:tcPr>
            <w:tcW w:w="2371" w:type="pct"/>
            <w:tcBorders>
              <w:top w:val="nil"/>
              <w:left w:val="nil"/>
              <w:bottom w:val="nil"/>
              <w:right w:val="nil"/>
            </w:tcBorders>
            <w:shd w:val="clear" w:color="000000" w:fill="0067AC"/>
            <w:vAlign w:val="center"/>
            <w:hideMark/>
          </w:tcPr>
          <w:p w14:paraId="37AB32DF" w14:textId="77777777" w:rsidR="0019518C" w:rsidRPr="0019518C" w:rsidRDefault="0019518C" w:rsidP="0019518C">
            <w:pPr>
              <w:jc w:val="center"/>
              <w:rPr>
                <w:rFonts w:ascii="Arial" w:hAnsi="Arial" w:cs="Arial"/>
                <w:b/>
                <w:bCs/>
                <w:color w:val="FFFFFF"/>
                <w:sz w:val="16"/>
                <w:szCs w:val="16"/>
                <w:lang w:eastAsia="en-AU"/>
              </w:rPr>
            </w:pPr>
            <w:r w:rsidRPr="0019518C">
              <w:rPr>
                <w:rFonts w:ascii="Arial" w:hAnsi="Arial" w:cs="Arial"/>
                <w:b/>
                <w:bCs/>
                <w:color w:val="FFFFFF"/>
                <w:sz w:val="16"/>
                <w:szCs w:val="16"/>
                <w:lang w:eastAsia="en-AU"/>
              </w:rPr>
              <w:t> </w:t>
            </w:r>
          </w:p>
        </w:tc>
        <w:tc>
          <w:tcPr>
            <w:tcW w:w="588" w:type="pct"/>
            <w:tcBorders>
              <w:top w:val="nil"/>
              <w:left w:val="nil"/>
              <w:bottom w:val="nil"/>
              <w:right w:val="nil"/>
            </w:tcBorders>
            <w:shd w:val="clear" w:color="000000" w:fill="0067AC"/>
            <w:vAlign w:val="center"/>
            <w:hideMark/>
          </w:tcPr>
          <w:p w14:paraId="3DCB566D" w14:textId="3B6B36D5" w:rsidR="0019518C" w:rsidRPr="0019518C" w:rsidRDefault="00FF2D17" w:rsidP="0019518C">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3</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 xml:space="preserve"> </w:t>
            </w:r>
          </w:p>
        </w:tc>
        <w:tc>
          <w:tcPr>
            <w:tcW w:w="680" w:type="pct"/>
            <w:tcBorders>
              <w:top w:val="nil"/>
              <w:left w:val="nil"/>
              <w:bottom w:val="nil"/>
              <w:right w:val="nil"/>
            </w:tcBorders>
            <w:shd w:val="clear" w:color="000000" w:fill="0067AC"/>
            <w:vAlign w:val="center"/>
            <w:hideMark/>
          </w:tcPr>
          <w:p w14:paraId="3CBF5D07" w14:textId="37C78B56" w:rsidR="0019518C" w:rsidRPr="0019518C" w:rsidRDefault="00FF2D17" w:rsidP="0019518C">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5</w:t>
            </w:r>
            <w:r w:rsidRPr="009C6AB8">
              <w:rPr>
                <w:rFonts w:ascii="Arial" w:hAnsi="Arial" w:cs="Arial"/>
                <w:b/>
                <w:bCs/>
                <w:color w:val="FFFFFF"/>
                <w:sz w:val="16"/>
                <w:szCs w:val="16"/>
                <w:lang w:eastAsia="en-AU"/>
              </w:rPr>
              <w:t xml:space="preserve"> </w:t>
            </w:r>
          </w:p>
        </w:tc>
        <w:tc>
          <w:tcPr>
            <w:tcW w:w="1360" w:type="pct"/>
            <w:gridSpan w:val="2"/>
            <w:vMerge/>
            <w:tcBorders>
              <w:top w:val="nil"/>
              <w:left w:val="nil"/>
              <w:bottom w:val="nil"/>
              <w:right w:val="nil"/>
            </w:tcBorders>
            <w:vAlign w:val="center"/>
            <w:hideMark/>
          </w:tcPr>
          <w:p w14:paraId="1460AFAF" w14:textId="77777777" w:rsidR="0019518C" w:rsidRPr="0019518C" w:rsidRDefault="0019518C" w:rsidP="0019518C">
            <w:pPr>
              <w:rPr>
                <w:rFonts w:ascii="Arial" w:hAnsi="Arial" w:cs="Arial"/>
                <w:b/>
                <w:bCs/>
                <w:color w:val="FFFFFF"/>
                <w:sz w:val="16"/>
                <w:szCs w:val="16"/>
                <w:lang w:eastAsia="en-AU"/>
              </w:rPr>
            </w:pPr>
          </w:p>
        </w:tc>
      </w:tr>
      <w:tr w:rsidR="0019518C" w:rsidRPr="0019518C" w14:paraId="5982EC2D" w14:textId="77777777" w:rsidTr="0019518C">
        <w:trPr>
          <w:trHeight w:val="300"/>
        </w:trPr>
        <w:tc>
          <w:tcPr>
            <w:tcW w:w="2371" w:type="pct"/>
            <w:tcBorders>
              <w:top w:val="nil"/>
              <w:left w:val="nil"/>
              <w:bottom w:val="nil"/>
              <w:right w:val="nil"/>
            </w:tcBorders>
            <w:shd w:val="clear" w:color="000000" w:fill="0067AC"/>
            <w:vAlign w:val="center"/>
            <w:hideMark/>
          </w:tcPr>
          <w:p w14:paraId="34714262" w14:textId="77777777" w:rsidR="0019518C" w:rsidRPr="0019518C" w:rsidRDefault="0019518C" w:rsidP="0019518C">
            <w:pPr>
              <w:jc w:val="center"/>
              <w:rPr>
                <w:rFonts w:ascii="Arial" w:hAnsi="Arial" w:cs="Arial"/>
                <w:b/>
                <w:bCs/>
                <w:color w:val="FFFFFF"/>
                <w:sz w:val="16"/>
                <w:szCs w:val="16"/>
                <w:lang w:eastAsia="en-AU"/>
              </w:rPr>
            </w:pPr>
            <w:r w:rsidRPr="0019518C">
              <w:rPr>
                <w:rFonts w:ascii="Arial" w:hAnsi="Arial" w:cs="Arial"/>
                <w:b/>
                <w:bCs/>
                <w:color w:val="FFFFFF"/>
                <w:sz w:val="16"/>
                <w:szCs w:val="16"/>
                <w:lang w:eastAsia="en-AU"/>
              </w:rPr>
              <w:t> </w:t>
            </w:r>
          </w:p>
        </w:tc>
        <w:tc>
          <w:tcPr>
            <w:tcW w:w="588" w:type="pct"/>
            <w:tcBorders>
              <w:top w:val="nil"/>
              <w:left w:val="nil"/>
              <w:bottom w:val="nil"/>
              <w:right w:val="nil"/>
            </w:tcBorders>
            <w:shd w:val="clear" w:color="000000" w:fill="0067AC"/>
            <w:vAlign w:val="center"/>
            <w:hideMark/>
          </w:tcPr>
          <w:p w14:paraId="780C7952" w14:textId="77777777" w:rsidR="0019518C" w:rsidRPr="0019518C" w:rsidRDefault="0019518C" w:rsidP="0019518C">
            <w:pPr>
              <w:jc w:val="center"/>
              <w:rPr>
                <w:rFonts w:ascii="Arial" w:hAnsi="Arial" w:cs="Arial"/>
                <w:b/>
                <w:bCs/>
                <w:color w:val="FFFFFF"/>
                <w:sz w:val="16"/>
                <w:szCs w:val="16"/>
                <w:lang w:eastAsia="en-AU"/>
              </w:rPr>
            </w:pPr>
            <w:r w:rsidRPr="0019518C">
              <w:rPr>
                <w:rFonts w:ascii="Arial" w:hAnsi="Arial" w:cs="Arial"/>
                <w:b/>
                <w:bCs/>
                <w:color w:val="FFFFFF"/>
                <w:sz w:val="16"/>
                <w:szCs w:val="16"/>
                <w:lang w:eastAsia="en-AU"/>
              </w:rPr>
              <w:t xml:space="preserve"> $’000 </w:t>
            </w:r>
          </w:p>
        </w:tc>
        <w:tc>
          <w:tcPr>
            <w:tcW w:w="680" w:type="pct"/>
            <w:tcBorders>
              <w:top w:val="nil"/>
              <w:left w:val="nil"/>
              <w:bottom w:val="nil"/>
              <w:right w:val="nil"/>
            </w:tcBorders>
            <w:shd w:val="clear" w:color="000000" w:fill="0067AC"/>
            <w:vAlign w:val="center"/>
            <w:hideMark/>
          </w:tcPr>
          <w:p w14:paraId="1197492F" w14:textId="77777777" w:rsidR="0019518C" w:rsidRPr="0019518C" w:rsidRDefault="0019518C" w:rsidP="0019518C">
            <w:pPr>
              <w:jc w:val="center"/>
              <w:rPr>
                <w:rFonts w:ascii="Arial" w:hAnsi="Arial" w:cs="Arial"/>
                <w:b/>
                <w:bCs/>
                <w:color w:val="FFFFFF"/>
                <w:sz w:val="16"/>
                <w:szCs w:val="16"/>
                <w:lang w:eastAsia="en-AU"/>
              </w:rPr>
            </w:pPr>
            <w:r w:rsidRPr="0019518C">
              <w:rPr>
                <w:rFonts w:ascii="Arial" w:hAnsi="Arial" w:cs="Arial"/>
                <w:b/>
                <w:bCs/>
                <w:color w:val="FFFFFF"/>
                <w:sz w:val="16"/>
                <w:szCs w:val="16"/>
                <w:lang w:eastAsia="en-AU"/>
              </w:rPr>
              <w:t xml:space="preserve"> $’000 </w:t>
            </w:r>
          </w:p>
        </w:tc>
        <w:tc>
          <w:tcPr>
            <w:tcW w:w="680" w:type="pct"/>
            <w:tcBorders>
              <w:top w:val="nil"/>
              <w:left w:val="nil"/>
              <w:bottom w:val="nil"/>
              <w:right w:val="nil"/>
            </w:tcBorders>
            <w:shd w:val="clear" w:color="000000" w:fill="0067AC"/>
            <w:vAlign w:val="center"/>
            <w:hideMark/>
          </w:tcPr>
          <w:p w14:paraId="73DF566E" w14:textId="77777777" w:rsidR="0019518C" w:rsidRPr="0019518C" w:rsidRDefault="0019518C" w:rsidP="0019518C">
            <w:pPr>
              <w:jc w:val="center"/>
              <w:rPr>
                <w:rFonts w:ascii="Arial" w:hAnsi="Arial" w:cs="Arial"/>
                <w:b/>
                <w:bCs/>
                <w:color w:val="FFFFFF"/>
                <w:sz w:val="16"/>
                <w:szCs w:val="16"/>
                <w:lang w:eastAsia="en-AU"/>
              </w:rPr>
            </w:pPr>
            <w:r w:rsidRPr="0019518C">
              <w:rPr>
                <w:rFonts w:ascii="Arial" w:hAnsi="Arial" w:cs="Arial"/>
                <w:b/>
                <w:bCs/>
                <w:color w:val="FFFFFF"/>
                <w:sz w:val="16"/>
                <w:szCs w:val="16"/>
                <w:lang w:eastAsia="en-AU"/>
              </w:rPr>
              <w:t xml:space="preserve"> $’000 </w:t>
            </w:r>
          </w:p>
        </w:tc>
        <w:tc>
          <w:tcPr>
            <w:tcW w:w="680" w:type="pct"/>
            <w:tcBorders>
              <w:top w:val="nil"/>
              <w:left w:val="nil"/>
              <w:bottom w:val="nil"/>
              <w:right w:val="nil"/>
            </w:tcBorders>
            <w:shd w:val="clear" w:color="000000" w:fill="0067AC"/>
            <w:vAlign w:val="center"/>
            <w:hideMark/>
          </w:tcPr>
          <w:p w14:paraId="5A03A94E" w14:textId="77777777" w:rsidR="0019518C" w:rsidRPr="0019518C" w:rsidRDefault="0019518C" w:rsidP="0019518C">
            <w:pPr>
              <w:jc w:val="center"/>
              <w:rPr>
                <w:rFonts w:ascii="Arial" w:hAnsi="Arial" w:cs="Arial"/>
                <w:color w:val="FFFFFF"/>
                <w:sz w:val="16"/>
                <w:szCs w:val="16"/>
                <w:lang w:eastAsia="en-AU"/>
              </w:rPr>
            </w:pPr>
            <w:r w:rsidRPr="0019518C">
              <w:rPr>
                <w:rFonts w:ascii="Arial" w:hAnsi="Arial" w:cs="Arial"/>
                <w:color w:val="FFFFFF"/>
                <w:sz w:val="16"/>
                <w:szCs w:val="16"/>
                <w:lang w:eastAsia="en-AU"/>
              </w:rPr>
              <w:t>%</w:t>
            </w:r>
          </w:p>
        </w:tc>
      </w:tr>
      <w:tr w:rsidR="0019518C" w:rsidRPr="0019518C" w14:paraId="7741310E" w14:textId="77777777" w:rsidTr="0019518C">
        <w:trPr>
          <w:trHeight w:val="300"/>
        </w:trPr>
        <w:tc>
          <w:tcPr>
            <w:tcW w:w="2371" w:type="pct"/>
            <w:tcBorders>
              <w:top w:val="nil"/>
              <w:left w:val="nil"/>
              <w:bottom w:val="nil"/>
              <w:right w:val="nil"/>
            </w:tcBorders>
            <w:shd w:val="clear" w:color="auto" w:fill="auto"/>
            <w:noWrap/>
            <w:vAlign w:val="bottom"/>
            <w:hideMark/>
          </w:tcPr>
          <w:p w14:paraId="407154C8" w14:textId="77777777" w:rsidR="0019518C" w:rsidRPr="0019518C" w:rsidRDefault="0019518C" w:rsidP="0019518C">
            <w:pPr>
              <w:rPr>
                <w:rFonts w:ascii="Arial" w:hAnsi="Arial" w:cs="Arial"/>
                <w:sz w:val="16"/>
                <w:szCs w:val="16"/>
                <w:lang w:eastAsia="en-AU"/>
              </w:rPr>
            </w:pPr>
            <w:r w:rsidRPr="0019518C">
              <w:rPr>
                <w:rFonts w:ascii="Arial" w:hAnsi="Arial" w:cs="Arial"/>
                <w:sz w:val="16"/>
                <w:szCs w:val="16"/>
                <w:lang w:eastAsia="en-AU"/>
              </w:rPr>
              <w:t>Right of use assets</w:t>
            </w:r>
          </w:p>
        </w:tc>
        <w:tc>
          <w:tcPr>
            <w:tcW w:w="588" w:type="pct"/>
            <w:tcBorders>
              <w:top w:val="nil"/>
              <w:left w:val="nil"/>
              <w:bottom w:val="nil"/>
              <w:right w:val="nil"/>
            </w:tcBorders>
            <w:shd w:val="clear" w:color="auto" w:fill="auto"/>
            <w:vAlign w:val="center"/>
            <w:hideMark/>
          </w:tcPr>
          <w:p w14:paraId="56CE4F4D" w14:textId="4BA72FD6" w:rsidR="0019518C" w:rsidRPr="0019518C" w:rsidRDefault="00724E31" w:rsidP="0019518C">
            <w:pPr>
              <w:jc w:val="right"/>
              <w:rPr>
                <w:rFonts w:ascii="Arial" w:hAnsi="Arial" w:cs="Arial"/>
                <w:sz w:val="16"/>
                <w:szCs w:val="16"/>
                <w:lang w:eastAsia="en-AU"/>
              </w:rPr>
            </w:pPr>
            <w:r>
              <w:rPr>
                <w:rFonts w:ascii="Arial" w:hAnsi="Arial" w:cs="Arial"/>
                <w:sz w:val="16"/>
                <w:szCs w:val="16"/>
                <w:lang w:eastAsia="en-AU"/>
              </w:rPr>
              <w:t>2</w:t>
            </w:r>
            <w:r w:rsidR="004858F5">
              <w:rPr>
                <w:rFonts w:ascii="Arial" w:hAnsi="Arial" w:cs="Arial"/>
                <w:sz w:val="16"/>
                <w:szCs w:val="16"/>
                <w:lang w:eastAsia="en-AU"/>
              </w:rPr>
              <w:t>,</w:t>
            </w:r>
            <w:r>
              <w:rPr>
                <w:rFonts w:ascii="Arial" w:hAnsi="Arial" w:cs="Arial"/>
                <w:sz w:val="16"/>
                <w:szCs w:val="16"/>
                <w:lang w:eastAsia="en-AU"/>
              </w:rPr>
              <w:t>44</w:t>
            </w:r>
            <w:r w:rsidR="004858F5">
              <w:rPr>
                <w:rFonts w:ascii="Arial" w:hAnsi="Arial" w:cs="Arial"/>
                <w:sz w:val="16"/>
                <w:szCs w:val="16"/>
                <w:lang w:eastAsia="en-AU"/>
              </w:rPr>
              <w:t>1</w:t>
            </w:r>
          </w:p>
        </w:tc>
        <w:tc>
          <w:tcPr>
            <w:tcW w:w="680" w:type="pct"/>
            <w:tcBorders>
              <w:top w:val="nil"/>
              <w:left w:val="nil"/>
              <w:bottom w:val="nil"/>
              <w:right w:val="nil"/>
            </w:tcBorders>
            <w:shd w:val="clear" w:color="000000" w:fill="4AAA42"/>
            <w:vAlign w:val="center"/>
            <w:hideMark/>
          </w:tcPr>
          <w:p w14:paraId="43C52FB0" w14:textId="14C6BA51" w:rsidR="0019518C" w:rsidRPr="0019518C" w:rsidRDefault="004A6167" w:rsidP="0019518C">
            <w:pPr>
              <w:jc w:val="right"/>
              <w:rPr>
                <w:rFonts w:ascii="Arial" w:hAnsi="Arial" w:cs="Arial"/>
                <w:b/>
                <w:bCs/>
                <w:sz w:val="16"/>
                <w:szCs w:val="16"/>
                <w:lang w:eastAsia="en-AU"/>
              </w:rPr>
            </w:pPr>
            <w:r>
              <w:rPr>
                <w:rFonts w:ascii="Arial" w:hAnsi="Arial" w:cs="Arial"/>
                <w:b/>
                <w:bCs/>
                <w:sz w:val="16"/>
                <w:szCs w:val="16"/>
                <w:lang w:eastAsia="en-AU"/>
              </w:rPr>
              <w:t>2,57</w:t>
            </w:r>
            <w:r w:rsidR="007F7AB9">
              <w:rPr>
                <w:rFonts w:ascii="Arial" w:hAnsi="Arial" w:cs="Arial"/>
                <w:b/>
                <w:bCs/>
                <w:sz w:val="16"/>
                <w:szCs w:val="16"/>
                <w:lang w:eastAsia="en-AU"/>
              </w:rPr>
              <w:t>7</w:t>
            </w:r>
          </w:p>
        </w:tc>
        <w:tc>
          <w:tcPr>
            <w:tcW w:w="680" w:type="pct"/>
            <w:tcBorders>
              <w:top w:val="nil"/>
              <w:left w:val="nil"/>
              <w:bottom w:val="nil"/>
              <w:right w:val="nil"/>
            </w:tcBorders>
            <w:shd w:val="clear" w:color="auto" w:fill="auto"/>
            <w:vAlign w:val="center"/>
            <w:hideMark/>
          </w:tcPr>
          <w:p w14:paraId="7EC3504B" w14:textId="7246CBC4" w:rsidR="0019518C" w:rsidRPr="0019518C" w:rsidRDefault="004A6167" w:rsidP="0019518C">
            <w:pPr>
              <w:jc w:val="right"/>
              <w:rPr>
                <w:rFonts w:ascii="Arial" w:hAnsi="Arial" w:cs="Arial"/>
                <w:sz w:val="16"/>
                <w:szCs w:val="16"/>
                <w:lang w:eastAsia="en-AU"/>
              </w:rPr>
            </w:pPr>
            <w:r>
              <w:rPr>
                <w:rFonts w:ascii="Arial" w:hAnsi="Arial" w:cs="Arial"/>
                <w:sz w:val="16"/>
                <w:szCs w:val="16"/>
                <w:lang w:eastAsia="en-AU"/>
              </w:rPr>
              <w:t>133</w:t>
            </w:r>
          </w:p>
        </w:tc>
        <w:tc>
          <w:tcPr>
            <w:tcW w:w="680" w:type="pct"/>
            <w:tcBorders>
              <w:top w:val="nil"/>
              <w:left w:val="nil"/>
              <w:bottom w:val="nil"/>
              <w:right w:val="nil"/>
            </w:tcBorders>
            <w:shd w:val="clear" w:color="auto" w:fill="auto"/>
            <w:vAlign w:val="center"/>
            <w:hideMark/>
          </w:tcPr>
          <w:p w14:paraId="25EC59E3" w14:textId="7BC6DFB2" w:rsidR="0019518C" w:rsidRPr="0019518C" w:rsidRDefault="004A6167" w:rsidP="0019518C">
            <w:pPr>
              <w:jc w:val="right"/>
              <w:rPr>
                <w:rFonts w:ascii="Arial" w:hAnsi="Arial" w:cs="Arial"/>
                <w:sz w:val="16"/>
                <w:szCs w:val="16"/>
                <w:lang w:eastAsia="en-AU"/>
              </w:rPr>
            </w:pPr>
            <w:r>
              <w:rPr>
                <w:rFonts w:ascii="Arial" w:hAnsi="Arial" w:cs="Arial"/>
                <w:sz w:val="16"/>
                <w:szCs w:val="16"/>
                <w:lang w:eastAsia="en-AU"/>
              </w:rPr>
              <w:t>5.4%</w:t>
            </w:r>
          </w:p>
        </w:tc>
      </w:tr>
      <w:tr w:rsidR="0019518C" w:rsidRPr="0019518C" w14:paraId="0A84BA04" w14:textId="77777777" w:rsidTr="00D02613">
        <w:trPr>
          <w:trHeight w:val="300"/>
        </w:trPr>
        <w:tc>
          <w:tcPr>
            <w:tcW w:w="2371" w:type="pct"/>
            <w:tcBorders>
              <w:top w:val="single" w:sz="4" w:space="0" w:color="auto"/>
              <w:left w:val="nil"/>
              <w:bottom w:val="single" w:sz="4" w:space="0" w:color="auto"/>
              <w:right w:val="nil"/>
            </w:tcBorders>
            <w:shd w:val="clear" w:color="auto" w:fill="auto"/>
            <w:vAlign w:val="center"/>
            <w:hideMark/>
          </w:tcPr>
          <w:p w14:paraId="1B03CCE4" w14:textId="5C56AF21" w:rsidR="0019518C" w:rsidRPr="0019518C" w:rsidRDefault="0019518C" w:rsidP="0019518C">
            <w:pPr>
              <w:jc w:val="both"/>
              <w:rPr>
                <w:rFonts w:ascii="Arial" w:hAnsi="Arial" w:cs="Arial"/>
                <w:b/>
                <w:bCs/>
                <w:sz w:val="16"/>
                <w:szCs w:val="16"/>
                <w:lang w:eastAsia="en-AU"/>
              </w:rPr>
            </w:pPr>
            <w:r w:rsidRPr="0019518C">
              <w:rPr>
                <w:rFonts w:ascii="Arial" w:hAnsi="Arial" w:cs="Arial"/>
                <w:b/>
                <w:bCs/>
                <w:sz w:val="16"/>
                <w:szCs w:val="16"/>
                <w:lang w:eastAsia="en-AU"/>
              </w:rPr>
              <w:t xml:space="preserve">Total </w:t>
            </w:r>
            <w:r w:rsidR="0066382F">
              <w:rPr>
                <w:rFonts w:ascii="Arial" w:hAnsi="Arial" w:cs="Arial"/>
                <w:b/>
                <w:bCs/>
                <w:sz w:val="16"/>
                <w:szCs w:val="16"/>
                <w:lang w:eastAsia="en-AU"/>
              </w:rPr>
              <w:t>depreciation</w:t>
            </w:r>
            <w:r w:rsidRPr="0019518C">
              <w:rPr>
                <w:rFonts w:ascii="Arial" w:hAnsi="Arial" w:cs="Arial"/>
                <w:b/>
                <w:bCs/>
                <w:sz w:val="16"/>
                <w:szCs w:val="16"/>
                <w:lang w:eastAsia="en-AU"/>
              </w:rPr>
              <w:t xml:space="preserve"> - right of use assets</w:t>
            </w:r>
          </w:p>
        </w:tc>
        <w:tc>
          <w:tcPr>
            <w:tcW w:w="588" w:type="pct"/>
            <w:tcBorders>
              <w:top w:val="single" w:sz="4" w:space="0" w:color="auto"/>
              <w:left w:val="nil"/>
              <w:bottom w:val="single" w:sz="4" w:space="0" w:color="auto"/>
              <w:right w:val="nil"/>
            </w:tcBorders>
            <w:shd w:val="clear" w:color="auto" w:fill="auto"/>
            <w:vAlign w:val="center"/>
            <w:hideMark/>
          </w:tcPr>
          <w:p w14:paraId="7BD80265" w14:textId="7F0CB122" w:rsidR="0019518C" w:rsidRPr="0019518C" w:rsidRDefault="00515C65" w:rsidP="0019518C">
            <w:pPr>
              <w:jc w:val="right"/>
              <w:rPr>
                <w:rFonts w:ascii="Arial" w:hAnsi="Arial" w:cs="Arial"/>
                <w:sz w:val="16"/>
                <w:szCs w:val="16"/>
                <w:lang w:eastAsia="en-AU"/>
              </w:rPr>
            </w:pPr>
            <w:r>
              <w:rPr>
                <w:rFonts w:ascii="Arial" w:hAnsi="Arial" w:cs="Arial"/>
                <w:sz w:val="16"/>
                <w:szCs w:val="16"/>
                <w:lang w:eastAsia="en-AU"/>
              </w:rPr>
              <w:t>2</w:t>
            </w:r>
            <w:r w:rsidR="004858F5">
              <w:rPr>
                <w:rFonts w:ascii="Arial" w:hAnsi="Arial" w:cs="Arial"/>
                <w:sz w:val="16"/>
                <w:szCs w:val="16"/>
                <w:lang w:eastAsia="en-AU"/>
              </w:rPr>
              <w:t>,</w:t>
            </w:r>
            <w:r>
              <w:rPr>
                <w:rFonts w:ascii="Arial" w:hAnsi="Arial" w:cs="Arial"/>
                <w:sz w:val="16"/>
                <w:szCs w:val="16"/>
                <w:lang w:eastAsia="en-AU"/>
              </w:rPr>
              <w:t>44</w:t>
            </w:r>
            <w:r w:rsidR="004858F5">
              <w:rPr>
                <w:rFonts w:ascii="Arial" w:hAnsi="Arial" w:cs="Arial"/>
                <w:sz w:val="16"/>
                <w:szCs w:val="16"/>
                <w:lang w:eastAsia="en-AU"/>
              </w:rPr>
              <w:t>1</w:t>
            </w:r>
          </w:p>
        </w:tc>
        <w:tc>
          <w:tcPr>
            <w:tcW w:w="680" w:type="pct"/>
            <w:tcBorders>
              <w:top w:val="single" w:sz="4" w:space="0" w:color="auto"/>
              <w:left w:val="nil"/>
              <w:bottom w:val="single" w:sz="4" w:space="0" w:color="auto"/>
              <w:right w:val="nil"/>
            </w:tcBorders>
            <w:shd w:val="clear" w:color="000000" w:fill="4AAA42"/>
            <w:vAlign w:val="center"/>
            <w:hideMark/>
          </w:tcPr>
          <w:p w14:paraId="28E0C60B" w14:textId="71364D5F" w:rsidR="0019518C" w:rsidRPr="0019518C" w:rsidRDefault="00B02C65" w:rsidP="0019518C">
            <w:pPr>
              <w:jc w:val="right"/>
              <w:rPr>
                <w:rFonts w:ascii="Arial" w:hAnsi="Arial" w:cs="Arial"/>
                <w:b/>
                <w:bCs/>
                <w:sz w:val="16"/>
                <w:szCs w:val="16"/>
                <w:lang w:eastAsia="en-AU"/>
              </w:rPr>
            </w:pPr>
            <w:r>
              <w:rPr>
                <w:rFonts w:ascii="Arial" w:hAnsi="Arial" w:cs="Arial"/>
                <w:b/>
                <w:bCs/>
                <w:sz w:val="16"/>
                <w:szCs w:val="16"/>
                <w:lang w:eastAsia="en-AU"/>
              </w:rPr>
              <w:t>2,57</w:t>
            </w:r>
            <w:r w:rsidR="007F7AB9">
              <w:rPr>
                <w:rFonts w:ascii="Arial" w:hAnsi="Arial" w:cs="Arial"/>
                <w:b/>
                <w:bCs/>
                <w:sz w:val="16"/>
                <w:szCs w:val="16"/>
                <w:lang w:eastAsia="en-AU"/>
              </w:rPr>
              <w:t>7</w:t>
            </w:r>
          </w:p>
        </w:tc>
        <w:tc>
          <w:tcPr>
            <w:tcW w:w="680" w:type="pct"/>
            <w:tcBorders>
              <w:top w:val="single" w:sz="4" w:space="0" w:color="auto"/>
              <w:left w:val="nil"/>
              <w:bottom w:val="single" w:sz="4" w:space="0" w:color="auto"/>
              <w:right w:val="nil"/>
            </w:tcBorders>
            <w:shd w:val="clear" w:color="auto" w:fill="auto"/>
            <w:vAlign w:val="center"/>
            <w:hideMark/>
          </w:tcPr>
          <w:p w14:paraId="521A5675" w14:textId="7A1541FB" w:rsidR="0019518C" w:rsidRPr="0019518C" w:rsidRDefault="00B02C65" w:rsidP="0019518C">
            <w:pPr>
              <w:jc w:val="right"/>
              <w:rPr>
                <w:rFonts w:ascii="Arial" w:hAnsi="Arial" w:cs="Arial"/>
                <w:sz w:val="16"/>
                <w:szCs w:val="16"/>
                <w:lang w:eastAsia="en-AU"/>
              </w:rPr>
            </w:pPr>
            <w:r>
              <w:rPr>
                <w:rFonts w:ascii="Arial" w:hAnsi="Arial" w:cs="Arial"/>
                <w:sz w:val="16"/>
                <w:szCs w:val="16"/>
                <w:lang w:eastAsia="en-AU"/>
              </w:rPr>
              <w:t>133</w:t>
            </w:r>
          </w:p>
        </w:tc>
        <w:tc>
          <w:tcPr>
            <w:tcW w:w="680" w:type="pct"/>
            <w:tcBorders>
              <w:top w:val="single" w:sz="4" w:space="0" w:color="auto"/>
              <w:left w:val="nil"/>
              <w:bottom w:val="single" w:sz="4" w:space="0" w:color="auto"/>
              <w:right w:val="nil"/>
            </w:tcBorders>
            <w:shd w:val="clear" w:color="auto" w:fill="auto"/>
            <w:vAlign w:val="center"/>
            <w:hideMark/>
          </w:tcPr>
          <w:p w14:paraId="5773A4C3" w14:textId="24ABE924" w:rsidR="0019518C" w:rsidRPr="0019518C" w:rsidRDefault="00B02C65" w:rsidP="0019518C">
            <w:pPr>
              <w:jc w:val="right"/>
              <w:rPr>
                <w:rFonts w:ascii="Arial" w:hAnsi="Arial" w:cs="Arial"/>
                <w:sz w:val="16"/>
                <w:szCs w:val="16"/>
                <w:lang w:eastAsia="en-AU"/>
              </w:rPr>
            </w:pPr>
            <w:r>
              <w:rPr>
                <w:rFonts w:ascii="Arial" w:hAnsi="Arial" w:cs="Arial"/>
                <w:sz w:val="16"/>
                <w:szCs w:val="16"/>
                <w:lang w:eastAsia="en-AU"/>
              </w:rPr>
              <w:t>5.4%</w:t>
            </w:r>
          </w:p>
        </w:tc>
      </w:tr>
    </w:tbl>
    <w:p w14:paraId="246DF22C" w14:textId="77777777" w:rsidR="00FE58F1" w:rsidRDefault="00FE58F1" w:rsidP="00495778">
      <w:pPr>
        <w:pStyle w:val="Numbers111"/>
        <w:numPr>
          <w:ilvl w:val="0"/>
          <w:numId w:val="0"/>
        </w:numPr>
        <w:ind w:left="1080"/>
      </w:pPr>
    </w:p>
    <w:p w14:paraId="174E5F85" w14:textId="77777777" w:rsidR="002B3062" w:rsidRDefault="002B3062">
      <w:pPr>
        <w:spacing w:after="200" w:line="276" w:lineRule="auto"/>
        <w:rPr>
          <w:rFonts w:ascii="Helvetica 45 Light" w:eastAsiaTheme="majorEastAsia" w:hAnsi="Helvetica 45 Light" w:cs="Arial"/>
          <w:b/>
          <w:bCs/>
          <w:color w:val="000000" w:themeColor="text1" w:themeShade="BF"/>
          <w:szCs w:val="22"/>
          <w:lang w:eastAsia="en-AU"/>
        </w:rPr>
      </w:pPr>
      <w:r>
        <w:br w:type="page"/>
      </w:r>
    </w:p>
    <w:p w14:paraId="1AABA78D" w14:textId="551EBD3B" w:rsidR="0014624C" w:rsidRPr="001B2020" w:rsidRDefault="0014624C" w:rsidP="00495778">
      <w:pPr>
        <w:pStyle w:val="Numbers111"/>
      </w:pPr>
      <w:r w:rsidRPr="001B2020">
        <w:t>Other expenses</w:t>
      </w:r>
    </w:p>
    <w:tbl>
      <w:tblPr>
        <w:tblW w:w="5000" w:type="pct"/>
        <w:tblLook w:val="04A0" w:firstRow="1" w:lastRow="0" w:firstColumn="1" w:lastColumn="0" w:noHBand="0" w:noVBand="1"/>
      </w:tblPr>
      <w:tblGrid>
        <w:gridCol w:w="4463"/>
        <w:gridCol w:w="1294"/>
        <w:gridCol w:w="1293"/>
        <w:gridCol w:w="1293"/>
        <w:gridCol w:w="1295"/>
      </w:tblGrid>
      <w:tr w:rsidR="00221A9C" w:rsidRPr="00221A9C" w14:paraId="0552DED2" w14:textId="77777777" w:rsidTr="00221A9C">
        <w:trPr>
          <w:trHeight w:val="300"/>
        </w:trPr>
        <w:tc>
          <w:tcPr>
            <w:tcW w:w="2315" w:type="pct"/>
            <w:tcBorders>
              <w:top w:val="nil"/>
              <w:left w:val="nil"/>
              <w:bottom w:val="nil"/>
              <w:right w:val="nil"/>
            </w:tcBorders>
            <w:shd w:val="clear" w:color="000000" w:fill="0067AC"/>
            <w:vAlign w:val="center"/>
            <w:hideMark/>
          </w:tcPr>
          <w:p w14:paraId="7D043B36" w14:textId="77777777" w:rsidR="00221A9C" w:rsidRPr="00221A9C" w:rsidRDefault="00221A9C" w:rsidP="00D33041">
            <w:pPr>
              <w:rPr>
                <w:rFonts w:ascii="Arial" w:hAnsi="Arial" w:cs="Arial"/>
                <w:b/>
                <w:bCs/>
                <w:color w:val="FFFFFF"/>
                <w:sz w:val="16"/>
                <w:szCs w:val="16"/>
                <w:lang w:eastAsia="en-AU"/>
              </w:rPr>
            </w:pPr>
            <w:bookmarkStart w:id="72" w:name="_Ref75204165"/>
            <w:r w:rsidRPr="00221A9C">
              <w:rPr>
                <w:rFonts w:ascii="Arial" w:hAnsi="Arial" w:cs="Arial"/>
                <w:b/>
                <w:bCs/>
                <w:color w:val="FFFFFF"/>
                <w:sz w:val="16"/>
                <w:szCs w:val="16"/>
                <w:lang w:eastAsia="en-AU"/>
              </w:rPr>
              <w:t> </w:t>
            </w:r>
          </w:p>
        </w:tc>
        <w:tc>
          <w:tcPr>
            <w:tcW w:w="671" w:type="pct"/>
            <w:tcBorders>
              <w:top w:val="nil"/>
              <w:left w:val="nil"/>
              <w:bottom w:val="nil"/>
              <w:right w:val="nil"/>
            </w:tcBorders>
            <w:shd w:val="clear" w:color="000000" w:fill="0067AC"/>
            <w:vAlign w:val="center"/>
            <w:hideMark/>
          </w:tcPr>
          <w:p w14:paraId="26608E77" w14:textId="77777777" w:rsidR="00221A9C" w:rsidRPr="00221A9C" w:rsidRDefault="00221A9C" w:rsidP="00221A9C">
            <w:pPr>
              <w:jc w:val="center"/>
              <w:rPr>
                <w:rFonts w:ascii="Arial" w:hAnsi="Arial" w:cs="Arial"/>
                <w:b/>
                <w:bCs/>
                <w:color w:val="FFFFFF"/>
                <w:sz w:val="16"/>
                <w:szCs w:val="16"/>
                <w:lang w:eastAsia="en-AU"/>
              </w:rPr>
            </w:pPr>
            <w:r w:rsidRPr="00221A9C">
              <w:rPr>
                <w:rFonts w:ascii="Arial" w:hAnsi="Arial" w:cs="Arial"/>
                <w:b/>
                <w:bCs/>
                <w:color w:val="FFFFFF"/>
                <w:sz w:val="16"/>
                <w:szCs w:val="16"/>
                <w:lang w:eastAsia="en-AU"/>
              </w:rPr>
              <w:t xml:space="preserve"> Forecast </w:t>
            </w:r>
          </w:p>
        </w:tc>
        <w:tc>
          <w:tcPr>
            <w:tcW w:w="671" w:type="pct"/>
            <w:tcBorders>
              <w:top w:val="nil"/>
              <w:left w:val="nil"/>
              <w:bottom w:val="nil"/>
              <w:right w:val="nil"/>
            </w:tcBorders>
            <w:shd w:val="clear" w:color="000000" w:fill="0067AC"/>
            <w:vAlign w:val="center"/>
            <w:hideMark/>
          </w:tcPr>
          <w:p w14:paraId="614641C5" w14:textId="77777777" w:rsidR="00221A9C" w:rsidRPr="00221A9C" w:rsidRDefault="00221A9C" w:rsidP="00221A9C">
            <w:pPr>
              <w:jc w:val="center"/>
              <w:rPr>
                <w:rFonts w:ascii="Arial" w:hAnsi="Arial" w:cs="Arial"/>
                <w:b/>
                <w:bCs/>
                <w:color w:val="FFFFFF"/>
                <w:sz w:val="16"/>
                <w:szCs w:val="16"/>
                <w:lang w:eastAsia="en-AU"/>
              </w:rPr>
            </w:pPr>
            <w:r w:rsidRPr="00221A9C">
              <w:rPr>
                <w:rFonts w:ascii="Arial" w:hAnsi="Arial" w:cs="Arial"/>
                <w:b/>
                <w:bCs/>
                <w:color w:val="FFFFFF"/>
                <w:sz w:val="16"/>
                <w:szCs w:val="16"/>
                <w:lang w:eastAsia="en-AU"/>
              </w:rPr>
              <w:t xml:space="preserve"> Budget </w:t>
            </w:r>
          </w:p>
        </w:tc>
        <w:tc>
          <w:tcPr>
            <w:tcW w:w="1343" w:type="pct"/>
            <w:gridSpan w:val="2"/>
            <w:vMerge w:val="restart"/>
            <w:tcBorders>
              <w:top w:val="nil"/>
              <w:left w:val="nil"/>
              <w:bottom w:val="nil"/>
              <w:right w:val="nil"/>
            </w:tcBorders>
            <w:shd w:val="clear" w:color="000000" w:fill="0067AC"/>
            <w:vAlign w:val="center"/>
            <w:hideMark/>
          </w:tcPr>
          <w:p w14:paraId="5F561AE6" w14:textId="77777777" w:rsidR="00221A9C" w:rsidRPr="00221A9C" w:rsidRDefault="00221A9C" w:rsidP="00221A9C">
            <w:pPr>
              <w:jc w:val="center"/>
              <w:rPr>
                <w:rFonts w:ascii="Arial" w:hAnsi="Arial" w:cs="Arial"/>
                <w:b/>
                <w:bCs/>
                <w:color w:val="FFFFFF"/>
                <w:sz w:val="16"/>
                <w:szCs w:val="16"/>
                <w:lang w:eastAsia="en-AU"/>
              </w:rPr>
            </w:pPr>
            <w:r w:rsidRPr="00221A9C">
              <w:rPr>
                <w:rFonts w:ascii="Arial" w:hAnsi="Arial" w:cs="Arial"/>
                <w:b/>
                <w:bCs/>
                <w:color w:val="FFFFFF"/>
                <w:sz w:val="16"/>
                <w:szCs w:val="16"/>
                <w:lang w:eastAsia="en-AU"/>
              </w:rPr>
              <w:t>Change</w:t>
            </w:r>
          </w:p>
        </w:tc>
      </w:tr>
      <w:tr w:rsidR="00221A9C" w:rsidRPr="00221A9C" w14:paraId="0852AD45" w14:textId="77777777" w:rsidTr="00221A9C">
        <w:trPr>
          <w:trHeight w:val="300"/>
        </w:trPr>
        <w:tc>
          <w:tcPr>
            <w:tcW w:w="2315" w:type="pct"/>
            <w:tcBorders>
              <w:top w:val="nil"/>
              <w:left w:val="nil"/>
              <w:bottom w:val="nil"/>
              <w:right w:val="nil"/>
            </w:tcBorders>
            <w:shd w:val="clear" w:color="000000" w:fill="0067AC"/>
            <w:vAlign w:val="center"/>
            <w:hideMark/>
          </w:tcPr>
          <w:p w14:paraId="573ADC07" w14:textId="77777777" w:rsidR="00221A9C" w:rsidRPr="00221A9C" w:rsidRDefault="00221A9C" w:rsidP="00D33041">
            <w:pPr>
              <w:rPr>
                <w:rFonts w:ascii="Arial" w:hAnsi="Arial" w:cs="Arial"/>
                <w:b/>
                <w:bCs/>
                <w:color w:val="FFFFFF"/>
                <w:sz w:val="16"/>
                <w:szCs w:val="16"/>
                <w:lang w:eastAsia="en-AU"/>
              </w:rPr>
            </w:pPr>
            <w:r w:rsidRPr="00221A9C">
              <w:rPr>
                <w:rFonts w:ascii="Arial" w:hAnsi="Arial" w:cs="Arial"/>
                <w:b/>
                <w:bCs/>
                <w:color w:val="FFFFFF"/>
                <w:sz w:val="16"/>
                <w:szCs w:val="16"/>
                <w:lang w:eastAsia="en-AU"/>
              </w:rPr>
              <w:t> </w:t>
            </w:r>
          </w:p>
        </w:tc>
        <w:tc>
          <w:tcPr>
            <w:tcW w:w="671" w:type="pct"/>
            <w:tcBorders>
              <w:top w:val="nil"/>
              <w:left w:val="nil"/>
              <w:bottom w:val="nil"/>
              <w:right w:val="nil"/>
            </w:tcBorders>
            <w:shd w:val="clear" w:color="000000" w:fill="0067AC"/>
            <w:vAlign w:val="center"/>
            <w:hideMark/>
          </w:tcPr>
          <w:p w14:paraId="0817EC29" w14:textId="077858AF" w:rsidR="00221A9C" w:rsidRPr="00221A9C" w:rsidRDefault="00FF2D17" w:rsidP="00221A9C">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3</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 xml:space="preserve"> </w:t>
            </w:r>
          </w:p>
        </w:tc>
        <w:tc>
          <w:tcPr>
            <w:tcW w:w="671" w:type="pct"/>
            <w:tcBorders>
              <w:top w:val="nil"/>
              <w:left w:val="nil"/>
              <w:bottom w:val="nil"/>
              <w:right w:val="nil"/>
            </w:tcBorders>
            <w:shd w:val="clear" w:color="000000" w:fill="0067AC"/>
            <w:vAlign w:val="center"/>
            <w:hideMark/>
          </w:tcPr>
          <w:p w14:paraId="18CB9ECA" w14:textId="1D549B37" w:rsidR="00221A9C" w:rsidRPr="00221A9C" w:rsidRDefault="00FF2D17" w:rsidP="00221A9C">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5</w:t>
            </w:r>
            <w:r w:rsidRPr="009C6AB8">
              <w:rPr>
                <w:rFonts w:ascii="Arial" w:hAnsi="Arial" w:cs="Arial"/>
                <w:b/>
                <w:bCs/>
                <w:color w:val="FFFFFF"/>
                <w:sz w:val="16"/>
                <w:szCs w:val="16"/>
                <w:lang w:eastAsia="en-AU"/>
              </w:rPr>
              <w:t xml:space="preserve"> </w:t>
            </w:r>
          </w:p>
        </w:tc>
        <w:tc>
          <w:tcPr>
            <w:tcW w:w="1343" w:type="pct"/>
            <w:gridSpan w:val="2"/>
            <w:vMerge/>
            <w:tcBorders>
              <w:top w:val="nil"/>
              <w:left w:val="nil"/>
              <w:bottom w:val="nil"/>
              <w:right w:val="nil"/>
            </w:tcBorders>
            <w:vAlign w:val="center"/>
            <w:hideMark/>
          </w:tcPr>
          <w:p w14:paraId="56976035" w14:textId="77777777" w:rsidR="00221A9C" w:rsidRPr="00221A9C" w:rsidRDefault="00221A9C" w:rsidP="00221A9C">
            <w:pPr>
              <w:rPr>
                <w:rFonts w:ascii="Arial" w:hAnsi="Arial" w:cs="Arial"/>
                <w:b/>
                <w:bCs/>
                <w:color w:val="FFFFFF"/>
                <w:sz w:val="16"/>
                <w:szCs w:val="16"/>
                <w:lang w:eastAsia="en-AU"/>
              </w:rPr>
            </w:pPr>
          </w:p>
        </w:tc>
      </w:tr>
      <w:tr w:rsidR="00221A9C" w:rsidRPr="00221A9C" w14:paraId="1BBB0212" w14:textId="77777777" w:rsidTr="00FF2D17">
        <w:trPr>
          <w:trHeight w:val="300"/>
        </w:trPr>
        <w:tc>
          <w:tcPr>
            <w:tcW w:w="2315" w:type="pct"/>
            <w:tcBorders>
              <w:top w:val="nil"/>
              <w:left w:val="nil"/>
              <w:bottom w:val="nil"/>
              <w:right w:val="nil"/>
            </w:tcBorders>
            <w:shd w:val="clear" w:color="000000" w:fill="0067AC"/>
            <w:vAlign w:val="center"/>
            <w:hideMark/>
          </w:tcPr>
          <w:p w14:paraId="66CDE5A3" w14:textId="77777777" w:rsidR="00221A9C" w:rsidRPr="00FC7EF1" w:rsidRDefault="00221A9C" w:rsidP="00D33041">
            <w:pPr>
              <w:rPr>
                <w:rFonts w:ascii="Arial" w:hAnsi="Arial" w:cs="Arial"/>
                <w:b/>
                <w:sz w:val="16"/>
                <w:szCs w:val="16"/>
                <w:lang w:eastAsia="en-AU"/>
              </w:rPr>
            </w:pPr>
            <w:r w:rsidRPr="00FC7EF1">
              <w:rPr>
                <w:rFonts w:ascii="Arial" w:hAnsi="Arial" w:cs="Arial"/>
                <w:b/>
                <w:sz w:val="16"/>
                <w:szCs w:val="16"/>
                <w:lang w:eastAsia="en-AU"/>
              </w:rPr>
              <w:t> </w:t>
            </w:r>
          </w:p>
        </w:tc>
        <w:tc>
          <w:tcPr>
            <w:tcW w:w="671" w:type="pct"/>
            <w:tcBorders>
              <w:top w:val="nil"/>
              <w:left w:val="nil"/>
              <w:bottom w:val="nil"/>
              <w:right w:val="nil"/>
            </w:tcBorders>
            <w:shd w:val="clear" w:color="000000" w:fill="0067AC"/>
            <w:vAlign w:val="center"/>
            <w:hideMark/>
          </w:tcPr>
          <w:p w14:paraId="03EF998D" w14:textId="77777777" w:rsidR="00221A9C" w:rsidRPr="00FC7EF1" w:rsidRDefault="00221A9C" w:rsidP="00221A9C">
            <w:pPr>
              <w:jc w:val="center"/>
              <w:rPr>
                <w:rFonts w:ascii="Arial" w:hAnsi="Arial" w:cs="Arial"/>
                <w:b/>
                <w:sz w:val="16"/>
                <w:szCs w:val="16"/>
                <w:lang w:eastAsia="en-AU"/>
              </w:rPr>
            </w:pPr>
            <w:r w:rsidRPr="00FC7EF1">
              <w:rPr>
                <w:rFonts w:ascii="Arial" w:hAnsi="Arial" w:cs="Arial"/>
                <w:b/>
                <w:sz w:val="16"/>
                <w:szCs w:val="16"/>
                <w:lang w:eastAsia="en-AU"/>
              </w:rPr>
              <w:t xml:space="preserve"> $’000 </w:t>
            </w:r>
          </w:p>
        </w:tc>
        <w:tc>
          <w:tcPr>
            <w:tcW w:w="671" w:type="pct"/>
            <w:tcBorders>
              <w:top w:val="nil"/>
              <w:left w:val="nil"/>
              <w:bottom w:val="nil"/>
              <w:right w:val="nil"/>
            </w:tcBorders>
            <w:shd w:val="clear" w:color="000000" w:fill="0067AC"/>
            <w:vAlign w:val="center"/>
            <w:hideMark/>
          </w:tcPr>
          <w:p w14:paraId="19E268F4" w14:textId="77777777" w:rsidR="00221A9C" w:rsidRPr="00FC7EF1" w:rsidRDefault="00221A9C" w:rsidP="00221A9C">
            <w:pPr>
              <w:jc w:val="center"/>
              <w:rPr>
                <w:rFonts w:ascii="Arial" w:hAnsi="Arial" w:cs="Arial"/>
                <w:b/>
                <w:sz w:val="16"/>
                <w:szCs w:val="16"/>
                <w:lang w:eastAsia="en-AU"/>
              </w:rPr>
            </w:pPr>
            <w:r w:rsidRPr="00FC7EF1">
              <w:rPr>
                <w:rFonts w:ascii="Arial" w:hAnsi="Arial" w:cs="Arial"/>
                <w:b/>
                <w:sz w:val="16"/>
                <w:szCs w:val="16"/>
                <w:lang w:eastAsia="en-AU"/>
              </w:rPr>
              <w:t xml:space="preserve"> $’000 </w:t>
            </w:r>
          </w:p>
        </w:tc>
        <w:tc>
          <w:tcPr>
            <w:tcW w:w="671" w:type="pct"/>
            <w:tcBorders>
              <w:top w:val="nil"/>
              <w:left w:val="nil"/>
              <w:bottom w:val="nil"/>
              <w:right w:val="nil"/>
            </w:tcBorders>
            <w:shd w:val="clear" w:color="000000" w:fill="0067AC"/>
            <w:vAlign w:val="center"/>
            <w:hideMark/>
          </w:tcPr>
          <w:p w14:paraId="1DE10AFF" w14:textId="77777777" w:rsidR="00221A9C" w:rsidRPr="00FC7EF1" w:rsidRDefault="00221A9C" w:rsidP="00221A9C">
            <w:pPr>
              <w:jc w:val="center"/>
              <w:rPr>
                <w:rFonts w:ascii="Arial" w:hAnsi="Arial" w:cs="Arial"/>
                <w:b/>
                <w:sz w:val="16"/>
                <w:szCs w:val="16"/>
                <w:lang w:eastAsia="en-AU"/>
              </w:rPr>
            </w:pPr>
            <w:r w:rsidRPr="00FC7EF1">
              <w:rPr>
                <w:rFonts w:ascii="Arial" w:hAnsi="Arial" w:cs="Arial"/>
                <w:b/>
                <w:sz w:val="16"/>
                <w:szCs w:val="16"/>
                <w:lang w:eastAsia="en-AU"/>
              </w:rPr>
              <w:t xml:space="preserve"> $’000 </w:t>
            </w:r>
          </w:p>
        </w:tc>
        <w:tc>
          <w:tcPr>
            <w:tcW w:w="672" w:type="pct"/>
            <w:tcBorders>
              <w:top w:val="nil"/>
              <w:left w:val="nil"/>
              <w:bottom w:val="nil"/>
              <w:right w:val="nil"/>
            </w:tcBorders>
            <w:shd w:val="clear" w:color="000000" w:fill="0067AC"/>
            <w:vAlign w:val="center"/>
            <w:hideMark/>
          </w:tcPr>
          <w:p w14:paraId="5D6F8E82" w14:textId="77777777" w:rsidR="00221A9C" w:rsidRPr="00FC7EF1" w:rsidRDefault="00221A9C" w:rsidP="00221A9C">
            <w:pPr>
              <w:jc w:val="center"/>
              <w:rPr>
                <w:rFonts w:ascii="Arial" w:hAnsi="Arial" w:cs="Arial"/>
                <w:sz w:val="16"/>
                <w:szCs w:val="16"/>
                <w:lang w:eastAsia="en-AU"/>
              </w:rPr>
            </w:pPr>
            <w:r w:rsidRPr="00FC7EF1">
              <w:rPr>
                <w:rFonts w:ascii="Arial" w:hAnsi="Arial" w:cs="Arial"/>
                <w:sz w:val="16"/>
                <w:szCs w:val="16"/>
                <w:lang w:eastAsia="en-AU"/>
              </w:rPr>
              <w:t>%</w:t>
            </w:r>
          </w:p>
        </w:tc>
      </w:tr>
      <w:tr w:rsidR="00221A9C" w:rsidRPr="00221A9C" w14:paraId="05C93C67" w14:textId="77777777" w:rsidTr="00FF2D17">
        <w:trPr>
          <w:trHeight w:val="300"/>
        </w:trPr>
        <w:tc>
          <w:tcPr>
            <w:tcW w:w="2315" w:type="pct"/>
            <w:tcBorders>
              <w:top w:val="nil"/>
              <w:left w:val="nil"/>
              <w:bottom w:val="nil"/>
              <w:right w:val="nil"/>
            </w:tcBorders>
            <w:shd w:val="clear" w:color="auto" w:fill="auto"/>
            <w:vAlign w:val="center"/>
            <w:hideMark/>
          </w:tcPr>
          <w:p w14:paraId="704B3524" w14:textId="77777777" w:rsidR="00221A9C" w:rsidRPr="00221A9C" w:rsidRDefault="00221A9C" w:rsidP="00221A9C">
            <w:pPr>
              <w:rPr>
                <w:rFonts w:ascii="Arial" w:hAnsi="Arial" w:cs="Arial"/>
                <w:sz w:val="16"/>
                <w:szCs w:val="16"/>
                <w:lang w:eastAsia="en-AU"/>
              </w:rPr>
            </w:pPr>
            <w:r w:rsidRPr="00221A9C">
              <w:rPr>
                <w:rFonts w:ascii="Arial" w:hAnsi="Arial" w:cs="Arial"/>
                <w:sz w:val="16"/>
                <w:szCs w:val="16"/>
                <w:lang w:eastAsia="en-AU"/>
              </w:rPr>
              <w:t>Council contributions and grants</w:t>
            </w:r>
          </w:p>
        </w:tc>
        <w:tc>
          <w:tcPr>
            <w:tcW w:w="671" w:type="pct"/>
            <w:tcBorders>
              <w:top w:val="nil"/>
              <w:left w:val="nil"/>
              <w:bottom w:val="nil"/>
              <w:right w:val="nil"/>
            </w:tcBorders>
            <w:shd w:val="clear" w:color="auto" w:fill="auto"/>
            <w:vAlign w:val="center"/>
            <w:hideMark/>
          </w:tcPr>
          <w:p w14:paraId="1042A6A9" w14:textId="53DF4776" w:rsidR="00221A9C" w:rsidRPr="00221A9C" w:rsidRDefault="00B02C65" w:rsidP="00221A9C">
            <w:pPr>
              <w:jc w:val="right"/>
              <w:rPr>
                <w:rFonts w:ascii="Arial" w:hAnsi="Arial" w:cs="Arial"/>
                <w:sz w:val="16"/>
                <w:szCs w:val="16"/>
                <w:lang w:eastAsia="en-AU"/>
              </w:rPr>
            </w:pPr>
            <w:r w:rsidRPr="00FC7EF1">
              <w:rPr>
                <w:rFonts w:ascii="Arial" w:hAnsi="Arial" w:cs="Arial"/>
                <w:sz w:val="16"/>
                <w:szCs w:val="16"/>
                <w:lang w:eastAsia="en-AU"/>
              </w:rPr>
              <w:t>8,</w:t>
            </w:r>
            <w:r w:rsidR="00226BE6">
              <w:rPr>
                <w:rFonts w:ascii="Arial" w:hAnsi="Arial" w:cs="Arial"/>
                <w:sz w:val="16"/>
                <w:szCs w:val="16"/>
                <w:lang w:eastAsia="en-AU"/>
              </w:rPr>
              <w:t>198</w:t>
            </w:r>
          </w:p>
        </w:tc>
        <w:tc>
          <w:tcPr>
            <w:tcW w:w="671" w:type="pct"/>
            <w:tcBorders>
              <w:top w:val="nil"/>
              <w:left w:val="nil"/>
              <w:bottom w:val="nil"/>
              <w:right w:val="nil"/>
            </w:tcBorders>
            <w:shd w:val="clear" w:color="000000" w:fill="4AAA42"/>
            <w:noWrap/>
            <w:vAlign w:val="center"/>
            <w:hideMark/>
          </w:tcPr>
          <w:p w14:paraId="6800492E" w14:textId="4410BA12" w:rsidR="00221A9C" w:rsidRPr="00221A9C" w:rsidRDefault="00221A9C" w:rsidP="00221A9C">
            <w:pPr>
              <w:jc w:val="right"/>
              <w:rPr>
                <w:rFonts w:ascii="Arial" w:hAnsi="Arial" w:cs="Arial"/>
                <w:b/>
                <w:bCs/>
                <w:sz w:val="16"/>
                <w:szCs w:val="16"/>
                <w:lang w:eastAsia="en-AU"/>
              </w:rPr>
            </w:pPr>
            <w:r w:rsidRPr="00221A9C">
              <w:rPr>
                <w:rFonts w:ascii="Arial" w:hAnsi="Arial" w:cs="Arial"/>
                <w:b/>
                <w:bCs/>
                <w:sz w:val="16"/>
                <w:szCs w:val="16"/>
                <w:lang w:eastAsia="en-AU"/>
              </w:rPr>
              <w:t>7,</w:t>
            </w:r>
            <w:r w:rsidR="00B02C65" w:rsidRPr="00FC7EF1">
              <w:rPr>
                <w:rFonts w:ascii="Arial" w:hAnsi="Arial" w:cs="Arial"/>
                <w:b/>
                <w:bCs/>
                <w:sz w:val="16"/>
                <w:szCs w:val="16"/>
                <w:lang w:eastAsia="en-AU"/>
              </w:rPr>
              <w:t>828</w:t>
            </w:r>
          </w:p>
        </w:tc>
        <w:tc>
          <w:tcPr>
            <w:tcW w:w="671" w:type="pct"/>
            <w:tcBorders>
              <w:top w:val="nil"/>
              <w:left w:val="nil"/>
              <w:bottom w:val="nil"/>
              <w:right w:val="nil"/>
            </w:tcBorders>
            <w:shd w:val="clear" w:color="auto" w:fill="auto"/>
            <w:vAlign w:val="center"/>
            <w:hideMark/>
          </w:tcPr>
          <w:p w14:paraId="6E0454DB" w14:textId="36F3E55C" w:rsidR="00221A9C" w:rsidRPr="00FC7EF1" w:rsidRDefault="00221A9C" w:rsidP="00221A9C">
            <w:pPr>
              <w:jc w:val="right"/>
              <w:rPr>
                <w:rFonts w:ascii="Arial" w:hAnsi="Arial" w:cs="Arial"/>
                <w:sz w:val="16"/>
                <w:szCs w:val="16"/>
                <w:lang w:eastAsia="en-AU"/>
              </w:rPr>
            </w:pPr>
            <w:r w:rsidRPr="00FC7EF1">
              <w:rPr>
                <w:rFonts w:ascii="Arial" w:hAnsi="Arial" w:cs="Arial"/>
                <w:sz w:val="16"/>
                <w:szCs w:val="16"/>
                <w:lang w:eastAsia="en-AU"/>
              </w:rPr>
              <w:t>(</w:t>
            </w:r>
            <w:r w:rsidR="00226BE6">
              <w:rPr>
                <w:rFonts w:ascii="Arial" w:hAnsi="Arial" w:cs="Arial"/>
                <w:sz w:val="16"/>
                <w:szCs w:val="16"/>
                <w:lang w:eastAsia="en-AU"/>
              </w:rPr>
              <w:t>370</w:t>
            </w:r>
            <w:r w:rsidRPr="00FC7EF1">
              <w:rPr>
                <w:rFonts w:ascii="Arial" w:hAnsi="Arial" w:cs="Arial"/>
                <w:sz w:val="16"/>
                <w:szCs w:val="16"/>
                <w:lang w:eastAsia="en-AU"/>
              </w:rPr>
              <w:t>)</w:t>
            </w:r>
          </w:p>
        </w:tc>
        <w:tc>
          <w:tcPr>
            <w:tcW w:w="672" w:type="pct"/>
            <w:tcBorders>
              <w:top w:val="nil"/>
              <w:left w:val="nil"/>
              <w:bottom w:val="nil"/>
              <w:right w:val="nil"/>
            </w:tcBorders>
            <w:shd w:val="clear" w:color="auto" w:fill="auto"/>
            <w:vAlign w:val="center"/>
            <w:hideMark/>
          </w:tcPr>
          <w:p w14:paraId="37384C05" w14:textId="332F5CBC" w:rsidR="00221A9C" w:rsidRPr="00FC7EF1" w:rsidRDefault="00221A9C" w:rsidP="00221A9C">
            <w:pPr>
              <w:jc w:val="right"/>
              <w:rPr>
                <w:rFonts w:ascii="Arial" w:hAnsi="Arial" w:cs="Arial"/>
                <w:sz w:val="16"/>
                <w:szCs w:val="16"/>
                <w:lang w:eastAsia="en-AU"/>
              </w:rPr>
            </w:pPr>
            <w:r w:rsidRPr="00FC7EF1">
              <w:rPr>
                <w:rFonts w:ascii="Arial" w:hAnsi="Arial" w:cs="Arial"/>
                <w:sz w:val="16"/>
                <w:szCs w:val="16"/>
                <w:lang w:eastAsia="en-AU"/>
              </w:rPr>
              <w:t>-</w:t>
            </w:r>
            <w:r w:rsidR="00226BE6">
              <w:rPr>
                <w:rFonts w:ascii="Arial" w:hAnsi="Arial" w:cs="Arial"/>
                <w:sz w:val="16"/>
                <w:szCs w:val="16"/>
                <w:lang w:eastAsia="en-AU"/>
              </w:rPr>
              <w:t>4.</w:t>
            </w:r>
            <w:r w:rsidR="00DC43BF" w:rsidRPr="00FC7EF1">
              <w:rPr>
                <w:rFonts w:ascii="Arial" w:hAnsi="Arial" w:cs="Arial"/>
                <w:sz w:val="16"/>
                <w:szCs w:val="16"/>
                <w:lang w:eastAsia="en-AU"/>
              </w:rPr>
              <w:t>5</w:t>
            </w:r>
            <w:r w:rsidRPr="00FC7EF1">
              <w:rPr>
                <w:rFonts w:ascii="Arial" w:hAnsi="Arial" w:cs="Arial"/>
                <w:sz w:val="16"/>
                <w:szCs w:val="16"/>
                <w:lang w:eastAsia="en-AU"/>
              </w:rPr>
              <w:t>%</w:t>
            </w:r>
          </w:p>
        </w:tc>
      </w:tr>
      <w:tr w:rsidR="00221A9C" w:rsidRPr="00221A9C" w14:paraId="4117CBED" w14:textId="77777777" w:rsidTr="00FF2D17">
        <w:trPr>
          <w:trHeight w:val="300"/>
        </w:trPr>
        <w:tc>
          <w:tcPr>
            <w:tcW w:w="2315" w:type="pct"/>
            <w:tcBorders>
              <w:top w:val="nil"/>
              <w:left w:val="nil"/>
              <w:bottom w:val="nil"/>
              <w:right w:val="nil"/>
            </w:tcBorders>
            <w:shd w:val="clear" w:color="auto" w:fill="auto"/>
            <w:vAlign w:val="center"/>
            <w:hideMark/>
          </w:tcPr>
          <w:p w14:paraId="141EF411" w14:textId="77777777" w:rsidR="00221A9C" w:rsidRPr="00221A9C" w:rsidRDefault="00221A9C" w:rsidP="00221A9C">
            <w:pPr>
              <w:rPr>
                <w:rFonts w:ascii="Arial" w:hAnsi="Arial" w:cs="Arial"/>
                <w:sz w:val="16"/>
                <w:szCs w:val="16"/>
                <w:lang w:eastAsia="en-AU"/>
              </w:rPr>
            </w:pPr>
            <w:r w:rsidRPr="00221A9C">
              <w:rPr>
                <w:rFonts w:ascii="Arial" w:hAnsi="Arial" w:cs="Arial"/>
                <w:sz w:val="16"/>
                <w:szCs w:val="16"/>
                <w:lang w:eastAsia="en-AU"/>
              </w:rPr>
              <w:t>Operating lease rentals</w:t>
            </w:r>
          </w:p>
        </w:tc>
        <w:tc>
          <w:tcPr>
            <w:tcW w:w="671" w:type="pct"/>
            <w:tcBorders>
              <w:top w:val="nil"/>
              <w:left w:val="nil"/>
              <w:bottom w:val="nil"/>
              <w:right w:val="nil"/>
            </w:tcBorders>
            <w:shd w:val="clear" w:color="auto" w:fill="auto"/>
            <w:vAlign w:val="center"/>
            <w:hideMark/>
          </w:tcPr>
          <w:p w14:paraId="0285EFF2" w14:textId="6165DFED" w:rsidR="00221A9C" w:rsidRPr="00221A9C" w:rsidRDefault="00DC43BF" w:rsidP="00221A9C">
            <w:pPr>
              <w:jc w:val="right"/>
              <w:rPr>
                <w:rFonts w:ascii="Arial" w:hAnsi="Arial" w:cs="Arial"/>
                <w:sz w:val="16"/>
                <w:szCs w:val="16"/>
                <w:lang w:eastAsia="en-AU"/>
              </w:rPr>
            </w:pPr>
            <w:r w:rsidRPr="00FC7EF1">
              <w:rPr>
                <w:rFonts w:ascii="Arial" w:hAnsi="Arial" w:cs="Arial"/>
                <w:sz w:val="16"/>
                <w:szCs w:val="16"/>
                <w:lang w:eastAsia="en-AU"/>
              </w:rPr>
              <w:t>262</w:t>
            </w:r>
          </w:p>
        </w:tc>
        <w:tc>
          <w:tcPr>
            <w:tcW w:w="671" w:type="pct"/>
            <w:tcBorders>
              <w:top w:val="nil"/>
              <w:left w:val="nil"/>
              <w:bottom w:val="nil"/>
              <w:right w:val="nil"/>
            </w:tcBorders>
            <w:shd w:val="clear" w:color="000000" w:fill="4AAA42"/>
            <w:noWrap/>
            <w:vAlign w:val="center"/>
            <w:hideMark/>
          </w:tcPr>
          <w:p w14:paraId="6752BA21" w14:textId="18C83E48" w:rsidR="00221A9C" w:rsidRPr="00221A9C" w:rsidRDefault="00DC43BF" w:rsidP="00221A9C">
            <w:pPr>
              <w:jc w:val="right"/>
              <w:rPr>
                <w:rFonts w:ascii="Arial" w:hAnsi="Arial" w:cs="Arial"/>
                <w:b/>
                <w:bCs/>
                <w:sz w:val="16"/>
                <w:szCs w:val="16"/>
                <w:lang w:eastAsia="en-AU"/>
              </w:rPr>
            </w:pPr>
            <w:r w:rsidRPr="00FC7EF1">
              <w:rPr>
                <w:rFonts w:ascii="Arial" w:hAnsi="Arial" w:cs="Arial"/>
                <w:b/>
                <w:bCs/>
                <w:sz w:val="16"/>
                <w:szCs w:val="16"/>
                <w:lang w:eastAsia="en-AU"/>
              </w:rPr>
              <w:t>369</w:t>
            </w:r>
          </w:p>
        </w:tc>
        <w:tc>
          <w:tcPr>
            <w:tcW w:w="671" w:type="pct"/>
            <w:tcBorders>
              <w:top w:val="nil"/>
              <w:left w:val="nil"/>
              <w:bottom w:val="nil"/>
              <w:right w:val="nil"/>
            </w:tcBorders>
            <w:shd w:val="clear" w:color="auto" w:fill="auto"/>
            <w:vAlign w:val="center"/>
            <w:hideMark/>
          </w:tcPr>
          <w:p w14:paraId="6BBB6C10" w14:textId="6157CCF0" w:rsidR="00221A9C" w:rsidRPr="00FC7EF1" w:rsidRDefault="00DC43BF" w:rsidP="00221A9C">
            <w:pPr>
              <w:jc w:val="right"/>
              <w:rPr>
                <w:rFonts w:ascii="Arial" w:hAnsi="Arial" w:cs="Arial"/>
                <w:sz w:val="16"/>
                <w:szCs w:val="16"/>
                <w:lang w:eastAsia="en-AU"/>
              </w:rPr>
            </w:pPr>
            <w:r w:rsidRPr="00FC7EF1">
              <w:rPr>
                <w:rFonts w:ascii="Arial" w:hAnsi="Arial" w:cs="Arial"/>
                <w:sz w:val="16"/>
                <w:szCs w:val="16"/>
                <w:lang w:eastAsia="en-AU"/>
              </w:rPr>
              <w:t>107</w:t>
            </w:r>
          </w:p>
        </w:tc>
        <w:tc>
          <w:tcPr>
            <w:tcW w:w="672" w:type="pct"/>
            <w:tcBorders>
              <w:top w:val="nil"/>
              <w:left w:val="nil"/>
              <w:bottom w:val="nil"/>
              <w:right w:val="nil"/>
            </w:tcBorders>
            <w:shd w:val="clear" w:color="auto" w:fill="auto"/>
            <w:vAlign w:val="center"/>
            <w:hideMark/>
          </w:tcPr>
          <w:p w14:paraId="102D9E1F" w14:textId="73BC529C" w:rsidR="00221A9C" w:rsidRPr="00FC7EF1" w:rsidRDefault="00DC43BF" w:rsidP="00221A9C">
            <w:pPr>
              <w:jc w:val="right"/>
              <w:rPr>
                <w:rFonts w:ascii="Arial" w:hAnsi="Arial" w:cs="Arial"/>
                <w:sz w:val="16"/>
                <w:szCs w:val="16"/>
                <w:lang w:eastAsia="en-AU"/>
              </w:rPr>
            </w:pPr>
            <w:r w:rsidRPr="00FC7EF1">
              <w:rPr>
                <w:rFonts w:ascii="Arial" w:hAnsi="Arial" w:cs="Arial"/>
                <w:sz w:val="16"/>
                <w:szCs w:val="16"/>
                <w:lang w:eastAsia="en-AU"/>
              </w:rPr>
              <w:t>40</w:t>
            </w:r>
            <w:r w:rsidR="00221A9C" w:rsidRPr="00FC7EF1">
              <w:rPr>
                <w:rFonts w:ascii="Arial" w:hAnsi="Arial" w:cs="Arial"/>
                <w:sz w:val="16"/>
                <w:szCs w:val="16"/>
                <w:lang w:eastAsia="en-AU"/>
              </w:rPr>
              <w:t>.8%</w:t>
            </w:r>
          </w:p>
        </w:tc>
      </w:tr>
      <w:tr w:rsidR="00221A9C" w:rsidRPr="00221A9C" w14:paraId="249633C2" w14:textId="77777777" w:rsidTr="00FF2D17">
        <w:trPr>
          <w:trHeight w:val="300"/>
        </w:trPr>
        <w:tc>
          <w:tcPr>
            <w:tcW w:w="2315" w:type="pct"/>
            <w:tcBorders>
              <w:top w:val="nil"/>
              <w:left w:val="nil"/>
              <w:bottom w:val="nil"/>
              <w:right w:val="nil"/>
            </w:tcBorders>
            <w:shd w:val="clear" w:color="auto" w:fill="auto"/>
            <w:vAlign w:val="center"/>
            <w:hideMark/>
          </w:tcPr>
          <w:p w14:paraId="48F71392" w14:textId="77777777" w:rsidR="00221A9C" w:rsidRPr="00221A9C" w:rsidRDefault="00221A9C" w:rsidP="00221A9C">
            <w:pPr>
              <w:rPr>
                <w:rFonts w:ascii="Arial" w:hAnsi="Arial" w:cs="Arial"/>
                <w:sz w:val="16"/>
                <w:szCs w:val="16"/>
                <w:lang w:eastAsia="en-AU"/>
              </w:rPr>
            </w:pPr>
            <w:r w:rsidRPr="00221A9C">
              <w:rPr>
                <w:rFonts w:ascii="Arial" w:hAnsi="Arial" w:cs="Arial"/>
                <w:sz w:val="16"/>
                <w:szCs w:val="16"/>
                <w:lang w:eastAsia="en-AU"/>
              </w:rPr>
              <w:t>Councillor allowances</w:t>
            </w:r>
          </w:p>
        </w:tc>
        <w:tc>
          <w:tcPr>
            <w:tcW w:w="671" w:type="pct"/>
            <w:tcBorders>
              <w:top w:val="nil"/>
              <w:left w:val="nil"/>
              <w:bottom w:val="nil"/>
              <w:right w:val="nil"/>
            </w:tcBorders>
            <w:shd w:val="clear" w:color="auto" w:fill="auto"/>
            <w:vAlign w:val="center"/>
            <w:hideMark/>
          </w:tcPr>
          <w:p w14:paraId="49B6A506" w14:textId="6434122E" w:rsidR="00221A9C" w:rsidRPr="00221A9C" w:rsidRDefault="000E4C2D" w:rsidP="00221A9C">
            <w:pPr>
              <w:jc w:val="right"/>
              <w:rPr>
                <w:rFonts w:ascii="Arial" w:hAnsi="Arial" w:cs="Arial"/>
                <w:sz w:val="16"/>
                <w:szCs w:val="16"/>
                <w:lang w:eastAsia="en-AU"/>
              </w:rPr>
            </w:pPr>
            <w:r w:rsidRPr="00FC7EF1">
              <w:rPr>
                <w:rFonts w:ascii="Arial" w:hAnsi="Arial" w:cs="Arial"/>
                <w:sz w:val="16"/>
                <w:szCs w:val="16"/>
                <w:lang w:eastAsia="en-AU"/>
              </w:rPr>
              <w:t>391</w:t>
            </w:r>
          </w:p>
        </w:tc>
        <w:tc>
          <w:tcPr>
            <w:tcW w:w="671" w:type="pct"/>
            <w:tcBorders>
              <w:top w:val="nil"/>
              <w:left w:val="nil"/>
              <w:bottom w:val="nil"/>
              <w:right w:val="nil"/>
            </w:tcBorders>
            <w:shd w:val="clear" w:color="000000" w:fill="4AAA42"/>
            <w:noWrap/>
            <w:vAlign w:val="center"/>
            <w:hideMark/>
          </w:tcPr>
          <w:p w14:paraId="7EE5C0FA" w14:textId="7173CC00" w:rsidR="00221A9C" w:rsidRPr="00221A9C" w:rsidRDefault="000E4C2D" w:rsidP="00221A9C">
            <w:pPr>
              <w:jc w:val="right"/>
              <w:rPr>
                <w:rFonts w:ascii="Arial" w:hAnsi="Arial" w:cs="Arial"/>
                <w:b/>
                <w:bCs/>
                <w:sz w:val="16"/>
                <w:szCs w:val="16"/>
                <w:lang w:eastAsia="en-AU"/>
              </w:rPr>
            </w:pPr>
            <w:r w:rsidRPr="00FC7EF1">
              <w:rPr>
                <w:rFonts w:ascii="Arial" w:hAnsi="Arial" w:cs="Arial"/>
                <w:b/>
                <w:bCs/>
                <w:sz w:val="16"/>
                <w:szCs w:val="16"/>
                <w:lang w:eastAsia="en-AU"/>
              </w:rPr>
              <w:t>483</w:t>
            </w:r>
          </w:p>
        </w:tc>
        <w:tc>
          <w:tcPr>
            <w:tcW w:w="671" w:type="pct"/>
            <w:tcBorders>
              <w:top w:val="nil"/>
              <w:left w:val="nil"/>
              <w:bottom w:val="nil"/>
              <w:right w:val="nil"/>
            </w:tcBorders>
            <w:shd w:val="clear" w:color="auto" w:fill="auto"/>
            <w:vAlign w:val="center"/>
            <w:hideMark/>
          </w:tcPr>
          <w:p w14:paraId="4F2922F1" w14:textId="3DFA3E85" w:rsidR="00221A9C" w:rsidRPr="00FC7EF1" w:rsidRDefault="000E4C2D" w:rsidP="00221A9C">
            <w:pPr>
              <w:jc w:val="right"/>
              <w:rPr>
                <w:rFonts w:ascii="Arial" w:hAnsi="Arial" w:cs="Arial"/>
                <w:sz w:val="16"/>
                <w:szCs w:val="16"/>
                <w:lang w:eastAsia="en-AU"/>
              </w:rPr>
            </w:pPr>
            <w:r w:rsidRPr="00FC7EF1">
              <w:rPr>
                <w:rFonts w:ascii="Arial" w:hAnsi="Arial" w:cs="Arial"/>
                <w:sz w:val="16"/>
                <w:szCs w:val="16"/>
                <w:lang w:eastAsia="en-AU"/>
              </w:rPr>
              <w:t>92</w:t>
            </w:r>
          </w:p>
        </w:tc>
        <w:tc>
          <w:tcPr>
            <w:tcW w:w="672" w:type="pct"/>
            <w:tcBorders>
              <w:top w:val="nil"/>
              <w:left w:val="nil"/>
              <w:bottom w:val="nil"/>
              <w:right w:val="nil"/>
            </w:tcBorders>
            <w:shd w:val="clear" w:color="auto" w:fill="auto"/>
            <w:vAlign w:val="center"/>
            <w:hideMark/>
          </w:tcPr>
          <w:p w14:paraId="782E5595" w14:textId="187EC6F6" w:rsidR="00221A9C" w:rsidRPr="00FC7EF1" w:rsidRDefault="000E4C2D" w:rsidP="00221A9C">
            <w:pPr>
              <w:jc w:val="right"/>
              <w:rPr>
                <w:rFonts w:ascii="Arial" w:hAnsi="Arial" w:cs="Arial"/>
                <w:sz w:val="16"/>
                <w:szCs w:val="16"/>
                <w:lang w:eastAsia="en-AU"/>
              </w:rPr>
            </w:pPr>
            <w:r w:rsidRPr="00FC7EF1">
              <w:rPr>
                <w:rFonts w:ascii="Arial" w:hAnsi="Arial" w:cs="Arial"/>
                <w:sz w:val="16"/>
                <w:szCs w:val="16"/>
                <w:lang w:eastAsia="en-AU"/>
              </w:rPr>
              <w:t>23.5%</w:t>
            </w:r>
          </w:p>
        </w:tc>
      </w:tr>
      <w:tr w:rsidR="00221A9C" w:rsidRPr="00221A9C" w14:paraId="3315101E" w14:textId="77777777" w:rsidTr="00FF2D17">
        <w:trPr>
          <w:trHeight w:val="300"/>
        </w:trPr>
        <w:tc>
          <w:tcPr>
            <w:tcW w:w="2315" w:type="pct"/>
            <w:tcBorders>
              <w:top w:val="nil"/>
              <w:left w:val="nil"/>
              <w:bottom w:val="nil"/>
              <w:right w:val="nil"/>
            </w:tcBorders>
            <w:shd w:val="clear" w:color="auto" w:fill="auto"/>
            <w:vAlign w:val="center"/>
            <w:hideMark/>
          </w:tcPr>
          <w:p w14:paraId="314C726B" w14:textId="77777777" w:rsidR="00221A9C" w:rsidRPr="00221A9C" w:rsidRDefault="00221A9C" w:rsidP="00221A9C">
            <w:pPr>
              <w:rPr>
                <w:rFonts w:ascii="Arial" w:hAnsi="Arial" w:cs="Arial"/>
                <w:sz w:val="16"/>
                <w:szCs w:val="16"/>
                <w:lang w:eastAsia="en-AU"/>
              </w:rPr>
            </w:pPr>
            <w:r w:rsidRPr="00221A9C">
              <w:rPr>
                <w:rFonts w:ascii="Arial" w:hAnsi="Arial" w:cs="Arial"/>
                <w:sz w:val="16"/>
                <w:szCs w:val="16"/>
                <w:lang w:eastAsia="en-AU"/>
              </w:rPr>
              <w:t>Councillor other expenses and reimbursements</w:t>
            </w:r>
          </w:p>
        </w:tc>
        <w:tc>
          <w:tcPr>
            <w:tcW w:w="671" w:type="pct"/>
            <w:tcBorders>
              <w:top w:val="nil"/>
              <w:left w:val="nil"/>
              <w:bottom w:val="nil"/>
              <w:right w:val="nil"/>
            </w:tcBorders>
            <w:shd w:val="clear" w:color="auto" w:fill="auto"/>
            <w:vAlign w:val="center"/>
            <w:hideMark/>
          </w:tcPr>
          <w:p w14:paraId="5CCE3DA6" w14:textId="5FAD18FB" w:rsidR="00221A9C" w:rsidRPr="00221A9C" w:rsidRDefault="000E4C2D" w:rsidP="00221A9C">
            <w:pPr>
              <w:jc w:val="right"/>
              <w:rPr>
                <w:rFonts w:ascii="Arial" w:hAnsi="Arial" w:cs="Arial"/>
                <w:sz w:val="16"/>
                <w:szCs w:val="16"/>
                <w:lang w:eastAsia="en-AU"/>
              </w:rPr>
            </w:pPr>
            <w:r w:rsidRPr="00FC7EF1">
              <w:rPr>
                <w:rFonts w:ascii="Arial" w:hAnsi="Arial" w:cs="Arial"/>
                <w:sz w:val="16"/>
                <w:szCs w:val="16"/>
                <w:lang w:eastAsia="en-AU"/>
              </w:rPr>
              <w:t>86</w:t>
            </w:r>
          </w:p>
        </w:tc>
        <w:tc>
          <w:tcPr>
            <w:tcW w:w="671" w:type="pct"/>
            <w:tcBorders>
              <w:top w:val="nil"/>
              <w:left w:val="nil"/>
              <w:bottom w:val="nil"/>
              <w:right w:val="nil"/>
            </w:tcBorders>
            <w:shd w:val="clear" w:color="000000" w:fill="4AAA42"/>
            <w:noWrap/>
            <w:vAlign w:val="center"/>
            <w:hideMark/>
          </w:tcPr>
          <w:p w14:paraId="6F1FEDC8" w14:textId="7D7F001F" w:rsidR="00221A9C" w:rsidRPr="00221A9C" w:rsidRDefault="000E4C2D" w:rsidP="00221A9C">
            <w:pPr>
              <w:jc w:val="right"/>
              <w:rPr>
                <w:rFonts w:ascii="Arial" w:hAnsi="Arial" w:cs="Arial"/>
                <w:b/>
                <w:bCs/>
                <w:sz w:val="16"/>
                <w:szCs w:val="16"/>
                <w:lang w:eastAsia="en-AU"/>
              </w:rPr>
            </w:pPr>
            <w:r w:rsidRPr="00FC7EF1">
              <w:rPr>
                <w:rFonts w:ascii="Arial" w:hAnsi="Arial" w:cs="Arial"/>
                <w:b/>
                <w:bCs/>
                <w:sz w:val="16"/>
                <w:szCs w:val="16"/>
                <w:lang w:eastAsia="en-AU"/>
              </w:rPr>
              <w:t>94</w:t>
            </w:r>
          </w:p>
        </w:tc>
        <w:tc>
          <w:tcPr>
            <w:tcW w:w="671" w:type="pct"/>
            <w:tcBorders>
              <w:top w:val="nil"/>
              <w:left w:val="nil"/>
              <w:bottom w:val="nil"/>
              <w:right w:val="nil"/>
            </w:tcBorders>
            <w:shd w:val="clear" w:color="auto" w:fill="auto"/>
            <w:vAlign w:val="center"/>
            <w:hideMark/>
          </w:tcPr>
          <w:p w14:paraId="36F201C0" w14:textId="5B15B40B" w:rsidR="00221A9C" w:rsidRPr="00221A9C" w:rsidRDefault="000E4C2D" w:rsidP="00221A9C">
            <w:pPr>
              <w:jc w:val="right"/>
              <w:rPr>
                <w:rFonts w:ascii="Arial" w:hAnsi="Arial" w:cs="Arial"/>
                <w:sz w:val="16"/>
                <w:szCs w:val="16"/>
                <w:lang w:eastAsia="en-AU"/>
              </w:rPr>
            </w:pPr>
            <w:r w:rsidRPr="00FC7EF1">
              <w:rPr>
                <w:rFonts w:ascii="Arial" w:hAnsi="Arial" w:cs="Arial"/>
                <w:sz w:val="16"/>
                <w:szCs w:val="16"/>
                <w:lang w:eastAsia="en-AU"/>
              </w:rPr>
              <w:t>8</w:t>
            </w:r>
          </w:p>
        </w:tc>
        <w:tc>
          <w:tcPr>
            <w:tcW w:w="672" w:type="pct"/>
            <w:tcBorders>
              <w:top w:val="nil"/>
              <w:left w:val="nil"/>
              <w:bottom w:val="nil"/>
              <w:right w:val="nil"/>
            </w:tcBorders>
            <w:shd w:val="clear" w:color="auto" w:fill="auto"/>
            <w:vAlign w:val="center"/>
            <w:hideMark/>
          </w:tcPr>
          <w:p w14:paraId="7D39F265" w14:textId="668AAB77" w:rsidR="00221A9C" w:rsidRPr="00221A9C" w:rsidRDefault="000E4C2D" w:rsidP="00221A9C">
            <w:pPr>
              <w:jc w:val="right"/>
              <w:rPr>
                <w:rFonts w:ascii="Arial" w:hAnsi="Arial" w:cs="Arial"/>
                <w:sz w:val="16"/>
                <w:szCs w:val="16"/>
                <w:lang w:eastAsia="en-AU"/>
              </w:rPr>
            </w:pPr>
            <w:r w:rsidRPr="00FC7EF1">
              <w:rPr>
                <w:rFonts w:ascii="Arial" w:hAnsi="Arial" w:cs="Arial"/>
                <w:sz w:val="16"/>
                <w:szCs w:val="16"/>
                <w:lang w:eastAsia="en-AU"/>
              </w:rPr>
              <w:t>9.3</w:t>
            </w:r>
            <w:r w:rsidR="00221A9C" w:rsidRPr="00221A9C">
              <w:rPr>
                <w:rFonts w:ascii="Arial" w:hAnsi="Arial" w:cs="Arial"/>
                <w:sz w:val="16"/>
                <w:szCs w:val="16"/>
                <w:lang w:eastAsia="en-AU"/>
              </w:rPr>
              <w:t>%</w:t>
            </w:r>
          </w:p>
        </w:tc>
      </w:tr>
      <w:tr w:rsidR="00221A9C" w:rsidRPr="00221A9C" w14:paraId="2F9D2724" w14:textId="77777777" w:rsidTr="00FF2D17">
        <w:trPr>
          <w:trHeight w:val="300"/>
        </w:trPr>
        <w:tc>
          <w:tcPr>
            <w:tcW w:w="2315" w:type="pct"/>
            <w:tcBorders>
              <w:top w:val="nil"/>
              <w:left w:val="nil"/>
              <w:bottom w:val="nil"/>
              <w:right w:val="nil"/>
            </w:tcBorders>
            <w:shd w:val="clear" w:color="auto" w:fill="auto"/>
            <w:vAlign w:val="center"/>
            <w:hideMark/>
          </w:tcPr>
          <w:p w14:paraId="4A181974" w14:textId="0A003758" w:rsidR="00221A9C" w:rsidRPr="00221A9C" w:rsidRDefault="00221A9C" w:rsidP="00221A9C">
            <w:pPr>
              <w:rPr>
                <w:rFonts w:ascii="Arial" w:hAnsi="Arial" w:cs="Arial"/>
                <w:sz w:val="16"/>
                <w:szCs w:val="16"/>
                <w:lang w:eastAsia="en-AU"/>
              </w:rPr>
            </w:pPr>
            <w:r w:rsidRPr="00221A9C">
              <w:rPr>
                <w:rFonts w:ascii="Arial" w:hAnsi="Arial" w:cs="Arial"/>
                <w:sz w:val="16"/>
                <w:szCs w:val="16"/>
                <w:lang w:eastAsia="en-AU"/>
              </w:rPr>
              <w:t xml:space="preserve">Auditor remuneration </w:t>
            </w:r>
            <w:r w:rsidR="0017019E">
              <w:rPr>
                <w:rFonts w:ascii="Arial" w:hAnsi="Arial" w:cs="Arial"/>
                <w:sz w:val="16"/>
                <w:szCs w:val="16"/>
                <w:lang w:eastAsia="en-AU"/>
              </w:rPr>
              <w:t>–</w:t>
            </w:r>
            <w:r w:rsidRPr="00221A9C">
              <w:rPr>
                <w:rFonts w:ascii="Arial" w:hAnsi="Arial" w:cs="Arial"/>
                <w:sz w:val="16"/>
                <w:szCs w:val="16"/>
                <w:lang w:eastAsia="en-AU"/>
              </w:rPr>
              <w:t xml:space="preserve"> internal</w:t>
            </w:r>
          </w:p>
        </w:tc>
        <w:tc>
          <w:tcPr>
            <w:tcW w:w="671" w:type="pct"/>
            <w:tcBorders>
              <w:top w:val="nil"/>
              <w:left w:val="nil"/>
              <w:bottom w:val="nil"/>
              <w:right w:val="nil"/>
            </w:tcBorders>
            <w:shd w:val="clear" w:color="auto" w:fill="auto"/>
            <w:vAlign w:val="center"/>
            <w:hideMark/>
          </w:tcPr>
          <w:p w14:paraId="199546B8" w14:textId="0EB51D6D" w:rsidR="00221A9C" w:rsidRPr="00221A9C" w:rsidRDefault="00221A9C" w:rsidP="00221A9C">
            <w:pPr>
              <w:jc w:val="right"/>
              <w:rPr>
                <w:rFonts w:ascii="Arial" w:hAnsi="Arial" w:cs="Arial"/>
                <w:sz w:val="16"/>
                <w:szCs w:val="16"/>
                <w:lang w:eastAsia="en-AU"/>
              </w:rPr>
            </w:pPr>
            <w:r w:rsidRPr="00221A9C">
              <w:rPr>
                <w:rFonts w:ascii="Arial" w:hAnsi="Arial" w:cs="Arial"/>
                <w:sz w:val="16"/>
                <w:szCs w:val="16"/>
                <w:lang w:eastAsia="en-AU"/>
              </w:rPr>
              <w:t>78</w:t>
            </w:r>
          </w:p>
        </w:tc>
        <w:tc>
          <w:tcPr>
            <w:tcW w:w="671" w:type="pct"/>
            <w:tcBorders>
              <w:top w:val="nil"/>
              <w:left w:val="nil"/>
              <w:bottom w:val="nil"/>
              <w:right w:val="nil"/>
            </w:tcBorders>
            <w:shd w:val="clear" w:color="000000" w:fill="4AAA42"/>
            <w:noWrap/>
            <w:vAlign w:val="center"/>
            <w:hideMark/>
          </w:tcPr>
          <w:p w14:paraId="0EC6B094" w14:textId="3B13F920" w:rsidR="00221A9C" w:rsidRPr="00221A9C" w:rsidRDefault="000E4C2D" w:rsidP="00221A9C">
            <w:pPr>
              <w:jc w:val="right"/>
              <w:rPr>
                <w:rFonts w:ascii="Arial" w:hAnsi="Arial" w:cs="Arial"/>
                <w:b/>
                <w:bCs/>
                <w:sz w:val="16"/>
                <w:szCs w:val="16"/>
                <w:lang w:eastAsia="en-AU"/>
              </w:rPr>
            </w:pPr>
            <w:r w:rsidRPr="00FC7EF1">
              <w:rPr>
                <w:rFonts w:ascii="Arial" w:hAnsi="Arial" w:cs="Arial"/>
                <w:b/>
                <w:bCs/>
                <w:sz w:val="16"/>
                <w:szCs w:val="16"/>
                <w:lang w:eastAsia="en-AU"/>
              </w:rPr>
              <w:t>70</w:t>
            </w:r>
          </w:p>
        </w:tc>
        <w:tc>
          <w:tcPr>
            <w:tcW w:w="671" w:type="pct"/>
            <w:tcBorders>
              <w:top w:val="nil"/>
              <w:left w:val="nil"/>
              <w:bottom w:val="nil"/>
              <w:right w:val="nil"/>
            </w:tcBorders>
            <w:shd w:val="clear" w:color="auto" w:fill="auto"/>
            <w:vAlign w:val="center"/>
            <w:hideMark/>
          </w:tcPr>
          <w:p w14:paraId="7770C5ED" w14:textId="79BB2C21" w:rsidR="00221A9C" w:rsidRPr="00221A9C" w:rsidRDefault="009669CF" w:rsidP="00221A9C">
            <w:pPr>
              <w:jc w:val="right"/>
              <w:rPr>
                <w:rFonts w:ascii="Arial" w:hAnsi="Arial" w:cs="Arial"/>
                <w:sz w:val="16"/>
                <w:szCs w:val="16"/>
                <w:lang w:eastAsia="en-AU"/>
              </w:rPr>
            </w:pPr>
            <w:r w:rsidRPr="00FC7EF1">
              <w:rPr>
                <w:rFonts w:ascii="Arial" w:hAnsi="Arial" w:cs="Arial"/>
                <w:sz w:val="16"/>
                <w:szCs w:val="16"/>
                <w:lang w:eastAsia="en-AU"/>
              </w:rPr>
              <w:t>(8)</w:t>
            </w:r>
          </w:p>
        </w:tc>
        <w:tc>
          <w:tcPr>
            <w:tcW w:w="672" w:type="pct"/>
            <w:tcBorders>
              <w:top w:val="nil"/>
              <w:left w:val="nil"/>
              <w:bottom w:val="nil"/>
              <w:right w:val="nil"/>
            </w:tcBorders>
            <w:shd w:val="clear" w:color="auto" w:fill="auto"/>
            <w:vAlign w:val="center"/>
            <w:hideMark/>
          </w:tcPr>
          <w:p w14:paraId="3C65FCB9" w14:textId="0AA297B8" w:rsidR="00221A9C" w:rsidRPr="00221A9C" w:rsidRDefault="009669CF" w:rsidP="00221A9C">
            <w:pPr>
              <w:jc w:val="right"/>
              <w:rPr>
                <w:rFonts w:ascii="Arial" w:hAnsi="Arial" w:cs="Arial"/>
                <w:sz w:val="16"/>
                <w:szCs w:val="16"/>
                <w:lang w:eastAsia="en-AU"/>
              </w:rPr>
            </w:pPr>
            <w:r w:rsidRPr="00FC7EF1">
              <w:rPr>
                <w:rFonts w:ascii="Arial" w:hAnsi="Arial" w:cs="Arial"/>
                <w:sz w:val="16"/>
                <w:szCs w:val="16"/>
                <w:lang w:eastAsia="en-AU"/>
              </w:rPr>
              <w:t>-10.3%</w:t>
            </w:r>
          </w:p>
        </w:tc>
      </w:tr>
      <w:tr w:rsidR="00221A9C" w:rsidRPr="00221A9C" w14:paraId="1961E11A" w14:textId="77777777" w:rsidTr="00FF2D17">
        <w:trPr>
          <w:trHeight w:val="570"/>
        </w:trPr>
        <w:tc>
          <w:tcPr>
            <w:tcW w:w="2315" w:type="pct"/>
            <w:tcBorders>
              <w:top w:val="nil"/>
              <w:left w:val="nil"/>
              <w:bottom w:val="nil"/>
              <w:right w:val="nil"/>
            </w:tcBorders>
            <w:shd w:val="clear" w:color="auto" w:fill="auto"/>
            <w:vAlign w:val="center"/>
            <w:hideMark/>
          </w:tcPr>
          <w:p w14:paraId="3AF35311" w14:textId="77777777" w:rsidR="00221A9C" w:rsidRPr="00221A9C" w:rsidRDefault="00221A9C" w:rsidP="00221A9C">
            <w:pPr>
              <w:rPr>
                <w:rFonts w:ascii="Arial" w:hAnsi="Arial" w:cs="Arial"/>
                <w:sz w:val="16"/>
                <w:szCs w:val="16"/>
                <w:lang w:eastAsia="en-AU"/>
              </w:rPr>
            </w:pPr>
            <w:r w:rsidRPr="00221A9C">
              <w:rPr>
                <w:rFonts w:ascii="Arial" w:hAnsi="Arial" w:cs="Arial"/>
                <w:sz w:val="16"/>
                <w:szCs w:val="16"/>
                <w:lang w:eastAsia="en-AU"/>
              </w:rPr>
              <w:t>Auditor remuneration - VAGO - financial statements, performance statement, grant acquittals</w:t>
            </w:r>
          </w:p>
        </w:tc>
        <w:tc>
          <w:tcPr>
            <w:tcW w:w="671" w:type="pct"/>
            <w:tcBorders>
              <w:top w:val="nil"/>
              <w:left w:val="nil"/>
              <w:bottom w:val="nil"/>
              <w:right w:val="nil"/>
            </w:tcBorders>
            <w:shd w:val="clear" w:color="auto" w:fill="auto"/>
            <w:vAlign w:val="center"/>
            <w:hideMark/>
          </w:tcPr>
          <w:p w14:paraId="23C6757D" w14:textId="203C040E" w:rsidR="00221A9C" w:rsidRPr="00221A9C" w:rsidRDefault="00221A9C" w:rsidP="00221A9C">
            <w:pPr>
              <w:jc w:val="right"/>
              <w:rPr>
                <w:rFonts w:ascii="Arial" w:hAnsi="Arial" w:cs="Arial"/>
                <w:sz w:val="16"/>
                <w:szCs w:val="16"/>
                <w:lang w:eastAsia="en-AU"/>
              </w:rPr>
            </w:pPr>
            <w:r w:rsidRPr="00221A9C">
              <w:rPr>
                <w:rFonts w:ascii="Arial" w:hAnsi="Arial" w:cs="Arial"/>
                <w:sz w:val="16"/>
                <w:szCs w:val="16"/>
                <w:lang w:eastAsia="en-AU"/>
              </w:rPr>
              <w:t>60</w:t>
            </w:r>
          </w:p>
        </w:tc>
        <w:tc>
          <w:tcPr>
            <w:tcW w:w="671" w:type="pct"/>
            <w:tcBorders>
              <w:top w:val="nil"/>
              <w:left w:val="nil"/>
              <w:bottom w:val="nil"/>
              <w:right w:val="nil"/>
            </w:tcBorders>
            <w:shd w:val="clear" w:color="000000" w:fill="4AAA42"/>
            <w:noWrap/>
            <w:vAlign w:val="center"/>
            <w:hideMark/>
          </w:tcPr>
          <w:p w14:paraId="0F960CBD" w14:textId="2DE5B90F" w:rsidR="00221A9C" w:rsidRPr="00221A9C" w:rsidRDefault="009669CF" w:rsidP="00221A9C">
            <w:pPr>
              <w:jc w:val="right"/>
              <w:rPr>
                <w:rFonts w:ascii="Arial" w:hAnsi="Arial" w:cs="Arial"/>
                <w:b/>
                <w:bCs/>
                <w:sz w:val="16"/>
                <w:szCs w:val="16"/>
                <w:lang w:eastAsia="en-AU"/>
              </w:rPr>
            </w:pPr>
            <w:r w:rsidRPr="00FC7EF1">
              <w:rPr>
                <w:rFonts w:ascii="Arial" w:hAnsi="Arial" w:cs="Arial"/>
                <w:b/>
                <w:bCs/>
                <w:sz w:val="16"/>
                <w:szCs w:val="16"/>
                <w:lang w:eastAsia="en-AU"/>
              </w:rPr>
              <w:t>6</w:t>
            </w:r>
            <w:r w:rsidR="00CD7DF4">
              <w:rPr>
                <w:rFonts w:ascii="Arial" w:hAnsi="Arial" w:cs="Arial"/>
                <w:b/>
                <w:bCs/>
                <w:sz w:val="16"/>
                <w:szCs w:val="16"/>
                <w:lang w:eastAsia="en-AU"/>
              </w:rPr>
              <w:t>1</w:t>
            </w:r>
          </w:p>
        </w:tc>
        <w:tc>
          <w:tcPr>
            <w:tcW w:w="671" w:type="pct"/>
            <w:tcBorders>
              <w:top w:val="nil"/>
              <w:left w:val="nil"/>
              <w:bottom w:val="nil"/>
              <w:right w:val="nil"/>
            </w:tcBorders>
            <w:shd w:val="clear" w:color="auto" w:fill="auto"/>
            <w:vAlign w:val="center"/>
            <w:hideMark/>
          </w:tcPr>
          <w:p w14:paraId="0A73575A" w14:textId="73CBA9CB" w:rsidR="00221A9C" w:rsidRPr="00221A9C" w:rsidRDefault="009669CF" w:rsidP="00221A9C">
            <w:pPr>
              <w:jc w:val="right"/>
              <w:rPr>
                <w:rFonts w:ascii="Arial" w:hAnsi="Arial" w:cs="Arial"/>
                <w:sz w:val="16"/>
                <w:szCs w:val="16"/>
                <w:lang w:eastAsia="en-AU"/>
              </w:rPr>
            </w:pPr>
            <w:r w:rsidRPr="00FC7EF1">
              <w:rPr>
                <w:rFonts w:ascii="Arial" w:hAnsi="Arial" w:cs="Arial"/>
                <w:sz w:val="16"/>
                <w:szCs w:val="16"/>
                <w:lang w:eastAsia="en-AU"/>
              </w:rPr>
              <w:t>2</w:t>
            </w:r>
          </w:p>
        </w:tc>
        <w:tc>
          <w:tcPr>
            <w:tcW w:w="672" w:type="pct"/>
            <w:tcBorders>
              <w:top w:val="nil"/>
              <w:left w:val="nil"/>
              <w:bottom w:val="nil"/>
              <w:right w:val="nil"/>
            </w:tcBorders>
            <w:shd w:val="clear" w:color="auto" w:fill="auto"/>
            <w:vAlign w:val="center"/>
            <w:hideMark/>
          </w:tcPr>
          <w:p w14:paraId="05EABD03" w14:textId="5312B552" w:rsidR="00221A9C" w:rsidRPr="00221A9C" w:rsidRDefault="00CD7DF4" w:rsidP="00221A9C">
            <w:pPr>
              <w:jc w:val="right"/>
              <w:rPr>
                <w:rFonts w:ascii="Arial" w:hAnsi="Arial" w:cs="Arial"/>
                <w:sz w:val="16"/>
                <w:szCs w:val="16"/>
                <w:lang w:eastAsia="en-AU"/>
              </w:rPr>
            </w:pPr>
            <w:r>
              <w:rPr>
                <w:rFonts w:ascii="Arial" w:hAnsi="Arial" w:cs="Arial"/>
                <w:sz w:val="16"/>
                <w:szCs w:val="16"/>
                <w:lang w:eastAsia="en-AU"/>
              </w:rPr>
              <w:t>1.7</w:t>
            </w:r>
            <w:r w:rsidR="00221A9C" w:rsidRPr="00221A9C">
              <w:rPr>
                <w:rFonts w:ascii="Arial" w:hAnsi="Arial" w:cs="Arial"/>
                <w:sz w:val="16"/>
                <w:szCs w:val="16"/>
                <w:lang w:eastAsia="en-AU"/>
              </w:rPr>
              <w:t>%</w:t>
            </w:r>
          </w:p>
        </w:tc>
      </w:tr>
      <w:tr w:rsidR="00221A9C" w:rsidRPr="00221A9C" w14:paraId="5EDF9554" w14:textId="77777777" w:rsidTr="00FF2D17">
        <w:trPr>
          <w:trHeight w:val="300"/>
        </w:trPr>
        <w:tc>
          <w:tcPr>
            <w:tcW w:w="2315" w:type="pct"/>
            <w:tcBorders>
              <w:top w:val="single" w:sz="4" w:space="0" w:color="auto"/>
              <w:left w:val="nil"/>
              <w:bottom w:val="single" w:sz="8" w:space="0" w:color="auto"/>
              <w:right w:val="nil"/>
            </w:tcBorders>
            <w:shd w:val="clear" w:color="auto" w:fill="auto"/>
            <w:vAlign w:val="center"/>
            <w:hideMark/>
          </w:tcPr>
          <w:p w14:paraId="5B056116" w14:textId="77777777" w:rsidR="00221A9C" w:rsidRPr="00221A9C" w:rsidRDefault="00221A9C" w:rsidP="00D33041">
            <w:pPr>
              <w:rPr>
                <w:rFonts w:ascii="Arial" w:hAnsi="Arial" w:cs="Arial"/>
                <w:b/>
                <w:bCs/>
                <w:sz w:val="16"/>
                <w:szCs w:val="16"/>
                <w:lang w:eastAsia="en-AU"/>
              </w:rPr>
            </w:pPr>
            <w:r w:rsidRPr="00221A9C">
              <w:rPr>
                <w:rFonts w:ascii="Arial" w:hAnsi="Arial" w:cs="Arial"/>
                <w:b/>
                <w:bCs/>
                <w:sz w:val="16"/>
                <w:szCs w:val="16"/>
                <w:lang w:eastAsia="en-AU"/>
              </w:rPr>
              <w:t>Total other expenses</w:t>
            </w:r>
          </w:p>
        </w:tc>
        <w:tc>
          <w:tcPr>
            <w:tcW w:w="671" w:type="pct"/>
            <w:tcBorders>
              <w:top w:val="single" w:sz="4" w:space="0" w:color="auto"/>
              <w:left w:val="nil"/>
              <w:bottom w:val="single" w:sz="8" w:space="0" w:color="auto"/>
              <w:right w:val="nil"/>
            </w:tcBorders>
            <w:shd w:val="clear" w:color="auto" w:fill="auto"/>
            <w:vAlign w:val="center"/>
            <w:hideMark/>
          </w:tcPr>
          <w:p w14:paraId="786A5D22" w14:textId="54DF7DB9" w:rsidR="00221A9C" w:rsidRPr="00B70B20" w:rsidRDefault="00B70B20" w:rsidP="00221A9C">
            <w:pPr>
              <w:jc w:val="right"/>
              <w:rPr>
                <w:rFonts w:ascii="Arial" w:hAnsi="Arial" w:cs="Arial"/>
                <w:sz w:val="16"/>
                <w:szCs w:val="16"/>
                <w:lang w:eastAsia="en-AU"/>
              </w:rPr>
            </w:pPr>
            <w:r w:rsidRPr="00B70B20">
              <w:rPr>
                <w:rFonts w:ascii="Arial" w:hAnsi="Arial" w:cs="Arial"/>
                <w:sz w:val="16"/>
                <w:szCs w:val="16"/>
                <w:lang w:eastAsia="en-AU"/>
              </w:rPr>
              <w:t>9,075</w:t>
            </w:r>
          </w:p>
        </w:tc>
        <w:tc>
          <w:tcPr>
            <w:tcW w:w="671" w:type="pct"/>
            <w:tcBorders>
              <w:top w:val="single" w:sz="4" w:space="0" w:color="auto"/>
              <w:left w:val="nil"/>
              <w:bottom w:val="single" w:sz="8" w:space="0" w:color="auto"/>
              <w:right w:val="nil"/>
            </w:tcBorders>
            <w:shd w:val="clear" w:color="000000" w:fill="4AAA42"/>
            <w:noWrap/>
            <w:vAlign w:val="center"/>
            <w:hideMark/>
          </w:tcPr>
          <w:p w14:paraId="2383E0E2" w14:textId="563D6A10" w:rsidR="00221A9C" w:rsidRPr="00B70B20" w:rsidRDefault="00B70B20" w:rsidP="00221A9C">
            <w:pPr>
              <w:jc w:val="right"/>
              <w:rPr>
                <w:rFonts w:ascii="Arial" w:hAnsi="Arial" w:cs="Arial"/>
                <w:b/>
                <w:sz w:val="16"/>
                <w:szCs w:val="16"/>
                <w:lang w:eastAsia="en-AU"/>
              </w:rPr>
            </w:pPr>
            <w:r w:rsidRPr="00B70B20">
              <w:rPr>
                <w:rFonts w:ascii="Arial" w:hAnsi="Arial" w:cs="Arial"/>
                <w:b/>
                <w:bCs/>
                <w:sz w:val="16"/>
                <w:szCs w:val="16"/>
                <w:lang w:eastAsia="en-AU"/>
              </w:rPr>
              <w:t>8,90</w:t>
            </w:r>
            <w:r w:rsidR="00CD7DF4">
              <w:rPr>
                <w:rFonts w:ascii="Arial" w:hAnsi="Arial" w:cs="Arial"/>
                <w:b/>
                <w:bCs/>
                <w:sz w:val="16"/>
                <w:szCs w:val="16"/>
                <w:lang w:eastAsia="en-AU"/>
              </w:rPr>
              <w:t>5</w:t>
            </w:r>
          </w:p>
        </w:tc>
        <w:tc>
          <w:tcPr>
            <w:tcW w:w="671" w:type="pct"/>
            <w:tcBorders>
              <w:top w:val="single" w:sz="4" w:space="0" w:color="auto"/>
              <w:left w:val="nil"/>
              <w:bottom w:val="single" w:sz="8" w:space="0" w:color="auto"/>
              <w:right w:val="nil"/>
            </w:tcBorders>
            <w:shd w:val="clear" w:color="auto" w:fill="auto"/>
            <w:vAlign w:val="center"/>
            <w:hideMark/>
          </w:tcPr>
          <w:p w14:paraId="1556F793" w14:textId="25996880" w:rsidR="00221A9C" w:rsidRPr="00FC7EF1" w:rsidRDefault="00221A9C" w:rsidP="00221A9C">
            <w:pPr>
              <w:jc w:val="right"/>
              <w:rPr>
                <w:rFonts w:ascii="Arial" w:hAnsi="Arial" w:cs="Arial"/>
                <w:sz w:val="16"/>
                <w:szCs w:val="16"/>
                <w:lang w:eastAsia="en-AU"/>
              </w:rPr>
            </w:pPr>
            <w:r w:rsidRPr="00FC7EF1">
              <w:rPr>
                <w:rFonts w:ascii="Arial" w:hAnsi="Arial" w:cs="Arial"/>
                <w:sz w:val="16"/>
                <w:szCs w:val="16"/>
                <w:lang w:eastAsia="en-AU"/>
              </w:rPr>
              <w:t>(</w:t>
            </w:r>
            <w:r w:rsidR="00A85CB0">
              <w:rPr>
                <w:rFonts w:ascii="Arial" w:hAnsi="Arial" w:cs="Arial"/>
                <w:sz w:val="16"/>
                <w:szCs w:val="16"/>
                <w:lang w:eastAsia="en-AU"/>
              </w:rPr>
              <w:t>1</w:t>
            </w:r>
            <w:r w:rsidR="00CD7DF4">
              <w:rPr>
                <w:rFonts w:ascii="Arial" w:hAnsi="Arial" w:cs="Arial"/>
                <w:sz w:val="16"/>
                <w:szCs w:val="16"/>
                <w:lang w:eastAsia="en-AU"/>
              </w:rPr>
              <w:t>70</w:t>
            </w:r>
            <w:r w:rsidRPr="00FC7EF1">
              <w:rPr>
                <w:rFonts w:ascii="Arial" w:hAnsi="Arial" w:cs="Arial"/>
                <w:sz w:val="16"/>
                <w:szCs w:val="16"/>
                <w:lang w:eastAsia="en-AU"/>
              </w:rPr>
              <w:t>)</w:t>
            </w:r>
          </w:p>
        </w:tc>
        <w:tc>
          <w:tcPr>
            <w:tcW w:w="672" w:type="pct"/>
            <w:tcBorders>
              <w:top w:val="single" w:sz="4" w:space="0" w:color="auto"/>
              <w:left w:val="nil"/>
              <w:bottom w:val="single" w:sz="8" w:space="0" w:color="auto"/>
              <w:right w:val="nil"/>
            </w:tcBorders>
            <w:shd w:val="clear" w:color="auto" w:fill="auto"/>
            <w:vAlign w:val="center"/>
            <w:hideMark/>
          </w:tcPr>
          <w:p w14:paraId="44648217" w14:textId="32F441FD" w:rsidR="00221A9C" w:rsidRPr="00FC7EF1" w:rsidRDefault="00221A9C" w:rsidP="00221A9C">
            <w:pPr>
              <w:jc w:val="right"/>
              <w:rPr>
                <w:rFonts w:ascii="Arial" w:hAnsi="Arial" w:cs="Arial"/>
                <w:sz w:val="16"/>
                <w:szCs w:val="16"/>
                <w:lang w:eastAsia="en-AU"/>
              </w:rPr>
            </w:pPr>
            <w:r w:rsidRPr="00FC7EF1">
              <w:rPr>
                <w:rFonts w:ascii="Arial" w:hAnsi="Arial" w:cs="Arial"/>
                <w:sz w:val="16"/>
                <w:szCs w:val="16"/>
                <w:lang w:eastAsia="en-AU"/>
              </w:rPr>
              <w:t>-</w:t>
            </w:r>
            <w:r w:rsidR="00CD7DF4">
              <w:rPr>
                <w:rFonts w:ascii="Arial" w:hAnsi="Arial" w:cs="Arial"/>
                <w:sz w:val="16"/>
                <w:szCs w:val="16"/>
                <w:lang w:eastAsia="en-AU"/>
              </w:rPr>
              <w:t>1.9</w:t>
            </w:r>
            <w:r w:rsidRPr="00FC7EF1">
              <w:rPr>
                <w:rFonts w:ascii="Arial" w:hAnsi="Arial" w:cs="Arial"/>
                <w:sz w:val="16"/>
                <w:szCs w:val="16"/>
                <w:lang w:eastAsia="en-AU"/>
              </w:rPr>
              <w:t>%</w:t>
            </w:r>
          </w:p>
        </w:tc>
      </w:tr>
    </w:tbl>
    <w:p w14:paraId="3ADE4330" w14:textId="1017AA75" w:rsidR="006C38AC" w:rsidRPr="00FC7EF1" w:rsidRDefault="006C38AC" w:rsidP="006A20D0">
      <w:pPr>
        <w:pStyle w:val="Text"/>
        <w:rPr>
          <w:rFonts w:eastAsiaTheme="majorEastAsia"/>
          <w:b/>
          <w:sz w:val="24"/>
          <w:szCs w:val="24"/>
        </w:rPr>
      </w:pPr>
      <w:r>
        <w:br w:type="page"/>
      </w:r>
    </w:p>
    <w:p w14:paraId="43EBBA4E" w14:textId="57C20531" w:rsidR="0014624C" w:rsidRPr="001B2020" w:rsidRDefault="000153A0" w:rsidP="00734108">
      <w:pPr>
        <w:pStyle w:val="Numbers1"/>
        <w:ind w:hanging="750"/>
      </w:pPr>
      <w:bookmarkStart w:id="73" w:name="_Ref135383230"/>
      <w:r>
        <w:t xml:space="preserve"> </w:t>
      </w:r>
      <w:r w:rsidR="0014624C" w:rsidRPr="001B2020">
        <w:t xml:space="preserve">Balance </w:t>
      </w:r>
      <w:r w:rsidR="00370C47" w:rsidRPr="001B2020">
        <w:t>s</w:t>
      </w:r>
      <w:r w:rsidR="0014624C" w:rsidRPr="001B2020">
        <w:t>heet</w:t>
      </w:r>
      <w:bookmarkEnd w:id="72"/>
      <w:bookmarkEnd w:id="73"/>
    </w:p>
    <w:p w14:paraId="4557270A" w14:textId="3D912EFE" w:rsidR="0014624C" w:rsidRPr="002B3062" w:rsidRDefault="0014624C" w:rsidP="001B2020">
      <w:pPr>
        <w:pStyle w:val="Text"/>
        <w:keepNext/>
        <w:rPr>
          <w:rFonts w:ascii="Arial" w:hAnsi="Arial"/>
        </w:rPr>
      </w:pPr>
      <w:r w:rsidRPr="002B3062">
        <w:rPr>
          <w:rFonts w:ascii="Arial" w:hAnsi="Arial"/>
        </w:rPr>
        <w:t xml:space="preserve">This section analyses the movements in assets, </w:t>
      </w:r>
      <w:r w:rsidR="003C0FDA" w:rsidRPr="002B3062">
        <w:rPr>
          <w:rFonts w:ascii="Arial" w:hAnsi="Arial"/>
        </w:rPr>
        <w:t>liabilities,</w:t>
      </w:r>
      <w:r w:rsidRPr="002B3062">
        <w:rPr>
          <w:rFonts w:ascii="Arial" w:hAnsi="Arial"/>
        </w:rPr>
        <w:t xml:space="preserve"> and equity between </w:t>
      </w:r>
      <w:r w:rsidR="00832571" w:rsidRPr="002B3062">
        <w:rPr>
          <w:rFonts w:ascii="Arial" w:hAnsi="Arial"/>
        </w:rPr>
        <w:t>202</w:t>
      </w:r>
      <w:r w:rsidR="00936256" w:rsidRPr="002B3062">
        <w:rPr>
          <w:rFonts w:ascii="Arial" w:hAnsi="Arial"/>
        </w:rPr>
        <w:t>3</w:t>
      </w:r>
      <w:r w:rsidR="000F7B51" w:rsidRPr="002B3062">
        <w:rPr>
          <w:rFonts w:ascii="Arial" w:hAnsi="Arial"/>
        </w:rPr>
        <w:t>-2</w:t>
      </w:r>
      <w:r w:rsidR="00936256" w:rsidRPr="002B3062">
        <w:rPr>
          <w:rFonts w:ascii="Arial" w:hAnsi="Arial"/>
        </w:rPr>
        <w:t>4</w:t>
      </w:r>
      <w:r w:rsidRPr="002B3062">
        <w:rPr>
          <w:rFonts w:ascii="Arial" w:hAnsi="Arial"/>
        </w:rPr>
        <w:t xml:space="preserve"> and </w:t>
      </w:r>
      <w:r w:rsidR="00832571" w:rsidRPr="002B3062">
        <w:rPr>
          <w:rFonts w:ascii="Arial" w:hAnsi="Arial"/>
        </w:rPr>
        <w:t>202</w:t>
      </w:r>
      <w:r w:rsidR="00936256" w:rsidRPr="002B3062">
        <w:rPr>
          <w:rFonts w:ascii="Arial" w:hAnsi="Arial"/>
        </w:rPr>
        <w:t>4</w:t>
      </w:r>
      <w:r w:rsidR="00832571" w:rsidRPr="002B3062">
        <w:rPr>
          <w:rFonts w:ascii="Arial" w:hAnsi="Arial"/>
        </w:rPr>
        <w:t>-2</w:t>
      </w:r>
      <w:r w:rsidR="00936256" w:rsidRPr="002B3062">
        <w:rPr>
          <w:rFonts w:ascii="Arial" w:hAnsi="Arial"/>
        </w:rPr>
        <w:t>5</w:t>
      </w:r>
      <w:r w:rsidRPr="002B3062">
        <w:rPr>
          <w:rFonts w:ascii="Arial" w:hAnsi="Arial"/>
        </w:rPr>
        <w:t>.</w:t>
      </w:r>
    </w:p>
    <w:p w14:paraId="5FCEF57E" w14:textId="77777777" w:rsidR="0047414C" w:rsidRPr="002B3062" w:rsidRDefault="0047414C" w:rsidP="001B2020">
      <w:pPr>
        <w:pStyle w:val="Heading4"/>
        <w:rPr>
          <w:rFonts w:ascii="Arial" w:hAnsi="Arial"/>
        </w:rPr>
      </w:pPr>
      <w:r w:rsidRPr="002B3062">
        <w:rPr>
          <w:rFonts w:ascii="Arial" w:hAnsi="Arial"/>
        </w:rPr>
        <w:t>Key assumptions</w:t>
      </w:r>
    </w:p>
    <w:p w14:paraId="21ACD02C" w14:textId="40DEFE78" w:rsidR="0047414C" w:rsidRPr="002B3062" w:rsidRDefault="0047414C" w:rsidP="001B2020">
      <w:pPr>
        <w:pStyle w:val="Text"/>
        <w:rPr>
          <w:rFonts w:ascii="Arial" w:hAnsi="Arial"/>
        </w:rPr>
      </w:pPr>
      <w:r w:rsidRPr="002B3062">
        <w:rPr>
          <w:rFonts w:ascii="Arial" w:hAnsi="Arial"/>
        </w:rPr>
        <w:t>In preparing the budgeted Balance Sheet for the year ending 30 June 202</w:t>
      </w:r>
      <w:r w:rsidR="00936256" w:rsidRPr="002B3062">
        <w:rPr>
          <w:rFonts w:ascii="Arial" w:hAnsi="Arial"/>
        </w:rPr>
        <w:t>5</w:t>
      </w:r>
      <w:r w:rsidRPr="002B3062">
        <w:rPr>
          <w:rFonts w:ascii="Arial" w:hAnsi="Arial"/>
        </w:rPr>
        <w:t xml:space="preserve"> it was necessary to make several assumptions about assets, liabilities, and equity balances. The key assumptions are as follows:</w:t>
      </w:r>
    </w:p>
    <w:p w14:paraId="7DBAE2F3" w14:textId="615A0055" w:rsidR="0047414C" w:rsidRPr="002B3062" w:rsidRDefault="003A6161" w:rsidP="7F8A1112">
      <w:pPr>
        <w:pStyle w:val="ClosedBullet"/>
        <w:numPr>
          <w:ilvl w:val="0"/>
          <w:numId w:val="0"/>
        </w:numPr>
        <w:rPr>
          <w:rFonts w:ascii="Arial" w:hAnsi="Arial"/>
        </w:rPr>
      </w:pPr>
      <w:r w:rsidRPr="002B3062">
        <w:rPr>
          <w:rFonts w:ascii="Arial" w:hAnsi="Arial"/>
        </w:rPr>
        <w:t>A</w:t>
      </w:r>
      <w:r w:rsidR="0047414C" w:rsidRPr="002B3062">
        <w:rPr>
          <w:rFonts w:ascii="Arial" w:hAnsi="Arial"/>
        </w:rPr>
        <w:t xml:space="preserve"> total </w:t>
      </w:r>
      <w:r w:rsidR="0047414C" w:rsidRPr="00C73C91">
        <w:rPr>
          <w:rFonts w:ascii="Arial" w:hAnsi="Arial"/>
        </w:rPr>
        <w:t>of 88%</w:t>
      </w:r>
      <w:r w:rsidR="0047414C" w:rsidRPr="002B3062">
        <w:rPr>
          <w:rFonts w:ascii="Arial" w:hAnsi="Arial"/>
        </w:rPr>
        <w:t xml:space="preserve"> of total rates and charges raised will be collected in the 202</w:t>
      </w:r>
      <w:r w:rsidR="00AD123B" w:rsidRPr="002B3062">
        <w:rPr>
          <w:rFonts w:ascii="Arial" w:hAnsi="Arial"/>
        </w:rPr>
        <w:t>4</w:t>
      </w:r>
      <w:r w:rsidR="005B5B3E" w:rsidRPr="002B3062">
        <w:rPr>
          <w:rFonts w:ascii="Arial" w:hAnsi="Arial"/>
        </w:rPr>
        <w:t>-2</w:t>
      </w:r>
      <w:r w:rsidR="00AD123B" w:rsidRPr="002B3062">
        <w:rPr>
          <w:rFonts w:ascii="Arial" w:hAnsi="Arial"/>
        </w:rPr>
        <w:t>5</w:t>
      </w:r>
      <w:r w:rsidR="0047414C" w:rsidRPr="002B3062">
        <w:rPr>
          <w:rFonts w:ascii="Arial" w:hAnsi="Arial"/>
        </w:rPr>
        <w:t xml:space="preserve"> year (202</w:t>
      </w:r>
      <w:r w:rsidR="005B5B3E" w:rsidRPr="002B3062">
        <w:rPr>
          <w:rFonts w:ascii="Arial" w:hAnsi="Arial"/>
        </w:rPr>
        <w:t>3-24</w:t>
      </w:r>
      <w:r w:rsidR="0047414C" w:rsidRPr="002B3062">
        <w:rPr>
          <w:rFonts w:ascii="Arial" w:hAnsi="Arial"/>
        </w:rPr>
        <w:t>: 8</w:t>
      </w:r>
      <w:r w:rsidR="00AD123B" w:rsidRPr="002B3062">
        <w:rPr>
          <w:rFonts w:ascii="Arial" w:hAnsi="Arial"/>
        </w:rPr>
        <w:t>8</w:t>
      </w:r>
      <w:r w:rsidR="0047414C" w:rsidRPr="002B3062">
        <w:rPr>
          <w:rFonts w:ascii="Arial" w:hAnsi="Arial"/>
        </w:rPr>
        <w:t>% forecast actual). It has been assumed that a decline in the value of rates outstanding is being impacted by the number of rate payers on financial hardship.</w:t>
      </w:r>
    </w:p>
    <w:p w14:paraId="05A1829C" w14:textId="3E680C8C" w:rsidR="0047414C" w:rsidRPr="002B3062" w:rsidRDefault="003A6161" w:rsidP="7F8A1112">
      <w:pPr>
        <w:pStyle w:val="ClosedBullet"/>
        <w:numPr>
          <w:ilvl w:val="0"/>
          <w:numId w:val="0"/>
        </w:numPr>
        <w:rPr>
          <w:rFonts w:ascii="Arial" w:hAnsi="Arial"/>
        </w:rPr>
      </w:pPr>
      <w:r w:rsidRPr="002B3062">
        <w:rPr>
          <w:rFonts w:ascii="Arial" w:hAnsi="Arial"/>
        </w:rPr>
        <w:t>T</w:t>
      </w:r>
      <w:r w:rsidR="0047414C" w:rsidRPr="002B3062">
        <w:rPr>
          <w:rFonts w:ascii="Arial" w:hAnsi="Arial"/>
        </w:rPr>
        <w:t>rade creditors to be based on total capital and operating expenditure. Payment cycle is 30 days from date of invoice</w:t>
      </w:r>
      <w:r w:rsidR="001221A1" w:rsidRPr="002B3062">
        <w:rPr>
          <w:rFonts w:ascii="Arial" w:hAnsi="Arial"/>
        </w:rPr>
        <w:t>.</w:t>
      </w:r>
    </w:p>
    <w:p w14:paraId="201C57BE" w14:textId="7A4FC89F" w:rsidR="0047414C" w:rsidRPr="002B3062" w:rsidRDefault="003A6161" w:rsidP="7F8A1112">
      <w:pPr>
        <w:pStyle w:val="ClosedBullet"/>
        <w:numPr>
          <w:ilvl w:val="0"/>
          <w:numId w:val="0"/>
        </w:numPr>
        <w:rPr>
          <w:rFonts w:ascii="Arial" w:hAnsi="Arial"/>
        </w:rPr>
      </w:pPr>
      <w:r w:rsidRPr="002B3062">
        <w:rPr>
          <w:rFonts w:ascii="Arial" w:hAnsi="Arial"/>
        </w:rPr>
        <w:t>O</w:t>
      </w:r>
      <w:r w:rsidR="0047414C" w:rsidRPr="002B3062">
        <w:rPr>
          <w:rFonts w:ascii="Arial" w:hAnsi="Arial"/>
        </w:rPr>
        <w:t xml:space="preserve">ther debtors and creditors to remain consistent with </w:t>
      </w:r>
      <w:r w:rsidR="005B5B3E" w:rsidRPr="002B3062">
        <w:rPr>
          <w:rFonts w:ascii="Arial" w:hAnsi="Arial"/>
        </w:rPr>
        <w:t>202</w:t>
      </w:r>
      <w:r w:rsidR="0593443B" w:rsidRPr="002B3062">
        <w:rPr>
          <w:rFonts w:ascii="Arial" w:hAnsi="Arial"/>
        </w:rPr>
        <w:t>3</w:t>
      </w:r>
      <w:r w:rsidR="005B5B3E" w:rsidRPr="002B3062">
        <w:rPr>
          <w:rFonts w:ascii="Arial" w:hAnsi="Arial"/>
        </w:rPr>
        <w:t>-2</w:t>
      </w:r>
      <w:r w:rsidR="70A721A3" w:rsidRPr="002B3062">
        <w:rPr>
          <w:rFonts w:ascii="Arial" w:hAnsi="Arial"/>
        </w:rPr>
        <w:t>4</w:t>
      </w:r>
      <w:r w:rsidR="0047414C" w:rsidRPr="002B3062">
        <w:rPr>
          <w:rFonts w:ascii="Arial" w:hAnsi="Arial"/>
        </w:rPr>
        <w:t xml:space="preserve"> levels.</w:t>
      </w:r>
    </w:p>
    <w:p w14:paraId="3B818945" w14:textId="675E697A" w:rsidR="0014624C" w:rsidRPr="002B3062" w:rsidRDefault="00370C47" w:rsidP="002A4E5F">
      <w:pPr>
        <w:pStyle w:val="Numbers111"/>
        <w:numPr>
          <w:ilvl w:val="2"/>
          <w:numId w:val="23"/>
        </w:numPr>
        <w:rPr>
          <w:rFonts w:ascii="Arial" w:hAnsi="Arial"/>
        </w:rPr>
      </w:pPr>
      <w:r w:rsidRPr="002B3062">
        <w:rPr>
          <w:rFonts w:ascii="Arial" w:hAnsi="Arial"/>
        </w:rPr>
        <w:t>Current assets and non-current assets</w:t>
      </w:r>
    </w:p>
    <w:tbl>
      <w:tblPr>
        <w:tblW w:w="5000" w:type="pct"/>
        <w:tblLook w:val="04A0" w:firstRow="1" w:lastRow="0" w:firstColumn="1" w:lastColumn="0" w:noHBand="0" w:noVBand="1"/>
      </w:tblPr>
      <w:tblGrid>
        <w:gridCol w:w="4583"/>
        <w:gridCol w:w="1262"/>
        <w:gridCol w:w="1265"/>
        <w:gridCol w:w="1265"/>
        <w:gridCol w:w="1263"/>
      </w:tblGrid>
      <w:tr w:rsidR="0088301D" w:rsidRPr="0088301D" w14:paraId="7433D0C2" w14:textId="77777777" w:rsidTr="00FF2D17">
        <w:trPr>
          <w:trHeight w:val="300"/>
        </w:trPr>
        <w:tc>
          <w:tcPr>
            <w:tcW w:w="2378" w:type="pct"/>
            <w:tcBorders>
              <w:top w:val="nil"/>
              <w:left w:val="nil"/>
              <w:bottom w:val="nil"/>
              <w:right w:val="nil"/>
            </w:tcBorders>
            <w:shd w:val="clear" w:color="000000" w:fill="0067AC"/>
            <w:vAlign w:val="center"/>
            <w:hideMark/>
          </w:tcPr>
          <w:p w14:paraId="22DD7396" w14:textId="77777777" w:rsidR="0088301D" w:rsidRPr="0088301D" w:rsidRDefault="0088301D" w:rsidP="0088301D">
            <w:pPr>
              <w:jc w:val="center"/>
              <w:rPr>
                <w:rFonts w:ascii="Arial" w:hAnsi="Arial" w:cs="Arial"/>
                <w:b/>
                <w:bCs/>
                <w:color w:val="FFFFFF"/>
                <w:sz w:val="16"/>
                <w:szCs w:val="16"/>
                <w:lang w:eastAsia="en-AU"/>
              </w:rPr>
            </w:pPr>
            <w:r w:rsidRPr="0088301D">
              <w:rPr>
                <w:rFonts w:ascii="Arial" w:hAnsi="Arial" w:cs="Arial"/>
                <w:b/>
                <w:bCs/>
                <w:color w:val="FFFFFF"/>
                <w:sz w:val="16"/>
                <w:szCs w:val="16"/>
                <w:lang w:eastAsia="en-AU"/>
              </w:rPr>
              <w:t> </w:t>
            </w:r>
          </w:p>
        </w:tc>
        <w:tc>
          <w:tcPr>
            <w:tcW w:w="655" w:type="pct"/>
            <w:vMerge w:val="restart"/>
            <w:tcBorders>
              <w:top w:val="nil"/>
              <w:left w:val="nil"/>
              <w:bottom w:val="nil"/>
              <w:right w:val="nil"/>
            </w:tcBorders>
            <w:shd w:val="clear" w:color="000000" w:fill="0067AC"/>
            <w:vAlign w:val="center"/>
            <w:hideMark/>
          </w:tcPr>
          <w:p w14:paraId="1C06AC20" w14:textId="77777777" w:rsidR="00FF2D17" w:rsidRPr="0088301D" w:rsidRDefault="00FF2D17" w:rsidP="00FF2D17">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w:t>
            </w:r>
            <w:r w:rsidR="0088301D" w:rsidRPr="0088301D">
              <w:rPr>
                <w:rFonts w:ascii="Arial" w:hAnsi="Arial" w:cs="Arial"/>
                <w:b/>
                <w:bCs/>
                <w:color w:val="FFFFFF"/>
                <w:sz w:val="16"/>
                <w:szCs w:val="16"/>
                <w:lang w:eastAsia="en-AU"/>
              </w:rPr>
              <w:t>Forecast</w:t>
            </w:r>
            <w:r w:rsidRPr="009C6AB8">
              <w:rPr>
                <w:rFonts w:ascii="Arial" w:hAnsi="Arial" w:cs="Arial"/>
                <w:b/>
                <w:bCs/>
                <w:color w:val="FFFFFF"/>
                <w:sz w:val="16"/>
                <w:szCs w:val="16"/>
                <w:lang w:eastAsia="en-AU"/>
              </w:rPr>
              <w:t xml:space="preserve"> </w:t>
            </w:r>
          </w:p>
          <w:p w14:paraId="24A7FF03" w14:textId="4705FB07" w:rsidR="0088301D" w:rsidRPr="0088301D" w:rsidRDefault="00FF2D17" w:rsidP="0088301D">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3</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 xml:space="preserve"> </w:t>
            </w:r>
          </w:p>
        </w:tc>
        <w:tc>
          <w:tcPr>
            <w:tcW w:w="656" w:type="pct"/>
            <w:vMerge w:val="restart"/>
            <w:tcBorders>
              <w:top w:val="nil"/>
              <w:left w:val="nil"/>
              <w:bottom w:val="nil"/>
              <w:right w:val="nil"/>
            </w:tcBorders>
            <w:shd w:val="clear" w:color="000000" w:fill="0067AC"/>
            <w:vAlign w:val="center"/>
            <w:hideMark/>
          </w:tcPr>
          <w:p w14:paraId="70087C65" w14:textId="77777777" w:rsidR="00FF2D17" w:rsidRPr="0088301D" w:rsidRDefault="00FF2D17" w:rsidP="00FF2D17">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w:t>
            </w:r>
            <w:r w:rsidR="0088301D" w:rsidRPr="0088301D">
              <w:rPr>
                <w:rFonts w:ascii="Arial" w:hAnsi="Arial" w:cs="Arial"/>
                <w:b/>
                <w:bCs/>
                <w:color w:val="FFFFFF"/>
                <w:sz w:val="16"/>
                <w:szCs w:val="16"/>
                <w:lang w:eastAsia="en-AU"/>
              </w:rPr>
              <w:t>Budget</w:t>
            </w:r>
            <w:r w:rsidRPr="009C6AB8">
              <w:rPr>
                <w:rFonts w:ascii="Arial" w:hAnsi="Arial" w:cs="Arial"/>
                <w:b/>
                <w:bCs/>
                <w:color w:val="FFFFFF"/>
                <w:sz w:val="16"/>
                <w:szCs w:val="16"/>
                <w:lang w:eastAsia="en-AU"/>
              </w:rPr>
              <w:t xml:space="preserve"> </w:t>
            </w:r>
          </w:p>
          <w:p w14:paraId="5BEECE6F" w14:textId="109922E9" w:rsidR="0088301D" w:rsidRPr="0088301D" w:rsidRDefault="00FF2D17" w:rsidP="0088301D">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5</w:t>
            </w:r>
            <w:r w:rsidRPr="009C6AB8">
              <w:rPr>
                <w:rFonts w:ascii="Arial" w:hAnsi="Arial" w:cs="Arial"/>
                <w:b/>
                <w:bCs/>
                <w:color w:val="FFFFFF"/>
                <w:sz w:val="16"/>
                <w:szCs w:val="16"/>
                <w:lang w:eastAsia="en-AU"/>
              </w:rPr>
              <w:t xml:space="preserve"> </w:t>
            </w:r>
          </w:p>
        </w:tc>
        <w:tc>
          <w:tcPr>
            <w:tcW w:w="656" w:type="pct"/>
            <w:tcBorders>
              <w:top w:val="nil"/>
              <w:left w:val="nil"/>
              <w:bottom w:val="nil"/>
              <w:right w:val="nil"/>
            </w:tcBorders>
            <w:shd w:val="clear" w:color="000000" w:fill="0067AC"/>
            <w:vAlign w:val="center"/>
            <w:hideMark/>
          </w:tcPr>
          <w:p w14:paraId="737268F0" w14:textId="6D741009" w:rsidR="0088301D" w:rsidRPr="0088301D" w:rsidRDefault="00FF2D17" w:rsidP="0088301D">
            <w:pPr>
              <w:rPr>
                <w:rFonts w:ascii="Arial" w:hAnsi="Arial" w:cs="Arial"/>
                <w:b/>
                <w:bCs/>
                <w:color w:val="FFFFFF"/>
                <w:sz w:val="16"/>
                <w:szCs w:val="16"/>
                <w:lang w:eastAsia="en-AU"/>
              </w:rPr>
            </w:pPr>
            <w:r w:rsidRPr="009C6AB8">
              <w:rPr>
                <w:rFonts w:ascii="Arial" w:hAnsi="Arial" w:cs="Arial"/>
                <w:b/>
                <w:bCs/>
                <w:color w:val="FFFFFF"/>
                <w:sz w:val="16"/>
                <w:szCs w:val="16"/>
                <w:lang w:eastAsia="en-AU"/>
              </w:rPr>
              <w:t>Change</w:t>
            </w:r>
          </w:p>
        </w:tc>
        <w:tc>
          <w:tcPr>
            <w:tcW w:w="655" w:type="pct"/>
            <w:tcBorders>
              <w:top w:val="nil"/>
              <w:left w:val="nil"/>
              <w:bottom w:val="nil"/>
              <w:right w:val="nil"/>
            </w:tcBorders>
            <w:shd w:val="clear" w:color="000000" w:fill="0067AC"/>
            <w:vAlign w:val="center"/>
            <w:hideMark/>
          </w:tcPr>
          <w:p w14:paraId="0730BF9E" w14:textId="77777777" w:rsidR="0088301D" w:rsidRPr="0088301D" w:rsidRDefault="0088301D" w:rsidP="0088301D">
            <w:pPr>
              <w:rPr>
                <w:rFonts w:ascii="Arial" w:hAnsi="Arial" w:cs="Arial"/>
                <w:color w:val="FFFFFF"/>
                <w:sz w:val="16"/>
                <w:szCs w:val="16"/>
                <w:lang w:eastAsia="en-AU"/>
              </w:rPr>
            </w:pPr>
            <w:r w:rsidRPr="0088301D">
              <w:rPr>
                <w:rFonts w:ascii="Arial" w:hAnsi="Arial" w:cs="Arial"/>
                <w:color w:val="FFFFFF"/>
                <w:sz w:val="16"/>
                <w:szCs w:val="16"/>
                <w:lang w:eastAsia="en-AU"/>
              </w:rPr>
              <w:t> </w:t>
            </w:r>
          </w:p>
        </w:tc>
      </w:tr>
      <w:tr w:rsidR="0088301D" w:rsidRPr="0088301D" w14:paraId="550AEEDC" w14:textId="77777777" w:rsidTr="00FF2D17">
        <w:trPr>
          <w:trHeight w:val="300"/>
        </w:trPr>
        <w:tc>
          <w:tcPr>
            <w:tcW w:w="2378" w:type="pct"/>
            <w:tcBorders>
              <w:top w:val="nil"/>
              <w:left w:val="nil"/>
              <w:bottom w:val="nil"/>
              <w:right w:val="nil"/>
            </w:tcBorders>
            <w:shd w:val="clear" w:color="000000" w:fill="0067AC"/>
            <w:vAlign w:val="center"/>
            <w:hideMark/>
          </w:tcPr>
          <w:p w14:paraId="02DCA3CF" w14:textId="77777777" w:rsidR="0088301D" w:rsidRPr="0088301D" w:rsidRDefault="0088301D" w:rsidP="0088301D">
            <w:pPr>
              <w:jc w:val="center"/>
              <w:rPr>
                <w:rFonts w:ascii="Arial" w:hAnsi="Arial" w:cs="Arial"/>
                <w:b/>
                <w:bCs/>
                <w:color w:val="FFFFFF"/>
                <w:sz w:val="16"/>
                <w:szCs w:val="16"/>
                <w:lang w:eastAsia="en-AU"/>
              </w:rPr>
            </w:pPr>
            <w:r w:rsidRPr="0088301D">
              <w:rPr>
                <w:rFonts w:ascii="Arial" w:hAnsi="Arial" w:cs="Arial"/>
                <w:b/>
                <w:bCs/>
                <w:color w:val="FFFFFF"/>
                <w:sz w:val="16"/>
                <w:szCs w:val="16"/>
                <w:lang w:eastAsia="en-AU"/>
              </w:rPr>
              <w:t> </w:t>
            </w:r>
          </w:p>
        </w:tc>
        <w:tc>
          <w:tcPr>
            <w:tcW w:w="655" w:type="pct"/>
            <w:vMerge/>
            <w:tcBorders>
              <w:top w:val="nil"/>
              <w:left w:val="nil"/>
              <w:bottom w:val="nil"/>
              <w:right w:val="nil"/>
            </w:tcBorders>
            <w:vAlign w:val="center"/>
            <w:hideMark/>
          </w:tcPr>
          <w:p w14:paraId="6584DD17" w14:textId="77777777" w:rsidR="0088301D" w:rsidRPr="0088301D" w:rsidRDefault="0088301D" w:rsidP="0088301D">
            <w:pPr>
              <w:rPr>
                <w:rFonts w:ascii="Arial" w:hAnsi="Arial" w:cs="Arial"/>
                <w:b/>
                <w:bCs/>
                <w:color w:val="FFFFFF"/>
                <w:sz w:val="16"/>
                <w:szCs w:val="16"/>
                <w:lang w:eastAsia="en-AU"/>
              </w:rPr>
            </w:pPr>
          </w:p>
        </w:tc>
        <w:tc>
          <w:tcPr>
            <w:tcW w:w="656" w:type="pct"/>
            <w:vMerge/>
            <w:tcBorders>
              <w:top w:val="nil"/>
              <w:left w:val="nil"/>
              <w:bottom w:val="nil"/>
              <w:right w:val="nil"/>
            </w:tcBorders>
            <w:vAlign w:val="center"/>
            <w:hideMark/>
          </w:tcPr>
          <w:p w14:paraId="3522B198" w14:textId="77777777" w:rsidR="0088301D" w:rsidRPr="0088301D" w:rsidRDefault="0088301D" w:rsidP="0088301D">
            <w:pPr>
              <w:rPr>
                <w:rFonts w:ascii="Arial" w:hAnsi="Arial" w:cs="Arial"/>
                <w:b/>
                <w:bCs/>
                <w:color w:val="FFFFFF"/>
                <w:sz w:val="16"/>
                <w:szCs w:val="16"/>
                <w:lang w:eastAsia="en-AU"/>
              </w:rPr>
            </w:pPr>
          </w:p>
        </w:tc>
        <w:tc>
          <w:tcPr>
            <w:tcW w:w="656" w:type="pct"/>
            <w:tcBorders>
              <w:top w:val="nil"/>
              <w:left w:val="nil"/>
              <w:bottom w:val="nil"/>
              <w:right w:val="nil"/>
            </w:tcBorders>
            <w:shd w:val="clear" w:color="000000" w:fill="0067AC"/>
            <w:vAlign w:val="center"/>
            <w:hideMark/>
          </w:tcPr>
          <w:p w14:paraId="0F03F6D4" w14:textId="77777777" w:rsidR="0088301D" w:rsidRPr="0088301D" w:rsidRDefault="0088301D" w:rsidP="0088301D">
            <w:pPr>
              <w:rPr>
                <w:rFonts w:ascii="Arial" w:hAnsi="Arial" w:cs="Arial"/>
                <w:b/>
                <w:bCs/>
                <w:color w:val="FFFFFF"/>
                <w:sz w:val="16"/>
                <w:szCs w:val="16"/>
                <w:lang w:eastAsia="en-AU"/>
              </w:rPr>
            </w:pPr>
            <w:r w:rsidRPr="0088301D">
              <w:rPr>
                <w:rFonts w:ascii="Arial" w:hAnsi="Arial" w:cs="Arial"/>
                <w:b/>
                <w:bCs/>
                <w:color w:val="FFFFFF"/>
                <w:sz w:val="16"/>
                <w:szCs w:val="16"/>
                <w:lang w:eastAsia="en-AU"/>
              </w:rPr>
              <w:t> </w:t>
            </w:r>
          </w:p>
        </w:tc>
        <w:tc>
          <w:tcPr>
            <w:tcW w:w="655" w:type="pct"/>
            <w:tcBorders>
              <w:top w:val="nil"/>
              <w:left w:val="nil"/>
              <w:bottom w:val="nil"/>
              <w:right w:val="nil"/>
            </w:tcBorders>
            <w:shd w:val="clear" w:color="000000" w:fill="0067AC"/>
            <w:vAlign w:val="center"/>
            <w:hideMark/>
          </w:tcPr>
          <w:p w14:paraId="2620D7FE" w14:textId="77777777" w:rsidR="0088301D" w:rsidRPr="0088301D" w:rsidRDefault="0088301D" w:rsidP="0088301D">
            <w:pPr>
              <w:rPr>
                <w:rFonts w:ascii="Arial" w:hAnsi="Arial" w:cs="Arial"/>
                <w:color w:val="FFFFFF"/>
                <w:sz w:val="16"/>
                <w:szCs w:val="16"/>
                <w:lang w:eastAsia="en-AU"/>
              </w:rPr>
            </w:pPr>
            <w:r w:rsidRPr="0088301D">
              <w:rPr>
                <w:rFonts w:ascii="Arial" w:hAnsi="Arial" w:cs="Arial"/>
                <w:color w:val="FFFFFF"/>
                <w:sz w:val="16"/>
                <w:szCs w:val="16"/>
                <w:lang w:eastAsia="en-AU"/>
              </w:rPr>
              <w:t> </w:t>
            </w:r>
          </w:p>
        </w:tc>
      </w:tr>
      <w:tr w:rsidR="0088301D" w:rsidRPr="0088301D" w14:paraId="670C2A34" w14:textId="77777777" w:rsidTr="00FF2D17">
        <w:trPr>
          <w:trHeight w:val="300"/>
        </w:trPr>
        <w:tc>
          <w:tcPr>
            <w:tcW w:w="2378" w:type="pct"/>
            <w:tcBorders>
              <w:top w:val="nil"/>
              <w:left w:val="nil"/>
              <w:bottom w:val="nil"/>
              <w:right w:val="nil"/>
            </w:tcBorders>
            <w:shd w:val="clear" w:color="000000" w:fill="0067AC"/>
            <w:vAlign w:val="center"/>
            <w:hideMark/>
          </w:tcPr>
          <w:p w14:paraId="1F7A419E" w14:textId="77777777" w:rsidR="0088301D" w:rsidRPr="0088301D" w:rsidRDefault="0088301D" w:rsidP="0088301D">
            <w:pPr>
              <w:jc w:val="center"/>
              <w:rPr>
                <w:rFonts w:ascii="Arial" w:hAnsi="Arial" w:cs="Arial"/>
                <w:b/>
                <w:bCs/>
                <w:color w:val="FFFFFF"/>
                <w:sz w:val="16"/>
                <w:szCs w:val="16"/>
                <w:lang w:eastAsia="en-AU"/>
              </w:rPr>
            </w:pPr>
            <w:r w:rsidRPr="0088301D">
              <w:rPr>
                <w:rFonts w:ascii="Arial" w:hAnsi="Arial" w:cs="Arial"/>
                <w:b/>
                <w:bCs/>
                <w:color w:val="FFFFFF"/>
                <w:sz w:val="16"/>
                <w:szCs w:val="16"/>
                <w:lang w:eastAsia="en-AU"/>
              </w:rPr>
              <w:t> </w:t>
            </w:r>
          </w:p>
        </w:tc>
        <w:tc>
          <w:tcPr>
            <w:tcW w:w="655" w:type="pct"/>
            <w:tcBorders>
              <w:top w:val="nil"/>
              <w:left w:val="nil"/>
              <w:bottom w:val="nil"/>
              <w:right w:val="nil"/>
            </w:tcBorders>
            <w:shd w:val="clear" w:color="000000" w:fill="0067AC"/>
            <w:vAlign w:val="center"/>
            <w:hideMark/>
          </w:tcPr>
          <w:p w14:paraId="3034201E" w14:textId="7F952109" w:rsidR="0088301D" w:rsidRPr="0088301D" w:rsidRDefault="00FF2D17" w:rsidP="0088301D">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$’000 </w:t>
            </w:r>
          </w:p>
        </w:tc>
        <w:tc>
          <w:tcPr>
            <w:tcW w:w="656" w:type="pct"/>
            <w:tcBorders>
              <w:top w:val="nil"/>
              <w:left w:val="nil"/>
              <w:bottom w:val="nil"/>
              <w:right w:val="nil"/>
            </w:tcBorders>
            <w:shd w:val="clear" w:color="000000" w:fill="0067AC"/>
            <w:vAlign w:val="center"/>
            <w:hideMark/>
          </w:tcPr>
          <w:p w14:paraId="5AC0F0F2" w14:textId="75276FE4" w:rsidR="0088301D" w:rsidRPr="0088301D" w:rsidRDefault="00FF2D17" w:rsidP="0088301D">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$’000 </w:t>
            </w:r>
          </w:p>
        </w:tc>
        <w:tc>
          <w:tcPr>
            <w:tcW w:w="656" w:type="pct"/>
            <w:tcBorders>
              <w:top w:val="nil"/>
              <w:left w:val="nil"/>
              <w:bottom w:val="nil"/>
              <w:right w:val="nil"/>
            </w:tcBorders>
            <w:shd w:val="clear" w:color="000000" w:fill="0067AC"/>
            <w:vAlign w:val="center"/>
            <w:hideMark/>
          </w:tcPr>
          <w:p w14:paraId="36E849C8" w14:textId="639040B1" w:rsidR="0088301D" w:rsidRPr="0088301D" w:rsidRDefault="00FF2D17" w:rsidP="0088301D">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$’000 </w:t>
            </w:r>
          </w:p>
        </w:tc>
        <w:tc>
          <w:tcPr>
            <w:tcW w:w="655" w:type="pct"/>
            <w:tcBorders>
              <w:top w:val="nil"/>
              <w:left w:val="nil"/>
              <w:bottom w:val="nil"/>
              <w:right w:val="nil"/>
            </w:tcBorders>
            <w:shd w:val="clear" w:color="000000" w:fill="0067AC"/>
            <w:vAlign w:val="center"/>
            <w:hideMark/>
          </w:tcPr>
          <w:p w14:paraId="08635DA5" w14:textId="3E305F15" w:rsidR="0088301D" w:rsidRPr="0088301D" w:rsidRDefault="00FF2D17" w:rsidP="0088301D">
            <w:pPr>
              <w:jc w:val="center"/>
              <w:rPr>
                <w:rFonts w:ascii="Arial" w:hAnsi="Arial" w:cs="Arial"/>
                <w:color w:val="FFFFFF"/>
                <w:sz w:val="16"/>
                <w:szCs w:val="16"/>
                <w:lang w:eastAsia="en-AU"/>
              </w:rPr>
            </w:pPr>
            <w:r w:rsidRPr="009C6AB8">
              <w:rPr>
                <w:rFonts w:ascii="Arial" w:hAnsi="Arial" w:cs="Arial"/>
                <w:color w:val="FFFFFF"/>
                <w:sz w:val="16"/>
                <w:szCs w:val="16"/>
                <w:lang w:eastAsia="en-AU"/>
              </w:rPr>
              <w:t>%</w:t>
            </w:r>
          </w:p>
        </w:tc>
      </w:tr>
      <w:tr w:rsidR="0088301D" w:rsidRPr="0088301D" w14:paraId="511256B8" w14:textId="77777777" w:rsidTr="00FF2D17">
        <w:trPr>
          <w:trHeight w:val="300"/>
        </w:trPr>
        <w:tc>
          <w:tcPr>
            <w:tcW w:w="2378" w:type="pct"/>
            <w:tcBorders>
              <w:top w:val="nil"/>
              <w:left w:val="nil"/>
              <w:bottom w:val="nil"/>
              <w:right w:val="nil"/>
            </w:tcBorders>
            <w:shd w:val="clear" w:color="000000" w:fill="FFFFFF"/>
            <w:noWrap/>
            <w:hideMark/>
          </w:tcPr>
          <w:p w14:paraId="20436E97" w14:textId="77777777" w:rsidR="0088301D" w:rsidRPr="0088301D" w:rsidRDefault="0088301D" w:rsidP="0088301D">
            <w:pPr>
              <w:rPr>
                <w:rFonts w:ascii="Arial" w:hAnsi="Arial" w:cs="Arial"/>
                <w:b/>
                <w:bCs/>
                <w:sz w:val="16"/>
                <w:szCs w:val="16"/>
                <w:lang w:eastAsia="en-AU"/>
              </w:rPr>
            </w:pPr>
            <w:r w:rsidRPr="0088301D">
              <w:rPr>
                <w:rFonts w:ascii="Arial" w:hAnsi="Arial" w:cs="Arial"/>
                <w:b/>
                <w:bCs/>
                <w:sz w:val="16"/>
                <w:szCs w:val="16"/>
                <w:lang w:eastAsia="en-AU"/>
              </w:rPr>
              <w:t>Assets</w:t>
            </w:r>
          </w:p>
        </w:tc>
        <w:tc>
          <w:tcPr>
            <w:tcW w:w="655" w:type="pct"/>
            <w:tcBorders>
              <w:top w:val="nil"/>
              <w:left w:val="nil"/>
              <w:bottom w:val="nil"/>
              <w:right w:val="nil"/>
            </w:tcBorders>
            <w:shd w:val="clear" w:color="000000" w:fill="FFFFFF"/>
            <w:vAlign w:val="center"/>
            <w:hideMark/>
          </w:tcPr>
          <w:p w14:paraId="55F65E90" w14:textId="77777777" w:rsidR="0088301D" w:rsidRPr="0088301D" w:rsidRDefault="0088301D" w:rsidP="0088301D">
            <w:pPr>
              <w:jc w:val="right"/>
              <w:rPr>
                <w:rFonts w:ascii="Arial" w:hAnsi="Arial" w:cs="Arial"/>
                <w:sz w:val="16"/>
                <w:szCs w:val="16"/>
                <w:lang w:eastAsia="en-AU"/>
              </w:rPr>
            </w:pPr>
            <w:r w:rsidRPr="0088301D">
              <w:rPr>
                <w:rFonts w:ascii="Arial" w:hAnsi="Arial" w:cs="Arial"/>
                <w:sz w:val="16"/>
                <w:szCs w:val="16"/>
                <w:lang w:eastAsia="en-AU"/>
              </w:rPr>
              <w:t> </w:t>
            </w:r>
          </w:p>
        </w:tc>
        <w:tc>
          <w:tcPr>
            <w:tcW w:w="656" w:type="pct"/>
            <w:tcBorders>
              <w:top w:val="nil"/>
              <w:left w:val="nil"/>
              <w:bottom w:val="nil"/>
              <w:right w:val="nil"/>
            </w:tcBorders>
            <w:shd w:val="clear" w:color="000000" w:fill="4AAA42"/>
            <w:vAlign w:val="center"/>
            <w:hideMark/>
          </w:tcPr>
          <w:p w14:paraId="67968DA1" w14:textId="77777777" w:rsidR="0088301D" w:rsidRPr="0088301D" w:rsidRDefault="0088301D" w:rsidP="0088301D">
            <w:pPr>
              <w:jc w:val="right"/>
              <w:rPr>
                <w:rFonts w:ascii="Arial" w:hAnsi="Arial" w:cs="Arial"/>
                <w:b/>
                <w:bCs/>
                <w:sz w:val="16"/>
                <w:szCs w:val="16"/>
                <w:lang w:eastAsia="en-AU"/>
              </w:rPr>
            </w:pPr>
            <w:r w:rsidRPr="0088301D">
              <w:rPr>
                <w:rFonts w:ascii="Arial" w:hAnsi="Arial" w:cs="Arial"/>
                <w:b/>
                <w:bCs/>
                <w:sz w:val="16"/>
                <w:szCs w:val="16"/>
                <w:lang w:eastAsia="en-AU"/>
              </w:rPr>
              <w:t> </w:t>
            </w:r>
          </w:p>
        </w:tc>
        <w:tc>
          <w:tcPr>
            <w:tcW w:w="656" w:type="pct"/>
            <w:tcBorders>
              <w:top w:val="nil"/>
              <w:left w:val="nil"/>
              <w:bottom w:val="nil"/>
              <w:right w:val="nil"/>
            </w:tcBorders>
            <w:shd w:val="clear" w:color="000000" w:fill="FFFFFF"/>
            <w:vAlign w:val="center"/>
            <w:hideMark/>
          </w:tcPr>
          <w:p w14:paraId="15C45918" w14:textId="77777777" w:rsidR="0088301D" w:rsidRPr="0088301D" w:rsidRDefault="0088301D" w:rsidP="0088301D">
            <w:pPr>
              <w:jc w:val="right"/>
              <w:rPr>
                <w:rFonts w:ascii="Arial" w:hAnsi="Arial" w:cs="Arial"/>
                <w:sz w:val="16"/>
                <w:szCs w:val="16"/>
                <w:lang w:eastAsia="en-AU"/>
              </w:rPr>
            </w:pPr>
            <w:r w:rsidRPr="0088301D">
              <w:rPr>
                <w:rFonts w:ascii="Arial" w:hAnsi="Arial" w:cs="Arial"/>
                <w:sz w:val="16"/>
                <w:szCs w:val="16"/>
                <w:lang w:eastAsia="en-AU"/>
              </w:rPr>
              <w:t> </w:t>
            </w:r>
          </w:p>
        </w:tc>
        <w:tc>
          <w:tcPr>
            <w:tcW w:w="655" w:type="pct"/>
            <w:tcBorders>
              <w:top w:val="nil"/>
              <w:left w:val="nil"/>
              <w:bottom w:val="nil"/>
              <w:right w:val="nil"/>
            </w:tcBorders>
            <w:shd w:val="clear" w:color="auto" w:fill="auto"/>
            <w:vAlign w:val="center"/>
            <w:hideMark/>
          </w:tcPr>
          <w:p w14:paraId="289AAE02" w14:textId="77777777" w:rsidR="0088301D" w:rsidRPr="0088301D" w:rsidRDefault="0088301D" w:rsidP="0088301D">
            <w:pPr>
              <w:jc w:val="right"/>
              <w:rPr>
                <w:rFonts w:ascii="Arial" w:hAnsi="Arial" w:cs="Arial"/>
                <w:sz w:val="16"/>
                <w:szCs w:val="16"/>
                <w:lang w:eastAsia="en-AU"/>
              </w:rPr>
            </w:pPr>
          </w:p>
        </w:tc>
      </w:tr>
      <w:tr w:rsidR="0088301D" w:rsidRPr="0088301D" w14:paraId="24D6565C" w14:textId="77777777" w:rsidTr="00FF2D17">
        <w:trPr>
          <w:trHeight w:val="300"/>
        </w:trPr>
        <w:tc>
          <w:tcPr>
            <w:tcW w:w="2378" w:type="pct"/>
            <w:tcBorders>
              <w:top w:val="nil"/>
              <w:left w:val="nil"/>
              <w:bottom w:val="nil"/>
              <w:right w:val="nil"/>
            </w:tcBorders>
            <w:shd w:val="clear" w:color="000000" w:fill="FFFFFF"/>
            <w:noWrap/>
            <w:hideMark/>
          </w:tcPr>
          <w:p w14:paraId="4795C26F" w14:textId="77777777" w:rsidR="0088301D" w:rsidRPr="0088301D" w:rsidRDefault="0088301D" w:rsidP="0088301D">
            <w:pPr>
              <w:rPr>
                <w:rFonts w:ascii="Arial" w:hAnsi="Arial" w:cs="Arial"/>
                <w:b/>
                <w:bCs/>
                <w:sz w:val="16"/>
                <w:szCs w:val="16"/>
                <w:lang w:eastAsia="en-AU"/>
              </w:rPr>
            </w:pPr>
            <w:r w:rsidRPr="0088301D">
              <w:rPr>
                <w:rFonts w:ascii="Arial" w:hAnsi="Arial" w:cs="Arial"/>
                <w:b/>
                <w:bCs/>
                <w:sz w:val="16"/>
                <w:szCs w:val="16"/>
                <w:lang w:eastAsia="en-AU"/>
              </w:rPr>
              <w:t>Current assets</w:t>
            </w:r>
          </w:p>
        </w:tc>
        <w:tc>
          <w:tcPr>
            <w:tcW w:w="655" w:type="pct"/>
            <w:tcBorders>
              <w:top w:val="nil"/>
              <w:left w:val="nil"/>
              <w:bottom w:val="nil"/>
              <w:right w:val="nil"/>
            </w:tcBorders>
            <w:shd w:val="clear" w:color="auto" w:fill="auto"/>
            <w:vAlign w:val="center"/>
            <w:hideMark/>
          </w:tcPr>
          <w:p w14:paraId="57510440" w14:textId="77777777" w:rsidR="0088301D" w:rsidRPr="0088301D" w:rsidRDefault="0088301D" w:rsidP="0088301D">
            <w:pPr>
              <w:rPr>
                <w:rFonts w:ascii="Arial" w:hAnsi="Arial" w:cs="Arial"/>
                <w:b/>
                <w:bCs/>
                <w:sz w:val="16"/>
                <w:szCs w:val="16"/>
                <w:lang w:eastAsia="en-AU"/>
              </w:rPr>
            </w:pPr>
          </w:p>
        </w:tc>
        <w:tc>
          <w:tcPr>
            <w:tcW w:w="656" w:type="pct"/>
            <w:tcBorders>
              <w:top w:val="nil"/>
              <w:left w:val="nil"/>
              <w:bottom w:val="nil"/>
              <w:right w:val="nil"/>
            </w:tcBorders>
            <w:shd w:val="clear" w:color="000000" w:fill="4AAA42"/>
            <w:vAlign w:val="center"/>
            <w:hideMark/>
          </w:tcPr>
          <w:p w14:paraId="5A1CE29D" w14:textId="77777777" w:rsidR="0088301D" w:rsidRPr="0088301D" w:rsidRDefault="0088301D" w:rsidP="0088301D">
            <w:pPr>
              <w:rPr>
                <w:rFonts w:ascii="Arial" w:hAnsi="Arial" w:cs="Arial"/>
                <w:b/>
                <w:bCs/>
                <w:sz w:val="16"/>
                <w:szCs w:val="16"/>
                <w:lang w:eastAsia="en-AU"/>
              </w:rPr>
            </w:pPr>
            <w:r w:rsidRPr="0088301D">
              <w:rPr>
                <w:rFonts w:ascii="Arial" w:hAnsi="Arial" w:cs="Arial"/>
                <w:b/>
                <w:bCs/>
                <w:sz w:val="16"/>
                <w:szCs w:val="16"/>
                <w:lang w:eastAsia="en-AU"/>
              </w:rPr>
              <w:t> </w:t>
            </w:r>
          </w:p>
        </w:tc>
        <w:tc>
          <w:tcPr>
            <w:tcW w:w="656" w:type="pct"/>
            <w:tcBorders>
              <w:top w:val="nil"/>
              <w:left w:val="nil"/>
              <w:bottom w:val="nil"/>
              <w:right w:val="nil"/>
            </w:tcBorders>
            <w:shd w:val="clear" w:color="000000" w:fill="FFFFFF"/>
            <w:vAlign w:val="center"/>
            <w:hideMark/>
          </w:tcPr>
          <w:p w14:paraId="212E994C" w14:textId="77777777" w:rsidR="0088301D" w:rsidRPr="005247C0" w:rsidRDefault="0088301D" w:rsidP="0088301D">
            <w:pPr>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 </w:t>
            </w:r>
          </w:p>
        </w:tc>
        <w:tc>
          <w:tcPr>
            <w:tcW w:w="655" w:type="pct"/>
            <w:tcBorders>
              <w:top w:val="nil"/>
              <w:left w:val="nil"/>
              <w:bottom w:val="nil"/>
              <w:right w:val="nil"/>
            </w:tcBorders>
            <w:shd w:val="clear" w:color="auto" w:fill="auto"/>
            <w:vAlign w:val="center"/>
            <w:hideMark/>
          </w:tcPr>
          <w:p w14:paraId="13BBC08B" w14:textId="77777777" w:rsidR="0088301D" w:rsidRPr="005247C0" w:rsidRDefault="0088301D" w:rsidP="0088301D">
            <w:pPr>
              <w:rPr>
                <w:rFonts w:ascii="Arial" w:hAnsi="Arial" w:cs="Arial"/>
                <w:color w:val="000000" w:themeColor="text1"/>
                <w:sz w:val="16"/>
                <w:szCs w:val="16"/>
                <w:lang w:eastAsia="en-AU"/>
              </w:rPr>
            </w:pPr>
          </w:p>
        </w:tc>
      </w:tr>
      <w:tr w:rsidR="0088301D" w:rsidRPr="0088301D" w14:paraId="7F2A5D16" w14:textId="77777777" w:rsidTr="00FF2D17">
        <w:trPr>
          <w:trHeight w:val="300"/>
        </w:trPr>
        <w:tc>
          <w:tcPr>
            <w:tcW w:w="2378" w:type="pct"/>
            <w:tcBorders>
              <w:top w:val="nil"/>
              <w:left w:val="nil"/>
              <w:bottom w:val="nil"/>
              <w:right w:val="nil"/>
            </w:tcBorders>
            <w:shd w:val="clear" w:color="000000" w:fill="FFFFFF"/>
            <w:noWrap/>
            <w:hideMark/>
          </w:tcPr>
          <w:p w14:paraId="4DBBD44C" w14:textId="77777777" w:rsidR="0088301D" w:rsidRPr="0088301D" w:rsidRDefault="0088301D" w:rsidP="0088301D">
            <w:pPr>
              <w:rPr>
                <w:rFonts w:ascii="Arial" w:hAnsi="Arial" w:cs="Arial"/>
                <w:sz w:val="16"/>
                <w:szCs w:val="16"/>
                <w:lang w:eastAsia="en-AU"/>
              </w:rPr>
            </w:pPr>
            <w:r w:rsidRPr="0088301D">
              <w:rPr>
                <w:rFonts w:ascii="Arial" w:hAnsi="Arial" w:cs="Arial"/>
                <w:sz w:val="16"/>
                <w:szCs w:val="16"/>
                <w:lang w:eastAsia="en-AU"/>
              </w:rPr>
              <w:t>Cash and cash equivalents</w:t>
            </w:r>
          </w:p>
        </w:tc>
        <w:tc>
          <w:tcPr>
            <w:tcW w:w="655" w:type="pct"/>
            <w:tcBorders>
              <w:top w:val="nil"/>
              <w:left w:val="nil"/>
              <w:bottom w:val="nil"/>
              <w:right w:val="nil"/>
            </w:tcBorders>
            <w:shd w:val="clear" w:color="auto" w:fill="auto"/>
            <w:vAlign w:val="center"/>
            <w:hideMark/>
          </w:tcPr>
          <w:p w14:paraId="39CC4F63" w14:textId="51762084" w:rsidR="0088301D" w:rsidRPr="0088301D" w:rsidRDefault="00B964DC" w:rsidP="0088301D">
            <w:pPr>
              <w:jc w:val="right"/>
              <w:rPr>
                <w:rFonts w:ascii="Arial" w:hAnsi="Arial" w:cs="Arial"/>
                <w:sz w:val="16"/>
                <w:szCs w:val="16"/>
                <w:lang w:eastAsia="en-AU"/>
              </w:rPr>
            </w:pPr>
            <w:r>
              <w:rPr>
                <w:rFonts w:ascii="Arial" w:hAnsi="Arial" w:cs="Arial"/>
                <w:sz w:val="16"/>
                <w:szCs w:val="16"/>
                <w:lang w:eastAsia="en-AU"/>
              </w:rPr>
              <w:t>78,242</w:t>
            </w:r>
          </w:p>
        </w:tc>
        <w:tc>
          <w:tcPr>
            <w:tcW w:w="656" w:type="pct"/>
            <w:tcBorders>
              <w:top w:val="nil"/>
              <w:left w:val="nil"/>
              <w:bottom w:val="nil"/>
              <w:right w:val="nil"/>
            </w:tcBorders>
            <w:shd w:val="clear" w:color="000000" w:fill="4AAA42"/>
            <w:vAlign w:val="center"/>
            <w:hideMark/>
          </w:tcPr>
          <w:p w14:paraId="6E0E5264" w14:textId="140B1951" w:rsidR="0088301D" w:rsidRPr="0088301D" w:rsidRDefault="00B34979" w:rsidP="0088301D">
            <w:pPr>
              <w:jc w:val="right"/>
              <w:rPr>
                <w:rFonts w:ascii="Arial" w:hAnsi="Arial" w:cs="Arial"/>
                <w:b/>
                <w:bCs/>
                <w:sz w:val="16"/>
                <w:szCs w:val="16"/>
                <w:lang w:eastAsia="en-AU"/>
              </w:rPr>
            </w:pPr>
            <w:r>
              <w:rPr>
                <w:rFonts w:ascii="Arial" w:hAnsi="Arial" w:cs="Arial"/>
                <w:b/>
                <w:bCs/>
                <w:sz w:val="16"/>
                <w:szCs w:val="16"/>
                <w:lang w:eastAsia="en-AU"/>
              </w:rPr>
              <w:t>78</w:t>
            </w:r>
            <w:r w:rsidR="00C33F15">
              <w:rPr>
                <w:rFonts w:ascii="Arial" w:hAnsi="Arial" w:cs="Arial"/>
                <w:b/>
                <w:bCs/>
                <w:sz w:val="16"/>
                <w:szCs w:val="16"/>
                <w:lang w:eastAsia="en-AU"/>
              </w:rPr>
              <w:t>,</w:t>
            </w:r>
            <w:r>
              <w:rPr>
                <w:rFonts w:ascii="Arial" w:hAnsi="Arial" w:cs="Arial"/>
                <w:b/>
                <w:bCs/>
                <w:sz w:val="16"/>
                <w:szCs w:val="16"/>
                <w:lang w:eastAsia="en-AU"/>
              </w:rPr>
              <w:t>65</w:t>
            </w:r>
            <w:r w:rsidR="00851190">
              <w:rPr>
                <w:rFonts w:ascii="Arial" w:hAnsi="Arial" w:cs="Arial"/>
                <w:b/>
                <w:bCs/>
                <w:sz w:val="16"/>
                <w:szCs w:val="16"/>
                <w:lang w:eastAsia="en-AU"/>
              </w:rPr>
              <w:t>9</w:t>
            </w:r>
          </w:p>
        </w:tc>
        <w:tc>
          <w:tcPr>
            <w:tcW w:w="656" w:type="pct"/>
            <w:tcBorders>
              <w:top w:val="nil"/>
              <w:left w:val="nil"/>
              <w:bottom w:val="nil"/>
              <w:right w:val="nil"/>
            </w:tcBorders>
            <w:shd w:val="clear" w:color="000000" w:fill="FFFFFF"/>
            <w:vAlign w:val="center"/>
            <w:hideMark/>
          </w:tcPr>
          <w:p w14:paraId="367BC6D5" w14:textId="5BEC8655" w:rsidR="0088301D" w:rsidRPr="005247C0" w:rsidRDefault="000E1008"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41</w:t>
            </w:r>
            <w:r w:rsidR="007570E7">
              <w:rPr>
                <w:rFonts w:ascii="Arial" w:hAnsi="Arial" w:cs="Arial"/>
                <w:color w:val="000000" w:themeColor="text1"/>
                <w:sz w:val="16"/>
                <w:szCs w:val="16"/>
                <w:lang w:eastAsia="en-AU"/>
              </w:rPr>
              <w:t>7</w:t>
            </w:r>
          </w:p>
        </w:tc>
        <w:tc>
          <w:tcPr>
            <w:tcW w:w="655" w:type="pct"/>
            <w:tcBorders>
              <w:top w:val="nil"/>
              <w:left w:val="nil"/>
              <w:bottom w:val="nil"/>
              <w:right w:val="nil"/>
            </w:tcBorders>
            <w:shd w:val="clear" w:color="auto" w:fill="auto"/>
            <w:vAlign w:val="center"/>
            <w:hideMark/>
          </w:tcPr>
          <w:p w14:paraId="4587A0A3" w14:textId="7FB110E5" w:rsidR="0088301D" w:rsidRPr="005247C0" w:rsidRDefault="000E1008"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.5</w:t>
            </w:r>
            <w:r w:rsidR="006E1D76" w:rsidRPr="005247C0">
              <w:rPr>
                <w:rFonts w:ascii="Arial" w:hAnsi="Arial" w:cs="Arial"/>
                <w:color w:val="000000" w:themeColor="text1"/>
                <w:sz w:val="16"/>
                <w:szCs w:val="16"/>
                <w:lang w:eastAsia="en-AU"/>
              </w:rPr>
              <w:t>%</w:t>
            </w:r>
          </w:p>
        </w:tc>
      </w:tr>
      <w:tr w:rsidR="0088301D" w:rsidRPr="0088301D" w14:paraId="51D17B70" w14:textId="77777777" w:rsidTr="00FF2D17">
        <w:trPr>
          <w:trHeight w:val="300"/>
        </w:trPr>
        <w:tc>
          <w:tcPr>
            <w:tcW w:w="2378" w:type="pct"/>
            <w:tcBorders>
              <w:top w:val="nil"/>
              <w:left w:val="nil"/>
              <w:bottom w:val="nil"/>
              <w:right w:val="nil"/>
            </w:tcBorders>
            <w:shd w:val="clear" w:color="000000" w:fill="FFFFFF"/>
            <w:noWrap/>
            <w:hideMark/>
          </w:tcPr>
          <w:p w14:paraId="174206F6" w14:textId="77777777" w:rsidR="0088301D" w:rsidRPr="0088301D" w:rsidRDefault="0088301D" w:rsidP="0088301D">
            <w:pPr>
              <w:rPr>
                <w:rFonts w:ascii="Arial" w:hAnsi="Arial" w:cs="Arial"/>
                <w:sz w:val="16"/>
                <w:szCs w:val="16"/>
                <w:lang w:eastAsia="en-AU"/>
              </w:rPr>
            </w:pPr>
            <w:r w:rsidRPr="0088301D">
              <w:rPr>
                <w:rFonts w:ascii="Arial" w:hAnsi="Arial" w:cs="Arial"/>
                <w:sz w:val="16"/>
                <w:szCs w:val="16"/>
                <w:lang w:eastAsia="en-AU"/>
              </w:rPr>
              <w:t>Trade and other receivables</w:t>
            </w:r>
          </w:p>
        </w:tc>
        <w:tc>
          <w:tcPr>
            <w:tcW w:w="655" w:type="pct"/>
            <w:tcBorders>
              <w:top w:val="nil"/>
              <w:left w:val="nil"/>
              <w:bottom w:val="nil"/>
              <w:right w:val="nil"/>
            </w:tcBorders>
            <w:shd w:val="clear" w:color="auto" w:fill="auto"/>
            <w:vAlign w:val="center"/>
            <w:hideMark/>
          </w:tcPr>
          <w:p w14:paraId="5B11C97B" w14:textId="3924591A" w:rsidR="0088301D" w:rsidRPr="0088301D" w:rsidRDefault="006E1D76" w:rsidP="0088301D">
            <w:pPr>
              <w:jc w:val="right"/>
              <w:rPr>
                <w:rFonts w:ascii="Arial" w:hAnsi="Arial" w:cs="Arial"/>
                <w:sz w:val="16"/>
                <w:szCs w:val="16"/>
                <w:lang w:eastAsia="en-AU"/>
              </w:rPr>
            </w:pPr>
            <w:r>
              <w:rPr>
                <w:rFonts w:ascii="Arial" w:hAnsi="Arial" w:cs="Arial"/>
                <w:sz w:val="16"/>
                <w:szCs w:val="16"/>
                <w:lang w:eastAsia="en-AU"/>
              </w:rPr>
              <w:t>42,403</w:t>
            </w:r>
          </w:p>
        </w:tc>
        <w:tc>
          <w:tcPr>
            <w:tcW w:w="656" w:type="pct"/>
            <w:tcBorders>
              <w:top w:val="nil"/>
              <w:left w:val="nil"/>
              <w:bottom w:val="nil"/>
              <w:right w:val="nil"/>
            </w:tcBorders>
            <w:shd w:val="clear" w:color="000000" w:fill="4AAA42"/>
            <w:vAlign w:val="center"/>
            <w:hideMark/>
          </w:tcPr>
          <w:p w14:paraId="546B63C7" w14:textId="606AAC8D" w:rsidR="0088301D" w:rsidRPr="0088301D" w:rsidRDefault="005527FC" w:rsidP="0088301D">
            <w:pPr>
              <w:jc w:val="right"/>
              <w:rPr>
                <w:rFonts w:ascii="Arial" w:hAnsi="Arial" w:cs="Arial"/>
                <w:b/>
                <w:bCs/>
                <w:sz w:val="16"/>
                <w:szCs w:val="16"/>
                <w:lang w:eastAsia="en-AU"/>
              </w:rPr>
            </w:pPr>
            <w:r>
              <w:rPr>
                <w:rFonts w:ascii="Arial" w:hAnsi="Arial" w:cs="Arial"/>
                <w:b/>
                <w:bCs/>
                <w:sz w:val="16"/>
                <w:szCs w:val="16"/>
                <w:lang w:eastAsia="en-AU"/>
              </w:rPr>
              <w:t>41,</w:t>
            </w:r>
            <w:r w:rsidR="00FE235F">
              <w:rPr>
                <w:rFonts w:ascii="Arial" w:hAnsi="Arial" w:cs="Arial"/>
                <w:b/>
                <w:bCs/>
                <w:sz w:val="16"/>
                <w:szCs w:val="16"/>
                <w:lang w:eastAsia="en-AU"/>
              </w:rPr>
              <w:t>833</w:t>
            </w:r>
          </w:p>
        </w:tc>
        <w:tc>
          <w:tcPr>
            <w:tcW w:w="656" w:type="pct"/>
            <w:tcBorders>
              <w:top w:val="nil"/>
              <w:left w:val="nil"/>
              <w:bottom w:val="nil"/>
              <w:right w:val="nil"/>
            </w:tcBorders>
            <w:shd w:val="clear" w:color="000000" w:fill="FFFFFF"/>
            <w:vAlign w:val="center"/>
            <w:hideMark/>
          </w:tcPr>
          <w:p w14:paraId="36DF98F1" w14:textId="026F3A25" w:rsidR="0088301D" w:rsidRPr="005247C0" w:rsidRDefault="0088301D"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w:t>
            </w:r>
            <w:r w:rsidR="00FE235F">
              <w:rPr>
                <w:rFonts w:ascii="Arial" w:hAnsi="Arial" w:cs="Arial"/>
                <w:color w:val="000000" w:themeColor="text1"/>
                <w:sz w:val="16"/>
                <w:szCs w:val="16"/>
                <w:lang w:eastAsia="en-AU"/>
              </w:rPr>
              <w:t>570</w:t>
            </w:r>
            <w:r w:rsidRPr="005247C0">
              <w:rPr>
                <w:rFonts w:ascii="Arial" w:hAnsi="Arial" w:cs="Arial"/>
                <w:color w:val="000000" w:themeColor="text1"/>
                <w:sz w:val="16"/>
                <w:szCs w:val="16"/>
                <w:lang w:eastAsia="en-AU"/>
              </w:rPr>
              <w:t>)</w:t>
            </w:r>
          </w:p>
        </w:tc>
        <w:tc>
          <w:tcPr>
            <w:tcW w:w="655" w:type="pct"/>
            <w:tcBorders>
              <w:top w:val="nil"/>
              <w:left w:val="nil"/>
              <w:bottom w:val="nil"/>
              <w:right w:val="nil"/>
            </w:tcBorders>
            <w:shd w:val="clear" w:color="auto" w:fill="auto"/>
            <w:vAlign w:val="center"/>
            <w:hideMark/>
          </w:tcPr>
          <w:p w14:paraId="3AFB329D" w14:textId="73C6520F" w:rsidR="0088301D" w:rsidRPr="005247C0" w:rsidRDefault="00F1626C"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-1.</w:t>
            </w:r>
            <w:r w:rsidR="00FE235F">
              <w:rPr>
                <w:rFonts w:ascii="Arial" w:hAnsi="Arial" w:cs="Arial"/>
                <w:color w:val="000000" w:themeColor="text1"/>
                <w:sz w:val="16"/>
                <w:szCs w:val="16"/>
                <w:lang w:eastAsia="en-AU"/>
              </w:rPr>
              <w:t>3</w:t>
            </w:r>
            <w:r w:rsidRPr="005247C0">
              <w:rPr>
                <w:rFonts w:ascii="Arial" w:hAnsi="Arial" w:cs="Arial"/>
                <w:color w:val="000000" w:themeColor="text1"/>
                <w:sz w:val="16"/>
                <w:szCs w:val="16"/>
                <w:lang w:eastAsia="en-AU"/>
              </w:rPr>
              <w:t>%</w:t>
            </w:r>
          </w:p>
        </w:tc>
      </w:tr>
      <w:tr w:rsidR="0088301D" w:rsidRPr="0088301D" w14:paraId="091F0840" w14:textId="77777777" w:rsidTr="00FF2D17">
        <w:trPr>
          <w:trHeight w:val="300"/>
        </w:trPr>
        <w:tc>
          <w:tcPr>
            <w:tcW w:w="2378" w:type="pct"/>
            <w:tcBorders>
              <w:top w:val="nil"/>
              <w:left w:val="nil"/>
              <w:bottom w:val="nil"/>
              <w:right w:val="nil"/>
            </w:tcBorders>
            <w:shd w:val="clear" w:color="000000" w:fill="FFFFFF"/>
            <w:noWrap/>
            <w:hideMark/>
          </w:tcPr>
          <w:p w14:paraId="6C795FB0" w14:textId="77777777" w:rsidR="0088301D" w:rsidRPr="0088301D" w:rsidRDefault="0088301D" w:rsidP="0088301D">
            <w:pPr>
              <w:rPr>
                <w:rFonts w:ascii="Arial" w:hAnsi="Arial" w:cs="Arial"/>
                <w:sz w:val="16"/>
                <w:szCs w:val="16"/>
                <w:lang w:eastAsia="en-AU"/>
              </w:rPr>
            </w:pPr>
            <w:r w:rsidRPr="0088301D">
              <w:rPr>
                <w:rFonts w:ascii="Arial" w:hAnsi="Arial" w:cs="Arial"/>
                <w:sz w:val="16"/>
                <w:szCs w:val="16"/>
                <w:lang w:eastAsia="en-AU"/>
              </w:rPr>
              <w:t>Other current assets</w:t>
            </w:r>
          </w:p>
        </w:tc>
        <w:tc>
          <w:tcPr>
            <w:tcW w:w="655" w:type="pct"/>
            <w:tcBorders>
              <w:top w:val="nil"/>
              <w:left w:val="nil"/>
              <w:bottom w:val="nil"/>
              <w:right w:val="nil"/>
            </w:tcBorders>
            <w:shd w:val="clear" w:color="auto" w:fill="auto"/>
            <w:vAlign w:val="center"/>
            <w:hideMark/>
          </w:tcPr>
          <w:p w14:paraId="0758C147" w14:textId="5C101946" w:rsidR="0088301D" w:rsidRPr="0088301D" w:rsidRDefault="009D7076" w:rsidP="0088301D">
            <w:pPr>
              <w:jc w:val="right"/>
              <w:rPr>
                <w:rFonts w:ascii="Arial" w:hAnsi="Arial" w:cs="Arial"/>
                <w:sz w:val="16"/>
                <w:szCs w:val="16"/>
                <w:lang w:eastAsia="en-AU"/>
              </w:rPr>
            </w:pPr>
            <w:r>
              <w:rPr>
                <w:rFonts w:ascii="Arial" w:hAnsi="Arial" w:cs="Arial"/>
                <w:sz w:val="16"/>
                <w:szCs w:val="16"/>
                <w:lang w:eastAsia="en-AU"/>
              </w:rPr>
              <w:t>12</w:t>
            </w:r>
            <w:r w:rsidR="0000053C">
              <w:rPr>
                <w:rFonts w:ascii="Arial" w:hAnsi="Arial" w:cs="Arial"/>
                <w:sz w:val="16"/>
                <w:szCs w:val="16"/>
                <w:lang w:eastAsia="en-AU"/>
              </w:rPr>
              <w:t>,561</w:t>
            </w:r>
          </w:p>
        </w:tc>
        <w:tc>
          <w:tcPr>
            <w:tcW w:w="656" w:type="pct"/>
            <w:tcBorders>
              <w:top w:val="nil"/>
              <w:left w:val="nil"/>
              <w:bottom w:val="nil"/>
              <w:right w:val="nil"/>
            </w:tcBorders>
            <w:shd w:val="clear" w:color="000000" w:fill="4AAA42"/>
            <w:vAlign w:val="center"/>
            <w:hideMark/>
          </w:tcPr>
          <w:p w14:paraId="72FB6847" w14:textId="17FACADA" w:rsidR="0088301D" w:rsidRPr="0088301D" w:rsidRDefault="0000053C" w:rsidP="0088301D">
            <w:pPr>
              <w:jc w:val="right"/>
              <w:rPr>
                <w:rFonts w:ascii="Arial" w:hAnsi="Arial" w:cs="Arial"/>
                <w:b/>
                <w:bCs/>
                <w:sz w:val="16"/>
                <w:szCs w:val="16"/>
                <w:lang w:eastAsia="en-AU"/>
              </w:rPr>
            </w:pPr>
            <w:r>
              <w:rPr>
                <w:rFonts w:ascii="Arial" w:hAnsi="Arial" w:cs="Arial"/>
                <w:b/>
                <w:bCs/>
                <w:sz w:val="16"/>
                <w:szCs w:val="16"/>
                <w:lang w:eastAsia="en-AU"/>
              </w:rPr>
              <w:t>13,970</w:t>
            </w:r>
          </w:p>
        </w:tc>
        <w:tc>
          <w:tcPr>
            <w:tcW w:w="656" w:type="pct"/>
            <w:tcBorders>
              <w:top w:val="nil"/>
              <w:left w:val="nil"/>
              <w:bottom w:val="nil"/>
              <w:right w:val="nil"/>
            </w:tcBorders>
            <w:shd w:val="clear" w:color="000000" w:fill="FFFFFF"/>
            <w:vAlign w:val="center"/>
            <w:hideMark/>
          </w:tcPr>
          <w:p w14:paraId="31DC616E" w14:textId="2CAD57B6" w:rsidR="0088301D" w:rsidRPr="005247C0" w:rsidRDefault="00B74B18"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1,409</w:t>
            </w:r>
          </w:p>
        </w:tc>
        <w:tc>
          <w:tcPr>
            <w:tcW w:w="655" w:type="pct"/>
            <w:tcBorders>
              <w:top w:val="nil"/>
              <w:left w:val="nil"/>
              <w:bottom w:val="nil"/>
              <w:right w:val="nil"/>
            </w:tcBorders>
            <w:shd w:val="clear" w:color="auto" w:fill="auto"/>
            <w:vAlign w:val="center"/>
            <w:hideMark/>
          </w:tcPr>
          <w:p w14:paraId="6E9299B1" w14:textId="27276487" w:rsidR="0088301D" w:rsidRPr="005247C0" w:rsidRDefault="00B74B18"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11.2%</w:t>
            </w:r>
          </w:p>
        </w:tc>
      </w:tr>
      <w:tr w:rsidR="0088301D" w:rsidRPr="0088301D" w14:paraId="6D3225F5" w14:textId="77777777" w:rsidTr="00FF2D17">
        <w:trPr>
          <w:trHeight w:val="300"/>
        </w:trPr>
        <w:tc>
          <w:tcPr>
            <w:tcW w:w="2378" w:type="pct"/>
            <w:tcBorders>
              <w:top w:val="nil"/>
              <w:left w:val="nil"/>
              <w:bottom w:val="nil"/>
              <w:right w:val="nil"/>
            </w:tcBorders>
            <w:shd w:val="clear" w:color="000000" w:fill="FFFFFF"/>
            <w:noWrap/>
            <w:hideMark/>
          </w:tcPr>
          <w:p w14:paraId="068C36ED" w14:textId="77777777" w:rsidR="0088301D" w:rsidRPr="0088301D" w:rsidRDefault="0088301D" w:rsidP="0088301D">
            <w:pPr>
              <w:rPr>
                <w:rFonts w:ascii="Arial" w:hAnsi="Arial" w:cs="Arial"/>
                <w:b/>
                <w:bCs/>
                <w:sz w:val="16"/>
                <w:szCs w:val="16"/>
                <w:lang w:eastAsia="en-AU"/>
              </w:rPr>
            </w:pPr>
            <w:r w:rsidRPr="0088301D">
              <w:rPr>
                <w:rFonts w:ascii="Arial" w:hAnsi="Arial" w:cs="Arial"/>
                <w:b/>
                <w:bCs/>
                <w:sz w:val="16"/>
                <w:szCs w:val="16"/>
                <w:lang w:eastAsia="en-AU"/>
              </w:rPr>
              <w:t>Total current assets</w:t>
            </w:r>
          </w:p>
        </w:tc>
        <w:tc>
          <w:tcPr>
            <w:tcW w:w="655" w:type="pct"/>
            <w:tcBorders>
              <w:top w:val="single" w:sz="4" w:space="0" w:color="auto"/>
              <w:left w:val="nil"/>
              <w:bottom w:val="single" w:sz="4" w:space="0" w:color="auto"/>
              <w:right w:val="nil"/>
            </w:tcBorders>
            <w:shd w:val="clear" w:color="auto" w:fill="auto"/>
            <w:vAlign w:val="center"/>
            <w:hideMark/>
          </w:tcPr>
          <w:p w14:paraId="4C23D400" w14:textId="5CDDCB6E" w:rsidR="0088301D" w:rsidRPr="0088301D" w:rsidRDefault="00111E9D" w:rsidP="0088301D">
            <w:pPr>
              <w:jc w:val="right"/>
              <w:rPr>
                <w:rFonts w:ascii="Arial" w:hAnsi="Arial" w:cs="Arial"/>
                <w:sz w:val="16"/>
                <w:szCs w:val="16"/>
                <w:lang w:eastAsia="en-AU"/>
              </w:rPr>
            </w:pPr>
            <w:r>
              <w:rPr>
                <w:rFonts w:ascii="Arial" w:hAnsi="Arial" w:cs="Arial"/>
                <w:sz w:val="16"/>
                <w:szCs w:val="16"/>
                <w:lang w:eastAsia="en-AU"/>
              </w:rPr>
              <w:t>133,206</w:t>
            </w:r>
          </w:p>
        </w:tc>
        <w:tc>
          <w:tcPr>
            <w:tcW w:w="656" w:type="pct"/>
            <w:tcBorders>
              <w:top w:val="single" w:sz="4" w:space="0" w:color="auto"/>
              <w:left w:val="nil"/>
              <w:bottom w:val="single" w:sz="4" w:space="0" w:color="auto"/>
              <w:right w:val="nil"/>
            </w:tcBorders>
            <w:shd w:val="clear" w:color="000000" w:fill="4AAA42"/>
            <w:vAlign w:val="center"/>
            <w:hideMark/>
          </w:tcPr>
          <w:p w14:paraId="1588DCCB" w14:textId="04CB45E6" w:rsidR="0088301D" w:rsidRPr="0088301D" w:rsidRDefault="00111E9D" w:rsidP="0088301D">
            <w:pPr>
              <w:jc w:val="right"/>
              <w:rPr>
                <w:rFonts w:ascii="Arial" w:hAnsi="Arial" w:cs="Arial"/>
                <w:b/>
                <w:bCs/>
                <w:sz w:val="16"/>
                <w:szCs w:val="16"/>
                <w:lang w:eastAsia="en-AU"/>
              </w:rPr>
            </w:pPr>
            <w:r>
              <w:rPr>
                <w:rFonts w:ascii="Arial" w:hAnsi="Arial" w:cs="Arial"/>
                <w:b/>
                <w:bCs/>
                <w:sz w:val="16"/>
                <w:szCs w:val="16"/>
                <w:lang w:eastAsia="en-AU"/>
              </w:rPr>
              <w:t>134,</w:t>
            </w:r>
            <w:r w:rsidR="00FE235F">
              <w:rPr>
                <w:rFonts w:ascii="Arial" w:hAnsi="Arial" w:cs="Arial"/>
                <w:b/>
                <w:bCs/>
                <w:sz w:val="16"/>
                <w:szCs w:val="16"/>
                <w:lang w:eastAsia="en-AU"/>
              </w:rPr>
              <w:t>462</w:t>
            </w:r>
          </w:p>
        </w:tc>
        <w:tc>
          <w:tcPr>
            <w:tcW w:w="656" w:type="pct"/>
            <w:tcBorders>
              <w:top w:val="single" w:sz="4" w:space="0" w:color="auto"/>
              <w:left w:val="nil"/>
              <w:bottom w:val="single" w:sz="4" w:space="0" w:color="auto"/>
              <w:right w:val="nil"/>
            </w:tcBorders>
            <w:shd w:val="clear" w:color="auto" w:fill="auto"/>
            <w:vAlign w:val="center"/>
            <w:hideMark/>
          </w:tcPr>
          <w:p w14:paraId="3E8B1497" w14:textId="63812D7D" w:rsidR="0088301D" w:rsidRPr="005247C0" w:rsidRDefault="007E46FC"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1,</w:t>
            </w:r>
            <w:r w:rsidR="00FE235F">
              <w:rPr>
                <w:rFonts w:ascii="Arial" w:hAnsi="Arial" w:cs="Arial"/>
                <w:color w:val="000000" w:themeColor="text1"/>
                <w:sz w:val="16"/>
                <w:szCs w:val="16"/>
                <w:lang w:eastAsia="en-AU"/>
              </w:rPr>
              <w:t>256</w:t>
            </w:r>
          </w:p>
        </w:tc>
        <w:tc>
          <w:tcPr>
            <w:tcW w:w="655" w:type="pct"/>
            <w:tcBorders>
              <w:top w:val="single" w:sz="4" w:space="0" w:color="auto"/>
              <w:left w:val="nil"/>
              <w:bottom w:val="single" w:sz="4" w:space="0" w:color="auto"/>
              <w:right w:val="nil"/>
            </w:tcBorders>
            <w:shd w:val="clear" w:color="auto" w:fill="auto"/>
            <w:vAlign w:val="center"/>
            <w:hideMark/>
          </w:tcPr>
          <w:p w14:paraId="78A1AB36" w14:textId="38BFEE80" w:rsidR="0088301D" w:rsidRPr="005247C0" w:rsidRDefault="00FB15C2"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w:t>
            </w:r>
            <w:r w:rsidR="00FE235F">
              <w:rPr>
                <w:rFonts w:ascii="Arial" w:hAnsi="Arial" w:cs="Arial"/>
                <w:color w:val="000000" w:themeColor="text1"/>
                <w:sz w:val="16"/>
                <w:szCs w:val="16"/>
                <w:lang w:eastAsia="en-AU"/>
              </w:rPr>
              <w:t>9</w:t>
            </w:r>
            <w:r w:rsidRPr="005247C0">
              <w:rPr>
                <w:rFonts w:ascii="Arial" w:hAnsi="Arial" w:cs="Arial"/>
                <w:color w:val="000000" w:themeColor="text1"/>
                <w:sz w:val="16"/>
                <w:szCs w:val="16"/>
                <w:lang w:eastAsia="en-AU"/>
              </w:rPr>
              <w:t>%</w:t>
            </w:r>
          </w:p>
        </w:tc>
      </w:tr>
      <w:tr w:rsidR="0088301D" w:rsidRPr="0088301D" w14:paraId="5F8F7D2E" w14:textId="77777777" w:rsidTr="00FF2D17">
        <w:trPr>
          <w:trHeight w:val="300"/>
        </w:trPr>
        <w:tc>
          <w:tcPr>
            <w:tcW w:w="2378" w:type="pct"/>
            <w:tcBorders>
              <w:top w:val="nil"/>
              <w:left w:val="nil"/>
              <w:bottom w:val="nil"/>
              <w:right w:val="nil"/>
            </w:tcBorders>
            <w:shd w:val="clear" w:color="000000" w:fill="FFFFFF"/>
            <w:noWrap/>
            <w:hideMark/>
          </w:tcPr>
          <w:p w14:paraId="37E72536" w14:textId="77777777" w:rsidR="0088301D" w:rsidRPr="0088301D" w:rsidRDefault="0088301D" w:rsidP="0088301D">
            <w:pPr>
              <w:rPr>
                <w:rFonts w:ascii="Arial" w:hAnsi="Arial" w:cs="Arial"/>
                <w:sz w:val="16"/>
                <w:szCs w:val="16"/>
                <w:lang w:eastAsia="en-AU"/>
              </w:rPr>
            </w:pPr>
            <w:r w:rsidRPr="0088301D">
              <w:rPr>
                <w:rFonts w:ascii="Arial" w:hAnsi="Arial" w:cs="Arial"/>
                <w:sz w:val="16"/>
                <w:szCs w:val="16"/>
                <w:lang w:eastAsia="en-AU"/>
              </w:rPr>
              <w:t> </w:t>
            </w:r>
          </w:p>
        </w:tc>
        <w:tc>
          <w:tcPr>
            <w:tcW w:w="655" w:type="pct"/>
            <w:tcBorders>
              <w:top w:val="nil"/>
              <w:left w:val="nil"/>
              <w:bottom w:val="nil"/>
              <w:right w:val="nil"/>
            </w:tcBorders>
            <w:shd w:val="clear" w:color="auto" w:fill="auto"/>
            <w:vAlign w:val="center"/>
            <w:hideMark/>
          </w:tcPr>
          <w:p w14:paraId="398B502D" w14:textId="77777777" w:rsidR="0088301D" w:rsidRPr="0088301D" w:rsidRDefault="0088301D" w:rsidP="0088301D">
            <w:pPr>
              <w:rPr>
                <w:rFonts w:ascii="Arial" w:hAnsi="Arial" w:cs="Arial"/>
                <w:sz w:val="16"/>
                <w:szCs w:val="16"/>
                <w:lang w:eastAsia="en-AU"/>
              </w:rPr>
            </w:pPr>
          </w:p>
        </w:tc>
        <w:tc>
          <w:tcPr>
            <w:tcW w:w="656" w:type="pct"/>
            <w:tcBorders>
              <w:top w:val="nil"/>
              <w:left w:val="nil"/>
              <w:bottom w:val="nil"/>
              <w:right w:val="nil"/>
            </w:tcBorders>
            <w:shd w:val="clear" w:color="000000" w:fill="4AAA42"/>
            <w:vAlign w:val="center"/>
            <w:hideMark/>
          </w:tcPr>
          <w:p w14:paraId="308F93BC" w14:textId="77777777" w:rsidR="0088301D" w:rsidRPr="0088301D" w:rsidRDefault="0088301D" w:rsidP="0088301D">
            <w:pPr>
              <w:rPr>
                <w:rFonts w:ascii="Arial" w:hAnsi="Arial" w:cs="Arial"/>
                <w:b/>
                <w:bCs/>
                <w:sz w:val="16"/>
                <w:szCs w:val="16"/>
                <w:lang w:eastAsia="en-AU"/>
              </w:rPr>
            </w:pPr>
            <w:r w:rsidRPr="0088301D">
              <w:rPr>
                <w:rFonts w:ascii="Arial" w:hAnsi="Arial" w:cs="Arial"/>
                <w:b/>
                <w:bCs/>
                <w:sz w:val="16"/>
                <w:szCs w:val="16"/>
                <w:lang w:eastAsia="en-AU"/>
              </w:rPr>
              <w:t> </w:t>
            </w:r>
          </w:p>
        </w:tc>
        <w:tc>
          <w:tcPr>
            <w:tcW w:w="656" w:type="pct"/>
            <w:tcBorders>
              <w:top w:val="nil"/>
              <w:left w:val="nil"/>
              <w:bottom w:val="nil"/>
              <w:right w:val="nil"/>
            </w:tcBorders>
            <w:shd w:val="clear" w:color="000000" w:fill="FFFFFF"/>
            <w:vAlign w:val="center"/>
            <w:hideMark/>
          </w:tcPr>
          <w:p w14:paraId="0F234E6B" w14:textId="77777777" w:rsidR="0088301D" w:rsidRPr="005247C0" w:rsidRDefault="0088301D" w:rsidP="0088301D">
            <w:pPr>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 </w:t>
            </w:r>
          </w:p>
        </w:tc>
        <w:tc>
          <w:tcPr>
            <w:tcW w:w="655" w:type="pct"/>
            <w:tcBorders>
              <w:top w:val="nil"/>
              <w:left w:val="nil"/>
              <w:bottom w:val="nil"/>
              <w:right w:val="nil"/>
            </w:tcBorders>
            <w:shd w:val="clear" w:color="000000" w:fill="FFFFFF"/>
            <w:vAlign w:val="center"/>
            <w:hideMark/>
          </w:tcPr>
          <w:p w14:paraId="58841E69" w14:textId="77777777" w:rsidR="0088301D" w:rsidRPr="005247C0" w:rsidRDefault="0088301D" w:rsidP="0088301D">
            <w:pPr>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 </w:t>
            </w:r>
          </w:p>
        </w:tc>
      </w:tr>
      <w:tr w:rsidR="0088301D" w:rsidRPr="0088301D" w14:paraId="00CAFD55" w14:textId="77777777" w:rsidTr="00FF2D17">
        <w:trPr>
          <w:trHeight w:val="300"/>
        </w:trPr>
        <w:tc>
          <w:tcPr>
            <w:tcW w:w="2378" w:type="pct"/>
            <w:tcBorders>
              <w:top w:val="nil"/>
              <w:left w:val="nil"/>
              <w:bottom w:val="nil"/>
              <w:right w:val="nil"/>
            </w:tcBorders>
            <w:shd w:val="clear" w:color="000000" w:fill="FFFFFF"/>
            <w:noWrap/>
            <w:hideMark/>
          </w:tcPr>
          <w:p w14:paraId="1EC24227" w14:textId="77777777" w:rsidR="0088301D" w:rsidRPr="0088301D" w:rsidRDefault="0088301D" w:rsidP="0088301D">
            <w:pPr>
              <w:rPr>
                <w:rFonts w:ascii="Arial" w:hAnsi="Arial" w:cs="Arial"/>
                <w:b/>
                <w:bCs/>
                <w:sz w:val="16"/>
                <w:szCs w:val="16"/>
                <w:lang w:eastAsia="en-AU"/>
              </w:rPr>
            </w:pPr>
            <w:r w:rsidRPr="0088301D">
              <w:rPr>
                <w:rFonts w:ascii="Arial" w:hAnsi="Arial" w:cs="Arial"/>
                <w:b/>
                <w:bCs/>
                <w:sz w:val="16"/>
                <w:szCs w:val="16"/>
                <w:lang w:eastAsia="en-AU"/>
              </w:rPr>
              <w:t>Non-current assets</w:t>
            </w:r>
          </w:p>
        </w:tc>
        <w:tc>
          <w:tcPr>
            <w:tcW w:w="655" w:type="pct"/>
            <w:tcBorders>
              <w:top w:val="nil"/>
              <w:left w:val="nil"/>
              <w:bottom w:val="nil"/>
              <w:right w:val="nil"/>
            </w:tcBorders>
            <w:shd w:val="clear" w:color="auto" w:fill="auto"/>
            <w:vAlign w:val="center"/>
            <w:hideMark/>
          </w:tcPr>
          <w:p w14:paraId="1D708FFC" w14:textId="77777777" w:rsidR="0088301D" w:rsidRPr="0088301D" w:rsidRDefault="0088301D" w:rsidP="0088301D">
            <w:pPr>
              <w:rPr>
                <w:rFonts w:ascii="Arial" w:hAnsi="Arial" w:cs="Arial"/>
                <w:b/>
                <w:bCs/>
                <w:sz w:val="16"/>
                <w:szCs w:val="16"/>
                <w:lang w:eastAsia="en-AU"/>
              </w:rPr>
            </w:pPr>
          </w:p>
        </w:tc>
        <w:tc>
          <w:tcPr>
            <w:tcW w:w="656" w:type="pct"/>
            <w:tcBorders>
              <w:top w:val="nil"/>
              <w:left w:val="nil"/>
              <w:bottom w:val="nil"/>
              <w:right w:val="nil"/>
            </w:tcBorders>
            <w:shd w:val="clear" w:color="000000" w:fill="4AAA42"/>
            <w:vAlign w:val="center"/>
            <w:hideMark/>
          </w:tcPr>
          <w:p w14:paraId="02508AC5" w14:textId="77777777" w:rsidR="0088301D" w:rsidRPr="0088301D" w:rsidRDefault="0088301D" w:rsidP="0088301D">
            <w:pPr>
              <w:rPr>
                <w:rFonts w:ascii="Arial" w:hAnsi="Arial" w:cs="Arial"/>
                <w:b/>
                <w:bCs/>
                <w:sz w:val="16"/>
                <w:szCs w:val="16"/>
                <w:lang w:eastAsia="en-AU"/>
              </w:rPr>
            </w:pPr>
            <w:r w:rsidRPr="0088301D">
              <w:rPr>
                <w:rFonts w:ascii="Arial" w:hAnsi="Arial" w:cs="Arial"/>
                <w:b/>
                <w:bCs/>
                <w:sz w:val="16"/>
                <w:szCs w:val="16"/>
                <w:lang w:eastAsia="en-AU"/>
              </w:rPr>
              <w:t> </w:t>
            </w:r>
          </w:p>
        </w:tc>
        <w:tc>
          <w:tcPr>
            <w:tcW w:w="656" w:type="pct"/>
            <w:tcBorders>
              <w:top w:val="nil"/>
              <w:left w:val="nil"/>
              <w:bottom w:val="nil"/>
              <w:right w:val="nil"/>
            </w:tcBorders>
            <w:shd w:val="clear" w:color="000000" w:fill="FFFFFF"/>
            <w:vAlign w:val="center"/>
            <w:hideMark/>
          </w:tcPr>
          <w:p w14:paraId="66E86156" w14:textId="77777777" w:rsidR="0088301D" w:rsidRPr="005247C0" w:rsidRDefault="0088301D" w:rsidP="0088301D">
            <w:pPr>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 </w:t>
            </w:r>
          </w:p>
        </w:tc>
        <w:tc>
          <w:tcPr>
            <w:tcW w:w="655" w:type="pct"/>
            <w:tcBorders>
              <w:top w:val="nil"/>
              <w:left w:val="nil"/>
              <w:bottom w:val="nil"/>
              <w:right w:val="nil"/>
            </w:tcBorders>
            <w:shd w:val="clear" w:color="000000" w:fill="FFFFFF"/>
            <w:vAlign w:val="center"/>
            <w:hideMark/>
          </w:tcPr>
          <w:p w14:paraId="7BEAFBCE" w14:textId="77777777" w:rsidR="0088301D" w:rsidRPr="005247C0" w:rsidRDefault="0088301D" w:rsidP="0088301D">
            <w:pPr>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 </w:t>
            </w:r>
          </w:p>
        </w:tc>
      </w:tr>
      <w:tr w:rsidR="0088301D" w:rsidRPr="0088301D" w14:paraId="29F7E1E0" w14:textId="77777777" w:rsidTr="00FF2D17">
        <w:trPr>
          <w:trHeight w:val="300"/>
        </w:trPr>
        <w:tc>
          <w:tcPr>
            <w:tcW w:w="2378" w:type="pct"/>
            <w:tcBorders>
              <w:top w:val="nil"/>
              <w:left w:val="nil"/>
              <w:bottom w:val="nil"/>
              <w:right w:val="nil"/>
            </w:tcBorders>
            <w:shd w:val="clear" w:color="000000" w:fill="FFFFFF"/>
            <w:noWrap/>
            <w:hideMark/>
          </w:tcPr>
          <w:p w14:paraId="06656426" w14:textId="77777777" w:rsidR="0088301D" w:rsidRPr="0088301D" w:rsidRDefault="0088301D" w:rsidP="0088301D">
            <w:pPr>
              <w:rPr>
                <w:rFonts w:ascii="Arial" w:hAnsi="Arial" w:cs="Arial"/>
                <w:sz w:val="16"/>
                <w:szCs w:val="16"/>
                <w:lang w:eastAsia="en-AU"/>
              </w:rPr>
            </w:pPr>
            <w:r w:rsidRPr="0088301D">
              <w:rPr>
                <w:rFonts w:ascii="Arial" w:hAnsi="Arial" w:cs="Arial"/>
                <w:sz w:val="16"/>
                <w:szCs w:val="16"/>
                <w:lang w:eastAsia="en-AU"/>
              </w:rPr>
              <w:t>Trade and other receivables</w:t>
            </w:r>
          </w:p>
        </w:tc>
        <w:tc>
          <w:tcPr>
            <w:tcW w:w="655" w:type="pct"/>
            <w:tcBorders>
              <w:top w:val="nil"/>
              <w:left w:val="nil"/>
              <w:bottom w:val="nil"/>
              <w:right w:val="nil"/>
            </w:tcBorders>
            <w:shd w:val="clear" w:color="auto" w:fill="auto"/>
            <w:vAlign w:val="center"/>
            <w:hideMark/>
          </w:tcPr>
          <w:p w14:paraId="7ABFB71B" w14:textId="3F211E90" w:rsidR="0088301D" w:rsidRPr="0088301D" w:rsidRDefault="00005A35" w:rsidP="0088301D">
            <w:pPr>
              <w:jc w:val="right"/>
              <w:rPr>
                <w:rFonts w:ascii="Arial" w:hAnsi="Arial" w:cs="Arial"/>
                <w:sz w:val="16"/>
                <w:szCs w:val="16"/>
                <w:lang w:eastAsia="en-AU"/>
              </w:rPr>
            </w:pPr>
            <w:r>
              <w:rPr>
                <w:rFonts w:ascii="Arial" w:hAnsi="Arial" w:cs="Arial"/>
                <w:sz w:val="16"/>
                <w:szCs w:val="16"/>
                <w:lang w:eastAsia="en-AU"/>
              </w:rPr>
              <w:t>2,383</w:t>
            </w:r>
          </w:p>
        </w:tc>
        <w:tc>
          <w:tcPr>
            <w:tcW w:w="656" w:type="pct"/>
            <w:tcBorders>
              <w:top w:val="nil"/>
              <w:left w:val="nil"/>
              <w:bottom w:val="nil"/>
              <w:right w:val="nil"/>
            </w:tcBorders>
            <w:shd w:val="clear" w:color="000000" w:fill="4AAA42"/>
            <w:vAlign w:val="center"/>
            <w:hideMark/>
          </w:tcPr>
          <w:p w14:paraId="27E08014" w14:textId="60104941" w:rsidR="0088301D" w:rsidRPr="0088301D" w:rsidRDefault="00872678" w:rsidP="0088301D">
            <w:pPr>
              <w:jc w:val="right"/>
              <w:rPr>
                <w:rFonts w:ascii="Arial" w:hAnsi="Arial" w:cs="Arial"/>
                <w:b/>
                <w:bCs/>
                <w:sz w:val="16"/>
                <w:szCs w:val="16"/>
                <w:lang w:eastAsia="en-AU"/>
              </w:rPr>
            </w:pPr>
            <w:r>
              <w:rPr>
                <w:rFonts w:ascii="Arial" w:hAnsi="Arial" w:cs="Arial"/>
                <w:b/>
                <w:bCs/>
                <w:sz w:val="16"/>
                <w:szCs w:val="16"/>
                <w:lang w:eastAsia="en-AU"/>
              </w:rPr>
              <w:t>2,383</w:t>
            </w:r>
          </w:p>
        </w:tc>
        <w:tc>
          <w:tcPr>
            <w:tcW w:w="656" w:type="pct"/>
            <w:tcBorders>
              <w:top w:val="nil"/>
              <w:left w:val="nil"/>
              <w:bottom w:val="nil"/>
              <w:right w:val="nil"/>
            </w:tcBorders>
            <w:shd w:val="clear" w:color="000000" w:fill="FFFFFF"/>
            <w:vAlign w:val="center"/>
            <w:hideMark/>
          </w:tcPr>
          <w:p w14:paraId="6A9E3DD4" w14:textId="67446348" w:rsidR="0088301D" w:rsidRPr="005247C0" w:rsidRDefault="00F52FF1"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0</w:t>
            </w:r>
          </w:p>
        </w:tc>
        <w:tc>
          <w:tcPr>
            <w:tcW w:w="655" w:type="pct"/>
            <w:tcBorders>
              <w:top w:val="nil"/>
              <w:left w:val="nil"/>
              <w:bottom w:val="nil"/>
              <w:right w:val="nil"/>
            </w:tcBorders>
            <w:shd w:val="clear" w:color="auto" w:fill="auto"/>
            <w:vAlign w:val="center"/>
            <w:hideMark/>
          </w:tcPr>
          <w:p w14:paraId="53B6E18E" w14:textId="77777777" w:rsidR="0088301D" w:rsidRPr="005247C0" w:rsidRDefault="0088301D"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0</w:t>
            </w:r>
          </w:p>
        </w:tc>
      </w:tr>
      <w:tr w:rsidR="0088301D" w:rsidRPr="0088301D" w14:paraId="321BD7FF" w14:textId="77777777" w:rsidTr="00FF2D17">
        <w:trPr>
          <w:trHeight w:val="300"/>
        </w:trPr>
        <w:tc>
          <w:tcPr>
            <w:tcW w:w="2378" w:type="pct"/>
            <w:tcBorders>
              <w:top w:val="nil"/>
              <w:left w:val="nil"/>
              <w:bottom w:val="nil"/>
              <w:right w:val="nil"/>
            </w:tcBorders>
            <w:shd w:val="clear" w:color="000000" w:fill="FFFFFF"/>
            <w:noWrap/>
            <w:hideMark/>
          </w:tcPr>
          <w:p w14:paraId="25A10753" w14:textId="77777777" w:rsidR="0088301D" w:rsidRPr="0088301D" w:rsidRDefault="0088301D" w:rsidP="0088301D">
            <w:pPr>
              <w:rPr>
                <w:rFonts w:ascii="Arial" w:hAnsi="Arial" w:cs="Arial"/>
                <w:sz w:val="16"/>
                <w:szCs w:val="16"/>
                <w:lang w:eastAsia="en-AU"/>
              </w:rPr>
            </w:pPr>
            <w:r w:rsidRPr="0088301D">
              <w:rPr>
                <w:rFonts w:ascii="Arial" w:hAnsi="Arial" w:cs="Arial"/>
                <w:sz w:val="16"/>
                <w:szCs w:val="16"/>
                <w:lang w:eastAsia="en-AU"/>
              </w:rPr>
              <w:t>Investments in associates, joint arrangement and subsidiaries</w:t>
            </w:r>
          </w:p>
        </w:tc>
        <w:tc>
          <w:tcPr>
            <w:tcW w:w="655" w:type="pct"/>
            <w:tcBorders>
              <w:top w:val="nil"/>
              <w:left w:val="nil"/>
              <w:bottom w:val="nil"/>
              <w:right w:val="nil"/>
            </w:tcBorders>
            <w:shd w:val="clear" w:color="auto" w:fill="auto"/>
            <w:vAlign w:val="center"/>
            <w:hideMark/>
          </w:tcPr>
          <w:p w14:paraId="2DA2B06E" w14:textId="6AEB1AFA" w:rsidR="0088301D" w:rsidRPr="0088301D" w:rsidRDefault="008039FD" w:rsidP="0088301D">
            <w:pPr>
              <w:jc w:val="right"/>
              <w:rPr>
                <w:rFonts w:ascii="Arial" w:hAnsi="Arial" w:cs="Arial"/>
                <w:sz w:val="16"/>
                <w:szCs w:val="16"/>
                <w:lang w:eastAsia="en-AU"/>
              </w:rPr>
            </w:pPr>
            <w:r>
              <w:rPr>
                <w:rFonts w:ascii="Arial" w:hAnsi="Arial" w:cs="Arial"/>
                <w:sz w:val="16"/>
                <w:szCs w:val="16"/>
                <w:lang w:eastAsia="en-AU"/>
              </w:rPr>
              <w:t>2,550</w:t>
            </w:r>
          </w:p>
        </w:tc>
        <w:tc>
          <w:tcPr>
            <w:tcW w:w="656" w:type="pct"/>
            <w:tcBorders>
              <w:top w:val="nil"/>
              <w:left w:val="nil"/>
              <w:bottom w:val="nil"/>
              <w:right w:val="nil"/>
            </w:tcBorders>
            <w:shd w:val="clear" w:color="000000" w:fill="4AAA42"/>
            <w:vAlign w:val="center"/>
            <w:hideMark/>
          </w:tcPr>
          <w:p w14:paraId="5557250E" w14:textId="667826E0" w:rsidR="0088301D" w:rsidRPr="0088301D" w:rsidRDefault="00936B02" w:rsidP="0088301D">
            <w:pPr>
              <w:jc w:val="right"/>
              <w:rPr>
                <w:rFonts w:ascii="Arial" w:hAnsi="Arial" w:cs="Arial"/>
                <w:b/>
                <w:bCs/>
                <w:sz w:val="16"/>
                <w:szCs w:val="16"/>
                <w:lang w:eastAsia="en-AU"/>
              </w:rPr>
            </w:pPr>
            <w:r>
              <w:rPr>
                <w:rFonts w:ascii="Arial" w:hAnsi="Arial" w:cs="Arial"/>
                <w:b/>
                <w:bCs/>
                <w:sz w:val="16"/>
                <w:szCs w:val="16"/>
                <w:lang w:eastAsia="en-AU"/>
              </w:rPr>
              <w:t>2,550</w:t>
            </w:r>
          </w:p>
        </w:tc>
        <w:tc>
          <w:tcPr>
            <w:tcW w:w="656" w:type="pct"/>
            <w:tcBorders>
              <w:top w:val="nil"/>
              <w:left w:val="nil"/>
              <w:bottom w:val="nil"/>
              <w:right w:val="nil"/>
            </w:tcBorders>
            <w:shd w:val="clear" w:color="000000" w:fill="FFFFFF"/>
            <w:vAlign w:val="center"/>
            <w:hideMark/>
          </w:tcPr>
          <w:p w14:paraId="0B3573AA" w14:textId="62379924" w:rsidR="0088301D" w:rsidRPr="005247C0" w:rsidRDefault="00936B02"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0</w:t>
            </w:r>
          </w:p>
        </w:tc>
        <w:tc>
          <w:tcPr>
            <w:tcW w:w="655" w:type="pct"/>
            <w:tcBorders>
              <w:top w:val="nil"/>
              <w:left w:val="nil"/>
              <w:bottom w:val="nil"/>
              <w:right w:val="nil"/>
            </w:tcBorders>
            <w:shd w:val="clear" w:color="auto" w:fill="auto"/>
            <w:vAlign w:val="center"/>
            <w:hideMark/>
          </w:tcPr>
          <w:p w14:paraId="1CA2F19D" w14:textId="77777777" w:rsidR="0088301D" w:rsidRPr="005247C0" w:rsidRDefault="0088301D"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(0)</w:t>
            </w:r>
          </w:p>
        </w:tc>
      </w:tr>
      <w:tr w:rsidR="0088301D" w:rsidRPr="0088301D" w14:paraId="76D46638" w14:textId="77777777" w:rsidTr="00FF2D17">
        <w:trPr>
          <w:trHeight w:val="300"/>
        </w:trPr>
        <w:tc>
          <w:tcPr>
            <w:tcW w:w="2378" w:type="pct"/>
            <w:tcBorders>
              <w:top w:val="nil"/>
              <w:left w:val="nil"/>
              <w:bottom w:val="nil"/>
              <w:right w:val="nil"/>
            </w:tcBorders>
            <w:shd w:val="clear" w:color="auto" w:fill="auto"/>
            <w:noWrap/>
            <w:hideMark/>
          </w:tcPr>
          <w:p w14:paraId="713A21CF" w14:textId="77777777" w:rsidR="0088301D" w:rsidRPr="0088301D" w:rsidRDefault="0088301D" w:rsidP="0088301D">
            <w:pPr>
              <w:rPr>
                <w:rFonts w:ascii="Arial" w:hAnsi="Arial" w:cs="Arial"/>
                <w:sz w:val="16"/>
                <w:szCs w:val="16"/>
                <w:lang w:eastAsia="en-AU"/>
              </w:rPr>
            </w:pPr>
            <w:r w:rsidRPr="0088301D">
              <w:rPr>
                <w:rFonts w:ascii="Arial" w:hAnsi="Arial" w:cs="Arial"/>
                <w:sz w:val="16"/>
                <w:szCs w:val="16"/>
                <w:lang w:eastAsia="en-AU"/>
              </w:rPr>
              <w:t>Property, infrastructure, plant &amp; equipment</w:t>
            </w:r>
          </w:p>
        </w:tc>
        <w:tc>
          <w:tcPr>
            <w:tcW w:w="655" w:type="pct"/>
            <w:tcBorders>
              <w:top w:val="nil"/>
              <w:left w:val="nil"/>
              <w:bottom w:val="nil"/>
              <w:right w:val="nil"/>
            </w:tcBorders>
            <w:shd w:val="clear" w:color="auto" w:fill="auto"/>
            <w:vAlign w:val="center"/>
            <w:hideMark/>
          </w:tcPr>
          <w:p w14:paraId="5E2FE9AC" w14:textId="1F2C28E4" w:rsidR="0088301D" w:rsidRPr="0088301D" w:rsidRDefault="00A921D8" w:rsidP="0088301D">
            <w:pPr>
              <w:jc w:val="right"/>
              <w:rPr>
                <w:rFonts w:ascii="Arial" w:hAnsi="Arial" w:cs="Arial"/>
                <w:sz w:val="16"/>
                <w:szCs w:val="16"/>
                <w:lang w:eastAsia="en-AU"/>
              </w:rPr>
            </w:pPr>
            <w:r>
              <w:rPr>
                <w:rFonts w:ascii="Arial" w:hAnsi="Arial" w:cs="Arial"/>
                <w:sz w:val="16"/>
                <w:szCs w:val="16"/>
                <w:lang w:eastAsia="en-AU"/>
              </w:rPr>
              <w:t>1,393,039</w:t>
            </w:r>
          </w:p>
        </w:tc>
        <w:tc>
          <w:tcPr>
            <w:tcW w:w="656" w:type="pct"/>
            <w:tcBorders>
              <w:top w:val="nil"/>
              <w:left w:val="nil"/>
              <w:bottom w:val="nil"/>
              <w:right w:val="nil"/>
            </w:tcBorders>
            <w:shd w:val="clear" w:color="000000" w:fill="4AAA42"/>
            <w:vAlign w:val="center"/>
            <w:hideMark/>
          </w:tcPr>
          <w:p w14:paraId="6F2465D7" w14:textId="35103813" w:rsidR="0088301D" w:rsidRPr="0088301D" w:rsidRDefault="00B33543" w:rsidP="0088301D">
            <w:pPr>
              <w:jc w:val="right"/>
              <w:rPr>
                <w:rFonts w:ascii="Arial" w:hAnsi="Arial" w:cs="Arial"/>
                <w:b/>
                <w:bCs/>
                <w:sz w:val="16"/>
                <w:szCs w:val="16"/>
                <w:lang w:eastAsia="en-AU"/>
              </w:rPr>
            </w:pPr>
            <w:r>
              <w:rPr>
                <w:rFonts w:ascii="Arial" w:hAnsi="Arial" w:cs="Arial"/>
                <w:b/>
                <w:bCs/>
                <w:sz w:val="16"/>
                <w:szCs w:val="16"/>
                <w:lang w:eastAsia="en-AU"/>
              </w:rPr>
              <w:t>1,429,</w:t>
            </w:r>
            <w:r w:rsidR="003800D3">
              <w:rPr>
                <w:rFonts w:ascii="Arial" w:hAnsi="Arial" w:cs="Arial"/>
                <w:b/>
                <w:bCs/>
                <w:sz w:val="16"/>
                <w:szCs w:val="16"/>
                <w:lang w:eastAsia="en-AU"/>
              </w:rPr>
              <w:t>997</w:t>
            </w:r>
          </w:p>
        </w:tc>
        <w:tc>
          <w:tcPr>
            <w:tcW w:w="656" w:type="pct"/>
            <w:tcBorders>
              <w:top w:val="nil"/>
              <w:left w:val="nil"/>
              <w:bottom w:val="nil"/>
              <w:right w:val="nil"/>
            </w:tcBorders>
            <w:shd w:val="clear" w:color="000000" w:fill="FFFFFF"/>
            <w:vAlign w:val="center"/>
            <w:hideMark/>
          </w:tcPr>
          <w:p w14:paraId="6263DAB2" w14:textId="0528ECE0" w:rsidR="0088301D" w:rsidRPr="005247C0" w:rsidRDefault="00B01A35"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36,</w:t>
            </w:r>
            <w:r w:rsidR="003800D3">
              <w:rPr>
                <w:rFonts w:ascii="Arial" w:hAnsi="Arial" w:cs="Arial"/>
                <w:color w:val="000000" w:themeColor="text1"/>
                <w:sz w:val="16"/>
                <w:szCs w:val="16"/>
                <w:lang w:eastAsia="en-AU"/>
              </w:rPr>
              <w:t>958</w:t>
            </w:r>
          </w:p>
        </w:tc>
        <w:tc>
          <w:tcPr>
            <w:tcW w:w="655" w:type="pct"/>
            <w:tcBorders>
              <w:top w:val="nil"/>
              <w:left w:val="nil"/>
              <w:bottom w:val="nil"/>
              <w:right w:val="nil"/>
            </w:tcBorders>
            <w:shd w:val="clear" w:color="auto" w:fill="auto"/>
            <w:vAlign w:val="center"/>
            <w:hideMark/>
          </w:tcPr>
          <w:p w14:paraId="2BC9C697" w14:textId="30911B72" w:rsidR="0088301D" w:rsidRPr="005247C0" w:rsidRDefault="00C954E4"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2.</w:t>
            </w:r>
            <w:r w:rsidR="003800D3">
              <w:rPr>
                <w:rFonts w:ascii="Arial" w:hAnsi="Arial" w:cs="Arial"/>
                <w:color w:val="000000" w:themeColor="text1"/>
                <w:sz w:val="16"/>
                <w:szCs w:val="16"/>
                <w:lang w:eastAsia="en-AU"/>
              </w:rPr>
              <w:t>7</w:t>
            </w:r>
            <w:r w:rsidRPr="005247C0">
              <w:rPr>
                <w:rFonts w:ascii="Arial" w:hAnsi="Arial" w:cs="Arial"/>
                <w:color w:val="000000" w:themeColor="text1"/>
                <w:sz w:val="16"/>
                <w:szCs w:val="16"/>
                <w:lang w:eastAsia="en-AU"/>
              </w:rPr>
              <w:t>%</w:t>
            </w:r>
          </w:p>
        </w:tc>
      </w:tr>
      <w:tr w:rsidR="0088301D" w:rsidRPr="0088301D" w14:paraId="410FF3E7" w14:textId="77777777" w:rsidTr="00FF2D17">
        <w:trPr>
          <w:trHeight w:val="300"/>
        </w:trPr>
        <w:tc>
          <w:tcPr>
            <w:tcW w:w="2378" w:type="pct"/>
            <w:tcBorders>
              <w:top w:val="nil"/>
              <w:left w:val="nil"/>
              <w:bottom w:val="nil"/>
              <w:right w:val="nil"/>
            </w:tcBorders>
            <w:shd w:val="clear" w:color="auto" w:fill="auto"/>
            <w:noWrap/>
            <w:hideMark/>
          </w:tcPr>
          <w:p w14:paraId="4D626A9A" w14:textId="77777777" w:rsidR="0088301D" w:rsidRPr="0088301D" w:rsidRDefault="0088301D" w:rsidP="0088301D">
            <w:pPr>
              <w:rPr>
                <w:rFonts w:ascii="Arial" w:hAnsi="Arial" w:cs="Arial"/>
                <w:sz w:val="16"/>
                <w:szCs w:val="16"/>
                <w:lang w:eastAsia="en-AU"/>
              </w:rPr>
            </w:pPr>
            <w:r w:rsidRPr="0088301D">
              <w:rPr>
                <w:rFonts w:ascii="Arial" w:hAnsi="Arial" w:cs="Arial"/>
                <w:sz w:val="16"/>
                <w:szCs w:val="16"/>
                <w:lang w:eastAsia="en-AU"/>
              </w:rPr>
              <w:t>Right-of-use assets</w:t>
            </w:r>
          </w:p>
        </w:tc>
        <w:tc>
          <w:tcPr>
            <w:tcW w:w="655" w:type="pct"/>
            <w:tcBorders>
              <w:top w:val="nil"/>
              <w:left w:val="nil"/>
              <w:bottom w:val="nil"/>
              <w:right w:val="nil"/>
            </w:tcBorders>
            <w:shd w:val="clear" w:color="auto" w:fill="auto"/>
            <w:vAlign w:val="center"/>
            <w:hideMark/>
          </w:tcPr>
          <w:p w14:paraId="53A08450" w14:textId="076ADAB9" w:rsidR="0088301D" w:rsidRPr="0088301D" w:rsidRDefault="00E679FC" w:rsidP="0088301D">
            <w:pPr>
              <w:jc w:val="right"/>
              <w:rPr>
                <w:rFonts w:ascii="Arial" w:hAnsi="Arial" w:cs="Arial"/>
                <w:sz w:val="16"/>
                <w:szCs w:val="16"/>
                <w:lang w:eastAsia="en-AU"/>
              </w:rPr>
            </w:pPr>
            <w:r>
              <w:rPr>
                <w:rFonts w:ascii="Arial" w:hAnsi="Arial" w:cs="Arial"/>
                <w:sz w:val="16"/>
                <w:szCs w:val="16"/>
                <w:lang w:eastAsia="en-AU"/>
              </w:rPr>
              <w:t>17,404</w:t>
            </w:r>
          </w:p>
        </w:tc>
        <w:tc>
          <w:tcPr>
            <w:tcW w:w="656" w:type="pct"/>
            <w:tcBorders>
              <w:top w:val="nil"/>
              <w:left w:val="nil"/>
              <w:bottom w:val="nil"/>
              <w:right w:val="nil"/>
            </w:tcBorders>
            <w:shd w:val="clear" w:color="000000" w:fill="4AAA42"/>
            <w:vAlign w:val="center"/>
            <w:hideMark/>
          </w:tcPr>
          <w:p w14:paraId="5000E041" w14:textId="555F74C9" w:rsidR="0088301D" w:rsidRPr="0088301D" w:rsidRDefault="00283C17" w:rsidP="0088301D">
            <w:pPr>
              <w:jc w:val="right"/>
              <w:rPr>
                <w:rFonts w:ascii="Arial" w:hAnsi="Arial" w:cs="Arial"/>
                <w:b/>
                <w:bCs/>
                <w:sz w:val="16"/>
                <w:szCs w:val="16"/>
                <w:lang w:eastAsia="en-AU"/>
              </w:rPr>
            </w:pPr>
            <w:r>
              <w:rPr>
                <w:rFonts w:ascii="Arial" w:hAnsi="Arial" w:cs="Arial"/>
                <w:b/>
                <w:bCs/>
                <w:sz w:val="16"/>
                <w:szCs w:val="16"/>
                <w:lang w:eastAsia="en-AU"/>
              </w:rPr>
              <w:t>15,617</w:t>
            </w:r>
          </w:p>
        </w:tc>
        <w:tc>
          <w:tcPr>
            <w:tcW w:w="656" w:type="pct"/>
            <w:tcBorders>
              <w:top w:val="nil"/>
              <w:left w:val="nil"/>
              <w:bottom w:val="nil"/>
              <w:right w:val="nil"/>
            </w:tcBorders>
            <w:shd w:val="clear" w:color="000000" w:fill="FFFFFF"/>
            <w:vAlign w:val="center"/>
            <w:hideMark/>
          </w:tcPr>
          <w:p w14:paraId="4CA80CBB" w14:textId="28962DCC" w:rsidR="0088301D" w:rsidRPr="005247C0" w:rsidRDefault="004C064B"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(1,787)</w:t>
            </w:r>
          </w:p>
        </w:tc>
        <w:tc>
          <w:tcPr>
            <w:tcW w:w="655" w:type="pct"/>
            <w:tcBorders>
              <w:top w:val="nil"/>
              <w:left w:val="nil"/>
              <w:bottom w:val="nil"/>
              <w:right w:val="nil"/>
            </w:tcBorders>
            <w:shd w:val="clear" w:color="auto" w:fill="auto"/>
            <w:vAlign w:val="center"/>
            <w:hideMark/>
          </w:tcPr>
          <w:p w14:paraId="65FD4A15" w14:textId="314EAE6B" w:rsidR="0088301D" w:rsidRPr="005247C0" w:rsidRDefault="004C064B"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-10.3%</w:t>
            </w:r>
          </w:p>
        </w:tc>
      </w:tr>
      <w:tr w:rsidR="0088301D" w:rsidRPr="0088301D" w14:paraId="76DA32F5" w14:textId="77777777" w:rsidTr="00FF2D17">
        <w:trPr>
          <w:trHeight w:val="300"/>
        </w:trPr>
        <w:tc>
          <w:tcPr>
            <w:tcW w:w="2378" w:type="pct"/>
            <w:tcBorders>
              <w:top w:val="nil"/>
              <w:left w:val="nil"/>
              <w:bottom w:val="nil"/>
              <w:right w:val="nil"/>
            </w:tcBorders>
            <w:shd w:val="clear" w:color="auto" w:fill="auto"/>
            <w:noWrap/>
            <w:hideMark/>
          </w:tcPr>
          <w:p w14:paraId="1C0CAA74" w14:textId="77777777" w:rsidR="0088301D" w:rsidRPr="0088301D" w:rsidRDefault="0088301D" w:rsidP="0088301D">
            <w:pPr>
              <w:rPr>
                <w:rFonts w:ascii="Arial" w:hAnsi="Arial" w:cs="Arial"/>
                <w:sz w:val="16"/>
                <w:szCs w:val="16"/>
                <w:lang w:eastAsia="en-AU"/>
              </w:rPr>
            </w:pPr>
            <w:r w:rsidRPr="0088301D">
              <w:rPr>
                <w:rFonts w:ascii="Arial" w:hAnsi="Arial" w:cs="Arial"/>
                <w:sz w:val="16"/>
                <w:szCs w:val="16"/>
                <w:lang w:eastAsia="en-AU"/>
              </w:rPr>
              <w:t>Intangible assets</w:t>
            </w:r>
          </w:p>
        </w:tc>
        <w:tc>
          <w:tcPr>
            <w:tcW w:w="655" w:type="pct"/>
            <w:tcBorders>
              <w:top w:val="nil"/>
              <w:left w:val="nil"/>
              <w:bottom w:val="nil"/>
              <w:right w:val="nil"/>
            </w:tcBorders>
            <w:shd w:val="clear" w:color="auto" w:fill="auto"/>
            <w:noWrap/>
            <w:vAlign w:val="center"/>
            <w:hideMark/>
          </w:tcPr>
          <w:p w14:paraId="2CF3ED32" w14:textId="7C0CA20C" w:rsidR="0088301D" w:rsidRPr="0088301D" w:rsidRDefault="009D6D35" w:rsidP="0088301D">
            <w:pPr>
              <w:jc w:val="right"/>
              <w:rPr>
                <w:rFonts w:ascii="Arial" w:hAnsi="Arial" w:cs="Arial"/>
                <w:sz w:val="16"/>
                <w:szCs w:val="16"/>
                <w:lang w:eastAsia="en-AU"/>
              </w:rPr>
            </w:pPr>
            <w:r>
              <w:rPr>
                <w:rFonts w:ascii="Arial" w:hAnsi="Arial" w:cs="Arial"/>
                <w:sz w:val="16"/>
                <w:szCs w:val="16"/>
                <w:lang w:eastAsia="en-AU"/>
              </w:rPr>
              <w:t>3,175</w:t>
            </w:r>
          </w:p>
        </w:tc>
        <w:tc>
          <w:tcPr>
            <w:tcW w:w="656" w:type="pct"/>
            <w:tcBorders>
              <w:top w:val="nil"/>
              <w:left w:val="nil"/>
              <w:bottom w:val="nil"/>
              <w:right w:val="nil"/>
            </w:tcBorders>
            <w:shd w:val="clear" w:color="000000" w:fill="4AAA42"/>
            <w:noWrap/>
            <w:vAlign w:val="center"/>
            <w:hideMark/>
          </w:tcPr>
          <w:p w14:paraId="24DF74D4" w14:textId="00F32DFC" w:rsidR="0088301D" w:rsidRPr="0088301D" w:rsidRDefault="00F07794" w:rsidP="0088301D">
            <w:pPr>
              <w:jc w:val="right"/>
              <w:rPr>
                <w:rFonts w:ascii="Arial" w:hAnsi="Arial" w:cs="Arial"/>
                <w:b/>
                <w:bCs/>
                <w:sz w:val="16"/>
                <w:szCs w:val="16"/>
                <w:lang w:eastAsia="en-AU"/>
              </w:rPr>
            </w:pPr>
            <w:r>
              <w:rPr>
                <w:rFonts w:ascii="Arial" w:hAnsi="Arial" w:cs="Arial"/>
                <w:b/>
                <w:bCs/>
                <w:sz w:val="16"/>
                <w:szCs w:val="16"/>
                <w:lang w:eastAsia="en-AU"/>
              </w:rPr>
              <w:t>2,840</w:t>
            </w:r>
          </w:p>
        </w:tc>
        <w:tc>
          <w:tcPr>
            <w:tcW w:w="656" w:type="pct"/>
            <w:tcBorders>
              <w:top w:val="nil"/>
              <w:left w:val="nil"/>
              <w:bottom w:val="nil"/>
              <w:right w:val="nil"/>
            </w:tcBorders>
            <w:shd w:val="clear" w:color="000000" w:fill="FFFFFF"/>
            <w:vAlign w:val="center"/>
            <w:hideMark/>
          </w:tcPr>
          <w:p w14:paraId="2B919E71" w14:textId="7EE1101F" w:rsidR="0088301D" w:rsidRPr="005247C0" w:rsidRDefault="0088301D"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w:t>
            </w:r>
            <w:r w:rsidR="00F07794" w:rsidRPr="005247C0">
              <w:rPr>
                <w:rFonts w:ascii="Arial" w:hAnsi="Arial" w:cs="Arial"/>
                <w:color w:val="000000" w:themeColor="text1"/>
                <w:sz w:val="16"/>
                <w:szCs w:val="16"/>
                <w:lang w:eastAsia="en-AU"/>
              </w:rPr>
              <w:t>335</w:t>
            </w:r>
            <w:r w:rsidRPr="005247C0">
              <w:rPr>
                <w:rFonts w:ascii="Arial" w:hAnsi="Arial" w:cs="Arial"/>
                <w:color w:val="000000" w:themeColor="text1"/>
                <w:sz w:val="16"/>
                <w:szCs w:val="16"/>
                <w:lang w:eastAsia="en-AU"/>
              </w:rPr>
              <w:t>)</w:t>
            </w:r>
          </w:p>
        </w:tc>
        <w:tc>
          <w:tcPr>
            <w:tcW w:w="655" w:type="pct"/>
            <w:tcBorders>
              <w:top w:val="nil"/>
              <w:left w:val="nil"/>
              <w:bottom w:val="nil"/>
              <w:right w:val="nil"/>
            </w:tcBorders>
            <w:shd w:val="clear" w:color="auto" w:fill="auto"/>
            <w:vAlign w:val="center"/>
            <w:hideMark/>
          </w:tcPr>
          <w:p w14:paraId="0C781C16" w14:textId="3D52667E" w:rsidR="0088301D" w:rsidRPr="005247C0" w:rsidRDefault="006A3738"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-10.6%</w:t>
            </w:r>
          </w:p>
        </w:tc>
      </w:tr>
      <w:tr w:rsidR="0088301D" w:rsidRPr="0088301D" w14:paraId="61278525" w14:textId="77777777" w:rsidTr="00FF2D17">
        <w:trPr>
          <w:trHeight w:val="300"/>
        </w:trPr>
        <w:tc>
          <w:tcPr>
            <w:tcW w:w="2378" w:type="pct"/>
            <w:tcBorders>
              <w:top w:val="nil"/>
              <w:left w:val="nil"/>
              <w:bottom w:val="nil"/>
              <w:right w:val="nil"/>
            </w:tcBorders>
            <w:shd w:val="clear" w:color="auto" w:fill="auto"/>
            <w:noWrap/>
            <w:hideMark/>
          </w:tcPr>
          <w:p w14:paraId="2BE1DF56" w14:textId="77777777" w:rsidR="0088301D" w:rsidRPr="0088301D" w:rsidRDefault="0088301D" w:rsidP="0088301D">
            <w:pPr>
              <w:rPr>
                <w:rFonts w:ascii="Arial" w:hAnsi="Arial" w:cs="Arial"/>
                <w:b/>
                <w:bCs/>
                <w:sz w:val="16"/>
                <w:szCs w:val="16"/>
                <w:lang w:eastAsia="en-AU"/>
              </w:rPr>
            </w:pPr>
            <w:r w:rsidRPr="0088301D">
              <w:rPr>
                <w:rFonts w:ascii="Arial" w:hAnsi="Arial" w:cs="Arial"/>
                <w:b/>
                <w:bCs/>
                <w:sz w:val="16"/>
                <w:szCs w:val="16"/>
                <w:lang w:eastAsia="en-AU"/>
              </w:rPr>
              <w:t>Total non-current assets</w:t>
            </w:r>
          </w:p>
        </w:tc>
        <w:tc>
          <w:tcPr>
            <w:tcW w:w="655" w:type="pct"/>
            <w:tcBorders>
              <w:top w:val="single" w:sz="4" w:space="0" w:color="auto"/>
              <w:left w:val="nil"/>
              <w:bottom w:val="single" w:sz="4" w:space="0" w:color="auto"/>
              <w:right w:val="nil"/>
            </w:tcBorders>
            <w:shd w:val="clear" w:color="auto" w:fill="auto"/>
            <w:vAlign w:val="center"/>
            <w:hideMark/>
          </w:tcPr>
          <w:p w14:paraId="1341A350" w14:textId="143930D9" w:rsidR="0088301D" w:rsidRPr="0088301D" w:rsidRDefault="00486F0B" w:rsidP="0088301D">
            <w:pPr>
              <w:jc w:val="right"/>
              <w:rPr>
                <w:rFonts w:ascii="Arial" w:hAnsi="Arial" w:cs="Arial"/>
                <w:sz w:val="16"/>
                <w:szCs w:val="16"/>
                <w:lang w:eastAsia="en-AU"/>
              </w:rPr>
            </w:pPr>
            <w:r>
              <w:rPr>
                <w:rFonts w:ascii="Arial" w:hAnsi="Arial" w:cs="Arial"/>
                <w:sz w:val="16"/>
                <w:szCs w:val="16"/>
                <w:lang w:eastAsia="en-AU"/>
              </w:rPr>
              <w:t>1,418,551</w:t>
            </w:r>
          </w:p>
        </w:tc>
        <w:tc>
          <w:tcPr>
            <w:tcW w:w="656" w:type="pct"/>
            <w:tcBorders>
              <w:top w:val="single" w:sz="4" w:space="0" w:color="auto"/>
              <w:left w:val="nil"/>
              <w:bottom w:val="single" w:sz="4" w:space="0" w:color="auto"/>
              <w:right w:val="nil"/>
            </w:tcBorders>
            <w:shd w:val="clear" w:color="000000" w:fill="4AAA42"/>
            <w:vAlign w:val="center"/>
            <w:hideMark/>
          </w:tcPr>
          <w:p w14:paraId="5822E8F6" w14:textId="3E86D350" w:rsidR="0088301D" w:rsidRPr="0088301D" w:rsidRDefault="00486F0B" w:rsidP="0088301D">
            <w:pPr>
              <w:jc w:val="right"/>
              <w:rPr>
                <w:rFonts w:ascii="Arial" w:hAnsi="Arial" w:cs="Arial"/>
                <w:b/>
                <w:bCs/>
                <w:sz w:val="16"/>
                <w:szCs w:val="16"/>
                <w:lang w:eastAsia="en-AU"/>
              </w:rPr>
            </w:pPr>
            <w:r>
              <w:rPr>
                <w:rFonts w:ascii="Arial" w:hAnsi="Arial" w:cs="Arial"/>
                <w:b/>
                <w:bCs/>
                <w:sz w:val="16"/>
                <w:szCs w:val="16"/>
                <w:lang w:eastAsia="en-AU"/>
              </w:rPr>
              <w:t>1,453,</w:t>
            </w:r>
            <w:r w:rsidR="003800D3">
              <w:rPr>
                <w:rFonts w:ascii="Arial" w:hAnsi="Arial" w:cs="Arial"/>
                <w:b/>
                <w:bCs/>
                <w:sz w:val="16"/>
                <w:szCs w:val="16"/>
                <w:lang w:eastAsia="en-AU"/>
              </w:rPr>
              <w:t>387</w:t>
            </w:r>
          </w:p>
        </w:tc>
        <w:tc>
          <w:tcPr>
            <w:tcW w:w="656" w:type="pct"/>
            <w:tcBorders>
              <w:top w:val="single" w:sz="4" w:space="0" w:color="auto"/>
              <w:left w:val="nil"/>
              <w:bottom w:val="single" w:sz="4" w:space="0" w:color="auto"/>
              <w:right w:val="nil"/>
            </w:tcBorders>
            <w:shd w:val="clear" w:color="auto" w:fill="auto"/>
            <w:vAlign w:val="center"/>
            <w:hideMark/>
          </w:tcPr>
          <w:p w14:paraId="4E500859" w14:textId="40519056" w:rsidR="0088301D" w:rsidRPr="005247C0" w:rsidRDefault="00996CB8"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34,</w:t>
            </w:r>
            <w:r w:rsidR="003800D3">
              <w:rPr>
                <w:rFonts w:ascii="Arial" w:hAnsi="Arial" w:cs="Arial"/>
                <w:color w:val="000000" w:themeColor="text1"/>
                <w:sz w:val="16"/>
                <w:szCs w:val="16"/>
                <w:lang w:eastAsia="en-AU"/>
              </w:rPr>
              <w:t>836</w:t>
            </w:r>
          </w:p>
        </w:tc>
        <w:tc>
          <w:tcPr>
            <w:tcW w:w="655" w:type="pct"/>
            <w:tcBorders>
              <w:top w:val="single" w:sz="4" w:space="0" w:color="auto"/>
              <w:left w:val="nil"/>
              <w:bottom w:val="single" w:sz="4" w:space="0" w:color="auto"/>
              <w:right w:val="nil"/>
            </w:tcBorders>
            <w:shd w:val="clear" w:color="auto" w:fill="auto"/>
            <w:vAlign w:val="center"/>
            <w:hideMark/>
          </w:tcPr>
          <w:p w14:paraId="6F5D1625" w14:textId="697BF6B5" w:rsidR="0088301D" w:rsidRPr="005247C0" w:rsidRDefault="00A01450"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2.</w:t>
            </w:r>
            <w:r w:rsidR="003800D3">
              <w:rPr>
                <w:rFonts w:ascii="Arial" w:hAnsi="Arial" w:cs="Arial"/>
                <w:color w:val="000000" w:themeColor="text1"/>
                <w:sz w:val="16"/>
                <w:szCs w:val="16"/>
                <w:lang w:eastAsia="en-AU"/>
              </w:rPr>
              <w:t>5</w:t>
            </w:r>
            <w:r w:rsidRPr="005247C0">
              <w:rPr>
                <w:rFonts w:ascii="Arial" w:hAnsi="Arial" w:cs="Arial"/>
                <w:color w:val="000000" w:themeColor="text1"/>
                <w:sz w:val="16"/>
                <w:szCs w:val="16"/>
                <w:lang w:eastAsia="en-AU"/>
              </w:rPr>
              <w:t>%</w:t>
            </w:r>
          </w:p>
        </w:tc>
      </w:tr>
      <w:tr w:rsidR="0088301D" w:rsidRPr="0088301D" w14:paraId="36C7C300" w14:textId="77777777" w:rsidTr="00FF2D17">
        <w:trPr>
          <w:trHeight w:val="300"/>
        </w:trPr>
        <w:tc>
          <w:tcPr>
            <w:tcW w:w="2378" w:type="pct"/>
            <w:tcBorders>
              <w:top w:val="nil"/>
              <w:left w:val="nil"/>
              <w:bottom w:val="nil"/>
              <w:right w:val="nil"/>
            </w:tcBorders>
            <w:shd w:val="clear" w:color="auto" w:fill="auto"/>
            <w:noWrap/>
            <w:hideMark/>
          </w:tcPr>
          <w:p w14:paraId="442BD873" w14:textId="77777777" w:rsidR="0088301D" w:rsidRPr="0088301D" w:rsidRDefault="0088301D" w:rsidP="0088301D">
            <w:pPr>
              <w:rPr>
                <w:rFonts w:ascii="Arial" w:hAnsi="Arial" w:cs="Arial"/>
                <w:b/>
                <w:bCs/>
                <w:sz w:val="16"/>
                <w:szCs w:val="16"/>
                <w:lang w:eastAsia="en-AU"/>
              </w:rPr>
            </w:pPr>
            <w:r w:rsidRPr="0088301D">
              <w:rPr>
                <w:rFonts w:ascii="Arial" w:hAnsi="Arial" w:cs="Arial"/>
                <w:b/>
                <w:bCs/>
                <w:sz w:val="16"/>
                <w:szCs w:val="16"/>
                <w:lang w:eastAsia="en-AU"/>
              </w:rPr>
              <w:t>Total assets</w:t>
            </w:r>
          </w:p>
        </w:tc>
        <w:tc>
          <w:tcPr>
            <w:tcW w:w="655" w:type="pct"/>
            <w:tcBorders>
              <w:top w:val="nil"/>
              <w:left w:val="nil"/>
              <w:bottom w:val="single" w:sz="4" w:space="0" w:color="auto"/>
              <w:right w:val="nil"/>
            </w:tcBorders>
            <w:shd w:val="clear" w:color="auto" w:fill="auto"/>
            <w:vAlign w:val="center"/>
            <w:hideMark/>
          </w:tcPr>
          <w:p w14:paraId="611B7EDB" w14:textId="130C5305" w:rsidR="0088301D" w:rsidRPr="0088301D" w:rsidRDefault="00BB0389" w:rsidP="0088301D">
            <w:pPr>
              <w:jc w:val="right"/>
              <w:rPr>
                <w:rFonts w:ascii="Arial" w:hAnsi="Arial" w:cs="Arial"/>
                <w:sz w:val="16"/>
                <w:szCs w:val="16"/>
                <w:lang w:eastAsia="en-AU"/>
              </w:rPr>
            </w:pPr>
            <w:r>
              <w:rPr>
                <w:rFonts w:ascii="Arial" w:hAnsi="Arial" w:cs="Arial"/>
                <w:sz w:val="16"/>
                <w:szCs w:val="16"/>
                <w:lang w:eastAsia="en-AU"/>
              </w:rPr>
              <w:t>1,551,757</w:t>
            </w:r>
          </w:p>
        </w:tc>
        <w:tc>
          <w:tcPr>
            <w:tcW w:w="656" w:type="pct"/>
            <w:tcBorders>
              <w:top w:val="nil"/>
              <w:left w:val="nil"/>
              <w:bottom w:val="single" w:sz="4" w:space="0" w:color="auto"/>
              <w:right w:val="nil"/>
            </w:tcBorders>
            <w:shd w:val="clear" w:color="000000" w:fill="4AAA42"/>
            <w:vAlign w:val="center"/>
            <w:hideMark/>
          </w:tcPr>
          <w:p w14:paraId="76DE718B" w14:textId="2B821CF8" w:rsidR="0088301D" w:rsidRPr="0088301D" w:rsidRDefault="00177089" w:rsidP="0088301D">
            <w:pPr>
              <w:jc w:val="right"/>
              <w:rPr>
                <w:rFonts w:ascii="Arial" w:hAnsi="Arial" w:cs="Arial"/>
                <w:b/>
                <w:bCs/>
                <w:sz w:val="16"/>
                <w:szCs w:val="16"/>
                <w:lang w:eastAsia="en-AU"/>
              </w:rPr>
            </w:pPr>
            <w:r>
              <w:rPr>
                <w:rFonts w:ascii="Arial" w:hAnsi="Arial" w:cs="Arial"/>
                <w:b/>
                <w:bCs/>
                <w:sz w:val="16"/>
                <w:szCs w:val="16"/>
                <w:lang w:eastAsia="en-AU"/>
              </w:rPr>
              <w:t>1,</w:t>
            </w:r>
            <w:r w:rsidR="00C608D0">
              <w:rPr>
                <w:rFonts w:ascii="Arial" w:hAnsi="Arial" w:cs="Arial"/>
                <w:b/>
                <w:bCs/>
                <w:sz w:val="16"/>
                <w:szCs w:val="16"/>
                <w:lang w:eastAsia="en-AU"/>
              </w:rPr>
              <w:t>587,</w:t>
            </w:r>
            <w:r w:rsidR="003800D3">
              <w:rPr>
                <w:rFonts w:ascii="Arial" w:hAnsi="Arial" w:cs="Arial"/>
                <w:b/>
                <w:bCs/>
                <w:sz w:val="16"/>
                <w:szCs w:val="16"/>
                <w:lang w:eastAsia="en-AU"/>
              </w:rPr>
              <w:t>849</w:t>
            </w:r>
          </w:p>
        </w:tc>
        <w:tc>
          <w:tcPr>
            <w:tcW w:w="656" w:type="pct"/>
            <w:tcBorders>
              <w:top w:val="nil"/>
              <w:left w:val="nil"/>
              <w:bottom w:val="single" w:sz="4" w:space="0" w:color="auto"/>
              <w:right w:val="nil"/>
            </w:tcBorders>
            <w:shd w:val="clear" w:color="auto" w:fill="auto"/>
            <w:vAlign w:val="center"/>
            <w:hideMark/>
          </w:tcPr>
          <w:p w14:paraId="4EB6E778" w14:textId="4FF171D7" w:rsidR="0088301D" w:rsidRPr="005247C0" w:rsidRDefault="00C608D0"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3</w:t>
            </w:r>
            <w:r w:rsidR="003800D3">
              <w:rPr>
                <w:rFonts w:ascii="Arial" w:hAnsi="Arial" w:cs="Arial"/>
                <w:color w:val="000000" w:themeColor="text1"/>
                <w:sz w:val="16"/>
                <w:szCs w:val="16"/>
                <w:lang w:eastAsia="en-AU"/>
              </w:rPr>
              <w:t>6,092</w:t>
            </w:r>
          </w:p>
        </w:tc>
        <w:tc>
          <w:tcPr>
            <w:tcW w:w="655" w:type="pct"/>
            <w:tcBorders>
              <w:top w:val="nil"/>
              <w:left w:val="nil"/>
              <w:bottom w:val="single" w:sz="4" w:space="0" w:color="auto"/>
              <w:right w:val="nil"/>
            </w:tcBorders>
            <w:shd w:val="clear" w:color="auto" w:fill="auto"/>
            <w:vAlign w:val="center"/>
            <w:hideMark/>
          </w:tcPr>
          <w:p w14:paraId="59DAB7BD" w14:textId="7D7BED04" w:rsidR="0088301D" w:rsidRPr="005247C0" w:rsidRDefault="005247C0"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2.3%</w:t>
            </w:r>
          </w:p>
        </w:tc>
      </w:tr>
    </w:tbl>
    <w:p w14:paraId="4E4A805B" w14:textId="5B5F3F91" w:rsidR="00C666F5" w:rsidRDefault="00C666F5" w:rsidP="008A7C35">
      <w:pPr>
        <w:pStyle w:val="Text"/>
      </w:pPr>
    </w:p>
    <w:p w14:paraId="72345DE1" w14:textId="2DE0F0A5" w:rsidR="0014624C" w:rsidRPr="00ED118C" w:rsidRDefault="0014624C" w:rsidP="001B2020">
      <w:pPr>
        <w:pStyle w:val="Text"/>
        <w:spacing w:before="120"/>
        <w:rPr>
          <w:rFonts w:ascii="Arial" w:hAnsi="Arial"/>
        </w:rPr>
      </w:pPr>
      <w:r w:rsidRPr="00ED118C">
        <w:rPr>
          <w:rFonts w:ascii="Arial" w:hAnsi="Arial"/>
        </w:rPr>
        <w:t xml:space="preserve">Cash and cash equivalents include cash and investments, such as cash held in the bank and in petty cash, and the value of investments in deposits or other highly liquid investments with short term maturities of three months or less. </w:t>
      </w:r>
    </w:p>
    <w:p w14:paraId="5E026704" w14:textId="0BC4F891" w:rsidR="0014624C" w:rsidRPr="00ED118C" w:rsidRDefault="0014624C" w:rsidP="001B2020">
      <w:pPr>
        <w:pStyle w:val="Text"/>
        <w:rPr>
          <w:rFonts w:ascii="Arial" w:hAnsi="Arial"/>
        </w:rPr>
      </w:pPr>
      <w:r w:rsidRPr="00ED118C">
        <w:rPr>
          <w:rFonts w:ascii="Arial" w:hAnsi="Arial"/>
        </w:rPr>
        <w:t xml:space="preserve">For a detailed analysis of cash flows, please see </w:t>
      </w:r>
      <w:r w:rsidR="00B5088D" w:rsidRPr="00ED118C">
        <w:rPr>
          <w:rFonts w:ascii="Arial" w:hAnsi="Arial"/>
        </w:rPr>
        <w:t>Section</w:t>
      </w:r>
      <w:r w:rsidRPr="00ED118C">
        <w:rPr>
          <w:rFonts w:ascii="Arial" w:hAnsi="Arial"/>
        </w:rPr>
        <w:t xml:space="preserve"> </w:t>
      </w:r>
      <w:r w:rsidR="000D61DF">
        <w:rPr>
          <w:rFonts w:ascii="Arial" w:hAnsi="Arial"/>
        </w:rPr>
        <w:t>4.4</w:t>
      </w:r>
      <w:r w:rsidRPr="00ED118C">
        <w:rPr>
          <w:rFonts w:ascii="Arial" w:hAnsi="Arial"/>
        </w:rPr>
        <w:t xml:space="preserve">. </w:t>
      </w:r>
    </w:p>
    <w:p w14:paraId="1D36DC0C" w14:textId="46727C42" w:rsidR="0014624C" w:rsidRPr="00ED118C" w:rsidRDefault="0014624C" w:rsidP="001B2020">
      <w:pPr>
        <w:pStyle w:val="Text"/>
        <w:rPr>
          <w:rFonts w:ascii="Arial" w:hAnsi="Arial"/>
        </w:rPr>
      </w:pPr>
      <w:r w:rsidRPr="00ED118C">
        <w:rPr>
          <w:rFonts w:ascii="Arial" w:hAnsi="Arial"/>
        </w:rPr>
        <w:t xml:space="preserve">Property, infrastructure, </w:t>
      </w:r>
      <w:r w:rsidR="00D555C7" w:rsidRPr="00ED118C">
        <w:rPr>
          <w:rFonts w:ascii="Arial" w:hAnsi="Arial"/>
        </w:rPr>
        <w:t>plant,</w:t>
      </w:r>
      <w:r w:rsidRPr="00ED118C">
        <w:rPr>
          <w:rFonts w:ascii="Arial" w:hAnsi="Arial"/>
        </w:rPr>
        <w:t xml:space="preserve"> and equipment is the largest component of Council’s worth and represents the value of all land, buildings, plant and equipment, and infrastructure assets such as roads, footpath, </w:t>
      </w:r>
      <w:r w:rsidR="00E70802" w:rsidRPr="00ED118C">
        <w:rPr>
          <w:rFonts w:ascii="Arial" w:hAnsi="Arial"/>
        </w:rPr>
        <w:t>drainage,</w:t>
      </w:r>
      <w:r w:rsidRPr="00ED118C">
        <w:rPr>
          <w:rFonts w:ascii="Arial" w:hAnsi="Arial"/>
        </w:rPr>
        <w:t xml:space="preserve"> and open space assets etc. which have been built up by Council over many years. </w:t>
      </w:r>
    </w:p>
    <w:p w14:paraId="5CA478CC" w14:textId="77777777" w:rsidR="0014624C" w:rsidRPr="00ED118C" w:rsidRDefault="0014624C" w:rsidP="001B2020">
      <w:pPr>
        <w:pStyle w:val="Text"/>
        <w:rPr>
          <w:rFonts w:ascii="Arial" w:hAnsi="Arial"/>
        </w:rPr>
      </w:pPr>
      <w:r w:rsidRPr="00ED118C">
        <w:rPr>
          <w:rFonts w:ascii="Arial" w:hAnsi="Arial"/>
        </w:rPr>
        <w:t xml:space="preserve">Intangible assets represent Council’s software assets. </w:t>
      </w:r>
    </w:p>
    <w:p w14:paraId="2CBB0C0B" w14:textId="77777777" w:rsidR="0014624C" w:rsidRPr="001D7DDC" w:rsidRDefault="0014624C" w:rsidP="001B2020">
      <w:pPr>
        <w:pStyle w:val="Text"/>
        <w:rPr>
          <w:rFonts w:ascii="Arial" w:hAnsi="Arial"/>
        </w:rPr>
      </w:pPr>
      <w:r w:rsidRPr="001D7DDC">
        <w:rPr>
          <w:rFonts w:ascii="Arial" w:hAnsi="Arial"/>
        </w:rPr>
        <w:t>Right of use assets are where Council is required to recognise a right of use asset and associated liability for leases longer than 12 months, except those considered to be of low value.</w:t>
      </w:r>
    </w:p>
    <w:p w14:paraId="7A6D3566" w14:textId="77777777" w:rsidR="00ED1A54" w:rsidRPr="00ED1A54" w:rsidRDefault="00ED1A54" w:rsidP="00ED1A54">
      <w:pPr>
        <w:pStyle w:val="ListParagraph"/>
        <w:keepNext/>
        <w:numPr>
          <w:ilvl w:val="1"/>
          <w:numId w:val="3"/>
        </w:numPr>
        <w:spacing w:after="160" w:afterAutospacing="1" w:line="240" w:lineRule="auto"/>
        <w:contextualSpacing w:val="0"/>
        <w:jc w:val="both"/>
        <w:outlineLvl w:val="1"/>
        <w:rPr>
          <w:rFonts w:ascii="Helvetica 45 Light" w:eastAsiaTheme="majorEastAsia" w:hAnsi="Helvetica 45 Light" w:cs="Arial"/>
          <w:b/>
          <w:bCs/>
          <w:vanish/>
          <w:color w:val="005C63"/>
          <w:sz w:val="24"/>
          <w:szCs w:val="24"/>
          <w:lang w:eastAsia="en-AU"/>
        </w:rPr>
      </w:pPr>
    </w:p>
    <w:p w14:paraId="71D67A83" w14:textId="77777777" w:rsidR="00ED1A54" w:rsidRPr="00ED1A54" w:rsidRDefault="00ED1A54" w:rsidP="00ED1A54">
      <w:pPr>
        <w:pStyle w:val="ListParagraph"/>
        <w:keepNext/>
        <w:numPr>
          <w:ilvl w:val="1"/>
          <w:numId w:val="3"/>
        </w:numPr>
        <w:spacing w:after="160" w:afterAutospacing="1" w:line="240" w:lineRule="auto"/>
        <w:contextualSpacing w:val="0"/>
        <w:jc w:val="both"/>
        <w:outlineLvl w:val="1"/>
        <w:rPr>
          <w:rFonts w:ascii="Helvetica 45 Light" w:eastAsiaTheme="majorEastAsia" w:hAnsi="Helvetica 45 Light" w:cs="Arial"/>
          <w:b/>
          <w:bCs/>
          <w:vanish/>
          <w:color w:val="005C63"/>
          <w:sz w:val="24"/>
          <w:szCs w:val="24"/>
          <w:lang w:eastAsia="en-AU"/>
        </w:rPr>
      </w:pPr>
    </w:p>
    <w:p w14:paraId="3D96B9DC" w14:textId="4B37CAA0" w:rsidR="0014624C" w:rsidRPr="001B2020" w:rsidRDefault="00370C47" w:rsidP="002A4E5F">
      <w:pPr>
        <w:pStyle w:val="Numbers111"/>
        <w:numPr>
          <w:ilvl w:val="2"/>
          <w:numId w:val="23"/>
        </w:numPr>
      </w:pPr>
      <w:r w:rsidRPr="001B2020">
        <w:t xml:space="preserve">Current liabilities and non-current liabilities </w:t>
      </w:r>
    </w:p>
    <w:tbl>
      <w:tblPr>
        <w:tblW w:w="5000" w:type="pct"/>
        <w:tblLook w:val="04A0" w:firstRow="1" w:lastRow="0" w:firstColumn="1" w:lastColumn="0" w:noHBand="0" w:noVBand="1"/>
      </w:tblPr>
      <w:tblGrid>
        <w:gridCol w:w="1405"/>
        <w:gridCol w:w="1405"/>
        <w:gridCol w:w="1918"/>
        <w:gridCol w:w="1920"/>
        <w:gridCol w:w="1941"/>
        <w:gridCol w:w="1049"/>
      </w:tblGrid>
      <w:tr w:rsidR="00167FCF" w:rsidRPr="001057CD" w14:paraId="17DE542A" w14:textId="77777777" w:rsidTr="00167FCF">
        <w:trPr>
          <w:trHeight w:val="300"/>
        </w:trPr>
        <w:tc>
          <w:tcPr>
            <w:tcW w:w="729" w:type="pct"/>
            <w:tcBorders>
              <w:top w:val="nil"/>
              <w:left w:val="nil"/>
              <w:bottom w:val="nil"/>
              <w:right w:val="nil"/>
            </w:tcBorders>
            <w:shd w:val="clear" w:color="000000" w:fill="0067AC"/>
            <w:vAlign w:val="center"/>
            <w:hideMark/>
          </w:tcPr>
          <w:p w14:paraId="6A6E1852" w14:textId="77777777" w:rsidR="00167FCF" w:rsidRPr="001057CD" w:rsidRDefault="00167FCF">
            <w:pPr>
              <w:jc w:val="center"/>
              <w:rPr>
                <w:rFonts w:ascii="Arial" w:hAnsi="Arial" w:cs="Arial"/>
                <w:b/>
                <w:bCs/>
                <w:color w:val="FFFFFF"/>
                <w:sz w:val="16"/>
                <w:szCs w:val="16"/>
                <w:lang w:eastAsia="en-AU"/>
              </w:rPr>
            </w:pPr>
            <w:r w:rsidRPr="001057CD">
              <w:rPr>
                <w:rFonts w:ascii="Arial" w:hAnsi="Arial" w:cs="Arial"/>
                <w:b/>
                <w:bCs/>
                <w:color w:val="FFFFFF"/>
                <w:sz w:val="16"/>
                <w:szCs w:val="16"/>
                <w:lang w:eastAsia="en-AU"/>
              </w:rPr>
              <w:t> </w:t>
            </w:r>
          </w:p>
        </w:tc>
        <w:tc>
          <w:tcPr>
            <w:tcW w:w="729" w:type="pct"/>
            <w:tcBorders>
              <w:top w:val="nil"/>
              <w:left w:val="nil"/>
              <w:bottom w:val="nil"/>
              <w:right w:val="nil"/>
            </w:tcBorders>
            <w:shd w:val="clear" w:color="000000" w:fill="0067AC"/>
            <w:vAlign w:val="center"/>
            <w:hideMark/>
          </w:tcPr>
          <w:p w14:paraId="1CA7E8F8" w14:textId="77777777" w:rsidR="00167FCF" w:rsidRPr="001057CD" w:rsidRDefault="00167FCF">
            <w:pPr>
              <w:jc w:val="center"/>
              <w:rPr>
                <w:rFonts w:ascii="Arial" w:hAnsi="Arial" w:cs="Arial"/>
                <w:b/>
                <w:bCs/>
                <w:color w:val="FFFFFF"/>
                <w:sz w:val="16"/>
                <w:szCs w:val="16"/>
                <w:lang w:eastAsia="en-AU"/>
              </w:rPr>
            </w:pPr>
            <w:r w:rsidRPr="001057CD">
              <w:rPr>
                <w:rFonts w:ascii="Arial" w:hAnsi="Arial" w:cs="Arial"/>
                <w:b/>
                <w:bCs/>
                <w:color w:val="FFFFFF"/>
                <w:sz w:val="16"/>
                <w:szCs w:val="16"/>
                <w:lang w:eastAsia="en-AU"/>
              </w:rPr>
              <w:t> </w:t>
            </w:r>
          </w:p>
        </w:tc>
        <w:tc>
          <w:tcPr>
            <w:tcW w:w="995" w:type="pct"/>
            <w:tcBorders>
              <w:top w:val="nil"/>
              <w:left w:val="nil"/>
              <w:bottom w:val="nil"/>
              <w:right w:val="nil"/>
            </w:tcBorders>
            <w:shd w:val="clear" w:color="000000" w:fill="0067AC"/>
            <w:vAlign w:val="center"/>
            <w:hideMark/>
          </w:tcPr>
          <w:p w14:paraId="018FC917" w14:textId="77777777" w:rsidR="00FF2D17" w:rsidRPr="0088301D" w:rsidRDefault="00FF2D17" w:rsidP="00FF2D17">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Forecast </w:t>
            </w:r>
          </w:p>
          <w:p w14:paraId="70A12A23" w14:textId="04222E95" w:rsidR="00167FCF" w:rsidRPr="001057CD" w:rsidRDefault="00FF2D17">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3</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 xml:space="preserve"> </w:t>
            </w:r>
          </w:p>
        </w:tc>
        <w:tc>
          <w:tcPr>
            <w:tcW w:w="996" w:type="pct"/>
            <w:tcBorders>
              <w:top w:val="nil"/>
              <w:left w:val="nil"/>
              <w:bottom w:val="nil"/>
              <w:right w:val="nil"/>
            </w:tcBorders>
            <w:shd w:val="clear" w:color="000000" w:fill="0067AC"/>
            <w:vAlign w:val="center"/>
            <w:hideMark/>
          </w:tcPr>
          <w:p w14:paraId="75F32924" w14:textId="77777777" w:rsidR="00FF2D17" w:rsidRPr="0088301D" w:rsidRDefault="00FF2D17" w:rsidP="00FF2D17">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Budget </w:t>
            </w:r>
          </w:p>
          <w:p w14:paraId="71DA7BD2" w14:textId="0C7E320B" w:rsidR="00167FCF" w:rsidRPr="001057CD" w:rsidRDefault="00FF2D17">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5</w:t>
            </w:r>
            <w:r w:rsidRPr="009C6AB8">
              <w:rPr>
                <w:rFonts w:ascii="Arial" w:hAnsi="Arial" w:cs="Arial"/>
                <w:b/>
                <w:bCs/>
                <w:color w:val="FFFFFF"/>
                <w:sz w:val="16"/>
                <w:szCs w:val="16"/>
                <w:lang w:eastAsia="en-AU"/>
              </w:rPr>
              <w:t xml:space="preserve"> </w:t>
            </w:r>
          </w:p>
        </w:tc>
        <w:tc>
          <w:tcPr>
            <w:tcW w:w="1007" w:type="pct"/>
            <w:tcBorders>
              <w:top w:val="nil"/>
              <w:left w:val="nil"/>
              <w:bottom w:val="nil"/>
              <w:right w:val="nil"/>
            </w:tcBorders>
            <w:shd w:val="clear" w:color="000000" w:fill="0067AC"/>
            <w:vAlign w:val="center"/>
            <w:hideMark/>
          </w:tcPr>
          <w:p w14:paraId="65CD11E9" w14:textId="77777777" w:rsidR="00167FCF" w:rsidRPr="001057CD" w:rsidRDefault="00167FCF">
            <w:pPr>
              <w:jc w:val="center"/>
              <w:rPr>
                <w:rFonts w:ascii="Arial" w:hAnsi="Arial" w:cs="Arial"/>
                <w:b/>
                <w:bCs/>
                <w:color w:val="FFFFFF"/>
                <w:sz w:val="16"/>
                <w:szCs w:val="16"/>
                <w:lang w:eastAsia="en-AU"/>
              </w:rPr>
            </w:pPr>
            <w:r w:rsidRPr="001057CD">
              <w:rPr>
                <w:rFonts w:ascii="Arial" w:hAnsi="Arial" w:cs="Arial"/>
                <w:b/>
                <w:bCs/>
                <w:color w:val="FFFFFF"/>
                <w:sz w:val="16"/>
                <w:szCs w:val="16"/>
                <w:lang w:eastAsia="en-AU"/>
              </w:rPr>
              <w:t xml:space="preserve"> Change </w:t>
            </w:r>
          </w:p>
        </w:tc>
        <w:tc>
          <w:tcPr>
            <w:tcW w:w="544" w:type="pct"/>
            <w:tcBorders>
              <w:top w:val="nil"/>
              <w:left w:val="nil"/>
              <w:bottom w:val="nil"/>
              <w:right w:val="nil"/>
            </w:tcBorders>
            <w:shd w:val="clear" w:color="000000" w:fill="0067AC"/>
            <w:vAlign w:val="center"/>
            <w:hideMark/>
          </w:tcPr>
          <w:p w14:paraId="073503C5" w14:textId="77777777" w:rsidR="00167FCF" w:rsidRPr="001057CD" w:rsidRDefault="00167FCF">
            <w:pPr>
              <w:jc w:val="center"/>
              <w:rPr>
                <w:rFonts w:ascii="Arial" w:hAnsi="Arial" w:cs="Arial"/>
                <w:color w:val="FFFFFF"/>
                <w:sz w:val="16"/>
                <w:szCs w:val="16"/>
                <w:lang w:eastAsia="en-AU"/>
              </w:rPr>
            </w:pPr>
            <w:r w:rsidRPr="001057CD">
              <w:rPr>
                <w:rFonts w:ascii="Arial" w:hAnsi="Arial" w:cs="Arial"/>
                <w:color w:val="FFFFFF"/>
                <w:sz w:val="16"/>
                <w:szCs w:val="16"/>
                <w:lang w:eastAsia="en-AU"/>
              </w:rPr>
              <w:t> </w:t>
            </w:r>
          </w:p>
        </w:tc>
      </w:tr>
      <w:tr w:rsidR="00167FCF" w:rsidRPr="001057CD" w14:paraId="52BE4A14" w14:textId="77777777" w:rsidTr="00167FCF">
        <w:trPr>
          <w:trHeight w:val="300"/>
        </w:trPr>
        <w:tc>
          <w:tcPr>
            <w:tcW w:w="729" w:type="pct"/>
            <w:tcBorders>
              <w:top w:val="nil"/>
              <w:left w:val="nil"/>
              <w:bottom w:val="nil"/>
              <w:right w:val="nil"/>
            </w:tcBorders>
            <w:shd w:val="clear" w:color="000000" w:fill="0067AC"/>
            <w:vAlign w:val="center"/>
            <w:hideMark/>
          </w:tcPr>
          <w:p w14:paraId="474FA08E" w14:textId="77777777" w:rsidR="00167FCF" w:rsidRPr="001057CD" w:rsidRDefault="00167FCF">
            <w:pPr>
              <w:jc w:val="center"/>
              <w:rPr>
                <w:rFonts w:ascii="Arial" w:hAnsi="Arial" w:cs="Arial"/>
                <w:b/>
                <w:bCs/>
                <w:color w:val="FFFFFF"/>
                <w:sz w:val="16"/>
                <w:szCs w:val="16"/>
                <w:lang w:eastAsia="en-AU"/>
              </w:rPr>
            </w:pPr>
            <w:r w:rsidRPr="001057CD">
              <w:rPr>
                <w:rFonts w:ascii="Arial" w:hAnsi="Arial" w:cs="Arial"/>
                <w:b/>
                <w:bCs/>
                <w:color w:val="FFFFFF"/>
                <w:sz w:val="16"/>
                <w:szCs w:val="16"/>
                <w:lang w:eastAsia="en-AU"/>
              </w:rPr>
              <w:t> </w:t>
            </w:r>
          </w:p>
        </w:tc>
        <w:tc>
          <w:tcPr>
            <w:tcW w:w="729" w:type="pct"/>
            <w:tcBorders>
              <w:top w:val="nil"/>
              <w:left w:val="nil"/>
              <w:bottom w:val="nil"/>
              <w:right w:val="nil"/>
            </w:tcBorders>
            <w:shd w:val="clear" w:color="000000" w:fill="0067AC"/>
            <w:vAlign w:val="center"/>
            <w:hideMark/>
          </w:tcPr>
          <w:p w14:paraId="54CF447F" w14:textId="77777777" w:rsidR="00167FCF" w:rsidRPr="001057CD" w:rsidRDefault="00167FCF">
            <w:pPr>
              <w:jc w:val="center"/>
              <w:rPr>
                <w:rFonts w:ascii="Arial" w:hAnsi="Arial" w:cs="Arial"/>
                <w:b/>
                <w:bCs/>
                <w:color w:val="FFFFFF"/>
                <w:sz w:val="16"/>
                <w:szCs w:val="16"/>
                <w:lang w:eastAsia="en-AU"/>
              </w:rPr>
            </w:pPr>
            <w:r w:rsidRPr="001057CD">
              <w:rPr>
                <w:rFonts w:ascii="Arial" w:hAnsi="Arial" w:cs="Arial"/>
                <w:b/>
                <w:bCs/>
                <w:color w:val="FFFFFF"/>
                <w:sz w:val="16"/>
                <w:szCs w:val="16"/>
                <w:lang w:eastAsia="en-AU"/>
              </w:rPr>
              <w:t> </w:t>
            </w:r>
          </w:p>
        </w:tc>
        <w:tc>
          <w:tcPr>
            <w:tcW w:w="995" w:type="pct"/>
            <w:tcBorders>
              <w:top w:val="nil"/>
              <w:left w:val="nil"/>
              <w:bottom w:val="nil"/>
              <w:right w:val="nil"/>
            </w:tcBorders>
            <w:shd w:val="clear" w:color="000000" w:fill="0067AC"/>
            <w:vAlign w:val="center"/>
            <w:hideMark/>
          </w:tcPr>
          <w:p w14:paraId="2E839EF8" w14:textId="77777777" w:rsidR="00167FCF" w:rsidRPr="001057CD" w:rsidRDefault="00167FCF">
            <w:pPr>
              <w:jc w:val="center"/>
              <w:rPr>
                <w:rFonts w:ascii="Arial" w:hAnsi="Arial" w:cs="Arial"/>
                <w:b/>
                <w:bCs/>
                <w:color w:val="FFFFFF"/>
                <w:sz w:val="16"/>
                <w:szCs w:val="16"/>
                <w:lang w:eastAsia="en-AU"/>
              </w:rPr>
            </w:pPr>
            <w:r w:rsidRPr="001057CD">
              <w:rPr>
                <w:rFonts w:ascii="Arial" w:hAnsi="Arial" w:cs="Arial"/>
                <w:b/>
                <w:bCs/>
                <w:color w:val="FFFFFF"/>
                <w:sz w:val="16"/>
                <w:szCs w:val="16"/>
                <w:lang w:eastAsia="en-AU"/>
              </w:rPr>
              <w:t xml:space="preserve"> $’000 </w:t>
            </w:r>
          </w:p>
        </w:tc>
        <w:tc>
          <w:tcPr>
            <w:tcW w:w="996" w:type="pct"/>
            <w:tcBorders>
              <w:top w:val="nil"/>
              <w:left w:val="nil"/>
              <w:bottom w:val="nil"/>
              <w:right w:val="nil"/>
            </w:tcBorders>
            <w:shd w:val="clear" w:color="000000" w:fill="0067AC"/>
            <w:vAlign w:val="center"/>
            <w:hideMark/>
          </w:tcPr>
          <w:p w14:paraId="0A7659FA" w14:textId="77777777" w:rsidR="00167FCF" w:rsidRPr="001057CD" w:rsidRDefault="00167FCF">
            <w:pPr>
              <w:jc w:val="center"/>
              <w:rPr>
                <w:rFonts w:ascii="Arial" w:hAnsi="Arial" w:cs="Arial"/>
                <w:b/>
                <w:bCs/>
                <w:color w:val="FFFFFF"/>
                <w:sz w:val="16"/>
                <w:szCs w:val="16"/>
                <w:lang w:eastAsia="en-AU"/>
              </w:rPr>
            </w:pPr>
            <w:r w:rsidRPr="001057CD">
              <w:rPr>
                <w:rFonts w:ascii="Arial" w:hAnsi="Arial" w:cs="Arial"/>
                <w:b/>
                <w:bCs/>
                <w:color w:val="FFFFFF"/>
                <w:sz w:val="16"/>
                <w:szCs w:val="16"/>
                <w:lang w:eastAsia="en-AU"/>
              </w:rPr>
              <w:t xml:space="preserve"> $’000 </w:t>
            </w:r>
          </w:p>
        </w:tc>
        <w:tc>
          <w:tcPr>
            <w:tcW w:w="1007" w:type="pct"/>
            <w:tcBorders>
              <w:top w:val="nil"/>
              <w:left w:val="nil"/>
              <w:bottom w:val="nil"/>
              <w:right w:val="nil"/>
            </w:tcBorders>
            <w:shd w:val="clear" w:color="000000" w:fill="0067AC"/>
            <w:vAlign w:val="center"/>
            <w:hideMark/>
          </w:tcPr>
          <w:p w14:paraId="7966830A" w14:textId="77777777" w:rsidR="00167FCF" w:rsidRPr="001057CD" w:rsidRDefault="00167FCF">
            <w:pPr>
              <w:jc w:val="center"/>
              <w:rPr>
                <w:rFonts w:ascii="Arial" w:hAnsi="Arial" w:cs="Arial"/>
                <w:b/>
                <w:bCs/>
                <w:color w:val="FFFFFF"/>
                <w:sz w:val="16"/>
                <w:szCs w:val="16"/>
                <w:lang w:eastAsia="en-AU"/>
              </w:rPr>
            </w:pPr>
            <w:r w:rsidRPr="001057CD">
              <w:rPr>
                <w:rFonts w:ascii="Arial" w:hAnsi="Arial" w:cs="Arial"/>
                <w:b/>
                <w:bCs/>
                <w:color w:val="FFFFFF"/>
                <w:sz w:val="16"/>
                <w:szCs w:val="16"/>
                <w:lang w:eastAsia="en-AU"/>
              </w:rPr>
              <w:t xml:space="preserve"> $’000 </w:t>
            </w:r>
          </w:p>
        </w:tc>
        <w:tc>
          <w:tcPr>
            <w:tcW w:w="544" w:type="pct"/>
            <w:tcBorders>
              <w:top w:val="nil"/>
              <w:left w:val="nil"/>
              <w:bottom w:val="nil"/>
              <w:right w:val="nil"/>
            </w:tcBorders>
            <w:shd w:val="clear" w:color="000000" w:fill="0067AC"/>
            <w:vAlign w:val="center"/>
            <w:hideMark/>
          </w:tcPr>
          <w:p w14:paraId="6CBE11D0" w14:textId="77777777" w:rsidR="00167FCF" w:rsidRPr="001057CD" w:rsidRDefault="00167FCF">
            <w:pPr>
              <w:jc w:val="center"/>
              <w:rPr>
                <w:rFonts w:ascii="Arial" w:hAnsi="Arial" w:cs="Arial"/>
                <w:color w:val="FFFFFF"/>
                <w:sz w:val="16"/>
                <w:szCs w:val="16"/>
                <w:lang w:eastAsia="en-AU"/>
              </w:rPr>
            </w:pPr>
            <w:r w:rsidRPr="001057CD">
              <w:rPr>
                <w:rFonts w:ascii="Arial" w:hAnsi="Arial" w:cs="Arial"/>
                <w:color w:val="FFFFFF"/>
                <w:sz w:val="16"/>
                <w:szCs w:val="16"/>
                <w:lang w:eastAsia="en-AU"/>
              </w:rPr>
              <w:t>%</w:t>
            </w:r>
          </w:p>
        </w:tc>
      </w:tr>
      <w:tr w:rsidR="00167FCF" w:rsidRPr="001057CD" w14:paraId="312681E9" w14:textId="77777777" w:rsidTr="00167FCF">
        <w:trPr>
          <w:trHeight w:val="255"/>
        </w:trPr>
        <w:tc>
          <w:tcPr>
            <w:tcW w:w="1458" w:type="pct"/>
            <w:gridSpan w:val="2"/>
            <w:tcBorders>
              <w:top w:val="nil"/>
              <w:left w:val="nil"/>
              <w:bottom w:val="nil"/>
              <w:right w:val="nil"/>
            </w:tcBorders>
            <w:shd w:val="clear" w:color="auto" w:fill="auto"/>
            <w:noWrap/>
            <w:hideMark/>
          </w:tcPr>
          <w:p w14:paraId="692CC24C" w14:textId="77777777" w:rsidR="00167FCF" w:rsidRPr="001057CD" w:rsidRDefault="00167FCF">
            <w:pPr>
              <w:rPr>
                <w:rFonts w:ascii="Arial" w:hAnsi="Arial" w:cs="Arial"/>
                <w:b/>
                <w:bCs/>
                <w:sz w:val="16"/>
                <w:szCs w:val="16"/>
                <w:lang w:eastAsia="en-AU"/>
              </w:rPr>
            </w:pPr>
            <w:r w:rsidRPr="001057CD">
              <w:rPr>
                <w:rFonts w:ascii="Arial" w:hAnsi="Arial" w:cs="Arial"/>
                <w:b/>
                <w:bCs/>
                <w:sz w:val="16"/>
                <w:szCs w:val="16"/>
                <w:lang w:eastAsia="en-AU"/>
              </w:rPr>
              <w:t>Liabilities</w:t>
            </w:r>
          </w:p>
        </w:tc>
        <w:tc>
          <w:tcPr>
            <w:tcW w:w="995" w:type="pct"/>
            <w:tcBorders>
              <w:top w:val="nil"/>
              <w:left w:val="nil"/>
              <w:bottom w:val="nil"/>
              <w:right w:val="nil"/>
            </w:tcBorders>
            <w:shd w:val="clear" w:color="000000" w:fill="FFFFFF"/>
            <w:noWrap/>
            <w:vAlign w:val="center"/>
            <w:hideMark/>
          </w:tcPr>
          <w:p w14:paraId="7526C010" w14:textId="77777777" w:rsidR="00167FCF" w:rsidRPr="001057CD" w:rsidRDefault="00167FCF">
            <w:pPr>
              <w:rPr>
                <w:rFonts w:ascii="Arial" w:hAnsi="Arial" w:cs="Arial"/>
                <w:b/>
                <w:bCs/>
                <w:sz w:val="16"/>
                <w:szCs w:val="16"/>
                <w:lang w:eastAsia="en-AU"/>
              </w:rPr>
            </w:pPr>
            <w:r w:rsidRPr="001057CD">
              <w:rPr>
                <w:rFonts w:ascii="Arial" w:hAnsi="Arial" w:cs="Arial"/>
                <w:b/>
                <w:bCs/>
                <w:sz w:val="16"/>
                <w:szCs w:val="16"/>
                <w:lang w:eastAsia="en-AU"/>
              </w:rPr>
              <w:t> </w:t>
            </w:r>
          </w:p>
        </w:tc>
        <w:tc>
          <w:tcPr>
            <w:tcW w:w="996" w:type="pct"/>
            <w:tcBorders>
              <w:top w:val="nil"/>
              <w:left w:val="nil"/>
              <w:bottom w:val="nil"/>
              <w:right w:val="nil"/>
            </w:tcBorders>
            <w:shd w:val="clear" w:color="000000" w:fill="4AAA42"/>
            <w:noWrap/>
            <w:vAlign w:val="center"/>
            <w:hideMark/>
          </w:tcPr>
          <w:p w14:paraId="6AA31993" w14:textId="77777777" w:rsidR="00167FCF" w:rsidRPr="001057CD" w:rsidRDefault="00167FCF">
            <w:pPr>
              <w:rPr>
                <w:rFonts w:ascii="Arial" w:hAnsi="Arial" w:cs="Arial"/>
                <w:b/>
                <w:bCs/>
                <w:sz w:val="16"/>
                <w:szCs w:val="16"/>
                <w:lang w:eastAsia="en-AU"/>
              </w:rPr>
            </w:pPr>
            <w:r w:rsidRPr="001057CD">
              <w:rPr>
                <w:rFonts w:ascii="Arial" w:hAnsi="Arial" w:cs="Arial"/>
                <w:b/>
                <w:bCs/>
                <w:sz w:val="16"/>
                <w:szCs w:val="16"/>
                <w:lang w:eastAsia="en-AU"/>
              </w:rPr>
              <w:t> </w:t>
            </w:r>
          </w:p>
        </w:tc>
        <w:tc>
          <w:tcPr>
            <w:tcW w:w="1007" w:type="pct"/>
            <w:tcBorders>
              <w:top w:val="nil"/>
              <w:left w:val="nil"/>
              <w:bottom w:val="nil"/>
              <w:right w:val="nil"/>
            </w:tcBorders>
            <w:shd w:val="clear" w:color="000000" w:fill="FFFFFF"/>
            <w:noWrap/>
            <w:vAlign w:val="center"/>
            <w:hideMark/>
          </w:tcPr>
          <w:p w14:paraId="0E190EAC"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 </w:t>
            </w:r>
          </w:p>
        </w:tc>
        <w:tc>
          <w:tcPr>
            <w:tcW w:w="544" w:type="pct"/>
            <w:tcBorders>
              <w:top w:val="nil"/>
              <w:left w:val="nil"/>
              <w:bottom w:val="nil"/>
              <w:right w:val="nil"/>
            </w:tcBorders>
            <w:shd w:val="clear" w:color="000000" w:fill="FFFFFF"/>
            <w:noWrap/>
            <w:vAlign w:val="center"/>
            <w:hideMark/>
          </w:tcPr>
          <w:p w14:paraId="72549008"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 </w:t>
            </w:r>
          </w:p>
        </w:tc>
      </w:tr>
      <w:tr w:rsidR="00167FCF" w:rsidRPr="001057CD" w14:paraId="47C2D66A" w14:textId="77777777" w:rsidTr="00167FCF">
        <w:trPr>
          <w:trHeight w:val="255"/>
        </w:trPr>
        <w:tc>
          <w:tcPr>
            <w:tcW w:w="1458" w:type="pct"/>
            <w:gridSpan w:val="2"/>
            <w:tcBorders>
              <w:top w:val="nil"/>
              <w:left w:val="nil"/>
              <w:bottom w:val="nil"/>
              <w:right w:val="nil"/>
            </w:tcBorders>
            <w:shd w:val="clear" w:color="auto" w:fill="auto"/>
            <w:noWrap/>
            <w:hideMark/>
          </w:tcPr>
          <w:p w14:paraId="2D529CFD" w14:textId="77777777" w:rsidR="00167FCF" w:rsidRPr="001057CD" w:rsidRDefault="00167FCF">
            <w:pPr>
              <w:rPr>
                <w:rFonts w:ascii="Arial" w:hAnsi="Arial" w:cs="Arial"/>
                <w:b/>
                <w:bCs/>
                <w:sz w:val="16"/>
                <w:szCs w:val="16"/>
                <w:lang w:eastAsia="en-AU"/>
              </w:rPr>
            </w:pPr>
            <w:r w:rsidRPr="001057CD">
              <w:rPr>
                <w:rFonts w:ascii="Arial" w:hAnsi="Arial" w:cs="Arial"/>
                <w:b/>
                <w:bCs/>
                <w:sz w:val="16"/>
                <w:szCs w:val="16"/>
                <w:lang w:eastAsia="en-AU"/>
              </w:rPr>
              <w:t>Current liabilities</w:t>
            </w:r>
          </w:p>
        </w:tc>
        <w:tc>
          <w:tcPr>
            <w:tcW w:w="995" w:type="pct"/>
            <w:tcBorders>
              <w:top w:val="nil"/>
              <w:left w:val="nil"/>
              <w:bottom w:val="nil"/>
              <w:right w:val="nil"/>
            </w:tcBorders>
            <w:shd w:val="clear" w:color="000000" w:fill="FFFFFF"/>
            <w:noWrap/>
            <w:vAlign w:val="center"/>
            <w:hideMark/>
          </w:tcPr>
          <w:p w14:paraId="555D6B7A" w14:textId="77777777" w:rsidR="00167FCF" w:rsidRPr="001057CD" w:rsidRDefault="00167FCF">
            <w:pPr>
              <w:rPr>
                <w:rFonts w:ascii="Arial" w:hAnsi="Arial" w:cs="Arial"/>
                <w:b/>
                <w:bCs/>
                <w:sz w:val="16"/>
                <w:szCs w:val="16"/>
                <w:lang w:eastAsia="en-AU"/>
              </w:rPr>
            </w:pPr>
            <w:r w:rsidRPr="001057CD">
              <w:rPr>
                <w:rFonts w:ascii="Arial" w:hAnsi="Arial" w:cs="Arial"/>
                <w:b/>
                <w:bCs/>
                <w:sz w:val="16"/>
                <w:szCs w:val="16"/>
                <w:lang w:eastAsia="en-AU"/>
              </w:rPr>
              <w:t> </w:t>
            </w:r>
          </w:p>
        </w:tc>
        <w:tc>
          <w:tcPr>
            <w:tcW w:w="996" w:type="pct"/>
            <w:tcBorders>
              <w:top w:val="nil"/>
              <w:left w:val="nil"/>
              <w:bottom w:val="nil"/>
              <w:right w:val="nil"/>
            </w:tcBorders>
            <w:shd w:val="clear" w:color="000000" w:fill="4AAA42"/>
            <w:noWrap/>
            <w:vAlign w:val="center"/>
            <w:hideMark/>
          </w:tcPr>
          <w:p w14:paraId="7BF111CA" w14:textId="77777777" w:rsidR="00167FCF" w:rsidRPr="001057CD" w:rsidRDefault="00167FCF">
            <w:pPr>
              <w:rPr>
                <w:rFonts w:ascii="Arial" w:hAnsi="Arial" w:cs="Arial"/>
                <w:b/>
                <w:bCs/>
                <w:sz w:val="16"/>
                <w:szCs w:val="16"/>
                <w:lang w:eastAsia="en-AU"/>
              </w:rPr>
            </w:pPr>
            <w:r w:rsidRPr="001057CD">
              <w:rPr>
                <w:rFonts w:ascii="Arial" w:hAnsi="Arial" w:cs="Arial"/>
                <w:b/>
                <w:bCs/>
                <w:sz w:val="16"/>
                <w:szCs w:val="16"/>
                <w:lang w:eastAsia="en-AU"/>
              </w:rPr>
              <w:t> </w:t>
            </w:r>
          </w:p>
        </w:tc>
        <w:tc>
          <w:tcPr>
            <w:tcW w:w="1007" w:type="pct"/>
            <w:tcBorders>
              <w:top w:val="nil"/>
              <w:left w:val="nil"/>
              <w:bottom w:val="nil"/>
              <w:right w:val="nil"/>
            </w:tcBorders>
            <w:shd w:val="clear" w:color="000000" w:fill="FFFFFF"/>
            <w:noWrap/>
            <w:vAlign w:val="center"/>
            <w:hideMark/>
          </w:tcPr>
          <w:p w14:paraId="6A4476DB"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 </w:t>
            </w:r>
          </w:p>
        </w:tc>
        <w:tc>
          <w:tcPr>
            <w:tcW w:w="544" w:type="pct"/>
            <w:tcBorders>
              <w:top w:val="nil"/>
              <w:left w:val="nil"/>
              <w:bottom w:val="nil"/>
              <w:right w:val="nil"/>
            </w:tcBorders>
            <w:shd w:val="clear" w:color="000000" w:fill="FFFFFF"/>
            <w:noWrap/>
            <w:vAlign w:val="center"/>
            <w:hideMark/>
          </w:tcPr>
          <w:p w14:paraId="5F908ECA"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 </w:t>
            </w:r>
          </w:p>
        </w:tc>
      </w:tr>
      <w:tr w:rsidR="00167FCF" w:rsidRPr="001057CD" w14:paraId="709A8F3C" w14:textId="77777777" w:rsidTr="00167FCF">
        <w:trPr>
          <w:trHeight w:val="255"/>
        </w:trPr>
        <w:tc>
          <w:tcPr>
            <w:tcW w:w="1458" w:type="pct"/>
            <w:gridSpan w:val="2"/>
            <w:tcBorders>
              <w:top w:val="nil"/>
              <w:left w:val="nil"/>
              <w:bottom w:val="nil"/>
              <w:right w:val="nil"/>
            </w:tcBorders>
            <w:shd w:val="clear" w:color="auto" w:fill="auto"/>
            <w:noWrap/>
            <w:hideMark/>
          </w:tcPr>
          <w:p w14:paraId="18A88417"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Trade and other payables</w:t>
            </w:r>
          </w:p>
        </w:tc>
        <w:tc>
          <w:tcPr>
            <w:tcW w:w="995" w:type="pct"/>
            <w:tcBorders>
              <w:top w:val="nil"/>
              <w:left w:val="nil"/>
              <w:bottom w:val="nil"/>
              <w:right w:val="nil"/>
            </w:tcBorders>
            <w:shd w:val="clear" w:color="000000" w:fill="FFFFFF"/>
            <w:noWrap/>
            <w:vAlign w:val="center"/>
            <w:hideMark/>
          </w:tcPr>
          <w:p w14:paraId="13E02932" w14:textId="28EB105A" w:rsidR="00167FCF" w:rsidRPr="001057CD" w:rsidRDefault="00864217">
            <w:pPr>
              <w:jc w:val="right"/>
              <w:rPr>
                <w:rFonts w:ascii="Arial" w:hAnsi="Arial" w:cs="Arial"/>
                <w:sz w:val="16"/>
                <w:szCs w:val="16"/>
                <w:lang w:eastAsia="en-AU"/>
              </w:rPr>
            </w:pPr>
            <w:r>
              <w:rPr>
                <w:rFonts w:ascii="Arial" w:hAnsi="Arial" w:cs="Arial"/>
                <w:sz w:val="16"/>
                <w:szCs w:val="16"/>
                <w:lang w:eastAsia="en-AU"/>
              </w:rPr>
              <w:t>30,518</w:t>
            </w:r>
          </w:p>
        </w:tc>
        <w:tc>
          <w:tcPr>
            <w:tcW w:w="996" w:type="pct"/>
            <w:tcBorders>
              <w:top w:val="nil"/>
              <w:left w:val="nil"/>
              <w:bottom w:val="nil"/>
              <w:right w:val="nil"/>
            </w:tcBorders>
            <w:shd w:val="clear" w:color="000000" w:fill="4AAA42"/>
            <w:noWrap/>
            <w:vAlign w:val="center"/>
            <w:hideMark/>
          </w:tcPr>
          <w:p w14:paraId="1999178B" w14:textId="612AA4EB" w:rsidR="00167FCF" w:rsidRPr="001057CD" w:rsidRDefault="0036333F">
            <w:pPr>
              <w:jc w:val="right"/>
              <w:rPr>
                <w:rFonts w:ascii="Arial" w:hAnsi="Arial" w:cs="Arial"/>
                <w:b/>
                <w:bCs/>
                <w:sz w:val="16"/>
                <w:szCs w:val="16"/>
                <w:lang w:eastAsia="en-AU"/>
              </w:rPr>
            </w:pPr>
            <w:r>
              <w:rPr>
                <w:rFonts w:ascii="Arial" w:hAnsi="Arial" w:cs="Arial"/>
                <w:b/>
                <w:bCs/>
                <w:sz w:val="16"/>
                <w:szCs w:val="16"/>
                <w:lang w:eastAsia="en-AU"/>
              </w:rPr>
              <w:t>31,0</w:t>
            </w:r>
            <w:r w:rsidR="0028574F">
              <w:rPr>
                <w:rFonts w:ascii="Arial" w:hAnsi="Arial" w:cs="Arial"/>
                <w:b/>
                <w:bCs/>
                <w:sz w:val="16"/>
                <w:szCs w:val="16"/>
                <w:lang w:eastAsia="en-AU"/>
              </w:rPr>
              <w:t>61</w:t>
            </w:r>
          </w:p>
        </w:tc>
        <w:tc>
          <w:tcPr>
            <w:tcW w:w="1007" w:type="pct"/>
            <w:tcBorders>
              <w:top w:val="nil"/>
              <w:left w:val="nil"/>
              <w:bottom w:val="nil"/>
              <w:right w:val="nil"/>
            </w:tcBorders>
            <w:shd w:val="clear" w:color="000000" w:fill="FFFFFF"/>
            <w:vAlign w:val="center"/>
            <w:hideMark/>
          </w:tcPr>
          <w:p w14:paraId="2128E1B3" w14:textId="6D3550EA" w:rsidR="00167FCF" w:rsidRPr="001057CD" w:rsidRDefault="00201584">
            <w:pPr>
              <w:jc w:val="right"/>
              <w:rPr>
                <w:rFonts w:ascii="Arial" w:hAnsi="Arial" w:cs="Arial"/>
                <w:sz w:val="16"/>
                <w:szCs w:val="16"/>
                <w:lang w:eastAsia="en-AU"/>
              </w:rPr>
            </w:pPr>
            <w:r w:rsidRPr="000544B7">
              <w:rPr>
                <w:rFonts w:ascii="Arial" w:hAnsi="Arial" w:cs="Arial"/>
                <w:sz w:val="16"/>
                <w:szCs w:val="16"/>
                <w:lang w:eastAsia="en-AU"/>
              </w:rPr>
              <w:t>5</w:t>
            </w:r>
            <w:r w:rsidR="0062555F">
              <w:rPr>
                <w:rFonts w:ascii="Arial" w:hAnsi="Arial" w:cs="Arial"/>
                <w:sz w:val="16"/>
                <w:szCs w:val="16"/>
                <w:lang w:eastAsia="en-AU"/>
              </w:rPr>
              <w:t>43</w:t>
            </w:r>
          </w:p>
        </w:tc>
        <w:tc>
          <w:tcPr>
            <w:tcW w:w="544" w:type="pct"/>
            <w:tcBorders>
              <w:top w:val="nil"/>
              <w:left w:val="nil"/>
              <w:bottom w:val="nil"/>
              <w:right w:val="nil"/>
            </w:tcBorders>
            <w:shd w:val="clear" w:color="auto" w:fill="auto"/>
            <w:vAlign w:val="center"/>
            <w:hideMark/>
          </w:tcPr>
          <w:p w14:paraId="38675E54" w14:textId="2CC707DB" w:rsidR="00167FCF" w:rsidRPr="001057CD" w:rsidRDefault="000C31C6">
            <w:pPr>
              <w:jc w:val="right"/>
              <w:rPr>
                <w:rFonts w:ascii="Arial" w:hAnsi="Arial" w:cs="Arial"/>
                <w:sz w:val="16"/>
                <w:szCs w:val="16"/>
                <w:lang w:eastAsia="en-AU"/>
              </w:rPr>
            </w:pPr>
            <w:r w:rsidRPr="000544B7">
              <w:rPr>
                <w:rFonts w:ascii="Arial" w:hAnsi="Arial" w:cs="Arial"/>
                <w:sz w:val="16"/>
                <w:szCs w:val="16"/>
                <w:lang w:eastAsia="en-AU"/>
              </w:rPr>
              <w:t>1.8</w:t>
            </w:r>
            <w:r w:rsidR="00167FCF" w:rsidRPr="001057CD">
              <w:rPr>
                <w:rFonts w:ascii="Arial" w:hAnsi="Arial" w:cs="Arial"/>
                <w:sz w:val="16"/>
                <w:szCs w:val="16"/>
                <w:lang w:eastAsia="en-AU"/>
              </w:rPr>
              <w:t>%</w:t>
            </w:r>
          </w:p>
        </w:tc>
      </w:tr>
      <w:tr w:rsidR="00167FCF" w:rsidRPr="001057CD" w14:paraId="43968008" w14:textId="77777777" w:rsidTr="00167FCF">
        <w:trPr>
          <w:trHeight w:val="255"/>
        </w:trPr>
        <w:tc>
          <w:tcPr>
            <w:tcW w:w="1458" w:type="pct"/>
            <w:gridSpan w:val="2"/>
            <w:tcBorders>
              <w:top w:val="nil"/>
              <w:left w:val="nil"/>
              <w:bottom w:val="nil"/>
              <w:right w:val="nil"/>
            </w:tcBorders>
            <w:shd w:val="clear" w:color="auto" w:fill="auto"/>
            <w:noWrap/>
            <w:hideMark/>
          </w:tcPr>
          <w:p w14:paraId="7475DF03"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Trust funds and deposits</w:t>
            </w:r>
          </w:p>
        </w:tc>
        <w:tc>
          <w:tcPr>
            <w:tcW w:w="995" w:type="pct"/>
            <w:tcBorders>
              <w:top w:val="nil"/>
              <w:left w:val="nil"/>
              <w:bottom w:val="nil"/>
              <w:right w:val="nil"/>
            </w:tcBorders>
            <w:shd w:val="clear" w:color="000000" w:fill="FFFFFF"/>
            <w:noWrap/>
            <w:vAlign w:val="center"/>
            <w:hideMark/>
          </w:tcPr>
          <w:p w14:paraId="68F97DC8" w14:textId="3A5BF0B4" w:rsidR="00167FCF" w:rsidRPr="001057CD" w:rsidRDefault="005D02EA">
            <w:pPr>
              <w:jc w:val="right"/>
              <w:rPr>
                <w:rFonts w:ascii="Arial" w:hAnsi="Arial" w:cs="Arial"/>
                <w:sz w:val="16"/>
                <w:szCs w:val="16"/>
                <w:lang w:eastAsia="en-AU"/>
              </w:rPr>
            </w:pPr>
            <w:r>
              <w:rPr>
                <w:rFonts w:ascii="Arial" w:hAnsi="Arial" w:cs="Arial"/>
                <w:sz w:val="16"/>
                <w:szCs w:val="16"/>
                <w:lang w:eastAsia="en-AU"/>
              </w:rPr>
              <w:t>14,802</w:t>
            </w:r>
          </w:p>
        </w:tc>
        <w:tc>
          <w:tcPr>
            <w:tcW w:w="996" w:type="pct"/>
            <w:tcBorders>
              <w:top w:val="nil"/>
              <w:left w:val="nil"/>
              <w:bottom w:val="nil"/>
              <w:right w:val="nil"/>
            </w:tcBorders>
            <w:shd w:val="clear" w:color="000000" w:fill="4AAA42"/>
            <w:noWrap/>
            <w:vAlign w:val="center"/>
            <w:hideMark/>
          </w:tcPr>
          <w:p w14:paraId="465B600F" w14:textId="0370E412" w:rsidR="00167FCF" w:rsidRPr="001057CD" w:rsidRDefault="007A7FAC">
            <w:pPr>
              <w:jc w:val="right"/>
              <w:rPr>
                <w:rFonts w:ascii="Arial" w:hAnsi="Arial" w:cs="Arial"/>
                <w:b/>
                <w:bCs/>
                <w:sz w:val="16"/>
                <w:szCs w:val="16"/>
                <w:lang w:eastAsia="en-AU"/>
              </w:rPr>
            </w:pPr>
            <w:r>
              <w:rPr>
                <w:rFonts w:ascii="Arial" w:hAnsi="Arial" w:cs="Arial"/>
                <w:b/>
                <w:bCs/>
                <w:sz w:val="16"/>
                <w:szCs w:val="16"/>
                <w:lang w:eastAsia="en-AU"/>
              </w:rPr>
              <w:t>14,802</w:t>
            </w:r>
          </w:p>
        </w:tc>
        <w:tc>
          <w:tcPr>
            <w:tcW w:w="1007" w:type="pct"/>
            <w:tcBorders>
              <w:top w:val="nil"/>
              <w:left w:val="nil"/>
              <w:bottom w:val="nil"/>
              <w:right w:val="nil"/>
            </w:tcBorders>
            <w:shd w:val="clear" w:color="000000" w:fill="FFFFFF"/>
            <w:vAlign w:val="center"/>
            <w:hideMark/>
          </w:tcPr>
          <w:p w14:paraId="3A8109B3" w14:textId="334FB2D5" w:rsidR="00167FCF" w:rsidRPr="001057CD" w:rsidRDefault="003F1D8C">
            <w:pPr>
              <w:jc w:val="right"/>
              <w:rPr>
                <w:rFonts w:ascii="Arial" w:hAnsi="Arial" w:cs="Arial"/>
                <w:sz w:val="16"/>
                <w:szCs w:val="16"/>
                <w:lang w:eastAsia="en-AU"/>
              </w:rPr>
            </w:pPr>
            <w:r w:rsidRPr="000544B7">
              <w:rPr>
                <w:rFonts w:ascii="Arial" w:hAnsi="Arial" w:cs="Arial"/>
                <w:sz w:val="16"/>
                <w:szCs w:val="16"/>
                <w:lang w:eastAsia="en-AU"/>
              </w:rPr>
              <w:t>0</w:t>
            </w:r>
          </w:p>
        </w:tc>
        <w:tc>
          <w:tcPr>
            <w:tcW w:w="544" w:type="pct"/>
            <w:tcBorders>
              <w:top w:val="nil"/>
              <w:left w:val="nil"/>
              <w:bottom w:val="nil"/>
              <w:right w:val="nil"/>
            </w:tcBorders>
            <w:shd w:val="clear" w:color="auto" w:fill="auto"/>
            <w:vAlign w:val="center"/>
            <w:hideMark/>
          </w:tcPr>
          <w:p w14:paraId="035DE13C" w14:textId="138C627C" w:rsidR="00167FCF" w:rsidRPr="001057CD" w:rsidRDefault="003F1D8C">
            <w:pPr>
              <w:jc w:val="right"/>
              <w:rPr>
                <w:rFonts w:ascii="Arial" w:hAnsi="Arial" w:cs="Arial"/>
                <w:sz w:val="16"/>
                <w:szCs w:val="16"/>
                <w:lang w:eastAsia="en-AU"/>
              </w:rPr>
            </w:pPr>
            <w:r w:rsidRPr="000544B7">
              <w:rPr>
                <w:rFonts w:ascii="Arial" w:hAnsi="Arial" w:cs="Arial"/>
                <w:sz w:val="16"/>
                <w:szCs w:val="16"/>
                <w:lang w:eastAsia="en-AU"/>
              </w:rPr>
              <w:t>0</w:t>
            </w:r>
          </w:p>
        </w:tc>
      </w:tr>
      <w:tr w:rsidR="005A0E56" w:rsidRPr="001057CD" w14:paraId="54DF683C" w14:textId="77777777" w:rsidTr="00167FCF">
        <w:trPr>
          <w:trHeight w:val="255"/>
        </w:trPr>
        <w:tc>
          <w:tcPr>
            <w:tcW w:w="1458" w:type="pct"/>
            <w:gridSpan w:val="2"/>
            <w:tcBorders>
              <w:top w:val="nil"/>
              <w:left w:val="nil"/>
              <w:bottom w:val="nil"/>
              <w:right w:val="nil"/>
            </w:tcBorders>
            <w:shd w:val="clear" w:color="auto" w:fill="auto"/>
            <w:noWrap/>
          </w:tcPr>
          <w:p w14:paraId="5B2DFEFF" w14:textId="6282D663" w:rsidR="005A0E56" w:rsidRPr="001057CD" w:rsidRDefault="002D5151">
            <w:pPr>
              <w:rPr>
                <w:rFonts w:ascii="Arial" w:hAnsi="Arial" w:cs="Arial"/>
                <w:sz w:val="16"/>
                <w:szCs w:val="16"/>
                <w:lang w:eastAsia="en-AU"/>
              </w:rPr>
            </w:pPr>
            <w:r>
              <w:rPr>
                <w:rFonts w:ascii="Arial" w:hAnsi="Arial" w:cs="Arial"/>
                <w:sz w:val="16"/>
                <w:szCs w:val="16"/>
                <w:lang w:eastAsia="en-AU"/>
              </w:rPr>
              <w:t>Contract and other liabilities</w:t>
            </w:r>
          </w:p>
        </w:tc>
        <w:tc>
          <w:tcPr>
            <w:tcW w:w="995" w:type="pct"/>
            <w:tcBorders>
              <w:top w:val="nil"/>
              <w:left w:val="nil"/>
              <w:bottom w:val="nil"/>
              <w:right w:val="nil"/>
            </w:tcBorders>
            <w:shd w:val="clear" w:color="000000" w:fill="FFFFFF"/>
            <w:noWrap/>
            <w:vAlign w:val="center"/>
          </w:tcPr>
          <w:p w14:paraId="0E9C5BF3" w14:textId="4BAC4C16" w:rsidR="005A0E56" w:rsidRDefault="003A4B13">
            <w:pPr>
              <w:jc w:val="right"/>
              <w:rPr>
                <w:rFonts w:ascii="Arial" w:hAnsi="Arial" w:cs="Arial"/>
                <w:sz w:val="16"/>
                <w:szCs w:val="16"/>
                <w:lang w:eastAsia="en-AU"/>
              </w:rPr>
            </w:pPr>
            <w:r>
              <w:rPr>
                <w:rFonts w:ascii="Arial" w:hAnsi="Arial" w:cs="Arial"/>
                <w:sz w:val="16"/>
                <w:szCs w:val="16"/>
                <w:lang w:eastAsia="en-AU"/>
              </w:rPr>
              <w:t>46,000</w:t>
            </w:r>
          </w:p>
        </w:tc>
        <w:tc>
          <w:tcPr>
            <w:tcW w:w="996" w:type="pct"/>
            <w:tcBorders>
              <w:top w:val="nil"/>
              <w:left w:val="nil"/>
              <w:bottom w:val="nil"/>
              <w:right w:val="nil"/>
            </w:tcBorders>
            <w:shd w:val="clear" w:color="000000" w:fill="4AAA42"/>
            <w:noWrap/>
            <w:vAlign w:val="center"/>
          </w:tcPr>
          <w:p w14:paraId="1F802E8E" w14:textId="711558B8" w:rsidR="005A0E56" w:rsidRDefault="003A4B13">
            <w:pPr>
              <w:jc w:val="right"/>
              <w:rPr>
                <w:rFonts w:ascii="Arial" w:hAnsi="Arial" w:cs="Arial"/>
                <w:b/>
                <w:bCs/>
                <w:sz w:val="16"/>
                <w:szCs w:val="16"/>
                <w:lang w:eastAsia="en-AU"/>
              </w:rPr>
            </w:pPr>
            <w:r>
              <w:rPr>
                <w:rFonts w:ascii="Arial" w:hAnsi="Arial" w:cs="Arial"/>
                <w:b/>
                <w:bCs/>
                <w:sz w:val="16"/>
                <w:szCs w:val="16"/>
                <w:lang w:eastAsia="en-AU"/>
              </w:rPr>
              <w:t>46,000</w:t>
            </w:r>
          </w:p>
        </w:tc>
        <w:tc>
          <w:tcPr>
            <w:tcW w:w="1007" w:type="pct"/>
            <w:tcBorders>
              <w:top w:val="nil"/>
              <w:left w:val="nil"/>
              <w:bottom w:val="nil"/>
              <w:right w:val="nil"/>
            </w:tcBorders>
            <w:shd w:val="clear" w:color="000000" w:fill="FFFFFF"/>
            <w:vAlign w:val="center"/>
          </w:tcPr>
          <w:p w14:paraId="1386B6AF" w14:textId="5AF97D42" w:rsidR="005A0E56" w:rsidRPr="000544B7" w:rsidRDefault="003A4B13">
            <w:pPr>
              <w:jc w:val="right"/>
              <w:rPr>
                <w:rFonts w:ascii="Arial" w:hAnsi="Arial" w:cs="Arial"/>
                <w:sz w:val="16"/>
                <w:szCs w:val="16"/>
                <w:lang w:eastAsia="en-AU"/>
              </w:rPr>
            </w:pPr>
            <w:r>
              <w:rPr>
                <w:rFonts w:ascii="Arial" w:hAnsi="Arial" w:cs="Arial"/>
                <w:sz w:val="16"/>
                <w:szCs w:val="16"/>
                <w:lang w:eastAsia="en-AU"/>
              </w:rPr>
              <w:t>0</w:t>
            </w:r>
          </w:p>
        </w:tc>
        <w:tc>
          <w:tcPr>
            <w:tcW w:w="544" w:type="pct"/>
            <w:tcBorders>
              <w:top w:val="nil"/>
              <w:left w:val="nil"/>
              <w:bottom w:val="nil"/>
              <w:right w:val="nil"/>
            </w:tcBorders>
            <w:shd w:val="clear" w:color="auto" w:fill="auto"/>
            <w:vAlign w:val="center"/>
          </w:tcPr>
          <w:p w14:paraId="321B1AC9" w14:textId="304734E7" w:rsidR="005A0E56" w:rsidRPr="000544B7" w:rsidRDefault="003A4B13">
            <w:pPr>
              <w:jc w:val="right"/>
              <w:rPr>
                <w:rFonts w:ascii="Arial" w:hAnsi="Arial" w:cs="Arial"/>
                <w:sz w:val="16"/>
                <w:szCs w:val="16"/>
                <w:lang w:eastAsia="en-AU"/>
              </w:rPr>
            </w:pPr>
            <w:r>
              <w:rPr>
                <w:rFonts w:ascii="Arial" w:hAnsi="Arial" w:cs="Arial"/>
                <w:sz w:val="16"/>
                <w:szCs w:val="16"/>
                <w:lang w:eastAsia="en-AU"/>
              </w:rPr>
              <w:t>0</w:t>
            </w:r>
          </w:p>
        </w:tc>
      </w:tr>
      <w:tr w:rsidR="00167FCF" w:rsidRPr="001057CD" w14:paraId="65FE1269" w14:textId="77777777" w:rsidTr="00167FCF">
        <w:trPr>
          <w:trHeight w:val="255"/>
        </w:trPr>
        <w:tc>
          <w:tcPr>
            <w:tcW w:w="1458" w:type="pct"/>
            <w:gridSpan w:val="2"/>
            <w:tcBorders>
              <w:top w:val="nil"/>
              <w:left w:val="nil"/>
              <w:bottom w:val="nil"/>
              <w:right w:val="nil"/>
            </w:tcBorders>
            <w:shd w:val="clear" w:color="auto" w:fill="auto"/>
            <w:noWrap/>
            <w:hideMark/>
          </w:tcPr>
          <w:p w14:paraId="35167888"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Provisions</w:t>
            </w:r>
          </w:p>
        </w:tc>
        <w:tc>
          <w:tcPr>
            <w:tcW w:w="995" w:type="pct"/>
            <w:tcBorders>
              <w:top w:val="nil"/>
              <w:left w:val="nil"/>
              <w:bottom w:val="nil"/>
              <w:right w:val="nil"/>
            </w:tcBorders>
            <w:shd w:val="clear" w:color="000000" w:fill="FFFFFF"/>
            <w:noWrap/>
            <w:vAlign w:val="center"/>
            <w:hideMark/>
          </w:tcPr>
          <w:p w14:paraId="3A1ADC3D" w14:textId="49268052" w:rsidR="00167FCF" w:rsidRPr="001057CD" w:rsidRDefault="00655AEF">
            <w:pPr>
              <w:jc w:val="right"/>
              <w:rPr>
                <w:rFonts w:ascii="Arial" w:hAnsi="Arial" w:cs="Arial"/>
                <w:sz w:val="16"/>
                <w:szCs w:val="16"/>
                <w:lang w:eastAsia="en-AU"/>
              </w:rPr>
            </w:pPr>
            <w:r>
              <w:rPr>
                <w:rFonts w:ascii="Arial" w:hAnsi="Arial" w:cs="Arial"/>
                <w:sz w:val="16"/>
                <w:szCs w:val="16"/>
                <w:lang w:eastAsia="en-AU"/>
              </w:rPr>
              <w:t>16,500</w:t>
            </w:r>
          </w:p>
        </w:tc>
        <w:tc>
          <w:tcPr>
            <w:tcW w:w="996" w:type="pct"/>
            <w:tcBorders>
              <w:top w:val="nil"/>
              <w:left w:val="nil"/>
              <w:bottom w:val="nil"/>
              <w:right w:val="nil"/>
            </w:tcBorders>
            <w:shd w:val="clear" w:color="000000" w:fill="4AAA42"/>
            <w:noWrap/>
            <w:vAlign w:val="center"/>
            <w:hideMark/>
          </w:tcPr>
          <w:p w14:paraId="337FDA0A" w14:textId="744651C9" w:rsidR="00167FCF" w:rsidRPr="001057CD" w:rsidRDefault="00EE4780">
            <w:pPr>
              <w:jc w:val="right"/>
              <w:rPr>
                <w:rFonts w:ascii="Arial" w:hAnsi="Arial" w:cs="Arial"/>
                <w:b/>
                <w:bCs/>
                <w:sz w:val="16"/>
                <w:szCs w:val="16"/>
                <w:lang w:eastAsia="en-AU"/>
              </w:rPr>
            </w:pPr>
            <w:r>
              <w:rPr>
                <w:rFonts w:ascii="Arial" w:hAnsi="Arial" w:cs="Arial"/>
                <w:b/>
                <w:bCs/>
                <w:sz w:val="16"/>
                <w:szCs w:val="16"/>
                <w:lang w:eastAsia="en-AU"/>
              </w:rPr>
              <w:t>15,056</w:t>
            </w:r>
          </w:p>
        </w:tc>
        <w:tc>
          <w:tcPr>
            <w:tcW w:w="1007" w:type="pct"/>
            <w:tcBorders>
              <w:top w:val="nil"/>
              <w:left w:val="nil"/>
              <w:bottom w:val="nil"/>
              <w:right w:val="nil"/>
            </w:tcBorders>
            <w:shd w:val="clear" w:color="000000" w:fill="FFFFFF"/>
            <w:vAlign w:val="center"/>
            <w:hideMark/>
          </w:tcPr>
          <w:p w14:paraId="4ADC8F38" w14:textId="3ECB7AE6" w:rsidR="00167FCF" w:rsidRPr="001057CD" w:rsidRDefault="00B50E0A">
            <w:pPr>
              <w:jc w:val="right"/>
              <w:rPr>
                <w:rFonts w:ascii="Arial" w:hAnsi="Arial" w:cs="Arial"/>
                <w:sz w:val="16"/>
                <w:szCs w:val="16"/>
                <w:lang w:eastAsia="en-AU"/>
              </w:rPr>
            </w:pPr>
            <w:r w:rsidRPr="000544B7">
              <w:rPr>
                <w:rFonts w:ascii="Arial" w:hAnsi="Arial" w:cs="Arial"/>
                <w:sz w:val="16"/>
                <w:szCs w:val="16"/>
                <w:lang w:eastAsia="en-AU"/>
              </w:rPr>
              <w:t>(1,444)</w:t>
            </w:r>
          </w:p>
        </w:tc>
        <w:tc>
          <w:tcPr>
            <w:tcW w:w="544" w:type="pct"/>
            <w:tcBorders>
              <w:top w:val="nil"/>
              <w:left w:val="nil"/>
              <w:bottom w:val="nil"/>
              <w:right w:val="nil"/>
            </w:tcBorders>
            <w:shd w:val="clear" w:color="auto" w:fill="auto"/>
            <w:vAlign w:val="center"/>
            <w:hideMark/>
          </w:tcPr>
          <w:p w14:paraId="0A6F2C2B" w14:textId="31B9B57D" w:rsidR="00167FCF" w:rsidRPr="001057CD" w:rsidRDefault="00C56876">
            <w:pPr>
              <w:jc w:val="right"/>
              <w:rPr>
                <w:rFonts w:ascii="Arial" w:hAnsi="Arial" w:cs="Arial"/>
                <w:sz w:val="16"/>
                <w:szCs w:val="16"/>
                <w:lang w:eastAsia="en-AU"/>
              </w:rPr>
            </w:pPr>
            <w:r w:rsidRPr="000544B7">
              <w:rPr>
                <w:rFonts w:ascii="Arial" w:hAnsi="Arial" w:cs="Arial"/>
                <w:sz w:val="16"/>
                <w:szCs w:val="16"/>
                <w:lang w:eastAsia="en-AU"/>
              </w:rPr>
              <w:t>-8.8%</w:t>
            </w:r>
          </w:p>
        </w:tc>
      </w:tr>
      <w:tr w:rsidR="00167FCF" w:rsidRPr="001057CD" w14:paraId="7EA27569" w14:textId="77777777" w:rsidTr="00167FCF">
        <w:trPr>
          <w:trHeight w:val="255"/>
        </w:trPr>
        <w:tc>
          <w:tcPr>
            <w:tcW w:w="1458" w:type="pct"/>
            <w:gridSpan w:val="2"/>
            <w:tcBorders>
              <w:top w:val="nil"/>
              <w:left w:val="nil"/>
              <w:bottom w:val="nil"/>
              <w:right w:val="nil"/>
            </w:tcBorders>
            <w:shd w:val="clear" w:color="auto" w:fill="auto"/>
            <w:noWrap/>
            <w:hideMark/>
          </w:tcPr>
          <w:p w14:paraId="5F15271A"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Interest-bearing liabilities</w:t>
            </w:r>
          </w:p>
        </w:tc>
        <w:tc>
          <w:tcPr>
            <w:tcW w:w="995" w:type="pct"/>
            <w:tcBorders>
              <w:top w:val="nil"/>
              <w:left w:val="nil"/>
              <w:bottom w:val="nil"/>
              <w:right w:val="nil"/>
            </w:tcBorders>
            <w:shd w:val="clear" w:color="000000" w:fill="FFFFFF"/>
            <w:noWrap/>
            <w:vAlign w:val="center"/>
            <w:hideMark/>
          </w:tcPr>
          <w:p w14:paraId="4989EBEF" w14:textId="54639F0F" w:rsidR="00167FCF" w:rsidRPr="001057CD" w:rsidRDefault="001E4400">
            <w:pPr>
              <w:jc w:val="right"/>
              <w:rPr>
                <w:rFonts w:ascii="Arial" w:hAnsi="Arial" w:cs="Arial"/>
                <w:sz w:val="16"/>
                <w:szCs w:val="16"/>
                <w:lang w:eastAsia="en-AU"/>
              </w:rPr>
            </w:pPr>
            <w:r>
              <w:rPr>
                <w:rFonts w:ascii="Arial" w:hAnsi="Arial" w:cs="Arial"/>
                <w:sz w:val="16"/>
                <w:szCs w:val="16"/>
                <w:lang w:eastAsia="en-AU"/>
              </w:rPr>
              <w:t>643</w:t>
            </w:r>
          </w:p>
        </w:tc>
        <w:tc>
          <w:tcPr>
            <w:tcW w:w="996" w:type="pct"/>
            <w:tcBorders>
              <w:top w:val="nil"/>
              <w:left w:val="nil"/>
              <w:bottom w:val="nil"/>
              <w:right w:val="nil"/>
            </w:tcBorders>
            <w:shd w:val="clear" w:color="000000" w:fill="4AAA42"/>
            <w:noWrap/>
            <w:vAlign w:val="center"/>
            <w:hideMark/>
          </w:tcPr>
          <w:p w14:paraId="4B2D0159" w14:textId="19183D97" w:rsidR="00167FCF" w:rsidRPr="001057CD" w:rsidRDefault="002867EE">
            <w:pPr>
              <w:jc w:val="right"/>
              <w:rPr>
                <w:rFonts w:ascii="Arial" w:hAnsi="Arial" w:cs="Arial"/>
                <w:b/>
                <w:bCs/>
                <w:sz w:val="16"/>
                <w:szCs w:val="16"/>
                <w:lang w:eastAsia="en-AU"/>
              </w:rPr>
            </w:pPr>
            <w:r>
              <w:rPr>
                <w:rFonts w:ascii="Arial" w:hAnsi="Arial" w:cs="Arial"/>
                <w:b/>
                <w:bCs/>
                <w:sz w:val="16"/>
                <w:szCs w:val="16"/>
                <w:lang w:eastAsia="en-AU"/>
              </w:rPr>
              <w:t>2,045</w:t>
            </w:r>
          </w:p>
        </w:tc>
        <w:tc>
          <w:tcPr>
            <w:tcW w:w="1007" w:type="pct"/>
            <w:tcBorders>
              <w:top w:val="nil"/>
              <w:left w:val="nil"/>
              <w:bottom w:val="nil"/>
              <w:right w:val="nil"/>
            </w:tcBorders>
            <w:shd w:val="clear" w:color="000000" w:fill="FFFFFF"/>
            <w:vAlign w:val="center"/>
            <w:hideMark/>
          </w:tcPr>
          <w:p w14:paraId="18997ECA" w14:textId="3710BFC6" w:rsidR="00167FCF" w:rsidRPr="000544B7" w:rsidRDefault="00F53915">
            <w:pPr>
              <w:jc w:val="right"/>
              <w:rPr>
                <w:rFonts w:ascii="Arial" w:hAnsi="Arial" w:cs="Arial"/>
                <w:sz w:val="16"/>
                <w:szCs w:val="16"/>
                <w:lang w:eastAsia="en-AU"/>
              </w:rPr>
            </w:pPr>
            <w:r w:rsidRPr="000544B7">
              <w:rPr>
                <w:rFonts w:ascii="Arial" w:hAnsi="Arial" w:cs="Arial"/>
                <w:sz w:val="16"/>
                <w:szCs w:val="16"/>
                <w:lang w:eastAsia="en-AU"/>
              </w:rPr>
              <w:t>1,402</w:t>
            </w:r>
          </w:p>
        </w:tc>
        <w:tc>
          <w:tcPr>
            <w:tcW w:w="544" w:type="pct"/>
            <w:tcBorders>
              <w:top w:val="nil"/>
              <w:left w:val="nil"/>
              <w:bottom w:val="nil"/>
              <w:right w:val="nil"/>
            </w:tcBorders>
            <w:shd w:val="clear" w:color="auto" w:fill="auto"/>
            <w:vAlign w:val="center"/>
            <w:hideMark/>
          </w:tcPr>
          <w:p w14:paraId="53A1BB7C" w14:textId="706E1C48" w:rsidR="00167FCF" w:rsidRPr="001057CD" w:rsidRDefault="006D1070">
            <w:pPr>
              <w:jc w:val="right"/>
              <w:rPr>
                <w:rFonts w:ascii="Arial" w:hAnsi="Arial" w:cs="Arial"/>
                <w:sz w:val="16"/>
                <w:szCs w:val="16"/>
                <w:lang w:eastAsia="en-AU"/>
              </w:rPr>
            </w:pPr>
            <w:r w:rsidRPr="000544B7">
              <w:rPr>
                <w:rFonts w:ascii="Arial" w:hAnsi="Arial" w:cs="Arial"/>
                <w:sz w:val="16"/>
                <w:szCs w:val="16"/>
                <w:lang w:eastAsia="en-AU"/>
              </w:rPr>
              <w:t>218.0%</w:t>
            </w:r>
          </w:p>
        </w:tc>
      </w:tr>
      <w:tr w:rsidR="00167FCF" w:rsidRPr="001057CD" w14:paraId="185953EA" w14:textId="77777777" w:rsidTr="00167FCF">
        <w:trPr>
          <w:trHeight w:val="255"/>
        </w:trPr>
        <w:tc>
          <w:tcPr>
            <w:tcW w:w="1458" w:type="pct"/>
            <w:gridSpan w:val="2"/>
            <w:tcBorders>
              <w:top w:val="nil"/>
              <w:left w:val="nil"/>
              <w:bottom w:val="nil"/>
              <w:right w:val="nil"/>
            </w:tcBorders>
            <w:shd w:val="clear" w:color="auto" w:fill="auto"/>
            <w:noWrap/>
            <w:hideMark/>
          </w:tcPr>
          <w:p w14:paraId="397F3687"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Lease liabilities</w:t>
            </w:r>
          </w:p>
        </w:tc>
        <w:tc>
          <w:tcPr>
            <w:tcW w:w="995" w:type="pct"/>
            <w:tcBorders>
              <w:top w:val="nil"/>
              <w:left w:val="nil"/>
              <w:bottom w:val="nil"/>
              <w:right w:val="nil"/>
            </w:tcBorders>
            <w:shd w:val="clear" w:color="000000" w:fill="FFFFFF"/>
            <w:noWrap/>
            <w:vAlign w:val="center"/>
            <w:hideMark/>
          </w:tcPr>
          <w:p w14:paraId="605BBCC5" w14:textId="28D7679D" w:rsidR="00167FCF" w:rsidRPr="001057CD" w:rsidRDefault="00CC412F">
            <w:pPr>
              <w:jc w:val="right"/>
              <w:rPr>
                <w:rFonts w:ascii="Arial" w:hAnsi="Arial" w:cs="Arial"/>
                <w:sz w:val="16"/>
                <w:szCs w:val="16"/>
                <w:lang w:eastAsia="en-AU"/>
              </w:rPr>
            </w:pPr>
            <w:r>
              <w:rPr>
                <w:rFonts w:ascii="Arial" w:hAnsi="Arial" w:cs="Arial"/>
                <w:sz w:val="16"/>
                <w:szCs w:val="16"/>
                <w:lang w:eastAsia="en-AU"/>
              </w:rPr>
              <w:t>2,207</w:t>
            </w:r>
          </w:p>
        </w:tc>
        <w:tc>
          <w:tcPr>
            <w:tcW w:w="996" w:type="pct"/>
            <w:tcBorders>
              <w:top w:val="nil"/>
              <w:left w:val="nil"/>
              <w:bottom w:val="nil"/>
              <w:right w:val="nil"/>
            </w:tcBorders>
            <w:shd w:val="clear" w:color="000000" w:fill="4AAA42"/>
            <w:noWrap/>
            <w:vAlign w:val="center"/>
            <w:hideMark/>
          </w:tcPr>
          <w:p w14:paraId="3A65C8B4" w14:textId="6C5BE3A1" w:rsidR="00167FCF" w:rsidRPr="001057CD" w:rsidRDefault="00B53415">
            <w:pPr>
              <w:jc w:val="right"/>
              <w:rPr>
                <w:rFonts w:ascii="Arial" w:hAnsi="Arial" w:cs="Arial"/>
                <w:b/>
                <w:bCs/>
                <w:sz w:val="16"/>
                <w:szCs w:val="16"/>
                <w:lang w:eastAsia="en-AU"/>
              </w:rPr>
            </w:pPr>
            <w:r>
              <w:rPr>
                <w:rFonts w:ascii="Arial" w:hAnsi="Arial" w:cs="Arial"/>
                <w:b/>
                <w:bCs/>
                <w:sz w:val="16"/>
                <w:szCs w:val="16"/>
                <w:lang w:eastAsia="en-AU"/>
              </w:rPr>
              <w:t>1,958</w:t>
            </w:r>
          </w:p>
        </w:tc>
        <w:tc>
          <w:tcPr>
            <w:tcW w:w="1007" w:type="pct"/>
            <w:tcBorders>
              <w:top w:val="nil"/>
              <w:left w:val="nil"/>
              <w:bottom w:val="nil"/>
              <w:right w:val="nil"/>
            </w:tcBorders>
            <w:shd w:val="clear" w:color="000000" w:fill="FFFFFF"/>
            <w:vAlign w:val="center"/>
            <w:hideMark/>
          </w:tcPr>
          <w:p w14:paraId="6DD173E2" w14:textId="131E7542" w:rsidR="00167FCF" w:rsidRPr="000544B7" w:rsidRDefault="00D10559">
            <w:pPr>
              <w:jc w:val="right"/>
              <w:rPr>
                <w:rFonts w:ascii="Arial" w:hAnsi="Arial" w:cs="Arial"/>
                <w:sz w:val="16"/>
                <w:szCs w:val="16"/>
                <w:lang w:eastAsia="en-AU"/>
              </w:rPr>
            </w:pPr>
            <w:r w:rsidRPr="000544B7">
              <w:rPr>
                <w:rFonts w:ascii="Arial" w:hAnsi="Arial" w:cs="Arial"/>
                <w:sz w:val="16"/>
                <w:szCs w:val="16"/>
                <w:lang w:eastAsia="en-AU"/>
              </w:rPr>
              <w:t>(249)</w:t>
            </w:r>
          </w:p>
        </w:tc>
        <w:tc>
          <w:tcPr>
            <w:tcW w:w="544" w:type="pct"/>
            <w:tcBorders>
              <w:top w:val="nil"/>
              <w:left w:val="nil"/>
              <w:bottom w:val="nil"/>
              <w:right w:val="nil"/>
            </w:tcBorders>
            <w:shd w:val="clear" w:color="auto" w:fill="auto"/>
            <w:vAlign w:val="center"/>
            <w:hideMark/>
          </w:tcPr>
          <w:p w14:paraId="1757A4C8" w14:textId="4C5FB843" w:rsidR="00167FCF" w:rsidRPr="001057CD" w:rsidRDefault="00BC4C0A">
            <w:pPr>
              <w:jc w:val="right"/>
              <w:rPr>
                <w:rFonts w:ascii="Arial" w:hAnsi="Arial" w:cs="Arial"/>
                <w:sz w:val="16"/>
                <w:szCs w:val="16"/>
                <w:lang w:eastAsia="en-AU"/>
              </w:rPr>
            </w:pPr>
            <w:r w:rsidRPr="000544B7">
              <w:rPr>
                <w:rFonts w:ascii="Arial" w:hAnsi="Arial" w:cs="Arial"/>
                <w:sz w:val="16"/>
                <w:szCs w:val="16"/>
                <w:lang w:eastAsia="en-AU"/>
              </w:rPr>
              <w:t>11.3%</w:t>
            </w:r>
          </w:p>
        </w:tc>
      </w:tr>
      <w:tr w:rsidR="00167FCF" w:rsidRPr="001057CD" w14:paraId="67B61457" w14:textId="77777777" w:rsidTr="00167FCF">
        <w:trPr>
          <w:trHeight w:val="255"/>
        </w:trPr>
        <w:tc>
          <w:tcPr>
            <w:tcW w:w="1458" w:type="pct"/>
            <w:gridSpan w:val="2"/>
            <w:tcBorders>
              <w:top w:val="nil"/>
              <w:left w:val="nil"/>
              <w:bottom w:val="nil"/>
              <w:right w:val="nil"/>
            </w:tcBorders>
            <w:shd w:val="clear" w:color="auto" w:fill="auto"/>
            <w:noWrap/>
            <w:hideMark/>
          </w:tcPr>
          <w:p w14:paraId="35F507E2" w14:textId="77777777" w:rsidR="00167FCF" w:rsidRPr="001057CD" w:rsidRDefault="00167FCF">
            <w:pPr>
              <w:rPr>
                <w:rFonts w:ascii="Arial" w:hAnsi="Arial" w:cs="Arial"/>
                <w:b/>
                <w:bCs/>
                <w:sz w:val="16"/>
                <w:szCs w:val="16"/>
                <w:lang w:eastAsia="en-AU"/>
              </w:rPr>
            </w:pPr>
            <w:r w:rsidRPr="001057CD">
              <w:rPr>
                <w:rFonts w:ascii="Arial" w:hAnsi="Arial" w:cs="Arial"/>
                <w:b/>
                <w:bCs/>
                <w:sz w:val="16"/>
                <w:szCs w:val="16"/>
                <w:lang w:eastAsia="en-AU"/>
              </w:rPr>
              <w:t>Total current liabilities</w:t>
            </w:r>
          </w:p>
        </w:tc>
        <w:tc>
          <w:tcPr>
            <w:tcW w:w="995" w:type="pct"/>
            <w:tcBorders>
              <w:top w:val="single" w:sz="4" w:space="0" w:color="auto"/>
              <w:left w:val="nil"/>
              <w:bottom w:val="single" w:sz="4" w:space="0" w:color="auto"/>
              <w:right w:val="nil"/>
            </w:tcBorders>
            <w:shd w:val="clear" w:color="000000" w:fill="FFFFFF"/>
            <w:noWrap/>
            <w:vAlign w:val="center"/>
            <w:hideMark/>
          </w:tcPr>
          <w:p w14:paraId="143C34B5" w14:textId="74E0BF62" w:rsidR="00167FCF" w:rsidRPr="001057CD" w:rsidRDefault="002B643E">
            <w:pPr>
              <w:jc w:val="right"/>
              <w:rPr>
                <w:rFonts w:ascii="Arial" w:hAnsi="Arial" w:cs="Arial"/>
                <w:sz w:val="16"/>
                <w:szCs w:val="16"/>
                <w:lang w:eastAsia="en-AU"/>
              </w:rPr>
            </w:pPr>
            <w:r>
              <w:rPr>
                <w:rFonts w:ascii="Arial" w:hAnsi="Arial" w:cs="Arial"/>
                <w:sz w:val="16"/>
                <w:szCs w:val="16"/>
                <w:lang w:eastAsia="en-AU"/>
              </w:rPr>
              <w:t>110</w:t>
            </w:r>
            <w:r w:rsidR="00F871E8">
              <w:rPr>
                <w:rFonts w:ascii="Arial" w:hAnsi="Arial" w:cs="Arial"/>
                <w:sz w:val="16"/>
                <w:szCs w:val="16"/>
                <w:lang w:eastAsia="en-AU"/>
              </w:rPr>
              <w:t>,670</w:t>
            </w:r>
            <w:r w:rsidR="00167FCF" w:rsidRPr="001057CD">
              <w:rPr>
                <w:rFonts w:ascii="Arial" w:hAnsi="Arial" w:cs="Arial"/>
                <w:sz w:val="16"/>
                <w:szCs w:val="16"/>
                <w:lang w:eastAsia="en-AU"/>
              </w:rPr>
              <w:t xml:space="preserve"> </w:t>
            </w:r>
          </w:p>
        </w:tc>
        <w:tc>
          <w:tcPr>
            <w:tcW w:w="996" w:type="pct"/>
            <w:tcBorders>
              <w:top w:val="single" w:sz="4" w:space="0" w:color="auto"/>
              <w:left w:val="nil"/>
              <w:bottom w:val="single" w:sz="4" w:space="0" w:color="auto"/>
              <w:right w:val="nil"/>
            </w:tcBorders>
            <w:shd w:val="clear" w:color="000000" w:fill="4AAA42"/>
            <w:noWrap/>
            <w:vAlign w:val="center"/>
            <w:hideMark/>
          </w:tcPr>
          <w:p w14:paraId="64BEC1CB" w14:textId="63C73FB2" w:rsidR="00167FCF" w:rsidRPr="001057CD" w:rsidRDefault="0003147E">
            <w:pPr>
              <w:jc w:val="right"/>
              <w:rPr>
                <w:rFonts w:ascii="Arial" w:hAnsi="Arial" w:cs="Arial"/>
                <w:b/>
                <w:bCs/>
                <w:sz w:val="16"/>
                <w:szCs w:val="16"/>
                <w:lang w:eastAsia="en-AU"/>
              </w:rPr>
            </w:pPr>
            <w:r>
              <w:rPr>
                <w:rFonts w:ascii="Arial" w:hAnsi="Arial" w:cs="Arial"/>
                <w:b/>
                <w:bCs/>
                <w:sz w:val="16"/>
                <w:szCs w:val="16"/>
                <w:lang w:eastAsia="en-AU"/>
              </w:rPr>
              <w:t>110,</w:t>
            </w:r>
            <w:r w:rsidR="00C158F4">
              <w:rPr>
                <w:rFonts w:ascii="Arial" w:hAnsi="Arial" w:cs="Arial"/>
                <w:b/>
                <w:bCs/>
                <w:sz w:val="16"/>
                <w:szCs w:val="16"/>
                <w:lang w:eastAsia="en-AU"/>
              </w:rPr>
              <w:t>9</w:t>
            </w:r>
            <w:r w:rsidR="003A4B13">
              <w:rPr>
                <w:rFonts w:ascii="Arial" w:hAnsi="Arial" w:cs="Arial"/>
                <w:b/>
                <w:bCs/>
                <w:sz w:val="16"/>
                <w:szCs w:val="16"/>
                <w:lang w:eastAsia="en-AU"/>
              </w:rPr>
              <w:t>22</w:t>
            </w:r>
          </w:p>
        </w:tc>
        <w:tc>
          <w:tcPr>
            <w:tcW w:w="1007" w:type="pct"/>
            <w:tcBorders>
              <w:top w:val="single" w:sz="4" w:space="0" w:color="auto"/>
              <w:left w:val="nil"/>
              <w:bottom w:val="single" w:sz="4" w:space="0" w:color="auto"/>
              <w:right w:val="nil"/>
            </w:tcBorders>
            <w:shd w:val="clear" w:color="000000" w:fill="FFFFFF"/>
            <w:vAlign w:val="center"/>
            <w:hideMark/>
          </w:tcPr>
          <w:p w14:paraId="051D71E0" w14:textId="592CC49B" w:rsidR="00167FCF" w:rsidRPr="000544B7" w:rsidRDefault="00167FCF">
            <w:pPr>
              <w:jc w:val="right"/>
              <w:rPr>
                <w:rFonts w:ascii="Arial" w:hAnsi="Arial" w:cs="Arial"/>
                <w:sz w:val="16"/>
                <w:szCs w:val="16"/>
                <w:lang w:eastAsia="en-AU"/>
              </w:rPr>
            </w:pPr>
            <w:r w:rsidRPr="000544B7">
              <w:rPr>
                <w:rFonts w:ascii="Arial" w:hAnsi="Arial" w:cs="Arial"/>
                <w:sz w:val="16"/>
                <w:szCs w:val="16"/>
                <w:lang w:eastAsia="en-AU"/>
              </w:rPr>
              <w:t xml:space="preserve">                      </w:t>
            </w:r>
            <w:r w:rsidR="0062555F">
              <w:rPr>
                <w:rFonts w:ascii="Arial" w:hAnsi="Arial" w:cs="Arial"/>
                <w:sz w:val="16"/>
                <w:szCs w:val="16"/>
                <w:lang w:eastAsia="en-AU"/>
              </w:rPr>
              <w:t>252</w:t>
            </w:r>
          </w:p>
        </w:tc>
        <w:tc>
          <w:tcPr>
            <w:tcW w:w="544" w:type="pct"/>
            <w:tcBorders>
              <w:top w:val="single" w:sz="4" w:space="0" w:color="auto"/>
              <w:left w:val="nil"/>
              <w:bottom w:val="single" w:sz="4" w:space="0" w:color="auto"/>
              <w:right w:val="nil"/>
            </w:tcBorders>
            <w:shd w:val="clear" w:color="auto" w:fill="auto"/>
            <w:vAlign w:val="center"/>
            <w:hideMark/>
          </w:tcPr>
          <w:p w14:paraId="55A64BC8" w14:textId="5F9FB345" w:rsidR="00167FCF" w:rsidRPr="001057CD" w:rsidRDefault="00167FCF">
            <w:pPr>
              <w:jc w:val="right"/>
              <w:rPr>
                <w:rFonts w:ascii="Arial" w:hAnsi="Arial" w:cs="Arial"/>
                <w:sz w:val="16"/>
                <w:szCs w:val="16"/>
                <w:lang w:eastAsia="en-AU"/>
              </w:rPr>
            </w:pPr>
            <w:r w:rsidRPr="001057CD">
              <w:rPr>
                <w:rFonts w:ascii="Arial" w:hAnsi="Arial" w:cs="Arial"/>
                <w:sz w:val="16"/>
                <w:szCs w:val="16"/>
                <w:lang w:eastAsia="en-AU"/>
              </w:rPr>
              <w:t>0.2%</w:t>
            </w:r>
          </w:p>
        </w:tc>
      </w:tr>
      <w:tr w:rsidR="00167FCF" w:rsidRPr="001057CD" w14:paraId="345FE2CB" w14:textId="77777777" w:rsidTr="00167FCF">
        <w:trPr>
          <w:trHeight w:val="255"/>
        </w:trPr>
        <w:tc>
          <w:tcPr>
            <w:tcW w:w="729" w:type="pct"/>
            <w:tcBorders>
              <w:top w:val="nil"/>
              <w:left w:val="nil"/>
              <w:bottom w:val="nil"/>
              <w:right w:val="nil"/>
            </w:tcBorders>
            <w:shd w:val="clear" w:color="auto" w:fill="auto"/>
            <w:noWrap/>
            <w:hideMark/>
          </w:tcPr>
          <w:p w14:paraId="4F3741E5" w14:textId="77777777" w:rsidR="00167FCF" w:rsidRPr="001057CD" w:rsidRDefault="00167FCF">
            <w:pPr>
              <w:jc w:val="right"/>
              <w:rPr>
                <w:rFonts w:ascii="Arial" w:hAnsi="Arial" w:cs="Arial"/>
                <w:sz w:val="16"/>
                <w:szCs w:val="16"/>
                <w:lang w:eastAsia="en-AU"/>
              </w:rPr>
            </w:pPr>
          </w:p>
        </w:tc>
        <w:tc>
          <w:tcPr>
            <w:tcW w:w="729" w:type="pct"/>
            <w:tcBorders>
              <w:top w:val="nil"/>
              <w:left w:val="nil"/>
              <w:bottom w:val="nil"/>
              <w:right w:val="nil"/>
            </w:tcBorders>
            <w:shd w:val="clear" w:color="auto" w:fill="auto"/>
            <w:noWrap/>
            <w:hideMark/>
          </w:tcPr>
          <w:p w14:paraId="15E7C470" w14:textId="77777777" w:rsidR="00167FCF" w:rsidRPr="001057CD" w:rsidRDefault="00167FCF">
            <w:pPr>
              <w:rPr>
                <w:rFonts w:ascii="Times New Roman" w:hAnsi="Times New Roman"/>
                <w:sz w:val="20"/>
                <w:lang w:eastAsia="en-AU"/>
              </w:rPr>
            </w:pPr>
          </w:p>
        </w:tc>
        <w:tc>
          <w:tcPr>
            <w:tcW w:w="995" w:type="pct"/>
            <w:tcBorders>
              <w:top w:val="nil"/>
              <w:left w:val="nil"/>
              <w:bottom w:val="nil"/>
              <w:right w:val="nil"/>
            </w:tcBorders>
            <w:shd w:val="clear" w:color="000000" w:fill="FFFFFF"/>
            <w:noWrap/>
            <w:vAlign w:val="center"/>
            <w:hideMark/>
          </w:tcPr>
          <w:p w14:paraId="7767B2C8"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 </w:t>
            </w:r>
          </w:p>
        </w:tc>
        <w:tc>
          <w:tcPr>
            <w:tcW w:w="996" w:type="pct"/>
            <w:tcBorders>
              <w:top w:val="nil"/>
              <w:left w:val="nil"/>
              <w:bottom w:val="nil"/>
              <w:right w:val="nil"/>
            </w:tcBorders>
            <w:shd w:val="clear" w:color="000000" w:fill="4AAA42"/>
            <w:noWrap/>
            <w:vAlign w:val="center"/>
            <w:hideMark/>
          </w:tcPr>
          <w:p w14:paraId="6042A867" w14:textId="77777777" w:rsidR="00167FCF" w:rsidRPr="001057CD" w:rsidRDefault="00167FCF">
            <w:pPr>
              <w:rPr>
                <w:rFonts w:ascii="Arial" w:hAnsi="Arial" w:cs="Arial"/>
                <w:b/>
                <w:bCs/>
                <w:sz w:val="16"/>
                <w:szCs w:val="16"/>
                <w:lang w:eastAsia="en-AU"/>
              </w:rPr>
            </w:pPr>
            <w:r w:rsidRPr="001057CD">
              <w:rPr>
                <w:rFonts w:ascii="Arial" w:hAnsi="Arial" w:cs="Arial"/>
                <w:b/>
                <w:bCs/>
                <w:sz w:val="16"/>
                <w:szCs w:val="16"/>
                <w:lang w:eastAsia="en-AU"/>
              </w:rPr>
              <w:t> </w:t>
            </w:r>
          </w:p>
        </w:tc>
        <w:tc>
          <w:tcPr>
            <w:tcW w:w="1007" w:type="pct"/>
            <w:tcBorders>
              <w:top w:val="nil"/>
              <w:left w:val="nil"/>
              <w:bottom w:val="nil"/>
              <w:right w:val="nil"/>
            </w:tcBorders>
            <w:shd w:val="clear" w:color="000000" w:fill="FFFFFF"/>
            <w:noWrap/>
            <w:vAlign w:val="center"/>
            <w:hideMark/>
          </w:tcPr>
          <w:p w14:paraId="78435A18"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 </w:t>
            </w:r>
          </w:p>
        </w:tc>
        <w:tc>
          <w:tcPr>
            <w:tcW w:w="544" w:type="pct"/>
            <w:tcBorders>
              <w:top w:val="nil"/>
              <w:left w:val="nil"/>
              <w:bottom w:val="nil"/>
              <w:right w:val="nil"/>
            </w:tcBorders>
            <w:shd w:val="clear" w:color="000000" w:fill="FFFFFF"/>
            <w:noWrap/>
            <w:vAlign w:val="center"/>
            <w:hideMark/>
          </w:tcPr>
          <w:p w14:paraId="4AE45363"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 </w:t>
            </w:r>
          </w:p>
        </w:tc>
      </w:tr>
      <w:tr w:rsidR="00167FCF" w:rsidRPr="001057CD" w14:paraId="55B75AF2" w14:textId="77777777" w:rsidTr="00167FCF">
        <w:trPr>
          <w:trHeight w:val="255"/>
        </w:trPr>
        <w:tc>
          <w:tcPr>
            <w:tcW w:w="1458" w:type="pct"/>
            <w:gridSpan w:val="2"/>
            <w:tcBorders>
              <w:top w:val="nil"/>
              <w:left w:val="nil"/>
              <w:bottom w:val="nil"/>
              <w:right w:val="nil"/>
            </w:tcBorders>
            <w:shd w:val="clear" w:color="auto" w:fill="auto"/>
            <w:noWrap/>
            <w:hideMark/>
          </w:tcPr>
          <w:p w14:paraId="5D8C59D0" w14:textId="77777777" w:rsidR="00167FCF" w:rsidRPr="001057CD" w:rsidRDefault="00167FCF">
            <w:pPr>
              <w:rPr>
                <w:rFonts w:ascii="Arial" w:hAnsi="Arial" w:cs="Arial"/>
                <w:b/>
                <w:bCs/>
                <w:sz w:val="16"/>
                <w:szCs w:val="16"/>
                <w:lang w:eastAsia="en-AU"/>
              </w:rPr>
            </w:pPr>
            <w:r w:rsidRPr="001057CD">
              <w:rPr>
                <w:rFonts w:ascii="Arial" w:hAnsi="Arial" w:cs="Arial"/>
                <w:b/>
                <w:bCs/>
                <w:sz w:val="16"/>
                <w:szCs w:val="16"/>
                <w:lang w:eastAsia="en-AU"/>
              </w:rPr>
              <w:t>Non-current liabilities</w:t>
            </w:r>
          </w:p>
        </w:tc>
        <w:tc>
          <w:tcPr>
            <w:tcW w:w="995" w:type="pct"/>
            <w:tcBorders>
              <w:top w:val="nil"/>
              <w:left w:val="nil"/>
              <w:bottom w:val="nil"/>
              <w:right w:val="nil"/>
            </w:tcBorders>
            <w:shd w:val="clear" w:color="000000" w:fill="FFFFFF"/>
            <w:noWrap/>
            <w:vAlign w:val="center"/>
            <w:hideMark/>
          </w:tcPr>
          <w:p w14:paraId="6C5E791F" w14:textId="77777777" w:rsidR="00167FCF" w:rsidRPr="001057CD" w:rsidRDefault="00167FCF">
            <w:pPr>
              <w:rPr>
                <w:rFonts w:ascii="Arial" w:hAnsi="Arial" w:cs="Arial"/>
                <w:b/>
                <w:bCs/>
                <w:sz w:val="16"/>
                <w:szCs w:val="16"/>
                <w:lang w:eastAsia="en-AU"/>
              </w:rPr>
            </w:pPr>
            <w:r w:rsidRPr="001057CD">
              <w:rPr>
                <w:rFonts w:ascii="Arial" w:hAnsi="Arial" w:cs="Arial"/>
                <w:b/>
                <w:bCs/>
                <w:sz w:val="16"/>
                <w:szCs w:val="16"/>
                <w:lang w:eastAsia="en-AU"/>
              </w:rPr>
              <w:t> </w:t>
            </w:r>
          </w:p>
        </w:tc>
        <w:tc>
          <w:tcPr>
            <w:tcW w:w="996" w:type="pct"/>
            <w:tcBorders>
              <w:top w:val="nil"/>
              <w:left w:val="nil"/>
              <w:bottom w:val="nil"/>
              <w:right w:val="nil"/>
            </w:tcBorders>
            <w:shd w:val="clear" w:color="000000" w:fill="4AAA42"/>
            <w:noWrap/>
            <w:vAlign w:val="center"/>
            <w:hideMark/>
          </w:tcPr>
          <w:p w14:paraId="7F597E10" w14:textId="77777777" w:rsidR="00167FCF" w:rsidRPr="001057CD" w:rsidRDefault="00167FCF">
            <w:pPr>
              <w:rPr>
                <w:rFonts w:ascii="Arial" w:hAnsi="Arial" w:cs="Arial"/>
                <w:b/>
                <w:bCs/>
                <w:sz w:val="16"/>
                <w:szCs w:val="16"/>
                <w:lang w:eastAsia="en-AU"/>
              </w:rPr>
            </w:pPr>
            <w:r w:rsidRPr="001057CD">
              <w:rPr>
                <w:rFonts w:ascii="Arial" w:hAnsi="Arial" w:cs="Arial"/>
                <w:b/>
                <w:bCs/>
                <w:sz w:val="16"/>
                <w:szCs w:val="16"/>
                <w:lang w:eastAsia="en-AU"/>
              </w:rPr>
              <w:t> </w:t>
            </w:r>
          </w:p>
        </w:tc>
        <w:tc>
          <w:tcPr>
            <w:tcW w:w="1007" w:type="pct"/>
            <w:tcBorders>
              <w:top w:val="nil"/>
              <w:left w:val="nil"/>
              <w:bottom w:val="nil"/>
              <w:right w:val="nil"/>
            </w:tcBorders>
            <w:shd w:val="clear" w:color="000000" w:fill="FFFFFF"/>
            <w:noWrap/>
            <w:vAlign w:val="center"/>
            <w:hideMark/>
          </w:tcPr>
          <w:p w14:paraId="274629EB"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 </w:t>
            </w:r>
          </w:p>
        </w:tc>
        <w:tc>
          <w:tcPr>
            <w:tcW w:w="544" w:type="pct"/>
            <w:tcBorders>
              <w:top w:val="nil"/>
              <w:left w:val="nil"/>
              <w:bottom w:val="nil"/>
              <w:right w:val="nil"/>
            </w:tcBorders>
            <w:shd w:val="clear" w:color="000000" w:fill="FFFFFF"/>
            <w:noWrap/>
            <w:vAlign w:val="center"/>
            <w:hideMark/>
          </w:tcPr>
          <w:p w14:paraId="49C2EAD2"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 </w:t>
            </w:r>
          </w:p>
        </w:tc>
      </w:tr>
      <w:tr w:rsidR="00167FCF" w:rsidRPr="001057CD" w14:paraId="409A5D86" w14:textId="77777777" w:rsidTr="00167FCF">
        <w:trPr>
          <w:trHeight w:val="255"/>
        </w:trPr>
        <w:tc>
          <w:tcPr>
            <w:tcW w:w="1458" w:type="pct"/>
            <w:gridSpan w:val="2"/>
            <w:tcBorders>
              <w:top w:val="nil"/>
              <w:left w:val="nil"/>
              <w:bottom w:val="nil"/>
              <w:right w:val="nil"/>
            </w:tcBorders>
            <w:shd w:val="clear" w:color="auto" w:fill="auto"/>
            <w:noWrap/>
            <w:hideMark/>
          </w:tcPr>
          <w:p w14:paraId="7628DBE3"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Provisions</w:t>
            </w:r>
          </w:p>
        </w:tc>
        <w:tc>
          <w:tcPr>
            <w:tcW w:w="995" w:type="pct"/>
            <w:tcBorders>
              <w:top w:val="nil"/>
              <w:left w:val="nil"/>
              <w:bottom w:val="nil"/>
              <w:right w:val="nil"/>
            </w:tcBorders>
            <w:shd w:val="clear" w:color="000000" w:fill="FFFFFF"/>
            <w:noWrap/>
            <w:vAlign w:val="center"/>
            <w:hideMark/>
          </w:tcPr>
          <w:p w14:paraId="18889BD6" w14:textId="430671AC" w:rsidR="00167FCF" w:rsidRPr="001057CD" w:rsidRDefault="00ED1D4B">
            <w:pPr>
              <w:jc w:val="right"/>
              <w:rPr>
                <w:rFonts w:ascii="Arial" w:hAnsi="Arial" w:cs="Arial"/>
                <w:sz w:val="16"/>
                <w:szCs w:val="16"/>
                <w:lang w:eastAsia="en-AU"/>
              </w:rPr>
            </w:pPr>
            <w:r>
              <w:rPr>
                <w:rFonts w:ascii="Arial" w:hAnsi="Arial" w:cs="Arial"/>
                <w:sz w:val="16"/>
                <w:szCs w:val="16"/>
                <w:lang w:eastAsia="en-AU"/>
              </w:rPr>
              <w:t>6.344</w:t>
            </w:r>
          </w:p>
        </w:tc>
        <w:tc>
          <w:tcPr>
            <w:tcW w:w="996" w:type="pct"/>
            <w:tcBorders>
              <w:top w:val="nil"/>
              <w:left w:val="nil"/>
              <w:bottom w:val="nil"/>
              <w:right w:val="nil"/>
            </w:tcBorders>
            <w:shd w:val="clear" w:color="000000" w:fill="4AAA42"/>
            <w:noWrap/>
            <w:vAlign w:val="center"/>
            <w:hideMark/>
          </w:tcPr>
          <w:p w14:paraId="4BCF2AB2" w14:textId="14B1E652" w:rsidR="00167FCF" w:rsidRPr="001057CD" w:rsidRDefault="00ED1D4B">
            <w:pPr>
              <w:jc w:val="right"/>
              <w:rPr>
                <w:rFonts w:ascii="Arial" w:hAnsi="Arial" w:cs="Arial"/>
                <w:b/>
                <w:bCs/>
                <w:sz w:val="16"/>
                <w:szCs w:val="16"/>
                <w:lang w:eastAsia="en-AU"/>
              </w:rPr>
            </w:pPr>
            <w:r>
              <w:rPr>
                <w:rFonts w:ascii="Arial" w:hAnsi="Arial" w:cs="Arial"/>
                <w:b/>
                <w:bCs/>
                <w:sz w:val="16"/>
                <w:szCs w:val="16"/>
                <w:lang w:eastAsia="en-AU"/>
              </w:rPr>
              <w:t>8,</w:t>
            </w:r>
            <w:r w:rsidR="00AA04DA">
              <w:rPr>
                <w:rFonts w:ascii="Arial" w:hAnsi="Arial" w:cs="Arial"/>
                <w:b/>
                <w:bCs/>
                <w:sz w:val="16"/>
                <w:szCs w:val="16"/>
                <w:lang w:eastAsia="en-AU"/>
              </w:rPr>
              <w:t>647</w:t>
            </w:r>
          </w:p>
        </w:tc>
        <w:tc>
          <w:tcPr>
            <w:tcW w:w="1007" w:type="pct"/>
            <w:tcBorders>
              <w:top w:val="nil"/>
              <w:left w:val="nil"/>
              <w:bottom w:val="nil"/>
              <w:right w:val="nil"/>
            </w:tcBorders>
            <w:shd w:val="clear" w:color="000000" w:fill="FFFFFF"/>
            <w:vAlign w:val="center"/>
            <w:hideMark/>
          </w:tcPr>
          <w:p w14:paraId="65A5D337" w14:textId="66FF7BE0" w:rsidR="00167FCF" w:rsidRPr="001057CD" w:rsidRDefault="00D369FC">
            <w:pPr>
              <w:jc w:val="right"/>
              <w:rPr>
                <w:rFonts w:ascii="Arial" w:hAnsi="Arial" w:cs="Arial"/>
                <w:sz w:val="16"/>
                <w:szCs w:val="16"/>
                <w:lang w:eastAsia="en-AU"/>
              </w:rPr>
            </w:pPr>
            <w:r w:rsidRPr="000544B7">
              <w:rPr>
                <w:rFonts w:ascii="Arial" w:hAnsi="Arial" w:cs="Arial"/>
                <w:sz w:val="16"/>
                <w:szCs w:val="16"/>
                <w:lang w:eastAsia="en-AU"/>
              </w:rPr>
              <w:t>1,80</w:t>
            </w:r>
            <w:r w:rsidR="00A61356">
              <w:rPr>
                <w:rFonts w:ascii="Arial" w:hAnsi="Arial" w:cs="Arial"/>
                <w:sz w:val="16"/>
                <w:szCs w:val="16"/>
                <w:lang w:eastAsia="en-AU"/>
              </w:rPr>
              <w:t>3</w:t>
            </w:r>
          </w:p>
        </w:tc>
        <w:tc>
          <w:tcPr>
            <w:tcW w:w="544" w:type="pct"/>
            <w:tcBorders>
              <w:top w:val="nil"/>
              <w:left w:val="nil"/>
              <w:bottom w:val="nil"/>
              <w:right w:val="nil"/>
            </w:tcBorders>
            <w:shd w:val="clear" w:color="auto" w:fill="auto"/>
            <w:vAlign w:val="center"/>
            <w:hideMark/>
          </w:tcPr>
          <w:p w14:paraId="25A4DC0B" w14:textId="677D7A61" w:rsidR="00167FCF" w:rsidRPr="001057CD" w:rsidRDefault="00D369FC">
            <w:pPr>
              <w:jc w:val="right"/>
              <w:rPr>
                <w:rFonts w:ascii="Arial" w:hAnsi="Arial" w:cs="Arial"/>
                <w:sz w:val="16"/>
                <w:szCs w:val="16"/>
                <w:lang w:eastAsia="en-AU"/>
              </w:rPr>
            </w:pPr>
            <w:r w:rsidRPr="000544B7">
              <w:rPr>
                <w:rFonts w:ascii="Arial" w:hAnsi="Arial" w:cs="Arial"/>
                <w:sz w:val="16"/>
                <w:szCs w:val="16"/>
                <w:lang w:eastAsia="en-AU"/>
              </w:rPr>
              <w:t>2</w:t>
            </w:r>
            <w:r w:rsidR="00A61356">
              <w:rPr>
                <w:rFonts w:ascii="Arial" w:hAnsi="Arial" w:cs="Arial"/>
                <w:sz w:val="16"/>
                <w:szCs w:val="16"/>
                <w:lang w:eastAsia="en-AU"/>
              </w:rPr>
              <w:t>6.3</w:t>
            </w:r>
            <w:r w:rsidRPr="000544B7">
              <w:rPr>
                <w:rFonts w:ascii="Arial" w:hAnsi="Arial" w:cs="Arial"/>
                <w:sz w:val="16"/>
                <w:szCs w:val="16"/>
                <w:lang w:eastAsia="en-AU"/>
              </w:rPr>
              <w:t>%</w:t>
            </w:r>
          </w:p>
        </w:tc>
      </w:tr>
      <w:tr w:rsidR="00167FCF" w:rsidRPr="001057CD" w14:paraId="21171CF1" w14:textId="77777777" w:rsidTr="00167FCF">
        <w:trPr>
          <w:trHeight w:val="255"/>
        </w:trPr>
        <w:tc>
          <w:tcPr>
            <w:tcW w:w="1458" w:type="pct"/>
            <w:gridSpan w:val="2"/>
            <w:tcBorders>
              <w:top w:val="nil"/>
              <w:left w:val="nil"/>
              <w:bottom w:val="nil"/>
              <w:right w:val="nil"/>
            </w:tcBorders>
            <w:shd w:val="clear" w:color="auto" w:fill="auto"/>
            <w:noWrap/>
            <w:hideMark/>
          </w:tcPr>
          <w:p w14:paraId="7D02BB1D"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Interest-bearing liabilities</w:t>
            </w:r>
          </w:p>
        </w:tc>
        <w:tc>
          <w:tcPr>
            <w:tcW w:w="995" w:type="pct"/>
            <w:tcBorders>
              <w:top w:val="nil"/>
              <w:left w:val="nil"/>
              <w:bottom w:val="nil"/>
              <w:right w:val="nil"/>
            </w:tcBorders>
            <w:shd w:val="clear" w:color="000000" w:fill="FFFFFF"/>
            <w:noWrap/>
            <w:vAlign w:val="center"/>
            <w:hideMark/>
          </w:tcPr>
          <w:p w14:paraId="6CD134C7" w14:textId="6B3E0271" w:rsidR="00167FCF" w:rsidRPr="001057CD" w:rsidRDefault="00E251E4">
            <w:pPr>
              <w:jc w:val="right"/>
              <w:rPr>
                <w:rFonts w:ascii="Arial" w:hAnsi="Arial" w:cs="Arial"/>
                <w:sz w:val="16"/>
                <w:szCs w:val="16"/>
                <w:lang w:eastAsia="en-AU"/>
              </w:rPr>
            </w:pPr>
            <w:r>
              <w:rPr>
                <w:rFonts w:ascii="Arial" w:hAnsi="Arial" w:cs="Arial"/>
                <w:sz w:val="16"/>
                <w:szCs w:val="16"/>
                <w:lang w:eastAsia="en-AU"/>
              </w:rPr>
              <w:t>0</w:t>
            </w:r>
          </w:p>
        </w:tc>
        <w:tc>
          <w:tcPr>
            <w:tcW w:w="996" w:type="pct"/>
            <w:tcBorders>
              <w:top w:val="nil"/>
              <w:left w:val="nil"/>
              <w:bottom w:val="nil"/>
              <w:right w:val="nil"/>
            </w:tcBorders>
            <w:shd w:val="clear" w:color="000000" w:fill="4AAA42"/>
            <w:noWrap/>
            <w:vAlign w:val="center"/>
            <w:hideMark/>
          </w:tcPr>
          <w:p w14:paraId="30E2B034" w14:textId="43033586" w:rsidR="00167FCF" w:rsidRPr="001057CD" w:rsidRDefault="006F6974">
            <w:pPr>
              <w:jc w:val="right"/>
              <w:rPr>
                <w:rFonts w:ascii="Arial" w:hAnsi="Arial" w:cs="Arial"/>
                <w:b/>
                <w:bCs/>
                <w:sz w:val="16"/>
                <w:szCs w:val="16"/>
                <w:lang w:eastAsia="en-AU"/>
              </w:rPr>
            </w:pPr>
            <w:r>
              <w:rPr>
                <w:rFonts w:ascii="Arial" w:hAnsi="Arial" w:cs="Arial"/>
                <w:b/>
                <w:bCs/>
                <w:sz w:val="16"/>
                <w:szCs w:val="16"/>
                <w:lang w:eastAsia="en-AU"/>
              </w:rPr>
              <w:t>17,807</w:t>
            </w:r>
          </w:p>
        </w:tc>
        <w:tc>
          <w:tcPr>
            <w:tcW w:w="1007" w:type="pct"/>
            <w:tcBorders>
              <w:top w:val="nil"/>
              <w:left w:val="nil"/>
              <w:bottom w:val="nil"/>
              <w:right w:val="nil"/>
            </w:tcBorders>
            <w:shd w:val="clear" w:color="000000" w:fill="FFFFFF"/>
            <w:vAlign w:val="center"/>
            <w:hideMark/>
          </w:tcPr>
          <w:p w14:paraId="038E82C0" w14:textId="643E2305" w:rsidR="00167FCF" w:rsidRPr="001057CD" w:rsidRDefault="006E52E2">
            <w:pPr>
              <w:jc w:val="right"/>
              <w:rPr>
                <w:rFonts w:ascii="Arial" w:hAnsi="Arial" w:cs="Arial"/>
                <w:sz w:val="16"/>
                <w:szCs w:val="16"/>
                <w:lang w:eastAsia="en-AU"/>
              </w:rPr>
            </w:pPr>
            <w:r w:rsidRPr="000544B7">
              <w:rPr>
                <w:rFonts w:ascii="Arial" w:hAnsi="Arial" w:cs="Arial"/>
                <w:sz w:val="16"/>
                <w:szCs w:val="16"/>
                <w:lang w:eastAsia="en-AU"/>
              </w:rPr>
              <w:t>17,807</w:t>
            </w:r>
          </w:p>
        </w:tc>
        <w:tc>
          <w:tcPr>
            <w:tcW w:w="544" w:type="pct"/>
            <w:tcBorders>
              <w:top w:val="nil"/>
              <w:left w:val="nil"/>
              <w:bottom w:val="nil"/>
              <w:right w:val="nil"/>
            </w:tcBorders>
            <w:shd w:val="clear" w:color="auto" w:fill="auto"/>
            <w:vAlign w:val="center"/>
            <w:hideMark/>
          </w:tcPr>
          <w:p w14:paraId="0D3ABAA6" w14:textId="51235DB7" w:rsidR="00167FCF" w:rsidRPr="001057CD" w:rsidRDefault="007051A9">
            <w:pPr>
              <w:jc w:val="right"/>
              <w:rPr>
                <w:rFonts w:ascii="Arial" w:hAnsi="Arial" w:cs="Arial"/>
                <w:sz w:val="16"/>
                <w:szCs w:val="16"/>
                <w:lang w:eastAsia="en-AU"/>
              </w:rPr>
            </w:pPr>
            <w:r w:rsidRPr="000544B7">
              <w:rPr>
                <w:rFonts w:ascii="Arial" w:hAnsi="Arial" w:cs="Arial"/>
                <w:sz w:val="16"/>
                <w:szCs w:val="16"/>
                <w:lang w:eastAsia="en-AU"/>
              </w:rPr>
              <w:t>0</w:t>
            </w:r>
          </w:p>
        </w:tc>
      </w:tr>
      <w:tr w:rsidR="00167FCF" w:rsidRPr="001057CD" w14:paraId="7B1FA68C" w14:textId="77777777" w:rsidTr="009D747A">
        <w:trPr>
          <w:trHeight w:val="255"/>
        </w:trPr>
        <w:tc>
          <w:tcPr>
            <w:tcW w:w="1458" w:type="pct"/>
            <w:gridSpan w:val="2"/>
            <w:tcBorders>
              <w:top w:val="nil"/>
              <w:left w:val="nil"/>
              <w:bottom w:val="nil"/>
              <w:right w:val="nil"/>
            </w:tcBorders>
            <w:shd w:val="clear" w:color="auto" w:fill="auto"/>
            <w:noWrap/>
            <w:hideMark/>
          </w:tcPr>
          <w:p w14:paraId="0EBE0A98"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Lease liabilities</w:t>
            </w:r>
          </w:p>
        </w:tc>
        <w:tc>
          <w:tcPr>
            <w:tcW w:w="995" w:type="pct"/>
            <w:tcBorders>
              <w:top w:val="nil"/>
              <w:left w:val="nil"/>
              <w:bottom w:val="single" w:sz="4" w:space="0" w:color="auto"/>
              <w:right w:val="nil"/>
            </w:tcBorders>
            <w:shd w:val="clear" w:color="000000" w:fill="FFFFFF"/>
            <w:noWrap/>
            <w:vAlign w:val="center"/>
            <w:hideMark/>
          </w:tcPr>
          <w:p w14:paraId="2BA90FCF" w14:textId="019989C1" w:rsidR="00167FCF" w:rsidRPr="001057CD" w:rsidRDefault="00ED026F">
            <w:pPr>
              <w:jc w:val="right"/>
              <w:rPr>
                <w:rFonts w:ascii="Arial" w:hAnsi="Arial" w:cs="Arial"/>
                <w:sz w:val="16"/>
                <w:szCs w:val="16"/>
                <w:lang w:eastAsia="en-AU"/>
              </w:rPr>
            </w:pPr>
            <w:r>
              <w:rPr>
                <w:rFonts w:ascii="Arial" w:hAnsi="Arial" w:cs="Arial"/>
                <w:sz w:val="16"/>
                <w:szCs w:val="16"/>
                <w:lang w:eastAsia="en-AU"/>
              </w:rPr>
              <w:t>15,197</w:t>
            </w:r>
          </w:p>
        </w:tc>
        <w:tc>
          <w:tcPr>
            <w:tcW w:w="996" w:type="pct"/>
            <w:tcBorders>
              <w:top w:val="nil"/>
              <w:left w:val="nil"/>
              <w:bottom w:val="single" w:sz="4" w:space="0" w:color="auto"/>
              <w:right w:val="nil"/>
            </w:tcBorders>
            <w:shd w:val="clear" w:color="000000" w:fill="4AAA42"/>
            <w:noWrap/>
            <w:vAlign w:val="center"/>
            <w:hideMark/>
          </w:tcPr>
          <w:p w14:paraId="0FD04095" w14:textId="221655D7" w:rsidR="00167FCF" w:rsidRPr="001057CD" w:rsidRDefault="00004DBD">
            <w:pPr>
              <w:jc w:val="right"/>
              <w:rPr>
                <w:rFonts w:ascii="Arial" w:hAnsi="Arial" w:cs="Arial"/>
                <w:b/>
                <w:bCs/>
                <w:sz w:val="16"/>
                <w:szCs w:val="16"/>
                <w:lang w:eastAsia="en-AU"/>
              </w:rPr>
            </w:pPr>
            <w:r>
              <w:rPr>
                <w:rFonts w:ascii="Arial" w:hAnsi="Arial" w:cs="Arial"/>
                <w:b/>
                <w:bCs/>
                <w:sz w:val="16"/>
                <w:szCs w:val="16"/>
                <w:lang w:eastAsia="en-AU"/>
              </w:rPr>
              <w:t>13,658</w:t>
            </w:r>
          </w:p>
        </w:tc>
        <w:tc>
          <w:tcPr>
            <w:tcW w:w="1007" w:type="pct"/>
            <w:tcBorders>
              <w:top w:val="nil"/>
              <w:left w:val="nil"/>
              <w:bottom w:val="single" w:sz="4" w:space="0" w:color="auto"/>
              <w:right w:val="nil"/>
            </w:tcBorders>
            <w:shd w:val="clear" w:color="000000" w:fill="FFFFFF"/>
            <w:vAlign w:val="center"/>
            <w:hideMark/>
          </w:tcPr>
          <w:p w14:paraId="434A5970" w14:textId="6EAD4A60" w:rsidR="00167FCF" w:rsidRPr="001057CD" w:rsidRDefault="004E01A9">
            <w:pPr>
              <w:jc w:val="right"/>
              <w:rPr>
                <w:rFonts w:ascii="Arial" w:hAnsi="Arial" w:cs="Arial"/>
                <w:sz w:val="16"/>
                <w:szCs w:val="16"/>
                <w:lang w:eastAsia="en-AU"/>
              </w:rPr>
            </w:pPr>
            <w:r w:rsidRPr="000544B7">
              <w:rPr>
                <w:rFonts w:ascii="Arial" w:hAnsi="Arial" w:cs="Arial"/>
                <w:sz w:val="16"/>
                <w:szCs w:val="16"/>
                <w:lang w:eastAsia="en-AU"/>
              </w:rPr>
              <w:t>(1,539)</w:t>
            </w:r>
          </w:p>
        </w:tc>
        <w:tc>
          <w:tcPr>
            <w:tcW w:w="544" w:type="pct"/>
            <w:tcBorders>
              <w:top w:val="nil"/>
              <w:left w:val="nil"/>
              <w:bottom w:val="single" w:sz="4" w:space="0" w:color="auto"/>
              <w:right w:val="nil"/>
            </w:tcBorders>
            <w:shd w:val="clear" w:color="auto" w:fill="auto"/>
            <w:vAlign w:val="center"/>
            <w:hideMark/>
          </w:tcPr>
          <w:p w14:paraId="1655F834" w14:textId="11194BB3" w:rsidR="00167FCF" w:rsidRPr="001057CD" w:rsidRDefault="001379BC">
            <w:pPr>
              <w:jc w:val="right"/>
              <w:rPr>
                <w:rFonts w:ascii="Arial" w:hAnsi="Arial" w:cs="Arial"/>
                <w:sz w:val="16"/>
                <w:szCs w:val="16"/>
                <w:lang w:eastAsia="en-AU"/>
              </w:rPr>
            </w:pPr>
            <w:r w:rsidRPr="000544B7">
              <w:rPr>
                <w:rFonts w:ascii="Arial" w:hAnsi="Arial" w:cs="Arial"/>
                <w:sz w:val="16"/>
                <w:szCs w:val="16"/>
                <w:lang w:eastAsia="en-AU"/>
              </w:rPr>
              <w:t>-10.1%</w:t>
            </w:r>
          </w:p>
        </w:tc>
      </w:tr>
      <w:tr w:rsidR="00167FCF" w:rsidRPr="001057CD" w14:paraId="49AEE787" w14:textId="77777777" w:rsidTr="009D747A">
        <w:trPr>
          <w:trHeight w:val="255"/>
        </w:trPr>
        <w:tc>
          <w:tcPr>
            <w:tcW w:w="1458" w:type="pct"/>
            <w:gridSpan w:val="2"/>
            <w:tcBorders>
              <w:top w:val="nil"/>
              <w:left w:val="nil"/>
              <w:bottom w:val="nil"/>
              <w:right w:val="nil"/>
            </w:tcBorders>
            <w:shd w:val="clear" w:color="auto" w:fill="auto"/>
            <w:noWrap/>
            <w:hideMark/>
          </w:tcPr>
          <w:p w14:paraId="084549E4" w14:textId="77777777" w:rsidR="00167FCF" w:rsidRPr="001057CD" w:rsidRDefault="00167FCF">
            <w:pPr>
              <w:rPr>
                <w:rFonts w:ascii="Arial" w:hAnsi="Arial" w:cs="Arial"/>
                <w:b/>
                <w:bCs/>
                <w:sz w:val="16"/>
                <w:szCs w:val="16"/>
                <w:lang w:eastAsia="en-AU"/>
              </w:rPr>
            </w:pPr>
            <w:r w:rsidRPr="001057CD">
              <w:rPr>
                <w:rFonts w:ascii="Arial" w:hAnsi="Arial" w:cs="Arial"/>
                <w:b/>
                <w:bCs/>
                <w:sz w:val="16"/>
                <w:szCs w:val="16"/>
                <w:lang w:eastAsia="en-AU"/>
              </w:rPr>
              <w:t>Total non-current liabilities</w:t>
            </w:r>
          </w:p>
        </w:tc>
        <w:tc>
          <w:tcPr>
            <w:tcW w:w="995" w:type="pct"/>
            <w:tcBorders>
              <w:top w:val="single" w:sz="4" w:space="0" w:color="auto"/>
              <w:left w:val="nil"/>
              <w:bottom w:val="single" w:sz="4" w:space="0" w:color="auto"/>
              <w:right w:val="nil"/>
            </w:tcBorders>
            <w:shd w:val="clear" w:color="000000" w:fill="FFFFFF"/>
            <w:noWrap/>
            <w:vAlign w:val="center"/>
            <w:hideMark/>
          </w:tcPr>
          <w:p w14:paraId="65305B36" w14:textId="1E782035" w:rsidR="00167FCF" w:rsidRPr="001057CD" w:rsidRDefault="00527227">
            <w:pPr>
              <w:jc w:val="right"/>
              <w:rPr>
                <w:rFonts w:ascii="Arial" w:hAnsi="Arial" w:cs="Arial"/>
                <w:sz w:val="16"/>
                <w:szCs w:val="16"/>
                <w:lang w:eastAsia="en-AU"/>
              </w:rPr>
            </w:pPr>
            <w:r>
              <w:rPr>
                <w:rFonts w:ascii="Arial" w:hAnsi="Arial" w:cs="Arial"/>
                <w:sz w:val="16"/>
                <w:szCs w:val="16"/>
                <w:lang w:eastAsia="en-AU"/>
              </w:rPr>
              <w:t>21,541</w:t>
            </w:r>
          </w:p>
        </w:tc>
        <w:tc>
          <w:tcPr>
            <w:tcW w:w="996" w:type="pct"/>
            <w:tcBorders>
              <w:top w:val="single" w:sz="4" w:space="0" w:color="auto"/>
              <w:left w:val="nil"/>
              <w:bottom w:val="single" w:sz="4" w:space="0" w:color="auto"/>
              <w:right w:val="nil"/>
            </w:tcBorders>
            <w:shd w:val="clear" w:color="000000" w:fill="4AAA42"/>
            <w:noWrap/>
            <w:vAlign w:val="center"/>
            <w:hideMark/>
          </w:tcPr>
          <w:p w14:paraId="0B2806FB" w14:textId="244BF03F" w:rsidR="00167FCF" w:rsidRPr="001057CD" w:rsidRDefault="00AA04DA">
            <w:pPr>
              <w:jc w:val="right"/>
              <w:rPr>
                <w:rFonts w:ascii="Arial" w:hAnsi="Arial" w:cs="Arial"/>
                <w:b/>
                <w:bCs/>
                <w:sz w:val="16"/>
                <w:szCs w:val="16"/>
                <w:lang w:eastAsia="en-AU"/>
              </w:rPr>
            </w:pPr>
            <w:r>
              <w:rPr>
                <w:rFonts w:ascii="Arial" w:hAnsi="Arial" w:cs="Arial"/>
                <w:b/>
                <w:bCs/>
                <w:sz w:val="16"/>
                <w:szCs w:val="16"/>
                <w:lang w:eastAsia="en-AU"/>
              </w:rPr>
              <w:t>40,112</w:t>
            </w:r>
          </w:p>
        </w:tc>
        <w:tc>
          <w:tcPr>
            <w:tcW w:w="1007" w:type="pct"/>
            <w:tcBorders>
              <w:top w:val="single" w:sz="4" w:space="0" w:color="auto"/>
              <w:left w:val="nil"/>
              <w:bottom w:val="single" w:sz="4" w:space="0" w:color="auto"/>
              <w:right w:val="nil"/>
            </w:tcBorders>
            <w:shd w:val="clear" w:color="000000" w:fill="FFFFFF"/>
            <w:vAlign w:val="center"/>
            <w:hideMark/>
          </w:tcPr>
          <w:p w14:paraId="19A06EED" w14:textId="233CDEFF" w:rsidR="00167FCF" w:rsidRPr="001057CD" w:rsidRDefault="00E571A9">
            <w:pPr>
              <w:jc w:val="right"/>
              <w:rPr>
                <w:rFonts w:ascii="Arial" w:hAnsi="Arial" w:cs="Arial"/>
                <w:sz w:val="16"/>
                <w:szCs w:val="16"/>
                <w:lang w:eastAsia="en-AU"/>
              </w:rPr>
            </w:pPr>
            <w:r w:rsidRPr="000544B7">
              <w:rPr>
                <w:rFonts w:ascii="Arial" w:hAnsi="Arial" w:cs="Arial"/>
                <w:sz w:val="16"/>
                <w:szCs w:val="16"/>
                <w:lang w:eastAsia="en-AU"/>
              </w:rPr>
              <w:t>18</w:t>
            </w:r>
            <w:r w:rsidR="00C4465E" w:rsidRPr="000544B7">
              <w:rPr>
                <w:rFonts w:ascii="Arial" w:hAnsi="Arial" w:cs="Arial"/>
                <w:sz w:val="16"/>
                <w:szCs w:val="16"/>
                <w:lang w:eastAsia="en-AU"/>
              </w:rPr>
              <w:t>,07</w:t>
            </w:r>
            <w:r w:rsidR="00A61356">
              <w:rPr>
                <w:rFonts w:ascii="Arial" w:hAnsi="Arial" w:cs="Arial"/>
                <w:sz w:val="16"/>
                <w:szCs w:val="16"/>
                <w:lang w:eastAsia="en-AU"/>
              </w:rPr>
              <w:t>1</w:t>
            </w:r>
          </w:p>
        </w:tc>
        <w:tc>
          <w:tcPr>
            <w:tcW w:w="544" w:type="pct"/>
            <w:tcBorders>
              <w:top w:val="single" w:sz="4" w:space="0" w:color="auto"/>
              <w:left w:val="nil"/>
              <w:bottom w:val="single" w:sz="4" w:space="0" w:color="auto"/>
              <w:right w:val="nil"/>
            </w:tcBorders>
            <w:shd w:val="clear" w:color="auto" w:fill="auto"/>
            <w:vAlign w:val="center"/>
            <w:hideMark/>
          </w:tcPr>
          <w:p w14:paraId="3ACC463A" w14:textId="2405CAE9" w:rsidR="00167FCF" w:rsidRPr="001057CD" w:rsidRDefault="00C4465E">
            <w:pPr>
              <w:jc w:val="right"/>
              <w:rPr>
                <w:rFonts w:ascii="Arial" w:hAnsi="Arial" w:cs="Arial"/>
                <w:sz w:val="16"/>
                <w:szCs w:val="16"/>
                <w:lang w:eastAsia="en-AU"/>
              </w:rPr>
            </w:pPr>
            <w:r w:rsidRPr="000544B7">
              <w:rPr>
                <w:rFonts w:ascii="Arial" w:hAnsi="Arial" w:cs="Arial"/>
                <w:sz w:val="16"/>
                <w:szCs w:val="16"/>
                <w:lang w:eastAsia="en-AU"/>
              </w:rPr>
              <w:t>8</w:t>
            </w:r>
            <w:r w:rsidR="00A61356">
              <w:rPr>
                <w:rFonts w:ascii="Arial" w:hAnsi="Arial" w:cs="Arial"/>
                <w:sz w:val="16"/>
                <w:szCs w:val="16"/>
                <w:lang w:eastAsia="en-AU"/>
              </w:rPr>
              <w:t>2.0</w:t>
            </w:r>
            <w:r w:rsidRPr="000544B7">
              <w:rPr>
                <w:rFonts w:ascii="Arial" w:hAnsi="Arial" w:cs="Arial"/>
                <w:sz w:val="16"/>
                <w:szCs w:val="16"/>
                <w:lang w:eastAsia="en-AU"/>
              </w:rPr>
              <w:t>%</w:t>
            </w:r>
          </w:p>
        </w:tc>
      </w:tr>
      <w:tr w:rsidR="00167FCF" w:rsidRPr="001057CD" w14:paraId="7A65832A" w14:textId="77777777" w:rsidTr="009D747A">
        <w:trPr>
          <w:trHeight w:val="255"/>
        </w:trPr>
        <w:tc>
          <w:tcPr>
            <w:tcW w:w="1458" w:type="pct"/>
            <w:gridSpan w:val="2"/>
            <w:tcBorders>
              <w:top w:val="nil"/>
              <w:left w:val="nil"/>
              <w:bottom w:val="nil"/>
              <w:right w:val="nil"/>
            </w:tcBorders>
            <w:shd w:val="clear" w:color="auto" w:fill="auto"/>
            <w:noWrap/>
            <w:hideMark/>
          </w:tcPr>
          <w:p w14:paraId="55F4F252" w14:textId="77777777" w:rsidR="00167FCF" w:rsidRPr="001057CD" w:rsidRDefault="00167FCF">
            <w:pPr>
              <w:rPr>
                <w:rFonts w:ascii="Arial" w:hAnsi="Arial" w:cs="Arial"/>
                <w:b/>
                <w:bCs/>
                <w:sz w:val="16"/>
                <w:szCs w:val="16"/>
                <w:lang w:eastAsia="en-AU"/>
              </w:rPr>
            </w:pPr>
            <w:r w:rsidRPr="001057CD">
              <w:rPr>
                <w:rFonts w:ascii="Arial" w:hAnsi="Arial" w:cs="Arial"/>
                <w:b/>
                <w:bCs/>
                <w:sz w:val="16"/>
                <w:szCs w:val="16"/>
                <w:lang w:eastAsia="en-AU"/>
              </w:rPr>
              <w:t>Total liabilities</w:t>
            </w:r>
          </w:p>
        </w:tc>
        <w:tc>
          <w:tcPr>
            <w:tcW w:w="995" w:type="pct"/>
            <w:tcBorders>
              <w:top w:val="single" w:sz="4" w:space="0" w:color="auto"/>
              <w:left w:val="nil"/>
              <w:bottom w:val="single" w:sz="4" w:space="0" w:color="auto"/>
              <w:right w:val="nil"/>
            </w:tcBorders>
            <w:shd w:val="clear" w:color="000000" w:fill="FFFFFF"/>
            <w:noWrap/>
            <w:vAlign w:val="center"/>
            <w:hideMark/>
          </w:tcPr>
          <w:p w14:paraId="31010A2F" w14:textId="5EF6149B" w:rsidR="00167FCF" w:rsidRPr="001057CD" w:rsidRDefault="005D23A6">
            <w:pPr>
              <w:jc w:val="right"/>
              <w:rPr>
                <w:rFonts w:ascii="Arial" w:hAnsi="Arial" w:cs="Arial"/>
                <w:sz w:val="16"/>
                <w:szCs w:val="16"/>
                <w:lang w:eastAsia="en-AU"/>
              </w:rPr>
            </w:pPr>
            <w:r>
              <w:rPr>
                <w:rFonts w:ascii="Arial" w:hAnsi="Arial" w:cs="Arial"/>
                <w:sz w:val="16"/>
                <w:szCs w:val="16"/>
                <w:lang w:eastAsia="en-AU"/>
              </w:rPr>
              <w:t>132,211</w:t>
            </w:r>
          </w:p>
        </w:tc>
        <w:tc>
          <w:tcPr>
            <w:tcW w:w="996" w:type="pct"/>
            <w:tcBorders>
              <w:top w:val="single" w:sz="4" w:space="0" w:color="auto"/>
              <w:left w:val="nil"/>
              <w:bottom w:val="single" w:sz="4" w:space="0" w:color="auto"/>
              <w:right w:val="nil"/>
            </w:tcBorders>
            <w:shd w:val="clear" w:color="000000" w:fill="4AAA42"/>
            <w:noWrap/>
            <w:vAlign w:val="center"/>
            <w:hideMark/>
          </w:tcPr>
          <w:p w14:paraId="0FF0711D" w14:textId="5D243455" w:rsidR="00167FCF" w:rsidRPr="001057CD" w:rsidRDefault="005D23A6">
            <w:pPr>
              <w:jc w:val="right"/>
              <w:rPr>
                <w:rFonts w:ascii="Arial" w:hAnsi="Arial" w:cs="Arial"/>
                <w:b/>
                <w:bCs/>
                <w:sz w:val="16"/>
                <w:szCs w:val="16"/>
                <w:lang w:eastAsia="en-AU"/>
              </w:rPr>
            </w:pPr>
            <w:r>
              <w:rPr>
                <w:rFonts w:ascii="Arial" w:hAnsi="Arial" w:cs="Arial"/>
                <w:b/>
                <w:bCs/>
                <w:sz w:val="16"/>
                <w:szCs w:val="16"/>
                <w:lang w:eastAsia="en-AU"/>
              </w:rPr>
              <w:t>1</w:t>
            </w:r>
            <w:r w:rsidR="00AA04DA">
              <w:rPr>
                <w:rFonts w:ascii="Arial" w:hAnsi="Arial" w:cs="Arial"/>
                <w:b/>
                <w:bCs/>
                <w:sz w:val="16"/>
                <w:szCs w:val="16"/>
                <w:lang w:eastAsia="en-AU"/>
              </w:rPr>
              <w:t>51,034</w:t>
            </w:r>
          </w:p>
        </w:tc>
        <w:tc>
          <w:tcPr>
            <w:tcW w:w="1007" w:type="pct"/>
            <w:tcBorders>
              <w:top w:val="single" w:sz="4" w:space="0" w:color="auto"/>
              <w:left w:val="nil"/>
              <w:bottom w:val="single" w:sz="4" w:space="0" w:color="auto"/>
              <w:right w:val="nil"/>
            </w:tcBorders>
            <w:shd w:val="clear" w:color="000000" w:fill="FFFFFF"/>
            <w:noWrap/>
            <w:vAlign w:val="center"/>
            <w:hideMark/>
          </w:tcPr>
          <w:p w14:paraId="16301651" w14:textId="17977A88" w:rsidR="00167FCF" w:rsidRPr="001057CD" w:rsidRDefault="00ED1D84">
            <w:pPr>
              <w:jc w:val="right"/>
              <w:rPr>
                <w:rFonts w:ascii="Arial" w:hAnsi="Arial" w:cs="Arial"/>
                <w:sz w:val="16"/>
                <w:szCs w:val="16"/>
                <w:lang w:eastAsia="en-AU"/>
              </w:rPr>
            </w:pPr>
            <w:r>
              <w:rPr>
                <w:rFonts w:ascii="Arial" w:hAnsi="Arial" w:cs="Arial"/>
                <w:sz w:val="16"/>
                <w:szCs w:val="16"/>
                <w:lang w:eastAsia="en-AU"/>
              </w:rPr>
              <w:t>18,3</w:t>
            </w:r>
            <w:r w:rsidR="00A61356">
              <w:rPr>
                <w:rFonts w:ascii="Arial" w:hAnsi="Arial" w:cs="Arial"/>
                <w:sz w:val="16"/>
                <w:szCs w:val="16"/>
                <w:lang w:eastAsia="en-AU"/>
              </w:rPr>
              <w:t>23</w:t>
            </w:r>
          </w:p>
        </w:tc>
        <w:tc>
          <w:tcPr>
            <w:tcW w:w="544" w:type="pct"/>
            <w:tcBorders>
              <w:top w:val="single" w:sz="4" w:space="0" w:color="auto"/>
              <w:left w:val="nil"/>
              <w:bottom w:val="single" w:sz="4" w:space="0" w:color="auto"/>
              <w:right w:val="nil"/>
            </w:tcBorders>
            <w:shd w:val="clear" w:color="auto" w:fill="auto"/>
            <w:vAlign w:val="center"/>
            <w:hideMark/>
          </w:tcPr>
          <w:p w14:paraId="4DD4DE6B" w14:textId="409EB89A" w:rsidR="00167FCF" w:rsidRPr="001057CD" w:rsidRDefault="00ED1D84">
            <w:pPr>
              <w:jc w:val="right"/>
              <w:rPr>
                <w:rFonts w:ascii="Arial" w:hAnsi="Arial" w:cs="Arial"/>
                <w:sz w:val="16"/>
                <w:szCs w:val="16"/>
                <w:lang w:eastAsia="en-AU"/>
              </w:rPr>
            </w:pPr>
            <w:r>
              <w:rPr>
                <w:rFonts w:ascii="Arial" w:hAnsi="Arial" w:cs="Arial"/>
                <w:sz w:val="16"/>
                <w:szCs w:val="16"/>
                <w:lang w:eastAsia="en-AU"/>
              </w:rPr>
              <w:t>13.</w:t>
            </w:r>
            <w:r w:rsidR="00A61356">
              <w:rPr>
                <w:rFonts w:ascii="Arial" w:hAnsi="Arial" w:cs="Arial"/>
                <w:sz w:val="16"/>
                <w:szCs w:val="16"/>
                <w:lang w:eastAsia="en-AU"/>
              </w:rPr>
              <w:t>8</w:t>
            </w:r>
            <w:r>
              <w:rPr>
                <w:rFonts w:ascii="Arial" w:hAnsi="Arial" w:cs="Arial"/>
                <w:sz w:val="16"/>
                <w:szCs w:val="16"/>
                <w:lang w:eastAsia="en-AU"/>
              </w:rPr>
              <w:t>%</w:t>
            </w:r>
          </w:p>
        </w:tc>
      </w:tr>
    </w:tbl>
    <w:p w14:paraId="004498BE" w14:textId="0F52B820" w:rsidR="00496B31" w:rsidRPr="001B2020" w:rsidRDefault="00496B31" w:rsidP="00300929">
      <w:pPr>
        <w:pStyle w:val="Text"/>
      </w:pPr>
    </w:p>
    <w:p w14:paraId="6F5428EF" w14:textId="30516929" w:rsidR="0014624C" w:rsidRPr="00ED118C" w:rsidRDefault="0014624C" w:rsidP="001B2020">
      <w:pPr>
        <w:pStyle w:val="Text"/>
        <w:spacing w:before="120"/>
        <w:rPr>
          <w:rFonts w:ascii="Arial" w:hAnsi="Arial"/>
        </w:rPr>
      </w:pPr>
      <w:r w:rsidRPr="00ED118C">
        <w:rPr>
          <w:rFonts w:ascii="Arial" w:hAnsi="Arial"/>
        </w:rPr>
        <w:t xml:space="preserve">Trade and other payables are those to whom Council owes money as </w:t>
      </w:r>
      <w:r w:rsidR="00E70802" w:rsidRPr="00ED118C">
        <w:rPr>
          <w:rFonts w:ascii="Arial" w:hAnsi="Arial"/>
        </w:rPr>
        <w:t>of</w:t>
      </w:r>
      <w:r w:rsidRPr="00ED118C">
        <w:rPr>
          <w:rFonts w:ascii="Arial" w:hAnsi="Arial"/>
        </w:rPr>
        <w:t xml:space="preserve"> 30 June</w:t>
      </w:r>
      <w:r w:rsidR="003966D3" w:rsidRPr="00ED118C">
        <w:rPr>
          <w:rFonts w:ascii="Arial" w:hAnsi="Arial"/>
        </w:rPr>
        <w:t xml:space="preserve"> each year</w:t>
      </w:r>
      <w:r w:rsidRPr="00ED118C">
        <w:rPr>
          <w:rFonts w:ascii="Arial" w:hAnsi="Arial"/>
        </w:rPr>
        <w:t xml:space="preserve">. </w:t>
      </w:r>
    </w:p>
    <w:p w14:paraId="0AB34ADE" w14:textId="77777777" w:rsidR="0014624C" w:rsidRPr="00ED118C" w:rsidRDefault="0014624C" w:rsidP="001B2020">
      <w:pPr>
        <w:pStyle w:val="Text"/>
        <w:rPr>
          <w:rFonts w:ascii="Arial" w:hAnsi="Arial"/>
        </w:rPr>
      </w:pPr>
      <w:r w:rsidRPr="00ED118C">
        <w:rPr>
          <w:rFonts w:ascii="Arial" w:hAnsi="Arial"/>
        </w:rPr>
        <w:t xml:space="preserve">Provisions include accrued long service leave and annual leave owing to employees and provision for landfill remediation. </w:t>
      </w:r>
    </w:p>
    <w:p w14:paraId="1B4BEBCF" w14:textId="77777777" w:rsidR="0014624C" w:rsidRPr="00ED118C" w:rsidRDefault="0014624C" w:rsidP="001B2020">
      <w:pPr>
        <w:pStyle w:val="Text"/>
        <w:rPr>
          <w:rFonts w:ascii="Arial" w:hAnsi="Arial"/>
        </w:rPr>
      </w:pPr>
      <w:r w:rsidRPr="00ED118C">
        <w:rPr>
          <w:rFonts w:ascii="Arial" w:hAnsi="Arial"/>
        </w:rPr>
        <w:t xml:space="preserve">Interest-bearing loans and borrowings represent funds borrowed by Council. </w:t>
      </w:r>
    </w:p>
    <w:p w14:paraId="4AA230C7" w14:textId="1DED7BF8" w:rsidR="0014624C" w:rsidRPr="00ED118C" w:rsidRDefault="0014624C" w:rsidP="001B2020">
      <w:pPr>
        <w:pStyle w:val="Text"/>
        <w:rPr>
          <w:rFonts w:ascii="Arial" w:hAnsi="Arial"/>
        </w:rPr>
      </w:pPr>
      <w:r w:rsidRPr="00ED118C">
        <w:rPr>
          <w:rFonts w:ascii="Arial" w:hAnsi="Arial"/>
        </w:rPr>
        <w:t>Lease Liabilities are where Council is required to recognise a right of use asset and associated liability for leases longer than 12 months, except those considered to be of low value.</w:t>
      </w:r>
    </w:p>
    <w:p w14:paraId="4B360E32" w14:textId="5EE21CE8" w:rsidR="0014624C" w:rsidRPr="001B2020" w:rsidRDefault="0014624C" w:rsidP="002A4E5F">
      <w:pPr>
        <w:pStyle w:val="Numbers111"/>
        <w:numPr>
          <w:ilvl w:val="2"/>
          <w:numId w:val="23"/>
        </w:numPr>
      </w:pPr>
      <w:r w:rsidRPr="001B2020">
        <w:t>Borrowings</w:t>
      </w:r>
    </w:p>
    <w:p w14:paraId="1977501D" w14:textId="5509F676" w:rsidR="002F3ACC" w:rsidRPr="00ED118C" w:rsidRDefault="002F3ACC" w:rsidP="001B2020">
      <w:pPr>
        <w:pStyle w:val="Text"/>
        <w:rPr>
          <w:rFonts w:ascii="Arial" w:hAnsi="Arial"/>
        </w:rPr>
      </w:pPr>
      <w:r w:rsidRPr="00ED118C">
        <w:rPr>
          <w:rFonts w:ascii="Arial" w:hAnsi="Arial"/>
        </w:rPr>
        <w:t>The table below shows information on borrowings specifically required by the Regulations.</w:t>
      </w:r>
    </w:p>
    <w:tbl>
      <w:tblPr>
        <w:tblW w:w="5000" w:type="pct"/>
        <w:tblLook w:val="04A0" w:firstRow="1" w:lastRow="0" w:firstColumn="1" w:lastColumn="0" w:noHBand="0" w:noVBand="1"/>
      </w:tblPr>
      <w:tblGrid>
        <w:gridCol w:w="4108"/>
        <w:gridCol w:w="1184"/>
        <w:gridCol w:w="1184"/>
        <w:gridCol w:w="1054"/>
        <w:gridCol w:w="1054"/>
        <w:gridCol w:w="1054"/>
      </w:tblGrid>
      <w:tr w:rsidR="005D0F0C" w:rsidRPr="009F01FC" w14:paraId="00B96178" w14:textId="77777777" w:rsidTr="00FF2D17">
        <w:trPr>
          <w:trHeight w:val="300"/>
        </w:trPr>
        <w:tc>
          <w:tcPr>
            <w:tcW w:w="2131" w:type="pct"/>
            <w:tcBorders>
              <w:top w:val="nil"/>
              <w:left w:val="nil"/>
              <w:bottom w:val="nil"/>
              <w:right w:val="nil"/>
            </w:tcBorders>
            <w:shd w:val="clear" w:color="000000" w:fill="0067AC"/>
            <w:vAlign w:val="center"/>
            <w:hideMark/>
          </w:tcPr>
          <w:p w14:paraId="0861F5A9" w14:textId="77777777" w:rsidR="005D0F0C" w:rsidRPr="009F01FC" w:rsidRDefault="005D0F0C">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w:t>
            </w:r>
          </w:p>
        </w:tc>
        <w:tc>
          <w:tcPr>
            <w:tcW w:w="614" w:type="pct"/>
            <w:tcBorders>
              <w:top w:val="nil"/>
              <w:left w:val="nil"/>
              <w:bottom w:val="nil"/>
              <w:right w:val="nil"/>
            </w:tcBorders>
            <w:shd w:val="clear" w:color="000000" w:fill="0067AC"/>
            <w:vAlign w:val="center"/>
            <w:hideMark/>
          </w:tcPr>
          <w:p w14:paraId="311A1030" w14:textId="77777777" w:rsidR="005D0F0C" w:rsidRPr="009F01FC" w:rsidRDefault="005D0F0C">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Forecast </w:t>
            </w:r>
          </w:p>
        </w:tc>
        <w:tc>
          <w:tcPr>
            <w:tcW w:w="614" w:type="pct"/>
            <w:tcBorders>
              <w:top w:val="nil"/>
              <w:left w:val="nil"/>
              <w:bottom w:val="nil"/>
              <w:right w:val="nil"/>
            </w:tcBorders>
            <w:shd w:val="clear" w:color="000000" w:fill="0067AC"/>
            <w:vAlign w:val="center"/>
            <w:hideMark/>
          </w:tcPr>
          <w:p w14:paraId="4FEBD954" w14:textId="77777777" w:rsidR="005D0F0C" w:rsidRPr="009F01FC" w:rsidRDefault="005D0F0C">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Budget </w:t>
            </w:r>
          </w:p>
        </w:tc>
        <w:tc>
          <w:tcPr>
            <w:tcW w:w="1640" w:type="pct"/>
            <w:gridSpan w:val="3"/>
            <w:tcBorders>
              <w:top w:val="nil"/>
              <w:left w:val="nil"/>
              <w:bottom w:val="nil"/>
              <w:right w:val="nil"/>
            </w:tcBorders>
            <w:shd w:val="clear" w:color="000000" w:fill="0067AC"/>
            <w:vAlign w:val="center"/>
            <w:hideMark/>
          </w:tcPr>
          <w:p w14:paraId="25FD47D4" w14:textId="77777777" w:rsidR="005D0F0C" w:rsidRPr="009F01FC" w:rsidRDefault="005D0F0C">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Projections</w:t>
            </w:r>
          </w:p>
        </w:tc>
      </w:tr>
      <w:tr w:rsidR="005D0F0C" w:rsidRPr="009F01FC" w14:paraId="40958197" w14:textId="77777777" w:rsidTr="00601C8A">
        <w:trPr>
          <w:trHeight w:val="300"/>
        </w:trPr>
        <w:tc>
          <w:tcPr>
            <w:tcW w:w="2131" w:type="pct"/>
            <w:vMerge w:val="restart"/>
            <w:tcBorders>
              <w:top w:val="nil"/>
              <w:left w:val="nil"/>
              <w:bottom w:val="nil"/>
              <w:right w:val="nil"/>
            </w:tcBorders>
            <w:shd w:val="clear" w:color="000000" w:fill="0067AC"/>
            <w:vAlign w:val="center"/>
            <w:hideMark/>
          </w:tcPr>
          <w:p w14:paraId="62DCD6B7" w14:textId="77777777" w:rsidR="005D0F0C" w:rsidRPr="009F01FC" w:rsidRDefault="005D0F0C">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w:t>
            </w:r>
          </w:p>
        </w:tc>
        <w:tc>
          <w:tcPr>
            <w:tcW w:w="614" w:type="pct"/>
            <w:tcBorders>
              <w:top w:val="nil"/>
              <w:left w:val="nil"/>
              <w:bottom w:val="nil"/>
              <w:right w:val="nil"/>
            </w:tcBorders>
            <w:shd w:val="clear" w:color="000000" w:fill="0067AC"/>
            <w:vAlign w:val="center"/>
            <w:hideMark/>
          </w:tcPr>
          <w:p w14:paraId="4D260512" w14:textId="3D91416D" w:rsidR="005D0F0C" w:rsidRPr="009F01FC" w:rsidRDefault="00FF2D17">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2023/24 </w:t>
            </w:r>
          </w:p>
        </w:tc>
        <w:tc>
          <w:tcPr>
            <w:tcW w:w="614" w:type="pct"/>
            <w:tcBorders>
              <w:top w:val="nil"/>
              <w:left w:val="nil"/>
              <w:bottom w:val="nil"/>
              <w:right w:val="nil"/>
            </w:tcBorders>
            <w:shd w:val="clear" w:color="000000" w:fill="0067AC"/>
            <w:vAlign w:val="center"/>
            <w:hideMark/>
          </w:tcPr>
          <w:p w14:paraId="469D59A2" w14:textId="5EBD3F35" w:rsidR="005D0F0C" w:rsidRPr="009F01FC" w:rsidRDefault="00FF2D17">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2024/25 </w:t>
            </w:r>
          </w:p>
        </w:tc>
        <w:tc>
          <w:tcPr>
            <w:tcW w:w="547" w:type="pct"/>
            <w:tcBorders>
              <w:top w:val="nil"/>
              <w:left w:val="nil"/>
              <w:bottom w:val="nil"/>
              <w:right w:val="nil"/>
            </w:tcBorders>
            <w:shd w:val="clear" w:color="000000" w:fill="0067AC"/>
            <w:vAlign w:val="center"/>
            <w:hideMark/>
          </w:tcPr>
          <w:p w14:paraId="1D846A61" w14:textId="2737CE16" w:rsidR="005D0F0C" w:rsidRPr="009F01FC" w:rsidRDefault="00FF2D17">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2025/26</w:t>
            </w:r>
          </w:p>
        </w:tc>
        <w:tc>
          <w:tcPr>
            <w:tcW w:w="547" w:type="pct"/>
            <w:tcBorders>
              <w:top w:val="nil"/>
              <w:left w:val="nil"/>
              <w:bottom w:val="nil"/>
              <w:right w:val="nil"/>
            </w:tcBorders>
            <w:shd w:val="clear" w:color="000000" w:fill="0067AC"/>
            <w:vAlign w:val="center"/>
            <w:hideMark/>
          </w:tcPr>
          <w:p w14:paraId="7BF1CC7F" w14:textId="00D740F3" w:rsidR="005D0F0C" w:rsidRPr="009F01FC" w:rsidRDefault="00FF2D17">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2026/27</w:t>
            </w:r>
          </w:p>
        </w:tc>
        <w:tc>
          <w:tcPr>
            <w:tcW w:w="547" w:type="pct"/>
            <w:tcBorders>
              <w:top w:val="nil"/>
              <w:left w:val="nil"/>
              <w:bottom w:val="nil"/>
              <w:right w:val="nil"/>
            </w:tcBorders>
            <w:shd w:val="clear" w:color="000000" w:fill="0067AC"/>
            <w:vAlign w:val="center"/>
            <w:hideMark/>
          </w:tcPr>
          <w:p w14:paraId="063F2C5C" w14:textId="68F2FE58" w:rsidR="005D0F0C" w:rsidRPr="009F01FC" w:rsidRDefault="00FF2D17">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202</w:t>
            </w:r>
            <w:r>
              <w:rPr>
                <w:rFonts w:ascii="Arial" w:hAnsi="Arial" w:cs="Arial"/>
                <w:b/>
                <w:bCs/>
                <w:color w:val="FFFFFF"/>
                <w:sz w:val="16"/>
                <w:szCs w:val="16"/>
                <w:lang w:eastAsia="en-AU"/>
              </w:rPr>
              <w:t>7/28</w:t>
            </w:r>
          </w:p>
        </w:tc>
      </w:tr>
      <w:tr w:rsidR="005D0F0C" w:rsidRPr="009F01FC" w14:paraId="129C6D5B" w14:textId="77777777" w:rsidTr="00601C8A">
        <w:trPr>
          <w:trHeight w:val="300"/>
        </w:trPr>
        <w:tc>
          <w:tcPr>
            <w:tcW w:w="2131" w:type="pct"/>
            <w:vMerge/>
            <w:tcBorders>
              <w:top w:val="nil"/>
              <w:left w:val="nil"/>
              <w:bottom w:val="nil"/>
              <w:right w:val="nil"/>
            </w:tcBorders>
            <w:vAlign w:val="center"/>
            <w:hideMark/>
          </w:tcPr>
          <w:p w14:paraId="4299523A" w14:textId="77777777" w:rsidR="005D0F0C" w:rsidRPr="009F01FC" w:rsidRDefault="005D0F0C">
            <w:pPr>
              <w:rPr>
                <w:rFonts w:ascii="Arial" w:hAnsi="Arial" w:cs="Arial"/>
                <w:b/>
                <w:bCs/>
                <w:color w:val="FFFFFF"/>
                <w:sz w:val="16"/>
                <w:szCs w:val="16"/>
                <w:lang w:eastAsia="en-AU"/>
              </w:rPr>
            </w:pPr>
          </w:p>
        </w:tc>
        <w:tc>
          <w:tcPr>
            <w:tcW w:w="614" w:type="pct"/>
            <w:tcBorders>
              <w:top w:val="nil"/>
              <w:left w:val="nil"/>
              <w:bottom w:val="nil"/>
              <w:right w:val="nil"/>
            </w:tcBorders>
            <w:shd w:val="clear" w:color="000000" w:fill="0067AC"/>
            <w:vAlign w:val="center"/>
            <w:hideMark/>
          </w:tcPr>
          <w:p w14:paraId="0EF442C8" w14:textId="77777777" w:rsidR="005D0F0C" w:rsidRPr="009F01FC" w:rsidRDefault="005D0F0C">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 </w:t>
            </w:r>
          </w:p>
        </w:tc>
        <w:tc>
          <w:tcPr>
            <w:tcW w:w="614" w:type="pct"/>
            <w:tcBorders>
              <w:top w:val="nil"/>
              <w:left w:val="nil"/>
              <w:bottom w:val="nil"/>
              <w:right w:val="nil"/>
            </w:tcBorders>
            <w:shd w:val="clear" w:color="000000" w:fill="0067AC"/>
            <w:vAlign w:val="center"/>
            <w:hideMark/>
          </w:tcPr>
          <w:p w14:paraId="4BB29F9D" w14:textId="77777777" w:rsidR="005D0F0C" w:rsidRPr="009F01FC" w:rsidRDefault="005D0F0C">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 </w:t>
            </w:r>
          </w:p>
        </w:tc>
        <w:tc>
          <w:tcPr>
            <w:tcW w:w="547" w:type="pct"/>
            <w:tcBorders>
              <w:top w:val="nil"/>
              <w:left w:val="nil"/>
              <w:bottom w:val="nil"/>
              <w:right w:val="nil"/>
            </w:tcBorders>
            <w:shd w:val="clear" w:color="000000" w:fill="0067AC"/>
            <w:vAlign w:val="center"/>
            <w:hideMark/>
          </w:tcPr>
          <w:p w14:paraId="1EA22347" w14:textId="77777777" w:rsidR="005D0F0C" w:rsidRPr="009F01FC" w:rsidRDefault="005D0F0C">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 </w:t>
            </w:r>
          </w:p>
        </w:tc>
        <w:tc>
          <w:tcPr>
            <w:tcW w:w="547" w:type="pct"/>
            <w:tcBorders>
              <w:top w:val="nil"/>
              <w:left w:val="nil"/>
              <w:bottom w:val="nil"/>
              <w:right w:val="nil"/>
            </w:tcBorders>
            <w:shd w:val="clear" w:color="000000" w:fill="0067AC"/>
            <w:vAlign w:val="center"/>
            <w:hideMark/>
          </w:tcPr>
          <w:p w14:paraId="4D301B15" w14:textId="77777777" w:rsidR="005D0F0C" w:rsidRPr="009F01FC" w:rsidRDefault="005D0F0C">
            <w:pPr>
              <w:jc w:val="center"/>
              <w:rPr>
                <w:rFonts w:ascii="Arial" w:hAnsi="Arial" w:cs="Arial"/>
                <w:color w:val="FFFFFF"/>
                <w:sz w:val="16"/>
                <w:szCs w:val="16"/>
                <w:lang w:eastAsia="en-AU"/>
              </w:rPr>
            </w:pPr>
            <w:r w:rsidRPr="009F01FC">
              <w:rPr>
                <w:rFonts w:ascii="Arial" w:hAnsi="Arial" w:cs="Arial"/>
                <w:color w:val="FFFFFF"/>
                <w:sz w:val="16"/>
                <w:szCs w:val="16"/>
                <w:lang w:eastAsia="en-AU"/>
              </w:rPr>
              <w:t>$</w:t>
            </w:r>
          </w:p>
        </w:tc>
        <w:tc>
          <w:tcPr>
            <w:tcW w:w="547" w:type="pct"/>
            <w:tcBorders>
              <w:top w:val="nil"/>
              <w:left w:val="nil"/>
              <w:bottom w:val="nil"/>
              <w:right w:val="nil"/>
            </w:tcBorders>
            <w:shd w:val="clear" w:color="000000" w:fill="0067AC"/>
            <w:vAlign w:val="center"/>
            <w:hideMark/>
          </w:tcPr>
          <w:p w14:paraId="498BC8A0" w14:textId="77777777" w:rsidR="005D0F0C" w:rsidRPr="009F01FC" w:rsidRDefault="005D0F0C">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w:t>
            </w:r>
          </w:p>
        </w:tc>
      </w:tr>
      <w:tr w:rsidR="005D0F0C" w:rsidRPr="009F01FC" w14:paraId="0896D9AB" w14:textId="77777777">
        <w:trPr>
          <w:trHeight w:val="300"/>
        </w:trPr>
        <w:tc>
          <w:tcPr>
            <w:tcW w:w="2131" w:type="pct"/>
            <w:tcBorders>
              <w:top w:val="nil"/>
              <w:left w:val="nil"/>
              <w:bottom w:val="nil"/>
              <w:right w:val="nil"/>
            </w:tcBorders>
            <w:shd w:val="clear" w:color="auto" w:fill="auto"/>
            <w:vAlign w:val="center"/>
            <w:hideMark/>
          </w:tcPr>
          <w:p w14:paraId="161BFDA0" w14:textId="77777777" w:rsidR="005D0F0C" w:rsidRPr="009F01FC" w:rsidRDefault="005D0F0C">
            <w:pPr>
              <w:jc w:val="both"/>
              <w:rPr>
                <w:rFonts w:ascii="Arial" w:hAnsi="Arial" w:cs="Arial"/>
                <w:sz w:val="16"/>
                <w:szCs w:val="16"/>
                <w:lang w:eastAsia="en-AU"/>
              </w:rPr>
            </w:pPr>
            <w:r w:rsidRPr="009F01FC">
              <w:rPr>
                <w:rFonts w:ascii="Arial" w:hAnsi="Arial" w:cs="Arial"/>
                <w:sz w:val="16"/>
                <w:szCs w:val="16"/>
                <w:lang w:eastAsia="en-AU"/>
              </w:rPr>
              <w:t>Amount borrowed as at 30 June of the prior year</w:t>
            </w:r>
          </w:p>
        </w:tc>
        <w:tc>
          <w:tcPr>
            <w:tcW w:w="614" w:type="pct"/>
            <w:tcBorders>
              <w:top w:val="nil"/>
              <w:left w:val="nil"/>
              <w:bottom w:val="nil"/>
              <w:right w:val="nil"/>
            </w:tcBorders>
            <w:shd w:val="clear" w:color="auto" w:fill="auto"/>
            <w:vAlign w:val="center"/>
            <w:hideMark/>
          </w:tcPr>
          <w:p w14:paraId="4ADD9421" w14:textId="0F42D924" w:rsidR="005D0F0C" w:rsidRPr="009F01FC" w:rsidRDefault="00FF6580">
            <w:pPr>
              <w:jc w:val="right"/>
              <w:rPr>
                <w:rFonts w:ascii="Arial" w:hAnsi="Arial" w:cs="Arial"/>
                <w:sz w:val="16"/>
                <w:szCs w:val="16"/>
                <w:lang w:eastAsia="en-AU"/>
              </w:rPr>
            </w:pPr>
            <w:r>
              <w:rPr>
                <w:rFonts w:ascii="Arial" w:hAnsi="Arial" w:cs="Arial"/>
                <w:sz w:val="16"/>
                <w:szCs w:val="16"/>
              </w:rPr>
              <w:t>3,112</w:t>
            </w:r>
          </w:p>
        </w:tc>
        <w:tc>
          <w:tcPr>
            <w:tcW w:w="614" w:type="pct"/>
            <w:tcBorders>
              <w:top w:val="nil"/>
              <w:left w:val="nil"/>
              <w:bottom w:val="nil"/>
              <w:right w:val="nil"/>
            </w:tcBorders>
            <w:shd w:val="clear" w:color="000000" w:fill="F2F2F2"/>
            <w:vAlign w:val="center"/>
            <w:hideMark/>
          </w:tcPr>
          <w:p w14:paraId="318887E3" w14:textId="5D2FAFAB" w:rsidR="005D0F0C" w:rsidRPr="009F01FC" w:rsidRDefault="00FF6580">
            <w:pPr>
              <w:jc w:val="right"/>
              <w:rPr>
                <w:rFonts w:ascii="Arial" w:hAnsi="Arial" w:cs="Arial"/>
                <w:b/>
                <w:bCs/>
                <w:sz w:val="16"/>
                <w:szCs w:val="16"/>
                <w:lang w:eastAsia="en-AU"/>
              </w:rPr>
            </w:pPr>
            <w:r>
              <w:rPr>
                <w:rFonts w:ascii="Arial" w:hAnsi="Arial" w:cs="Arial"/>
                <w:sz w:val="16"/>
                <w:szCs w:val="16"/>
              </w:rPr>
              <w:t>643</w:t>
            </w:r>
          </w:p>
        </w:tc>
        <w:tc>
          <w:tcPr>
            <w:tcW w:w="547" w:type="pct"/>
            <w:tcBorders>
              <w:top w:val="nil"/>
              <w:left w:val="nil"/>
              <w:bottom w:val="nil"/>
              <w:right w:val="nil"/>
            </w:tcBorders>
            <w:shd w:val="clear" w:color="auto" w:fill="auto"/>
            <w:vAlign w:val="center"/>
            <w:hideMark/>
          </w:tcPr>
          <w:p w14:paraId="5DD1D765" w14:textId="2299136E" w:rsidR="005D0F0C" w:rsidRPr="009F01FC" w:rsidRDefault="00FF6580">
            <w:pPr>
              <w:jc w:val="right"/>
              <w:rPr>
                <w:rFonts w:ascii="Arial" w:hAnsi="Arial" w:cs="Arial"/>
                <w:sz w:val="16"/>
                <w:szCs w:val="16"/>
                <w:lang w:eastAsia="en-AU"/>
              </w:rPr>
            </w:pPr>
            <w:r>
              <w:rPr>
                <w:rFonts w:ascii="Arial" w:hAnsi="Arial" w:cs="Arial"/>
                <w:sz w:val="16"/>
                <w:szCs w:val="16"/>
              </w:rPr>
              <w:t>18,952</w:t>
            </w:r>
          </w:p>
        </w:tc>
        <w:tc>
          <w:tcPr>
            <w:tcW w:w="547" w:type="pct"/>
            <w:tcBorders>
              <w:top w:val="nil"/>
              <w:left w:val="nil"/>
              <w:bottom w:val="nil"/>
              <w:right w:val="nil"/>
            </w:tcBorders>
            <w:shd w:val="clear" w:color="auto" w:fill="auto"/>
            <w:vAlign w:val="center"/>
            <w:hideMark/>
          </w:tcPr>
          <w:p w14:paraId="564125EA" w14:textId="287D6399" w:rsidR="005D0F0C" w:rsidRPr="009F01FC" w:rsidRDefault="00FF6580">
            <w:pPr>
              <w:jc w:val="right"/>
              <w:rPr>
                <w:rFonts w:ascii="Arial" w:hAnsi="Arial" w:cs="Arial"/>
                <w:sz w:val="16"/>
                <w:szCs w:val="16"/>
                <w:lang w:eastAsia="en-AU"/>
              </w:rPr>
            </w:pPr>
            <w:r>
              <w:rPr>
                <w:rFonts w:ascii="Arial" w:hAnsi="Arial" w:cs="Arial"/>
                <w:sz w:val="16"/>
                <w:szCs w:val="16"/>
              </w:rPr>
              <w:t>17,809</w:t>
            </w:r>
          </w:p>
        </w:tc>
        <w:tc>
          <w:tcPr>
            <w:tcW w:w="547" w:type="pct"/>
            <w:tcBorders>
              <w:top w:val="nil"/>
              <w:left w:val="nil"/>
              <w:bottom w:val="nil"/>
              <w:right w:val="nil"/>
            </w:tcBorders>
            <w:shd w:val="clear" w:color="auto" w:fill="auto"/>
            <w:vAlign w:val="center"/>
            <w:hideMark/>
          </w:tcPr>
          <w:p w14:paraId="1C587540" w14:textId="7B5BFE83" w:rsidR="005D0F0C" w:rsidRPr="009F01FC" w:rsidRDefault="00FF6580">
            <w:pPr>
              <w:jc w:val="right"/>
              <w:rPr>
                <w:rFonts w:ascii="Arial" w:hAnsi="Arial" w:cs="Arial"/>
                <w:sz w:val="16"/>
                <w:szCs w:val="16"/>
                <w:lang w:eastAsia="en-AU"/>
              </w:rPr>
            </w:pPr>
            <w:r>
              <w:rPr>
                <w:rFonts w:ascii="Arial" w:hAnsi="Arial" w:cs="Arial"/>
                <w:sz w:val="16"/>
                <w:szCs w:val="16"/>
              </w:rPr>
              <w:t>15,762</w:t>
            </w:r>
          </w:p>
        </w:tc>
      </w:tr>
      <w:tr w:rsidR="005D0F0C" w:rsidRPr="009F01FC" w14:paraId="4790ED5C" w14:textId="77777777">
        <w:trPr>
          <w:trHeight w:val="300"/>
        </w:trPr>
        <w:tc>
          <w:tcPr>
            <w:tcW w:w="2131" w:type="pct"/>
            <w:tcBorders>
              <w:top w:val="nil"/>
              <w:left w:val="nil"/>
              <w:bottom w:val="nil"/>
              <w:right w:val="nil"/>
            </w:tcBorders>
            <w:shd w:val="clear" w:color="auto" w:fill="auto"/>
            <w:vAlign w:val="center"/>
            <w:hideMark/>
          </w:tcPr>
          <w:p w14:paraId="1E291831" w14:textId="77777777" w:rsidR="005D0F0C" w:rsidRPr="009F01FC" w:rsidRDefault="005D0F0C">
            <w:pPr>
              <w:jc w:val="both"/>
              <w:rPr>
                <w:rFonts w:ascii="Arial" w:hAnsi="Arial" w:cs="Arial"/>
                <w:sz w:val="16"/>
                <w:szCs w:val="16"/>
                <w:lang w:eastAsia="en-AU"/>
              </w:rPr>
            </w:pPr>
            <w:r w:rsidRPr="009F01FC">
              <w:rPr>
                <w:rFonts w:ascii="Arial" w:hAnsi="Arial" w:cs="Arial"/>
                <w:sz w:val="16"/>
                <w:szCs w:val="16"/>
                <w:lang w:eastAsia="en-AU"/>
              </w:rPr>
              <w:t>Amount proposed to be borrowed</w:t>
            </w:r>
          </w:p>
        </w:tc>
        <w:tc>
          <w:tcPr>
            <w:tcW w:w="614" w:type="pct"/>
            <w:tcBorders>
              <w:top w:val="nil"/>
              <w:left w:val="nil"/>
              <w:bottom w:val="nil"/>
              <w:right w:val="nil"/>
            </w:tcBorders>
            <w:shd w:val="clear" w:color="auto" w:fill="auto"/>
            <w:vAlign w:val="center"/>
            <w:hideMark/>
          </w:tcPr>
          <w:p w14:paraId="2991C394" w14:textId="16B49C99" w:rsidR="005D0F0C" w:rsidRPr="009F01FC" w:rsidRDefault="00FF6580">
            <w:pPr>
              <w:jc w:val="right"/>
              <w:rPr>
                <w:rFonts w:ascii="Arial" w:hAnsi="Arial" w:cs="Arial"/>
                <w:sz w:val="16"/>
                <w:szCs w:val="16"/>
                <w:lang w:eastAsia="en-AU"/>
              </w:rPr>
            </w:pPr>
            <w:r>
              <w:rPr>
                <w:rFonts w:ascii="Arial" w:hAnsi="Arial" w:cs="Arial"/>
                <w:sz w:val="16"/>
                <w:szCs w:val="16"/>
              </w:rPr>
              <w:t>0</w:t>
            </w:r>
          </w:p>
        </w:tc>
        <w:tc>
          <w:tcPr>
            <w:tcW w:w="614" w:type="pct"/>
            <w:tcBorders>
              <w:top w:val="nil"/>
              <w:left w:val="nil"/>
              <w:bottom w:val="nil"/>
              <w:right w:val="nil"/>
            </w:tcBorders>
            <w:shd w:val="clear" w:color="000000" w:fill="F2F2F2"/>
            <w:vAlign w:val="center"/>
            <w:hideMark/>
          </w:tcPr>
          <w:p w14:paraId="5808CBF2" w14:textId="5187971C" w:rsidR="005D0F0C" w:rsidRPr="009F01FC" w:rsidRDefault="00FF6580">
            <w:pPr>
              <w:jc w:val="right"/>
              <w:rPr>
                <w:rFonts w:ascii="Arial" w:hAnsi="Arial" w:cs="Arial"/>
                <w:b/>
                <w:bCs/>
                <w:sz w:val="16"/>
                <w:szCs w:val="16"/>
                <w:lang w:eastAsia="en-AU"/>
              </w:rPr>
            </w:pPr>
            <w:r>
              <w:rPr>
                <w:rFonts w:ascii="Arial" w:hAnsi="Arial" w:cs="Arial"/>
                <w:sz w:val="16"/>
                <w:szCs w:val="16"/>
              </w:rPr>
              <w:t>20,448</w:t>
            </w:r>
          </w:p>
        </w:tc>
        <w:tc>
          <w:tcPr>
            <w:tcW w:w="547" w:type="pct"/>
            <w:tcBorders>
              <w:top w:val="nil"/>
              <w:left w:val="nil"/>
              <w:bottom w:val="nil"/>
              <w:right w:val="nil"/>
            </w:tcBorders>
            <w:shd w:val="clear" w:color="auto" w:fill="auto"/>
            <w:vAlign w:val="center"/>
            <w:hideMark/>
          </w:tcPr>
          <w:p w14:paraId="6484F22E" w14:textId="401982B3" w:rsidR="005D0F0C" w:rsidRPr="009F01FC" w:rsidRDefault="00FF6580">
            <w:pPr>
              <w:jc w:val="right"/>
              <w:rPr>
                <w:rFonts w:ascii="Arial" w:hAnsi="Arial" w:cs="Arial"/>
                <w:sz w:val="16"/>
                <w:szCs w:val="16"/>
                <w:lang w:eastAsia="en-AU"/>
              </w:rPr>
            </w:pPr>
            <w:r>
              <w:rPr>
                <w:rFonts w:ascii="Arial" w:hAnsi="Arial" w:cs="Arial"/>
                <w:sz w:val="16"/>
                <w:szCs w:val="16"/>
              </w:rPr>
              <w:t>0</w:t>
            </w:r>
          </w:p>
        </w:tc>
        <w:tc>
          <w:tcPr>
            <w:tcW w:w="547" w:type="pct"/>
            <w:tcBorders>
              <w:top w:val="nil"/>
              <w:left w:val="nil"/>
              <w:bottom w:val="nil"/>
              <w:right w:val="nil"/>
            </w:tcBorders>
            <w:shd w:val="clear" w:color="auto" w:fill="auto"/>
            <w:vAlign w:val="center"/>
            <w:hideMark/>
          </w:tcPr>
          <w:p w14:paraId="5B4BC4CC" w14:textId="03ECBB24" w:rsidR="005D0F0C" w:rsidRPr="009F01FC" w:rsidRDefault="00FF6580">
            <w:pPr>
              <w:jc w:val="right"/>
              <w:rPr>
                <w:rFonts w:ascii="Arial" w:hAnsi="Arial" w:cs="Arial"/>
                <w:sz w:val="16"/>
                <w:szCs w:val="16"/>
                <w:lang w:eastAsia="en-AU"/>
              </w:rPr>
            </w:pPr>
            <w:r>
              <w:rPr>
                <w:rFonts w:ascii="Arial" w:hAnsi="Arial" w:cs="Arial"/>
                <w:sz w:val="16"/>
                <w:szCs w:val="16"/>
              </w:rPr>
              <w:t>0</w:t>
            </w:r>
          </w:p>
        </w:tc>
        <w:tc>
          <w:tcPr>
            <w:tcW w:w="547" w:type="pct"/>
            <w:tcBorders>
              <w:top w:val="nil"/>
              <w:left w:val="nil"/>
              <w:bottom w:val="nil"/>
              <w:right w:val="nil"/>
            </w:tcBorders>
            <w:shd w:val="clear" w:color="auto" w:fill="auto"/>
            <w:vAlign w:val="center"/>
            <w:hideMark/>
          </w:tcPr>
          <w:p w14:paraId="04C9AA25" w14:textId="02466C56" w:rsidR="005D0F0C" w:rsidRPr="009F01FC" w:rsidRDefault="00FF6580">
            <w:pPr>
              <w:jc w:val="right"/>
              <w:rPr>
                <w:rFonts w:ascii="Arial" w:hAnsi="Arial" w:cs="Arial"/>
                <w:sz w:val="16"/>
                <w:szCs w:val="16"/>
                <w:lang w:eastAsia="en-AU"/>
              </w:rPr>
            </w:pPr>
            <w:r>
              <w:rPr>
                <w:rFonts w:ascii="Arial" w:hAnsi="Arial" w:cs="Arial"/>
                <w:sz w:val="16"/>
                <w:szCs w:val="16"/>
              </w:rPr>
              <w:t>0</w:t>
            </w:r>
          </w:p>
        </w:tc>
      </w:tr>
      <w:tr w:rsidR="005D0F0C" w:rsidRPr="009F01FC" w14:paraId="7B3532D8" w14:textId="77777777">
        <w:trPr>
          <w:trHeight w:val="300"/>
        </w:trPr>
        <w:tc>
          <w:tcPr>
            <w:tcW w:w="2131" w:type="pct"/>
            <w:tcBorders>
              <w:top w:val="nil"/>
              <w:left w:val="nil"/>
              <w:bottom w:val="nil"/>
              <w:right w:val="nil"/>
            </w:tcBorders>
            <w:shd w:val="clear" w:color="auto" w:fill="auto"/>
            <w:vAlign w:val="center"/>
            <w:hideMark/>
          </w:tcPr>
          <w:p w14:paraId="1DEECACD" w14:textId="77777777" w:rsidR="005D0F0C" w:rsidRPr="009F01FC" w:rsidRDefault="005D0F0C">
            <w:pPr>
              <w:jc w:val="both"/>
              <w:rPr>
                <w:rFonts w:ascii="Arial" w:hAnsi="Arial" w:cs="Arial"/>
                <w:sz w:val="16"/>
                <w:szCs w:val="16"/>
                <w:lang w:eastAsia="en-AU"/>
              </w:rPr>
            </w:pPr>
            <w:r w:rsidRPr="009F01FC">
              <w:rPr>
                <w:rFonts w:ascii="Arial" w:hAnsi="Arial" w:cs="Arial"/>
                <w:sz w:val="16"/>
                <w:szCs w:val="16"/>
                <w:lang w:eastAsia="en-AU"/>
              </w:rPr>
              <w:t>Amount projected to be redeemed</w:t>
            </w:r>
          </w:p>
        </w:tc>
        <w:tc>
          <w:tcPr>
            <w:tcW w:w="614" w:type="pct"/>
            <w:tcBorders>
              <w:top w:val="nil"/>
              <w:left w:val="nil"/>
              <w:bottom w:val="single" w:sz="8" w:space="0" w:color="auto"/>
              <w:right w:val="nil"/>
            </w:tcBorders>
            <w:shd w:val="clear" w:color="auto" w:fill="auto"/>
            <w:vAlign w:val="center"/>
            <w:hideMark/>
          </w:tcPr>
          <w:p w14:paraId="6CE6CEEC" w14:textId="1B6846E4" w:rsidR="005D0F0C" w:rsidRPr="009F4C9F" w:rsidRDefault="005D0F0C">
            <w:pPr>
              <w:jc w:val="right"/>
              <w:rPr>
                <w:rFonts w:ascii="Arial" w:hAnsi="Arial" w:cs="Arial"/>
                <w:color w:val="FF0000"/>
                <w:sz w:val="16"/>
                <w:szCs w:val="16"/>
                <w:lang w:eastAsia="en-AU"/>
              </w:rPr>
            </w:pPr>
            <w:r>
              <w:rPr>
                <w:rFonts w:ascii="Arial" w:hAnsi="Arial" w:cs="Arial"/>
                <w:sz w:val="16"/>
                <w:szCs w:val="16"/>
              </w:rPr>
              <w:t>(2,</w:t>
            </w:r>
            <w:r w:rsidR="00FF6580">
              <w:rPr>
                <w:rFonts w:ascii="Arial" w:hAnsi="Arial" w:cs="Arial"/>
                <w:sz w:val="16"/>
                <w:szCs w:val="16"/>
              </w:rPr>
              <w:t>469</w:t>
            </w:r>
            <w:r>
              <w:rPr>
                <w:rFonts w:ascii="Arial" w:hAnsi="Arial" w:cs="Arial"/>
                <w:sz w:val="16"/>
                <w:szCs w:val="16"/>
              </w:rPr>
              <w:t>)</w:t>
            </w:r>
          </w:p>
        </w:tc>
        <w:tc>
          <w:tcPr>
            <w:tcW w:w="614" w:type="pct"/>
            <w:tcBorders>
              <w:top w:val="nil"/>
              <w:left w:val="nil"/>
              <w:bottom w:val="single" w:sz="8" w:space="0" w:color="auto"/>
              <w:right w:val="nil"/>
            </w:tcBorders>
            <w:shd w:val="clear" w:color="000000" w:fill="F2F2F2"/>
            <w:vAlign w:val="center"/>
            <w:hideMark/>
          </w:tcPr>
          <w:p w14:paraId="6D9D1344" w14:textId="2C100D75" w:rsidR="005D0F0C" w:rsidRPr="009F4C9F" w:rsidRDefault="005D0F0C">
            <w:pPr>
              <w:jc w:val="right"/>
              <w:rPr>
                <w:rFonts w:ascii="Arial" w:hAnsi="Arial" w:cs="Arial"/>
                <w:b/>
                <w:bCs/>
                <w:color w:val="FF0000"/>
                <w:sz w:val="16"/>
                <w:szCs w:val="16"/>
                <w:lang w:eastAsia="en-AU"/>
              </w:rPr>
            </w:pPr>
            <w:r>
              <w:rPr>
                <w:rFonts w:ascii="Arial" w:hAnsi="Arial" w:cs="Arial"/>
                <w:sz w:val="16"/>
                <w:szCs w:val="16"/>
              </w:rPr>
              <w:t>(</w:t>
            </w:r>
            <w:r w:rsidR="00FF6580">
              <w:rPr>
                <w:rFonts w:ascii="Arial" w:hAnsi="Arial" w:cs="Arial"/>
                <w:sz w:val="16"/>
                <w:szCs w:val="16"/>
              </w:rPr>
              <w:t>2,139</w:t>
            </w:r>
            <w:r>
              <w:rPr>
                <w:rFonts w:ascii="Arial" w:hAnsi="Arial" w:cs="Arial"/>
                <w:sz w:val="16"/>
                <w:szCs w:val="16"/>
              </w:rPr>
              <w:t>)</w:t>
            </w:r>
          </w:p>
        </w:tc>
        <w:tc>
          <w:tcPr>
            <w:tcW w:w="547" w:type="pct"/>
            <w:tcBorders>
              <w:top w:val="nil"/>
              <w:left w:val="nil"/>
              <w:bottom w:val="single" w:sz="8" w:space="0" w:color="auto"/>
              <w:right w:val="nil"/>
            </w:tcBorders>
            <w:shd w:val="clear" w:color="auto" w:fill="auto"/>
            <w:vAlign w:val="center"/>
            <w:hideMark/>
          </w:tcPr>
          <w:p w14:paraId="3DF90852" w14:textId="1881C315" w:rsidR="005D0F0C" w:rsidRPr="009F4C9F" w:rsidRDefault="005D0F0C">
            <w:pPr>
              <w:jc w:val="right"/>
              <w:rPr>
                <w:rFonts w:ascii="Arial" w:hAnsi="Arial" w:cs="Arial"/>
                <w:color w:val="FF0000"/>
                <w:sz w:val="16"/>
                <w:szCs w:val="16"/>
                <w:lang w:eastAsia="en-AU"/>
              </w:rPr>
            </w:pPr>
            <w:r>
              <w:rPr>
                <w:rFonts w:ascii="Arial" w:hAnsi="Arial" w:cs="Arial"/>
                <w:sz w:val="16"/>
                <w:szCs w:val="16"/>
              </w:rPr>
              <w:t>(</w:t>
            </w:r>
            <w:r w:rsidR="00FF6580">
              <w:rPr>
                <w:rFonts w:ascii="Arial" w:hAnsi="Arial" w:cs="Arial"/>
                <w:sz w:val="16"/>
                <w:szCs w:val="16"/>
              </w:rPr>
              <w:t>1,143</w:t>
            </w:r>
            <w:r>
              <w:rPr>
                <w:rFonts w:ascii="Arial" w:hAnsi="Arial" w:cs="Arial"/>
                <w:sz w:val="16"/>
                <w:szCs w:val="16"/>
              </w:rPr>
              <w:t>)</w:t>
            </w:r>
          </w:p>
        </w:tc>
        <w:tc>
          <w:tcPr>
            <w:tcW w:w="547" w:type="pct"/>
            <w:tcBorders>
              <w:top w:val="nil"/>
              <w:left w:val="nil"/>
              <w:bottom w:val="single" w:sz="8" w:space="0" w:color="auto"/>
              <w:right w:val="nil"/>
            </w:tcBorders>
            <w:shd w:val="clear" w:color="auto" w:fill="auto"/>
            <w:vAlign w:val="center"/>
            <w:hideMark/>
          </w:tcPr>
          <w:p w14:paraId="15C10BEE" w14:textId="5135553D" w:rsidR="005D0F0C" w:rsidRPr="009F4C9F" w:rsidRDefault="005D0F0C">
            <w:pPr>
              <w:jc w:val="right"/>
              <w:rPr>
                <w:rFonts w:ascii="Arial" w:hAnsi="Arial" w:cs="Arial"/>
                <w:color w:val="FF0000"/>
                <w:sz w:val="16"/>
                <w:szCs w:val="16"/>
                <w:lang w:eastAsia="en-AU"/>
              </w:rPr>
            </w:pPr>
            <w:r>
              <w:rPr>
                <w:rFonts w:ascii="Arial" w:hAnsi="Arial" w:cs="Arial"/>
                <w:sz w:val="16"/>
                <w:szCs w:val="16"/>
              </w:rPr>
              <w:t>(</w:t>
            </w:r>
            <w:r w:rsidR="00FF6580">
              <w:rPr>
                <w:rFonts w:ascii="Arial" w:hAnsi="Arial" w:cs="Arial"/>
                <w:sz w:val="16"/>
                <w:szCs w:val="16"/>
              </w:rPr>
              <w:t>2,047</w:t>
            </w:r>
            <w:r>
              <w:rPr>
                <w:rFonts w:ascii="Arial" w:hAnsi="Arial" w:cs="Arial"/>
                <w:sz w:val="16"/>
                <w:szCs w:val="16"/>
              </w:rPr>
              <w:t>)</w:t>
            </w:r>
          </w:p>
        </w:tc>
        <w:tc>
          <w:tcPr>
            <w:tcW w:w="547" w:type="pct"/>
            <w:tcBorders>
              <w:top w:val="nil"/>
              <w:left w:val="nil"/>
              <w:bottom w:val="single" w:sz="8" w:space="0" w:color="auto"/>
              <w:right w:val="nil"/>
            </w:tcBorders>
            <w:shd w:val="clear" w:color="auto" w:fill="auto"/>
            <w:vAlign w:val="center"/>
            <w:hideMark/>
          </w:tcPr>
          <w:p w14:paraId="29F370A5" w14:textId="45DCF7F6" w:rsidR="005D0F0C" w:rsidRPr="009F4C9F" w:rsidRDefault="005D0F0C">
            <w:pPr>
              <w:jc w:val="right"/>
              <w:rPr>
                <w:rFonts w:ascii="Arial" w:hAnsi="Arial" w:cs="Arial"/>
                <w:color w:val="FF0000"/>
                <w:sz w:val="16"/>
                <w:szCs w:val="16"/>
                <w:lang w:eastAsia="en-AU"/>
              </w:rPr>
            </w:pPr>
            <w:r>
              <w:rPr>
                <w:rFonts w:ascii="Arial" w:hAnsi="Arial" w:cs="Arial"/>
                <w:sz w:val="16"/>
                <w:szCs w:val="16"/>
              </w:rPr>
              <w:t>(</w:t>
            </w:r>
            <w:r w:rsidR="00FF6580">
              <w:rPr>
                <w:rFonts w:ascii="Arial" w:hAnsi="Arial" w:cs="Arial"/>
                <w:sz w:val="16"/>
                <w:szCs w:val="16"/>
              </w:rPr>
              <w:t>2,045</w:t>
            </w:r>
            <w:r>
              <w:rPr>
                <w:rFonts w:ascii="Arial" w:hAnsi="Arial" w:cs="Arial"/>
                <w:sz w:val="16"/>
                <w:szCs w:val="16"/>
              </w:rPr>
              <w:t>)</w:t>
            </w:r>
          </w:p>
        </w:tc>
      </w:tr>
      <w:tr w:rsidR="005D0F0C" w:rsidRPr="009F01FC" w14:paraId="0D62CC45" w14:textId="77777777">
        <w:trPr>
          <w:trHeight w:val="300"/>
        </w:trPr>
        <w:tc>
          <w:tcPr>
            <w:tcW w:w="2131" w:type="pct"/>
            <w:tcBorders>
              <w:top w:val="nil"/>
              <w:left w:val="nil"/>
              <w:bottom w:val="single" w:sz="8" w:space="0" w:color="auto"/>
              <w:right w:val="nil"/>
            </w:tcBorders>
            <w:shd w:val="clear" w:color="auto" w:fill="auto"/>
            <w:vAlign w:val="center"/>
            <w:hideMark/>
          </w:tcPr>
          <w:p w14:paraId="42EC7E8E" w14:textId="77777777" w:rsidR="005D0F0C" w:rsidRPr="009F01FC" w:rsidRDefault="005D0F0C">
            <w:pPr>
              <w:jc w:val="both"/>
              <w:rPr>
                <w:rFonts w:ascii="Arial" w:hAnsi="Arial" w:cs="Arial"/>
                <w:b/>
                <w:bCs/>
                <w:sz w:val="16"/>
                <w:szCs w:val="16"/>
                <w:lang w:eastAsia="en-AU"/>
              </w:rPr>
            </w:pPr>
            <w:r w:rsidRPr="009F01FC">
              <w:rPr>
                <w:rFonts w:ascii="Arial" w:hAnsi="Arial" w:cs="Arial"/>
                <w:b/>
                <w:bCs/>
                <w:sz w:val="16"/>
                <w:szCs w:val="16"/>
                <w:lang w:eastAsia="en-AU"/>
              </w:rPr>
              <w:t>Amount of borrowings as at 30 June</w:t>
            </w:r>
          </w:p>
        </w:tc>
        <w:tc>
          <w:tcPr>
            <w:tcW w:w="614" w:type="pct"/>
            <w:tcBorders>
              <w:top w:val="nil"/>
              <w:left w:val="nil"/>
              <w:bottom w:val="single" w:sz="8" w:space="0" w:color="auto"/>
              <w:right w:val="nil"/>
            </w:tcBorders>
            <w:shd w:val="clear" w:color="auto" w:fill="auto"/>
            <w:vAlign w:val="center"/>
            <w:hideMark/>
          </w:tcPr>
          <w:p w14:paraId="05BFF19E" w14:textId="23F6239E" w:rsidR="005D0F0C" w:rsidRPr="009F01FC" w:rsidRDefault="00FF6580">
            <w:pPr>
              <w:jc w:val="right"/>
              <w:rPr>
                <w:rFonts w:ascii="Arial" w:hAnsi="Arial" w:cs="Arial"/>
                <w:b/>
                <w:bCs/>
                <w:sz w:val="16"/>
                <w:szCs w:val="16"/>
                <w:lang w:eastAsia="en-AU"/>
              </w:rPr>
            </w:pPr>
            <w:r>
              <w:rPr>
                <w:rFonts w:ascii="Arial" w:hAnsi="Arial" w:cs="Arial"/>
                <w:sz w:val="16"/>
                <w:szCs w:val="16"/>
              </w:rPr>
              <w:t>643</w:t>
            </w:r>
          </w:p>
        </w:tc>
        <w:tc>
          <w:tcPr>
            <w:tcW w:w="614" w:type="pct"/>
            <w:tcBorders>
              <w:top w:val="nil"/>
              <w:left w:val="nil"/>
              <w:bottom w:val="single" w:sz="8" w:space="0" w:color="auto"/>
              <w:right w:val="nil"/>
            </w:tcBorders>
            <w:shd w:val="clear" w:color="000000" w:fill="F2F2F2"/>
            <w:vAlign w:val="center"/>
            <w:hideMark/>
          </w:tcPr>
          <w:p w14:paraId="2FA500AF" w14:textId="70336D3B" w:rsidR="005D0F0C" w:rsidRPr="009F01FC" w:rsidRDefault="00FF6580">
            <w:pPr>
              <w:jc w:val="right"/>
              <w:rPr>
                <w:rFonts w:ascii="Arial" w:hAnsi="Arial" w:cs="Arial"/>
                <w:b/>
                <w:bCs/>
                <w:sz w:val="16"/>
                <w:szCs w:val="16"/>
                <w:lang w:eastAsia="en-AU"/>
              </w:rPr>
            </w:pPr>
            <w:r>
              <w:rPr>
                <w:rFonts w:ascii="Arial" w:hAnsi="Arial" w:cs="Arial"/>
                <w:sz w:val="16"/>
                <w:szCs w:val="16"/>
              </w:rPr>
              <w:t>18,952</w:t>
            </w:r>
          </w:p>
        </w:tc>
        <w:tc>
          <w:tcPr>
            <w:tcW w:w="547" w:type="pct"/>
            <w:tcBorders>
              <w:top w:val="nil"/>
              <w:left w:val="nil"/>
              <w:bottom w:val="single" w:sz="8" w:space="0" w:color="auto"/>
              <w:right w:val="nil"/>
            </w:tcBorders>
            <w:shd w:val="clear" w:color="auto" w:fill="auto"/>
            <w:vAlign w:val="center"/>
            <w:hideMark/>
          </w:tcPr>
          <w:p w14:paraId="6817FB95" w14:textId="12FA6D6A" w:rsidR="005D0F0C" w:rsidRPr="009F01FC" w:rsidRDefault="00FF6580">
            <w:pPr>
              <w:jc w:val="right"/>
              <w:rPr>
                <w:rFonts w:ascii="Arial" w:hAnsi="Arial" w:cs="Arial"/>
                <w:b/>
                <w:bCs/>
                <w:sz w:val="16"/>
                <w:szCs w:val="16"/>
                <w:lang w:eastAsia="en-AU"/>
              </w:rPr>
            </w:pPr>
            <w:r>
              <w:rPr>
                <w:rFonts w:ascii="Arial" w:hAnsi="Arial" w:cs="Arial"/>
                <w:sz w:val="16"/>
                <w:szCs w:val="16"/>
              </w:rPr>
              <w:t>17,809</w:t>
            </w:r>
          </w:p>
        </w:tc>
        <w:tc>
          <w:tcPr>
            <w:tcW w:w="547" w:type="pct"/>
            <w:tcBorders>
              <w:top w:val="nil"/>
              <w:left w:val="nil"/>
              <w:bottom w:val="single" w:sz="8" w:space="0" w:color="auto"/>
              <w:right w:val="nil"/>
            </w:tcBorders>
            <w:shd w:val="clear" w:color="auto" w:fill="auto"/>
            <w:vAlign w:val="center"/>
            <w:hideMark/>
          </w:tcPr>
          <w:p w14:paraId="7B1B844D" w14:textId="4E1ED2FA" w:rsidR="005D0F0C" w:rsidRPr="009F01FC" w:rsidRDefault="00FF6580">
            <w:pPr>
              <w:jc w:val="right"/>
              <w:rPr>
                <w:rFonts w:ascii="Arial" w:hAnsi="Arial" w:cs="Arial"/>
                <w:b/>
                <w:bCs/>
                <w:sz w:val="16"/>
                <w:szCs w:val="16"/>
                <w:lang w:eastAsia="en-AU"/>
              </w:rPr>
            </w:pPr>
            <w:r>
              <w:rPr>
                <w:rFonts w:ascii="Arial" w:hAnsi="Arial" w:cs="Arial"/>
                <w:sz w:val="16"/>
                <w:szCs w:val="16"/>
              </w:rPr>
              <w:t>15,762</w:t>
            </w:r>
          </w:p>
        </w:tc>
        <w:tc>
          <w:tcPr>
            <w:tcW w:w="547" w:type="pct"/>
            <w:tcBorders>
              <w:top w:val="nil"/>
              <w:left w:val="nil"/>
              <w:bottom w:val="single" w:sz="8" w:space="0" w:color="auto"/>
              <w:right w:val="nil"/>
            </w:tcBorders>
            <w:shd w:val="clear" w:color="auto" w:fill="auto"/>
            <w:vAlign w:val="center"/>
            <w:hideMark/>
          </w:tcPr>
          <w:p w14:paraId="69AF83DE" w14:textId="3C083A5B" w:rsidR="005D0F0C" w:rsidRPr="009F01FC" w:rsidRDefault="00FF6580">
            <w:pPr>
              <w:jc w:val="right"/>
              <w:rPr>
                <w:rFonts w:ascii="Arial" w:hAnsi="Arial" w:cs="Arial"/>
                <w:b/>
                <w:bCs/>
                <w:sz w:val="16"/>
                <w:szCs w:val="16"/>
                <w:lang w:eastAsia="en-AU"/>
              </w:rPr>
            </w:pPr>
            <w:r>
              <w:rPr>
                <w:rFonts w:ascii="Arial" w:hAnsi="Arial" w:cs="Arial"/>
                <w:sz w:val="16"/>
                <w:szCs w:val="16"/>
              </w:rPr>
              <w:t>13,717</w:t>
            </w:r>
          </w:p>
        </w:tc>
      </w:tr>
    </w:tbl>
    <w:p w14:paraId="50D07E07" w14:textId="4E769E31" w:rsidR="00984FC5" w:rsidRPr="001B2020" w:rsidRDefault="00984FC5" w:rsidP="001B2020">
      <w:pPr>
        <w:pStyle w:val="Text"/>
        <w:rPr>
          <w:rFonts w:eastAsiaTheme="majorEastAsia"/>
        </w:rPr>
      </w:pPr>
    </w:p>
    <w:p w14:paraId="5A46AD2C" w14:textId="77777777" w:rsidR="00B70160" w:rsidRDefault="00B70160">
      <w:pPr>
        <w:spacing w:after="200" w:line="276" w:lineRule="auto"/>
        <w:rPr>
          <w:rFonts w:ascii="Helvetica 45 Light" w:eastAsiaTheme="majorEastAsia" w:hAnsi="Helvetica 45 Light" w:cs="Arial"/>
          <w:b/>
          <w:bCs/>
          <w:color w:val="000000" w:themeColor="text1" w:themeShade="BF"/>
          <w:szCs w:val="22"/>
          <w:lang w:eastAsia="en-AU"/>
        </w:rPr>
      </w:pPr>
      <w:r>
        <w:br w:type="page"/>
      </w:r>
    </w:p>
    <w:p w14:paraId="5E4ACDE7" w14:textId="7C90CE48" w:rsidR="0014624C" w:rsidRPr="001B2020" w:rsidRDefault="0014624C" w:rsidP="002A4E5F">
      <w:pPr>
        <w:pStyle w:val="Numbers111"/>
        <w:numPr>
          <w:ilvl w:val="2"/>
          <w:numId w:val="23"/>
        </w:numPr>
      </w:pPr>
      <w:r w:rsidRPr="001B2020">
        <w:t>Leases by category</w:t>
      </w:r>
    </w:p>
    <w:p w14:paraId="76CA129F" w14:textId="7191D1CD" w:rsidR="0014624C" w:rsidRPr="001D7DDC" w:rsidRDefault="0014624C" w:rsidP="001B2020">
      <w:pPr>
        <w:pStyle w:val="Text"/>
        <w:rPr>
          <w:rStyle w:val="TextChar"/>
          <w:rFonts w:ascii="Arial" w:hAnsi="Arial"/>
        </w:rPr>
      </w:pPr>
      <w:r w:rsidRPr="001D7DDC">
        <w:rPr>
          <w:rFonts w:ascii="Arial" w:hAnsi="Arial"/>
        </w:rPr>
        <w:t xml:space="preserve">Following the introduction of AASB 16 Leases, right of use assets and lease liabilities have been </w:t>
      </w:r>
      <w:r w:rsidRPr="001D7DDC">
        <w:rPr>
          <w:rStyle w:val="TextChar"/>
          <w:rFonts w:ascii="Arial" w:hAnsi="Arial"/>
        </w:rPr>
        <w:t>recognised as outlined in the table below:</w:t>
      </w:r>
    </w:p>
    <w:tbl>
      <w:tblPr>
        <w:tblW w:w="5000" w:type="pct"/>
        <w:tblLook w:val="04A0" w:firstRow="1" w:lastRow="0" w:firstColumn="1" w:lastColumn="0" w:noHBand="0" w:noVBand="1"/>
      </w:tblPr>
      <w:tblGrid>
        <w:gridCol w:w="6116"/>
        <w:gridCol w:w="1762"/>
        <w:gridCol w:w="1760"/>
      </w:tblGrid>
      <w:tr w:rsidR="007E58F7" w:rsidRPr="007E58F7" w14:paraId="6F31CC4C" w14:textId="77777777" w:rsidTr="00FF6580">
        <w:trPr>
          <w:trHeight w:val="300"/>
        </w:trPr>
        <w:tc>
          <w:tcPr>
            <w:tcW w:w="3173" w:type="pct"/>
            <w:tcBorders>
              <w:top w:val="nil"/>
              <w:left w:val="nil"/>
              <w:bottom w:val="nil"/>
              <w:right w:val="nil"/>
            </w:tcBorders>
            <w:shd w:val="clear" w:color="000000" w:fill="0067AC"/>
            <w:vAlign w:val="center"/>
            <w:hideMark/>
          </w:tcPr>
          <w:p w14:paraId="5ACBC5DE" w14:textId="77777777" w:rsidR="007E58F7" w:rsidRPr="007E58F7" w:rsidRDefault="007E58F7" w:rsidP="007E58F7">
            <w:pPr>
              <w:jc w:val="center"/>
              <w:rPr>
                <w:rFonts w:ascii="Arial" w:hAnsi="Arial" w:cs="Arial"/>
                <w:b/>
                <w:bCs/>
                <w:color w:val="FFFFFF"/>
                <w:sz w:val="16"/>
                <w:szCs w:val="16"/>
                <w:lang w:eastAsia="en-AU"/>
              </w:rPr>
            </w:pPr>
            <w:r w:rsidRPr="007E58F7">
              <w:rPr>
                <w:rFonts w:ascii="Arial" w:hAnsi="Arial" w:cs="Arial"/>
                <w:b/>
                <w:bCs/>
                <w:color w:val="FFFFFF"/>
                <w:sz w:val="16"/>
                <w:szCs w:val="16"/>
                <w:lang w:eastAsia="en-AU"/>
              </w:rPr>
              <w:t> </w:t>
            </w:r>
          </w:p>
        </w:tc>
        <w:tc>
          <w:tcPr>
            <w:tcW w:w="914" w:type="pct"/>
            <w:tcBorders>
              <w:top w:val="nil"/>
              <w:left w:val="nil"/>
              <w:bottom w:val="nil"/>
              <w:right w:val="nil"/>
            </w:tcBorders>
            <w:shd w:val="clear" w:color="000000" w:fill="0067AC"/>
            <w:vAlign w:val="center"/>
            <w:hideMark/>
          </w:tcPr>
          <w:p w14:paraId="5672CE22" w14:textId="77777777" w:rsidR="007E58F7" w:rsidRPr="007E58F7" w:rsidRDefault="007E58F7" w:rsidP="007E58F7">
            <w:pPr>
              <w:jc w:val="center"/>
              <w:rPr>
                <w:rFonts w:ascii="Arial" w:hAnsi="Arial" w:cs="Arial"/>
                <w:b/>
                <w:bCs/>
                <w:color w:val="FFFFFF"/>
                <w:sz w:val="16"/>
                <w:szCs w:val="16"/>
                <w:lang w:eastAsia="en-AU"/>
              </w:rPr>
            </w:pPr>
            <w:r w:rsidRPr="007E58F7">
              <w:rPr>
                <w:rFonts w:ascii="Arial" w:hAnsi="Arial" w:cs="Arial"/>
                <w:b/>
                <w:bCs/>
                <w:color w:val="FFFFFF"/>
                <w:sz w:val="16"/>
                <w:szCs w:val="16"/>
                <w:lang w:eastAsia="en-AU"/>
              </w:rPr>
              <w:t xml:space="preserve"> Forecast </w:t>
            </w:r>
          </w:p>
        </w:tc>
        <w:tc>
          <w:tcPr>
            <w:tcW w:w="913" w:type="pct"/>
            <w:tcBorders>
              <w:top w:val="nil"/>
              <w:left w:val="nil"/>
              <w:bottom w:val="nil"/>
              <w:right w:val="nil"/>
            </w:tcBorders>
            <w:shd w:val="clear" w:color="000000" w:fill="0067AC"/>
            <w:vAlign w:val="center"/>
            <w:hideMark/>
          </w:tcPr>
          <w:p w14:paraId="0D5ACB31" w14:textId="77777777" w:rsidR="007E58F7" w:rsidRPr="007E58F7" w:rsidRDefault="007E58F7" w:rsidP="007E58F7">
            <w:pPr>
              <w:jc w:val="center"/>
              <w:rPr>
                <w:rFonts w:ascii="Arial" w:hAnsi="Arial" w:cs="Arial"/>
                <w:b/>
                <w:bCs/>
                <w:color w:val="FFFFFF"/>
                <w:sz w:val="16"/>
                <w:szCs w:val="16"/>
                <w:lang w:eastAsia="en-AU"/>
              </w:rPr>
            </w:pPr>
            <w:r w:rsidRPr="007E58F7">
              <w:rPr>
                <w:rFonts w:ascii="Arial" w:hAnsi="Arial" w:cs="Arial"/>
                <w:b/>
                <w:bCs/>
                <w:color w:val="FFFFFF"/>
                <w:sz w:val="16"/>
                <w:szCs w:val="16"/>
                <w:lang w:eastAsia="en-AU"/>
              </w:rPr>
              <w:t xml:space="preserve"> Budget </w:t>
            </w:r>
          </w:p>
        </w:tc>
      </w:tr>
      <w:tr w:rsidR="007E58F7" w:rsidRPr="007E58F7" w14:paraId="25FA2485" w14:textId="77777777" w:rsidTr="00FF6580">
        <w:trPr>
          <w:trHeight w:val="300"/>
        </w:trPr>
        <w:tc>
          <w:tcPr>
            <w:tcW w:w="3173" w:type="pct"/>
            <w:vMerge w:val="restart"/>
            <w:tcBorders>
              <w:top w:val="nil"/>
              <w:left w:val="nil"/>
              <w:bottom w:val="nil"/>
              <w:right w:val="nil"/>
            </w:tcBorders>
            <w:shd w:val="clear" w:color="000000" w:fill="0067AC"/>
            <w:vAlign w:val="center"/>
            <w:hideMark/>
          </w:tcPr>
          <w:p w14:paraId="647773F9" w14:textId="77777777" w:rsidR="007E58F7" w:rsidRPr="007E58F7" w:rsidRDefault="007E58F7" w:rsidP="007E58F7">
            <w:pPr>
              <w:jc w:val="center"/>
              <w:rPr>
                <w:rFonts w:ascii="Arial" w:hAnsi="Arial" w:cs="Arial"/>
                <w:b/>
                <w:bCs/>
                <w:color w:val="FFFFFF"/>
                <w:sz w:val="16"/>
                <w:szCs w:val="16"/>
                <w:lang w:eastAsia="en-AU"/>
              </w:rPr>
            </w:pPr>
            <w:r w:rsidRPr="007E58F7">
              <w:rPr>
                <w:rFonts w:ascii="Arial" w:hAnsi="Arial" w:cs="Arial"/>
                <w:b/>
                <w:bCs/>
                <w:color w:val="FFFFFF"/>
                <w:sz w:val="16"/>
                <w:szCs w:val="16"/>
                <w:lang w:eastAsia="en-AU"/>
              </w:rPr>
              <w:t> </w:t>
            </w:r>
          </w:p>
        </w:tc>
        <w:tc>
          <w:tcPr>
            <w:tcW w:w="914" w:type="pct"/>
            <w:tcBorders>
              <w:top w:val="nil"/>
              <w:left w:val="nil"/>
              <w:bottom w:val="nil"/>
              <w:right w:val="nil"/>
            </w:tcBorders>
            <w:shd w:val="clear" w:color="000000" w:fill="0067AC"/>
            <w:vAlign w:val="center"/>
            <w:hideMark/>
          </w:tcPr>
          <w:p w14:paraId="55A8F4BE" w14:textId="2329608B" w:rsidR="007E58F7" w:rsidRPr="007E58F7" w:rsidRDefault="00FF6580" w:rsidP="007E58F7">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2023/24 </w:t>
            </w:r>
          </w:p>
        </w:tc>
        <w:tc>
          <w:tcPr>
            <w:tcW w:w="913" w:type="pct"/>
            <w:tcBorders>
              <w:top w:val="nil"/>
              <w:left w:val="nil"/>
              <w:bottom w:val="nil"/>
              <w:right w:val="nil"/>
            </w:tcBorders>
            <w:shd w:val="clear" w:color="000000" w:fill="0067AC"/>
            <w:vAlign w:val="center"/>
            <w:hideMark/>
          </w:tcPr>
          <w:p w14:paraId="4DC1FC55" w14:textId="394A9BAC" w:rsidR="007E58F7" w:rsidRPr="007E58F7" w:rsidRDefault="00FF6580" w:rsidP="007E58F7">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2024/25 </w:t>
            </w:r>
          </w:p>
        </w:tc>
      </w:tr>
      <w:tr w:rsidR="007E58F7" w:rsidRPr="007E58F7" w14:paraId="5796DFC5" w14:textId="77777777" w:rsidTr="00FF6580">
        <w:trPr>
          <w:trHeight w:val="300"/>
        </w:trPr>
        <w:tc>
          <w:tcPr>
            <w:tcW w:w="3173" w:type="pct"/>
            <w:vMerge/>
            <w:tcBorders>
              <w:top w:val="nil"/>
              <w:left w:val="nil"/>
              <w:bottom w:val="nil"/>
              <w:right w:val="nil"/>
            </w:tcBorders>
            <w:vAlign w:val="center"/>
            <w:hideMark/>
          </w:tcPr>
          <w:p w14:paraId="0857BB6A" w14:textId="77777777" w:rsidR="007E58F7" w:rsidRPr="007E58F7" w:rsidRDefault="007E58F7" w:rsidP="007E58F7">
            <w:pPr>
              <w:rPr>
                <w:rFonts w:ascii="Arial" w:hAnsi="Arial" w:cs="Arial"/>
                <w:b/>
                <w:bCs/>
                <w:color w:val="FFFFFF"/>
                <w:sz w:val="16"/>
                <w:szCs w:val="16"/>
                <w:lang w:eastAsia="en-AU"/>
              </w:rPr>
            </w:pPr>
          </w:p>
        </w:tc>
        <w:tc>
          <w:tcPr>
            <w:tcW w:w="914" w:type="pct"/>
            <w:tcBorders>
              <w:top w:val="nil"/>
              <w:left w:val="nil"/>
              <w:bottom w:val="nil"/>
              <w:right w:val="nil"/>
            </w:tcBorders>
            <w:shd w:val="clear" w:color="000000" w:fill="0067AC"/>
            <w:vAlign w:val="center"/>
            <w:hideMark/>
          </w:tcPr>
          <w:p w14:paraId="28BD94B8" w14:textId="77777777" w:rsidR="007E58F7" w:rsidRPr="007E58F7" w:rsidRDefault="007E58F7" w:rsidP="007E58F7">
            <w:pPr>
              <w:jc w:val="center"/>
              <w:rPr>
                <w:rFonts w:ascii="Arial" w:hAnsi="Arial" w:cs="Arial"/>
                <w:b/>
                <w:bCs/>
                <w:color w:val="FFFFFF"/>
                <w:sz w:val="16"/>
                <w:szCs w:val="16"/>
                <w:lang w:eastAsia="en-AU"/>
              </w:rPr>
            </w:pPr>
            <w:r w:rsidRPr="007E58F7">
              <w:rPr>
                <w:rFonts w:ascii="Arial" w:hAnsi="Arial" w:cs="Arial"/>
                <w:b/>
                <w:bCs/>
                <w:color w:val="FFFFFF"/>
                <w:sz w:val="16"/>
                <w:szCs w:val="16"/>
                <w:lang w:eastAsia="en-AU"/>
              </w:rPr>
              <w:t xml:space="preserve"> $ </w:t>
            </w:r>
          </w:p>
        </w:tc>
        <w:tc>
          <w:tcPr>
            <w:tcW w:w="913" w:type="pct"/>
            <w:tcBorders>
              <w:top w:val="nil"/>
              <w:left w:val="nil"/>
              <w:bottom w:val="nil"/>
              <w:right w:val="nil"/>
            </w:tcBorders>
            <w:shd w:val="clear" w:color="000000" w:fill="0067AC"/>
            <w:vAlign w:val="center"/>
            <w:hideMark/>
          </w:tcPr>
          <w:p w14:paraId="0BFF2E10" w14:textId="77777777" w:rsidR="007E58F7" w:rsidRPr="007E58F7" w:rsidRDefault="007E58F7" w:rsidP="007E58F7">
            <w:pPr>
              <w:jc w:val="center"/>
              <w:rPr>
                <w:rFonts w:ascii="Arial" w:hAnsi="Arial" w:cs="Arial"/>
                <w:b/>
                <w:bCs/>
                <w:color w:val="FFFFFF"/>
                <w:sz w:val="16"/>
                <w:szCs w:val="16"/>
                <w:lang w:eastAsia="en-AU"/>
              </w:rPr>
            </w:pPr>
            <w:r w:rsidRPr="007E58F7">
              <w:rPr>
                <w:rFonts w:ascii="Arial" w:hAnsi="Arial" w:cs="Arial"/>
                <w:b/>
                <w:bCs/>
                <w:color w:val="FFFFFF"/>
                <w:sz w:val="16"/>
                <w:szCs w:val="16"/>
                <w:lang w:eastAsia="en-AU"/>
              </w:rPr>
              <w:t xml:space="preserve"> $ </w:t>
            </w:r>
          </w:p>
        </w:tc>
      </w:tr>
      <w:tr w:rsidR="007E58F7" w:rsidRPr="007E58F7" w14:paraId="0053654C" w14:textId="77777777" w:rsidTr="00FF6580">
        <w:trPr>
          <w:trHeight w:val="300"/>
        </w:trPr>
        <w:tc>
          <w:tcPr>
            <w:tcW w:w="3173" w:type="pct"/>
            <w:tcBorders>
              <w:top w:val="nil"/>
              <w:left w:val="nil"/>
              <w:bottom w:val="nil"/>
              <w:right w:val="nil"/>
            </w:tcBorders>
            <w:shd w:val="clear" w:color="auto" w:fill="auto"/>
            <w:vAlign w:val="center"/>
            <w:hideMark/>
          </w:tcPr>
          <w:p w14:paraId="52137F1A" w14:textId="77777777" w:rsidR="007E58F7" w:rsidRPr="007E58F7" w:rsidRDefault="007E58F7" w:rsidP="007E58F7">
            <w:pPr>
              <w:jc w:val="both"/>
              <w:rPr>
                <w:rFonts w:ascii="Arial" w:hAnsi="Arial" w:cs="Arial"/>
                <w:b/>
                <w:bCs/>
                <w:sz w:val="16"/>
                <w:szCs w:val="16"/>
                <w:lang w:eastAsia="en-AU"/>
              </w:rPr>
            </w:pPr>
            <w:r w:rsidRPr="007E58F7">
              <w:rPr>
                <w:rFonts w:ascii="Arial" w:hAnsi="Arial" w:cs="Arial"/>
                <w:b/>
                <w:bCs/>
                <w:sz w:val="16"/>
                <w:szCs w:val="16"/>
                <w:lang w:eastAsia="en-AU"/>
              </w:rPr>
              <w:t>Right-of-use assets</w:t>
            </w:r>
          </w:p>
        </w:tc>
        <w:tc>
          <w:tcPr>
            <w:tcW w:w="914" w:type="pct"/>
            <w:tcBorders>
              <w:top w:val="nil"/>
              <w:left w:val="nil"/>
              <w:bottom w:val="nil"/>
              <w:right w:val="nil"/>
            </w:tcBorders>
            <w:shd w:val="clear" w:color="auto" w:fill="auto"/>
            <w:vAlign w:val="center"/>
            <w:hideMark/>
          </w:tcPr>
          <w:p w14:paraId="50FFEFEC" w14:textId="77777777" w:rsidR="007E58F7" w:rsidRPr="007E58F7" w:rsidRDefault="007E58F7" w:rsidP="007E58F7">
            <w:pPr>
              <w:jc w:val="both"/>
              <w:rPr>
                <w:rFonts w:ascii="Arial" w:hAnsi="Arial" w:cs="Arial"/>
                <w:b/>
                <w:bCs/>
                <w:sz w:val="16"/>
                <w:szCs w:val="16"/>
                <w:lang w:eastAsia="en-AU"/>
              </w:rPr>
            </w:pPr>
          </w:p>
        </w:tc>
        <w:tc>
          <w:tcPr>
            <w:tcW w:w="913" w:type="pct"/>
            <w:tcBorders>
              <w:top w:val="nil"/>
              <w:left w:val="nil"/>
              <w:bottom w:val="nil"/>
              <w:right w:val="nil"/>
            </w:tcBorders>
            <w:shd w:val="clear" w:color="000000" w:fill="4AAA42"/>
            <w:vAlign w:val="center"/>
            <w:hideMark/>
          </w:tcPr>
          <w:p w14:paraId="05A404A8" w14:textId="77777777" w:rsidR="007E58F7" w:rsidRPr="007E58F7" w:rsidRDefault="007E58F7" w:rsidP="007E58F7">
            <w:pPr>
              <w:jc w:val="right"/>
              <w:rPr>
                <w:rFonts w:ascii="Arial" w:hAnsi="Arial" w:cs="Arial"/>
                <w:b/>
                <w:bCs/>
                <w:sz w:val="16"/>
                <w:szCs w:val="16"/>
                <w:lang w:eastAsia="en-AU"/>
              </w:rPr>
            </w:pPr>
            <w:r w:rsidRPr="007E58F7">
              <w:rPr>
                <w:rFonts w:ascii="Arial" w:hAnsi="Arial" w:cs="Arial"/>
                <w:b/>
                <w:bCs/>
                <w:sz w:val="16"/>
                <w:szCs w:val="16"/>
                <w:lang w:eastAsia="en-AU"/>
              </w:rPr>
              <w:t> </w:t>
            </w:r>
          </w:p>
        </w:tc>
      </w:tr>
      <w:tr w:rsidR="007E58F7" w:rsidRPr="007E58F7" w14:paraId="3B803CB5" w14:textId="77777777" w:rsidTr="00FF6580">
        <w:trPr>
          <w:trHeight w:val="300"/>
        </w:trPr>
        <w:tc>
          <w:tcPr>
            <w:tcW w:w="3173" w:type="pct"/>
            <w:tcBorders>
              <w:top w:val="nil"/>
              <w:left w:val="nil"/>
              <w:bottom w:val="nil"/>
              <w:right w:val="nil"/>
            </w:tcBorders>
            <w:shd w:val="clear" w:color="auto" w:fill="auto"/>
            <w:vAlign w:val="center"/>
            <w:hideMark/>
          </w:tcPr>
          <w:p w14:paraId="1A61B3EF" w14:textId="77777777" w:rsidR="007E58F7" w:rsidRPr="007E58F7" w:rsidRDefault="007E58F7" w:rsidP="007E58F7">
            <w:pPr>
              <w:ind w:firstLineChars="100" w:firstLine="160"/>
              <w:rPr>
                <w:rFonts w:ascii="Arial" w:hAnsi="Arial" w:cs="Arial"/>
                <w:sz w:val="16"/>
                <w:szCs w:val="16"/>
                <w:lang w:eastAsia="en-AU"/>
              </w:rPr>
            </w:pPr>
            <w:r w:rsidRPr="007E58F7">
              <w:rPr>
                <w:rFonts w:ascii="Arial" w:hAnsi="Arial" w:cs="Arial"/>
                <w:sz w:val="16"/>
                <w:szCs w:val="16"/>
                <w:lang w:eastAsia="en-AU"/>
              </w:rPr>
              <w:t>Property</w:t>
            </w:r>
          </w:p>
        </w:tc>
        <w:tc>
          <w:tcPr>
            <w:tcW w:w="914" w:type="pct"/>
            <w:tcBorders>
              <w:top w:val="nil"/>
              <w:left w:val="nil"/>
              <w:bottom w:val="nil"/>
              <w:right w:val="nil"/>
            </w:tcBorders>
            <w:shd w:val="clear" w:color="auto" w:fill="auto"/>
            <w:vAlign w:val="center"/>
            <w:hideMark/>
          </w:tcPr>
          <w:p w14:paraId="31408875" w14:textId="7491E242" w:rsidR="007E58F7" w:rsidRPr="007E58F7" w:rsidRDefault="00D4269D" w:rsidP="007E58F7">
            <w:pPr>
              <w:jc w:val="right"/>
              <w:rPr>
                <w:rFonts w:ascii="Arial" w:hAnsi="Arial" w:cs="Arial"/>
                <w:sz w:val="16"/>
                <w:szCs w:val="16"/>
                <w:lang w:eastAsia="en-AU"/>
              </w:rPr>
            </w:pPr>
            <w:r>
              <w:rPr>
                <w:rFonts w:ascii="Arial" w:hAnsi="Arial" w:cs="Arial"/>
                <w:sz w:val="16"/>
                <w:szCs w:val="16"/>
                <w:lang w:eastAsia="en-AU"/>
              </w:rPr>
              <w:t>596</w:t>
            </w:r>
          </w:p>
        </w:tc>
        <w:tc>
          <w:tcPr>
            <w:tcW w:w="913" w:type="pct"/>
            <w:tcBorders>
              <w:top w:val="nil"/>
              <w:left w:val="nil"/>
              <w:bottom w:val="nil"/>
              <w:right w:val="nil"/>
            </w:tcBorders>
            <w:shd w:val="clear" w:color="000000" w:fill="4AAA42"/>
            <w:vAlign w:val="center"/>
            <w:hideMark/>
          </w:tcPr>
          <w:p w14:paraId="13BFADEE" w14:textId="5E0EAA97" w:rsidR="007E58F7" w:rsidRPr="007E58F7" w:rsidRDefault="00B11DC6" w:rsidP="007E58F7">
            <w:pPr>
              <w:jc w:val="right"/>
              <w:rPr>
                <w:rFonts w:ascii="Arial" w:hAnsi="Arial" w:cs="Arial"/>
                <w:b/>
                <w:bCs/>
                <w:sz w:val="16"/>
                <w:szCs w:val="16"/>
                <w:lang w:eastAsia="en-AU"/>
              </w:rPr>
            </w:pPr>
            <w:r>
              <w:rPr>
                <w:rFonts w:ascii="Arial" w:hAnsi="Arial" w:cs="Arial"/>
                <w:b/>
                <w:bCs/>
                <w:sz w:val="16"/>
                <w:szCs w:val="16"/>
                <w:lang w:eastAsia="en-AU"/>
              </w:rPr>
              <w:t>598</w:t>
            </w:r>
          </w:p>
        </w:tc>
      </w:tr>
      <w:tr w:rsidR="007E58F7" w:rsidRPr="007E58F7" w14:paraId="1E7C800D" w14:textId="77777777" w:rsidTr="00FF6580">
        <w:trPr>
          <w:trHeight w:val="300"/>
        </w:trPr>
        <w:tc>
          <w:tcPr>
            <w:tcW w:w="3173" w:type="pct"/>
            <w:tcBorders>
              <w:top w:val="nil"/>
              <w:left w:val="nil"/>
              <w:bottom w:val="nil"/>
              <w:right w:val="nil"/>
            </w:tcBorders>
            <w:shd w:val="clear" w:color="auto" w:fill="auto"/>
            <w:vAlign w:val="center"/>
            <w:hideMark/>
          </w:tcPr>
          <w:p w14:paraId="41A5BCE7" w14:textId="77777777" w:rsidR="007E58F7" w:rsidRPr="007E58F7" w:rsidRDefault="007E58F7" w:rsidP="007E58F7">
            <w:pPr>
              <w:ind w:firstLineChars="100" w:firstLine="160"/>
              <w:rPr>
                <w:rFonts w:ascii="Arial" w:hAnsi="Arial" w:cs="Arial"/>
                <w:sz w:val="16"/>
                <w:szCs w:val="16"/>
                <w:lang w:eastAsia="en-AU"/>
              </w:rPr>
            </w:pPr>
            <w:r w:rsidRPr="007E58F7">
              <w:rPr>
                <w:rFonts w:ascii="Arial" w:hAnsi="Arial" w:cs="Arial"/>
                <w:sz w:val="16"/>
                <w:szCs w:val="16"/>
                <w:lang w:eastAsia="en-AU"/>
              </w:rPr>
              <w:t>Vehicles</w:t>
            </w:r>
          </w:p>
        </w:tc>
        <w:tc>
          <w:tcPr>
            <w:tcW w:w="914" w:type="pct"/>
            <w:tcBorders>
              <w:top w:val="nil"/>
              <w:left w:val="nil"/>
              <w:bottom w:val="nil"/>
              <w:right w:val="nil"/>
            </w:tcBorders>
            <w:shd w:val="clear" w:color="auto" w:fill="auto"/>
            <w:vAlign w:val="center"/>
            <w:hideMark/>
          </w:tcPr>
          <w:p w14:paraId="0E4CB8E5" w14:textId="6CD63890" w:rsidR="007E58F7" w:rsidRPr="007E58F7" w:rsidRDefault="00B11DC6" w:rsidP="007E58F7">
            <w:pPr>
              <w:jc w:val="right"/>
              <w:rPr>
                <w:rFonts w:ascii="Arial" w:hAnsi="Arial" w:cs="Arial"/>
                <w:sz w:val="16"/>
                <w:szCs w:val="16"/>
                <w:lang w:eastAsia="en-AU"/>
              </w:rPr>
            </w:pPr>
            <w:r>
              <w:rPr>
                <w:rFonts w:ascii="Arial" w:hAnsi="Arial" w:cs="Arial"/>
                <w:sz w:val="16"/>
                <w:szCs w:val="16"/>
                <w:lang w:eastAsia="en-AU"/>
              </w:rPr>
              <w:t>16,758</w:t>
            </w:r>
          </w:p>
        </w:tc>
        <w:tc>
          <w:tcPr>
            <w:tcW w:w="913" w:type="pct"/>
            <w:tcBorders>
              <w:top w:val="nil"/>
              <w:left w:val="nil"/>
              <w:bottom w:val="nil"/>
              <w:right w:val="nil"/>
            </w:tcBorders>
            <w:shd w:val="clear" w:color="000000" w:fill="4AAA42"/>
            <w:vAlign w:val="center"/>
            <w:hideMark/>
          </w:tcPr>
          <w:p w14:paraId="305DEDE7" w14:textId="12702D02" w:rsidR="007E58F7" w:rsidRPr="007E58F7" w:rsidRDefault="00B11DC6" w:rsidP="007E58F7">
            <w:pPr>
              <w:jc w:val="right"/>
              <w:rPr>
                <w:rFonts w:ascii="Arial" w:hAnsi="Arial" w:cs="Arial"/>
                <w:b/>
                <w:bCs/>
                <w:sz w:val="16"/>
                <w:szCs w:val="16"/>
                <w:lang w:eastAsia="en-AU"/>
              </w:rPr>
            </w:pPr>
            <w:r>
              <w:rPr>
                <w:rFonts w:ascii="Arial" w:hAnsi="Arial" w:cs="Arial"/>
                <w:b/>
                <w:bCs/>
                <w:sz w:val="16"/>
                <w:szCs w:val="16"/>
                <w:lang w:eastAsia="en-AU"/>
              </w:rPr>
              <w:t>14,689</w:t>
            </w:r>
          </w:p>
        </w:tc>
      </w:tr>
      <w:tr w:rsidR="007E58F7" w:rsidRPr="007E58F7" w14:paraId="0568EFE0" w14:textId="77777777" w:rsidTr="00FF6580">
        <w:trPr>
          <w:trHeight w:val="300"/>
        </w:trPr>
        <w:tc>
          <w:tcPr>
            <w:tcW w:w="3173" w:type="pct"/>
            <w:tcBorders>
              <w:top w:val="nil"/>
              <w:left w:val="nil"/>
              <w:bottom w:val="nil"/>
              <w:right w:val="nil"/>
            </w:tcBorders>
            <w:shd w:val="clear" w:color="auto" w:fill="auto"/>
            <w:vAlign w:val="center"/>
            <w:hideMark/>
          </w:tcPr>
          <w:p w14:paraId="294930FD" w14:textId="39E45A93" w:rsidR="007E58F7" w:rsidRPr="007E58F7" w:rsidRDefault="0038363E" w:rsidP="007E58F7">
            <w:pPr>
              <w:ind w:firstLineChars="100" w:firstLine="160"/>
              <w:rPr>
                <w:rFonts w:ascii="Arial" w:hAnsi="Arial" w:cs="Arial"/>
                <w:sz w:val="16"/>
                <w:szCs w:val="16"/>
                <w:lang w:eastAsia="en-AU"/>
              </w:rPr>
            </w:pPr>
            <w:r>
              <w:rPr>
                <w:rFonts w:ascii="Arial" w:hAnsi="Arial" w:cs="Arial"/>
                <w:sz w:val="16"/>
                <w:szCs w:val="16"/>
                <w:lang w:eastAsia="en-AU"/>
              </w:rPr>
              <w:t>Other</w:t>
            </w:r>
          </w:p>
        </w:tc>
        <w:tc>
          <w:tcPr>
            <w:tcW w:w="914" w:type="pct"/>
            <w:tcBorders>
              <w:top w:val="nil"/>
              <w:left w:val="nil"/>
              <w:bottom w:val="single" w:sz="8" w:space="0" w:color="auto"/>
              <w:right w:val="nil"/>
            </w:tcBorders>
            <w:shd w:val="clear" w:color="auto" w:fill="auto"/>
            <w:vAlign w:val="center"/>
            <w:hideMark/>
          </w:tcPr>
          <w:p w14:paraId="77E93193" w14:textId="5BC22798" w:rsidR="007E58F7" w:rsidRPr="007E58F7" w:rsidRDefault="0038363E" w:rsidP="007E58F7">
            <w:pPr>
              <w:jc w:val="right"/>
              <w:rPr>
                <w:rFonts w:ascii="Arial" w:hAnsi="Arial" w:cs="Arial"/>
                <w:sz w:val="16"/>
                <w:szCs w:val="16"/>
                <w:lang w:eastAsia="en-AU"/>
              </w:rPr>
            </w:pPr>
            <w:r>
              <w:rPr>
                <w:rFonts w:ascii="Arial" w:hAnsi="Arial" w:cs="Arial"/>
                <w:sz w:val="16"/>
                <w:szCs w:val="16"/>
                <w:lang w:eastAsia="en-AU"/>
              </w:rPr>
              <w:t>50</w:t>
            </w:r>
          </w:p>
        </w:tc>
        <w:tc>
          <w:tcPr>
            <w:tcW w:w="913" w:type="pct"/>
            <w:tcBorders>
              <w:top w:val="nil"/>
              <w:left w:val="nil"/>
              <w:bottom w:val="single" w:sz="8" w:space="0" w:color="auto"/>
              <w:right w:val="nil"/>
            </w:tcBorders>
            <w:shd w:val="clear" w:color="000000" w:fill="4AAA42"/>
            <w:vAlign w:val="center"/>
            <w:hideMark/>
          </w:tcPr>
          <w:p w14:paraId="481FC22C" w14:textId="7D75E946" w:rsidR="007E58F7" w:rsidRPr="007E58F7" w:rsidRDefault="000F176D" w:rsidP="007E58F7">
            <w:pPr>
              <w:jc w:val="right"/>
              <w:rPr>
                <w:rFonts w:ascii="Arial" w:hAnsi="Arial" w:cs="Arial"/>
                <w:b/>
                <w:bCs/>
                <w:sz w:val="16"/>
                <w:szCs w:val="16"/>
                <w:lang w:eastAsia="en-AU"/>
              </w:rPr>
            </w:pPr>
            <w:r>
              <w:rPr>
                <w:rFonts w:ascii="Arial" w:hAnsi="Arial" w:cs="Arial"/>
                <w:b/>
                <w:bCs/>
                <w:sz w:val="16"/>
                <w:szCs w:val="16"/>
                <w:lang w:eastAsia="en-AU"/>
              </w:rPr>
              <w:t>330</w:t>
            </w:r>
          </w:p>
        </w:tc>
      </w:tr>
      <w:tr w:rsidR="007E58F7" w:rsidRPr="007E58F7" w14:paraId="53AC28E2" w14:textId="77777777" w:rsidTr="00FF6580">
        <w:trPr>
          <w:trHeight w:val="300"/>
        </w:trPr>
        <w:tc>
          <w:tcPr>
            <w:tcW w:w="3173" w:type="pct"/>
            <w:tcBorders>
              <w:top w:val="nil"/>
              <w:left w:val="nil"/>
              <w:bottom w:val="nil"/>
              <w:right w:val="nil"/>
            </w:tcBorders>
            <w:shd w:val="clear" w:color="auto" w:fill="auto"/>
            <w:vAlign w:val="center"/>
            <w:hideMark/>
          </w:tcPr>
          <w:p w14:paraId="25C70858" w14:textId="77777777" w:rsidR="007E58F7" w:rsidRPr="007E58F7" w:rsidRDefault="007E58F7" w:rsidP="007E58F7">
            <w:pPr>
              <w:jc w:val="both"/>
              <w:rPr>
                <w:rFonts w:ascii="Arial" w:hAnsi="Arial" w:cs="Arial"/>
                <w:b/>
                <w:bCs/>
                <w:sz w:val="16"/>
                <w:szCs w:val="16"/>
                <w:lang w:eastAsia="en-AU"/>
              </w:rPr>
            </w:pPr>
            <w:r w:rsidRPr="007E58F7">
              <w:rPr>
                <w:rFonts w:ascii="Arial" w:hAnsi="Arial" w:cs="Arial"/>
                <w:b/>
                <w:bCs/>
                <w:sz w:val="16"/>
                <w:szCs w:val="16"/>
                <w:lang w:eastAsia="en-AU"/>
              </w:rPr>
              <w:t>Total right-of-use assets</w:t>
            </w:r>
          </w:p>
        </w:tc>
        <w:tc>
          <w:tcPr>
            <w:tcW w:w="914" w:type="pct"/>
            <w:tcBorders>
              <w:top w:val="nil"/>
              <w:left w:val="nil"/>
              <w:bottom w:val="single" w:sz="8" w:space="0" w:color="auto"/>
              <w:right w:val="nil"/>
            </w:tcBorders>
            <w:shd w:val="clear" w:color="auto" w:fill="auto"/>
            <w:vAlign w:val="center"/>
            <w:hideMark/>
          </w:tcPr>
          <w:p w14:paraId="5F97D2A3" w14:textId="4E88A701" w:rsidR="007E58F7" w:rsidRPr="007E58F7" w:rsidRDefault="000F176D" w:rsidP="007E58F7">
            <w:pPr>
              <w:jc w:val="right"/>
              <w:rPr>
                <w:rFonts w:ascii="Arial" w:hAnsi="Arial" w:cs="Arial"/>
                <w:sz w:val="16"/>
                <w:szCs w:val="16"/>
                <w:lang w:eastAsia="en-AU"/>
              </w:rPr>
            </w:pPr>
            <w:r>
              <w:rPr>
                <w:rFonts w:ascii="Arial" w:hAnsi="Arial" w:cs="Arial"/>
                <w:sz w:val="16"/>
                <w:szCs w:val="16"/>
                <w:lang w:eastAsia="en-AU"/>
              </w:rPr>
              <w:t>17,404</w:t>
            </w:r>
          </w:p>
        </w:tc>
        <w:tc>
          <w:tcPr>
            <w:tcW w:w="913" w:type="pct"/>
            <w:tcBorders>
              <w:top w:val="nil"/>
              <w:left w:val="nil"/>
              <w:bottom w:val="single" w:sz="8" w:space="0" w:color="auto"/>
              <w:right w:val="nil"/>
            </w:tcBorders>
            <w:shd w:val="clear" w:color="000000" w:fill="4AAA42"/>
            <w:vAlign w:val="center"/>
            <w:hideMark/>
          </w:tcPr>
          <w:p w14:paraId="5E7899AB" w14:textId="34DACA89" w:rsidR="007E58F7" w:rsidRPr="007E58F7" w:rsidRDefault="000F176D" w:rsidP="007E58F7">
            <w:pPr>
              <w:jc w:val="right"/>
              <w:rPr>
                <w:rFonts w:ascii="Arial" w:hAnsi="Arial" w:cs="Arial"/>
                <w:b/>
                <w:bCs/>
                <w:sz w:val="16"/>
                <w:szCs w:val="16"/>
                <w:lang w:eastAsia="en-AU"/>
              </w:rPr>
            </w:pPr>
            <w:r>
              <w:rPr>
                <w:rFonts w:ascii="Arial" w:hAnsi="Arial" w:cs="Arial"/>
                <w:b/>
                <w:bCs/>
                <w:sz w:val="16"/>
                <w:szCs w:val="16"/>
                <w:lang w:eastAsia="en-AU"/>
              </w:rPr>
              <w:t>15,617</w:t>
            </w:r>
          </w:p>
        </w:tc>
      </w:tr>
      <w:tr w:rsidR="007E58F7" w:rsidRPr="007E58F7" w14:paraId="24F45330" w14:textId="77777777" w:rsidTr="0035488F">
        <w:trPr>
          <w:trHeight w:val="502"/>
        </w:trPr>
        <w:tc>
          <w:tcPr>
            <w:tcW w:w="3173" w:type="pct"/>
            <w:tcBorders>
              <w:top w:val="nil"/>
              <w:left w:val="nil"/>
              <w:bottom w:val="nil"/>
              <w:right w:val="nil"/>
            </w:tcBorders>
            <w:shd w:val="clear" w:color="auto" w:fill="auto"/>
            <w:vAlign w:val="center"/>
            <w:hideMark/>
          </w:tcPr>
          <w:p w14:paraId="2A0CE461" w14:textId="77777777" w:rsidR="007E58F7" w:rsidRPr="007E58F7" w:rsidRDefault="007E58F7" w:rsidP="007E58F7">
            <w:pPr>
              <w:jc w:val="both"/>
              <w:rPr>
                <w:rFonts w:ascii="Arial" w:hAnsi="Arial" w:cs="Arial"/>
                <w:b/>
                <w:bCs/>
                <w:sz w:val="16"/>
                <w:szCs w:val="16"/>
                <w:lang w:eastAsia="en-AU"/>
              </w:rPr>
            </w:pPr>
            <w:r w:rsidRPr="007E58F7">
              <w:rPr>
                <w:rFonts w:ascii="Arial" w:hAnsi="Arial" w:cs="Arial"/>
                <w:b/>
                <w:bCs/>
                <w:sz w:val="16"/>
                <w:szCs w:val="16"/>
                <w:lang w:eastAsia="en-AU"/>
              </w:rPr>
              <w:t>Lease liabilities</w:t>
            </w:r>
          </w:p>
        </w:tc>
        <w:tc>
          <w:tcPr>
            <w:tcW w:w="914" w:type="pct"/>
            <w:tcBorders>
              <w:top w:val="nil"/>
              <w:left w:val="nil"/>
              <w:bottom w:val="nil"/>
              <w:right w:val="nil"/>
            </w:tcBorders>
            <w:shd w:val="clear" w:color="auto" w:fill="auto"/>
            <w:vAlign w:val="center"/>
            <w:hideMark/>
          </w:tcPr>
          <w:p w14:paraId="4BA213B6" w14:textId="77777777" w:rsidR="007E58F7" w:rsidRPr="007E58F7" w:rsidRDefault="007E58F7" w:rsidP="007E58F7">
            <w:pPr>
              <w:jc w:val="both"/>
              <w:rPr>
                <w:rFonts w:ascii="Arial" w:hAnsi="Arial" w:cs="Arial"/>
                <w:b/>
                <w:bCs/>
                <w:sz w:val="16"/>
                <w:szCs w:val="16"/>
                <w:lang w:eastAsia="en-AU"/>
              </w:rPr>
            </w:pPr>
          </w:p>
        </w:tc>
        <w:tc>
          <w:tcPr>
            <w:tcW w:w="913" w:type="pct"/>
            <w:tcBorders>
              <w:top w:val="nil"/>
              <w:left w:val="nil"/>
              <w:bottom w:val="nil"/>
              <w:right w:val="nil"/>
            </w:tcBorders>
            <w:shd w:val="clear" w:color="000000" w:fill="4AAA42"/>
            <w:vAlign w:val="center"/>
            <w:hideMark/>
          </w:tcPr>
          <w:p w14:paraId="23DB08FB" w14:textId="77777777" w:rsidR="007E58F7" w:rsidRPr="007E58F7" w:rsidRDefault="007E58F7" w:rsidP="007E58F7">
            <w:pPr>
              <w:jc w:val="right"/>
              <w:rPr>
                <w:rFonts w:ascii="Arial" w:hAnsi="Arial" w:cs="Arial"/>
                <w:b/>
                <w:bCs/>
                <w:sz w:val="16"/>
                <w:szCs w:val="16"/>
                <w:lang w:eastAsia="en-AU"/>
              </w:rPr>
            </w:pPr>
            <w:r w:rsidRPr="007E58F7">
              <w:rPr>
                <w:rFonts w:ascii="Arial" w:hAnsi="Arial" w:cs="Arial"/>
                <w:b/>
                <w:bCs/>
                <w:sz w:val="16"/>
                <w:szCs w:val="16"/>
                <w:lang w:eastAsia="en-AU"/>
              </w:rPr>
              <w:t> </w:t>
            </w:r>
          </w:p>
        </w:tc>
      </w:tr>
      <w:tr w:rsidR="007E58F7" w:rsidRPr="007E58F7" w14:paraId="7A8C604B" w14:textId="77777777" w:rsidTr="00FF6580">
        <w:trPr>
          <w:trHeight w:val="300"/>
        </w:trPr>
        <w:tc>
          <w:tcPr>
            <w:tcW w:w="3173" w:type="pct"/>
            <w:tcBorders>
              <w:top w:val="nil"/>
              <w:left w:val="nil"/>
              <w:bottom w:val="nil"/>
              <w:right w:val="nil"/>
            </w:tcBorders>
            <w:shd w:val="clear" w:color="auto" w:fill="auto"/>
            <w:vAlign w:val="center"/>
            <w:hideMark/>
          </w:tcPr>
          <w:p w14:paraId="4C280F49" w14:textId="77777777" w:rsidR="007E58F7" w:rsidRPr="007E58F7" w:rsidRDefault="007E58F7" w:rsidP="007E58F7">
            <w:pPr>
              <w:jc w:val="both"/>
              <w:rPr>
                <w:rFonts w:ascii="Arial" w:hAnsi="Arial" w:cs="Arial"/>
                <w:b/>
                <w:bCs/>
                <w:sz w:val="16"/>
                <w:szCs w:val="16"/>
                <w:lang w:eastAsia="en-AU"/>
              </w:rPr>
            </w:pPr>
            <w:r w:rsidRPr="007E58F7">
              <w:rPr>
                <w:rFonts w:ascii="Arial" w:hAnsi="Arial" w:cs="Arial"/>
                <w:b/>
                <w:bCs/>
                <w:sz w:val="16"/>
                <w:szCs w:val="16"/>
                <w:lang w:eastAsia="en-AU"/>
              </w:rPr>
              <w:t>Current lease Liabilities</w:t>
            </w:r>
          </w:p>
        </w:tc>
        <w:tc>
          <w:tcPr>
            <w:tcW w:w="914" w:type="pct"/>
            <w:tcBorders>
              <w:top w:val="nil"/>
              <w:left w:val="nil"/>
              <w:bottom w:val="nil"/>
              <w:right w:val="nil"/>
            </w:tcBorders>
            <w:shd w:val="clear" w:color="auto" w:fill="auto"/>
            <w:vAlign w:val="center"/>
            <w:hideMark/>
          </w:tcPr>
          <w:p w14:paraId="37DF3BDC" w14:textId="77777777" w:rsidR="007E58F7" w:rsidRPr="007E58F7" w:rsidRDefault="007E58F7" w:rsidP="007E58F7">
            <w:pPr>
              <w:jc w:val="both"/>
              <w:rPr>
                <w:rFonts w:ascii="Arial" w:hAnsi="Arial" w:cs="Arial"/>
                <w:b/>
                <w:bCs/>
                <w:sz w:val="16"/>
                <w:szCs w:val="16"/>
                <w:lang w:eastAsia="en-AU"/>
              </w:rPr>
            </w:pPr>
          </w:p>
        </w:tc>
        <w:tc>
          <w:tcPr>
            <w:tcW w:w="913" w:type="pct"/>
            <w:tcBorders>
              <w:top w:val="nil"/>
              <w:left w:val="nil"/>
              <w:bottom w:val="nil"/>
              <w:right w:val="nil"/>
            </w:tcBorders>
            <w:shd w:val="clear" w:color="000000" w:fill="4AAA42"/>
            <w:vAlign w:val="center"/>
            <w:hideMark/>
          </w:tcPr>
          <w:p w14:paraId="0A0846AF" w14:textId="77777777" w:rsidR="007E58F7" w:rsidRPr="007E58F7" w:rsidRDefault="007E58F7" w:rsidP="007E58F7">
            <w:pPr>
              <w:jc w:val="right"/>
              <w:rPr>
                <w:rFonts w:ascii="Arial" w:hAnsi="Arial" w:cs="Arial"/>
                <w:b/>
                <w:bCs/>
                <w:sz w:val="16"/>
                <w:szCs w:val="16"/>
                <w:lang w:eastAsia="en-AU"/>
              </w:rPr>
            </w:pPr>
            <w:r w:rsidRPr="007E58F7">
              <w:rPr>
                <w:rFonts w:ascii="Arial" w:hAnsi="Arial" w:cs="Arial"/>
                <w:b/>
                <w:bCs/>
                <w:sz w:val="16"/>
                <w:szCs w:val="16"/>
                <w:lang w:eastAsia="en-AU"/>
              </w:rPr>
              <w:t> </w:t>
            </w:r>
          </w:p>
        </w:tc>
      </w:tr>
      <w:tr w:rsidR="007E58F7" w:rsidRPr="007E58F7" w14:paraId="15AAA304" w14:textId="77777777" w:rsidTr="00FF6580">
        <w:trPr>
          <w:trHeight w:val="300"/>
        </w:trPr>
        <w:tc>
          <w:tcPr>
            <w:tcW w:w="3173" w:type="pct"/>
            <w:tcBorders>
              <w:top w:val="nil"/>
              <w:left w:val="nil"/>
              <w:bottom w:val="nil"/>
              <w:right w:val="nil"/>
            </w:tcBorders>
            <w:shd w:val="clear" w:color="auto" w:fill="auto"/>
            <w:vAlign w:val="center"/>
            <w:hideMark/>
          </w:tcPr>
          <w:p w14:paraId="76570A57" w14:textId="77777777" w:rsidR="007E58F7" w:rsidRPr="007E58F7" w:rsidRDefault="007E58F7" w:rsidP="007E58F7">
            <w:pPr>
              <w:ind w:firstLineChars="100" w:firstLine="160"/>
              <w:rPr>
                <w:rFonts w:ascii="Arial" w:hAnsi="Arial" w:cs="Arial"/>
                <w:sz w:val="16"/>
                <w:szCs w:val="16"/>
                <w:lang w:eastAsia="en-AU"/>
              </w:rPr>
            </w:pPr>
            <w:r w:rsidRPr="007E58F7">
              <w:rPr>
                <w:rFonts w:ascii="Arial" w:hAnsi="Arial" w:cs="Arial"/>
                <w:sz w:val="16"/>
                <w:szCs w:val="16"/>
                <w:lang w:eastAsia="en-AU"/>
              </w:rPr>
              <w:t>Property</w:t>
            </w:r>
          </w:p>
        </w:tc>
        <w:tc>
          <w:tcPr>
            <w:tcW w:w="914" w:type="pct"/>
            <w:tcBorders>
              <w:top w:val="nil"/>
              <w:left w:val="nil"/>
              <w:bottom w:val="nil"/>
              <w:right w:val="nil"/>
            </w:tcBorders>
            <w:shd w:val="clear" w:color="auto" w:fill="auto"/>
            <w:vAlign w:val="center"/>
            <w:hideMark/>
          </w:tcPr>
          <w:p w14:paraId="0434976E" w14:textId="0DAD2707" w:rsidR="007E58F7" w:rsidRPr="007E58F7" w:rsidRDefault="007E58F7" w:rsidP="007E58F7">
            <w:pPr>
              <w:jc w:val="right"/>
              <w:rPr>
                <w:rFonts w:ascii="Arial" w:hAnsi="Arial" w:cs="Arial"/>
                <w:sz w:val="16"/>
                <w:szCs w:val="16"/>
                <w:lang w:eastAsia="en-AU"/>
              </w:rPr>
            </w:pPr>
            <w:r w:rsidRPr="007E58F7">
              <w:rPr>
                <w:rFonts w:ascii="Arial" w:hAnsi="Arial" w:cs="Arial"/>
                <w:sz w:val="16"/>
                <w:szCs w:val="16"/>
                <w:lang w:eastAsia="en-AU"/>
              </w:rPr>
              <w:t xml:space="preserve">             </w:t>
            </w:r>
            <w:r w:rsidR="00E86FF1">
              <w:rPr>
                <w:rFonts w:ascii="Arial" w:hAnsi="Arial" w:cs="Arial"/>
                <w:sz w:val="16"/>
                <w:szCs w:val="16"/>
                <w:lang w:eastAsia="en-AU"/>
              </w:rPr>
              <w:t>60</w:t>
            </w:r>
            <w:r w:rsidRPr="007E58F7">
              <w:rPr>
                <w:rFonts w:ascii="Arial" w:hAnsi="Arial" w:cs="Arial"/>
                <w:sz w:val="16"/>
                <w:szCs w:val="16"/>
                <w:lang w:eastAsia="en-AU"/>
              </w:rPr>
              <w:t xml:space="preserve"> </w:t>
            </w:r>
          </w:p>
        </w:tc>
        <w:tc>
          <w:tcPr>
            <w:tcW w:w="913" w:type="pct"/>
            <w:tcBorders>
              <w:top w:val="nil"/>
              <w:left w:val="nil"/>
              <w:bottom w:val="nil"/>
              <w:right w:val="nil"/>
            </w:tcBorders>
            <w:shd w:val="clear" w:color="000000" w:fill="4AAA42"/>
            <w:vAlign w:val="center"/>
            <w:hideMark/>
          </w:tcPr>
          <w:p w14:paraId="70A2191F" w14:textId="5E47E9FE" w:rsidR="007E58F7" w:rsidRPr="007E58F7" w:rsidRDefault="00E86FF1" w:rsidP="007E58F7">
            <w:pPr>
              <w:jc w:val="right"/>
              <w:rPr>
                <w:rFonts w:ascii="Arial" w:hAnsi="Arial" w:cs="Arial"/>
                <w:b/>
                <w:bCs/>
                <w:sz w:val="16"/>
                <w:szCs w:val="16"/>
                <w:lang w:eastAsia="en-AU"/>
              </w:rPr>
            </w:pPr>
            <w:r>
              <w:rPr>
                <w:rFonts w:ascii="Arial" w:hAnsi="Arial" w:cs="Arial"/>
                <w:b/>
                <w:bCs/>
                <w:sz w:val="16"/>
                <w:szCs w:val="16"/>
                <w:lang w:eastAsia="en-AU"/>
              </w:rPr>
              <w:t>98</w:t>
            </w:r>
          </w:p>
        </w:tc>
      </w:tr>
      <w:tr w:rsidR="007E58F7" w:rsidRPr="007E58F7" w14:paraId="200DB8C4" w14:textId="77777777" w:rsidTr="00FF6580">
        <w:trPr>
          <w:trHeight w:val="300"/>
        </w:trPr>
        <w:tc>
          <w:tcPr>
            <w:tcW w:w="3173" w:type="pct"/>
            <w:tcBorders>
              <w:top w:val="nil"/>
              <w:left w:val="nil"/>
              <w:bottom w:val="nil"/>
              <w:right w:val="nil"/>
            </w:tcBorders>
            <w:shd w:val="clear" w:color="auto" w:fill="auto"/>
            <w:vAlign w:val="center"/>
            <w:hideMark/>
          </w:tcPr>
          <w:p w14:paraId="4E3C8188" w14:textId="77777777" w:rsidR="007E58F7" w:rsidRPr="007E58F7" w:rsidRDefault="007E58F7" w:rsidP="007E58F7">
            <w:pPr>
              <w:ind w:firstLineChars="100" w:firstLine="160"/>
              <w:rPr>
                <w:rFonts w:ascii="Arial" w:hAnsi="Arial" w:cs="Arial"/>
                <w:sz w:val="16"/>
                <w:szCs w:val="16"/>
                <w:lang w:eastAsia="en-AU"/>
              </w:rPr>
            </w:pPr>
            <w:r w:rsidRPr="007E58F7">
              <w:rPr>
                <w:rFonts w:ascii="Arial" w:hAnsi="Arial" w:cs="Arial"/>
                <w:sz w:val="16"/>
                <w:szCs w:val="16"/>
                <w:lang w:eastAsia="en-AU"/>
              </w:rPr>
              <w:t>Vehicles</w:t>
            </w:r>
          </w:p>
        </w:tc>
        <w:tc>
          <w:tcPr>
            <w:tcW w:w="914" w:type="pct"/>
            <w:tcBorders>
              <w:top w:val="nil"/>
              <w:left w:val="nil"/>
              <w:bottom w:val="nil"/>
              <w:right w:val="nil"/>
            </w:tcBorders>
            <w:shd w:val="clear" w:color="auto" w:fill="auto"/>
            <w:vAlign w:val="center"/>
            <w:hideMark/>
          </w:tcPr>
          <w:p w14:paraId="02421746" w14:textId="3402A82B" w:rsidR="007E58F7" w:rsidRPr="007E58F7" w:rsidRDefault="00E86FF1" w:rsidP="007E58F7">
            <w:pPr>
              <w:jc w:val="right"/>
              <w:rPr>
                <w:rFonts w:ascii="Arial" w:hAnsi="Arial" w:cs="Arial"/>
                <w:sz w:val="16"/>
                <w:szCs w:val="16"/>
                <w:lang w:eastAsia="en-AU"/>
              </w:rPr>
            </w:pPr>
            <w:r>
              <w:rPr>
                <w:rFonts w:ascii="Arial" w:hAnsi="Arial" w:cs="Arial"/>
                <w:sz w:val="16"/>
                <w:szCs w:val="16"/>
                <w:lang w:eastAsia="en-AU"/>
              </w:rPr>
              <w:t>2,094</w:t>
            </w:r>
          </w:p>
        </w:tc>
        <w:tc>
          <w:tcPr>
            <w:tcW w:w="913" w:type="pct"/>
            <w:tcBorders>
              <w:top w:val="nil"/>
              <w:left w:val="nil"/>
              <w:bottom w:val="nil"/>
              <w:right w:val="nil"/>
            </w:tcBorders>
            <w:shd w:val="clear" w:color="000000" w:fill="4AAA42"/>
            <w:vAlign w:val="center"/>
            <w:hideMark/>
          </w:tcPr>
          <w:p w14:paraId="3C839C3E" w14:textId="6FDA8778" w:rsidR="007E58F7" w:rsidRPr="007E58F7" w:rsidRDefault="00E86FF1" w:rsidP="007E58F7">
            <w:pPr>
              <w:jc w:val="right"/>
              <w:rPr>
                <w:rFonts w:ascii="Arial" w:hAnsi="Arial" w:cs="Arial"/>
                <w:b/>
                <w:bCs/>
                <w:sz w:val="16"/>
                <w:szCs w:val="16"/>
                <w:lang w:eastAsia="en-AU"/>
              </w:rPr>
            </w:pPr>
            <w:r>
              <w:rPr>
                <w:rFonts w:ascii="Arial" w:hAnsi="Arial" w:cs="Arial"/>
                <w:b/>
                <w:bCs/>
                <w:sz w:val="16"/>
                <w:szCs w:val="16"/>
                <w:lang w:eastAsia="en-AU"/>
              </w:rPr>
              <w:t>1,780</w:t>
            </w:r>
          </w:p>
        </w:tc>
      </w:tr>
      <w:tr w:rsidR="007E58F7" w:rsidRPr="007E58F7" w14:paraId="192C02A4" w14:textId="77777777" w:rsidTr="00FF6580">
        <w:trPr>
          <w:trHeight w:val="300"/>
        </w:trPr>
        <w:tc>
          <w:tcPr>
            <w:tcW w:w="3173" w:type="pct"/>
            <w:tcBorders>
              <w:top w:val="nil"/>
              <w:left w:val="nil"/>
              <w:bottom w:val="nil"/>
              <w:right w:val="nil"/>
            </w:tcBorders>
            <w:shd w:val="clear" w:color="auto" w:fill="auto"/>
            <w:vAlign w:val="center"/>
            <w:hideMark/>
          </w:tcPr>
          <w:p w14:paraId="4975F133" w14:textId="0D464E16" w:rsidR="007E58F7" w:rsidRPr="007E58F7" w:rsidRDefault="0005254B" w:rsidP="007E58F7">
            <w:pPr>
              <w:ind w:firstLineChars="100" w:firstLine="160"/>
              <w:rPr>
                <w:rFonts w:ascii="Arial" w:hAnsi="Arial" w:cs="Arial"/>
                <w:sz w:val="16"/>
                <w:szCs w:val="16"/>
                <w:lang w:eastAsia="en-AU"/>
              </w:rPr>
            </w:pPr>
            <w:r>
              <w:rPr>
                <w:rFonts w:ascii="Arial" w:hAnsi="Arial" w:cs="Arial"/>
                <w:sz w:val="16"/>
                <w:szCs w:val="16"/>
                <w:lang w:eastAsia="en-AU"/>
              </w:rPr>
              <w:t>Other</w:t>
            </w:r>
          </w:p>
        </w:tc>
        <w:tc>
          <w:tcPr>
            <w:tcW w:w="914" w:type="pct"/>
            <w:tcBorders>
              <w:top w:val="nil"/>
              <w:left w:val="nil"/>
              <w:bottom w:val="single" w:sz="8" w:space="0" w:color="auto"/>
              <w:right w:val="nil"/>
            </w:tcBorders>
            <w:shd w:val="clear" w:color="auto" w:fill="auto"/>
            <w:vAlign w:val="center"/>
            <w:hideMark/>
          </w:tcPr>
          <w:p w14:paraId="4CB2FBA2" w14:textId="2D99A96A" w:rsidR="007E58F7" w:rsidRPr="007E58F7" w:rsidRDefault="00E86FF1" w:rsidP="007E58F7">
            <w:pPr>
              <w:jc w:val="right"/>
              <w:rPr>
                <w:rFonts w:ascii="Arial" w:hAnsi="Arial" w:cs="Arial"/>
                <w:sz w:val="16"/>
                <w:szCs w:val="16"/>
                <w:lang w:eastAsia="en-AU"/>
              </w:rPr>
            </w:pPr>
            <w:r>
              <w:rPr>
                <w:rFonts w:ascii="Arial" w:hAnsi="Arial" w:cs="Arial"/>
                <w:sz w:val="16"/>
                <w:szCs w:val="16"/>
                <w:lang w:eastAsia="en-AU"/>
              </w:rPr>
              <w:t>53</w:t>
            </w:r>
          </w:p>
        </w:tc>
        <w:tc>
          <w:tcPr>
            <w:tcW w:w="913" w:type="pct"/>
            <w:tcBorders>
              <w:top w:val="nil"/>
              <w:left w:val="nil"/>
              <w:bottom w:val="single" w:sz="8" w:space="0" w:color="auto"/>
              <w:right w:val="nil"/>
            </w:tcBorders>
            <w:shd w:val="clear" w:color="000000" w:fill="4AAA42"/>
            <w:vAlign w:val="center"/>
            <w:hideMark/>
          </w:tcPr>
          <w:p w14:paraId="096C41FB" w14:textId="6A2C040D" w:rsidR="007E58F7" w:rsidRPr="007E58F7" w:rsidRDefault="00E86FF1" w:rsidP="007E58F7">
            <w:pPr>
              <w:jc w:val="right"/>
              <w:rPr>
                <w:rFonts w:ascii="Arial" w:hAnsi="Arial" w:cs="Arial"/>
                <w:b/>
                <w:bCs/>
                <w:sz w:val="16"/>
                <w:szCs w:val="16"/>
                <w:lang w:eastAsia="en-AU"/>
              </w:rPr>
            </w:pPr>
            <w:r>
              <w:rPr>
                <w:rFonts w:ascii="Arial" w:hAnsi="Arial" w:cs="Arial"/>
                <w:b/>
                <w:bCs/>
                <w:sz w:val="16"/>
                <w:szCs w:val="16"/>
                <w:lang w:eastAsia="en-AU"/>
              </w:rPr>
              <w:t>1,958</w:t>
            </w:r>
          </w:p>
        </w:tc>
      </w:tr>
      <w:tr w:rsidR="007E58F7" w:rsidRPr="007E58F7" w14:paraId="7B5BE3FC" w14:textId="77777777" w:rsidTr="00FF6580">
        <w:trPr>
          <w:trHeight w:val="300"/>
        </w:trPr>
        <w:tc>
          <w:tcPr>
            <w:tcW w:w="3173" w:type="pct"/>
            <w:tcBorders>
              <w:top w:val="nil"/>
              <w:left w:val="nil"/>
              <w:bottom w:val="nil"/>
              <w:right w:val="nil"/>
            </w:tcBorders>
            <w:shd w:val="clear" w:color="auto" w:fill="auto"/>
            <w:vAlign w:val="center"/>
            <w:hideMark/>
          </w:tcPr>
          <w:p w14:paraId="486E19DB" w14:textId="77777777" w:rsidR="007E58F7" w:rsidRPr="007E58F7" w:rsidRDefault="007E58F7" w:rsidP="007E58F7">
            <w:pPr>
              <w:ind w:firstLineChars="100" w:firstLine="160"/>
              <w:rPr>
                <w:rFonts w:ascii="Arial" w:hAnsi="Arial" w:cs="Arial"/>
                <w:b/>
                <w:bCs/>
                <w:sz w:val="16"/>
                <w:szCs w:val="16"/>
                <w:lang w:eastAsia="en-AU"/>
              </w:rPr>
            </w:pPr>
            <w:r w:rsidRPr="007E58F7">
              <w:rPr>
                <w:rFonts w:ascii="Arial" w:hAnsi="Arial" w:cs="Arial"/>
                <w:b/>
                <w:bCs/>
                <w:sz w:val="16"/>
                <w:szCs w:val="16"/>
                <w:lang w:eastAsia="en-AU"/>
              </w:rPr>
              <w:t>Total current lease liabilities</w:t>
            </w:r>
          </w:p>
        </w:tc>
        <w:tc>
          <w:tcPr>
            <w:tcW w:w="914" w:type="pct"/>
            <w:tcBorders>
              <w:top w:val="nil"/>
              <w:left w:val="nil"/>
              <w:bottom w:val="single" w:sz="8" w:space="0" w:color="auto"/>
              <w:right w:val="nil"/>
            </w:tcBorders>
            <w:shd w:val="clear" w:color="auto" w:fill="auto"/>
            <w:vAlign w:val="center"/>
            <w:hideMark/>
          </w:tcPr>
          <w:p w14:paraId="42E2BCF3" w14:textId="1A69486D" w:rsidR="007E58F7" w:rsidRPr="007E58F7" w:rsidRDefault="0049092C" w:rsidP="007E58F7">
            <w:pPr>
              <w:jc w:val="right"/>
              <w:rPr>
                <w:rFonts w:ascii="Arial" w:hAnsi="Arial" w:cs="Arial"/>
                <w:sz w:val="16"/>
                <w:szCs w:val="16"/>
                <w:lang w:eastAsia="en-AU"/>
              </w:rPr>
            </w:pPr>
            <w:r>
              <w:rPr>
                <w:rFonts w:ascii="Arial" w:hAnsi="Arial" w:cs="Arial"/>
                <w:sz w:val="16"/>
                <w:szCs w:val="16"/>
                <w:lang w:eastAsia="en-AU"/>
              </w:rPr>
              <w:t>2,207</w:t>
            </w:r>
          </w:p>
        </w:tc>
        <w:tc>
          <w:tcPr>
            <w:tcW w:w="913" w:type="pct"/>
            <w:tcBorders>
              <w:top w:val="nil"/>
              <w:left w:val="nil"/>
              <w:bottom w:val="single" w:sz="8" w:space="0" w:color="auto"/>
              <w:right w:val="nil"/>
            </w:tcBorders>
            <w:shd w:val="clear" w:color="000000" w:fill="4AAA42"/>
            <w:vAlign w:val="center"/>
            <w:hideMark/>
          </w:tcPr>
          <w:p w14:paraId="0F77A0AE" w14:textId="6CBBCF3B" w:rsidR="007E58F7" w:rsidRPr="007E58F7" w:rsidRDefault="0049092C" w:rsidP="007E58F7">
            <w:pPr>
              <w:jc w:val="right"/>
              <w:rPr>
                <w:rFonts w:ascii="Arial" w:hAnsi="Arial" w:cs="Arial"/>
                <w:b/>
                <w:bCs/>
                <w:sz w:val="16"/>
                <w:szCs w:val="16"/>
                <w:lang w:eastAsia="en-AU"/>
              </w:rPr>
            </w:pPr>
            <w:r>
              <w:rPr>
                <w:rFonts w:ascii="Arial" w:hAnsi="Arial" w:cs="Arial"/>
                <w:b/>
                <w:bCs/>
                <w:sz w:val="16"/>
                <w:szCs w:val="16"/>
                <w:lang w:eastAsia="en-AU"/>
              </w:rPr>
              <w:t>1,958</w:t>
            </w:r>
          </w:p>
        </w:tc>
      </w:tr>
      <w:tr w:rsidR="007E58F7" w:rsidRPr="007E58F7" w14:paraId="6C1AFEE1" w14:textId="77777777" w:rsidTr="00FF6580">
        <w:trPr>
          <w:trHeight w:val="300"/>
        </w:trPr>
        <w:tc>
          <w:tcPr>
            <w:tcW w:w="3173" w:type="pct"/>
            <w:tcBorders>
              <w:top w:val="nil"/>
              <w:left w:val="nil"/>
              <w:bottom w:val="nil"/>
              <w:right w:val="nil"/>
            </w:tcBorders>
            <w:shd w:val="clear" w:color="auto" w:fill="auto"/>
            <w:vAlign w:val="center"/>
            <w:hideMark/>
          </w:tcPr>
          <w:p w14:paraId="0F464445" w14:textId="77777777" w:rsidR="007E58F7" w:rsidRPr="007E58F7" w:rsidRDefault="007E58F7" w:rsidP="007E58F7">
            <w:pPr>
              <w:jc w:val="both"/>
              <w:rPr>
                <w:rFonts w:ascii="Arial" w:hAnsi="Arial" w:cs="Arial"/>
                <w:b/>
                <w:bCs/>
                <w:sz w:val="16"/>
                <w:szCs w:val="16"/>
                <w:lang w:eastAsia="en-AU"/>
              </w:rPr>
            </w:pPr>
            <w:r w:rsidRPr="007E58F7">
              <w:rPr>
                <w:rFonts w:ascii="Arial" w:hAnsi="Arial" w:cs="Arial"/>
                <w:b/>
                <w:bCs/>
                <w:sz w:val="16"/>
                <w:szCs w:val="16"/>
                <w:lang w:eastAsia="en-AU"/>
              </w:rPr>
              <w:t>Non-current lease liabilities</w:t>
            </w:r>
          </w:p>
        </w:tc>
        <w:tc>
          <w:tcPr>
            <w:tcW w:w="914" w:type="pct"/>
            <w:tcBorders>
              <w:top w:val="nil"/>
              <w:left w:val="nil"/>
              <w:bottom w:val="nil"/>
              <w:right w:val="nil"/>
            </w:tcBorders>
            <w:shd w:val="clear" w:color="auto" w:fill="auto"/>
            <w:vAlign w:val="center"/>
            <w:hideMark/>
          </w:tcPr>
          <w:p w14:paraId="15B5B926" w14:textId="77777777" w:rsidR="007E58F7" w:rsidRPr="007E58F7" w:rsidRDefault="007E58F7" w:rsidP="007E58F7">
            <w:pPr>
              <w:jc w:val="both"/>
              <w:rPr>
                <w:rFonts w:ascii="Arial" w:hAnsi="Arial" w:cs="Arial"/>
                <w:b/>
                <w:bCs/>
                <w:sz w:val="16"/>
                <w:szCs w:val="16"/>
                <w:lang w:eastAsia="en-AU"/>
              </w:rPr>
            </w:pPr>
          </w:p>
        </w:tc>
        <w:tc>
          <w:tcPr>
            <w:tcW w:w="913" w:type="pct"/>
            <w:tcBorders>
              <w:top w:val="nil"/>
              <w:left w:val="nil"/>
              <w:bottom w:val="nil"/>
              <w:right w:val="nil"/>
            </w:tcBorders>
            <w:shd w:val="clear" w:color="000000" w:fill="4AAA42"/>
            <w:vAlign w:val="center"/>
            <w:hideMark/>
          </w:tcPr>
          <w:p w14:paraId="778CB57A" w14:textId="77777777" w:rsidR="007E58F7" w:rsidRPr="007E58F7" w:rsidRDefault="007E58F7" w:rsidP="007E58F7">
            <w:pPr>
              <w:jc w:val="right"/>
              <w:rPr>
                <w:rFonts w:ascii="Arial" w:hAnsi="Arial" w:cs="Arial"/>
                <w:b/>
                <w:bCs/>
                <w:sz w:val="16"/>
                <w:szCs w:val="16"/>
                <w:lang w:eastAsia="en-AU"/>
              </w:rPr>
            </w:pPr>
            <w:r w:rsidRPr="007E58F7">
              <w:rPr>
                <w:rFonts w:ascii="Arial" w:hAnsi="Arial" w:cs="Arial"/>
                <w:b/>
                <w:bCs/>
                <w:sz w:val="16"/>
                <w:szCs w:val="16"/>
                <w:lang w:eastAsia="en-AU"/>
              </w:rPr>
              <w:t> </w:t>
            </w:r>
          </w:p>
        </w:tc>
      </w:tr>
      <w:tr w:rsidR="007E58F7" w:rsidRPr="007E58F7" w14:paraId="0B5742CC" w14:textId="77777777" w:rsidTr="00FF6580">
        <w:trPr>
          <w:trHeight w:val="300"/>
        </w:trPr>
        <w:tc>
          <w:tcPr>
            <w:tcW w:w="3173" w:type="pct"/>
            <w:tcBorders>
              <w:top w:val="nil"/>
              <w:left w:val="nil"/>
              <w:bottom w:val="nil"/>
              <w:right w:val="nil"/>
            </w:tcBorders>
            <w:shd w:val="clear" w:color="auto" w:fill="auto"/>
            <w:vAlign w:val="center"/>
            <w:hideMark/>
          </w:tcPr>
          <w:p w14:paraId="62B0FDCA" w14:textId="77777777" w:rsidR="007E58F7" w:rsidRPr="007E58F7" w:rsidRDefault="007E58F7" w:rsidP="007E58F7">
            <w:pPr>
              <w:ind w:firstLineChars="100" w:firstLine="160"/>
              <w:rPr>
                <w:rFonts w:ascii="Arial" w:hAnsi="Arial" w:cs="Arial"/>
                <w:sz w:val="16"/>
                <w:szCs w:val="16"/>
                <w:lang w:eastAsia="en-AU"/>
              </w:rPr>
            </w:pPr>
            <w:r w:rsidRPr="007E58F7">
              <w:rPr>
                <w:rFonts w:ascii="Arial" w:hAnsi="Arial" w:cs="Arial"/>
                <w:sz w:val="16"/>
                <w:szCs w:val="16"/>
                <w:lang w:eastAsia="en-AU"/>
              </w:rPr>
              <w:t xml:space="preserve">Property </w:t>
            </w:r>
          </w:p>
        </w:tc>
        <w:tc>
          <w:tcPr>
            <w:tcW w:w="914" w:type="pct"/>
            <w:tcBorders>
              <w:top w:val="nil"/>
              <w:left w:val="nil"/>
              <w:bottom w:val="nil"/>
              <w:right w:val="nil"/>
            </w:tcBorders>
            <w:shd w:val="clear" w:color="auto" w:fill="auto"/>
            <w:vAlign w:val="center"/>
            <w:hideMark/>
          </w:tcPr>
          <w:p w14:paraId="3B05188F" w14:textId="7676E2E7" w:rsidR="007E58F7" w:rsidRPr="007E58F7" w:rsidRDefault="00E17845" w:rsidP="007E58F7">
            <w:pPr>
              <w:jc w:val="right"/>
              <w:rPr>
                <w:rFonts w:ascii="Arial" w:hAnsi="Arial" w:cs="Arial"/>
                <w:sz w:val="16"/>
                <w:szCs w:val="16"/>
                <w:lang w:eastAsia="en-AU"/>
              </w:rPr>
            </w:pPr>
            <w:r>
              <w:rPr>
                <w:rFonts w:ascii="Arial" w:hAnsi="Arial" w:cs="Arial"/>
                <w:sz w:val="16"/>
                <w:szCs w:val="16"/>
                <w:lang w:eastAsia="en-AU"/>
              </w:rPr>
              <w:t>573</w:t>
            </w:r>
          </w:p>
        </w:tc>
        <w:tc>
          <w:tcPr>
            <w:tcW w:w="913" w:type="pct"/>
            <w:tcBorders>
              <w:top w:val="nil"/>
              <w:left w:val="nil"/>
              <w:bottom w:val="nil"/>
              <w:right w:val="nil"/>
            </w:tcBorders>
            <w:shd w:val="clear" w:color="000000" w:fill="4AAA42"/>
            <w:vAlign w:val="center"/>
            <w:hideMark/>
          </w:tcPr>
          <w:p w14:paraId="4D8BE82F" w14:textId="53F9A71A" w:rsidR="007E58F7" w:rsidRPr="007E58F7" w:rsidRDefault="00E17845" w:rsidP="007E58F7">
            <w:pPr>
              <w:jc w:val="right"/>
              <w:rPr>
                <w:rFonts w:ascii="Arial" w:hAnsi="Arial" w:cs="Arial"/>
                <w:b/>
                <w:bCs/>
                <w:sz w:val="16"/>
                <w:szCs w:val="16"/>
                <w:lang w:eastAsia="en-AU"/>
              </w:rPr>
            </w:pPr>
            <w:r>
              <w:rPr>
                <w:rFonts w:ascii="Arial" w:hAnsi="Arial" w:cs="Arial"/>
                <w:b/>
                <w:bCs/>
                <w:sz w:val="16"/>
                <w:szCs w:val="16"/>
                <w:lang w:eastAsia="en-AU"/>
              </w:rPr>
              <w:t>548</w:t>
            </w:r>
          </w:p>
        </w:tc>
      </w:tr>
      <w:tr w:rsidR="007E58F7" w:rsidRPr="007E58F7" w14:paraId="0747C77D" w14:textId="77777777" w:rsidTr="00FF6580">
        <w:trPr>
          <w:trHeight w:val="300"/>
        </w:trPr>
        <w:tc>
          <w:tcPr>
            <w:tcW w:w="3173" w:type="pct"/>
            <w:tcBorders>
              <w:top w:val="nil"/>
              <w:left w:val="nil"/>
              <w:bottom w:val="nil"/>
              <w:right w:val="nil"/>
            </w:tcBorders>
            <w:shd w:val="clear" w:color="auto" w:fill="auto"/>
            <w:vAlign w:val="center"/>
            <w:hideMark/>
          </w:tcPr>
          <w:p w14:paraId="2DAA38EB" w14:textId="77777777" w:rsidR="007E58F7" w:rsidRPr="007E58F7" w:rsidRDefault="007E58F7" w:rsidP="007E58F7">
            <w:pPr>
              <w:ind w:firstLineChars="100" w:firstLine="160"/>
              <w:rPr>
                <w:rFonts w:ascii="Arial" w:hAnsi="Arial" w:cs="Arial"/>
                <w:sz w:val="16"/>
                <w:szCs w:val="16"/>
                <w:lang w:eastAsia="en-AU"/>
              </w:rPr>
            </w:pPr>
            <w:r w:rsidRPr="007E58F7">
              <w:rPr>
                <w:rFonts w:ascii="Arial" w:hAnsi="Arial" w:cs="Arial"/>
                <w:sz w:val="16"/>
                <w:szCs w:val="16"/>
                <w:lang w:eastAsia="en-AU"/>
              </w:rPr>
              <w:t xml:space="preserve">Vehicles </w:t>
            </w:r>
          </w:p>
        </w:tc>
        <w:tc>
          <w:tcPr>
            <w:tcW w:w="914" w:type="pct"/>
            <w:tcBorders>
              <w:top w:val="nil"/>
              <w:left w:val="nil"/>
              <w:bottom w:val="nil"/>
              <w:right w:val="nil"/>
            </w:tcBorders>
            <w:shd w:val="clear" w:color="auto" w:fill="auto"/>
            <w:vAlign w:val="center"/>
            <w:hideMark/>
          </w:tcPr>
          <w:p w14:paraId="76565AAC" w14:textId="7165EA20" w:rsidR="007E58F7" w:rsidRPr="007E58F7" w:rsidRDefault="00E17845" w:rsidP="007E58F7">
            <w:pPr>
              <w:jc w:val="right"/>
              <w:rPr>
                <w:rFonts w:ascii="Arial" w:hAnsi="Arial" w:cs="Arial"/>
                <w:sz w:val="16"/>
                <w:szCs w:val="16"/>
                <w:lang w:eastAsia="en-AU"/>
              </w:rPr>
            </w:pPr>
            <w:r>
              <w:rPr>
                <w:rFonts w:ascii="Arial" w:hAnsi="Arial" w:cs="Arial"/>
                <w:sz w:val="16"/>
                <w:szCs w:val="16"/>
                <w:lang w:eastAsia="en-AU"/>
              </w:rPr>
              <w:t>1</w:t>
            </w:r>
            <w:r w:rsidR="00496A7F">
              <w:rPr>
                <w:rFonts w:ascii="Arial" w:hAnsi="Arial" w:cs="Arial"/>
                <w:sz w:val="16"/>
                <w:szCs w:val="16"/>
                <w:lang w:eastAsia="en-AU"/>
              </w:rPr>
              <w:t>4,624</w:t>
            </w:r>
          </w:p>
        </w:tc>
        <w:tc>
          <w:tcPr>
            <w:tcW w:w="913" w:type="pct"/>
            <w:tcBorders>
              <w:top w:val="nil"/>
              <w:left w:val="nil"/>
              <w:bottom w:val="nil"/>
              <w:right w:val="nil"/>
            </w:tcBorders>
            <w:shd w:val="clear" w:color="000000" w:fill="4AAA42"/>
            <w:vAlign w:val="center"/>
            <w:hideMark/>
          </w:tcPr>
          <w:p w14:paraId="69E16760" w14:textId="0CA93A75" w:rsidR="007E58F7" w:rsidRPr="007E58F7" w:rsidRDefault="00E17845" w:rsidP="007E58F7">
            <w:pPr>
              <w:jc w:val="right"/>
              <w:rPr>
                <w:rFonts w:ascii="Arial" w:hAnsi="Arial" w:cs="Arial"/>
                <w:b/>
                <w:bCs/>
                <w:sz w:val="16"/>
                <w:szCs w:val="16"/>
                <w:lang w:eastAsia="en-AU"/>
              </w:rPr>
            </w:pPr>
            <w:r>
              <w:rPr>
                <w:rFonts w:ascii="Arial" w:hAnsi="Arial" w:cs="Arial"/>
                <w:b/>
                <w:bCs/>
                <w:sz w:val="16"/>
                <w:szCs w:val="16"/>
                <w:lang w:eastAsia="en-AU"/>
              </w:rPr>
              <w:t>1</w:t>
            </w:r>
            <w:r w:rsidR="007E139D">
              <w:rPr>
                <w:rFonts w:ascii="Arial" w:hAnsi="Arial" w:cs="Arial"/>
                <w:b/>
                <w:bCs/>
                <w:sz w:val="16"/>
                <w:szCs w:val="16"/>
                <w:lang w:eastAsia="en-AU"/>
              </w:rPr>
              <w:t>2,860</w:t>
            </w:r>
          </w:p>
        </w:tc>
      </w:tr>
      <w:tr w:rsidR="007E58F7" w:rsidRPr="007E58F7" w14:paraId="5B13908E" w14:textId="77777777" w:rsidTr="00FF6580">
        <w:trPr>
          <w:trHeight w:val="300"/>
        </w:trPr>
        <w:tc>
          <w:tcPr>
            <w:tcW w:w="3173" w:type="pct"/>
            <w:tcBorders>
              <w:top w:val="nil"/>
              <w:left w:val="nil"/>
              <w:bottom w:val="nil"/>
              <w:right w:val="nil"/>
            </w:tcBorders>
            <w:shd w:val="clear" w:color="auto" w:fill="auto"/>
            <w:vAlign w:val="center"/>
            <w:hideMark/>
          </w:tcPr>
          <w:p w14:paraId="67BCB251" w14:textId="40D876A9" w:rsidR="007E58F7" w:rsidRPr="007E58F7" w:rsidRDefault="00E17845" w:rsidP="007E58F7">
            <w:pPr>
              <w:ind w:firstLineChars="100" w:firstLine="160"/>
              <w:rPr>
                <w:rFonts w:ascii="Arial" w:hAnsi="Arial" w:cs="Arial"/>
                <w:sz w:val="16"/>
                <w:szCs w:val="16"/>
                <w:lang w:eastAsia="en-AU"/>
              </w:rPr>
            </w:pPr>
            <w:r>
              <w:rPr>
                <w:rFonts w:ascii="Arial" w:hAnsi="Arial" w:cs="Arial"/>
                <w:sz w:val="16"/>
                <w:szCs w:val="16"/>
                <w:lang w:eastAsia="en-AU"/>
              </w:rPr>
              <w:t>Other</w:t>
            </w:r>
          </w:p>
        </w:tc>
        <w:tc>
          <w:tcPr>
            <w:tcW w:w="914" w:type="pct"/>
            <w:tcBorders>
              <w:top w:val="nil"/>
              <w:left w:val="nil"/>
              <w:bottom w:val="single" w:sz="8" w:space="0" w:color="auto"/>
              <w:right w:val="nil"/>
            </w:tcBorders>
            <w:shd w:val="clear" w:color="auto" w:fill="auto"/>
            <w:vAlign w:val="center"/>
            <w:hideMark/>
          </w:tcPr>
          <w:p w14:paraId="4D11B833" w14:textId="77777777" w:rsidR="007E58F7" w:rsidRPr="007E58F7" w:rsidRDefault="007E58F7" w:rsidP="007E58F7">
            <w:pPr>
              <w:jc w:val="right"/>
              <w:rPr>
                <w:rFonts w:ascii="Arial" w:hAnsi="Arial" w:cs="Arial"/>
                <w:sz w:val="16"/>
                <w:szCs w:val="16"/>
                <w:lang w:eastAsia="en-AU"/>
              </w:rPr>
            </w:pPr>
            <w:r w:rsidRPr="007E58F7">
              <w:rPr>
                <w:rFonts w:ascii="Arial" w:hAnsi="Arial" w:cs="Arial"/>
                <w:sz w:val="16"/>
                <w:szCs w:val="16"/>
                <w:lang w:eastAsia="en-AU"/>
              </w:rPr>
              <w:t xml:space="preserve">                   -   </w:t>
            </w:r>
          </w:p>
        </w:tc>
        <w:tc>
          <w:tcPr>
            <w:tcW w:w="913" w:type="pct"/>
            <w:tcBorders>
              <w:top w:val="nil"/>
              <w:left w:val="nil"/>
              <w:bottom w:val="single" w:sz="8" w:space="0" w:color="auto"/>
              <w:right w:val="nil"/>
            </w:tcBorders>
            <w:shd w:val="clear" w:color="000000" w:fill="4AAA42"/>
            <w:vAlign w:val="center"/>
            <w:hideMark/>
          </w:tcPr>
          <w:p w14:paraId="3BD45026" w14:textId="60A02489" w:rsidR="007E58F7" w:rsidRPr="007E58F7" w:rsidRDefault="001D0FEB" w:rsidP="007E58F7">
            <w:pPr>
              <w:jc w:val="right"/>
              <w:rPr>
                <w:rFonts w:ascii="Arial" w:hAnsi="Arial" w:cs="Arial"/>
                <w:b/>
                <w:bCs/>
                <w:sz w:val="16"/>
                <w:szCs w:val="16"/>
                <w:lang w:eastAsia="en-AU"/>
              </w:rPr>
            </w:pPr>
            <w:r>
              <w:rPr>
                <w:rFonts w:ascii="Arial" w:hAnsi="Arial" w:cs="Arial"/>
                <w:b/>
                <w:bCs/>
                <w:sz w:val="16"/>
                <w:szCs w:val="16"/>
                <w:lang w:eastAsia="en-AU"/>
              </w:rPr>
              <w:t>251</w:t>
            </w:r>
          </w:p>
        </w:tc>
      </w:tr>
      <w:tr w:rsidR="007E58F7" w:rsidRPr="007E58F7" w14:paraId="491940CB" w14:textId="77777777" w:rsidTr="00FF6580">
        <w:trPr>
          <w:trHeight w:val="300"/>
        </w:trPr>
        <w:tc>
          <w:tcPr>
            <w:tcW w:w="3173" w:type="pct"/>
            <w:tcBorders>
              <w:top w:val="nil"/>
              <w:left w:val="nil"/>
              <w:bottom w:val="nil"/>
              <w:right w:val="nil"/>
            </w:tcBorders>
            <w:shd w:val="clear" w:color="auto" w:fill="auto"/>
            <w:vAlign w:val="center"/>
            <w:hideMark/>
          </w:tcPr>
          <w:p w14:paraId="189D6DC2" w14:textId="77777777" w:rsidR="007E58F7" w:rsidRPr="007E58F7" w:rsidRDefault="007E58F7" w:rsidP="007E58F7">
            <w:pPr>
              <w:ind w:firstLineChars="100" w:firstLine="160"/>
              <w:rPr>
                <w:rFonts w:ascii="Arial" w:hAnsi="Arial" w:cs="Arial"/>
                <w:b/>
                <w:bCs/>
                <w:sz w:val="16"/>
                <w:szCs w:val="16"/>
                <w:lang w:eastAsia="en-AU"/>
              </w:rPr>
            </w:pPr>
            <w:r w:rsidRPr="007E58F7">
              <w:rPr>
                <w:rFonts w:ascii="Arial" w:hAnsi="Arial" w:cs="Arial"/>
                <w:b/>
                <w:bCs/>
                <w:sz w:val="16"/>
                <w:szCs w:val="16"/>
                <w:lang w:eastAsia="en-AU"/>
              </w:rPr>
              <w:t>Total non-current lease liabilities</w:t>
            </w:r>
          </w:p>
        </w:tc>
        <w:tc>
          <w:tcPr>
            <w:tcW w:w="914" w:type="pct"/>
            <w:tcBorders>
              <w:top w:val="nil"/>
              <w:left w:val="nil"/>
              <w:bottom w:val="single" w:sz="8" w:space="0" w:color="auto"/>
              <w:right w:val="nil"/>
            </w:tcBorders>
            <w:shd w:val="clear" w:color="auto" w:fill="auto"/>
            <w:vAlign w:val="center"/>
            <w:hideMark/>
          </w:tcPr>
          <w:p w14:paraId="6A885A9B" w14:textId="7821C705" w:rsidR="007E58F7" w:rsidRPr="007E58F7" w:rsidRDefault="001D0FEB" w:rsidP="007E58F7">
            <w:pPr>
              <w:jc w:val="right"/>
              <w:rPr>
                <w:rFonts w:ascii="Arial" w:hAnsi="Arial" w:cs="Arial"/>
                <w:sz w:val="16"/>
                <w:szCs w:val="16"/>
                <w:lang w:eastAsia="en-AU"/>
              </w:rPr>
            </w:pPr>
            <w:r>
              <w:rPr>
                <w:rFonts w:ascii="Arial" w:hAnsi="Arial" w:cs="Arial"/>
                <w:sz w:val="16"/>
                <w:szCs w:val="16"/>
                <w:lang w:eastAsia="en-AU"/>
              </w:rPr>
              <w:t>15,</w:t>
            </w:r>
            <w:r w:rsidR="00496A7F">
              <w:rPr>
                <w:rFonts w:ascii="Arial" w:hAnsi="Arial" w:cs="Arial"/>
                <w:sz w:val="16"/>
                <w:szCs w:val="16"/>
                <w:lang w:eastAsia="en-AU"/>
              </w:rPr>
              <w:t>197</w:t>
            </w:r>
          </w:p>
        </w:tc>
        <w:tc>
          <w:tcPr>
            <w:tcW w:w="913" w:type="pct"/>
            <w:tcBorders>
              <w:top w:val="nil"/>
              <w:left w:val="nil"/>
              <w:bottom w:val="single" w:sz="8" w:space="0" w:color="auto"/>
              <w:right w:val="nil"/>
            </w:tcBorders>
            <w:shd w:val="clear" w:color="000000" w:fill="4AAA42"/>
            <w:vAlign w:val="center"/>
            <w:hideMark/>
          </w:tcPr>
          <w:p w14:paraId="0C08CFD1" w14:textId="74563D1E" w:rsidR="007E58F7" w:rsidRPr="007E58F7" w:rsidRDefault="001D0FEB" w:rsidP="007E58F7">
            <w:pPr>
              <w:jc w:val="right"/>
              <w:rPr>
                <w:rFonts w:ascii="Arial" w:hAnsi="Arial" w:cs="Arial"/>
                <w:b/>
                <w:bCs/>
                <w:sz w:val="16"/>
                <w:szCs w:val="16"/>
                <w:lang w:eastAsia="en-AU"/>
              </w:rPr>
            </w:pPr>
            <w:r>
              <w:rPr>
                <w:rFonts w:ascii="Arial" w:hAnsi="Arial" w:cs="Arial"/>
                <w:b/>
                <w:bCs/>
                <w:sz w:val="16"/>
                <w:szCs w:val="16"/>
                <w:lang w:eastAsia="en-AU"/>
              </w:rPr>
              <w:t>1</w:t>
            </w:r>
            <w:r w:rsidR="007E139D">
              <w:rPr>
                <w:rFonts w:ascii="Arial" w:hAnsi="Arial" w:cs="Arial"/>
                <w:b/>
                <w:bCs/>
                <w:sz w:val="16"/>
                <w:szCs w:val="16"/>
                <w:lang w:eastAsia="en-AU"/>
              </w:rPr>
              <w:t>3,659</w:t>
            </w:r>
          </w:p>
        </w:tc>
      </w:tr>
      <w:tr w:rsidR="007E58F7" w:rsidRPr="007E58F7" w14:paraId="425B051E" w14:textId="77777777" w:rsidTr="001D0FEB">
        <w:trPr>
          <w:trHeight w:val="300"/>
        </w:trPr>
        <w:tc>
          <w:tcPr>
            <w:tcW w:w="3173" w:type="pct"/>
            <w:tcBorders>
              <w:top w:val="nil"/>
              <w:left w:val="nil"/>
              <w:bottom w:val="nil"/>
              <w:right w:val="nil"/>
            </w:tcBorders>
            <w:shd w:val="clear" w:color="auto" w:fill="auto"/>
            <w:vAlign w:val="center"/>
            <w:hideMark/>
          </w:tcPr>
          <w:p w14:paraId="68D78A9A" w14:textId="77777777" w:rsidR="007E58F7" w:rsidRPr="007E58F7" w:rsidRDefault="007E58F7" w:rsidP="007E58F7">
            <w:pPr>
              <w:jc w:val="both"/>
              <w:rPr>
                <w:rFonts w:ascii="Arial" w:hAnsi="Arial" w:cs="Arial"/>
                <w:b/>
                <w:bCs/>
                <w:sz w:val="16"/>
                <w:szCs w:val="16"/>
                <w:lang w:eastAsia="en-AU"/>
              </w:rPr>
            </w:pPr>
            <w:r w:rsidRPr="007E58F7">
              <w:rPr>
                <w:rFonts w:ascii="Arial" w:hAnsi="Arial" w:cs="Arial"/>
                <w:b/>
                <w:bCs/>
                <w:sz w:val="16"/>
                <w:szCs w:val="16"/>
                <w:lang w:eastAsia="en-AU"/>
              </w:rPr>
              <w:t>Total lease liabilities</w:t>
            </w:r>
          </w:p>
        </w:tc>
        <w:tc>
          <w:tcPr>
            <w:tcW w:w="914" w:type="pct"/>
            <w:tcBorders>
              <w:top w:val="nil"/>
              <w:left w:val="nil"/>
              <w:bottom w:val="nil"/>
              <w:right w:val="nil"/>
            </w:tcBorders>
            <w:shd w:val="clear" w:color="auto" w:fill="auto"/>
            <w:vAlign w:val="center"/>
            <w:hideMark/>
          </w:tcPr>
          <w:p w14:paraId="2FED3480" w14:textId="11181E4A" w:rsidR="007E58F7" w:rsidRPr="007E58F7" w:rsidRDefault="001D0FEB" w:rsidP="007E58F7">
            <w:pPr>
              <w:jc w:val="right"/>
              <w:rPr>
                <w:rFonts w:ascii="Arial" w:hAnsi="Arial" w:cs="Arial"/>
                <w:sz w:val="16"/>
                <w:szCs w:val="16"/>
                <w:lang w:eastAsia="en-AU"/>
              </w:rPr>
            </w:pPr>
            <w:r>
              <w:rPr>
                <w:rFonts w:ascii="Arial" w:hAnsi="Arial" w:cs="Arial"/>
                <w:sz w:val="16"/>
                <w:szCs w:val="16"/>
                <w:lang w:eastAsia="en-AU"/>
              </w:rPr>
              <w:t>17,</w:t>
            </w:r>
            <w:r w:rsidR="00496A7F">
              <w:rPr>
                <w:rFonts w:ascii="Arial" w:hAnsi="Arial" w:cs="Arial"/>
                <w:sz w:val="16"/>
                <w:szCs w:val="16"/>
                <w:lang w:eastAsia="en-AU"/>
              </w:rPr>
              <w:t>404</w:t>
            </w:r>
          </w:p>
        </w:tc>
        <w:tc>
          <w:tcPr>
            <w:tcW w:w="913" w:type="pct"/>
            <w:tcBorders>
              <w:top w:val="nil"/>
              <w:left w:val="nil"/>
              <w:bottom w:val="nil"/>
              <w:right w:val="nil"/>
            </w:tcBorders>
            <w:shd w:val="clear" w:color="000000" w:fill="4AAA42"/>
            <w:vAlign w:val="center"/>
            <w:hideMark/>
          </w:tcPr>
          <w:p w14:paraId="3A03E453" w14:textId="2D3ACE30" w:rsidR="007E58F7" w:rsidRPr="007E58F7" w:rsidRDefault="001D0FEB" w:rsidP="007E58F7">
            <w:pPr>
              <w:jc w:val="right"/>
              <w:rPr>
                <w:rFonts w:ascii="Arial" w:hAnsi="Arial" w:cs="Arial"/>
                <w:b/>
                <w:bCs/>
                <w:sz w:val="16"/>
                <w:szCs w:val="16"/>
                <w:lang w:eastAsia="en-AU"/>
              </w:rPr>
            </w:pPr>
            <w:r>
              <w:rPr>
                <w:rFonts w:ascii="Arial" w:hAnsi="Arial" w:cs="Arial"/>
                <w:b/>
                <w:bCs/>
                <w:sz w:val="16"/>
                <w:szCs w:val="16"/>
                <w:lang w:eastAsia="en-AU"/>
              </w:rPr>
              <w:t>1</w:t>
            </w:r>
            <w:r w:rsidR="007E139D">
              <w:rPr>
                <w:rFonts w:ascii="Arial" w:hAnsi="Arial" w:cs="Arial"/>
                <w:b/>
                <w:bCs/>
                <w:sz w:val="16"/>
                <w:szCs w:val="16"/>
                <w:lang w:eastAsia="en-AU"/>
              </w:rPr>
              <w:t>5,617</w:t>
            </w:r>
          </w:p>
        </w:tc>
      </w:tr>
      <w:tr w:rsidR="001D0FEB" w:rsidRPr="007E58F7" w14:paraId="457F6639" w14:textId="77777777" w:rsidTr="00FF6580">
        <w:trPr>
          <w:trHeight w:val="300"/>
        </w:trPr>
        <w:tc>
          <w:tcPr>
            <w:tcW w:w="3173" w:type="pct"/>
            <w:tcBorders>
              <w:top w:val="nil"/>
              <w:left w:val="nil"/>
              <w:bottom w:val="single" w:sz="8" w:space="0" w:color="auto"/>
              <w:right w:val="nil"/>
            </w:tcBorders>
            <w:shd w:val="clear" w:color="auto" w:fill="auto"/>
            <w:vAlign w:val="center"/>
          </w:tcPr>
          <w:p w14:paraId="1DB91653" w14:textId="77777777" w:rsidR="001D0FEB" w:rsidRPr="007E58F7" w:rsidRDefault="001D0FEB" w:rsidP="007E58F7">
            <w:pPr>
              <w:jc w:val="both"/>
              <w:rPr>
                <w:rFonts w:ascii="Arial" w:hAnsi="Arial" w:cs="Arial"/>
                <w:b/>
                <w:bCs/>
                <w:sz w:val="16"/>
                <w:szCs w:val="16"/>
                <w:lang w:eastAsia="en-AU"/>
              </w:rPr>
            </w:pPr>
          </w:p>
        </w:tc>
        <w:tc>
          <w:tcPr>
            <w:tcW w:w="914" w:type="pct"/>
            <w:tcBorders>
              <w:top w:val="nil"/>
              <w:left w:val="nil"/>
              <w:bottom w:val="single" w:sz="8" w:space="0" w:color="auto"/>
              <w:right w:val="nil"/>
            </w:tcBorders>
            <w:shd w:val="clear" w:color="auto" w:fill="auto"/>
            <w:vAlign w:val="center"/>
          </w:tcPr>
          <w:p w14:paraId="609A23B9" w14:textId="77777777" w:rsidR="001D0FEB" w:rsidRDefault="001D0FEB" w:rsidP="007E58F7">
            <w:pPr>
              <w:jc w:val="right"/>
              <w:rPr>
                <w:rFonts w:ascii="Arial" w:hAnsi="Arial" w:cs="Arial"/>
                <w:sz w:val="16"/>
                <w:szCs w:val="16"/>
                <w:lang w:eastAsia="en-AU"/>
              </w:rPr>
            </w:pPr>
          </w:p>
        </w:tc>
        <w:tc>
          <w:tcPr>
            <w:tcW w:w="913" w:type="pct"/>
            <w:tcBorders>
              <w:top w:val="nil"/>
              <w:left w:val="nil"/>
              <w:bottom w:val="single" w:sz="8" w:space="0" w:color="auto"/>
              <w:right w:val="nil"/>
            </w:tcBorders>
            <w:shd w:val="clear" w:color="000000" w:fill="4AAA42"/>
            <w:vAlign w:val="center"/>
          </w:tcPr>
          <w:p w14:paraId="14596B8B" w14:textId="77777777" w:rsidR="001D0FEB" w:rsidRDefault="001D0FEB" w:rsidP="007E58F7">
            <w:pPr>
              <w:jc w:val="right"/>
              <w:rPr>
                <w:rFonts w:ascii="Arial" w:hAnsi="Arial" w:cs="Arial"/>
                <w:b/>
                <w:bCs/>
                <w:sz w:val="16"/>
                <w:szCs w:val="16"/>
                <w:lang w:eastAsia="en-AU"/>
              </w:rPr>
            </w:pPr>
          </w:p>
        </w:tc>
      </w:tr>
    </w:tbl>
    <w:p w14:paraId="1B300C5F" w14:textId="17FA4A1B" w:rsidR="006F6559" w:rsidRDefault="006F6559" w:rsidP="001B2020">
      <w:pPr>
        <w:pStyle w:val="Text"/>
        <w:spacing w:before="120"/>
      </w:pPr>
    </w:p>
    <w:p w14:paraId="5032C5EC" w14:textId="785ABD21" w:rsidR="0014624C" w:rsidRPr="001D7DDC" w:rsidRDefault="0014624C" w:rsidP="001B2020">
      <w:pPr>
        <w:pStyle w:val="Text"/>
        <w:spacing w:before="120"/>
        <w:rPr>
          <w:rFonts w:ascii="Arial" w:hAnsi="Arial"/>
        </w:rPr>
      </w:pPr>
      <w:r w:rsidRPr="001D7DDC">
        <w:rPr>
          <w:rFonts w:ascii="Arial" w:hAnsi="Arial"/>
        </w:rPr>
        <w:t xml:space="preserve">Where the interest rate applicable to a lease is not expressed in the lease agreement, Council applies the average incremental borrowing rate in the calculation of lease liabilities. </w:t>
      </w:r>
      <w:r w:rsidR="00713446" w:rsidRPr="001D7DDC">
        <w:rPr>
          <w:rFonts w:ascii="Arial" w:hAnsi="Arial"/>
        </w:rPr>
        <w:t>The current incremental borrowing rate is 5%.</w:t>
      </w:r>
      <w:r w:rsidR="00713446" w:rsidRPr="001D7DDC">
        <w:rPr>
          <w:rFonts w:ascii="Arial" w:hAnsi="Arial"/>
        </w:rPr>
        <w:tab/>
      </w:r>
      <w:r w:rsidRPr="001D7DDC">
        <w:rPr>
          <w:rFonts w:ascii="Arial" w:hAnsi="Arial"/>
        </w:rPr>
        <w:tab/>
      </w:r>
    </w:p>
    <w:p w14:paraId="7713C87E" w14:textId="77777777" w:rsidR="00B70160" w:rsidRDefault="00B70160">
      <w:pPr>
        <w:spacing w:after="200" w:line="276" w:lineRule="auto"/>
        <w:rPr>
          <w:rFonts w:ascii="Helvetica 45 Light" w:eastAsiaTheme="majorEastAsia" w:hAnsi="Helvetica 45 Light" w:cs="Arial"/>
          <w:b/>
          <w:color w:val="007C85"/>
          <w:sz w:val="32"/>
          <w:szCs w:val="32"/>
          <w:lang w:eastAsia="en-AU"/>
        </w:rPr>
      </w:pPr>
      <w:bookmarkStart w:id="74" w:name="_Ref75204177"/>
      <w:r>
        <w:br w:type="page"/>
      </w:r>
    </w:p>
    <w:p w14:paraId="36B406B5" w14:textId="55D502F8" w:rsidR="007254BC" w:rsidRPr="00546B7D" w:rsidRDefault="00A13604" w:rsidP="00734108">
      <w:pPr>
        <w:pStyle w:val="Numbers1"/>
        <w:ind w:hanging="840"/>
      </w:pPr>
      <w:r w:rsidRPr="00546B7D">
        <w:t>Statement of changes in equity</w:t>
      </w:r>
      <w:bookmarkEnd w:id="74"/>
    </w:p>
    <w:p w14:paraId="68937BA2" w14:textId="0147D489" w:rsidR="0014624C" w:rsidRPr="001B2020" w:rsidRDefault="0014624C" w:rsidP="002A4E5F">
      <w:pPr>
        <w:pStyle w:val="Numbers111"/>
        <w:numPr>
          <w:ilvl w:val="2"/>
          <w:numId w:val="24"/>
        </w:numPr>
      </w:pPr>
      <w:r w:rsidRPr="001B2020">
        <w:t>Reserves</w:t>
      </w:r>
    </w:p>
    <w:p w14:paraId="4B1C7233" w14:textId="77777777" w:rsidR="0060622E" w:rsidRPr="0035488F" w:rsidRDefault="0060622E" w:rsidP="001B2020">
      <w:pPr>
        <w:pStyle w:val="Text"/>
        <w:rPr>
          <w:rFonts w:ascii="Arial" w:hAnsi="Arial"/>
        </w:rPr>
      </w:pPr>
      <w:r w:rsidRPr="0035488F">
        <w:rPr>
          <w:rFonts w:ascii="Arial" w:hAnsi="Arial"/>
        </w:rPr>
        <w:t xml:space="preserve">Total reserves are made up of the asset revaluation reserve and other reserves. Asset revaluation reserve represents the difference between the previously recorded value of assets and their current valuations. </w:t>
      </w:r>
    </w:p>
    <w:p w14:paraId="1D55D8DC" w14:textId="37DC39E9" w:rsidR="0060622E" w:rsidRPr="0035488F" w:rsidRDefault="0060622E" w:rsidP="001B2020">
      <w:pPr>
        <w:pStyle w:val="Text"/>
        <w:rPr>
          <w:rFonts w:ascii="Arial" w:hAnsi="Arial"/>
        </w:rPr>
      </w:pPr>
      <w:r w:rsidRPr="0035488F">
        <w:rPr>
          <w:rFonts w:ascii="Arial" w:hAnsi="Arial"/>
        </w:rPr>
        <w:t xml:space="preserve">Other reserves are the Public Open </w:t>
      </w:r>
      <w:r w:rsidR="00713446" w:rsidRPr="0035488F">
        <w:rPr>
          <w:rFonts w:ascii="Arial" w:hAnsi="Arial"/>
        </w:rPr>
        <w:t xml:space="preserve">Space </w:t>
      </w:r>
      <w:r w:rsidRPr="0035488F">
        <w:rPr>
          <w:rFonts w:ascii="Arial" w:hAnsi="Arial"/>
        </w:rPr>
        <w:t xml:space="preserve">Reserve that Council has set aside to meet a specific purpose in the future and for which there is no existing liability. These amounts are transferred from the accumulated surplus of the Council to be separately disclosed. </w:t>
      </w:r>
    </w:p>
    <w:p w14:paraId="42766BFE" w14:textId="574E3F79" w:rsidR="0014624C" w:rsidRPr="001B2020" w:rsidRDefault="0014624C" w:rsidP="002A4E5F">
      <w:pPr>
        <w:pStyle w:val="Numbers111"/>
        <w:numPr>
          <w:ilvl w:val="2"/>
          <w:numId w:val="23"/>
        </w:numPr>
      </w:pPr>
      <w:r w:rsidRPr="001B2020">
        <w:t>Equity</w:t>
      </w:r>
    </w:p>
    <w:p w14:paraId="67950C15" w14:textId="392C2271" w:rsidR="0060622E" w:rsidRPr="0035488F" w:rsidRDefault="0060622E" w:rsidP="001B2020">
      <w:pPr>
        <w:pStyle w:val="Text"/>
        <w:rPr>
          <w:rFonts w:ascii="Arial" w:hAnsi="Arial"/>
        </w:rPr>
      </w:pPr>
      <w:r w:rsidRPr="0035488F">
        <w:rPr>
          <w:rFonts w:ascii="Arial" w:hAnsi="Arial"/>
        </w:rPr>
        <w:t xml:space="preserve">Equity is accumulated surplus which is the value of all net assets less reserves that have accumulated over time. Increase in accumulated surplus results directly from the </w:t>
      </w:r>
      <w:r w:rsidR="009052B7" w:rsidRPr="0035488F">
        <w:rPr>
          <w:rFonts w:ascii="Arial" w:hAnsi="Arial"/>
        </w:rPr>
        <w:t xml:space="preserve">budgeted accounting </w:t>
      </w:r>
      <w:r w:rsidR="00766452" w:rsidRPr="0035488F">
        <w:rPr>
          <w:rFonts w:ascii="Arial" w:hAnsi="Arial"/>
        </w:rPr>
        <w:t>result</w:t>
      </w:r>
      <w:r w:rsidRPr="0035488F">
        <w:rPr>
          <w:rFonts w:ascii="Arial" w:hAnsi="Arial"/>
        </w:rPr>
        <w:t xml:space="preserve"> for the year ($</w:t>
      </w:r>
      <w:r w:rsidR="00300929" w:rsidRPr="0035488F">
        <w:rPr>
          <w:rFonts w:ascii="Arial" w:hAnsi="Arial"/>
        </w:rPr>
        <w:t>1</w:t>
      </w:r>
      <w:r w:rsidR="28DD6D3B" w:rsidRPr="0035488F">
        <w:rPr>
          <w:rFonts w:ascii="Arial" w:hAnsi="Arial"/>
        </w:rPr>
        <w:t>7.8</w:t>
      </w:r>
      <w:r w:rsidRPr="0035488F">
        <w:rPr>
          <w:rFonts w:ascii="Arial" w:hAnsi="Arial"/>
        </w:rPr>
        <w:t xml:space="preserve"> million). </w:t>
      </w:r>
    </w:p>
    <w:p w14:paraId="2A74BD9C" w14:textId="626D0CBF" w:rsidR="00813F9B" w:rsidRPr="001B2020" w:rsidRDefault="00813F9B" w:rsidP="001B2020">
      <w:pPr>
        <w:spacing w:after="200" w:line="276" w:lineRule="auto"/>
        <w:rPr>
          <w:rFonts w:ascii="Helvetica 45 Light" w:eastAsiaTheme="majorEastAsia" w:hAnsi="Helvetica 45 Light" w:cs="Arial"/>
          <w:b/>
          <w:bCs/>
          <w:color w:val="005C63" w:themeColor="accent1" w:themeShade="BF"/>
          <w:sz w:val="24"/>
          <w:szCs w:val="24"/>
          <w:lang w:eastAsia="en-AU"/>
        </w:rPr>
      </w:pPr>
      <w:bookmarkStart w:id="75" w:name="_Ref70485488"/>
    </w:p>
    <w:p w14:paraId="322FC3BC" w14:textId="77777777" w:rsidR="00713446" w:rsidRDefault="00713446">
      <w:pPr>
        <w:spacing w:after="200" w:line="276" w:lineRule="auto"/>
        <w:rPr>
          <w:rFonts w:ascii="Helvetica 45 Light" w:eastAsiaTheme="majorEastAsia" w:hAnsi="Helvetica 45 Light" w:cs="Arial"/>
          <w:b/>
          <w:bCs/>
          <w:color w:val="005C63"/>
          <w:sz w:val="24"/>
          <w:szCs w:val="24"/>
          <w:lang w:eastAsia="en-AU"/>
        </w:rPr>
      </w:pPr>
      <w:bookmarkStart w:id="76" w:name="_Ref135903369"/>
      <w:r>
        <w:br w:type="page"/>
      </w:r>
    </w:p>
    <w:p w14:paraId="7A6804AC" w14:textId="4886E7BD" w:rsidR="0014624C" w:rsidRPr="00546B7D" w:rsidRDefault="00A13604" w:rsidP="00734108">
      <w:pPr>
        <w:pStyle w:val="Numbers1"/>
        <w:ind w:hanging="840"/>
      </w:pPr>
      <w:r w:rsidRPr="00546B7D">
        <w:t>Statement of cash flows</w:t>
      </w:r>
      <w:bookmarkEnd w:id="75"/>
      <w:bookmarkEnd w:id="76"/>
    </w:p>
    <w:p w14:paraId="038833CC" w14:textId="5A877D66" w:rsidR="0014624C" w:rsidRPr="0035488F" w:rsidRDefault="0014624C" w:rsidP="001B2020">
      <w:pPr>
        <w:pStyle w:val="Text"/>
        <w:rPr>
          <w:rFonts w:ascii="Arial" w:hAnsi="Arial"/>
        </w:rPr>
      </w:pPr>
      <w:r w:rsidRPr="0035488F">
        <w:rPr>
          <w:rFonts w:ascii="Arial" w:hAnsi="Arial"/>
        </w:rPr>
        <w:t xml:space="preserve">This section analyses the expected cash flows from the operating, </w:t>
      </w:r>
      <w:r w:rsidR="007D6336" w:rsidRPr="0035488F">
        <w:rPr>
          <w:rFonts w:ascii="Arial" w:hAnsi="Arial"/>
        </w:rPr>
        <w:t>investing,</w:t>
      </w:r>
      <w:r w:rsidRPr="0035488F">
        <w:rPr>
          <w:rFonts w:ascii="Arial" w:hAnsi="Arial"/>
        </w:rPr>
        <w:t xml:space="preserve"> and financing activities of Council for the 202</w:t>
      </w:r>
      <w:r w:rsidR="00EA5C5E" w:rsidRPr="0035488F">
        <w:rPr>
          <w:rFonts w:ascii="Arial" w:hAnsi="Arial"/>
        </w:rPr>
        <w:t>4-25</w:t>
      </w:r>
      <w:r w:rsidRPr="0035488F">
        <w:rPr>
          <w:rFonts w:ascii="Arial" w:hAnsi="Arial"/>
        </w:rPr>
        <w:t xml:space="preserve"> year. Budgeting cash flows for Council is a key factor in setting the level of rates and providing a guide to the level of capital expenditure that can be sustained with or without using existing cash reserves.</w:t>
      </w:r>
    </w:p>
    <w:p w14:paraId="1B37CF96" w14:textId="77777777" w:rsidR="0014624C" w:rsidRPr="0035488F" w:rsidRDefault="0014624C" w:rsidP="001B2020">
      <w:pPr>
        <w:pStyle w:val="Text"/>
        <w:rPr>
          <w:rFonts w:ascii="Arial" w:hAnsi="Arial"/>
        </w:rPr>
      </w:pPr>
      <w:r w:rsidRPr="0035488F">
        <w:rPr>
          <w:rFonts w:ascii="Arial" w:hAnsi="Arial"/>
        </w:rPr>
        <w:t>The analysis is based on three main categories of cash flows:</w:t>
      </w:r>
    </w:p>
    <w:p w14:paraId="472362FE" w14:textId="2A0EE1CD" w:rsidR="0014624C" w:rsidRPr="0035488F" w:rsidRDefault="00FC72EB" w:rsidP="7F8A1112">
      <w:pPr>
        <w:pStyle w:val="ClosedBullet"/>
        <w:numPr>
          <w:ilvl w:val="0"/>
          <w:numId w:val="0"/>
        </w:numPr>
        <w:rPr>
          <w:rFonts w:ascii="Arial" w:hAnsi="Arial"/>
          <w:color w:val="000000" w:themeColor="text1"/>
        </w:rPr>
      </w:pPr>
      <w:r w:rsidRPr="0035488F">
        <w:rPr>
          <w:rFonts w:ascii="Arial" w:hAnsi="Arial"/>
          <w:b/>
          <w:bCs/>
          <w:color w:val="000000" w:themeColor="text1"/>
        </w:rPr>
        <w:t>o</w:t>
      </w:r>
      <w:r w:rsidR="0014624C" w:rsidRPr="0035488F">
        <w:rPr>
          <w:rFonts w:ascii="Arial" w:hAnsi="Arial"/>
          <w:b/>
          <w:bCs/>
          <w:color w:val="000000" w:themeColor="text1"/>
        </w:rPr>
        <w:t>perating activities</w:t>
      </w:r>
      <w:r w:rsidR="0014624C" w:rsidRPr="0035488F">
        <w:rPr>
          <w:rFonts w:ascii="Arial" w:hAnsi="Arial"/>
          <w:color w:val="000000" w:themeColor="text1"/>
        </w:rPr>
        <w:t xml:space="preserve"> - Refers to the cash generated or used in the normal service delivery functions of Council. Cash remaining after paying for the provision of services to the community may be available for investment in capital works, or repayment of debt.</w:t>
      </w:r>
    </w:p>
    <w:p w14:paraId="33997846" w14:textId="1A92C258" w:rsidR="0014624C" w:rsidRPr="0035488F" w:rsidRDefault="00FC72EB" w:rsidP="7F8A1112">
      <w:pPr>
        <w:pStyle w:val="ClosedBullet"/>
        <w:numPr>
          <w:ilvl w:val="0"/>
          <w:numId w:val="0"/>
        </w:numPr>
        <w:rPr>
          <w:rFonts w:ascii="Arial" w:hAnsi="Arial"/>
          <w:color w:val="000000" w:themeColor="text1"/>
        </w:rPr>
      </w:pPr>
      <w:r w:rsidRPr="0035488F">
        <w:rPr>
          <w:rFonts w:ascii="Arial" w:hAnsi="Arial"/>
          <w:b/>
          <w:bCs/>
          <w:color w:val="000000" w:themeColor="text1"/>
        </w:rPr>
        <w:t>i</w:t>
      </w:r>
      <w:r w:rsidR="0014624C" w:rsidRPr="0035488F">
        <w:rPr>
          <w:rFonts w:ascii="Arial" w:hAnsi="Arial"/>
          <w:b/>
          <w:bCs/>
          <w:color w:val="000000" w:themeColor="text1"/>
        </w:rPr>
        <w:t>nvesting activities</w:t>
      </w:r>
      <w:r w:rsidR="0014624C" w:rsidRPr="0035488F">
        <w:rPr>
          <w:rFonts w:ascii="Arial" w:hAnsi="Arial"/>
          <w:color w:val="000000" w:themeColor="text1"/>
        </w:rPr>
        <w:t xml:space="preserve"> - Refers to cash generated or used in the enhancement or creation of infrastructure and other assets. These activities also include the acquisition and sale of other assets such as vehicles, </w:t>
      </w:r>
      <w:r w:rsidR="007D6336" w:rsidRPr="0035488F">
        <w:rPr>
          <w:rFonts w:ascii="Arial" w:hAnsi="Arial"/>
          <w:color w:val="000000" w:themeColor="text1"/>
        </w:rPr>
        <w:t>property,</w:t>
      </w:r>
      <w:r w:rsidR="0014624C" w:rsidRPr="0035488F">
        <w:rPr>
          <w:rFonts w:ascii="Arial" w:hAnsi="Arial"/>
          <w:color w:val="000000" w:themeColor="text1"/>
        </w:rPr>
        <w:t xml:space="preserve"> and equipment.</w:t>
      </w:r>
    </w:p>
    <w:p w14:paraId="21A7F2A5" w14:textId="2C1A46AE" w:rsidR="0014624C" w:rsidRPr="0035488F" w:rsidRDefault="00FC72EB" w:rsidP="7F8A1112">
      <w:pPr>
        <w:pStyle w:val="ClosedBullet"/>
        <w:numPr>
          <w:ilvl w:val="0"/>
          <w:numId w:val="0"/>
        </w:numPr>
        <w:rPr>
          <w:rFonts w:ascii="Arial" w:hAnsi="Arial"/>
          <w:color w:val="000000" w:themeColor="text1"/>
        </w:rPr>
      </w:pPr>
      <w:r w:rsidRPr="0035488F">
        <w:rPr>
          <w:rFonts w:ascii="Arial" w:hAnsi="Arial"/>
          <w:b/>
          <w:bCs/>
          <w:color w:val="000000" w:themeColor="text1"/>
        </w:rPr>
        <w:t>f</w:t>
      </w:r>
      <w:r w:rsidR="0014624C" w:rsidRPr="0035488F">
        <w:rPr>
          <w:rFonts w:ascii="Arial" w:hAnsi="Arial"/>
          <w:b/>
          <w:bCs/>
          <w:color w:val="000000" w:themeColor="text1"/>
        </w:rPr>
        <w:t>inancing activities</w:t>
      </w:r>
      <w:r w:rsidR="0014624C" w:rsidRPr="0035488F">
        <w:rPr>
          <w:rFonts w:ascii="Arial" w:hAnsi="Arial"/>
          <w:color w:val="000000" w:themeColor="text1"/>
        </w:rPr>
        <w:t xml:space="preserve"> - Refers to cash generated or used in the financing of Council functions and include borrowings from financial institutions. These activities also include repayment of the principal component of loan repayments for the year.</w:t>
      </w:r>
    </w:p>
    <w:p w14:paraId="7F2980D4" w14:textId="23E557EA" w:rsidR="0014624C" w:rsidRPr="00AD76F4" w:rsidRDefault="0014624C" w:rsidP="002A4E5F">
      <w:pPr>
        <w:pStyle w:val="Numbers111"/>
        <w:numPr>
          <w:ilvl w:val="2"/>
          <w:numId w:val="25"/>
        </w:numPr>
        <w:rPr>
          <w:rFonts w:ascii="Arial" w:hAnsi="Arial"/>
        </w:rPr>
      </w:pPr>
      <w:bookmarkStart w:id="77" w:name="_Ref136453199"/>
      <w:r w:rsidRPr="00AD76F4">
        <w:rPr>
          <w:rFonts w:ascii="Arial" w:hAnsi="Arial"/>
        </w:rPr>
        <w:t>Net cash flows provided by/used in operating activities</w:t>
      </w:r>
      <w:bookmarkEnd w:id="77"/>
      <w:r w:rsidR="00AD76F4">
        <w:rPr>
          <w:rFonts w:ascii="Arial" w:hAnsi="Arial"/>
        </w:rPr>
        <w:t>.</w:t>
      </w:r>
      <w:r w:rsidRPr="00AD76F4">
        <w:rPr>
          <w:rFonts w:ascii="Arial" w:hAnsi="Arial"/>
        </w:rPr>
        <w:t xml:space="preserve"> </w:t>
      </w:r>
    </w:p>
    <w:tbl>
      <w:tblPr>
        <w:tblW w:w="5000" w:type="pct"/>
        <w:tblLook w:val="04A0" w:firstRow="1" w:lastRow="0" w:firstColumn="1" w:lastColumn="0" w:noHBand="0" w:noVBand="1"/>
      </w:tblPr>
      <w:tblGrid>
        <w:gridCol w:w="265"/>
        <w:gridCol w:w="4360"/>
        <w:gridCol w:w="1168"/>
        <w:gridCol w:w="1345"/>
        <w:gridCol w:w="1301"/>
        <w:gridCol w:w="1199"/>
      </w:tblGrid>
      <w:tr w:rsidR="00974424" w:rsidRPr="00BE3FB7" w14:paraId="53ABE4D7" w14:textId="77777777">
        <w:trPr>
          <w:trHeight w:val="300"/>
        </w:trPr>
        <w:tc>
          <w:tcPr>
            <w:tcW w:w="137" w:type="pct"/>
            <w:tcBorders>
              <w:top w:val="nil"/>
              <w:left w:val="nil"/>
              <w:bottom w:val="nil"/>
              <w:right w:val="nil"/>
            </w:tcBorders>
            <w:shd w:val="clear" w:color="000000" w:fill="0067AC"/>
            <w:noWrap/>
            <w:vAlign w:val="center"/>
            <w:hideMark/>
          </w:tcPr>
          <w:p w14:paraId="1373DB2E" w14:textId="77777777" w:rsidR="00974424" w:rsidRPr="00BE3FB7" w:rsidRDefault="00974424">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2262" w:type="pct"/>
            <w:tcBorders>
              <w:top w:val="nil"/>
              <w:left w:val="nil"/>
              <w:bottom w:val="nil"/>
              <w:right w:val="nil"/>
            </w:tcBorders>
            <w:shd w:val="clear" w:color="000000" w:fill="0067AC"/>
            <w:noWrap/>
            <w:vAlign w:val="center"/>
            <w:hideMark/>
          </w:tcPr>
          <w:p w14:paraId="5EAC307A" w14:textId="77777777" w:rsidR="00974424" w:rsidRPr="00BE3FB7" w:rsidRDefault="00974424">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606" w:type="pct"/>
            <w:vMerge w:val="restart"/>
            <w:tcBorders>
              <w:top w:val="nil"/>
              <w:left w:val="nil"/>
              <w:bottom w:val="nil"/>
              <w:right w:val="nil"/>
            </w:tcBorders>
            <w:shd w:val="clear" w:color="000000" w:fill="0067AC"/>
            <w:vAlign w:val="center"/>
            <w:hideMark/>
          </w:tcPr>
          <w:p w14:paraId="0ECC9E14" w14:textId="77777777" w:rsidR="00974424" w:rsidRPr="00BE3FB7" w:rsidRDefault="00974424">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Forecast </w:t>
            </w:r>
          </w:p>
        </w:tc>
        <w:tc>
          <w:tcPr>
            <w:tcW w:w="698" w:type="pct"/>
            <w:vMerge w:val="restart"/>
            <w:tcBorders>
              <w:top w:val="nil"/>
              <w:left w:val="nil"/>
              <w:bottom w:val="nil"/>
              <w:right w:val="nil"/>
            </w:tcBorders>
            <w:shd w:val="clear" w:color="000000" w:fill="0067AC"/>
            <w:vAlign w:val="center"/>
            <w:hideMark/>
          </w:tcPr>
          <w:p w14:paraId="5AD90C01" w14:textId="77777777" w:rsidR="00974424" w:rsidRPr="00BE3FB7" w:rsidRDefault="00974424">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Budget </w:t>
            </w:r>
          </w:p>
        </w:tc>
        <w:tc>
          <w:tcPr>
            <w:tcW w:w="675" w:type="pct"/>
            <w:tcBorders>
              <w:top w:val="nil"/>
              <w:left w:val="nil"/>
              <w:bottom w:val="nil"/>
              <w:right w:val="nil"/>
            </w:tcBorders>
            <w:shd w:val="clear" w:color="000000" w:fill="0067AC"/>
            <w:vAlign w:val="center"/>
            <w:hideMark/>
          </w:tcPr>
          <w:p w14:paraId="53AE58AE" w14:textId="77777777" w:rsidR="00974424" w:rsidRPr="00BE3FB7" w:rsidRDefault="00974424">
            <w:pP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622" w:type="pct"/>
            <w:tcBorders>
              <w:top w:val="nil"/>
              <w:left w:val="nil"/>
              <w:bottom w:val="nil"/>
              <w:right w:val="nil"/>
            </w:tcBorders>
            <w:shd w:val="clear" w:color="000000" w:fill="0067AC"/>
            <w:vAlign w:val="center"/>
            <w:hideMark/>
          </w:tcPr>
          <w:p w14:paraId="628CEEA4" w14:textId="77777777" w:rsidR="00974424" w:rsidRPr="00BE3FB7" w:rsidRDefault="00974424">
            <w:pPr>
              <w:rPr>
                <w:rFonts w:ascii="Arial" w:hAnsi="Arial" w:cs="Arial"/>
                <w:color w:val="FFFFFF"/>
                <w:sz w:val="16"/>
                <w:szCs w:val="16"/>
                <w:lang w:eastAsia="en-AU"/>
              </w:rPr>
            </w:pPr>
            <w:r w:rsidRPr="00BE3FB7">
              <w:rPr>
                <w:rFonts w:ascii="Arial" w:hAnsi="Arial" w:cs="Arial"/>
                <w:color w:val="FFFFFF"/>
                <w:sz w:val="16"/>
                <w:szCs w:val="16"/>
                <w:lang w:eastAsia="en-AU"/>
              </w:rPr>
              <w:t> </w:t>
            </w:r>
          </w:p>
        </w:tc>
      </w:tr>
      <w:tr w:rsidR="00974424" w:rsidRPr="00BE3FB7" w14:paraId="096E8382" w14:textId="77777777">
        <w:trPr>
          <w:trHeight w:val="300"/>
        </w:trPr>
        <w:tc>
          <w:tcPr>
            <w:tcW w:w="137" w:type="pct"/>
            <w:tcBorders>
              <w:top w:val="nil"/>
              <w:left w:val="nil"/>
              <w:bottom w:val="nil"/>
              <w:right w:val="nil"/>
            </w:tcBorders>
            <w:shd w:val="clear" w:color="000000" w:fill="0067AC"/>
            <w:noWrap/>
            <w:vAlign w:val="center"/>
            <w:hideMark/>
          </w:tcPr>
          <w:p w14:paraId="0476EF17" w14:textId="77777777" w:rsidR="00974424" w:rsidRPr="00BE3FB7" w:rsidRDefault="00974424">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2262" w:type="pct"/>
            <w:tcBorders>
              <w:top w:val="nil"/>
              <w:left w:val="nil"/>
              <w:bottom w:val="nil"/>
              <w:right w:val="nil"/>
            </w:tcBorders>
            <w:shd w:val="clear" w:color="000000" w:fill="0067AC"/>
            <w:noWrap/>
            <w:vAlign w:val="center"/>
            <w:hideMark/>
          </w:tcPr>
          <w:p w14:paraId="61BEF6CE" w14:textId="77777777" w:rsidR="00974424" w:rsidRPr="00BE3FB7" w:rsidRDefault="00974424">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606" w:type="pct"/>
            <w:vMerge/>
            <w:tcBorders>
              <w:top w:val="nil"/>
              <w:left w:val="nil"/>
              <w:bottom w:val="nil"/>
              <w:right w:val="nil"/>
            </w:tcBorders>
            <w:vAlign w:val="center"/>
            <w:hideMark/>
          </w:tcPr>
          <w:p w14:paraId="760F388A" w14:textId="77777777" w:rsidR="00974424" w:rsidRPr="00BE3FB7" w:rsidRDefault="00974424">
            <w:pPr>
              <w:rPr>
                <w:rFonts w:ascii="Arial" w:hAnsi="Arial" w:cs="Arial"/>
                <w:b/>
                <w:bCs/>
                <w:color w:val="FFFFFF"/>
                <w:sz w:val="16"/>
                <w:szCs w:val="16"/>
                <w:lang w:eastAsia="en-AU"/>
              </w:rPr>
            </w:pPr>
          </w:p>
        </w:tc>
        <w:tc>
          <w:tcPr>
            <w:tcW w:w="698" w:type="pct"/>
            <w:vMerge/>
            <w:tcBorders>
              <w:top w:val="nil"/>
              <w:left w:val="nil"/>
              <w:bottom w:val="nil"/>
              <w:right w:val="nil"/>
            </w:tcBorders>
            <w:vAlign w:val="center"/>
            <w:hideMark/>
          </w:tcPr>
          <w:p w14:paraId="40F90211" w14:textId="77777777" w:rsidR="00974424" w:rsidRPr="00BE3FB7" w:rsidRDefault="00974424">
            <w:pPr>
              <w:rPr>
                <w:rFonts w:ascii="Arial" w:hAnsi="Arial" w:cs="Arial"/>
                <w:b/>
                <w:bCs/>
                <w:color w:val="FFFFFF"/>
                <w:sz w:val="16"/>
                <w:szCs w:val="16"/>
                <w:lang w:eastAsia="en-AU"/>
              </w:rPr>
            </w:pPr>
          </w:p>
        </w:tc>
        <w:tc>
          <w:tcPr>
            <w:tcW w:w="675" w:type="pct"/>
            <w:tcBorders>
              <w:top w:val="nil"/>
              <w:left w:val="nil"/>
              <w:bottom w:val="nil"/>
              <w:right w:val="nil"/>
            </w:tcBorders>
            <w:shd w:val="clear" w:color="000000" w:fill="0067AC"/>
            <w:vAlign w:val="center"/>
            <w:hideMark/>
          </w:tcPr>
          <w:p w14:paraId="2BD10A70" w14:textId="77777777" w:rsidR="00974424" w:rsidRPr="00BE3FB7" w:rsidRDefault="00974424">
            <w:pP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622" w:type="pct"/>
            <w:tcBorders>
              <w:top w:val="nil"/>
              <w:left w:val="nil"/>
              <w:bottom w:val="nil"/>
              <w:right w:val="nil"/>
            </w:tcBorders>
            <w:shd w:val="clear" w:color="000000" w:fill="0067AC"/>
            <w:vAlign w:val="center"/>
            <w:hideMark/>
          </w:tcPr>
          <w:p w14:paraId="0D8A3060" w14:textId="77777777" w:rsidR="00974424" w:rsidRPr="00BE3FB7" w:rsidRDefault="00974424">
            <w:pPr>
              <w:rPr>
                <w:rFonts w:ascii="Arial" w:hAnsi="Arial" w:cs="Arial"/>
                <w:color w:val="FFFFFF"/>
                <w:sz w:val="16"/>
                <w:szCs w:val="16"/>
                <w:lang w:eastAsia="en-AU"/>
              </w:rPr>
            </w:pPr>
            <w:r w:rsidRPr="00BE3FB7">
              <w:rPr>
                <w:rFonts w:ascii="Arial" w:hAnsi="Arial" w:cs="Arial"/>
                <w:color w:val="FFFFFF"/>
                <w:sz w:val="16"/>
                <w:szCs w:val="16"/>
                <w:lang w:eastAsia="en-AU"/>
              </w:rPr>
              <w:t> </w:t>
            </w:r>
          </w:p>
        </w:tc>
      </w:tr>
      <w:tr w:rsidR="00974424" w:rsidRPr="00BE3FB7" w14:paraId="38107549" w14:textId="77777777">
        <w:trPr>
          <w:trHeight w:val="300"/>
        </w:trPr>
        <w:tc>
          <w:tcPr>
            <w:tcW w:w="137" w:type="pct"/>
            <w:tcBorders>
              <w:top w:val="nil"/>
              <w:left w:val="nil"/>
              <w:bottom w:val="nil"/>
              <w:right w:val="nil"/>
            </w:tcBorders>
            <w:shd w:val="clear" w:color="000000" w:fill="0067AC"/>
            <w:noWrap/>
            <w:vAlign w:val="center"/>
            <w:hideMark/>
          </w:tcPr>
          <w:p w14:paraId="6FB7C147" w14:textId="77777777" w:rsidR="00974424" w:rsidRPr="00BE3FB7" w:rsidRDefault="00974424">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2262" w:type="pct"/>
            <w:tcBorders>
              <w:top w:val="nil"/>
              <w:left w:val="nil"/>
              <w:bottom w:val="nil"/>
              <w:right w:val="nil"/>
            </w:tcBorders>
            <w:shd w:val="clear" w:color="000000" w:fill="0067AC"/>
            <w:noWrap/>
            <w:vAlign w:val="center"/>
            <w:hideMark/>
          </w:tcPr>
          <w:p w14:paraId="777EC3B1" w14:textId="77777777" w:rsidR="00974424" w:rsidRPr="00BE3FB7" w:rsidRDefault="00974424">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606" w:type="pct"/>
            <w:tcBorders>
              <w:top w:val="nil"/>
              <w:left w:val="nil"/>
              <w:bottom w:val="nil"/>
              <w:right w:val="nil"/>
            </w:tcBorders>
            <w:shd w:val="clear" w:color="000000" w:fill="0067AC"/>
            <w:vAlign w:val="center"/>
            <w:hideMark/>
          </w:tcPr>
          <w:p w14:paraId="552643BA" w14:textId="4E1F7873" w:rsidR="00974424" w:rsidRPr="00BE3FB7" w:rsidRDefault="00FF6580">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2023/24 </w:t>
            </w:r>
          </w:p>
        </w:tc>
        <w:tc>
          <w:tcPr>
            <w:tcW w:w="698" w:type="pct"/>
            <w:tcBorders>
              <w:top w:val="nil"/>
              <w:left w:val="nil"/>
              <w:bottom w:val="nil"/>
              <w:right w:val="nil"/>
            </w:tcBorders>
            <w:shd w:val="clear" w:color="000000" w:fill="0067AC"/>
            <w:vAlign w:val="center"/>
            <w:hideMark/>
          </w:tcPr>
          <w:p w14:paraId="38011C19" w14:textId="04D3EB37" w:rsidR="00974424" w:rsidRPr="00BE3FB7" w:rsidRDefault="00FF6580">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2024/25 </w:t>
            </w:r>
          </w:p>
        </w:tc>
        <w:tc>
          <w:tcPr>
            <w:tcW w:w="675" w:type="pct"/>
            <w:tcBorders>
              <w:top w:val="nil"/>
              <w:left w:val="nil"/>
              <w:bottom w:val="nil"/>
              <w:right w:val="nil"/>
            </w:tcBorders>
            <w:shd w:val="clear" w:color="000000" w:fill="0067AC"/>
            <w:vAlign w:val="center"/>
            <w:hideMark/>
          </w:tcPr>
          <w:p w14:paraId="1D9FC9A5" w14:textId="77777777" w:rsidR="00974424" w:rsidRPr="00BE3FB7" w:rsidRDefault="00974424">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Change </w:t>
            </w:r>
          </w:p>
        </w:tc>
        <w:tc>
          <w:tcPr>
            <w:tcW w:w="622" w:type="pct"/>
            <w:tcBorders>
              <w:top w:val="nil"/>
              <w:left w:val="nil"/>
              <w:bottom w:val="nil"/>
              <w:right w:val="nil"/>
            </w:tcBorders>
            <w:shd w:val="clear" w:color="000000" w:fill="0067AC"/>
            <w:vAlign w:val="center"/>
            <w:hideMark/>
          </w:tcPr>
          <w:p w14:paraId="16077B43" w14:textId="77777777" w:rsidR="00974424" w:rsidRPr="00BE3FB7" w:rsidRDefault="00974424">
            <w:pPr>
              <w:jc w:val="center"/>
              <w:rPr>
                <w:rFonts w:ascii="Arial" w:hAnsi="Arial" w:cs="Arial"/>
                <w:color w:val="FFFFFF"/>
                <w:sz w:val="16"/>
                <w:szCs w:val="16"/>
                <w:lang w:eastAsia="en-AU"/>
              </w:rPr>
            </w:pPr>
            <w:r w:rsidRPr="00BE3FB7">
              <w:rPr>
                <w:rFonts w:ascii="Arial" w:hAnsi="Arial" w:cs="Arial"/>
                <w:color w:val="FFFFFF"/>
                <w:sz w:val="16"/>
                <w:szCs w:val="16"/>
                <w:lang w:eastAsia="en-AU"/>
              </w:rPr>
              <w:t> </w:t>
            </w:r>
          </w:p>
        </w:tc>
      </w:tr>
      <w:tr w:rsidR="00974424" w:rsidRPr="00BE3FB7" w14:paraId="0B953E11" w14:textId="77777777">
        <w:trPr>
          <w:trHeight w:val="300"/>
        </w:trPr>
        <w:tc>
          <w:tcPr>
            <w:tcW w:w="137" w:type="pct"/>
            <w:tcBorders>
              <w:top w:val="nil"/>
              <w:left w:val="nil"/>
              <w:bottom w:val="nil"/>
              <w:right w:val="nil"/>
            </w:tcBorders>
            <w:shd w:val="clear" w:color="000000" w:fill="0067AC"/>
            <w:noWrap/>
            <w:vAlign w:val="center"/>
            <w:hideMark/>
          </w:tcPr>
          <w:p w14:paraId="6A7030FB" w14:textId="77777777" w:rsidR="00974424" w:rsidRPr="00BE3FB7" w:rsidRDefault="00974424">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2262" w:type="pct"/>
            <w:tcBorders>
              <w:top w:val="nil"/>
              <w:left w:val="nil"/>
              <w:bottom w:val="nil"/>
              <w:right w:val="nil"/>
            </w:tcBorders>
            <w:shd w:val="clear" w:color="000000" w:fill="0067AC"/>
            <w:noWrap/>
            <w:vAlign w:val="center"/>
            <w:hideMark/>
          </w:tcPr>
          <w:p w14:paraId="6D14079D" w14:textId="77777777" w:rsidR="00974424" w:rsidRPr="00BE3FB7" w:rsidRDefault="00974424">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606" w:type="pct"/>
            <w:tcBorders>
              <w:top w:val="nil"/>
              <w:left w:val="nil"/>
              <w:bottom w:val="nil"/>
              <w:right w:val="nil"/>
            </w:tcBorders>
            <w:shd w:val="clear" w:color="000000" w:fill="0067AC"/>
            <w:vAlign w:val="center"/>
            <w:hideMark/>
          </w:tcPr>
          <w:p w14:paraId="34750A99" w14:textId="77777777" w:rsidR="00974424" w:rsidRPr="00BE3FB7" w:rsidRDefault="00974424">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$’000 </w:t>
            </w:r>
          </w:p>
        </w:tc>
        <w:tc>
          <w:tcPr>
            <w:tcW w:w="698" w:type="pct"/>
            <w:tcBorders>
              <w:top w:val="nil"/>
              <w:left w:val="nil"/>
              <w:bottom w:val="nil"/>
              <w:right w:val="nil"/>
            </w:tcBorders>
            <w:shd w:val="clear" w:color="000000" w:fill="0067AC"/>
            <w:vAlign w:val="center"/>
            <w:hideMark/>
          </w:tcPr>
          <w:p w14:paraId="09244D1A" w14:textId="77777777" w:rsidR="00974424" w:rsidRPr="00BE3FB7" w:rsidRDefault="00974424">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$’000 </w:t>
            </w:r>
          </w:p>
        </w:tc>
        <w:tc>
          <w:tcPr>
            <w:tcW w:w="675" w:type="pct"/>
            <w:tcBorders>
              <w:top w:val="nil"/>
              <w:left w:val="nil"/>
              <w:bottom w:val="nil"/>
              <w:right w:val="nil"/>
            </w:tcBorders>
            <w:shd w:val="clear" w:color="000000" w:fill="0067AC"/>
            <w:vAlign w:val="center"/>
            <w:hideMark/>
          </w:tcPr>
          <w:p w14:paraId="50AE96CA" w14:textId="77777777" w:rsidR="00974424" w:rsidRPr="00BE3FB7" w:rsidRDefault="00974424">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$’000 </w:t>
            </w:r>
          </w:p>
        </w:tc>
        <w:tc>
          <w:tcPr>
            <w:tcW w:w="622" w:type="pct"/>
            <w:tcBorders>
              <w:top w:val="nil"/>
              <w:left w:val="nil"/>
              <w:bottom w:val="nil"/>
              <w:right w:val="nil"/>
            </w:tcBorders>
            <w:shd w:val="clear" w:color="000000" w:fill="0067AC"/>
            <w:vAlign w:val="center"/>
            <w:hideMark/>
          </w:tcPr>
          <w:p w14:paraId="54DBB400" w14:textId="77777777" w:rsidR="00974424" w:rsidRPr="00BE3FB7" w:rsidRDefault="00974424">
            <w:pPr>
              <w:jc w:val="center"/>
              <w:rPr>
                <w:rFonts w:ascii="Arial" w:hAnsi="Arial" w:cs="Arial"/>
                <w:color w:val="FFFFFF"/>
                <w:sz w:val="16"/>
                <w:szCs w:val="16"/>
                <w:lang w:eastAsia="en-AU"/>
              </w:rPr>
            </w:pPr>
            <w:r w:rsidRPr="00BE3FB7">
              <w:rPr>
                <w:rFonts w:ascii="Arial" w:hAnsi="Arial" w:cs="Arial"/>
                <w:color w:val="FFFFFF"/>
                <w:sz w:val="16"/>
                <w:szCs w:val="16"/>
                <w:lang w:eastAsia="en-AU"/>
              </w:rPr>
              <w:t>%</w:t>
            </w:r>
          </w:p>
        </w:tc>
      </w:tr>
      <w:tr w:rsidR="00974424" w:rsidRPr="00BE3FB7" w14:paraId="16F2B6D1" w14:textId="77777777">
        <w:trPr>
          <w:trHeight w:val="300"/>
        </w:trPr>
        <w:tc>
          <w:tcPr>
            <w:tcW w:w="137" w:type="pct"/>
            <w:tcBorders>
              <w:top w:val="nil"/>
              <w:left w:val="nil"/>
              <w:bottom w:val="nil"/>
              <w:right w:val="nil"/>
            </w:tcBorders>
            <w:shd w:val="clear" w:color="000000" w:fill="FFFFFF"/>
            <w:noWrap/>
            <w:hideMark/>
          </w:tcPr>
          <w:p w14:paraId="777AD263" w14:textId="77777777" w:rsidR="00974424" w:rsidRPr="00BE3FB7" w:rsidRDefault="00974424">
            <w:pPr>
              <w:jc w:val="center"/>
              <w:rPr>
                <w:rFonts w:ascii="Arial" w:hAnsi="Arial" w:cs="Arial"/>
                <w:sz w:val="16"/>
                <w:szCs w:val="16"/>
                <w:lang w:eastAsia="en-AU"/>
              </w:rPr>
            </w:pPr>
            <w:r w:rsidRPr="00BE3FB7">
              <w:rPr>
                <w:rFonts w:ascii="Arial" w:hAnsi="Arial" w:cs="Arial"/>
                <w:sz w:val="16"/>
                <w:szCs w:val="16"/>
                <w:lang w:eastAsia="en-AU"/>
              </w:rPr>
              <w:t> </w:t>
            </w:r>
          </w:p>
        </w:tc>
        <w:tc>
          <w:tcPr>
            <w:tcW w:w="2262" w:type="pct"/>
            <w:tcBorders>
              <w:top w:val="nil"/>
              <w:left w:val="nil"/>
              <w:bottom w:val="nil"/>
              <w:right w:val="nil"/>
            </w:tcBorders>
            <w:shd w:val="clear" w:color="000000" w:fill="FFFFFF"/>
            <w:noWrap/>
            <w:hideMark/>
          </w:tcPr>
          <w:p w14:paraId="3DE6135B" w14:textId="77777777" w:rsidR="00974424" w:rsidRPr="00BE3FB7" w:rsidRDefault="00974424">
            <w:pPr>
              <w:jc w:val="center"/>
              <w:rPr>
                <w:rFonts w:ascii="Arial" w:hAnsi="Arial" w:cs="Arial"/>
                <w:sz w:val="16"/>
                <w:szCs w:val="16"/>
                <w:lang w:eastAsia="en-AU"/>
              </w:rPr>
            </w:pPr>
            <w:r w:rsidRPr="00BE3FB7">
              <w:rPr>
                <w:rFonts w:ascii="Arial" w:hAnsi="Arial" w:cs="Arial"/>
                <w:sz w:val="16"/>
                <w:szCs w:val="16"/>
                <w:lang w:eastAsia="en-AU"/>
              </w:rPr>
              <w:t> </w:t>
            </w:r>
          </w:p>
        </w:tc>
        <w:tc>
          <w:tcPr>
            <w:tcW w:w="606" w:type="pct"/>
            <w:tcBorders>
              <w:top w:val="nil"/>
              <w:left w:val="nil"/>
              <w:bottom w:val="nil"/>
              <w:right w:val="nil"/>
            </w:tcBorders>
            <w:shd w:val="clear" w:color="000000" w:fill="FFFFFF"/>
            <w:noWrap/>
            <w:hideMark/>
          </w:tcPr>
          <w:p w14:paraId="3E815968" w14:textId="77777777" w:rsidR="00974424" w:rsidRPr="00BE3FB7" w:rsidRDefault="00974424">
            <w:pPr>
              <w:jc w:val="center"/>
              <w:rPr>
                <w:rFonts w:ascii="Arial" w:hAnsi="Arial" w:cs="Arial"/>
                <w:sz w:val="16"/>
                <w:szCs w:val="16"/>
                <w:lang w:eastAsia="en-AU"/>
              </w:rPr>
            </w:pPr>
            <w:r w:rsidRPr="00BE3FB7">
              <w:rPr>
                <w:rFonts w:ascii="Arial" w:hAnsi="Arial" w:cs="Arial"/>
                <w:sz w:val="16"/>
                <w:szCs w:val="16"/>
                <w:lang w:eastAsia="en-AU"/>
              </w:rPr>
              <w:t xml:space="preserve"> Inflows </w:t>
            </w:r>
          </w:p>
        </w:tc>
        <w:tc>
          <w:tcPr>
            <w:tcW w:w="698" w:type="pct"/>
            <w:tcBorders>
              <w:top w:val="nil"/>
              <w:left w:val="nil"/>
              <w:bottom w:val="nil"/>
              <w:right w:val="nil"/>
            </w:tcBorders>
            <w:shd w:val="clear" w:color="000000" w:fill="4AAA42"/>
            <w:noWrap/>
            <w:hideMark/>
          </w:tcPr>
          <w:p w14:paraId="034FD256" w14:textId="77777777" w:rsidR="00974424" w:rsidRPr="00BE3FB7" w:rsidRDefault="00974424">
            <w:pPr>
              <w:jc w:val="center"/>
              <w:rPr>
                <w:rFonts w:ascii="Arial" w:hAnsi="Arial" w:cs="Arial"/>
                <w:b/>
                <w:bCs/>
                <w:sz w:val="16"/>
                <w:szCs w:val="16"/>
                <w:lang w:eastAsia="en-AU"/>
              </w:rPr>
            </w:pPr>
            <w:r w:rsidRPr="00BE3FB7">
              <w:rPr>
                <w:rFonts w:ascii="Arial" w:hAnsi="Arial" w:cs="Arial"/>
                <w:b/>
                <w:bCs/>
                <w:sz w:val="16"/>
                <w:szCs w:val="16"/>
                <w:lang w:eastAsia="en-AU"/>
              </w:rPr>
              <w:t xml:space="preserve"> Inflows </w:t>
            </w:r>
          </w:p>
        </w:tc>
        <w:tc>
          <w:tcPr>
            <w:tcW w:w="675" w:type="pct"/>
            <w:tcBorders>
              <w:top w:val="nil"/>
              <w:left w:val="nil"/>
              <w:bottom w:val="nil"/>
              <w:right w:val="nil"/>
            </w:tcBorders>
            <w:shd w:val="clear" w:color="auto" w:fill="auto"/>
            <w:noWrap/>
            <w:hideMark/>
          </w:tcPr>
          <w:p w14:paraId="2844E1C5" w14:textId="77777777" w:rsidR="00974424" w:rsidRPr="00BE3FB7" w:rsidRDefault="00974424">
            <w:pPr>
              <w:jc w:val="center"/>
              <w:rPr>
                <w:rFonts w:ascii="Arial" w:hAnsi="Arial" w:cs="Arial"/>
                <w:b/>
                <w:bCs/>
                <w:sz w:val="16"/>
                <w:szCs w:val="16"/>
                <w:lang w:eastAsia="en-AU"/>
              </w:rPr>
            </w:pPr>
          </w:p>
        </w:tc>
        <w:tc>
          <w:tcPr>
            <w:tcW w:w="622" w:type="pct"/>
            <w:tcBorders>
              <w:top w:val="nil"/>
              <w:left w:val="nil"/>
              <w:bottom w:val="nil"/>
              <w:right w:val="nil"/>
            </w:tcBorders>
            <w:shd w:val="clear" w:color="auto" w:fill="auto"/>
            <w:noWrap/>
            <w:hideMark/>
          </w:tcPr>
          <w:p w14:paraId="759602B4" w14:textId="77777777" w:rsidR="00974424" w:rsidRPr="00BE3FB7" w:rsidRDefault="00974424">
            <w:pPr>
              <w:rPr>
                <w:rFonts w:ascii="Arial" w:hAnsi="Arial" w:cs="Arial"/>
                <w:sz w:val="16"/>
                <w:szCs w:val="16"/>
                <w:lang w:eastAsia="en-AU"/>
              </w:rPr>
            </w:pPr>
          </w:p>
        </w:tc>
      </w:tr>
      <w:tr w:rsidR="00974424" w:rsidRPr="00BE3FB7" w14:paraId="40DEDF66" w14:textId="77777777">
        <w:trPr>
          <w:trHeight w:val="300"/>
        </w:trPr>
        <w:tc>
          <w:tcPr>
            <w:tcW w:w="137" w:type="pct"/>
            <w:tcBorders>
              <w:top w:val="nil"/>
              <w:left w:val="nil"/>
              <w:bottom w:val="nil"/>
              <w:right w:val="nil"/>
            </w:tcBorders>
            <w:shd w:val="clear" w:color="000000" w:fill="FFFFFF"/>
            <w:noWrap/>
            <w:hideMark/>
          </w:tcPr>
          <w:p w14:paraId="785C3A7A" w14:textId="77777777" w:rsidR="00974424" w:rsidRPr="00BE3FB7" w:rsidRDefault="00974424">
            <w:pPr>
              <w:jc w:val="center"/>
              <w:rPr>
                <w:rFonts w:ascii="Arial" w:hAnsi="Arial" w:cs="Arial"/>
                <w:sz w:val="16"/>
                <w:szCs w:val="16"/>
                <w:lang w:eastAsia="en-AU"/>
              </w:rPr>
            </w:pPr>
            <w:r w:rsidRPr="00BE3FB7">
              <w:rPr>
                <w:rFonts w:ascii="Arial" w:hAnsi="Arial" w:cs="Arial"/>
                <w:sz w:val="16"/>
                <w:szCs w:val="16"/>
                <w:lang w:eastAsia="en-AU"/>
              </w:rPr>
              <w:t> </w:t>
            </w:r>
          </w:p>
        </w:tc>
        <w:tc>
          <w:tcPr>
            <w:tcW w:w="2262" w:type="pct"/>
            <w:tcBorders>
              <w:top w:val="nil"/>
              <w:left w:val="nil"/>
              <w:bottom w:val="nil"/>
              <w:right w:val="nil"/>
            </w:tcBorders>
            <w:shd w:val="clear" w:color="000000" w:fill="FFFFFF"/>
            <w:noWrap/>
            <w:hideMark/>
          </w:tcPr>
          <w:p w14:paraId="053C5043" w14:textId="77777777" w:rsidR="00974424" w:rsidRPr="00BE3FB7" w:rsidRDefault="00974424">
            <w:pPr>
              <w:jc w:val="center"/>
              <w:rPr>
                <w:rFonts w:ascii="Arial" w:hAnsi="Arial" w:cs="Arial"/>
                <w:sz w:val="16"/>
                <w:szCs w:val="16"/>
                <w:lang w:eastAsia="en-AU"/>
              </w:rPr>
            </w:pPr>
            <w:r w:rsidRPr="00BE3FB7">
              <w:rPr>
                <w:rFonts w:ascii="Arial" w:hAnsi="Arial" w:cs="Arial"/>
                <w:sz w:val="16"/>
                <w:szCs w:val="16"/>
                <w:lang w:eastAsia="en-AU"/>
              </w:rPr>
              <w:t> </w:t>
            </w:r>
          </w:p>
        </w:tc>
        <w:tc>
          <w:tcPr>
            <w:tcW w:w="606" w:type="pct"/>
            <w:tcBorders>
              <w:top w:val="nil"/>
              <w:left w:val="nil"/>
              <w:bottom w:val="nil"/>
              <w:right w:val="nil"/>
            </w:tcBorders>
            <w:shd w:val="clear" w:color="000000" w:fill="FFFFFF"/>
            <w:noWrap/>
            <w:hideMark/>
          </w:tcPr>
          <w:p w14:paraId="75DFCA37" w14:textId="77777777" w:rsidR="00974424" w:rsidRPr="00BE3FB7" w:rsidRDefault="00974424">
            <w:pPr>
              <w:jc w:val="center"/>
              <w:rPr>
                <w:rFonts w:ascii="Arial" w:hAnsi="Arial" w:cs="Arial"/>
                <w:color w:val="000000"/>
                <w:sz w:val="16"/>
                <w:szCs w:val="16"/>
                <w:lang w:eastAsia="en-AU"/>
              </w:rPr>
            </w:pPr>
            <w:r w:rsidRPr="00BE3FB7">
              <w:rPr>
                <w:rFonts w:ascii="Arial" w:hAnsi="Arial" w:cs="Arial"/>
                <w:color w:val="000000"/>
                <w:sz w:val="16"/>
                <w:szCs w:val="16"/>
                <w:lang w:eastAsia="en-AU"/>
              </w:rPr>
              <w:t xml:space="preserve"> (Outflows) </w:t>
            </w:r>
          </w:p>
        </w:tc>
        <w:tc>
          <w:tcPr>
            <w:tcW w:w="698" w:type="pct"/>
            <w:tcBorders>
              <w:top w:val="nil"/>
              <w:left w:val="nil"/>
              <w:bottom w:val="nil"/>
              <w:right w:val="nil"/>
            </w:tcBorders>
            <w:shd w:val="clear" w:color="000000" w:fill="4AAA42"/>
            <w:noWrap/>
            <w:hideMark/>
          </w:tcPr>
          <w:p w14:paraId="255DA2CF" w14:textId="77777777" w:rsidR="00974424" w:rsidRPr="00BE3FB7" w:rsidRDefault="00974424">
            <w:pPr>
              <w:jc w:val="center"/>
              <w:rPr>
                <w:rFonts w:ascii="Arial" w:hAnsi="Arial" w:cs="Arial"/>
                <w:b/>
                <w:bCs/>
                <w:color w:val="000000"/>
                <w:sz w:val="16"/>
                <w:szCs w:val="16"/>
                <w:lang w:eastAsia="en-AU"/>
              </w:rPr>
            </w:pPr>
            <w:r w:rsidRPr="00BE3FB7">
              <w:rPr>
                <w:rFonts w:ascii="Arial" w:hAnsi="Arial" w:cs="Arial"/>
                <w:b/>
                <w:bCs/>
                <w:color w:val="000000"/>
                <w:sz w:val="16"/>
                <w:szCs w:val="16"/>
                <w:lang w:eastAsia="en-AU"/>
              </w:rPr>
              <w:t xml:space="preserve"> (Outflows) </w:t>
            </w:r>
          </w:p>
        </w:tc>
        <w:tc>
          <w:tcPr>
            <w:tcW w:w="675" w:type="pct"/>
            <w:tcBorders>
              <w:top w:val="nil"/>
              <w:left w:val="nil"/>
              <w:bottom w:val="nil"/>
              <w:right w:val="nil"/>
            </w:tcBorders>
            <w:shd w:val="clear" w:color="auto" w:fill="auto"/>
            <w:noWrap/>
            <w:hideMark/>
          </w:tcPr>
          <w:p w14:paraId="143B985F" w14:textId="77777777" w:rsidR="00974424" w:rsidRPr="00035330" w:rsidRDefault="00974424">
            <w:pPr>
              <w:jc w:val="center"/>
              <w:rPr>
                <w:rFonts w:ascii="Arial" w:hAnsi="Arial" w:cs="Arial"/>
                <w:b/>
                <w:sz w:val="16"/>
                <w:szCs w:val="16"/>
                <w:lang w:eastAsia="en-AU"/>
              </w:rPr>
            </w:pPr>
          </w:p>
        </w:tc>
        <w:tc>
          <w:tcPr>
            <w:tcW w:w="622" w:type="pct"/>
            <w:tcBorders>
              <w:top w:val="nil"/>
              <w:left w:val="nil"/>
              <w:bottom w:val="nil"/>
              <w:right w:val="nil"/>
            </w:tcBorders>
            <w:shd w:val="clear" w:color="auto" w:fill="auto"/>
            <w:noWrap/>
            <w:hideMark/>
          </w:tcPr>
          <w:p w14:paraId="4D513EB1" w14:textId="77777777" w:rsidR="00974424" w:rsidRPr="00BE3FB7" w:rsidRDefault="00974424">
            <w:pPr>
              <w:rPr>
                <w:rFonts w:ascii="Arial" w:hAnsi="Arial" w:cs="Arial"/>
                <w:sz w:val="16"/>
                <w:szCs w:val="16"/>
                <w:lang w:eastAsia="en-AU"/>
              </w:rPr>
            </w:pPr>
          </w:p>
        </w:tc>
      </w:tr>
      <w:tr w:rsidR="00974424" w:rsidRPr="00BE3FB7" w14:paraId="748CE782" w14:textId="77777777">
        <w:trPr>
          <w:trHeight w:val="300"/>
        </w:trPr>
        <w:tc>
          <w:tcPr>
            <w:tcW w:w="2399" w:type="pct"/>
            <w:gridSpan w:val="2"/>
            <w:tcBorders>
              <w:top w:val="nil"/>
              <w:left w:val="nil"/>
              <w:bottom w:val="nil"/>
              <w:right w:val="nil"/>
            </w:tcBorders>
            <w:shd w:val="clear" w:color="000000" w:fill="FFFFFF"/>
            <w:noWrap/>
            <w:hideMark/>
          </w:tcPr>
          <w:p w14:paraId="412D1064" w14:textId="77777777" w:rsidR="00974424" w:rsidRPr="00BE3FB7" w:rsidRDefault="00974424">
            <w:pPr>
              <w:rPr>
                <w:rFonts w:ascii="Arial" w:hAnsi="Arial" w:cs="Arial"/>
                <w:b/>
                <w:bCs/>
                <w:sz w:val="16"/>
                <w:szCs w:val="16"/>
                <w:lang w:eastAsia="en-AU"/>
              </w:rPr>
            </w:pPr>
            <w:r w:rsidRPr="00BE3FB7">
              <w:rPr>
                <w:rFonts w:ascii="Arial" w:hAnsi="Arial" w:cs="Arial"/>
                <w:b/>
                <w:bCs/>
                <w:sz w:val="16"/>
                <w:szCs w:val="16"/>
                <w:lang w:eastAsia="en-AU"/>
              </w:rPr>
              <w:t>Cash flows from operating activities</w:t>
            </w:r>
          </w:p>
        </w:tc>
        <w:tc>
          <w:tcPr>
            <w:tcW w:w="606" w:type="pct"/>
            <w:tcBorders>
              <w:top w:val="nil"/>
              <w:left w:val="nil"/>
              <w:bottom w:val="nil"/>
              <w:right w:val="nil"/>
            </w:tcBorders>
            <w:shd w:val="clear" w:color="000000" w:fill="FFFFFF"/>
            <w:noWrap/>
            <w:hideMark/>
          </w:tcPr>
          <w:p w14:paraId="78DA98FA" w14:textId="77777777" w:rsidR="00974424" w:rsidRPr="00BE3FB7" w:rsidRDefault="00974424">
            <w:pPr>
              <w:rPr>
                <w:rFonts w:ascii="Arial" w:hAnsi="Arial" w:cs="Arial"/>
                <w:b/>
                <w:bCs/>
                <w:sz w:val="16"/>
                <w:szCs w:val="16"/>
                <w:lang w:eastAsia="en-AU"/>
              </w:rPr>
            </w:pPr>
            <w:r w:rsidRPr="00BE3FB7">
              <w:rPr>
                <w:rFonts w:ascii="Arial" w:hAnsi="Arial" w:cs="Arial"/>
                <w:b/>
                <w:bCs/>
                <w:sz w:val="16"/>
                <w:szCs w:val="16"/>
                <w:lang w:eastAsia="en-AU"/>
              </w:rPr>
              <w:t> </w:t>
            </w:r>
          </w:p>
        </w:tc>
        <w:tc>
          <w:tcPr>
            <w:tcW w:w="698" w:type="pct"/>
            <w:tcBorders>
              <w:top w:val="nil"/>
              <w:left w:val="nil"/>
              <w:bottom w:val="nil"/>
              <w:right w:val="nil"/>
            </w:tcBorders>
            <w:shd w:val="clear" w:color="000000" w:fill="4AAA42"/>
            <w:noWrap/>
            <w:hideMark/>
          </w:tcPr>
          <w:p w14:paraId="752BA80D" w14:textId="77777777" w:rsidR="00974424" w:rsidRPr="00BE3FB7" w:rsidRDefault="00974424">
            <w:pPr>
              <w:rPr>
                <w:rFonts w:ascii="Arial" w:hAnsi="Arial" w:cs="Arial"/>
                <w:b/>
                <w:bCs/>
                <w:sz w:val="16"/>
                <w:szCs w:val="16"/>
                <w:lang w:eastAsia="en-AU"/>
              </w:rPr>
            </w:pPr>
            <w:r w:rsidRPr="00BE3FB7">
              <w:rPr>
                <w:rFonts w:ascii="Arial" w:hAnsi="Arial" w:cs="Arial"/>
                <w:b/>
                <w:bCs/>
                <w:sz w:val="16"/>
                <w:szCs w:val="16"/>
                <w:lang w:eastAsia="en-AU"/>
              </w:rPr>
              <w:t> </w:t>
            </w:r>
          </w:p>
        </w:tc>
        <w:tc>
          <w:tcPr>
            <w:tcW w:w="675" w:type="pct"/>
            <w:tcBorders>
              <w:top w:val="nil"/>
              <w:left w:val="nil"/>
              <w:bottom w:val="nil"/>
              <w:right w:val="nil"/>
            </w:tcBorders>
            <w:shd w:val="clear" w:color="000000" w:fill="FFFFFF"/>
            <w:vAlign w:val="center"/>
            <w:hideMark/>
          </w:tcPr>
          <w:p w14:paraId="26DAF708" w14:textId="77777777" w:rsidR="00974424" w:rsidRPr="00BE3FB7" w:rsidRDefault="00974424">
            <w:pPr>
              <w:jc w:val="right"/>
              <w:rPr>
                <w:rFonts w:ascii="Arial" w:hAnsi="Arial" w:cs="Arial"/>
                <w:sz w:val="16"/>
                <w:szCs w:val="16"/>
                <w:lang w:eastAsia="en-AU"/>
              </w:rPr>
            </w:pPr>
            <w:r w:rsidRPr="00BE3FB7">
              <w:rPr>
                <w:rFonts w:ascii="Arial" w:hAnsi="Arial" w:cs="Arial"/>
                <w:sz w:val="16"/>
                <w:szCs w:val="16"/>
                <w:lang w:eastAsia="en-AU"/>
              </w:rPr>
              <w:t> </w:t>
            </w:r>
          </w:p>
        </w:tc>
        <w:tc>
          <w:tcPr>
            <w:tcW w:w="622" w:type="pct"/>
            <w:tcBorders>
              <w:top w:val="nil"/>
              <w:left w:val="nil"/>
              <w:bottom w:val="nil"/>
              <w:right w:val="nil"/>
            </w:tcBorders>
            <w:shd w:val="clear" w:color="auto" w:fill="auto"/>
            <w:vAlign w:val="center"/>
            <w:hideMark/>
          </w:tcPr>
          <w:p w14:paraId="3943AE92" w14:textId="77777777" w:rsidR="00974424" w:rsidRPr="00BE3FB7" w:rsidRDefault="00974424">
            <w:pPr>
              <w:jc w:val="right"/>
              <w:rPr>
                <w:rFonts w:ascii="Arial" w:hAnsi="Arial" w:cs="Arial"/>
                <w:sz w:val="16"/>
                <w:szCs w:val="16"/>
                <w:lang w:eastAsia="en-AU"/>
              </w:rPr>
            </w:pPr>
          </w:p>
        </w:tc>
      </w:tr>
      <w:tr w:rsidR="00974424" w:rsidRPr="00BE3FB7" w14:paraId="6FB16247" w14:textId="77777777">
        <w:trPr>
          <w:trHeight w:val="300"/>
        </w:trPr>
        <w:tc>
          <w:tcPr>
            <w:tcW w:w="2399" w:type="pct"/>
            <w:gridSpan w:val="2"/>
            <w:tcBorders>
              <w:top w:val="nil"/>
              <w:left w:val="nil"/>
              <w:bottom w:val="nil"/>
              <w:right w:val="nil"/>
            </w:tcBorders>
            <w:shd w:val="clear" w:color="000000" w:fill="FFFFFF"/>
            <w:noWrap/>
            <w:hideMark/>
          </w:tcPr>
          <w:p w14:paraId="5C9A6993" w14:textId="77777777" w:rsidR="00974424" w:rsidRPr="00BE3FB7" w:rsidRDefault="00974424">
            <w:pPr>
              <w:rPr>
                <w:rFonts w:ascii="Arial" w:hAnsi="Arial" w:cs="Arial"/>
                <w:sz w:val="16"/>
                <w:szCs w:val="16"/>
                <w:lang w:eastAsia="en-AU"/>
              </w:rPr>
            </w:pPr>
            <w:r w:rsidRPr="00BE3FB7">
              <w:rPr>
                <w:rFonts w:ascii="Arial" w:hAnsi="Arial" w:cs="Arial"/>
                <w:sz w:val="16"/>
                <w:szCs w:val="16"/>
                <w:lang w:eastAsia="en-AU"/>
              </w:rPr>
              <w:t>Rates and charges</w:t>
            </w:r>
          </w:p>
        </w:tc>
        <w:tc>
          <w:tcPr>
            <w:tcW w:w="606" w:type="pct"/>
            <w:tcBorders>
              <w:top w:val="nil"/>
              <w:left w:val="nil"/>
              <w:bottom w:val="nil"/>
              <w:right w:val="nil"/>
            </w:tcBorders>
            <w:shd w:val="clear" w:color="000000" w:fill="FFFFFF"/>
            <w:noWrap/>
            <w:hideMark/>
          </w:tcPr>
          <w:p w14:paraId="2AD11647" w14:textId="3911B431" w:rsidR="00974424" w:rsidRPr="009C68C8" w:rsidRDefault="001E607A">
            <w:pPr>
              <w:jc w:val="right"/>
              <w:rPr>
                <w:rFonts w:ascii="Arial" w:hAnsi="Arial" w:cs="Arial"/>
                <w:sz w:val="16"/>
                <w:szCs w:val="16"/>
                <w:lang w:eastAsia="en-AU"/>
              </w:rPr>
            </w:pPr>
            <w:r>
              <w:rPr>
                <w:rFonts w:ascii="Arial" w:hAnsi="Arial" w:cs="Arial"/>
                <w:sz w:val="16"/>
                <w:szCs w:val="16"/>
                <w:lang w:eastAsia="en-AU"/>
              </w:rPr>
              <w:t>170,326</w:t>
            </w:r>
          </w:p>
        </w:tc>
        <w:tc>
          <w:tcPr>
            <w:tcW w:w="698" w:type="pct"/>
            <w:tcBorders>
              <w:top w:val="nil"/>
              <w:left w:val="nil"/>
              <w:bottom w:val="nil"/>
              <w:right w:val="nil"/>
            </w:tcBorders>
            <w:shd w:val="clear" w:color="000000" w:fill="4AAA42"/>
            <w:noWrap/>
            <w:hideMark/>
          </w:tcPr>
          <w:p w14:paraId="32506E85" w14:textId="6A83277B" w:rsidR="00974424" w:rsidRPr="009C68C8" w:rsidRDefault="005B24D3">
            <w:pPr>
              <w:jc w:val="right"/>
              <w:rPr>
                <w:rFonts w:ascii="Arial" w:hAnsi="Arial" w:cs="Arial"/>
                <w:b/>
                <w:bCs/>
                <w:sz w:val="16"/>
                <w:szCs w:val="16"/>
                <w:lang w:eastAsia="en-AU"/>
              </w:rPr>
            </w:pPr>
            <w:r w:rsidRPr="00083348">
              <w:rPr>
                <w:rFonts w:ascii="Arial" w:hAnsi="Arial" w:cs="Arial"/>
                <w:b/>
                <w:sz w:val="16"/>
                <w:szCs w:val="16"/>
              </w:rPr>
              <w:t>18</w:t>
            </w:r>
            <w:r w:rsidR="00C64FB1">
              <w:rPr>
                <w:rFonts w:ascii="Arial" w:hAnsi="Arial" w:cs="Arial"/>
                <w:b/>
                <w:sz w:val="16"/>
                <w:szCs w:val="16"/>
              </w:rPr>
              <w:t>2,616</w:t>
            </w:r>
          </w:p>
        </w:tc>
        <w:tc>
          <w:tcPr>
            <w:tcW w:w="675" w:type="pct"/>
            <w:tcBorders>
              <w:top w:val="nil"/>
              <w:left w:val="nil"/>
              <w:bottom w:val="nil"/>
              <w:right w:val="nil"/>
            </w:tcBorders>
            <w:shd w:val="clear" w:color="000000" w:fill="FFFFFF"/>
            <w:hideMark/>
          </w:tcPr>
          <w:p w14:paraId="52ACBE28" w14:textId="09A6C8A9" w:rsidR="00974424" w:rsidRPr="009C68C8" w:rsidRDefault="008C3891">
            <w:pPr>
              <w:jc w:val="right"/>
              <w:rPr>
                <w:rFonts w:ascii="Arial" w:hAnsi="Arial" w:cs="Arial"/>
                <w:sz w:val="16"/>
                <w:szCs w:val="16"/>
                <w:lang w:eastAsia="en-AU"/>
              </w:rPr>
            </w:pPr>
            <w:r w:rsidRPr="00035330">
              <w:rPr>
                <w:rFonts w:ascii="Arial" w:hAnsi="Arial" w:cs="Arial"/>
                <w:sz w:val="16"/>
                <w:szCs w:val="16"/>
              </w:rPr>
              <w:t>1</w:t>
            </w:r>
            <w:r w:rsidR="00E93769">
              <w:rPr>
                <w:rFonts w:ascii="Arial" w:hAnsi="Arial" w:cs="Arial"/>
                <w:sz w:val="16"/>
                <w:szCs w:val="16"/>
              </w:rPr>
              <w:t>2,290</w:t>
            </w:r>
          </w:p>
        </w:tc>
        <w:tc>
          <w:tcPr>
            <w:tcW w:w="622" w:type="pct"/>
            <w:tcBorders>
              <w:top w:val="nil"/>
              <w:left w:val="nil"/>
              <w:bottom w:val="nil"/>
              <w:right w:val="nil"/>
            </w:tcBorders>
            <w:shd w:val="clear" w:color="auto" w:fill="auto"/>
            <w:hideMark/>
          </w:tcPr>
          <w:p w14:paraId="4807D634" w14:textId="208FE0A3" w:rsidR="00974424" w:rsidRPr="009C68C8" w:rsidRDefault="00E93769">
            <w:pPr>
              <w:jc w:val="right"/>
              <w:rPr>
                <w:rFonts w:ascii="Arial" w:hAnsi="Arial" w:cs="Arial"/>
                <w:sz w:val="16"/>
                <w:szCs w:val="16"/>
                <w:lang w:eastAsia="en-AU"/>
              </w:rPr>
            </w:pPr>
            <w:r>
              <w:rPr>
                <w:rFonts w:ascii="Arial" w:hAnsi="Arial" w:cs="Arial"/>
                <w:sz w:val="16"/>
                <w:szCs w:val="16"/>
              </w:rPr>
              <w:t>7.2</w:t>
            </w:r>
            <w:r w:rsidR="00974424" w:rsidRPr="009F4C9F">
              <w:rPr>
                <w:rFonts w:ascii="Arial" w:hAnsi="Arial" w:cs="Arial"/>
                <w:sz w:val="16"/>
                <w:szCs w:val="16"/>
              </w:rPr>
              <w:t>%</w:t>
            </w:r>
          </w:p>
        </w:tc>
      </w:tr>
      <w:tr w:rsidR="00974424" w:rsidRPr="00BE3FB7" w14:paraId="5F791803" w14:textId="77777777">
        <w:trPr>
          <w:trHeight w:val="300"/>
        </w:trPr>
        <w:tc>
          <w:tcPr>
            <w:tcW w:w="2399" w:type="pct"/>
            <w:gridSpan w:val="2"/>
            <w:tcBorders>
              <w:top w:val="nil"/>
              <w:left w:val="nil"/>
              <w:bottom w:val="nil"/>
              <w:right w:val="nil"/>
            </w:tcBorders>
            <w:shd w:val="clear" w:color="000000" w:fill="FFFFFF"/>
            <w:noWrap/>
            <w:hideMark/>
          </w:tcPr>
          <w:p w14:paraId="03143263" w14:textId="77777777" w:rsidR="00974424" w:rsidRPr="00BE3FB7" w:rsidRDefault="00974424">
            <w:pPr>
              <w:rPr>
                <w:rFonts w:ascii="Arial" w:hAnsi="Arial" w:cs="Arial"/>
                <w:sz w:val="16"/>
                <w:szCs w:val="16"/>
                <w:lang w:eastAsia="en-AU"/>
              </w:rPr>
            </w:pPr>
            <w:r w:rsidRPr="00BE3FB7">
              <w:rPr>
                <w:rFonts w:ascii="Arial" w:hAnsi="Arial" w:cs="Arial"/>
                <w:sz w:val="16"/>
                <w:szCs w:val="16"/>
                <w:lang w:eastAsia="en-AU"/>
              </w:rPr>
              <w:t xml:space="preserve">Statutory fees and fines </w:t>
            </w:r>
          </w:p>
        </w:tc>
        <w:tc>
          <w:tcPr>
            <w:tcW w:w="606" w:type="pct"/>
            <w:tcBorders>
              <w:top w:val="nil"/>
              <w:left w:val="nil"/>
              <w:bottom w:val="nil"/>
              <w:right w:val="nil"/>
            </w:tcBorders>
            <w:shd w:val="clear" w:color="000000" w:fill="FFFFFF"/>
            <w:noWrap/>
            <w:hideMark/>
          </w:tcPr>
          <w:p w14:paraId="38DDA55B" w14:textId="046BFCCE" w:rsidR="00974424" w:rsidRPr="009C68C8" w:rsidRDefault="00B937E5">
            <w:pPr>
              <w:jc w:val="right"/>
              <w:rPr>
                <w:rFonts w:ascii="Arial" w:hAnsi="Arial" w:cs="Arial"/>
                <w:sz w:val="16"/>
                <w:szCs w:val="16"/>
                <w:lang w:eastAsia="en-AU"/>
              </w:rPr>
            </w:pPr>
            <w:r>
              <w:rPr>
                <w:rFonts w:ascii="Arial" w:hAnsi="Arial" w:cs="Arial"/>
                <w:sz w:val="16"/>
                <w:szCs w:val="16"/>
              </w:rPr>
              <w:t>2,922</w:t>
            </w:r>
          </w:p>
        </w:tc>
        <w:tc>
          <w:tcPr>
            <w:tcW w:w="698" w:type="pct"/>
            <w:tcBorders>
              <w:top w:val="nil"/>
              <w:left w:val="nil"/>
              <w:bottom w:val="nil"/>
              <w:right w:val="nil"/>
            </w:tcBorders>
            <w:shd w:val="clear" w:color="000000" w:fill="4AAA42"/>
            <w:noWrap/>
            <w:hideMark/>
          </w:tcPr>
          <w:p w14:paraId="2A1D600A" w14:textId="2C92F812" w:rsidR="00974424" w:rsidRPr="009C68C8" w:rsidRDefault="00492E11">
            <w:pPr>
              <w:jc w:val="right"/>
              <w:rPr>
                <w:rFonts w:ascii="Arial" w:hAnsi="Arial" w:cs="Arial"/>
                <w:b/>
                <w:bCs/>
                <w:sz w:val="16"/>
                <w:szCs w:val="16"/>
                <w:lang w:eastAsia="en-AU"/>
              </w:rPr>
            </w:pPr>
            <w:r w:rsidRPr="00083348">
              <w:rPr>
                <w:rFonts w:ascii="Arial" w:hAnsi="Arial" w:cs="Arial"/>
                <w:b/>
                <w:sz w:val="16"/>
                <w:szCs w:val="16"/>
              </w:rPr>
              <w:t>4,14</w:t>
            </w:r>
            <w:r w:rsidR="00C64FB1">
              <w:rPr>
                <w:rFonts w:ascii="Arial" w:hAnsi="Arial" w:cs="Arial"/>
                <w:b/>
                <w:sz w:val="16"/>
                <w:szCs w:val="16"/>
              </w:rPr>
              <w:t>1</w:t>
            </w:r>
          </w:p>
        </w:tc>
        <w:tc>
          <w:tcPr>
            <w:tcW w:w="675" w:type="pct"/>
            <w:tcBorders>
              <w:top w:val="nil"/>
              <w:left w:val="nil"/>
              <w:bottom w:val="nil"/>
              <w:right w:val="nil"/>
            </w:tcBorders>
            <w:shd w:val="clear" w:color="000000" w:fill="FFFFFF"/>
            <w:hideMark/>
          </w:tcPr>
          <w:p w14:paraId="43FA3128" w14:textId="0CFD2BBF" w:rsidR="00974424" w:rsidRPr="00035330" w:rsidRDefault="00492E11">
            <w:pPr>
              <w:jc w:val="right"/>
              <w:rPr>
                <w:rFonts w:ascii="Arial" w:hAnsi="Arial" w:cs="Arial"/>
                <w:sz w:val="16"/>
                <w:szCs w:val="16"/>
                <w:lang w:eastAsia="en-AU"/>
              </w:rPr>
            </w:pPr>
            <w:r w:rsidRPr="00035330">
              <w:rPr>
                <w:rFonts w:ascii="Arial" w:hAnsi="Arial" w:cs="Arial"/>
                <w:sz w:val="16"/>
                <w:szCs w:val="16"/>
              </w:rPr>
              <w:t>1,2</w:t>
            </w:r>
            <w:r w:rsidR="00E93769">
              <w:rPr>
                <w:rFonts w:ascii="Arial" w:hAnsi="Arial" w:cs="Arial"/>
                <w:sz w:val="16"/>
                <w:szCs w:val="16"/>
              </w:rPr>
              <w:t>19</w:t>
            </w:r>
          </w:p>
        </w:tc>
        <w:tc>
          <w:tcPr>
            <w:tcW w:w="622" w:type="pct"/>
            <w:tcBorders>
              <w:top w:val="nil"/>
              <w:left w:val="nil"/>
              <w:bottom w:val="nil"/>
              <w:right w:val="nil"/>
            </w:tcBorders>
            <w:shd w:val="clear" w:color="auto" w:fill="auto"/>
            <w:hideMark/>
          </w:tcPr>
          <w:p w14:paraId="703C96FB" w14:textId="63E31629" w:rsidR="00974424" w:rsidRPr="00035330" w:rsidRDefault="00492E11">
            <w:pPr>
              <w:jc w:val="right"/>
              <w:rPr>
                <w:rFonts w:ascii="Arial" w:hAnsi="Arial" w:cs="Arial"/>
                <w:sz w:val="16"/>
                <w:szCs w:val="16"/>
                <w:lang w:eastAsia="en-AU"/>
              </w:rPr>
            </w:pPr>
            <w:r w:rsidRPr="00035330">
              <w:rPr>
                <w:rFonts w:ascii="Arial" w:hAnsi="Arial" w:cs="Arial"/>
                <w:sz w:val="16"/>
                <w:szCs w:val="16"/>
              </w:rPr>
              <w:t>41.</w:t>
            </w:r>
            <w:r w:rsidR="00E93769">
              <w:rPr>
                <w:rFonts w:ascii="Arial" w:hAnsi="Arial" w:cs="Arial"/>
                <w:sz w:val="16"/>
                <w:szCs w:val="16"/>
              </w:rPr>
              <w:t>7</w:t>
            </w:r>
            <w:r w:rsidRPr="00035330">
              <w:rPr>
                <w:rFonts w:ascii="Arial" w:hAnsi="Arial" w:cs="Arial"/>
                <w:sz w:val="16"/>
                <w:szCs w:val="16"/>
              </w:rPr>
              <w:t>%</w:t>
            </w:r>
          </w:p>
        </w:tc>
      </w:tr>
      <w:tr w:rsidR="00974424" w:rsidRPr="00BE3FB7" w14:paraId="717CE3C6" w14:textId="77777777">
        <w:trPr>
          <w:trHeight w:val="300"/>
        </w:trPr>
        <w:tc>
          <w:tcPr>
            <w:tcW w:w="2399" w:type="pct"/>
            <w:gridSpan w:val="2"/>
            <w:tcBorders>
              <w:top w:val="nil"/>
              <w:left w:val="nil"/>
              <w:bottom w:val="nil"/>
              <w:right w:val="nil"/>
            </w:tcBorders>
            <w:shd w:val="clear" w:color="000000" w:fill="FFFFFF"/>
            <w:noWrap/>
            <w:hideMark/>
          </w:tcPr>
          <w:p w14:paraId="439B1C9B" w14:textId="77777777" w:rsidR="00974424" w:rsidRPr="00BE3FB7" w:rsidRDefault="00974424">
            <w:pPr>
              <w:rPr>
                <w:rFonts w:ascii="Arial" w:hAnsi="Arial" w:cs="Arial"/>
                <w:sz w:val="16"/>
                <w:szCs w:val="16"/>
                <w:lang w:eastAsia="en-AU"/>
              </w:rPr>
            </w:pPr>
            <w:r w:rsidRPr="00BE3FB7">
              <w:rPr>
                <w:rFonts w:ascii="Arial" w:hAnsi="Arial" w:cs="Arial"/>
                <w:sz w:val="16"/>
                <w:szCs w:val="16"/>
                <w:lang w:eastAsia="en-AU"/>
              </w:rPr>
              <w:t>User fees</w:t>
            </w:r>
          </w:p>
        </w:tc>
        <w:tc>
          <w:tcPr>
            <w:tcW w:w="606" w:type="pct"/>
            <w:tcBorders>
              <w:top w:val="nil"/>
              <w:left w:val="nil"/>
              <w:bottom w:val="nil"/>
              <w:right w:val="nil"/>
            </w:tcBorders>
            <w:shd w:val="clear" w:color="000000" w:fill="FFFFFF"/>
            <w:noWrap/>
            <w:hideMark/>
          </w:tcPr>
          <w:p w14:paraId="30A54744" w14:textId="58DE79E5" w:rsidR="00974424" w:rsidRPr="009C68C8" w:rsidRDefault="00974424">
            <w:pPr>
              <w:jc w:val="right"/>
              <w:rPr>
                <w:rFonts w:ascii="Arial" w:hAnsi="Arial" w:cs="Arial"/>
                <w:sz w:val="16"/>
                <w:szCs w:val="16"/>
                <w:lang w:eastAsia="en-AU"/>
              </w:rPr>
            </w:pPr>
            <w:r w:rsidRPr="009F4C9F">
              <w:rPr>
                <w:rFonts w:ascii="Arial" w:hAnsi="Arial" w:cs="Arial"/>
                <w:sz w:val="16"/>
                <w:szCs w:val="16"/>
              </w:rPr>
              <w:t>7,</w:t>
            </w:r>
            <w:r w:rsidR="0074371F">
              <w:rPr>
                <w:rFonts w:ascii="Arial" w:hAnsi="Arial" w:cs="Arial"/>
                <w:sz w:val="16"/>
                <w:szCs w:val="16"/>
              </w:rPr>
              <w:t>246</w:t>
            </w:r>
          </w:p>
        </w:tc>
        <w:tc>
          <w:tcPr>
            <w:tcW w:w="698" w:type="pct"/>
            <w:tcBorders>
              <w:top w:val="nil"/>
              <w:left w:val="nil"/>
              <w:bottom w:val="nil"/>
              <w:right w:val="nil"/>
            </w:tcBorders>
            <w:shd w:val="clear" w:color="000000" w:fill="4AAA42"/>
            <w:noWrap/>
            <w:hideMark/>
          </w:tcPr>
          <w:p w14:paraId="4FABD731" w14:textId="457940C2" w:rsidR="00974424" w:rsidRPr="009C68C8" w:rsidRDefault="00974424">
            <w:pPr>
              <w:jc w:val="right"/>
              <w:rPr>
                <w:rFonts w:ascii="Arial" w:hAnsi="Arial" w:cs="Arial"/>
                <w:b/>
                <w:bCs/>
                <w:sz w:val="16"/>
                <w:szCs w:val="16"/>
                <w:lang w:eastAsia="en-AU"/>
              </w:rPr>
            </w:pPr>
            <w:r w:rsidRPr="00083348">
              <w:rPr>
                <w:rFonts w:ascii="Arial" w:hAnsi="Arial" w:cs="Arial"/>
                <w:b/>
                <w:sz w:val="16"/>
                <w:szCs w:val="16"/>
              </w:rPr>
              <w:t>7,</w:t>
            </w:r>
            <w:r w:rsidR="0074371F" w:rsidRPr="00083348">
              <w:rPr>
                <w:rFonts w:ascii="Arial" w:hAnsi="Arial" w:cs="Arial"/>
                <w:b/>
                <w:sz w:val="16"/>
                <w:szCs w:val="16"/>
              </w:rPr>
              <w:t>04</w:t>
            </w:r>
            <w:r w:rsidR="00C64FB1">
              <w:rPr>
                <w:rFonts w:ascii="Arial" w:hAnsi="Arial" w:cs="Arial"/>
                <w:b/>
                <w:sz w:val="16"/>
                <w:szCs w:val="16"/>
              </w:rPr>
              <w:t>0</w:t>
            </w:r>
          </w:p>
        </w:tc>
        <w:tc>
          <w:tcPr>
            <w:tcW w:w="675" w:type="pct"/>
            <w:tcBorders>
              <w:top w:val="nil"/>
              <w:left w:val="nil"/>
              <w:bottom w:val="nil"/>
              <w:right w:val="nil"/>
            </w:tcBorders>
            <w:shd w:val="clear" w:color="000000" w:fill="FFFFFF"/>
            <w:hideMark/>
          </w:tcPr>
          <w:p w14:paraId="0E6B4453" w14:textId="4E216317" w:rsidR="00974424" w:rsidRPr="009C68C8" w:rsidRDefault="0074371F">
            <w:pPr>
              <w:jc w:val="right"/>
              <w:rPr>
                <w:rFonts w:ascii="Arial" w:hAnsi="Arial" w:cs="Arial"/>
                <w:sz w:val="16"/>
                <w:szCs w:val="16"/>
                <w:lang w:eastAsia="en-AU"/>
              </w:rPr>
            </w:pPr>
            <w:r w:rsidRPr="00035330">
              <w:rPr>
                <w:rFonts w:ascii="Arial" w:hAnsi="Arial" w:cs="Arial"/>
                <w:sz w:val="16"/>
                <w:szCs w:val="16"/>
              </w:rPr>
              <w:t>(20</w:t>
            </w:r>
            <w:r w:rsidR="00E93769">
              <w:rPr>
                <w:rFonts w:ascii="Arial" w:hAnsi="Arial" w:cs="Arial"/>
                <w:sz w:val="16"/>
                <w:szCs w:val="16"/>
              </w:rPr>
              <w:t>6</w:t>
            </w:r>
            <w:r w:rsidRPr="00035330">
              <w:rPr>
                <w:rFonts w:ascii="Arial" w:hAnsi="Arial" w:cs="Arial"/>
                <w:sz w:val="16"/>
                <w:szCs w:val="16"/>
              </w:rPr>
              <w:t>)</w:t>
            </w:r>
          </w:p>
        </w:tc>
        <w:tc>
          <w:tcPr>
            <w:tcW w:w="622" w:type="pct"/>
            <w:tcBorders>
              <w:top w:val="nil"/>
              <w:left w:val="nil"/>
              <w:bottom w:val="nil"/>
              <w:right w:val="nil"/>
            </w:tcBorders>
            <w:shd w:val="clear" w:color="auto" w:fill="auto"/>
            <w:hideMark/>
          </w:tcPr>
          <w:p w14:paraId="4428EF9B" w14:textId="2F279EF2" w:rsidR="00974424" w:rsidRPr="009C68C8" w:rsidRDefault="009D3242">
            <w:pPr>
              <w:jc w:val="right"/>
              <w:rPr>
                <w:rFonts w:ascii="Arial" w:hAnsi="Arial" w:cs="Arial"/>
                <w:sz w:val="16"/>
                <w:szCs w:val="16"/>
                <w:lang w:eastAsia="en-AU"/>
              </w:rPr>
            </w:pPr>
            <w:r w:rsidRPr="00035330">
              <w:rPr>
                <w:rFonts w:ascii="Arial" w:hAnsi="Arial" w:cs="Arial"/>
                <w:sz w:val="16"/>
                <w:szCs w:val="16"/>
              </w:rPr>
              <w:t>-2.8%</w:t>
            </w:r>
          </w:p>
        </w:tc>
      </w:tr>
      <w:tr w:rsidR="00974424" w:rsidRPr="00BE3FB7" w14:paraId="7F8D8B5F" w14:textId="77777777">
        <w:trPr>
          <w:trHeight w:val="300"/>
        </w:trPr>
        <w:tc>
          <w:tcPr>
            <w:tcW w:w="2399" w:type="pct"/>
            <w:gridSpan w:val="2"/>
            <w:tcBorders>
              <w:top w:val="nil"/>
              <w:left w:val="nil"/>
              <w:bottom w:val="nil"/>
              <w:right w:val="nil"/>
            </w:tcBorders>
            <w:shd w:val="clear" w:color="000000" w:fill="FFFFFF"/>
            <w:noWrap/>
            <w:hideMark/>
          </w:tcPr>
          <w:p w14:paraId="5F3B144B" w14:textId="77777777" w:rsidR="00974424" w:rsidRPr="00BE3FB7" w:rsidRDefault="00974424">
            <w:pPr>
              <w:rPr>
                <w:rFonts w:ascii="Arial" w:hAnsi="Arial" w:cs="Arial"/>
                <w:sz w:val="16"/>
                <w:szCs w:val="16"/>
                <w:lang w:eastAsia="en-AU"/>
              </w:rPr>
            </w:pPr>
            <w:r w:rsidRPr="00BE3FB7">
              <w:rPr>
                <w:rFonts w:ascii="Arial" w:hAnsi="Arial" w:cs="Arial"/>
                <w:sz w:val="16"/>
                <w:szCs w:val="16"/>
                <w:lang w:eastAsia="en-AU"/>
              </w:rPr>
              <w:t xml:space="preserve">Grants </w:t>
            </w:r>
            <w:r>
              <w:rPr>
                <w:rFonts w:ascii="Arial" w:hAnsi="Arial" w:cs="Arial"/>
                <w:sz w:val="16"/>
                <w:szCs w:val="16"/>
                <w:lang w:eastAsia="en-AU"/>
              </w:rPr>
              <w:t>–</w:t>
            </w:r>
            <w:r w:rsidRPr="00BE3FB7">
              <w:rPr>
                <w:rFonts w:ascii="Arial" w:hAnsi="Arial" w:cs="Arial"/>
                <w:sz w:val="16"/>
                <w:szCs w:val="16"/>
                <w:lang w:eastAsia="en-AU"/>
              </w:rPr>
              <w:t xml:space="preserve"> operating</w:t>
            </w:r>
          </w:p>
        </w:tc>
        <w:tc>
          <w:tcPr>
            <w:tcW w:w="606" w:type="pct"/>
            <w:tcBorders>
              <w:top w:val="nil"/>
              <w:left w:val="nil"/>
              <w:bottom w:val="nil"/>
              <w:right w:val="nil"/>
            </w:tcBorders>
            <w:shd w:val="clear" w:color="000000" w:fill="FFFFFF"/>
            <w:noWrap/>
            <w:hideMark/>
          </w:tcPr>
          <w:p w14:paraId="78867AB4" w14:textId="389364D8" w:rsidR="00974424" w:rsidRPr="009C68C8" w:rsidRDefault="009D3242">
            <w:pPr>
              <w:jc w:val="right"/>
              <w:rPr>
                <w:rFonts w:ascii="Arial" w:hAnsi="Arial" w:cs="Arial"/>
                <w:sz w:val="16"/>
                <w:szCs w:val="16"/>
                <w:lang w:eastAsia="en-AU"/>
              </w:rPr>
            </w:pPr>
            <w:r>
              <w:rPr>
                <w:rFonts w:ascii="Arial" w:hAnsi="Arial" w:cs="Arial"/>
                <w:sz w:val="16"/>
                <w:szCs w:val="16"/>
              </w:rPr>
              <w:t>39,604</w:t>
            </w:r>
          </w:p>
        </w:tc>
        <w:tc>
          <w:tcPr>
            <w:tcW w:w="698" w:type="pct"/>
            <w:tcBorders>
              <w:top w:val="nil"/>
              <w:left w:val="nil"/>
              <w:bottom w:val="nil"/>
              <w:right w:val="nil"/>
            </w:tcBorders>
            <w:shd w:val="clear" w:color="000000" w:fill="4AAA42"/>
            <w:noWrap/>
            <w:hideMark/>
          </w:tcPr>
          <w:p w14:paraId="5A1E3616" w14:textId="75804DB7" w:rsidR="00974424" w:rsidRPr="009C68C8" w:rsidRDefault="009D3242">
            <w:pPr>
              <w:jc w:val="right"/>
              <w:rPr>
                <w:rFonts w:ascii="Arial" w:hAnsi="Arial" w:cs="Arial"/>
                <w:b/>
                <w:bCs/>
                <w:sz w:val="16"/>
                <w:szCs w:val="16"/>
                <w:lang w:eastAsia="en-AU"/>
              </w:rPr>
            </w:pPr>
            <w:r w:rsidRPr="00083348">
              <w:rPr>
                <w:rFonts w:ascii="Arial" w:hAnsi="Arial" w:cs="Arial"/>
                <w:b/>
                <w:sz w:val="16"/>
                <w:szCs w:val="16"/>
              </w:rPr>
              <w:t>29</w:t>
            </w:r>
            <w:r w:rsidR="00B521DA" w:rsidRPr="00083348">
              <w:rPr>
                <w:rFonts w:ascii="Arial" w:hAnsi="Arial" w:cs="Arial"/>
                <w:b/>
                <w:sz w:val="16"/>
                <w:szCs w:val="16"/>
              </w:rPr>
              <w:t>,2</w:t>
            </w:r>
            <w:r w:rsidR="00C64FB1">
              <w:rPr>
                <w:rFonts w:ascii="Arial" w:hAnsi="Arial" w:cs="Arial"/>
                <w:b/>
                <w:sz w:val="16"/>
                <w:szCs w:val="16"/>
              </w:rPr>
              <w:t>79</w:t>
            </w:r>
          </w:p>
        </w:tc>
        <w:tc>
          <w:tcPr>
            <w:tcW w:w="675" w:type="pct"/>
            <w:tcBorders>
              <w:top w:val="nil"/>
              <w:left w:val="nil"/>
              <w:bottom w:val="nil"/>
              <w:right w:val="nil"/>
            </w:tcBorders>
            <w:shd w:val="clear" w:color="000000" w:fill="FFFFFF"/>
            <w:hideMark/>
          </w:tcPr>
          <w:p w14:paraId="540DDD02" w14:textId="293B6FE4" w:rsidR="00974424" w:rsidRPr="009C68C8" w:rsidRDefault="00DD69B0">
            <w:pPr>
              <w:jc w:val="right"/>
              <w:rPr>
                <w:rFonts w:ascii="Arial" w:hAnsi="Arial" w:cs="Arial"/>
                <w:sz w:val="16"/>
                <w:szCs w:val="16"/>
                <w:lang w:eastAsia="en-AU"/>
              </w:rPr>
            </w:pPr>
            <w:r w:rsidRPr="00035330">
              <w:rPr>
                <w:rFonts w:ascii="Arial" w:hAnsi="Arial" w:cs="Arial"/>
                <w:sz w:val="16"/>
                <w:szCs w:val="16"/>
              </w:rPr>
              <w:t>(10,3</w:t>
            </w:r>
            <w:r w:rsidR="00E93769">
              <w:rPr>
                <w:rFonts w:ascii="Arial" w:hAnsi="Arial" w:cs="Arial"/>
                <w:sz w:val="16"/>
                <w:szCs w:val="16"/>
              </w:rPr>
              <w:t>25</w:t>
            </w:r>
            <w:r w:rsidRPr="00035330">
              <w:rPr>
                <w:rFonts w:ascii="Arial" w:hAnsi="Arial" w:cs="Arial"/>
                <w:sz w:val="16"/>
                <w:szCs w:val="16"/>
              </w:rPr>
              <w:t>)</w:t>
            </w:r>
          </w:p>
        </w:tc>
        <w:tc>
          <w:tcPr>
            <w:tcW w:w="622" w:type="pct"/>
            <w:tcBorders>
              <w:top w:val="nil"/>
              <w:left w:val="nil"/>
              <w:bottom w:val="nil"/>
              <w:right w:val="nil"/>
            </w:tcBorders>
            <w:shd w:val="clear" w:color="auto" w:fill="auto"/>
            <w:hideMark/>
          </w:tcPr>
          <w:p w14:paraId="32E46899" w14:textId="441669E5" w:rsidR="00974424" w:rsidRPr="009C68C8" w:rsidRDefault="002D43DC">
            <w:pPr>
              <w:jc w:val="right"/>
              <w:rPr>
                <w:rFonts w:ascii="Arial" w:hAnsi="Arial" w:cs="Arial"/>
                <w:sz w:val="16"/>
                <w:szCs w:val="16"/>
                <w:lang w:eastAsia="en-AU"/>
              </w:rPr>
            </w:pPr>
            <w:r w:rsidRPr="00035330">
              <w:rPr>
                <w:rFonts w:ascii="Arial" w:hAnsi="Arial" w:cs="Arial"/>
                <w:sz w:val="16"/>
                <w:szCs w:val="16"/>
              </w:rPr>
              <w:t>-26.</w:t>
            </w:r>
            <w:r w:rsidR="00E93769">
              <w:rPr>
                <w:rFonts w:ascii="Arial" w:hAnsi="Arial" w:cs="Arial"/>
                <w:sz w:val="16"/>
                <w:szCs w:val="16"/>
              </w:rPr>
              <w:t>1</w:t>
            </w:r>
            <w:r w:rsidRPr="00035330">
              <w:rPr>
                <w:rFonts w:ascii="Arial" w:hAnsi="Arial" w:cs="Arial"/>
                <w:sz w:val="16"/>
                <w:szCs w:val="16"/>
              </w:rPr>
              <w:t>%</w:t>
            </w:r>
          </w:p>
        </w:tc>
      </w:tr>
      <w:tr w:rsidR="00974424" w:rsidRPr="00C67E63" w14:paraId="453B5165" w14:textId="77777777">
        <w:trPr>
          <w:trHeight w:val="300"/>
        </w:trPr>
        <w:tc>
          <w:tcPr>
            <w:tcW w:w="2399" w:type="pct"/>
            <w:gridSpan w:val="2"/>
            <w:tcBorders>
              <w:top w:val="nil"/>
              <w:left w:val="nil"/>
              <w:bottom w:val="nil"/>
              <w:right w:val="nil"/>
            </w:tcBorders>
            <w:shd w:val="clear" w:color="000000" w:fill="FFFFFF"/>
            <w:noWrap/>
            <w:hideMark/>
          </w:tcPr>
          <w:p w14:paraId="7428BAE3" w14:textId="77777777" w:rsidR="00974424" w:rsidRPr="00BE3FB7" w:rsidRDefault="00974424">
            <w:pPr>
              <w:rPr>
                <w:rFonts w:ascii="Arial" w:hAnsi="Arial" w:cs="Arial"/>
                <w:sz w:val="16"/>
                <w:szCs w:val="16"/>
                <w:lang w:eastAsia="en-AU"/>
              </w:rPr>
            </w:pPr>
            <w:r w:rsidRPr="00BE3FB7">
              <w:rPr>
                <w:rFonts w:ascii="Arial" w:hAnsi="Arial" w:cs="Arial"/>
                <w:sz w:val="16"/>
                <w:szCs w:val="16"/>
                <w:lang w:eastAsia="en-AU"/>
              </w:rPr>
              <w:t xml:space="preserve">Grants </w:t>
            </w:r>
            <w:r>
              <w:rPr>
                <w:rFonts w:ascii="Arial" w:hAnsi="Arial" w:cs="Arial"/>
                <w:sz w:val="16"/>
                <w:szCs w:val="16"/>
                <w:lang w:eastAsia="en-AU"/>
              </w:rPr>
              <w:t>–</w:t>
            </w:r>
            <w:r w:rsidRPr="00BE3FB7">
              <w:rPr>
                <w:rFonts w:ascii="Arial" w:hAnsi="Arial" w:cs="Arial"/>
                <w:sz w:val="16"/>
                <w:szCs w:val="16"/>
                <w:lang w:eastAsia="en-AU"/>
              </w:rPr>
              <w:t xml:space="preserve"> capital</w:t>
            </w:r>
          </w:p>
        </w:tc>
        <w:tc>
          <w:tcPr>
            <w:tcW w:w="606" w:type="pct"/>
            <w:tcBorders>
              <w:top w:val="nil"/>
              <w:left w:val="nil"/>
              <w:bottom w:val="nil"/>
              <w:right w:val="nil"/>
            </w:tcBorders>
            <w:shd w:val="clear" w:color="000000" w:fill="FFFFFF"/>
            <w:noWrap/>
            <w:hideMark/>
          </w:tcPr>
          <w:p w14:paraId="59968E93" w14:textId="5C83ED0B" w:rsidR="00974424" w:rsidRPr="009C68C8" w:rsidRDefault="00D428EE">
            <w:pPr>
              <w:jc w:val="right"/>
              <w:rPr>
                <w:rFonts w:ascii="Arial" w:hAnsi="Arial" w:cs="Arial"/>
                <w:sz w:val="16"/>
                <w:szCs w:val="16"/>
                <w:lang w:eastAsia="en-AU"/>
              </w:rPr>
            </w:pPr>
            <w:r>
              <w:rPr>
                <w:rFonts w:ascii="Arial" w:hAnsi="Arial" w:cs="Arial"/>
                <w:sz w:val="16"/>
                <w:szCs w:val="16"/>
              </w:rPr>
              <w:t>34,109</w:t>
            </w:r>
          </w:p>
        </w:tc>
        <w:tc>
          <w:tcPr>
            <w:tcW w:w="698" w:type="pct"/>
            <w:tcBorders>
              <w:top w:val="nil"/>
              <w:left w:val="nil"/>
              <w:bottom w:val="nil"/>
              <w:right w:val="nil"/>
            </w:tcBorders>
            <w:shd w:val="clear" w:color="000000" w:fill="4AAA42"/>
            <w:noWrap/>
            <w:hideMark/>
          </w:tcPr>
          <w:p w14:paraId="7FE87DD5" w14:textId="521A59F0" w:rsidR="00974424" w:rsidRPr="009C68C8" w:rsidRDefault="00974424">
            <w:pPr>
              <w:jc w:val="right"/>
              <w:rPr>
                <w:rFonts w:ascii="Arial" w:hAnsi="Arial" w:cs="Arial"/>
                <w:b/>
                <w:bCs/>
                <w:sz w:val="16"/>
                <w:szCs w:val="16"/>
                <w:lang w:eastAsia="en-AU"/>
              </w:rPr>
            </w:pPr>
            <w:r w:rsidRPr="00083348">
              <w:rPr>
                <w:rFonts w:ascii="Arial" w:hAnsi="Arial" w:cs="Arial"/>
                <w:b/>
                <w:sz w:val="16"/>
                <w:szCs w:val="16"/>
              </w:rPr>
              <w:t>21,</w:t>
            </w:r>
            <w:r w:rsidR="00D428EE" w:rsidRPr="00083348">
              <w:rPr>
                <w:rFonts w:ascii="Arial" w:hAnsi="Arial" w:cs="Arial"/>
                <w:b/>
                <w:sz w:val="16"/>
                <w:szCs w:val="16"/>
              </w:rPr>
              <w:t>150</w:t>
            </w:r>
          </w:p>
        </w:tc>
        <w:tc>
          <w:tcPr>
            <w:tcW w:w="675" w:type="pct"/>
            <w:tcBorders>
              <w:top w:val="nil"/>
              <w:left w:val="nil"/>
              <w:bottom w:val="nil"/>
              <w:right w:val="nil"/>
            </w:tcBorders>
            <w:shd w:val="clear" w:color="000000" w:fill="FFFFFF"/>
            <w:hideMark/>
          </w:tcPr>
          <w:p w14:paraId="15304BD1" w14:textId="649DD8FB" w:rsidR="00974424" w:rsidRPr="00035330" w:rsidRDefault="00D428EE">
            <w:pPr>
              <w:jc w:val="right"/>
              <w:rPr>
                <w:rFonts w:ascii="Arial" w:hAnsi="Arial" w:cs="Arial"/>
                <w:sz w:val="16"/>
                <w:szCs w:val="16"/>
                <w:lang w:eastAsia="en-AU"/>
              </w:rPr>
            </w:pPr>
            <w:r w:rsidRPr="00035330">
              <w:rPr>
                <w:rFonts w:ascii="Arial" w:hAnsi="Arial" w:cs="Arial"/>
                <w:sz w:val="16"/>
                <w:szCs w:val="16"/>
              </w:rPr>
              <w:t>(</w:t>
            </w:r>
            <w:r w:rsidR="00EF45B2" w:rsidRPr="00035330">
              <w:rPr>
                <w:rFonts w:ascii="Arial" w:hAnsi="Arial" w:cs="Arial"/>
                <w:sz w:val="16"/>
                <w:szCs w:val="16"/>
              </w:rPr>
              <w:t>12,959)</w:t>
            </w:r>
          </w:p>
        </w:tc>
        <w:tc>
          <w:tcPr>
            <w:tcW w:w="622" w:type="pct"/>
            <w:tcBorders>
              <w:top w:val="nil"/>
              <w:left w:val="nil"/>
              <w:bottom w:val="nil"/>
              <w:right w:val="nil"/>
            </w:tcBorders>
            <w:shd w:val="clear" w:color="auto" w:fill="auto"/>
            <w:hideMark/>
          </w:tcPr>
          <w:p w14:paraId="78D95914" w14:textId="329FFD0C" w:rsidR="00974424" w:rsidRPr="00035330" w:rsidRDefault="00974424">
            <w:pPr>
              <w:jc w:val="right"/>
              <w:rPr>
                <w:rFonts w:ascii="Arial" w:hAnsi="Arial" w:cs="Arial"/>
                <w:sz w:val="16"/>
                <w:szCs w:val="16"/>
                <w:lang w:eastAsia="en-AU"/>
              </w:rPr>
            </w:pPr>
            <w:r w:rsidRPr="00035330">
              <w:rPr>
                <w:rFonts w:ascii="Arial" w:hAnsi="Arial" w:cs="Arial"/>
                <w:sz w:val="16"/>
                <w:szCs w:val="16"/>
              </w:rPr>
              <w:t>-</w:t>
            </w:r>
            <w:r w:rsidR="00EF45B2" w:rsidRPr="00035330">
              <w:rPr>
                <w:rFonts w:ascii="Arial" w:hAnsi="Arial" w:cs="Arial"/>
                <w:sz w:val="16"/>
                <w:szCs w:val="16"/>
              </w:rPr>
              <w:t>38</w:t>
            </w:r>
            <w:r w:rsidR="00595BE1" w:rsidRPr="00035330">
              <w:rPr>
                <w:rFonts w:ascii="Arial" w:hAnsi="Arial" w:cs="Arial"/>
                <w:sz w:val="16"/>
                <w:szCs w:val="16"/>
              </w:rPr>
              <w:t>.0</w:t>
            </w:r>
            <w:r w:rsidRPr="00035330">
              <w:rPr>
                <w:rFonts w:ascii="Arial" w:hAnsi="Arial" w:cs="Arial"/>
                <w:sz w:val="16"/>
                <w:szCs w:val="16"/>
              </w:rPr>
              <w:t>%</w:t>
            </w:r>
          </w:p>
        </w:tc>
      </w:tr>
      <w:tr w:rsidR="00974424" w:rsidRPr="00C67E63" w14:paraId="00118773" w14:textId="77777777">
        <w:trPr>
          <w:trHeight w:val="300"/>
        </w:trPr>
        <w:tc>
          <w:tcPr>
            <w:tcW w:w="2399" w:type="pct"/>
            <w:gridSpan w:val="2"/>
            <w:tcBorders>
              <w:top w:val="nil"/>
              <w:left w:val="nil"/>
              <w:bottom w:val="nil"/>
              <w:right w:val="nil"/>
            </w:tcBorders>
            <w:shd w:val="clear" w:color="000000" w:fill="FFFFFF"/>
            <w:noWrap/>
            <w:hideMark/>
          </w:tcPr>
          <w:p w14:paraId="0FAE76B9" w14:textId="77777777" w:rsidR="00974424" w:rsidRPr="00BE3FB7" w:rsidRDefault="00974424">
            <w:pPr>
              <w:rPr>
                <w:rFonts w:ascii="Arial" w:hAnsi="Arial" w:cs="Arial"/>
                <w:sz w:val="16"/>
                <w:szCs w:val="16"/>
                <w:lang w:eastAsia="en-AU"/>
              </w:rPr>
            </w:pPr>
            <w:r w:rsidRPr="00BE3FB7">
              <w:rPr>
                <w:rFonts w:ascii="Arial" w:hAnsi="Arial" w:cs="Arial"/>
                <w:sz w:val="16"/>
                <w:szCs w:val="16"/>
                <w:lang w:eastAsia="en-AU"/>
              </w:rPr>
              <w:t xml:space="preserve">Contributions </w:t>
            </w:r>
            <w:r>
              <w:rPr>
                <w:rFonts w:ascii="Arial" w:hAnsi="Arial" w:cs="Arial"/>
                <w:sz w:val="16"/>
                <w:szCs w:val="16"/>
                <w:lang w:eastAsia="en-AU"/>
              </w:rPr>
              <w:t>–</w:t>
            </w:r>
            <w:r w:rsidRPr="00BE3FB7">
              <w:rPr>
                <w:rFonts w:ascii="Arial" w:hAnsi="Arial" w:cs="Arial"/>
                <w:sz w:val="16"/>
                <w:szCs w:val="16"/>
                <w:lang w:eastAsia="en-AU"/>
              </w:rPr>
              <w:t xml:space="preserve"> monetary</w:t>
            </w:r>
          </w:p>
        </w:tc>
        <w:tc>
          <w:tcPr>
            <w:tcW w:w="606" w:type="pct"/>
            <w:tcBorders>
              <w:top w:val="nil"/>
              <w:left w:val="nil"/>
              <w:bottom w:val="nil"/>
              <w:right w:val="nil"/>
            </w:tcBorders>
            <w:shd w:val="clear" w:color="000000" w:fill="FFFFFF"/>
            <w:noWrap/>
            <w:hideMark/>
          </w:tcPr>
          <w:p w14:paraId="330D4151" w14:textId="56133796" w:rsidR="00974424" w:rsidRPr="009C68C8" w:rsidRDefault="00595BE1">
            <w:pPr>
              <w:jc w:val="right"/>
              <w:rPr>
                <w:rFonts w:ascii="Arial" w:hAnsi="Arial" w:cs="Arial"/>
                <w:sz w:val="16"/>
                <w:szCs w:val="16"/>
                <w:lang w:eastAsia="en-AU"/>
              </w:rPr>
            </w:pPr>
            <w:r>
              <w:rPr>
                <w:rFonts w:ascii="Arial" w:hAnsi="Arial" w:cs="Arial"/>
                <w:sz w:val="16"/>
                <w:szCs w:val="16"/>
              </w:rPr>
              <w:t>2,500</w:t>
            </w:r>
          </w:p>
        </w:tc>
        <w:tc>
          <w:tcPr>
            <w:tcW w:w="698" w:type="pct"/>
            <w:tcBorders>
              <w:top w:val="nil"/>
              <w:left w:val="nil"/>
              <w:bottom w:val="nil"/>
              <w:right w:val="nil"/>
            </w:tcBorders>
            <w:shd w:val="clear" w:color="000000" w:fill="4AAA42"/>
            <w:noWrap/>
            <w:hideMark/>
          </w:tcPr>
          <w:p w14:paraId="1E8F9D6A" w14:textId="64C85C04" w:rsidR="00974424" w:rsidRPr="009C68C8" w:rsidRDefault="00974424">
            <w:pPr>
              <w:jc w:val="right"/>
              <w:rPr>
                <w:rFonts w:ascii="Arial" w:hAnsi="Arial" w:cs="Arial"/>
                <w:b/>
                <w:bCs/>
                <w:sz w:val="16"/>
                <w:szCs w:val="16"/>
                <w:lang w:eastAsia="en-AU"/>
              </w:rPr>
            </w:pPr>
            <w:r w:rsidRPr="00083348">
              <w:rPr>
                <w:rFonts w:ascii="Arial" w:hAnsi="Arial" w:cs="Arial"/>
                <w:b/>
                <w:sz w:val="16"/>
                <w:szCs w:val="16"/>
              </w:rPr>
              <w:t>3,</w:t>
            </w:r>
            <w:r w:rsidR="00767A4B" w:rsidRPr="00083348">
              <w:rPr>
                <w:rFonts w:ascii="Arial" w:hAnsi="Arial" w:cs="Arial"/>
                <w:b/>
                <w:sz w:val="16"/>
                <w:szCs w:val="16"/>
              </w:rPr>
              <w:t>020</w:t>
            </w:r>
          </w:p>
        </w:tc>
        <w:tc>
          <w:tcPr>
            <w:tcW w:w="675" w:type="pct"/>
            <w:tcBorders>
              <w:top w:val="nil"/>
              <w:left w:val="nil"/>
              <w:bottom w:val="nil"/>
              <w:right w:val="nil"/>
            </w:tcBorders>
            <w:shd w:val="clear" w:color="000000" w:fill="FFFFFF"/>
            <w:hideMark/>
          </w:tcPr>
          <w:p w14:paraId="0696AEF2" w14:textId="352BC639" w:rsidR="00974424" w:rsidRPr="00035330" w:rsidRDefault="00767A4B">
            <w:pPr>
              <w:jc w:val="right"/>
              <w:rPr>
                <w:rFonts w:ascii="Arial" w:hAnsi="Arial" w:cs="Arial"/>
                <w:sz w:val="16"/>
                <w:szCs w:val="16"/>
                <w:lang w:eastAsia="en-AU"/>
              </w:rPr>
            </w:pPr>
            <w:r w:rsidRPr="00035330">
              <w:rPr>
                <w:rFonts w:ascii="Arial" w:hAnsi="Arial" w:cs="Arial"/>
                <w:sz w:val="16"/>
                <w:szCs w:val="16"/>
              </w:rPr>
              <w:t>520</w:t>
            </w:r>
          </w:p>
        </w:tc>
        <w:tc>
          <w:tcPr>
            <w:tcW w:w="622" w:type="pct"/>
            <w:tcBorders>
              <w:top w:val="nil"/>
              <w:left w:val="nil"/>
              <w:bottom w:val="nil"/>
              <w:right w:val="nil"/>
            </w:tcBorders>
            <w:shd w:val="clear" w:color="auto" w:fill="auto"/>
            <w:hideMark/>
          </w:tcPr>
          <w:p w14:paraId="5DC23FAC" w14:textId="6B4BCD48" w:rsidR="00974424" w:rsidRPr="00035330" w:rsidRDefault="00EC1F79">
            <w:pPr>
              <w:jc w:val="right"/>
              <w:rPr>
                <w:rFonts w:ascii="Arial" w:hAnsi="Arial" w:cs="Arial"/>
                <w:sz w:val="16"/>
                <w:szCs w:val="16"/>
                <w:lang w:eastAsia="en-AU"/>
              </w:rPr>
            </w:pPr>
            <w:r w:rsidRPr="00035330">
              <w:rPr>
                <w:rFonts w:ascii="Arial" w:hAnsi="Arial" w:cs="Arial"/>
                <w:sz w:val="16"/>
                <w:szCs w:val="16"/>
              </w:rPr>
              <w:t>20.8%</w:t>
            </w:r>
          </w:p>
        </w:tc>
      </w:tr>
      <w:tr w:rsidR="00974424" w:rsidRPr="00C67E63" w14:paraId="101198C1" w14:textId="77777777">
        <w:trPr>
          <w:trHeight w:val="300"/>
        </w:trPr>
        <w:tc>
          <w:tcPr>
            <w:tcW w:w="2399" w:type="pct"/>
            <w:gridSpan w:val="2"/>
            <w:tcBorders>
              <w:top w:val="nil"/>
              <w:left w:val="nil"/>
              <w:bottom w:val="nil"/>
              <w:right w:val="nil"/>
            </w:tcBorders>
            <w:shd w:val="clear" w:color="000000" w:fill="FFFFFF"/>
            <w:noWrap/>
            <w:hideMark/>
          </w:tcPr>
          <w:p w14:paraId="3B85F1B6" w14:textId="77777777" w:rsidR="00974424" w:rsidRPr="00BE3FB7" w:rsidRDefault="00974424">
            <w:pPr>
              <w:rPr>
                <w:rFonts w:ascii="Arial" w:hAnsi="Arial" w:cs="Arial"/>
                <w:sz w:val="16"/>
                <w:szCs w:val="16"/>
                <w:lang w:eastAsia="en-AU"/>
              </w:rPr>
            </w:pPr>
            <w:r w:rsidRPr="00BE3FB7">
              <w:rPr>
                <w:rFonts w:ascii="Arial" w:hAnsi="Arial" w:cs="Arial"/>
                <w:sz w:val="16"/>
                <w:szCs w:val="16"/>
                <w:lang w:eastAsia="en-AU"/>
              </w:rPr>
              <w:t>Interest received</w:t>
            </w:r>
          </w:p>
        </w:tc>
        <w:tc>
          <w:tcPr>
            <w:tcW w:w="606" w:type="pct"/>
            <w:tcBorders>
              <w:top w:val="nil"/>
              <w:left w:val="nil"/>
              <w:bottom w:val="nil"/>
              <w:right w:val="nil"/>
            </w:tcBorders>
            <w:shd w:val="clear" w:color="000000" w:fill="FFFFFF"/>
            <w:noWrap/>
            <w:hideMark/>
          </w:tcPr>
          <w:p w14:paraId="1C96B008" w14:textId="1B79F85A" w:rsidR="00974424" w:rsidRPr="009C68C8" w:rsidRDefault="003A6096">
            <w:pPr>
              <w:jc w:val="right"/>
              <w:rPr>
                <w:rFonts w:ascii="Arial" w:hAnsi="Arial" w:cs="Arial"/>
                <w:sz w:val="16"/>
                <w:szCs w:val="16"/>
                <w:lang w:eastAsia="en-AU"/>
              </w:rPr>
            </w:pPr>
            <w:r>
              <w:rPr>
                <w:rFonts w:ascii="Arial" w:hAnsi="Arial" w:cs="Arial"/>
                <w:sz w:val="16"/>
                <w:szCs w:val="16"/>
              </w:rPr>
              <w:t>3,</w:t>
            </w:r>
            <w:r w:rsidR="00885CBA">
              <w:rPr>
                <w:rFonts w:ascii="Arial" w:hAnsi="Arial" w:cs="Arial"/>
                <w:sz w:val="16"/>
                <w:szCs w:val="16"/>
              </w:rPr>
              <w:t>041</w:t>
            </w:r>
          </w:p>
        </w:tc>
        <w:tc>
          <w:tcPr>
            <w:tcW w:w="698" w:type="pct"/>
            <w:tcBorders>
              <w:top w:val="nil"/>
              <w:left w:val="nil"/>
              <w:bottom w:val="nil"/>
              <w:right w:val="nil"/>
            </w:tcBorders>
            <w:shd w:val="clear" w:color="000000" w:fill="4AAA42"/>
            <w:noWrap/>
            <w:hideMark/>
          </w:tcPr>
          <w:p w14:paraId="5BEBED02" w14:textId="271D5E5E" w:rsidR="00974424" w:rsidRPr="009C68C8" w:rsidRDefault="00885CBA">
            <w:pPr>
              <w:jc w:val="right"/>
              <w:rPr>
                <w:rFonts w:ascii="Arial" w:hAnsi="Arial" w:cs="Arial"/>
                <w:b/>
                <w:bCs/>
                <w:sz w:val="16"/>
                <w:szCs w:val="16"/>
                <w:lang w:eastAsia="en-AU"/>
              </w:rPr>
            </w:pPr>
            <w:r w:rsidRPr="00083348">
              <w:rPr>
                <w:rFonts w:ascii="Arial" w:hAnsi="Arial" w:cs="Arial"/>
                <w:b/>
                <w:sz w:val="16"/>
                <w:szCs w:val="16"/>
              </w:rPr>
              <w:t>3,095</w:t>
            </w:r>
          </w:p>
        </w:tc>
        <w:tc>
          <w:tcPr>
            <w:tcW w:w="675" w:type="pct"/>
            <w:tcBorders>
              <w:top w:val="nil"/>
              <w:left w:val="nil"/>
              <w:bottom w:val="nil"/>
              <w:right w:val="nil"/>
            </w:tcBorders>
            <w:shd w:val="clear" w:color="000000" w:fill="FFFFFF"/>
            <w:hideMark/>
          </w:tcPr>
          <w:p w14:paraId="04F05839" w14:textId="700128A8" w:rsidR="00974424" w:rsidRPr="00035330" w:rsidRDefault="00885CBA">
            <w:pPr>
              <w:jc w:val="right"/>
              <w:rPr>
                <w:rFonts w:ascii="Arial" w:hAnsi="Arial" w:cs="Arial"/>
                <w:sz w:val="16"/>
                <w:szCs w:val="16"/>
                <w:lang w:eastAsia="en-AU"/>
              </w:rPr>
            </w:pPr>
            <w:r w:rsidRPr="00035330">
              <w:rPr>
                <w:rFonts w:ascii="Arial" w:hAnsi="Arial" w:cs="Arial"/>
                <w:sz w:val="16"/>
                <w:szCs w:val="16"/>
              </w:rPr>
              <w:t>54</w:t>
            </w:r>
          </w:p>
        </w:tc>
        <w:tc>
          <w:tcPr>
            <w:tcW w:w="622" w:type="pct"/>
            <w:tcBorders>
              <w:top w:val="nil"/>
              <w:left w:val="nil"/>
              <w:bottom w:val="nil"/>
              <w:right w:val="nil"/>
            </w:tcBorders>
            <w:shd w:val="clear" w:color="auto" w:fill="auto"/>
            <w:hideMark/>
          </w:tcPr>
          <w:p w14:paraId="137524CD" w14:textId="2C70B79B" w:rsidR="00974424" w:rsidRPr="00035330" w:rsidRDefault="00885CBA">
            <w:pPr>
              <w:jc w:val="right"/>
              <w:rPr>
                <w:rFonts w:ascii="Arial" w:hAnsi="Arial" w:cs="Arial"/>
                <w:sz w:val="16"/>
                <w:szCs w:val="16"/>
                <w:lang w:eastAsia="en-AU"/>
              </w:rPr>
            </w:pPr>
            <w:r w:rsidRPr="00035330">
              <w:rPr>
                <w:rFonts w:ascii="Arial" w:hAnsi="Arial" w:cs="Arial"/>
                <w:sz w:val="16"/>
                <w:szCs w:val="16"/>
              </w:rPr>
              <w:t>1.</w:t>
            </w:r>
            <w:r w:rsidR="00974424" w:rsidRPr="00035330">
              <w:rPr>
                <w:rFonts w:ascii="Arial" w:hAnsi="Arial" w:cs="Arial"/>
                <w:sz w:val="16"/>
                <w:szCs w:val="16"/>
              </w:rPr>
              <w:t>8%</w:t>
            </w:r>
          </w:p>
        </w:tc>
      </w:tr>
      <w:tr w:rsidR="00974424" w:rsidRPr="00C67E63" w14:paraId="369729D8" w14:textId="77777777">
        <w:trPr>
          <w:trHeight w:val="300"/>
        </w:trPr>
        <w:tc>
          <w:tcPr>
            <w:tcW w:w="2399" w:type="pct"/>
            <w:gridSpan w:val="2"/>
            <w:tcBorders>
              <w:top w:val="nil"/>
              <w:left w:val="nil"/>
              <w:bottom w:val="nil"/>
              <w:right w:val="nil"/>
            </w:tcBorders>
            <w:shd w:val="clear" w:color="000000" w:fill="FFFFFF"/>
            <w:noWrap/>
            <w:hideMark/>
          </w:tcPr>
          <w:p w14:paraId="0E1DD425" w14:textId="77777777" w:rsidR="00974424" w:rsidRPr="00BE3FB7" w:rsidRDefault="00974424">
            <w:pPr>
              <w:rPr>
                <w:rFonts w:ascii="Arial" w:hAnsi="Arial" w:cs="Arial"/>
                <w:sz w:val="16"/>
                <w:szCs w:val="16"/>
                <w:lang w:eastAsia="en-AU"/>
              </w:rPr>
            </w:pPr>
            <w:r w:rsidRPr="00BE3FB7">
              <w:rPr>
                <w:rFonts w:ascii="Arial" w:hAnsi="Arial" w:cs="Arial"/>
                <w:sz w:val="16"/>
                <w:szCs w:val="16"/>
                <w:lang w:eastAsia="en-AU"/>
              </w:rPr>
              <w:t>Dividends received</w:t>
            </w:r>
          </w:p>
        </w:tc>
        <w:tc>
          <w:tcPr>
            <w:tcW w:w="606" w:type="pct"/>
            <w:tcBorders>
              <w:top w:val="nil"/>
              <w:left w:val="nil"/>
              <w:bottom w:val="nil"/>
              <w:right w:val="nil"/>
            </w:tcBorders>
            <w:shd w:val="clear" w:color="000000" w:fill="FFFFFF"/>
            <w:noWrap/>
            <w:hideMark/>
          </w:tcPr>
          <w:p w14:paraId="2960537A" w14:textId="77777777" w:rsidR="00974424" w:rsidRPr="009C68C8" w:rsidRDefault="00974424">
            <w:pPr>
              <w:jc w:val="right"/>
              <w:rPr>
                <w:rFonts w:ascii="Arial" w:hAnsi="Arial" w:cs="Arial"/>
                <w:sz w:val="16"/>
                <w:szCs w:val="16"/>
                <w:lang w:eastAsia="en-AU"/>
              </w:rPr>
            </w:pPr>
            <w:r w:rsidRPr="009F4C9F">
              <w:rPr>
                <w:rFonts w:ascii="Arial" w:hAnsi="Arial" w:cs="Arial"/>
                <w:sz w:val="16"/>
                <w:szCs w:val="16"/>
              </w:rPr>
              <w:t xml:space="preserve"> -   </w:t>
            </w:r>
          </w:p>
        </w:tc>
        <w:tc>
          <w:tcPr>
            <w:tcW w:w="698" w:type="pct"/>
            <w:tcBorders>
              <w:top w:val="nil"/>
              <w:left w:val="nil"/>
              <w:bottom w:val="nil"/>
              <w:right w:val="nil"/>
            </w:tcBorders>
            <w:shd w:val="clear" w:color="000000" w:fill="4AAA42"/>
            <w:noWrap/>
            <w:hideMark/>
          </w:tcPr>
          <w:p w14:paraId="6F6F4676" w14:textId="77777777" w:rsidR="00974424" w:rsidRPr="009C68C8" w:rsidRDefault="00974424">
            <w:pPr>
              <w:jc w:val="right"/>
              <w:rPr>
                <w:rFonts w:ascii="Arial" w:hAnsi="Arial" w:cs="Arial"/>
                <w:b/>
                <w:bCs/>
                <w:sz w:val="16"/>
                <w:szCs w:val="16"/>
                <w:lang w:eastAsia="en-AU"/>
              </w:rPr>
            </w:pPr>
            <w:r w:rsidRPr="00083348">
              <w:rPr>
                <w:rFonts w:ascii="Arial" w:hAnsi="Arial" w:cs="Arial"/>
                <w:b/>
                <w:sz w:val="16"/>
                <w:szCs w:val="16"/>
              </w:rPr>
              <w:t xml:space="preserve"> -   </w:t>
            </w:r>
          </w:p>
        </w:tc>
        <w:tc>
          <w:tcPr>
            <w:tcW w:w="675" w:type="pct"/>
            <w:tcBorders>
              <w:top w:val="nil"/>
              <w:left w:val="nil"/>
              <w:bottom w:val="nil"/>
              <w:right w:val="nil"/>
            </w:tcBorders>
            <w:shd w:val="clear" w:color="000000" w:fill="FFFFFF"/>
            <w:hideMark/>
          </w:tcPr>
          <w:p w14:paraId="1AEF003A" w14:textId="77777777" w:rsidR="00974424" w:rsidRPr="00035330" w:rsidRDefault="00974424">
            <w:pPr>
              <w:jc w:val="right"/>
              <w:rPr>
                <w:rFonts w:ascii="Arial" w:hAnsi="Arial" w:cs="Arial"/>
                <w:sz w:val="16"/>
                <w:szCs w:val="16"/>
                <w:lang w:eastAsia="en-AU"/>
              </w:rPr>
            </w:pPr>
            <w:r w:rsidRPr="009F4C9F">
              <w:rPr>
                <w:rFonts w:ascii="Arial" w:hAnsi="Arial" w:cs="Arial"/>
                <w:sz w:val="16"/>
                <w:szCs w:val="16"/>
              </w:rPr>
              <w:t xml:space="preserve"> -   </w:t>
            </w:r>
          </w:p>
        </w:tc>
        <w:tc>
          <w:tcPr>
            <w:tcW w:w="622" w:type="pct"/>
            <w:tcBorders>
              <w:top w:val="nil"/>
              <w:left w:val="nil"/>
              <w:bottom w:val="nil"/>
              <w:right w:val="nil"/>
            </w:tcBorders>
            <w:shd w:val="clear" w:color="auto" w:fill="auto"/>
            <w:hideMark/>
          </w:tcPr>
          <w:p w14:paraId="5DE85F26" w14:textId="77777777" w:rsidR="00974424" w:rsidRPr="00035330" w:rsidRDefault="00974424">
            <w:pPr>
              <w:jc w:val="right"/>
              <w:rPr>
                <w:rFonts w:ascii="Arial" w:hAnsi="Arial" w:cs="Arial"/>
                <w:sz w:val="16"/>
                <w:szCs w:val="16"/>
                <w:lang w:eastAsia="en-AU"/>
              </w:rPr>
            </w:pPr>
          </w:p>
        </w:tc>
      </w:tr>
      <w:tr w:rsidR="00974424" w:rsidRPr="00C67E63" w14:paraId="5A9EFE80" w14:textId="77777777">
        <w:trPr>
          <w:trHeight w:val="300"/>
        </w:trPr>
        <w:tc>
          <w:tcPr>
            <w:tcW w:w="2399" w:type="pct"/>
            <w:gridSpan w:val="2"/>
            <w:tcBorders>
              <w:top w:val="nil"/>
              <w:left w:val="nil"/>
              <w:bottom w:val="nil"/>
              <w:right w:val="nil"/>
            </w:tcBorders>
            <w:shd w:val="clear" w:color="000000" w:fill="FFFFFF"/>
            <w:noWrap/>
            <w:hideMark/>
          </w:tcPr>
          <w:p w14:paraId="602D12AB" w14:textId="77777777" w:rsidR="00974424" w:rsidRPr="00BE3FB7" w:rsidRDefault="00974424">
            <w:pPr>
              <w:rPr>
                <w:rFonts w:ascii="Arial" w:hAnsi="Arial" w:cs="Arial"/>
                <w:sz w:val="16"/>
                <w:szCs w:val="16"/>
                <w:lang w:eastAsia="en-AU"/>
              </w:rPr>
            </w:pPr>
            <w:r w:rsidRPr="00BE3FB7">
              <w:rPr>
                <w:rFonts w:ascii="Arial" w:hAnsi="Arial" w:cs="Arial"/>
                <w:sz w:val="16"/>
                <w:szCs w:val="16"/>
                <w:lang w:eastAsia="en-AU"/>
              </w:rPr>
              <w:t>Trust funds and deposits taken</w:t>
            </w:r>
          </w:p>
        </w:tc>
        <w:tc>
          <w:tcPr>
            <w:tcW w:w="606" w:type="pct"/>
            <w:tcBorders>
              <w:top w:val="nil"/>
              <w:left w:val="nil"/>
              <w:bottom w:val="nil"/>
              <w:right w:val="nil"/>
            </w:tcBorders>
            <w:shd w:val="clear" w:color="000000" w:fill="FFFFFF"/>
            <w:noWrap/>
            <w:hideMark/>
          </w:tcPr>
          <w:p w14:paraId="3C3203BC" w14:textId="4B994D2F" w:rsidR="00974424" w:rsidRPr="009C68C8" w:rsidRDefault="00870648">
            <w:pPr>
              <w:jc w:val="right"/>
              <w:rPr>
                <w:rFonts w:ascii="Arial" w:hAnsi="Arial" w:cs="Arial"/>
                <w:sz w:val="16"/>
                <w:szCs w:val="16"/>
                <w:lang w:eastAsia="en-AU"/>
              </w:rPr>
            </w:pPr>
            <w:r>
              <w:rPr>
                <w:rFonts w:ascii="Arial" w:hAnsi="Arial" w:cs="Arial"/>
                <w:sz w:val="16"/>
                <w:szCs w:val="16"/>
              </w:rPr>
              <w:t>7,698</w:t>
            </w:r>
          </w:p>
        </w:tc>
        <w:tc>
          <w:tcPr>
            <w:tcW w:w="698" w:type="pct"/>
            <w:tcBorders>
              <w:top w:val="nil"/>
              <w:left w:val="nil"/>
              <w:bottom w:val="nil"/>
              <w:right w:val="nil"/>
            </w:tcBorders>
            <w:shd w:val="clear" w:color="000000" w:fill="4AAA42"/>
            <w:noWrap/>
            <w:hideMark/>
          </w:tcPr>
          <w:p w14:paraId="65C6266D" w14:textId="77777777" w:rsidR="00974424" w:rsidRPr="009C68C8" w:rsidRDefault="00974424">
            <w:pPr>
              <w:jc w:val="right"/>
              <w:rPr>
                <w:rFonts w:ascii="Arial" w:hAnsi="Arial" w:cs="Arial"/>
                <w:b/>
                <w:bCs/>
                <w:sz w:val="16"/>
                <w:szCs w:val="16"/>
                <w:lang w:eastAsia="en-AU"/>
              </w:rPr>
            </w:pPr>
            <w:r w:rsidRPr="00083348">
              <w:rPr>
                <w:rFonts w:ascii="Arial" w:hAnsi="Arial" w:cs="Arial"/>
                <w:b/>
                <w:sz w:val="16"/>
                <w:szCs w:val="16"/>
              </w:rPr>
              <w:t xml:space="preserve"> -   </w:t>
            </w:r>
          </w:p>
        </w:tc>
        <w:tc>
          <w:tcPr>
            <w:tcW w:w="675" w:type="pct"/>
            <w:tcBorders>
              <w:top w:val="nil"/>
              <w:left w:val="nil"/>
              <w:bottom w:val="nil"/>
              <w:right w:val="nil"/>
            </w:tcBorders>
            <w:shd w:val="clear" w:color="000000" w:fill="FFFFFF"/>
            <w:hideMark/>
          </w:tcPr>
          <w:p w14:paraId="7DBD0959" w14:textId="793C02E6" w:rsidR="00974424" w:rsidRPr="00035330" w:rsidRDefault="003973E0">
            <w:pPr>
              <w:jc w:val="right"/>
              <w:rPr>
                <w:rFonts w:ascii="Arial" w:hAnsi="Arial" w:cs="Arial"/>
                <w:sz w:val="16"/>
                <w:szCs w:val="16"/>
                <w:lang w:eastAsia="en-AU"/>
              </w:rPr>
            </w:pPr>
            <w:r w:rsidRPr="00035330">
              <w:rPr>
                <w:rFonts w:ascii="Arial" w:hAnsi="Arial" w:cs="Arial"/>
                <w:sz w:val="16"/>
                <w:szCs w:val="16"/>
              </w:rPr>
              <w:t>(7,698)</w:t>
            </w:r>
          </w:p>
        </w:tc>
        <w:tc>
          <w:tcPr>
            <w:tcW w:w="622" w:type="pct"/>
            <w:tcBorders>
              <w:top w:val="nil"/>
              <w:left w:val="nil"/>
              <w:bottom w:val="nil"/>
              <w:right w:val="nil"/>
            </w:tcBorders>
            <w:shd w:val="clear" w:color="auto" w:fill="auto"/>
            <w:hideMark/>
          </w:tcPr>
          <w:p w14:paraId="581C8ECC" w14:textId="77777777" w:rsidR="00974424" w:rsidRPr="00035330" w:rsidRDefault="00974424">
            <w:pPr>
              <w:jc w:val="right"/>
              <w:rPr>
                <w:rFonts w:ascii="Arial" w:hAnsi="Arial" w:cs="Arial"/>
                <w:sz w:val="16"/>
                <w:szCs w:val="16"/>
                <w:lang w:eastAsia="en-AU"/>
              </w:rPr>
            </w:pPr>
            <w:r w:rsidRPr="00035330">
              <w:rPr>
                <w:rFonts w:ascii="Arial" w:hAnsi="Arial" w:cs="Arial"/>
                <w:sz w:val="16"/>
                <w:szCs w:val="16"/>
              </w:rPr>
              <w:t>-100.0%</w:t>
            </w:r>
          </w:p>
        </w:tc>
      </w:tr>
      <w:tr w:rsidR="00974424" w:rsidRPr="00C67E63" w14:paraId="407421DF" w14:textId="77777777">
        <w:trPr>
          <w:trHeight w:val="300"/>
        </w:trPr>
        <w:tc>
          <w:tcPr>
            <w:tcW w:w="2399" w:type="pct"/>
            <w:gridSpan w:val="2"/>
            <w:tcBorders>
              <w:top w:val="nil"/>
              <w:left w:val="nil"/>
              <w:bottom w:val="nil"/>
              <w:right w:val="nil"/>
            </w:tcBorders>
            <w:shd w:val="clear" w:color="000000" w:fill="FFFFFF"/>
            <w:noWrap/>
            <w:hideMark/>
          </w:tcPr>
          <w:p w14:paraId="20965EE7" w14:textId="77777777" w:rsidR="00974424" w:rsidRPr="00BE3FB7" w:rsidRDefault="00974424">
            <w:pPr>
              <w:rPr>
                <w:rFonts w:ascii="Arial" w:hAnsi="Arial" w:cs="Arial"/>
                <w:sz w:val="16"/>
                <w:szCs w:val="16"/>
                <w:lang w:eastAsia="en-AU"/>
              </w:rPr>
            </w:pPr>
            <w:r w:rsidRPr="00BE3FB7">
              <w:rPr>
                <w:rFonts w:ascii="Arial" w:hAnsi="Arial" w:cs="Arial"/>
                <w:sz w:val="16"/>
                <w:szCs w:val="16"/>
                <w:lang w:eastAsia="en-AU"/>
              </w:rPr>
              <w:t>Other receipts</w:t>
            </w:r>
          </w:p>
        </w:tc>
        <w:tc>
          <w:tcPr>
            <w:tcW w:w="606" w:type="pct"/>
            <w:tcBorders>
              <w:top w:val="nil"/>
              <w:left w:val="nil"/>
              <w:bottom w:val="nil"/>
              <w:right w:val="nil"/>
            </w:tcBorders>
            <w:shd w:val="clear" w:color="000000" w:fill="FFFFFF"/>
            <w:noWrap/>
            <w:hideMark/>
          </w:tcPr>
          <w:p w14:paraId="43C374B2" w14:textId="5E56AAA8" w:rsidR="00974424" w:rsidRPr="009C68C8" w:rsidRDefault="00AB6E0E">
            <w:pPr>
              <w:jc w:val="right"/>
              <w:rPr>
                <w:rFonts w:ascii="Arial" w:hAnsi="Arial" w:cs="Arial"/>
                <w:sz w:val="16"/>
                <w:szCs w:val="16"/>
                <w:lang w:eastAsia="en-AU"/>
              </w:rPr>
            </w:pPr>
            <w:r>
              <w:rPr>
                <w:rFonts w:ascii="Arial" w:hAnsi="Arial" w:cs="Arial"/>
                <w:sz w:val="16"/>
                <w:szCs w:val="16"/>
              </w:rPr>
              <w:t>2,582</w:t>
            </w:r>
          </w:p>
        </w:tc>
        <w:tc>
          <w:tcPr>
            <w:tcW w:w="698" w:type="pct"/>
            <w:tcBorders>
              <w:top w:val="nil"/>
              <w:left w:val="nil"/>
              <w:bottom w:val="nil"/>
              <w:right w:val="nil"/>
            </w:tcBorders>
            <w:shd w:val="clear" w:color="000000" w:fill="4AAA42"/>
            <w:noWrap/>
            <w:hideMark/>
          </w:tcPr>
          <w:p w14:paraId="3C60B405" w14:textId="66B8B937" w:rsidR="00974424" w:rsidRPr="009C68C8" w:rsidRDefault="00974424">
            <w:pPr>
              <w:jc w:val="right"/>
              <w:rPr>
                <w:rFonts w:ascii="Arial" w:hAnsi="Arial" w:cs="Arial"/>
                <w:b/>
                <w:bCs/>
                <w:sz w:val="16"/>
                <w:szCs w:val="16"/>
                <w:lang w:eastAsia="en-AU"/>
              </w:rPr>
            </w:pPr>
            <w:r w:rsidRPr="00083348">
              <w:rPr>
                <w:rFonts w:ascii="Arial" w:hAnsi="Arial" w:cs="Arial"/>
                <w:b/>
                <w:sz w:val="16"/>
                <w:szCs w:val="16"/>
              </w:rPr>
              <w:t>2,</w:t>
            </w:r>
            <w:r w:rsidR="00772377" w:rsidRPr="00083348">
              <w:rPr>
                <w:rFonts w:ascii="Arial" w:hAnsi="Arial" w:cs="Arial"/>
                <w:b/>
                <w:sz w:val="16"/>
                <w:szCs w:val="16"/>
              </w:rPr>
              <w:t>29</w:t>
            </w:r>
            <w:r w:rsidR="00C64FB1">
              <w:rPr>
                <w:rFonts w:ascii="Arial" w:hAnsi="Arial" w:cs="Arial"/>
                <w:b/>
                <w:sz w:val="16"/>
                <w:szCs w:val="16"/>
              </w:rPr>
              <w:t>6</w:t>
            </w:r>
          </w:p>
        </w:tc>
        <w:tc>
          <w:tcPr>
            <w:tcW w:w="675" w:type="pct"/>
            <w:tcBorders>
              <w:top w:val="nil"/>
              <w:left w:val="nil"/>
              <w:bottom w:val="nil"/>
              <w:right w:val="nil"/>
            </w:tcBorders>
            <w:shd w:val="clear" w:color="000000" w:fill="FFFFFF"/>
            <w:hideMark/>
          </w:tcPr>
          <w:p w14:paraId="64E6F81C" w14:textId="07255029" w:rsidR="00974424" w:rsidRPr="00035330" w:rsidRDefault="00772377">
            <w:pPr>
              <w:jc w:val="right"/>
              <w:rPr>
                <w:rFonts w:ascii="Arial" w:hAnsi="Arial" w:cs="Arial"/>
                <w:sz w:val="16"/>
                <w:szCs w:val="16"/>
                <w:lang w:eastAsia="en-AU"/>
              </w:rPr>
            </w:pPr>
            <w:r w:rsidRPr="00035330">
              <w:rPr>
                <w:rFonts w:ascii="Arial" w:hAnsi="Arial" w:cs="Arial"/>
                <w:sz w:val="16"/>
                <w:szCs w:val="16"/>
              </w:rPr>
              <w:t>(28</w:t>
            </w:r>
            <w:r w:rsidR="00E93769">
              <w:rPr>
                <w:rFonts w:ascii="Arial" w:hAnsi="Arial" w:cs="Arial"/>
                <w:sz w:val="16"/>
                <w:szCs w:val="16"/>
              </w:rPr>
              <w:t>6</w:t>
            </w:r>
            <w:r w:rsidR="00693EF7" w:rsidRPr="00035330">
              <w:rPr>
                <w:rFonts w:ascii="Arial" w:hAnsi="Arial" w:cs="Arial"/>
                <w:sz w:val="16"/>
                <w:szCs w:val="16"/>
              </w:rPr>
              <w:t>)</w:t>
            </w:r>
          </w:p>
        </w:tc>
        <w:tc>
          <w:tcPr>
            <w:tcW w:w="622" w:type="pct"/>
            <w:tcBorders>
              <w:top w:val="nil"/>
              <w:left w:val="nil"/>
              <w:bottom w:val="nil"/>
              <w:right w:val="nil"/>
            </w:tcBorders>
            <w:shd w:val="clear" w:color="auto" w:fill="auto"/>
            <w:hideMark/>
          </w:tcPr>
          <w:p w14:paraId="0BC93147" w14:textId="55AFBD8F" w:rsidR="00974424" w:rsidRPr="00035330" w:rsidRDefault="00974424">
            <w:pPr>
              <w:jc w:val="right"/>
              <w:rPr>
                <w:rFonts w:ascii="Arial" w:hAnsi="Arial" w:cs="Arial"/>
                <w:sz w:val="16"/>
                <w:szCs w:val="16"/>
                <w:lang w:eastAsia="en-AU"/>
              </w:rPr>
            </w:pPr>
            <w:r w:rsidRPr="00035330">
              <w:rPr>
                <w:rFonts w:ascii="Arial" w:hAnsi="Arial" w:cs="Arial"/>
                <w:sz w:val="16"/>
                <w:szCs w:val="16"/>
              </w:rPr>
              <w:t>-</w:t>
            </w:r>
            <w:r w:rsidR="00693EF7" w:rsidRPr="00035330">
              <w:rPr>
                <w:rFonts w:ascii="Arial" w:hAnsi="Arial" w:cs="Arial"/>
                <w:sz w:val="16"/>
                <w:szCs w:val="16"/>
              </w:rPr>
              <w:t>11.</w:t>
            </w:r>
            <w:r w:rsidR="00E93769">
              <w:rPr>
                <w:rFonts w:ascii="Arial" w:hAnsi="Arial" w:cs="Arial"/>
                <w:sz w:val="16"/>
                <w:szCs w:val="16"/>
              </w:rPr>
              <w:t>1</w:t>
            </w:r>
            <w:r w:rsidRPr="00035330">
              <w:rPr>
                <w:rFonts w:ascii="Arial" w:hAnsi="Arial" w:cs="Arial"/>
                <w:sz w:val="16"/>
                <w:szCs w:val="16"/>
              </w:rPr>
              <w:t>%</w:t>
            </w:r>
          </w:p>
        </w:tc>
      </w:tr>
      <w:tr w:rsidR="00974424" w:rsidRPr="00C67E63" w14:paraId="45E39E0B" w14:textId="77777777">
        <w:trPr>
          <w:trHeight w:val="300"/>
        </w:trPr>
        <w:tc>
          <w:tcPr>
            <w:tcW w:w="2399" w:type="pct"/>
            <w:gridSpan w:val="2"/>
            <w:tcBorders>
              <w:top w:val="nil"/>
              <w:left w:val="nil"/>
              <w:bottom w:val="nil"/>
              <w:right w:val="nil"/>
            </w:tcBorders>
            <w:shd w:val="clear" w:color="000000" w:fill="FFFFFF"/>
            <w:noWrap/>
            <w:hideMark/>
          </w:tcPr>
          <w:p w14:paraId="424440E0" w14:textId="77777777" w:rsidR="00974424" w:rsidRPr="00BE3FB7" w:rsidRDefault="00974424">
            <w:pPr>
              <w:rPr>
                <w:rFonts w:ascii="Arial" w:hAnsi="Arial" w:cs="Arial"/>
                <w:sz w:val="16"/>
                <w:szCs w:val="16"/>
                <w:lang w:eastAsia="en-AU"/>
              </w:rPr>
            </w:pPr>
            <w:r w:rsidRPr="00BE3FB7">
              <w:rPr>
                <w:rFonts w:ascii="Arial" w:hAnsi="Arial" w:cs="Arial"/>
                <w:sz w:val="16"/>
                <w:szCs w:val="16"/>
                <w:lang w:eastAsia="en-AU"/>
              </w:rPr>
              <w:t>Net GST refund / payment</w:t>
            </w:r>
          </w:p>
        </w:tc>
        <w:tc>
          <w:tcPr>
            <w:tcW w:w="606" w:type="pct"/>
            <w:tcBorders>
              <w:top w:val="nil"/>
              <w:left w:val="nil"/>
              <w:bottom w:val="nil"/>
              <w:right w:val="nil"/>
            </w:tcBorders>
            <w:shd w:val="clear" w:color="000000" w:fill="FFFFFF"/>
            <w:noWrap/>
            <w:hideMark/>
          </w:tcPr>
          <w:p w14:paraId="4F79BB8C" w14:textId="0DB18D05" w:rsidR="00974424" w:rsidRPr="009C68C8" w:rsidRDefault="007A299D">
            <w:pPr>
              <w:jc w:val="right"/>
              <w:rPr>
                <w:rFonts w:ascii="Arial" w:hAnsi="Arial" w:cs="Arial"/>
                <w:sz w:val="16"/>
                <w:szCs w:val="16"/>
                <w:lang w:eastAsia="en-AU"/>
              </w:rPr>
            </w:pPr>
            <w:r>
              <w:rPr>
                <w:rFonts w:ascii="Arial" w:hAnsi="Arial" w:cs="Arial"/>
                <w:sz w:val="16"/>
                <w:szCs w:val="16"/>
              </w:rPr>
              <w:t>14</w:t>
            </w:r>
            <w:r w:rsidR="00AE3EFF">
              <w:rPr>
                <w:rFonts w:ascii="Arial" w:hAnsi="Arial" w:cs="Arial"/>
                <w:sz w:val="16"/>
                <w:szCs w:val="16"/>
              </w:rPr>
              <w:t>,801</w:t>
            </w:r>
          </w:p>
        </w:tc>
        <w:tc>
          <w:tcPr>
            <w:tcW w:w="698" w:type="pct"/>
            <w:tcBorders>
              <w:top w:val="nil"/>
              <w:left w:val="nil"/>
              <w:bottom w:val="nil"/>
              <w:right w:val="nil"/>
            </w:tcBorders>
            <w:shd w:val="clear" w:color="000000" w:fill="4AAA42"/>
            <w:noWrap/>
            <w:hideMark/>
          </w:tcPr>
          <w:p w14:paraId="0C1CD276" w14:textId="2544DEC7" w:rsidR="00974424" w:rsidRPr="009C68C8" w:rsidRDefault="00314358">
            <w:pPr>
              <w:jc w:val="right"/>
              <w:rPr>
                <w:rFonts w:ascii="Arial" w:hAnsi="Arial" w:cs="Arial"/>
                <w:b/>
                <w:bCs/>
                <w:sz w:val="16"/>
                <w:szCs w:val="16"/>
                <w:lang w:eastAsia="en-AU"/>
              </w:rPr>
            </w:pPr>
            <w:r w:rsidRPr="00083348">
              <w:rPr>
                <w:rFonts w:ascii="Arial" w:hAnsi="Arial" w:cs="Arial"/>
                <w:b/>
                <w:sz w:val="16"/>
                <w:szCs w:val="16"/>
              </w:rPr>
              <w:t>15,50</w:t>
            </w:r>
            <w:r w:rsidR="00C64FB1">
              <w:rPr>
                <w:rFonts w:ascii="Arial" w:hAnsi="Arial" w:cs="Arial"/>
                <w:b/>
                <w:sz w:val="16"/>
                <w:szCs w:val="16"/>
              </w:rPr>
              <w:t>2</w:t>
            </w:r>
          </w:p>
        </w:tc>
        <w:tc>
          <w:tcPr>
            <w:tcW w:w="675" w:type="pct"/>
            <w:tcBorders>
              <w:top w:val="nil"/>
              <w:left w:val="nil"/>
              <w:bottom w:val="nil"/>
              <w:right w:val="nil"/>
            </w:tcBorders>
            <w:shd w:val="clear" w:color="000000" w:fill="FFFFFF"/>
            <w:hideMark/>
          </w:tcPr>
          <w:p w14:paraId="48C2C239" w14:textId="141D64AC" w:rsidR="00974424" w:rsidRPr="00035330" w:rsidRDefault="00314358">
            <w:pPr>
              <w:jc w:val="right"/>
              <w:rPr>
                <w:rFonts w:ascii="Arial" w:hAnsi="Arial" w:cs="Arial"/>
                <w:sz w:val="16"/>
                <w:szCs w:val="16"/>
                <w:lang w:eastAsia="en-AU"/>
              </w:rPr>
            </w:pPr>
            <w:r w:rsidRPr="00035330">
              <w:rPr>
                <w:rFonts w:ascii="Arial" w:hAnsi="Arial" w:cs="Arial"/>
                <w:sz w:val="16"/>
                <w:szCs w:val="16"/>
              </w:rPr>
              <w:t>70</w:t>
            </w:r>
            <w:r w:rsidR="00E93769">
              <w:rPr>
                <w:rFonts w:ascii="Arial" w:hAnsi="Arial" w:cs="Arial"/>
                <w:sz w:val="16"/>
                <w:szCs w:val="16"/>
              </w:rPr>
              <w:t>1</w:t>
            </w:r>
          </w:p>
        </w:tc>
        <w:tc>
          <w:tcPr>
            <w:tcW w:w="622" w:type="pct"/>
            <w:tcBorders>
              <w:top w:val="nil"/>
              <w:left w:val="nil"/>
              <w:bottom w:val="nil"/>
              <w:right w:val="nil"/>
            </w:tcBorders>
            <w:shd w:val="clear" w:color="auto" w:fill="auto"/>
            <w:hideMark/>
          </w:tcPr>
          <w:p w14:paraId="72A1D7E0" w14:textId="52486EBC" w:rsidR="00974424" w:rsidRPr="00035330" w:rsidRDefault="00170775">
            <w:pPr>
              <w:jc w:val="right"/>
              <w:rPr>
                <w:rFonts w:ascii="Arial" w:hAnsi="Arial" w:cs="Arial"/>
                <w:sz w:val="16"/>
                <w:szCs w:val="16"/>
                <w:lang w:eastAsia="en-AU"/>
              </w:rPr>
            </w:pPr>
            <w:r w:rsidRPr="00035330">
              <w:rPr>
                <w:rFonts w:ascii="Arial" w:hAnsi="Arial" w:cs="Arial"/>
                <w:sz w:val="16"/>
                <w:szCs w:val="16"/>
              </w:rPr>
              <w:t>4.7%</w:t>
            </w:r>
          </w:p>
        </w:tc>
      </w:tr>
      <w:tr w:rsidR="00974424" w:rsidRPr="00BE3FB7" w14:paraId="16D7C7A5" w14:textId="77777777">
        <w:trPr>
          <w:trHeight w:val="300"/>
        </w:trPr>
        <w:tc>
          <w:tcPr>
            <w:tcW w:w="2399" w:type="pct"/>
            <w:gridSpan w:val="2"/>
            <w:tcBorders>
              <w:top w:val="nil"/>
              <w:left w:val="nil"/>
              <w:bottom w:val="nil"/>
              <w:right w:val="nil"/>
            </w:tcBorders>
            <w:shd w:val="clear" w:color="000000" w:fill="FFFFFF"/>
            <w:noWrap/>
            <w:hideMark/>
          </w:tcPr>
          <w:p w14:paraId="4832D49A" w14:textId="77777777" w:rsidR="00974424" w:rsidRPr="00BE3FB7" w:rsidRDefault="00974424">
            <w:pPr>
              <w:rPr>
                <w:rFonts w:ascii="Arial" w:hAnsi="Arial" w:cs="Arial"/>
                <w:sz w:val="16"/>
                <w:szCs w:val="16"/>
                <w:lang w:eastAsia="en-AU"/>
              </w:rPr>
            </w:pPr>
            <w:r w:rsidRPr="00BE3FB7">
              <w:rPr>
                <w:rFonts w:ascii="Arial" w:hAnsi="Arial" w:cs="Arial"/>
                <w:sz w:val="16"/>
                <w:szCs w:val="16"/>
                <w:lang w:eastAsia="en-AU"/>
              </w:rPr>
              <w:t>Employee costs</w:t>
            </w:r>
          </w:p>
        </w:tc>
        <w:tc>
          <w:tcPr>
            <w:tcW w:w="606" w:type="pct"/>
            <w:tcBorders>
              <w:top w:val="nil"/>
              <w:left w:val="nil"/>
              <w:bottom w:val="nil"/>
              <w:right w:val="nil"/>
            </w:tcBorders>
            <w:shd w:val="clear" w:color="000000" w:fill="FFFFFF"/>
            <w:noWrap/>
            <w:hideMark/>
          </w:tcPr>
          <w:p w14:paraId="6112F228" w14:textId="7A99EE4D" w:rsidR="00974424" w:rsidRPr="009C68C8" w:rsidRDefault="00477FCB">
            <w:pPr>
              <w:jc w:val="right"/>
              <w:rPr>
                <w:rFonts w:ascii="Arial" w:hAnsi="Arial" w:cs="Arial"/>
                <w:sz w:val="16"/>
                <w:szCs w:val="16"/>
                <w:lang w:eastAsia="en-AU"/>
              </w:rPr>
            </w:pPr>
            <w:r>
              <w:rPr>
                <w:rFonts w:ascii="Arial" w:hAnsi="Arial" w:cs="Arial"/>
                <w:sz w:val="16"/>
                <w:szCs w:val="16"/>
              </w:rPr>
              <w:t>(82,819)</w:t>
            </w:r>
          </w:p>
        </w:tc>
        <w:tc>
          <w:tcPr>
            <w:tcW w:w="698" w:type="pct"/>
            <w:tcBorders>
              <w:top w:val="nil"/>
              <w:left w:val="nil"/>
              <w:bottom w:val="nil"/>
              <w:right w:val="nil"/>
            </w:tcBorders>
            <w:shd w:val="clear" w:color="000000" w:fill="4AAA42"/>
            <w:noWrap/>
            <w:hideMark/>
          </w:tcPr>
          <w:p w14:paraId="2EE0DD0C" w14:textId="5AB51408" w:rsidR="00974424" w:rsidRPr="009C68C8" w:rsidRDefault="00C5395A">
            <w:pPr>
              <w:jc w:val="right"/>
              <w:rPr>
                <w:rFonts w:ascii="Arial" w:hAnsi="Arial" w:cs="Arial"/>
                <w:b/>
                <w:bCs/>
                <w:sz w:val="16"/>
                <w:szCs w:val="16"/>
                <w:lang w:eastAsia="en-AU"/>
              </w:rPr>
            </w:pPr>
            <w:r w:rsidRPr="00083348">
              <w:rPr>
                <w:rFonts w:ascii="Arial" w:hAnsi="Arial" w:cs="Arial"/>
                <w:b/>
                <w:sz w:val="16"/>
                <w:szCs w:val="16"/>
              </w:rPr>
              <w:t>(7</w:t>
            </w:r>
            <w:r w:rsidR="007A6FB4">
              <w:rPr>
                <w:rFonts w:ascii="Arial" w:hAnsi="Arial" w:cs="Arial"/>
                <w:b/>
                <w:sz w:val="16"/>
                <w:szCs w:val="16"/>
              </w:rPr>
              <w:t>9,756</w:t>
            </w:r>
            <w:r w:rsidRPr="00083348">
              <w:rPr>
                <w:rFonts w:ascii="Arial" w:hAnsi="Arial" w:cs="Arial"/>
                <w:b/>
                <w:sz w:val="16"/>
                <w:szCs w:val="16"/>
              </w:rPr>
              <w:t>)</w:t>
            </w:r>
          </w:p>
        </w:tc>
        <w:tc>
          <w:tcPr>
            <w:tcW w:w="675" w:type="pct"/>
            <w:tcBorders>
              <w:top w:val="nil"/>
              <w:left w:val="nil"/>
              <w:bottom w:val="nil"/>
              <w:right w:val="nil"/>
            </w:tcBorders>
            <w:shd w:val="clear" w:color="000000" w:fill="FFFFFF"/>
            <w:hideMark/>
          </w:tcPr>
          <w:p w14:paraId="038CDA26" w14:textId="3CE2A68E" w:rsidR="00974424" w:rsidRPr="00035330" w:rsidRDefault="0000327B">
            <w:pPr>
              <w:jc w:val="right"/>
              <w:rPr>
                <w:rFonts w:ascii="Arial" w:hAnsi="Arial" w:cs="Arial"/>
                <w:sz w:val="16"/>
                <w:szCs w:val="16"/>
                <w:lang w:eastAsia="en-AU"/>
              </w:rPr>
            </w:pPr>
            <w:r w:rsidRPr="00035330">
              <w:rPr>
                <w:rFonts w:ascii="Arial" w:hAnsi="Arial" w:cs="Arial"/>
                <w:sz w:val="16"/>
                <w:szCs w:val="16"/>
              </w:rPr>
              <w:t>3,</w:t>
            </w:r>
            <w:r w:rsidR="00E93769">
              <w:rPr>
                <w:rFonts w:ascii="Arial" w:hAnsi="Arial" w:cs="Arial"/>
                <w:sz w:val="16"/>
                <w:szCs w:val="16"/>
              </w:rPr>
              <w:t>063</w:t>
            </w:r>
          </w:p>
        </w:tc>
        <w:tc>
          <w:tcPr>
            <w:tcW w:w="622" w:type="pct"/>
            <w:tcBorders>
              <w:top w:val="nil"/>
              <w:left w:val="nil"/>
              <w:bottom w:val="nil"/>
              <w:right w:val="nil"/>
            </w:tcBorders>
            <w:shd w:val="clear" w:color="auto" w:fill="auto"/>
            <w:hideMark/>
          </w:tcPr>
          <w:p w14:paraId="4D998D8A" w14:textId="0AE6F12B" w:rsidR="00974424" w:rsidRPr="00035330" w:rsidRDefault="008B2DC6">
            <w:pPr>
              <w:jc w:val="right"/>
              <w:rPr>
                <w:rFonts w:ascii="Arial" w:hAnsi="Arial" w:cs="Arial"/>
                <w:sz w:val="16"/>
                <w:szCs w:val="16"/>
                <w:lang w:eastAsia="en-AU"/>
              </w:rPr>
            </w:pPr>
            <w:r w:rsidRPr="00035330">
              <w:rPr>
                <w:rFonts w:ascii="Arial" w:hAnsi="Arial" w:cs="Arial"/>
                <w:sz w:val="16"/>
                <w:szCs w:val="16"/>
              </w:rPr>
              <w:t>-3</w:t>
            </w:r>
            <w:r w:rsidR="00974424" w:rsidRPr="00035330">
              <w:rPr>
                <w:rFonts w:ascii="Arial" w:hAnsi="Arial" w:cs="Arial"/>
                <w:sz w:val="16"/>
                <w:szCs w:val="16"/>
              </w:rPr>
              <w:t>.</w:t>
            </w:r>
            <w:r w:rsidR="004F39C7">
              <w:rPr>
                <w:rFonts w:ascii="Arial" w:hAnsi="Arial" w:cs="Arial"/>
                <w:sz w:val="16"/>
                <w:szCs w:val="16"/>
              </w:rPr>
              <w:t>7</w:t>
            </w:r>
            <w:r w:rsidR="00974424" w:rsidRPr="00035330">
              <w:rPr>
                <w:rFonts w:ascii="Arial" w:hAnsi="Arial" w:cs="Arial"/>
                <w:sz w:val="16"/>
                <w:szCs w:val="16"/>
              </w:rPr>
              <w:t>%</w:t>
            </w:r>
          </w:p>
        </w:tc>
      </w:tr>
      <w:tr w:rsidR="00974424" w:rsidRPr="00BE3FB7" w14:paraId="31DB9EB7" w14:textId="77777777">
        <w:trPr>
          <w:trHeight w:val="300"/>
        </w:trPr>
        <w:tc>
          <w:tcPr>
            <w:tcW w:w="2399" w:type="pct"/>
            <w:gridSpan w:val="2"/>
            <w:tcBorders>
              <w:top w:val="nil"/>
              <w:left w:val="nil"/>
              <w:bottom w:val="nil"/>
              <w:right w:val="nil"/>
            </w:tcBorders>
            <w:shd w:val="clear" w:color="000000" w:fill="FFFFFF"/>
            <w:noWrap/>
            <w:hideMark/>
          </w:tcPr>
          <w:p w14:paraId="6F12B69E" w14:textId="77777777" w:rsidR="00974424" w:rsidRPr="00BE3FB7" w:rsidRDefault="00974424">
            <w:pPr>
              <w:rPr>
                <w:rFonts w:ascii="Arial" w:hAnsi="Arial" w:cs="Arial"/>
                <w:sz w:val="16"/>
                <w:szCs w:val="16"/>
                <w:lang w:eastAsia="en-AU"/>
              </w:rPr>
            </w:pPr>
            <w:r w:rsidRPr="00BE3FB7">
              <w:rPr>
                <w:rFonts w:ascii="Arial" w:hAnsi="Arial" w:cs="Arial"/>
                <w:sz w:val="16"/>
                <w:szCs w:val="16"/>
                <w:lang w:eastAsia="en-AU"/>
              </w:rPr>
              <w:t>Materials and services</w:t>
            </w:r>
          </w:p>
        </w:tc>
        <w:tc>
          <w:tcPr>
            <w:tcW w:w="606" w:type="pct"/>
            <w:tcBorders>
              <w:top w:val="nil"/>
              <w:left w:val="nil"/>
              <w:bottom w:val="nil"/>
              <w:right w:val="nil"/>
            </w:tcBorders>
            <w:shd w:val="clear" w:color="000000" w:fill="FFFFFF"/>
            <w:noWrap/>
            <w:hideMark/>
          </w:tcPr>
          <w:p w14:paraId="3BF4B5A6" w14:textId="2AF28783" w:rsidR="00974424" w:rsidRPr="009C68C8" w:rsidRDefault="006D4951">
            <w:pPr>
              <w:jc w:val="right"/>
              <w:rPr>
                <w:rFonts w:ascii="Arial" w:hAnsi="Arial" w:cs="Arial"/>
                <w:sz w:val="16"/>
                <w:szCs w:val="16"/>
                <w:lang w:eastAsia="en-AU"/>
              </w:rPr>
            </w:pPr>
            <w:r>
              <w:rPr>
                <w:rFonts w:ascii="Arial" w:hAnsi="Arial" w:cs="Arial"/>
                <w:sz w:val="16"/>
                <w:szCs w:val="16"/>
              </w:rPr>
              <w:t>(112,653)</w:t>
            </w:r>
          </w:p>
        </w:tc>
        <w:tc>
          <w:tcPr>
            <w:tcW w:w="698" w:type="pct"/>
            <w:tcBorders>
              <w:top w:val="nil"/>
              <w:left w:val="nil"/>
              <w:bottom w:val="nil"/>
              <w:right w:val="nil"/>
            </w:tcBorders>
            <w:shd w:val="clear" w:color="000000" w:fill="4AAA42"/>
            <w:noWrap/>
            <w:hideMark/>
          </w:tcPr>
          <w:p w14:paraId="35E96AA9" w14:textId="5276FE97" w:rsidR="00974424" w:rsidRPr="009C68C8" w:rsidRDefault="003538A2">
            <w:pPr>
              <w:jc w:val="right"/>
              <w:rPr>
                <w:rFonts w:ascii="Arial" w:hAnsi="Arial" w:cs="Arial"/>
                <w:b/>
                <w:bCs/>
                <w:sz w:val="16"/>
                <w:szCs w:val="16"/>
                <w:lang w:eastAsia="en-AU"/>
              </w:rPr>
            </w:pPr>
            <w:r w:rsidRPr="00083348">
              <w:rPr>
                <w:rFonts w:ascii="Arial" w:hAnsi="Arial" w:cs="Arial"/>
                <w:b/>
                <w:sz w:val="16"/>
                <w:szCs w:val="16"/>
              </w:rPr>
              <w:t>(114,</w:t>
            </w:r>
            <w:r w:rsidR="007A6FB4">
              <w:rPr>
                <w:rFonts w:ascii="Arial" w:hAnsi="Arial" w:cs="Arial"/>
                <w:b/>
                <w:sz w:val="16"/>
                <w:szCs w:val="16"/>
              </w:rPr>
              <w:t>882</w:t>
            </w:r>
            <w:r w:rsidRPr="00083348">
              <w:rPr>
                <w:rFonts w:ascii="Arial" w:hAnsi="Arial" w:cs="Arial"/>
                <w:b/>
                <w:sz w:val="16"/>
                <w:szCs w:val="16"/>
              </w:rPr>
              <w:t>)</w:t>
            </w:r>
          </w:p>
        </w:tc>
        <w:tc>
          <w:tcPr>
            <w:tcW w:w="675" w:type="pct"/>
            <w:tcBorders>
              <w:top w:val="nil"/>
              <w:left w:val="nil"/>
              <w:bottom w:val="nil"/>
              <w:right w:val="nil"/>
            </w:tcBorders>
            <w:shd w:val="clear" w:color="000000" w:fill="FFFFFF"/>
            <w:hideMark/>
          </w:tcPr>
          <w:p w14:paraId="56ADA890" w14:textId="485918C4" w:rsidR="00974424" w:rsidRPr="00035330" w:rsidRDefault="003538A2">
            <w:pPr>
              <w:jc w:val="right"/>
              <w:rPr>
                <w:rFonts w:ascii="Arial" w:hAnsi="Arial" w:cs="Arial"/>
                <w:sz w:val="16"/>
                <w:szCs w:val="16"/>
                <w:lang w:eastAsia="en-AU"/>
              </w:rPr>
            </w:pPr>
            <w:r w:rsidRPr="00035330">
              <w:rPr>
                <w:rFonts w:ascii="Arial" w:hAnsi="Arial" w:cs="Arial"/>
                <w:sz w:val="16"/>
                <w:szCs w:val="16"/>
              </w:rPr>
              <w:t>(2,2</w:t>
            </w:r>
            <w:r w:rsidR="00E93769">
              <w:rPr>
                <w:rFonts w:ascii="Arial" w:hAnsi="Arial" w:cs="Arial"/>
                <w:sz w:val="16"/>
                <w:szCs w:val="16"/>
              </w:rPr>
              <w:t>29</w:t>
            </w:r>
            <w:r w:rsidRPr="00035330">
              <w:rPr>
                <w:rFonts w:ascii="Arial" w:hAnsi="Arial" w:cs="Arial"/>
                <w:sz w:val="16"/>
                <w:szCs w:val="16"/>
              </w:rPr>
              <w:t>)</w:t>
            </w:r>
          </w:p>
        </w:tc>
        <w:tc>
          <w:tcPr>
            <w:tcW w:w="622" w:type="pct"/>
            <w:tcBorders>
              <w:top w:val="nil"/>
              <w:left w:val="nil"/>
              <w:bottom w:val="nil"/>
              <w:right w:val="nil"/>
            </w:tcBorders>
            <w:shd w:val="clear" w:color="auto" w:fill="auto"/>
            <w:hideMark/>
          </w:tcPr>
          <w:p w14:paraId="5F288DFA" w14:textId="4D8D9174" w:rsidR="00974424" w:rsidRPr="00035330" w:rsidRDefault="003538A2">
            <w:pPr>
              <w:jc w:val="right"/>
              <w:rPr>
                <w:rFonts w:ascii="Arial" w:hAnsi="Arial" w:cs="Arial"/>
                <w:sz w:val="16"/>
                <w:szCs w:val="16"/>
                <w:lang w:eastAsia="en-AU"/>
              </w:rPr>
            </w:pPr>
            <w:r w:rsidRPr="00035330">
              <w:rPr>
                <w:rFonts w:ascii="Arial" w:hAnsi="Arial" w:cs="Arial"/>
                <w:sz w:val="16"/>
                <w:szCs w:val="16"/>
                <w:lang w:eastAsia="en-AU"/>
              </w:rPr>
              <w:t>2.0%</w:t>
            </w:r>
          </w:p>
        </w:tc>
      </w:tr>
      <w:tr w:rsidR="00974424" w:rsidRPr="00BE3FB7" w14:paraId="34B0B527" w14:textId="77777777">
        <w:trPr>
          <w:trHeight w:val="300"/>
        </w:trPr>
        <w:tc>
          <w:tcPr>
            <w:tcW w:w="2399" w:type="pct"/>
            <w:gridSpan w:val="2"/>
            <w:tcBorders>
              <w:top w:val="nil"/>
              <w:left w:val="nil"/>
              <w:bottom w:val="nil"/>
              <w:right w:val="nil"/>
            </w:tcBorders>
            <w:shd w:val="clear" w:color="auto" w:fill="auto"/>
            <w:noWrap/>
            <w:hideMark/>
          </w:tcPr>
          <w:p w14:paraId="5164A5BA" w14:textId="77777777" w:rsidR="00974424" w:rsidRPr="00BE3FB7" w:rsidRDefault="00974424">
            <w:pPr>
              <w:rPr>
                <w:rFonts w:ascii="Arial" w:hAnsi="Arial" w:cs="Arial"/>
                <w:sz w:val="16"/>
                <w:szCs w:val="16"/>
                <w:lang w:eastAsia="en-AU"/>
              </w:rPr>
            </w:pPr>
            <w:r w:rsidRPr="00BE3FB7">
              <w:rPr>
                <w:rFonts w:ascii="Arial" w:hAnsi="Arial" w:cs="Arial"/>
                <w:sz w:val="16"/>
                <w:szCs w:val="16"/>
                <w:lang w:eastAsia="en-AU"/>
              </w:rPr>
              <w:t>Short-term, low value and variable lease payments</w:t>
            </w:r>
          </w:p>
        </w:tc>
        <w:tc>
          <w:tcPr>
            <w:tcW w:w="606" w:type="pct"/>
            <w:tcBorders>
              <w:top w:val="nil"/>
              <w:left w:val="nil"/>
              <w:bottom w:val="nil"/>
              <w:right w:val="nil"/>
            </w:tcBorders>
            <w:shd w:val="clear" w:color="000000" w:fill="FFFFFF"/>
            <w:noWrap/>
            <w:hideMark/>
          </w:tcPr>
          <w:p w14:paraId="1D36A2D8" w14:textId="77777777" w:rsidR="00974424" w:rsidRPr="009C68C8" w:rsidRDefault="00974424">
            <w:pPr>
              <w:jc w:val="right"/>
              <w:rPr>
                <w:rFonts w:ascii="Arial" w:hAnsi="Arial" w:cs="Arial"/>
                <w:sz w:val="16"/>
                <w:szCs w:val="16"/>
                <w:lang w:eastAsia="en-AU"/>
              </w:rPr>
            </w:pPr>
            <w:r w:rsidRPr="009F4C9F">
              <w:rPr>
                <w:rFonts w:ascii="Arial" w:hAnsi="Arial" w:cs="Arial"/>
                <w:sz w:val="16"/>
                <w:szCs w:val="16"/>
              </w:rPr>
              <w:t xml:space="preserve"> -   </w:t>
            </w:r>
          </w:p>
        </w:tc>
        <w:tc>
          <w:tcPr>
            <w:tcW w:w="698" w:type="pct"/>
            <w:tcBorders>
              <w:top w:val="nil"/>
              <w:left w:val="nil"/>
              <w:bottom w:val="nil"/>
              <w:right w:val="nil"/>
            </w:tcBorders>
            <w:shd w:val="clear" w:color="000000" w:fill="4AAA42"/>
            <w:noWrap/>
            <w:hideMark/>
          </w:tcPr>
          <w:p w14:paraId="5411FCE1" w14:textId="77777777" w:rsidR="00974424" w:rsidRPr="009C68C8" w:rsidRDefault="00974424">
            <w:pPr>
              <w:jc w:val="right"/>
              <w:rPr>
                <w:rFonts w:ascii="Arial" w:hAnsi="Arial" w:cs="Arial"/>
                <w:b/>
                <w:bCs/>
                <w:sz w:val="16"/>
                <w:szCs w:val="16"/>
                <w:lang w:eastAsia="en-AU"/>
              </w:rPr>
            </w:pPr>
            <w:r w:rsidRPr="00083348">
              <w:rPr>
                <w:rFonts w:ascii="Arial" w:hAnsi="Arial" w:cs="Arial"/>
                <w:b/>
                <w:sz w:val="16"/>
                <w:szCs w:val="16"/>
              </w:rPr>
              <w:t xml:space="preserve"> -   </w:t>
            </w:r>
          </w:p>
        </w:tc>
        <w:tc>
          <w:tcPr>
            <w:tcW w:w="675" w:type="pct"/>
            <w:tcBorders>
              <w:top w:val="nil"/>
              <w:left w:val="nil"/>
              <w:bottom w:val="nil"/>
              <w:right w:val="nil"/>
            </w:tcBorders>
            <w:shd w:val="clear" w:color="000000" w:fill="FFFFFF"/>
            <w:hideMark/>
          </w:tcPr>
          <w:p w14:paraId="511F175C" w14:textId="77777777" w:rsidR="00974424" w:rsidRPr="009C68C8" w:rsidRDefault="00974424">
            <w:pPr>
              <w:jc w:val="right"/>
              <w:rPr>
                <w:rFonts w:ascii="Arial" w:hAnsi="Arial" w:cs="Arial"/>
                <w:sz w:val="16"/>
                <w:szCs w:val="16"/>
                <w:lang w:eastAsia="en-AU"/>
              </w:rPr>
            </w:pPr>
            <w:r w:rsidRPr="009F4C9F">
              <w:rPr>
                <w:rFonts w:ascii="Arial" w:hAnsi="Arial" w:cs="Arial"/>
                <w:sz w:val="16"/>
                <w:szCs w:val="16"/>
              </w:rPr>
              <w:t xml:space="preserve"> -   </w:t>
            </w:r>
          </w:p>
        </w:tc>
        <w:tc>
          <w:tcPr>
            <w:tcW w:w="622" w:type="pct"/>
            <w:tcBorders>
              <w:top w:val="nil"/>
              <w:left w:val="nil"/>
              <w:bottom w:val="nil"/>
              <w:right w:val="nil"/>
            </w:tcBorders>
            <w:shd w:val="clear" w:color="auto" w:fill="auto"/>
            <w:hideMark/>
          </w:tcPr>
          <w:p w14:paraId="30CFF32C" w14:textId="77777777" w:rsidR="00974424" w:rsidRPr="009C68C8" w:rsidRDefault="00974424">
            <w:pPr>
              <w:jc w:val="right"/>
              <w:rPr>
                <w:rFonts w:ascii="Arial" w:hAnsi="Arial" w:cs="Arial"/>
                <w:sz w:val="16"/>
                <w:szCs w:val="16"/>
                <w:lang w:eastAsia="en-AU"/>
              </w:rPr>
            </w:pPr>
          </w:p>
        </w:tc>
      </w:tr>
      <w:tr w:rsidR="00974424" w:rsidRPr="00BE3FB7" w14:paraId="01E6BD49" w14:textId="77777777">
        <w:trPr>
          <w:trHeight w:val="300"/>
        </w:trPr>
        <w:tc>
          <w:tcPr>
            <w:tcW w:w="2399" w:type="pct"/>
            <w:gridSpan w:val="2"/>
            <w:tcBorders>
              <w:top w:val="nil"/>
              <w:left w:val="nil"/>
              <w:bottom w:val="nil"/>
              <w:right w:val="nil"/>
            </w:tcBorders>
            <w:shd w:val="clear" w:color="000000" w:fill="FFFFFF"/>
            <w:noWrap/>
            <w:hideMark/>
          </w:tcPr>
          <w:p w14:paraId="7A226EA8" w14:textId="77777777" w:rsidR="00974424" w:rsidRPr="00BE3FB7" w:rsidRDefault="00974424">
            <w:pPr>
              <w:rPr>
                <w:rFonts w:ascii="Arial" w:hAnsi="Arial" w:cs="Arial"/>
                <w:sz w:val="16"/>
                <w:szCs w:val="16"/>
                <w:lang w:eastAsia="en-AU"/>
              </w:rPr>
            </w:pPr>
            <w:r w:rsidRPr="00BE3FB7">
              <w:rPr>
                <w:rFonts w:ascii="Arial" w:hAnsi="Arial" w:cs="Arial"/>
                <w:sz w:val="16"/>
                <w:szCs w:val="16"/>
                <w:lang w:eastAsia="en-AU"/>
              </w:rPr>
              <w:t>Trust funds and deposits repaid</w:t>
            </w:r>
          </w:p>
        </w:tc>
        <w:tc>
          <w:tcPr>
            <w:tcW w:w="606" w:type="pct"/>
            <w:tcBorders>
              <w:top w:val="nil"/>
              <w:left w:val="nil"/>
              <w:bottom w:val="nil"/>
              <w:right w:val="nil"/>
            </w:tcBorders>
            <w:shd w:val="clear" w:color="000000" w:fill="FFFFFF"/>
            <w:noWrap/>
            <w:hideMark/>
          </w:tcPr>
          <w:p w14:paraId="15FC2CE7" w14:textId="77777777" w:rsidR="00974424" w:rsidRPr="009C68C8" w:rsidRDefault="00974424">
            <w:pPr>
              <w:jc w:val="right"/>
              <w:rPr>
                <w:rFonts w:ascii="Arial" w:hAnsi="Arial" w:cs="Arial"/>
                <w:sz w:val="16"/>
                <w:szCs w:val="16"/>
                <w:lang w:eastAsia="en-AU"/>
              </w:rPr>
            </w:pPr>
            <w:r w:rsidRPr="009F4C9F">
              <w:rPr>
                <w:rFonts w:ascii="Arial" w:hAnsi="Arial" w:cs="Arial"/>
                <w:sz w:val="16"/>
                <w:szCs w:val="16"/>
              </w:rPr>
              <w:t xml:space="preserve"> -   </w:t>
            </w:r>
          </w:p>
        </w:tc>
        <w:tc>
          <w:tcPr>
            <w:tcW w:w="698" w:type="pct"/>
            <w:tcBorders>
              <w:top w:val="nil"/>
              <w:left w:val="nil"/>
              <w:bottom w:val="nil"/>
              <w:right w:val="nil"/>
            </w:tcBorders>
            <w:shd w:val="clear" w:color="000000" w:fill="4AAA42"/>
            <w:noWrap/>
            <w:hideMark/>
          </w:tcPr>
          <w:p w14:paraId="065355CA" w14:textId="77777777" w:rsidR="00974424" w:rsidRPr="009C68C8" w:rsidRDefault="00974424">
            <w:pPr>
              <w:jc w:val="right"/>
              <w:rPr>
                <w:rFonts w:ascii="Arial" w:hAnsi="Arial" w:cs="Arial"/>
                <w:b/>
                <w:bCs/>
                <w:sz w:val="16"/>
                <w:szCs w:val="16"/>
                <w:lang w:eastAsia="en-AU"/>
              </w:rPr>
            </w:pPr>
            <w:r w:rsidRPr="00083348">
              <w:rPr>
                <w:rFonts w:ascii="Arial" w:hAnsi="Arial" w:cs="Arial"/>
                <w:b/>
                <w:sz w:val="16"/>
                <w:szCs w:val="16"/>
              </w:rPr>
              <w:t xml:space="preserve"> -   </w:t>
            </w:r>
          </w:p>
        </w:tc>
        <w:tc>
          <w:tcPr>
            <w:tcW w:w="675" w:type="pct"/>
            <w:tcBorders>
              <w:top w:val="nil"/>
              <w:left w:val="nil"/>
              <w:bottom w:val="nil"/>
              <w:right w:val="nil"/>
            </w:tcBorders>
            <w:shd w:val="clear" w:color="000000" w:fill="FFFFFF"/>
            <w:hideMark/>
          </w:tcPr>
          <w:p w14:paraId="460EDEE1" w14:textId="77777777" w:rsidR="00974424" w:rsidRPr="009C68C8" w:rsidRDefault="00974424">
            <w:pPr>
              <w:jc w:val="right"/>
              <w:rPr>
                <w:rFonts w:ascii="Arial" w:hAnsi="Arial" w:cs="Arial"/>
                <w:sz w:val="16"/>
                <w:szCs w:val="16"/>
                <w:lang w:eastAsia="en-AU"/>
              </w:rPr>
            </w:pPr>
            <w:r w:rsidRPr="009F4C9F">
              <w:rPr>
                <w:rFonts w:ascii="Arial" w:hAnsi="Arial" w:cs="Arial"/>
                <w:sz w:val="16"/>
                <w:szCs w:val="16"/>
              </w:rPr>
              <w:t xml:space="preserve"> -   </w:t>
            </w:r>
          </w:p>
        </w:tc>
        <w:tc>
          <w:tcPr>
            <w:tcW w:w="622" w:type="pct"/>
            <w:tcBorders>
              <w:top w:val="nil"/>
              <w:left w:val="nil"/>
              <w:bottom w:val="nil"/>
              <w:right w:val="nil"/>
            </w:tcBorders>
            <w:shd w:val="clear" w:color="auto" w:fill="auto"/>
            <w:hideMark/>
          </w:tcPr>
          <w:p w14:paraId="438935EE" w14:textId="77777777" w:rsidR="00974424" w:rsidRPr="009C68C8" w:rsidRDefault="00974424">
            <w:pPr>
              <w:jc w:val="right"/>
              <w:rPr>
                <w:rFonts w:ascii="Arial" w:hAnsi="Arial" w:cs="Arial"/>
                <w:sz w:val="16"/>
                <w:szCs w:val="16"/>
                <w:lang w:eastAsia="en-AU"/>
              </w:rPr>
            </w:pPr>
          </w:p>
        </w:tc>
      </w:tr>
      <w:tr w:rsidR="00974424" w:rsidRPr="00BE3FB7" w14:paraId="41BFC8C1" w14:textId="77777777">
        <w:trPr>
          <w:trHeight w:val="300"/>
        </w:trPr>
        <w:tc>
          <w:tcPr>
            <w:tcW w:w="2399" w:type="pct"/>
            <w:gridSpan w:val="2"/>
            <w:tcBorders>
              <w:top w:val="nil"/>
              <w:left w:val="nil"/>
              <w:bottom w:val="nil"/>
              <w:right w:val="nil"/>
            </w:tcBorders>
            <w:shd w:val="clear" w:color="000000" w:fill="FFFFFF"/>
            <w:noWrap/>
            <w:hideMark/>
          </w:tcPr>
          <w:p w14:paraId="0BF85A7C" w14:textId="77777777" w:rsidR="00974424" w:rsidRPr="00BE3FB7" w:rsidRDefault="00974424">
            <w:pPr>
              <w:rPr>
                <w:rFonts w:ascii="Arial" w:hAnsi="Arial" w:cs="Arial"/>
                <w:sz w:val="16"/>
                <w:szCs w:val="16"/>
                <w:lang w:eastAsia="en-AU"/>
              </w:rPr>
            </w:pPr>
            <w:r w:rsidRPr="00BE3FB7">
              <w:rPr>
                <w:rFonts w:ascii="Arial" w:hAnsi="Arial" w:cs="Arial"/>
                <w:sz w:val="16"/>
                <w:szCs w:val="16"/>
                <w:lang w:eastAsia="en-AU"/>
              </w:rPr>
              <w:t>Other payments</w:t>
            </w:r>
          </w:p>
        </w:tc>
        <w:tc>
          <w:tcPr>
            <w:tcW w:w="606" w:type="pct"/>
            <w:tcBorders>
              <w:top w:val="nil"/>
              <w:left w:val="nil"/>
              <w:bottom w:val="nil"/>
              <w:right w:val="nil"/>
            </w:tcBorders>
            <w:shd w:val="clear" w:color="000000" w:fill="FFFFFF"/>
            <w:noWrap/>
            <w:hideMark/>
          </w:tcPr>
          <w:p w14:paraId="51B40D08" w14:textId="0EE7B58A" w:rsidR="00974424" w:rsidRPr="009C68C8" w:rsidRDefault="003727AF">
            <w:pPr>
              <w:jc w:val="right"/>
              <w:rPr>
                <w:rFonts w:ascii="Arial" w:hAnsi="Arial" w:cs="Arial"/>
                <w:sz w:val="16"/>
                <w:szCs w:val="16"/>
                <w:lang w:eastAsia="en-AU"/>
              </w:rPr>
            </w:pPr>
            <w:r>
              <w:rPr>
                <w:rFonts w:ascii="Arial" w:hAnsi="Arial" w:cs="Arial"/>
                <w:sz w:val="16"/>
                <w:szCs w:val="16"/>
              </w:rPr>
              <w:t>(8,411)</w:t>
            </w:r>
          </w:p>
        </w:tc>
        <w:tc>
          <w:tcPr>
            <w:tcW w:w="698" w:type="pct"/>
            <w:tcBorders>
              <w:top w:val="nil"/>
              <w:left w:val="nil"/>
              <w:bottom w:val="nil"/>
              <w:right w:val="nil"/>
            </w:tcBorders>
            <w:shd w:val="clear" w:color="000000" w:fill="4AAA42"/>
            <w:noWrap/>
            <w:hideMark/>
          </w:tcPr>
          <w:p w14:paraId="0364CF68" w14:textId="59A69578" w:rsidR="00974424" w:rsidRPr="009C68C8" w:rsidRDefault="00C93C5A">
            <w:pPr>
              <w:jc w:val="right"/>
              <w:rPr>
                <w:rFonts w:ascii="Arial" w:hAnsi="Arial" w:cs="Arial"/>
                <w:b/>
                <w:bCs/>
                <w:sz w:val="16"/>
                <w:szCs w:val="16"/>
                <w:lang w:eastAsia="en-AU"/>
              </w:rPr>
            </w:pPr>
            <w:r w:rsidRPr="00083348">
              <w:rPr>
                <w:rFonts w:ascii="Arial" w:hAnsi="Arial" w:cs="Arial"/>
                <w:b/>
                <w:sz w:val="16"/>
                <w:szCs w:val="16"/>
              </w:rPr>
              <w:t>(9,78</w:t>
            </w:r>
            <w:r w:rsidR="007A6FB4">
              <w:rPr>
                <w:rFonts w:ascii="Arial" w:hAnsi="Arial" w:cs="Arial"/>
                <w:b/>
                <w:sz w:val="16"/>
                <w:szCs w:val="16"/>
              </w:rPr>
              <w:t>1</w:t>
            </w:r>
            <w:r w:rsidRPr="00083348">
              <w:rPr>
                <w:rFonts w:ascii="Arial" w:hAnsi="Arial" w:cs="Arial"/>
                <w:b/>
                <w:sz w:val="16"/>
                <w:szCs w:val="16"/>
              </w:rPr>
              <w:t>)</w:t>
            </w:r>
          </w:p>
        </w:tc>
        <w:tc>
          <w:tcPr>
            <w:tcW w:w="675" w:type="pct"/>
            <w:tcBorders>
              <w:top w:val="nil"/>
              <w:left w:val="nil"/>
              <w:bottom w:val="nil"/>
              <w:right w:val="nil"/>
            </w:tcBorders>
            <w:shd w:val="clear" w:color="000000" w:fill="FFFFFF"/>
            <w:hideMark/>
          </w:tcPr>
          <w:p w14:paraId="4D75755D" w14:textId="3C1242EC" w:rsidR="00974424" w:rsidRPr="00035330" w:rsidRDefault="00A4355C">
            <w:pPr>
              <w:jc w:val="right"/>
              <w:rPr>
                <w:rFonts w:ascii="Arial" w:hAnsi="Arial" w:cs="Arial"/>
                <w:sz w:val="16"/>
                <w:szCs w:val="16"/>
                <w:lang w:eastAsia="en-AU"/>
              </w:rPr>
            </w:pPr>
            <w:r w:rsidRPr="00035330">
              <w:rPr>
                <w:rFonts w:ascii="Arial" w:hAnsi="Arial" w:cs="Arial"/>
                <w:sz w:val="16"/>
                <w:szCs w:val="16"/>
              </w:rPr>
              <w:t>(1,37</w:t>
            </w:r>
            <w:r w:rsidR="00E93769">
              <w:rPr>
                <w:rFonts w:ascii="Arial" w:hAnsi="Arial" w:cs="Arial"/>
                <w:sz w:val="16"/>
                <w:szCs w:val="16"/>
              </w:rPr>
              <w:t>0</w:t>
            </w:r>
            <w:r w:rsidRPr="00035330">
              <w:rPr>
                <w:rFonts w:ascii="Arial" w:hAnsi="Arial" w:cs="Arial"/>
                <w:sz w:val="16"/>
                <w:szCs w:val="16"/>
              </w:rPr>
              <w:t>)</w:t>
            </w:r>
          </w:p>
        </w:tc>
        <w:tc>
          <w:tcPr>
            <w:tcW w:w="622" w:type="pct"/>
            <w:tcBorders>
              <w:top w:val="nil"/>
              <w:left w:val="nil"/>
              <w:bottom w:val="nil"/>
              <w:right w:val="nil"/>
            </w:tcBorders>
            <w:shd w:val="clear" w:color="auto" w:fill="auto"/>
            <w:hideMark/>
          </w:tcPr>
          <w:p w14:paraId="2E244D8C" w14:textId="3A14F780" w:rsidR="00974424" w:rsidRPr="00035330" w:rsidRDefault="00A723BA">
            <w:pPr>
              <w:jc w:val="right"/>
              <w:rPr>
                <w:rFonts w:ascii="Arial" w:hAnsi="Arial" w:cs="Arial"/>
                <w:sz w:val="16"/>
                <w:szCs w:val="16"/>
                <w:lang w:eastAsia="en-AU"/>
              </w:rPr>
            </w:pPr>
            <w:r w:rsidRPr="00035330">
              <w:rPr>
                <w:rFonts w:ascii="Arial" w:hAnsi="Arial" w:cs="Arial"/>
                <w:sz w:val="16"/>
                <w:szCs w:val="16"/>
              </w:rPr>
              <w:t>16.3%</w:t>
            </w:r>
          </w:p>
        </w:tc>
      </w:tr>
      <w:tr w:rsidR="00974424" w:rsidRPr="00BE3FB7" w14:paraId="38A154BC" w14:textId="77777777">
        <w:trPr>
          <w:trHeight w:val="300"/>
        </w:trPr>
        <w:tc>
          <w:tcPr>
            <w:tcW w:w="2399" w:type="pct"/>
            <w:gridSpan w:val="2"/>
            <w:tcBorders>
              <w:top w:val="nil"/>
              <w:left w:val="nil"/>
              <w:bottom w:val="nil"/>
              <w:right w:val="nil"/>
            </w:tcBorders>
            <w:shd w:val="clear" w:color="000000" w:fill="FFFFFF"/>
            <w:noWrap/>
            <w:hideMark/>
          </w:tcPr>
          <w:p w14:paraId="7585663B" w14:textId="77777777" w:rsidR="00974424" w:rsidRPr="00BE3FB7" w:rsidRDefault="00974424">
            <w:pPr>
              <w:rPr>
                <w:rFonts w:ascii="Arial" w:hAnsi="Arial" w:cs="Arial"/>
                <w:b/>
                <w:bCs/>
                <w:sz w:val="16"/>
                <w:szCs w:val="16"/>
                <w:lang w:eastAsia="en-AU"/>
              </w:rPr>
            </w:pPr>
            <w:r w:rsidRPr="00BE3FB7">
              <w:rPr>
                <w:rFonts w:ascii="Arial" w:hAnsi="Arial" w:cs="Arial"/>
                <w:b/>
                <w:bCs/>
                <w:sz w:val="16"/>
                <w:szCs w:val="16"/>
                <w:lang w:eastAsia="en-AU"/>
              </w:rPr>
              <w:t xml:space="preserve">Net cash provided by/(used in) operating activities </w:t>
            </w:r>
          </w:p>
        </w:tc>
        <w:tc>
          <w:tcPr>
            <w:tcW w:w="606" w:type="pct"/>
            <w:tcBorders>
              <w:top w:val="single" w:sz="4" w:space="0" w:color="auto"/>
              <w:left w:val="nil"/>
              <w:bottom w:val="single" w:sz="4" w:space="0" w:color="auto"/>
              <w:right w:val="nil"/>
            </w:tcBorders>
            <w:shd w:val="clear" w:color="000000" w:fill="FFFFFF"/>
            <w:noWrap/>
            <w:hideMark/>
          </w:tcPr>
          <w:p w14:paraId="19AFE8A3" w14:textId="0DB02461" w:rsidR="00974424" w:rsidRPr="009C68C8" w:rsidRDefault="00EB142E">
            <w:pPr>
              <w:jc w:val="right"/>
              <w:rPr>
                <w:rFonts w:ascii="Arial" w:hAnsi="Arial" w:cs="Arial"/>
                <w:sz w:val="16"/>
                <w:szCs w:val="16"/>
                <w:lang w:eastAsia="en-AU"/>
              </w:rPr>
            </w:pPr>
            <w:r>
              <w:rPr>
                <w:rFonts w:ascii="Arial" w:hAnsi="Arial" w:cs="Arial"/>
                <w:sz w:val="16"/>
                <w:szCs w:val="16"/>
              </w:rPr>
              <w:t>80,946</w:t>
            </w:r>
          </w:p>
        </w:tc>
        <w:tc>
          <w:tcPr>
            <w:tcW w:w="698" w:type="pct"/>
            <w:tcBorders>
              <w:top w:val="single" w:sz="4" w:space="0" w:color="auto"/>
              <w:left w:val="nil"/>
              <w:bottom w:val="single" w:sz="4" w:space="0" w:color="auto"/>
              <w:right w:val="nil"/>
            </w:tcBorders>
            <w:shd w:val="clear" w:color="000000" w:fill="4AAA42"/>
            <w:noWrap/>
            <w:hideMark/>
          </w:tcPr>
          <w:p w14:paraId="0C7C6ACB" w14:textId="335DA926" w:rsidR="00974424" w:rsidRPr="009C68C8" w:rsidRDefault="00EB142E">
            <w:pPr>
              <w:jc w:val="right"/>
              <w:rPr>
                <w:rFonts w:ascii="Arial" w:hAnsi="Arial" w:cs="Arial"/>
                <w:b/>
                <w:bCs/>
                <w:sz w:val="16"/>
                <w:szCs w:val="16"/>
                <w:lang w:eastAsia="en-AU"/>
              </w:rPr>
            </w:pPr>
            <w:r w:rsidRPr="00083348">
              <w:rPr>
                <w:rFonts w:ascii="Arial" w:hAnsi="Arial" w:cs="Arial"/>
                <w:b/>
                <w:sz w:val="16"/>
                <w:szCs w:val="16"/>
              </w:rPr>
              <w:t>6</w:t>
            </w:r>
            <w:r w:rsidR="007A6FB4">
              <w:rPr>
                <w:rFonts w:ascii="Arial" w:hAnsi="Arial" w:cs="Arial"/>
                <w:b/>
                <w:sz w:val="16"/>
                <w:szCs w:val="16"/>
              </w:rPr>
              <w:t>3,720</w:t>
            </w:r>
          </w:p>
        </w:tc>
        <w:tc>
          <w:tcPr>
            <w:tcW w:w="675" w:type="pct"/>
            <w:tcBorders>
              <w:top w:val="single" w:sz="4" w:space="0" w:color="auto"/>
              <w:left w:val="nil"/>
              <w:bottom w:val="single" w:sz="4" w:space="0" w:color="auto"/>
              <w:right w:val="nil"/>
            </w:tcBorders>
            <w:shd w:val="clear" w:color="000000" w:fill="FFFFFF"/>
            <w:noWrap/>
            <w:hideMark/>
          </w:tcPr>
          <w:p w14:paraId="1C199C5B" w14:textId="1EE74ADA" w:rsidR="00974424" w:rsidRPr="00035330" w:rsidRDefault="00D12AA4">
            <w:pPr>
              <w:jc w:val="right"/>
              <w:rPr>
                <w:rFonts w:ascii="Arial" w:hAnsi="Arial" w:cs="Arial"/>
                <w:sz w:val="16"/>
                <w:szCs w:val="16"/>
                <w:lang w:eastAsia="en-AU"/>
              </w:rPr>
            </w:pPr>
            <w:r w:rsidRPr="00035330">
              <w:rPr>
                <w:rFonts w:ascii="Arial" w:hAnsi="Arial" w:cs="Arial"/>
                <w:sz w:val="16"/>
                <w:szCs w:val="16"/>
              </w:rPr>
              <w:t>(1</w:t>
            </w:r>
            <w:r w:rsidR="00E93769">
              <w:rPr>
                <w:rFonts w:ascii="Arial" w:hAnsi="Arial" w:cs="Arial"/>
                <w:sz w:val="16"/>
                <w:szCs w:val="16"/>
              </w:rPr>
              <w:t>7,226</w:t>
            </w:r>
            <w:r w:rsidRPr="00035330">
              <w:rPr>
                <w:rFonts w:ascii="Arial" w:hAnsi="Arial" w:cs="Arial"/>
                <w:sz w:val="16"/>
                <w:szCs w:val="16"/>
              </w:rPr>
              <w:t>)</w:t>
            </w:r>
          </w:p>
        </w:tc>
        <w:tc>
          <w:tcPr>
            <w:tcW w:w="622" w:type="pct"/>
            <w:tcBorders>
              <w:top w:val="single" w:sz="4" w:space="0" w:color="auto"/>
              <w:left w:val="nil"/>
              <w:bottom w:val="single" w:sz="4" w:space="0" w:color="auto"/>
              <w:right w:val="nil"/>
            </w:tcBorders>
            <w:shd w:val="clear" w:color="auto" w:fill="auto"/>
            <w:hideMark/>
          </w:tcPr>
          <w:p w14:paraId="1D9001CA" w14:textId="1FDC6F21" w:rsidR="00974424" w:rsidRPr="00035330" w:rsidRDefault="00974424">
            <w:pPr>
              <w:jc w:val="right"/>
              <w:rPr>
                <w:rFonts w:ascii="Arial" w:hAnsi="Arial" w:cs="Arial"/>
                <w:sz w:val="16"/>
                <w:szCs w:val="16"/>
                <w:lang w:eastAsia="en-AU"/>
              </w:rPr>
            </w:pPr>
            <w:r w:rsidRPr="00035330">
              <w:rPr>
                <w:rFonts w:ascii="Arial" w:hAnsi="Arial" w:cs="Arial"/>
                <w:sz w:val="16"/>
                <w:szCs w:val="16"/>
              </w:rPr>
              <w:t>-2</w:t>
            </w:r>
            <w:r w:rsidR="004F39C7">
              <w:rPr>
                <w:rFonts w:ascii="Arial" w:hAnsi="Arial" w:cs="Arial"/>
                <w:sz w:val="16"/>
                <w:szCs w:val="16"/>
              </w:rPr>
              <w:t>1.3</w:t>
            </w:r>
            <w:r w:rsidRPr="00035330">
              <w:rPr>
                <w:rFonts w:ascii="Arial" w:hAnsi="Arial" w:cs="Arial"/>
                <w:sz w:val="16"/>
                <w:szCs w:val="16"/>
              </w:rPr>
              <w:t>%</w:t>
            </w:r>
          </w:p>
        </w:tc>
      </w:tr>
    </w:tbl>
    <w:p w14:paraId="5D788DD2" w14:textId="77777777" w:rsidR="00C56392" w:rsidRDefault="00C56392" w:rsidP="00BE3FB7">
      <w:pPr>
        <w:pStyle w:val="Text"/>
      </w:pPr>
    </w:p>
    <w:p w14:paraId="591944B5" w14:textId="125DD0DF" w:rsidR="0014624C" w:rsidRPr="0035488F" w:rsidRDefault="0014624C" w:rsidP="00BE3FB7">
      <w:pPr>
        <w:pStyle w:val="Text"/>
        <w:rPr>
          <w:rFonts w:ascii="Arial" w:hAnsi="Arial"/>
          <w:b/>
        </w:rPr>
      </w:pPr>
      <w:r w:rsidRPr="0035488F">
        <w:rPr>
          <w:rFonts w:ascii="Arial" w:hAnsi="Arial"/>
        </w:rPr>
        <w:t xml:space="preserve">The net cash flows from operating activities does not equal the surplus (deficit) for the year as the expected revenues and expenses of the Council include non-cash items which </w:t>
      </w:r>
      <w:r w:rsidR="76E954BF" w:rsidRPr="0035488F">
        <w:rPr>
          <w:rFonts w:ascii="Arial" w:hAnsi="Arial"/>
        </w:rPr>
        <w:t>are</w:t>
      </w:r>
      <w:r w:rsidRPr="0035488F">
        <w:rPr>
          <w:rFonts w:ascii="Arial" w:hAnsi="Arial"/>
        </w:rPr>
        <w:t xml:space="preserve"> excluded from the Cash Flow Statement. </w:t>
      </w:r>
    </w:p>
    <w:p w14:paraId="396DC68B" w14:textId="5651724C" w:rsidR="0014624C" w:rsidRPr="00AD76F4" w:rsidRDefault="0014624C" w:rsidP="002A4E5F">
      <w:pPr>
        <w:pStyle w:val="Numbers111"/>
        <w:numPr>
          <w:ilvl w:val="2"/>
          <w:numId w:val="23"/>
        </w:numPr>
        <w:rPr>
          <w:rFonts w:ascii="Arial" w:hAnsi="Arial"/>
        </w:rPr>
      </w:pPr>
      <w:r w:rsidRPr="00AD76F4">
        <w:rPr>
          <w:rFonts w:ascii="Arial" w:hAnsi="Arial"/>
        </w:rPr>
        <w:t>Net cash flows provided by/used in investing activities</w:t>
      </w:r>
      <w:r w:rsidR="008C534D" w:rsidRPr="00AD76F4">
        <w:rPr>
          <w:rFonts w:ascii="Arial" w:hAnsi="Arial"/>
        </w:rPr>
        <w:t>.</w:t>
      </w:r>
    </w:p>
    <w:tbl>
      <w:tblPr>
        <w:tblW w:w="5000" w:type="pct"/>
        <w:tblLook w:val="04A0" w:firstRow="1" w:lastRow="0" w:firstColumn="1" w:lastColumn="0" w:noHBand="0" w:noVBand="1"/>
      </w:tblPr>
      <w:tblGrid>
        <w:gridCol w:w="288"/>
        <w:gridCol w:w="4730"/>
        <w:gridCol w:w="1168"/>
        <w:gridCol w:w="1301"/>
        <w:gridCol w:w="1239"/>
        <w:gridCol w:w="912"/>
      </w:tblGrid>
      <w:tr w:rsidR="00BE3FB7" w:rsidRPr="00BE3FB7" w14:paraId="1A8B07F3" w14:textId="77777777" w:rsidTr="00666B12">
        <w:trPr>
          <w:trHeight w:val="300"/>
        </w:trPr>
        <w:tc>
          <w:tcPr>
            <w:tcW w:w="149" w:type="pct"/>
            <w:tcBorders>
              <w:top w:val="nil"/>
              <w:left w:val="nil"/>
              <w:bottom w:val="nil"/>
              <w:right w:val="nil"/>
            </w:tcBorders>
            <w:shd w:val="clear" w:color="000000" w:fill="0067AC"/>
            <w:noWrap/>
            <w:vAlign w:val="center"/>
            <w:hideMark/>
          </w:tcPr>
          <w:p w14:paraId="1035A5C5" w14:textId="77777777" w:rsidR="00BE3FB7" w:rsidRPr="00BE3FB7" w:rsidRDefault="00BE3FB7" w:rsidP="00BE3FB7">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2454" w:type="pct"/>
            <w:tcBorders>
              <w:top w:val="nil"/>
              <w:left w:val="nil"/>
              <w:bottom w:val="nil"/>
              <w:right w:val="nil"/>
            </w:tcBorders>
            <w:shd w:val="clear" w:color="000000" w:fill="0067AC"/>
            <w:noWrap/>
            <w:vAlign w:val="center"/>
            <w:hideMark/>
          </w:tcPr>
          <w:p w14:paraId="75253401" w14:textId="77777777" w:rsidR="00BE3FB7" w:rsidRPr="00BE3FB7" w:rsidRDefault="00BE3FB7" w:rsidP="00BE3FB7">
            <w:pP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606" w:type="pct"/>
            <w:vMerge w:val="restart"/>
            <w:tcBorders>
              <w:top w:val="nil"/>
              <w:left w:val="nil"/>
              <w:bottom w:val="nil"/>
              <w:right w:val="nil"/>
            </w:tcBorders>
            <w:shd w:val="clear" w:color="000000" w:fill="0067AC"/>
            <w:vAlign w:val="center"/>
            <w:hideMark/>
          </w:tcPr>
          <w:p w14:paraId="2F490878" w14:textId="77777777" w:rsidR="00BE3FB7" w:rsidRPr="00BE3FB7" w:rsidRDefault="00BE3FB7" w:rsidP="00BE3FB7">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Forecast </w:t>
            </w:r>
          </w:p>
        </w:tc>
        <w:tc>
          <w:tcPr>
            <w:tcW w:w="675" w:type="pct"/>
            <w:vMerge w:val="restart"/>
            <w:tcBorders>
              <w:top w:val="nil"/>
              <w:left w:val="nil"/>
              <w:bottom w:val="nil"/>
              <w:right w:val="nil"/>
            </w:tcBorders>
            <w:shd w:val="clear" w:color="000000" w:fill="0067AC"/>
            <w:noWrap/>
            <w:vAlign w:val="center"/>
            <w:hideMark/>
          </w:tcPr>
          <w:p w14:paraId="1FD6B20C" w14:textId="77777777" w:rsidR="00BE3FB7" w:rsidRPr="00BE3FB7" w:rsidRDefault="00BE3FB7" w:rsidP="00BE3FB7">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Budget </w:t>
            </w:r>
          </w:p>
        </w:tc>
        <w:tc>
          <w:tcPr>
            <w:tcW w:w="643" w:type="pct"/>
            <w:tcBorders>
              <w:top w:val="nil"/>
              <w:left w:val="nil"/>
              <w:bottom w:val="nil"/>
              <w:right w:val="nil"/>
            </w:tcBorders>
            <w:shd w:val="clear" w:color="000000" w:fill="0067AC"/>
            <w:vAlign w:val="center"/>
            <w:hideMark/>
          </w:tcPr>
          <w:p w14:paraId="0A7930A8" w14:textId="77777777" w:rsidR="00BE3FB7" w:rsidRPr="00BE3FB7" w:rsidRDefault="00BE3FB7" w:rsidP="00BE3FB7">
            <w:pP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473" w:type="pct"/>
            <w:tcBorders>
              <w:top w:val="nil"/>
              <w:left w:val="nil"/>
              <w:bottom w:val="nil"/>
              <w:right w:val="nil"/>
            </w:tcBorders>
            <w:shd w:val="clear" w:color="000000" w:fill="0067AC"/>
            <w:vAlign w:val="center"/>
            <w:hideMark/>
          </w:tcPr>
          <w:p w14:paraId="664C5CA5" w14:textId="77777777" w:rsidR="00BE3FB7" w:rsidRPr="00BE3FB7" w:rsidRDefault="00BE3FB7" w:rsidP="00BE3FB7">
            <w:pPr>
              <w:rPr>
                <w:rFonts w:ascii="Arial" w:hAnsi="Arial" w:cs="Arial"/>
                <w:color w:val="FFFFFF"/>
                <w:sz w:val="16"/>
                <w:szCs w:val="16"/>
                <w:lang w:eastAsia="en-AU"/>
              </w:rPr>
            </w:pPr>
            <w:r w:rsidRPr="00BE3FB7">
              <w:rPr>
                <w:rFonts w:ascii="Arial" w:hAnsi="Arial" w:cs="Arial"/>
                <w:color w:val="FFFFFF"/>
                <w:sz w:val="16"/>
                <w:szCs w:val="16"/>
                <w:lang w:eastAsia="en-AU"/>
              </w:rPr>
              <w:t> </w:t>
            </w:r>
          </w:p>
        </w:tc>
      </w:tr>
      <w:tr w:rsidR="00BE3FB7" w:rsidRPr="00BE3FB7" w14:paraId="513ED1B5" w14:textId="77777777" w:rsidTr="00666B12">
        <w:trPr>
          <w:trHeight w:val="300"/>
        </w:trPr>
        <w:tc>
          <w:tcPr>
            <w:tcW w:w="149" w:type="pct"/>
            <w:tcBorders>
              <w:top w:val="nil"/>
              <w:left w:val="nil"/>
              <w:bottom w:val="nil"/>
              <w:right w:val="nil"/>
            </w:tcBorders>
            <w:shd w:val="clear" w:color="000000" w:fill="0067AC"/>
            <w:noWrap/>
            <w:vAlign w:val="center"/>
            <w:hideMark/>
          </w:tcPr>
          <w:p w14:paraId="62BCBF3B" w14:textId="77777777" w:rsidR="00BE3FB7" w:rsidRPr="00BE3FB7" w:rsidRDefault="00BE3FB7" w:rsidP="00BE3FB7">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2454" w:type="pct"/>
            <w:tcBorders>
              <w:top w:val="nil"/>
              <w:left w:val="nil"/>
              <w:bottom w:val="nil"/>
              <w:right w:val="nil"/>
            </w:tcBorders>
            <w:shd w:val="clear" w:color="000000" w:fill="0067AC"/>
            <w:noWrap/>
            <w:vAlign w:val="center"/>
            <w:hideMark/>
          </w:tcPr>
          <w:p w14:paraId="7E011EFC" w14:textId="77777777" w:rsidR="00BE3FB7" w:rsidRPr="00BE3FB7" w:rsidRDefault="00BE3FB7" w:rsidP="00BE3FB7">
            <w:pP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606" w:type="pct"/>
            <w:vMerge/>
            <w:tcBorders>
              <w:top w:val="nil"/>
              <w:left w:val="nil"/>
              <w:bottom w:val="nil"/>
              <w:right w:val="nil"/>
            </w:tcBorders>
            <w:vAlign w:val="center"/>
            <w:hideMark/>
          </w:tcPr>
          <w:p w14:paraId="0C0EA09D" w14:textId="77777777" w:rsidR="00BE3FB7" w:rsidRPr="00BE3FB7" w:rsidRDefault="00BE3FB7" w:rsidP="00BE3FB7">
            <w:pPr>
              <w:rPr>
                <w:rFonts w:ascii="Arial" w:hAnsi="Arial" w:cs="Arial"/>
                <w:b/>
                <w:bCs/>
                <w:color w:val="FFFFFF"/>
                <w:sz w:val="16"/>
                <w:szCs w:val="16"/>
                <w:lang w:eastAsia="en-AU"/>
              </w:rPr>
            </w:pPr>
          </w:p>
        </w:tc>
        <w:tc>
          <w:tcPr>
            <w:tcW w:w="675" w:type="pct"/>
            <w:vMerge/>
            <w:tcBorders>
              <w:top w:val="nil"/>
              <w:left w:val="nil"/>
              <w:bottom w:val="nil"/>
              <w:right w:val="nil"/>
            </w:tcBorders>
            <w:vAlign w:val="center"/>
            <w:hideMark/>
          </w:tcPr>
          <w:p w14:paraId="28344C47" w14:textId="77777777" w:rsidR="00BE3FB7" w:rsidRPr="00BE3FB7" w:rsidRDefault="00BE3FB7" w:rsidP="00BE3FB7">
            <w:pPr>
              <w:rPr>
                <w:rFonts w:ascii="Arial" w:hAnsi="Arial" w:cs="Arial"/>
                <w:b/>
                <w:bCs/>
                <w:color w:val="FFFFFF"/>
                <w:sz w:val="16"/>
                <w:szCs w:val="16"/>
                <w:lang w:eastAsia="en-AU"/>
              </w:rPr>
            </w:pPr>
          </w:p>
        </w:tc>
        <w:tc>
          <w:tcPr>
            <w:tcW w:w="643" w:type="pct"/>
            <w:tcBorders>
              <w:top w:val="nil"/>
              <w:left w:val="nil"/>
              <w:bottom w:val="nil"/>
              <w:right w:val="nil"/>
            </w:tcBorders>
            <w:shd w:val="clear" w:color="000000" w:fill="0067AC"/>
            <w:vAlign w:val="center"/>
            <w:hideMark/>
          </w:tcPr>
          <w:p w14:paraId="795EFDD5" w14:textId="77777777" w:rsidR="00BE3FB7" w:rsidRPr="00BE3FB7" w:rsidRDefault="00BE3FB7" w:rsidP="00BE3FB7">
            <w:pP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473" w:type="pct"/>
            <w:tcBorders>
              <w:top w:val="nil"/>
              <w:left w:val="nil"/>
              <w:bottom w:val="nil"/>
              <w:right w:val="nil"/>
            </w:tcBorders>
            <w:shd w:val="clear" w:color="000000" w:fill="0067AC"/>
            <w:vAlign w:val="center"/>
            <w:hideMark/>
          </w:tcPr>
          <w:p w14:paraId="4C3CBD81" w14:textId="77777777" w:rsidR="00BE3FB7" w:rsidRPr="00BE3FB7" w:rsidRDefault="00BE3FB7" w:rsidP="00BE3FB7">
            <w:pPr>
              <w:rPr>
                <w:rFonts w:ascii="Arial" w:hAnsi="Arial" w:cs="Arial"/>
                <w:color w:val="FFFFFF"/>
                <w:sz w:val="16"/>
                <w:szCs w:val="16"/>
                <w:lang w:eastAsia="en-AU"/>
              </w:rPr>
            </w:pPr>
            <w:r w:rsidRPr="00BE3FB7">
              <w:rPr>
                <w:rFonts w:ascii="Arial" w:hAnsi="Arial" w:cs="Arial"/>
                <w:color w:val="FFFFFF"/>
                <w:sz w:val="16"/>
                <w:szCs w:val="16"/>
                <w:lang w:eastAsia="en-AU"/>
              </w:rPr>
              <w:t> </w:t>
            </w:r>
          </w:p>
        </w:tc>
      </w:tr>
      <w:tr w:rsidR="00BE3FB7" w:rsidRPr="00BE3FB7" w14:paraId="66D43520" w14:textId="77777777" w:rsidTr="00666B12">
        <w:trPr>
          <w:trHeight w:val="300"/>
        </w:trPr>
        <w:tc>
          <w:tcPr>
            <w:tcW w:w="149" w:type="pct"/>
            <w:tcBorders>
              <w:top w:val="nil"/>
              <w:left w:val="nil"/>
              <w:bottom w:val="nil"/>
              <w:right w:val="nil"/>
            </w:tcBorders>
            <w:shd w:val="clear" w:color="000000" w:fill="0067AC"/>
            <w:noWrap/>
            <w:vAlign w:val="center"/>
            <w:hideMark/>
          </w:tcPr>
          <w:p w14:paraId="71FFF068" w14:textId="77777777" w:rsidR="00BE3FB7" w:rsidRPr="00BE3FB7" w:rsidRDefault="00BE3FB7" w:rsidP="00BE3FB7">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2454" w:type="pct"/>
            <w:tcBorders>
              <w:top w:val="nil"/>
              <w:left w:val="nil"/>
              <w:bottom w:val="nil"/>
              <w:right w:val="nil"/>
            </w:tcBorders>
            <w:shd w:val="clear" w:color="000000" w:fill="0067AC"/>
            <w:noWrap/>
            <w:vAlign w:val="center"/>
            <w:hideMark/>
          </w:tcPr>
          <w:p w14:paraId="02B6B5F4" w14:textId="77777777" w:rsidR="00BE3FB7" w:rsidRPr="00BE3FB7" w:rsidRDefault="00BE3FB7" w:rsidP="00BE3FB7">
            <w:pP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606" w:type="pct"/>
            <w:tcBorders>
              <w:top w:val="nil"/>
              <w:left w:val="nil"/>
              <w:bottom w:val="nil"/>
              <w:right w:val="nil"/>
            </w:tcBorders>
            <w:shd w:val="clear" w:color="000000" w:fill="0067AC"/>
            <w:vAlign w:val="center"/>
            <w:hideMark/>
          </w:tcPr>
          <w:p w14:paraId="366F01F8" w14:textId="40788240" w:rsidR="00BE3FB7" w:rsidRPr="00BE3FB7" w:rsidRDefault="00FF6580" w:rsidP="00BE3FB7">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2023/24 </w:t>
            </w:r>
          </w:p>
        </w:tc>
        <w:tc>
          <w:tcPr>
            <w:tcW w:w="675" w:type="pct"/>
            <w:tcBorders>
              <w:top w:val="nil"/>
              <w:left w:val="nil"/>
              <w:bottom w:val="nil"/>
              <w:right w:val="nil"/>
            </w:tcBorders>
            <w:shd w:val="clear" w:color="000000" w:fill="0067AC"/>
            <w:vAlign w:val="center"/>
            <w:hideMark/>
          </w:tcPr>
          <w:p w14:paraId="5BAB6701" w14:textId="59A9D924" w:rsidR="00BE3FB7" w:rsidRPr="00BE3FB7" w:rsidRDefault="00FF6580" w:rsidP="00BE3FB7">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2024/25 </w:t>
            </w:r>
          </w:p>
        </w:tc>
        <w:tc>
          <w:tcPr>
            <w:tcW w:w="643" w:type="pct"/>
            <w:tcBorders>
              <w:top w:val="nil"/>
              <w:left w:val="nil"/>
              <w:bottom w:val="nil"/>
              <w:right w:val="nil"/>
            </w:tcBorders>
            <w:shd w:val="clear" w:color="000000" w:fill="0067AC"/>
            <w:vAlign w:val="center"/>
            <w:hideMark/>
          </w:tcPr>
          <w:p w14:paraId="599B6F06" w14:textId="77777777" w:rsidR="00BE3FB7" w:rsidRPr="00BE3FB7" w:rsidRDefault="00BE3FB7" w:rsidP="00BE3FB7">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Change </w:t>
            </w:r>
          </w:p>
        </w:tc>
        <w:tc>
          <w:tcPr>
            <w:tcW w:w="473" w:type="pct"/>
            <w:tcBorders>
              <w:top w:val="nil"/>
              <w:left w:val="nil"/>
              <w:bottom w:val="nil"/>
              <w:right w:val="nil"/>
            </w:tcBorders>
            <w:shd w:val="clear" w:color="000000" w:fill="0067AC"/>
            <w:vAlign w:val="center"/>
            <w:hideMark/>
          </w:tcPr>
          <w:p w14:paraId="3AFF14F8" w14:textId="77777777" w:rsidR="00BE3FB7" w:rsidRPr="00BE3FB7" w:rsidRDefault="00BE3FB7" w:rsidP="00BE3FB7">
            <w:pPr>
              <w:jc w:val="center"/>
              <w:rPr>
                <w:rFonts w:ascii="Arial" w:hAnsi="Arial" w:cs="Arial"/>
                <w:color w:val="FFFFFF"/>
                <w:sz w:val="16"/>
                <w:szCs w:val="16"/>
                <w:lang w:eastAsia="en-AU"/>
              </w:rPr>
            </w:pPr>
            <w:r w:rsidRPr="00BE3FB7">
              <w:rPr>
                <w:rFonts w:ascii="Arial" w:hAnsi="Arial" w:cs="Arial"/>
                <w:color w:val="FFFFFF"/>
                <w:sz w:val="16"/>
                <w:szCs w:val="16"/>
                <w:lang w:eastAsia="en-AU"/>
              </w:rPr>
              <w:t> </w:t>
            </w:r>
          </w:p>
        </w:tc>
      </w:tr>
      <w:tr w:rsidR="00BE3FB7" w:rsidRPr="00BE3FB7" w14:paraId="2BA75E60" w14:textId="77777777" w:rsidTr="00666B12">
        <w:trPr>
          <w:trHeight w:val="300"/>
        </w:trPr>
        <w:tc>
          <w:tcPr>
            <w:tcW w:w="149" w:type="pct"/>
            <w:tcBorders>
              <w:top w:val="nil"/>
              <w:left w:val="nil"/>
              <w:bottom w:val="nil"/>
              <w:right w:val="nil"/>
            </w:tcBorders>
            <w:shd w:val="clear" w:color="000000" w:fill="0067AC"/>
            <w:noWrap/>
            <w:vAlign w:val="center"/>
            <w:hideMark/>
          </w:tcPr>
          <w:p w14:paraId="7606EDF4" w14:textId="77777777" w:rsidR="00BE3FB7" w:rsidRPr="00BE3FB7" w:rsidRDefault="00BE3FB7" w:rsidP="00BE3FB7">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2454" w:type="pct"/>
            <w:tcBorders>
              <w:top w:val="nil"/>
              <w:left w:val="nil"/>
              <w:bottom w:val="nil"/>
              <w:right w:val="nil"/>
            </w:tcBorders>
            <w:shd w:val="clear" w:color="000000" w:fill="0067AC"/>
            <w:noWrap/>
            <w:vAlign w:val="center"/>
            <w:hideMark/>
          </w:tcPr>
          <w:p w14:paraId="02E3A7F9" w14:textId="77777777" w:rsidR="00BE3FB7" w:rsidRPr="00BE3FB7" w:rsidRDefault="00BE3FB7" w:rsidP="00BE3FB7">
            <w:pP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606" w:type="pct"/>
            <w:tcBorders>
              <w:top w:val="nil"/>
              <w:left w:val="nil"/>
              <w:bottom w:val="nil"/>
              <w:right w:val="nil"/>
            </w:tcBorders>
            <w:shd w:val="clear" w:color="000000" w:fill="0067AC"/>
            <w:vAlign w:val="center"/>
            <w:hideMark/>
          </w:tcPr>
          <w:p w14:paraId="72AFB885" w14:textId="77777777" w:rsidR="00BE3FB7" w:rsidRPr="00BE3FB7" w:rsidRDefault="00BE3FB7" w:rsidP="00BE3FB7">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$’000 </w:t>
            </w:r>
          </w:p>
        </w:tc>
        <w:tc>
          <w:tcPr>
            <w:tcW w:w="675" w:type="pct"/>
            <w:tcBorders>
              <w:top w:val="nil"/>
              <w:left w:val="nil"/>
              <w:bottom w:val="nil"/>
              <w:right w:val="nil"/>
            </w:tcBorders>
            <w:shd w:val="clear" w:color="000000" w:fill="0067AC"/>
            <w:noWrap/>
            <w:vAlign w:val="center"/>
            <w:hideMark/>
          </w:tcPr>
          <w:p w14:paraId="5A46C7F2" w14:textId="77777777" w:rsidR="00BE3FB7" w:rsidRPr="00BE3FB7" w:rsidRDefault="00BE3FB7" w:rsidP="00BE3FB7">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$’000 </w:t>
            </w:r>
          </w:p>
        </w:tc>
        <w:tc>
          <w:tcPr>
            <w:tcW w:w="643" w:type="pct"/>
            <w:tcBorders>
              <w:top w:val="nil"/>
              <w:left w:val="nil"/>
              <w:bottom w:val="nil"/>
              <w:right w:val="nil"/>
            </w:tcBorders>
            <w:shd w:val="clear" w:color="000000" w:fill="0067AC"/>
            <w:vAlign w:val="center"/>
            <w:hideMark/>
          </w:tcPr>
          <w:p w14:paraId="6871629B" w14:textId="77777777" w:rsidR="00BE3FB7" w:rsidRPr="00BE3FB7" w:rsidRDefault="00BE3FB7" w:rsidP="00BE3FB7">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$’000 </w:t>
            </w:r>
          </w:p>
        </w:tc>
        <w:tc>
          <w:tcPr>
            <w:tcW w:w="473" w:type="pct"/>
            <w:tcBorders>
              <w:top w:val="nil"/>
              <w:left w:val="nil"/>
              <w:bottom w:val="nil"/>
              <w:right w:val="nil"/>
            </w:tcBorders>
            <w:shd w:val="clear" w:color="000000" w:fill="0067AC"/>
            <w:vAlign w:val="center"/>
            <w:hideMark/>
          </w:tcPr>
          <w:p w14:paraId="60E0D063" w14:textId="77777777" w:rsidR="00BE3FB7" w:rsidRPr="00BE3FB7" w:rsidRDefault="00BE3FB7" w:rsidP="00BE3FB7">
            <w:pPr>
              <w:jc w:val="center"/>
              <w:rPr>
                <w:rFonts w:ascii="Arial" w:hAnsi="Arial" w:cs="Arial"/>
                <w:color w:val="FFFFFF"/>
                <w:sz w:val="16"/>
                <w:szCs w:val="16"/>
                <w:lang w:eastAsia="en-AU"/>
              </w:rPr>
            </w:pPr>
            <w:r w:rsidRPr="00BE3FB7">
              <w:rPr>
                <w:rFonts w:ascii="Arial" w:hAnsi="Arial" w:cs="Arial"/>
                <w:color w:val="FFFFFF"/>
                <w:sz w:val="16"/>
                <w:szCs w:val="16"/>
                <w:lang w:eastAsia="en-AU"/>
              </w:rPr>
              <w:t>%</w:t>
            </w:r>
          </w:p>
        </w:tc>
      </w:tr>
      <w:tr w:rsidR="00BE3FB7" w:rsidRPr="00BE3FB7" w14:paraId="115493EF" w14:textId="77777777" w:rsidTr="00666B12">
        <w:trPr>
          <w:trHeight w:val="300"/>
        </w:trPr>
        <w:tc>
          <w:tcPr>
            <w:tcW w:w="149" w:type="pct"/>
            <w:tcBorders>
              <w:top w:val="nil"/>
              <w:left w:val="nil"/>
              <w:bottom w:val="nil"/>
              <w:right w:val="nil"/>
            </w:tcBorders>
            <w:shd w:val="clear" w:color="000000" w:fill="FFFFFF"/>
            <w:noWrap/>
            <w:hideMark/>
          </w:tcPr>
          <w:p w14:paraId="4EDC5EBE" w14:textId="77777777" w:rsidR="00BE3FB7" w:rsidRPr="00BE3FB7" w:rsidRDefault="00BE3FB7" w:rsidP="00BE3FB7">
            <w:pPr>
              <w:jc w:val="center"/>
              <w:rPr>
                <w:rFonts w:ascii="Arial" w:hAnsi="Arial" w:cs="Arial"/>
                <w:sz w:val="16"/>
                <w:szCs w:val="16"/>
                <w:lang w:eastAsia="en-AU"/>
              </w:rPr>
            </w:pPr>
            <w:r w:rsidRPr="00BE3FB7">
              <w:rPr>
                <w:rFonts w:ascii="Arial" w:hAnsi="Arial" w:cs="Arial"/>
                <w:sz w:val="16"/>
                <w:szCs w:val="16"/>
                <w:lang w:eastAsia="en-AU"/>
              </w:rPr>
              <w:t> </w:t>
            </w:r>
          </w:p>
        </w:tc>
        <w:tc>
          <w:tcPr>
            <w:tcW w:w="2454" w:type="pct"/>
            <w:tcBorders>
              <w:top w:val="nil"/>
              <w:left w:val="nil"/>
              <w:bottom w:val="nil"/>
              <w:right w:val="nil"/>
            </w:tcBorders>
            <w:shd w:val="clear" w:color="000000" w:fill="FFFFFF"/>
            <w:noWrap/>
            <w:vAlign w:val="center"/>
            <w:hideMark/>
          </w:tcPr>
          <w:p w14:paraId="772B7F01" w14:textId="77777777" w:rsidR="00BE3FB7" w:rsidRPr="00BE3FB7" w:rsidRDefault="00BE3FB7" w:rsidP="00BE3FB7">
            <w:pPr>
              <w:rPr>
                <w:rFonts w:ascii="Arial" w:hAnsi="Arial" w:cs="Arial"/>
                <w:sz w:val="16"/>
                <w:szCs w:val="16"/>
                <w:lang w:eastAsia="en-AU"/>
              </w:rPr>
            </w:pPr>
            <w:r w:rsidRPr="00BE3FB7">
              <w:rPr>
                <w:rFonts w:ascii="Arial" w:hAnsi="Arial" w:cs="Arial"/>
                <w:sz w:val="16"/>
                <w:szCs w:val="16"/>
                <w:lang w:eastAsia="en-AU"/>
              </w:rPr>
              <w:t> </w:t>
            </w:r>
          </w:p>
        </w:tc>
        <w:tc>
          <w:tcPr>
            <w:tcW w:w="606" w:type="pct"/>
            <w:tcBorders>
              <w:top w:val="nil"/>
              <w:left w:val="nil"/>
              <w:bottom w:val="nil"/>
              <w:right w:val="nil"/>
            </w:tcBorders>
            <w:shd w:val="clear" w:color="000000" w:fill="FFFFFF"/>
            <w:noWrap/>
            <w:hideMark/>
          </w:tcPr>
          <w:p w14:paraId="5AB43D5A" w14:textId="77777777" w:rsidR="00BE3FB7" w:rsidRPr="00BE3FB7" w:rsidRDefault="00BE3FB7" w:rsidP="00BE3FB7">
            <w:pPr>
              <w:jc w:val="center"/>
              <w:rPr>
                <w:rFonts w:ascii="Arial" w:hAnsi="Arial" w:cs="Arial"/>
                <w:sz w:val="16"/>
                <w:szCs w:val="16"/>
                <w:lang w:eastAsia="en-AU"/>
              </w:rPr>
            </w:pPr>
            <w:r w:rsidRPr="00BE3FB7">
              <w:rPr>
                <w:rFonts w:ascii="Arial" w:hAnsi="Arial" w:cs="Arial"/>
                <w:sz w:val="16"/>
                <w:szCs w:val="16"/>
                <w:lang w:eastAsia="en-AU"/>
              </w:rPr>
              <w:t xml:space="preserve"> Inflows </w:t>
            </w:r>
          </w:p>
        </w:tc>
        <w:tc>
          <w:tcPr>
            <w:tcW w:w="675" w:type="pct"/>
            <w:tcBorders>
              <w:top w:val="nil"/>
              <w:left w:val="nil"/>
              <w:bottom w:val="nil"/>
              <w:right w:val="nil"/>
            </w:tcBorders>
            <w:shd w:val="clear" w:color="000000" w:fill="4AAA42"/>
            <w:noWrap/>
            <w:hideMark/>
          </w:tcPr>
          <w:p w14:paraId="4FA2866D" w14:textId="77777777" w:rsidR="00BE3FB7" w:rsidRPr="00BE3FB7" w:rsidRDefault="00BE3FB7" w:rsidP="00BE3FB7">
            <w:pPr>
              <w:jc w:val="center"/>
              <w:rPr>
                <w:rFonts w:ascii="Arial" w:hAnsi="Arial" w:cs="Arial"/>
                <w:b/>
                <w:bCs/>
                <w:sz w:val="16"/>
                <w:szCs w:val="16"/>
                <w:lang w:eastAsia="en-AU"/>
              </w:rPr>
            </w:pPr>
            <w:r w:rsidRPr="00BE3FB7">
              <w:rPr>
                <w:rFonts w:ascii="Arial" w:hAnsi="Arial" w:cs="Arial"/>
                <w:b/>
                <w:bCs/>
                <w:sz w:val="16"/>
                <w:szCs w:val="16"/>
                <w:lang w:eastAsia="en-AU"/>
              </w:rPr>
              <w:t xml:space="preserve"> Inflows </w:t>
            </w:r>
          </w:p>
        </w:tc>
        <w:tc>
          <w:tcPr>
            <w:tcW w:w="643" w:type="pct"/>
            <w:tcBorders>
              <w:top w:val="nil"/>
              <w:left w:val="nil"/>
              <w:bottom w:val="nil"/>
              <w:right w:val="nil"/>
            </w:tcBorders>
            <w:shd w:val="clear" w:color="auto" w:fill="auto"/>
            <w:noWrap/>
            <w:hideMark/>
          </w:tcPr>
          <w:p w14:paraId="290BF08C" w14:textId="77777777" w:rsidR="00BE3FB7" w:rsidRPr="00BE3FB7" w:rsidRDefault="00BE3FB7" w:rsidP="00BE3FB7">
            <w:pPr>
              <w:jc w:val="center"/>
              <w:rPr>
                <w:rFonts w:ascii="Arial" w:hAnsi="Arial" w:cs="Arial"/>
                <w:b/>
                <w:bCs/>
                <w:sz w:val="16"/>
                <w:szCs w:val="16"/>
                <w:lang w:eastAsia="en-AU"/>
              </w:rPr>
            </w:pPr>
          </w:p>
        </w:tc>
        <w:tc>
          <w:tcPr>
            <w:tcW w:w="473" w:type="pct"/>
            <w:tcBorders>
              <w:top w:val="nil"/>
              <w:left w:val="nil"/>
              <w:bottom w:val="nil"/>
              <w:right w:val="nil"/>
            </w:tcBorders>
            <w:shd w:val="clear" w:color="auto" w:fill="auto"/>
            <w:noWrap/>
            <w:hideMark/>
          </w:tcPr>
          <w:p w14:paraId="4A17E262" w14:textId="77777777" w:rsidR="00BE3FB7" w:rsidRPr="00BE3FB7" w:rsidRDefault="00BE3FB7" w:rsidP="00BE3FB7">
            <w:pPr>
              <w:rPr>
                <w:rFonts w:ascii="Arial" w:hAnsi="Arial" w:cs="Arial"/>
                <w:sz w:val="16"/>
                <w:szCs w:val="16"/>
                <w:lang w:eastAsia="en-AU"/>
              </w:rPr>
            </w:pPr>
          </w:p>
        </w:tc>
      </w:tr>
      <w:tr w:rsidR="00BE3FB7" w:rsidRPr="00BE3FB7" w14:paraId="11665056" w14:textId="77777777" w:rsidTr="002605E6">
        <w:trPr>
          <w:trHeight w:val="83"/>
        </w:trPr>
        <w:tc>
          <w:tcPr>
            <w:tcW w:w="149" w:type="pct"/>
            <w:tcBorders>
              <w:top w:val="nil"/>
              <w:left w:val="nil"/>
              <w:bottom w:val="nil"/>
              <w:right w:val="nil"/>
            </w:tcBorders>
            <w:shd w:val="clear" w:color="000000" w:fill="FFFFFF"/>
            <w:noWrap/>
            <w:hideMark/>
          </w:tcPr>
          <w:p w14:paraId="74BBF27D" w14:textId="77777777" w:rsidR="00BE3FB7" w:rsidRPr="00BE3FB7" w:rsidRDefault="00BE3FB7" w:rsidP="00BE3FB7">
            <w:pPr>
              <w:jc w:val="center"/>
              <w:rPr>
                <w:rFonts w:ascii="Arial" w:hAnsi="Arial" w:cs="Arial"/>
                <w:sz w:val="16"/>
                <w:szCs w:val="16"/>
                <w:lang w:eastAsia="en-AU"/>
              </w:rPr>
            </w:pPr>
            <w:r w:rsidRPr="00BE3FB7">
              <w:rPr>
                <w:rFonts w:ascii="Arial" w:hAnsi="Arial" w:cs="Arial"/>
                <w:sz w:val="16"/>
                <w:szCs w:val="16"/>
                <w:lang w:eastAsia="en-AU"/>
              </w:rPr>
              <w:t> </w:t>
            </w:r>
          </w:p>
        </w:tc>
        <w:tc>
          <w:tcPr>
            <w:tcW w:w="2454" w:type="pct"/>
            <w:tcBorders>
              <w:top w:val="nil"/>
              <w:left w:val="nil"/>
              <w:bottom w:val="nil"/>
              <w:right w:val="nil"/>
            </w:tcBorders>
            <w:shd w:val="clear" w:color="000000" w:fill="FFFFFF"/>
            <w:noWrap/>
            <w:vAlign w:val="center"/>
            <w:hideMark/>
          </w:tcPr>
          <w:p w14:paraId="6952AE3A" w14:textId="77777777" w:rsidR="00BE3FB7" w:rsidRPr="00BE3FB7" w:rsidRDefault="00BE3FB7" w:rsidP="00BE3FB7">
            <w:pPr>
              <w:rPr>
                <w:rFonts w:ascii="Arial" w:hAnsi="Arial" w:cs="Arial"/>
                <w:sz w:val="16"/>
                <w:szCs w:val="16"/>
                <w:lang w:eastAsia="en-AU"/>
              </w:rPr>
            </w:pPr>
            <w:r w:rsidRPr="00BE3FB7">
              <w:rPr>
                <w:rFonts w:ascii="Arial" w:hAnsi="Arial" w:cs="Arial"/>
                <w:sz w:val="16"/>
                <w:szCs w:val="16"/>
                <w:lang w:eastAsia="en-AU"/>
              </w:rPr>
              <w:t> </w:t>
            </w:r>
          </w:p>
        </w:tc>
        <w:tc>
          <w:tcPr>
            <w:tcW w:w="606" w:type="pct"/>
            <w:tcBorders>
              <w:top w:val="nil"/>
              <w:left w:val="nil"/>
              <w:bottom w:val="nil"/>
              <w:right w:val="nil"/>
            </w:tcBorders>
            <w:shd w:val="clear" w:color="000000" w:fill="FFFFFF"/>
            <w:noWrap/>
            <w:hideMark/>
          </w:tcPr>
          <w:p w14:paraId="23F2DAFD" w14:textId="77777777" w:rsidR="00BE3FB7" w:rsidRPr="00BE3FB7" w:rsidRDefault="00BE3FB7" w:rsidP="00BE3FB7">
            <w:pPr>
              <w:jc w:val="center"/>
              <w:rPr>
                <w:rFonts w:ascii="Arial" w:hAnsi="Arial" w:cs="Arial"/>
                <w:sz w:val="16"/>
                <w:szCs w:val="16"/>
                <w:lang w:eastAsia="en-AU"/>
              </w:rPr>
            </w:pPr>
            <w:r w:rsidRPr="00BE3FB7">
              <w:rPr>
                <w:rFonts w:ascii="Arial" w:hAnsi="Arial" w:cs="Arial"/>
                <w:sz w:val="16"/>
                <w:szCs w:val="16"/>
                <w:lang w:eastAsia="en-AU"/>
              </w:rPr>
              <w:t xml:space="preserve"> (Outflows) </w:t>
            </w:r>
          </w:p>
        </w:tc>
        <w:tc>
          <w:tcPr>
            <w:tcW w:w="675" w:type="pct"/>
            <w:tcBorders>
              <w:top w:val="nil"/>
              <w:left w:val="nil"/>
              <w:bottom w:val="nil"/>
              <w:right w:val="nil"/>
            </w:tcBorders>
            <w:shd w:val="clear" w:color="000000" w:fill="4AAA42"/>
            <w:noWrap/>
            <w:hideMark/>
          </w:tcPr>
          <w:p w14:paraId="36C7CF50" w14:textId="77777777" w:rsidR="00BE3FB7" w:rsidRPr="00BE3FB7" w:rsidRDefault="00BE3FB7" w:rsidP="00BE3FB7">
            <w:pPr>
              <w:jc w:val="center"/>
              <w:rPr>
                <w:rFonts w:ascii="Arial" w:hAnsi="Arial" w:cs="Arial"/>
                <w:b/>
                <w:bCs/>
                <w:sz w:val="16"/>
                <w:szCs w:val="16"/>
                <w:lang w:eastAsia="en-AU"/>
              </w:rPr>
            </w:pPr>
            <w:r w:rsidRPr="00BE3FB7">
              <w:rPr>
                <w:rFonts w:ascii="Arial" w:hAnsi="Arial" w:cs="Arial"/>
                <w:b/>
                <w:bCs/>
                <w:sz w:val="16"/>
                <w:szCs w:val="16"/>
                <w:lang w:eastAsia="en-AU"/>
              </w:rPr>
              <w:t xml:space="preserve"> (Outflows) </w:t>
            </w:r>
          </w:p>
        </w:tc>
        <w:tc>
          <w:tcPr>
            <w:tcW w:w="643" w:type="pct"/>
            <w:tcBorders>
              <w:top w:val="nil"/>
              <w:left w:val="nil"/>
              <w:bottom w:val="nil"/>
              <w:right w:val="nil"/>
            </w:tcBorders>
            <w:shd w:val="clear" w:color="auto" w:fill="auto"/>
            <w:noWrap/>
            <w:hideMark/>
          </w:tcPr>
          <w:p w14:paraId="2A68FAC5" w14:textId="77777777" w:rsidR="00BE3FB7" w:rsidRPr="00BE3FB7" w:rsidRDefault="00BE3FB7" w:rsidP="00BE3FB7">
            <w:pPr>
              <w:jc w:val="center"/>
              <w:rPr>
                <w:rFonts w:ascii="Arial" w:hAnsi="Arial" w:cs="Arial"/>
                <w:b/>
                <w:bCs/>
                <w:sz w:val="16"/>
                <w:szCs w:val="16"/>
                <w:lang w:eastAsia="en-AU"/>
              </w:rPr>
            </w:pPr>
          </w:p>
        </w:tc>
        <w:tc>
          <w:tcPr>
            <w:tcW w:w="473" w:type="pct"/>
            <w:tcBorders>
              <w:top w:val="nil"/>
              <w:left w:val="nil"/>
              <w:bottom w:val="nil"/>
              <w:right w:val="nil"/>
            </w:tcBorders>
            <w:shd w:val="clear" w:color="auto" w:fill="auto"/>
            <w:noWrap/>
            <w:hideMark/>
          </w:tcPr>
          <w:p w14:paraId="18690EB7" w14:textId="77777777" w:rsidR="00BE3FB7" w:rsidRPr="00BE3FB7" w:rsidRDefault="00BE3FB7" w:rsidP="00BE3FB7">
            <w:pPr>
              <w:rPr>
                <w:rFonts w:ascii="Arial" w:hAnsi="Arial" w:cs="Arial"/>
                <w:sz w:val="16"/>
                <w:szCs w:val="16"/>
                <w:lang w:eastAsia="en-AU"/>
              </w:rPr>
            </w:pPr>
          </w:p>
        </w:tc>
      </w:tr>
      <w:tr w:rsidR="00BE3FB7" w:rsidRPr="00BE3FB7" w14:paraId="6B76938A" w14:textId="77777777" w:rsidTr="00666B12">
        <w:trPr>
          <w:trHeight w:val="300"/>
        </w:trPr>
        <w:tc>
          <w:tcPr>
            <w:tcW w:w="2603" w:type="pct"/>
            <w:gridSpan w:val="2"/>
            <w:tcBorders>
              <w:top w:val="nil"/>
              <w:left w:val="nil"/>
              <w:bottom w:val="nil"/>
              <w:right w:val="nil"/>
            </w:tcBorders>
            <w:shd w:val="clear" w:color="000000" w:fill="FFFFFF"/>
            <w:noWrap/>
            <w:vAlign w:val="center"/>
            <w:hideMark/>
          </w:tcPr>
          <w:p w14:paraId="1D249C28" w14:textId="77777777" w:rsidR="00BE3FB7" w:rsidRPr="00BE3FB7" w:rsidRDefault="00BE3FB7" w:rsidP="00BE3FB7">
            <w:pPr>
              <w:rPr>
                <w:rFonts w:ascii="Arial" w:hAnsi="Arial" w:cs="Arial"/>
                <w:b/>
                <w:bCs/>
                <w:sz w:val="16"/>
                <w:szCs w:val="16"/>
                <w:lang w:eastAsia="en-AU"/>
              </w:rPr>
            </w:pPr>
            <w:r w:rsidRPr="00BE3FB7">
              <w:rPr>
                <w:rFonts w:ascii="Arial" w:hAnsi="Arial" w:cs="Arial"/>
                <w:b/>
                <w:bCs/>
                <w:sz w:val="16"/>
                <w:szCs w:val="16"/>
                <w:lang w:eastAsia="en-AU"/>
              </w:rPr>
              <w:t>Cash flows from investing activities</w:t>
            </w:r>
          </w:p>
        </w:tc>
        <w:tc>
          <w:tcPr>
            <w:tcW w:w="606" w:type="pct"/>
            <w:tcBorders>
              <w:top w:val="nil"/>
              <w:left w:val="nil"/>
              <w:bottom w:val="nil"/>
              <w:right w:val="nil"/>
            </w:tcBorders>
            <w:shd w:val="clear" w:color="000000" w:fill="FFFFFF"/>
            <w:noWrap/>
            <w:vAlign w:val="center"/>
            <w:hideMark/>
          </w:tcPr>
          <w:p w14:paraId="208764C1" w14:textId="77777777" w:rsidR="00BE3FB7" w:rsidRPr="00BE3FB7" w:rsidRDefault="00BE3FB7" w:rsidP="00BE3FB7">
            <w:pPr>
              <w:jc w:val="right"/>
              <w:rPr>
                <w:rFonts w:ascii="Arial" w:hAnsi="Arial" w:cs="Arial"/>
                <w:sz w:val="16"/>
                <w:szCs w:val="16"/>
                <w:lang w:eastAsia="en-AU"/>
              </w:rPr>
            </w:pPr>
            <w:r w:rsidRPr="00BE3FB7">
              <w:rPr>
                <w:rFonts w:ascii="Arial" w:hAnsi="Arial" w:cs="Arial"/>
                <w:sz w:val="16"/>
                <w:szCs w:val="16"/>
                <w:lang w:eastAsia="en-AU"/>
              </w:rPr>
              <w:t> </w:t>
            </w:r>
          </w:p>
        </w:tc>
        <w:tc>
          <w:tcPr>
            <w:tcW w:w="675" w:type="pct"/>
            <w:tcBorders>
              <w:top w:val="nil"/>
              <w:left w:val="nil"/>
              <w:bottom w:val="nil"/>
              <w:right w:val="nil"/>
            </w:tcBorders>
            <w:shd w:val="clear" w:color="000000" w:fill="4AAA42"/>
            <w:noWrap/>
            <w:vAlign w:val="center"/>
            <w:hideMark/>
          </w:tcPr>
          <w:p w14:paraId="0530F8C3" w14:textId="77777777" w:rsidR="00BE3FB7" w:rsidRPr="00BE3FB7" w:rsidRDefault="00BE3FB7" w:rsidP="00BE3FB7">
            <w:pPr>
              <w:jc w:val="right"/>
              <w:rPr>
                <w:rFonts w:ascii="Arial" w:hAnsi="Arial" w:cs="Arial"/>
                <w:b/>
                <w:bCs/>
                <w:sz w:val="16"/>
                <w:szCs w:val="16"/>
                <w:lang w:eastAsia="en-AU"/>
              </w:rPr>
            </w:pPr>
            <w:r w:rsidRPr="00BE3FB7">
              <w:rPr>
                <w:rFonts w:ascii="Arial" w:hAnsi="Arial" w:cs="Arial"/>
                <w:b/>
                <w:bCs/>
                <w:sz w:val="16"/>
                <w:szCs w:val="16"/>
                <w:lang w:eastAsia="en-AU"/>
              </w:rPr>
              <w:t> </w:t>
            </w:r>
          </w:p>
        </w:tc>
        <w:tc>
          <w:tcPr>
            <w:tcW w:w="643" w:type="pct"/>
            <w:tcBorders>
              <w:top w:val="nil"/>
              <w:left w:val="nil"/>
              <w:bottom w:val="nil"/>
              <w:right w:val="nil"/>
            </w:tcBorders>
            <w:shd w:val="clear" w:color="000000" w:fill="FFFFFF"/>
            <w:noWrap/>
            <w:vAlign w:val="center"/>
            <w:hideMark/>
          </w:tcPr>
          <w:p w14:paraId="42C4109B" w14:textId="77777777" w:rsidR="00BE3FB7" w:rsidRPr="00BE3FB7" w:rsidRDefault="00BE3FB7" w:rsidP="00BE3FB7">
            <w:pPr>
              <w:jc w:val="right"/>
              <w:rPr>
                <w:rFonts w:ascii="Arial" w:hAnsi="Arial" w:cs="Arial"/>
                <w:sz w:val="16"/>
                <w:szCs w:val="16"/>
                <w:lang w:eastAsia="en-AU"/>
              </w:rPr>
            </w:pPr>
            <w:r w:rsidRPr="00BE3FB7">
              <w:rPr>
                <w:rFonts w:ascii="Arial" w:hAnsi="Arial" w:cs="Arial"/>
                <w:sz w:val="16"/>
                <w:szCs w:val="16"/>
                <w:lang w:eastAsia="en-AU"/>
              </w:rPr>
              <w:t> </w:t>
            </w:r>
          </w:p>
        </w:tc>
        <w:tc>
          <w:tcPr>
            <w:tcW w:w="473" w:type="pct"/>
            <w:tcBorders>
              <w:top w:val="nil"/>
              <w:left w:val="nil"/>
              <w:bottom w:val="nil"/>
              <w:right w:val="nil"/>
            </w:tcBorders>
            <w:shd w:val="clear" w:color="000000" w:fill="FFFFFF"/>
            <w:noWrap/>
            <w:vAlign w:val="center"/>
            <w:hideMark/>
          </w:tcPr>
          <w:p w14:paraId="76BDD3E3" w14:textId="77777777" w:rsidR="00BE3FB7" w:rsidRPr="00BE3FB7" w:rsidRDefault="00BE3FB7" w:rsidP="00BE3FB7">
            <w:pPr>
              <w:jc w:val="right"/>
              <w:rPr>
                <w:rFonts w:ascii="Arial" w:hAnsi="Arial" w:cs="Arial"/>
                <w:sz w:val="16"/>
                <w:szCs w:val="16"/>
                <w:lang w:eastAsia="en-AU"/>
              </w:rPr>
            </w:pPr>
            <w:r w:rsidRPr="00BE3FB7">
              <w:rPr>
                <w:rFonts w:ascii="Arial" w:hAnsi="Arial" w:cs="Arial"/>
                <w:sz w:val="16"/>
                <w:szCs w:val="16"/>
                <w:lang w:eastAsia="en-AU"/>
              </w:rPr>
              <w:t> </w:t>
            </w:r>
          </w:p>
        </w:tc>
      </w:tr>
      <w:tr w:rsidR="00BE3FB7" w:rsidRPr="00BE3FB7" w14:paraId="08AC045C" w14:textId="77777777" w:rsidTr="00666B12">
        <w:trPr>
          <w:trHeight w:val="300"/>
        </w:trPr>
        <w:tc>
          <w:tcPr>
            <w:tcW w:w="2603" w:type="pct"/>
            <w:gridSpan w:val="2"/>
            <w:tcBorders>
              <w:top w:val="nil"/>
              <w:left w:val="nil"/>
              <w:bottom w:val="nil"/>
              <w:right w:val="nil"/>
            </w:tcBorders>
            <w:shd w:val="clear" w:color="000000" w:fill="FFFFFF"/>
            <w:noWrap/>
            <w:vAlign w:val="center"/>
            <w:hideMark/>
          </w:tcPr>
          <w:p w14:paraId="3F06FA83" w14:textId="5FA93C2F" w:rsidR="00BE3FB7" w:rsidRPr="00BE3FB7" w:rsidRDefault="00BE3FB7" w:rsidP="00BE3FB7">
            <w:pPr>
              <w:rPr>
                <w:rFonts w:ascii="Arial" w:hAnsi="Arial" w:cs="Arial"/>
                <w:sz w:val="16"/>
                <w:szCs w:val="16"/>
                <w:lang w:eastAsia="en-AU"/>
              </w:rPr>
            </w:pPr>
            <w:r w:rsidRPr="00BE3FB7">
              <w:rPr>
                <w:rFonts w:ascii="Arial" w:hAnsi="Arial" w:cs="Arial"/>
                <w:sz w:val="16"/>
                <w:szCs w:val="16"/>
                <w:lang w:eastAsia="en-AU"/>
              </w:rPr>
              <w:t>Payments for property, infrastructure, plant</w:t>
            </w:r>
            <w:r w:rsidR="00035330" w:rsidRPr="00BE3FB7">
              <w:rPr>
                <w:rFonts w:ascii="Arial" w:hAnsi="Arial" w:cs="Arial"/>
                <w:sz w:val="16"/>
                <w:szCs w:val="16"/>
                <w:lang w:eastAsia="en-AU"/>
              </w:rPr>
              <w:t>,</w:t>
            </w:r>
            <w:r w:rsidRPr="00BE3FB7">
              <w:rPr>
                <w:rFonts w:ascii="Arial" w:hAnsi="Arial" w:cs="Arial"/>
                <w:sz w:val="16"/>
                <w:szCs w:val="16"/>
                <w:lang w:eastAsia="en-AU"/>
              </w:rPr>
              <w:t xml:space="preserve"> and equipment </w:t>
            </w:r>
          </w:p>
        </w:tc>
        <w:tc>
          <w:tcPr>
            <w:tcW w:w="606" w:type="pct"/>
            <w:tcBorders>
              <w:top w:val="nil"/>
              <w:left w:val="nil"/>
              <w:bottom w:val="nil"/>
              <w:right w:val="nil"/>
            </w:tcBorders>
            <w:shd w:val="clear" w:color="000000" w:fill="FFFFFF"/>
            <w:noWrap/>
            <w:vAlign w:val="center"/>
            <w:hideMark/>
          </w:tcPr>
          <w:p w14:paraId="09C5444B" w14:textId="43930B54" w:rsidR="00BE3FB7" w:rsidRPr="00BE3FB7" w:rsidRDefault="00105B3D" w:rsidP="00BE3FB7">
            <w:pPr>
              <w:jc w:val="right"/>
              <w:rPr>
                <w:rFonts w:ascii="Arial" w:hAnsi="Arial" w:cs="Arial"/>
                <w:sz w:val="16"/>
                <w:szCs w:val="16"/>
                <w:lang w:eastAsia="en-AU"/>
              </w:rPr>
            </w:pPr>
            <w:r>
              <w:rPr>
                <w:rFonts w:ascii="Arial" w:hAnsi="Arial" w:cs="Arial"/>
                <w:sz w:val="16"/>
                <w:szCs w:val="16"/>
                <w:lang w:eastAsia="en-AU"/>
              </w:rPr>
              <w:t>(89,774)</w:t>
            </w:r>
          </w:p>
        </w:tc>
        <w:tc>
          <w:tcPr>
            <w:tcW w:w="675" w:type="pct"/>
            <w:tcBorders>
              <w:top w:val="nil"/>
              <w:left w:val="nil"/>
              <w:bottom w:val="nil"/>
              <w:right w:val="nil"/>
            </w:tcBorders>
            <w:shd w:val="clear" w:color="000000" w:fill="4AAA42"/>
            <w:noWrap/>
            <w:vAlign w:val="center"/>
            <w:hideMark/>
          </w:tcPr>
          <w:p w14:paraId="6FD99668" w14:textId="6B584763" w:rsidR="00BE3FB7" w:rsidRPr="00BE3FB7" w:rsidRDefault="00B30D53" w:rsidP="00BE3FB7">
            <w:pPr>
              <w:jc w:val="right"/>
              <w:rPr>
                <w:rFonts w:ascii="Arial" w:hAnsi="Arial" w:cs="Arial"/>
                <w:b/>
                <w:bCs/>
                <w:sz w:val="16"/>
                <w:szCs w:val="16"/>
                <w:lang w:eastAsia="en-AU"/>
              </w:rPr>
            </w:pPr>
            <w:r>
              <w:rPr>
                <w:rFonts w:ascii="Arial" w:hAnsi="Arial" w:cs="Arial"/>
                <w:b/>
                <w:bCs/>
                <w:sz w:val="16"/>
                <w:szCs w:val="16"/>
                <w:lang w:eastAsia="en-AU"/>
              </w:rPr>
              <w:t>(77,</w:t>
            </w:r>
            <w:r w:rsidR="008D0CAC">
              <w:rPr>
                <w:rFonts w:ascii="Arial" w:hAnsi="Arial" w:cs="Arial"/>
                <w:b/>
                <w:bCs/>
                <w:sz w:val="16"/>
                <w:szCs w:val="16"/>
                <w:lang w:eastAsia="en-AU"/>
              </w:rPr>
              <w:t>696)</w:t>
            </w:r>
          </w:p>
        </w:tc>
        <w:tc>
          <w:tcPr>
            <w:tcW w:w="643" w:type="pct"/>
            <w:tcBorders>
              <w:top w:val="nil"/>
              <w:left w:val="nil"/>
              <w:bottom w:val="nil"/>
              <w:right w:val="nil"/>
            </w:tcBorders>
            <w:shd w:val="clear" w:color="000000" w:fill="FFFFFF"/>
            <w:vAlign w:val="center"/>
            <w:hideMark/>
          </w:tcPr>
          <w:p w14:paraId="096C1795" w14:textId="1DA3E60D" w:rsidR="00BE3FB7" w:rsidRPr="00BE3FB7" w:rsidRDefault="00732BCA" w:rsidP="00BE3FB7">
            <w:pPr>
              <w:jc w:val="right"/>
              <w:rPr>
                <w:rFonts w:ascii="Arial" w:hAnsi="Arial" w:cs="Arial"/>
                <w:sz w:val="16"/>
                <w:szCs w:val="16"/>
                <w:lang w:eastAsia="en-AU"/>
              </w:rPr>
            </w:pPr>
            <w:r w:rsidRPr="002605E6">
              <w:rPr>
                <w:rFonts w:ascii="Arial" w:hAnsi="Arial" w:cs="Arial"/>
                <w:sz w:val="16"/>
                <w:szCs w:val="16"/>
                <w:lang w:eastAsia="en-AU"/>
              </w:rPr>
              <w:t>12,078</w:t>
            </w:r>
          </w:p>
        </w:tc>
        <w:tc>
          <w:tcPr>
            <w:tcW w:w="473" w:type="pct"/>
            <w:tcBorders>
              <w:top w:val="nil"/>
              <w:left w:val="nil"/>
              <w:bottom w:val="nil"/>
              <w:right w:val="nil"/>
            </w:tcBorders>
            <w:shd w:val="clear" w:color="auto" w:fill="auto"/>
            <w:vAlign w:val="center"/>
            <w:hideMark/>
          </w:tcPr>
          <w:p w14:paraId="12D17617" w14:textId="673FC687" w:rsidR="00BE3FB7" w:rsidRPr="00BE3FB7" w:rsidRDefault="00BE3FB7" w:rsidP="00BE3FB7">
            <w:pPr>
              <w:jc w:val="right"/>
              <w:rPr>
                <w:rFonts w:ascii="Arial" w:hAnsi="Arial" w:cs="Arial"/>
                <w:sz w:val="16"/>
                <w:szCs w:val="16"/>
                <w:lang w:eastAsia="en-AU"/>
              </w:rPr>
            </w:pPr>
            <w:r w:rsidRPr="002605E6">
              <w:rPr>
                <w:rFonts w:ascii="Arial" w:hAnsi="Arial" w:cs="Arial"/>
                <w:sz w:val="16"/>
                <w:szCs w:val="16"/>
                <w:lang w:eastAsia="en-AU"/>
              </w:rPr>
              <w:t>-</w:t>
            </w:r>
            <w:r w:rsidR="00670018" w:rsidRPr="002605E6">
              <w:rPr>
                <w:rFonts w:ascii="Arial" w:hAnsi="Arial" w:cs="Arial"/>
                <w:sz w:val="16"/>
                <w:szCs w:val="16"/>
                <w:lang w:eastAsia="en-AU"/>
              </w:rPr>
              <w:t>13.5</w:t>
            </w:r>
            <w:r w:rsidRPr="002605E6">
              <w:rPr>
                <w:rFonts w:ascii="Arial" w:hAnsi="Arial" w:cs="Arial"/>
                <w:sz w:val="16"/>
                <w:szCs w:val="16"/>
                <w:lang w:eastAsia="en-AU"/>
              </w:rPr>
              <w:t>%</w:t>
            </w:r>
          </w:p>
        </w:tc>
      </w:tr>
      <w:tr w:rsidR="00BE3FB7" w:rsidRPr="00BE3FB7" w14:paraId="5EF6B933" w14:textId="77777777" w:rsidTr="00666B12">
        <w:trPr>
          <w:trHeight w:val="300"/>
        </w:trPr>
        <w:tc>
          <w:tcPr>
            <w:tcW w:w="2603" w:type="pct"/>
            <w:gridSpan w:val="2"/>
            <w:tcBorders>
              <w:top w:val="nil"/>
              <w:left w:val="nil"/>
              <w:bottom w:val="nil"/>
              <w:right w:val="nil"/>
            </w:tcBorders>
            <w:shd w:val="clear" w:color="000000" w:fill="FFFFFF"/>
            <w:noWrap/>
            <w:vAlign w:val="center"/>
            <w:hideMark/>
          </w:tcPr>
          <w:p w14:paraId="4A2FF325" w14:textId="042B96DC" w:rsidR="00BE3FB7" w:rsidRPr="00BE3FB7" w:rsidRDefault="00BE3FB7" w:rsidP="00BE3FB7">
            <w:pPr>
              <w:rPr>
                <w:rFonts w:ascii="Arial" w:hAnsi="Arial" w:cs="Arial"/>
                <w:sz w:val="16"/>
                <w:szCs w:val="16"/>
                <w:lang w:eastAsia="en-AU"/>
              </w:rPr>
            </w:pPr>
            <w:r w:rsidRPr="00BE3FB7">
              <w:rPr>
                <w:rFonts w:ascii="Arial" w:hAnsi="Arial" w:cs="Arial"/>
                <w:sz w:val="16"/>
                <w:szCs w:val="16"/>
                <w:lang w:eastAsia="en-AU"/>
              </w:rPr>
              <w:t>Proceeds from sale of property, infrastructure, plant</w:t>
            </w:r>
            <w:r w:rsidR="009145F2" w:rsidRPr="00BE3FB7">
              <w:rPr>
                <w:rFonts w:ascii="Arial" w:hAnsi="Arial" w:cs="Arial"/>
                <w:sz w:val="16"/>
                <w:szCs w:val="16"/>
                <w:lang w:eastAsia="en-AU"/>
              </w:rPr>
              <w:t>,</w:t>
            </w:r>
            <w:r w:rsidRPr="00BE3FB7">
              <w:rPr>
                <w:rFonts w:ascii="Arial" w:hAnsi="Arial" w:cs="Arial"/>
                <w:sz w:val="16"/>
                <w:szCs w:val="16"/>
                <w:lang w:eastAsia="en-AU"/>
              </w:rPr>
              <w:t xml:space="preserve"> and equipment </w:t>
            </w:r>
          </w:p>
        </w:tc>
        <w:tc>
          <w:tcPr>
            <w:tcW w:w="606" w:type="pct"/>
            <w:tcBorders>
              <w:top w:val="nil"/>
              <w:left w:val="nil"/>
              <w:bottom w:val="nil"/>
              <w:right w:val="nil"/>
            </w:tcBorders>
            <w:shd w:val="clear" w:color="000000" w:fill="FFFFFF"/>
            <w:noWrap/>
            <w:vAlign w:val="center"/>
            <w:hideMark/>
          </w:tcPr>
          <w:p w14:paraId="2C8FB559" w14:textId="1ADFB907" w:rsidR="00BE3FB7" w:rsidRPr="00BE3FB7" w:rsidRDefault="009145F2" w:rsidP="00BE3FB7">
            <w:pPr>
              <w:jc w:val="right"/>
              <w:rPr>
                <w:rFonts w:ascii="Arial" w:hAnsi="Arial" w:cs="Arial"/>
                <w:sz w:val="16"/>
                <w:szCs w:val="16"/>
                <w:lang w:eastAsia="en-AU"/>
              </w:rPr>
            </w:pPr>
            <w:r>
              <w:rPr>
                <w:rFonts w:ascii="Arial" w:hAnsi="Arial" w:cs="Arial"/>
                <w:sz w:val="16"/>
                <w:szCs w:val="16"/>
                <w:lang w:eastAsia="en-AU"/>
              </w:rPr>
              <w:t>64</w:t>
            </w:r>
          </w:p>
        </w:tc>
        <w:tc>
          <w:tcPr>
            <w:tcW w:w="675" w:type="pct"/>
            <w:tcBorders>
              <w:top w:val="nil"/>
              <w:left w:val="nil"/>
              <w:bottom w:val="nil"/>
              <w:right w:val="nil"/>
            </w:tcBorders>
            <w:shd w:val="clear" w:color="000000" w:fill="4AAA42"/>
            <w:noWrap/>
            <w:vAlign w:val="center"/>
          </w:tcPr>
          <w:p w14:paraId="202CE82F" w14:textId="72DE306E" w:rsidR="00BE3FB7" w:rsidRPr="00BE3FB7" w:rsidRDefault="00A30D61" w:rsidP="00BE3FB7">
            <w:pPr>
              <w:jc w:val="right"/>
              <w:rPr>
                <w:rFonts w:ascii="Arial" w:hAnsi="Arial" w:cs="Arial"/>
                <w:b/>
                <w:bCs/>
                <w:sz w:val="16"/>
                <w:szCs w:val="16"/>
                <w:lang w:eastAsia="en-AU"/>
              </w:rPr>
            </w:pPr>
            <w:r>
              <w:rPr>
                <w:rFonts w:ascii="Arial" w:hAnsi="Arial" w:cs="Arial"/>
                <w:b/>
                <w:bCs/>
                <w:sz w:val="16"/>
                <w:szCs w:val="16"/>
                <w:lang w:eastAsia="en-AU"/>
              </w:rPr>
              <w:t>-</w:t>
            </w:r>
          </w:p>
        </w:tc>
        <w:tc>
          <w:tcPr>
            <w:tcW w:w="643" w:type="pct"/>
            <w:tcBorders>
              <w:top w:val="nil"/>
              <w:left w:val="nil"/>
              <w:bottom w:val="nil"/>
              <w:right w:val="nil"/>
            </w:tcBorders>
            <w:shd w:val="clear" w:color="000000" w:fill="FFFFFF"/>
            <w:vAlign w:val="center"/>
            <w:hideMark/>
          </w:tcPr>
          <w:p w14:paraId="75D4062C" w14:textId="640E92D2" w:rsidR="00BE3FB7" w:rsidRPr="00BE3FB7" w:rsidRDefault="00E77A07" w:rsidP="00BE3FB7">
            <w:pPr>
              <w:jc w:val="right"/>
              <w:rPr>
                <w:rFonts w:ascii="Arial" w:hAnsi="Arial" w:cs="Arial"/>
                <w:sz w:val="16"/>
                <w:szCs w:val="16"/>
                <w:lang w:eastAsia="en-AU"/>
              </w:rPr>
            </w:pPr>
            <w:r>
              <w:rPr>
                <w:rFonts w:ascii="Arial" w:hAnsi="Arial" w:cs="Arial"/>
                <w:sz w:val="16"/>
                <w:szCs w:val="16"/>
                <w:lang w:eastAsia="en-AU"/>
              </w:rPr>
              <w:t>(</w:t>
            </w:r>
            <w:r w:rsidR="00097481" w:rsidRPr="002605E6">
              <w:rPr>
                <w:rFonts w:ascii="Arial" w:hAnsi="Arial" w:cs="Arial"/>
                <w:sz w:val="16"/>
                <w:szCs w:val="16"/>
                <w:lang w:eastAsia="en-AU"/>
              </w:rPr>
              <w:t>64</w:t>
            </w:r>
            <w:r>
              <w:rPr>
                <w:rFonts w:ascii="Arial" w:hAnsi="Arial" w:cs="Arial"/>
                <w:sz w:val="16"/>
                <w:szCs w:val="16"/>
                <w:lang w:eastAsia="en-AU"/>
              </w:rPr>
              <w:t>)</w:t>
            </w:r>
          </w:p>
        </w:tc>
        <w:tc>
          <w:tcPr>
            <w:tcW w:w="473" w:type="pct"/>
            <w:tcBorders>
              <w:top w:val="nil"/>
              <w:left w:val="nil"/>
              <w:bottom w:val="nil"/>
              <w:right w:val="nil"/>
            </w:tcBorders>
            <w:shd w:val="clear" w:color="auto" w:fill="auto"/>
            <w:vAlign w:val="center"/>
            <w:hideMark/>
          </w:tcPr>
          <w:p w14:paraId="61FDC18A" w14:textId="46FDB9FB" w:rsidR="00BE3FB7" w:rsidRPr="00BE3FB7" w:rsidRDefault="00401383" w:rsidP="00BE3FB7">
            <w:pPr>
              <w:jc w:val="right"/>
              <w:rPr>
                <w:rFonts w:ascii="Arial" w:hAnsi="Arial" w:cs="Arial"/>
                <w:sz w:val="16"/>
                <w:szCs w:val="16"/>
                <w:lang w:eastAsia="en-AU"/>
              </w:rPr>
            </w:pPr>
            <w:r w:rsidRPr="002605E6">
              <w:rPr>
                <w:rFonts w:ascii="Arial" w:hAnsi="Arial" w:cs="Arial"/>
                <w:sz w:val="16"/>
                <w:szCs w:val="16"/>
                <w:lang w:eastAsia="en-AU"/>
              </w:rPr>
              <w:t>-100</w:t>
            </w:r>
            <w:r w:rsidR="007B6D65" w:rsidRPr="002605E6">
              <w:rPr>
                <w:rFonts w:ascii="Arial" w:hAnsi="Arial" w:cs="Arial"/>
                <w:sz w:val="16"/>
                <w:szCs w:val="16"/>
                <w:lang w:eastAsia="en-AU"/>
              </w:rPr>
              <w:t>%</w:t>
            </w:r>
          </w:p>
        </w:tc>
      </w:tr>
      <w:tr w:rsidR="00BE3FB7" w:rsidRPr="00BE3FB7" w14:paraId="493329BB" w14:textId="77777777" w:rsidTr="00666B12">
        <w:trPr>
          <w:trHeight w:val="300"/>
        </w:trPr>
        <w:tc>
          <w:tcPr>
            <w:tcW w:w="2603" w:type="pct"/>
            <w:gridSpan w:val="2"/>
            <w:tcBorders>
              <w:top w:val="nil"/>
              <w:left w:val="nil"/>
              <w:bottom w:val="nil"/>
              <w:right w:val="nil"/>
            </w:tcBorders>
            <w:shd w:val="clear" w:color="000000" w:fill="FFFFFF"/>
            <w:noWrap/>
            <w:vAlign w:val="center"/>
            <w:hideMark/>
          </w:tcPr>
          <w:p w14:paraId="3A2BD336" w14:textId="640BBFA4" w:rsidR="00BE3FB7" w:rsidRPr="00BE3FB7" w:rsidRDefault="00BE3FB7" w:rsidP="00BE3FB7">
            <w:pPr>
              <w:rPr>
                <w:rFonts w:ascii="Arial" w:hAnsi="Arial" w:cs="Arial"/>
                <w:sz w:val="16"/>
                <w:szCs w:val="16"/>
                <w:lang w:eastAsia="en-AU"/>
              </w:rPr>
            </w:pPr>
            <w:r w:rsidRPr="00BE3FB7">
              <w:rPr>
                <w:rFonts w:ascii="Arial" w:hAnsi="Arial" w:cs="Arial"/>
                <w:sz w:val="16"/>
                <w:szCs w:val="16"/>
                <w:lang w:eastAsia="en-AU"/>
              </w:rPr>
              <w:t xml:space="preserve">Payments for </w:t>
            </w:r>
            <w:r w:rsidR="00D81E6D">
              <w:rPr>
                <w:rFonts w:ascii="Arial" w:hAnsi="Arial" w:cs="Arial"/>
                <w:sz w:val="16"/>
                <w:szCs w:val="16"/>
                <w:lang w:eastAsia="en-AU"/>
              </w:rPr>
              <w:t>investments</w:t>
            </w:r>
          </w:p>
        </w:tc>
        <w:tc>
          <w:tcPr>
            <w:tcW w:w="606" w:type="pct"/>
            <w:tcBorders>
              <w:top w:val="nil"/>
              <w:left w:val="nil"/>
              <w:bottom w:val="nil"/>
              <w:right w:val="nil"/>
            </w:tcBorders>
            <w:shd w:val="clear" w:color="000000" w:fill="FFFFFF"/>
            <w:noWrap/>
            <w:vAlign w:val="center"/>
            <w:hideMark/>
          </w:tcPr>
          <w:p w14:paraId="3E5297DB" w14:textId="2A121B98" w:rsidR="00BE3FB7" w:rsidRPr="00BE3FB7" w:rsidRDefault="00D81E6D" w:rsidP="00BE3FB7">
            <w:pPr>
              <w:jc w:val="right"/>
              <w:rPr>
                <w:rFonts w:ascii="Arial" w:hAnsi="Arial" w:cs="Arial"/>
                <w:sz w:val="16"/>
                <w:szCs w:val="16"/>
                <w:lang w:eastAsia="en-AU"/>
              </w:rPr>
            </w:pPr>
            <w:r>
              <w:rPr>
                <w:rFonts w:ascii="Arial" w:hAnsi="Arial" w:cs="Arial"/>
                <w:sz w:val="16"/>
                <w:szCs w:val="16"/>
                <w:lang w:eastAsia="en-AU"/>
              </w:rPr>
              <w:t>1</w:t>
            </w:r>
            <w:r w:rsidR="003D6F22">
              <w:rPr>
                <w:rFonts w:ascii="Arial" w:hAnsi="Arial" w:cs="Arial"/>
                <w:sz w:val="16"/>
                <w:szCs w:val="16"/>
                <w:lang w:eastAsia="en-AU"/>
              </w:rPr>
              <w:t>,011</w:t>
            </w:r>
          </w:p>
        </w:tc>
        <w:tc>
          <w:tcPr>
            <w:tcW w:w="675" w:type="pct"/>
            <w:tcBorders>
              <w:top w:val="nil"/>
              <w:left w:val="nil"/>
              <w:bottom w:val="nil"/>
              <w:right w:val="nil"/>
            </w:tcBorders>
            <w:shd w:val="clear" w:color="000000" w:fill="4AAA42"/>
            <w:noWrap/>
            <w:vAlign w:val="center"/>
            <w:hideMark/>
          </w:tcPr>
          <w:p w14:paraId="01989337" w14:textId="77777777" w:rsidR="00BE3FB7" w:rsidRPr="00BE3FB7" w:rsidRDefault="00BE3FB7" w:rsidP="00BE3FB7">
            <w:pPr>
              <w:jc w:val="right"/>
              <w:rPr>
                <w:rFonts w:ascii="Arial" w:hAnsi="Arial" w:cs="Arial"/>
                <w:b/>
                <w:bCs/>
                <w:sz w:val="16"/>
                <w:szCs w:val="16"/>
                <w:lang w:eastAsia="en-AU"/>
              </w:rPr>
            </w:pPr>
            <w:r w:rsidRPr="00BE3FB7">
              <w:rPr>
                <w:rFonts w:ascii="Arial" w:hAnsi="Arial" w:cs="Arial"/>
                <w:b/>
                <w:bCs/>
                <w:sz w:val="16"/>
                <w:szCs w:val="16"/>
                <w:lang w:eastAsia="en-AU"/>
              </w:rPr>
              <w:t xml:space="preserve">                   -   </w:t>
            </w:r>
          </w:p>
        </w:tc>
        <w:tc>
          <w:tcPr>
            <w:tcW w:w="643" w:type="pct"/>
            <w:tcBorders>
              <w:top w:val="nil"/>
              <w:left w:val="nil"/>
              <w:bottom w:val="nil"/>
              <w:right w:val="nil"/>
            </w:tcBorders>
            <w:shd w:val="clear" w:color="000000" w:fill="FFFFFF"/>
            <w:vAlign w:val="center"/>
            <w:hideMark/>
          </w:tcPr>
          <w:p w14:paraId="5554529C" w14:textId="1D353704" w:rsidR="00BE3FB7" w:rsidRPr="00BE3FB7" w:rsidRDefault="003D6F22" w:rsidP="00BE3FB7">
            <w:pPr>
              <w:jc w:val="right"/>
              <w:rPr>
                <w:rFonts w:ascii="Arial" w:hAnsi="Arial" w:cs="Arial"/>
                <w:sz w:val="16"/>
                <w:szCs w:val="16"/>
                <w:lang w:eastAsia="en-AU"/>
              </w:rPr>
            </w:pPr>
            <w:r w:rsidRPr="002605E6">
              <w:rPr>
                <w:rFonts w:ascii="Arial" w:hAnsi="Arial" w:cs="Arial"/>
                <w:sz w:val="16"/>
                <w:szCs w:val="16"/>
                <w:lang w:eastAsia="en-AU"/>
              </w:rPr>
              <w:t>(1,011)</w:t>
            </w:r>
          </w:p>
        </w:tc>
        <w:tc>
          <w:tcPr>
            <w:tcW w:w="473" w:type="pct"/>
            <w:tcBorders>
              <w:top w:val="nil"/>
              <w:left w:val="nil"/>
              <w:bottom w:val="nil"/>
              <w:right w:val="nil"/>
            </w:tcBorders>
            <w:shd w:val="clear" w:color="auto" w:fill="auto"/>
            <w:vAlign w:val="center"/>
            <w:hideMark/>
          </w:tcPr>
          <w:p w14:paraId="1EF21C44" w14:textId="1A08FD49" w:rsidR="00BE3FB7" w:rsidRPr="00BE3FB7" w:rsidRDefault="005223CA" w:rsidP="00BE3FB7">
            <w:pPr>
              <w:jc w:val="right"/>
              <w:rPr>
                <w:rFonts w:ascii="Arial" w:hAnsi="Arial" w:cs="Arial"/>
                <w:sz w:val="16"/>
                <w:szCs w:val="16"/>
                <w:lang w:eastAsia="en-AU"/>
              </w:rPr>
            </w:pPr>
            <w:r w:rsidRPr="002605E6">
              <w:rPr>
                <w:rFonts w:ascii="Arial" w:hAnsi="Arial" w:cs="Arial"/>
                <w:sz w:val="16"/>
                <w:szCs w:val="16"/>
                <w:lang w:eastAsia="en-AU"/>
              </w:rPr>
              <w:t>-100%</w:t>
            </w:r>
          </w:p>
        </w:tc>
      </w:tr>
      <w:tr w:rsidR="00BE3FB7" w:rsidRPr="00BE3FB7" w14:paraId="517EF168" w14:textId="77777777" w:rsidTr="00666B12">
        <w:trPr>
          <w:trHeight w:val="300"/>
        </w:trPr>
        <w:tc>
          <w:tcPr>
            <w:tcW w:w="2603" w:type="pct"/>
            <w:gridSpan w:val="2"/>
            <w:tcBorders>
              <w:top w:val="nil"/>
              <w:left w:val="nil"/>
              <w:bottom w:val="nil"/>
              <w:right w:val="nil"/>
            </w:tcBorders>
            <w:shd w:val="clear" w:color="000000" w:fill="FFFFFF"/>
            <w:noWrap/>
            <w:vAlign w:val="center"/>
            <w:hideMark/>
          </w:tcPr>
          <w:p w14:paraId="4AD4BA48" w14:textId="4F4C0992" w:rsidR="00BE3FB7" w:rsidRPr="00BE3FB7" w:rsidRDefault="00BE3FB7" w:rsidP="00BE3FB7">
            <w:pPr>
              <w:rPr>
                <w:rFonts w:ascii="Arial" w:hAnsi="Arial" w:cs="Arial"/>
                <w:sz w:val="16"/>
                <w:szCs w:val="16"/>
                <w:lang w:eastAsia="en-AU"/>
              </w:rPr>
            </w:pPr>
            <w:r w:rsidRPr="00BE3FB7">
              <w:rPr>
                <w:rFonts w:ascii="Arial" w:hAnsi="Arial" w:cs="Arial"/>
                <w:sz w:val="16"/>
                <w:szCs w:val="16"/>
                <w:lang w:eastAsia="en-AU"/>
              </w:rPr>
              <w:t xml:space="preserve">Proceeds from </w:t>
            </w:r>
            <w:r w:rsidR="001326AC">
              <w:rPr>
                <w:rFonts w:ascii="Arial" w:hAnsi="Arial" w:cs="Arial"/>
                <w:sz w:val="16"/>
                <w:szCs w:val="16"/>
                <w:lang w:eastAsia="en-AU"/>
              </w:rPr>
              <w:t xml:space="preserve">sale </w:t>
            </w:r>
            <w:r w:rsidR="00AA467C">
              <w:rPr>
                <w:rFonts w:ascii="Arial" w:hAnsi="Arial" w:cs="Arial"/>
                <w:sz w:val="16"/>
                <w:szCs w:val="16"/>
                <w:lang w:eastAsia="en-AU"/>
              </w:rPr>
              <w:t>of investments</w:t>
            </w:r>
          </w:p>
        </w:tc>
        <w:tc>
          <w:tcPr>
            <w:tcW w:w="606" w:type="pct"/>
            <w:tcBorders>
              <w:top w:val="nil"/>
              <w:left w:val="nil"/>
              <w:bottom w:val="nil"/>
              <w:right w:val="nil"/>
            </w:tcBorders>
            <w:shd w:val="clear" w:color="000000" w:fill="FFFFFF"/>
            <w:noWrap/>
            <w:vAlign w:val="center"/>
            <w:hideMark/>
          </w:tcPr>
          <w:p w14:paraId="5DFB43B5" w14:textId="77777777" w:rsidR="00BE3FB7" w:rsidRPr="00BE3FB7" w:rsidRDefault="00BE3FB7" w:rsidP="00BE3FB7">
            <w:pPr>
              <w:jc w:val="right"/>
              <w:rPr>
                <w:rFonts w:ascii="Arial" w:hAnsi="Arial" w:cs="Arial"/>
                <w:sz w:val="16"/>
                <w:szCs w:val="16"/>
                <w:lang w:eastAsia="en-AU"/>
              </w:rPr>
            </w:pPr>
            <w:r w:rsidRPr="00BE3FB7">
              <w:rPr>
                <w:rFonts w:ascii="Arial" w:hAnsi="Arial" w:cs="Arial"/>
                <w:sz w:val="16"/>
                <w:szCs w:val="16"/>
                <w:lang w:eastAsia="en-AU"/>
              </w:rPr>
              <w:t xml:space="preserve">                -   </w:t>
            </w:r>
          </w:p>
        </w:tc>
        <w:tc>
          <w:tcPr>
            <w:tcW w:w="675" w:type="pct"/>
            <w:tcBorders>
              <w:top w:val="nil"/>
              <w:left w:val="nil"/>
              <w:bottom w:val="nil"/>
              <w:right w:val="nil"/>
            </w:tcBorders>
            <w:shd w:val="clear" w:color="000000" w:fill="4AAA42"/>
            <w:noWrap/>
            <w:vAlign w:val="center"/>
            <w:hideMark/>
          </w:tcPr>
          <w:p w14:paraId="0B6151A5" w14:textId="77777777" w:rsidR="00BE3FB7" w:rsidRPr="00BE3FB7" w:rsidRDefault="00BE3FB7" w:rsidP="00BE3FB7">
            <w:pPr>
              <w:jc w:val="right"/>
              <w:rPr>
                <w:rFonts w:ascii="Arial" w:hAnsi="Arial" w:cs="Arial"/>
                <w:b/>
                <w:bCs/>
                <w:sz w:val="16"/>
                <w:szCs w:val="16"/>
                <w:lang w:eastAsia="en-AU"/>
              </w:rPr>
            </w:pPr>
            <w:r w:rsidRPr="00BE3FB7">
              <w:rPr>
                <w:rFonts w:ascii="Arial" w:hAnsi="Arial" w:cs="Arial"/>
                <w:b/>
                <w:bCs/>
                <w:sz w:val="16"/>
                <w:szCs w:val="16"/>
                <w:lang w:eastAsia="en-AU"/>
              </w:rPr>
              <w:t xml:space="preserve">                   -   </w:t>
            </w:r>
          </w:p>
        </w:tc>
        <w:tc>
          <w:tcPr>
            <w:tcW w:w="643" w:type="pct"/>
            <w:tcBorders>
              <w:top w:val="nil"/>
              <w:left w:val="nil"/>
              <w:bottom w:val="nil"/>
              <w:right w:val="nil"/>
            </w:tcBorders>
            <w:shd w:val="clear" w:color="000000" w:fill="FFFFFF"/>
            <w:vAlign w:val="center"/>
            <w:hideMark/>
          </w:tcPr>
          <w:p w14:paraId="2F85E715" w14:textId="77777777" w:rsidR="00BE3FB7" w:rsidRPr="00BE3FB7" w:rsidRDefault="00BE3FB7" w:rsidP="00BE3FB7">
            <w:pPr>
              <w:jc w:val="right"/>
              <w:rPr>
                <w:rFonts w:ascii="Arial" w:hAnsi="Arial" w:cs="Arial"/>
                <w:sz w:val="16"/>
                <w:szCs w:val="16"/>
                <w:lang w:eastAsia="en-AU"/>
              </w:rPr>
            </w:pPr>
            <w:r w:rsidRPr="00BE3FB7">
              <w:rPr>
                <w:rFonts w:ascii="Arial" w:hAnsi="Arial" w:cs="Arial"/>
                <w:sz w:val="16"/>
                <w:szCs w:val="16"/>
                <w:lang w:eastAsia="en-AU"/>
              </w:rPr>
              <w:t xml:space="preserve">                   -   </w:t>
            </w:r>
          </w:p>
        </w:tc>
        <w:tc>
          <w:tcPr>
            <w:tcW w:w="473" w:type="pct"/>
            <w:tcBorders>
              <w:top w:val="nil"/>
              <w:left w:val="nil"/>
              <w:bottom w:val="nil"/>
              <w:right w:val="nil"/>
            </w:tcBorders>
            <w:shd w:val="clear" w:color="auto" w:fill="auto"/>
            <w:vAlign w:val="center"/>
            <w:hideMark/>
          </w:tcPr>
          <w:p w14:paraId="3EFED6B0" w14:textId="7D6D04E0" w:rsidR="00BE3FB7" w:rsidRPr="00BE3FB7" w:rsidRDefault="007A4E54" w:rsidP="00BE3FB7">
            <w:pPr>
              <w:jc w:val="right"/>
              <w:rPr>
                <w:rFonts w:ascii="Arial" w:hAnsi="Arial" w:cs="Arial"/>
                <w:sz w:val="16"/>
                <w:szCs w:val="16"/>
                <w:lang w:eastAsia="en-AU"/>
              </w:rPr>
            </w:pPr>
            <w:r w:rsidRPr="002605E6">
              <w:rPr>
                <w:rFonts w:ascii="Arial" w:hAnsi="Arial" w:cs="Arial"/>
                <w:sz w:val="16"/>
                <w:szCs w:val="16"/>
                <w:lang w:eastAsia="en-AU"/>
              </w:rPr>
              <w:t>0.0%</w:t>
            </w:r>
          </w:p>
        </w:tc>
      </w:tr>
      <w:tr w:rsidR="00BE3FB7" w:rsidRPr="00BE3FB7" w14:paraId="454D99E6" w14:textId="77777777" w:rsidTr="00666B12">
        <w:trPr>
          <w:trHeight w:val="300"/>
        </w:trPr>
        <w:tc>
          <w:tcPr>
            <w:tcW w:w="2603" w:type="pct"/>
            <w:gridSpan w:val="2"/>
            <w:tcBorders>
              <w:top w:val="nil"/>
              <w:left w:val="nil"/>
              <w:bottom w:val="nil"/>
              <w:right w:val="nil"/>
            </w:tcBorders>
            <w:shd w:val="clear" w:color="000000" w:fill="FFFFFF"/>
            <w:noWrap/>
            <w:vAlign w:val="center"/>
            <w:hideMark/>
          </w:tcPr>
          <w:p w14:paraId="52553420" w14:textId="77777777" w:rsidR="00BE3FB7" w:rsidRPr="00BE3FB7" w:rsidRDefault="00BE3FB7" w:rsidP="00BE3FB7">
            <w:pPr>
              <w:rPr>
                <w:rFonts w:ascii="Arial" w:hAnsi="Arial" w:cs="Arial"/>
                <w:sz w:val="16"/>
                <w:szCs w:val="16"/>
                <w:lang w:eastAsia="en-AU"/>
              </w:rPr>
            </w:pPr>
            <w:r w:rsidRPr="00BE3FB7">
              <w:rPr>
                <w:rFonts w:ascii="Arial" w:hAnsi="Arial" w:cs="Arial"/>
                <w:sz w:val="16"/>
                <w:szCs w:val="16"/>
                <w:lang w:eastAsia="en-AU"/>
              </w:rPr>
              <w:t>Loans and advances made</w:t>
            </w:r>
          </w:p>
        </w:tc>
        <w:tc>
          <w:tcPr>
            <w:tcW w:w="606" w:type="pct"/>
            <w:tcBorders>
              <w:top w:val="nil"/>
              <w:left w:val="nil"/>
              <w:bottom w:val="nil"/>
              <w:right w:val="nil"/>
            </w:tcBorders>
            <w:shd w:val="clear" w:color="000000" w:fill="FFFFFF"/>
            <w:noWrap/>
            <w:vAlign w:val="center"/>
            <w:hideMark/>
          </w:tcPr>
          <w:p w14:paraId="29BD9A82" w14:textId="77777777" w:rsidR="00BE3FB7" w:rsidRPr="00BE3FB7" w:rsidRDefault="00BE3FB7" w:rsidP="00BE3FB7">
            <w:pPr>
              <w:jc w:val="right"/>
              <w:rPr>
                <w:rFonts w:ascii="Arial" w:hAnsi="Arial" w:cs="Arial"/>
                <w:sz w:val="16"/>
                <w:szCs w:val="16"/>
                <w:lang w:eastAsia="en-AU"/>
              </w:rPr>
            </w:pPr>
            <w:r w:rsidRPr="00BE3FB7">
              <w:rPr>
                <w:rFonts w:ascii="Arial" w:hAnsi="Arial" w:cs="Arial"/>
                <w:sz w:val="16"/>
                <w:szCs w:val="16"/>
                <w:lang w:eastAsia="en-AU"/>
              </w:rPr>
              <w:t xml:space="preserve">                -   </w:t>
            </w:r>
          </w:p>
        </w:tc>
        <w:tc>
          <w:tcPr>
            <w:tcW w:w="675" w:type="pct"/>
            <w:tcBorders>
              <w:top w:val="nil"/>
              <w:left w:val="nil"/>
              <w:bottom w:val="nil"/>
              <w:right w:val="nil"/>
            </w:tcBorders>
            <w:shd w:val="clear" w:color="000000" w:fill="4AAA42"/>
            <w:noWrap/>
            <w:vAlign w:val="center"/>
            <w:hideMark/>
          </w:tcPr>
          <w:p w14:paraId="69DD3083" w14:textId="77777777" w:rsidR="00BE3FB7" w:rsidRPr="00BE3FB7" w:rsidRDefault="00BE3FB7" w:rsidP="00BE3FB7">
            <w:pPr>
              <w:jc w:val="right"/>
              <w:rPr>
                <w:rFonts w:ascii="Arial" w:hAnsi="Arial" w:cs="Arial"/>
                <w:b/>
                <w:bCs/>
                <w:sz w:val="16"/>
                <w:szCs w:val="16"/>
                <w:lang w:eastAsia="en-AU"/>
              </w:rPr>
            </w:pPr>
            <w:r w:rsidRPr="00BE3FB7">
              <w:rPr>
                <w:rFonts w:ascii="Arial" w:hAnsi="Arial" w:cs="Arial"/>
                <w:b/>
                <w:bCs/>
                <w:sz w:val="16"/>
                <w:szCs w:val="16"/>
                <w:lang w:eastAsia="en-AU"/>
              </w:rPr>
              <w:t xml:space="preserve">                   -   </w:t>
            </w:r>
          </w:p>
        </w:tc>
        <w:tc>
          <w:tcPr>
            <w:tcW w:w="643" w:type="pct"/>
            <w:tcBorders>
              <w:top w:val="nil"/>
              <w:left w:val="nil"/>
              <w:bottom w:val="nil"/>
              <w:right w:val="nil"/>
            </w:tcBorders>
            <w:shd w:val="clear" w:color="000000" w:fill="FFFFFF"/>
            <w:vAlign w:val="center"/>
            <w:hideMark/>
          </w:tcPr>
          <w:p w14:paraId="659AEFC6" w14:textId="77777777" w:rsidR="00BE3FB7" w:rsidRPr="00BE3FB7" w:rsidRDefault="00BE3FB7" w:rsidP="00BE3FB7">
            <w:pPr>
              <w:jc w:val="right"/>
              <w:rPr>
                <w:rFonts w:ascii="Arial" w:hAnsi="Arial" w:cs="Arial"/>
                <w:sz w:val="16"/>
                <w:szCs w:val="16"/>
                <w:lang w:eastAsia="en-AU"/>
              </w:rPr>
            </w:pPr>
            <w:r w:rsidRPr="00BE3FB7">
              <w:rPr>
                <w:rFonts w:ascii="Arial" w:hAnsi="Arial" w:cs="Arial"/>
                <w:sz w:val="16"/>
                <w:szCs w:val="16"/>
                <w:lang w:eastAsia="en-AU"/>
              </w:rPr>
              <w:t xml:space="preserve">                   -   </w:t>
            </w:r>
          </w:p>
        </w:tc>
        <w:tc>
          <w:tcPr>
            <w:tcW w:w="473" w:type="pct"/>
            <w:tcBorders>
              <w:top w:val="nil"/>
              <w:left w:val="nil"/>
              <w:bottom w:val="nil"/>
              <w:right w:val="nil"/>
            </w:tcBorders>
            <w:shd w:val="clear" w:color="auto" w:fill="auto"/>
            <w:vAlign w:val="center"/>
            <w:hideMark/>
          </w:tcPr>
          <w:p w14:paraId="03ED6523" w14:textId="3A09270F" w:rsidR="00BE3FB7" w:rsidRPr="00BE3FB7" w:rsidRDefault="007A4E54" w:rsidP="00BE3FB7">
            <w:pPr>
              <w:jc w:val="right"/>
              <w:rPr>
                <w:rFonts w:ascii="Arial" w:hAnsi="Arial" w:cs="Arial"/>
                <w:sz w:val="16"/>
                <w:szCs w:val="16"/>
                <w:lang w:eastAsia="en-AU"/>
              </w:rPr>
            </w:pPr>
            <w:r w:rsidRPr="002605E6">
              <w:rPr>
                <w:rFonts w:ascii="Arial" w:hAnsi="Arial" w:cs="Arial"/>
                <w:sz w:val="16"/>
                <w:szCs w:val="16"/>
                <w:lang w:eastAsia="en-AU"/>
              </w:rPr>
              <w:t>0.0%</w:t>
            </w:r>
          </w:p>
        </w:tc>
      </w:tr>
      <w:tr w:rsidR="00BE3FB7" w:rsidRPr="00BE3FB7" w14:paraId="3B67B4E1" w14:textId="77777777" w:rsidTr="00666B12">
        <w:trPr>
          <w:trHeight w:val="300"/>
        </w:trPr>
        <w:tc>
          <w:tcPr>
            <w:tcW w:w="2603" w:type="pct"/>
            <w:gridSpan w:val="2"/>
            <w:tcBorders>
              <w:top w:val="nil"/>
              <w:left w:val="nil"/>
              <w:bottom w:val="nil"/>
              <w:right w:val="nil"/>
            </w:tcBorders>
            <w:shd w:val="clear" w:color="000000" w:fill="FFFFFF"/>
            <w:noWrap/>
            <w:vAlign w:val="center"/>
            <w:hideMark/>
          </w:tcPr>
          <w:p w14:paraId="4D15F082" w14:textId="77777777" w:rsidR="00BE3FB7" w:rsidRPr="00BE3FB7" w:rsidRDefault="00BE3FB7" w:rsidP="00BE3FB7">
            <w:pPr>
              <w:rPr>
                <w:rFonts w:ascii="Arial" w:hAnsi="Arial" w:cs="Arial"/>
                <w:sz w:val="16"/>
                <w:szCs w:val="16"/>
                <w:lang w:eastAsia="en-AU"/>
              </w:rPr>
            </w:pPr>
            <w:r w:rsidRPr="00BE3FB7">
              <w:rPr>
                <w:rFonts w:ascii="Arial" w:hAnsi="Arial" w:cs="Arial"/>
                <w:sz w:val="16"/>
                <w:szCs w:val="16"/>
                <w:lang w:eastAsia="en-AU"/>
              </w:rPr>
              <w:t xml:space="preserve">Payments of loans and advances </w:t>
            </w:r>
          </w:p>
        </w:tc>
        <w:tc>
          <w:tcPr>
            <w:tcW w:w="606" w:type="pct"/>
            <w:tcBorders>
              <w:top w:val="nil"/>
              <w:left w:val="nil"/>
              <w:bottom w:val="nil"/>
              <w:right w:val="nil"/>
            </w:tcBorders>
            <w:shd w:val="clear" w:color="000000" w:fill="FFFFFF"/>
            <w:noWrap/>
            <w:vAlign w:val="center"/>
            <w:hideMark/>
          </w:tcPr>
          <w:p w14:paraId="5DB890E7" w14:textId="77777777" w:rsidR="00BE3FB7" w:rsidRPr="00BE3FB7" w:rsidRDefault="00BE3FB7" w:rsidP="00BE3FB7">
            <w:pPr>
              <w:jc w:val="right"/>
              <w:rPr>
                <w:rFonts w:ascii="Arial" w:hAnsi="Arial" w:cs="Arial"/>
                <w:sz w:val="16"/>
                <w:szCs w:val="16"/>
                <w:lang w:eastAsia="en-AU"/>
              </w:rPr>
            </w:pPr>
            <w:r w:rsidRPr="00BE3FB7">
              <w:rPr>
                <w:rFonts w:ascii="Arial" w:hAnsi="Arial" w:cs="Arial"/>
                <w:sz w:val="16"/>
                <w:szCs w:val="16"/>
                <w:lang w:eastAsia="en-AU"/>
              </w:rPr>
              <w:t xml:space="preserve">                -   </w:t>
            </w:r>
          </w:p>
        </w:tc>
        <w:tc>
          <w:tcPr>
            <w:tcW w:w="675" w:type="pct"/>
            <w:tcBorders>
              <w:top w:val="nil"/>
              <w:left w:val="nil"/>
              <w:bottom w:val="nil"/>
              <w:right w:val="nil"/>
            </w:tcBorders>
            <w:shd w:val="clear" w:color="000000" w:fill="4AAA42"/>
            <w:noWrap/>
            <w:vAlign w:val="center"/>
            <w:hideMark/>
          </w:tcPr>
          <w:p w14:paraId="0C9BDA6B" w14:textId="77777777" w:rsidR="00BE3FB7" w:rsidRPr="00BE3FB7" w:rsidRDefault="00BE3FB7" w:rsidP="00BE3FB7">
            <w:pPr>
              <w:jc w:val="right"/>
              <w:rPr>
                <w:rFonts w:ascii="Arial" w:hAnsi="Arial" w:cs="Arial"/>
                <w:b/>
                <w:bCs/>
                <w:sz w:val="16"/>
                <w:szCs w:val="16"/>
                <w:lang w:eastAsia="en-AU"/>
              </w:rPr>
            </w:pPr>
            <w:r w:rsidRPr="00BE3FB7">
              <w:rPr>
                <w:rFonts w:ascii="Arial" w:hAnsi="Arial" w:cs="Arial"/>
                <w:b/>
                <w:bCs/>
                <w:sz w:val="16"/>
                <w:szCs w:val="16"/>
                <w:lang w:eastAsia="en-AU"/>
              </w:rPr>
              <w:t xml:space="preserve">                   -   </w:t>
            </w:r>
          </w:p>
        </w:tc>
        <w:tc>
          <w:tcPr>
            <w:tcW w:w="643" w:type="pct"/>
            <w:tcBorders>
              <w:top w:val="nil"/>
              <w:left w:val="nil"/>
              <w:bottom w:val="nil"/>
              <w:right w:val="nil"/>
            </w:tcBorders>
            <w:shd w:val="clear" w:color="000000" w:fill="FFFFFF"/>
            <w:vAlign w:val="center"/>
            <w:hideMark/>
          </w:tcPr>
          <w:p w14:paraId="5216EEF2" w14:textId="77777777" w:rsidR="00BE3FB7" w:rsidRPr="00BE3FB7" w:rsidRDefault="00BE3FB7" w:rsidP="00BE3FB7">
            <w:pPr>
              <w:jc w:val="right"/>
              <w:rPr>
                <w:rFonts w:ascii="Arial" w:hAnsi="Arial" w:cs="Arial"/>
                <w:sz w:val="16"/>
                <w:szCs w:val="16"/>
                <w:lang w:eastAsia="en-AU"/>
              </w:rPr>
            </w:pPr>
            <w:r w:rsidRPr="00BE3FB7">
              <w:rPr>
                <w:rFonts w:ascii="Arial" w:hAnsi="Arial" w:cs="Arial"/>
                <w:sz w:val="16"/>
                <w:szCs w:val="16"/>
                <w:lang w:eastAsia="en-AU"/>
              </w:rPr>
              <w:t xml:space="preserve">                   -   </w:t>
            </w:r>
          </w:p>
        </w:tc>
        <w:tc>
          <w:tcPr>
            <w:tcW w:w="473" w:type="pct"/>
            <w:tcBorders>
              <w:top w:val="nil"/>
              <w:left w:val="nil"/>
              <w:bottom w:val="nil"/>
              <w:right w:val="nil"/>
            </w:tcBorders>
            <w:shd w:val="clear" w:color="auto" w:fill="auto"/>
            <w:vAlign w:val="center"/>
            <w:hideMark/>
          </w:tcPr>
          <w:p w14:paraId="54D99CF8" w14:textId="6369F88C" w:rsidR="00BE3FB7" w:rsidRPr="00BE3FB7" w:rsidRDefault="007A4E54" w:rsidP="00BE3FB7">
            <w:pPr>
              <w:jc w:val="right"/>
              <w:rPr>
                <w:rFonts w:ascii="Arial" w:hAnsi="Arial" w:cs="Arial"/>
                <w:sz w:val="16"/>
                <w:szCs w:val="16"/>
                <w:lang w:eastAsia="en-AU"/>
              </w:rPr>
            </w:pPr>
            <w:r w:rsidRPr="002605E6">
              <w:rPr>
                <w:rFonts w:ascii="Arial" w:hAnsi="Arial" w:cs="Arial"/>
                <w:sz w:val="16"/>
                <w:szCs w:val="16"/>
                <w:lang w:eastAsia="en-AU"/>
              </w:rPr>
              <w:t>0.0%</w:t>
            </w:r>
          </w:p>
        </w:tc>
      </w:tr>
      <w:tr w:rsidR="00BE3FB7" w:rsidRPr="00C67E63" w14:paraId="4E69F0C7" w14:textId="77777777" w:rsidTr="00666B12">
        <w:trPr>
          <w:trHeight w:val="300"/>
        </w:trPr>
        <w:tc>
          <w:tcPr>
            <w:tcW w:w="2603" w:type="pct"/>
            <w:gridSpan w:val="2"/>
            <w:tcBorders>
              <w:top w:val="nil"/>
              <w:left w:val="nil"/>
              <w:bottom w:val="nil"/>
              <w:right w:val="nil"/>
            </w:tcBorders>
            <w:shd w:val="clear" w:color="auto" w:fill="auto"/>
            <w:noWrap/>
            <w:vAlign w:val="center"/>
            <w:hideMark/>
          </w:tcPr>
          <w:p w14:paraId="1492ECF7" w14:textId="77777777" w:rsidR="00BE3FB7" w:rsidRPr="00BE3FB7" w:rsidRDefault="00BE3FB7" w:rsidP="00BE3FB7">
            <w:pPr>
              <w:rPr>
                <w:rFonts w:ascii="Arial" w:hAnsi="Arial" w:cs="Arial"/>
                <w:b/>
                <w:bCs/>
                <w:sz w:val="16"/>
                <w:szCs w:val="16"/>
                <w:lang w:eastAsia="en-AU"/>
              </w:rPr>
            </w:pPr>
            <w:r w:rsidRPr="00BE3FB7">
              <w:rPr>
                <w:rFonts w:ascii="Arial" w:hAnsi="Arial" w:cs="Arial"/>
                <w:b/>
                <w:bCs/>
                <w:sz w:val="16"/>
                <w:szCs w:val="16"/>
                <w:lang w:eastAsia="en-AU"/>
              </w:rPr>
              <w:t xml:space="preserve">Net cash provided by/ (used in) investing activities </w:t>
            </w:r>
          </w:p>
        </w:tc>
        <w:tc>
          <w:tcPr>
            <w:tcW w:w="606" w:type="pct"/>
            <w:tcBorders>
              <w:top w:val="single" w:sz="4" w:space="0" w:color="auto"/>
              <w:left w:val="nil"/>
              <w:bottom w:val="single" w:sz="4" w:space="0" w:color="auto"/>
              <w:right w:val="nil"/>
            </w:tcBorders>
            <w:shd w:val="clear" w:color="000000" w:fill="FFFFFF"/>
            <w:noWrap/>
            <w:vAlign w:val="center"/>
            <w:hideMark/>
          </w:tcPr>
          <w:p w14:paraId="63996F4F" w14:textId="7200148C" w:rsidR="00BE3FB7" w:rsidRPr="00BE3FB7" w:rsidRDefault="00BE3FB7" w:rsidP="00BE3FB7">
            <w:pPr>
              <w:jc w:val="right"/>
              <w:rPr>
                <w:rFonts w:ascii="Arial" w:hAnsi="Arial" w:cs="Arial"/>
                <w:sz w:val="16"/>
                <w:szCs w:val="16"/>
                <w:lang w:eastAsia="en-AU"/>
              </w:rPr>
            </w:pPr>
            <w:r w:rsidRPr="00BE3FB7">
              <w:rPr>
                <w:rFonts w:ascii="Arial" w:hAnsi="Arial" w:cs="Arial"/>
                <w:sz w:val="16"/>
                <w:szCs w:val="16"/>
                <w:lang w:eastAsia="en-AU"/>
              </w:rPr>
              <w:t xml:space="preserve">        (</w:t>
            </w:r>
            <w:r w:rsidR="0048508B">
              <w:rPr>
                <w:rFonts w:ascii="Arial" w:hAnsi="Arial" w:cs="Arial"/>
                <w:sz w:val="16"/>
                <w:szCs w:val="16"/>
                <w:lang w:eastAsia="en-AU"/>
              </w:rPr>
              <w:t>88,</w:t>
            </w:r>
            <w:r w:rsidR="00031138">
              <w:rPr>
                <w:rFonts w:ascii="Arial" w:hAnsi="Arial" w:cs="Arial"/>
                <w:sz w:val="16"/>
                <w:szCs w:val="16"/>
                <w:lang w:eastAsia="en-AU"/>
              </w:rPr>
              <w:t>699</w:t>
            </w:r>
            <w:r w:rsidRPr="00BE3FB7">
              <w:rPr>
                <w:rFonts w:ascii="Arial" w:hAnsi="Arial" w:cs="Arial"/>
                <w:sz w:val="16"/>
                <w:szCs w:val="16"/>
                <w:lang w:eastAsia="en-AU"/>
              </w:rPr>
              <w:t>)</w:t>
            </w:r>
          </w:p>
        </w:tc>
        <w:tc>
          <w:tcPr>
            <w:tcW w:w="675" w:type="pct"/>
            <w:tcBorders>
              <w:top w:val="single" w:sz="4" w:space="0" w:color="auto"/>
              <w:left w:val="nil"/>
              <w:bottom w:val="single" w:sz="4" w:space="0" w:color="auto"/>
              <w:right w:val="nil"/>
            </w:tcBorders>
            <w:shd w:val="clear" w:color="000000" w:fill="4AAA42"/>
            <w:noWrap/>
            <w:vAlign w:val="center"/>
            <w:hideMark/>
          </w:tcPr>
          <w:p w14:paraId="105010A7" w14:textId="1A054D92" w:rsidR="00BE3FB7" w:rsidRPr="00BE3FB7" w:rsidRDefault="00BE3FB7" w:rsidP="00BE3FB7">
            <w:pPr>
              <w:jc w:val="right"/>
              <w:rPr>
                <w:rFonts w:ascii="Arial" w:hAnsi="Arial" w:cs="Arial"/>
                <w:b/>
                <w:bCs/>
                <w:sz w:val="16"/>
                <w:szCs w:val="16"/>
                <w:lang w:eastAsia="en-AU"/>
              </w:rPr>
            </w:pPr>
            <w:r w:rsidRPr="00BE3FB7">
              <w:rPr>
                <w:rFonts w:ascii="Arial" w:hAnsi="Arial" w:cs="Arial"/>
                <w:b/>
                <w:bCs/>
                <w:sz w:val="16"/>
                <w:szCs w:val="16"/>
                <w:lang w:eastAsia="en-AU"/>
              </w:rPr>
              <w:t xml:space="preserve">        </w:t>
            </w:r>
            <w:r w:rsidR="00CD20F2">
              <w:rPr>
                <w:rFonts w:ascii="Arial" w:hAnsi="Arial" w:cs="Arial"/>
                <w:b/>
                <w:bCs/>
                <w:sz w:val="16"/>
                <w:szCs w:val="16"/>
                <w:lang w:eastAsia="en-AU"/>
              </w:rPr>
              <w:t>(77,696</w:t>
            </w:r>
            <w:r w:rsidRPr="00BE3FB7">
              <w:rPr>
                <w:rFonts w:ascii="Arial" w:hAnsi="Arial" w:cs="Arial"/>
                <w:b/>
                <w:bCs/>
                <w:sz w:val="16"/>
                <w:szCs w:val="16"/>
                <w:lang w:eastAsia="en-AU"/>
              </w:rPr>
              <w:t>)</w:t>
            </w:r>
          </w:p>
        </w:tc>
        <w:tc>
          <w:tcPr>
            <w:tcW w:w="643" w:type="pct"/>
            <w:tcBorders>
              <w:top w:val="single" w:sz="4" w:space="0" w:color="auto"/>
              <w:left w:val="nil"/>
              <w:bottom w:val="single" w:sz="4" w:space="0" w:color="auto"/>
              <w:right w:val="nil"/>
            </w:tcBorders>
            <w:shd w:val="clear" w:color="000000" w:fill="FFFFFF"/>
            <w:noWrap/>
            <w:vAlign w:val="center"/>
            <w:hideMark/>
          </w:tcPr>
          <w:p w14:paraId="6A9BA02C" w14:textId="41C41046" w:rsidR="00BE3FB7" w:rsidRPr="00BE3FB7" w:rsidRDefault="00BC241A" w:rsidP="00BE3FB7">
            <w:pPr>
              <w:jc w:val="right"/>
              <w:rPr>
                <w:rFonts w:ascii="Arial" w:hAnsi="Arial" w:cs="Arial"/>
                <w:sz w:val="16"/>
                <w:szCs w:val="16"/>
                <w:lang w:eastAsia="en-AU"/>
              </w:rPr>
            </w:pPr>
            <w:r>
              <w:rPr>
                <w:rFonts w:ascii="Arial" w:hAnsi="Arial" w:cs="Arial"/>
                <w:sz w:val="16"/>
                <w:szCs w:val="16"/>
                <w:lang w:eastAsia="en-AU"/>
              </w:rPr>
              <w:t>11,003</w:t>
            </w:r>
          </w:p>
        </w:tc>
        <w:tc>
          <w:tcPr>
            <w:tcW w:w="473" w:type="pct"/>
            <w:tcBorders>
              <w:top w:val="single" w:sz="4" w:space="0" w:color="auto"/>
              <w:left w:val="nil"/>
              <w:bottom w:val="single" w:sz="4" w:space="0" w:color="auto"/>
              <w:right w:val="nil"/>
            </w:tcBorders>
            <w:shd w:val="clear" w:color="auto" w:fill="auto"/>
            <w:vAlign w:val="center"/>
            <w:hideMark/>
          </w:tcPr>
          <w:p w14:paraId="6F5C9917" w14:textId="225808C3" w:rsidR="00BE3FB7" w:rsidRPr="002605E6" w:rsidRDefault="00BE3FB7" w:rsidP="00BE3FB7">
            <w:pPr>
              <w:jc w:val="right"/>
              <w:rPr>
                <w:rFonts w:ascii="Arial" w:hAnsi="Arial" w:cs="Arial"/>
                <w:sz w:val="16"/>
                <w:szCs w:val="16"/>
                <w:lang w:eastAsia="en-AU"/>
              </w:rPr>
            </w:pPr>
            <w:r>
              <w:rPr>
                <w:rFonts w:ascii="Arial" w:hAnsi="Arial" w:cs="Arial"/>
                <w:sz w:val="16"/>
                <w:szCs w:val="16"/>
                <w:lang w:eastAsia="en-AU"/>
              </w:rPr>
              <w:t>-</w:t>
            </w:r>
            <w:r w:rsidR="00BC241A">
              <w:rPr>
                <w:rFonts w:ascii="Arial" w:hAnsi="Arial" w:cs="Arial"/>
                <w:sz w:val="16"/>
                <w:szCs w:val="16"/>
                <w:lang w:eastAsia="en-AU"/>
              </w:rPr>
              <w:t>12.4</w:t>
            </w:r>
            <w:r>
              <w:rPr>
                <w:rFonts w:ascii="Arial" w:hAnsi="Arial" w:cs="Arial"/>
                <w:sz w:val="16"/>
                <w:szCs w:val="16"/>
                <w:lang w:eastAsia="en-AU"/>
              </w:rPr>
              <w:t>%</w:t>
            </w:r>
          </w:p>
        </w:tc>
      </w:tr>
    </w:tbl>
    <w:p w14:paraId="1A2F99C6" w14:textId="34714AEC" w:rsidR="00050853" w:rsidRPr="001B2020" w:rsidRDefault="00050853" w:rsidP="001B2020">
      <w:pPr>
        <w:pStyle w:val="Text"/>
      </w:pPr>
    </w:p>
    <w:p w14:paraId="541ACECF" w14:textId="538CE908" w:rsidR="0014624C" w:rsidRPr="00AD76F4" w:rsidRDefault="0014624C" w:rsidP="002A4E5F">
      <w:pPr>
        <w:pStyle w:val="Numbers111"/>
        <w:numPr>
          <w:ilvl w:val="2"/>
          <w:numId w:val="23"/>
        </w:numPr>
        <w:rPr>
          <w:rFonts w:ascii="Arial" w:hAnsi="Arial"/>
        </w:rPr>
      </w:pPr>
      <w:r w:rsidRPr="00AD76F4">
        <w:rPr>
          <w:rFonts w:ascii="Arial" w:hAnsi="Arial"/>
        </w:rPr>
        <w:t>Net cash flows provided by/used in financing activities</w:t>
      </w:r>
      <w:r w:rsidR="008C534D" w:rsidRPr="00AD76F4">
        <w:rPr>
          <w:rFonts w:ascii="Arial" w:hAnsi="Arial"/>
        </w:rPr>
        <w:t>.</w:t>
      </w:r>
    </w:p>
    <w:tbl>
      <w:tblPr>
        <w:tblW w:w="5000" w:type="pct"/>
        <w:tblLook w:val="04A0" w:firstRow="1" w:lastRow="0" w:firstColumn="1" w:lastColumn="0" w:noHBand="0" w:noVBand="1"/>
      </w:tblPr>
      <w:tblGrid>
        <w:gridCol w:w="263"/>
        <w:gridCol w:w="4431"/>
        <w:gridCol w:w="1168"/>
        <w:gridCol w:w="1301"/>
        <w:gridCol w:w="1247"/>
        <w:gridCol w:w="1228"/>
      </w:tblGrid>
      <w:tr w:rsidR="00A00C4A" w:rsidRPr="00BE3FB7" w14:paraId="7A81B294" w14:textId="77777777">
        <w:trPr>
          <w:trHeight w:val="300"/>
        </w:trPr>
        <w:tc>
          <w:tcPr>
            <w:tcW w:w="136" w:type="pct"/>
            <w:tcBorders>
              <w:top w:val="nil"/>
              <w:left w:val="nil"/>
              <w:bottom w:val="nil"/>
              <w:right w:val="nil"/>
            </w:tcBorders>
            <w:shd w:val="clear" w:color="000000" w:fill="0067AC"/>
            <w:noWrap/>
            <w:vAlign w:val="center"/>
            <w:hideMark/>
          </w:tcPr>
          <w:p w14:paraId="0D02E8F1" w14:textId="77777777" w:rsidR="00A00C4A" w:rsidRPr="00BE3FB7" w:rsidRDefault="00A00C4A">
            <w:pPr>
              <w:jc w:val="center"/>
              <w:rPr>
                <w:rFonts w:ascii="Arial" w:hAnsi="Arial" w:cs="Arial"/>
                <w:b/>
                <w:bCs/>
                <w:color w:val="FFFFFF"/>
                <w:sz w:val="16"/>
                <w:szCs w:val="16"/>
                <w:lang w:eastAsia="en-AU"/>
              </w:rPr>
            </w:pPr>
            <w:bookmarkStart w:id="78" w:name="_Ref70484816"/>
            <w:bookmarkStart w:id="79" w:name="_Hlk34146570"/>
            <w:r w:rsidRPr="00BE3FB7">
              <w:rPr>
                <w:rFonts w:ascii="Arial" w:hAnsi="Arial" w:cs="Arial"/>
                <w:b/>
                <w:bCs/>
                <w:color w:val="FFFFFF"/>
                <w:sz w:val="16"/>
                <w:szCs w:val="16"/>
                <w:lang w:eastAsia="en-AU"/>
              </w:rPr>
              <w:t> </w:t>
            </w:r>
          </w:p>
        </w:tc>
        <w:tc>
          <w:tcPr>
            <w:tcW w:w="2299" w:type="pct"/>
            <w:tcBorders>
              <w:top w:val="nil"/>
              <w:left w:val="nil"/>
              <w:bottom w:val="nil"/>
              <w:right w:val="nil"/>
            </w:tcBorders>
            <w:shd w:val="clear" w:color="000000" w:fill="0067AC"/>
            <w:noWrap/>
            <w:vAlign w:val="center"/>
            <w:hideMark/>
          </w:tcPr>
          <w:p w14:paraId="43AF25C4" w14:textId="77777777" w:rsidR="00A00C4A" w:rsidRPr="00BE3FB7" w:rsidRDefault="00A00C4A">
            <w:pP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606" w:type="pct"/>
            <w:vMerge w:val="restart"/>
            <w:tcBorders>
              <w:top w:val="nil"/>
              <w:left w:val="nil"/>
              <w:bottom w:val="nil"/>
              <w:right w:val="nil"/>
            </w:tcBorders>
            <w:shd w:val="clear" w:color="000000" w:fill="0067AC"/>
            <w:vAlign w:val="center"/>
            <w:hideMark/>
          </w:tcPr>
          <w:p w14:paraId="31489D3B" w14:textId="77777777" w:rsidR="00A00C4A" w:rsidRPr="00BE3FB7" w:rsidRDefault="00A00C4A">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Forecast </w:t>
            </w:r>
          </w:p>
        </w:tc>
        <w:tc>
          <w:tcPr>
            <w:tcW w:w="675" w:type="pct"/>
            <w:vMerge w:val="restart"/>
            <w:tcBorders>
              <w:top w:val="nil"/>
              <w:left w:val="nil"/>
              <w:bottom w:val="nil"/>
              <w:right w:val="nil"/>
            </w:tcBorders>
            <w:shd w:val="clear" w:color="000000" w:fill="0067AC"/>
            <w:noWrap/>
            <w:vAlign w:val="center"/>
            <w:hideMark/>
          </w:tcPr>
          <w:p w14:paraId="49C4AFC8" w14:textId="77777777" w:rsidR="00A00C4A" w:rsidRPr="00BE3FB7" w:rsidRDefault="00A00C4A">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Budget </w:t>
            </w:r>
          </w:p>
        </w:tc>
        <w:tc>
          <w:tcPr>
            <w:tcW w:w="647" w:type="pct"/>
            <w:tcBorders>
              <w:top w:val="nil"/>
              <w:left w:val="nil"/>
              <w:bottom w:val="nil"/>
              <w:right w:val="nil"/>
            </w:tcBorders>
            <w:shd w:val="clear" w:color="000000" w:fill="0067AC"/>
            <w:vAlign w:val="center"/>
            <w:hideMark/>
          </w:tcPr>
          <w:p w14:paraId="19987336" w14:textId="77777777" w:rsidR="00A00C4A" w:rsidRPr="00BE3FB7" w:rsidRDefault="00A00C4A">
            <w:pP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637" w:type="pct"/>
            <w:tcBorders>
              <w:top w:val="nil"/>
              <w:left w:val="nil"/>
              <w:bottom w:val="nil"/>
              <w:right w:val="nil"/>
            </w:tcBorders>
            <w:shd w:val="clear" w:color="000000" w:fill="0067AC"/>
            <w:vAlign w:val="center"/>
            <w:hideMark/>
          </w:tcPr>
          <w:p w14:paraId="08889325" w14:textId="77777777" w:rsidR="00A00C4A" w:rsidRPr="00BE3FB7" w:rsidRDefault="00A00C4A">
            <w:pPr>
              <w:rPr>
                <w:rFonts w:ascii="Arial" w:hAnsi="Arial" w:cs="Arial"/>
                <w:color w:val="FFFFFF"/>
                <w:sz w:val="16"/>
                <w:szCs w:val="16"/>
                <w:lang w:eastAsia="en-AU"/>
              </w:rPr>
            </w:pPr>
            <w:r w:rsidRPr="00BE3FB7">
              <w:rPr>
                <w:rFonts w:ascii="Arial" w:hAnsi="Arial" w:cs="Arial"/>
                <w:color w:val="FFFFFF"/>
                <w:sz w:val="16"/>
                <w:szCs w:val="16"/>
                <w:lang w:eastAsia="en-AU"/>
              </w:rPr>
              <w:t> </w:t>
            </w:r>
          </w:p>
        </w:tc>
      </w:tr>
      <w:tr w:rsidR="00A00C4A" w:rsidRPr="00BE3FB7" w14:paraId="4BE4C3E4" w14:textId="77777777">
        <w:trPr>
          <w:trHeight w:val="300"/>
        </w:trPr>
        <w:tc>
          <w:tcPr>
            <w:tcW w:w="136" w:type="pct"/>
            <w:tcBorders>
              <w:top w:val="nil"/>
              <w:left w:val="nil"/>
              <w:bottom w:val="nil"/>
              <w:right w:val="nil"/>
            </w:tcBorders>
            <w:shd w:val="clear" w:color="000000" w:fill="0067AC"/>
            <w:noWrap/>
            <w:vAlign w:val="center"/>
            <w:hideMark/>
          </w:tcPr>
          <w:p w14:paraId="5CACC42F" w14:textId="77777777" w:rsidR="00A00C4A" w:rsidRPr="00BE3FB7" w:rsidRDefault="00A00C4A">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2299" w:type="pct"/>
            <w:tcBorders>
              <w:top w:val="nil"/>
              <w:left w:val="nil"/>
              <w:bottom w:val="nil"/>
              <w:right w:val="nil"/>
            </w:tcBorders>
            <w:shd w:val="clear" w:color="000000" w:fill="0067AC"/>
            <w:noWrap/>
            <w:vAlign w:val="center"/>
            <w:hideMark/>
          </w:tcPr>
          <w:p w14:paraId="6AEF38FB" w14:textId="77777777" w:rsidR="00A00C4A" w:rsidRPr="00BE3FB7" w:rsidRDefault="00A00C4A">
            <w:pP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606" w:type="pct"/>
            <w:vMerge/>
            <w:tcBorders>
              <w:top w:val="nil"/>
              <w:left w:val="nil"/>
              <w:bottom w:val="nil"/>
              <w:right w:val="nil"/>
            </w:tcBorders>
            <w:vAlign w:val="center"/>
            <w:hideMark/>
          </w:tcPr>
          <w:p w14:paraId="7669E353" w14:textId="77777777" w:rsidR="00A00C4A" w:rsidRPr="00BE3FB7" w:rsidRDefault="00A00C4A">
            <w:pPr>
              <w:rPr>
                <w:rFonts w:ascii="Arial" w:hAnsi="Arial" w:cs="Arial"/>
                <w:b/>
                <w:bCs/>
                <w:color w:val="FFFFFF"/>
                <w:sz w:val="16"/>
                <w:szCs w:val="16"/>
                <w:lang w:eastAsia="en-AU"/>
              </w:rPr>
            </w:pPr>
          </w:p>
        </w:tc>
        <w:tc>
          <w:tcPr>
            <w:tcW w:w="675" w:type="pct"/>
            <w:vMerge/>
            <w:tcBorders>
              <w:top w:val="nil"/>
              <w:left w:val="nil"/>
              <w:bottom w:val="nil"/>
              <w:right w:val="nil"/>
            </w:tcBorders>
            <w:vAlign w:val="center"/>
            <w:hideMark/>
          </w:tcPr>
          <w:p w14:paraId="5742E7F4" w14:textId="77777777" w:rsidR="00A00C4A" w:rsidRPr="00BE3FB7" w:rsidRDefault="00A00C4A">
            <w:pPr>
              <w:rPr>
                <w:rFonts w:ascii="Arial" w:hAnsi="Arial" w:cs="Arial"/>
                <w:b/>
                <w:bCs/>
                <w:color w:val="FFFFFF"/>
                <w:sz w:val="16"/>
                <w:szCs w:val="16"/>
                <w:lang w:eastAsia="en-AU"/>
              </w:rPr>
            </w:pPr>
          </w:p>
        </w:tc>
        <w:tc>
          <w:tcPr>
            <w:tcW w:w="647" w:type="pct"/>
            <w:tcBorders>
              <w:top w:val="nil"/>
              <w:left w:val="nil"/>
              <w:bottom w:val="nil"/>
              <w:right w:val="nil"/>
            </w:tcBorders>
            <w:shd w:val="clear" w:color="000000" w:fill="0067AC"/>
            <w:vAlign w:val="center"/>
            <w:hideMark/>
          </w:tcPr>
          <w:p w14:paraId="3CC95EC5" w14:textId="77777777" w:rsidR="00A00C4A" w:rsidRPr="00BE3FB7" w:rsidRDefault="00A00C4A">
            <w:pP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637" w:type="pct"/>
            <w:tcBorders>
              <w:top w:val="nil"/>
              <w:left w:val="nil"/>
              <w:bottom w:val="nil"/>
              <w:right w:val="nil"/>
            </w:tcBorders>
            <w:shd w:val="clear" w:color="000000" w:fill="0067AC"/>
            <w:vAlign w:val="center"/>
            <w:hideMark/>
          </w:tcPr>
          <w:p w14:paraId="14459152" w14:textId="77777777" w:rsidR="00A00C4A" w:rsidRPr="00BE3FB7" w:rsidRDefault="00A00C4A">
            <w:pPr>
              <w:rPr>
                <w:rFonts w:ascii="Arial" w:hAnsi="Arial" w:cs="Arial"/>
                <w:color w:val="FFFFFF"/>
                <w:sz w:val="16"/>
                <w:szCs w:val="16"/>
                <w:lang w:eastAsia="en-AU"/>
              </w:rPr>
            </w:pPr>
            <w:r w:rsidRPr="00BE3FB7">
              <w:rPr>
                <w:rFonts w:ascii="Arial" w:hAnsi="Arial" w:cs="Arial"/>
                <w:color w:val="FFFFFF"/>
                <w:sz w:val="16"/>
                <w:szCs w:val="16"/>
                <w:lang w:eastAsia="en-AU"/>
              </w:rPr>
              <w:t> </w:t>
            </w:r>
          </w:p>
        </w:tc>
      </w:tr>
      <w:tr w:rsidR="00A00C4A" w:rsidRPr="00BE3FB7" w14:paraId="77C6C516" w14:textId="77777777">
        <w:trPr>
          <w:trHeight w:val="300"/>
        </w:trPr>
        <w:tc>
          <w:tcPr>
            <w:tcW w:w="136" w:type="pct"/>
            <w:tcBorders>
              <w:top w:val="nil"/>
              <w:left w:val="nil"/>
              <w:bottom w:val="nil"/>
              <w:right w:val="nil"/>
            </w:tcBorders>
            <w:shd w:val="clear" w:color="000000" w:fill="0067AC"/>
            <w:noWrap/>
            <w:vAlign w:val="center"/>
            <w:hideMark/>
          </w:tcPr>
          <w:p w14:paraId="223BD826" w14:textId="77777777" w:rsidR="00A00C4A" w:rsidRPr="00BE3FB7" w:rsidRDefault="00A00C4A">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2299" w:type="pct"/>
            <w:tcBorders>
              <w:top w:val="nil"/>
              <w:left w:val="nil"/>
              <w:bottom w:val="nil"/>
              <w:right w:val="nil"/>
            </w:tcBorders>
            <w:shd w:val="clear" w:color="000000" w:fill="0067AC"/>
            <w:noWrap/>
            <w:vAlign w:val="center"/>
            <w:hideMark/>
          </w:tcPr>
          <w:p w14:paraId="6CDFE6DE" w14:textId="77777777" w:rsidR="00A00C4A" w:rsidRPr="00BE3FB7" w:rsidRDefault="00A00C4A">
            <w:pP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606" w:type="pct"/>
            <w:tcBorders>
              <w:top w:val="nil"/>
              <w:left w:val="nil"/>
              <w:bottom w:val="nil"/>
              <w:right w:val="nil"/>
            </w:tcBorders>
            <w:shd w:val="clear" w:color="000000" w:fill="0067AC"/>
            <w:noWrap/>
            <w:vAlign w:val="center"/>
            <w:hideMark/>
          </w:tcPr>
          <w:p w14:paraId="64A8D446" w14:textId="62FB05B9" w:rsidR="00A00C4A" w:rsidRPr="00BE3FB7" w:rsidRDefault="00FF6580">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2023/24 </w:t>
            </w:r>
          </w:p>
        </w:tc>
        <w:tc>
          <w:tcPr>
            <w:tcW w:w="675" w:type="pct"/>
            <w:tcBorders>
              <w:top w:val="nil"/>
              <w:left w:val="nil"/>
              <w:bottom w:val="nil"/>
              <w:right w:val="nil"/>
            </w:tcBorders>
            <w:shd w:val="clear" w:color="000000" w:fill="0067AC"/>
            <w:vAlign w:val="center"/>
            <w:hideMark/>
          </w:tcPr>
          <w:p w14:paraId="3BE4648F" w14:textId="4867F85A" w:rsidR="00A00C4A" w:rsidRPr="00BE3FB7" w:rsidRDefault="00FF6580">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2024/25 </w:t>
            </w:r>
          </w:p>
        </w:tc>
        <w:tc>
          <w:tcPr>
            <w:tcW w:w="647" w:type="pct"/>
            <w:tcBorders>
              <w:top w:val="nil"/>
              <w:left w:val="nil"/>
              <w:bottom w:val="nil"/>
              <w:right w:val="nil"/>
            </w:tcBorders>
            <w:shd w:val="clear" w:color="000000" w:fill="0067AC"/>
            <w:vAlign w:val="center"/>
            <w:hideMark/>
          </w:tcPr>
          <w:p w14:paraId="43F2A7B4" w14:textId="77777777" w:rsidR="00A00C4A" w:rsidRPr="00BE3FB7" w:rsidRDefault="00A00C4A">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Change </w:t>
            </w:r>
          </w:p>
        </w:tc>
        <w:tc>
          <w:tcPr>
            <w:tcW w:w="637" w:type="pct"/>
            <w:tcBorders>
              <w:top w:val="nil"/>
              <w:left w:val="nil"/>
              <w:bottom w:val="nil"/>
              <w:right w:val="nil"/>
            </w:tcBorders>
            <w:shd w:val="clear" w:color="000000" w:fill="0067AC"/>
            <w:vAlign w:val="center"/>
            <w:hideMark/>
          </w:tcPr>
          <w:p w14:paraId="4F18717E" w14:textId="77777777" w:rsidR="00A00C4A" w:rsidRPr="00BE3FB7" w:rsidRDefault="00A00C4A">
            <w:pPr>
              <w:jc w:val="center"/>
              <w:rPr>
                <w:rFonts w:ascii="Arial" w:hAnsi="Arial" w:cs="Arial"/>
                <w:color w:val="FFFFFF"/>
                <w:sz w:val="16"/>
                <w:szCs w:val="16"/>
                <w:lang w:eastAsia="en-AU"/>
              </w:rPr>
            </w:pPr>
            <w:r w:rsidRPr="00BE3FB7">
              <w:rPr>
                <w:rFonts w:ascii="Arial" w:hAnsi="Arial" w:cs="Arial"/>
                <w:color w:val="FFFFFF"/>
                <w:sz w:val="16"/>
                <w:szCs w:val="16"/>
                <w:lang w:eastAsia="en-AU"/>
              </w:rPr>
              <w:t> </w:t>
            </w:r>
          </w:p>
        </w:tc>
      </w:tr>
      <w:tr w:rsidR="00A00C4A" w:rsidRPr="00BE3FB7" w14:paraId="792C98CD" w14:textId="77777777">
        <w:trPr>
          <w:trHeight w:val="300"/>
        </w:trPr>
        <w:tc>
          <w:tcPr>
            <w:tcW w:w="136" w:type="pct"/>
            <w:tcBorders>
              <w:top w:val="nil"/>
              <w:left w:val="nil"/>
              <w:bottom w:val="nil"/>
              <w:right w:val="nil"/>
            </w:tcBorders>
            <w:shd w:val="clear" w:color="000000" w:fill="0067AC"/>
            <w:noWrap/>
            <w:vAlign w:val="center"/>
            <w:hideMark/>
          </w:tcPr>
          <w:p w14:paraId="1F83E6CA" w14:textId="77777777" w:rsidR="00A00C4A" w:rsidRPr="00BE3FB7" w:rsidRDefault="00A00C4A">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2299" w:type="pct"/>
            <w:tcBorders>
              <w:top w:val="nil"/>
              <w:left w:val="nil"/>
              <w:bottom w:val="nil"/>
              <w:right w:val="nil"/>
            </w:tcBorders>
            <w:shd w:val="clear" w:color="000000" w:fill="0067AC"/>
            <w:noWrap/>
            <w:vAlign w:val="center"/>
            <w:hideMark/>
          </w:tcPr>
          <w:p w14:paraId="2239885C" w14:textId="77777777" w:rsidR="00A00C4A" w:rsidRPr="00BE3FB7" w:rsidRDefault="00A00C4A">
            <w:pP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606" w:type="pct"/>
            <w:tcBorders>
              <w:top w:val="nil"/>
              <w:left w:val="nil"/>
              <w:bottom w:val="nil"/>
              <w:right w:val="nil"/>
            </w:tcBorders>
            <w:shd w:val="clear" w:color="000000" w:fill="0067AC"/>
            <w:noWrap/>
            <w:vAlign w:val="center"/>
            <w:hideMark/>
          </w:tcPr>
          <w:p w14:paraId="1430F503" w14:textId="77777777" w:rsidR="00A00C4A" w:rsidRPr="00BE3FB7" w:rsidRDefault="00A00C4A">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$’000 </w:t>
            </w:r>
          </w:p>
        </w:tc>
        <w:tc>
          <w:tcPr>
            <w:tcW w:w="675" w:type="pct"/>
            <w:tcBorders>
              <w:top w:val="nil"/>
              <w:left w:val="nil"/>
              <w:bottom w:val="nil"/>
              <w:right w:val="nil"/>
            </w:tcBorders>
            <w:shd w:val="clear" w:color="000000" w:fill="0067AC"/>
            <w:noWrap/>
            <w:vAlign w:val="center"/>
            <w:hideMark/>
          </w:tcPr>
          <w:p w14:paraId="3534216C" w14:textId="77777777" w:rsidR="00A00C4A" w:rsidRPr="00BE3FB7" w:rsidRDefault="00A00C4A">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$’000 </w:t>
            </w:r>
          </w:p>
        </w:tc>
        <w:tc>
          <w:tcPr>
            <w:tcW w:w="647" w:type="pct"/>
            <w:tcBorders>
              <w:top w:val="nil"/>
              <w:left w:val="nil"/>
              <w:bottom w:val="nil"/>
              <w:right w:val="nil"/>
            </w:tcBorders>
            <w:shd w:val="clear" w:color="000000" w:fill="0067AC"/>
            <w:vAlign w:val="center"/>
            <w:hideMark/>
          </w:tcPr>
          <w:p w14:paraId="2BF301F4" w14:textId="77777777" w:rsidR="00A00C4A" w:rsidRPr="00BE3FB7" w:rsidRDefault="00A00C4A">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$’000 </w:t>
            </w:r>
          </w:p>
        </w:tc>
        <w:tc>
          <w:tcPr>
            <w:tcW w:w="637" w:type="pct"/>
            <w:tcBorders>
              <w:top w:val="nil"/>
              <w:left w:val="nil"/>
              <w:bottom w:val="nil"/>
              <w:right w:val="nil"/>
            </w:tcBorders>
            <w:shd w:val="clear" w:color="000000" w:fill="0067AC"/>
            <w:vAlign w:val="center"/>
            <w:hideMark/>
          </w:tcPr>
          <w:p w14:paraId="249EBFB0" w14:textId="77777777" w:rsidR="00A00C4A" w:rsidRPr="00BE3FB7" w:rsidRDefault="00A00C4A">
            <w:pPr>
              <w:jc w:val="center"/>
              <w:rPr>
                <w:rFonts w:ascii="Arial" w:hAnsi="Arial" w:cs="Arial"/>
                <w:color w:val="FFFFFF"/>
                <w:sz w:val="16"/>
                <w:szCs w:val="16"/>
                <w:lang w:eastAsia="en-AU"/>
              </w:rPr>
            </w:pPr>
            <w:r w:rsidRPr="00BE3FB7">
              <w:rPr>
                <w:rFonts w:ascii="Arial" w:hAnsi="Arial" w:cs="Arial"/>
                <w:color w:val="FFFFFF"/>
                <w:sz w:val="16"/>
                <w:szCs w:val="16"/>
                <w:lang w:eastAsia="en-AU"/>
              </w:rPr>
              <w:t>%</w:t>
            </w:r>
          </w:p>
        </w:tc>
      </w:tr>
      <w:tr w:rsidR="00A00C4A" w:rsidRPr="00BE3FB7" w14:paraId="7DE852C0" w14:textId="77777777" w:rsidTr="00A00C4A">
        <w:trPr>
          <w:trHeight w:val="300"/>
        </w:trPr>
        <w:tc>
          <w:tcPr>
            <w:tcW w:w="136" w:type="pct"/>
            <w:tcBorders>
              <w:top w:val="nil"/>
              <w:left w:val="nil"/>
              <w:bottom w:val="nil"/>
              <w:right w:val="nil"/>
            </w:tcBorders>
            <w:shd w:val="clear" w:color="000000" w:fill="FFFFFF"/>
            <w:noWrap/>
            <w:hideMark/>
          </w:tcPr>
          <w:p w14:paraId="3EEEF6D2" w14:textId="77777777" w:rsidR="00A00C4A" w:rsidRPr="00BE3FB7" w:rsidRDefault="00A00C4A">
            <w:pPr>
              <w:jc w:val="center"/>
              <w:rPr>
                <w:rFonts w:ascii="Arial" w:hAnsi="Arial" w:cs="Arial"/>
                <w:sz w:val="16"/>
                <w:szCs w:val="16"/>
                <w:lang w:eastAsia="en-AU"/>
              </w:rPr>
            </w:pPr>
            <w:r w:rsidRPr="00BE3FB7">
              <w:rPr>
                <w:rFonts w:ascii="Arial" w:hAnsi="Arial" w:cs="Arial"/>
                <w:sz w:val="16"/>
                <w:szCs w:val="16"/>
                <w:lang w:eastAsia="en-AU"/>
              </w:rPr>
              <w:t> </w:t>
            </w:r>
          </w:p>
        </w:tc>
        <w:tc>
          <w:tcPr>
            <w:tcW w:w="2299" w:type="pct"/>
            <w:tcBorders>
              <w:top w:val="nil"/>
              <w:left w:val="nil"/>
              <w:bottom w:val="nil"/>
              <w:right w:val="nil"/>
            </w:tcBorders>
            <w:shd w:val="clear" w:color="000000" w:fill="FFFFFF"/>
            <w:noWrap/>
            <w:vAlign w:val="center"/>
            <w:hideMark/>
          </w:tcPr>
          <w:p w14:paraId="707FA3FD" w14:textId="77777777" w:rsidR="00A00C4A" w:rsidRPr="00BE3FB7" w:rsidRDefault="00A00C4A">
            <w:pPr>
              <w:rPr>
                <w:rFonts w:ascii="Arial" w:hAnsi="Arial" w:cs="Arial"/>
                <w:sz w:val="16"/>
                <w:szCs w:val="16"/>
                <w:lang w:eastAsia="en-AU"/>
              </w:rPr>
            </w:pPr>
            <w:r w:rsidRPr="00BE3FB7">
              <w:rPr>
                <w:rFonts w:ascii="Arial" w:hAnsi="Arial" w:cs="Arial"/>
                <w:sz w:val="16"/>
                <w:szCs w:val="16"/>
                <w:lang w:eastAsia="en-AU"/>
              </w:rPr>
              <w:t> </w:t>
            </w:r>
          </w:p>
        </w:tc>
        <w:tc>
          <w:tcPr>
            <w:tcW w:w="606" w:type="pct"/>
            <w:tcBorders>
              <w:top w:val="nil"/>
              <w:left w:val="nil"/>
              <w:bottom w:val="nil"/>
              <w:right w:val="nil"/>
            </w:tcBorders>
            <w:shd w:val="clear" w:color="000000" w:fill="FFFFFF"/>
            <w:noWrap/>
            <w:hideMark/>
          </w:tcPr>
          <w:p w14:paraId="6BC3089C" w14:textId="77777777" w:rsidR="00A00C4A" w:rsidRPr="00BE3FB7" w:rsidRDefault="00A00C4A">
            <w:pPr>
              <w:jc w:val="center"/>
              <w:rPr>
                <w:rFonts w:ascii="Arial" w:hAnsi="Arial" w:cs="Arial"/>
                <w:sz w:val="16"/>
                <w:szCs w:val="16"/>
                <w:lang w:eastAsia="en-AU"/>
              </w:rPr>
            </w:pPr>
            <w:r w:rsidRPr="00BE3FB7">
              <w:rPr>
                <w:rFonts w:ascii="Arial" w:hAnsi="Arial" w:cs="Arial"/>
                <w:sz w:val="16"/>
                <w:szCs w:val="16"/>
                <w:lang w:eastAsia="en-AU"/>
              </w:rPr>
              <w:t xml:space="preserve"> Inflows </w:t>
            </w:r>
          </w:p>
        </w:tc>
        <w:tc>
          <w:tcPr>
            <w:tcW w:w="675" w:type="pct"/>
            <w:tcBorders>
              <w:top w:val="nil"/>
              <w:left w:val="nil"/>
              <w:bottom w:val="nil"/>
              <w:right w:val="nil"/>
            </w:tcBorders>
            <w:shd w:val="clear" w:color="auto" w:fill="4AAA42"/>
            <w:noWrap/>
            <w:hideMark/>
          </w:tcPr>
          <w:p w14:paraId="342E317F" w14:textId="77777777" w:rsidR="00A00C4A" w:rsidRPr="00BE3FB7" w:rsidRDefault="00A00C4A">
            <w:pPr>
              <w:jc w:val="center"/>
              <w:rPr>
                <w:rFonts w:ascii="Arial" w:hAnsi="Arial" w:cs="Arial"/>
                <w:b/>
                <w:bCs/>
                <w:sz w:val="16"/>
                <w:szCs w:val="16"/>
                <w:lang w:eastAsia="en-AU"/>
              </w:rPr>
            </w:pPr>
            <w:r w:rsidRPr="00BE3FB7">
              <w:rPr>
                <w:rFonts w:ascii="Arial" w:hAnsi="Arial" w:cs="Arial"/>
                <w:b/>
                <w:bCs/>
                <w:sz w:val="16"/>
                <w:szCs w:val="16"/>
                <w:lang w:eastAsia="en-AU"/>
              </w:rPr>
              <w:t xml:space="preserve"> Inflows </w:t>
            </w:r>
          </w:p>
        </w:tc>
        <w:tc>
          <w:tcPr>
            <w:tcW w:w="647" w:type="pct"/>
            <w:tcBorders>
              <w:top w:val="nil"/>
              <w:left w:val="nil"/>
              <w:bottom w:val="nil"/>
              <w:right w:val="nil"/>
            </w:tcBorders>
            <w:shd w:val="clear" w:color="auto" w:fill="auto"/>
            <w:noWrap/>
            <w:hideMark/>
          </w:tcPr>
          <w:p w14:paraId="6B2DB378" w14:textId="77777777" w:rsidR="00A00C4A" w:rsidRPr="00BE3FB7" w:rsidRDefault="00A00C4A">
            <w:pPr>
              <w:jc w:val="center"/>
              <w:rPr>
                <w:rFonts w:ascii="Arial" w:hAnsi="Arial" w:cs="Arial"/>
                <w:b/>
                <w:bCs/>
                <w:sz w:val="16"/>
                <w:szCs w:val="16"/>
                <w:lang w:eastAsia="en-AU"/>
              </w:rPr>
            </w:pPr>
          </w:p>
        </w:tc>
        <w:tc>
          <w:tcPr>
            <w:tcW w:w="637" w:type="pct"/>
            <w:tcBorders>
              <w:top w:val="nil"/>
              <w:left w:val="nil"/>
              <w:bottom w:val="nil"/>
              <w:right w:val="nil"/>
            </w:tcBorders>
            <w:shd w:val="clear" w:color="auto" w:fill="auto"/>
            <w:noWrap/>
            <w:hideMark/>
          </w:tcPr>
          <w:p w14:paraId="534AF6BB" w14:textId="77777777" w:rsidR="00A00C4A" w:rsidRPr="00BE3FB7" w:rsidRDefault="00A00C4A">
            <w:pPr>
              <w:rPr>
                <w:rFonts w:ascii="Arial" w:hAnsi="Arial" w:cs="Arial"/>
                <w:sz w:val="16"/>
                <w:szCs w:val="16"/>
                <w:lang w:eastAsia="en-AU"/>
              </w:rPr>
            </w:pPr>
          </w:p>
        </w:tc>
      </w:tr>
      <w:tr w:rsidR="00A00C4A" w:rsidRPr="00BE3FB7" w14:paraId="1BFF0102" w14:textId="77777777" w:rsidTr="00A00C4A">
        <w:trPr>
          <w:trHeight w:val="300"/>
        </w:trPr>
        <w:tc>
          <w:tcPr>
            <w:tcW w:w="136" w:type="pct"/>
            <w:tcBorders>
              <w:top w:val="nil"/>
              <w:left w:val="nil"/>
              <w:bottom w:val="nil"/>
              <w:right w:val="nil"/>
            </w:tcBorders>
            <w:shd w:val="clear" w:color="000000" w:fill="FFFFFF"/>
            <w:noWrap/>
            <w:hideMark/>
          </w:tcPr>
          <w:p w14:paraId="54BB8264" w14:textId="77777777" w:rsidR="00A00C4A" w:rsidRPr="00BE3FB7" w:rsidRDefault="00A00C4A">
            <w:pPr>
              <w:jc w:val="center"/>
              <w:rPr>
                <w:rFonts w:ascii="Arial" w:hAnsi="Arial" w:cs="Arial"/>
                <w:sz w:val="16"/>
                <w:szCs w:val="16"/>
                <w:lang w:eastAsia="en-AU"/>
              </w:rPr>
            </w:pPr>
            <w:r w:rsidRPr="00BE3FB7">
              <w:rPr>
                <w:rFonts w:ascii="Arial" w:hAnsi="Arial" w:cs="Arial"/>
                <w:sz w:val="16"/>
                <w:szCs w:val="16"/>
                <w:lang w:eastAsia="en-AU"/>
              </w:rPr>
              <w:t> </w:t>
            </w:r>
          </w:p>
        </w:tc>
        <w:tc>
          <w:tcPr>
            <w:tcW w:w="2299" w:type="pct"/>
            <w:tcBorders>
              <w:top w:val="nil"/>
              <w:left w:val="nil"/>
              <w:bottom w:val="nil"/>
              <w:right w:val="nil"/>
            </w:tcBorders>
            <w:shd w:val="clear" w:color="000000" w:fill="FFFFFF"/>
            <w:noWrap/>
            <w:vAlign w:val="center"/>
            <w:hideMark/>
          </w:tcPr>
          <w:p w14:paraId="38860CDF" w14:textId="77777777" w:rsidR="00A00C4A" w:rsidRPr="00BE3FB7" w:rsidRDefault="00A00C4A">
            <w:pPr>
              <w:rPr>
                <w:rFonts w:ascii="Arial" w:hAnsi="Arial" w:cs="Arial"/>
                <w:sz w:val="16"/>
                <w:szCs w:val="16"/>
                <w:lang w:eastAsia="en-AU"/>
              </w:rPr>
            </w:pPr>
            <w:r w:rsidRPr="00BE3FB7">
              <w:rPr>
                <w:rFonts w:ascii="Arial" w:hAnsi="Arial" w:cs="Arial"/>
                <w:sz w:val="16"/>
                <w:szCs w:val="16"/>
                <w:lang w:eastAsia="en-AU"/>
              </w:rPr>
              <w:t> </w:t>
            </w:r>
          </w:p>
        </w:tc>
        <w:tc>
          <w:tcPr>
            <w:tcW w:w="606" w:type="pct"/>
            <w:tcBorders>
              <w:top w:val="nil"/>
              <w:left w:val="nil"/>
              <w:bottom w:val="nil"/>
              <w:right w:val="nil"/>
            </w:tcBorders>
            <w:shd w:val="clear" w:color="000000" w:fill="FFFFFF"/>
            <w:noWrap/>
            <w:hideMark/>
          </w:tcPr>
          <w:p w14:paraId="09A898FD" w14:textId="77777777" w:rsidR="00A00C4A" w:rsidRPr="00BE3FB7" w:rsidRDefault="00A00C4A">
            <w:pPr>
              <w:jc w:val="center"/>
              <w:rPr>
                <w:rFonts w:ascii="Arial" w:hAnsi="Arial" w:cs="Arial"/>
                <w:sz w:val="16"/>
                <w:szCs w:val="16"/>
                <w:lang w:eastAsia="en-AU"/>
              </w:rPr>
            </w:pPr>
            <w:r w:rsidRPr="00BE3FB7">
              <w:rPr>
                <w:rFonts w:ascii="Arial" w:hAnsi="Arial" w:cs="Arial"/>
                <w:sz w:val="16"/>
                <w:szCs w:val="16"/>
                <w:lang w:eastAsia="en-AU"/>
              </w:rPr>
              <w:t xml:space="preserve"> (Outflows) </w:t>
            </w:r>
          </w:p>
        </w:tc>
        <w:tc>
          <w:tcPr>
            <w:tcW w:w="675" w:type="pct"/>
            <w:tcBorders>
              <w:top w:val="nil"/>
              <w:left w:val="nil"/>
              <w:bottom w:val="nil"/>
              <w:right w:val="nil"/>
            </w:tcBorders>
            <w:shd w:val="clear" w:color="auto" w:fill="4AAA42"/>
            <w:noWrap/>
            <w:hideMark/>
          </w:tcPr>
          <w:p w14:paraId="2401CA73" w14:textId="77777777" w:rsidR="00A00C4A" w:rsidRPr="00BE3FB7" w:rsidRDefault="00A00C4A">
            <w:pPr>
              <w:jc w:val="center"/>
              <w:rPr>
                <w:rFonts w:ascii="Arial" w:hAnsi="Arial" w:cs="Arial"/>
                <w:b/>
                <w:bCs/>
                <w:sz w:val="16"/>
                <w:szCs w:val="16"/>
                <w:lang w:eastAsia="en-AU"/>
              </w:rPr>
            </w:pPr>
            <w:r w:rsidRPr="00BE3FB7">
              <w:rPr>
                <w:rFonts w:ascii="Arial" w:hAnsi="Arial" w:cs="Arial"/>
                <w:b/>
                <w:bCs/>
                <w:sz w:val="16"/>
                <w:szCs w:val="16"/>
                <w:lang w:eastAsia="en-AU"/>
              </w:rPr>
              <w:t xml:space="preserve"> (Outflows) </w:t>
            </w:r>
          </w:p>
        </w:tc>
        <w:tc>
          <w:tcPr>
            <w:tcW w:w="647" w:type="pct"/>
            <w:tcBorders>
              <w:top w:val="nil"/>
              <w:left w:val="nil"/>
              <w:bottom w:val="nil"/>
              <w:right w:val="nil"/>
            </w:tcBorders>
            <w:shd w:val="clear" w:color="auto" w:fill="auto"/>
            <w:noWrap/>
            <w:hideMark/>
          </w:tcPr>
          <w:p w14:paraId="73C05B84" w14:textId="77777777" w:rsidR="00A00C4A" w:rsidRPr="00BE3FB7" w:rsidRDefault="00A00C4A">
            <w:pPr>
              <w:jc w:val="center"/>
              <w:rPr>
                <w:rFonts w:ascii="Arial" w:hAnsi="Arial" w:cs="Arial"/>
                <w:b/>
                <w:bCs/>
                <w:sz w:val="16"/>
                <w:szCs w:val="16"/>
                <w:lang w:eastAsia="en-AU"/>
              </w:rPr>
            </w:pPr>
          </w:p>
        </w:tc>
        <w:tc>
          <w:tcPr>
            <w:tcW w:w="637" w:type="pct"/>
            <w:tcBorders>
              <w:top w:val="nil"/>
              <w:left w:val="nil"/>
              <w:bottom w:val="nil"/>
              <w:right w:val="nil"/>
            </w:tcBorders>
            <w:shd w:val="clear" w:color="auto" w:fill="auto"/>
            <w:noWrap/>
            <w:hideMark/>
          </w:tcPr>
          <w:p w14:paraId="3583CA92" w14:textId="77777777" w:rsidR="00A00C4A" w:rsidRPr="00BE3FB7" w:rsidRDefault="00A00C4A">
            <w:pPr>
              <w:rPr>
                <w:rFonts w:ascii="Arial" w:hAnsi="Arial" w:cs="Arial"/>
                <w:sz w:val="16"/>
                <w:szCs w:val="16"/>
                <w:lang w:eastAsia="en-AU"/>
              </w:rPr>
            </w:pPr>
          </w:p>
        </w:tc>
      </w:tr>
      <w:tr w:rsidR="00A00C4A" w:rsidRPr="00BE3FB7" w14:paraId="21F170C3" w14:textId="77777777" w:rsidTr="00A00C4A">
        <w:trPr>
          <w:trHeight w:val="300"/>
        </w:trPr>
        <w:tc>
          <w:tcPr>
            <w:tcW w:w="2435" w:type="pct"/>
            <w:gridSpan w:val="2"/>
            <w:tcBorders>
              <w:top w:val="nil"/>
              <w:left w:val="nil"/>
              <w:bottom w:val="nil"/>
              <w:right w:val="nil"/>
            </w:tcBorders>
            <w:shd w:val="clear" w:color="auto" w:fill="auto"/>
            <w:noWrap/>
            <w:vAlign w:val="center"/>
            <w:hideMark/>
          </w:tcPr>
          <w:p w14:paraId="20D66586" w14:textId="77777777" w:rsidR="00A00C4A" w:rsidRPr="00BE3FB7" w:rsidRDefault="00A00C4A">
            <w:pPr>
              <w:rPr>
                <w:rFonts w:ascii="Arial" w:hAnsi="Arial" w:cs="Arial"/>
                <w:b/>
                <w:bCs/>
                <w:sz w:val="16"/>
                <w:szCs w:val="16"/>
                <w:lang w:eastAsia="en-AU"/>
              </w:rPr>
            </w:pPr>
            <w:r w:rsidRPr="00BE3FB7">
              <w:rPr>
                <w:rFonts w:ascii="Arial" w:hAnsi="Arial" w:cs="Arial"/>
                <w:b/>
                <w:bCs/>
                <w:sz w:val="16"/>
                <w:szCs w:val="16"/>
                <w:lang w:eastAsia="en-AU"/>
              </w:rPr>
              <w:t xml:space="preserve">Cash flows from financing activities </w:t>
            </w:r>
          </w:p>
        </w:tc>
        <w:tc>
          <w:tcPr>
            <w:tcW w:w="606" w:type="pct"/>
            <w:tcBorders>
              <w:top w:val="nil"/>
              <w:left w:val="nil"/>
              <w:bottom w:val="nil"/>
              <w:right w:val="nil"/>
            </w:tcBorders>
            <w:shd w:val="clear" w:color="000000" w:fill="FFFFFF"/>
            <w:noWrap/>
            <w:vAlign w:val="center"/>
            <w:hideMark/>
          </w:tcPr>
          <w:p w14:paraId="5C017735" w14:textId="77777777" w:rsidR="00A00C4A" w:rsidRPr="00BE3FB7" w:rsidRDefault="00A00C4A" w:rsidP="00A00C4A">
            <w:pPr>
              <w:jc w:val="right"/>
              <w:rPr>
                <w:rFonts w:ascii="Arial" w:hAnsi="Arial" w:cs="Arial"/>
                <w:sz w:val="16"/>
                <w:szCs w:val="16"/>
                <w:lang w:eastAsia="en-AU"/>
              </w:rPr>
            </w:pPr>
            <w:r w:rsidRPr="00BE3FB7">
              <w:rPr>
                <w:rFonts w:ascii="Arial" w:hAnsi="Arial" w:cs="Arial"/>
                <w:sz w:val="16"/>
                <w:szCs w:val="16"/>
                <w:lang w:eastAsia="en-AU"/>
              </w:rPr>
              <w:t> </w:t>
            </w:r>
          </w:p>
        </w:tc>
        <w:tc>
          <w:tcPr>
            <w:tcW w:w="675" w:type="pct"/>
            <w:tcBorders>
              <w:top w:val="nil"/>
              <w:left w:val="nil"/>
              <w:bottom w:val="nil"/>
              <w:right w:val="nil"/>
            </w:tcBorders>
            <w:shd w:val="clear" w:color="auto" w:fill="4AAA42"/>
            <w:noWrap/>
            <w:vAlign w:val="center"/>
            <w:hideMark/>
          </w:tcPr>
          <w:p w14:paraId="3F470891" w14:textId="77777777" w:rsidR="00A00C4A" w:rsidRPr="00BE3FB7" w:rsidRDefault="00A00C4A" w:rsidP="00A00C4A">
            <w:pPr>
              <w:jc w:val="right"/>
              <w:rPr>
                <w:rFonts w:ascii="Arial" w:hAnsi="Arial" w:cs="Arial"/>
                <w:b/>
                <w:bCs/>
                <w:sz w:val="16"/>
                <w:szCs w:val="16"/>
                <w:lang w:eastAsia="en-AU"/>
              </w:rPr>
            </w:pPr>
            <w:r w:rsidRPr="00BE3FB7">
              <w:rPr>
                <w:rFonts w:ascii="Arial" w:hAnsi="Arial" w:cs="Arial"/>
                <w:b/>
                <w:bCs/>
                <w:sz w:val="16"/>
                <w:szCs w:val="16"/>
                <w:lang w:eastAsia="en-AU"/>
              </w:rPr>
              <w:t> </w:t>
            </w:r>
          </w:p>
        </w:tc>
        <w:tc>
          <w:tcPr>
            <w:tcW w:w="647" w:type="pct"/>
            <w:tcBorders>
              <w:top w:val="nil"/>
              <w:left w:val="nil"/>
              <w:bottom w:val="nil"/>
              <w:right w:val="nil"/>
            </w:tcBorders>
            <w:shd w:val="clear" w:color="000000" w:fill="FFFFFF"/>
            <w:vAlign w:val="center"/>
            <w:hideMark/>
          </w:tcPr>
          <w:p w14:paraId="23207420" w14:textId="77777777" w:rsidR="00A00C4A" w:rsidRPr="00BE3FB7" w:rsidRDefault="00A00C4A" w:rsidP="00A00C4A">
            <w:pPr>
              <w:jc w:val="right"/>
              <w:rPr>
                <w:rFonts w:ascii="Arial" w:hAnsi="Arial" w:cs="Arial"/>
                <w:sz w:val="16"/>
                <w:szCs w:val="16"/>
                <w:lang w:eastAsia="en-AU"/>
              </w:rPr>
            </w:pPr>
            <w:r w:rsidRPr="00BE3FB7">
              <w:rPr>
                <w:rFonts w:ascii="Arial" w:hAnsi="Arial" w:cs="Arial"/>
                <w:sz w:val="16"/>
                <w:szCs w:val="16"/>
                <w:lang w:eastAsia="en-AU"/>
              </w:rPr>
              <w:t> </w:t>
            </w:r>
          </w:p>
        </w:tc>
        <w:tc>
          <w:tcPr>
            <w:tcW w:w="637" w:type="pct"/>
            <w:tcBorders>
              <w:top w:val="nil"/>
              <w:left w:val="nil"/>
              <w:bottom w:val="nil"/>
              <w:right w:val="nil"/>
            </w:tcBorders>
            <w:shd w:val="clear" w:color="auto" w:fill="auto"/>
            <w:vAlign w:val="center"/>
            <w:hideMark/>
          </w:tcPr>
          <w:p w14:paraId="2F13B41C" w14:textId="77777777" w:rsidR="00A00C4A" w:rsidRPr="00BE3FB7" w:rsidRDefault="00A00C4A" w:rsidP="00A00C4A">
            <w:pPr>
              <w:jc w:val="right"/>
              <w:rPr>
                <w:rFonts w:ascii="Arial" w:hAnsi="Arial" w:cs="Arial"/>
                <w:sz w:val="16"/>
                <w:szCs w:val="16"/>
                <w:lang w:eastAsia="en-AU"/>
              </w:rPr>
            </w:pPr>
          </w:p>
        </w:tc>
      </w:tr>
      <w:tr w:rsidR="00A00C4A" w:rsidRPr="00BE3FB7" w14:paraId="0BC7EA16" w14:textId="77777777" w:rsidTr="00A00C4A">
        <w:trPr>
          <w:trHeight w:val="300"/>
        </w:trPr>
        <w:tc>
          <w:tcPr>
            <w:tcW w:w="2435" w:type="pct"/>
            <w:gridSpan w:val="2"/>
            <w:tcBorders>
              <w:top w:val="nil"/>
              <w:left w:val="nil"/>
              <w:bottom w:val="nil"/>
              <w:right w:val="nil"/>
            </w:tcBorders>
            <w:shd w:val="clear" w:color="auto" w:fill="auto"/>
            <w:noWrap/>
            <w:vAlign w:val="center"/>
            <w:hideMark/>
          </w:tcPr>
          <w:p w14:paraId="467FB378" w14:textId="77777777" w:rsidR="00A00C4A" w:rsidRPr="00BE3FB7" w:rsidRDefault="00A00C4A">
            <w:pPr>
              <w:rPr>
                <w:rFonts w:ascii="Arial" w:hAnsi="Arial" w:cs="Arial"/>
                <w:sz w:val="16"/>
                <w:szCs w:val="16"/>
                <w:lang w:eastAsia="en-AU"/>
              </w:rPr>
            </w:pPr>
            <w:r w:rsidRPr="00BE3FB7">
              <w:rPr>
                <w:rFonts w:ascii="Arial" w:hAnsi="Arial" w:cs="Arial"/>
                <w:sz w:val="16"/>
                <w:szCs w:val="16"/>
                <w:lang w:eastAsia="en-AU"/>
              </w:rPr>
              <w:t xml:space="preserve">Finance costs </w:t>
            </w:r>
          </w:p>
        </w:tc>
        <w:tc>
          <w:tcPr>
            <w:tcW w:w="606" w:type="pct"/>
            <w:tcBorders>
              <w:top w:val="nil"/>
              <w:left w:val="nil"/>
              <w:bottom w:val="nil"/>
              <w:right w:val="nil"/>
            </w:tcBorders>
            <w:shd w:val="clear" w:color="000000" w:fill="FFFFFF"/>
            <w:noWrap/>
            <w:vAlign w:val="center"/>
            <w:hideMark/>
          </w:tcPr>
          <w:p w14:paraId="2C14D923" w14:textId="0755C52B" w:rsidR="00A00C4A" w:rsidRPr="009D65B5" w:rsidRDefault="00BC241A" w:rsidP="00A00C4A">
            <w:pPr>
              <w:jc w:val="right"/>
              <w:rPr>
                <w:rFonts w:ascii="Arial" w:hAnsi="Arial" w:cs="Arial"/>
                <w:sz w:val="16"/>
                <w:szCs w:val="16"/>
                <w:lang w:eastAsia="en-AU"/>
              </w:rPr>
            </w:pPr>
            <w:r>
              <w:rPr>
                <w:rFonts w:ascii="Arial" w:hAnsi="Arial" w:cs="Arial"/>
                <w:sz w:val="16"/>
                <w:szCs w:val="16"/>
              </w:rPr>
              <w:t>(130)</w:t>
            </w:r>
          </w:p>
        </w:tc>
        <w:tc>
          <w:tcPr>
            <w:tcW w:w="675" w:type="pct"/>
            <w:tcBorders>
              <w:top w:val="nil"/>
              <w:left w:val="nil"/>
              <w:bottom w:val="nil"/>
              <w:right w:val="nil"/>
            </w:tcBorders>
            <w:shd w:val="clear" w:color="auto" w:fill="4AAA42"/>
            <w:noWrap/>
            <w:vAlign w:val="center"/>
            <w:hideMark/>
          </w:tcPr>
          <w:p w14:paraId="36DAE5B0" w14:textId="13F7C24F" w:rsidR="00A00C4A" w:rsidRPr="009D65B5" w:rsidRDefault="00A00C4A" w:rsidP="00A00C4A">
            <w:pPr>
              <w:jc w:val="right"/>
              <w:rPr>
                <w:rFonts w:ascii="Arial" w:hAnsi="Arial" w:cs="Arial"/>
                <w:b/>
                <w:bCs/>
                <w:sz w:val="16"/>
                <w:szCs w:val="16"/>
                <w:lang w:eastAsia="en-AU"/>
              </w:rPr>
            </w:pPr>
            <w:r w:rsidRPr="00CC1145">
              <w:rPr>
                <w:rFonts w:ascii="Arial" w:hAnsi="Arial" w:cs="Arial"/>
                <w:b/>
                <w:sz w:val="16"/>
                <w:szCs w:val="16"/>
              </w:rPr>
              <w:t>(1,</w:t>
            </w:r>
            <w:r w:rsidR="000A00A0">
              <w:rPr>
                <w:rFonts w:ascii="Arial" w:hAnsi="Arial" w:cs="Arial"/>
                <w:b/>
                <w:sz w:val="16"/>
                <w:szCs w:val="16"/>
              </w:rPr>
              <w:t>365</w:t>
            </w:r>
            <w:r w:rsidRPr="00CC1145">
              <w:rPr>
                <w:rFonts w:ascii="Arial" w:hAnsi="Arial" w:cs="Arial"/>
                <w:b/>
                <w:sz w:val="16"/>
                <w:szCs w:val="16"/>
              </w:rPr>
              <w:t>)</w:t>
            </w:r>
          </w:p>
        </w:tc>
        <w:tc>
          <w:tcPr>
            <w:tcW w:w="647" w:type="pct"/>
            <w:tcBorders>
              <w:top w:val="nil"/>
              <w:left w:val="nil"/>
              <w:bottom w:val="nil"/>
              <w:right w:val="nil"/>
            </w:tcBorders>
            <w:shd w:val="clear" w:color="000000" w:fill="FFFFFF"/>
            <w:vAlign w:val="center"/>
            <w:hideMark/>
          </w:tcPr>
          <w:p w14:paraId="06AA5FD7" w14:textId="29998DB3" w:rsidR="00A00C4A" w:rsidRPr="009D65B5" w:rsidRDefault="00173E10" w:rsidP="00A00C4A">
            <w:pPr>
              <w:jc w:val="right"/>
              <w:rPr>
                <w:rFonts w:ascii="Arial" w:hAnsi="Arial" w:cs="Arial"/>
                <w:sz w:val="16"/>
                <w:szCs w:val="16"/>
                <w:lang w:eastAsia="en-AU"/>
              </w:rPr>
            </w:pPr>
            <w:r w:rsidRPr="00457A70">
              <w:rPr>
                <w:rFonts w:ascii="Arial" w:hAnsi="Arial" w:cs="Arial"/>
                <w:sz w:val="16"/>
                <w:szCs w:val="16"/>
              </w:rPr>
              <w:t>(1,</w:t>
            </w:r>
            <w:r w:rsidR="00E616E3">
              <w:rPr>
                <w:rFonts w:ascii="Arial" w:hAnsi="Arial" w:cs="Arial"/>
                <w:sz w:val="16"/>
                <w:szCs w:val="16"/>
              </w:rPr>
              <w:t>235</w:t>
            </w:r>
            <w:r w:rsidRPr="00457A70">
              <w:rPr>
                <w:rFonts w:ascii="Arial" w:hAnsi="Arial" w:cs="Arial"/>
                <w:sz w:val="16"/>
                <w:szCs w:val="16"/>
              </w:rPr>
              <w:t>)</w:t>
            </w:r>
          </w:p>
        </w:tc>
        <w:tc>
          <w:tcPr>
            <w:tcW w:w="637" w:type="pct"/>
            <w:tcBorders>
              <w:top w:val="nil"/>
              <w:left w:val="nil"/>
              <w:bottom w:val="nil"/>
              <w:right w:val="nil"/>
            </w:tcBorders>
            <w:shd w:val="clear" w:color="auto" w:fill="auto"/>
            <w:vAlign w:val="center"/>
            <w:hideMark/>
          </w:tcPr>
          <w:p w14:paraId="512B78D8" w14:textId="41EF5BDE" w:rsidR="00A00C4A" w:rsidRPr="009D65B5" w:rsidRDefault="00E616E3" w:rsidP="00A00C4A">
            <w:pPr>
              <w:jc w:val="right"/>
              <w:rPr>
                <w:rFonts w:ascii="Arial" w:hAnsi="Arial" w:cs="Arial"/>
                <w:sz w:val="16"/>
                <w:szCs w:val="16"/>
                <w:lang w:eastAsia="en-AU"/>
              </w:rPr>
            </w:pPr>
            <w:r>
              <w:rPr>
                <w:rFonts w:ascii="Arial" w:hAnsi="Arial" w:cs="Arial"/>
                <w:sz w:val="16"/>
                <w:szCs w:val="16"/>
              </w:rPr>
              <w:t>950</w:t>
            </w:r>
            <w:r w:rsidR="00173E10" w:rsidRPr="00457A70">
              <w:rPr>
                <w:rFonts w:ascii="Arial" w:hAnsi="Arial" w:cs="Arial"/>
                <w:sz w:val="16"/>
                <w:szCs w:val="16"/>
              </w:rPr>
              <w:t>%</w:t>
            </w:r>
          </w:p>
        </w:tc>
      </w:tr>
      <w:tr w:rsidR="00A00C4A" w:rsidRPr="00BE3FB7" w14:paraId="3C86A4F7" w14:textId="77777777" w:rsidTr="00A00C4A">
        <w:trPr>
          <w:trHeight w:val="300"/>
        </w:trPr>
        <w:tc>
          <w:tcPr>
            <w:tcW w:w="2435" w:type="pct"/>
            <w:gridSpan w:val="2"/>
            <w:tcBorders>
              <w:top w:val="nil"/>
              <w:left w:val="nil"/>
              <w:bottom w:val="nil"/>
              <w:right w:val="nil"/>
            </w:tcBorders>
            <w:shd w:val="clear" w:color="auto" w:fill="auto"/>
            <w:noWrap/>
            <w:vAlign w:val="center"/>
            <w:hideMark/>
          </w:tcPr>
          <w:p w14:paraId="0F6C0BE3" w14:textId="77777777" w:rsidR="00A00C4A" w:rsidRPr="00BE3FB7" w:rsidRDefault="00A00C4A">
            <w:pPr>
              <w:rPr>
                <w:rFonts w:ascii="Arial" w:hAnsi="Arial" w:cs="Arial"/>
                <w:sz w:val="16"/>
                <w:szCs w:val="16"/>
                <w:lang w:eastAsia="en-AU"/>
              </w:rPr>
            </w:pPr>
            <w:r w:rsidRPr="00BE3FB7">
              <w:rPr>
                <w:rFonts w:ascii="Arial" w:hAnsi="Arial" w:cs="Arial"/>
                <w:sz w:val="16"/>
                <w:szCs w:val="16"/>
                <w:lang w:eastAsia="en-AU"/>
              </w:rPr>
              <w:t xml:space="preserve">Proceeds from borrowings </w:t>
            </w:r>
          </w:p>
        </w:tc>
        <w:tc>
          <w:tcPr>
            <w:tcW w:w="606" w:type="pct"/>
            <w:tcBorders>
              <w:top w:val="nil"/>
              <w:left w:val="nil"/>
              <w:bottom w:val="nil"/>
              <w:right w:val="nil"/>
            </w:tcBorders>
            <w:shd w:val="clear" w:color="000000" w:fill="FFFFFF"/>
            <w:noWrap/>
            <w:vAlign w:val="center"/>
            <w:hideMark/>
          </w:tcPr>
          <w:p w14:paraId="3F10B84A" w14:textId="77777777" w:rsidR="00A00C4A" w:rsidRPr="009D65B5" w:rsidRDefault="00A00C4A" w:rsidP="00A00C4A">
            <w:pPr>
              <w:jc w:val="right"/>
              <w:rPr>
                <w:rFonts w:ascii="Arial" w:hAnsi="Arial" w:cs="Arial"/>
                <w:sz w:val="16"/>
                <w:szCs w:val="16"/>
                <w:lang w:eastAsia="en-AU"/>
              </w:rPr>
            </w:pPr>
            <w:r w:rsidRPr="009F4C9F">
              <w:rPr>
                <w:rFonts w:ascii="Arial" w:hAnsi="Arial" w:cs="Arial"/>
                <w:sz w:val="16"/>
                <w:szCs w:val="16"/>
              </w:rPr>
              <w:t xml:space="preserve"> -   </w:t>
            </w:r>
          </w:p>
        </w:tc>
        <w:tc>
          <w:tcPr>
            <w:tcW w:w="675" w:type="pct"/>
            <w:tcBorders>
              <w:top w:val="nil"/>
              <w:left w:val="nil"/>
              <w:bottom w:val="nil"/>
              <w:right w:val="nil"/>
            </w:tcBorders>
            <w:shd w:val="clear" w:color="auto" w:fill="4AAA42"/>
            <w:noWrap/>
            <w:vAlign w:val="center"/>
            <w:hideMark/>
          </w:tcPr>
          <w:p w14:paraId="7F7ACAE4" w14:textId="69A17CF1" w:rsidR="00A00C4A" w:rsidRPr="009D65B5" w:rsidRDefault="004E7C69" w:rsidP="00A00C4A">
            <w:pPr>
              <w:jc w:val="right"/>
              <w:rPr>
                <w:rFonts w:ascii="Arial" w:hAnsi="Arial" w:cs="Arial"/>
                <w:b/>
                <w:bCs/>
                <w:sz w:val="16"/>
                <w:szCs w:val="16"/>
                <w:lang w:eastAsia="en-AU"/>
              </w:rPr>
            </w:pPr>
            <w:r w:rsidRPr="00CC1145">
              <w:rPr>
                <w:rFonts w:ascii="Arial" w:hAnsi="Arial" w:cs="Arial"/>
                <w:b/>
                <w:sz w:val="16"/>
                <w:szCs w:val="16"/>
              </w:rPr>
              <w:t>20,448</w:t>
            </w:r>
          </w:p>
        </w:tc>
        <w:tc>
          <w:tcPr>
            <w:tcW w:w="647" w:type="pct"/>
            <w:tcBorders>
              <w:top w:val="nil"/>
              <w:left w:val="nil"/>
              <w:bottom w:val="nil"/>
              <w:right w:val="nil"/>
            </w:tcBorders>
            <w:shd w:val="clear" w:color="000000" w:fill="FFFFFF"/>
            <w:vAlign w:val="center"/>
            <w:hideMark/>
          </w:tcPr>
          <w:p w14:paraId="24C68F21" w14:textId="210CBC2B" w:rsidR="00A00C4A" w:rsidRPr="009D65B5" w:rsidRDefault="004E7C69" w:rsidP="00A00C4A">
            <w:pPr>
              <w:jc w:val="right"/>
              <w:rPr>
                <w:rFonts w:ascii="Arial" w:hAnsi="Arial" w:cs="Arial"/>
                <w:sz w:val="16"/>
                <w:szCs w:val="16"/>
                <w:lang w:eastAsia="en-AU"/>
              </w:rPr>
            </w:pPr>
            <w:r w:rsidRPr="00457A70">
              <w:rPr>
                <w:rFonts w:ascii="Arial" w:hAnsi="Arial" w:cs="Arial"/>
                <w:sz w:val="16"/>
                <w:szCs w:val="16"/>
              </w:rPr>
              <w:t>20,448</w:t>
            </w:r>
          </w:p>
        </w:tc>
        <w:tc>
          <w:tcPr>
            <w:tcW w:w="637" w:type="pct"/>
            <w:tcBorders>
              <w:top w:val="nil"/>
              <w:left w:val="nil"/>
              <w:bottom w:val="nil"/>
              <w:right w:val="nil"/>
            </w:tcBorders>
            <w:shd w:val="clear" w:color="auto" w:fill="auto"/>
            <w:vAlign w:val="center"/>
            <w:hideMark/>
          </w:tcPr>
          <w:p w14:paraId="706DBA07" w14:textId="25152ECD" w:rsidR="00A00C4A" w:rsidRPr="009D65B5" w:rsidRDefault="004E7C69" w:rsidP="00A00C4A">
            <w:pPr>
              <w:jc w:val="right"/>
              <w:rPr>
                <w:rFonts w:ascii="Arial" w:hAnsi="Arial" w:cs="Arial"/>
                <w:sz w:val="16"/>
                <w:szCs w:val="16"/>
                <w:lang w:eastAsia="en-AU"/>
              </w:rPr>
            </w:pPr>
            <w:r w:rsidRPr="00457A70">
              <w:rPr>
                <w:rFonts w:ascii="Arial" w:hAnsi="Arial" w:cs="Arial"/>
                <w:sz w:val="16"/>
                <w:szCs w:val="16"/>
              </w:rPr>
              <w:t>0</w:t>
            </w:r>
            <w:r w:rsidR="00A00C4A" w:rsidRPr="009F4C9F">
              <w:rPr>
                <w:rFonts w:ascii="Arial" w:hAnsi="Arial" w:cs="Arial"/>
                <w:sz w:val="16"/>
                <w:szCs w:val="16"/>
              </w:rPr>
              <w:t>.0%</w:t>
            </w:r>
          </w:p>
        </w:tc>
      </w:tr>
      <w:tr w:rsidR="00A00C4A" w:rsidRPr="00BE3FB7" w14:paraId="1BB58B89" w14:textId="77777777" w:rsidTr="00A00C4A">
        <w:trPr>
          <w:trHeight w:val="300"/>
        </w:trPr>
        <w:tc>
          <w:tcPr>
            <w:tcW w:w="2435" w:type="pct"/>
            <w:gridSpan w:val="2"/>
            <w:tcBorders>
              <w:top w:val="nil"/>
              <w:left w:val="nil"/>
              <w:bottom w:val="nil"/>
              <w:right w:val="nil"/>
            </w:tcBorders>
            <w:shd w:val="clear" w:color="auto" w:fill="auto"/>
            <w:noWrap/>
            <w:vAlign w:val="center"/>
            <w:hideMark/>
          </w:tcPr>
          <w:p w14:paraId="14736C7A" w14:textId="77777777" w:rsidR="00A00C4A" w:rsidRPr="00BE3FB7" w:rsidRDefault="00A00C4A">
            <w:pPr>
              <w:rPr>
                <w:rFonts w:ascii="Arial" w:hAnsi="Arial" w:cs="Arial"/>
                <w:sz w:val="16"/>
                <w:szCs w:val="16"/>
                <w:lang w:eastAsia="en-AU"/>
              </w:rPr>
            </w:pPr>
            <w:r w:rsidRPr="00BE3FB7">
              <w:rPr>
                <w:rFonts w:ascii="Arial" w:hAnsi="Arial" w:cs="Arial"/>
                <w:sz w:val="16"/>
                <w:szCs w:val="16"/>
                <w:lang w:eastAsia="en-AU"/>
              </w:rPr>
              <w:t xml:space="preserve">Repayment of borrowings </w:t>
            </w:r>
          </w:p>
        </w:tc>
        <w:tc>
          <w:tcPr>
            <w:tcW w:w="606" w:type="pct"/>
            <w:tcBorders>
              <w:top w:val="nil"/>
              <w:left w:val="nil"/>
              <w:bottom w:val="nil"/>
              <w:right w:val="nil"/>
            </w:tcBorders>
            <w:shd w:val="clear" w:color="000000" w:fill="FFFFFF"/>
            <w:noWrap/>
            <w:vAlign w:val="center"/>
            <w:hideMark/>
          </w:tcPr>
          <w:p w14:paraId="2B154882" w14:textId="7BB4B0A2" w:rsidR="00A00C4A" w:rsidRPr="009D65B5" w:rsidRDefault="00755263" w:rsidP="00A00C4A">
            <w:pPr>
              <w:jc w:val="right"/>
              <w:rPr>
                <w:rFonts w:ascii="Arial" w:hAnsi="Arial" w:cs="Arial"/>
                <w:sz w:val="16"/>
                <w:szCs w:val="16"/>
                <w:lang w:eastAsia="en-AU"/>
              </w:rPr>
            </w:pPr>
            <w:r>
              <w:rPr>
                <w:rFonts w:ascii="Arial" w:hAnsi="Arial" w:cs="Arial"/>
                <w:sz w:val="16"/>
                <w:szCs w:val="16"/>
              </w:rPr>
              <w:t>(1,845)</w:t>
            </w:r>
          </w:p>
        </w:tc>
        <w:tc>
          <w:tcPr>
            <w:tcW w:w="675" w:type="pct"/>
            <w:tcBorders>
              <w:top w:val="nil"/>
              <w:left w:val="nil"/>
              <w:bottom w:val="nil"/>
              <w:right w:val="nil"/>
            </w:tcBorders>
            <w:shd w:val="clear" w:color="auto" w:fill="4AAA42"/>
            <w:noWrap/>
            <w:vAlign w:val="center"/>
            <w:hideMark/>
          </w:tcPr>
          <w:p w14:paraId="6A8B61F0" w14:textId="6E23F08B" w:rsidR="00A00C4A" w:rsidRPr="009D65B5" w:rsidRDefault="00B676F2" w:rsidP="00A00C4A">
            <w:pPr>
              <w:jc w:val="right"/>
              <w:rPr>
                <w:rFonts w:ascii="Arial" w:hAnsi="Arial" w:cs="Arial"/>
                <w:b/>
                <w:bCs/>
                <w:sz w:val="16"/>
                <w:szCs w:val="16"/>
                <w:lang w:eastAsia="en-AU"/>
              </w:rPr>
            </w:pPr>
            <w:r>
              <w:rPr>
                <w:rFonts w:ascii="Arial" w:hAnsi="Arial" w:cs="Arial"/>
                <w:b/>
                <w:bCs/>
                <w:sz w:val="16"/>
                <w:szCs w:val="16"/>
                <w:lang w:eastAsia="en-AU"/>
              </w:rPr>
              <w:t>(1,23</w:t>
            </w:r>
            <w:r w:rsidR="000A00A0">
              <w:rPr>
                <w:rFonts w:ascii="Arial" w:hAnsi="Arial" w:cs="Arial"/>
                <w:b/>
                <w:bCs/>
                <w:sz w:val="16"/>
                <w:szCs w:val="16"/>
                <w:lang w:eastAsia="en-AU"/>
              </w:rPr>
              <w:t>9</w:t>
            </w:r>
            <w:r>
              <w:rPr>
                <w:rFonts w:ascii="Arial" w:hAnsi="Arial" w:cs="Arial"/>
                <w:b/>
                <w:bCs/>
                <w:sz w:val="16"/>
                <w:szCs w:val="16"/>
                <w:lang w:eastAsia="en-AU"/>
              </w:rPr>
              <w:t>)</w:t>
            </w:r>
          </w:p>
        </w:tc>
        <w:tc>
          <w:tcPr>
            <w:tcW w:w="647" w:type="pct"/>
            <w:tcBorders>
              <w:top w:val="nil"/>
              <w:left w:val="nil"/>
              <w:bottom w:val="nil"/>
              <w:right w:val="nil"/>
            </w:tcBorders>
            <w:shd w:val="clear" w:color="000000" w:fill="FFFFFF"/>
            <w:vAlign w:val="center"/>
            <w:hideMark/>
          </w:tcPr>
          <w:p w14:paraId="003935AB" w14:textId="7EDC8B48" w:rsidR="00A00C4A" w:rsidRPr="009D65B5" w:rsidRDefault="00B4453B" w:rsidP="00A00C4A">
            <w:pPr>
              <w:jc w:val="right"/>
              <w:rPr>
                <w:rFonts w:ascii="Arial" w:hAnsi="Arial" w:cs="Arial"/>
                <w:sz w:val="16"/>
                <w:szCs w:val="16"/>
                <w:lang w:eastAsia="en-AU"/>
              </w:rPr>
            </w:pPr>
            <w:r w:rsidRPr="00457A70">
              <w:rPr>
                <w:rFonts w:ascii="Arial" w:hAnsi="Arial" w:cs="Arial"/>
                <w:sz w:val="16"/>
                <w:szCs w:val="16"/>
              </w:rPr>
              <w:t>60</w:t>
            </w:r>
            <w:r w:rsidR="00466E99">
              <w:rPr>
                <w:rFonts w:ascii="Arial" w:hAnsi="Arial" w:cs="Arial"/>
                <w:sz w:val="16"/>
                <w:szCs w:val="16"/>
              </w:rPr>
              <w:t>6</w:t>
            </w:r>
          </w:p>
        </w:tc>
        <w:tc>
          <w:tcPr>
            <w:tcW w:w="637" w:type="pct"/>
            <w:tcBorders>
              <w:top w:val="nil"/>
              <w:left w:val="nil"/>
              <w:bottom w:val="nil"/>
              <w:right w:val="nil"/>
            </w:tcBorders>
            <w:shd w:val="clear" w:color="auto" w:fill="auto"/>
            <w:vAlign w:val="center"/>
            <w:hideMark/>
          </w:tcPr>
          <w:p w14:paraId="2DCC8FCE" w14:textId="66D667C7" w:rsidR="00A00C4A" w:rsidRPr="009D65B5" w:rsidRDefault="00B4453B" w:rsidP="00A00C4A">
            <w:pPr>
              <w:jc w:val="right"/>
              <w:rPr>
                <w:rFonts w:ascii="Arial" w:hAnsi="Arial" w:cs="Arial"/>
                <w:sz w:val="16"/>
                <w:szCs w:val="16"/>
                <w:lang w:eastAsia="en-AU"/>
              </w:rPr>
            </w:pPr>
            <w:r w:rsidRPr="00457A70">
              <w:rPr>
                <w:rFonts w:ascii="Arial" w:hAnsi="Arial" w:cs="Arial"/>
                <w:sz w:val="16"/>
                <w:szCs w:val="16"/>
              </w:rPr>
              <w:t>-3</w:t>
            </w:r>
            <w:r w:rsidR="00466E99">
              <w:rPr>
                <w:rFonts w:ascii="Arial" w:hAnsi="Arial" w:cs="Arial"/>
                <w:sz w:val="16"/>
                <w:szCs w:val="16"/>
              </w:rPr>
              <w:t>2.9</w:t>
            </w:r>
            <w:r w:rsidRPr="00457A70">
              <w:rPr>
                <w:rFonts w:ascii="Arial" w:hAnsi="Arial" w:cs="Arial"/>
                <w:sz w:val="16"/>
                <w:szCs w:val="16"/>
              </w:rPr>
              <w:t>%</w:t>
            </w:r>
          </w:p>
        </w:tc>
      </w:tr>
      <w:tr w:rsidR="00A00C4A" w:rsidRPr="00C67E63" w14:paraId="13DA87EB" w14:textId="77777777" w:rsidTr="00A00C4A">
        <w:trPr>
          <w:trHeight w:val="300"/>
        </w:trPr>
        <w:tc>
          <w:tcPr>
            <w:tcW w:w="2435" w:type="pct"/>
            <w:gridSpan w:val="2"/>
            <w:tcBorders>
              <w:top w:val="nil"/>
              <w:left w:val="nil"/>
              <w:bottom w:val="nil"/>
              <w:right w:val="nil"/>
            </w:tcBorders>
            <w:shd w:val="clear" w:color="auto" w:fill="auto"/>
            <w:noWrap/>
            <w:vAlign w:val="center"/>
            <w:hideMark/>
          </w:tcPr>
          <w:p w14:paraId="1EB6C364" w14:textId="77777777" w:rsidR="00A00C4A" w:rsidRPr="00BE3FB7" w:rsidRDefault="00A00C4A">
            <w:pPr>
              <w:rPr>
                <w:rFonts w:ascii="Arial" w:hAnsi="Arial" w:cs="Arial"/>
                <w:sz w:val="16"/>
                <w:szCs w:val="16"/>
                <w:lang w:eastAsia="en-AU"/>
              </w:rPr>
            </w:pPr>
            <w:r w:rsidRPr="00BE3FB7">
              <w:rPr>
                <w:rFonts w:ascii="Arial" w:hAnsi="Arial" w:cs="Arial"/>
                <w:sz w:val="16"/>
                <w:szCs w:val="16"/>
                <w:lang w:eastAsia="en-AU"/>
              </w:rPr>
              <w:t>Interest paid - lease liability</w:t>
            </w:r>
          </w:p>
        </w:tc>
        <w:tc>
          <w:tcPr>
            <w:tcW w:w="606" w:type="pct"/>
            <w:tcBorders>
              <w:top w:val="nil"/>
              <w:left w:val="nil"/>
              <w:bottom w:val="nil"/>
              <w:right w:val="nil"/>
            </w:tcBorders>
            <w:shd w:val="clear" w:color="000000" w:fill="FFFFFF"/>
            <w:noWrap/>
            <w:vAlign w:val="center"/>
            <w:hideMark/>
          </w:tcPr>
          <w:p w14:paraId="647284C7" w14:textId="4E0E8A27" w:rsidR="00A00C4A" w:rsidRPr="009D65B5" w:rsidRDefault="00AF7013" w:rsidP="00A00C4A">
            <w:pPr>
              <w:jc w:val="right"/>
              <w:rPr>
                <w:rFonts w:ascii="Arial" w:hAnsi="Arial" w:cs="Arial"/>
                <w:sz w:val="16"/>
                <w:szCs w:val="16"/>
                <w:lang w:eastAsia="en-AU"/>
              </w:rPr>
            </w:pPr>
            <w:r>
              <w:rPr>
                <w:rFonts w:ascii="Arial" w:hAnsi="Arial" w:cs="Arial"/>
                <w:sz w:val="16"/>
                <w:szCs w:val="16"/>
              </w:rPr>
              <w:t>(</w:t>
            </w:r>
            <w:r w:rsidR="00EA1BA5">
              <w:rPr>
                <w:rFonts w:ascii="Arial" w:hAnsi="Arial" w:cs="Arial"/>
                <w:sz w:val="16"/>
                <w:szCs w:val="16"/>
              </w:rPr>
              <w:t>739)</w:t>
            </w:r>
          </w:p>
        </w:tc>
        <w:tc>
          <w:tcPr>
            <w:tcW w:w="675" w:type="pct"/>
            <w:tcBorders>
              <w:top w:val="nil"/>
              <w:left w:val="nil"/>
              <w:bottom w:val="nil"/>
              <w:right w:val="nil"/>
            </w:tcBorders>
            <w:shd w:val="clear" w:color="auto" w:fill="4AAA42"/>
            <w:noWrap/>
            <w:vAlign w:val="center"/>
            <w:hideMark/>
          </w:tcPr>
          <w:p w14:paraId="185CC201" w14:textId="2DD96539" w:rsidR="00A00C4A" w:rsidRPr="009D65B5" w:rsidRDefault="00EA1BA5" w:rsidP="00A00C4A">
            <w:pPr>
              <w:jc w:val="right"/>
              <w:rPr>
                <w:rFonts w:ascii="Arial" w:hAnsi="Arial" w:cs="Arial"/>
                <w:b/>
                <w:bCs/>
                <w:sz w:val="16"/>
                <w:szCs w:val="16"/>
                <w:lang w:eastAsia="en-AU"/>
              </w:rPr>
            </w:pPr>
            <w:r>
              <w:rPr>
                <w:rFonts w:ascii="Arial" w:hAnsi="Arial" w:cs="Arial"/>
                <w:b/>
                <w:bCs/>
                <w:sz w:val="16"/>
                <w:szCs w:val="16"/>
                <w:lang w:eastAsia="en-AU"/>
              </w:rPr>
              <w:t>(</w:t>
            </w:r>
            <w:r w:rsidR="000C7B42">
              <w:rPr>
                <w:rFonts w:ascii="Arial" w:hAnsi="Arial" w:cs="Arial"/>
                <w:b/>
                <w:bCs/>
                <w:sz w:val="16"/>
                <w:szCs w:val="16"/>
                <w:lang w:eastAsia="en-AU"/>
              </w:rPr>
              <w:t>874)</w:t>
            </w:r>
          </w:p>
        </w:tc>
        <w:tc>
          <w:tcPr>
            <w:tcW w:w="647" w:type="pct"/>
            <w:tcBorders>
              <w:top w:val="nil"/>
              <w:left w:val="nil"/>
              <w:bottom w:val="nil"/>
              <w:right w:val="nil"/>
            </w:tcBorders>
            <w:shd w:val="clear" w:color="000000" w:fill="FFFFFF"/>
            <w:vAlign w:val="center"/>
            <w:hideMark/>
          </w:tcPr>
          <w:p w14:paraId="398B4F92" w14:textId="2B7A3767" w:rsidR="00A00C4A" w:rsidRPr="009D65B5" w:rsidRDefault="000C7B42" w:rsidP="00A00C4A">
            <w:pPr>
              <w:jc w:val="right"/>
              <w:rPr>
                <w:rFonts w:ascii="Arial" w:hAnsi="Arial" w:cs="Arial"/>
                <w:sz w:val="16"/>
                <w:szCs w:val="16"/>
                <w:lang w:eastAsia="en-AU"/>
              </w:rPr>
            </w:pPr>
            <w:r w:rsidRPr="00457A70">
              <w:rPr>
                <w:rFonts w:ascii="Arial" w:hAnsi="Arial" w:cs="Arial"/>
                <w:sz w:val="16"/>
                <w:szCs w:val="16"/>
              </w:rPr>
              <w:t>(135)</w:t>
            </w:r>
          </w:p>
        </w:tc>
        <w:tc>
          <w:tcPr>
            <w:tcW w:w="637" w:type="pct"/>
            <w:tcBorders>
              <w:top w:val="nil"/>
              <w:left w:val="nil"/>
              <w:bottom w:val="nil"/>
              <w:right w:val="nil"/>
            </w:tcBorders>
            <w:shd w:val="clear" w:color="auto" w:fill="auto"/>
            <w:vAlign w:val="center"/>
            <w:hideMark/>
          </w:tcPr>
          <w:p w14:paraId="30785826" w14:textId="07DF120F" w:rsidR="00A00C4A" w:rsidRPr="00457A70" w:rsidRDefault="00F07B8C" w:rsidP="00A00C4A">
            <w:pPr>
              <w:jc w:val="right"/>
              <w:rPr>
                <w:rFonts w:ascii="Arial" w:hAnsi="Arial" w:cs="Arial"/>
                <w:sz w:val="16"/>
                <w:szCs w:val="16"/>
                <w:lang w:eastAsia="en-AU"/>
              </w:rPr>
            </w:pPr>
            <w:r w:rsidRPr="00457A70">
              <w:rPr>
                <w:rFonts w:ascii="Arial" w:hAnsi="Arial" w:cs="Arial"/>
                <w:sz w:val="16"/>
                <w:szCs w:val="16"/>
              </w:rPr>
              <w:t>18.3%</w:t>
            </w:r>
          </w:p>
        </w:tc>
      </w:tr>
      <w:tr w:rsidR="00A00C4A" w:rsidRPr="00BE3FB7" w14:paraId="6F77BC3C" w14:textId="77777777" w:rsidTr="00A00C4A">
        <w:trPr>
          <w:trHeight w:val="300"/>
        </w:trPr>
        <w:tc>
          <w:tcPr>
            <w:tcW w:w="2435" w:type="pct"/>
            <w:gridSpan w:val="2"/>
            <w:tcBorders>
              <w:top w:val="nil"/>
              <w:left w:val="nil"/>
              <w:bottom w:val="nil"/>
              <w:right w:val="nil"/>
            </w:tcBorders>
            <w:shd w:val="clear" w:color="auto" w:fill="auto"/>
            <w:noWrap/>
            <w:vAlign w:val="center"/>
            <w:hideMark/>
          </w:tcPr>
          <w:p w14:paraId="419CFB3E" w14:textId="77777777" w:rsidR="00A00C4A" w:rsidRPr="00BE3FB7" w:rsidRDefault="00A00C4A">
            <w:pPr>
              <w:rPr>
                <w:rFonts w:ascii="Arial" w:hAnsi="Arial" w:cs="Arial"/>
                <w:sz w:val="16"/>
                <w:szCs w:val="16"/>
                <w:lang w:eastAsia="en-AU"/>
              </w:rPr>
            </w:pPr>
            <w:r w:rsidRPr="00BE3FB7">
              <w:rPr>
                <w:rFonts w:ascii="Arial" w:hAnsi="Arial" w:cs="Arial"/>
                <w:sz w:val="16"/>
                <w:szCs w:val="16"/>
                <w:lang w:eastAsia="en-AU"/>
              </w:rPr>
              <w:t>Repayment of lease liabilities</w:t>
            </w:r>
          </w:p>
        </w:tc>
        <w:tc>
          <w:tcPr>
            <w:tcW w:w="606" w:type="pct"/>
            <w:tcBorders>
              <w:top w:val="nil"/>
              <w:left w:val="nil"/>
              <w:bottom w:val="nil"/>
              <w:right w:val="nil"/>
            </w:tcBorders>
            <w:shd w:val="clear" w:color="000000" w:fill="FFFFFF"/>
            <w:noWrap/>
            <w:vAlign w:val="center"/>
            <w:hideMark/>
          </w:tcPr>
          <w:p w14:paraId="3E5F4E31" w14:textId="6D1ADC30" w:rsidR="00A00C4A" w:rsidRPr="009D65B5" w:rsidRDefault="00654341" w:rsidP="00A00C4A">
            <w:pPr>
              <w:jc w:val="right"/>
              <w:rPr>
                <w:rFonts w:ascii="Arial" w:hAnsi="Arial" w:cs="Arial"/>
                <w:sz w:val="16"/>
                <w:szCs w:val="16"/>
                <w:lang w:eastAsia="en-AU"/>
              </w:rPr>
            </w:pPr>
            <w:r>
              <w:rPr>
                <w:rFonts w:ascii="Arial" w:hAnsi="Arial" w:cs="Arial"/>
                <w:sz w:val="16"/>
                <w:szCs w:val="16"/>
              </w:rPr>
              <w:t>(2,441)</w:t>
            </w:r>
          </w:p>
        </w:tc>
        <w:tc>
          <w:tcPr>
            <w:tcW w:w="675" w:type="pct"/>
            <w:tcBorders>
              <w:top w:val="nil"/>
              <w:left w:val="nil"/>
              <w:bottom w:val="nil"/>
              <w:right w:val="nil"/>
            </w:tcBorders>
            <w:shd w:val="clear" w:color="auto" w:fill="4AAA42"/>
            <w:noWrap/>
            <w:vAlign w:val="center"/>
            <w:hideMark/>
          </w:tcPr>
          <w:p w14:paraId="69479161" w14:textId="247B9A22" w:rsidR="00A00C4A" w:rsidRPr="009D65B5" w:rsidRDefault="003D6866" w:rsidP="00A00C4A">
            <w:pPr>
              <w:jc w:val="right"/>
              <w:rPr>
                <w:rFonts w:ascii="Arial" w:hAnsi="Arial" w:cs="Arial"/>
                <w:b/>
                <w:bCs/>
                <w:sz w:val="16"/>
                <w:szCs w:val="16"/>
                <w:lang w:eastAsia="en-AU"/>
              </w:rPr>
            </w:pPr>
            <w:r>
              <w:rPr>
                <w:rFonts w:ascii="Arial" w:hAnsi="Arial" w:cs="Arial"/>
                <w:b/>
                <w:bCs/>
                <w:sz w:val="16"/>
                <w:szCs w:val="16"/>
                <w:lang w:eastAsia="en-AU"/>
              </w:rPr>
              <w:t>(2,5</w:t>
            </w:r>
            <w:r w:rsidR="000A00A0">
              <w:rPr>
                <w:rFonts w:ascii="Arial" w:hAnsi="Arial" w:cs="Arial"/>
                <w:b/>
                <w:bCs/>
                <w:sz w:val="16"/>
                <w:szCs w:val="16"/>
                <w:lang w:eastAsia="en-AU"/>
              </w:rPr>
              <w:t>77</w:t>
            </w:r>
            <w:r>
              <w:rPr>
                <w:rFonts w:ascii="Arial" w:hAnsi="Arial" w:cs="Arial"/>
                <w:b/>
                <w:bCs/>
                <w:sz w:val="16"/>
                <w:szCs w:val="16"/>
                <w:lang w:eastAsia="en-AU"/>
              </w:rPr>
              <w:t>)</w:t>
            </w:r>
          </w:p>
        </w:tc>
        <w:tc>
          <w:tcPr>
            <w:tcW w:w="647" w:type="pct"/>
            <w:tcBorders>
              <w:top w:val="nil"/>
              <w:left w:val="nil"/>
              <w:bottom w:val="nil"/>
              <w:right w:val="nil"/>
            </w:tcBorders>
            <w:shd w:val="clear" w:color="000000" w:fill="FFFFFF"/>
            <w:vAlign w:val="center"/>
            <w:hideMark/>
          </w:tcPr>
          <w:p w14:paraId="79A11F6F" w14:textId="79B0D225" w:rsidR="00A00C4A" w:rsidRPr="00457A70" w:rsidRDefault="003D6866" w:rsidP="00A00C4A">
            <w:pPr>
              <w:jc w:val="right"/>
              <w:rPr>
                <w:rFonts w:ascii="Arial" w:hAnsi="Arial" w:cs="Arial"/>
                <w:sz w:val="16"/>
                <w:szCs w:val="16"/>
                <w:lang w:eastAsia="en-AU"/>
              </w:rPr>
            </w:pPr>
            <w:r w:rsidRPr="00457A70">
              <w:rPr>
                <w:rFonts w:ascii="Arial" w:hAnsi="Arial" w:cs="Arial"/>
                <w:sz w:val="16"/>
                <w:szCs w:val="16"/>
              </w:rPr>
              <w:t>(13</w:t>
            </w:r>
            <w:r w:rsidR="00D509A6">
              <w:rPr>
                <w:rFonts w:ascii="Arial" w:hAnsi="Arial" w:cs="Arial"/>
                <w:sz w:val="16"/>
                <w:szCs w:val="16"/>
              </w:rPr>
              <w:t>6</w:t>
            </w:r>
            <w:r w:rsidRPr="00457A70">
              <w:rPr>
                <w:rFonts w:ascii="Arial" w:hAnsi="Arial" w:cs="Arial"/>
                <w:sz w:val="16"/>
                <w:szCs w:val="16"/>
              </w:rPr>
              <w:t>)</w:t>
            </w:r>
          </w:p>
        </w:tc>
        <w:tc>
          <w:tcPr>
            <w:tcW w:w="637" w:type="pct"/>
            <w:tcBorders>
              <w:top w:val="nil"/>
              <w:left w:val="nil"/>
              <w:bottom w:val="nil"/>
              <w:right w:val="nil"/>
            </w:tcBorders>
            <w:shd w:val="clear" w:color="auto" w:fill="auto"/>
            <w:vAlign w:val="center"/>
            <w:hideMark/>
          </w:tcPr>
          <w:p w14:paraId="353FE66D" w14:textId="3EE92C4F" w:rsidR="00A00C4A" w:rsidRPr="009D65B5" w:rsidRDefault="00590BB2" w:rsidP="00A00C4A">
            <w:pPr>
              <w:jc w:val="right"/>
              <w:rPr>
                <w:rFonts w:ascii="Arial" w:hAnsi="Arial" w:cs="Arial"/>
                <w:sz w:val="16"/>
                <w:szCs w:val="16"/>
                <w:lang w:eastAsia="en-AU"/>
              </w:rPr>
            </w:pPr>
            <w:r w:rsidRPr="00457A70">
              <w:rPr>
                <w:rFonts w:ascii="Arial" w:hAnsi="Arial" w:cs="Arial"/>
                <w:sz w:val="16"/>
                <w:szCs w:val="16"/>
                <w:lang w:eastAsia="en-AU"/>
              </w:rPr>
              <w:t>5.</w:t>
            </w:r>
            <w:r w:rsidR="00ED2EB7">
              <w:rPr>
                <w:rFonts w:ascii="Arial" w:hAnsi="Arial" w:cs="Arial"/>
                <w:sz w:val="16"/>
                <w:szCs w:val="16"/>
                <w:lang w:eastAsia="en-AU"/>
              </w:rPr>
              <w:t>6</w:t>
            </w:r>
            <w:r w:rsidRPr="00457A70">
              <w:rPr>
                <w:rFonts w:ascii="Arial" w:hAnsi="Arial" w:cs="Arial"/>
                <w:sz w:val="16"/>
                <w:szCs w:val="16"/>
                <w:lang w:eastAsia="en-AU"/>
              </w:rPr>
              <w:t>%</w:t>
            </w:r>
          </w:p>
        </w:tc>
      </w:tr>
      <w:tr w:rsidR="00A00C4A" w:rsidRPr="00BE3FB7" w14:paraId="5F953473" w14:textId="77777777" w:rsidTr="00A00C4A">
        <w:trPr>
          <w:trHeight w:val="300"/>
        </w:trPr>
        <w:tc>
          <w:tcPr>
            <w:tcW w:w="2435" w:type="pct"/>
            <w:gridSpan w:val="2"/>
            <w:tcBorders>
              <w:top w:val="nil"/>
              <w:left w:val="nil"/>
              <w:bottom w:val="nil"/>
              <w:right w:val="nil"/>
            </w:tcBorders>
            <w:shd w:val="clear" w:color="auto" w:fill="auto"/>
            <w:noWrap/>
            <w:vAlign w:val="center"/>
            <w:hideMark/>
          </w:tcPr>
          <w:p w14:paraId="5F7D456D" w14:textId="77777777" w:rsidR="00A00C4A" w:rsidRPr="00BE3FB7" w:rsidRDefault="00A00C4A">
            <w:pPr>
              <w:rPr>
                <w:rFonts w:ascii="Arial" w:hAnsi="Arial" w:cs="Arial"/>
                <w:b/>
                <w:bCs/>
                <w:sz w:val="16"/>
                <w:szCs w:val="16"/>
                <w:lang w:eastAsia="en-AU"/>
              </w:rPr>
            </w:pPr>
            <w:r w:rsidRPr="00BE3FB7">
              <w:rPr>
                <w:rFonts w:ascii="Arial" w:hAnsi="Arial" w:cs="Arial"/>
                <w:b/>
                <w:bCs/>
                <w:sz w:val="16"/>
                <w:szCs w:val="16"/>
                <w:lang w:eastAsia="en-AU"/>
              </w:rPr>
              <w:t xml:space="preserve">Net cash provided by/(used in) financing activities </w:t>
            </w:r>
          </w:p>
        </w:tc>
        <w:tc>
          <w:tcPr>
            <w:tcW w:w="606" w:type="pct"/>
            <w:tcBorders>
              <w:top w:val="single" w:sz="4" w:space="0" w:color="auto"/>
              <w:left w:val="nil"/>
              <w:bottom w:val="single" w:sz="4" w:space="0" w:color="auto"/>
              <w:right w:val="nil"/>
            </w:tcBorders>
            <w:shd w:val="clear" w:color="000000" w:fill="FFFFFF"/>
            <w:noWrap/>
            <w:vAlign w:val="center"/>
            <w:hideMark/>
          </w:tcPr>
          <w:p w14:paraId="63DD5BB5" w14:textId="77777777" w:rsidR="00A00C4A" w:rsidRPr="009D65B5" w:rsidRDefault="00A00C4A" w:rsidP="00A00C4A">
            <w:pPr>
              <w:jc w:val="right"/>
              <w:rPr>
                <w:rFonts w:ascii="Arial" w:hAnsi="Arial" w:cs="Arial"/>
                <w:sz w:val="16"/>
                <w:szCs w:val="16"/>
                <w:lang w:eastAsia="en-AU"/>
              </w:rPr>
            </w:pPr>
            <w:r w:rsidRPr="009F4C9F">
              <w:rPr>
                <w:rFonts w:ascii="Arial" w:hAnsi="Arial" w:cs="Arial"/>
                <w:sz w:val="16"/>
                <w:szCs w:val="16"/>
              </w:rPr>
              <w:t xml:space="preserve"> (3,009)</w:t>
            </w:r>
          </w:p>
        </w:tc>
        <w:tc>
          <w:tcPr>
            <w:tcW w:w="675" w:type="pct"/>
            <w:tcBorders>
              <w:top w:val="single" w:sz="4" w:space="0" w:color="auto"/>
              <w:left w:val="nil"/>
              <w:bottom w:val="single" w:sz="4" w:space="0" w:color="auto"/>
              <w:right w:val="nil"/>
            </w:tcBorders>
            <w:shd w:val="clear" w:color="auto" w:fill="4AAA42"/>
            <w:noWrap/>
            <w:vAlign w:val="center"/>
            <w:hideMark/>
          </w:tcPr>
          <w:p w14:paraId="3E142B49" w14:textId="3B06C5C9" w:rsidR="00A00C4A" w:rsidRPr="009D65B5" w:rsidRDefault="00A00C4A" w:rsidP="00A00C4A">
            <w:pPr>
              <w:jc w:val="right"/>
              <w:rPr>
                <w:rFonts w:ascii="Arial" w:hAnsi="Arial" w:cs="Arial"/>
                <w:b/>
                <w:bCs/>
                <w:sz w:val="16"/>
                <w:szCs w:val="16"/>
                <w:lang w:eastAsia="en-AU"/>
              </w:rPr>
            </w:pPr>
            <w:r w:rsidRPr="00CC1145">
              <w:rPr>
                <w:rFonts w:ascii="Arial" w:hAnsi="Arial" w:cs="Arial"/>
                <w:b/>
                <w:sz w:val="16"/>
                <w:szCs w:val="16"/>
              </w:rPr>
              <w:t xml:space="preserve"> 1</w:t>
            </w:r>
            <w:r w:rsidR="0034641F">
              <w:rPr>
                <w:rFonts w:ascii="Arial" w:hAnsi="Arial" w:cs="Arial"/>
                <w:b/>
                <w:sz w:val="16"/>
                <w:szCs w:val="16"/>
              </w:rPr>
              <w:t>4,393</w:t>
            </w:r>
          </w:p>
        </w:tc>
        <w:tc>
          <w:tcPr>
            <w:tcW w:w="647" w:type="pct"/>
            <w:tcBorders>
              <w:top w:val="single" w:sz="4" w:space="0" w:color="auto"/>
              <w:left w:val="nil"/>
              <w:bottom w:val="single" w:sz="4" w:space="0" w:color="auto"/>
              <w:right w:val="nil"/>
            </w:tcBorders>
            <w:shd w:val="clear" w:color="000000" w:fill="FFFFFF"/>
            <w:noWrap/>
            <w:vAlign w:val="center"/>
            <w:hideMark/>
          </w:tcPr>
          <w:p w14:paraId="26CD6504" w14:textId="04A09FD6" w:rsidR="00A00C4A" w:rsidRPr="00457A70" w:rsidRDefault="00A00C4A" w:rsidP="00A00C4A">
            <w:pPr>
              <w:jc w:val="right"/>
              <w:rPr>
                <w:rFonts w:ascii="Arial" w:hAnsi="Arial" w:cs="Arial"/>
                <w:sz w:val="16"/>
                <w:szCs w:val="16"/>
                <w:lang w:eastAsia="en-AU"/>
              </w:rPr>
            </w:pPr>
            <w:r w:rsidRPr="00457A70">
              <w:rPr>
                <w:rFonts w:ascii="Arial" w:hAnsi="Arial" w:cs="Arial"/>
                <w:sz w:val="16"/>
                <w:szCs w:val="16"/>
              </w:rPr>
              <w:t xml:space="preserve"> 19,</w:t>
            </w:r>
            <w:r w:rsidR="00D509A6">
              <w:rPr>
                <w:rFonts w:ascii="Arial" w:hAnsi="Arial" w:cs="Arial"/>
                <w:sz w:val="16"/>
                <w:szCs w:val="16"/>
              </w:rPr>
              <w:t>549</w:t>
            </w:r>
          </w:p>
        </w:tc>
        <w:tc>
          <w:tcPr>
            <w:tcW w:w="637" w:type="pct"/>
            <w:tcBorders>
              <w:top w:val="single" w:sz="4" w:space="0" w:color="auto"/>
              <w:left w:val="nil"/>
              <w:bottom w:val="single" w:sz="4" w:space="0" w:color="auto"/>
              <w:right w:val="nil"/>
            </w:tcBorders>
            <w:shd w:val="clear" w:color="auto" w:fill="auto"/>
            <w:vAlign w:val="center"/>
            <w:hideMark/>
          </w:tcPr>
          <w:p w14:paraId="30A90799" w14:textId="55493D21" w:rsidR="00A00C4A" w:rsidRPr="009D65B5" w:rsidRDefault="00CD6CF9" w:rsidP="00A00C4A">
            <w:pPr>
              <w:jc w:val="right"/>
              <w:rPr>
                <w:rFonts w:ascii="Arial" w:hAnsi="Arial" w:cs="Arial"/>
                <w:sz w:val="16"/>
                <w:szCs w:val="16"/>
                <w:lang w:eastAsia="en-AU"/>
              </w:rPr>
            </w:pPr>
            <w:r>
              <w:rPr>
                <w:rFonts w:ascii="Arial" w:hAnsi="Arial" w:cs="Arial"/>
                <w:sz w:val="16"/>
                <w:szCs w:val="16"/>
              </w:rPr>
              <w:t>-379.2</w:t>
            </w:r>
            <w:r w:rsidR="00A00C4A" w:rsidRPr="009F4C9F">
              <w:rPr>
                <w:rFonts w:ascii="Arial" w:hAnsi="Arial" w:cs="Arial"/>
                <w:sz w:val="16"/>
                <w:szCs w:val="16"/>
              </w:rPr>
              <w:t>%</w:t>
            </w:r>
          </w:p>
        </w:tc>
      </w:tr>
    </w:tbl>
    <w:p w14:paraId="3EA5576D" w14:textId="43BE3CD2" w:rsidR="00667D6D" w:rsidRDefault="00667D6D" w:rsidP="00495778">
      <w:pPr>
        <w:pStyle w:val="Numbers1"/>
        <w:sectPr w:rsidR="00667D6D" w:rsidSect="00DC34FD">
          <w:headerReference w:type="even" r:id="rId21"/>
          <w:headerReference w:type="default" r:id="rId22"/>
          <w:footerReference w:type="default" r:id="rId23"/>
          <w:headerReference w:type="first" r:id="rId24"/>
          <w:pgSz w:w="11906" w:h="16838" w:code="9"/>
          <w:pgMar w:top="1134" w:right="1134" w:bottom="1134" w:left="1134" w:header="567" w:footer="567" w:gutter="0"/>
          <w:pgNumType w:start="1"/>
          <w:cols w:space="708"/>
          <w:docGrid w:linePitch="360"/>
        </w:sectPr>
      </w:pPr>
    </w:p>
    <w:p w14:paraId="4E8A6F86" w14:textId="334F465F" w:rsidR="0014624C" w:rsidRPr="000B518D" w:rsidRDefault="008B1751" w:rsidP="00734108">
      <w:pPr>
        <w:pStyle w:val="Numbers1"/>
        <w:ind w:hanging="750"/>
      </w:pPr>
      <w:bookmarkStart w:id="80" w:name="_Ref75203407"/>
      <w:r w:rsidRPr="000B518D">
        <w:t>Statement of capital works</w:t>
      </w:r>
      <w:bookmarkEnd w:id="78"/>
      <w:bookmarkEnd w:id="80"/>
    </w:p>
    <w:p w14:paraId="2FE55946" w14:textId="15ECC122" w:rsidR="0014624C" w:rsidRPr="0035488F" w:rsidRDefault="0014624C" w:rsidP="00080AD4">
      <w:pPr>
        <w:pStyle w:val="Text"/>
        <w:rPr>
          <w:rFonts w:ascii="Arial" w:hAnsi="Arial"/>
        </w:rPr>
      </w:pPr>
      <w:r w:rsidRPr="0035488F">
        <w:rPr>
          <w:rFonts w:ascii="Arial" w:hAnsi="Arial"/>
        </w:rPr>
        <w:t>This section presents a listing of the capital works projects that will be undertaken for the 202</w:t>
      </w:r>
      <w:r w:rsidR="00395B77" w:rsidRPr="0035488F">
        <w:rPr>
          <w:rFonts w:ascii="Arial" w:hAnsi="Arial"/>
        </w:rPr>
        <w:t>3</w:t>
      </w:r>
      <w:r w:rsidRPr="0035488F">
        <w:rPr>
          <w:rFonts w:ascii="Arial" w:hAnsi="Arial"/>
        </w:rPr>
        <w:t>-2</w:t>
      </w:r>
      <w:r w:rsidR="00395B77" w:rsidRPr="0035488F">
        <w:rPr>
          <w:rFonts w:ascii="Arial" w:hAnsi="Arial"/>
        </w:rPr>
        <w:t>4</w:t>
      </w:r>
      <w:r w:rsidR="00C27BBD" w:rsidRPr="0035488F">
        <w:rPr>
          <w:rFonts w:ascii="Arial" w:hAnsi="Arial"/>
        </w:rPr>
        <w:t xml:space="preserve"> </w:t>
      </w:r>
      <w:r w:rsidRPr="0035488F">
        <w:rPr>
          <w:rFonts w:ascii="Arial" w:hAnsi="Arial"/>
        </w:rPr>
        <w:t>year, classified by expenditure type and funding source. Works are also disclosed as current budget or carried forward from prior year.</w:t>
      </w:r>
    </w:p>
    <w:p w14:paraId="0D3D6F33" w14:textId="6DBF94EE" w:rsidR="0014624C" w:rsidRPr="00AD76F4" w:rsidRDefault="0014624C" w:rsidP="002A4E5F">
      <w:pPr>
        <w:pStyle w:val="Numbers111"/>
        <w:numPr>
          <w:ilvl w:val="2"/>
          <w:numId w:val="26"/>
        </w:numPr>
        <w:rPr>
          <w:rFonts w:ascii="Arial" w:hAnsi="Arial"/>
        </w:rPr>
      </w:pPr>
      <w:r w:rsidRPr="00AD76F4">
        <w:rPr>
          <w:rFonts w:ascii="Arial" w:hAnsi="Arial"/>
        </w:rPr>
        <w:t>Summary</w:t>
      </w:r>
    </w:p>
    <w:tbl>
      <w:tblPr>
        <w:tblW w:w="5000" w:type="pct"/>
        <w:tblLook w:val="04A0" w:firstRow="1" w:lastRow="0" w:firstColumn="1" w:lastColumn="0" w:noHBand="0" w:noVBand="1"/>
      </w:tblPr>
      <w:tblGrid>
        <w:gridCol w:w="6772"/>
        <w:gridCol w:w="1809"/>
        <w:gridCol w:w="1809"/>
        <w:gridCol w:w="1809"/>
        <w:gridCol w:w="1803"/>
      </w:tblGrid>
      <w:tr w:rsidR="00C27BBD" w:rsidRPr="00C27BBD" w14:paraId="1179E684" w14:textId="77777777" w:rsidTr="00B11F6C">
        <w:trPr>
          <w:trHeight w:val="450"/>
        </w:trPr>
        <w:tc>
          <w:tcPr>
            <w:tcW w:w="2418" w:type="pct"/>
            <w:tcBorders>
              <w:top w:val="nil"/>
              <w:left w:val="nil"/>
              <w:bottom w:val="nil"/>
              <w:right w:val="nil"/>
            </w:tcBorders>
            <w:shd w:val="clear" w:color="000000" w:fill="0067AC"/>
            <w:vAlign w:val="center"/>
            <w:hideMark/>
          </w:tcPr>
          <w:p w14:paraId="2575CDF7" w14:textId="77777777" w:rsidR="00C27BBD" w:rsidRPr="00C27BBD" w:rsidRDefault="00C27BBD" w:rsidP="00C27BBD">
            <w:pPr>
              <w:jc w:val="center"/>
              <w:rPr>
                <w:rFonts w:ascii="Arial" w:hAnsi="Arial" w:cs="Arial"/>
                <w:b/>
                <w:bCs/>
                <w:color w:val="FFFFFF"/>
                <w:sz w:val="16"/>
                <w:szCs w:val="16"/>
                <w:lang w:eastAsia="en-AU"/>
              </w:rPr>
            </w:pPr>
            <w:r w:rsidRPr="00C27BBD">
              <w:rPr>
                <w:rFonts w:ascii="Arial" w:hAnsi="Arial" w:cs="Arial"/>
                <w:b/>
                <w:bCs/>
                <w:color w:val="FFFFFF"/>
                <w:sz w:val="16"/>
                <w:szCs w:val="16"/>
                <w:lang w:eastAsia="en-AU"/>
              </w:rPr>
              <w:t> </w:t>
            </w:r>
          </w:p>
        </w:tc>
        <w:tc>
          <w:tcPr>
            <w:tcW w:w="646" w:type="pct"/>
            <w:tcBorders>
              <w:top w:val="nil"/>
              <w:left w:val="nil"/>
              <w:bottom w:val="nil"/>
              <w:right w:val="nil"/>
            </w:tcBorders>
            <w:shd w:val="clear" w:color="000000" w:fill="0067AC"/>
            <w:vAlign w:val="center"/>
            <w:hideMark/>
          </w:tcPr>
          <w:p w14:paraId="336B5512" w14:textId="5C50F787" w:rsidR="00C27BBD" w:rsidRPr="00C27BBD" w:rsidRDefault="00C27BBD" w:rsidP="00D612FF">
            <w:pPr>
              <w:jc w:val="right"/>
              <w:rPr>
                <w:rFonts w:ascii="Arial" w:hAnsi="Arial" w:cs="Arial"/>
                <w:b/>
                <w:bCs/>
                <w:color w:val="FFFFFF"/>
                <w:sz w:val="16"/>
                <w:szCs w:val="16"/>
                <w:lang w:eastAsia="en-AU"/>
              </w:rPr>
            </w:pPr>
            <w:r w:rsidRPr="00C27BBD">
              <w:rPr>
                <w:rFonts w:ascii="Arial" w:hAnsi="Arial" w:cs="Arial"/>
                <w:b/>
                <w:bCs/>
                <w:color w:val="FFFFFF"/>
                <w:sz w:val="16"/>
                <w:szCs w:val="16"/>
                <w:lang w:eastAsia="en-AU"/>
              </w:rPr>
              <w:t>Forecast</w:t>
            </w:r>
          </w:p>
        </w:tc>
        <w:tc>
          <w:tcPr>
            <w:tcW w:w="646" w:type="pct"/>
            <w:tcBorders>
              <w:top w:val="nil"/>
              <w:left w:val="nil"/>
              <w:bottom w:val="nil"/>
              <w:right w:val="nil"/>
            </w:tcBorders>
            <w:shd w:val="clear" w:color="000000" w:fill="0067AC"/>
            <w:vAlign w:val="center"/>
            <w:hideMark/>
          </w:tcPr>
          <w:p w14:paraId="37AB734C" w14:textId="77777777" w:rsidR="00C27BBD" w:rsidRPr="00C27BBD" w:rsidRDefault="00C27BBD" w:rsidP="00D612FF">
            <w:pPr>
              <w:jc w:val="right"/>
              <w:rPr>
                <w:rFonts w:ascii="Arial" w:hAnsi="Arial" w:cs="Arial"/>
                <w:b/>
                <w:bCs/>
                <w:color w:val="FFFFFF"/>
                <w:sz w:val="16"/>
                <w:szCs w:val="16"/>
                <w:lang w:eastAsia="en-AU"/>
              </w:rPr>
            </w:pPr>
            <w:r w:rsidRPr="00C27BBD">
              <w:rPr>
                <w:rFonts w:ascii="Arial" w:hAnsi="Arial" w:cs="Arial"/>
                <w:b/>
                <w:bCs/>
                <w:color w:val="FFFFFF"/>
                <w:sz w:val="16"/>
                <w:szCs w:val="16"/>
                <w:lang w:eastAsia="en-AU"/>
              </w:rPr>
              <w:t>Budget</w:t>
            </w:r>
          </w:p>
        </w:tc>
        <w:tc>
          <w:tcPr>
            <w:tcW w:w="646" w:type="pct"/>
            <w:vMerge w:val="restart"/>
            <w:tcBorders>
              <w:top w:val="nil"/>
              <w:left w:val="nil"/>
              <w:bottom w:val="nil"/>
              <w:right w:val="nil"/>
            </w:tcBorders>
            <w:shd w:val="clear" w:color="000000" w:fill="0067AC"/>
            <w:vAlign w:val="center"/>
            <w:hideMark/>
          </w:tcPr>
          <w:p w14:paraId="477309B1" w14:textId="77777777" w:rsidR="00C27BBD" w:rsidRPr="00C27BBD" w:rsidRDefault="00C27BBD" w:rsidP="00D612FF">
            <w:pPr>
              <w:jc w:val="right"/>
              <w:rPr>
                <w:rFonts w:ascii="Arial" w:hAnsi="Arial" w:cs="Arial"/>
                <w:b/>
                <w:bCs/>
                <w:color w:val="FFFFFF"/>
                <w:sz w:val="16"/>
                <w:szCs w:val="16"/>
                <w:lang w:eastAsia="en-AU"/>
              </w:rPr>
            </w:pPr>
            <w:r w:rsidRPr="00C27BBD">
              <w:rPr>
                <w:rFonts w:ascii="Arial" w:hAnsi="Arial" w:cs="Arial"/>
                <w:b/>
                <w:bCs/>
                <w:color w:val="FFFFFF"/>
                <w:sz w:val="16"/>
                <w:szCs w:val="16"/>
                <w:lang w:eastAsia="en-AU"/>
              </w:rPr>
              <w:t>Change</w:t>
            </w:r>
          </w:p>
        </w:tc>
        <w:tc>
          <w:tcPr>
            <w:tcW w:w="644" w:type="pct"/>
            <w:vMerge w:val="restart"/>
            <w:tcBorders>
              <w:top w:val="nil"/>
              <w:left w:val="nil"/>
              <w:bottom w:val="nil"/>
              <w:right w:val="nil"/>
            </w:tcBorders>
            <w:shd w:val="clear" w:color="000000" w:fill="0067AC"/>
            <w:vAlign w:val="center"/>
            <w:hideMark/>
          </w:tcPr>
          <w:p w14:paraId="2347B866" w14:textId="77777777" w:rsidR="00C27BBD" w:rsidRPr="00C27BBD" w:rsidRDefault="00C27BBD" w:rsidP="00C27BBD">
            <w:pPr>
              <w:jc w:val="center"/>
              <w:rPr>
                <w:rFonts w:ascii="Arial" w:hAnsi="Arial" w:cs="Arial"/>
                <w:b/>
                <w:bCs/>
                <w:color w:val="FFFFFF"/>
                <w:sz w:val="16"/>
                <w:szCs w:val="16"/>
                <w:lang w:eastAsia="en-AU"/>
              </w:rPr>
            </w:pPr>
            <w:r w:rsidRPr="00C27BBD">
              <w:rPr>
                <w:rFonts w:ascii="Arial" w:hAnsi="Arial" w:cs="Arial"/>
                <w:b/>
                <w:bCs/>
                <w:color w:val="FFFFFF"/>
                <w:sz w:val="16"/>
                <w:szCs w:val="16"/>
                <w:lang w:eastAsia="en-AU"/>
              </w:rPr>
              <w:t>%</w:t>
            </w:r>
          </w:p>
        </w:tc>
      </w:tr>
      <w:tr w:rsidR="00C27BBD" w:rsidRPr="00C27BBD" w14:paraId="0B864E79" w14:textId="77777777" w:rsidTr="00B11F6C">
        <w:trPr>
          <w:trHeight w:val="255"/>
        </w:trPr>
        <w:tc>
          <w:tcPr>
            <w:tcW w:w="2418" w:type="pct"/>
            <w:tcBorders>
              <w:top w:val="nil"/>
              <w:left w:val="nil"/>
              <w:bottom w:val="nil"/>
              <w:right w:val="nil"/>
            </w:tcBorders>
            <w:shd w:val="clear" w:color="000000" w:fill="0067AC"/>
            <w:vAlign w:val="center"/>
            <w:hideMark/>
          </w:tcPr>
          <w:p w14:paraId="0C8D180B" w14:textId="77777777" w:rsidR="00C27BBD" w:rsidRPr="00C27BBD" w:rsidRDefault="00C27BBD" w:rsidP="00C27BBD">
            <w:pPr>
              <w:jc w:val="center"/>
              <w:rPr>
                <w:rFonts w:ascii="Arial" w:hAnsi="Arial" w:cs="Arial"/>
                <w:b/>
                <w:bCs/>
                <w:color w:val="FFFFFF"/>
                <w:sz w:val="16"/>
                <w:szCs w:val="16"/>
                <w:lang w:eastAsia="en-AU"/>
              </w:rPr>
            </w:pPr>
            <w:r w:rsidRPr="00C27BBD">
              <w:rPr>
                <w:rFonts w:ascii="Arial" w:hAnsi="Arial" w:cs="Arial"/>
                <w:b/>
                <w:bCs/>
                <w:color w:val="FFFFFF"/>
                <w:sz w:val="16"/>
                <w:szCs w:val="16"/>
                <w:lang w:eastAsia="en-AU"/>
              </w:rPr>
              <w:t> </w:t>
            </w:r>
          </w:p>
        </w:tc>
        <w:tc>
          <w:tcPr>
            <w:tcW w:w="646" w:type="pct"/>
            <w:tcBorders>
              <w:top w:val="nil"/>
              <w:left w:val="nil"/>
              <w:bottom w:val="nil"/>
              <w:right w:val="nil"/>
            </w:tcBorders>
            <w:shd w:val="clear" w:color="000000" w:fill="0067AC"/>
            <w:vAlign w:val="center"/>
            <w:hideMark/>
          </w:tcPr>
          <w:p w14:paraId="1BE0196B" w14:textId="0F02DCD3" w:rsidR="00C27BBD" w:rsidRPr="00C27BBD" w:rsidRDefault="00B11F6C" w:rsidP="00D612FF">
            <w:pPr>
              <w:jc w:val="right"/>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2023/24 </w:t>
            </w:r>
          </w:p>
        </w:tc>
        <w:tc>
          <w:tcPr>
            <w:tcW w:w="646" w:type="pct"/>
            <w:tcBorders>
              <w:top w:val="nil"/>
              <w:left w:val="nil"/>
              <w:bottom w:val="nil"/>
              <w:right w:val="nil"/>
            </w:tcBorders>
            <w:shd w:val="clear" w:color="000000" w:fill="0067AC"/>
            <w:vAlign w:val="center"/>
            <w:hideMark/>
          </w:tcPr>
          <w:p w14:paraId="7F3BD2EB" w14:textId="1B8BC0ED" w:rsidR="00C27BBD" w:rsidRPr="00C27BBD" w:rsidRDefault="00B11F6C" w:rsidP="00D612FF">
            <w:pPr>
              <w:jc w:val="right"/>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2024/25 </w:t>
            </w:r>
          </w:p>
        </w:tc>
        <w:tc>
          <w:tcPr>
            <w:tcW w:w="646" w:type="pct"/>
            <w:vMerge/>
            <w:tcBorders>
              <w:top w:val="nil"/>
              <w:left w:val="nil"/>
              <w:bottom w:val="nil"/>
              <w:right w:val="nil"/>
            </w:tcBorders>
            <w:vAlign w:val="center"/>
            <w:hideMark/>
          </w:tcPr>
          <w:p w14:paraId="3517724A" w14:textId="77777777" w:rsidR="00C27BBD" w:rsidRPr="00C27BBD" w:rsidRDefault="00C27BBD" w:rsidP="00D612FF">
            <w:pPr>
              <w:jc w:val="right"/>
              <w:rPr>
                <w:rFonts w:ascii="Arial" w:hAnsi="Arial" w:cs="Arial"/>
                <w:b/>
                <w:bCs/>
                <w:color w:val="FFFFFF"/>
                <w:sz w:val="16"/>
                <w:szCs w:val="16"/>
                <w:lang w:eastAsia="en-AU"/>
              </w:rPr>
            </w:pPr>
          </w:p>
        </w:tc>
        <w:tc>
          <w:tcPr>
            <w:tcW w:w="644" w:type="pct"/>
            <w:vMerge/>
            <w:tcBorders>
              <w:top w:val="nil"/>
              <w:left w:val="nil"/>
              <w:bottom w:val="nil"/>
              <w:right w:val="nil"/>
            </w:tcBorders>
            <w:vAlign w:val="center"/>
            <w:hideMark/>
          </w:tcPr>
          <w:p w14:paraId="5F885088" w14:textId="77777777" w:rsidR="00C27BBD" w:rsidRPr="00C27BBD" w:rsidRDefault="00C27BBD" w:rsidP="00C27BBD">
            <w:pPr>
              <w:rPr>
                <w:rFonts w:ascii="Arial" w:hAnsi="Arial" w:cs="Arial"/>
                <w:b/>
                <w:bCs/>
                <w:color w:val="FFFFFF"/>
                <w:sz w:val="16"/>
                <w:szCs w:val="16"/>
                <w:lang w:eastAsia="en-AU"/>
              </w:rPr>
            </w:pPr>
          </w:p>
        </w:tc>
      </w:tr>
      <w:tr w:rsidR="00C27BBD" w:rsidRPr="00C27BBD" w14:paraId="4F914D6E" w14:textId="77777777" w:rsidTr="00B11F6C">
        <w:trPr>
          <w:trHeight w:val="255"/>
        </w:trPr>
        <w:tc>
          <w:tcPr>
            <w:tcW w:w="2418" w:type="pct"/>
            <w:tcBorders>
              <w:top w:val="nil"/>
              <w:left w:val="nil"/>
              <w:bottom w:val="nil"/>
              <w:right w:val="nil"/>
            </w:tcBorders>
            <w:shd w:val="clear" w:color="000000" w:fill="0067AC"/>
            <w:vAlign w:val="center"/>
            <w:hideMark/>
          </w:tcPr>
          <w:p w14:paraId="3A7D1C00" w14:textId="77777777" w:rsidR="00C27BBD" w:rsidRPr="00C27BBD" w:rsidRDefault="00C27BBD" w:rsidP="00C27BBD">
            <w:pPr>
              <w:jc w:val="center"/>
              <w:rPr>
                <w:rFonts w:ascii="Arial" w:hAnsi="Arial" w:cs="Arial"/>
                <w:b/>
                <w:bCs/>
                <w:color w:val="FFFFFF"/>
                <w:sz w:val="16"/>
                <w:szCs w:val="16"/>
                <w:lang w:eastAsia="en-AU"/>
              </w:rPr>
            </w:pPr>
            <w:r w:rsidRPr="00C27BBD">
              <w:rPr>
                <w:rFonts w:ascii="Arial" w:hAnsi="Arial" w:cs="Arial"/>
                <w:b/>
                <w:bCs/>
                <w:color w:val="FFFFFF"/>
                <w:sz w:val="16"/>
                <w:szCs w:val="16"/>
                <w:lang w:eastAsia="en-AU"/>
              </w:rPr>
              <w:t> </w:t>
            </w:r>
          </w:p>
        </w:tc>
        <w:tc>
          <w:tcPr>
            <w:tcW w:w="646" w:type="pct"/>
            <w:tcBorders>
              <w:top w:val="nil"/>
              <w:left w:val="nil"/>
              <w:bottom w:val="nil"/>
              <w:right w:val="nil"/>
            </w:tcBorders>
            <w:shd w:val="clear" w:color="000000" w:fill="0067AC"/>
            <w:vAlign w:val="center"/>
            <w:hideMark/>
          </w:tcPr>
          <w:p w14:paraId="6CA7EDA3" w14:textId="77777777" w:rsidR="00C27BBD" w:rsidRPr="00C27BBD" w:rsidRDefault="00C27BBD" w:rsidP="00D612FF">
            <w:pPr>
              <w:jc w:val="right"/>
              <w:rPr>
                <w:rFonts w:ascii="Arial" w:hAnsi="Arial" w:cs="Arial"/>
                <w:b/>
                <w:bCs/>
                <w:color w:val="FFFFFF"/>
                <w:sz w:val="16"/>
                <w:szCs w:val="16"/>
                <w:lang w:eastAsia="en-AU"/>
              </w:rPr>
            </w:pPr>
            <w:r w:rsidRPr="00C27BBD">
              <w:rPr>
                <w:rFonts w:ascii="Arial" w:hAnsi="Arial" w:cs="Arial"/>
                <w:b/>
                <w:bCs/>
                <w:color w:val="FFFFFF"/>
                <w:sz w:val="16"/>
                <w:szCs w:val="16"/>
                <w:lang w:eastAsia="en-AU"/>
              </w:rPr>
              <w:t>$’000</w:t>
            </w:r>
          </w:p>
        </w:tc>
        <w:tc>
          <w:tcPr>
            <w:tcW w:w="646" w:type="pct"/>
            <w:tcBorders>
              <w:top w:val="nil"/>
              <w:left w:val="nil"/>
              <w:bottom w:val="nil"/>
              <w:right w:val="nil"/>
            </w:tcBorders>
            <w:shd w:val="clear" w:color="000000" w:fill="0067AC"/>
            <w:vAlign w:val="center"/>
            <w:hideMark/>
          </w:tcPr>
          <w:p w14:paraId="0154648E" w14:textId="77777777" w:rsidR="00C27BBD" w:rsidRPr="00C27BBD" w:rsidRDefault="00C27BBD" w:rsidP="00D612FF">
            <w:pPr>
              <w:jc w:val="right"/>
              <w:rPr>
                <w:rFonts w:ascii="Arial" w:hAnsi="Arial" w:cs="Arial"/>
                <w:b/>
                <w:bCs/>
                <w:color w:val="FFFFFF"/>
                <w:sz w:val="16"/>
                <w:szCs w:val="16"/>
                <w:lang w:eastAsia="en-AU"/>
              </w:rPr>
            </w:pPr>
            <w:r w:rsidRPr="00C27BBD">
              <w:rPr>
                <w:rFonts w:ascii="Arial" w:hAnsi="Arial" w:cs="Arial"/>
                <w:b/>
                <w:bCs/>
                <w:color w:val="FFFFFF"/>
                <w:sz w:val="16"/>
                <w:szCs w:val="16"/>
                <w:lang w:eastAsia="en-AU"/>
              </w:rPr>
              <w:t>$’000</w:t>
            </w:r>
          </w:p>
        </w:tc>
        <w:tc>
          <w:tcPr>
            <w:tcW w:w="646" w:type="pct"/>
            <w:tcBorders>
              <w:top w:val="nil"/>
              <w:left w:val="nil"/>
              <w:bottom w:val="nil"/>
              <w:right w:val="nil"/>
            </w:tcBorders>
            <w:shd w:val="clear" w:color="000000" w:fill="0067AC"/>
            <w:vAlign w:val="center"/>
            <w:hideMark/>
          </w:tcPr>
          <w:p w14:paraId="1DA24313" w14:textId="77777777" w:rsidR="00C27BBD" w:rsidRPr="00C27BBD" w:rsidRDefault="00C27BBD" w:rsidP="00D612FF">
            <w:pPr>
              <w:jc w:val="right"/>
              <w:rPr>
                <w:rFonts w:ascii="Arial" w:hAnsi="Arial" w:cs="Arial"/>
                <w:b/>
                <w:bCs/>
                <w:color w:val="FFFFFF"/>
                <w:sz w:val="16"/>
                <w:szCs w:val="16"/>
                <w:lang w:eastAsia="en-AU"/>
              </w:rPr>
            </w:pPr>
            <w:r w:rsidRPr="00C27BBD">
              <w:rPr>
                <w:rFonts w:ascii="Arial" w:hAnsi="Arial" w:cs="Arial"/>
                <w:b/>
                <w:bCs/>
                <w:color w:val="FFFFFF"/>
                <w:sz w:val="16"/>
                <w:szCs w:val="16"/>
                <w:lang w:eastAsia="en-AU"/>
              </w:rPr>
              <w:t>$’000</w:t>
            </w:r>
          </w:p>
        </w:tc>
        <w:tc>
          <w:tcPr>
            <w:tcW w:w="644" w:type="pct"/>
            <w:vMerge/>
            <w:tcBorders>
              <w:top w:val="nil"/>
              <w:left w:val="nil"/>
              <w:bottom w:val="nil"/>
              <w:right w:val="nil"/>
            </w:tcBorders>
            <w:vAlign w:val="center"/>
            <w:hideMark/>
          </w:tcPr>
          <w:p w14:paraId="74F3FF2D" w14:textId="77777777" w:rsidR="00C27BBD" w:rsidRPr="00C27BBD" w:rsidRDefault="00C27BBD" w:rsidP="00C27BBD">
            <w:pPr>
              <w:rPr>
                <w:rFonts w:ascii="Arial" w:hAnsi="Arial" w:cs="Arial"/>
                <w:b/>
                <w:bCs/>
                <w:color w:val="FFFFFF"/>
                <w:sz w:val="16"/>
                <w:szCs w:val="16"/>
                <w:lang w:eastAsia="en-AU"/>
              </w:rPr>
            </w:pPr>
          </w:p>
        </w:tc>
      </w:tr>
      <w:tr w:rsidR="00C27BBD" w:rsidRPr="00C27BBD" w14:paraId="6FE4B9A4" w14:textId="77777777" w:rsidTr="00F230F5">
        <w:trPr>
          <w:trHeight w:val="255"/>
        </w:trPr>
        <w:tc>
          <w:tcPr>
            <w:tcW w:w="2418" w:type="pct"/>
            <w:tcBorders>
              <w:top w:val="nil"/>
              <w:left w:val="nil"/>
              <w:bottom w:val="nil"/>
              <w:right w:val="nil"/>
            </w:tcBorders>
            <w:shd w:val="clear" w:color="auto" w:fill="auto"/>
            <w:vAlign w:val="center"/>
            <w:hideMark/>
          </w:tcPr>
          <w:p w14:paraId="145462BC" w14:textId="77777777" w:rsidR="00C27BBD" w:rsidRPr="00C27BBD" w:rsidRDefault="00C27BBD" w:rsidP="00C27BBD">
            <w:pPr>
              <w:jc w:val="both"/>
              <w:rPr>
                <w:rFonts w:ascii="Arial" w:hAnsi="Arial" w:cs="Arial"/>
                <w:sz w:val="16"/>
                <w:szCs w:val="16"/>
                <w:lang w:eastAsia="en-AU"/>
              </w:rPr>
            </w:pPr>
            <w:r w:rsidRPr="00C27BBD">
              <w:rPr>
                <w:rFonts w:ascii="Arial" w:hAnsi="Arial" w:cs="Arial"/>
                <w:sz w:val="16"/>
                <w:szCs w:val="16"/>
                <w:lang w:eastAsia="en-AU"/>
              </w:rPr>
              <w:t>Property</w:t>
            </w:r>
          </w:p>
        </w:tc>
        <w:tc>
          <w:tcPr>
            <w:tcW w:w="646" w:type="pct"/>
            <w:tcBorders>
              <w:top w:val="nil"/>
              <w:left w:val="nil"/>
              <w:bottom w:val="nil"/>
              <w:right w:val="nil"/>
            </w:tcBorders>
            <w:shd w:val="clear" w:color="auto" w:fill="auto"/>
            <w:vAlign w:val="center"/>
            <w:hideMark/>
          </w:tcPr>
          <w:p w14:paraId="045C7DBF" w14:textId="1137BE94" w:rsidR="00C27BBD" w:rsidRPr="00C27BBD" w:rsidRDefault="00F230F5" w:rsidP="00C27BBD">
            <w:pPr>
              <w:jc w:val="right"/>
              <w:rPr>
                <w:rFonts w:ascii="Arial" w:hAnsi="Arial" w:cs="Arial"/>
                <w:sz w:val="16"/>
                <w:szCs w:val="16"/>
                <w:lang w:eastAsia="en-AU"/>
              </w:rPr>
            </w:pPr>
            <w:r>
              <w:rPr>
                <w:rFonts w:ascii="Arial" w:hAnsi="Arial" w:cs="Arial"/>
                <w:sz w:val="16"/>
                <w:szCs w:val="16"/>
              </w:rPr>
              <w:t>17,980</w:t>
            </w:r>
          </w:p>
        </w:tc>
        <w:tc>
          <w:tcPr>
            <w:tcW w:w="646" w:type="pct"/>
            <w:tcBorders>
              <w:top w:val="nil"/>
              <w:left w:val="nil"/>
              <w:bottom w:val="nil"/>
              <w:right w:val="nil"/>
            </w:tcBorders>
            <w:shd w:val="clear" w:color="auto" w:fill="4AAA42" w:themeFill="accent2"/>
            <w:vAlign w:val="center"/>
            <w:hideMark/>
          </w:tcPr>
          <w:p w14:paraId="6B50CBBF" w14:textId="31A2F151" w:rsidR="00C27BBD" w:rsidRPr="00C27BBD" w:rsidRDefault="00F230F5" w:rsidP="00C27BBD">
            <w:pPr>
              <w:jc w:val="right"/>
              <w:rPr>
                <w:rFonts w:ascii="Arial" w:hAnsi="Arial" w:cs="Arial"/>
                <w:b/>
                <w:bCs/>
                <w:sz w:val="16"/>
                <w:szCs w:val="16"/>
                <w:lang w:eastAsia="en-AU"/>
              </w:rPr>
            </w:pPr>
            <w:r>
              <w:rPr>
                <w:rFonts w:ascii="Arial" w:hAnsi="Arial" w:cs="Arial"/>
                <w:sz w:val="16"/>
                <w:szCs w:val="16"/>
              </w:rPr>
              <w:t>13,</w:t>
            </w:r>
            <w:r w:rsidR="001F4E75">
              <w:rPr>
                <w:rFonts w:ascii="Arial" w:hAnsi="Arial" w:cs="Arial"/>
                <w:sz w:val="16"/>
                <w:szCs w:val="16"/>
              </w:rPr>
              <w:t>914</w:t>
            </w:r>
          </w:p>
        </w:tc>
        <w:tc>
          <w:tcPr>
            <w:tcW w:w="646" w:type="pct"/>
            <w:tcBorders>
              <w:top w:val="nil"/>
              <w:left w:val="nil"/>
              <w:bottom w:val="nil"/>
              <w:right w:val="nil"/>
            </w:tcBorders>
            <w:shd w:val="clear" w:color="auto" w:fill="auto"/>
            <w:vAlign w:val="center"/>
            <w:hideMark/>
          </w:tcPr>
          <w:p w14:paraId="15A5438B" w14:textId="733DD22D" w:rsidR="00C27BBD" w:rsidRPr="006A20D0" w:rsidRDefault="00F230F5" w:rsidP="00C27BBD">
            <w:pPr>
              <w:jc w:val="right"/>
              <w:rPr>
                <w:rFonts w:ascii="Arial" w:hAnsi="Arial" w:cs="Arial"/>
                <w:color w:val="FF0000"/>
                <w:sz w:val="16"/>
                <w:szCs w:val="16"/>
                <w:lang w:eastAsia="en-AU"/>
              </w:rPr>
            </w:pPr>
            <w:r>
              <w:rPr>
                <w:rFonts w:ascii="Arial" w:hAnsi="Arial" w:cs="Arial"/>
                <w:sz w:val="16"/>
                <w:szCs w:val="16"/>
              </w:rPr>
              <w:t>(4,</w:t>
            </w:r>
            <w:r w:rsidR="00A90260">
              <w:rPr>
                <w:rFonts w:ascii="Arial" w:hAnsi="Arial" w:cs="Arial"/>
                <w:sz w:val="16"/>
                <w:szCs w:val="16"/>
              </w:rPr>
              <w:t>066</w:t>
            </w:r>
            <w:r>
              <w:rPr>
                <w:rFonts w:ascii="Arial" w:hAnsi="Arial" w:cs="Arial"/>
                <w:sz w:val="16"/>
                <w:szCs w:val="16"/>
              </w:rPr>
              <w:t>)</w:t>
            </w:r>
          </w:p>
        </w:tc>
        <w:tc>
          <w:tcPr>
            <w:tcW w:w="644" w:type="pct"/>
            <w:tcBorders>
              <w:top w:val="nil"/>
              <w:left w:val="nil"/>
              <w:bottom w:val="nil"/>
              <w:right w:val="nil"/>
            </w:tcBorders>
            <w:shd w:val="clear" w:color="auto" w:fill="auto"/>
            <w:vAlign w:val="center"/>
            <w:hideMark/>
          </w:tcPr>
          <w:p w14:paraId="001CE75E" w14:textId="0274537F" w:rsidR="00C27BBD" w:rsidRPr="006A20D0" w:rsidRDefault="00C27BBD" w:rsidP="00C27BBD">
            <w:pPr>
              <w:jc w:val="right"/>
              <w:rPr>
                <w:rFonts w:ascii="Arial" w:hAnsi="Arial" w:cs="Arial"/>
                <w:b/>
                <w:color w:val="FF0000"/>
                <w:sz w:val="16"/>
                <w:szCs w:val="16"/>
                <w:lang w:eastAsia="en-AU"/>
              </w:rPr>
            </w:pPr>
            <w:r>
              <w:rPr>
                <w:rFonts w:ascii="Arial" w:hAnsi="Arial" w:cs="Arial"/>
                <w:b/>
                <w:sz w:val="16"/>
                <w:szCs w:val="16"/>
              </w:rPr>
              <w:t>-</w:t>
            </w:r>
            <w:r w:rsidR="00F230F5">
              <w:rPr>
                <w:rFonts w:ascii="Arial" w:hAnsi="Arial" w:cs="Arial"/>
                <w:b/>
                <w:bCs/>
                <w:sz w:val="16"/>
                <w:szCs w:val="16"/>
              </w:rPr>
              <w:t>22.61</w:t>
            </w:r>
            <w:r>
              <w:rPr>
                <w:rFonts w:ascii="Arial" w:hAnsi="Arial" w:cs="Arial"/>
                <w:b/>
                <w:sz w:val="16"/>
                <w:szCs w:val="16"/>
              </w:rPr>
              <w:t>%</w:t>
            </w:r>
          </w:p>
        </w:tc>
      </w:tr>
      <w:tr w:rsidR="00C27BBD" w:rsidRPr="00C27BBD" w14:paraId="78BE344E" w14:textId="77777777" w:rsidTr="00F230F5">
        <w:trPr>
          <w:trHeight w:val="255"/>
        </w:trPr>
        <w:tc>
          <w:tcPr>
            <w:tcW w:w="2418" w:type="pct"/>
            <w:tcBorders>
              <w:top w:val="nil"/>
              <w:left w:val="nil"/>
              <w:bottom w:val="nil"/>
              <w:right w:val="nil"/>
            </w:tcBorders>
            <w:shd w:val="clear" w:color="auto" w:fill="auto"/>
            <w:vAlign w:val="center"/>
            <w:hideMark/>
          </w:tcPr>
          <w:p w14:paraId="34B2C722" w14:textId="77777777" w:rsidR="00C27BBD" w:rsidRPr="00C27BBD" w:rsidRDefault="00C27BBD" w:rsidP="00C27BBD">
            <w:pPr>
              <w:jc w:val="both"/>
              <w:rPr>
                <w:rFonts w:ascii="Arial" w:hAnsi="Arial" w:cs="Arial"/>
                <w:sz w:val="16"/>
                <w:szCs w:val="16"/>
                <w:lang w:eastAsia="en-AU"/>
              </w:rPr>
            </w:pPr>
            <w:r w:rsidRPr="00C27BBD">
              <w:rPr>
                <w:rFonts w:ascii="Arial" w:hAnsi="Arial" w:cs="Arial"/>
                <w:sz w:val="16"/>
                <w:szCs w:val="16"/>
                <w:lang w:eastAsia="en-AU"/>
              </w:rPr>
              <w:t xml:space="preserve">Plant and equipment </w:t>
            </w:r>
          </w:p>
        </w:tc>
        <w:tc>
          <w:tcPr>
            <w:tcW w:w="646" w:type="pct"/>
            <w:tcBorders>
              <w:top w:val="nil"/>
              <w:left w:val="nil"/>
              <w:bottom w:val="nil"/>
              <w:right w:val="nil"/>
            </w:tcBorders>
            <w:shd w:val="clear" w:color="auto" w:fill="auto"/>
            <w:vAlign w:val="center"/>
            <w:hideMark/>
          </w:tcPr>
          <w:p w14:paraId="498E43A2" w14:textId="689BE09A" w:rsidR="00C27BBD" w:rsidRPr="00C27BBD" w:rsidRDefault="00F230F5" w:rsidP="00C27BBD">
            <w:pPr>
              <w:jc w:val="right"/>
              <w:rPr>
                <w:rFonts w:ascii="Arial" w:hAnsi="Arial" w:cs="Arial"/>
                <w:sz w:val="16"/>
                <w:szCs w:val="16"/>
                <w:lang w:eastAsia="en-AU"/>
              </w:rPr>
            </w:pPr>
            <w:r>
              <w:rPr>
                <w:rFonts w:ascii="Arial" w:hAnsi="Arial" w:cs="Arial"/>
                <w:sz w:val="16"/>
                <w:szCs w:val="16"/>
              </w:rPr>
              <w:t>5,816</w:t>
            </w:r>
          </w:p>
        </w:tc>
        <w:tc>
          <w:tcPr>
            <w:tcW w:w="646" w:type="pct"/>
            <w:tcBorders>
              <w:top w:val="nil"/>
              <w:left w:val="nil"/>
              <w:bottom w:val="nil"/>
              <w:right w:val="nil"/>
            </w:tcBorders>
            <w:shd w:val="clear" w:color="auto" w:fill="4AAA42" w:themeFill="accent2"/>
            <w:vAlign w:val="center"/>
            <w:hideMark/>
          </w:tcPr>
          <w:p w14:paraId="71C58759" w14:textId="2650A55A" w:rsidR="00C27BBD" w:rsidRPr="00C27BBD" w:rsidRDefault="00F230F5" w:rsidP="00C27BBD">
            <w:pPr>
              <w:jc w:val="right"/>
              <w:rPr>
                <w:rFonts w:ascii="Arial" w:hAnsi="Arial" w:cs="Arial"/>
                <w:b/>
                <w:bCs/>
                <w:sz w:val="16"/>
                <w:szCs w:val="16"/>
                <w:lang w:eastAsia="en-AU"/>
              </w:rPr>
            </w:pPr>
            <w:r>
              <w:rPr>
                <w:rFonts w:ascii="Arial" w:hAnsi="Arial" w:cs="Arial"/>
                <w:sz w:val="16"/>
                <w:szCs w:val="16"/>
              </w:rPr>
              <w:t>4,789</w:t>
            </w:r>
          </w:p>
        </w:tc>
        <w:tc>
          <w:tcPr>
            <w:tcW w:w="646" w:type="pct"/>
            <w:tcBorders>
              <w:top w:val="nil"/>
              <w:left w:val="nil"/>
              <w:bottom w:val="nil"/>
              <w:right w:val="nil"/>
            </w:tcBorders>
            <w:shd w:val="clear" w:color="auto" w:fill="auto"/>
            <w:vAlign w:val="center"/>
            <w:hideMark/>
          </w:tcPr>
          <w:p w14:paraId="41E657F2" w14:textId="1576D182" w:rsidR="00C27BBD" w:rsidRPr="006A20D0" w:rsidRDefault="00F230F5" w:rsidP="00C27BBD">
            <w:pPr>
              <w:jc w:val="right"/>
              <w:rPr>
                <w:rFonts w:ascii="Arial" w:hAnsi="Arial" w:cs="Arial"/>
                <w:color w:val="FF0000"/>
                <w:sz w:val="16"/>
                <w:szCs w:val="16"/>
                <w:lang w:eastAsia="en-AU"/>
              </w:rPr>
            </w:pPr>
            <w:r>
              <w:rPr>
                <w:rFonts w:ascii="Arial" w:hAnsi="Arial" w:cs="Arial"/>
                <w:sz w:val="16"/>
                <w:szCs w:val="16"/>
              </w:rPr>
              <w:t>(1,027)</w:t>
            </w:r>
          </w:p>
        </w:tc>
        <w:tc>
          <w:tcPr>
            <w:tcW w:w="644" w:type="pct"/>
            <w:tcBorders>
              <w:top w:val="nil"/>
              <w:left w:val="nil"/>
              <w:bottom w:val="nil"/>
              <w:right w:val="nil"/>
            </w:tcBorders>
            <w:shd w:val="clear" w:color="auto" w:fill="auto"/>
            <w:vAlign w:val="center"/>
            <w:hideMark/>
          </w:tcPr>
          <w:p w14:paraId="3CC8A712" w14:textId="3D57E4AB" w:rsidR="00C27BBD" w:rsidRPr="006A20D0" w:rsidRDefault="00C27BBD" w:rsidP="00C27BBD">
            <w:pPr>
              <w:jc w:val="right"/>
              <w:rPr>
                <w:rFonts w:ascii="Arial" w:hAnsi="Arial" w:cs="Arial"/>
                <w:b/>
                <w:color w:val="FF0000"/>
                <w:sz w:val="16"/>
                <w:szCs w:val="16"/>
                <w:lang w:eastAsia="en-AU"/>
              </w:rPr>
            </w:pPr>
            <w:r>
              <w:rPr>
                <w:rFonts w:ascii="Arial" w:hAnsi="Arial" w:cs="Arial"/>
                <w:b/>
                <w:sz w:val="16"/>
                <w:szCs w:val="16"/>
              </w:rPr>
              <w:t>-</w:t>
            </w:r>
            <w:r w:rsidR="00F230F5">
              <w:rPr>
                <w:rFonts w:ascii="Arial" w:hAnsi="Arial" w:cs="Arial"/>
                <w:b/>
                <w:bCs/>
                <w:sz w:val="16"/>
                <w:szCs w:val="16"/>
              </w:rPr>
              <w:t>17.66</w:t>
            </w:r>
            <w:r>
              <w:rPr>
                <w:rFonts w:ascii="Arial" w:hAnsi="Arial" w:cs="Arial"/>
                <w:b/>
                <w:sz w:val="16"/>
                <w:szCs w:val="16"/>
              </w:rPr>
              <w:t>%</w:t>
            </w:r>
          </w:p>
        </w:tc>
      </w:tr>
      <w:tr w:rsidR="00C27BBD" w:rsidRPr="00C27BBD" w14:paraId="651B31A0" w14:textId="77777777" w:rsidTr="00F230F5">
        <w:trPr>
          <w:trHeight w:val="270"/>
        </w:trPr>
        <w:tc>
          <w:tcPr>
            <w:tcW w:w="2418" w:type="pct"/>
            <w:tcBorders>
              <w:top w:val="nil"/>
              <w:left w:val="nil"/>
              <w:bottom w:val="nil"/>
              <w:right w:val="nil"/>
            </w:tcBorders>
            <w:shd w:val="clear" w:color="auto" w:fill="auto"/>
            <w:vAlign w:val="center"/>
            <w:hideMark/>
          </w:tcPr>
          <w:p w14:paraId="33E97B37" w14:textId="77777777" w:rsidR="00C27BBD" w:rsidRPr="00C27BBD" w:rsidRDefault="00C27BBD" w:rsidP="00C27BBD">
            <w:pPr>
              <w:jc w:val="both"/>
              <w:rPr>
                <w:rFonts w:ascii="Arial" w:hAnsi="Arial" w:cs="Arial"/>
                <w:sz w:val="16"/>
                <w:szCs w:val="16"/>
                <w:lang w:eastAsia="en-AU"/>
              </w:rPr>
            </w:pPr>
            <w:r w:rsidRPr="00C27BBD">
              <w:rPr>
                <w:rFonts w:ascii="Arial" w:hAnsi="Arial" w:cs="Arial"/>
                <w:sz w:val="16"/>
                <w:szCs w:val="16"/>
                <w:lang w:eastAsia="en-AU"/>
              </w:rPr>
              <w:t>Infrastructure</w:t>
            </w:r>
          </w:p>
        </w:tc>
        <w:tc>
          <w:tcPr>
            <w:tcW w:w="646" w:type="pct"/>
            <w:tcBorders>
              <w:top w:val="nil"/>
              <w:left w:val="nil"/>
              <w:bottom w:val="nil"/>
              <w:right w:val="nil"/>
            </w:tcBorders>
            <w:shd w:val="clear" w:color="auto" w:fill="auto"/>
            <w:vAlign w:val="center"/>
            <w:hideMark/>
          </w:tcPr>
          <w:p w14:paraId="1F28AF98" w14:textId="564CB57D" w:rsidR="00C27BBD" w:rsidRPr="00C27BBD" w:rsidRDefault="00F230F5" w:rsidP="00C27BBD">
            <w:pPr>
              <w:jc w:val="right"/>
              <w:rPr>
                <w:rFonts w:ascii="Arial" w:hAnsi="Arial" w:cs="Arial"/>
                <w:sz w:val="16"/>
                <w:szCs w:val="16"/>
                <w:lang w:eastAsia="en-AU"/>
              </w:rPr>
            </w:pPr>
            <w:r>
              <w:rPr>
                <w:rFonts w:ascii="Arial" w:hAnsi="Arial" w:cs="Arial"/>
                <w:sz w:val="16"/>
                <w:szCs w:val="16"/>
              </w:rPr>
              <w:t>57,817</w:t>
            </w:r>
          </w:p>
        </w:tc>
        <w:tc>
          <w:tcPr>
            <w:tcW w:w="646" w:type="pct"/>
            <w:tcBorders>
              <w:top w:val="nil"/>
              <w:left w:val="nil"/>
              <w:bottom w:val="nil"/>
              <w:right w:val="nil"/>
            </w:tcBorders>
            <w:shd w:val="clear" w:color="auto" w:fill="4AAA42" w:themeFill="accent2"/>
            <w:vAlign w:val="center"/>
            <w:hideMark/>
          </w:tcPr>
          <w:p w14:paraId="76E5200D" w14:textId="157A1C10" w:rsidR="00C27BBD" w:rsidRPr="00C27BBD" w:rsidRDefault="00F230F5" w:rsidP="00C27BBD">
            <w:pPr>
              <w:jc w:val="right"/>
              <w:rPr>
                <w:rFonts w:ascii="Arial" w:hAnsi="Arial" w:cs="Arial"/>
                <w:b/>
                <w:bCs/>
                <w:sz w:val="16"/>
                <w:szCs w:val="16"/>
                <w:lang w:eastAsia="en-AU"/>
              </w:rPr>
            </w:pPr>
            <w:r>
              <w:rPr>
                <w:rFonts w:ascii="Arial" w:hAnsi="Arial" w:cs="Arial"/>
                <w:sz w:val="16"/>
                <w:szCs w:val="16"/>
              </w:rPr>
              <w:t>49,615</w:t>
            </w:r>
          </w:p>
        </w:tc>
        <w:tc>
          <w:tcPr>
            <w:tcW w:w="646" w:type="pct"/>
            <w:tcBorders>
              <w:top w:val="nil"/>
              <w:left w:val="nil"/>
              <w:bottom w:val="nil"/>
              <w:right w:val="nil"/>
            </w:tcBorders>
            <w:shd w:val="clear" w:color="auto" w:fill="auto"/>
            <w:vAlign w:val="center"/>
            <w:hideMark/>
          </w:tcPr>
          <w:p w14:paraId="4F0B77A7" w14:textId="14A23BE3" w:rsidR="00C27BBD" w:rsidRPr="00C27BBD" w:rsidRDefault="00F230F5" w:rsidP="00C27BBD">
            <w:pPr>
              <w:jc w:val="right"/>
              <w:rPr>
                <w:rFonts w:ascii="Arial" w:hAnsi="Arial" w:cs="Arial"/>
                <w:sz w:val="16"/>
                <w:szCs w:val="16"/>
                <w:lang w:eastAsia="en-AU"/>
              </w:rPr>
            </w:pPr>
            <w:r>
              <w:rPr>
                <w:rFonts w:ascii="Arial" w:hAnsi="Arial" w:cs="Arial"/>
                <w:sz w:val="16"/>
                <w:szCs w:val="16"/>
              </w:rPr>
              <w:t>(8,202)</w:t>
            </w:r>
          </w:p>
        </w:tc>
        <w:tc>
          <w:tcPr>
            <w:tcW w:w="644" w:type="pct"/>
            <w:tcBorders>
              <w:top w:val="nil"/>
              <w:left w:val="nil"/>
              <w:bottom w:val="nil"/>
              <w:right w:val="nil"/>
            </w:tcBorders>
            <w:shd w:val="clear" w:color="auto" w:fill="auto"/>
            <w:vAlign w:val="center"/>
            <w:hideMark/>
          </w:tcPr>
          <w:p w14:paraId="05FA0EEC" w14:textId="67CFC265" w:rsidR="00C27BBD" w:rsidRPr="00C27BBD" w:rsidRDefault="00F230F5" w:rsidP="00C27BBD">
            <w:pPr>
              <w:jc w:val="right"/>
              <w:rPr>
                <w:rFonts w:ascii="Arial" w:hAnsi="Arial" w:cs="Arial"/>
                <w:b/>
                <w:bCs/>
                <w:sz w:val="16"/>
                <w:szCs w:val="16"/>
                <w:lang w:eastAsia="en-AU"/>
              </w:rPr>
            </w:pPr>
            <w:r>
              <w:rPr>
                <w:rFonts w:ascii="Arial" w:hAnsi="Arial" w:cs="Arial"/>
                <w:b/>
                <w:bCs/>
                <w:sz w:val="16"/>
                <w:szCs w:val="16"/>
              </w:rPr>
              <w:t>-14.19%</w:t>
            </w:r>
          </w:p>
        </w:tc>
      </w:tr>
      <w:tr w:rsidR="00C27BBD" w:rsidRPr="00C27BBD" w14:paraId="44EE7BE1" w14:textId="77777777" w:rsidTr="00F230F5">
        <w:trPr>
          <w:trHeight w:val="255"/>
        </w:trPr>
        <w:tc>
          <w:tcPr>
            <w:tcW w:w="2418" w:type="pct"/>
            <w:tcBorders>
              <w:top w:val="single" w:sz="8" w:space="0" w:color="auto"/>
              <w:left w:val="nil"/>
              <w:bottom w:val="single" w:sz="8" w:space="0" w:color="auto"/>
              <w:right w:val="nil"/>
            </w:tcBorders>
            <w:shd w:val="clear" w:color="auto" w:fill="auto"/>
            <w:noWrap/>
            <w:vAlign w:val="bottom"/>
            <w:hideMark/>
          </w:tcPr>
          <w:p w14:paraId="5F4BA250" w14:textId="77777777" w:rsidR="00C27BBD" w:rsidRPr="00C27BBD" w:rsidRDefault="00C27BBD" w:rsidP="00C27BBD">
            <w:pPr>
              <w:rPr>
                <w:rFonts w:ascii="Arial" w:hAnsi="Arial" w:cs="Arial"/>
                <w:b/>
                <w:bCs/>
                <w:sz w:val="16"/>
                <w:szCs w:val="16"/>
                <w:lang w:eastAsia="en-AU"/>
              </w:rPr>
            </w:pPr>
            <w:r w:rsidRPr="00C27BBD">
              <w:rPr>
                <w:rFonts w:ascii="Arial" w:hAnsi="Arial" w:cs="Arial"/>
                <w:b/>
                <w:bCs/>
                <w:sz w:val="16"/>
                <w:szCs w:val="16"/>
                <w:lang w:eastAsia="en-AU"/>
              </w:rPr>
              <w:t>Total</w:t>
            </w:r>
          </w:p>
        </w:tc>
        <w:tc>
          <w:tcPr>
            <w:tcW w:w="646" w:type="pct"/>
            <w:tcBorders>
              <w:top w:val="single" w:sz="8" w:space="0" w:color="auto"/>
              <w:left w:val="nil"/>
              <w:bottom w:val="single" w:sz="8" w:space="0" w:color="auto"/>
              <w:right w:val="nil"/>
            </w:tcBorders>
            <w:shd w:val="clear" w:color="auto" w:fill="auto"/>
            <w:vAlign w:val="center"/>
            <w:hideMark/>
          </w:tcPr>
          <w:p w14:paraId="739EB312" w14:textId="3FB0BE32" w:rsidR="00C27BBD" w:rsidRPr="00C27BBD" w:rsidRDefault="00F230F5" w:rsidP="00C27BBD">
            <w:pPr>
              <w:jc w:val="right"/>
              <w:rPr>
                <w:rFonts w:ascii="Arial" w:hAnsi="Arial" w:cs="Arial"/>
                <w:b/>
                <w:bCs/>
                <w:sz w:val="16"/>
                <w:szCs w:val="16"/>
                <w:lang w:eastAsia="en-AU"/>
              </w:rPr>
            </w:pPr>
            <w:r>
              <w:rPr>
                <w:rFonts w:ascii="Arial" w:hAnsi="Arial" w:cs="Arial"/>
                <w:sz w:val="16"/>
                <w:szCs w:val="16"/>
              </w:rPr>
              <w:t>81,613</w:t>
            </w:r>
          </w:p>
        </w:tc>
        <w:tc>
          <w:tcPr>
            <w:tcW w:w="646" w:type="pct"/>
            <w:tcBorders>
              <w:top w:val="single" w:sz="8" w:space="0" w:color="auto"/>
              <w:left w:val="nil"/>
              <w:bottom w:val="single" w:sz="8" w:space="0" w:color="auto"/>
              <w:right w:val="nil"/>
            </w:tcBorders>
            <w:shd w:val="clear" w:color="auto" w:fill="4AAA42" w:themeFill="accent2"/>
            <w:vAlign w:val="center"/>
            <w:hideMark/>
          </w:tcPr>
          <w:p w14:paraId="2A48BBD7" w14:textId="384C89DC" w:rsidR="00C27BBD" w:rsidRPr="00C27BBD" w:rsidRDefault="00F230F5" w:rsidP="00C27BBD">
            <w:pPr>
              <w:jc w:val="right"/>
              <w:rPr>
                <w:rFonts w:ascii="Arial" w:hAnsi="Arial" w:cs="Arial"/>
                <w:b/>
                <w:bCs/>
                <w:sz w:val="16"/>
                <w:szCs w:val="16"/>
                <w:lang w:eastAsia="en-AU"/>
              </w:rPr>
            </w:pPr>
            <w:r>
              <w:rPr>
                <w:rFonts w:ascii="Arial" w:hAnsi="Arial" w:cs="Arial"/>
                <w:sz w:val="16"/>
                <w:szCs w:val="16"/>
              </w:rPr>
              <w:t>68,319</w:t>
            </w:r>
          </w:p>
        </w:tc>
        <w:tc>
          <w:tcPr>
            <w:tcW w:w="646" w:type="pct"/>
            <w:tcBorders>
              <w:top w:val="single" w:sz="8" w:space="0" w:color="auto"/>
              <w:left w:val="nil"/>
              <w:bottom w:val="single" w:sz="8" w:space="0" w:color="auto"/>
              <w:right w:val="nil"/>
            </w:tcBorders>
            <w:shd w:val="clear" w:color="auto" w:fill="auto"/>
            <w:vAlign w:val="center"/>
            <w:hideMark/>
          </w:tcPr>
          <w:p w14:paraId="435AFC26" w14:textId="356A78FE" w:rsidR="00C27BBD" w:rsidRPr="00C27BBD" w:rsidRDefault="00F230F5" w:rsidP="00C27BBD">
            <w:pPr>
              <w:jc w:val="right"/>
              <w:rPr>
                <w:rFonts w:ascii="Arial" w:hAnsi="Arial" w:cs="Arial"/>
                <w:sz w:val="16"/>
                <w:szCs w:val="16"/>
                <w:lang w:eastAsia="en-AU"/>
              </w:rPr>
            </w:pPr>
            <w:r>
              <w:rPr>
                <w:rFonts w:ascii="Arial" w:hAnsi="Arial" w:cs="Arial"/>
                <w:sz w:val="16"/>
                <w:szCs w:val="16"/>
              </w:rPr>
              <w:t>(13,294)</w:t>
            </w:r>
          </w:p>
        </w:tc>
        <w:tc>
          <w:tcPr>
            <w:tcW w:w="644" w:type="pct"/>
            <w:tcBorders>
              <w:top w:val="single" w:sz="8" w:space="0" w:color="auto"/>
              <w:left w:val="nil"/>
              <w:bottom w:val="single" w:sz="8" w:space="0" w:color="auto"/>
              <w:right w:val="nil"/>
            </w:tcBorders>
            <w:shd w:val="clear" w:color="auto" w:fill="auto"/>
            <w:vAlign w:val="center"/>
            <w:hideMark/>
          </w:tcPr>
          <w:p w14:paraId="14881DDE" w14:textId="1F11DD7C" w:rsidR="00C27BBD" w:rsidRPr="00C27BBD" w:rsidRDefault="00F230F5" w:rsidP="00C27BBD">
            <w:pPr>
              <w:jc w:val="right"/>
              <w:rPr>
                <w:rFonts w:ascii="Arial" w:hAnsi="Arial" w:cs="Arial"/>
                <w:b/>
                <w:bCs/>
                <w:sz w:val="16"/>
                <w:szCs w:val="16"/>
                <w:lang w:eastAsia="en-AU"/>
              </w:rPr>
            </w:pPr>
            <w:r>
              <w:rPr>
                <w:rFonts w:ascii="Arial" w:hAnsi="Arial" w:cs="Arial"/>
                <w:sz w:val="16"/>
                <w:szCs w:val="16"/>
              </w:rPr>
              <w:t>-16.29%</w:t>
            </w:r>
          </w:p>
        </w:tc>
      </w:tr>
    </w:tbl>
    <w:p w14:paraId="5A80799A" w14:textId="77777777" w:rsidR="00C27BBD" w:rsidRDefault="00C27BBD" w:rsidP="00C27BBD">
      <w:pPr>
        <w:pStyle w:val="Text"/>
      </w:pPr>
    </w:p>
    <w:tbl>
      <w:tblPr>
        <w:tblW w:w="4709" w:type="pct"/>
        <w:tblLook w:val="04A0" w:firstRow="1" w:lastRow="0" w:firstColumn="1" w:lastColumn="0" w:noHBand="0" w:noVBand="1"/>
      </w:tblPr>
      <w:tblGrid>
        <w:gridCol w:w="2119"/>
        <w:gridCol w:w="1381"/>
        <w:gridCol w:w="880"/>
        <w:gridCol w:w="1339"/>
        <w:gridCol w:w="1336"/>
        <w:gridCol w:w="1028"/>
        <w:gridCol w:w="1276"/>
        <w:gridCol w:w="1133"/>
        <w:gridCol w:w="1276"/>
        <w:gridCol w:w="1410"/>
      </w:tblGrid>
      <w:tr w:rsidR="00DC7B9A" w:rsidRPr="00DC7B9A" w14:paraId="3F1406A7" w14:textId="77777777" w:rsidTr="00BC46C2">
        <w:trPr>
          <w:trHeight w:val="255"/>
        </w:trPr>
        <w:tc>
          <w:tcPr>
            <w:tcW w:w="804" w:type="pct"/>
            <w:tcBorders>
              <w:top w:val="single" w:sz="4" w:space="0" w:color="auto"/>
              <w:left w:val="single" w:sz="4" w:space="0" w:color="auto"/>
              <w:bottom w:val="nil"/>
              <w:right w:val="single" w:sz="4" w:space="0" w:color="auto"/>
            </w:tcBorders>
            <w:shd w:val="clear" w:color="000000" w:fill="0067AC"/>
            <w:vAlign w:val="center"/>
            <w:hideMark/>
          </w:tcPr>
          <w:p w14:paraId="18E90B60" w14:textId="77777777" w:rsidR="00DC7B9A" w:rsidRPr="00DC7B9A" w:rsidRDefault="00DC7B9A" w:rsidP="00DC7B9A">
            <w:pPr>
              <w:rPr>
                <w:rFonts w:ascii="Arial" w:hAnsi="Arial" w:cs="Arial"/>
                <w:b/>
                <w:bCs/>
                <w:color w:val="FFFFFF"/>
                <w:sz w:val="16"/>
                <w:szCs w:val="16"/>
                <w:lang w:eastAsia="en-AU"/>
              </w:rPr>
            </w:pPr>
            <w:r w:rsidRPr="00DC7B9A">
              <w:rPr>
                <w:rFonts w:ascii="Arial" w:hAnsi="Arial" w:cs="Arial"/>
                <w:b/>
                <w:bCs/>
                <w:color w:val="FFFFFF"/>
                <w:sz w:val="16"/>
                <w:szCs w:val="16"/>
                <w:lang w:eastAsia="en-AU"/>
              </w:rPr>
              <w:t> </w:t>
            </w:r>
          </w:p>
        </w:tc>
        <w:tc>
          <w:tcPr>
            <w:tcW w:w="524" w:type="pct"/>
            <w:vMerge w:val="restart"/>
            <w:tcBorders>
              <w:top w:val="single" w:sz="4" w:space="0" w:color="auto"/>
              <w:left w:val="single" w:sz="4" w:space="0" w:color="auto"/>
              <w:bottom w:val="nil"/>
              <w:right w:val="single" w:sz="4" w:space="0" w:color="auto"/>
            </w:tcBorders>
            <w:shd w:val="clear" w:color="000000" w:fill="0067AC"/>
            <w:vAlign w:val="center"/>
            <w:hideMark/>
          </w:tcPr>
          <w:p w14:paraId="3F663306"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Project Cost</w:t>
            </w:r>
          </w:p>
        </w:tc>
        <w:tc>
          <w:tcPr>
            <w:tcW w:w="1737" w:type="pct"/>
            <w:gridSpan w:val="4"/>
            <w:tcBorders>
              <w:top w:val="single" w:sz="4" w:space="0" w:color="auto"/>
              <w:left w:val="single" w:sz="4" w:space="0" w:color="auto"/>
              <w:bottom w:val="nil"/>
              <w:right w:val="single" w:sz="4" w:space="0" w:color="auto"/>
            </w:tcBorders>
            <w:shd w:val="clear" w:color="000000" w:fill="0067AC"/>
            <w:vAlign w:val="center"/>
            <w:hideMark/>
          </w:tcPr>
          <w:p w14:paraId="4EC03C27"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Asset expenditure types</w:t>
            </w:r>
          </w:p>
        </w:tc>
        <w:tc>
          <w:tcPr>
            <w:tcW w:w="1935" w:type="pct"/>
            <w:gridSpan w:val="4"/>
            <w:tcBorders>
              <w:top w:val="single" w:sz="4" w:space="0" w:color="auto"/>
              <w:left w:val="single" w:sz="4" w:space="0" w:color="auto"/>
              <w:bottom w:val="nil"/>
              <w:right w:val="single" w:sz="4" w:space="0" w:color="auto"/>
            </w:tcBorders>
            <w:shd w:val="clear" w:color="000000" w:fill="0067AC"/>
            <w:vAlign w:val="center"/>
            <w:hideMark/>
          </w:tcPr>
          <w:p w14:paraId="3FD08F3E"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Summary of Funding Sources</w:t>
            </w:r>
          </w:p>
        </w:tc>
      </w:tr>
      <w:tr w:rsidR="006937CE" w:rsidRPr="00DC7B9A" w14:paraId="32F326CE" w14:textId="77777777" w:rsidTr="00BC46C2">
        <w:trPr>
          <w:trHeight w:val="450"/>
        </w:trPr>
        <w:tc>
          <w:tcPr>
            <w:tcW w:w="804" w:type="pct"/>
            <w:tcBorders>
              <w:top w:val="nil"/>
              <w:left w:val="single" w:sz="4" w:space="0" w:color="auto"/>
              <w:bottom w:val="nil"/>
              <w:right w:val="single" w:sz="4" w:space="0" w:color="auto"/>
            </w:tcBorders>
            <w:shd w:val="clear" w:color="000000" w:fill="0067AC"/>
            <w:vAlign w:val="center"/>
            <w:hideMark/>
          </w:tcPr>
          <w:p w14:paraId="7E50194B" w14:textId="77777777" w:rsidR="00DC7B9A" w:rsidRPr="00DC7B9A" w:rsidRDefault="00DC7B9A" w:rsidP="00DC7B9A">
            <w:pPr>
              <w:rPr>
                <w:rFonts w:ascii="Arial" w:hAnsi="Arial" w:cs="Arial"/>
                <w:b/>
                <w:bCs/>
                <w:color w:val="FFFFFF"/>
                <w:sz w:val="16"/>
                <w:szCs w:val="16"/>
                <w:lang w:eastAsia="en-AU"/>
              </w:rPr>
            </w:pPr>
            <w:r w:rsidRPr="00DC7B9A">
              <w:rPr>
                <w:rFonts w:ascii="Arial" w:hAnsi="Arial" w:cs="Arial"/>
                <w:b/>
                <w:bCs/>
                <w:color w:val="FFFFFF"/>
                <w:sz w:val="16"/>
                <w:szCs w:val="16"/>
                <w:lang w:eastAsia="en-AU"/>
              </w:rPr>
              <w:t> </w:t>
            </w:r>
          </w:p>
        </w:tc>
        <w:tc>
          <w:tcPr>
            <w:tcW w:w="524" w:type="pct"/>
            <w:vMerge/>
            <w:tcBorders>
              <w:top w:val="nil"/>
              <w:left w:val="single" w:sz="4" w:space="0" w:color="auto"/>
              <w:bottom w:val="nil"/>
              <w:right w:val="single" w:sz="4" w:space="0" w:color="auto"/>
            </w:tcBorders>
            <w:vAlign w:val="center"/>
            <w:hideMark/>
          </w:tcPr>
          <w:p w14:paraId="61E75046" w14:textId="77777777" w:rsidR="00DC7B9A" w:rsidRPr="00DC7B9A" w:rsidRDefault="00DC7B9A" w:rsidP="00DC7B9A">
            <w:pPr>
              <w:rPr>
                <w:rFonts w:ascii="Arial" w:hAnsi="Arial" w:cs="Arial"/>
                <w:b/>
                <w:bCs/>
                <w:color w:val="FFFFFF"/>
                <w:sz w:val="16"/>
                <w:szCs w:val="16"/>
                <w:lang w:eastAsia="en-AU"/>
              </w:rPr>
            </w:pPr>
          </w:p>
        </w:tc>
        <w:tc>
          <w:tcPr>
            <w:tcW w:w="334" w:type="pct"/>
            <w:tcBorders>
              <w:top w:val="nil"/>
              <w:left w:val="single" w:sz="4" w:space="0" w:color="auto"/>
              <w:bottom w:val="nil"/>
              <w:right w:val="nil"/>
            </w:tcBorders>
            <w:shd w:val="clear" w:color="000000" w:fill="0067AC"/>
            <w:vAlign w:val="center"/>
            <w:hideMark/>
          </w:tcPr>
          <w:p w14:paraId="01FF7B5B"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New</w:t>
            </w:r>
          </w:p>
        </w:tc>
        <w:tc>
          <w:tcPr>
            <w:tcW w:w="508" w:type="pct"/>
            <w:tcBorders>
              <w:top w:val="nil"/>
              <w:left w:val="nil"/>
              <w:bottom w:val="nil"/>
              <w:right w:val="nil"/>
            </w:tcBorders>
            <w:shd w:val="clear" w:color="000000" w:fill="0067AC"/>
            <w:vAlign w:val="center"/>
            <w:hideMark/>
          </w:tcPr>
          <w:p w14:paraId="412BF114"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Renewal</w:t>
            </w:r>
          </w:p>
        </w:tc>
        <w:tc>
          <w:tcPr>
            <w:tcW w:w="507" w:type="pct"/>
            <w:tcBorders>
              <w:top w:val="nil"/>
              <w:left w:val="nil"/>
              <w:bottom w:val="nil"/>
              <w:right w:val="nil"/>
            </w:tcBorders>
            <w:shd w:val="clear" w:color="000000" w:fill="0067AC"/>
            <w:vAlign w:val="center"/>
            <w:hideMark/>
          </w:tcPr>
          <w:p w14:paraId="4DCC6DC0"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Upgrade</w:t>
            </w:r>
          </w:p>
        </w:tc>
        <w:tc>
          <w:tcPr>
            <w:tcW w:w="390" w:type="pct"/>
            <w:tcBorders>
              <w:top w:val="nil"/>
              <w:left w:val="nil"/>
              <w:bottom w:val="nil"/>
              <w:right w:val="single" w:sz="4" w:space="0" w:color="auto"/>
            </w:tcBorders>
            <w:shd w:val="clear" w:color="000000" w:fill="0067AC"/>
            <w:vAlign w:val="center"/>
            <w:hideMark/>
          </w:tcPr>
          <w:p w14:paraId="369B354B"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Expansion</w:t>
            </w:r>
          </w:p>
        </w:tc>
        <w:tc>
          <w:tcPr>
            <w:tcW w:w="484" w:type="pct"/>
            <w:tcBorders>
              <w:top w:val="nil"/>
              <w:left w:val="single" w:sz="4" w:space="0" w:color="auto"/>
              <w:bottom w:val="nil"/>
              <w:right w:val="nil"/>
            </w:tcBorders>
            <w:shd w:val="clear" w:color="000000" w:fill="0067AC"/>
            <w:vAlign w:val="center"/>
            <w:hideMark/>
          </w:tcPr>
          <w:p w14:paraId="7B585037"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Grants</w:t>
            </w:r>
          </w:p>
        </w:tc>
        <w:tc>
          <w:tcPr>
            <w:tcW w:w="430" w:type="pct"/>
            <w:tcBorders>
              <w:top w:val="nil"/>
              <w:left w:val="nil"/>
              <w:bottom w:val="nil"/>
              <w:right w:val="nil"/>
            </w:tcBorders>
            <w:shd w:val="clear" w:color="000000" w:fill="0067AC"/>
            <w:vAlign w:val="center"/>
            <w:hideMark/>
          </w:tcPr>
          <w:p w14:paraId="060A433F"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Contrib.</w:t>
            </w:r>
          </w:p>
        </w:tc>
        <w:tc>
          <w:tcPr>
            <w:tcW w:w="484" w:type="pct"/>
            <w:tcBorders>
              <w:top w:val="nil"/>
              <w:left w:val="nil"/>
              <w:bottom w:val="nil"/>
              <w:right w:val="nil"/>
            </w:tcBorders>
            <w:shd w:val="clear" w:color="000000" w:fill="0067AC"/>
            <w:vAlign w:val="center"/>
            <w:hideMark/>
          </w:tcPr>
          <w:p w14:paraId="52C285B4"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Council cash</w:t>
            </w:r>
          </w:p>
        </w:tc>
        <w:tc>
          <w:tcPr>
            <w:tcW w:w="537" w:type="pct"/>
            <w:tcBorders>
              <w:top w:val="nil"/>
              <w:left w:val="nil"/>
              <w:bottom w:val="nil"/>
              <w:right w:val="single" w:sz="4" w:space="0" w:color="auto"/>
            </w:tcBorders>
            <w:shd w:val="clear" w:color="000000" w:fill="0067AC"/>
            <w:vAlign w:val="center"/>
            <w:hideMark/>
          </w:tcPr>
          <w:p w14:paraId="0B901E9D"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Borrowings</w:t>
            </w:r>
          </w:p>
        </w:tc>
      </w:tr>
      <w:tr w:rsidR="006937CE" w:rsidRPr="00DC7B9A" w14:paraId="6A1027D3" w14:textId="77777777" w:rsidTr="00BC46C2">
        <w:trPr>
          <w:trHeight w:val="255"/>
        </w:trPr>
        <w:tc>
          <w:tcPr>
            <w:tcW w:w="804" w:type="pct"/>
            <w:tcBorders>
              <w:top w:val="nil"/>
              <w:left w:val="single" w:sz="4" w:space="0" w:color="auto"/>
              <w:bottom w:val="nil"/>
              <w:right w:val="single" w:sz="4" w:space="0" w:color="auto"/>
            </w:tcBorders>
            <w:shd w:val="clear" w:color="000000" w:fill="0067AC"/>
            <w:vAlign w:val="center"/>
            <w:hideMark/>
          </w:tcPr>
          <w:p w14:paraId="35248866" w14:textId="77777777" w:rsidR="00DC7B9A" w:rsidRPr="00DC7B9A" w:rsidRDefault="00DC7B9A" w:rsidP="00DC7B9A">
            <w:pPr>
              <w:rPr>
                <w:rFonts w:ascii="Arial" w:hAnsi="Arial" w:cs="Arial"/>
                <w:color w:val="FFFFFF"/>
                <w:sz w:val="16"/>
                <w:szCs w:val="16"/>
                <w:lang w:eastAsia="en-AU"/>
              </w:rPr>
            </w:pPr>
            <w:r w:rsidRPr="00DC7B9A">
              <w:rPr>
                <w:rFonts w:ascii="Arial" w:hAnsi="Arial" w:cs="Arial"/>
                <w:color w:val="FFFFFF"/>
                <w:sz w:val="16"/>
                <w:szCs w:val="16"/>
                <w:lang w:eastAsia="en-AU"/>
              </w:rPr>
              <w:t> </w:t>
            </w:r>
          </w:p>
        </w:tc>
        <w:tc>
          <w:tcPr>
            <w:tcW w:w="524" w:type="pct"/>
            <w:tcBorders>
              <w:top w:val="nil"/>
              <w:left w:val="single" w:sz="4" w:space="0" w:color="auto"/>
              <w:bottom w:val="nil"/>
              <w:right w:val="single" w:sz="4" w:space="0" w:color="auto"/>
            </w:tcBorders>
            <w:shd w:val="clear" w:color="000000" w:fill="0067AC"/>
            <w:vAlign w:val="center"/>
            <w:hideMark/>
          </w:tcPr>
          <w:p w14:paraId="5591898B"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$’000</w:t>
            </w:r>
          </w:p>
        </w:tc>
        <w:tc>
          <w:tcPr>
            <w:tcW w:w="334" w:type="pct"/>
            <w:tcBorders>
              <w:top w:val="nil"/>
              <w:left w:val="single" w:sz="4" w:space="0" w:color="auto"/>
              <w:bottom w:val="nil"/>
              <w:right w:val="nil"/>
            </w:tcBorders>
            <w:shd w:val="clear" w:color="000000" w:fill="0067AC"/>
            <w:vAlign w:val="center"/>
            <w:hideMark/>
          </w:tcPr>
          <w:p w14:paraId="4B568731"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$’000</w:t>
            </w:r>
          </w:p>
        </w:tc>
        <w:tc>
          <w:tcPr>
            <w:tcW w:w="508" w:type="pct"/>
            <w:tcBorders>
              <w:top w:val="nil"/>
              <w:left w:val="nil"/>
              <w:bottom w:val="nil"/>
              <w:right w:val="nil"/>
            </w:tcBorders>
            <w:shd w:val="clear" w:color="000000" w:fill="0067AC"/>
            <w:vAlign w:val="center"/>
            <w:hideMark/>
          </w:tcPr>
          <w:p w14:paraId="518D39A4"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$’000</w:t>
            </w:r>
          </w:p>
        </w:tc>
        <w:tc>
          <w:tcPr>
            <w:tcW w:w="507" w:type="pct"/>
            <w:tcBorders>
              <w:top w:val="nil"/>
              <w:left w:val="nil"/>
              <w:bottom w:val="nil"/>
              <w:right w:val="nil"/>
            </w:tcBorders>
            <w:shd w:val="clear" w:color="000000" w:fill="0067AC"/>
            <w:vAlign w:val="center"/>
            <w:hideMark/>
          </w:tcPr>
          <w:p w14:paraId="31E9366D"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$’000</w:t>
            </w:r>
          </w:p>
        </w:tc>
        <w:tc>
          <w:tcPr>
            <w:tcW w:w="390" w:type="pct"/>
            <w:tcBorders>
              <w:top w:val="nil"/>
              <w:left w:val="nil"/>
              <w:bottom w:val="nil"/>
              <w:right w:val="single" w:sz="4" w:space="0" w:color="auto"/>
            </w:tcBorders>
            <w:shd w:val="clear" w:color="000000" w:fill="0067AC"/>
            <w:vAlign w:val="center"/>
            <w:hideMark/>
          </w:tcPr>
          <w:p w14:paraId="5AD9B203"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$’000</w:t>
            </w:r>
          </w:p>
        </w:tc>
        <w:tc>
          <w:tcPr>
            <w:tcW w:w="484" w:type="pct"/>
            <w:tcBorders>
              <w:top w:val="nil"/>
              <w:left w:val="single" w:sz="4" w:space="0" w:color="auto"/>
              <w:bottom w:val="nil"/>
              <w:right w:val="nil"/>
            </w:tcBorders>
            <w:shd w:val="clear" w:color="000000" w:fill="0067AC"/>
            <w:vAlign w:val="center"/>
            <w:hideMark/>
          </w:tcPr>
          <w:p w14:paraId="6C8F02B1"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$’000</w:t>
            </w:r>
          </w:p>
        </w:tc>
        <w:tc>
          <w:tcPr>
            <w:tcW w:w="430" w:type="pct"/>
            <w:tcBorders>
              <w:top w:val="nil"/>
              <w:left w:val="nil"/>
              <w:bottom w:val="nil"/>
              <w:right w:val="nil"/>
            </w:tcBorders>
            <w:shd w:val="clear" w:color="000000" w:fill="0067AC"/>
            <w:vAlign w:val="center"/>
            <w:hideMark/>
          </w:tcPr>
          <w:p w14:paraId="456725D4"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$’000</w:t>
            </w:r>
          </w:p>
        </w:tc>
        <w:tc>
          <w:tcPr>
            <w:tcW w:w="484" w:type="pct"/>
            <w:tcBorders>
              <w:top w:val="nil"/>
              <w:left w:val="nil"/>
              <w:bottom w:val="nil"/>
              <w:right w:val="nil"/>
            </w:tcBorders>
            <w:shd w:val="clear" w:color="000000" w:fill="0067AC"/>
            <w:vAlign w:val="center"/>
            <w:hideMark/>
          </w:tcPr>
          <w:p w14:paraId="212314A7"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$'000</w:t>
            </w:r>
          </w:p>
        </w:tc>
        <w:tc>
          <w:tcPr>
            <w:tcW w:w="537" w:type="pct"/>
            <w:tcBorders>
              <w:top w:val="nil"/>
              <w:left w:val="nil"/>
              <w:bottom w:val="nil"/>
              <w:right w:val="single" w:sz="4" w:space="0" w:color="auto"/>
            </w:tcBorders>
            <w:shd w:val="clear" w:color="000000" w:fill="0067AC"/>
            <w:vAlign w:val="center"/>
            <w:hideMark/>
          </w:tcPr>
          <w:p w14:paraId="59DC0DF4"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$'000</w:t>
            </w:r>
          </w:p>
        </w:tc>
      </w:tr>
      <w:tr w:rsidR="00F24CC9" w:rsidRPr="00DC7B9A" w14:paraId="23D9F426" w14:textId="77777777" w:rsidTr="00BC46C2">
        <w:trPr>
          <w:trHeight w:val="255"/>
        </w:trPr>
        <w:tc>
          <w:tcPr>
            <w:tcW w:w="804" w:type="pct"/>
            <w:tcBorders>
              <w:top w:val="nil"/>
              <w:left w:val="single" w:sz="4" w:space="0" w:color="auto"/>
              <w:bottom w:val="nil"/>
              <w:right w:val="single" w:sz="4" w:space="0" w:color="auto"/>
            </w:tcBorders>
            <w:shd w:val="clear" w:color="auto" w:fill="auto"/>
            <w:vAlign w:val="center"/>
            <w:hideMark/>
          </w:tcPr>
          <w:p w14:paraId="7F6000E3" w14:textId="77777777" w:rsidR="005E6A6B" w:rsidRPr="00DC7B9A" w:rsidRDefault="005E6A6B" w:rsidP="005E6A6B">
            <w:pPr>
              <w:rPr>
                <w:rFonts w:ascii="Arial" w:hAnsi="Arial" w:cs="Arial"/>
                <w:sz w:val="16"/>
                <w:szCs w:val="16"/>
                <w:lang w:eastAsia="en-AU"/>
              </w:rPr>
            </w:pPr>
            <w:r w:rsidRPr="00DC7B9A">
              <w:rPr>
                <w:rFonts w:ascii="Arial" w:hAnsi="Arial" w:cs="Arial"/>
                <w:sz w:val="16"/>
                <w:szCs w:val="16"/>
                <w:lang w:eastAsia="en-AU"/>
              </w:rPr>
              <w:t>Property</w:t>
            </w:r>
          </w:p>
        </w:tc>
        <w:tc>
          <w:tcPr>
            <w:tcW w:w="524" w:type="pct"/>
            <w:tcBorders>
              <w:top w:val="nil"/>
              <w:left w:val="nil"/>
              <w:bottom w:val="nil"/>
              <w:right w:val="single" w:sz="4" w:space="0" w:color="auto"/>
            </w:tcBorders>
            <w:shd w:val="clear" w:color="auto" w:fill="auto"/>
            <w:vAlign w:val="center"/>
            <w:hideMark/>
          </w:tcPr>
          <w:p w14:paraId="210F13E1" w14:textId="6DA32B13" w:rsidR="005E6A6B" w:rsidRPr="00DC7B9A" w:rsidRDefault="00DC6712" w:rsidP="005E6A6B">
            <w:pPr>
              <w:jc w:val="right"/>
              <w:rPr>
                <w:rFonts w:ascii="Arial" w:hAnsi="Arial" w:cs="Arial"/>
                <w:b/>
                <w:bCs/>
                <w:sz w:val="16"/>
                <w:szCs w:val="16"/>
                <w:lang w:eastAsia="en-AU"/>
              </w:rPr>
            </w:pPr>
            <w:r>
              <w:rPr>
                <w:rFonts w:ascii="Arial" w:hAnsi="Arial" w:cs="Arial"/>
                <w:b/>
                <w:bCs/>
                <w:sz w:val="16"/>
                <w:szCs w:val="16"/>
              </w:rPr>
              <w:t>13,</w:t>
            </w:r>
            <w:r w:rsidR="00493EEE">
              <w:rPr>
                <w:rFonts w:ascii="Arial" w:hAnsi="Arial" w:cs="Arial"/>
                <w:b/>
                <w:bCs/>
                <w:sz w:val="16"/>
                <w:szCs w:val="16"/>
              </w:rPr>
              <w:t>914</w:t>
            </w:r>
          </w:p>
        </w:tc>
        <w:tc>
          <w:tcPr>
            <w:tcW w:w="334" w:type="pct"/>
            <w:tcBorders>
              <w:top w:val="nil"/>
              <w:left w:val="single" w:sz="4" w:space="0" w:color="auto"/>
              <w:bottom w:val="nil"/>
              <w:right w:val="nil"/>
            </w:tcBorders>
            <w:shd w:val="clear" w:color="auto" w:fill="auto"/>
            <w:vAlign w:val="center"/>
            <w:hideMark/>
          </w:tcPr>
          <w:p w14:paraId="5A7A6BB0" w14:textId="75292000" w:rsidR="005E6A6B" w:rsidRPr="00DC7B9A" w:rsidRDefault="005C5AC5" w:rsidP="005E6A6B">
            <w:pPr>
              <w:jc w:val="right"/>
              <w:rPr>
                <w:rFonts w:ascii="Arial" w:hAnsi="Arial" w:cs="Arial"/>
                <w:sz w:val="16"/>
                <w:szCs w:val="16"/>
                <w:lang w:eastAsia="en-AU"/>
              </w:rPr>
            </w:pPr>
            <w:r>
              <w:rPr>
                <w:rFonts w:ascii="Arial" w:hAnsi="Arial" w:cs="Arial"/>
                <w:sz w:val="16"/>
                <w:szCs w:val="16"/>
              </w:rPr>
              <w:t>908</w:t>
            </w:r>
          </w:p>
        </w:tc>
        <w:tc>
          <w:tcPr>
            <w:tcW w:w="508" w:type="pct"/>
            <w:tcBorders>
              <w:top w:val="nil"/>
              <w:left w:val="nil"/>
              <w:bottom w:val="nil"/>
              <w:right w:val="nil"/>
            </w:tcBorders>
            <w:shd w:val="clear" w:color="auto" w:fill="auto"/>
            <w:vAlign w:val="center"/>
            <w:hideMark/>
          </w:tcPr>
          <w:p w14:paraId="25822DAF" w14:textId="27A1AD42" w:rsidR="005E6A6B" w:rsidRPr="00DC7B9A" w:rsidRDefault="00DC6712" w:rsidP="005E6A6B">
            <w:pPr>
              <w:jc w:val="right"/>
              <w:rPr>
                <w:rFonts w:ascii="Arial" w:hAnsi="Arial" w:cs="Arial"/>
                <w:sz w:val="16"/>
                <w:szCs w:val="16"/>
                <w:lang w:eastAsia="en-AU"/>
              </w:rPr>
            </w:pPr>
            <w:r>
              <w:rPr>
                <w:rFonts w:ascii="Arial" w:hAnsi="Arial" w:cs="Arial"/>
                <w:sz w:val="16"/>
                <w:szCs w:val="16"/>
              </w:rPr>
              <w:t>7,528</w:t>
            </w:r>
          </w:p>
        </w:tc>
        <w:tc>
          <w:tcPr>
            <w:tcW w:w="507" w:type="pct"/>
            <w:tcBorders>
              <w:top w:val="nil"/>
              <w:left w:val="nil"/>
              <w:bottom w:val="nil"/>
              <w:right w:val="nil"/>
            </w:tcBorders>
            <w:shd w:val="clear" w:color="auto" w:fill="auto"/>
            <w:vAlign w:val="center"/>
            <w:hideMark/>
          </w:tcPr>
          <w:p w14:paraId="0E1F57E3" w14:textId="5EE9FCB5" w:rsidR="005E6A6B" w:rsidRPr="00DC7B9A" w:rsidRDefault="00DC6712" w:rsidP="005E6A6B">
            <w:pPr>
              <w:jc w:val="right"/>
              <w:rPr>
                <w:rFonts w:ascii="Arial" w:hAnsi="Arial" w:cs="Arial"/>
                <w:sz w:val="16"/>
                <w:szCs w:val="16"/>
                <w:lang w:eastAsia="en-AU"/>
              </w:rPr>
            </w:pPr>
            <w:r>
              <w:rPr>
                <w:rFonts w:ascii="Arial" w:hAnsi="Arial" w:cs="Arial"/>
                <w:sz w:val="16"/>
                <w:szCs w:val="16"/>
              </w:rPr>
              <w:t>6,039</w:t>
            </w:r>
          </w:p>
        </w:tc>
        <w:tc>
          <w:tcPr>
            <w:tcW w:w="390" w:type="pct"/>
            <w:tcBorders>
              <w:top w:val="nil"/>
              <w:left w:val="nil"/>
              <w:bottom w:val="nil"/>
              <w:right w:val="single" w:sz="4" w:space="0" w:color="auto"/>
            </w:tcBorders>
            <w:shd w:val="clear" w:color="auto" w:fill="auto"/>
            <w:vAlign w:val="center"/>
            <w:hideMark/>
          </w:tcPr>
          <w:p w14:paraId="637B539D" w14:textId="36A57675" w:rsidR="005E6A6B" w:rsidRPr="00DC7B9A" w:rsidRDefault="00DC6712" w:rsidP="005E6A6B">
            <w:pPr>
              <w:jc w:val="right"/>
              <w:rPr>
                <w:rFonts w:ascii="Arial" w:hAnsi="Arial" w:cs="Arial"/>
                <w:sz w:val="16"/>
                <w:szCs w:val="16"/>
                <w:lang w:eastAsia="en-AU"/>
              </w:rPr>
            </w:pPr>
            <w:r>
              <w:rPr>
                <w:rFonts w:ascii="Arial" w:hAnsi="Arial" w:cs="Arial"/>
                <w:sz w:val="16"/>
                <w:szCs w:val="16"/>
              </w:rPr>
              <w:t>(</w:t>
            </w:r>
            <w:r w:rsidR="00FB0737">
              <w:rPr>
                <w:rFonts w:ascii="Arial" w:hAnsi="Arial" w:cs="Arial"/>
                <w:sz w:val="16"/>
                <w:szCs w:val="16"/>
              </w:rPr>
              <w:t>561</w:t>
            </w:r>
            <w:r>
              <w:rPr>
                <w:rFonts w:ascii="Arial" w:hAnsi="Arial" w:cs="Arial"/>
                <w:sz w:val="16"/>
                <w:szCs w:val="16"/>
              </w:rPr>
              <w:t>)</w:t>
            </w:r>
          </w:p>
        </w:tc>
        <w:tc>
          <w:tcPr>
            <w:tcW w:w="484" w:type="pct"/>
            <w:tcBorders>
              <w:top w:val="nil"/>
              <w:left w:val="single" w:sz="4" w:space="0" w:color="auto"/>
              <w:bottom w:val="nil"/>
              <w:right w:val="nil"/>
            </w:tcBorders>
            <w:shd w:val="clear" w:color="auto" w:fill="auto"/>
            <w:vAlign w:val="center"/>
            <w:hideMark/>
          </w:tcPr>
          <w:p w14:paraId="0D439810" w14:textId="449C03E7" w:rsidR="005E6A6B" w:rsidRPr="00DC7B9A" w:rsidRDefault="00DC6712" w:rsidP="005E6A6B">
            <w:pPr>
              <w:jc w:val="right"/>
              <w:rPr>
                <w:rFonts w:ascii="Arial" w:hAnsi="Arial" w:cs="Arial"/>
                <w:sz w:val="16"/>
                <w:szCs w:val="16"/>
                <w:lang w:eastAsia="en-AU"/>
              </w:rPr>
            </w:pPr>
            <w:r>
              <w:rPr>
                <w:rFonts w:ascii="Arial" w:hAnsi="Arial" w:cs="Arial"/>
                <w:sz w:val="16"/>
                <w:szCs w:val="16"/>
              </w:rPr>
              <w:t>4,242</w:t>
            </w:r>
          </w:p>
        </w:tc>
        <w:tc>
          <w:tcPr>
            <w:tcW w:w="430" w:type="pct"/>
            <w:tcBorders>
              <w:top w:val="nil"/>
              <w:left w:val="nil"/>
              <w:bottom w:val="nil"/>
              <w:right w:val="nil"/>
            </w:tcBorders>
            <w:shd w:val="clear" w:color="auto" w:fill="auto"/>
            <w:vAlign w:val="center"/>
            <w:hideMark/>
          </w:tcPr>
          <w:p w14:paraId="752D521C" w14:textId="2D30459A" w:rsidR="005E6A6B" w:rsidRPr="00DC7B9A" w:rsidRDefault="00DC6712" w:rsidP="005E6A6B">
            <w:pPr>
              <w:jc w:val="right"/>
              <w:rPr>
                <w:rFonts w:ascii="Arial" w:hAnsi="Arial" w:cs="Arial"/>
                <w:sz w:val="16"/>
                <w:szCs w:val="16"/>
                <w:lang w:eastAsia="en-AU"/>
              </w:rPr>
            </w:pPr>
            <w:r>
              <w:rPr>
                <w:rFonts w:ascii="Arial" w:hAnsi="Arial" w:cs="Arial"/>
                <w:sz w:val="16"/>
                <w:szCs w:val="16"/>
              </w:rPr>
              <w:t xml:space="preserve"> -   </w:t>
            </w:r>
          </w:p>
        </w:tc>
        <w:tc>
          <w:tcPr>
            <w:tcW w:w="484" w:type="pct"/>
            <w:tcBorders>
              <w:top w:val="nil"/>
              <w:left w:val="nil"/>
              <w:bottom w:val="nil"/>
              <w:right w:val="nil"/>
            </w:tcBorders>
            <w:shd w:val="clear" w:color="auto" w:fill="auto"/>
            <w:vAlign w:val="center"/>
            <w:hideMark/>
          </w:tcPr>
          <w:p w14:paraId="66B3F421" w14:textId="587BAD89" w:rsidR="005E6A6B" w:rsidRPr="00DC7B9A" w:rsidRDefault="00DC6712" w:rsidP="005E6A6B">
            <w:pPr>
              <w:jc w:val="right"/>
              <w:rPr>
                <w:rFonts w:ascii="Arial" w:hAnsi="Arial" w:cs="Arial"/>
                <w:sz w:val="16"/>
                <w:szCs w:val="16"/>
                <w:lang w:eastAsia="en-AU"/>
              </w:rPr>
            </w:pPr>
            <w:r>
              <w:rPr>
                <w:rFonts w:ascii="Arial" w:hAnsi="Arial" w:cs="Arial"/>
                <w:sz w:val="16"/>
                <w:szCs w:val="16"/>
              </w:rPr>
              <w:t>6,</w:t>
            </w:r>
            <w:r w:rsidR="00504B05">
              <w:rPr>
                <w:rFonts w:ascii="Arial" w:hAnsi="Arial" w:cs="Arial"/>
                <w:sz w:val="16"/>
                <w:szCs w:val="16"/>
              </w:rPr>
              <w:t>742</w:t>
            </w:r>
          </w:p>
        </w:tc>
        <w:tc>
          <w:tcPr>
            <w:tcW w:w="537" w:type="pct"/>
            <w:tcBorders>
              <w:top w:val="nil"/>
              <w:left w:val="nil"/>
              <w:bottom w:val="nil"/>
              <w:right w:val="single" w:sz="4" w:space="0" w:color="auto"/>
            </w:tcBorders>
            <w:shd w:val="clear" w:color="auto" w:fill="auto"/>
            <w:vAlign w:val="center"/>
            <w:hideMark/>
          </w:tcPr>
          <w:p w14:paraId="20A98EDA" w14:textId="109E3816" w:rsidR="005E6A6B" w:rsidRPr="00DC7B9A" w:rsidRDefault="00DC6712" w:rsidP="005E6A6B">
            <w:pPr>
              <w:jc w:val="right"/>
              <w:rPr>
                <w:rFonts w:ascii="Arial" w:hAnsi="Arial" w:cs="Arial"/>
                <w:sz w:val="16"/>
                <w:szCs w:val="16"/>
                <w:lang w:eastAsia="en-AU"/>
              </w:rPr>
            </w:pPr>
            <w:r>
              <w:rPr>
                <w:rFonts w:ascii="Arial" w:hAnsi="Arial" w:cs="Arial"/>
                <w:sz w:val="16"/>
                <w:szCs w:val="16"/>
              </w:rPr>
              <w:t>2,930</w:t>
            </w:r>
          </w:p>
        </w:tc>
      </w:tr>
      <w:tr w:rsidR="00F24CC9" w:rsidRPr="00DC7B9A" w14:paraId="4F4CA12B" w14:textId="77777777" w:rsidTr="00BC46C2">
        <w:trPr>
          <w:trHeight w:val="255"/>
        </w:trPr>
        <w:tc>
          <w:tcPr>
            <w:tcW w:w="804" w:type="pct"/>
            <w:tcBorders>
              <w:top w:val="nil"/>
              <w:left w:val="single" w:sz="4" w:space="0" w:color="auto"/>
              <w:bottom w:val="nil"/>
              <w:right w:val="single" w:sz="4" w:space="0" w:color="auto"/>
            </w:tcBorders>
            <w:shd w:val="clear" w:color="auto" w:fill="auto"/>
            <w:vAlign w:val="center"/>
            <w:hideMark/>
          </w:tcPr>
          <w:p w14:paraId="7B781D0F" w14:textId="77777777" w:rsidR="005E6A6B" w:rsidRPr="00DC7B9A" w:rsidRDefault="005E6A6B" w:rsidP="005E6A6B">
            <w:pPr>
              <w:rPr>
                <w:rFonts w:ascii="Arial" w:hAnsi="Arial" w:cs="Arial"/>
                <w:sz w:val="16"/>
                <w:szCs w:val="16"/>
                <w:lang w:eastAsia="en-AU"/>
              </w:rPr>
            </w:pPr>
            <w:r w:rsidRPr="00DC7B9A">
              <w:rPr>
                <w:rFonts w:ascii="Arial" w:hAnsi="Arial" w:cs="Arial"/>
                <w:sz w:val="16"/>
                <w:szCs w:val="16"/>
                <w:lang w:eastAsia="en-AU"/>
              </w:rPr>
              <w:t xml:space="preserve">Plant and equipment </w:t>
            </w:r>
          </w:p>
        </w:tc>
        <w:tc>
          <w:tcPr>
            <w:tcW w:w="524" w:type="pct"/>
            <w:tcBorders>
              <w:top w:val="nil"/>
              <w:left w:val="nil"/>
              <w:bottom w:val="nil"/>
              <w:right w:val="single" w:sz="4" w:space="0" w:color="auto"/>
            </w:tcBorders>
            <w:shd w:val="clear" w:color="auto" w:fill="auto"/>
            <w:vAlign w:val="center"/>
            <w:hideMark/>
          </w:tcPr>
          <w:p w14:paraId="49FFBEB0" w14:textId="48E2EF86" w:rsidR="005E6A6B" w:rsidRPr="00DC7B9A" w:rsidRDefault="005E6A6B" w:rsidP="005E6A6B">
            <w:pPr>
              <w:jc w:val="right"/>
              <w:rPr>
                <w:rFonts w:ascii="Arial" w:hAnsi="Arial" w:cs="Arial"/>
                <w:b/>
                <w:bCs/>
                <w:sz w:val="16"/>
                <w:szCs w:val="16"/>
                <w:lang w:eastAsia="en-AU"/>
              </w:rPr>
            </w:pPr>
            <w:r>
              <w:rPr>
                <w:rFonts w:ascii="Arial" w:hAnsi="Arial" w:cs="Arial"/>
                <w:b/>
                <w:bCs/>
                <w:sz w:val="16"/>
                <w:szCs w:val="16"/>
              </w:rPr>
              <w:t>4,</w:t>
            </w:r>
            <w:r w:rsidR="00DC6712">
              <w:rPr>
                <w:rFonts w:ascii="Arial" w:hAnsi="Arial" w:cs="Arial"/>
                <w:b/>
                <w:bCs/>
                <w:sz w:val="16"/>
                <w:szCs w:val="16"/>
              </w:rPr>
              <w:t>789</w:t>
            </w:r>
          </w:p>
        </w:tc>
        <w:tc>
          <w:tcPr>
            <w:tcW w:w="334" w:type="pct"/>
            <w:tcBorders>
              <w:top w:val="nil"/>
              <w:left w:val="single" w:sz="4" w:space="0" w:color="auto"/>
              <w:bottom w:val="nil"/>
              <w:right w:val="nil"/>
            </w:tcBorders>
            <w:shd w:val="clear" w:color="auto" w:fill="auto"/>
            <w:vAlign w:val="center"/>
            <w:hideMark/>
          </w:tcPr>
          <w:p w14:paraId="734331B0" w14:textId="7FE16E29" w:rsidR="005E6A6B" w:rsidRPr="00DC7B9A" w:rsidRDefault="00DC6712" w:rsidP="005E6A6B">
            <w:pPr>
              <w:jc w:val="right"/>
              <w:rPr>
                <w:rFonts w:ascii="Arial" w:hAnsi="Arial" w:cs="Arial"/>
                <w:sz w:val="16"/>
                <w:szCs w:val="16"/>
                <w:lang w:eastAsia="en-AU"/>
              </w:rPr>
            </w:pPr>
            <w:r>
              <w:rPr>
                <w:rFonts w:ascii="Arial" w:hAnsi="Arial" w:cs="Arial"/>
                <w:sz w:val="16"/>
                <w:szCs w:val="16"/>
              </w:rPr>
              <w:t>(37)</w:t>
            </w:r>
          </w:p>
        </w:tc>
        <w:tc>
          <w:tcPr>
            <w:tcW w:w="508" w:type="pct"/>
            <w:tcBorders>
              <w:top w:val="nil"/>
              <w:left w:val="nil"/>
              <w:bottom w:val="nil"/>
              <w:right w:val="nil"/>
            </w:tcBorders>
            <w:shd w:val="clear" w:color="auto" w:fill="auto"/>
            <w:vAlign w:val="center"/>
            <w:hideMark/>
          </w:tcPr>
          <w:p w14:paraId="73D61F46" w14:textId="31DD92A4" w:rsidR="005E6A6B" w:rsidRPr="00DC7B9A" w:rsidRDefault="005E6A6B" w:rsidP="005E6A6B">
            <w:pPr>
              <w:jc w:val="right"/>
              <w:rPr>
                <w:rFonts w:ascii="Arial" w:hAnsi="Arial" w:cs="Arial"/>
                <w:sz w:val="16"/>
                <w:szCs w:val="16"/>
                <w:lang w:eastAsia="en-AU"/>
              </w:rPr>
            </w:pPr>
            <w:r>
              <w:rPr>
                <w:rFonts w:ascii="Arial" w:hAnsi="Arial" w:cs="Arial"/>
                <w:sz w:val="16"/>
                <w:szCs w:val="16"/>
              </w:rPr>
              <w:t>2,</w:t>
            </w:r>
            <w:r w:rsidR="00DC6712">
              <w:rPr>
                <w:rFonts w:ascii="Arial" w:hAnsi="Arial" w:cs="Arial"/>
                <w:sz w:val="16"/>
                <w:szCs w:val="16"/>
              </w:rPr>
              <w:t>748</w:t>
            </w:r>
          </w:p>
        </w:tc>
        <w:tc>
          <w:tcPr>
            <w:tcW w:w="507" w:type="pct"/>
            <w:tcBorders>
              <w:top w:val="nil"/>
              <w:left w:val="nil"/>
              <w:bottom w:val="nil"/>
              <w:right w:val="nil"/>
            </w:tcBorders>
            <w:shd w:val="clear" w:color="auto" w:fill="auto"/>
            <w:vAlign w:val="center"/>
            <w:hideMark/>
          </w:tcPr>
          <w:p w14:paraId="787AC7D2" w14:textId="2B1EA9AA" w:rsidR="005E6A6B" w:rsidRPr="00DC7B9A" w:rsidRDefault="00DC6712" w:rsidP="005E6A6B">
            <w:pPr>
              <w:jc w:val="right"/>
              <w:rPr>
                <w:rFonts w:ascii="Arial" w:hAnsi="Arial" w:cs="Arial"/>
                <w:sz w:val="16"/>
                <w:szCs w:val="16"/>
                <w:lang w:eastAsia="en-AU"/>
              </w:rPr>
            </w:pPr>
            <w:r>
              <w:rPr>
                <w:rFonts w:ascii="Arial" w:hAnsi="Arial" w:cs="Arial"/>
                <w:sz w:val="16"/>
                <w:szCs w:val="16"/>
              </w:rPr>
              <w:t>2,078</w:t>
            </w:r>
          </w:p>
        </w:tc>
        <w:tc>
          <w:tcPr>
            <w:tcW w:w="390" w:type="pct"/>
            <w:tcBorders>
              <w:top w:val="nil"/>
              <w:left w:val="nil"/>
              <w:bottom w:val="nil"/>
              <w:right w:val="single" w:sz="4" w:space="0" w:color="auto"/>
            </w:tcBorders>
            <w:shd w:val="clear" w:color="auto" w:fill="auto"/>
            <w:vAlign w:val="center"/>
            <w:hideMark/>
          </w:tcPr>
          <w:p w14:paraId="1950CC30" w14:textId="3914E6FA" w:rsidR="005E6A6B" w:rsidRPr="00DC7B9A" w:rsidRDefault="00DC6712" w:rsidP="005E6A6B">
            <w:pPr>
              <w:jc w:val="right"/>
              <w:rPr>
                <w:rFonts w:ascii="Arial" w:hAnsi="Arial" w:cs="Arial"/>
                <w:sz w:val="16"/>
                <w:szCs w:val="16"/>
                <w:lang w:eastAsia="en-AU"/>
              </w:rPr>
            </w:pPr>
            <w:r>
              <w:rPr>
                <w:rFonts w:ascii="Arial" w:hAnsi="Arial" w:cs="Arial"/>
                <w:sz w:val="16"/>
                <w:szCs w:val="16"/>
              </w:rPr>
              <w:t xml:space="preserve"> </w:t>
            </w:r>
            <w:r w:rsidR="005E6A6B">
              <w:rPr>
                <w:rFonts w:ascii="Arial" w:hAnsi="Arial" w:cs="Arial"/>
                <w:sz w:val="16"/>
                <w:szCs w:val="16"/>
              </w:rPr>
              <w:t xml:space="preserve">-   </w:t>
            </w:r>
          </w:p>
        </w:tc>
        <w:tc>
          <w:tcPr>
            <w:tcW w:w="484" w:type="pct"/>
            <w:tcBorders>
              <w:top w:val="nil"/>
              <w:left w:val="single" w:sz="4" w:space="0" w:color="auto"/>
              <w:bottom w:val="nil"/>
              <w:right w:val="nil"/>
            </w:tcBorders>
            <w:shd w:val="clear" w:color="auto" w:fill="auto"/>
            <w:vAlign w:val="center"/>
            <w:hideMark/>
          </w:tcPr>
          <w:p w14:paraId="4BB5FB85" w14:textId="4B5EC3C4" w:rsidR="005E6A6B" w:rsidRPr="00DC7B9A" w:rsidRDefault="00DC6712" w:rsidP="005E6A6B">
            <w:pPr>
              <w:jc w:val="right"/>
              <w:rPr>
                <w:rFonts w:ascii="Arial" w:hAnsi="Arial" w:cs="Arial"/>
                <w:sz w:val="16"/>
                <w:szCs w:val="16"/>
                <w:lang w:eastAsia="en-AU"/>
              </w:rPr>
            </w:pPr>
            <w:r>
              <w:rPr>
                <w:rFonts w:ascii="Arial" w:hAnsi="Arial" w:cs="Arial"/>
                <w:sz w:val="16"/>
                <w:szCs w:val="16"/>
              </w:rPr>
              <w:t xml:space="preserve"> -   </w:t>
            </w:r>
          </w:p>
        </w:tc>
        <w:tc>
          <w:tcPr>
            <w:tcW w:w="430" w:type="pct"/>
            <w:tcBorders>
              <w:top w:val="nil"/>
              <w:left w:val="nil"/>
              <w:bottom w:val="nil"/>
              <w:right w:val="nil"/>
            </w:tcBorders>
            <w:shd w:val="clear" w:color="auto" w:fill="auto"/>
            <w:vAlign w:val="center"/>
            <w:hideMark/>
          </w:tcPr>
          <w:p w14:paraId="1F7EEBFE" w14:textId="6124A60B" w:rsidR="005E6A6B" w:rsidRPr="00DC7B9A" w:rsidRDefault="00DC6712" w:rsidP="005E6A6B">
            <w:pPr>
              <w:jc w:val="right"/>
              <w:rPr>
                <w:rFonts w:ascii="Arial" w:hAnsi="Arial" w:cs="Arial"/>
                <w:sz w:val="16"/>
                <w:szCs w:val="16"/>
                <w:lang w:eastAsia="en-AU"/>
              </w:rPr>
            </w:pPr>
            <w:r>
              <w:rPr>
                <w:rFonts w:ascii="Arial" w:hAnsi="Arial" w:cs="Arial"/>
                <w:sz w:val="16"/>
                <w:szCs w:val="16"/>
              </w:rPr>
              <w:t xml:space="preserve"> </w:t>
            </w:r>
            <w:r w:rsidR="005E6A6B">
              <w:rPr>
                <w:rFonts w:ascii="Arial" w:hAnsi="Arial" w:cs="Arial"/>
                <w:sz w:val="16"/>
                <w:szCs w:val="16"/>
              </w:rPr>
              <w:t xml:space="preserve">-   </w:t>
            </w:r>
          </w:p>
        </w:tc>
        <w:tc>
          <w:tcPr>
            <w:tcW w:w="484" w:type="pct"/>
            <w:tcBorders>
              <w:top w:val="nil"/>
              <w:left w:val="nil"/>
              <w:bottom w:val="nil"/>
              <w:right w:val="nil"/>
            </w:tcBorders>
            <w:shd w:val="clear" w:color="auto" w:fill="auto"/>
            <w:vAlign w:val="center"/>
            <w:hideMark/>
          </w:tcPr>
          <w:p w14:paraId="63303E79" w14:textId="44F59889" w:rsidR="005E6A6B" w:rsidRPr="00DC7B9A" w:rsidRDefault="005E6A6B" w:rsidP="005E6A6B">
            <w:pPr>
              <w:jc w:val="right"/>
              <w:rPr>
                <w:rFonts w:ascii="Arial" w:hAnsi="Arial" w:cs="Arial"/>
                <w:sz w:val="16"/>
                <w:szCs w:val="16"/>
                <w:lang w:eastAsia="en-AU"/>
              </w:rPr>
            </w:pPr>
            <w:r>
              <w:rPr>
                <w:rFonts w:ascii="Arial" w:hAnsi="Arial" w:cs="Arial"/>
                <w:sz w:val="16"/>
                <w:szCs w:val="16"/>
              </w:rPr>
              <w:t>2,</w:t>
            </w:r>
            <w:r w:rsidR="00DC6712">
              <w:rPr>
                <w:rFonts w:ascii="Arial" w:hAnsi="Arial" w:cs="Arial"/>
                <w:sz w:val="16"/>
                <w:szCs w:val="16"/>
              </w:rPr>
              <w:t>415</w:t>
            </w:r>
          </w:p>
        </w:tc>
        <w:tc>
          <w:tcPr>
            <w:tcW w:w="537" w:type="pct"/>
            <w:tcBorders>
              <w:top w:val="nil"/>
              <w:left w:val="nil"/>
              <w:bottom w:val="nil"/>
              <w:right w:val="single" w:sz="4" w:space="0" w:color="auto"/>
            </w:tcBorders>
            <w:shd w:val="clear" w:color="auto" w:fill="auto"/>
            <w:vAlign w:val="center"/>
            <w:hideMark/>
          </w:tcPr>
          <w:p w14:paraId="4CD98192" w14:textId="475DD6DD" w:rsidR="005E6A6B" w:rsidRPr="00DC7B9A" w:rsidRDefault="005E6A6B" w:rsidP="005E6A6B">
            <w:pPr>
              <w:jc w:val="right"/>
              <w:rPr>
                <w:rFonts w:ascii="Arial" w:hAnsi="Arial" w:cs="Arial"/>
                <w:sz w:val="16"/>
                <w:szCs w:val="16"/>
                <w:lang w:eastAsia="en-AU"/>
              </w:rPr>
            </w:pPr>
            <w:r>
              <w:rPr>
                <w:rFonts w:ascii="Arial" w:hAnsi="Arial" w:cs="Arial"/>
                <w:sz w:val="16"/>
                <w:szCs w:val="16"/>
              </w:rPr>
              <w:t>2,</w:t>
            </w:r>
            <w:r w:rsidR="00DC6712">
              <w:rPr>
                <w:rFonts w:ascii="Arial" w:hAnsi="Arial" w:cs="Arial"/>
                <w:sz w:val="16"/>
                <w:szCs w:val="16"/>
              </w:rPr>
              <w:t>374</w:t>
            </w:r>
          </w:p>
        </w:tc>
      </w:tr>
      <w:tr w:rsidR="006937CE" w:rsidRPr="00DC7B9A" w14:paraId="2105F4C9" w14:textId="77777777" w:rsidTr="00BC46C2">
        <w:trPr>
          <w:trHeight w:val="270"/>
        </w:trPr>
        <w:tc>
          <w:tcPr>
            <w:tcW w:w="804" w:type="pct"/>
            <w:tcBorders>
              <w:top w:val="nil"/>
              <w:left w:val="single" w:sz="4" w:space="0" w:color="auto"/>
              <w:bottom w:val="nil"/>
              <w:right w:val="single" w:sz="4" w:space="0" w:color="auto"/>
            </w:tcBorders>
            <w:shd w:val="clear" w:color="auto" w:fill="auto"/>
            <w:vAlign w:val="center"/>
            <w:hideMark/>
          </w:tcPr>
          <w:p w14:paraId="49CFD460" w14:textId="77777777" w:rsidR="005E6A6B" w:rsidRPr="00DC7B9A" w:rsidRDefault="005E6A6B" w:rsidP="005E6A6B">
            <w:pPr>
              <w:rPr>
                <w:rFonts w:ascii="Arial" w:hAnsi="Arial" w:cs="Arial"/>
                <w:sz w:val="16"/>
                <w:szCs w:val="16"/>
                <w:lang w:eastAsia="en-AU"/>
              </w:rPr>
            </w:pPr>
            <w:r w:rsidRPr="00DC7B9A">
              <w:rPr>
                <w:rFonts w:ascii="Arial" w:hAnsi="Arial" w:cs="Arial"/>
                <w:sz w:val="16"/>
                <w:szCs w:val="16"/>
                <w:lang w:eastAsia="en-AU"/>
              </w:rPr>
              <w:t>Infrastructure</w:t>
            </w:r>
          </w:p>
        </w:tc>
        <w:tc>
          <w:tcPr>
            <w:tcW w:w="524" w:type="pct"/>
            <w:tcBorders>
              <w:top w:val="nil"/>
              <w:left w:val="nil"/>
              <w:bottom w:val="single" w:sz="8" w:space="0" w:color="auto"/>
              <w:right w:val="single" w:sz="4" w:space="0" w:color="auto"/>
            </w:tcBorders>
            <w:shd w:val="clear" w:color="auto" w:fill="auto"/>
            <w:vAlign w:val="center"/>
            <w:hideMark/>
          </w:tcPr>
          <w:p w14:paraId="451333FA" w14:textId="22D4B140" w:rsidR="005E6A6B" w:rsidRPr="00DC7B9A" w:rsidRDefault="00DC6712" w:rsidP="005E6A6B">
            <w:pPr>
              <w:jc w:val="right"/>
              <w:rPr>
                <w:rFonts w:ascii="Arial" w:hAnsi="Arial" w:cs="Arial"/>
                <w:b/>
                <w:bCs/>
                <w:sz w:val="16"/>
                <w:szCs w:val="16"/>
                <w:lang w:eastAsia="en-AU"/>
              </w:rPr>
            </w:pPr>
            <w:r>
              <w:rPr>
                <w:rFonts w:ascii="Arial" w:hAnsi="Arial" w:cs="Arial"/>
                <w:b/>
                <w:bCs/>
                <w:sz w:val="16"/>
                <w:szCs w:val="16"/>
              </w:rPr>
              <w:t>49,</w:t>
            </w:r>
            <w:r w:rsidR="00FD2F02">
              <w:rPr>
                <w:rFonts w:ascii="Arial" w:hAnsi="Arial" w:cs="Arial"/>
                <w:b/>
                <w:bCs/>
                <w:sz w:val="16"/>
                <w:szCs w:val="16"/>
              </w:rPr>
              <w:t>616</w:t>
            </w:r>
          </w:p>
        </w:tc>
        <w:tc>
          <w:tcPr>
            <w:tcW w:w="334" w:type="pct"/>
            <w:tcBorders>
              <w:top w:val="nil"/>
              <w:left w:val="single" w:sz="4" w:space="0" w:color="auto"/>
              <w:bottom w:val="single" w:sz="8" w:space="0" w:color="auto"/>
              <w:right w:val="nil"/>
            </w:tcBorders>
            <w:shd w:val="clear" w:color="auto" w:fill="auto"/>
            <w:vAlign w:val="center"/>
            <w:hideMark/>
          </w:tcPr>
          <w:p w14:paraId="0CBDD424" w14:textId="42865DA7" w:rsidR="005E6A6B" w:rsidRPr="00DC7B9A" w:rsidRDefault="00DC6712" w:rsidP="005E6A6B">
            <w:pPr>
              <w:jc w:val="right"/>
              <w:rPr>
                <w:rFonts w:ascii="Arial" w:hAnsi="Arial" w:cs="Arial"/>
                <w:sz w:val="16"/>
                <w:szCs w:val="16"/>
                <w:lang w:eastAsia="en-AU"/>
              </w:rPr>
            </w:pPr>
            <w:r>
              <w:rPr>
                <w:rFonts w:ascii="Arial" w:hAnsi="Arial" w:cs="Arial"/>
                <w:sz w:val="16"/>
                <w:szCs w:val="16"/>
              </w:rPr>
              <w:t>20,099</w:t>
            </w:r>
          </w:p>
        </w:tc>
        <w:tc>
          <w:tcPr>
            <w:tcW w:w="508" w:type="pct"/>
            <w:tcBorders>
              <w:top w:val="nil"/>
              <w:left w:val="nil"/>
              <w:bottom w:val="single" w:sz="8" w:space="0" w:color="auto"/>
              <w:right w:val="nil"/>
            </w:tcBorders>
            <w:shd w:val="clear" w:color="auto" w:fill="auto"/>
            <w:vAlign w:val="center"/>
            <w:hideMark/>
          </w:tcPr>
          <w:p w14:paraId="69802624" w14:textId="6A27DC6E" w:rsidR="005E6A6B" w:rsidRPr="00DC7B9A" w:rsidRDefault="00DC6712" w:rsidP="005E6A6B">
            <w:pPr>
              <w:jc w:val="right"/>
              <w:rPr>
                <w:rFonts w:ascii="Arial" w:hAnsi="Arial" w:cs="Arial"/>
                <w:sz w:val="16"/>
                <w:szCs w:val="16"/>
                <w:lang w:eastAsia="en-AU"/>
              </w:rPr>
            </w:pPr>
            <w:r>
              <w:rPr>
                <w:rFonts w:ascii="Arial" w:hAnsi="Arial" w:cs="Arial"/>
                <w:sz w:val="16"/>
                <w:szCs w:val="16"/>
              </w:rPr>
              <w:t>17,597</w:t>
            </w:r>
          </w:p>
        </w:tc>
        <w:tc>
          <w:tcPr>
            <w:tcW w:w="507" w:type="pct"/>
            <w:tcBorders>
              <w:top w:val="nil"/>
              <w:left w:val="nil"/>
              <w:bottom w:val="single" w:sz="8" w:space="0" w:color="auto"/>
              <w:right w:val="nil"/>
            </w:tcBorders>
            <w:shd w:val="clear" w:color="auto" w:fill="auto"/>
            <w:vAlign w:val="center"/>
            <w:hideMark/>
          </w:tcPr>
          <w:p w14:paraId="744434B4" w14:textId="3B0F1CCD" w:rsidR="005E6A6B" w:rsidRPr="00DC7B9A" w:rsidRDefault="00DC6712" w:rsidP="005E6A6B">
            <w:pPr>
              <w:jc w:val="right"/>
              <w:rPr>
                <w:rFonts w:ascii="Arial" w:hAnsi="Arial" w:cs="Arial"/>
                <w:sz w:val="16"/>
                <w:szCs w:val="16"/>
                <w:lang w:eastAsia="en-AU"/>
              </w:rPr>
            </w:pPr>
            <w:r>
              <w:rPr>
                <w:rFonts w:ascii="Arial" w:hAnsi="Arial" w:cs="Arial"/>
                <w:sz w:val="16"/>
                <w:szCs w:val="16"/>
              </w:rPr>
              <w:t>10,789</w:t>
            </w:r>
          </w:p>
        </w:tc>
        <w:tc>
          <w:tcPr>
            <w:tcW w:w="390" w:type="pct"/>
            <w:tcBorders>
              <w:top w:val="nil"/>
              <w:left w:val="nil"/>
              <w:bottom w:val="single" w:sz="8" w:space="0" w:color="auto"/>
              <w:right w:val="single" w:sz="4" w:space="0" w:color="auto"/>
            </w:tcBorders>
            <w:shd w:val="clear" w:color="auto" w:fill="auto"/>
            <w:vAlign w:val="center"/>
            <w:hideMark/>
          </w:tcPr>
          <w:p w14:paraId="77A6C05E" w14:textId="58A6BCD3" w:rsidR="005E6A6B" w:rsidRPr="00DC7B9A" w:rsidRDefault="00DC6712" w:rsidP="005E6A6B">
            <w:pPr>
              <w:jc w:val="right"/>
              <w:rPr>
                <w:rFonts w:ascii="Arial" w:hAnsi="Arial" w:cs="Arial"/>
                <w:sz w:val="16"/>
                <w:szCs w:val="16"/>
                <w:lang w:eastAsia="en-AU"/>
              </w:rPr>
            </w:pPr>
            <w:r>
              <w:rPr>
                <w:rFonts w:ascii="Arial" w:hAnsi="Arial" w:cs="Arial"/>
                <w:sz w:val="16"/>
                <w:szCs w:val="16"/>
              </w:rPr>
              <w:t>1,130</w:t>
            </w:r>
          </w:p>
        </w:tc>
        <w:tc>
          <w:tcPr>
            <w:tcW w:w="484" w:type="pct"/>
            <w:tcBorders>
              <w:top w:val="nil"/>
              <w:left w:val="single" w:sz="4" w:space="0" w:color="auto"/>
              <w:bottom w:val="single" w:sz="8" w:space="0" w:color="auto"/>
              <w:right w:val="nil"/>
            </w:tcBorders>
            <w:shd w:val="clear" w:color="auto" w:fill="auto"/>
            <w:vAlign w:val="center"/>
            <w:hideMark/>
          </w:tcPr>
          <w:p w14:paraId="532ED467" w14:textId="0D76544F" w:rsidR="005E6A6B" w:rsidRPr="00DC7B9A" w:rsidRDefault="00DC6712" w:rsidP="005E6A6B">
            <w:pPr>
              <w:jc w:val="right"/>
              <w:rPr>
                <w:rFonts w:ascii="Arial" w:hAnsi="Arial" w:cs="Arial"/>
                <w:sz w:val="16"/>
                <w:szCs w:val="16"/>
                <w:lang w:eastAsia="en-AU"/>
              </w:rPr>
            </w:pPr>
            <w:r>
              <w:rPr>
                <w:rFonts w:ascii="Arial" w:hAnsi="Arial" w:cs="Arial"/>
                <w:sz w:val="16"/>
                <w:szCs w:val="16"/>
              </w:rPr>
              <w:t>16,886</w:t>
            </w:r>
          </w:p>
        </w:tc>
        <w:tc>
          <w:tcPr>
            <w:tcW w:w="430" w:type="pct"/>
            <w:tcBorders>
              <w:top w:val="nil"/>
              <w:left w:val="nil"/>
              <w:bottom w:val="single" w:sz="8" w:space="0" w:color="auto"/>
              <w:right w:val="nil"/>
            </w:tcBorders>
            <w:shd w:val="clear" w:color="auto" w:fill="auto"/>
            <w:vAlign w:val="center"/>
            <w:hideMark/>
          </w:tcPr>
          <w:p w14:paraId="46974FCE" w14:textId="31E9E012" w:rsidR="005E6A6B" w:rsidRPr="00DC7B9A" w:rsidRDefault="00DC6712" w:rsidP="005E6A6B">
            <w:pPr>
              <w:jc w:val="right"/>
              <w:rPr>
                <w:rFonts w:ascii="Arial" w:hAnsi="Arial" w:cs="Arial"/>
                <w:sz w:val="16"/>
                <w:szCs w:val="16"/>
                <w:lang w:eastAsia="en-AU"/>
              </w:rPr>
            </w:pPr>
            <w:r>
              <w:rPr>
                <w:rFonts w:ascii="Arial" w:hAnsi="Arial" w:cs="Arial"/>
                <w:sz w:val="16"/>
                <w:szCs w:val="16"/>
              </w:rPr>
              <w:t>1,609</w:t>
            </w:r>
          </w:p>
        </w:tc>
        <w:tc>
          <w:tcPr>
            <w:tcW w:w="484" w:type="pct"/>
            <w:tcBorders>
              <w:top w:val="nil"/>
              <w:left w:val="nil"/>
              <w:bottom w:val="single" w:sz="8" w:space="0" w:color="auto"/>
              <w:right w:val="nil"/>
            </w:tcBorders>
            <w:shd w:val="clear" w:color="auto" w:fill="auto"/>
            <w:vAlign w:val="center"/>
            <w:hideMark/>
          </w:tcPr>
          <w:p w14:paraId="35DD6A41" w14:textId="39CF13CF" w:rsidR="005E6A6B" w:rsidRPr="00DC7B9A" w:rsidRDefault="00DC6712" w:rsidP="005E6A6B">
            <w:pPr>
              <w:jc w:val="right"/>
              <w:rPr>
                <w:rFonts w:ascii="Arial" w:hAnsi="Arial" w:cs="Arial"/>
                <w:sz w:val="16"/>
                <w:szCs w:val="16"/>
                <w:lang w:eastAsia="en-AU"/>
              </w:rPr>
            </w:pPr>
            <w:r>
              <w:rPr>
                <w:rFonts w:ascii="Arial" w:hAnsi="Arial" w:cs="Arial"/>
                <w:sz w:val="16"/>
                <w:szCs w:val="16"/>
              </w:rPr>
              <w:t>15,976</w:t>
            </w:r>
          </w:p>
        </w:tc>
        <w:tc>
          <w:tcPr>
            <w:tcW w:w="537" w:type="pct"/>
            <w:tcBorders>
              <w:top w:val="nil"/>
              <w:left w:val="nil"/>
              <w:bottom w:val="single" w:sz="8" w:space="0" w:color="auto"/>
              <w:right w:val="single" w:sz="4" w:space="0" w:color="auto"/>
            </w:tcBorders>
            <w:shd w:val="clear" w:color="auto" w:fill="auto"/>
            <w:vAlign w:val="center"/>
            <w:hideMark/>
          </w:tcPr>
          <w:p w14:paraId="0A41FFFB" w14:textId="6B56E61A" w:rsidR="005E6A6B" w:rsidRPr="00DC7B9A" w:rsidRDefault="00DC6712" w:rsidP="005E6A6B">
            <w:pPr>
              <w:jc w:val="right"/>
              <w:rPr>
                <w:rFonts w:ascii="Arial" w:hAnsi="Arial" w:cs="Arial"/>
                <w:sz w:val="16"/>
                <w:szCs w:val="16"/>
                <w:lang w:eastAsia="en-AU"/>
              </w:rPr>
            </w:pPr>
            <w:r>
              <w:rPr>
                <w:rFonts w:ascii="Arial" w:hAnsi="Arial" w:cs="Arial"/>
                <w:sz w:val="16"/>
                <w:szCs w:val="16"/>
              </w:rPr>
              <w:t>15,144</w:t>
            </w:r>
          </w:p>
        </w:tc>
      </w:tr>
      <w:tr w:rsidR="00F24CC9" w:rsidRPr="00DC7B9A" w14:paraId="617BEE97" w14:textId="77777777" w:rsidTr="00BC46C2">
        <w:trPr>
          <w:trHeight w:val="270"/>
        </w:trPr>
        <w:tc>
          <w:tcPr>
            <w:tcW w:w="804"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C8C8A20" w14:textId="77777777" w:rsidR="005E6A6B" w:rsidRPr="00DC7B9A" w:rsidRDefault="005E6A6B" w:rsidP="005E6A6B">
            <w:pPr>
              <w:rPr>
                <w:rFonts w:ascii="Arial" w:hAnsi="Arial" w:cs="Arial"/>
                <w:b/>
                <w:bCs/>
                <w:sz w:val="16"/>
                <w:szCs w:val="16"/>
                <w:lang w:eastAsia="en-AU"/>
              </w:rPr>
            </w:pPr>
            <w:r w:rsidRPr="00DC7B9A">
              <w:rPr>
                <w:rFonts w:ascii="Arial" w:hAnsi="Arial" w:cs="Arial"/>
                <w:b/>
                <w:bCs/>
                <w:sz w:val="16"/>
                <w:szCs w:val="16"/>
                <w:lang w:eastAsia="en-AU"/>
              </w:rPr>
              <w:t>Total</w:t>
            </w:r>
          </w:p>
        </w:tc>
        <w:tc>
          <w:tcPr>
            <w:tcW w:w="524" w:type="pct"/>
            <w:tcBorders>
              <w:top w:val="nil"/>
              <w:left w:val="nil"/>
              <w:bottom w:val="single" w:sz="4" w:space="0" w:color="auto"/>
              <w:right w:val="single" w:sz="4" w:space="0" w:color="auto"/>
            </w:tcBorders>
            <w:shd w:val="clear" w:color="auto" w:fill="auto"/>
            <w:vAlign w:val="center"/>
            <w:hideMark/>
          </w:tcPr>
          <w:p w14:paraId="369BD5ED" w14:textId="76CBED0A" w:rsidR="005E6A6B" w:rsidRPr="00DC7B9A" w:rsidRDefault="00DC6712" w:rsidP="005E6A6B">
            <w:pPr>
              <w:jc w:val="right"/>
              <w:rPr>
                <w:rFonts w:ascii="Arial" w:hAnsi="Arial" w:cs="Arial"/>
                <w:b/>
                <w:bCs/>
                <w:sz w:val="16"/>
                <w:szCs w:val="16"/>
                <w:lang w:eastAsia="en-AU"/>
              </w:rPr>
            </w:pPr>
            <w:r>
              <w:rPr>
                <w:rFonts w:ascii="Arial" w:hAnsi="Arial" w:cs="Arial"/>
                <w:b/>
                <w:bCs/>
                <w:sz w:val="16"/>
                <w:szCs w:val="16"/>
              </w:rPr>
              <w:t>68,319</w:t>
            </w:r>
          </w:p>
        </w:tc>
        <w:tc>
          <w:tcPr>
            <w:tcW w:w="334" w:type="pct"/>
            <w:tcBorders>
              <w:top w:val="nil"/>
              <w:left w:val="single" w:sz="4" w:space="0" w:color="auto"/>
              <w:bottom w:val="single" w:sz="4" w:space="0" w:color="auto"/>
              <w:right w:val="nil"/>
            </w:tcBorders>
            <w:shd w:val="clear" w:color="auto" w:fill="auto"/>
            <w:vAlign w:val="center"/>
            <w:hideMark/>
          </w:tcPr>
          <w:p w14:paraId="136AB8F2" w14:textId="39AC862B" w:rsidR="005E6A6B" w:rsidRPr="00DC7B9A" w:rsidRDefault="00DC6712" w:rsidP="005E6A6B">
            <w:pPr>
              <w:jc w:val="right"/>
              <w:rPr>
                <w:rFonts w:ascii="Arial" w:hAnsi="Arial" w:cs="Arial"/>
                <w:sz w:val="16"/>
                <w:szCs w:val="16"/>
                <w:lang w:eastAsia="en-AU"/>
              </w:rPr>
            </w:pPr>
            <w:r>
              <w:rPr>
                <w:rFonts w:ascii="Arial" w:hAnsi="Arial" w:cs="Arial"/>
                <w:sz w:val="16"/>
                <w:szCs w:val="16"/>
              </w:rPr>
              <w:t>20,971</w:t>
            </w:r>
          </w:p>
        </w:tc>
        <w:tc>
          <w:tcPr>
            <w:tcW w:w="508" w:type="pct"/>
            <w:tcBorders>
              <w:top w:val="nil"/>
              <w:left w:val="nil"/>
              <w:bottom w:val="single" w:sz="4" w:space="0" w:color="auto"/>
              <w:right w:val="nil"/>
            </w:tcBorders>
            <w:shd w:val="clear" w:color="auto" w:fill="auto"/>
            <w:vAlign w:val="center"/>
            <w:hideMark/>
          </w:tcPr>
          <w:p w14:paraId="0045D936" w14:textId="6D756EC1" w:rsidR="005E6A6B" w:rsidRPr="00DC7B9A" w:rsidRDefault="00DC6712" w:rsidP="005E6A6B">
            <w:pPr>
              <w:jc w:val="right"/>
              <w:rPr>
                <w:rFonts w:ascii="Arial" w:hAnsi="Arial" w:cs="Arial"/>
                <w:sz w:val="16"/>
                <w:szCs w:val="16"/>
                <w:lang w:eastAsia="en-AU"/>
              </w:rPr>
            </w:pPr>
            <w:r>
              <w:rPr>
                <w:rFonts w:ascii="Arial" w:hAnsi="Arial" w:cs="Arial"/>
                <w:sz w:val="16"/>
                <w:szCs w:val="16"/>
              </w:rPr>
              <w:t>27,873</w:t>
            </w:r>
          </w:p>
        </w:tc>
        <w:tc>
          <w:tcPr>
            <w:tcW w:w="507" w:type="pct"/>
            <w:tcBorders>
              <w:top w:val="nil"/>
              <w:left w:val="nil"/>
              <w:bottom w:val="single" w:sz="4" w:space="0" w:color="auto"/>
              <w:right w:val="nil"/>
            </w:tcBorders>
            <w:shd w:val="clear" w:color="auto" w:fill="auto"/>
            <w:vAlign w:val="center"/>
            <w:hideMark/>
          </w:tcPr>
          <w:p w14:paraId="12AA9010" w14:textId="2C3E71DD" w:rsidR="005E6A6B" w:rsidRPr="00DC7B9A" w:rsidRDefault="00DC6712" w:rsidP="005E6A6B">
            <w:pPr>
              <w:jc w:val="right"/>
              <w:rPr>
                <w:rFonts w:ascii="Arial" w:hAnsi="Arial" w:cs="Arial"/>
                <w:sz w:val="16"/>
                <w:szCs w:val="16"/>
                <w:lang w:eastAsia="en-AU"/>
              </w:rPr>
            </w:pPr>
            <w:r>
              <w:rPr>
                <w:rFonts w:ascii="Arial" w:hAnsi="Arial" w:cs="Arial"/>
                <w:sz w:val="16"/>
                <w:szCs w:val="16"/>
              </w:rPr>
              <w:t>18,</w:t>
            </w:r>
            <w:r w:rsidR="00252317">
              <w:rPr>
                <w:rFonts w:ascii="Arial" w:hAnsi="Arial" w:cs="Arial"/>
                <w:sz w:val="16"/>
                <w:szCs w:val="16"/>
              </w:rPr>
              <w:t>907</w:t>
            </w:r>
          </w:p>
        </w:tc>
        <w:tc>
          <w:tcPr>
            <w:tcW w:w="390" w:type="pct"/>
            <w:tcBorders>
              <w:top w:val="nil"/>
              <w:left w:val="nil"/>
              <w:bottom w:val="single" w:sz="4" w:space="0" w:color="auto"/>
              <w:right w:val="single" w:sz="4" w:space="0" w:color="auto"/>
            </w:tcBorders>
            <w:shd w:val="clear" w:color="auto" w:fill="auto"/>
            <w:vAlign w:val="center"/>
            <w:hideMark/>
          </w:tcPr>
          <w:p w14:paraId="34656612" w14:textId="484DB4C7" w:rsidR="005E6A6B" w:rsidRPr="00DC7B9A" w:rsidRDefault="00252317" w:rsidP="005E6A6B">
            <w:pPr>
              <w:jc w:val="right"/>
              <w:rPr>
                <w:rFonts w:ascii="Arial" w:hAnsi="Arial" w:cs="Arial"/>
                <w:sz w:val="16"/>
                <w:szCs w:val="16"/>
                <w:lang w:eastAsia="en-AU"/>
              </w:rPr>
            </w:pPr>
            <w:r>
              <w:rPr>
                <w:rFonts w:ascii="Arial" w:hAnsi="Arial" w:cs="Arial"/>
                <w:sz w:val="16"/>
                <w:szCs w:val="16"/>
              </w:rPr>
              <w:t>569</w:t>
            </w:r>
          </w:p>
        </w:tc>
        <w:tc>
          <w:tcPr>
            <w:tcW w:w="484" w:type="pct"/>
            <w:tcBorders>
              <w:top w:val="nil"/>
              <w:left w:val="single" w:sz="4" w:space="0" w:color="auto"/>
              <w:bottom w:val="single" w:sz="4" w:space="0" w:color="auto"/>
              <w:right w:val="nil"/>
            </w:tcBorders>
            <w:shd w:val="clear" w:color="auto" w:fill="auto"/>
            <w:vAlign w:val="center"/>
            <w:hideMark/>
          </w:tcPr>
          <w:p w14:paraId="3109817C" w14:textId="38141960" w:rsidR="005E6A6B" w:rsidRPr="00DC7B9A" w:rsidRDefault="00DC6712" w:rsidP="005E6A6B">
            <w:pPr>
              <w:jc w:val="right"/>
              <w:rPr>
                <w:rFonts w:ascii="Arial" w:hAnsi="Arial" w:cs="Arial"/>
                <w:sz w:val="16"/>
                <w:szCs w:val="16"/>
                <w:lang w:eastAsia="en-AU"/>
              </w:rPr>
            </w:pPr>
            <w:r>
              <w:rPr>
                <w:rFonts w:ascii="Arial" w:hAnsi="Arial" w:cs="Arial"/>
                <w:sz w:val="16"/>
                <w:szCs w:val="16"/>
              </w:rPr>
              <w:t>21,</w:t>
            </w:r>
            <w:r w:rsidR="00252317">
              <w:rPr>
                <w:rFonts w:ascii="Arial" w:hAnsi="Arial" w:cs="Arial"/>
                <w:sz w:val="16"/>
                <w:szCs w:val="16"/>
              </w:rPr>
              <w:t>129</w:t>
            </w:r>
          </w:p>
        </w:tc>
        <w:tc>
          <w:tcPr>
            <w:tcW w:w="430" w:type="pct"/>
            <w:tcBorders>
              <w:top w:val="nil"/>
              <w:left w:val="nil"/>
              <w:bottom w:val="single" w:sz="4" w:space="0" w:color="auto"/>
              <w:right w:val="nil"/>
            </w:tcBorders>
            <w:shd w:val="clear" w:color="auto" w:fill="auto"/>
            <w:vAlign w:val="center"/>
            <w:hideMark/>
          </w:tcPr>
          <w:p w14:paraId="54B93FE5" w14:textId="189ED2D8" w:rsidR="005E6A6B" w:rsidRPr="00DC7B9A" w:rsidRDefault="00DC6712" w:rsidP="005E6A6B">
            <w:pPr>
              <w:jc w:val="right"/>
              <w:rPr>
                <w:rFonts w:ascii="Arial" w:hAnsi="Arial" w:cs="Arial"/>
                <w:sz w:val="16"/>
                <w:szCs w:val="16"/>
                <w:lang w:eastAsia="en-AU"/>
              </w:rPr>
            </w:pPr>
            <w:r>
              <w:rPr>
                <w:rFonts w:ascii="Arial" w:hAnsi="Arial" w:cs="Arial"/>
                <w:sz w:val="16"/>
                <w:szCs w:val="16"/>
              </w:rPr>
              <w:t>1,609</w:t>
            </w:r>
          </w:p>
        </w:tc>
        <w:tc>
          <w:tcPr>
            <w:tcW w:w="484" w:type="pct"/>
            <w:tcBorders>
              <w:top w:val="nil"/>
              <w:left w:val="nil"/>
              <w:bottom w:val="single" w:sz="4" w:space="0" w:color="auto"/>
              <w:right w:val="nil"/>
            </w:tcBorders>
            <w:shd w:val="clear" w:color="auto" w:fill="auto"/>
            <w:vAlign w:val="center"/>
            <w:hideMark/>
          </w:tcPr>
          <w:p w14:paraId="61D529D4" w14:textId="3105E191" w:rsidR="005E6A6B" w:rsidRPr="00DC7B9A" w:rsidRDefault="00DC6712" w:rsidP="005E6A6B">
            <w:pPr>
              <w:jc w:val="right"/>
              <w:rPr>
                <w:rFonts w:ascii="Arial" w:hAnsi="Arial" w:cs="Arial"/>
                <w:sz w:val="16"/>
                <w:szCs w:val="16"/>
                <w:lang w:eastAsia="en-AU"/>
              </w:rPr>
            </w:pPr>
            <w:r>
              <w:rPr>
                <w:rFonts w:ascii="Arial" w:hAnsi="Arial" w:cs="Arial"/>
                <w:sz w:val="16"/>
                <w:szCs w:val="16"/>
              </w:rPr>
              <w:t>25,</w:t>
            </w:r>
            <w:r w:rsidR="001F4E75">
              <w:rPr>
                <w:rFonts w:ascii="Arial" w:hAnsi="Arial" w:cs="Arial"/>
                <w:sz w:val="16"/>
                <w:szCs w:val="16"/>
              </w:rPr>
              <w:t>133</w:t>
            </w:r>
          </w:p>
        </w:tc>
        <w:tc>
          <w:tcPr>
            <w:tcW w:w="537" w:type="pct"/>
            <w:tcBorders>
              <w:top w:val="nil"/>
              <w:left w:val="nil"/>
              <w:bottom w:val="single" w:sz="4" w:space="0" w:color="auto"/>
              <w:right w:val="single" w:sz="4" w:space="0" w:color="auto"/>
            </w:tcBorders>
            <w:shd w:val="clear" w:color="auto" w:fill="auto"/>
            <w:vAlign w:val="center"/>
            <w:hideMark/>
          </w:tcPr>
          <w:p w14:paraId="49B28A99" w14:textId="61F08CE0" w:rsidR="005E6A6B" w:rsidRPr="00DC7B9A" w:rsidRDefault="00DC6712" w:rsidP="005E6A6B">
            <w:pPr>
              <w:jc w:val="right"/>
              <w:rPr>
                <w:rFonts w:ascii="Arial" w:hAnsi="Arial" w:cs="Arial"/>
                <w:sz w:val="16"/>
                <w:szCs w:val="16"/>
                <w:lang w:eastAsia="en-AU"/>
              </w:rPr>
            </w:pPr>
            <w:r>
              <w:rPr>
                <w:rFonts w:ascii="Arial" w:hAnsi="Arial" w:cs="Arial"/>
                <w:sz w:val="16"/>
                <w:szCs w:val="16"/>
              </w:rPr>
              <w:t>20,448</w:t>
            </w:r>
          </w:p>
        </w:tc>
      </w:tr>
    </w:tbl>
    <w:p w14:paraId="12DFABAE" w14:textId="77777777" w:rsidR="00C27BBD" w:rsidRDefault="00C27BBD" w:rsidP="00C27BBD">
      <w:pPr>
        <w:pStyle w:val="Text"/>
      </w:pPr>
    </w:p>
    <w:p w14:paraId="3F0B10D1" w14:textId="41C7AD19" w:rsidR="000451B4" w:rsidRPr="0035488F" w:rsidRDefault="0014624C" w:rsidP="009D5FF0">
      <w:pPr>
        <w:pStyle w:val="Lettersa"/>
        <w:numPr>
          <w:ilvl w:val="0"/>
          <w:numId w:val="0"/>
        </w:numPr>
        <w:spacing w:before="120"/>
        <w:ind w:left="567" w:hanging="567"/>
        <w:rPr>
          <w:rFonts w:ascii="Arial" w:hAnsi="Arial"/>
          <w:b/>
          <w:bCs/>
          <w:lang w:eastAsia="en-AU"/>
        </w:rPr>
      </w:pPr>
      <w:r w:rsidRPr="0035488F">
        <w:rPr>
          <w:rFonts w:ascii="Arial" w:hAnsi="Arial"/>
          <w:b/>
          <w:lang w:eastAsia="en-AU"/>
        </w:rPr>
        <w:t xml:space="preserve">Property </w:t>
      </w:r>
      <w:r w:rsidR="000451B4" w:rsidRPr="0035488F">
        <w:rPr>
          <w:rFonts w:ascii="Arial" w:hAnsi="Arial"/>
          <w:b/>
          <w:lang w:eastAsia="en-AU"/>
        </w:rPr>
        <w:t>($</w:t>
      </w:r>
      <w:r w:rsidR="00BC46C2" w:rsidRPr="0035488F">
        <w:rPr>
          <w:rFonts w:ascii="Arial" w:hAnsi="Arial"/>
          <w:b/>
          <w:lang w:eastAsia="en-AU"/>
        </w:rPr>
        <w:t>13.9</w:t>
      </w:r>
      <w:r w:rsidR="000451B4" w:rsidRPr="0035488F">
        <w:rPr>
          <w:rFonts w:ascii="Arial" w:hAnsi="Arial"/>
          <w:b/>
          <w:lang w:eastAsia="en-AU"/>
        </w:rPr>
        <w:t xml:space="preserve"> million)</w:t>
      </w:r>
    </w:p>
    <w:p w14:paraId="58FF85A9" w14:textId="77777777" w:rsidR="007F17EF" w:rsidRPr="0035488F" w:rsidRDefault="00BF7D87" w:rsidP="00BF7D87">
      <w:pPr>
        <w:pStyle w:val="Lettersa"/>
        <w:numPr>
          <w:ilvl w:val="0"/>
          <w:numId w:val="0"/>
        </w:numPr>
        <w:spacing w:before="120"/>
        <w:rPr>
          <w:rFonts w:ascii="Arial" w:hAnsi="Arial"/>
          <w:lang w:eastAsia="en-AU"/>
        </w:rPr>
      </w:pPr>
      <w:r w:rsidRPr="0035488F">
        <w:rPr>
          <w:rFonts w:ascii="Arial" w:hAnsi="Arial"/>
          <w:lang w:eastAsia="en-AU"/>
        </w:rPr>
        <w:t>The property class comprises land, buildings and building improvements including community facilities, municipal offices, sports facilities, and</w:t>
      </w:r>
      <w:r w:rsidR="000F49B0" w:rsidRPr="0035488F">
        <w:rPr>
          <w:rFonts w:ascii="Arial" w:hAnsi="Arial"/>
          <w:lang w:eastAsia="en-AU"/>
        </w:rPr>
        <w:t xml:space="preserve"> </w:t>
      </w:r>
      <w:r w:rsidRPr="0035488F">
        <w:rPr>
          <w:rFonts w:ascii="Arial" w:hAnsi="Arial"/>
          <w:lang w:eastAsia="en-AU"/>
        </w:rPr>
        <w:t>pavilions.</w:t>
      </w:r>
      <w:r w:rsidR="000F49B0" w:rsidRPr="0035488F">
        <w:rPr>
          <w:rFonts w:ascii="Arial" w:hAnsi="Arial"/>
          <w:lang w:eastAsia="en-AU"/>
        </w:rPr>
        <w:t xml:space="preserve"> </w:t>
      </w:r>
    </w:p>
    <w:p w14:paraId="3F6692FD" w14:textId="2FB1F48D" w:rsidR="00BC46C2" w:rsidRPr="0035488F" w:rsidRDefault="00BF7D87" w:rsidP="00AA4501">
      <w:pPr>
        <w:pStyle w:val="Lettersa"/>
        <w:numPr>
          <w:ilvl w:val="0"/>
          <w:numId w:val="0"/>
        </w:numPr>
        <w:spacing w:before="120"/>
        <w:rPr>
          <w:rFonts w:ascii="Arial" w:hAnsi="Arial"/>
          <w:lang w:eastAsia="en-AU"/>
        </w:rPr>
      </w:pPr>
      <w:r w:rsidRPr="0035488F">
        <w:rPr>
          <w:rFonts w:ascii="Arial" w:hAnsi="Arial"/>
          <w:lang w:eastAsia="en-AU"/>
        </w:rPr>
        <w:t>In the 2024-25 year, $13.9 million will be expended on building and building improvement projects. The more significant projects include Pinks Reserve Stadium Improvements ($4.2 million); Council Building Minor Works ($3.3 million); and Climate Resilient Buildings for our Community ($2.8 million).</w:t>
      </w:r>
    </w:p>
    <w:p w14:paraId="4921AE98" w14:textId="77777777" w:rsidR="00240B77" w:rsidRDefault="00240B77" w:rsidP="006A6230">
      <w:pPr>
        <w:pStyle w:val="Lettersa"/>
        <w:numPr>
          <w:ilvl w:val="0"/>
          <w:numId w:val="0"/>
        </w:numPr>
        <w:spacing w:before="120"/>
        <w:ind w:left="567" w:hanging="567"/>
        <w:rPr>
          <w:lang w:eastAsia="en-AU"/>
        </w:rPr>
      </w:pPr>
    </w:p>
    <w:p w14:paraId="25F5AFC2" w14:textId="07C63940" w:rsidR="000451B4" w:rsidRPr="0035488F" w:rsidRDefault="000451B4" w:rsidP="009D5FF0">
      <w:pPr>
        <w:pStyle w:val="Lettersa"/>
        <w:numPr>
          <w:ilvl w:val="0"/>
          <w:numId w:val="0"/>
        </w:numPr>
        <w:ind w:left="567" w:hanging="567"/>
        <w:rPr>
          <w:rFonts w:ascii="Arial" w:hAnsi="Arial"/>
          <w:b/>
          <w:bCs/>
        </w:rPr>
      </w:pPr>
      <w:r w:rsidRPr="0035488F">
        <w:rPr>
          <w:rFonts w:ascii="Arial" w:hAnsi="Arial"/>
          <w:b/>
        </w:rPr>
        <w:t>Plant and equipment ($</w:t>
      </w:r>
      <w:r w:rsidR="004B5A02" w:rsidRPr="0035488F">
        <w:rPr>
          <w:rFonts w:ascii="Arial" w:hAnsi="Arial"/>
          <w:b/>
        </w:rPr>
        <w:t>4.</w:t>
      </w:r>
      <w:r w:rsidR="00BC46C2" w:rsidRPr="0035488F">
        <w:rPr>
          <w:rFonts w:ascii="Arial" w:hAnsi="Arial"/>
          <w:b/>
        </w:rPr>
        <w:t>8</w:t>
      </w:r>
      <w:r w:rsidRPr="0035488F">
        <w:rPr>
          <w:rFonts w:ascii="Arial" w:hAnsi="Arial"/>
          <w:b/>
        </w:rPr>
        <w:t xml:space="preserve"> million)</w:t>
      </w:r>
    </w:p>
    <w:p w14:paraId="2E593779" w14:textId="77777777" w:rsidR="007F17EF" w:rsidRPr="0035488F" w:rsidRDefault="001C1BA9" w:rsidP="0035488F">
      <w:pPr>
        <w:pStyle w:val="Lettersa"/>
        <w:numPr>
          <w:ilvl w:val="0"/>
          <w:numId w:val="0"/>
        </w:numPr>
        <w:rPr>
          <w:rFonts w:ascii="Arial" w:hAnsi="Arial"/>
        </w:rPr>
      </w:pPr>
      <w:r w:rsidRPr="0035488F">
        <w:rPr>
          <w:rFonts w:ascii="Arial" w:hAnsi="Arial"/>
        </w:rPr>
        <w:t>Plant and Equipment includes plant, machinery and equipment, fixtures, fittings and furniture, and computers and telecommunications.</w:t>
      </w:r>
      <w:r w:rsidR="007F17EF" w:rsidRPr="0035488F">
        <w:rPr>
          <w:rFonts w:ascii="Arial" w:hAnsi="Arial"/>
        </w:rPr>
        <w:t xml:space="preserve"> </w:t>
      </w:r>
    </w:p>
    <w:p w14:paraId="2052C9FE" w14:textId="103DCFCA" w:rsidR="00453E23" w:rsidRPr="0035488F" w:rsidRDefault="001C1BA9" w:rsidP="0035488F">
      <w:pPr>
        <w:pStyle w:val="Lettersa"/>
        <w:numPr>
          <w:ilvl w:val="0"/>
          <w:numId w:val="0"/>
        </w:numPr>
        <w:rPr>
          <w:rFonts w:ascii="Arial" w:hAnsi="Arial"/>
        </w:rPr>
      </w:pPr>
      <w:r w:rsidRPr="0035488F">
        <w:rPr>
          <w:rFonts w:ascii="Arial" w:hAnsi="Arial"/>
        </w:rPr>
        <w:t>In the 2024-25 year, $4.8 million will be expended on new plant, equipment, and other projects. The more significant projects include ongoing cyclical replacement of the plant and vehicle fleet ($2.4 million); and upgrade/replacement of information technology ($2.4 million).</w:t>
      </w:r>
    </w:p>
    <w:p w14:paraId="04576307" w14:textId="0061B0FE" w:rsidR="000451B4" w:rsidRPr="0035488F" w:rsidRDefault="000451B4" w:rsidP="0035488F">
      <w:pPr>
        <w:pStyle w:val="Lettersa"/>
        <w:numPr>
          <w:ilvl w:val="0"/>
          <w:numId w:val="0"/>
        </w:numPr>
        <w:ind w:left="567" w:hanging="567"/>
        <w:rPr>
          <w:rFonts w:ascii="Arial" w:hAnsi="Arial"/>
          <w:b/>
          <w:bCs/>
        </w:rPr>
      </w:pPr>
      <w:r w:rsidRPr="0035488F">
        <w:rPr>
          <w:rFonts w:ascii="Arial" w:hAnsi="Arial"/>
          <w:b/>
        </w:rPr>
        <w:t>Infrastructure ($</w:t>
      </w:r>
      <w:r w:rsidR="00BC46C2" w:rsidRPr="0035488F">
        <w:rPr>
          <w:rFonts w:ascii="Arial" w:hAnsi="Arial"/>
          <w:b/>
        </w:rPr>
        <w:t>49.6</w:t>
      </w:r>
      <w:r w:rsidRPr="0035488F">
        <w:rPr>
          <w:rFonts w:ascii="Arial" w:hAnsi="Arial"/>
          <w:b/>
        </w:rPr>
        <w:t xml:space="preserve"> million)</w:t>
      </w:r>
    </w:p>
    <w:p w14:paraId="223E1D95" w14:textId="29732938" w:rsidR="00E14C37" w:rsidRPr="0035488F" w:rsidRDefault="000451B4" w:rsidP="0035488F">
      <w:pPr>
        <w:pStyle w:val="Lettersa"/>
        <w:numPr>
          <w:ilvl w:val="0"/>
          <w:numId w:val="0"/>
        </w:numPr>
        <w:rPr>
          <w:rFonts w:ascii="Arial" w:hAnsi="Arial"/>
        </w:rPr>
      </w:pPr>
      <w:r w:rsidRPr="0035488F">
        <w:rPr>
          <w:rFonts w:ascii="Arial" w:hAnsi="Arial"/>
        </w:rPr>
        <w:t>Infrastructure includes roads, bridges, footpaths and cycleways, drainage, recreation, leisure and community facilities, parks, open space, and streetscapes, off</w:t>
      </w:r>
      <w:r w:rsidR="002A75D4" w:rsidRPr="0035488F">
        <w:rPr>
          <w:rFonts w:ascii="Arial" w:hAnsi="Arial"/>
        </w:rPr>
        <w:t>-</w:t>
      </w:r>
      <w:r w:rsidRPr="0035488F">
        <w:rPr>
          <w:rFonts w:ascii="Arial" w:hAnsi="Arial"/>
        </w:rPr>
        <w:t>street car parks and other infrastructure.</w:t>
      </w:r>
      <w:r w:rsidR="00E14C37" w:rsidRPr="0035488F">
        <w:rPr>
          <w:rFonts w:ascii="Arial" w:hAnsi="Arial"/>
        </w:rPr>
        <w:t xml:space="preserve"> </w:t>
      </w:r>
    </w:p>
    <w:p w14:paraId="33906386" w14:textId="77777777" w:rsidR="00C86985" w:rsidRPr="0035488F" w:rsidRDefault="00C86985" w:rsidP="0035488F">
      <w:pPr>
        <w:pStyle w:val="Lettersa"/>
        <w:numPr>
          <w:ilvl w:val="0"/>
          <w:numId w:val="0"/>
        </w:numPr>
        <w:rPr>
          <w:rFonts w:ascii="Arial" w:hAnsi="Arial"/>
        </w:rPr>
      </w:pPr>
      <w:r w:rsidRPr="0035488F">
        <w:rPr>
          <w:rFonts w:ascii="Arial" w:hAnsi="Arial"/>
        </w:rPr>
        <w:t xml:space="preserve">In the 2024-25 year, $49.6 million will be expended on Infrastructure projects. The more significant road projects include local road reseals and resurfacing ($6.3 million); Alfred Street and John Street, Wandin North ($1.5 million) and Mt Morton Road, Hood Street, Belgrave Heights ($1.3 million). $3.5 million will be expended on drainage projects, of which $0.3 million will go towards drainage rehabilitation projects. </w:t>
      </w:r>
    </w:p>
    <w:p w14:paraId="4546CA3F" w14:textId="77777777" w:rsidR="00C86985" w:rsidRPr="0035488F" w:rsidRDefault="00C86985" w:rsidP="0035488F">
      <w:pPr>
        <w:pStyle w:val="Lettersa"/>
        <w:numPr>
          <w:ilvl w:val="0"/>
          <w:numId w:val="0"/>
        </w:numPr>
        <w:rPr>
          <w:rFonts w:ascii="Arial" w:hAnsi="Arial"/>
        </w:rPr>
      </w:pPr>
      <w:r w:rsidRPr="0035488F">
        <w:rPr>
          <w:rFonts w:ascii="Arial" w:hAnsi="Arial"/>
        </w:rPr>
        <w:t xml:space="preserve">The footpath and cycleways program expenditure will be $1.9 million, of which $0.9 million will go towards footpath rehabilitation works and $1.0 million will go towards footpath new and improvement works. </w:t>
      </w:r>
    </w:p>
    <w:p w14:paraId="64A90780" w14:textId="47C9A010" w:rsidR="007F17EF" w:rsidRPr="0035488F" w:rsidRDefault="00C86985" w:rsidP="0035488F">
      <w:pPr>
        <w:pStyle w:val="Lettersa"/>
        <w:numPr>
          <w:ilvl w:val="0"/>
          <w:numId w:val="0"/>
        </w:numPr>
        <w:rPr>
          <w:rFonts w:ascii="Arial" w:hAnsi="Arial"/>
        </w:rPr>
      </w:pPr>
      <w:r w:rsidRPr="0035488F">
        <w:rPr>
          <w:rFonts w:ascii="Arial" w:hAnsi="Arial"/>
        </w:rPr>
        <w:t>$15.1 million will be expended on parks, open space, and streetscape projects and $6.7 million will be spent on recreational, leisure and community facilities projects.</w:t>
      </w:r>
    </w:p>
    <w:p w14:paraId="3131521D" w14:textId="77777777" w:rsidR="000A3BB1" w:rsidRDefault="000A3BB1" w:rsidP="00AD76F4">
      <w:pPr>
        <w:pStyle w:val="Lettersa"/>
        <w:numPr>
          <w:ilvl w:val="0"/>
          <w:numId w:val="0"/>
        </w:numPr>
      </w:pPr>
    </w:p>
    <w:p w14:paraId="497BE183" w14:textId="7A702CEB" w:rsidR="00015F07" w:rsidRPr="00F96D22" w:rsidRDefault="007171E1" w:rsidP="00AD76F4">
      <w:pPr>
        <w:pStyle w:val="Lettersa"/>
        <w:numPr>
          <w:ilvl w:val="0"/>
          <w:numId w:val="0"/>
        </w:numPr>
        <w:ind w:left="567" w:hanging="567"/>
        <w:rPr>
          <w:rFonts w:ascii="Arial" w:hAnsi="Arial"/>
          <w:b/>
          <w:bCs/>
        </w:rPr>
      </w:pPr>
      <w:r w:rsidRPr="00F96D22">
        <w:rPr>
          <w:rFonts w:ascii="Arial" w:hAnsi="Arial"/>
          <w:b/>
        </w:rPr>
        <w:t>Asset renewal ($25.3 million), new assets ($17.1 million), upgrade ($30.0 million) and expansion ($4.2 million)</w:t>
      </w:r>
    </w:p>
    <w:p w14:paraId="2585847B" w14:textId="272B76DE" w:rsidR="00EE2EA5" w:rsidRPr="00F96D22" w:rsidRDefault="00EE2EA5" w:rsidP="00AD76F4">
      <w:pPr>
        <w:pStyle w:val="Lettersa"/>
        <w:numPr>
          <w:ilvl w:val="0"/>
          <w:numId w:val="0"/>
        </w:numPr>
        <w:rPr>
          <w:rFonts w:ascii="Arial" w:hAnsi="Arial"/>
        </w:rPr>
      </w:pPr>
      <w:r w:rsidRPr="00F96D22">
        <w:rPr>
          <w:rFonts w:ascii="Arial" w:hAnsi="Arial"/>
        </w:rPr>
        <w:t>A distinction is made between expenditure on new assets, asset renewal, upgrade, and expansion. Expenditure on asset renewal is expenditure on an existing asset, or on replacing an existing asset that returns the service of the asset to its original capability. Expenditure on new assets does not have any element of expansion or upgrade of existing assets but will result in a new asset with an additional burden for future operation, maintenance, and capital renewal.</w:t>
      </w:r>
    </w:p>
    <w:p w14:paraId="3F53F502" w14:textId="0E382DFD" w:rsidR="00EE2EA5" w:rsidRPr="00F96D22" w:rsidRDefault="00EE2EA5" w:rsidP="00AD76F4">
      <w:pPr>
        <w:pStyle w:val="Lettersa"/>
        <w:numPr>
          <w:ilvl w:val="0"/>
          <w:numId w:val="0"/>
        </w:numPr>
        <w:rPr>
          <w:rFonts w:ascii="Arial" w:hAnsi="Arial"/>
        </w:rPr>
      </w:pPr>
      <w:r w:rsidRPr="00F96D22">
        <w:rPr>
          <w:rFonts w:ascii="Arial" w:hAnsi="Arial"/>
        </w:rPr>
        <w:t>Many projects comprise of a blend of new, renewal, upgrade, and expansion elements. For 2023-24, expenditure on new assets will include Chirnside Urban Park ($2 million); Warburton Mountain Bike Destination ($0.8 million); Yarra Valley Trail - Stage 2A ($0.5 million); Morrison Recreation Reserve playspace ($0.5 million) and Commercial Road, Mount Evelyn - drainage ($0.4 million).</w:t>
      </w:r>
    </w:p>
    <w:p w14:paraId="2FC7A8E4" w14:textId="77777777" w:rsidR="000B518D" w:rsidRDefault="000B518D" w:rsidP="002A4E5F">
      <w:pPr>
        <w:pStyle w:val="Numbers111"/>
        <w:numPr>
          <w:ilvl w:val="2"/>
          <w:numId w:val="23"/>
        </w:numPr>
      </w:pPr>
      <w:r>
        <w:br w:type="page"/>
      </w:r>
    </w:p>
    <w:p w14:paraId="276BA883" w14:textId="76DB28BF" w:rsidR="00D92785" w:rsidRPr="00F96D22" w:rsidRDefault="007F0F93" w:rsidP="002A4E5F">
      <w:pPr>
        <w:pStyle w:val="Numbers111"/>
        <w:numPr>
          <w:ilvl w:val="2"/>
          <w:numId w:val="27"/>
        </w:numPr>
        <w:rPr>
          <w:rFonts w:ascii="Arial" w:hAnsi="Arial"/>
        </w:rPr>
      </w:pPr>
      <w:r w:rsidRPr="00F96D22">
        <w:rPr>
          <w:rFonts w:ascii="Arial" w:hAnsi="Arial"/>
        </w:rPr>
        <w:t>Current budget</w:t>
      </w:r>
    </w:p>
    <w:tbl>
      <w:tblPr>
        <w:tblW w:w="14120" w:type="dxa"/>
        <w:tblLook w:val="04A0" w:firstRow="1" w:lastRow="0" w:firstColumn="1" w:lastColumn="0" w:noHBand="0" w:noVBand="1"/>
      </w:tblPr>
      <w:tblGrid>
        <w:gridCol w:w="4133"/>
        <w:gridCol w:w="1086"/>
        <w:gridCol w:w="1083"/>
        <w:gridCol w:w="1090"/>
        <w:gridCol w:w="1090"/>
        <w:gridCol w:w="1097"/>
        <w:gridCol w:w="1084"/>
        <w:gridCol w:w="1265"/>
        <w:gridCol w:w="1087"/>
        <w:gridCol w:w="1105"/>
      </w:tblGrid>
      <w:tr w:rsidR="005522EB" w:rsidRPr="005522EB" w14:paraId="5600E42A" w14:textId="77777777" w:rsidTr="007C04D1">
        <w:trPr>
          <w:trHeight w:val="263"/>
          <w:tblHeader/>
        </w:trPr>
        <w:tc>
          <w:tcPr>
            <w:tcW w:w="4133" w:type="dxa"/>
            <w:tcBorders>
              <w:top w:val="single" w:sz="4" w:space="0" w:color="auto"/>
              <w:left w:val="single" w:sz="4" w:space="0" w:color="auto"/>
              <w:bottom w:val="nil"/>
              <w:right w:val="nil"/>
            </w:tcBorders>
            <w:shd w:val="clear" w:color="000000" w:fill="4F81BD"/>
            <w:vAlign w:val="center"/>
            <w:hideMark/>
          </w:tcPr>
          <w:p w14:paraId="3747BD38"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 </w:t>
            </w:r>
          </w:p>
        </w:tc>
        <w:tc>
          <w:tcPr>
            <w:tcW w:w="1086" w:type="dxa"/>
            <w:vMerge w:val="restart"/>
            <w:tcBorders>
              <w:top w:val="single" w:sz="4" w:space="0" w:color="auto"/>
              <w:left w:val="single" w:sz="4" w:space="0" w:color="auto"/>
              <w:bottom w:val="nil"/>
              <w:right w:val="single" w:sz="4" w:space="0" w:color="auto"/>
            </w:tcBorders>
            <w:shd w:val="clear" w:color="000000" w:fill="4F81BD"/>
            <w:vAlign w:val="center"/>
            <w:hideMark/>
          </w:tcPr>
          <w:p w14:paraId="5632EBD4"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Project Cost</w:t>
            </w:r>
          </w:p>
        </w:tc>
        <w:tc>
          <w:tcPr>
            <w:tcW w:w="4360" w:type="dxa"/>
            <w:gridSpan w:val="4"/>
            <w:tcBorders>
              <w:top w:val="single" w:sz="4" w:space="0" w:color="auto"/>
              <w:left w:val="nil"/>
              <w:bottom w:val="nil"/>
              <w:right w:val="nil"/>
            </w:tcBorders>
            <w:shd w:val="clear" w:color="000000" w:fill="4F81BD"/>
            <w:vAlign w:val="center"/>
            <w:hideMark/>
          </w:tcPr>
          <w:p w14:paraId="7A8DFFB9"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Asset expenditure types</w:t>
            </w:r>
          </w:p>
        </w:tc>
        <w:tc>
          <w:tcPr>
            <w:tcW w:w="4541" w:type="dxa"/>
            <w:gridSpan w:val="4"/>
            <w:tcBorders>
              <w:top w:val="single" w:sz="4" w:space="0" w:color="auto"/>
              <w:left w:val="single" w:sz="4" w:space="0" w:color="auto"/>
              <w:bottom w:val="nil"/>
              <w:right w:val="single" w:sz="4" w:space="0" w:color="000000"/>
            </w:tcBorders>
            <w:shd w:val="clear" w:color="000000" w:fill="4F81BD"/>
            <w:vAlign w:val="center"/>
            <w:hideMark/>
          </w:tcPr>
          <w:p w14:paraId="34986900"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Summary of Funding Sources</w:t>
            </w:r>
          </w:p>
        </w:tc>
      </w:tr>
      <w:tr w:rsidR="005522EB" w:rsidRPr="005522EB" w14:paraId="0F57E197" w14:textId="77777777" w:rsidTr="007C04D1">
        <w:trPr>
          <w:trHeight w:val="450"/>
          <w:tblHeader/>
        </w:trPr>
        <w:tc>
          <w:tcPr>
            <w:tcW w:w="4133" w:type="dxa"/>
            <w:tcBorders>
              <w:top w:val="nil"/>
              <w:left w:val="single" w:sz="4" w:space="0" w:color="auto"/>
              <w:bottom w:val="nil"/>
              <w:right w:val="nil"/>
            </w:tcBorders>
            <w:shd w:val="clear" w:color="000000" w:fill="4F81BD"/>
            <w:vAlign w:val="center"/>
            <w:hideMark/>
          </w:tcPr>
          <w:p w14:paraId="7B3DFDD0"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Capital Works Area</w:t>
            </w:r>
          </w:p>
        </w:tc>
        <w:tc>
          <w:tcPr>
            <w:tcW w:w="1086" w:type="dxa"/>
            <w:vMerge/>
            <w:tcBorders>
              <w:top w:val="single" w:sz="4" w:space="0" w:color="auto"/>
              <w:left w:val="single" w:sz="4" w:space="0" w:color="auto"/>
              <w:bottom w:val="nil"/>
              <w:right w:val="single" w:sz="4" w:space="0" w:color="auto"/>
            </w:tcBorders>
            <w:vAlign w:val="center"/>
            <w:hideMark/>
          </w:tcPr>
          <w:p w14:paraId="143F1D9C" w14:textId="77777777" w:rsidR="005522EB" w:rsidRPr="005522EB" w:rsidRDefault="005522EB" w:rsidP="005522EB">
            <w:pPr>
              <w:rPr>
                <w:rFonts w:ascii="Arial" w:hAnsi="Arial" w:cs="Arial"/>
                <w:b/>
                <w:bCs/>
                <w:color w:val="FFFFFF"/>
                <w:sz w:val="16"/>
                <w:szCs w:val="16"/>
                <w:lang w:eastAsia="en-AU"/>
              </w:rPr>
            </w:pPr>
          </w:p>
        </w:tc>
        <w:tc>
          <w:tcPr>
            <w:tcW w:w="1083" w:type="dxa"/>
            <w:tcBorders>
              <w:top w:val="nil"/>
              <w:left w:val="nil"/>
              <w:bottom w:val="nil"/>
              <w:right w:val="nil"/>
            </w:tcBorders>
            <w:shd w:val="clear" w:color="000000" w:fill="4F81BD"/>
            <w:vAlign w:val="center"/>
            <w:hideMark/>
          </w:tcPr>
          <w:p w14:paraId="545FA5B0"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New</w:t>
            </w:r>
          </w:p>
        </w:tc>
        <w:tc>
          <w:tcPr>
            <w:tcW w:w="1090" w:type="dxa"/>
            <w:tcBorders>
              <w:top w:val="nil"/>
              <w:left w:val="nil"/>
              <w:bottom w:val="nil"/>
              <w:right w:val="nil"/>
            </w:tcBorders>
            <w:shd w:val="clear" w:color="000000" w:fill="4F81BD"/>
            <w:vAlign w:val="center"/>
            <w:hideMark/>
          </w:tcPr>
          <w:p w14:paraId="74643DBB"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Renewal</w:t>
            </w:r>
          </w:p>
        </w:tc>
        <w:tc>
          <w:tcPr>
            <w:tcW w:w="1090" w:type="dxa"/>
            <w:tcBorders>
              <w:top w:val="nil"/>
              <w:left w:val="nil"/>
              <w:bottom w:val="nil"/>
              <w:right w:val="nil"/>
            </w:tcBorders>
            <w:shd w:val="clear" w:color="000000" w:fill="4F81BD"/>
            <w:vAlign w:val="center"/>
            <w:hideMark/>
          </w:tcPr>
          <w:p w14:paraId="44A1253F"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Upgrade</w:t>
            </w:r>
          </w:p>
        </w:tc>
        <w:tc>
          <w:tcPr>
            <w:tcW w:w="1097" w:type="dxa"/>
            <w:tcBorders>
              <w:top w:val="nil"/>
              <w:left w:val="nil"/>
              <w:bottom w:val="nil"/>
              <w:right w:val="nil"/>
            </w:tcBorders>
            <w:shd w:val="clear" w:color="000000" w:fill="4F81BD"/>
            <w:vAlign w:val="center"/>
            <w:hideMark/>
          </w:tcPr>
          <w:p w14:paraId="751EB488"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Expansion</w:t>
            </w:r>
          </w:p>
        </w:tc>
        <w:tc>
          <w:tcPr>
            <w:tcW w:w="1084" w:type="dxa"/>
            <w:tcBorders>
              <w:top w:val="nil"/>
              <w:left w:val="single" w:sz="4" w:space="0" w:color="auto"/>
              <w:bottom w:val="nil"/>
              <w:right w:val="nil"/>
            </w:tcBorders>
            <w:shd w:val="clear" w:color="000000" w:fill="4F81BD"/>
            <w:vAlign w:val="center"/>
            <w:hideMark/>
          </w:tcPr>
          <w:p w14:paraId="3600ACA9"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Grants</w:t>
            </w:r>
          </w:p>
        </w:tc>
        <w:tc>
          <w:tcPr>
            <w:tcW w:w="1265" w:type="dxa"/>
            <w:tcBorders>
              <w:top w:val="nil"/>
              <w:left w:val="nil"/>
              <w:bottom w:val="nil"/>
              <w:right w:val="nil"/>
            </w:tcBorders>
            <w:shd w:val="clear" w:color="000000" w:fill="4F81BD"/>
            <w:vAlign w:val="center"/>
            <w:hideMark/>
          </w:tcPr>
          <w:p w14:paraId="52EC8E8F"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Contributions</w:t>
            </w:r>
          </w:p>
        </w:tc>
        <w:tc>
          <w:tcPr>
            <w:tcW w:w="1087" w:type="dxa"/>
            <w:tcBorders>
              <w:top w:val="nil"/>
              <w:left w:val="nil"/>
              <w:bottom w:val="nil"/>
              <w:right w:val="nil"/>
            </w:tcBorders>
            <w:shd w:val="clear" w:color="000000" w:fill="4F81BD"/>
            <w:vAlign w:val="center"/>
            <w:hideMark/>
          </w:tcPr>
          <w:p w14:paraId="5825E282"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Council cash</w:t>
            </w:r>
          </w:p>
        </w:tc>
        <w:tc>
          <w:tcPr>
            <w:tcW w:w="1105" w:type="dxa"/>
            <w:tcBorders>
              <w:top w:val="nil"/>
              <w:left w:val="nil"/>
              <w:bottom w:val="nil"/>
              <w:right w:val="single" w:sz="4" w:space="0" w:color="auto"/>
            </w:tcBorders>
            <w:shd w:val="clear" w:color="000000" w:fill="4F81BD"/>
            <w:vAlign w:val="center"/>
            <w:hideMark/>
          </w:tcPr>
          <w:p w14:paraId="406F77E8"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Borrowings</w:t>
            </w:r>
          </w:p>
        </w:tc>
      </w:tr>
      <w:tr w:rsidR="005522EB" w:rsidRPr="005522EB" w14:paraId="2E96FD79" w14:textId="77777777" w:rsidTr="007C04D1">
        <w:trPr>
          <w:trHeight w:val="255"/>
          <w:tblHeader/>
        </w:trPr>
        <w:tc>
          <w:tcPr>
            <w:tcW w:w="4133" w:type="dxa"/>
            <w:tcBorders>
              <w:top w:val="nil"/>
              <w:left w:val="single" w:sz="4" w:space="0" w:color="auto"/>
              <w:bottom w:val="nil"/>
              <w:right w:val="nil"/>
            </w:tcBorders>
            <w:shd w:val="clear" w:color="000000" w:fill="4F81BD"/>
            <w:vAlign w:val="center"/>
            <w:hideMark/>
          </w:tcPr>
          <w:p w14:paraId="39761D52" w14:textId="77777777" w:rsidR="005522EB" w:rsidRPr="005522EB" w:rsidRDefault="005522EB" w:rsidP="005522EB">
            <w:pPr>
              <w:jc w:val="center"/>
              <w:rPr>
                <w:rFonts w:ascii="Arial" w:hAnsi="Arial" w:cs="Arial"/>
                <w:color w:val="FFFFFF"/>
                <w:sz w:val="16"/>
                <w:szCs w:val="16"/>
                <w:lang w:eastAsia="en-AU"/>
              </w:rPr>
            </w:pPr>
            <w:r w:rsidRPr="005522EB">
              <w:rPr>
                <w:rFonts w:ascii="Arial" w:hAnsi="Arial" w:cs="Arial"/>
                <w:color w:val="FFFFFF"/>
                <w:sz w:val="16"/>
                <w:szCs w:val="16"/>
                <w:lang w:eastAsia="en-AU"/>
              </w:rPr>
              <w:t> </w:t>
            </w:r>
          </w:p>
        </w:tc>
        <w:tc>
          <w:tcPr>
            <w:tcW w:w="1086" w:type="dxa"/>
            <w:tcBorders>
              <w:top w:val="nil"/>
              <w:left w:val="single" w:sz="4" w:space="0" w:color="auto"/>
              <w:bottom w:val="nil"/>
              <w:right w:val="single" w:sz="4" w:space="0" w:color="auto"/>
            </w:tcBorders>
            <w:shd w:val="clear" w:color="000000" w:fill="4F81BD"/>
            <w:vAlign w:val="center"/>
            <w:hideMark/>
          </w:tcPr>
          <w:p w14:paraId="034FA6DD"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$’000</w:t>
            </w:r>
          </w:p>
        </w:tc>
        <w:tc>
          <w:tcPr>
            <w:tcW w:w="1083" w:type="dxa"/>
            <w:tcBorders>
              <w:top w:val="nil"/>
              <w:left w:val="nil"/>
              <w:bottom w:val="nil"/>
              <w:right w:val="nil"/>
            </w:tcBorders>
            <w:shd w:val="clear" w:color="000000" w:fill="4F81BD"/>
            <w:vAlign w:val="center"/>
            <w:hideMark/>
          </w:tcPr>
          <w:p w14:paraId="21C1181F"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$’000</w:t>
            </w:r>
          </w:p>
        </w:tc>
        <w:tc>
          <w:tcPr>
            <w:tcW w:w="1090" w:type="dxa"/>
            <w:tcBorders>
              <w:top w:val="nil"/>
              <w:left w:val="nil"/>
              <w:bottom w:val="nil"/>
              <w:right w:val="nil"/>
            </w:tcBorders>
            <w:shd w:val="clear" w:color="000000" w:fill="4F81BD"/>
            <w:vAlign w:val="center"/>
            <w:hideMark/>
          </w:tcPr>
          <w:p w14:paraId="07C71AB6"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$’000</w:t>
            </w:r>
          </w:p>
        </w:tc>
        <w:tc>
          <w:tcPr>
            <w:tcW w:w="1090" w:type="dxa"/>
            <w:tcBorders>
              <w:top w:val="nil"/>
              <w:left w:val="nil"/>
              <w:bottom w:val="nil"/>
              <w:right w:val="nil"/>
            </w:tcBorders>
            <w:shd w:val="clear" w:color="000000" w:fill="4F81BD"/>
            <w:vAlign w:val="center"/>
            <w:hideMark/>
          </w:tcPr>
          <w:p w14:paraId="7C585A22"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$’000</w:t>
            </w:r>
          </w:p>
        </w:tc>
        <w:tc>
          <w:tcPr>
            <w:tcW w:w="1097" w:type="dxa"/>
            <w:tcBorders>
              <w:top w:val="nil"/>
              <w:left w:val="nil"/>
              <w:bottom w:val="nil"/>
              <w:right w:val="nil"/>
            </w:tcBorders>
            <w:shd w:val="clear" w:color="000000" w:fill="4F81BD"/>
            <w:vAlign w:val="center"/>
            <w:hideMark/>
          </w:tcPr>
          <w:p w14:paraId="6486B606"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$’000</w:t>
            </w:r>
          </w:p>
        </w:tc>
        <w:tc>
          <w:tcPr>
            <w:tcW w:w="1084" w:type="dxa"/>
            <w:tcBorders>
              <w:top w:val="nil"/>
              <w:left w:val="single" w:sz="4" w:space="0" w:color="auto"/>
              <w:bottom w:val="nil"/>
              <w:right w:val="nil"/>
            </w:tcBorders>
            <w:shd w:val="clear" w:color="000000" w:fill="4F81BD"/>
            <w:vAlign w:val="center"/>
            <w:hideMark/>
          </w:tcPr>
          <w:p w14:paraId="1F01DEC5"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$’000</w:t>
            </w:r>
          </w:p>
        </w:tc>
        <w:tc>
          <w:tcPr>
            <w:tcW w:w="1265" w:type="dxa"/>
            <w:tcBorders>
              <w:top w:val="nil"/>
              <w:left w:val="nil"/>
              <w:bottom w:val="nil"/>
              <w:right w:val="nil"/>
            </w:tcBorders>
            <w:shd w:val="clear" w:color="000000" w:fill="4F81BD"/>
            <w:vAlign w:val="center"/>
            <w:hideMark/>
          </w:tcPr>
          <w:p w14:paraId="25CBF632"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$’000</w:t>
            </w:r>
          </w:p>
        </w:tc>
        <w:tc>
          <w:tcPr>
            <w:tcW w:w="1087" w:type="dxa"/>
            <w:tcBorders>
              <w:top w:val="nil"/>
              <w:left w:val="nil"/>
              <w:bottom w:val="nil"/>
              <w:right w:val="nil"/>
            </w:tcBorders>
            <w:shd w:val="clear" w:color="000000" w:fill="4F81BD"/>
            <w:vAlign w:val="center"/>
            <w:hideMark/>
          </w:tcPr>
          <w:p w14:paraId="1CB0B2B5"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$'000</w:t>
            </w:r>
          </w:p>
        </w:tc>
        <w:tc>
          <w:tcPr>
            <w:tcW w:w="1105" w:type="dxa"/>
            <w:tcBorders>
              <w:top w:val="nil"/>
              <w:left w:val="nil"/>
              <w:bottom w:val="nil"/>
              <w:right w:val="single" w:sz="4" w:space="0" w:color="auto"/>
            </w:tcBorders>
            <w:shd w:val="clear" w:color="000000" w:fill="4F81BD"/>
            <w:vAlign w:val="center"/>
            <w:hideMark/>
          </w:tcPr>
          <w:p w14:paraId="41C49BBA"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$'000</w:t>
            </w:r>
          </w:p>
        </w:tc>
      </w:tr>
      <w:tr w:rsidR="006D00E5" w:rsidRPr="005522EB" w14:paraId="473F6D4E" w14:textId="77777777" w:rsidTr="0035488F">
        <w:trPr>
          <w:trHeight w:val="103"/>
        </w:trPr>
        <w:tc>
          <w:tcPr>
            <w:tcW w:w="4133" w:type="dxa"/>
            <w:tcBorders>
              <w:top w:val="nil"/>
              <w:left w:val="single" w:sz="4" w:space="0" w:color="auto"/>
              <w:bottom w:val="nil"/>
              <w:right w:val="nil"/>
            </w:tcBorders>
            <w:shd w:val="clear" w:color="000000" w:fill="4F81BD"/>
            <w:vAlign w:val="center"/>
          </w:tcPr>
          <w:p w14:paraId="088ED19A" w14:textId="77777777" w:rsidR="006D00E5" w:rsidRPr="005522EB" w:rsidRDefault="006D00E5" w:rsidP="005522EB">
            <w:pPr>
              <w:jc w:val="center"/>
              <w:rPr>
                <w:rFonts w:ascii="Arial" w:hAnsi="Arial" w:cs="Arial"/>
                <w:color w:val="FFFFFF"/>
                <w:sz w:val="16"/>
                <w:szCs w:val="16"/>
                <w:lang w:eastAsia="en-AU"/>
              </w:rPr>
            </w:pPr>
          </w:p>
        </w:tc>
        <w:tc>
          <w:tcPr>
            <w:tcW w:w="1086" w:type="dxa"/>
            <w:tcBorders>
              <w:top w:val="nil"/>
              <w:left w:val="single" w:sz="4" w:space="0" w:color="auto"/>
              <w:bottom w:val="nil"/>
              <w:right w:val="single" w:sz="4" w:space="0" w:color="auto"/>
            </w:tcBorders>
            <w:shd w:val="clear" w:color="000000" w:fill="4F81BD"/>
            <w:vAlign w:val="center"/>
          </w:tcPr>
          <w:p w14:paraId="6A0BA6A2" w14:textId="77777777" w:rsidR="006D00E5" w:rsidRPr="005522EB" w:rsidRDefault="006D00E5" w:rsidP="005522EB">
            <w:pPr>
              <w:jc w:val="center"/>
              <w:rPr>
                <w:rFonts w:ascii="Arial" w:hAnsi="Arial" w:cs="Arial"/>
                <w:b/>
                <w:bCs/>
                <w:color w:val="FFFFFF"/>
                <w:sz w:val="16"/>
                <w:szCs w:val="16"/>
                <w:lang w:eastAsia="en-AU"/>
              </w:rPr>
            </w:pPr>
          </w:p>
        </w:tc>
        <w:tc>
          <w:tcPr>
            <w:tcW w:w="1083" w:type="dxa"/>
            <w:tcBorders>
              <w:top w:val="nil"/>
              <w:left w:val="nil"/>
              <w:bottom w:val="nil"/>
              <w:right w:val="nil"/>
            </w:tcBorders>
            <w:shd w:val="clear" w:color="000000" w:fill="4F81BD"/>
            <w:vAlign w:val="center"/>
          </w:tcPr>
          <w:p w14:paraId="5C047CB3" w14:textId="77777777" w:rsidR="006D00E5" w:rsidRPr="005522EB" w:rsidRDefault="006D00E5" w:rsidP="005522EB">
            <w:pPr>
              <w:jc w:val="center"/>
              <w:rPr>
                <w:rFonts w:ascii="Arial" w:hAnsi="Arial" w:cs="Arial"/>
                <w:b/>
                <w:bCs/>
                <w:color w:val="FFFFFF"/>
                <w:sz w:val="16"/>
                <w:szCs w:val="16"/>
                <w:lang w:eastAsia="en-AU"/>
              </w:rPr>
            </w:pPr>
          </w:p>
        </w:tc>
        <w:tc>
          <w:tcPr>
            <w:tcW w:w="1090" w:type="dxa"/>
            <w:tcBorders>
              <w:top w:val="nil"/>
              <w:left w:val="nil"/>
              <w:bottom w:val="nil"/>
              <w:right w:val="nil"/>
            </w:tcBorders>
            <w:shd w:val="clear" w:color="000000" w:fill="4F81BD"/>
            <w:vAlign w:val="center"/>
          </w:tcPr>
          <w:p w14:paraId="3330D5CA" w14:textId="77777777" w:rsidR="006D00E5" w:rsidRPr="005522EB" w:rsidRDefault="006D00E5" w:rsidP="005522EB">
            <w:pPr>
              <w:jc w:val="center"/>
              <w:rPr>
                <w:rFonts w:ascii="Arial" w:hAnsi="Arial" w:cs="Arial"/>
                <w:b/>
                <w:bCs/>
                <w:color w:val="FFFFFF"/>
                <w:sz w:val="16"/>
                <w:szCs w:val="16"/>
                <w:lang w:eastAsia="en-AU"/>
              </w:rPr>
            </w:pPr>
          </w:p>
        </w:tc>
        <w:tc>
          <w:tcPr>
            <w:tcW w:w="1090" w:type="dxa"/>
            <w:tcBorders>
              <w:top w:val="nil"/>
              <w:left w:val="nil"/>
              <w:bottom w:val="nil"/>
              <w:right w:val="nil"/>
            </w:tcBorders>
            <w:shd w:val="clear" w:color="000000" w:fill="4F81BD"/>
            <w:vAlign w:val="center"/>
          </w:tcPr>
          <w:p w14:paraId="73867C66" w14:textId="77777777" w:rsidR="006D00E5" w:rsidRPr="005522EB" w:rsidRDefault="006D00E5" w:rsidP="005522EB">
            <w:pPr>
              <w:jc w:val="center"/>
              <w:rPr>
                <w:rFonts w:ascii="Arial" w:hAnsi="Arial" w:cs="Arial"/>
                <w:b/>
                <w:bCs/>
                <w:color w:val="FFFFFF"/>
                <w:sz w:val="16"/>
                <w:szCs w:val="16"/>
                <w:lang w:eastAsia="en-AU"/>
              </w:rPr>
            </w:pPr>
          </w:p>
        </w:tc>
        <w:tc>
          <w:tcPr>
            <w:tcW w:w="1097" w:type="dxa"/>
            <w:tcBorders>
              <w:top w:val="nil"/>
              <w:left w:val="nil"/>
              <w:bottom w:val="nil"/>
              <w:right w:val="nil"/>
            </w:tcBorders>
            <w:shd w:val="clear" w:color="000000" w:fill="4F81BD"/>
            <w:vAlign w:val="center"/>
          </w:tcPr>
          <w:p w14:paraId="095F42FA" w14:textId="77777777" w:rsidR="006D00E5" w:rsidRPr="005522EB" w:rsidRDefault="006D00E5" w:rsidP="005522EB">
            <w:pPr>
              <w:jc w:val="center"/>
              <w:rPr>
                <w:rFonts w:ascii="Arial" w:hAnsi="Arial" w:cs="Arial"/>
                <w:b/>
                <w:bCs/>
                <w:color w:val="FFFFFF"/>
                <w:sz w:val="16"/>
                <w:szCs w:val="16"/>
                <w:lang w:eastAsia="en-AU"/>
              </w:rPr>
            </w:pPr>
          </w:p>
        </w:tc>
        <w:tc>
          <w:tcPr>
            <w:tcW w:w="1084" w:type="dxa"/>
            <w:tcBorders>
              <w:top w:val="nil"/>
              <w:left w:val="single" w:sz="4" w:space="0" w:color="auto"/>
              <w:bottom w:val="nil"/>
              <w:right w:val="nil"/>
            </w:tcBorders>
            <w:shd w:val="clear" w:color="000000" w:fill="4F81BD"/>
            <w:vAlign w:val="center"/>
          </w:tcPr>
          <w:p w14:paraId="26993648" w14:textId="77777777" w:rsidR="006D00E5" w:rsidRPr="005522EB" w:rsidRDefault="006D00E5" w:rsidP="005522EB">
            <w:pPr>
              <w:jc w:val="center"/>
              <w:rPr>
                <w:rFonts w:ascii="Arial" w:hAnsi="Arial" w:cs="Arial"/>
                <w:b/>
                <w:bCs/>
                <w:color w:val="FFFFFF"/>
                <w:sz w:val="16"/>
                <w:szCs w:val="16"/>
                <w:lang w:eastAsia="en-AU"/>
              </w:rPr>
            </w:pPr>
          </w:p>
        </w:tc>
        <w:tc>
          <w:tcPr>
            <w:tcW w:w="1265" w:type="dxa"/>
            <w:tcBorders>
              <w:top w:val="nil"/>
              <w:left w:val="nil"/>
              <w:bottom w:val="nil"/>
              <w:right w:val="nil"/>
            </w:tcBorders>
            <w:shd w:val="clear" w:color="000000" w:fill="4F81BD"/>
            <w:vAlign w:val="center"/>
          </w:tcPr>
          <w:p w14:paraId="5EC42A3E" w14:textId="77777777" w:rsidR="006D00E5" w:rsidRPr="005522EB" w:rsidRDefault="006D00E5" w:rsidP="005522EB">
            <w:pPr>
              <w:jc w:val="center"/>
              <w:rPr>
                <w:rFonts w:ascii="Arial" w:hAnsi="Arial" w:cs="Arial"/>
                <w:b/>
                <w:bCs/>
                <w:color w:val="FFFFFF"/>
                <w:sz w:val="16"/>
                <w:szCs w:val="16"/>
                <w:lang w:eastAsia="en-AU"/>
              </w:rPr>
            </w:pPr>
          </w:p>
        </w:tc>
        <w:tc>
          <w:tcPr>
            <w:tcW w:w="1087" w:type="dxa"/>
            <w:tcBorders>
              <w:top w:val="nil"/>
              <w:left w:val="nil"/>
              <w:bottom w:val="nil"/>
              <w:right w:val="nil"/>
            </w:tcBorders>
            <w:shd w:val="clear" w:color="000000" w:fill="4F81BD"/>
            <w:vAlign w:val="center"/>
          </w:tcPr>
          <w:p w14:paraId="26956E4F" w14:textId="77777777" w:rsidR="006D00E5" w:rsidRPr="005522EB" w:rsidRDefault="006D00E5" w:rsidP="005522EB">
            <w:pPr>
              <w:jc w:val="center"/>
              <w:rPr>
                <w:rFonts w:ascii="Arial" w:hAnsi="Arial" w:cs="Arial"/>
                <w:b/>
                <w:bCs/>
                <w:color w:val="FFFFFF"/>
                <w:sz w:val="16"/>
                <w:szCs w:val="16"/>
                <w:lang w:eastAsia="en-AU"/>
              </w:rPr>
            </w:pPr>
          </w:p>
        </w:tc>
        <w:tc>
          <w:tcPr>
            <w:tcW w:w="1105" w:type="dxa"/>
            <w:tcBorders>
              <w:top w:val="nil"/>
              <w:left w:val="nil"/>
              <w:bottom w:val="nil"/>
              <w:right w:val="single" w:sz="4" w:space="0" w:color="auto"/>
            </w:tcBorders>
            <w:shd w:val="clear" w:color="000000" w:fill="4F81BD"/>
            <w:vAlign w:val="center"/>
          </w:tcPr>
          <w:p w14:paraId="4DB581BF" w14:textId="77777777" w:rsidR="006D00E5" w:rsidRPr="005522EB" w:rsidRDefault="006D00E5" w:rsidP="005522EB">
            <w:pPr>
              <w:jc w:val="center"/>
              <w:rPr>
                <w:rFonts w:ascii="Arial" w:hAnsi="Arial" w:cs="Arial"/>
                <w:b/>
                <w:bCs/>
                <w:color w:val="FFFFFF"/>
                <w:sz w:val="16"/>
                <w:szCs w:val="16"/>
                <w:lang w:eastAsia="en-AU"/>
              </w:rPr>
            </w:pPr>
          </w:p>
        </w:tc>
      </w:tr>
      <w:tr w:rsidR="005522EB" w:rsidRPr="005522EB" w14:paraId="516A4B01"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7186C8B2"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PROPERTY</w:t>
            </w:r>
          </w:p>
        </w:tc>
        <w:tc>
          <w:tcPr>
            <w:tcW w:w="1086" w:type="dxa"/>
            <w:tcBorders>
              <w:top w:val="nil"/>
              <w:left w:val="single" w:sz="4" w:space="0" w:color="auto"/>
              <w:bottom w:val="nil"/>
              <w:right w:val="single" w:sz="4" w:space="0" w:color="auto"/>
            </w:tcBorders>
            <w:shd w:val="clear" w:color="auto" w:fill="auto"/>
            <w:vAlign w:val="center"/>
            <w:hideMark/>
          </w:tcPr>
          <w:p w14:paraId="5ACE484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w:t>
            </w:r>
          </w:p>
        </w:tc>
        <w:tc>
          <w:tcPr>
            <w:tcW w:w="1083" w:type="dxa"/>
            <w:tcBorders>
              <w:top w:val="nil"/>
              <w:left w:val="nil"/>
              <w:bottom w:val="nil"/>
              <w:right w:val="nil"/>
            </w:tcBorders>
            <w:shd w:val="clear" w:color="auto" w:fill="auto"/>
            <w:vAlign w:val="center"/>
            <w:hideMark/>
          </w:tcPr>
          <w:p w14:paraId="36B7B01F" w14:textId="77777777" w:rsidR="005522EB" w:rsidRPr="005522EB" w:rsidRDefault="005522EB" w:rsidP="005522EB">
            <w:pPr>
              <w:jc w:val="right"/>
              <w:rPr>
                <w:rFonts w:ascii="Arial" w:hAnsi="Arial" w:cs="Arial"/>
                <w:sz w:val="16"/>
                <w:szCs w:val="16"/>
                <w:lang w:eastAsia="en-AU"/>
              </w:rPr>
            </w:pPr>
          </w:p>
        </w:tc>
        <w:tc>
          <w:tcPr>
            <w:tcW w:w="1090" w:type="dxa"/>
            <w:tcBorders>
              <w:top w:val="nil"/>
              <w:left w:val="nil"/>
              <w:bottom w:val="nil"/>
              <w:right w:val="nil"/>
            </w:tcBorders>
            <w:shd w:val="clear" w:color="auto" w:fill="auto"/>
            <w:vAlign w:val="center"/>
            <w:hideMark/>
          </w:tcPr>
          <w:p w14:paraId="3FEC776B" w14:textId="77777777" w:rsidR="005522EB" w:rsidRPr="005522EB" w:rsidRDefault="005522EB" w:rsidP="005522EB">
            <w:pPr>
              <w:jc w:val="right"/>
              <w:rPr>
                <w:rFonts w:ascii="Times New Roman" w:hAnsi="Times New Roman"/>
                <w:sz w:val="20"/>
                <w:lang w:eastAsia="en-AU"/>
              </w:rPr>
            </w:pPr>
          </w:p>
        </w:tc>
        <w:tc>
          <w:tcPr>
            <w:tcW w:w="1090" w:type="dxa"/>
            <w:tcBorders>
              <w:top w:val="nil"/>
              <w:left w:val="nil"/>
              <w:bottom w:val="nil"/>
              <w:right w:val="nil"/>
            </w:tcBorders>
            <w:shd w:val="clear" w:color="auto" w:fill="auto"/>
            <w:vAlign w:val="center"/>
            <w:hideMark/>
          </w:tcPr>
          <w:p w14:paraId="6DAE1BC2" w14:textId="77777777" w:rsidR="005522EB" w:rsidRPr="005522EB" w:rsidRDefault="005522EB" w:rsidP="005522EB">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4B6BE427" w14:textId="77777777" w:rsidR="005522EB" w:rsidRPr="005522EB" w:rsidRDefault="005522EB" w:rsidP="005522EB">
            <w:pPr>
              <w:jc w:val="right"/>
              <w:rPr>
                <w:rFonts w:ascii="Times New Roman" w:hAnsi="Times New Roman"/>
                <w:sz w:val="20"/>
                <w:lang w:eastAsia="en-AU"/>
              </w:rPr>
            </w:pPr>
          </w:p>
        </w:tc>
        <w:tc>
          <w:tcPr>
            <w:tcW w:w="1084" w:type="dxa"/>
            <w:tcBorders>
              <w:top w:val="nil"/>
              <w:left w:val="single" w:sz="4" w:space="0" w:color="auto"/>
              <w:bottom w:val="nil"/>
              <w:right w:val="nil"/>
            </w:tcBorders>
            <w:shd w:val="clear" w:color="auto" w:fill="auto"/>
            <w:vAlign w:val="center"/>
            <w:hideMark/>
          </w:tcPr>
          <w:p w14:paraId="051C7D9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w:t>
            </w:r>
          </w:p>
        </w:tc>
        <w:tc>
          <w:tcPr>
            <w:tcW w:w="1265" w:type="dxa"/>
            <w:tcBorders>
              <w:top w:val="nil"/>
              <w:left w:val="nil"/>
              <w:bottom w:val="nil"/>
              <w:right w:val="nil"/>
            </w:tcBorders>
            <w:shd w:val="clear" w:color="auto" w:fill="auto"/>
            <w:vAlign w:val="center"/>
            <w:hideMark/>
          </w:tcPr>
          <w:p w14:paraId="310BDAE2" w14:textId="77777777" w:rsidR="005522EB" w:rsidRPr="005522EB" w:rsidRDefault="005522EB" w:rsidP="005522EB">
            <w:pPr>
              <w:jc w:val="right"/>
              <w:rPr>
                <w:rFonts w:ascii="Arial" w:hAnsi="Arial" w:cs="Arial"/>
                <w:sz w:val="16"/>
                <w:szCs w:val="16"/>
                <w:lang w:eastAsia="en-AU"/>
              </w:rPr>
            </w:pPr>
          </w:p>
        </w:tc>
        <w:tc>
          <w:tcPr>
            <w:tcW w:w="1087" w:type="dxa"/>
            <w:tcBorders>
              <w:top w:val="nil"/>
              <w:left w:val="nil"/>
              <w:bottom w:val="nil"/>
              <w:right w:val="nil"/>
            </w:tcBorders>
            <w:shd w:val="clear" w:color="auto" w:fill="auto"/>
            <w:vAlign w:val="center"/>
            <w:hideMark/>
          </w:tcPr>
          <w:p w14:paraId="2ED8EAB1" w14:textId="77777777" w:rsidR="005522EB" w:rsidRPr="005522EB" w:rsidRDefault="005522EB" w:rsidP="005522EB">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52B052EE"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 </w:t>
            </w:r>
          </w:p>
        </w:tc>
      </w:tr>
      <w:tr w:rsidR="005522EB" w:rsidRPr="005522EB" w14:paraId="4497D730"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75CC3755"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Buildings</w:t>
            </w:r>
          </w:p>
        </w:tc>
        <w:tc>
          <w:tcPr>
            <w:tcW w:w="1086" w:type="dxa"/>
            <w:tcBorders>
              <w:top w:val="nil"/>
              <w:left w:val="single" w:sz="4" w:space="0" w:color="auto"/>
              <w:bottom w:val="nil"/>
              <w:right w:val="single" w:sz="4" w:space="0" w:color="auto"/>
            </w:tcBorders>
            <w:shd w:val="clear" w:color="auto" w:fill="auto"/>
            <w:vAlign w:val="center"/>
            <w:hideMark/>
          </w:tcPr>
          <w:p w14:paraId="3673AD25"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 </w:t>
            </w:r>
          </w:p>
        </w:tc>
        <w:tc>
          <w:tcPr>
            <w:tcW w:w="1083" w:type="dxa"/>
            <w:tcBorders>
              <w:top w:val="nil"/>
              <w:left w:val="nil"/>
              <w:bottom w:val="nil"/>
              <w:right w:val="nil"/>
            </w:tcBorders>
            <w:shd w:val="clear" w:color="auto" w:fill="auto"/>
            <w:vAlign w:val="center"/>
            <w:hideMark/>
          </w:tcPr>
          <w:p w14:paraId="0EC62243" w14:textId="77777777" w:rsidR="005522EB" w:rsidRPr="005522EB" w:rsidRDefault="005522EB" w:rsidP="005522EB">
            <w:pPr>
              <w:jc w:val="right"/>
              <w:rPr>
                <w:rFonts w:ascii="Arial" w:hAnsi="Arial" w:cs="Arial"/>
                <w:b/>
                <w:bCs/>
                <w:sz w:val="16"/>
                <w:szCs w:val="16"/>
                <w:lang w:eastAsia="en-AU"/>
              </w:rPr>
            </w:pPr>
          </w:p>
        </w:tc>
        <w:tc>
          <w:tcPr>
            <w:tcW w:w="1090" w:type="dxa"/>
            <w:tcBorders>
              <w:top w:val="nil"/>
              <w:left w:val="nil"/>
              <w:bottom w:val="nil"/>
              <w:right w:val="nil"/>
            </w:tcBorders>
            <w:shd w:val="clear" w:color="auto" w:fill="auto"/>
            <w:vAlign w:val="center"/>
            <w:hideMark/>
          </w:tcPr>
          <w:p w14:paraId="621D1232" w14:textId="77777777" w:rsidR="005522EB" w:rsidRPr="005522EB" w:rsidRDefault="005522EB" w:rsidP="005522EB">
            <w:pPr>
              <w:jc w:val="right"/>
              <w:rPr>
                <w:rFonts w:ascii="Times New Roman" w:hAnsi="Times New Roman"/>
                <w:sz w:val="20"/>
                <w:lang w:eastAsia="en-AU"/>
              </w:rPr>
            </w:pPr>
          </w:p>
        </w:tc>
        <w:tc>
          <w:tcPr>
            <w:tcW w:w="1090" w:type="dxa"/>
            <w:tcBorders>
              <w:top w:val="nil"/>
              <w:left w:val="nil"/>
              <w:bottom w:val="nil"/>
              <w:right w:val="nil"/>
            </w:tcBorders>
            <w:shd w:val="clear" w:color="auto" w:fill="auto"/>
            <w:vAlign w:val="center"/>
            <w:hideMark/>
          </w:tcPr>
          <w:p w14:paraId="104FE84D" w14:textId="77777777" w:rsidR="005522EB" w:rsidRPr="005522EB" w:rsidRDefault="005522EB" w:rsidP="005522EB">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648F872B" w14:textId="77777777" w:rsidR="005522EB" w:rsidRPr="005522EB" w:rsidRDefault="005522EB" w:rsidP="005522EB">
            <w:pPr>
              <w:jc w:val="right"/>
              <w:rPr>
                <w:rFonts w:ascii="Times New Roman" w:hAnsi="Times New Roman"/>
                <w:sz w:val="20"/>
                <w:lang w:eastAsia="en-AU"/>
              </w:rPr>
            </w:pPr>
          </w:p>
        </w:tc>
        <w:tc>
          <w:tcPr>
            <w:tcW w:w="1084" w:type="dxa"/>
            <w:tcBorders>
              <w:top w:val="nil"/>
              <w:left w:val="single" w:sz="4" w:space="0" w:color="auto"/>
              <w:bottom w:val="nil"/>
              <w:right w:val="nil"/>
            </w:tcBorders>
            <w:shd w:val="clear" w:color="auto" w:fill="auto"/>
            <w:vAlign w:val="center"/>
            <w:hideMark/>
          </w:tcPr>
          <w:p w14:paraId="71417B7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w:t>
            </w:r>
          </w:p>
        </w:tc>
        <w:tc>
          <w:tcPr>
            <w:tcW w:w="1265" w:type="dxa"/>
            <w:tcBorders>
              <w:top w:val="nil"/>
              <w:left w:val="nil"/>
              <w:bottom w:val="nil"/>
              <w:right w:val="nil"/>
            </w:tcBorders>
            <w:shd w:val="clear" w:color="auto" w:fill="auto"/>
            <w:vAlign w:val="center"/>
            <w:hideMark/>
          </w:tcPr>
          <w:p w14:paraId="782ABEA6" w14:textId="77777777" w:rsidR="005522EB" w:rsidRPr="005522EB" w:rsidRDefault="005522EB" w:rsidP="005522EB">
            <w:pPr>
              <w:jc w:val="right"/>
              <w:rPr>
                <w:rFonts w:ascii="Arial" w:hAnsi="Arial" w:cs="Arial"/>
                <w:sz w:val="16"/>
                <w:szCs w:val="16"/>
                <w:lang w:eastAsia="en-AU"/>
              </w:rPr>
            </w:pPr>
          </w:p>
        </w:tc>
        <w:tc>
          <w:tcPr>
            <w:tcW w:w="1087" w:type="dxa"/>
            <w:tcBorders>
              <w:top w:val="nil"/>
              <w:left w:val="nil"/>
              <w:bottom w:val="nil"/>
              <w:right w:val="nil"/>
            </w:tcBorders>
            <w:shd w:val="clear" w:color="auto" w:fill="auto"/>
            <w:vAlign w:val="center"/>
            <w:hideMark/>
          </w:tcPr>
          <w:p w14:paraId="1AE0E383" w14:textId="77777777" w:rsidR="005522EB" w:rsidRPr="005522EB" w:rsidRDefault="005522EB" w:rsidP="005522EB">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4084E02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w:t>
            </w:r>
          </w:p>
        </w:tc>
      </w:tr>
      <w:tr w:rsidR="005522EB" w:rsidRPr="005522EB" w14:paraId="080B1C7F"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10272DEC"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Advanced Design Program - Early Years</w:t>
            </w:r>
          </w:p>
        </w:tc>
        <w:tc>
          <w:tcPr>
            <w:tcW w:w="1086" w:type="dxa"/>
            <w:tcBorders>
              <w:top w:val="nil"/>
              <w:left w:val="single" w:sz="4" w:space="0" w:color="auto"/>
              <w:bottom w:val="nil"/>
              <w:right w:val="single" w:sz="4" w:space="0" w:color="auto"/>
            </w:tcBorders>
            <w:shd w:val="clear" w:color="auto" w:fill="auto"/>
            <w:vAlign w:val="center"/>
            <w:hideMark/>
          </w:tcPr>
          <w:p w14:paraId="4A197646"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250</w:t>
            </w:r>
          </w:p>
        </w:tc>
        <w:tc>
          <w:tcPr>
            <w:tcW w:w="1083" w:type="dxa"/>
            <w:tcBorders>
              <w:top w:val="nil"/>
              <w:left w:val="nil"/>
              <w:bottom w:val="nil"/>
              <w:right w:val="nil"/>
            </w:tcBorders>
            <w:shd w:val="clear" w:color="auto" w:fill="auto"/>
            <w:vAlign w:val="center"/>
            <w:hideMark/>
          </w:tcPr>
          <w:p w14:paraId="4DDB367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DC567A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4926EF4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63</w:t>
            </w:r>
          </w:p>
        </w:tc>
        <w:tc>
          <w:tcPr>
            <w:tcW w:w="1097" w:type="dxa"/>
            <w:tcBorders>
              <w:top w:val="nil"/>
              <w:left w:val="nil"/>
              <w:bottom w:val="nil"/>
              <w:right w:val="nil"/>
            </w:tcBorders>
            <w:shd w:val="clear" w:color="auto" w:fill="auto"/>
            <w:vAlign w:val="center"/>
            <w:hideMark/>
          </w:tcPr>
          <w:p w14:paraId="75B7314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187</w:t>
            </w:r>
          </w:p>
        </w:tc>
        <w:tc>
          <w:tcPr>
            <w:tcW w:w="1084" w:type="dxa"/>
            <w:tcBorders>
              <w:top w:val="nil"/>
              <w:left w:val="single" w:sz="4" w:space="0" w:color="auto"/>
              <w:bottom w:val="nil"/>
              <w:right w:val="nil"/>
            </w:tcBorders>
            <w:shd w:val="clear" w:color="auto" w:fill="auto"/>
            <w:vAlign w:val="center"/>
            <w:hideMark/>
          </w:tcPr>
          <w:p w14:paraId="0FE9E4C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115</w:t>
            </w:r>
          </w:p>
        </w:tc>
        <w:tc>
          <w:tcPr>
            <w:tcW w:w="1265" w:type="dxa"/>
            <w:tcBorders>
              <w:top w:val="nil"/>
              <w:left w:val="nil"/>
              <w:bottom w:val="nil"/>
              <w:right w:val="nil"/>
            </w:tcBorders>
            <w:shd w:val="clear" w:color="auto" w:fill="auto"/>
            <w:vAlign w:val="center"/>
            <w:hideMark/>
          </w:tcPr>
          <w:p w14:paraId="1AFB8A4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3EF49EA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49777D3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135</w:t>
            </w:r>
          </w:p>
        </w:tc>
      </w:tr>
      <w:tr w:rsidR="005522EB" w:rsidRPr="005522EB" w14:paraId="38953645"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2D50D721"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Climate Resilient Buildings for our Community</w:t>
            </w:r>
          </w:p>
        </w:tc>
        <w:tc>
          <w:tcPr>
            <w:tcW w:w="1086" w:type="dxa"/>
            <w:tcBorders>
              <w:top w:val="nil"/>
              <w:left w:val="single" w:sz="4" w:space="0" w:color="auto"/>
              <w:bottom w:val="nil"/>
              <w:right w:val="single" w:sz="4" w:space="0" w:color="auto"/>
            </w:tcBorders>
            <w:shd w:val="clear" w:color="auto" w:fill="auto"/>
            <w:vAlign w:val="center"/>
            <w:hideMark/>
          </w:tcPr>
          <w:p w14:paraId="1159E029"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2,776</w:t>
            </w:r>
          </w:p>
        </w:tc>
        <w:tc>
          <w:tcPr>
            <w:tcW w:w="1083" w:type="dxa"/>
            <w:tcBorders>
              <w:top w:val="nil"/>
              <w:left w:val="nil"/>
              <w:bottom w:val="nil"/>
              <w:right w:val="nil"/>
            </w:tcBorders>
            <w:shd w:val="clear" w:color="auto" w:fill="auto"/>
            <w:vAlign w:val="center"/>
            <w:hideMark/>
          </w:tcPr>
          <w:p w14:paraId="3FF9503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5A867D0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74787BB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2,776</w:t>
            </w:r>
          </w:p>
        </w:tc>
        <w:tc>
          <w:tcPr>
            <w:tcW w:w="1097" w:type="dxa"/>
            <w:tcBorders>
              <w:top w:val="nil"/>
              <w:left w:val="nil"/>
              <w:bottom w:val="nil"/>
              <w:right w:val="nil"/>
            </w:tcBorders>
            <w:shd w:val="clear" w:color="auto" w:fill="auto"/>
            <w:vAlign w:val="center"/>
            <w:hideMark/>
          </w:tcPr>
          <w:p w14:paraId="4D2E2DE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7FA514B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2,500</w:t>
            </w:r>
          </w:p>
        </w:tc>
        <w:tc>
          <w:tcPr>
            <w:tcW w:w="1265" w:type="dxa"/>
            <w:tcBorders>
              <w:top w:val="nil"/>
              <w:left w:val="nil"/>
              <w:bottom w:val="nil"/>
              <w:right w:val="nil"/>
            </w:tcBorders>
            <w:shd w:val="clear" w:color="auto" w:fill="auto"/>
            <w:vAlign w:val="center"/>
            <w:hideMark/>
          </w:tcPr>
          <w:p w14:paraId="7B19C4F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26A53E9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2C5E4BF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276</w:t>
            </w:r>
          </w:p>
        </w:tc>
      </w:tr>
      <w:tr w:rsidR="005522EB" w:rsidRPr="005522EB" w14:paraId="660BAE7A"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4F4FD25A"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Community Sports Pavilion, Monbulk</w:t>
            </w:r>
          </w:p>
        </w:tc>
        <w:tc>
          <w:tcPr>
            <w:tcW w:w="1086" w:type="dxa"/>
            <w:tcBorders>
              <w:top w:val="nil"/>
              <w:left w:val="single" w:sz="4" w:space="0" w:color="auto"/>
              <w:bottom w:val="nil"/>
              <w:right w:val="single" w:sz="4" w:space="0" w:color="auto"/>
            </w:tcBorders>
            <w:shd w:val="clear" w:color="auto" w:fill="auto"/>
            <w:vAlign w:val="center"/>
            <w:hideMark/>
          </w:tcPr>
          <w:p w14:paraId="4445A601"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161</w:t>
            </w:r>
          </w:p>
        </w:tc>
        <w:tc>
          <w:tcPr>
            <w:tcW w:w="1083" w:type="dxa"/>
            <w:tcBorders>
              <w:top w:val="nil"/>
              <w:left w:val="nil"/>
              <w:bottom w:val="nil"/>
              <w:right w:val="nil"/>
            </w:tcBorders>
            <w:shd w:val="clear" w:color="auto" w:fill="auto"/>
            <w:vAlign w:val="center"/>
            <w:hideMark/>
          </w:tcPr>
          <w:p w14:paraId="3EFE500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161</w:t>
            </w:r>
          </w:p>
        </w:tc>
        <w:tc>
          <w:tcPr>
            <w:tcW w:w="1090" w:type="dxa"/>
            <w:tcBorders>
              <w:top w:val="nil"/>
              <w:left w:val="nil"/>
              <w:bottom w:val="nil"/>
              <w:right w:val="nil"/>
            </w:tcBorders>
            <w:shd w:val="clear" w:color="auto" w:fill="auto"/>
            <w:vAlign w:val="center"/>
            <w:hideMark/>
          </w:tcPr>
          <w:p w14:paraId="3D4FEF7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3EA2451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7240E77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3EFD440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161</w:t>
            </w:r>
          </w:p>
        </w:tc>
        <w:tc>
          <w:tcPr>
            <w:tcW w:w="1265" w:type="dxa"/>
            <w:tcBorders>
              <w:top w:val="nil"/>
              <w:left w:val="nil"/>
              <w:bottom w:val="nil"/>
              <w:right w:val="nil"/>
            </w:tcBorders>
            <w:shd w:val="clear" w:color="auto" w:fill="auto"/>
            <w:vAlign w:val="center"/>
            <w:hideMark/>
          </w:tcPr>
          <w:p w14:paraId="1526D0F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0D2BCEE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64AD43B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03378403"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93166D8"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Community Sports Pavilion, Powelltown</w:t>
            </w:r>
          </w:p>
        </w:tc>
        <w:tc>
          <w:tcPr>
            <w:tcW w:w="1086" w:type="dxa"/>
            <w:tcBorders>
              <w:top w:val="nil"/>
              <w:left w:val="single" w:sz="4" w:space="0" w:color="auto"/>
              <w:bottom w:val="nil"/>
              <w:right w:val="single" w:sz="4" w:space="0" w:color="auto"/>
            </w:tcBorders>
            <w:shd w:val="clear" w:color="auto" w:fill="auto"/>
            <w:vAlign w:val="center"/>
            <w:hideMark/>
          </w:tcPr>
          <w:p w14:paraId="27435538"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52</w:t>
            </w:r>
          </w:p>
        </w:tc>
        <w:tc>
          <w:tcPr>
            <w:tcW w:w="1083" w:type="dxa"/>
            <w:tcBorders>
              <w:top w:val="nil"/>
              <w:left w:val="nil"/>
              <w:bottom w:val="nil"/>
              <w:right w:val="nil"/>
            </w:tcBorders>
            <w:shd w:val="clear" w:color="auto" w:fill="auto"/>
            <w:vAlign w:val="center"/>
            <w:hideMark/>
          </w:tcPr>
          <w:p w14:paraId="5D291CA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0D3C642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0DAAB7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26</w:t>
            </w:r>
          </w:p>
        </w:tc>
        <w:tc>
          <w:tcPr>
            <w:tcW w:w="1097" w:type="dxa"/>
            <w:tcBorders>
              <w:top w:val="nil"/>
              <w:left w:val="nil"/>
              <w:bottom w:val="nil"/>
              <w:right w:val="nil"/>
            </w:tcBorders>
            <w:shd w:val="clear" w:color="auto" w:fill="auto"/>
            <w:vAlign w:val="center"/>
            <w:hideMark/>
          </w:tcPr>
          <w:p w14:paraId="3FF1E8A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26</w:t>
            </w:r>
          </w:p>
        </w:tc>
        <w:tc>
          <w:tcPr>
            <w:tcW w:w="1084" w:type="dxa"/>
            <w:tcBorders>
              <w:top w:val="nil"/>
              <w:left w:val="single" w:sz="4" w:space="0" w:color="auto"/>
              <w:bottom w:val="nil"/>
              <w:right w:val="nil"/>
            </w:tcBorders>
            <w:shd w:val="clear" w:color="auto" w:fill="auto"/>
            <w:vAlign w:val="center"/>
            <w:hideMark/>
          </w:tcPr>
          <w:p w14:paraId="3E76128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52B174B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7CD6BE9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555A45E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52</w:t>
            </w:r>
          </w:p>
        </w:tc>
      </w:tr>
      <w:tr w:rsidR="005522EB" w:rsidRPr="005522EB" w14:paraId="476B8BA9"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03D00E35"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Kilsyth Recreation Reserve Pavilion</w:t>
            </w:r>
          </w:p>
        </w:tc>
        <w:tc>
          <w:tcPr>
            <w:tcW w:w="1086" w:type="dxa"/>
            <w:tcBorders>
              <w:top w:val="nil"/>
              <w:left w:val="single" w:sz="4" w:space="0" w:color="auto"/>
              <w:bottom w:val="nil"/>
              <w:right w:val="single" w:sz="4" w:space="0" w:color="auto"/>
            </w:tcBorders>
            <w:shd w:val="clear" w:color="auto" w:fill="auto"/>
            <w:vAlign w:val="center"/>
            <w:hideMark/>
          </w:tcPr>
          <w:p w14:paraId="5FBDB3B0"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12</w:t>
            </w:r>
          </w:p>
        </w:tc>
        <w:tc>
          <w:tcPr>
            <w:tcW w:w="1083" w:type="dxa"/>
            <w:tcBorders>
              <w:top w:val="nil"/>
              <w:left w:val="nil"/>
              <w:bottom w:val="nil"/>
              <w:right w:val="nil"/>
            </w:tcBorders>
            <w:shd w:val="clear" w:color="auto" w:fill="auto"/>
            <w:vAlign w:val="center"/>
            <w:hideMark/>
          </w:tcPr>
          <w:p w14:paraId="0BA34CC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12C4734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1586A17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12</w:t>
            </w:r>
          </w:p>
        </w:tc>
        <w:tc>
          <w:tcPr>
            <w:tcW w:w="1097" w:type="dxa"/>
            <w:tcBorders>
              <w:top w:val="nil"/>
              <w:left w:val="nil"/>
              <w:bottom w:val="nil"/>
              <w:right w:val="nil"/>
            </w:tcBorders>
            <w:shd w:val="clear" w:color="auto" w:fill="auto"/>
            <w:vAlign w:val="center"/>
            <w:hideMark/>
          </w:tcPr>
          <w:p w14:paraId="68EC263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4682243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09B3C92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5138334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74143CC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12</w:t>
            </w:r>
          </w:p>
        </w:tc>
      </w:tr>
      <w:tr w:rsidR="005522EB" w:rsidRPr="005522EB" w14:paraId="76E471F8"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03D99A41"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Monbulk Aquatic Centre</w:t>
            </w:r>
          </w:p>
        </w:tc>
        <w:tc>
          <w:tcPr>
            <w:tcW w:w="1086" w:type="dxa"/>
            <w:tcBorders>
              <w:top w:val="nil"/>
              <w:left w:val="single" w:sz="4" w:space="0" w:color="auto"/>
              <w:bottom w:val="nil"/>
              <w:right w:val="single" w:sz="4" w:space="0" w:color="auto"/>
            </w:tcBorders>
            <w:shd w:val="clear" w:color="auto" w:fill="auto"/>
            <w:vAlign w:val="center"/>
            <w:hideMark/>
          </w:tcPr>
          <w:p w14:paraId="4DFF6A82"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250</w:t>
            </w:r>
          </w:p>
        </w:tc>
        <w:tc>
          <w:tcPr>
            <w:tcW w:w="1083" w:type="dxa"/>
            <w:tcBorders>
              <w:top w:val="nil"/>
              <w:left w:val="nil"/>
              <w:bottom w:val="nil"/>
              <w:right w:val="nil"/>
            </w:tcBorders>
            <w:shd w:val="clear" w:color="auto" w:fill="auto"/>
            <w:vAlign w:val="center"/>
            <w:hideMark/>
          </w:tcPr>
          <w:p w14:paraId="5AA5CE3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25E5481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80C271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250</w:t>
            </w:r>
          </w:p>
        </w:tc>
        <w:tc>
          <w:tcPr>
            <w:tcW w:w="1097" w:type="dxa"/>
            <w:tcBorders>
              <w:top w:val="nil"/>
              <w:left w:val="nil"/>
              <w:bottom w:val="nil"/>
              <w:right w:val="nil"/>
            </w:tcBorders>
            <w:shd w:val="clear" w:color="auto" w:fill="auto"/>
            <w:vAlign w:val="center"/>
            <w:hideMark/>
          </w:tcPr>
          <w:p w14:paraId="3545BF0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4FBD750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323FB4C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510746A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1F2F5BE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250</w:t>
            </w:r>
          </w:p>
        </w:tc>
      </w:tr>
      <w:tr w:rsidR="005522EB" w:rsidRPr="005522EB" w14:paraId="58F8B166"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34F52FE1"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Pinks Reserve Stadium Improvements</w:t>
            </w:r>
          </w:p>
        </w:tc>
        <w:tc>
          <w:tcPr>
            <w:tcW w:w="1086" w:type="dxa"/>
            <w:tcBorders>
              <w:top w:val="nil"/>
              <w:left w:val="single" w:sz="4" w:space="0" w:color="auto"/>
              <w:bottom w:val="nil"/>
              <w:right w:val="single" w:sz="4" w:space="0" w:color="auto"/>
            </w:tcBorders>
            <w:shd w:val="clear" w:color="auto" w:fill="auto"/>
            <w:vAlign w:val="center"/>
            <w:hideMark/>
          </w:tcPr>
          <w:p w14:paraId="3D3A9D16"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4,190</w:t>
            </w:r>
          </w:p>
        </w:tc>
        <w:tc>
          <w:tcPr>
            <w:tcW w:w="1083" w:type="dxa"/>
            <w:tcBorders>
              <w:top w:val="nil"/>
              <w:left w:val="nil"/>
              <w:bottom w:val="nil"/>
              <w:right w:val="nil"/>
            </w:tcBorders>
            <w:shd w:val="clear" w:color="auto" w:fill="auto"/>
            <w:vAlign w:val="center"/>
            <w:hideMark/>
          </w:tcPr>
          <w:p w14:paraId="0CA9206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4F4BAC0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2,190</w:t>
            </w:r>
          </w:p>
        </w:tc>
        <w:tc>
          <w:tcPr>
            <w:tcW w:w="1090" w:type="dxa"/>
            <w:tcBorders>
              <w:top w:val="nil"/>
              <w:left w:val="nil"/>
              <w:bottom w:val="nil"/>
              <w:right w:val="nil"/>
            </w:tcBorders>
            <w:shd w:val="clear" w:color="auto" w:fill="auto"/>
            <w:vAlign w:val="center"/>
            <w:hideMark/>
          </w:tcPr>
          <w:p w14:paraId="2512BE3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2,000</w:t>
            </w:r>
          </w:p>
        </w:tc>
        <w:tc>
          <w:tcPr>
            <w:tcW w:w="1097" w:type="dxa"/>
            <w:tcBorders>
              <w:top w:val="nil"/>
              <w:left w:val="nil"/>
              <w:bottom w:val="nil"/>
              <w:right w:val="nil"/>
            </w:tcBorders>
            <w:shd w:val="clear" w:color="auto" w:fill="auto"/>
            <w:vAlign w:val="center"/>
            <w:hideMark/>
          </w:tcPr>
          <w:p w14:paraId="5B1816A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4628DF6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2,000</w:t>
            </w:r>
          </w:p>
        </w:tc>
        <w:tc>
          <w:tcPr>
            <w:tcW w:w="1265" w:type="dxa"/>
            <w:tcBorders>
              <w:top w:val="nil"/>
              <w:left w:val="nil"/>
              <w:bottom w:val="nil"/>
              <w:right w:val="nil"/>
            </w:tcBorders>
            <w:shd w:val="clear" w:color="auto" w:fill="auto"/>
            <w:vAlign w:val="center"/>
            <w:hideMark/>
          </w:tcPr>
          <w:p w14:paraId="290E4B4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2469CD3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09F361B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2,190</w:t>
            </w:r>
          </w:p>
        </w:tc>
      </w:tr>
      <w:tr w:rsidR="005522EB" w:rsidRPr="005522EB" w14:paraId="0EE88B1F"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7BA82ED"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Yarra Ranges Regional Museum Feature Lighting</w:t>
            </w:r>
          </w:p>
        </w:tc>
        <w:tc>
          <w:tcPr>
            <w:tcW w:w="1086" w:type="dxa"/>
            <w:tcBorders>
              <w:top w:val="nil"/>
              <w:left w:val="single" w:sz="4" w:space="0" w:color="auto"/>
              <w:bottom w:val="nil"/>
              <w:right w:val="single" w:sz="4" w:space="0" w:color="auto"/>
            </w:tcBorders>
            <w:shd w:val="clear" w:color="auto" w:fill="auto"/>
            <w:vAlign w:val="center"/>
            <w:hideMark/>
          </w:tcPr>
          <w:p w14:paraId="293D9504"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15</w:t>
            </w:r>
          </w:p>
        </w:tc>
        <w:tc>
          <w:tcPr>
            <w:tcW w:w="1083" w:type="dxa"/>
            <w:tcBorders>
              <w:top w:val="nil"/>
              <w:left w:val="nil"/>
              <w:bottom w:val="nil"/>
              <w:right w:val="nil"/>
            </w:tcBorders>
            <w:shd w:val="clear" w:color="auto" w:fill="auto"/>
            <w:vAlign w:val="center"/>
            <w:hideMark/>
          </w:tcPr>
          <w:p w14:paraId="3A8A88E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FB2E69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3D447B6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15</w:t>
            </w:r>
          </w:p>
        </w:tc>
        <w:tc>
          <w:tcPr>
            <w:tcW w:w="1097" w:type="dxa"/>
            <w:tcBorders>
              <w:top w:val="nil"/>
              <w:left w:val="nil"/>
              <w:bottom w:val="nil"/>
              <w:right w:val="nil"/>
            </w:tcBorders>
            <w:shd w:val="clear" w:color="auto" w:fill="auto"/>
            <w:vAlign w:val="center"/>
            <w:hideMark/>
          </w:tcPr>
          <w:p w14:paraId="073E1A5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74848CB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1C17028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39C9AC5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08E6877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15</w:t>
            </w:r>
          </w:p>
        </w:tc>
      </w:tr>
      <w:tr w:rsidR="005522EB" w:rsidRPr="005522EB" w14:paraId="08098081"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0A2DED65"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Building Improvements</w:t>
            </w:r>
          </w:p>
        </w:tc>
        <w:tc>
          <w:tcPr>
            <w:tcW w:w="1086" w:type="dxa"/>
            <w:tcBorders>
              <w:top w:val="nil"/>
              <w:left w:val="single" w:sz="4" w:space="0" w:color="auto"/>
              <w:bottom w:val="nil"/>
              <w:right w:val="single" w:sz="4" w:space="0" w:color="auto"/>
            </w:tcBorders>
            <w:shd w:val="clear" w:color="auto" w:fill="auto"/>
            <w:vAlign w:val="center"/>
            <w:hideMark/>
          </w:tcPr>
          <w:p w14:paraId="1EF8F9F6" w14:textId="77777777" w:rsidR="005522EB" w:rsidRPr="005522EB" w:rsidRDefault="005522EB" w:rsidP="005522EB">
            <w:pPr>
              <w:jc w:val="right"/>
              <w:rPr>
                <w:rFonts w:ascii="Arial" w:hAnsi="Arial" w:cs="Arial"/>
                <w:b/>
                <w:bCs/>
                <w:color w:val="000000"/>
                <w:sz w:val="16"/>
                <w:szCs w:val="16"/>
                <w:lang w:eastAsia="en-AU"/>
              </w:rPr>
            </w:pPr>
            <w:r w:rsidRPr="005522EB">
              <w:rPr>
                <w:rFonts w:ascii="Arial" w:hAnsi="Arial" w:cs="Arial"/>
                <w:b/>
                <w:bCs/>
                <w:color w:val="000000"/>
                <w:sz w:val="16"/>
                <w:szCs w:val="16"/>
                <w:lang w:eastAsia="en-AU"/>
              </w:rPr>
              <w:t> </w:t>
            </w:r>
          </w:p>
        </w:tc>
        <w:tc>
          <w:tcPr>
            <w:tcW w:w="1083" w:type="dxa"/>
            <w:tcBorders>
              <w:top w:val="nil"/>
              <w:left w:val="nil"/>
              <w:bottom w:val="nil"/>
              <w:right w:val="nil"/>
            </w:tcBorders>
            <w:shd w:val="clear" w:color="auto" w:fill="auto"/>
            <w:vAlign w:val="center"/>
            <w:hideMark/>
          </w:tcPr>
          <w:p w14:paraId="509A03AB" w14:textId="77777777" w:rsidR="005522EB" w:rsidRPr="005522EB" w:rsidRDefault="005522EB" w:rsidP="005522EB">
            <w:pPr>
              <w:jc w:val="right"/>
              <w:rPr>
                <w:rFonts w:ascii="Arial" w:hAnsi="Arial" w:cs="Arial"/>
                <w:b/>
                <w:bCs/>
                <w:color w:val="000000"/>
                <w:sz w:val="16"/>
                <w:szCs w:val="16"/>
                <w:lang w:eastAsia="en-AU"/>
              </w:rPr>
            </w:pPr>
          </w:p>
        </w:tc>
        <w:tc>
          <w:tcPr>
            <w:tcW w:w="1090" w:type="dxa"/>
            <w:tcBorders>
              <w:top w:val="nil"/>
              <w:left w:val="nil"/>
              <w:bottom w:val="nil"/>
              <w:right w:val="nil"/>
            </w:tcBorders>
            <w:shd w:val="clear" w:color="auto" w:fill="auto"/>
            <w:vAlign w:val="center"/>
            <w:hideMark/>
          </w:tcPr>
          <w:p w14:paraId="3F8BA4E4" w14:textId="77777777" w:rsidR="005522EB" w:rsidRPr="005522EB" w:rsidRDefault="005522EB" w:rsidP="005522EB">
            <w:pPr>
              <w:jc w:val="right"/>
              <w:rPr>
                <w:rFonts w:ascii="Times New Roman" w:hAnsi="Times New Roman"/>
                <w:sz w:val="20"/>
                <w:lang w:eastAsia="en-AU"/>
              </w:rPr>
            </w:pPr>
          </w:p>
        </w:tc>
        <w:tc>
          <w:tcPr>
            <w:tcW w:w="1090" w:type="dxa"/>
            <w:tcBorders>
              <w:top w:val="nil"/>
              <w:left w:val="nil"/>
              <w:bottom w:val="nil"/>
              <w:right w:val="nil"/>
            </w:tcBorders>
            <w:shd w:val="clear" w:color="auto" w:fill="auto"/>
            <w:vAlign w:val="center"/>
            <w:hideMark/>
          </w:tcPr>
          <w:p w14:paraId="6B419CA3" w14:textId="77777777" w:rsidR="005522EB" w:rsidRPr="005522EB" w:rsidRDefault="005522EB" w:rsidP="005522EB">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4F2302F0" w14:textId="77777777" w:rsidR="005522EB" w:rsidRPr="005522EB" w:rsidRDefault="005522EB" w:rsidP="005522EB">
            <w:pPr>
              <w:jc w:val="right"/>
              <w:rPr>
                <w:rFonts w:ascii="Times New Roman" w:hAnsi="Times New Roman"/>
                <w:sz w:val="20"/>
                <w:lang w:eastAsia="en-AU"/>
              </w:rPr>
            </w:pPr>
          </w:p>
        </w:tc>
        <w:tc>
          <w:tcPr>
            <w:tcW w:w="1084" w:type="dxa"/>
            <w:tcBorders>
              <w:top w:val="nil"/>
              <w:left w:val="single" w:sz="4" w:space="0" w:color="auto"/>
              <w:bottom w:val="nil"/>
              <w:right w:val="nil"/>
            </w:tcBorders>
            <w:shd w:val="clear" w:color="auto" w:fill="auto"/>
            <w:vAlign w:val="center"/>
            <w:hideMark/>
          </w:tcPr>
          <w:p w14:paraId="0D34966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357B498F" w14:textId="77777777" w:rsidR="005522EB" w:rsidRPr="005522EB" w:rsidRDefault="005522EB" w:rsidP="005522EB">
            <w:pPr>
              <w:jc w:val="right"/>
              <w:rPr>
                <w:rFonts w:ascii="Arial" w:hAnsi="Arial" w:cs="Arial"/>
                <w:color w:val="000000"/>
                <w:sz w:val="16"/>
                <w:szCs w:val="16"/>
                <w:lang w:eastAsia="en-AU"/>
              </w:rPr>
            </w:pPr>
          </w:p>
        </w:tc>
        <w:tc>
          <w:tcPr>
            <w:tcW w:w="1087" w:type="dxa"/>
            <w:tcBorders>
              <w:top w:val="nil"/>
              <w:left w:val="nil"/>
              <w:bottom w:val="nil"/>
              <w:right w:val="nil"/>
            </w:tcBorders>
            <w:shd w:val="clear" w:color="auto" w:fill="auto"/>
            <w:vAlign w:val="center"/>
            <w:hideMark/>
          </w:tcPr>
          <w:p w14:paraId="55C1BFC0" w14:textId="77777777" w:rsidR="005522EB" w:rsidRPr="005522EB" w:rsidRDefault="005522EB" w:rsidP="005522EB">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04E60990"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r>
      <w:tr w:rsidR="005522EB" w:rsidRPr="005522EB" w14:paraId="43AEA884"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F938843"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Aquatic Facilities Minor Works</w:t>
            </w:r>
          </w:p>
        </w:tc>
        <w:tc>
          <w:tcPr>
            <w:tcW w:w="1086" w:type="dxa"/>
            <w:tcBorders>
              <w:top w:val="nil"/>
              <w:left w:val="single" w:sz="4" w:space="0" w:color="auto"/>
              <w:bottom w:val="nil"/>
              <w:right w:val="single" w:sz="4" w:space="0" w:color="auto"/>
            </w:tcBorders>
            <w:shd w:val="clear" w:color="auto" w:fill="auto"/>
            <w:vAlign w:val="center"/>
            <w:hideMark/>
          </w:tcPr>
          <w:p w14:paraId="09DF6369"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2,230</w:t>
            </w:r>
          </w:p>
        </w:tc>
        <w:tc>
          <w:tcPr>
            <w:tcW w:w="1083" w:type="dxa"/>
            <w:tcBorders>
              <w:top w:val="nil"/>
              <w:left w:val="nil"/>
              <w:bottom w:val="nil"/>
              <w:right w:val="nil"/>
            </w:tcBorders>
            <w:shd w:val="clear" w:color="auto" w:fill="auto"/>
            <w:vAlign w:val="center"/>
            <w:hideMark/>
          </w:tcPr>
          <w:p w14:paraId="59F56A5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36FE6CF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2,081</w:t>
            </w:r>
          </w:p>
        </w:tc>
        <w:tc>
          <w:tcPr>
            <w:tcW w:w="1090" w:type="dxa"/>
            <w:tcBorders>
              <w:top w:val="nil"/>
              <w:left w:val="nil"/>
              <w:bottom w:val="nil"/>
              <w:right w:val="nil"/>
            </w:tcBorders>
            <w:shd w:val="clear" w:color="auto" w:fill="auto"/>
            <w:vAlign w:val="center"/>
            <w:hideMark/>
          </w:tcPr>
          <w:p w14:paraId="59A7313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149</w:t>
            </w:r>
          </w:p>
        </w:tc>
        <w:tc>
          <w:tcPr>
            <w:tcW w:w="1097" w:type="dxa"/>
            <w:tcBorders>
              <w:top w:val="nil"/>
              <w:left w:val="nil"/>
              <w:bottom w:val="nil"/>
              <w:right w:val="nil"/>
            </w:tcBorders>
            <w:shd w:val="clear" w:color="auto" w:fill="auto"/>
            <w:vAlign w:val="center"/>
            <w:hideMark/>
          </w:tcPr>
          <w:p w14:paraId="7E191ED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24C11FF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1FF3CB9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66D6A55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2,230</w:t>
            </w:r>
          </w:p>
        </w:tc>
        <w:tc>
          <w:tcPr>
            <w:tcW w:w="1105" w:type="dxa"/>
            <w:tcBorders>
              <w:top w:val="nil"/>
              <w:left w:val="nil"/>
              <w:bottom w:val="nil"/>
              <w:right w:val="single" w:sz="4" w:space="0" w:color="auto"/>
            </w:tcBorders>
            <w:shd w:val="clear" w:color="auto" w:fill="auto"/>
            <w:vAlign w:val="center"/>
            <w:hideMark/>
          </w:tcPr>
          <w:p w14:paraId="5392D97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6F0FE828"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1E839F74"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Council Building Minor Works</w:t>
            </w:r>
          </w:p>
        </w:tc>
        <w:tc>
          <w:tcPr>
            <w:tcW w:w="1086" w:type="dxa"/>
            <w:tcBorders>
              <w:top w:val="nil"/>
              <w:left w:val="single" w:sz="4" w:space="0" w:color="auto"/>
              <w:bottom w:val="nil"/>
              <w:right w:val="single" w:sz="4" w:space="0" w:color="auto"/>
            </w:tcBorders>
            <w:shd w:val="clear" w:color="auto" w:fill="auto"/>
            <w:vAlign w:val="center"/>
            <w:hideMark/>
          </w:tcPr>
          <w:p w14:paraId="3A88F444"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3,276</w:t>
            </w:r>
          </w:p>
        </w:tc>
        <w:tc>
          <w:tcPr>
            <w:tcW w:w="1083" w:type="dxa"/>
            <w:tcBorders>
              <w:top w:val="nil"/>
              <w:left w:val="nil"/>
              <w:bottom w:val="nil"/>
              <w:right w:val="nil"/>
            </w:tcBorders>
            <w:shd w:val="clear" w:color="auto" w:fill="auto"/>
            <w:vAlign w:val="center"/>
            <w:hideMark/>
          </w:tcPr>
          <w:p w14:paraId="330FA75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7A93E89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2,324</w:t>
            </w:r>
          </w:p>
        </w:tc>
        <w:tc>
          <w:tcPr>
            <w:tcW w:w="1090" w:type="dxa"/>
            <w:tcBorders>
              <w:top w:val="nil"/>
              <w:left w:val="nil"/>
              <w:bottom w:val="nil"/>
              <w:right w:val="nil"/>
            </w:tcBorders>
            <w:shd w:val="clear" w:color="auto" w:fill="auto"/>
            <w:vAlign w:val="center"/>
            <w:hideMark/>
          </w:tcPr>
          <w:p w14:paraId="174E818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952</w:t>
            </w:r>
          </w:p>
        </w:tc>
        <w:tc>
          <w:tcPr>
            <w:tcW w:w="1097" w:type="dxa"/>
            <w:tcBorders>
              <w:top w:val="nil"/>
              <w:left w:val="nil"/>
              <w:bottom w:val="nil"/>
              <w:right w:val="nil"/>
            </w:tcBorders>
            <w:shd w:val="clear" w:color="auto" w:fill="auto"/>
            <w:vAlign w:val="center"/>
            <w:hideMark/>
          </w:tcPr>
          <w:p w14:paraId="39CB28E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41EDD7A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5C75F28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33E7453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3,276</w:t>
            </w:r>
          </w:p>
        </w:tc>
        <w:tc>
          <w:tcPr>
            <w:tcW w:w="1105" w:type="dxa"/>
            <w:tcBorders>
              <w:top w:val="nil"/>
              <w:left w:val="nil"/>
              <w:bottom w:val="nil"/>
              <w:right w:val="single" w:sz="4" w:space="0" w:color="auto"/>
            </w:tcBorders>
            <w:shd w:val="clear" w:color="auto" w:fill="auto"/>
            <w:vAlign w:val="center"/>
            <w:hideMark/>
          </w:tcPr>
          <w:p w14:paraId="4A56628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304CDFFE"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04A2910"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Council Buildings Statutory Compliance</w:t>
            </w:r>
          </w:p>
        </w:tc>
        <w:tc>
          <w:tcPr>
            <w:tcW w:w="1086" w:type="dxa"/>
            <w:tcBorders>
              <w:top w:val="nil"/>
              <w:left w:val="single" w:sz="4" w:space="0" w:color="auto"/>
              <w:bottom w:val="nil"/>
              <w:right w:val="single" w:sz="4" w:space="0" w:color="auto"/>
            </w:tcBorders>
            <w:shd w:val="clear" w:color="auto" w:fill="auto"/>
            <w:vAlign w:val="center"/>
            <w:hideMark/>
          </w:tcPr>
          <w:p w14:paraId="48161F42"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95</w:t>
            </w:r>
          </w:p>
        </w:tc>
        <w:tc>
          <w:tcPr>
            <w:tcW w:w="1083" w:type="dxa"/>
            <w:tcBorders>
              <w:top w:val="nil"/>
              <w:left w:val="nil"/>
              <w:bottom w:val="nil"/>
              <w:right w:val="nil"/>
            </w:tcBorders>
            <w:shd w:val="clear" w:color="auto" w:fill="auto"/>
            <w:vAlign w:val="center"/>
            <w:hideMark/>
          </w:tcPr>
          <w:p w14:paraId="13B9F5A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011D6D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48</w:t>
            </w:r>
          </w:p>
        </w:tc>
        <w:tc>
          <w:tcPr>
            <w:tcW w:w="1090" w:type="dxa"/>
            <w:tcBorders>
              <w:top w:val="nil"/>
              <w:left w:val="nil"/>
              <w:bottom w:val="nil"/>
              <w:right w:val="nil"/>
            </w:tcBorders>
            <w:shd w:val="clear" w:color="auto" w:fill="auto"/>
            <w:vAlign w:val="center"/>
            <w:hideMark/>
          </w:tcPr>
          <w:p w14:paraId="276CDC4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47</w:t>
            </w:r>
          </w:p>
        </w:tc>
        <w:tc>
          <w:tcPr>
            <w:tcW w:w="1097" w:type="dxa"/>
            <w:tcBorders>
              <w:top w:val="nil"/>
              <w:left w:val="nil"/>
              <w:bottom w:val="nil"/>
              <w:right w:val="nil"/>
            </w:tcBorders>
            <w:shd w:val="clear" w:color="auto" w:fill="auto"/>
            <w:vAlign w:val="center"/>
            <w:hideMark/>
          </w:tcPr>
          <w:p w14:paraId="164AD97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5085B65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34B1416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0F2815A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95</w:t>
            </w:r>
          </w:p>
        </w:tc>
        <w:tc>
          <w:tcPr>
            <w:tcW w:w="1105" w:type="dxa"/>
            <w:tcBorders>
              <w:top w:val="nil"/>
              <w:left w:val="nil"/>
              <w:bottom w:val="nil"/>
              <w:right w:val="single" w:sz="4" w:space="0" w:color="auto"/>
            </w:tcBorders>
            <w:shd w:val="clear" w:color="auto" w:fill="auto"/>
            <w:vAlign w:val="center"/>
            <w:hideMark/>
          </w:tcPr>
          <w:p w14:paraId="0FD3180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4C767A56"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1039CFE5"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Public Toilets Sassafras</w:t>
            </w:r>
          </w:p>
        </w:tc>
        <w:tc>
          <w:tcPr>
            <w:tcW w:w="1086" w:type="dxa"/>
            <w:tcBorders>
              <w:top w:val="nil"/>
              <w:left w:val="single" w:sz="4" w:space="0" w:color="auto"/>
              <w:bottom w:val="nil"/>
              <w:right w:val="single" w:sz="4" w:space="0" w:color="auto"/>
            </w:tcBorders>
            <w:shd w:val="clear" w:color="auto" w:fill="auto"/>
            <w:vAlign w:val="center"/>
            <w:hideMark/>
          </w:tcPr>
          <w:p w14:paraId="14E935A6"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500</w:t>
            </w:r>
          </w:p>
        </w:tc>
        <w:tc>
          <w:tcPr>
            <w:tcW w:w="1083" w:type="dxa"/>
            <w:tcBorders>
              <w:top w:val="nil"/>
              <w:left w:val="nil"/>
              <w:bottom w:val="nil"/>
              <w:right w:val="nil"/>
            </w:tcBorders>
            <w:shd w:val="clear" w:color="auto" w:fill="auto"/>
            <w:vAlign w:val="center"/>
            <w:hideMark/>
          </w:tcPr>
          <w:p w14:paraId="51BBD04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2D32561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500</w:t>
            </w:r>
          </w:p>
        </w:tc>
        <w:tc>
          <w:tcPr>
            <w:tcW w:w="1090" w:type="dxa"/>
            <w:tcBorders>
              <w:top w:val="nil"/>
              <w:left w:val="nil"/>
              <w:bottom w:val="nil"/>
              <w:right w:val="nil"/>
            </w:tcBorders>
            <w:shd w:val="clear" w:color="auto" w:fill="auto"/>
            <w:vAlign w:val="center"/>
            <w:hideMark/>
          </w:tcPr>
          <w:p w14:paraId="7F1D747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2809D75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1C9703D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87B23C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5718468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500</w:t>
            </w:r>
          </w:p>
        </w:tc>
        <w:tc>
          <w:tcPr>
            <w:tcW w:w="1105" w:type="dxa"/>
            <w:tcBorders>
              <w:top w:val="nil"/>
              <w:left w:val="nil"/>
              <w:bottom w:val="nil"/>
              <w:right w:val="single" w:sz="4" w:space="0" w:color="auto"/>
            </w:tcBorders>
            <w:shd w:val="clear" w:color="auto" w:fill="auto"/>
            <w:vAlign w:val="center"/>
            <w:hideMark/>
          </w:tcPr>
          <w:p w14:paraId="5955D26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41AD806B"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78400DCE"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Public Toilets Wandin North</w:t>
            </w:r>
          </w:p>
        </w:tc>
        <w:tc>
          <w:tcPr>
            <w:tcW w:w="1086" w:type="dxa"/>
            <w:tcBorders>
              <w:top w:val="nil"/>
              <w:left w:val="single" w:sz="4" w:space="0" w:color="auto"/>
              <w:bottom w:val="nil"/>
              <w:right w:val="single" w:sz="4" w:space="0" w:color="auto"/>
            </w:tcBorders>
            <w:shd w:val="clear" w:color="auto" w:fill="auto"/>
            <w:vAlign w:val="center"/>
            <w:hideMark/>
          </w:tcPr>
          <w:p w14:paraId="4C5E8C80"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250</w:t>
            </w:r>
          </w:p>
        </w:tc>
        <w:tc>
          <w:tcPr>
            <w:tcW w:w="1083" w:type="dxa"/>
            <w:tcBorders>
              <w:top w:val="nil"/>
              <w:left w:val="nil"/>
              <w:bottom w:val="nil"/>
              <w:right w:val="nil"/>
            </w:tcBorders>
            <w:shd w:val="clear" w:color="auto" w:fill="auto"/>
            <w:vAlign w:val="center"/>
            <w:hideMark/>
          </w:tcPr>
          <w:p w14:paraId="6240DD4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D767B6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250</w:t>
            </w:r>
          </w:p>
        </w:tc>
        <w:tc>
          <w:tcPr>
            <w:tcW w:w="1090" w:type="dxa"/>
            <w:tcBorders>
              <w:top w:val="nil"/>
              <w:left w:val="nil"/>
              <w:bottom w:val="nil"/>
              <w:right w:val="nil"/>
            </w:tcBorders>
            <w:shd w:val="clear" w:color="auto" w:fill="auto"/>
            <w:vAlign w:val="center"/>
            <w:hideMark/>
          </w:tcPr>
          <w:p w14:paraId="756A2E7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0585365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28185F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1DFDF61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32D7305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250</w:t>
            </w:r>
          </w:p>
        </w:tc>
        <w:tc>
          <w:tcPr>
            <w:tcW w:w="1105" w:type="dxa"/>
            <w:tcBorders>
              <w:top w:val="nil"/>
              <w:left w:val="nil"/>
              <w:bottom w:val="nil"/>
              <w:right w:val="single" w:sz="4" w:space="0" w:color="auto"/>
            </w:tcBorders>
            <w:shd w:val="clear" w:color="auto" w:fill="auto"/>
            <w:vAlign w:val="center"/>
            <w:hideMark/>
          </w:tcPr>
          <w:p w14:paraId="04656A5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235FB2EF" w14:textId="77777777" w:rsidTr="0035488F">
        <w:trPr>
          <w:trHeight w:val="270"/>
        </w:trPr>
        <w:tc>
          <w:tcPr>
            <w:tcW w:w="4133" w:type="dxa"/>
            <w:tcBorders>
              <w:top w:val="nil"/>
              <w:left w:val="single" w:sz="4" w:space="0" w:color="auto"/>
              <w:bottom w:val="single" w:sz="8" w:space="0" w:color="000000"/>
              <w:right w:val="nil"/>
            </w:tcBorders>
            <w:shd w:val="clear" w:color="auto" w:fill="auto"/>
            <w:vAlign w:val="center"/>
            <w:hideMark/>
          </w:tcPr>
          <w:p w14:paraId="38246988"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Upwey Men's Shed</w:t>
            </w:r>
          </w:p>
        </w:tc>
        <w:tc>
          <w:tcPr>
            <w:tcW w:w="1086" w:type="dxa"/>
            <w:tcBorders>
              <w:top w:val="nil"/>
              <w:left w:val="single" w:sz="4" w:space="0" w:color="auto"/>
              <w:bottom w:val="single" w:sz="8" w:space="0" w:color="000000"/>
              <w:right w:val="single" w:sz="4" w:space="0" w:color="auto"/>
            </w:tcBorders>
            <w:shd w:val="clear" w:color="auto" w:fill="auto"/>
            <w:vAlign w:val="center"/>
            <w:hideMark/>
          </w:tcPr>
          <w:p w14:paraId="67F14605"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50</w:t>
            </w:r>
          </w:p>
        </w:tc>
        <w:tc>
          <w:tcPr>
            <w:tcW w:w="1083" w:type="dxa"/>
            <w:tcBorders>
              <w:top w:val="nil"/>
              <w:left w:val="nil"/>
              <w:bottom w:val="single" w:sz="8" w:space="0" w:color="000000"/>
              <w:right w:val="nil"/>
            </w:tcBorders>
            <w:shd w:val="clear" w:color="auto" w:fill="auto"/>
            <w:vAlign w:val="center"/>
            <w:hideMark/>
          </w:tcPr>
          <w:p w14:paraId="2E180FD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single" w:sz="8" w:space="0" w:color="000000"/>
              <w:right w:val="nil"/>
            </w:tcBorders>
            <w:shd w:val="clear" w:color="auto" w:fill="auto"/>
            <w:vAlign w:val="center"/>
            <w:hideMark/>
          </w:tcPr>
          <w:p w14:paraId="6C23DB9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35</w:t>
            </w:r>
          </w:p>
        </w:tc>
        <w:tc>
          <w:tcPr>
            <w:tcW w:w="1090" w:type="dxa"/>
            <w:tcBorders>
              <w:top w:val="nil"/>
              <w:left w:val="nil"/>
              <w:bottom w:val="single" w:sz="8" w:space="0" w:color="000000"/>
              <w:right w:val="nil"/>
            </w:tcBorders>
            <w:shd w:val="clear" w:color="auto" w:fill="auto"/>
            <w:vAlign w:val="center"/>
            <w:hideMark/>
          </w:tcPr>
          <w:p w14:paraId="36ACADD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15</w:t>
            </w:r>
          </w:p>
        </w:tc>
        <w:tc>
          <w:tcPr>
            <w:tcW w:w="1097" w:type="dxa"/>
            <w:tcBorders>
              <w:top w:val="nil"/>
              <w:left w:val="nil"/>
              <w:bottom w:val="single" w:sz="8" w:space="0" w:color="000000"/>
              <w:right w:val="nil"/>
            </w:tcBorders>
            <w:shd w:val="clear" w:color="auto" w:fill="auto"/>
            <w:vAlign w:val="center"/>
            <w:hideMark/>
          </w:tcPr>
          <w:p w14:paraId="1996C82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single" w:sz="8" w:space="0" w:color="000000"/>
              <w:right w:val="nil"/>
            </w:tcBorders>
            <w:shd w:val="clear" w:color="auto" w:fill="auto"/>
            <w:vAlign w:val="center"/>
            <w:hideMark/>
          </w:tcPr>
          <w:p w14:paraId="488899D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single" w:sz="8" w:space="0" w:color="000000"/>
              <w:right w:val="nil"/>
            </w:tcBorders>
            <w:shd w:val="clear" w:color="auto" w:fill="auto"/>
            <w:vAlign w:val="center"/>
            <w:hideMark/>
          </w:tcPr>
          <w:p w14:paraId="3B81BC1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single" w:sz="8" w:space="0" w:color="000000"/>
              <w:right w:val="nil"/>
            </w:tcBorders>
            <w:shd w:val="clear" w:color="auto" w:fill="auto"/>
            <w:vAlign w:val="center"/>
            <w:hideMark/>
          </w:tcPr>
          <w:p w14:paraId="7B1AB8E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50</w:t>
            </w:r>
          </w:p>
        </w:tc>
        <w:tc>
          <w:tcPr>
            <w:tcW w:w="1105" w:type="dxa"/>
            <w:tcBorders>
              <w:top w:val="nil"/>
              <w:left w:val="nil"/>
              <w:bottom w:val="single" w:sz="8" w:space="0" w:color="000000"/>
              <w:right w:val="single" w:sz="4" w:space="0" w:color="auto"/>
            </w:tcBorders>
            <w:shd w:val="clear" w:color="auto" w:fill="auto"/>
            <w:vAlign w:val="center"/>
            <w:hideMark/>
          </w:tcPr>
          <w:p w14:paraId="4B33F58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5B0ADAE6" w14:textId="77777777" w:rsidTr="0035488F">
        <w:trPr>
          <w:trHeight w:val="270"/>
        </w:trPr>
        <w:tc>
          <w:tcPr>
            <w:tcW w:w="4133" w:type="dxa"/>
            <w:tcBorders>
              <w:top w:val="nil"/>
              <w:left w:val="single" w:sz="4" w:space="0" w:color="auto"/>
              <w:bottom w:val="single" w:sz="8" w:space="0" w:color="auto"/>
              <w:right w:val="nil"/>
            </w:tcBorders>
            <w:shd w:val="clear" w:color="auto" w:fill="auto"/>
            <w:vAlign w:val="center"/>
            <w:hideMark/>
          </w:tcPr>
          <w:p w14:paraId="296041B5"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TOTAL PROPERTY</w:t>
            </w:r>
          </w:p>
        </w:tc>
        <w:tc>
          <w:tcPr>
            <w:tcW w:w="1086" w:type="dxa"/>
            <w:tcBorders>
              <w:top w:val="nil"/>
              <w:left w:val="single" w:sz="4" w:space="0" w:color="auto"/>
              <w:bottom w:val="single" w:sz="8" w:space="0" w:color="auto"/>
              <w:right w:val="single" w:sz="4" w:space="0" w:color="auto"/>
            </w:tcBorders>
            <w:shd w:val="clear" w:color="auto" w:fill="auto"/>
            <w:vAlign w:val="center"/>
            <w:hideMark/>
          </w:tcPr>
          <w:p w14:paraId="6CC59026"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14,107</w:t>
            </w:r>
          </w:p>
        </w:tc>
        <w:tc>
          <w:tcPr>
            <w:tcW w:w="1083" w:type="dxa"/>
            <w:tcBorders>
              <w:top w:val="nil"/>
              <w:left w:val="nil"/>
              <w:bottom w:val="single" w:sz="8" w:space="0" w:color="auto"/>
              <w:right w:val="nil"/>
            </w:tcBorders>
            <w:shd w:val="clear" w:color="auto" w:fill="auto"/>
            <w:vAlign w:val="center"/>
            <w:hideMark/>
          </w:tcPr>
          <w:p w14:paraId="7237E203"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161</w:t>
            </w:r>
          </w:p>
        </w:tc>
        <w:tc>
          <w:tcPr>
            <w:tcW w:w="1090" w:type="dxa"/>
            <w:tcBorders>
              <w:top w:val="nil"/>
              <w:left w:val="nil"/>
              <w:bottom w:val="single" w:sz="8" w:space="0" w:color="auto"/>
              <w:right w:val="nil"/>
            </w:tcBorders>
            <w:shd w:val="clear" w:color="auto" w:fill="auto"/>
            <w:vAlign w:val="center"/>
            <w:hideMark/>
          </w:tcPr>
          <w:p w14:paraId="64E66F9E"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7,428</w:t>
            </w:r>
          </w:p>
        </w:tc>
        <w:tc>
          <w:tcPr>
            <w:tcW w:w="1090" w:type="dxa"/>
            <w:tcBorders>
              <w:top w:val="nil"/>
              <w:left w:val="nil"/>
              <w:bottom w:val="single" w:sz="8" w:space="0" w:color="auto"/>
              <w:right w:val="nil"/>
            </w:tcBorders>
            <w:shd w:val="clear" w:color="auto" w:fill="auto"/>
            <w:vAlign w:val="center"/>
            <w:hideMark/>
          </w:tcPr>
          <w:p w14:paraId="7754FB34"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6,305</w:t>
            </w:r>
          </w:p>
        </w:tc>
        <w:tc>
          <w:tcPr>
            <w:tcW w:w="1097" w:type="dxa"/>
            <w:tcBorders>
              <w:top w:val="nil"/>
              <w:left w:val="nil"/>
              <w:bottom w:val="single" w:sz="8" w:space="0" w:color="auto"/>
              <w:right w:val="nil"/>
            </w:tcBorders>
            <w:shd w:val="clear" w:color="auto" w:fill="auto"/>
            <w:vAlign w:val="center"/>
            <w:hideMark/>
          </w:tcPr>
          <w:p w14:paraId="1235EEEF"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213</w:t>
            </w:r>
          </w:p>
        </w:tc>
        <w:tc>
          <w:tcPr>
            <w:tcW w:w="1084" w:type="dxa"/>
            <w:tcBorders>
              <w:top w:val="nil"/>
              <w:left w:val="single" w:sz="4" w:space="0" w:color="auto"/>
              <w:bottom w:val="single" w:sz="8" w:space="0" w:color="auto"/>
              <w:right w:val="nil"/>
            </w:tcBorders>
            <w:shd w:val="clear" w:color="auto" w:fill="auto"/>
            <w:vAlign w:val="center"/>
            <w:hideMark/>
          </w:tcPr>
          <w:p w14:paraId="3A1BEFD0"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4,776</w:t>
            </w:r>
          </w:p>
        </w:tc>
        <w:tc>
          <w:tcPr>
            <w:tcW w:w="1265" w:type="dxa"/>
            <w:tcBorders>
              <w:top w:val="nil"/>
              <w:left w:val="nil"/>
              <w:bottom w:val="single" w:sz="8" w:space="0" w:color="auto"/>
              <w:right w:val="nil"/>
            </w:tcBorders>
            <w:shd w:val="clear" w:color="auto" w:fill="auto"/>
            <w:vAlign w:val="center"/>
            <w:hideMark/>
          </w:tcPr>
          <w:p w14:paraId="5CCBBFC0"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0</w:t>
            </w:r>
          </w:p>
        </w:tc>
        <w:tc>
          <w:tcPr>
            <w:tcW w:w="1087" w:type="dxa"/>
            <w:tcBorders>
              <w:top w:val="nil"/>
              <w:left w:val="nil"/>
              <w:bottom w:val="single" w:sz="8" w:space="0" w:color="auto"/>
              <w:right w:val="nil"/>
            </w:tcBorders>
            <w:shd w:val="clear" w:color="auto" w:fill="auto"/>
            <w:vAlign w:val="center"/>
            <w:hideMark/>
          </w:tcPr>
          <w:p w14:paraId="0F8803A4"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6,401</w:t>
            </w:r>
          </w:p>
        </w:tc>
        <w:tc>
          <w:tcPr>
            <w:tcW w:w="1105" w:type="dxa"/>
            <w:tcBorders>
              <w:top w:val="nil"/>
              <w:left w:val="nil"/>
              <w:bottom w:val="single" w:sz="8" w:space="0" w:color="auto"/>
              <w:right w:val="single" w:sz="4" w:space="0" w:color="auto"/>
            </w:tcBorders>
            <w:shd w:val="clear" w:color="auto" w:fill="auto"/>
            <w:vAlign w:val="center"/>
            <w:hideMark/>
          </w:tcPr>
          <w:p w14:paraId="70006AB7"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2,930</w:t>
            </w:r>
          </w:p>
        </w:tc>
      </w:tr>
      <w:tr w:rsidR="005522EB" w:rsidRPr="005522EB" w14:paraId="166DDD82"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15B2B37C"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PLANT AND EQUIPMENT</w:t>
            </w:r>
          </w:p>
        </w:tc>
        <w:tc>
          <w:tcPr>
            <w:tcW w:w="1086" w:type="dxa"/>
            <w:tcBorders>
              <w:top w:val="nil"/>
              <w:left w:val="single" w:sz="4" w:space="0" w:color="auto"/>
              <w:bottom w:val="nil"/>
              <w:right w:val="single" w:sz="4" w:space="0" w:color="auto"/>
            </w:tcBorders>
            <w:shd w:val="clear" w:color="auto" w:fill="auto"/>
            <w:vAlign w:val="center"/>
            <w:hideMark/>
          </w:tcPr>
          <w:p w14:paraId="039C5047" w14:textId="77777777" w:rsidR="005522EB" w:rsidRPr="005522EB" w:rsidRDefault="005522EB" w:rsidP="005522EB">
            <w:pPr>
              <w:jc w:val="right"/>
              <w:rPr>
                <w:rFonts w:ascii="Arial" w:hAnsi="Arial" w:cs="Arial"/>
                <w:b/>
                <w:bCs/>
                <w:color w:val="000000"/>
                <w:sz w:val="16"/>
                <w:szCs w:val="16"/>
                <w:lang w:eastAsia="en-AU"/>
              </w:rPr>
            </w:pPr>
            <w:r w:rsidRPr="005522EB">
              <w:rPr>
                <w:rFonts w:ascii="Arial" w:hAnsi="Arial" w:cs="Arial"/>
                <w:b/>
                <w:bCs/>
                <w:color w:val="000000"/>
                <w:sz w:val="16"/>
                <w:szCs w:val="16"/>
                <w:lang w:eastAsia="en-AU"/>
              </w:rPr>
              <w:t> </w:t>
            </w:r>
          </w:p>
        </w:tc>
        <w:tc>
          <w:tcPr>
            <w:tcW w:w="1083" w:type="dxa"/>
            <w:tcBorders>
              <w:top w:val="nil"/>
              <w:left w:val="nil"/>
              <w:bottom w:val="nil"/>
              <w:right w:val="nil"/>
            </w:tcBorders>
            <w:shd w:val="clear" w:color="auto" w:fill="auto"/>
            <w:vAlign w:val="center"/>
            <w:hideMark/>
          </w:tcPr>
          <w:p w14:paraId="1EC05810" w14:textId="77777777" w:rsidR="005522EB" w:rsidRPr="005522EB" w:rsidRDefault="005522EB" w:rsidP="005522EB">
            <w:pPr>
              <w:jc w:val="right"/>
              <w:rPr>
                <w:rFonts w:ascii="Arial" w:hAnsi="Arial" w:cs="Arial"/>
                <w:b/>
                <w:bCs/>
                <w:color w:val="000000"/>
                <w:sz w:val="16"/>
                <w:szCs w:val="16"/>
                <w:lang w:eastAsia="en-AU"/>
              </w:rPr>
            </w:pPr>
          </w:p>
        </w:tc>
        <w:tc>
          <w:tcPr>
            <w:tcW w:w="1090" w:type="dxa"/>
            <w:tcBorders>
              <w:top w:val="nil"/>
              <w:left w:val="nil"/>
              <w:bottom w:val="nil"/>
              <w:right w:val="nil"/>
            </w:tcBorders>
            <w:shd w:val="clear" w:color="auto" w:fill="auto"/>
            <w:vAlign w:val="center"/>
            <w:hideMark/>
          </w:tcPr>
          <w:p w14:paraId="53FF0DFE" w14:textId="77777777" w:rsidR="005522EB" w:rsidRPr="005522EB" w:rsidRDefault="005522EB" w:rsidP="005522EB">
            <w:pPr>
              <w:jc w:val="right"/>
              <w:rPr>
                <w:rFonts w:ascii="Times New Roman" w:hAnsi="Times New Roman"/>
                <w:sz w:val="20"/>
                <w:lang w:eastAsia="en-AU"/>
              </w:rPr>
            </w:pPr>
          </w:p>
        </w:tc>
        <w:tc>
          <w:tcPr>
            <w:tcW w:w="1090" w:type="dxa"/>
            <w:tcBorders>
              <w:top w:val="nil"/>
              <w:left w:val="nil"/>
              <w:bottom w:val="nil"/>
              <w:right w:val="nil"/>
            </w:tcBorders>
            <w:shd w:val="clear" w:color="auto" w:fill="auto"/>
            <w:vAlign w:val="center"/>
            <w:hideMark/>
          </w:tcPr>
          <w:p w14:paraId="7AC89B3E" w14:textId="77777777" w:rsidR="005522EB" w:rsidRPr="005522EB" w:rsidRDefault="005522EB" w:rsidP="005522EB">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7CF88EC8" w14:textId="77777777" w:rsidR="005522EB" w:rsidRPr="005522EB" w:rsidRDefault="005522EB" w:rsidP="005522EB">
            <w:pPr>
              <w:jc w:val="right"/>
              <w:rPr>
                <w:rFonts w:ascii="Times New Roman" w:hAnsi="Times New Roman"/>
                <w:sz w:val="20"/>
                <w:lang w:eastAsia="en-AU"/>
              </w:rPr>
            </w:pPr>
          </w:p>
        </w:tc>
        <w:tc>
          <w:tcPr>
            <w:tcW w:w="1084" w:type="dxa"/>
            <w:tcBorders>
              <w:top w:val="nil"/>
              <w:left w:val="single" w:sz="4" w:space="0" w:color="auto"/>
              <w:bottom w:val="nil"/>
              <w:right w:val="nil"/>
            </w:tcBorders>
            <w:shd w:val="clear" w:color="auto" w:fill="auto"/>
            <w:vAlign w:val="center"/>
            <w:hideMark/>
          </w:tcPr>
          <w:p w14:paraId="668A993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6E240DD2" w14:textId="77777777" w:rsidR="005522EB" w:rsidRPr="005522EB" w:rsidRDefault="005522EB" w:rsidP="005522EB">
            <w:pPr>
              <w:jc w:val="right"/>
              <w:rPr>
                <w:rFonts w:ascii="Arial" w:hAnsi="Arial" w:cs="Arial"/>
                <w:color w:val="000000"/>
                <w:sz w:val="16"/>
                <w:szCs w:val="16"/>
                <w:lang w:eastAsia="en-AU"/>
              </w:rPr>
            </w:pPr>
          </w:p>
        </w:tc>
        <w:tc>
          <w:tcPr>
            <w:tcW w:w="1087" w:type="dxa"/>
            <w:tcBorders>
              <w:top w:val="nil"/>
              <w:left w:val="nil"/>
              <w:bottom w:val="nil"/>
              <w:right w:val="nil"/>
            </w:tcBorders>
            <w:shd w:val="clear" w:color="auto" w:fill="auto"/>
            <w:vAlign w:val="center"/>
            <w:hideMark/>
          </w:tcPr>
          <w:p w14:paraId="78331863" w14:textId="77777777" w:rsidR="005522EB" w:rsidRPr="005522EB" w:rsidRDefault="005522EB" w:rsidP="005522EB">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5B3B8BC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r>
      <w:tr w:rsidR="005522EB" w:rsidRPr="005522EB" w14:paraId="47854EF2"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0FD78F02"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Plant, Machinery and Equipment</w:t>
            </w:r>
          </w:p>
        </w:tc>
        <w:tc>
          <w:tcPr>
            <w:tcW w:w="1086" w:type="dxa"/>
            <w:tcBorders>
              <w:top w:val="nil"/>
              <w:left w:val="single" w:sz="4" w:space="0" w:color="auto"/>
              <w:bottom w:val="nil"/>
              <w:right w:val="single" w:sz="4" w:space="0" w:color="auto"/>
            </w:tcBorders>
            <w:shd w:val="clear" w:color="auto" w:fill="auto"/>
            <w:vAlign w:val="center"/>
            <w:hideMark/>
          </w:tcPr>
          <w:p w14:paraId="5B95FDD7" w14:textId="77777777" w:rsidR="005522EB" w:rsidRPr="005522EB" w:rsidRDefault="005522EB" w:rsidP="005522EB">
            <w:pPr>
              <w:jc w:val="right"/>
              <w:rPr>
                <w:rFonts w:ascii="Arial" w:hAnsi="Arial" w:cs="Arial"/>
                <w:b/>
                <w:bCs/>
                <w:color w:val="000000"/>
                <w:sz w:val="16"/>
                <w:szCs w:val="16"/>
                <w:lang w:eastAsia="en-AU"/>
              </w:rPr>
            </w:pPr>
            <w:r w:rsidRPr="005522EB">
              <w:rPr>
                <w:rFonts w:ascii="Arial" w:hAnsi="Arial" w:cs="Arial"/>
                <w:b/>
                <w:bCs/>
                <w:color w:val="000000"/>
                <w:sz w:val="16"/>
                <w:szCs w:val="16"/>
                <w:lang w:eastAsia="en-AU"/>
              </w:rPr>
              <w:t> </w:t>
            </w:r>
          </w:p>
        </w:tc>
        <w:tc>
          <w:tcPr>
            <w:tcW w:w="1083" w:type="dxa"/>
            <w:tcBorders>
              <w:top w:val="nil"/>
              <w:left w:val="nil"/>
              <w:bottom w:val="nil"/>
              <w:right w:val="nil"/>
            </w:tcBorders>
            <w:shd w:val="clear" w:color="auto" w:fill="auto"/>
            <w:vAlign w:val="center"/>
            <w:hideMark/>
          </w:tcPr>
          <w:p w14:paraId="24381133" w14:textId="77777777" w:rsidR="005522EB" w:rsidRPr="005522EB" w:rsidRDefault="005522EB" w:rsidP="005522EB">
            <w:pPr>
              <w:jc w:val="right"/>
              <w:rPr>
                <w:rFonts w:ascii="Arial" w:hAnsi="Arial" w:cs="Arial"/>
                <w:b/>
                <w:bCs/>
                <w:color w:val="000000"/>
                <w:sz w:val="16"/>
                <w:szCs w:val="16"/>
                <w:lang w:eastAsia="en-AU"/>
              </w:rPr>
            </w:pPr>
          </w:p>
        </w:tc>
        <w:tc>
          <w:tcPr>
            <w:tcW w:w="1090" w:type="dxa"/>
            <w:tcBorders>
              <w:top w:val="nil"/>
              <w:left w:val="nil"/>
              <w:bottom w:val="nil"/>
              <w:right w:val="nil"/>
            </w:tcBorders>
            <w:shd w:val="clear" w:color="auto" w:fill="auto"/>
            <w:vAlign w:val="center"/>
            <w:hideMark/>
          </w:tcPr>
          <w:p w14:paraId="15F8A12E" w14:textId="77777777" w:rsidR="005522EB" w:rsidRPr="005522EB" w:rsidRDefault="005522EB" w:rsidP="005522EB">
            <w:pPr>
              <w:jc w:val="right"/>
              <w:rPr>
                <w:rFonts w:ascii="Times New Roman" w:hAnsi="Times New Roman"/>
                <w:sz w:val="20"/>
                <w:lang w:eastAsia="en-AU"/>
              </w:rPr>
            </w:pPr>
          </w:p>
        </w:tc>
        <w:tc>
          <w:tcPr>
            <w:tcW w:w="1090" w:type="dxa"/>
            <w:tcBorders>
              <w:top w:val="nil"/>
              <w:left w:val="nil"/>
              <w:bottom w:val="nil"/>
              <w:right w:val="nil"/>
            </w:tcBorders>
            <w:shd w:val="clear" w:color="auto" w:fill="auto"/>
            <w:vAlign w:val="center"/>
            <w:hideMark/>
          </w:tcPr>
          <w:p w14:paraId="7E4C1868" w14:textId="77777777" w:rsidR="005522EB" w:rsidRPr="005522EB" w:rsidRDefault="005522EB" w:rsidP="005522EB">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48513E8C" w14:textId="77777777" w:rsidR="005522EB" w:rsidRPr="005522EB" w:rsidRDefault="005522EB" w:rsidP="005522EB">
            <w:pPr>
              <w:jc w:val="right"/>
              <w:rPr>
                <w:rFonts w:ascii="Times New Roman" w:hAnsi="Times New Roman"/>
                <w:sz w:val="20"/>
                <w:lang w:eastAsia="en-AU"/>
              </w:rPr>
            </w:pPr>
          </w:p>
        </w:tc>
        <w:tc>
          <w:tcPr>
            <w:tcW w:w="1084" w:type="dxa"/>
            <w:tcBorders>
              <w:top w:val="nil"/>
              <w:left w:val="single" w:sz="4" w:space="0" w:color="auto"/>
              <w:bottom w:val="nil"/>
              <w:right w:val="nil"/>
            </w:tcBorders>
            <w:shd w:val="clear" w:color="auto" w:fill="auto"/>
            <w:vAlign w:val="center"/>
            <w:hideMark/>
          </w:tcPr>
          <w:p w14:paraId="6FD968EF"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029B7E22" w14:textId="77777777" w:rsidR="005522EB" w:rsidRPr="005522EB" w:rsidRDefault="005522EB" w:rsidP="005522EB">
            <w:pPr>
              <w:jc w:val="right"/>
              <w:rPr>
                <w:rFonts w:ascii="Arial" w:hAnsi="Arial" w:cs="Arial"/>
                <w:color w:val="000000"/>
                <w:sz w:val="16"/>
                <w:szCs w:val="16"/>
                <w:lang w:eastAsia="en-AU"/>
              </w:rPr>
            </w:pPr>
          </w:p>
        </w:tc>
        <w:tc>
          <w:tcPr>
            <w:tcW w:w="1087" w:type="dxa"/>
            <w:tcBorders>
              <w:top w:val="nil"/>
              <w:left w:val="nil"/>
              <w:bottom w:val="nil"/>
              <w:right w:val="nil"/>
            </w:tcBorders>
            <w:shd w:val="clear" w:color="auto" w:fill="auto"/>
            <w:vAlign w:val="center"/>
            <w:hideMark/>
          </w:tcPr>
          <w:p w14:paraId="224281A5" w14:textId="77777777" w:rsidR="005522EB" w:rsidRPr="005522EB" w:rsidRDefault="005522EB" w:rsidP="005522EB">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6C745F9F"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r>
      <w:tr w:rsidR="005522EB" w:rsidRPr="005522EB" w14:paraId="76E78D19"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032813D"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Plant Replacement</w:t>
            </w:r>
          </w:p>
        </w:tc>
        <w:tc>
          <w:tcPr>
            <w:tcW w:w="1086" w:type="dxa"/>
            <w:tcBorders>
              <w:top w:val="nil"/>
              <w:left w:val="single" w:sz="4" w:space="0" w:color="auto"/>
              <w:bottom w:val="nil"/>
              <w:right w:val="single" w:sz="4" w:space="0" w:color="auto"/>
            </w:tcBorders>
            <w:shd w:val="clear" w:color="auto" w:fill="auto"/>
            <w:vAlign w:val="center"/>
            <w:hideMark/>
          </w:tcPr>
          <w:p w14:paraId="0C94ED83"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2,447</w:t>
            </w:r>
          </w:p>
        </w:tc>
        <w:tc>
          <w:tcPr>
            <w:tcW w:w="1083" w:type="dxa"/>
            <w:tcBorders>
              <w:top w:val="nil"/>
              <w:left w:val="nil"/>
              <w:bottom w:val="nil"/>
              <w:right w:val="nil"/>
            </w:tcBorders>
            <w:shd w:val="clear" w:color="auto" w:fill="auto"/>
            <w:vAlign w:val="center"/>
            <w:hideMark/>
          </w:tcPr>
          <w:p w14:paraId="486860B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753AAD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2,447</w:t>
            </w:r>
          </w:p>
        </w:tc>
        <w:tc>
          <w:tcPr>
            <w:tcW w:w="1090" w:type="dxa"/>
            <w:tcBorders>
              <w:top w:val="nil"/>
              <w:left w:val="nil"/>
              <w:bottom w:val="nil"/>
              <w:right w:val="nil"/>
            </w:tcBorders>
            <w:shd w:val="clear" w:color="auto" w:fill="auto"/>
            <w:vAlign w:val="center"/>
            <w:hideMark/>
          </w:tcPr>
          <w:p w14:paraId="0FCEE4B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0F27E5D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08A941E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051D16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3DDAFC6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2,447</w:t>
            </w:r>
          </w:p>
        </w:tc>
        <w:tc>
          <w:tcPr>
            <w:tcW w:w="1105" w:type="dxa"/>
            <w:tcBorders>
              <w:top w:val="nil"/>
              <w:left w:val="nil"/>
              <w:bottom w:val="nil"/>
              <w:right w:val="single" w:sz="4" w:space="0" w:color="auto"/>
            </w:tcBorders>
            <w:shd w:val="clear" w:color="auto" w:fill="auto"/>
            <w:vAlign w:val="center"/>
            <w:hideMark/>
          </w:tcPr>
          <w:p w14:paraId="1512377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4F63F22F"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2C1CFE5B"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Fixtures, Fittings and Furniture</w:t>
            </w:r>
          </w:p>
        </w:tc>
        <w:tc>
          <w:tcPr>
            <w:tcW w:w="1086" w:type="dxa"/>
            <w:tcBorders>
              <w:top w:val="nil"/>
              <w:left w:val="single" w:sz="4" w:space="0" w:color="auto"/>
              <w:bottom w:val="nil"/>
              <w:right w:val="single" w:sz="4" w:space="0" w:color="auto"/>
            </w:tcBorders>
            <w:shd w:val="clear" w:color="auto" w:fill="auto"/>
            <w:vAlign w:val="center"/>
            <w:hideMark/>
          </w:tcPr>
          <w:p w14:paraId="6F56AFB7"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 </w:t>
            </w:r>
          </w:p>
        </w:tc>
        <w:tc>
          <w:tcPr>
            <w:tcW w:w="1083" w:type="dxa"/>
            <w:tcBorders>
              <w:top w:val="nil"/>
              <w:left w:val="nil"/>
              <w:bottom w:val="nil"/>
              <w:right w:val="nil"/>
            </w:tcBorders>
            <w:shd w:val="clear" w:color="auto" w:fill="auto"/>
            <w:vAlign w:val="center"/>
            <w:hideMark/>
          </w:tcPr>
          <w:p w14:paraId="6B9FE455" w14:textId="77777777" w:rsidR="005522EB" w:rsidRPr="005522EB" w:rsidRDefault="005522EB" w:rsidP="005522EB">
            <w:pPr>
              <w:jc w:val="right"/>
              <w:rPr>
                <w:rFonts w:ascii="Arial" w:hAnsi="Arial" w:cs="Arial"/>
                <w:b/>
                <w:bCs/>
                <w:sz w:val="16"/>
                <w:szCs w:val="16"/>
                <w:lang w:eastAsia="en-AU"/>
              </w:rPr>
            </w:pPr>
          </w:p>
        </w:tc>
        <w:tc>
          <w:tcPr>
            <w:tcW w:w="1090" w:type="dxa"/>
            <w:tcBorders>
              <w:top w:val="nil"/>
              <w:left w:val="nil"/>
              <w:bottom w:val="nil"/>
              <w:right w:val="nil"/>
            </w:tcBorders>
            <w:shd w:val="clear" w:color="auto" w:fill="auto"/>
            <w:vAlign w:val="center"/>
            <w:hideMark/>
          </w:tcPr>
          <w:p w14:paraId="70077D99" w14:textId="77777777" w:rsidR="005522EB" w:rsidRPr="005522EB" w:rsidRDefault="005522EB" w:rsidP="005522EB">
            <w:pPr>
              <w:jc w:val="right"/>
              <w:rPr>
                <w:rFonts w:ascii="Times New Roman" w:hAnsi="Times New Roman"/>
                <w:sz w:val="20"/>
                <w:lang w:eastAsia="en-AU"/>
              </w:rPr>
            </w:pPr>
          </w:p>
        </w:tc>
        <w:tc>
          <w:tcPr>
            <w:tcW w:w="1090" w:type="dxa"/>
            <w:tcBorders>
              <w:top w:val="nil"/>
              <w:left w:val="nil"/>
              <w:bottom w:val="nil"/>
              <w:right w:val="nil"/>
            </w:tcBorders>
            <w:shd w:val="clear" w:color="auto" w:fill="auto"/>
            <w:vAlign w:val="center"/>
            <w:hideMark/>
          </w:tcPr>
          <w:p w14:paraId="6A6A4600" w14:textId="77777777" w:rsidR="005522EB" w:rsidRPr="005522EB" w:rsidRDefault="005522EB" w:rsidP="005522EB">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0A0C4BBD" w14:textId="77777777" w:rsidR="005522EB" w:rsidRPr="005522EB" w:rsidRDefault="005522EB" w:rsidP="005522EB">
            <w:pPr>
              <w:jc w:val="right"/>
              <w:rPr>
                <w:rFonts w:ascii="Times New Roman" w:hAnsi="Times New Roman"/>
                <w:sz w:val="20"/>
                <w:lang w:eastAsia="en-AU"/>
              </w:rPr>
            </w:pPr>
          </w:p>
        </w:tc>
        <w:tc>
          <w:tcPr>
            <w:tcW w:w="1084" w:type="dxa"/>
            <w:tcBorders>
              <w:top w:val="nil"/>
              <w:left w:val="single" w:sz="4" w:space="0" w:color="auto"/>
              <w:bottom w:val="nil"/>
              <w:right w:val="nil"/>
            </w:tcBorders>
            <w:shd w:val="clear" w:color="auto" w:fill="auto"/>
            <w:vAlign w:val="center"/>
            <w:hideMark/>
          </w:tcPr>
          <w:p w14:paraId="14C24E0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w:t>
            </w:r>
          </w:p>
        </w:tc>
        <w:tc>
          <w:tcPr>
            <w:tcW w:w="1265" w:type="dxa"/>
            <w:tcBorders>
              <w:top w:val="nil"/>
              <w:left w:val="nil"/>
              <w:bottom w:val="nil"/>
              <w:right w:val="nil"/>
            </w:tcBorders>
            <w:shd w:val="clear" w:color="auto" w:fill="auto"/>
            <w:vAlign w:val="center"/>
            <w:hideMark/>
          </w:tcPr>
          <w:p w14:paraId="7D3931FE" w14:textId="77777777" w:rsidR="005522EB" w:rsidRPr="005522EB" w:rsidRDefault="005522EB" w:rsidP="005522EB">
            <w:pPr>
              <w:jc w:val="right"/>
              <w:rPr>
                <w:rFonts w:ascii="Arial" w:hAnsi="Arial" w:cs="Arial"/>
                <w:sz w:val="16"/>
                <w:szCs w:val="16"/>
                <w:lang w:eastAsia="en-AU"/>
              </w:rPr>
            </w:pPr>
          </w:p>
        </w:tc>
        <w:tc>
          <w:tcPr>
            <w:tcW w:w="1087" w:type="dxa"/>
            <w:tcBorders>
              <w:top w:val="nil"/>
              <w:left w:val="nil"/>
              <w:bottom w:val="nil"/>
              <w:right w:val="nil"/>
            </w:tcBorders>
            <w:shd w:val="clear" w:color="auto" w:fill="auto"/>
            <w:vAlign w:val="center"/>
            <w:hideMark/>
          </w:tcPr>
          <w:p w14:paraId="163FE559" w14:textId="77777777" w:rsidR="005522EB" w:rsidRPr="005522EB" w:rsidRDefault="005522EB" w:rsidP="005522EB">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2C4E356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w:t>
            </w:r>
          </w:p>
        </w:tc>
      </w:tr>
      <w:tr w:rsidR="005522EB" w:rsidRPr="005522EB" w14:paraId="04DA0238"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484EC446"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Hall Furniture and Equipment</w:t>
            </w:r>
          </w:p>
        </w:tc>
        <w:tc>
          <w:tcPr>
            <w:tcW w:w="1086" w:type="dxa"/>
            <w:tcBorders>
              <w:top w:val="nil"/>
              <w:left w:val="single" w:sz="4" w:space="0" w:color="auto"/>
              <w:bottom w:val="nil"/>
              <w:right w:val="single" w:sz="4" w:space="0" w:color="auto"/>
            </w:tcBorders>
            <w:shd w:val="clear" w:color="auto" w:fill="auto"/>
            <w:vAlign w:val="center"/>
            <w:hideMark/>
          </w:tcPr>
          <w:p w14:paraId="10CC8B0C"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19</w:t>
            </w:r>
          </w:p>
        </w:tc>
        <w:tc>
          <w:tcPr>
            <w:tcW w:w="1083" w:type="dxa"/>
            <w:tcBorders>
              <w:top w:val="nil"/>
              <w:left w:val="nil"/>
              <w:bottom w:val="nil"/>
              <w:right w:val="nil"/>
            </w:tcBorders>
            <w:shd w:val="clear" w:color="auto" w:fill="auto"/>
            <w:vAlign w:val="bottom"/>
            <w:hideMark/>
          </w:tcPr>
          <w:p w14:paraId="11FF0821"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bottom"/>
            <w:hideMark/>
          </w:tcPr>
          <w:p w14:paraId="7FE7996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19</w:t>
            </w:r>
          </w:p>
        </w:tc>
        <w:tc>
          <w:tcPr>
            <w:tcW w:w="1090" w:type="dxa"/>
            <w:tcBorders>
              <w:top w:val="nil"/>
              <w:left w:val="nil"/>
              <w:bottom w:val="nil"/>
              <w:right w:val="nil"/>
            </w:tcBorders>
            <w:shd w:val="clear" w:color="auto" w:fill="auto"/>
            <w:vAlign w:val="bottom"/>
            <w:hideMark/>
          </w:tcPr>
          <w:p w14:paraId="72F3EB56"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bottom"/>
            <w:hideMark/>
          </w:tcPr>
          <w:p w14:paraId="12983F00"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bottom"/>
            <w:hideMark/>
          </w:tcPr>
          <w:p w14:paraId="75B5A71B"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bottom"/>
            <w:hideMark/>
          </w:tcPr>
          <w:p w14:paraId="54D8BB48"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bottom"/>
            <w:hideMark/>
          </w:tcPr>
          <w:p w14:paraId="1995986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19</w:t>
            </w:r>
          </w:p>
        </w:tc>
        <w:tc>
          <w:tcPr>
            <w:tcW w:w="1105" w:type="dxa"/>
            <w:tcBorders>
              <w:top w:val="nil"/>
              <w:left w:val="nil"/>
              <w:bottom w:val="nil"/>
              <w:right w:val="single" w:sz="4" w:space="0" w:color="auto"/>
            </w:tcBorders>
            <w:shd w:val="clear" w:color="auto" w:fill="auto"/>
            <w:vAlign w:val="bottom"/>
            <w:hideMark/>
          </w:tcPr>
          <w:p w14:paraId="1B040900"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4A3CF63A"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3A93E12E"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Computers and Telecommunications</w:t>
            </w:r>
          </w:p>
        </w:tc>
        <w:tc>
          <w:tcPr>
            <w:tcW w:w="1086" w:type="dxa"/>
            <w:tcBorders>
              <w:top w:val="nil"/>
              <w:left w:val="single" w:sz="4" w:space="0" w:color="auto"/>
              <w:bottom w:val="nil"/>
              <w:right w:val="single" w:sz="4" w:space="0" w:color="auto"/>
            </w:tcBorders>
            <w:shd w:val="clear" w:color="auto" w:fill="auto"/>
            <w:vAlign w:val="center"/>
            <w:hideMark/>
          </w:tcPr>
          <w:p w14:paraId="56327C73" w14:textId="77777777" w:rsidR="005522EB" w:rsidRPr="005522EB" w:rsidRDefault="005522EB" w:rsidP="005522EB">
            <w:pPr>
              <w:jc w:val="right"/>
              <w:rPr>
                <w:rFonts w:ascii="Arial" w:hAnsi="Arial" w:cs="Arial"/>
                <w:b/>
                <w:bCs/>
                <w:color w:val="000000"/>
                <w:sz w:val="16"/>
                <w:szCs w:val="16"/>
                <w:lang w:eastAsia="en-AU"/>
              </w:rPr>
            </w:pPr>
            <w:r w:rsidRPr="005522EB">
              <w:rPr>
                <w:rFonts w:ascii="Arial" w:hAnsi="Arial" w:cs="Arial"/>
                <w:b/>
                <w:bCs/>
                <w:color w:val="000000"/>
                <w:sz w:val="16"/>
                <w:szCs w:val="16"/>
                <w:lang w:eastAsia="en-AU"/>
              </w:rPr>
              <w:t> </w:t>
            </w:r>
          </w:p>
        </w:tc>
        <w:tc>
          <w:tcPr>
            <w:tcW w:w="1083" w:type="dxa"/>
            <w:tcBorders>
              <w:top w:val="nil"/>
              <w:left w:val="nil"/>
              <w:bottom w:val="nil"/>
              <w:right w:val="nil"/>
            </w:tcBorders>
            <w:shd w:val="clear" w:color="auto" w:fill="auto"/>
            <w:vAlign w:val="center"/>
            <w:hideMark/>
          </w:tcPr>
          <w:p w14:paraId="69DD2057" w14:textId="77777777" w:rsidR="005522EB" w:rsidRPr="005522EB" w:rsidRDefault="005522EB" w:rsidP="005522EB">
            <w:pPr>
              <w:jc w:val="right"/>
              <w:rPr>
                <w:rFonts w:ascii="Arial" w:hAnsi="Arial" w:cs="Arial"/>
                <w:b/>
                <w:bCs/>
                <w:color w:val="000000"/>
                <w:sz w:val="16"/>
                <w:szCs w:val="16"/>
                <w:lang w:eastAsia="en-AU"/>
              </w:rPr>
            </w:pPr>
          </w:p>
        </w:tc>
        <w:tc>
          <w:tcPr>
            <w:tcW w:w="1090" w:type="dxa"/>
            <w:tcBorders>
              <w:top w:val="nil"/>
              <w:left w:val="nil"/>
              <w:bottom w:val="nil"/>
              <w:right w:val="nil"/>
            </w:tcBorders>
            <w:shd w:val="clear" w:color="auto" w:fill="auto"/>
            <w:vAlign w:val="center"/>
            <w:hideMark/>
          </w:tcPr>
          <w:p w14:paraId="632E9E44" w14:textId="77777777" w:rsidR="005522EB" w:rsidRPr="005522EB" w:rsidRDefault="005522EB" w:rsidP="005522EB">
            <w:pPr>
              <w:jc w:val="right"/>
              <w:rPr>
                <w:rFonts w:ascii="Times New Roman" w:hAnsi="Times New Roman"/>
                <w:sz w:val="20"/>
                <w:lang w:eastAsia="en-AU"/>
              </w:rPr>
            </w:pPr>
          </w:p>
        </w:tc>
        <w:tc>
          <w:tcPr>
            <w:tcW w:w="1090" w:type="dxa"/>
            <w:tcBorders>
              <w:top w:val="nil"/>
              <w:left w:val="nil"/>
              <w:bottom w:val="nil"/>
              <w:right w:val="nil"/>
            </w:tcBorders>
            <w:shd w:val="clear" w:color="auto" w:fill="auto"/>
            <w:vAlign w:val="center"/>
            <w:hideMark/>
          </w:tcPr>
          <w:p w14:paraId="0E7A8FCA" w14:textId="77777777" w:rsidR="005522EB" w:rsidRPr="005522EB" w:rsidRDefault="005522EB" w:rsidP="005522EB">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0EEB003E" w14:textId="77777777" w:rsidR="005522EB" w:rsidRPr="005522EB" w:rsidRDefault="005522EB" w:rsidP="005522EB">
            <w:pPr>
              <w:jc w:val="right"/>
              <w:rPr>
                <w:rFonts w:ascii="Times New Roman" w:hAnsi="Times New Roman"/>
                <w:sz w:val="20"/>
                <w:lang w:eastAsia="en-AU"/>
              </w:rPr>
            </w:pPr>
          </w:p>
        </w:tc>
        <w:tc>
          <w:tcPr>
            <w:tcW w:w="1084" w:type="dxa"/>
            <w:tcBorders>
              <w:top w:val="nil"/>
              <w:left w:val="single" w:sz="4" w:space="0" w:color="auto"/>
              <w:bottom w:val="nil"/>
              <w:right w:val="nil"/>
            </w:tcBorders>
            <w:shd w:val="clear" w:color="auto" w:fill="auto"/>
            <w:vAlign w:val="center"/>
            <w:hideMark/>
          </w:tcPr>
          <w:p w14:paraId="6875056A"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6C5DAADE" w14:textId="77777777" w:rsidR="005522EB" w:rsidRPr="005522EB" w:rsidRDefault="005522EB" w:rsidP="005522EB">
            <w:pPr>
              <w:jc w:val="right"/>
              <w:rPr>
                <w:rFonts w:ascii="Arial" w:hAnsi="Arial" w:cs="Arial"/>
                <w:color w:val="000000"/>
                <w:sz w:val="16"/>
                <w:szCs w:val="16"/>
                <w:lang w:eastAsia="en-AU"/>
              </w:rPr>
            </w:pPr>
          </w:p>
        </w:tc>
        <w:tc>
          <w:tcPr>
            <w:tcW w:w="1087" w:type="dxa"/>
            <w:tcBorders>
              <w:top w:val="nil"/>
              <w:left w:val="nil"/>
              <w:bottom w:val="nil"/>
              <w:right w:val="nil"/>
            </w:tcBorders>
            <w:shd w:val="clear" w:color="auto" w:fill="auto"/>
            <w:vAlign w:val="center"/>
            <w:hideMark/>
          </w:tcPr>
          <w:p w14:paraId="6070EE0C" w14:textId="77777777" w:rsidR="005522EB" w:rsidRPr="005522EB" w:rsidRDefault="005522EB" w:rsidP="005522EB">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676935AC"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r>
      <w:tr w:rsidR="005522EB" w:rsidRPr="005522EB" w14:paraId="37F60833"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1FBEFABF"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Information technology upgrade - hardware</w:t>
            </w:r>
          </w:p>
        </w:tc>
        <w:tc>
          <w:tcPr>
            <w:tcW w:w="1086" w:type="dxa"/>
            <w:tcBorders>
              <w:top w:val="nil"/>
              <w:left w:val="single" w:sz="4" w:space="0" w:color="auto"/>
              <w:bottom w:val="nil"/>
              <w:right w:val="single" w:sz="4" w:space="0" w:color="auto"/>
            </w:tcBorders>
            <w:shd w:val="clear" w:color="auto" w:fill="auto"/>
            <w:vAlign w:val="center"/>
            <w:hideMark/>
          </w:tcPr>
          <w:p w14:paraId="7CA62589"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430</w:t>
            </w:r>
          </w:p>
        </w:tc>
        <w:tc>
          <w:tcPr>
            <w:tcW w:w="1083" w:type="dxa"/>
            <w:tcBorders>
              <w:top w:val="nil"/>
              <w:left w:val="nil"/>
              <w:bottom w:val="nil"/>
              <w:right w:val="nil"/>
            </w:tcBorders>
            <w:shd w:val="clear" w:color="auto" w:fill="auto"/>
            <w:vAlign w:val="bottom"/>
            <w:hideMark/>
          </w:tcPr>
          <w:p w14:paraId="0CFAE2CC"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bottom"/>
            <w:hideMark/>
          </w:tcPr>
          <w:p w14:paraId="0FDB607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430</w:t>
            </w:r>
          </w:p>
        </w:tc>
        <w:tc>
          <w:tcPr>
            <w:tcW w:w="1090" w:type="dxa"/>
            <w:tcBorders>
              <w:top w:val="nil"/>
              <w:left w:val="nil"/>
              <w:bottom w:val="nil"/>
              <w:right w:val="nil"/>
            </w:tcBorders>
            <w:shd w:val="clear" w:color="auto" w:fill="auto"/>
            <w:vAlign w:val="bottom"/>
            <w:hideMark/>
          </w:tcPr>
          <w:p w14:paraId="6E114D9C"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bottom"/>
            <w:hideMark/>
          </w:tcPr>
          <w:p w14:paraId="28DB4E56"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bottom"/>
            <w:hideMark/>
          </w:tcPr>
          <w:p w14:paraId="00590C0B"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bottom"/>
            <w:hideMark/>
          </w:tcPr>
          <w:p w14:paraId="732FAA74"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bottom"/>
            <w:hideMark/>
          </w:tcPr>
          <w:p w14:paraId="06AB27A5"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bottom"/>
            <w:hideMark/>
          </w:tcPr>
          <w:p w14:paraId="6F1C9E6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430</w:t>
            </w:r>
          </w:p>
        </w:tc>
      </w:tr>
      <w:tr w:rsidR="005522EB" w:rsidRPr="005522EB" w14:paraId="38DAAF78" w14:textId="77777777" w:rsidTr="0035488F">
        <w:trPr>
          <w:trHeight w:val="270"/>
        </w:trPr>
        <w:tc>
          <w:tcPr>
            <w:tcW w:w="4133" w:type="dxa"/>
            <w:tcBorders>
              <w:top w:val="nil"/>
              <w:left w:val="single" w:sz="4" w:space="0" w:color="auto"/>
              <w:bottom w:val="nil"/>
              <w:right w:val="nil"/>
            </w:tcBorders>
            <w:shd w:val="clear" w:color="auto" w:fill="auto"/>
            <w:vAlign w:val="center"/>
            <w:hideMark/>
          </w:tcPr>
          <w:p w14:paraId="74A54F49"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Information technology upgrade - software</w:t>
            </w:r>
          </w:p>
        </w:tc>
        <w:tc>
          <w:tcPr>
            <w:tcW w:w="1086" w:type="dxa"/>
            <w:tcBorders>
              <w:top w:val="nil"/>
              <w:left w:val="single" w:sz="4" w:space="0" w:color="auto"/>
              <w:bottom w:val="single" w:sz="8" w:space="0" w:color="000000"/>
              <w:right w:val="single" w:sz="4" w:space="0" w:color="auto"/>
            </w:tcBorders>
            <w:shd w:val="clear" w:color="auto" w:fill="auto"/>
            <w:vAlign w:val="center"/>
            <w:hideMark/>
          </w:tcPr>
          <w:p w14:paraId="04DF9DA8"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1,944</w:t>
            </w:r>
          </w:p>
        </w:tc>
        <w:tc>
          <w:tcPr>
            <w:tcW w:w="1083" w:type="dxa"/>
            <w:tcBorders>
              <w:top w:val="nil"/>
              <w:left w:val="nil"/>
              <w:bottom w:val="single" w:sz="8" w:space="0" w:color="auto"/>
              <w:right w:val="nil"/>
            </w:tcBorders>
            <w:shd w:val="clear" w:color="auto" w:fill="auto"/>
            <w:vAlign w:val="bottom"/>
            <w:hideMark/>
          </w:tcPr>
          <w:p w14:paraId="11AFEC82"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single" w:sz="8" w:space="0" w:color="auto"/>
              <w:right w:val="nil"/>
            </w:tcBorders>
            <w:shd w:val="clear" w:color="auto" w:fill="auto"/>
            <w:vAlign w:val="bottom"/>
            <w:hideMark/>
          </w:tcPr>
          <w:p w14:paraId="2510ECBA"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single" w:sz="8" w:space="0" w:color="auto"/>
              <w:right w:val="nil"/>
            </w:tcBorders>
            <w:shd w:val="clear" w:color="auto" w:fill="auto"/>
            <w:vAlign w:val="bottom"/>
            <w:hideMark/>
          </w:tcPr>
          <w:p w14:paraId="1556699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1,944</w:t>
            </w:r>
          </w:p>
        </w:tc>
        <w:tc>
          <w:tcPr>
            <w:tcW w:w="1097" w:type="dxa"/>
            <w:tcBorders>
              <w:top w:val="nil"/>
              <w:left w:val="nil"/>
              <w:bottom w:val="single" w:sz="8" w:space="0" w:color="auto"/>
              <w:right w:val="nil"/>
            </w:tcBorders>
            <w:shd w:val="clear" w:color="auto" w:fill="auto"/>
            <w:vAlign w:val="bottom"/>
            <w:hideMark/>
          </w:tcPr>
          <w:p w14:paraId="2F1CE340"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single" w:sz="8" w:space="0" w:color="auto"/>
              <w:right w:val="nil"/>
            </w:tcBorders>
            <w:shd w:val="clear" w:color="auto" w:fill="auto"/>
            <w:vAlign w:val="bottom"/>
            <w:hideMark/>
          </w:tcPr>
          <w:p w14:paraId="0246E698"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single" w:sz="8" w:space="0" w:color="auto"/>
              <w:right w:val="nil"/>
            </w:tcBorders>
            <w:shd w:val="clear" w:color="auto" w:fill="auto"/>
            <w:vAlign w:val="bottom"/>
            <w:hideMark/>
          </w:tcPr>
          <w:p w14:paraId="75090E9C"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single" w:sz="8" w:space="0" w:color="auto"/>
              <w:right w:val="nil"/>
            </w:tcBorders>
            <w:shd w:val="clear" w:color="auto" w:fill="auto"/>
            <w:vAlign w:val="bottom"/>
            <w:hideMark/>
          </w:tcPr>
          <w:p w14:paraId="77827C1E"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single" w:sz="8" w:space="0" w:color="auto"/>
              <w:right w:val="single" w:sz="4" w:space="0" w:color="auto"/>
            </w:tcBorders>
            <w:shd w:val="clear" w:color="auto" w:fill="auto"/>
            <w:vAlign w:val="bottom"/>
            <w:hideMark/>
          </w:tcPr>
          <w:p w14:paraId="63E08EF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1,944</w:t>
            </w:r>
          </w:p>
        </w:tc>
      </w:tr>
      <w:tr w:rsidR="005522EB" w:rsidRPr="005522EB" w14:paraId="19FED8F3" w14:textId="77777777" w:rsidTr="0035488F">
        <w:trPr>
          <w:trHeight w:val="255"/>
        </w:trPr>
        <w:tc>
          <w:tcPr>
            <w:tcW w:w="4133" w:type="dxa"/>
            <w:tcBorders>
              <w:top w:val="single" w:sz="8" w:space="0" w:color="auto"/>
              <w:left w:val="single" w:sz="4" w:space="0" w:color="auto"/>
              <w:bottom w:val="single" w:sz="4" w:space="0" w:color="auto"/>
              <w:right w:val="nil"/>
            </w:tcBorders>
            <w:shd w:val="clear" w:color="auto" w:fill="auto"/>
            <w:vAlign w:val="center"/>
            <w:hideMark/>
          </w:tcPr>
          <w:p w14:paraId="388A5879"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TOTAL PLANT AND EQUIPMENT</w:t>
            </w:r>
          </w:p>
        </w:tc>
        <w:tc>
          <w:tcPr>
            <w:tcW w:w="1086" w:type="dxa"/>
            <w:tcBorders>
              <w:top w:val="nil"/>
              <w:left w:val="single" w:sz="4" w:space="0" w:color="auto"/>
              <w:bottom w:val="single" w:sz="4" w:space="0" w:color="auto"/>
              <w:right w:val="single" w:sz="4" w:space="0" w:color="auto"/>
            </w:tcBorders>
            <w:shd w:val="clear" w:color="auto" w:fill="auto"/>
            <w:vAlign w:val="center"/>
            <w:hideMark/>
          </w:tcPr>
          <w:p w14:paraId="2E70F78B"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4,840</w:t>
            </w:r>
          </w:p>
        </w:tc>
        <w:tc>
          <w:tcPr>
            <w:tcW w:w="1083" w:type="dxa"/>
            <w:tcBorders>
              <w:top w:val="nil"/>
              <w:left w:val="nil"/>
              <w:bottom w:val="single" w:sz="4" w:space="0" w:color="auto"/>
              <w:right w:val="nil"/>
            </w:tcBorders>
            <w:shd w:val="clear" w:color="auto" w:fill="auto"/>
            <w:vAlign w:val="center"/>
            <w:hideMark/>
          </w:tcPr>
          <w:p w14:paraId="3ED56451"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0</w:t>
            </w:r>
          </w:p>
        </w:tc>
        <w:tc>
          <w:tcPr>
            <w:tcW w:w="1090" w:type="dxa"/>
            <w:tcBorders>
              <w:top w:val="nil"/>
              <w:left w:val="nil"/>
              <w:bottom w:val="single" w:sz="4" w:space="0" w:color="auto"/>
              <w:right w:val="nil"/>
            </w:tcBorders>
            <w:shd w:val="clear" w:color="auto" w:fill="auto"/>
            <w:vAlign w:val="center"/>
            <w:hideMark/>
          </w:tcPr>
          <w:p w14:paraId="1B764295"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2,896</w:t>
            </w:r>
          </w:p>
        </w:tc>
        <w:tc>
          <w:tcPr>
            <w:tcW w:w="1090" w:type="dxa"/>
            <w:tcBorders>
              <w:top w:val="nil"/>
              <w:left w:val="nil"/>
              <w:bottom w:val="single" w:sz="4" w:space="0" w:color="auto"/>
              <w:right w:val="nil"/>
            </w:tcBorders>
            <w:shd w:val="clear" w:color="auto" w:fill="auto"/>
            <w:vAlign w:val="center"/>
            <w:hideMark/>
          </w:tcPr>
          <w:p w14:paraId="22E508BA"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1,944</w:t>
            </w:r>
          </w:p>
        </w:tc>
        <w:tc>
          <w:tcPr>
            <w:tcW w:w="1097" w:type="dxa"/>
            <w:tcBorders>
              <w:top w:val="nil"/>
              <w:left w:val="nil"/>
              <w:bottom w:val="single" w:sz="4" w:space="0" w:color="auto"/>
              <w:right w:val="nil"/>
            </w:tcBorders>
            <w:shd w:val="clear" w:color="auto" w:fill="auto"/>
            <w:vAlign w:val="center"/>
            <w:hideMark/>
          </w:tcPr>
          <w:p w14:paraId="478C7CB2"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0</w:t>
            </w:r>
          </w:p>
        </w:tc>
        <w:tc>
          <w:tcPr>
            <w:tcW w:w="1084" w:type="dxa"/>
            <w:tcBorders>
              <w:top w:val="nil"/>
              <w:left w:val="single" w:sz="4" w:space="0" w:color="auto"/>
              <w:bottom w:val="single" w:sz="4" w:space="0" w:color="auto"/>
              <w:right w:val="nil"/>
            </w:tcBorders>
            <w:shd w:val="clear" w:color="auto" w:fill="auto"/>
            <w:vAlign w:val="center"/>
            <w:hideMark/>
          </w:tcPr>
          <w:p w14:paraId="73988A2F"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0</w:t>
            </w:r>
          </w:p>
        </w:tc>
        <w:tc>
          <w:tcPr>
            <w:tcW w:w="1265" w:type="dxa"/>
            <w:tcBorders>
              <w:top w:val="nil"/>
              <w:left w:val="nil"/>
              <w:bottom w:val="single" w:sz="4" w:space="0" w:color="auto"/>
              <w:right w:val="nil"/>
            </w:tcBorders>
            <w:shd w:val="clear" w:color="auto" w:fill="auto"/>
            <w:vAlign w:val="center"/>
            <w:hideMark/>
          </w:tcPr>
          <w:p w14:paraId="3DFA1EE4"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0</w:t>
            </w:r>
          </w:p>
        </w:tc>
        <w:tc>
          <w:tcPr>
            <w:tcW w:w="1087" w:type="dxa"/>
            <w:tcBorders>
              <w:top w:val="nil"/>
              <w:left w:val="nil"/>
              <w:bottom w:val="single" w:sz="4" w:space="0" w:color="auto"/>
              <w:right w:val="nil"/>
            </w:tcBorders>
            <w:shd w:val="clear" w:color="auto" w:fill="auto"/>
            <w:vAlign w:val="center"/>
            <w:hideMark/>
          </w:tcPr>
          <w:p w14:paraId="3F7FE75F"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2,466</w:t>
            </w:r>
          </w:p>
        </w:tc>
        <w:tc>
          <w:tcPr>
            <w:tcW w:w="1105" w:type="dxa"/>
            <w:tcBorders>
              <w:top w:val="nil"/>
              <w:left w:val="nil"/>
              <w:bottom w:val="single" w:sz="4" w:space="0" w:color="auto"/>
              <w:right w:val="single" w:sz="4" w:space="0" w:color="auto"/>
            </w:tcBorders>
            <w:shd w:val="clear" w:color="auto" w:fill="auto"/>
            <w:vAlign w:val="center"/>
            <w:hideMark/>
          </w:tcPr>
          <w:p w14:paraId="28DBF97C"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2,374</w:t>
            </w:r>
          </w:p>
        </w:tc>
      </w:tr>
      <w:tr w:rsidR="005522EB" w:rsidRPr="005522EB" w14:paraId="3AD4F4E1"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8994B4E"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INFRASTRUCTURE</w:t>
            </w:r>
          </w:p>
        </w:tc>
        <w:tc>
          <w:tcPr>
            <w:tcW w:w="1086" w:type="dxa"/>
            <w:tcBorders>
              <w:top w:val="nil"/>
              <w:left w:val="single" w:sz="4" w:space="0" w:color="auto"/>
              <w:bottom w:val="nil"/>
              <w:right w:val="single" w:sz="4" w:space="0" w:color="auto"/>
            </w:tcBorders>
            <w:shd w:val="clear" w:color="auto" w:fill="auto"/>
            <w:vAlign w:val="center"/>
            <w:hideMark/>
          </w:tcPr>
          <w:p w14:paraId="5BEADC48" w14:textId="77777777" w:rsidR="005522EB" w:rsidRPr="005522EB" w:rsidRDefault="005522EB" w:rsidP="005522EB">
            <w:pPr>
              <w:jc w:val="right"/>
              <w:rPr>
                <w:rFonts w:ascii="Arial" w:hAnsi="Arial" w:cs="Arial"/>
                <w:b/>
                <w:bCs/>
                <w:color w:val="000000"/>
                <w:sz w:val="16"/>
                <w:szCs w:val="16"/>
                <w:lang w:eastAsia="en-AU"/>
              </w:rPr>
            </w:pPr>
            <w:r w:rsidRPr="005522EB">
              <w:rPr>
                <w:rFonts w:ascii="Arial" w:hAnsi="Arial" w:cs="Arial"/>
                <w:b/>
                <w:bCs/>
                <w:color w:val="000000"/>
                <w:sz w:val="16"/>
                <w:szCs w:val="16"/>
                <w:lang w:eastAsia="en-AU"/>
              </w:rPr>
              <w:t> </w:t>
            </w:r>
          </w:p>
        </w:tc>
        <w:tc>
          <w:tcPr>
            <w:tcW w:w="1083" w:type="dxa"/>
            <w:tcBorders>
              <w:top w:val="nil"/>
              <w:left w:val="nil"/>
              <w:bottom w:val="nil"/>
              <w:right w:val="nil"/>
            </w:tcBorders>
            <w:shd w:val="clear" w:color="auto" w:fill="auto"/>
            <w:vAlign w:val="center"/>
            <w:hideMark/>
          </w:tcPr>
          <w:p w14:paraId="5C11940A" w14:textId="77777777" w:rsidR="005522EB" w:rsidRPr="005522EB" w:rsidRDefault="005522EB" w:rsidP="005522EB">
            <w:pPr>
              <w:jc w:val="right"/>
              <w:rPr>
                <w:rFonts w:ascii="Arial" w:hAnsi="Arial" w:cs="Arial"/>
                <w:b/>
                <w:bCs/>
                <w:color w:val="000000"/>
                <w:sz w:val="16"/>
                <w:szCs w:val="16"/>
                <w:lang w:eastAsia="en-AU"/>
              </w:rPr>
            </w:pPr>
          </w:p>
        </w:tc>
        <w:tc>
          <w:tcPr>
            <w:tcW w:w="1090" w:type="dxa"/>
            <w:tcBorders>
              <w:top w:val="nil"/>
              <w:left w:val="nil"/>
              <w:bottom w:val="nil"/>
              <w:right w:val="nil"/>
            </w:tcBorders>
            <w:shd w:val="clear" w:color="auto" w:fill="auto"/>
            <w:vAlign w:val="center"/>
            <w:hideMark/>
          </w:tcPr>
          <w:p w14:paraId="29693454" w14:textId="77777777" w:rsidR="005522EB" w:rsidRPr="005522EB" w:rsidRDefault="005522EB" w:rsidP="005522EB">
            <w:pPr>
              <w:jc w:val="right"/>
              <w:rPr>
                <w:rFonts w:ascii="Times New Roman" w:hAnsi="Times New Roman"/>
                <w:sz w:val="20"/>
                <w:lang w:eastAsia="en-AU"/>
              </w:rPr>
            </w:pPr>
          </w:p>
        </w:tc>
        <w:tc>
          <w:tcPr>
            <w:tcW w:w="1090" w:type="dxa"/>
            <w:tcBorders>
              <w:top w:val="nil"/>
              <w:left w:val="nil"/>
              <w:bottom w:val="nil"/>
              <w:right w:val="nil"/>
            </w:tcBorders>
            <w:shd w:val="clear" w:color="auto" w:fill="auto"/>
            <w:vAlign w:val="center"/>
            <w:hideMark/>
          </w:tcPr>
          <w:p w14:paraId="4409352F" w14:textId="77777777" w:rsidR="005522EB" w:rsidRPr="005522EB" w:rsidRDefault="005522EB" w:rsidP="005522EB">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304A2E88" w14:textId="77777777" w:rsidR="005522EB" w:rsidRPr="005522EB" w:rsidRDefault="005522EB" w:rsidP="005522EB">
            <w:pPr>
              <w:jc w:val="right"/>
              <w:rPr>
                <w:rFonts w:ascii="Times New Roman" w:hAnsi="Times New Roman"/>
                <w:sz w:val="20"/>
                <w:lang w:eastAsia="en-AU"/>
              </w:rPr>
            </w:pPr>
          </w:p>
        </w:tc>
        <w:tc>
          <w:tcPr>
            <w:tcW w:w="1084" w:type="dxa"/>
            <w:tcBorders>
              <w:top w:val="nil"/>
              <w:left w:val="single" w:sz="4" w:space="0" w:color="auto"/>
              <w:bottom w:val="nil"/>
              <w:right w:val="nil"/>
            </w:tcBorders>
            <w:shd w:val="clear" w:color="auto" w:fill="auto"/>
            <w:vAlign w:val="center"/>
            <w:hideMark/>
          </w:tcPr>
          <w:p w14:paraId="28E7E4CF"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6341A506" w14:textId="77777777" w:rsidR="005522EB" w:rsidRPr="005522EB" w:rsidRDefault="005522EB" w:rsidP="005522EB">
            <w:pPr>
              <w:jc w:val="right"/>
              <w:rPr>
                <w:rFonts w:ascii="Arial" w:hAnsi="Arial" w:cs="Arial"/>
                <w:color w:val="000000"/>
                <w:sz w:val="16"/>
                <w:szCs w:val="16"/>
                <w:lang w:eastAsia="en-AU"/>
              </w:rPr>
            </w:pPr>
          </w:p>
        </w:tc>
        <w:tc>
          <w:tcPr>
            <w:tcW w:w="1087" w:type="dxa"/>
            <w:tcBorders>
              <w:top w:val="nil"/>
              <w:left w:val="nil"/>
              <w:bottom w:val="nil"/>
              <w:right w:val="nil"/>
            </w:tcBorders>
            <w:shd w:val="clear" w:color="auto" w:fill="auto"/>
            <w:vAlign w:val="center"/>
            <w:hideMark/>
          </w:tcPr>
          <w:p w14:paraId="6864D07D" w14:textId="77777777" w:rsidR="005522EB" w:rsidRPr="005522EB" w:rsidRDefault="005522EB" w:rsidP="005522EB">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7E9F282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r>
      <w:tr w:rsidR="005522EB" w:rsidRPr="005522EB" w14:paraId="7F469A1D"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16C32DF0"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Roads</w:t>
            </w:r>
          </w:p>
        </w:tc>
        <w:tc>
          <w:tcPr>
            <w:tcW w:w="1086" w:type="dxa"/>
            <w:tcBorders>
              <w:top w:val="nil"/>
              <w:left w:val="single" w:sz="4" w:space="0" w:color="auto"/>
              <w:bottom w:val="nil"/>
              <w:right w:val="single" w:sz="4" w:space="0" w:color="auto"/>
            </w:tcBorders>
            <w:shd w:val="clear" w:color="auto" w:fill="auto"/>
            <w:vAlign w:val="center"/>
            <w:hideMark/>
          </w:tcPr>
          <w:p w14:paraId="58C60DA1" w14:textId="77777777" w:rsidR="005522EB" w:rsidRPr="005522EB" w:rsidRDefault="005522EB" w:rsidP="005522EB">
            <w:pPr>
              <w:jc w:val="right"/>
              <w:rPr>
                <w:rFonts w:ascii="Arial" w:hAnsi="Arial" w:cs="Arial"/>
                <w:b/>
                <w:bCs/>
                <w:color w:val="000000"/>
                <w:sz w:val="16"/>
                <w:szCs w:val="16"/>
                <w:lang w:eastAsia="en-AU"/>
              </w:rPr>
            </w:pPr>
            <w:r w:rsidRPr="005522EB">
              <w:rPr>
                <w:rFonts w:ascii="Arial" w:hAnsi="Arial" w:cs="Arial"/>
                <w:b/>
                <w:bCs/>
                <w:color w:val="000000"/>
                <w:sz w:val="16"/>
                <w:szCs w:val="16"/>
                <w:lang w:eastAsia="en-AU"/>
              </w:rPr>
              <w:t> </w:t>
            </w:r>
          </w:p>
        </w:tc>
        <w:tc>
          <w:tcPr>
            <w:tcW w:w="1083" w:type="dxa"/>
            <w:tcBorders>
              <w:top w:val="nil"/>
              <w:left w:val="nil"/>
              <w:bottom w:val="nil"/>
              <w:right w:val="nil"/>
            </w:tcBorders>
            <w:shd w:val="clear" w:color="auto" w:fill="auto"/>
            <w:vAlign w:val="center"/>
            <w:hideMark/>
          </w:tcPr>
          <w:p w14:paraId="4105B13B" w14:textId="77777777" w:rsidR="005522EB" w:rsidRPr="005522EB" w:rsidRDefault="005522EB" w:rsidP="005522EB">
            <w:pPr>
              <w:jc w:val="right"/>
              <w:rPr>
                <w:rFonts w:ascii="Arial" w:hAnsi="Arial" w:cs="Arial"/>
                <w:b/>
                <w:bCs/>
                <w:color w:val="000000"/>
                <w:sz w:val="16"/>
                <w:szCs w:val="16"/>
                <w:lang w:eastAsia="en-AU"/>
              </w:rPr>
            </w:pPr>
          </w:p>
        </w:tc>
        <w:tc>
          <w:tcPr>
            <w:tcW w:w="1090" w:type="dxa"/>
            <w:tcBorders>
              <w:top w:val="nil"/>
              <w:left w:val="nil"/>
              <w:bottom w:val="nil"/>
              <w:right w:val="nil"/>
            </w:tcBorders>
            <w:shd w:val="clear" w:color="auto" w:fill="auto"/>
            <w:vAlign w:val="center"/>
            <w:hideMark/>
          </w:tcPr>
          <w:p w14:paraId="126CF2D0" w14:textId="77777777" w:rsidR="005522EB" w:rsidRPr="005522EB" w:rsidRDefault="005522EB" w:rsidP="005522EB">
            <w:pPr>
              <w:jc w:val="right"/>
              <w:rPr>
                <w:rFonts w:ascii="Times New Roman" w:hAnsi="Times New Roman"/>
                <w:sz w:val="20"/>
                <w:lang w:eastAsia="en-AU"/>
              </w:rPr>
            </w:pPr>
          </w:p>
        </w:tc>
        <w:tc>
          <w:tcPr>
            <w:tcW w:w="1090" w:type="dxa"/>
            <w:tcBorders>
              <w:top w:val="nil"/>
              <w:left w:val="nil"/>
              <w:bottom w:val="nil"/>
              <w:right w:val="nil"/>
            </w:tcBorders>
            <w:shd w:val="clear" w:color="auto" w:fill="auto"/>
            <w:vAlign w:val="center"/>
            <w:hideMark/>
          </w:tcPr>
          <w:p w14:paraId="78ABC8E3" w14:textId="77777777" w:rsidR="005522EB" w:rsidRPr="005522EB" w:rsidRDefault="005522EB" w:rsidP="005522EB">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71469690" w14:textId="77777777" w:rsidR="005522EB" w:rsidRPr="005522EB" w:rsidRDefault="005522EB" w:rsidP="005522EB">
            <w:pPr>
              <w:jc w:val="right"/>
              <w:rPr>
                <w:rFonts w:ascii="Times New Roman" w:hAnsi="Times New Roman"/>
                <w:sz w:val="20"/>
                <w:lang w:eastAsia="en-AU"/>
              </w:rPr>
            </w:pPr>
          </w:p>
        </w:tc>
        <w:tc>
          <w:tcPr>
            <w:tcW w:w="1084" w:type="dxa"/>
            <w:tcBorders>
              <w:top w:val="nil"/>
              <w:left w:val="single" w:sz="4" w:space="0" w:color="auto"/>
              <w:bottom w:val="nil"/>
              <w:right w:val="nil"/>
            </w:tcBorders>
            <w:shd w:val="clear" w:color="auto" w:fill="auto"/>
            <w:vAlign w:val="center"/>
            <w:hideMark/>
          </w:tcPr>
          <w:p w14:paraId="3C0AF3F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0B3D5878" w14:textId="77777777" w:rsidR="005522EB" w:rsidRPr="005522EB" w:rsidRDefault="005522EB" w:rsidP="005522EB">
            <w:pPr>
              <w:jc w:val="right"/>
              <w:rPr>
                <w:rFonts w:ascii="Arial" w:hAnsi="Arial" w:cs="Arial"/>
                <w:color w:val="000000"/>
                <w:sz w:val="16"/>
                <w:szCs w:val="16"/>
                <w:lang w:eastAsia="en-AU"/>
              </w:rPr>
            </w:pPr>
          </w:p>
        </w:tc>
        <w:tc>
          <w:tcPr>
            <w:tcW w:w="1087" w:type="dxa"/>
            <w:tcBorders>
              <w:top w:val="nil"/>
              <w:left w:val="nil"/>
              <w:bottom w:val="nil"/>
              <w:right w:val="nil"/>
            </w:tcBorders>
            <w:shd w:val="clear" w:color="auto" w:fill="auto"/>
            <w:vAlign w:val="center"/>
            <w:hideMark/>
          </w:tcPr>
          <w:p w14:paraId="4B77A6FF" w14:textId="77777777" w:rsidR="005522EB" w:rsidRPr="005522EB" w:rsidRDefault="005522EB" w:rsidP="005522EB">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484E4F5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r>
      <w:tr w:rsidR="005522EB" w:rsidRPr="005522EB" w14:paraId="3B2E9EDA" w14:textId="77777777" w:rsidTr="0035488F">
        <w:trPr>
          <w:trHeight w:val="450"/>
        </w:trPr>
        <w:tc>
          <w:tcPr>
            <w:tcW w:w="4133" w:type="dxa"/>
            <w:tcBorders>
              <w:top w:val="nil"/>
              <w:left w:val="single" w:sz="4" w:space="0" w:color="auto"/>
              <w:bottom w:val="nil"/>
              <w:right w:val="nil"/>
            </w:tcBorders>
            <w:shd w:val="clear" w:color="auto" w:fill="auto"/>
            <w:vAlign w:val="center"/>
            <w:hideMark/>
          </w:tcPr>
          <w:p w14:paraId="52933EC0"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Edward Road and Coldstream West Road Intersection, Chirnside Park</w:t>
            </w:r>
          </w:p>
        </w:tc>
        <w:tc>
          <w:tcPr>
            <w:tcW w:w="1086" w:type="dxa"/>
            <w:tcBorders>
              <w:top w:val="nil"/>
              <w:left w:val="single" w:sz="4" w:space="0" w:color="auto"/>
              <w:bottom w:val="nil"/>
              <w:right w:val="single" w:sz="4" w:space="0" w:color="auto"/>
            </w:tcBorders>
            <w:shd w:val="clear" w:color="auto" w:fill="auto"/>
            <w:vAlign w:val="center"/>
            <w:hideMark/>
          </w:tcPr>
          <w:p w14:paraId="75DB1B19"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150</w:t>
            </w:r>
          </w:p>
        </w:tc>
        <w:tc>
          <w:tcPr>
            <w:tcW w:w="1083" w:type="dxa"/>
            <w:tcBorders>
              <w:top w:val="nil"/>
              <w:left w:val="nil"/>
              <w:bottom w:val="nil"/>
              <w:right w:val="nil"/>
            </w:tcBorders>
            <w:shd w:val="clear" w:color="auto" w:fill="auto"/>
            <w:vAlign w:val="center"/>
            <w:hideMark/>
          </w:tcPr>
          <w:p w14:paraId="71AB75A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59CCA2E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1A91D2F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150</w:t>
            </w:r>
          </w:p>
        </w:tc>
        <w:tc>
          <w:tcPr>
            <w:tcW w:w="1097" w:type="dxa"/>
            <w:tcBorders>
              <w:top w:val="nil"/>
              <w:left w:val="nil"/>
              <w:bottom w:val="nil"/>
              <w:right w:val="nil"/>
            </w:tcBorders>
            <w:shd w:val="clear" w:color="auto" w:fill="auto"/>
            <w:vAlign w:val="center"/>
            <w:hideMark/>
          </w:tcPr>
          <w:p w14:paraId="6757ABF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296D193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150</w:t>
            </w:r>
          </w:p>
        </w:tc>
        <w:tc>
          <w:tcPr>
            <w:tcW w:w="1265" w:type="dxa"/>
            <w:tcBorders>
              <w:top w:val="nil"/>
              <w:left w:val="nil"/>
              <w:bottom w:val="nil"/>
              <w:right w:val="nil"/>
            </w:tcBorders>
            <w:shd w:val="clear" w:color="auto" w:fill="auto"/>
            <w:vAlign w:val="center"/>
            <w:hideMark/>
          </w:tcPr>
          <w:p w14:paraId="596C4D4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2ADEA7B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3AD5E7E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1381B96E"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0690D66F"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Edward Road and Paynes Road, Chirnside Park</w:t>
            </w:r>
          </w:p>
        </w:tc>
        <w:tc>
          <w:tcPr>
            <w:tcW w:w="1086" w:type="dxa"/>
            <w:tcBorders>
              <w:top w:val="nil"/>
              <w:left w:val="single" w:sz="4" w:space="0" w:color="auto"/>
              <w:bottom w:val="nil"/>
              <w:right w:val="single" w:sz="4" w:space="0" w:color="auto"/>
            </w:tcBorders>
            <w:shd w:val="clear" w:color="auto" w:fill="auto"/>
            <w:vAlign w:val="center"/>
            <w:hideMark/>
          </w:tcPr>
          <w:p w14:paraId="7D7F0D81"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768</w:t>
            </w:r>
          </w:p>
        </w:tc>
        <w:tc>
          <w:tcPr>
            <w:tcW w:w="1083" w:type="dxa"/>
            <w:tcBorders>
              <w:top w:val="nil"/>
              <w:left w:val="nil"/>
              <w:bottom w:val="nil"/>
              <w:right w:val="nil"/>
            </w:tcBorders>
            <w:shd w:val="clear" w:color="auto" w:fill="auto"/>
            <w:vAlign w:val="center"/>
            <w:hideMark/>
          </w:tcPr>
          <w:p w14:paraId="0E35FC0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768</w:t>
            </w:r>
          </w:p>
        </w:tc>
        <w:tc>
          <w:tcPr>
            <w:tcW w:w="1090" w:type="dxa"/>
            <w:tcBorders>
              <w:top w:val="nil"/>
              <w:left w:val="nil"/>
              <w:bottom w:val="nil"/>
              <w:right w:val="nil"/>
            </w:tcBorders>
            <w:shd w:val="clear" w:color="auto" w:fill="auto"/>
            <w:vAlign w:val="center"/>
            <w:hideMark/>
          </w:tcPr>
          <w:p w14:paraId="4811B32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A13355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7DF11CD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25EC820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768</w:t>
            </w:r>
          </w:p>
        </w:tc>
        <w:tc>
          <w:tcPr>
            <w:tcW w:w="1265" w:type="dxa"/>
            <w:tcBorders>
              <w:top w:val="nil"/>
              <w:left w:val="nil"/>
              <w:bottom w:val="nil"/>
              <w:right w:val="nil"/>
            </w:tcBorders>
            <w:shd w:val="clear" w:color="auto" w:fill="auto"/>
            <w:vAlign w:val="center"/>
            <w:hideMark/>
          </w:tcPr>
          <w:p w14:paraId="7D46290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07A0D88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409E49C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64B5F661"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72B36BC7"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Local Roads Design Costs</w:t>
            </w:r>
          </w:p>
        </w:tc>
        <w:tc>
          <w:tcPr>
            <w:tcW w:w="1086" w:type="dxa"/>
            <w:tcBorders>
              <w:top w:val="nil"/>
              <w:left w:val="single" w:sz="4" w:space="0" w:color="auto"/>
              <w:bottom w:val="nil"/>
              <w:right w:val="single" w:sz="4" w:space="0" w:color="auto"/>
            </w:tcBorders>
            <w:shd w:val="clear" w:color="auto" w:fill="auto"/>
            <w:vAlign w:val="center"/>
            <w:hideMark/>
          </w:tcPr>
          <w:p w14:paraId="683AA1AF"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74</w:t>
            </w:r>
          </w:p>
        </w:tc>
        <w:tc>
          <w:tcPr>
            <w:tcW w:w="1083" w:type="dxa"/>
            <w:tcBorders>
              <w:top w:val="nil"/>
              <w:left w:val="nil"/>
              <w:bottom w:val="nil"/>
              <w:right w:val="nil"/>
            </w:tcBorders>
            <w:shd w:val="clear" w:color="auto" w:fill="auto"/>
            <w:vAlign w:val="center"/>
            <w:hideMark/>
          </w:tcPr>
          <w:p w14:paraId="2C59A21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05AC65A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41C4D04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37</w:t>
            </w:r>
          </w:p>
        </w:tc>
        <w:tc>
          <w:tcPr>
            <w:tcW w:w="1097" w:type="dxa"/>
            <w:tcBorders>
              <w:top w:val="nil"/>
              <w:left w:val="nil"/>
              <w:bottom w:val="nil"/>
              <w:right w:val="nil"/>
            </w:tcBorders>
            <w:shd w:val="clear" w:color="auto" w:fill="auto"/>
            <w:vAlign w:val="center"/>
            <w:hideMark/>
          </w:tcPr>
          <w:p w14:paraId="3677CD8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37</w:t>
            </w:r>
          </w:p>
        </w:tc>
        <w:tc>
          <w:tcPr>
            <w:tcW w:w="1084" w:type="dxa"/>
            <w:tcBorders>
              <w:top w:val="nil"/>
              <w:left w:val="single" w:sz="4" w:space="0" w:color="auto"/>
              <w:bottom w:val="nil"/>
              <w:right w:val="nil"/>
            </w:tcBorders>
            <w:shd w:val="clear" w:color="auto" w:fill="auto"/>
            <w:vAlign w:val="center"/>
            <w:hideMark/>
          </w:tcPr>
          <w:p w14:paraId="2D14665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02A62D1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3C1B670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74</w:t>
            </w:r>
          </w:p>
        </w:tc>
        <w:tc>
          <w:tcPr>
            <w:tcW w:w="1105" w:type="dxa"/>
            <w:tcBorders>
              <w:top w:val="nil"/>
              <w:left w:val="nil"/>
              <w:bottom w:val="nil"/>
              <w:right w:val="single" w:sz="4" w:space="0" w:color="auto"/>
            </w:tcBorders>
            <w:shd w:val="clear" w:color="auto" w:fill="auto"/>
            <w:vAlign w:val="center"/>
            <w:hideMark/>
          </w:tcPr>
          <w:p w14:paraId="024D25F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1E4855D4" w14:textId="77777777" w:rsidTr="0035488F">
        <w:trPr>
          <w:trHeight w:val="450"/>
        </w:trPr>
        <w:tc>
          <w:tcPr>
            <w:tcW w:w="4133" w:type="dxa"/>
            <w:tcBorders>
              <w:top w:val="nil"/>
              <w:left w:val="single" w:sz="4" w:space="0" w:color="auto"/>
              <w:bottom w:val="nil"/>
              <w:right w:val="nil"/>
            </w:tcBorders>
            <w:shd w:val="clear" w:color="auto" w:fill="auto"/>
            <w:vAlign w:val="center"/>
            <w:hideMark/>
          </w:tcPr>
          <w:p w14:paraId="33B9C0EE"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Manchester Road and Proposed East Ridge Drive extension, Chirnside Park</w:t>
            </w:r>
          </w:p>
        </w:tc>
        <w:tc>
          <w:tcPr>
            <w:tcW w:w="1086" w:type="dxa"/>
            <w:tcBorders>
              <w:top w:val="nil"/>
              <w:left w:val="single" w:sz="4" w:space="0" w:color="auto"/>
              <w:bottom w:val="nil"/>
              <w:right w:val="single" w:sz="4" w:space="0" w:color="auto"/>
            </w:tcBorders>
            <w:shd w:val="clear" w:color="auto" w:fill="auto"/>
            <w:vAlign w:val="center"/>
            <w:hideMark/>
          </w:tcPr>
          <w:p w14:paraId="782B4532"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200</w:t>
            </w:r>
          </w:p>
        </w:tc>
        <w:tc>
          <w:tcPr>
            <w:tcW w:w="1083" w:type="dxa"/>
            <w:tcBorders>
              <w:top w:val="nil"/>
              <w:left w:val="nil"/>
              <w:bottom w:val="nil"/>
              <w:right w:val="nil"/>
            </w:tcBorders>
            <w:shd w:val="clear" w:color="auto" w:fill="auto"/>
            <w:vAlign w:val="center"/>
            <w:hideMark/>
          </w:tcPr>
          <w:p w14:paraId="2F0A8E1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200</w:t>
            </w:r>
          </w:p>
        </w:tc>
        <w:tc>
          <w:tcPr>
            <w:tcW w:w="1090" w:type="dxa"/>
            <w:tcBorders>
              <w:top w:val="nil"/>
              <w:left w:val="nil"/>
              <w:bottom w:val="nil"/>
              <w:right w:val="nil"/>
            </w:tcBorders>
            <w:shd w:val="clear" w:color="auto" w:fill="auto"/>
            <w:vAlign w:val="center"/>
            <w:hideMark/>
          </w:tcPr>
          <w:p w14:paraId="42F9FD2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0B723B4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3858F8C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484C7F9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200</w:t>
            </w:r>
          </w:p>
        </w:tc>
        <w:tc>
          <w:tcPr>
            <w:tcW w:w="1265" w:type="dxa"/>
            <w:tcBorders>
              <w:top w:val="nil"/>
              <w:left w:val="nil"/>
              <w:bottom w:val="nil"/>
              <w:right w:val="nil"/>
            </w:tcBorders>
            <w:shd w:val="clear" w:color="auto" w:fill="auto"/>
            <w:vAlign w:val="center"/>
            <w:hideMark/>
          </w:tcPr>
          <w:p w14:paraId="39C6F45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20992B9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2F2AF6B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0F68D86C"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8115D16"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Alfred Street and John Street, Wandin North</w:t>
            </w:r>
          </w:p>
        </w:tc>
        <w:tc>
          <w:tcPr>
            <w:tcW w:w="1086" w:type="dxa"/>
            <w:tcBorders>
              <w:top w:val="nil"/>
              <w:left w:val="single" w:sz="4" w:space="0" w:color="auto"/>
              <w:bottom w:val="nil"/>
              <w:right w:val="single" w:sz="4" w:space="0" w:color="auto"/>
            </w:tcBorders>
            <w:shd w:val="clear" w:color="auto" w:fill="auto"/>
            <w:vAlign w:val="center"/>
            <w:hideMark/>
          </w:tcPr>
          <w:p w14:paraId="2D2D023D"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1,493</w:t>
            </w:r>
          </w:p>
        </w:tc>
        <w:tc>
          <w:tcPr>
            <w:tcW w:w="1083" w:type="dxa"/>
            <w:tcBorders>
              <w:top w:val="nil"/>
              <w:left w:val="nil"/>
              <w:bottom w:val="nil"/>
              <w:right w:val="nil"/>
            </w:tcBorders>
            <w:shd w:val="clear" w:color="auto" w:fill="auto"/>
            <w:vAlign w:val="center"/>
            <w:hideMark/>
          </w:tcPr>
          <w:p w14:paraId="32BBB18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59774C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7E68724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1,493</w:t>
            </w:r>
          </w:p>
        </w:tc>
        <w:tc>
          <w:tcPr>
            <w:tcW w:w="1097" w:type="dxa"/>
            <w:tcBorders>
              <w:top w:val="nil"/>
              <w:left w:val="nil"/>
              <w:bottom w:val="nil"/>
              <w:right w:val="nil"/>
            </w:tcBorders>
            <w:shd w:val="clear" w:color="auto" w:fill="auto"/>
            <w:vAlign w:val="center"/>
            <w:hideMark/>
          </w:tcPr>
          <w:p w14:paraId="07F4E22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58952D1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999</w:t>
            </w:r>
          </w:p>
        </w:tc>
        <w:tc>
          <w:tcPr>
            <w:tcW w:w="1265" w:type="dxa"/>
            <w:tcBorders>
              <w:top w:val="nil"/>
              <w:left w:val="nil"/>
              <w:bottom w:val="nil"/>
              <w:right w:val="nil"/>
            </w:tcBorders>
            <w:shd w:val="clear" w:color="auto" w:fill="auto"/>
            <w:vAlign w:val="center"/>
            <w:hideMark/>
          </w:tcPr>
          <w:p w14:paraId="6DF092C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494</w:t>
            </w:r>
          </w:p>
        </w:tc>
        <w:tc>
          <w:tcPr>
            <w:tcW w:w="1087" w:type="dxa"/>
            <w:tcBorders>
              <w:top w:val="nil"/>
              <w:left w:val="nil"/>
              <w:bottom w:val="nil"/>
              <w:right w:val="nil"/>
            </w:tcBorders>
            <w:shd w:val="clear" w:color="auto" w:fill="auto"/>
            <w:vAlign w:val="center"/>
            <w:hideMark/>
          </w:tcPr>
          <w:p w14:paraId="413C46B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4072CE8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4B469404"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44436B7E"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Alpine Street Group, Warburton</w:t>
            </w:r>
          </w:p>
        </w:tc>
        <w:tc>
          <w:tcPr>
            <w:tcW w:w="1086" w:type="dxa"/>
            <w:tcBorders>
              <w:top w:val="nil"/>
              <w:left w:val="single" w:sz="4" w:space="0" w:color="auto"/>
              <w:bottom w:val="nil"/>
              <w:right w:val="single" w:sz="4" w:space="0" w:color="auto"/>
            </w:tcBorders>
            <w:shd w:val="clear" w:color="auto" w:fill="auto"/>
            <w:vAlign w:val="center"/>
            <w:hideMark/>
          </w:tcPr>
          <w:p w14:paraId="697FACD1"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130</w:t>
            </w:r>
          </w:p>
        </w:tc>
        <w:tc>
          <w:tcPr>
            <w:tcW w:w="1083" w:type="dxa"/>
            <w:tcBorders>
              <w:top w:val="nil"/>
              <w:left w:val="nil"/>
              <w:bottom w:val="nil"/>
              <w:right w:val="nil"/>
            </w:tcBorders>
            <w:shd w:val="clear" w:color="auto" w:fill="auto"/>
            <w:vAlign w:val="center"/>
            <w:hideMark/>
          </w:tcPr>
          <w:p w14:paraId="6215CB4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79245E9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034D09F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130</w:t>
            </w:r>
          </w:p>
        </w:tc>
        <w:tc>
          <w:tcPr>
            <w:tcW w:w="1097" w:type="dxa"/>
            <w:tcBorders>
              <w:top w:val="nil"/>
              <w:left w:val="nil"/>
              <w:bottom w:val="nil"/>
              <w:right w:val="nil"/>
            </w:tcBorders>
            <w:shd w:val="clear" w:color="auto" w:fill="auto"/>
            <w:vAlign w:val="center"/>
            <w:hideMark/>
          </w:tcPr>
          <w:p w14:paraId="3D83229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AD3C67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130</w:t>
            </w:r>
          </w:p>
        </w:tc>
        <w:tc>
          <w:tcPr>
            <w:tcW w:w="1265" w:type="dxa"/>
            <w:tcBorders>
              <w:top w:val="nil"/>
              <w:left w:val="nil"/>
              <w:bottom w:val="nil"/>
              <w:right w:val="nil"/>
            </w:tcBorders>
            <w:shd w:val="clear" w:color="auto" w:fill="auto"/>
            <w:vAlign w:val="center"/>
            <w:hideMark/>
          </w:tcPr>
          <w:p w14:paraId="5972980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1C3E3C1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1A946DD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17C7E152"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DA93F28"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Bell Street Group, Seville</w:t>
            </w:r>
          </w:p>
        </w:tc>
        <w:tc>
          <w:tcPr>
            <w:tcW w:w="1086" w:type="dxa"/>
            <w:tcBorders>
              <w:top w:val="nil"/>
              <w:left w:val="single" w:sz="4" w:space="0" w:color="auto"/>
              <w:bottom w:val="nil"/>
              <w:right w:val="single" w:sz="4" w:space="0" w:color="auto"/>
            </w:tcBorders>
            <w:shd w:val="clear" w:color="auto" w:fill="auto"/>
            <w:vAlign w:val="center"/>
            <w:hideMark/>
          </w:tcPr>
          <w:p w14:paraId="10E8DC58"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135</w:t>
            </w:r>
          </w:p>
        </w:tc>
        <w:tc>
          <w:tcPr>
            <w:tcW w:w="1083" w:type="dxa"/>
            <w:tcBorders>
              <w:top w:val="nil"/>
              <w:left w:val="nil"/>
              <w:bottom w:val="nil"/>
              <w:right w:val="nil"/>
            </w:tcBorders>
            <w:shd w:val="clear" w:color="auto" w:fill="auto"/>
            <w:vAlign w:val="center"/>
            <w:hideMark/>
          </w:tcPr>
          <w:p w14:paraId="5059C45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1ECEAD3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79D85F8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135</w:t>
            </w:r>
          </w:p>
        </w:tc>
        <w:tc>
          <w:tcPr>
            <w:tcW w:w="1097" w:type="dxa"/>
            <w:tcBorders>
              <w:top w:val="nil"/>
              <w:left w:val="nil"/>
              <w:bottom w:val="nil"/>
              <w:right w:val="nil"/>
            </w:tcBorders>
            <w:shd w:val="clear" w:color="auto" w:fill="auto"/>
            <w:vAlign w:val="center"/>
            <w:hideMark/>
          </w:tcPr>
          <w:p w14:paraId="7CD6FAD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5E61062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135</w:t>
            </w:r>
          </w:p>
        </w:tc>
        <w:tc>
          <w:tcPr>
            <w:tcW w:w="1265" w:type="dxa"/>
            <w:tcBorders>
              <w:top w:val="nil"/>
              <w:left w:val="nil"/>
              <w:bottom w:val="nil"/>
              <w:right w:val="nil"/>
            </w:tcBorders>
            <w:shd w:val="clear" w:color="auto" w:fill="auto"/>
            <w:vAlign w:val="center"/>
            <w:hideMark/>
          </w:tcPr>
          <w:p w14:paraId="4B360B7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7362B36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2C88D10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45F61B9A" w14:textId="77777777" w:rsidTr="0035488F">
        <w:trPr>
          <w:trHeight w:val="450"/>
        </w:trPr>
        <w:tc>
          <w:tcPr>
            <w:tcW w:w="4133" w:type="dxa"/>
            <w:tcBorders>
              <w:top w:val="nil"/>
              <w:left w:val="single" w:sz="4" w:space="0" w:color="auto"/>
              <w:bottom w:val="nil"/>
              <w:right w:val="nil"/>
            </w:tcBorders>
            <w:shd w:val="clear" w:color="auto" w:fill="auto"/>
            <w:vAlign w:val="center"/>
            <w:hideMark/>
          </w:tcPr>
          <w:p w14:paraId="6A1BD037"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Cedar Court, Burns Way (includes Harvest Close), Loch Avenue, Mayview Drive, Monbulk</w:t>
            </w:r>
          </w:p>
        </w:tc>
        <w:tc>
          <w:tcPr>
            <w:tcW w:w="1086" w:type="dxa"/>
            <w:tcBorders>
              <w:top w:val="nil"/>
              <w:left w:val="single" w:sz="4" w:space="0" w:color="auto"/>
              <w:bottom w:val="nil"/>
              <w:right w:val="single" w:sz="4" w:space="0" w:color="auto"/>
            </w:tcBorders>
            <w:shd w:val="clear" w:color="auto" w:fill="auto"/>
            <w:vAlign w:val="center"/>
            <w:hideMark/>
          </w:tcPr>
          <w:p w14:paraId="480FCE7B"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919</w:t>
            </w:r>
          </w:p>
        </w:tc>
        <w:tc>
          <w:tcPr>
            <w:tcW w:w="1083" w:type="dxa"/>
            <w:tcBorders>
              <w:top w:val="nil"/>
              <w:left w:val="nil"/>
              <w:bottom w:val="nil"/>
              <w:right w:val="nil"/>
            </w:tcBorders>
            <w:shd w:val="clear" w:color="auto" w:fill="auto"/>
            <w:vAlign w:val="center"/>
            <w:hideMark/>
          </w:tcPr>
          <w:p w14:paraId="2171323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0EA0CA5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497F3B5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919</w:t>
            </w:r>
          </w:p>
        </w:tc>
        <w:tc>
          <w:tcPr>
            <w:tcW w:w="1097" w:type="dxa"/>
            <w:tcBorders>
              <w:top w:val="nil"/>
              <w:left w:val="nil"/>
              <w:bottom w:val="nil"/>
              <w:right w:val="nil"/>
            </w:tcBorders>
            <w:shd w:val="clear" w:color="auto" w:fill="auto"/>
            <w:vAlign w:val="center"/>
            <w:hideMark/>
          </w:tcPr>
          <w:p w14:paraId="3113E98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3F3662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495</w:t>
            </w:r>
          </w:p>
        </w:tc>
        <w:tc>
          <w:tcPr>
            <w:tcW w:w="1265" w:type="dxa"/>
            <w:tcBorders>
              <w:top w:val="nil"/>
              <w:left w:val="nil"/>
              <w:bottom w:val="nil"/>
              <w:right w:val="nil"/>
            </w:tcBorders>
            <w:shd w:val="clear" w:color="auto" w:fill="auto"/>
            <w:vAlign w:val="center"/>
            <w:hideMark/>
          </w:tcPr>
          <w:p w14:paraId="0BA25B7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424</w:t>
            </w:r>
          </w:p>
        </w:tc>
        <w:tc>
          <w:tcPr>
            <w:tcW w:w="1087" w:type="dxa"/>
            <w:tcBorders>
              <w:top w:val="nil"/>
              <w:left w:val="nil"/>
              <w:bottom w:val="nil"/>
              <w:right w:val="nil"/>
            </w:tcBorders>
            <w:shd w:val="clear" w:color="auto" w:fill="auto"/>
            <w:vAlign w:val="center"/>
            <w:hideMark/>
          </w:tcPr>
          <w:p w14:paraId="6E9B4BF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56BDAF2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31EA8F4C"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0D8DBD03"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Mt Morton Road, Hood Street, Belgrave Heights</w:t>
            </w:r>
          </w:p>
        </w:tc>
        <w:tc>
          <w:tcPr>
            <w:tcW w:w="1086" w:type="dxa"/>
            <w:tcBorders>
              <w:top w:val="nil"/>
              <w:left w:val="single" w:sz="4" w:space="0" w:color="auto"/>
              <w:bottom w:val="nil"/>
              <w:right w:val="single" w:sz="4" w:space="0" w:color="auto"/>
            </w:tcBorders>
            <w:shd w:val="clear" w:color="auto" w:fill="auto"/>
            <w:vAlign w:val="center"/>
            <w:hideMark/>
          </w:tcPr>
          <w:p w14:paraId="1198DC4E"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1,336</w:t>
            </w:r>
          </w:p>
        </w:tc>
        <w:tc>
          <w:tcPr>
            <w:tcW w:w="1083" w:type="dxa"/>
            <w:tcBorders>
              <w:top w:val="nil"/>
              <w:left w:val="nil"/>
              <w:bottom w:val="nil"/>
              <w:right w:val="nil"/>
            </w:tcBorders>
            <w:shd w:val="clear" w:color="auto" w:fill="auto"/>
            <w:vAlign w:val="center"/>
            <w:hideMark/>
          </w:tcPr>
          <w:p w14:paraId="3048695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4FEE42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2182D3E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1,336</w:t>
            </w:r>
          </w:p>
        </w:tc>
        <w:tc>
          <w:tcPr>
            <w:tcW w:w="1097" w:type="dxa"/>
            <w:tcBorders>
              <w:top w:val="nil"/>
              <w:left w:val="nil"/>
              <w:bottom w:val="nil"/>
              <w:right w:val="nil"/>
            </w:tcBorders>
            <w:shd w:val="clear" w:color="auto" w:fill="auto"/>
            <w:vAlign w:val="center"/>
            <w:hideMark/>
          </w:tcPr>
          <w:p w14:paraId="33081FC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59B9085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1,336</w:t>
            </w:r>
          </w:p>
        </w:tc>
        <w:tc>
          <w:tcPr>
            <w:tcW w:w="1265" w:type="dxa"/>
            <w:tcBorders>
              <w:top w:val="nil"/>
              <w:left w:val="nil"/>
              <w:bottom w:val="nil"/>
              <w:right w:val="nil"/>
            </w:tcBorders>
            <w:shd w:val="clear" w:color="auto" w:fill="auto"/>
            <w:vAlign w:val="center"/>
            <w:hideMark/>
          </w:tcPr>
          <w:p w14:paraId="2A81B7A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4D6FC83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5461403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7086F17E"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0E882B5B"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Nation Road, Selby</w:t>
            </w:r>
          </w:p>
        </w:tc>
        <w:tc>
          <w:tcPr>
            <w:tcW w:w="1086" w:type="dxa"/>
            <w:tcBorders>
              <w:top w:val="nil"/>
              <w:left w:val="single" w:sz="4" w:space="0" w:color="auto"/>
              <w:bottom w:val="nil"/>
              <w:right w:val="single" w:sz="4" w:space="0" w:color="auto"/>
            </w:tcBorders>
            <w:shd w:val="clear" w:color="auto" w:fill="auto"/>
            <w:vAlign w:val="center"/>
            <w:hideMark/>
          </w:tcPr>
          <w:p w14:paraId="18F4063F"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270</w:t>
            </w:r>
          </w:p>
        </w:tc>
        <w:tc>
          <w:tcPr>
            <w:tcW w:w="1083" w:type="dxa"/>
            <w:tcBorders>
              <w:top w:val="nil"/>
              <w:left w:val="nil"/>
              <w:bottom w:val="nil"/>
              <w:right w:val="nil"/>
            </w:tcBorders>
            <w:shd w:val="clear" w:color="auto" w:fill="auto"/>
            <w:vAlign w:val="center"/>
            <w:hideMark/>
          </w:tcPr>
          <w:p w14:paraId="64A05D9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7733B80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1628EC7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270</w:t>
            </w:r>
          </w:p>
        </w:tc>
        <w:tc>
          <w:tcPr>
            <w:tcW w:w="1097" w:type="dxa"/>
            <w:tcBorders>
              <w:top w:val="nil"/>
              <w:left w:val="nil"/>
              <w:bottom w:val="nil"/>
              <w:right w:val="nil"/>
            </w:tcBorders>
            <w:shd w:val="clear" w:color="auto" w:fill="auto"/>
            <w:vAlign w:val="center"/>
            <w:hideMark/>
          </w:tcPr>
          <w:p w14:paraId="3B057DE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5CBC08D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270</w:t>
            </w:r>
          </w:p>
        </w:tc>
        <w:tc>
          <w:tcPr>
            <w:tcW w:w="1265" w:type="dxa"/>
            <w:tcBorders>
              <w:top w:val="nil"/>
              <w:left w:val="nil"/>
              <w:bottom w:val="nil"/>
              <w:right w:val="nil"/>
            </w:tcBorders>
            <w:shd w:val="clear" w:color="auto" w:fill="auto"/>
            <w:vAlign w:val="center"/>
            <w:hideMark/>
          </w:tcPr>
          <w:p w14:paraId="34AC1EF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4A2C8AB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29D1CBD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256DA99B"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03EB538E"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Station Road Group, Seville</w:t>
            </w:r>
          </w:p>
        </w:tc>
        <w:tc>
          <w:tcPr>
            <w:tcW w:w="1086" w:type="dxa"/>
            <w:tcBorders>
              <w:top w:val="nil"/>
              <w:left w:val="single" w:sz="4" w:space="0" w:color="auto"/>
              <w:bottom w:val="nil"/>
              <w:right w:val="single" w:sz="4" w:space="0" w:color="auto"/>
            </w:tcBorders>
            <w:shd w:val="clear" w:color="auto" w:fill="auto"/>
            <w:vAlign w:val="center"/>
            <w:hideMark/>
          </w:tcPr>
          <w:p w14:paraId="75F12DE6"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75</w:t>
            </w:r>
          </w:p>
        </w:tc>
        <w:tc>
          <w:tcPr>
            <w:tcW w:w="1083" w:type="dxa"/>
            <w:tcBorders>
              <w:top w:val="nil"/>
              <w:left w:val="nil"/>
              <w:bottom w:val="nil"/>
              <w:right w:val="nil"/>
            </w:tcBorders>
            <w:shd w:val="clear" w:color="auto" w:fill="auto"/>
            <w:vAlign w:val="center"/>
            <w:hideMark/>
          </w:tcPr>
          <w:p w14:paraId="407ABD0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3FB3762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2C8E5F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75</w:t>
            </w:r>
          </w:p>
        </w:tc>
        <w:tc>
          <w:tcPr>
            <w:tcW w:w="1097" w:type="dxa"/>
            <w:tcBorders>
              <w:top w:val="nil"/>
              <w:left w:val="nil"/>
              <w:bottom w:val="nil"/>
              <w:right w:val="nil"/>
            </w:tcBorders>
            <w:shd w:val="clear" w:color="auto" w:fill="auto"/>
            <w:vAlign w:val="center"/>
            <w:hideMark/>
          </w:tcPr>
          <w:p w14:paraId="502A7A1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0899890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75</w:t>
            </w:r>
          </w:p>
        </w:tc>
        <w:tc>
          <w:tcPr>
            <w:tcW w:w="1265" w:type="dxa"/>
            <w:tcBorders>
              <w:top w:val="nil"/>
              <w:left w:val="nil"/>
              <w:bottom w:val="nil"/>
              <w:right w:val="nil"/>
            </w:tcBorders>
            <w:shd w:val="clear" w:color="auto" w:fill="auto"/>
            <w:vAlign w:val="center"/>
            <w:hideMark/>
          </w:tcPr>
          <w:p w14:paraId="052AF43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5BE7A29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6054848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3900776E"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7B10625E"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Tainton Street and Railway Parade, Wandin North</w:t>
            </w:r>
          </w:p>
        </w:tc>
        <w:tc>
          <w:tcPr>
            <w:tcW w:w="1086" w:type="dxa"/>
            <w:tcBorders>
              <w:top w:val="nil"/>
              <w:left w:val="single" w:sz="4" w:space="0" w:color="auto"/>
              <w:bottom w:val="nil"/>
              <w:right w:val="single" w:sz="4" w:space="0" w:color="auto"/>
            </w:tcBorders>
            <w:shd w:val="clear" w:color="auto" w:fill="auto"/>
            <w:vAlign w:val="center"/>
            <w:hideMark/>
          </w:tcPr>
          <w:p w14:paraId="3E9A9FCB"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1,148</w:t>
            </w:r>
          </w:p>
        </w:tc>
        <w:tc>
          <w:tcPr>
            <w:tcW w:w="1083" w:type="dxa"/>
            <w:tcBorders>
              <w:top w:val="nil"/>
              <w:left w:val="nil"/>
              <w:bottom w:val="nil"/>
              <w:right w:val="nil"/>
            </w:tcBorders>
            <w:shd w:val="clear" w:color="auto" w:fill="auto"/>
            <w:vAlign w:val="center"/>
            <w:hideMark/>
          </w:tcPr>
          <w:p w14:paraId="4CF0FB1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53DDCB7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7ED2945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1,148</w:t>
            </w:r>
          </w:p>
        </w:tc>
        <w:tc>
          <w:tcPr>
            <w:tcW w:w="1097" w:type="dxa"/>
            <w:tcBorders>
              <w:top w:val="nil"/>
              <w:left w:val="nil"/>
              <w:bottom w:val="nil"/>
              <w:right w:val="nil"/>
            </w:tcBorders>
            <w:shd w:val="clear" w:color="auto" w:fill="auto"/>
            <w:vAlign w:val="center"/>
            <w:hideMark/>
          </w:tcPr>
          <w:p w14:paraId="6F91320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30393CB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808</w:t>
            </w:r>
          </w:p>
        </w:tc>
        <w:tc>
          <w:tcPr>
            <w:tcW w:w="1265" w:type="dxa"/>
            <w:tcBorders>
              <w:top w:val="nil"/>
              <w:left w:val="nil"/>
              <w:bottom w:val="nil"/>
              <w:right w:val="nil"/>
            </w:tcBorders>
            <w:shd w:val="clear" w:color="auto" w:fill="auto"/>
            <w:vAlign w:val="center"/>
            <w:hideMark/>
          </w:tcPr>
          <w:p w14:paraId="1EDC04C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340</w:t>
            </w:r>
          </w:p>
        </w:tc>
        <w:tc>
          <w:tcPr>
            <w:tcW w:w="1087" w:type="dxa"/>
            <w:tcBorders>
              <w:top w:val="nil"/>
              <w:left w:val="nil"/>
              <w:bottom w:val="nil"/>
              <w:right w:val="nil"/>
            </w:tcBorders>
            <w:shd w:val="clear" w:color="auto" w:fill="auto"/>
            <w:vAlign w:val="center"/>
            <w:hideMark/>
          </w:tcPr>
          <w:p w14:paraId="79B082F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039CFF7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779F8229"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1F28795"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Victoria Road Group, Seville </w:t>
            </w:r>
          </w:p>
        </w:tc>
        <w:tc>
          <w:tcPr>
            <w:tcW w:w="1086" w:type="dxa"/>
            <w:tcBorders>
              <w:top w:val="nil"/>
              <w:left w:val="single" w:sz="4" w:space="0" w:color="auto"/>
              <w:bottom w:val="nil"/>
              <w:right w:val="single" w:sz="4" w:space="0" w:color="auto"/>
            </w:tcBorders>
            <w:shd w:val="clear" w:color="auto" w:fill="auto"/>
            <w:vAlign w:val="center"/>
            <w:hideMark/>
          </w:tcPr>
          <w:p w14:paraId="30484A0E"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740</w:t>
            </w:r>
          </w:p>
        </w:tc>
        <w:tc>
          <w:tcPr>
            <w:tcW w:w="1083" w:type="dxa"/>
            <w:tcBorders>
              <w:top w:val="nil"/>
              <w:left w:val="nil"/>
              <w:bottom w:val="nil"/>
              <w:right w:val="nil"/>
            </w:tcBorders>
            <w:shd w:val="clear" w:color="auto" w:fill="auto"/>
            <w:vAlign w:val="center"/>
            <w:hideMark/>
          </w:tcPr>
          <w:p w14:paraId="604DB64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2056AEA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387786A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740</w:t>
            </w:r>
          </w:p>
        </w:tc>
        <w:tc>
          <w:tcPr>
            <w:tcW w:w="1097" w:type="dxa"/>
            <w:tcBorders>
              <w:top w:val="nil"/>
              <w:left w:val="nil"/>
              <w:bottom w:val="nil"/>
              <w:right w:val="nil"/>
            </w:tcBorders>
            <w:shd w:val="clear" w:color="auto" w:fill="auto"/>
            <w:vAlign w:val="center"/>
            <w:hideMark/>
          </w:tcPr>
          <w:p w14:paraId="5C76694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45B2694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740</w:t>
            </w:r>
          </w:p>
        </w:tc>
        <w:tc>
          <w:tcPr>
            <w:tcW w:w="1265" w:type="dxa"/>
            <w:tcBorders>
              <w:top w:val="nil"/>
              <w:left w:val="nil"/>
              <w:bottom w:val="nil"/>
              <w:right w:val="nil"/>
            </w:tcBorders>
            <w:shd w:val="clear" w:color="auto" w:fill="auto"/>
            <w:vAlign w:val="center"/>
            <w:hideMark/>
          </w:tcPr>
          <w:p w14:paraId="687D3BA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2767643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447C824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06982920"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3D5155F5"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Gruyere Road, Gruyere (Harvey Close to Darling Road)</w:t>
            </w:r>
          </w:p>
        </w:tc>
        <w:tc>
          <w:tcPr>
            <w:tcW w:w="1086" w:type="dxa"/>
            <w:tcBorders>
              <w:top w:val="nil"/>
              <w:left w:val="single" w:sz="4" w:space="0" w:color="auto"/>
              <w:bottom w:val="nil"/>
              <w:right w:val="single" w:sz="4" w:space="0" w:color="auto"/>
            </w:tcBorders>
            <w:shd w:val="clear" w:color="auto" w:fill="auto"/>
            <w:vAlign w:val="center"/>
            <w:hideMark/>
          </w:tcPr>
          <w:p w14:paraId="745B639B"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363</w:t>
            </w:r>
          </w:p>
        </w:tc>
        <w:tc>
          <w:tcPr>
            <w:tcW w:w="1083" w:type="dxa"/>
            <w:tcBorders>
              <w:top w:val="nil"/>
              <w:left w:val="nil"/>
              <w:bottom w:val="nil"/>
              <w:right w:val="nil"/>
            </w:tcBorders>
            <w:shd w:val="clear" w:color="auto" w:fill="auto"/>
            <w:vAlign w:val="center"/>
            <w:hideMark/>
          </w:tcPr>
          <w:p w14:paraId="710915B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0492D03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363</w:t>
            </w:r>
          </w:p>
        </w:tc>
        <w:tc>
          <w:tcPr>
            <w:tcW w:w="1090" w:type="dxa"/>
            <w:tcBorders>
              <w:top w:val="nil"/>
              <w:left w:val="nil"/>
              <w:bottom w:val="nil"/>
              <w:right w:val="nil"/>
            </w:tcBorders>
            <w:shd w:val="clear" w:color="auto" w:fill="auto"/>
            <w:vAlign w:val="center"/>
            <w:hideMark/>
          </w:tcPr>
          <w:p w14:paraId="0F4BAE5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656D2FC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28CFBBA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445E593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7290AC1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363</w:t>
            </w:r>
          </w:p>
        </w:tc>
        <w:tc>
          <w:tcPr>
            <w:tcW w:w="1105" w:type="dxa"/>
            <w:tcBorders>
              <w:top w:val="nil"/>
              <w:left w:val="nil"/>
              <w:bottom w:val="nil"/>
              <w:right w:val="single" w:sz="4" w:space="0" w:color="auto"/>
            </w:tcBorders>
            <w:shd w:val="clear" w:color="auto" w:fill="auto"/>
            <w:vAlign w:val="center"/>
            <w:hideMark/>
          </w:tcPr>
          <w:p w14:paraId="3327529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6D93B210"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166E61EE"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Kerb and Channel Rehabilitation</w:t>
            </w:r>
          </w:p>
        </w:tc>
        <w:tc>
          <w:tcPr>
            <w:tcW w:w="1086" w:type="dxa"/>
            <w:tcBorders>
              <w:top w:val="nil"/>
              <w:left w:val="single" w:sz="4" w:space="0" w:color="auto"/>
              <w:bottom w:val="nil"/>
              <w:right w:val="single" w:sz="4" w:space="0" w:color="auto"/>
            </w:tcBorders>
            <w:shd w:val="clear" w:color="auto" w:fill="auto"/>
            <w:vAlign w:val="center"/>
            <w:hideMark/>
          </w:tcPr>
          <w:p w14:paraId="23AFAEDF"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137</w:t>
            </w:r>
          </w:p>
        </w:tc>
        <w:tc>
          <w:tcPr>
            <w:tcW w:w="1083" w:type="dxa"/>
            <w:tcBorders>
              <w:top w:val="nil"/>
              <w:left w:val="nil"/>
              <w:bottom w:val="nil"/>
              <w:right w:val="nil"/>
            </w:tcBorders>
            <w:shd w:val="clear" w:color="auto" w:fill="auto"/>
            <w:vAlign w:val="center"/>
            <w:hideMark/>
          </w:tcPr>
          <w:p w14:paraId="25D4587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5E526A3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137</w:t>
            </w:r>
          </w:p>
        </w:tc>
        <w:tc>
          <w:tcPr>
            <w:tcW w:w="1090" w:type="dxa"/>
            <w:tcBorders>
              <w:top w:val="nil"/>
              <w:left w:val="nil"/>
              <w:bottom w:val="nil"/>
              <w:right w:val="nil"/>
            </w:tcBorders>
            <w:shd w:val="clear" w:color="auto" w:fill="auto"/>
            <w:vAlign w:val="center"/>
            <w:hideMark/>
          </w:tcPr>
          <w:p w14:paraId="1AC2183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232824C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56182A4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781BD2C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5E71A0A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137</w:t>
            </w:r>
          </w:p>
        </w:tc>
        <w:tc>
          <w:tcPr>
            <w:tcW w:w="1105" w:type="dxa"/>
            <w:tcBorders>
              <w:top w:val="nil"/>
              <w:left w:val="nil"/>
              <w:bottom w:val="nil"/>
              <w:right w:val="single" w:sz="4" w:space="0" w:color="auto"/>
            </w:tcBorders>
            <w:shd w:val="clear" w:color="auto" w:fill="auto"/>
            <w:vAlign w:val="center"/>
            <w:hideMark/>
          </w:tcPr>
          <w:p w14:paraId="482C7BB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39A8F0E1"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622F6B0"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Local Roads Rehabilitation</w:t>
            </w:r>
          </w:p>
        </w:tc>
        <w:tc>
          <w:tcPr>
            <w:tcW w:w="1086" w:type="dxa"/>
            <w:tcBorders>
              <w:top w:val="nil"/>
              <w:left w:val="single" w:sz="4" w:space="0" w:color="auto"/>
              <w:bottom w:val="nil"/>
              <w:right w:val="single" w:sz="4" w:space="0" w:color="auto"/>
            </w:tcBorders>
            <w:shd w:val="clear" w:color="auto" w:fill="auto"/>
            <w:vAlign w:val="center"/>
            <w:hideMark/>
          </w:tcPr>
          <w:p w14:paraId="165EA6EA"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218</w:t>
            </w:r>
          </w:p>
        </w:tc>
        <w:tc>
          <w:tcPr>
            <w:tcW w:w="1083" w:type="dxa"/>
            <w:tcBorders>
              <w:top w:val="nil"/>
              <w:left w:val="nil"/>
              <w:bottom w:val="nil"/>
              <w:right w:val="nil"/>
            </w:tcBorders>
            <w:shd w:val="clear" w:color="auto" w:fill="auto"/>
            <w:vAlign w:val="center"/>
            <w:hideMark/>
          </w:tcPr>
          <w:p w14:paraId="483624D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030310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218</w:t>
            </w:r>
          </w:p>
        </w:tc>
        <w:tc>
          <w:tcPr>
            <w:tcW w:w="1090" w:type="dxa"/>
            <w:tcBorders>
              <w:top w:val="nil"/>
              <w:left w:val="nil"/>
              <w:bottom w:val="nil"/>
              <w:right w:val="nil"/>
            </w:tcBorders>
            <w:shd w:val="clear" w:color="auto" w:fill="auto"/>
            <w:vAlign w:val="center"/>
            <w:hideMark/>
          </w:tcPr>
          <w:p w14:paraId="33D5F37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31E939B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5B57675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432429E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5D677C3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218</w:t>
            </w:r>
          </w:p>
        </w:tc>
        <w:tc>
          <w:tcPr>
            <w:tcW w:w="1105" w:type="dxa"/>
            <w:tcBorders>
              <w:top w:val="nil"/>
              <w:left w:val="nil"/>
              <w:bottom w:val="nil"/>
              <w:right w:val="single" w:sz="4" w:space="0" w:color="auto"/>
            </w:tcBorders>
            <w:shd w:val="clear" w:color="auto" w:fill="auto"/>
            <w:vAlign w:val="center"/>
            <w:hideMark/>
          </w:tcPr>
          <w:p w14:paraId="661473B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3E262B0A" w14:textId="77777777" w:rsidTr="0035488F">
        <w:trPr>
          <w:trHeight w:val="450"/>
        </w:trPr>
        <w:tc>
          <w:tcPr>
            <w:tcW w:w="4133" w:type="dxa"/>
            <w:tcBorders>
              <w:top w:val="nil"/>
              <w:left w:val="single" w:sz="4" w:space="0" w:color="auto"/>
              <w:bottom w:val="nil"/>
              <w:right w:val="nil"/>
            </w:tcBorders>
            <w:shd w:val="clear" w:color="auto" w:fill="auto"/>
            <w:vAlign w:val="center"/>
            <w:hideMark/>
          </w:tcPr>
          <w:p w14:paraId="212DABB3"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Maddens Lane, Gruyere (Maroondah Highway to Medhurst Road)</w:t>
            </w:r>
          </w:p>
        </w:tc>
        <w:tc>
          <w:tcPr>
            <w:tcW w:w="1086" w:type="dxa"/>
            <w:tcBorders>
              <w:top w:val="nil"/>
              <w:left w:val="single" w:sz="4" w:space="0" w:color="auto"/>
              <w:bottom w:val="nil"/>
              <w:right w:val="single" w:sz="4" w:space="0" w:color="auto"/>
            </w:tcBorders>
            <w:shd w:val="clear" w:color="auto" w:fill="auto"/>
            <w:vAlign w:val="center"/>
            <w:hideMark/>
          </w:tcPr>
          <w:p w14:paraId="7020C233"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1,388</w:t>
            </w:r>
          </w:p>
        </w:tc>
        <w:tc>
          <w:tcPr>
            <w:tcW w:w="1083" w:type="dxa"/>
            <w:tcBorders>
              <w:top w:val="nil"/>
              <w:left w:val="nil"/>
              <w:bottom w:val="nil"/>
              <w:right w:val="nil"/>
            </w:tcBorders>
            <w:shd w:val="clear" w:color="auto" w:fill="auto"/>
            <w:vAlign w:val="center"/>
            <w:hideMark/>
          </w:tcPr>
          <w:p w14:paraId="33C7060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753E285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1,388</w:t>
            </w:r>
          </w:p>
        </w:tc>
        <w:tc>
          <w:tcPr>
            <w:tcW w:w="1090" w:type="dxa"/>
            <w:tcBorders>
              <w:top w:val="nil"/>
              <w:left w:val="nil"/>
              <w:bottom w:val="nil"/>
              <w:right w:val="nil"/>
            </w:tcBorders>
            <w:shd w:val="clear" w:color="auto" w:fill="auto"/>
            <w:vAlign w:val="center"/>
            <w:hideMark/>
          </w:tcPr>
          <w:p w14:paraId="6C9F1CA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2F1AF43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381852E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962</w:t>
            </w:r>
          </w:p>
        </w:tc>
        <w:tc>
          <w:tcPr>
            <w:tcW w:w="1265" w:type="dxa"/>
            <w:tcBorders>
              <w:top w:val="nil"/>
              <w:left w:val="nil"/>
              <w:bottom w:val="nil"/>
              <w:right w:val="nil"/>
            </w:tcBorders>
            <w:shd w:val="clear" w:color="auto" w:fill="auto"/>
            <w:vAlign w:val="center"/>
            <w:hideMark/>
          </w:tcPr>
          <w:p w14:paraId="1830343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0C50F25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426</w:t>
            </w:r>
          </w:p>
        </w:tc>
        <w:tc>
          <w:tcPr>
            <w:tcW w:w="1105" w:type="dxa"/>
            <w:tcBorders>
              <w:top w:val="nil"/>
              <w:left w:val="nil"/>
              <w:bottom w:val="nil"/>
              <w:right w:val="single" w:sz="4" w:space="0" w:color="auto"/>
            </w:tcBorders>
            <w:shd w:val="clear" w:color="auto" w:fill="auto"/>
            <w:vAlign w:val="center"/>
            <w:hideMark/>
          </w:tcPr>
          <w:p w14:paraId="186D8F7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618BDE39"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94DF1CD"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Retaining Wall Rehabilitation</w:t>
            </w:r>
          </w:p>
        </w:tc>
        <w:tc>
          <w:tcPr>
            <w:tcW w:w="1086" w:type="dxa"/>
            <w:tcBorders>
              <w:top w:val="nil"/>
              <w:left w:val="single" w:sz="4" w:space="0" w:color="auto"/>
              <w:bottom w:val="nil"/>
              <w:right w:val="single" w:sz="4" w:space="0" w:color="auto"/>
            </w:tcBorders>
            <w:shd w:val="clear" w:color="auto" w:fill="auto"/>
            <w:vAlign w:val="center"/>
            <w:hideMark/>
          </w:tcPr>
          <w:p w14:paraId="1E423724"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300</w:t>
            </w:r>
          </w:p>
        </w:tc>
        <w:tc>
          <w:tcPr>
            <w:tcW w:w="1083" w:type="dxa"/>
            <w:tcBorders>
              <w:top w:val="nil"/>
              <w:left w:val="nil"/>
              <w:bottom w:val="nil"/>
              <w:right w:val="nil"/>
            </w:tcBorders>
            <w:shd w:val="clear" w:color="auto" w:fill="auto"/>
            <w:vAlign w:val="center"/>
            <w:hideMark/>
          </w:tcPr>
          <w:p w14:paraId="6D4A289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5104BBE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300</w:t>
            </w:r>
          </w:p>
        </w:tc>
        <w:tc>
          <w:tcPr>
            <w:tcW w:w="1090" w:type="dxa"/>
            <w:tcBorders>
              <w:top w:val="nil"/>
              <w:left w:val="nil"/>
              <w:bottom w:val="nil"/>
              <w:right w:val="nil"/>
            </w:tcBorders>
            <w:shd w:val="clear" w:color="auto" w:fill="auto"/>
            <w:vAlign w:val="center"/>
            <w:hideMark/>
          </w:tcPr>
          <w:p w14:paraId="3DA9F8B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3CB7763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53F383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455C186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792013E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300</w:t>
            </w:r>
          </w:p>
        </w:tc>
        <w:tc>
          <w:tcPr>
            <w:tcW w:w="1105" w:type="dxa"/>
            <w:tcBorders>
              <w:top w:val="nil"/>
              <w:left w:val="nil"/>
              <w:bottom w:val="nil"/>
              <w:right w:val="single" w:sz="4" w:space="0" w:color="auto"/>
            </w:tcBorders>
            <w:shd w:val="clear" w:color="auto" w:fill="auto"/>
            <w:vAlign w:val="center"/>
            <w:hideMark/>
          </w:tcPr>
          <w:p w14:paraId="5EA7AC5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0FE96CB6"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4DD90F44"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Reseal &amp; Resurfacing Local Roads</w:t>
            </w:r>
          </w:p>
        </w:tc>
        <w:tc>
          <w:tcPr>
            <w:tcW w:w="1086" w:type="dxa"/>
            <w:tcBorders>
              <w:top w:val="nil"/>
              <w:left w:val="single" w:sz="4" w:space="0" w:color="auto"/>
              <w:bottom w:val="nil"/>
              <w:right w:val="single" w:sz="4" w:space="0" w:color="auto"/>
            </w:tcBorders>
            <w:shd w:val="clear" w:color="auto" w:fill="auto"/>
            <w:vAlign w:val="center"/>
            <w:hideMark/>
          </w:tcPr>
          <w:p w14:paraId="1B2B8663"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6,291</w:t>
            </w:r>
          </w:p>
        </w:tc>
        <w:tc>
          <w:tcPr>
            <w:tcW w:w="1083" w:type="dxa"/>
            <w:tcBorders>
              <w:top w:val="nil"/>
              <w:left w:val="nil"/>
              <w:bottom w:val="nil"/>
              <w:right w:val="nil"/>
            </w:tcBorders>
            <w:shd w:val="clear" w:color="auto" w:fill="auto"/>
            <w:vAlign w:val="center"/>
            <w:hideMark/>
          </w:tcPr>
          <w:p w14:paraId="6FCF3FE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7CD38D1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6,291</w:t>
            </w:r>
          </w:p>
        </w:tc>
        <w:tc>
          <w:tcPr>
            <w:tcW w:w="1090" w:type="dxa"/>
            <w:tcBorders>
              <w:top w:val="nil"/>
              <w:left w:val="nil"/>
              <w:bottom w:val="nil"/>
              <w:right w:val="nil"/>
            </w:tcBorders>
            <w:shd w:val="clear" w:color="auto" w:fill="auto"/>
            <w:vAlign w:val="center"/>
            <w:hideMark/>
          </w:tcPr>
          <w:p w14:paraId="5AD93F5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5B5EDFA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1B7636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536D872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2BE63B4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6,291</w:t>
            </w:r>
          </w:p>
        </w:tc>
        <w:tc>
          <w:tcPr>
            <w:tcW w:w="1105" w:type="dxa"/>
            <w:tcBorders>
              <w:top w:val="nil"/>
              <w:left w:val="nil"/>
              <w:bottom w:val="nil"/>
              <w:right w:val="single" w:sz="4" w:space="0" w:color="auto"/>
            </w:tcBorders>
            <w:shd w:val="clear" w:color="auto" w:fill="auto"/>
            <w:vAlign w:val="center"/>
            <w:hideMark/>
          </w:tcPr>
          <w:p w14:paraId="3A7E074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728B87E5"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08FC2DA7"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Road Pavement Rehabilitation</w:t>
            </w:r>
          </w:p>
        </w:tc>
        <w:tc>
          <w:tcPr>
            <w:tcW w:w="1086" w:type="dxa"/>
            <w:tcBorders>
              <w:top w:val="nil"/>
              <w:left w:val="single" w:sz="4" w:space="0" w:color="auto"/>
              <w:bottom w:val="nil"/>
              <w:right w:val="single" w:sz="4" w:space="0" w:color="auto"/>
            </w:tcBorders>
            <w:shd w:val="clear" w:color="auto" w:fill="auto"/>
            <w:vAlign w:val="center"/>
            <w:hideMark/>
          </w:tcPr>
          <w:p w14:paraId="4D702799"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105</w:t>
            </w:r>
          </w:p>
        </w:tc>
        <w:tc>
          <w:tcPr>
            <w:tcW w:w="1083" w:type="dxa"/>
            <w:tcBorders>
              <w:top w:val="nil"/>
              <w:left w:val="nil"/>
              <w:bottom w:val="nil"/>
              <w:right w:val="nil"/>
            </w:tcBorders>
            <w:shd w:val="clear" w:color="auto" w:fill="auto"/>
            <w:vAlign w:val="center"/>
            <w:hideMark/>
          </w:tcPr>
          <w:p w14:paraId="62AC00C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7BA7D21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105</w:t>
            </w:r>
          </w:p>
        </w:tc>
        <w:tc>
          <w:tcPr>
            <w:tcW w:w="1090" w:type="dxa"/>
            <w:tcBorders>
              <w:top w:val="nil"/>
              <w:left w:val="nil"/>
              <w:bottom w:val="nil"/>
              <w:right w:val="nil"/>
            </w:tcBorders>
            <w:shd w:val="clear" w:color="auto" w:fill="auto"/>
            <w:vAlign w:val="center"/>
            <w:hideMark/>
          </w:tcPr>
          <w:p w14:paraId="70330AA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712D7EB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796313A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8F62AD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46D72C7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105</w:t>
            </w:r>
          </w:p>
        </w:tc>
        <w:tc>
          <w:tcPr>
            <w:tcW w:w="1105" w:type="dxa"/>
            <w:tcBorders>
              <w:top w:val="nil"/>
              <w:left w:val="nil"/>
              <w:bottom w:val="nil"/>
              <w:right w:val="single" w:sz="4" w:space="0" w:color="auto"/>
            </w:tcBorders>
            <w:shd w:val="clear" w:color="auto" w:fill="auto"/>
            <w:vAlign w:val="center"/>
            <w:hideMark/>
          </w:tcPr>
          <w:p w14:paraId="47D286D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1BE42CB5"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DE95952"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Swales Road, Macclesfield </w:t>
            </w:r>
          </w:p>
        </w:tc>
        <w:tc>
          <w:tcPr>
            <w:tcW w:w="1086" w:type="dxa"/>
            <w:tcBorders>
              <w:top w:val="nil"/>
              <w:left w:val="single" w:sz="4" w:space="0" w:color="auto"/>
              <w:bottom w:val="nil"/>
              <w:right w:val="single" w:sz="4" w:space="0" w:color="auto"/>
            </w:tcBorders>
            <w:shd w:val="clear" w:color="auto" w:fill="auto"/>
            <w:vAlign w:val="center"/>
            <w:hideMark/>
          </w:tcPr>
          <w:p w14:paraId="2C1485D1"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516</w:t>
            </w:r>
          </w:p>
        </w:tc>
        <w:tc>
          <w:tcPr>
            <w:tcW w:w="1083" w:type="dxa"/>
            <w:tcBorders>
              <w:top w:val="nil"/>
              <w:left w:val="nil"/>
              <w:bottom w:val="nil"/>
              <w:right w:val="nil"/>
            </w:tcBorders>
            <w:shd w:val="clear" w:color="auto" w:fill="auto"/>
            <w:vAlign w:val="center"/>
            <w:hideMark/>
          </w:tcPr>
          <w:p w14:paraId="2A5E737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0480CCE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516</w:t>
            </w:r>
          </w:p>
        </w:tc>
        <w:tc>
          <w:tcPr>
            <w:tcW w:w="1090" w:type="dxa"/>
            <w:tcBorders>
              <w:top w:val="nil"/>
              <w:left w:val="nil"/>
              <w:bottom w:val="nil"/>
              <w:right w:val="nil"/>
            </w:tcBorders>
            <w:shd w:val="clear" w:color="auto" w:fill="auto"/>
            <w:vAlign w:val="center"/>
            <w:hideMark/>
          </w:tcPr>
          <w:p w14:paraId="5C41EC5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6813F24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042B4F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516</w:t>
            </w:r>
          </w:p>
        </w:tc>
        <w:tc>
          <w:tcPr>
            <w:tcW w:w="1265" w:type="dxa"/>
            <w:tcBorders>
              <w:top w:val="nil"/>
              <w:left w:val="nil"/>
              <w:bottom w:val="nil"/>
              <w:right w:val="nil"/>
            </w:tcBorders>
            <w:shd w:val="clear" w:color="auto" w:fill="auto"/>
            <w:vAlign w:val="center"/>
            <w:hideMark/>
          </w:tcPr>
          <w:p w14:paraId="7A24FE0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7833643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6699231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4FB9596B"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1B93DF31"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Victoria Road, Coldstream</w:t>
            </w:r>
          </w:p>
        </w:tc>
        <w:tc>
          <w:tcPr>
            <w:tcW w:w="1086" w:type="dxa"/>
            <w:tcBorders>
              <w:top w:val="nil"/>
              <w:left w:val="single" w:sz="4" w:space="0" w:color="auto"/>
              <w:bottom w:val="nil"/>
              <w:right w:val="single" w:sz="4" w:space="0" w:color="auto"/>
            </w:tcBorders>
            <w:shd w:val="clear" w:color="auto" w:fill="auto"/>
            <w:vAlign w:val="center"/>
            <w:hideMark/>
          </w:tcPr>
          <w:p w14:paraId="12E62090"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1,238</w:t>
            </w:r>
          </w:p>
        </w:tc>
        <w:tc>
          <w:tcPr>
            <w:tcW w:w="1083" w:type="dxa"/>
            <w:tcBorders>
              <w:top w:val="nil"/>
              <w:left w:val="nil"/>
              <w:bottom w:val="nil"/>
              <w:right w:val="nil"/>
            </w:tcBorders>
            <w:shd w:val="clear" w:color="auto" w:fill="auto"/>
            <w:vAlign w:val="center"/>
            <w:hideMark/>
          </w:tcPr>
          <w:p w14:paraId="217BEBE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2A161AF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1,238</w:t>
            </w:r>
          </w:p>
        </w:tc>
        <w:tc>
          <w:tcPr>
            <w:tcW w:w="1090" w:type="dxa"/>
            <w:tcBorders>
              <w:top w:val="nil"/>
              <w:left w:val="nil"/>
              <w:bottom w:val="nil"/>
              <w:right w:val="nil"/>
            </w:tcBorders>
            <w:shd w:val="clear" w:color="auto" w:fill="auto"/>
            <w:vAlign w:val="center"/>
            <w:hideMark/>
          </w:tcPr>
          <w:p w14:paraId="2D146C7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0391CDB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0B8D15E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1,238</w:t>
            </w:r>
          </w:p>
        </w:tc>
        <w:tc>
          <w:tcPr>
            <w:tcW w:w="1265" w:type="dxa"/>
            <w:tcBorders>
              <w:top w:val="nil"/>
              <w:left w:val="nil"/>
              <w:bottom w:val="nil"/>
              <w:right w:val="nil"/>
            </w:tcBorders>
            <w:shd w:val="clear" w:color="auto" w:fill="auto"/>
            <w:vAlign w:val="center"/>
            <w:hideMark/>
          </w:tcPr>
          <w:p w14:paraId="3E8E42D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72A8137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34FFADB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4CA4E231"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14A84054"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Traffic Works &amp; Improvements</w:t>
            </w:r>
          </w:p>
        </w:tc>
        <w:tc>
          <w:tcPr>
            <w:tcW w:w="1086" w:type="dxa"/>
            <w:tcBorders>
              <w:top w:val="nil"/>
              <w:left w:val="single" w:sz="4" w:space="0" w:color="auto"/>
              <w:bottom w:val="nil"/>
              <w:right w:val="single" w:sz="4" w:space="0" w:color="auto"/>
            </w:tcBorders>
            <w:shd w:val="clear" w:color="auto" w:fill="auto"/>
            <w:vAlign w:val="center"/>
            <w:hideMark/>
          </w:tcPr>
          <w:p w14:paraId="15B8A3EB"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222</w:t>
            </w:r>
          </w:p>
        </w:tc>
        <w:tc>
          <w:tcPr>
            <w:tcW w:w="1083" w:type="dxa"/>
            <w:tcBorders>
              <w:top w:val="nil"/>
              <w:left w:val="nil"/>
              <w:bottom w:val="nil"/>
              <w:right w:val="nil"/>
            </w:tcBorders>
            <w:shd w:val="clear" w:color="auto" w:fill="auto"/>
            <w:vAlign w:val="center"/>
            <w:hideMark/>
          </w:tcPr>
          <w:p w14:paraId="67753A3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1746897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0814C3B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111</w:t>
            </w:r>
          </w:p>
        </w:tc>
        <w:tc>
          <w:tcPr>
            <w:tcW w:w="1097" w:type="dxa"/>
            <w:tcBorders>
              <w:top w:val="nil"/>
              <w:left w:val="nil"/>
              <w:bottom w:val="nil"/>
              <w:right w:val="nil"/>
            </w:tcBorders>
            <w:shd w:val="clear" w:color="auto" w:fill="auto"/>
            <w:vAlign w:val="center"/>
            <w:hideMark/>
          </w:tcPr>
          <w:p w14:paraId="1FA53EB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111</w:t>
            </w:r>
          </w:p>
        </w:tc>
        <w:tc>
          <w:tcPr>
            <w:tcW w:w="1084" w:type="dxa"/>
            <w:tcBorders>
              <w:top w:val="nil"/>
              <w:left w:val="single" w:sz="4" w:space="0" w:color="auto"/>
              <w:bottom w:val="nil"/>
              <w:right w:val="nil"/>
            </w:tcBorders>
            <w:shd w:val="clear" w:color="auto" w:fill="auto"/>
            <w:vAlign w:val="center"/>
            <w:hideMark/>
          </w:tcPr>
          <w:p w14:paraId="2164AAC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2DF8977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34D898A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222</w:t>
            </w:r>
          </w:p>
        </w:tc>
        <w:tc>
          <w:tcPr>
            <w:tcW w:w="1105" w:type="dxa"/>
            <w:tcBorders>
              <w:top w:val="nil"/>
              <w:left w:val="nil"/>
              <w:bottom w:val="nil"/>
              <w:right w:val="single" w:sz="4" w:space="0" w:color="auto"/>
            </w:tcBorders>
            <w:shd w:val="clear" w:color="auto" w:fill="auto"/>
            <w:vAlign w:val="center"/>
            <w:hideMark/>
          </w:tcPr>
          <w:p w14:paraId="7464733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6AAB9880"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C864A24"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Bridges</w:t>
            </w:r>
          </w:p>
        </w:tc>
        <w:tc>
          <w:tcPr>
            <w:tcW w:w="1086" w:type="dxa"/>
            <w:tcBorders>
              <w:top w:val="nil"/>
              <w:left w:val="single" w:sz="4" w:space="0" w:color="auto"/>
              <w:bottom w:val="nil"/>
              <w:right w:val="single" w:sz="4" w:space="0" w:color="auto"/>
            </w:tcBorders>
            <w:shd w:val="clear" w:color="auto" w:fill="auto"/>
            <w:vAlign w:val="center"/>
            <w:hideMark/>
          </w:tcPr>
          <w:p w14:paraId="76D726D5"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 </w:t>
            </w:r>
          </w:p>
        </w:tc>
        <w:tc>
          <w:tcPr>
            <w:tcW w:w="1083" w:type="dxa"/>
            <w:tcBorders>
              <w:top w:val="nil"/>
              <w:left w:val="nil"/>
              <w:bottom w:val="nil"/>
              <w:right w:val="nil"/>
            </w:tcBorders>
            <w:shd w:val="clear" w:color="auto" w:fill="auto"/>
            <w:vAlign w:val="center"/>
            <w:hideMark/>
          </w:tcPr>
          <w:p w14:paraId="36F9BEFA" w14:textId="77777777" w:rsidR="005522EB" w:rsidRPr="005522EB" w:rsidRDefault="005522EB" w:rsidP="005522EB">
            <w:pPr>
              <w:jc w:val="right"/>
              <w:rPr>
                <w:rFonts w:ascii="Arial" w:hAnsi="Arial" w:cs="Arial"/>
                <w:b/>
                <w:bCs/>
                <w:sz w:val="16"/>
                <w:szCs w:val="16"/>
                <w:lang w:eastAsia="en-AU"/>
              </w:rPr>
            </w:pPr>
          </w:p>
        </w:tc>
        <w:tc>
          <w:tcPr>
            <w:tcW w:w="1090" w:type="dxa"/>
            <w:tcBorders>
              <w:top w:val="nil"/>
              <w:left w:val="nil"/>
              <w:bottom w:val="nil"/>
              <w:right w:val="nil"/>
            </w:tcBorders>
            <w:shd w:val="clear" w:color="auto" w:fill="auto"/>
            <w:vAlign w:val="center"/>
            <w:hideMark/>
          </w:tcPr>
          <w:p w14:paraId="26205191" w14:textId="77777777" w:rsidR="005522EB" w:rsidRPr="005522EB" w:rsidRDefault="005522EB" w:rsidP="005522EB">
            <w:pPr>
              <w:jc w:val="right"/>
              <w:rPr>
                <w:rFonts w:ascii="Times New Roman" w:hAnsi="Times New Roman"/>
                <w:sz w:val="20"/>
                <w:lang w:eastAsia="en-AU"/>
              </w:rPr>
            </w:pPr>
          </w:p>
        </w:tc>
        <w:tc>
          <w:tcPr>
            <w:tcW w:w="1090" w:type="dxa"/>
            <w:tcBorders>
              <w:top w:val="nil"/>
              <w:left w:val="nil"/>
              <w:bottom w:val="nil"/>
              <w:right w:val="nil"/>
            </w:tcBorders>
            <w:shd w:val="clear" w:color="auto" w:fill="auto"/>
            <w:vAlign w:val="center"/>
            <w:hideMark/>
          </w:tcPr>
          <w:p w14:paraId="40E5EBDC" w14:textId="77777777" w:rsidR="005522EB" w:rsidRPr="005522EB" w:rsidRDefault="005522EB" w:rsidP="005522EB">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4F963C00" w14:textId="77777777" w:rsidR="005522EB" w:rsidRPr="005522EB" w:rsidRDefault="005522EB" w:rsidP="005522EB">
            <w:pPr>
              <w:jc w:val="right"/>
              <w:rPr>
                <w:rFonts w:ascii="Times New Roman" w:hAnsi="Times New Roman"/>
                <w:sz w:val="20"/>
                <w:lang w:eastAsia="en-AU"/>
              </w:rPr>
            </w:pPr>
          </w:p>
        </w:tc>
        <w:tc>
          <w:tcPr>
            <w:tcW w:w="1084" w:type="dxa"/>
            <w:tcBorders>
              <w:top w:val="nil"/>
              <w:left w:val="single" w:sz="4" w:space="0" w:color="auto"/>
              <w:bottom w:val="nil"/>
              <w:right w:val="nil"/>
            </w:tcBorders>
            <w:shd w:val="clear" w:color="auto" w:fill="auto"/>
            <w:vAlign w:val="center"/>
            <w:hideMark/>
          </w:tcPr>
          <w:p w14:paraId="5188A71D"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027FD895" w14:textId="77777777" w:rsidR="005522EB" w:rsidRPr="005522EB" w:rsidRDefault="005522EB" w:rsidP="005522EB">
            <w:pPr>
              <w:jc w:val="right"/>
              <w:rPr>
                <w:rFonts w:ascii="Arial" w:hAnsi="Arial" w:cs="Arial"/>
                <w:color w:val="000000"/>
                <w:sz w:val="16"/>
                <w:szCs w:val="16"/>
                <w:lang w:eastAsia="en-AU"/>
              </w:rPr>
            </w:pPr>
          </w:p>
        </w:tc>
        <w:tc>
          <w:tcPr>
            <w:tcW w:w="1087" w:type="dxa"/>
            <w:tcBorders>
              <w:top w:val="nil"/>
              <w:left w:val="nil"/>
              <w:bottom w:val="nil"/>
              <w:right w:val="nil"/>
            </w:tcBorders>
            <w:shd w:val="clear" w:color="auto" w:fill="auto"/>
            <w:vAlign w:val="center"/>
            <w:hideMark/>
          </w:tcPr>
          <w:p w14:paraId="7DA485D2" w14:textId="77777777" w:rsidR="005522EB" w:rsidRPr="005522EB" w:rsidRDefault="005522EB" w:rsidP="005522EB">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2BAEC440"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r>
      <w:tr w:rsidR="005522EB" w:rsidRPr="005522EB" w14:paraId="3C81C569"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4064AC1"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Bridge Rehabilitation Works</w:t>
            </w:r>
          </w:p>
        </w:tc>
        <w:tc>
          <w:tcPr>
            <w:tcW w:w="1086" w:type="dxa"/>
            <w:tcBorders>
              <w:top w:val="nil"/>
              <w:left w:val="single" w:sz="4" w:space="0" w:color="auto"/>
              <w:bottom w:val="nil"/>
              <w:right w:val="single" w:sz="4" w:space="0" w:color="auto"/>
            </w:tcBorders>
            <w:shd w:val="clear" w:color="auto" w:fill="auto"/>
            <w:vAlign w:val="center"/>
            <w:hideMark/>
          </w:tcPr>
          <w:p w14:paraId="106EA94E"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50</w:t>
            </w:r>
          </w:p>
        </w:tc>
        <w:tc>
          <w:tcPr>
            <w:tcW w:w="1083" w:type="dxa"/>
            <w:tcBorders>
              <w:top w:val="nil"/>
              <w:left w:val="nil"/>
              <w:bottom w:val="nil"/>
              <w:right w:val="nil"/>
            </w:tcBorders>
            <w:shd w:val="clear" w:color="auto" w:fill="auto"/>
            <w:vAlign w:val="center"/>
            <w:hideMark/>
          </w:tcPr>
          <w:p w14:paraId="0061CAF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8</w:t>
            </w:r>
          </w:p>
        </w:tc>
        <w:tc>
          <w:tcPr>
            <w:tcW w:w="1090" w:type="dxa"/>
            <w:tcBorders>
              <w:top w:val="nil"/>
              <w:left w:val="nil"/>
              <w:bottom w:val="nil"/>
              <w:right w:val="nil"/>
            </w:tcBorders>
            <w:shd w:val="clear" w:color="auto" w:fill="auto"/>
            <w:vAlign w:val="center"/>
            <w:hideMark/>
          </w:tcPr>
          <w:p w14:paraId="42B5017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25</w:t>
            </w:r>
          </w:p>
        </w:tc>
        <w:tc>
          <w:tcPr>
            <w:tcW w:w="1090" w:type="dxa"/>
            <w:tcBorders>
              <w:top w:val="nil"/>
              <w:left w:val="nil"/>
              <w:bottom w:val="nil"/>
              <w:right w:val="nil"/>
            </w:tcBorders>
            <w:shd w:val="clear" w:color="auto" w:fill="auto"/>
            <w:vAlign w:val="center"/>
            <w:hideMark/>
          </w:tcPr>
          <w:p w14:paraId="3506C70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12</w:t>
            </w:r>
          </w:p>
        </w:tc>
        <w:tc>
          <w:tcPr>
            <w:tcW w:w="1097" w:type="dxa"/>
            <w:tcBorders>
              <w:top w:val="nil"/>
              <w:left w:val="nil"/>
              <w:bottom w:val="nil"/>
              <w:right w:val="nil"/>
            </w:tcBorders>
            <w:shd w:val="clear" w:color="auto" w:fill="auto"/>
            <w:vAlign w:val="center"/>
            <w:hideMark/>
          </w:tcPr>
          <w:p w14:paraId="600DCBED"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5</w:t>
            </w:r>
          </w:p>
        </w:tc>
        <w:tc>
          <w:tcPr>
            <w:tcW w:w="1084" w:type="dxa"/>
            <w:tcBorders>
              <w:top w:val="nil"/>
              <w:left w:val="single" w:sz="4" w:space="0" w:color="auto"/>
              <w:bottom w:val="nil"/>
              <w:right w:val="nil"/>
            </w:tcBorders>
            <w:shd w:val="clear" w:color="auto" w:fill="auto"/>
            <w:vAlign w:val="center"/>
            <w:hideMark/>
          </w:tcPr>
          <w:p w14:paraId="0C553D6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3D209CD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272E8FF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50</w:t>
            </w:r>
          </w:p>
        </w:tc>
        <w:tc>
          <w:tcPr>
            <w:tcW w:w="1105" w:type="dxa"/>
            <w:tcBorders>
              <w:top w:val="nil"/>
              <w:left w:val="nil"/>
              <w:bottom w:val="nil"/>
              <w:right w:val="single" w:sz="4" w:space="0" w:color="auto"/>
            </w:tcBorders>
            <w:shd w:val="clear" w:color="auto" w:fill="auto"/>
            <w:vAlign w:val="center"/>
            <w:hideMark/>
          </w:tcPr>
          <w:p w14:paraId="4055F41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56C86D7E"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97F29AE"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Mayer Bridge, Warburton</w:t>
            </w:r>
          </w:p>
        </w:tc>
        <w:tc>
          <w:tcPr>
            <w:tcW w:w="1086" w:type="dxa"/>
            <w:tcBorders>
              <w:top w:val="nil"/>
              <w:left w:val="single" w:sz="4" w:space="0" w:color="auto"/>
              <w:bottom w:val="nil"/>
              <w:right w:val="single" w:sz="4" w:space="0" w:color="auto"/>
            </w:tcBorders>
            <w:shd w:val="clear" w:color="auto" w:fill="auto"/>
            <w:vAlign w:val="center"/>
            <w:hideMark/>
          </w:tcPr>
          <w:p w14:paraId="7E6EDE8F"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223</w:t>
            </w:r>
          </w:p>
        </w:tc>
        <w:tc>
          <w:tcPr>
            <w:tcW w:w="1083" w:type="dxa"/>
            <w:tcBorders>
              <w:top w:val="nil"/>
              <w:left w:val="nil"/>
              <w:bottom w:val="nil"/>
              <w:right w:val="nil"/>
            </w:tcBorders>
            <w:shd w:val="clear" w:color="auto" w:fill="auto"/>
            <w:vAlign w:val="center"/>
            <w:hideMark/>
          </w:tcPr>
          <w:p w14:paraId="7E5D18C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548D25E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223</w:t>
            </w:r>
          </w:p>
        </w:tc>
        <w:tc>
          <w:tcPr>
            <w:tcW w:w="1090" w:type="dxa"/>
            <w:tcBorders>
              <w:top w:val="nil"/>
              <w:left w:val="nil"/>
              <w:bottom w:val="nil"/>
              <w:right w:val="nil"/>
            </w:tcBorders>
            <w:shd w:val="clear" w:color="auto" w:fill="auto"/>
            <w:vAlign w:val="center"/>
            <w:hideMark/>
          </w:tcPr>
          <w:p w14:paraId="45F3AFA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30A6CEB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0A54568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0879CE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4D9A53E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223</w:t>
            </w:r>
          </w:p>
        </w:tc>
        <w:tc>
          <w:tcPr>
            <w:tcW w:w="1105" w:type="dxa"/>
            <w:tcBorders>
              <w:top w:val="nil"/>
              <w:left w:val="nil"/>
              <w:bottom w:val="nil"/>
              <w:right w:val="single" w:sz="4" w:space="0" w:color="auto"/>
            </w:tcBorders>
            <w:shd w:val="clear" w:color="auto" w:fill="auto"/>
            <w:vAlign w:val="center"/>
            <w:hideMark/>
          </w:tcPr>
          <w:p w14:paraId="3491C1E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09952725"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21D6BEA"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Wilson Street, Healesville</w:t>
            </w:r>
          </w:p>
        </w:tc>
        <w:tc>
          <w:tcPr>
            <w:tcW w:w="1086" w:type="dxa"/>
            <w:tcBorders>
              <w:top w:val="nil"/>
              <w:left w:val="single" w:sz="4" w:space="0" w:color="auto"/>
              <w:bottom w:val="nil"/>
              <w:right w:val="single" w:sz="4" w:space="0" w:color="auto"/>
            </w:tcBorders>
            <w:shd w:val="clear" w:color="auto" w:fill="auto"/>
            <w:vAlign w:val="center"/>
            <w:hideMark/>
          </w:tcPr>
          <w:p w14:paraId="1DC1D47D"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193</w:t>
            </w:r>
          </w:p>
        </w:tc>
        <w:tc>
          <w:tcPr>
            <w:tcW w:w="1083" w:type="dxa"/>
            <w:tcBorders>
              <w:top w:val="nil"/>
              <w:left w:val="nil"/>
              <w:bottom w:val="nil"/>
              <w:right w:val="nil"/>
            </w:tcBorders>
            <w:shd w:val="clear" w:color="auto" w:fill="auto"/>
            <w:vAlign w:val="center"/>
            <w:hideMark/>
          </w:tcPr>
          <w:p w14:paraId="3001892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49</w:t>
            </w:r>
          </w:p>
        </w:tc>
        <w:tc>
          <w:tcPr>
            <w:tcW w:w="1090" w:type="dxa"/>
            <w:tcBorders>
              <w:top w:val="nil"/>
              <w:left w:val="nil"/>
              <w:bottom w:val="nil"/>
              <w:right w:val="nil"/>
            </w:tcBorders>
            <w:shd w:val="clear" w:color="auto" w:fill="auto"/>
            <w:vAlign w:val="center"/>
            <w:hideMark/>
          </w:tcPr>
          <w:p w14:paraId="45F6F9B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144</w:t>
            </w:r>
          </w:p>
        </w:tc>
        <w:tc>
          <w:tcPr>
            <w:tcW w:w="1090" w:type="dxa"/>
            <w:tcBorders>
              <w:top w:val="nil"/>
              <w:left w:val="nil"/>
              <w:bottom w:val="nil"/>
              <w:right w:val="nil"/>
            </w:tcBorders>
            <w:shd w:val="clear" w:color="auto" w:fill="auto"/>
            <w:vAlign w:val="center"/>
            <w:hideMark/>
          </w:tcPr>
          <w:p w14:paraId="2ED731A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1097DE4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2D364B9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16FFA45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68519E4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193</w:t>
            </w:r>
          </w:p>
        </w:tc>
        <w:tc>
          <w:tcPr>
            <w:tcW w:w="1105" w:type="dxa"/>
            <w:tcBorders>
              <w:top w:val="nil"/>
              <w:left w:val="nil"/>
              <w:bottom w:val="nil"/>
              <w:right w:val="single" w:sz="4" w:space="0" w:color="auto"/>
            </w:tcBorders>
            <w:shd w:val="clear" w:color="auto" w:fill="auto"/>
            <w:vAlign w:val="center"/>
            <w:hideMark/>
          </w:tcPr>
          <w:p w14:paraId="1E32453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3B7E9C3A"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3A0B6EB7"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Footpaths and Cycleways</w:t>
            </w:r>
          </w:p>
        </w:tc>
        <w:tc>
          <w:tcPr>
            <w:tcW w:w="1086" w:type="dxa"/>
            <w:tcBorders>
              <w:top w:val="nil"/>
              <w:left w:val="single" w:sz="4" w:space="0" w:color="auto"/>
              <w:bottom w:val="nil"/>
              <w:right w:val="single" w:sz="4" w:space="0" w:color="auto"/>
            </w:tcBorders>
            <w:shd w:val="clear" w:color="auto" w:fill="auto"/>
            <w:vAlign w:val="center"/>
            <w:hideMark/>
          </w:tcPr>
          <w:p w14:paraId="63A325C4"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 </w:t>
            </w:r>
          </w:p>
        </w:tc>
        <w:tc>
          <w:tcPr>
            <w:tcW w:w="1083" w:type="dxa"/>
            <w:tcBorders>
              <w:top w:val="nil"/>
              <w:left w:val="nil"/>
              <w:bottom w:val="nil"/>
              <w:right w:val="nil"/>
            </w:tcBorders>
            <w:shd w:val="clear" w:color="auto" w:fill="auto"/>
            <w:vAlign w:val="center"/>
            <w:hideMark/>
          </w:tcPr>
          <w:p w14:paraId="04ECAE64" w14:textId="77777777" w:rsidR="005522EB" w:rsidRPr="005522EB" w:rsidRDefault="005522EB" w:rsidP="005522EB">
            <w:pPr>
              <w:jc w:val="right"/>
              <w:rPr>
                <w:rFonts w:ascii="Arial" w:hAnsi="Arial" w:cs="Arial"/>
                <w:b/>
                <w:bCs/>
                <w:sz w:val="16"/>
                <w:szCs w:val="16"/>
                <w:lang w:eastAsia="en-AU"/>
              </w:rPr>
            </w:pPr>
          </w:p>
        </w:tc>
        <w:tc>
          <w:tcPr>
            <w:tcW w:w="1090" w:type="dxa"/>
            <w:tcBorders>
              <w:top w:val="nil"/>
              <w:left w:val="nil"/>
              <w:bottom w:val="nil"/>
              <w:right w:val="nil"/>
            </w:tcBorders>
            <w:shd w:val="clear" w:color="auto" w:fill="auto"/>
            <w:vAlign w:val="center"/>
            <w:hideMark/>
          </w:tcPr>
          <w:p w14:paraId="06EAF22C" w14:textId="77777777" w:rsidR="005522EB" w:rsidRPr="005522EB" w:rsidRDefault="005522EB" w:rsidP="005522EB">
            <w:pPr>
              <w:jc w:val="right"/>
              <w:rPr>
                <w:rFonts w:ascii="Times New Roman" w:hAnsi="Times New Roman"/>
                <w:sz w:val="20"/>
                <w:lang w:eastAsia="en-AU"/>
              </w:rPr>
            </w:pPr>
          </w:p>
        </w:tc>
        <w:tc>
          <w:tcPr>
            <w:tcW w:w="1090" w:type="dxa"/>
            <w:tcBorders>
              <w:top w:val="nil"/>
              <w:left w:val="nil"/>
              <w:bottom w:val="nil"/>
              <w:right w:val="nil"/>
            </w:tcBorders>
            <w:shd w:val="clear" w:color="auto" w:fill="auto"/>
            <w:vAlign w:val="center"/>
            <w:hideMark/>
          </w:tcPr>
          <w:p w14:paraId="7E592C2A" w14:textId="77777777" w:rsidR="005522EB" w:rsidRPr="005522EB" w:rsidRDefault="005522EB" w:rsidP="005522EB">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3E005193" w14:textId="77777777" w:rsidR="005522EB" w:rsidRPr="005522EB" w:rsidRDefault="005522EB" w:rsidP="005522EB">
            <w:pPr>
              <w:jc w:val="right"/>
              <w:rPr>
                <w:rFonts w:ascii="Times New Roman" w:hAnsi="Times New Roman"/>
                <w:sz w:val="20"/>
                <w:lang w:eastAsia="en-AU"/>
              </w:rPr>
            </w:pPr>
          </w:p>
        </w:tc>
        <w:tc>
          <w:tcPr>
            <w:tcW w:w="1084" w:type="dxa"/>
            <w:tcBorders>
              <w:top w:val="nil"/>
              <w:left w:val="single" w:sz="4" w:space="0" w:color="auto"/>
              <w:bottom w:val="nil"/>
              <w:right w:val="nil"/>
            </w:tcBorders>
            <w:shd w:val="clear" w:color="auto" w:fill="auto"/>
            <w:vAlign w:val="center"/>
            <w:hideMark/>
          </w:tcPr>
          <w:p w14:paraId="2D465A3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7F005D80" w14:textId="77777777" w:rsidR="005522EB" w:rsidRPr="005522EB" w:rsidRDefault="005522EB" w:rsidP="005522EB">
            <w:pPr>
              <w:jc w:val="right"/>
              <w:rPr>
                <w:rFonts w:ascii="Arial" w:hAnsi="Arial" w:cs="Arial"/>
                <w:color w:val="000000"/>
                <w:sz w:val="16"/>
                <w:szCs w:val="16"/>
                <w:lang w:eastAsia="en-AU"/>
              </w:rPr>
            </w:pPr>
          </w:p>
        </w:tc>
        <w:tc>
          <w:tcPr>
            <w:tcW w:w="1087" w:type="dxa"/>
            <w:tcBorders>
              <w:top w:val="nil"/>
              <w:left w:val="nil"/>
              <w:bottom w:val="nil"/>
              <w:right w:val="nil"/>
            </w:tcBorders>
            <w:shd w:val="clear" w:color="auto" w:fill="auto"/>
            <w:vAlign w:val="center"/>
            <w:hideMark/>
          </w:tcPr>
          <w:p w14:paraId="4C0FF00F" w14:textId="77777777" w:rsidR="005522EB" w:rsidRPr="005522EB" w:rsidRDefault="005522EB" w:rsidP="005522EB">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1A79535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r>
      <w:tr w:rsidR="005522EB" w:rsidRPr="005522EB" w14:paraId="43462FBD"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033C2754"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Footpath Minor Improvements</w:t>
            </w:r>
          </w:p>
        </w:tc>
        <w:tc>
          <w:tcPr>
            <w:tcW w:w="1086" w:type="dxa"/>
            <w:tcBorders>
              <w:top w:val="nil"/>
              <w:left w:val="single" w:sz="4" w:space="0" w:color="auto"/>
              <w:bottom w:val="nil"/>
              <w:right w:val="single" w:sz="4" w:space="0" w:color="auto"/>
            </w:tcBorders>
            <w:shd w:val="clear" w:color="auto" w:fill="auto"/>
            <w:vAlign w:val="center"/>
            <w:hideMark/>
          </w:tcPr>
          <w:p w14:paraId="35BD7538"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19</w:t>
            </w:r>
          </w:p>
        </w:tc>
        <w:tc>
          <w:tcPr>
            <w:tcW w:w="1083" w:type="dxa"/>
            <w:tcBorders>
              <w:top w:val="nil"/>
              <w:left w:val="nil"/>
              <w:bottom w:val="nil"/>
              <w:right w:val="nil"/>
            </w:tcBorders>
            <w:shd w:val="clear" w:color="auto" w:fill="auto"/>
            <w:vAlign w:val="center"/>
            <w:hideMark/>
          </w:tcPr>
          <w:p w14:paraId="4046A58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714A42F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48F85D7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w:t>
            </w:r>
          </w:p>
        </w:tc>
        <w:tc>
          <w:tcPr>
            <w:tcW w:w="1097" w:type="dxa"/>
            <w:tcBorders>
              <w:top w:val="nil"/>
              <w:left w:val="nil"/>
              <w:bottom w:val="nil"/>
              <w:right w:val="nil"/>
            </w:tcBorders>
            <w:shd w:val="clear" w:color="auto" w:fill="auto"/>
            <w:vAlign w:val="center"/>
            <w:hideMark/>
          </w:tcPr>
          <w:p w14:paraId="7B2686C1"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15</w:t>
            </w:r>
          </w:p>
        </w:tc>
        <w:tc>
          <w:tcPr>
            <w:tcW w:w="1084" w:type="dxa"/>
            <w:tcBorders>
              <w:top w:val="nil"/>
              <w:left w:val="single" w:sz="4" w:space="0" w:color="auto"/>
              <w:bottom w:val="nil"/>
              <w:right w:val="nil"/>
            </w:tcBorders>
            <w:shd w:val="clear" w:color="auto" w:fill="auto"/>
            <w:vAlign w:val="center"/>
            <w:hideMark/>
          </w:tcPr>
          <w:p w14:paraId="100C82D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4B052FB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2104CB7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4FFD4B7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19</w:t>
            </w:r>
          </w:p>
        </w:tc>
      </w:tr>
      <w:tr w:rsidR="005522EB" w:rsidRPr="005522EB" w14:paraId="3C120474"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76A22F03"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Glenfern Road, Upwey</w:t>
            </w:r>
          </w:p>
        </w:tc>
        <w:tc>
          <w:tcPr>
            <w:tcW w:w="1086" w:type="dxa"/>
            <w:tcBorders>
              <w:top w:val="nil"/>
              <w:left w:val="single" w:sz="4" w:space="0" w:color="auto"/>
              <w:bottom w:val="nil"/>
              <w:right w:val="single" w:sz="4" w:space="0" w:color="auto"/>
            </w:tcBorders>
            <w:shd w:val="clear" w:color="auto" w:fill="auto"/>
            <w:vAlign w:val="center"/>
            <w:hideMark/>
          </w:tcPr>
          <w:p w14:paraId="46F27FA0"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214</w:t>
            </w:r>
          </w:p>
        </w:tc>
        <w:tc>
          <w:tcPr>
            <w:tcW w:w="1083" w:type="dxa"/>
            <w:tcBorders>
              <w:top w:val="nil"/>
              <w:left w:val="nil"/>
              <w:bottom w:val="nil"/>
              <w:right w:val="nil"/>
            </w:tcBorders>
            <w:shd w:val="clear" w:color="auto" w:fill="auto"/>
            <w:vAlign w:val="center"/>
            <w:hideMark/>
          </w:tcPr>
          <w:p w14:paraId="6016E89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214</w:t>
            </w:r>
          </w:p>
        </w:tc>
        <w:tc>
          <w:tcPr>
            <w:tcW w:w="1090" w:type="dxa"/>
            <w:tcBorders>
              <w:top w:val="nil"/>
              <w:left w:val="nil"/>
              <w:bottom w:val="nil"/>
              <w:right w:val="nil"/>
            </w:tcBorders>
            <w:shd w:val="clear" w:color="auto" w:fill="auto"/>
            <w:vAlign w:val="center"/>
            <w:hideMark/>
          </w:tcPr>
          <w:p w14:paraId="69E54C3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1CAA64C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4FE9DF7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5A2FC88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762BCDA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097CB8B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10C6F78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214</w:t>
            </w:r>
          </w:p>
        </w:tc>
      </w:tr>
      <w:tr w:rsidR="005522EB" w:rsidRPr="005522EB" w14:paraId="1BF25CA2"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1A41A1E5"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One Tree Hill Road, Ferny Creek</w:t>
            </w:r>
          </w:p>
        </w:tc>
        <w:tc>
          <w:tcPr>
            <w:tcW w:w="1086" w:type="dxa"/>
            <w:tcBorders>
              <w:top w:val="nil"/>
              <w:left w:val="single" w:sz="4" w:space="0" w:color="auto"/>
              <w:bottom w:val="nil"/>
              <w:right w:val="single" w:sz="4" w:space="0" w:color="auto"/>
            </w:tcBorders>
            <w:shd w:val="clear" w:color="auto" w:fill="auto"/>
            <w:vAlign w:val="center"/>
            <w:hideMark/>
          </w:tcPr>
          <w:p w14:paraId="62EC9A2B"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275</w:t>
            </w:r>
          </w:p>
        </w:tc>
        <w:tc>
          <w:tcPr>
            <w:tcW w:w="1083" w:type="dxa"/>
            <w:tcBorders>
              <w:top w:val="nil"/>
              <w:left w:val="nil"/>
              <w:bottom w:val="nil"/>
              <w:right w:val="nil"/>
            </w:tcBorders>
            <w:shd w:val="clear" w:color="auto" w:fill="auto"/>
            <w:vAlign w:val="center"/>
            <w:hideMark/>
          </w:tcPr>
          <w:p w14:paraId="29E3448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275</w:t>
            </w:r>
          </w:p>
        </w:tc>
        <w:tc>
          <w:tcPr>
            <w:tcW w:w="1090" w:type="dxa"/>
            <w:tcBorders>
              <w:top w:val="nil"/>
              <w:left w:val="nil"/>
              <w:bottom w:val="nil"/>
              <w:right w:val="nil"/>
            </w:tcBorders>
            <w:shd w:val="clear" w:color="auto" w:fill="auto"/>
            <w:vAlign w:val="center"/>
            <w:hideMark/>
          </w:tcPr>
          <w:p w14:paraId="0EC7DD6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2484CE3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15E911F8"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29630AB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579F147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0CE0774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1A4D20D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275</w:t>
            </w:r>
          </w:p>
        </w:tc>
      </w:tr>
      <w:tr w:rsidR="005522EB" w:rsidRPr="005522EB" w14:paraId="768393B9"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3BD87BFB"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Southern Cross, Chirnside Park</w:t>
            </w:r>
          </w:p>
        </w:tc>
        <w:tc>
          <w:tcPr>
            <w:tcW w:w="1086" w:type="dxa"/>
            <w:tcBorders>
              <w:top w:val="nil"/>
              <w:left w:val="single" w:sz="4" w:space="0" w:color="auto"/>
              <w:bottom w:val="nil"/>
              <w:right w:val="single" w:sz="4" w:space="0" w:color="auto"/>
            </w:tcBorders>
            <w:shd w:val="clear" w:color="auto" w:fill="auto"/>
            <w:vAlign w:val="center"/>
            <w:hideMark/>
          </w:tcPr>
          <w:p w14:paraId="7B1930CF"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73</w:t>
            </w:r>
          </w:p>
        </w:tc>
        <w:tc>
          <w:tcPr>
            <w:tcW w:w="1083" w:type="dxa"/>
            <w:tcBorders>
              <w:top w:val="nil"/>
              <w:left w:val="nil"/>
              <w:bottom w:val="nil"/>
              <w:right w:val="nil"/>
            </w:tcBorders>
            <w:shd w:val="clear" w:color="auto" w:fill="auto"/>
            <w:vAlign w:val="center"/>
            <w:hideMark/>
          </w:tcPr>
          <w:p w14:paraId="1072733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73</w:t>
            </w:r>
          </w:p>
        </w:tc>
        <w:tc>
          <w:tcPr>
            <w:tcW w:w="1090" w:type="dxa"/>
            <w:tcBorders>
              <w:top w:val="nil"/>
              <w:left w:val="nil"/>
              <w:bottom w:val="nil"/>
              <w:right w:val="nil"/>
            </w:tcBorders>
            <w:shd w:val="clear" w:color="auto" w:fill="auto"/>
            <w:vAlign w:val="center"/>
            <w:hideMark/>
          </w:tcPr>
          <w:p w14:paraId="11BB65F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5D4486A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28EEBC8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9C2D37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723863C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7859F0A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2D71818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73</w:t>
            </w:r>
          </w:p>
        </w:tc>
      </w:tr>
      <w:tr w:rsidR="005522EB" w:rsidRPr="005522EB" w14:paraId="43860CA7"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30C7256E"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Stephens Road, Healesville</w:t>
            </w:r>
          </w:p>
        </w:tc>
        <w:tc>
          <w:tcPr>
            <w:tcW w:w="1086" w:type="dxa"/>
            <w:tcBorders>
              <w:top w:val="nil"/>
              <w:left w:val="single" w:sz="4" w:space="0" w:color="auto"/>
              <w:bottom w:val="nil"/>
              <w:right w:val="single" w:sz="4" w:space="0" w:color="auto"/>
            </w:tcBorders>
            <w:shd w:val="clear" w:color="auto" w:fill="auto"/>
            <w:vAlign w:val="center"/>
            <w:hideMark/>
          </w:tcPr>
          <w:p w14:paraId="62F3C54D"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70</w:t>
            </w:r>
          </w:p>
        </w:tc>
        <w:tc>
          <w:tcPr>
            <w:tcW w:w="1083" w:type="dxa"/>
            <w:tcBorders>
              <w:top w:val="nil"/>
              <w:left w:val="nil"/>
              <w:bottom w:val="nil"/>
              <w:right w:val="nil"/>
            </w:tcBorders>
            <w:shd w:val="clear" w:color="auto" w:fill="auto"/>
            <w:vAlign w:val="center"/>
            <w:hideMark/>
          </w:tcPr>
          <w:p w14:paraId="3CE4FAB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70</w:t>
            </w:r>
          </w:p>
        </w:tc>
        <w:tc>
          <w:tcPr>
            <w:tcW w:w="1090" w:type="dxa"/>
            <w:tcBorders>
              <w:top w:val="nil"/>
              <w:left w:val="nil"/>
              <w:bottom w:val="nil"/>
              <w:right w:val="nil"/>
            </w:tcBorders>
            <w:shd w:val="clear" w:color="auto" w:fill="auto"/>
            <w:vAlign w:val="center"/>
            <w:hideMark/>
          </w:tcPr>
          <w:p w14:paraId="3773B70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D41018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71E543A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036252B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E0CDF1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7ED8868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53AD89A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70</w:t>
            </w:r>
          </w:p>
        </w:tc>
      </w:tr>
      <w:tr w:rsidR="005522EB" w:rsidRPr="005522EB" w14:paraId="30A745EA"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08A045BA" w14:textId="11277473"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The </w:t>
            </w:r>
            <w:r w:rsidR="00007AD1" w:rsidRPr="005522EB">
              <w:rPr>
                <w:rFonts w:ascii="Arial" w:hAnsi="Arial" w:cs="Arial"/>
                <w:sz w:val="16"/>
                <w:szCs w:val="16"/>
                <w:lang w:eastAsia="en-AU"/>
              </w:rPr>
              <w:t>Brentwood’s</w:t>
            </w:r>
            <w:r w:rsidRPr="005522EB">
              <w:rPr>
                <w:rFonts w:ascii="Arial" w:hAnsi="Arial" w:cs="Arial"/>
                <w:sz w:val="16"/>
                <w:szCs w:val="16"/>
                <w:lang w:eastAsia="en-AU"/>
              </w:rPr>
              <w:t>, Chirnside Park</w:t>
            </w:r>
          </w:p>
        </w:tc>
        <w:tc>
          <w:tcPr>
            <w:tcW w:w="1086" w:type="dxa"/>
            <w:tcBorders>
              <w:top w:val="nil"/>
              <w:left w:val="single" w:sz="4" w:space="0" w:color="auto"/>
              <w:bottom w:val="nil"/>
              <w:right w:val="single" w:sz="4" w:space="0" w:color="auto"/>
            </w:tcBorders>
            <w:shd w:val="clear" w:color="auto" w:fill="auto"/>
            <w:vAlign w:val="center"/>
            <w:hideMark/>
          </w:tcPr>
          <w:p w14:paraId="079FA8FF"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103</w:t>
            </w:r>
          </w:p>
        </w:tc>
        <w:tc>
          <w:tcPr>
            <w:tcW w:w="1083" w:type="dxa"/>
            <w:tcBorders>
              <w:top w:val="nil"/>
              <w:left w:val="nil"/>
              <w:bottom w:val="nil"/>
              <w:right w:val="nil"/>
            </w:tcBorders>
            <w:shd w:val="clear" w:color="auto" w:fill="auto"/>
            <w:vAlign w:val="center"/>
            <w:hideMark/>
          </w:tcPr>
          <w:p w14:paraId="1322E98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103</w:t>
            </w:r>
          </w:p>
        </w:tc>
        <w:tc>
          <w:tcPr>
            <w:tcW w:w="1090" w:type="dxa"/>
            <w:tcBorders>
              <w:top w:val="nil"/>
              <w:left w:val="nil"/>
              <w:bottom w:val="nil"/>
              <w:right w:val="nil"/>
            </w:tcBorders>
            <w:shd w:val="clear" w:color="auto" w:fill="auto"/>
            <w:vAlign w:val="center"/>
            <w:hideMark/>
          </w:tcPr>
          <w:p w14:paraId="3D64831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54057D3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71A196D8"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5F24E3F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2549579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09B2EB5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2FFA4EA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103</w:t>
            </w:r>
          </w:p>
        </w:tc>
      </w:tr>
      <w:tr w:rsidR="005522EB" w:rsidRPr="005522EB" w14:paraId="63B48464"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1C31EA2B"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York Road, Mount Evelyn</w:t>
            </w:r>
          </w:p>
        </w:tc>
        <w:tc>
          <w:tcPr>
            <w:tcW w:w="1086" w:type="dxa"/>
            <w:tcBorders>
              <w:top w:val="nil"/>
              <w:left w:val="single" w:sz="4" w:space="0" w:color="auto"/>
              <w:bottom w:val="nil"/>
              <w:right w:val="single" w:sz="4" w:space="0" w:color="auto"/>
            </w:tcBorders>
            <w:shd w:val="clear" w:color="auto" w:fill="auto"/>
            <w:vAlign w:val="center"/>
            <w:hideMark/>
          </w:tcPr>
          <w:p w14:paraId="41F12406"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253</w:t>
            </w:r>
          </w:p>
        </w:tc>
        <w:tc>
          <w:tcPr>
            <w:tcW w:w="1083" w:type="dxa"/>
            <w:tcBorders>
              <w:top w:val="nil"/>
              <w:left w:val="nil"/>
              <w:bottom w:val="nil"/>
              <w:right w:val="nil"/>
            </w:tcBorders>
            <w:shd w:val="clear" w:color="auto" w:fill="auto"/>
            <w:vAlign w:val="center"/>
            <w:hideMark/>
          </w:tcPr>
          <w:p w14:paraId="5AFFE10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253</w:t>
            </w:r>
          </w:p>
        </w:tc>
        <w:tc>
          <w:tcPr>
            <w:tcW w:w="1090" w:type="dxa"/>
            <w:tcBorders>
              <w:top w:val="nil"/>
              <w:left w:val="nil"/>
              <w:bottom w:val="nil"/>
              <w:right w:val="nil"/>
            </w:tcBorders>
            <w:shd w:val="clear" w:color="auto" w:fill="auto"/>
            <w:vAlign w:val="center"/>
            <w:hideMark/>
          </w:tcPr>
          <w:p w14:paraId="2569BEF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4D0AEC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34CDCAF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55F0CBF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11CE635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35C6679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1781A57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253</w:t>
            </w:r>
          </w:p>
        </w:tc>
      </w:tr>
      <w:tr w:rsidR="005522EB" w:rsidRPr="005522EB" w14:paraId="1D5810C7"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1F47CDD7"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Burwood Highway, Upwey</w:t>
            </w:r>
          </w:p>
        </w:tc>
        <w:tc>
          <w:tcPr>
            <w:tcW w:w="1086" w:type="dxa"/>
            <w:tcBorders>
              <w:top w:val="nil"/>
              <w:left w:val="single" w:sz="4" w:space="0" w:color="auto"/>
              <w:bottom w:val="nil"/>
              <w:right w:val="single" w:sz="4" w:space="0" w:color="auto"/>
            </w:tcBorders>
            <w:shd w:val="clear" w:color="auto" w:fill="auto"/>
            <w:vAlign w:val="center"/>
            <w:hideMark/>
          </w:tcPr>
          <w:p w14:paraId="20B07EF5"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211</w:t>
            </w:r>
          </w:p>
        </w:tc>
        <w:tc>
          <w:tcPr>
            <w:tcW w:w="1083" w:type="dxa"/>
            <w:tcBorders>
              <w:top w:val="nil"/>
              <w:left w:val="nil"/>
              <w:bottom w:val="nil"/>
              <w:right w:val="nil"/>
            </w:tcBorders>
            <w:shd w:val="clear" w:color="auto" w:fill="auto"/>
            <w:vAlign w:val="center"/>
            <w:hideMark/>
          </w:tcPr>
          <w:p w14:paraId="2E034C4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4F92206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211</w:t>
            </w:r>
          </w:p>
        </w:tc>
        <w:tc>
          <w:tcPr>
            <w:tcW w:w="1090" w:type="dxa"/>
            <w:tcBorders>
              <w:top w:val="nil"/>
              <w:left w:val="nil"/>
              <w:bottom w:val="nil"/>
              <w:right w:val="nil"/>
            </w:tcBorders>
            <w:shd w:val="clear" w:color="auto" w:fill="auto"/>
            <w:vAlign w:val="center"/>
            <w:hideMark/>
          </w:tcPr>
          <w:p w14:paraId="33F0E1E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3B16813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9687E0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8B7212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54802D8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211</w:t>
            </w:r>
          </w:p>
        </w:tc>
        <w:tc>
          <w:tcPr>
            <w:tcW w:w="1105" w:type="dxa"/>
            <w:tcBorders>
              <w:top w:val="nil"/>
              <w:left w:val="nil"/>
              <w:bottom w:val="nil"/>
              <w:right w:val="single" w:sz="4" w:space="0" w:color="auto"/>
            </w:tcBorders>
            <w:shd w:val="clear" w:color="auto" w:fill="auto"/>
            <w:vAlign w:val="center"/>
            <w:hideMark/>
          </w:tcPr>
          <w:p w14:paraId="5460B6F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7BC20AB2"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6885D1C"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Cameron Court, Kilsyth</w:t>
            </w:r>
          </w:p>
        </w:tc>
        <w:tc>
          <w:tcPr>
            <w:tcW w:w="1086" w:type="dxa"/>
            <w:tcBorders>
              <w:top w:val="nil"/>
              <w:left w:val="single" w:sz="4" w:space="0" w:color="auto"/>
              <w:bottom w:val="nil"/>
              <w:right w:val="single" w:sz="4" w:space="0" w:color="auto"/>
            </w:tcBorders>
            <w:shd w:val="clear" w:color="auto" w:fill="auto"/>
            <w:vAlign w:val="center"/>
            <w:hideMark/>
          </w:tcPr>
          <w:p w14:paraId="4868EB90"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46</w:t>
            </w:r>
          </w:p>
        </w:tc>
        <w:tc>
          <w:tcPr>
            <w:tcW w:w="1083" w:type="dxa"/>
            <w:tcBorders>
              <w:top w:val="nil"/>
              <w:left w:val="nil"/>
              <w:bottom w:val="nil"/>
              <w:right w:val="nil"/>
            </w:tcBorders>
            <w:shd w:val="clear" w:color="auto" w:fill="auto"/>
            <w:vAlign w:val="center"/>
            <w:hideMark/>
          </w:tcPr>
          <w:p w14:paraId="7C21DED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3A6E845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46</w:t>
            </w:r>
          </w:p>
        </w:tc>
        <w:tc>
          <w:tcPr>
            <w:tcW w:w="1090" w:type="dxa"/>
            <w:tcBorders>
              <w:top w:val="nil"/>
              <w:left w:val="nil"/>
              <w:bottom w:val="nil"/>
              <w:right w:val="nil"/>
            </w:tcBorders>
            <w:shd w:val="clear" w:color="auto" w:fill="auto"/>
            <w:vAlign w:val="center"/>
            <w:hideMark/>
          </w:tcPr>
          <w:p w14:paraId="3CD709D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20A164F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AAADB6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37AFD47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6F75943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46</w:t>
            </w:r>
          </w:p>
        </w:tc>
        <w:tc>
          <w:tcPr>
            <w:tcW w:w="1105" w:type="dxa"/>
            <w:tcBorders>
              <w:top w:val="nil"/>
              <w:left w:val="nil"/>
              <w:bottom w:val="nil"/>
              <w:right w:val="single" w:sz="4" w:space="0" w:color="auto"/>
            </w:tcBorders>
            <w:shd w:val="clear" w:color="auto" w:fill="auto"/>
            <w:vAlign w:val="center"/>
            <w:hideMark/>
          </w:tcPr>
          <w:p w14:paraId="0CC4FA4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773D0CB5"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E214280"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Clegg Road, Mt Evelyn</w:t>
            </w:r>
          </w:p>
        </w:tc>
        <w:tc>
          <w:tcPr>
            <w:tcW w:w="1086" w:type="dxa"/>
            <w:tcBorders>
              <w:top w:val="nil"/>
              <w:left w:val="single" w:sz="4" w:space="0" w:color="auto"/>
              <w:bottom w:val="nil"/>
              <w:right w:val="single" w:sz="4" w:space="0" w:color="auto"/>
            </w:tcBorders>
            <w:shd w:val="clear" w:color="auto" w:fill="auto"/>
            <w:vAlign w:val="center"/>
            <w:hideMark/>
          </w:tcPr>
          <w:p w14:paraId="3D0121CF"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28</w:t>
            </w:r>
          </w:p>
        </w:tc>
        <w:tc>
          <w:tcPr>
            <w:tcW w:w="1083" w:type="dxa"/>
            <w:tcBorders>
              <w:top w:val="nil"/>
              <w:left w:val="nil"/>
              <w:bottom w:val="nil"/>
              <w:right w:val="nil"/>
            </w:tcBorders>
            <w:shd w:val="clear" w:color="auto" w:fill="auto"/>
            <w:vAlign w:val="center"/>
            <w:hideMark/>
          </w:tcPr>
          <w:p w14:paraId="6F7ADEF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57C8584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28</w:t>
            </w:r>
          </w:p>
        </w:tc>
        <w:tc>
          <w:tcPr>
            <w:tcW w:w="1090" w:type="dxa"/>
            <w:tcBorders>
              <w:top w:val="nil"/>
              <w:left w:val="nil"/>
              <w:bottom w:val="nil"/>
              <w:right w:val="nil"/>
            </w:tcBorders>
            <w:shd w:val="clear" w:color="auto" w:fill="auto"/>
            <w:vAlign w:val="center"/>
            <w:hideMark/>
          </w:tcPr>
          <w:p w14:paraId="3BEED48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545C6F93"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7931322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F5D83D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7196C2C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28</w:t>
            </w:r>
          </w:p>
        </w:tc>
        <w:tc>
          <w:tcPr>
            <w:tcW w:w="1105" w:type="dxa"/>
            <w:tcBorders>
              <w:top w:val="nil"/>
              <w:left w:val="nil"/>
              <w:bottom w:val="nil"/>
              <w:right w:val="single" w:sz="4" w:space="0" w:color="auto"/>
            </w:tcBorders>
            <w:shd w:val="clear" w:color="auto" w:fill="auto"/>
            <w:vAlign w:val="center"/>
            <w:hideMark/>
          </w:tcPr>
          <w:p w14:paraId="3FBAAAF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69A302A9"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7C1D7330"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Greeves Drive, Kilsyth</w:t>
            </w:r>
          </w:p>
        </w:tc>
        <w:tc>
          <w:tcPr>
            <w:tcW w:w="1086" w:type="dxa"/>
            <w:tcBorders>
              <w:top w:val="nil"/>
              <w:left w:val="single" w:sz="4" w:space="0" w:color="auto"/>
              <w:bottom w:val="nil"/>
              <w:right w:val="single" w:sz="4" w:space="0" w:color="auto"/>
            </w:tcBorders>
            <w:shd w:val="clear" w:color="auto" w:fill="auto"/>
            <w:vAlign w:val="center"/>
            <w:hideMark/>
          </w:tcPr>
          <w:p w14:paraId="10D8E6F6"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281</w:t>
            </w:r>
          </w:p>
        </w:tc>
        <w:tc>
          <w:tcPr>
            <w:tcW w:w="1083" w:type="dxa"/>
            <w:tcBorders>
              <w:top w:val="nil"/>
              <w:left w:val="nil"/>
              <w:bottom w:val="nil"/>
              <w:right w:val="nil"/>
            </w:tcBorders>
            <w:shd w:val="clear" w:color="auto" w:fill="auto"/>
            <w:vAlign w:val="center"/>
            <w:hideMark/>
          </w:tcPr>
          <w:p w14:paraId="6C211BD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4D361B5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281</w:t>
            </w:r>
          </w:p>
        </w:tc>
        <w:tc>
          <w:tcPr>
            <w:tcW w:w="1090" w:type="dxa"/>
            <w:tcBorders>
              <w:top w:val="nil"/>
              <w:left w:val="nil"/>
              <w:bottom w:val="nil"/>
              <w:right w:val="nil"/>
            </w:tcBorders>
            <w:shd w:val="clear" w:color="auto" w:fill="auto"/>
            <w:vAlign w:val="center"/>
            <w:hideMark/>
          </w:tcPr>
          <w:p w14:paraId="2FC2B0F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5B0CCD73"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1532921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501A4F1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1C5A33E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281</w:t>
            </w:r>
          </w:p>
        </w:tc>
        <w:tc>
          <w:tcPr>
            <w:tcW w:w="1105" w:type="dxa"/>
            <w:tcBorders>
              <w:top w:val="nil"/>
              <w:left w:val="nil"/>
              <w:bottom w:val="nil"/>
              <w:right w:val="single" w:sz="4" w:space="0" w:color="auto"/>
            </w:tcBorders>
            <w:shd w:val="clear" w:color="auto" w:fill="auto"/>
            <w:vAlign w:val="center"/>
            <w:hideMark/>
          </w:tcPr>
          <w:p w14:paraId="4B85DE0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7DAC6248"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2DAA0AFA"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Lena Grove, Kilsyth</w:t>
            </w:r>
          </w:p>
        </w:tc>
        <w:tc>
          <w:tcPr>
            <w:tcW w:w="1086" w:type="dxa"/>
            <w:tcBorders>
              <w:top w:val="nil"/>
              <w:left w:val="single" w:sz="4" w:space="0" w:color="auto"/>
              <w:bottom w:val="nil"/>
              <w:right w:val="single" w:sz="4" w:space="0" w:color="auto"/>
            </w:tcBorders>
            <w:shd w:val="clear" w:color="auto" w:fill="auto"/>
            <w:vAlign w:val="center"/>
            <w:hideMark/>
          </w:tcPr>
          <w:p w14:paraId="6F73DCC7"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81</w:t>
            </w:r>
          </w:p>
        </w:tc>
        <w:tc>
          <w:tcPr>
            <w:tcW w:w="1083" w:type="dxa"/>
            <w:tcBorders>
              <w:top w:val="nil"/>
              <w:left w:val="nil"/>
              <w:bottom w:val="nil"/>
              <w:right w:val="nil"/>
            </w:tcBorders>
            <w:shd w:val="clear" w:color="auto" w:fill="auto"/>
            <w:vAlign w:val="center"/>
            <w:hideMark/>
          </w:tcPr>
          <w:p w14:paraId="4AE9B4D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02CB10A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81</w:t>
            </w:r>
          </w:p>
        </w:tc>
        <w:tc>
          <w:tcPr>
            <w:tcW w:w="1090" w:type="dxa"/>
            <w:tcBorders>
              <w:top w:val="nil"/>
              <w:left w:val="nil"/>
              <w:bottom w:val="nil"/>
              <w:right w:val="nil"/>
            </w:tcBorders>
            <w:shd w:val="clear" w:color="auto" w:fill="auto"/>
            <w:vAlign w:val="center"/>
            <w:hideMark/>
          </w:tcPr>
          <w:p w14:paraId="434A456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135695B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7BBA1E3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2E2504A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5D31811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81</w:t>
            </w:r>
          </w:p>
        </w:tc>
        <w:tc>
          <w:tcPr>
            <w:tcW w:w="1105" w:type="dxa"/>
            <w:tcBorders>
              <w:top w:val="nil"/>
              <w:left w:val="nil"/>
              <w:bottom w:val="nil"/>
              <w:right w:val="single" w:sz="4" w:space="0" w:color="auto"/>
            </w:tcBorders>
            <w:shd w:val="clear" w:color="auto" w:fill="auto"/>
            <w:vAlign w:val="center"/>
            <w:hideMark/>
          </w:tcPr>
          <w:p w14:paraId="4F334A0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2687E143"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9435FA3"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Maroondah Highway, Lilydale</w:t>
            </w:r>
          </w:p>
        </w:tc>
        <w:tc>
          <w:tcPr>
            <w:tcW w:w="1086" w:type="dxa"/>
            <w:tcBorders>
              <w:top w:val="nil"/>
              <w:left w:val="single" w:sz="4" w:space="0" w:color="auto"/>
              <w:bottom w:val="nil"/>
              <w:right w:val="single" w:sz="4" w:space="0" w:color="auto"/>
            </w:tcBorders>
            <w:shd w:val="clear" w:color="auto" w:fill="auto"/>
            <w:vAlign w:val="center"/>
            <w:hideMark/>
          </w:tcPr>
          <w:p w14:paraId="08B8D73F"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37</w:t>
            </w:r>
          </w:p>
        </w:tc>
        <w:tc>
          <w:tcPr>
            <w:tcW w:w="1083" w:type="dxa"/>
            <w:tcBorders>
              <w:top w:val="nil"/>
              <w:left w:val="nil"/>
              <w:bottom w:val="nil"/>
              <w:right w:val="nil"/>
            </w:tcBorders>
            <w:shd w:val="clear" w:color="auto" w:fill="auto"/>
            <w:vAlign w:val="center"/>
            <w:hideMark/>
          </w:tcPr>
          <w:p w14:paraId="362635F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72F2549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37</w:t>
            </w:r>
          </w:p>
        </w:tc>
        <w:tc>
          <w:tcPr>
            <w:tcW w:w="1090" w:type="dxa"/>
            <w:tcBorders>
              <w:top w:val="nil"/>
              <w:left w:val="nil"/>
              <w:bottom w:val="nil"/>
              <w:right w:val="nil"/>
            </w:tcBorders>
            <w:shd w:val="clear" w:color="auto" w:fill="auto"/>
            <w:vAlign w:val="center"/>
            <w:hideMark/>
          </w:tcPr>
          <w:p w14:paraId="55A5418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3FD0F71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4EA34B8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9943EC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7739F50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37</w:t>
            </w:r>
          </w:p>
        </w:tc>
        <w:tc>
          <w:tcPr>
            <w:tcW w:w="1105" w:type="dxa"/>
            <w:tcBorders>
              <w:top w:val="nil"/>
              <w:left w:val="nil"/>
              <w:bottom w:val="nil"/>
              <w:right w:val="single" w:sz="4" w:space="0" w:color="auto"/>
            </w:tcBorders>
            <w:shd w:val="clear" w:color="auto" w:fill="auto"/>
            <w:vAlign w:val="center"/>
            <w:hideMark/>
          </w:tcPr>
          <w:p w14:paraId="0579A3A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3BFE4B53"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45D98588"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McKenzie King Drive, Millgrove</w:t>
            </w:r>
          </w:p>
        </w:tc>
        <w:tc>
          <w:tcPr>
            <w:tcW w:w="1086" w:type="dxa"/>
            <w:tcBorders>
              <w:top w:val="nil"/>
              <w:left w:val="single" w:sz="4" w:space="0" w:color="auto"/>
              <w:bottom w:val="nil"/>
              <w:right w:val="single" w:sz="4" w:space="0" w:color="auto"/>
            </w:tcBorders>
            <w:shd w:val="clear" w:color="auto" w:fill="auto"/>
            <w:vAlign w:val="center"/>
            <w:hideMark/>
          </w:tcPr>
          <w:p w14:paraId="44E4831B"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201</w:t>
            </w:r>
          </w:p>
        </w:tc>
        <w:tc>
          <w:tcPr>
            <w:tcW w:w="1083" w:type="dxa"/>
            <w:tcBorders>
              <w:top w:val="nil"/>
              <w:left w:val="nil"/>
              <w:bottom w:val="nil"/>
              <w:right w:val="nil"/>
            </w:tcBorders>
            <w:shd w:val="clear" w:color="auto" w:fill="auto"/>
            <w:vAlign w:val="center"/>
            <w:hideMark/>
          </w:tcPr>
          <w:p w14:paraId="0D866E5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7943B6A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201</w:t>
            </w:r>
          </w:p>
        </w:tc>
        <w:tc>
          <w:tcPr>
            <w:tcW w:w="1090" w:type="dxa"/>
            <w:tcBorders>
              <w:top w:val="nil"/>
              <w:left w:val="nil"/>
              <w:bottom w:val="nil"/>
              <w:right w:val="nil"/>
            </w:tcBorders>
            <w:shd w:val="clear" w:color="auto" w:fill="auto"/>
            <w:vAlign w:val="center"/>
            <w:hideMark/>
          </w:tcPr>
          <w:p w14:paraId="35C3F81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3A11844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4D0BEC7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5D7C2B5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7F97575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201</w:t>
            </w:r>
          </w:p>
        </w:tc>
        <w:tc>
          <w:tcPr>
            <w:tcW w:w="1105" w:type="dxa"/>
            <w:tcBorders>
              <w:top w:val="nil"/>
              <w:left w:val="nil"/>
              <w:bottom w:val="nil"/>
              <w:right w:val="single" w:sz="4" w:space="0" w:color="auto"/>
            </w:tcBorders>
            <w:shd w:val="clear" w:color="auto" w:fill="auto"/>
            <w:vAlign w:val="center"/>
            <w:hideMark/>
          </w:tcPr>
          <w:p w14:paraId="6BFF4B7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46A6D328"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259C932F"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Mt Dandenong Tourist Road, Kalorama</w:t>
            </w:r>
          </w:p>
        </w:tc>
        <w:tc>
          <w:tcPr>
            <w:tcW w:w="1086" w:type="dxa"/>
            <w:tcBorders>
              <w:top w:val="nil"/>
              <w:left w:val="single" w:sz="4" w:space="0" w:color="auto"/>
              <w:bottom w:val="nil"/>
              <w:right w:val="single" w:sz="4" w:space="0" w:color="auto"/>
            </w:tcBorders>
            <w:shd w:val="clear" w:color="auto" w:fill="auto"/>
            <w:vAlign w:val="center"/>
            <w:hideMark/>
          </w:tcPr>
          <w:p w14:paraId="02C7385C"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20</w:t>
            </w:r>
          </w:p>
        </w:tc>
        <w:tc>
          <w:tcPr>
            <w:tcW w:w="1083" w:type="dxa"/>
            <w:tcBorders>
              <w:top w:val="nil"/>
              <w:left w:val="nil"/>
              <w:bottom w:val="nil"/>
              <w:right w:val="nil"/>
            </w:tcBorders>
            <w:shd w:val="clear" w:color="auto" w:fill="auto"/>
            <w:vAlign w:val="center"/>
            <w:hideMark/>
          </w:tcPr>
          <w:p w14:paraId="2FC9E36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F26F42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20</w:t>
            </w:r>
          </w:p>
        </w:tc>
        <w:tc>
          <w:tcPr>
            <w:tcW w:w="1090" w:type="dxa"/>
            <w:tcBorders>
              <w:top w:val="nil"/>
              <w:left w:val="nil"/>
              <w:bottom w:val="nil"/>
              <w:right w:val="nil"/>
            </w:tcBorders>
            <w:shd w:val="clear" w:color="auto" w:fill="auto"/>
            <w:vAlign w:val="center"/>
            <w:hideMark/>
          </w:tcPr>
          <w:p w14:paraId="4470D94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384B53E0"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3CDD9A3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1C72ABD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7636375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20</w:t>
            </w:r>
          </w:p>
        </w:tc>
        <w:tc>
          <w:tcPr>
            <w:tcW w:w="1105" w:type="dxa"/>
            <w:tcBorders>
              <w:top w:val="nil"/>
              <w:left w:val="nil"/>
              <w:bottom w:val="nil"/>
              <w:right w:val="single" w:sz="4" w:space="0" w:color="auto"/>
            </w:tcBorders>
            <w:shd w:val="clear" w:color="auto" w:fill="auto"/>
            <w:vAlign w:val="center"/>
            <w:hideMark/>
          </w:tcPr>
          <w:p w14:paraId="18F6946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0C45C946"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08FF8CC9"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Drainage</w:t>
            </w:r>
          </w:p>
        </w:tc>
        <w:tc>
          <w:tcPr>
            <w:tcW w:w="1086" w:type="dxa"/>
            <w:tcBorders>
              <w:top w:val="nil"/>
              <w:left w:val="single" w:sz="4" w:space="0" w:color="auto"/>
              <w:bottom w:val="nil"/>
              <w:right w:val="single" w:sz="4" w:space="0" w:color="auto"/>
            </w:tcBorders>
            <w:shd w:val="clear" w:color="auto" w:fill="auto"/>
            <w:vAlign w:val="center"/>
            <w:hideMark/>
          </w:tcPr>
          <w:p w14:paraId="4EC8BA09"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 </w:t>
            </w:r>
          </w:p>
        </w:tc>
        <w:tc>
          <w:tcPr>
            <w:tcW w:w="1083" w:type="dxa"/>
            <w:tcBorders>
              <w:top w:val="nil"/>
              <w:left w:val="nil"/>
              <w:bottom w:val="nil"/>
              <w:right w:val="nil"/>
            </w:tcBorders>
            <w:shd w:val="clear" w:color="auto" w:fill="auto"/>
            <w:vAlign w:val="center"/>
            <w:hideMark/>
          </w:tcPr>
          <w:p w14:paraId="0595BBE5" w14:textId="77777777" w:rsidR="005522EB" w:rsidRPr="005522EB" w:rsidRDefault="005522EB" w:rsidP="005522EB">
            <w:pPr>
              <w:jc w:val="right"/>
              <w:rPr>
                <w:rFonts w:ascii="Arial" w:hAnsi="Arial" w:cs="Arial"/>
                <w:b/>
                <w:bCs/>
                <w:sz w:val="16"/>
                <w:szCs w:val="16"/>
                <w:lang w:eastAsia="en-AU"/>
              </w:rPr>
            </w:pPr>
          </w:p>
        </w:tc>
        <w:tc>
          <w:tcPr>
            <w:tcW w:w="1090" w:type="dxa"/>
            <w:tcBorders>
              <w:top w:val="nil"/>
              <w:left w:val="nil"/>
              <w:bottom w:val="nil"/>
              <w:right w:val="nil"/>
            </w:tcBorders>
            <w:shd w:val="clear" w:color="auto" w:fill="auto"/>
            <w:vAlign w:val="center"/>
            <w:hideMark/>
          </w:tcPr>
          <w:p w14:paraId="5C5604C0" w14:textId="77777777" w:rsidR="005522EB" w:rsidRPr="005522EB" w:rsidRDefault="005522EB" w:rsidP="005522EB">
            <w:pPr>
              <w:jc w:val="right"/>
              <w:rPr>
                <w:rFonts w:ascii="Times New Roman" w:hAnsi="Times New Roman"/>
                <w:sz w:val="20"/>
                <w:lang w:eastAsia="en-AU"/>
              </w:rPr>
            </w:pPr>
          </w:p>
        </w:tc>
        <w:tc>
          <w:tcPr>
            <w:tcW w:w="1090" w:type="dxa"/>
            <w:tcBorders>
              <w:top w:val="nil"/>
              <w:left w:val="nil"/>
              <w:bottom w:val="nil"/>
              <w:right w:val="nil"/>
            </w:tcBorders>
            <w:shd w:val="clear" w:color="auto" w:fill="auto"/>
            <w:vAlign w:val="center"/>
            <w:hideMark/>
          </w:tcPr>
          <w:p w14:paraId="6B011B4E" w14:textId="77777777" w:rsidR="005522EB" w:rsidRPr="005522EB" w:rsidRDefault="005522EB" w:rsidP="005522EB">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24816C35" w14:textId="77777777" w:rsidR="005522EB" w:rsidRPr="005522EB" w:rsidRDefault="005522EB" w:rsidP="005522EB">
            <w:pPr>
              <w:jc w:val="right"/>
              <w:rPr>
                <w:rFonts w:ascii="Times New Roman" w:hAnsi="Times New Roman"/>
                <w:sz w:val="20"/>
                <w:lang w:eastAsia="en-AU"/>
              </w:rPr>
            </w:pPr>
          </w:p>
        </w:tc>
        <w:tc>
          <w:tcPr>
            <w:tcW w:w="1084" w:type="dxa"/>
            <w:tcBorders>
              <w:top w:val="nil"/>
              <w:left w:val="single" w:sz="4" w:space="0" w:color="auto"/>
              <w:bottom w:val="nil"/>
              <w:right w:val="nil"/>
            </w:tcBorders>
            <w:shd w:val="clear" w:color="auto" w:fill="auto"/>
            <w:vAlign w:val="center"/>
            <w:hideMark/>
          </w:tcPr>
          <w:p w14:paraId="14210440"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51ACBA4E" w14:textId="77777777" w:rsidR="005522EB" w:rsidRPr="005522EB" w:rsidRDefault="005522EB" w:rsidP="005522EB">
            <w:pPr>
              <w:jc w:val="right"/>
              <w:rPr>
                <w:rFonts w:ascii="Arial" w:hAnsi="Arial" w:cs="Arial"/>
                <w:color w:val="000000"/>
                <w:sz w:val="16"/>
                <w:szCs w:val="16"/>
                <w:lang w:eastAsia="en-AU"/>
              </w:rPr>
            </w:pPr>
          </w:p>
        </w:tc>
        <w:tc>
          <w:tcPr>
            <w:tcW w:w="1087" w:type="dxa"/>
            <w:tcBorders>
              <w:top w:val="nil"/>
              <w:left w:val="nil"/>
              <w:bottom w:val="nil"/>
              <w:right w:val="nil"/>
            </w:tcBorders>
            <w:shd w:val="clear" w:color="auto" w:fill="auto"/>
            <w:vAlign w:val="center"/>
            <w:hideMark/>
          </w:tcPr>
          <w:p w14:paraId="6A741EDF" w14:textId="77777777" w:rsidR="005522EB" w:rsidRPr="005522EB" w:rsidRDefault="005522EB" w:rsidP="005522EB">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03D1375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r>
      <w:tr w:rsidR="005522EB" w:rsidRPr="005522EB" w14:paraId="391B6585"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C4737C7"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Belle Vue, Lilydale</w:t>
            </w:r>
          </w:p>
        </w:tc>
        <w:tc>
          <w:tcPr>
            <w:tcW w:w="1086" w:type="dxa"/>
            <w:tcBorders>
              <w:top w:val="nil"/>
              <w:left w:val="single" w:sz="4" w:space="0" w:color="auto"/>
              <w:bottom w:val="nil"/>
              <w:right w:val="single" w:sz="4" w:space="0" w:color="auto"/>
            </w:tcBorders>
            <w:shd w:val="clear" w:color="auto" w:fill="auto"/>
            <w:vAlign w:val="center"/>
            <w:hideMark/>
          </w:tcPr>
          <w:p w14:paraId="0333B3B9"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200</w:t>
            </w:r>
          </w:p>
        </w:tc>
        <w:tc>
          <w:tcPr>
            <w:tcW w:w="1083" w:type="dxa"/>
            <w:tcBorders>
              <w:top w:val="nil"/>
              <w:left w:val="nil"/>
              <w:bottom w:val="nil"/>
              <w:right w:val="nil"/>
            </w:tcBorders>
            <w:shd w:val="clear" w:color="auto" w:fill="auto"/>
            <w:vAlign w:val="center"/>
            <w:hideMark/>
          </w:tcPr>
          <w:p w14:paraId="71827F5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200</w:t>
            </w:r>
          </w:p>
        </w:tc>
        <w:tc>
          <w:tcPr>
            <w:tcW w:w="1090" w:type="dxa"/>
            <w:tcBorders>
              <w:top w:val="nil"/>
              <w:left w:val="nil"/>
              <w:bottom w:val="nil"/>
              <w:right w:val="nil"/>
            </w:tcBorders>
            <w:shd w:val="clear" w:color="auto" w:fill="auto"/>
            <w:vAlign w:val="center"/>
            <w:hideMark/>
          </w:tcPr>
          <w:p w14:paraId="365D3E1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3223324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0B4D6DD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347ACD7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628D5D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47A1BA1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226C8AF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200</w:t>
            </w:r>
          </w:p>
        </w:tc>
      </w:tr>
      <w:tr w:rsidR="005522EB" w:rsidRPr="005522EB" w14:paraId="38EF4AF2"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B125F9A"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Britton Road, Seville</w:t>
            </w:r>
          </w:p>
        </w:tc>
        <w:tc>
          <w:tcPr>
            <w:tcW w:w="1086" w:type="dxa"/>
            <w:tcBorders>
              <w:top w:val="nil"/>
              <w:left w:val="single" w:sz="4" w:space="0" w:color="auto"/>
              <w:bottom w:val="nil"/>
              <w:right w:val="single" w:sz="4" w:space="0" w:color="auto"/>
            </w:tcBorders>
            <w:shd w:val="clear" w:color="auto" w:fill="auto"/>
            <w:vAlign w:val="center"/>
            <w:hideMark/>
          </w:tcPr>
          <w:p w14:paraId="3AEA914E"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339</w:t>
            </w:r>
          </w:p>
        </w:tc>
        <w:tc>
          <w:tcPr>
            <w:tcW w:w="1083" w:type="dxa"/>
            <w:tcBorders>
              <w:top w:val="nil"/>
              <w:left w:val="nil"/>
              <w:bottom w:val="nil"/>
              <w:right w:val="nil"/>
            </w:tcBorders>
            <w:shd w:val="clear" w:color="auto" w:fill="auto"/>
            <w:vAlign w:val="center"/>
            <w:hideMark/>
          </w:tcPr>
          <w:p w14:paraId="53D528A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339</w:t>
            </w:r>
          </w:p>
        </w:tc>
        <w:tc>
          <w:tcPr>
            <w:tcW w:w="1090" w:type="dxa"/>
            <w:tcBorders>
              <w:top w:val="nil"/>
              <w:left w:val="nil"/>
              <w:bottom w:val="nil"/>
              <w:right w:val="nil"/>
            </w:tcBorders>
            <w:shd w:val="clear" w:color="auto" w:fill="auto"/>
            <w:vAlign w:val="center"/>
            <w:hideMark/>
          </w:tcPr>
          <w:p w14:paraId="3384E41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0C2FD96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22B4B02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08D63FD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1E5C61D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59215DA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70138C0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339</w:t>
            </w:r>
          </w:p>
        </w:tc>
      </w:tr>
      <w:tr w:rsidR="005522EB" w:rsidRPr="005522EB" w14:paraId="67B55A02"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4F1B097E"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Carmen Reserve - Lilydale </w:t>
            </w:r>
          </w:p>
        </w:tc>
        <w:tc>
          <w:tcPr>
            <w:tcW w:w="1086" w:type="dxa"/>
            <w:tcBorders>
              <w:top w:val="nil"/>
              <w:left w:val="single" w:sz="4" w:space="0" w:color="auto"/>
              <w:bottom w:val="nil"/>
              <w:right w:val="single" w:sz="4" w:space="0" w:color="auto"/>
            </w:tcBorders>
            <w:shd w:val="clear" w:color="auto" w:fill="auto"/>
            <w:vAlign w:val="center"/>
            <w:hideMark/>
          </w:tcPr>
          <w:p w14:paraId="5B480FF9"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200</w:t>
            </w:r>
          </w:p>
        </w:tc>
        <w:tc>
          <w:tcPr>
            <w:tcW w:w="1083" w:type="dxa"/>
            <w:tcBorders>
              <w:top w:val="nil"/>
              <w:left w:val="nil"/>
              <w:bottom w:val="nil"/>
              <w:right w:val="nil"/>
            </w:tcBorders>
            <w:shd w:val="clear" w:color="auto" w:fill="auto"/>
            <w:vAlign w:val="center"/>
            <w:hideMark/>
          </w:tcPr>
          <w:p w14:paraId="76999E3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200</w:t>
            </w:r>
          </w:p>
        </w:tc>
        <w:tc>
          <w:tcPr>
            <w:tcW w:w="1090" w:type="dxa"/>
            <w:tcBorders>
              <w:top w:val="nil"/>
              <w:left w:val="nil"/>
              <w:bottom w:val="nil"/>
              <w:right w:val="nil"/>
            </w:tcBorders>
            <w:shd w:val="clear" w:color="auto" w:fill="auto"/>
            <w:vAlign w:val="center"/>
            <w:hideMark/>
          </w:tcPr>
          <w:p w14:paraId="7E56BCB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093206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074E305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5DA119D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0868918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2EA4257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6A3E00E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200</w:t>
            </w:r>
          </w:p>
        </w:tc>
      </w:tr>
      <w:tr w:rsidR="005522EB" w:rsidRPr="005522EB" w14:paraId="2A660D70"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334AF27E"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Dalkeith Crescent, Belgrave</w:t>
            </w:r>
          </w:p>
        </w:tc>
        <w:tc>
          <w:tcPr>
            <w:tcW w:w="1086" w:type="dxa"/>
            <w:tcBorders>
              <w:top w:val="nil"/>
              <w:left w:val="single" w:sz="4" w:space="0" w:color="auto"/>
              <w:bottom w:val="nil"/>
              <w:right w:val="single" w:sz="4" w:space="0" w:color="auto"/>
            </w:tcBorders>
            <w:shd w:val="clear" w:color="auto" w:fill="auto"/>
            <w:vAlign w:val="center"/>
            <w:hideMark/>
          </w:tcPr>
          <w:p w14:paraId="5D459799"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50</w:t>
            </w:r>
          </w:p>
        </w:tc>
        <w:tc>
          <w:tcPr>
            <w:tcW w:w="1083" w:type="dxa"/>
            <w:tcBorders>
              <w:top w:val="nil"/>
              <w:left w:val="nil"/>
              <w:bottom w:val="nil"/>
              <w:right w:val="nil"/>
            </w:tcBorders>
            <w:shd w:val="clear" w:color="auto" w:fill="auto"/>
            <w:vAlign w:val="center"/>
            <w:hideMark/>
          </w:tcPr>
          <w:p w14:paraId="51D5C1E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50</w:t>
            </w:r>
          </w:p>
        </w:tc>
        <w:tc>
          <w:tcPr>
            <w:tcW w:w="1090" w:type="dxa"/>
            <w:tcBorders>
              <w:top w:val="nil"/>
              <w:left w:val="nil"/>
              <w:bottom w:val="nil"/>
              <w:right w:val="nil"/>
            </w:tcBorders>
            <w:shd w:val="clear" w:color="auto" w:fill="auto"/>
            <w:vAlign w:val="center"/>
            <w:hideMark/>
          </w:tcPr>
          <w:p w14:paraId="107C249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059489C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2E755CDF"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778B3D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1C9867B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1DCEE5A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254D87F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50</w:t>
            </w:r>
          </w:p>
        </w:tc>
      </w:tr>
      <w:tr w:rsidR="005522EB" w:rsidRPr="005522EB" w14:paraId="2D4C2E4B"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281E3B16"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David Hill Road, Monbulk</w:t>
            </w:r>
          </w:p>
        </w:tc>
        <w:tc>
          <w:tcPr>
            <w:tcW w:w="1086" w:type="dxa"/>
            <w:tcBorders>
              <w:top w:val="nil"/>
              <w:left w:val="single" w:sz="4" w:space="0" w:color="auto"/>
              <w:bottom w:val="nil"/>
              <w:right w:val="single" w:sz="4" w:space="0" w:color="auto"/>
            </w:tcBorders>
            <w:shd w:val="clear" w:color="auto" w:fill="auto"/>
            <w:vAlign w:val="center"/>
            <w:hideMark/>
          </w:tcPr>
          <w:p w14:paraId="2ACD73B7"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80</w:t>
            </w:r>
          </w:p>
        </w:tc>
        <w:tc>
          <w:tcPr>
            <w:tcW w:w="1083" w:type="dxa"/>
            <w:tcBorders>
              <w:top w:val="nil"/>
              <w:left w:val="nil"/>
              <w:bottom w:val="nil"/>
              <w:right w:val="nil"/>
            </w:tcBorders>
            <w:shd w:val="clear" w:color="auto" w:fill="auto"/>
            <w:vAlign w:val="center"/>
            <w:hideMark/>
          </w:tcPr>
          <w:p w14:paraId="26DCFA3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80</w:t>
            </w:r>
          </w:p>
        </w:tc>
        <w:tc>
          <w:tcPr>
            <w:tcW w:w="1090" w:type="dxa"/>
            <w:tcBorders>
              <w:top w:val="nil"/>
              <w:left w:val="nil"/>
              <w:bottom w:val="nil"/>
              <w:right w:val="nil"/>
            </w:tcBorders>
            <w:shd w:val="clear" w:color="auto" w:fill="auto"/>
            <w:vAlign w:val="center"/>
            <w:hideMark/>
          </w:tcPr>
          <w:p w14:paraId="0677D57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3E44122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5478AA7F"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3431A58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FA8DCC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3C2A8DD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479153E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80</w:t>
            </w:r>
          </w:p>
        </w:tc>
      </w:tr>
      <w:tr w:rsidR="005522EB" w:rsidRPr="005522EB" w14:paraId="69974513"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E98AC44"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Drainage Improvement Works</w:t>
            </w:r>
          </w:p>
        </w:tc>
        <w:tc>
          <w:tcPr>
            <w:tcW w:w="1086" w:type="dxa"/>
            <w:tcBorders>
              <w:top w:val="nil"/>
              <w:left w:val="single" w:sz="4" w:space="0" w:color="auto"/>
              <w:bottom w:val="nil"/>
              <w:right w:val="single" w:sz="4" w:space="0" w:color="auto"/>
            </w:tcBorders>
            <w:shd w:val="clear" w:color="auto" w:fill="auto"/>
            <w:vAlign w:val="center"/>
            <w:hideMark/>
          </w:tcPr>
          <w:p w14:paraId="22158F50"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200</w:t>
            </w:r>
          </w:p>
        </w:tc>
        <w:tc>
          <w:tcPr>
            <w:tcW w:w="1083" w:type="dxa"/>
            <w:tcBorders>
              <w:top w:val="nil"/>
              <w:left w:val="nil"/>
              <w:bottom w:val="nil"/>
              <w:right w:val="nil"/>
            </w:tcBorders>
            <w:shd w:val="clear" w:color="auto" w:fill="auto"/>
            <w:vAlign w:val="center"/>
            <w:hideMark/>
          </w:tcPr>
          <w:p w14:paraId="3027A50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200</w:t>
            </w:r>
          </w:p>
        </w:tc>
        <w:tc>
          <w:tcPr>
            <w:tcW w:w="1090" w:type="dxa"/>
            <w:tcBorders>
              <w:top w:val="nil"/>
              <w:left w:val="nil"/>
              <w:bottom w:val="nil"/>
              <w:right w:val="nil"/>
            </w:tcBorders>
            <w:shd w:val="clear" w:color="auto" w:fill="auto"/>
            <w:vAlign w:val="center"/>
            <w:hideMark/>
          </w:tcPr>
          <w:p w14:paraId="7BF3343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3C271C0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436B816D"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0E510B9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563757C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242F740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4B82878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200</w:t>
            </w:r>
          </w:p>
        </w:tc>
      </w:tr>
      <w:tr w:rsidR="005522EB" w:rsidRPr="005522EB" w14:paraId="5C92E398"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B41D8B8"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Fernhill Road, Mount Evelyn</w:t>
            </w:r>
          </w:p>
        </w:tc>
        <w:tc>
          <w:tcPr>
            <w:tcW w:w="1086" w:type="dxa"/>
            <w:tcBorders>
              <w:top w:val="nil"/>
              <w:left w:val="single" w:sz="4" w:space="0" w:color="auto"/>
              <w:bottom w:val="nil"/>
              <w:right w:val="single" w:sz="4" w:space="0" w:color="auto"/>
            </w:tcBorders>
            <w:shd w:val="clear" w:color="auto" w:fill="auto"/>
            <w:vAlign w:val="center"/>
            <w:hideMark/>
          </w:tcPr>
          <w:p w14:paraId="5823FD7C"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445</w:t>
            </w:r>
          </w:p>
        </w:tc>
        <w:tc>
          <w:tcPr>
            <w:tcW w:w="1083" w:type="dxa"/>
            <w:tcBorders>
              <w:top w:val="nil"/>
              <w:left w:val="nil"/>
              <w:bottom w:val="nil"/>
              <w:right w:val="nil"/>
            </w:tcBorders>
            <w:shd w:val="clear" w:color="auto" w:fill="auto"/>
            <w:vAlign w:val="center"/>
            <w:hideMark/>
          </w:tcPr>
          <w:p w14:paraId="77C0549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445</w:t>
            </w:r>
          </w:p>
        </w:tc>
        <w:tc>
          <w:tcPr>
            <w:tcW w:w="1090" w:type="dxa"/>
            <w:tcBorders>
              <w:top w:val="nil"/>
              <w:left w:val="nil"/>
              <w:bottom w:val="nil"/>
              <w:right w:val="nil"/>
            </w:tcBorders>
            <w:shd w:val="clear" w:color="auto" w:fill="auto"/>
            <w:vAlign w:val="center"/>
            <w:hideMark/>
          </w:tcPr>
          <w:p w14:paraId="2879F6D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9FEF21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749941DA"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3680339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F4726C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17A6953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6CB7A71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445</w:t>
            </w:r>
          </w:p>
        </w:tc>
      </w:tr>
      <w:tr w:rsidR="005522EB" w:rsidRPr="005522EB" w14:paraId="3049C193"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0A3212F7"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Main Street, Upwey Stage 1</w:t>
            </w:r>
          </w:p>
        </w:tc>
        <w:tc>
          <w:tcPr>
            <w:tcW w:w="1086" w:type="dxa"/>
            <w:tcBorders>
              <w:top w:val="nil"/>
              <w:left w:val="single" w:sz="4" w:space="0" w:color="auto"/>
              <w:bottom w:val="nil"/>
              <w:right w:val="single" w:sz="4" w:space="0" w:color="auto"/>
            </w:tcBorders>
            <w:shd w:val="clear" w:color="auto" w:fill="auto"/>
            <w:vAlign w:val="center"/>
            <w:hideMark/>
          </w:tcPr>
          <w:p w14:paraId="3E0E51EA"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100</w:t>
            </w:r>
          </w:p>
        </w:tc>
        <w:tc>
          <w:tcPr>
            <w:tcW w:w="1083" w:type="dxa"/>
            <w:tcBorders>
              <w:top w:val="nil"/>
              <w:left w:val="nil"/>
              <w:bottom w:val="nil"/>
              <w:right w:val="nil"/>
            </w:tcBorders>
            <w:shd w:val="clear" w:color="auto" w:fill="auto"/>
            <w:vAlign w:val="center"/>
            <w:hideMark/>
          </w:tcPr>
          <w:p w14:paraId="4669631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100</w:t>
            </w:r>
          </w:p>
        </w:tc>
        <w:tc>
          <w:tcPr>
            <w:tcW w:w="1090" w:type="dxa"/>
            <w:tcBorders>
              <w:top w:val="nil"/>
              <w:left w:val="nil"/>
              <w:bottom w:val="nil"/>
              <w:right w:val="nil"/>
            </w:tcBorders>
            <w:shd w:val="clear" w:color="auto" w:fill="auto"/>
            <w:vAlign w:val="center"/>
            <w:hideMark/>
          </w:tcPr>
          <w:p w14:paraId="540B1E1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498EC6D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056F794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208B873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23CED8D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5162839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4B5FABA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100</w:t>
            </w:r>
          </w:p>
        </w:tc>
      </w:tr>
      <w:tr w:rsidR="005522EB" w:rsidRPr="005522EB" w14:paraId="69339474"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1893E0F2"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Maroondah Parade, Healesville</w:t>
            </w:r>
          </w:p>
        </w:tc>
        <w:tc>
          <w:tcPr>
            <w:tcW w:w="1086" w:type="dxa"/>
            <w:tcBorders>
              <w:top w:val="nil"/>
              <w:left w:val="single" w:sz="4" w:space="0" w:color="auto"/>
              <w:bottom w:val="nil"/>
              <w:right w:val="single" w:sz="4" w:space="0" w:color="auto"/>
            </w:tcBorders>
            <w:shd w:val="clear" w:color="auto" w:fill="auto"/>
            <w:vAlign w:val="center"/>
            <w:hideMark/>
          </w:tcPr>
          <w:p w14:paraId="7C2974C2"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225</w:t>
            </w:r>
          </w:p>
        </w:tc>
        <w:tc>
          <w:tcPr>
            <w:tcW w:w="1083" w:type="dxa"/>
            <w:tcBorders>
              <w:top w:val="nil"/>
              <w:left w:val="nil"/>
              <w:bottom w:val="nil"/>
              <w:right w:val="nil"/>
            </w:tcBorders>
            <w:shd w:val="clear" w:color="auto" w:fill="auto"/>
            <w:vAlign w:val="center"/>
            <w:hideMark/>
          </w:tcPr>
          <w:p w14:paraId="5D71364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5B3D23A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538E9FC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21947FC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225</w:t>
            </w:r>
          </w:p>
        </w:tc>
        <w:tc>
          <w:tcPr>
            <w:tcW w:w="1084" w:type="dxa"/>
            <w:tcBorders>
              <w:top w:val="nil"/>
              <w:left w:val="single" w:sz="4" w:space="0" w:color="auto"/>
              <w:bottom w:val="nil"/>
              <w:right w:val="nil"/>
            </w:tcBorders>
            <w:shd w:val="clear" w:color="auto" w:fill="auto"/>
            <w:vAlign w:val="center"/>
            <w:hideMark/>
          </w:tcPr>
          <w:p w14:paraId="58F6605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7ED9BC4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0219844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225</w:t>
            </w:r>
          </w:p>
        </w:tc>
        <w:tc>
          <w:tcPr>
            <w:tcW w:w="1105" w:type="dxa"/>
            <w:tcBorders>
              <w:top w:val="nil"/>
              <w:left w:val="nil"/>
              <w:bottom w:val="nil"/>
              <w:right w:val="single" w:sz="4" w:space="0" w:color="auto"/>
            </w:tcBorders>
            <w:shd w:val="clear" w:color="auto" w:fill="auto"/>
            <w:vAlign w:val="center"/>
            <w:hideMark/>
          </w:tcPr>
          <w:p w14:paraId="27F47B8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7FA39A2C"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7AD30FA3"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Nimblefoot Way/Delta Close, Lilydale</w:t>
            </w:r>
          </w:p>
        </w:tc>
        <w:tc>
          <w:tcPr>
            <w:tcW w:w="1086" w:type="dxa"/>
            <w:tcBorders>
              <w:top w:val="nil"/>
              <w:left w:val="single" w:sz="4" w:space="0" w:color="auto"/>
              <w:bottom w:val="nil"/>
              <w:right w:val="single" w:sz="4" w:space="0" w:color="auto"/>
            </w:tcBorders>
            <w:shd w:val="clear" w:color="auto" w:fill="auto"/>
            <w:vAlign w:val="center"/>
            <w:hideMark/>
          </w:tcPr>
          <w:p w14:paraId="0E0BD6D4"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150</w:t>
            </w:r>
          </w:p>
        </w:tc>
        <w:tc>
          <w:tcPr>
            <w:tcW w:w="1083" w:type="dxa"/>
            <w:tcBorders>
              <w:top w:val="nil"/>
              <w:left w:val="nil"/>
              <w:bottom w:val="nil"/>
              <w:right w:val="nil"/>
            </w:tcBorders>
            <w:shd w:val="clear" w:color="auto" w:fill="auto"/>
            <w:vAlign w:val="center"/>
            <w:hideMark/>
          </w:tcPr>
          <w:p w14:paraId="773D4B2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150</w:t>
            </w:r>
          </w:p>
        </w:tc>
        <w:tc>
          <w:tcPr>
            <w:tcW w:w="1090" w:type="dxa"/>
            <w:tcBorders>
              <w:top w:val="nil"/>
              <w:left w:val="nil"/>
              <w:bottom w:val="nil"/>
              <w:right w:val="nil"/>
            </w:tcBorders>
            <w:shd w:val="clear" w:color="auto" w:fill="auto"/>
            <w:vAlign w:val="center"/>
            <w:hideMark/>
          </w:tcPr>
          <w:p w14:paraId="0579ADC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280B85C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5D17F3C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7AEF833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5188B23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042A93E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70797C5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150</w:t>
            </w:r>
          </w:p>
        </w:tc>
      </w:tr>
      <w:tr w:rsidR="005522EB" w:rsidRPr="005522EB" w14:paraId="2FA45926"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425E8D55"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North Avenue, Mount Evelyn</w:t>
            </w:r>
          </w:p>
        </w:tc>
        <w:tc>
          <w:tcPr>
            <w:tcW w:w="1086" w:type="dxa"/>
            <w:tcBorders>
              <w:top w:val="nil"/>
              <w:left w:val="single" w:sz="4" w:space="0" w:color="auto"/>
              <w:bottom w:val="nil"/>
              <w:right w:val="single" w:sz="4" w:space="0" w:color="auto"/>
            </w:tcBorders>
            <w:shd w:val="clear" w:color="auto" w:fill="auto"/>
            <w:vAlign w:val="center"/>
            <w:hideMark/>
          </w:tcPr>
          <w:p w14:paraId="4060DFC1"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415</w:t>
            </w:r>
          </w:p>
        </w:tc>
        <w:tc>
          <w:tcPr>
            <w:tcW w:w="1083" w:type="dxa"/>
            <w:tcBorders>
              <w:top w:val="nil"/>
              <w:left w:val="nil"/>
              <w:bottom w:val="nil"/>
              <w:right w:val="nil"/>
            </w:tcBorders>
            <w:shd w:val="clear" w:color="auto" w:fill="auto"/>
            <w:vAlign w:val="center"/>
            <w:hideMark/>
          </w:tcPr>
          <w:p w14:paraId="5F74BBD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415</w:t>
            </w:r>
          </w:p>
        </w:tc>
        <w:tc>
          <w:tcPr>
            <w:tcW w:w="1090" w:type="dxa"/>
            <w:tcBorders>
              <w:top w:val="nil"/>
              <w:left w:val="nil"/>
              <w:bottom w:val="nil"/>
              <w:right w:val="nil"/>
            </w:tcBorders>
            <w:shd w:val="clear" w:color="auto" w:fill="auto"/>
            <w:vAlign w:val="center"/>
            <w:hideMark/>
          </w:tcPr>
          <w:p w14:paraId="1C5700F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50CC159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4064F4E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7C13505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0BFD724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15158D1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76D39FB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415</w:t>
            </w:r>
          </w:p>
        </w:tc>
      </w:tr>
      <w:tr w:rsidR="005522EB" w:rsidRPr="005522EB" w14:paraId="7A463728"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4EFCDCE6"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Schoolhouse Road, Woori Yallock</w:t>
            </w:r>
          </w:p>
        </w:tc>
        <w:tc>
          <w:tcPr>
            <w:tcW w:w="1086" w:type="dxa"/>
            <w:tcBorders>
              <w:top w:val="nil"/>
              <w:left w:val="single" w:sz="4" w:space="0" w:color="auto"/>
              <w:bottom w:val="nil"/>
              <w:right w:val="single" w:sz="4" w:space="0" w:color="auto"/>
            </w:tcBorders>
            <w:shd w:val="clear" w:color="auto" w:fill="auto"/>
            <w:vAlign w:val="center"/>
            <w:hideMark/>
          </w:tcPr>
          <w:p w14:paraId="55B33214"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316</w:t>
            </w:r>
          </w:p>
        </w:tc>
        <w:tc>
          <w:tcPr>
            <w:tcW w:w="1083" w:type="dxa"/>
            <w:tcBorders>
              <w:top w:val="nil"/>
              <w:left w:val="nil"/>
              <w:bottom w:val="nil"/>
              <w:right w:val="nil"/>
            </w:tcBorders>
            <w:shd w:val="clear" w:color="auto" w:fill="auto"/>
            <w:vAlign w:val="center"/>
            <w:hideMark/>
          </w:tcPr>
          <w:p w14:paraId="569510E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316</w:t>
            </w:r>
          </w:p>
        </w:tc>
        <w:tc>
          <w:tcPr>
            <w:tcW w:w="1090" w:type="dxa"/>
            <w:tcBorders>
              <w:top w:val="nil"/>
              <w:left w:val="nil"/>
              <w:bottom w:val="nil"/>
              <w:right w:val="nil"/>
            </w:tcBorders>
            <w:shd w:val="clear" w:color="auto" w:fill="auto"/>
            <w:vAlign w:val="center"/>
            <w:hideMark/>
          </w:tcPr>
          <w:p w14:paraId="2FB5DCB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EE007F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239E0870"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00B680A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7471BFC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4AD7624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43E3191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316</w:t>
            </w:r>
          </w:p>
        </w:tc>
      </w:tr>
      <w:tr w:rsidR="005522EB" w:rsidRPr="005522EB" w14:paraId="3D880511"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72BEF563"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Station Street, Coldstream</w:t>
            </w:r>
          </w:p>
        </w:tc>
        <w:tc>
          <w:tcPr>
            <w:tcW w:w="1086" w:type="dxa"/>
            <w:tcBorders>
              <w:top w:val="nil"/>
              <w:left w:val="single" w:sz="4" w:space="0" w:color="auto"/>
              <w:bottom w:val="nil"/>
              <w:right w:val="single" w:sz="4" w:space="0" w:color="auto"/>
            </w:tcBorders>
            <w:shd w:val="clear" w:color="auto" w:fill="auto"/>
            <w:vAlign w:val="center"/>
            <w:hideMark/>
          </w:tcPr>
          <w:p w14:paraId="22D8BA8C"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420</w:t>
            </w:r>
          </w:p>
        </w:tc>
        <w:tc>
          <w:tcPr>
            <w:tcW w:w="1083" w:type="dxa"/>
            <w:tcBorders>
              <w:top w:val="nil"/>
              <w:left w:val="nil"/>
              <w:bottom w:val="nil"/>
              <w:right w:val="nil"/>
            </w:tcBorders>
            <w:shd w:val="clear" w:color="auto" w:fill="auto"/>
            <w:vAlign w:val="center"/>
            <w:hideMark/>
          </w:tcPr>
          <w:p w14:paraId="6F794FC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1BF61A4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4B5AC3E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420</w:t>
            </w:r>
          </w:p>
        </w:tc>
        <w:tc>
          <w:tcPr>
            <w:tcW w:w="1097" w:type="dxa"/>
            <w:tcBorders>
              <w:top w:val="nil"/>
              <w:left w:val="nil"/>
              <w:bottom w:val="nil"/>
              <w:right w:val="nil"/>
            </w:tcBorders>
            <w:shd w:val="clear" w:color="auto" w:fill="auto"/>
            <w:vAlign w:val="center"/>
            <w:hideMark/>
          </w:tcPr>
          <w:p w14:paraId="7419370C"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0661BCE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E99836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1253B05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406</w:t>
            </w:r>
          </w:p>
        </w:tc>
        <w:tc>
          <w:tcPr>
            <w:tcW w:w="1105" w:type="dxa"/>
            <w:tcBorders>
              <w:top w:val="nil"/>
              <w:left w:val="nil"/>
              <w:bottom w:val="nil"/>
              <w:right w:val="single" w:sz="4" w:space="0" w:color="auto"/>
            </w:tcBorders>
            <w:shd w:val="clear" w:color="auto" w:fill="auto"/>
            <w:vAlign w:val="center"/>
            <w:hideMark/>
          </w:tcPr>
          <w:p w14:paraId="2FA08E8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14</w:t>
            </w:r>
          </w:p>
        </w:tc>
      </w:tr>
      <w:tr w:rsidR="005522EB" w:rsidRPr="005522EB" w14:paraId="1406F8E7"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26372FF9"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Wilsons Lane, Lilydale Stage 1</w:t>
            </w:r>
          </w:p>
        </w:tc>
        <w:tc>
          <w:tcPr>
            <w:tcW w:w="1086" w:type="dxa"/>
            <w:tcBorders>
              <w:top w:val="nil"/>
              <w:left w:val="single" w:sz="4" w:space="0" w:color="auto"/>
              <w:bottom w:val="nil"/>
              <w:right w:val="single" w:sz="4" w:space="0" w:color="auto"/>
            </w:tcBorders>
            <w:shd w:val="clear" w:color="auto" w:fill="auto"/>
            <w:vAlign w:val="center"/>
            <w:hideMark/>
          </w:tcPr>
          <w:p w14:paraId="2E383248"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50</w:t>
            </w:r>
          </w:p>
        </w:tc>
        <w:tc>
          <w:tcPr>
            <w:tcW w:w="1083" w:type="dxa"/>
            <w:tcBorders>
              <w:top w:val="nil"/>
              <w:left w:val="nil"/>
              <w:bottom w:val="nil"/>
              <w:right w:val="nil"/>
            </w:tcBorders>
            <w:shd w:val="clear" w:color="auto" w:fill="auto"/>
            <w:vAlign w:val="center"/>
            <w:hideMark/>
          </w:tcPr>
          <w:p w14:paraId="3CEDD14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50</w:t>
            </w:r>
          </w:p>
        </w:tc>
        <w:tc>
          <w:tcPr>
            <w:tcW w:w="1090" w:type="dxa"/>
            <w:tcBorders>
              <w:top w:val="nil"/>
              <w:left w:val="nil"/>
              <w:bottom w:val="nil"/>
              <w:right w:val="nil"/>
            </w:tcBorders>
            <w:shd w:val="clear" w:color="auto" w:fill="auto"/>
            <w:vAlign w:val="center"/>
            <w:hideMark/>
          </w:tcPr>
          <w:p w14:paraId="0A82FB9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5DFBC04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1E0C4281"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5760191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1CB06DF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37775CF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79357CF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50</w:t>
            </w:r>
          </w:p>
        </w:tc>
      </w:tr>
      <w:tr w:rsidR="005522EB" w:rsidRPr="005522EB" w14:paraId="0B185D65"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A87772E"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Drainage Rehabilitation</w:t>
            </w:r>
          </w:p>
        </w:tc>
        <w:tc>
          <w:tcPr>
            <w:tcW w:w="1086" w:type="dxa"/>
            <w:tcBorders>
              <w:top w:val="nil"/>
              <w:left w:val="single" w:sz="4" w:space="0" w:color="auto"/>
              <w:bottom w:val="nil"/>
              <w:right w:val="single" w:sz="4" w:space="0" w:color="auto"/>
            </w:tcBorders>
            <w:shd w:val="clear" w:color="auto" w:fill="auto"/>
            <w:vAlign w:val="center"/>
            <w:hideMark/>
          </w:tcPr>
          <w:p w14:paraId="69F40191"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263</w:t>
            </w:r>
          </w:p>
        </w:tc>
        <w:tc>
          <w:tcPr>
            <w:tcW w:w="1083" w:type="dxa"/>
            <w:tcBorders>
              <w:top w:val="nil"/>
              <w:left w:val="nil"/>
              <w:bottom w:val="nil"/>
              <w:right w:val="nil"/>
            </w:tcBorders>
            <w:shd w:val="clear" w:color="auto" w:fill="auto"/>
            <w:vAlign w:val="center"/>
            <w:hideMark/>
          </w:tcPr>
          <w:p w14:paraId="50ECFA0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2E41D7E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263</w:t>
            </w:r>
          </w:p>
        </w:tc>
        <w:tc>
          <w:tcPr>
            <w:tcW w:w="1090" w:type="dxa"/>
            <w:tcBorders>
              <w:top w:val="nil"/>
              <w:left w:val="nil"/>
              <w:bottom w:val="nil"/>
              <w:right w:val="nil"/>
            </w:tcBorders>
            <w:shd w:val="clear" w:color="auto" w:fill="auto"/>
            <w:vAlign w:val="center"/>
            <w:hideMark/>
          </w:tcPr>
          <w:p w14:paraId="2F03C90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3F44CA4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4D117F8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3356478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10036FB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263</w:t>
            </w:r>
          </w:p>
        </w:tc>
        <w:tc>
          <w:tcPr>
            <w:tcW w:w="1105" w:type="dxa"/>
            <w:tcBorders>
              <w:top w:val="nil"/>
              <w:left w:val="nil"/>
              <w:bottom w:val="nil"/>
              <w:right w:val="single" w:sz="4" w:space="0" w:color="auto"/>
            </w:tcBorders>
            <w:shd w:val="clear" w:color="auto" w:fill="auto"/>
            <w:vAlign w:val="center"/>
            <w:hideMark/>
          </w:tcPr>
          <w:p w14:paraId="6EE2BA7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702F0F89"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40C3B067"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Recreational, Leisure &amp; Community Facilities</w:t>
            </w:r>
          </w:p>
        </w:tc>
        <w:tc>
          <w:tcPr>
            <w:tcW w:w="1086" w:type="dxa"/>
            <w:tcBorders>
              <w:top w:val="nil"/>
              <w:left w:val="single" w:sz="4" w:space="0" w:color="auto"/>
              <w:bottom w:val="nil"/>
              <w:right w:val="single" w:sz="4" w:space="0" w:color="auto"/>
            </w:tcBorders>
            <w:shd w:val="clear" w:color="auto" w:fill="auto"/>
            <w:vAlign w:val="center"/>
            <w:hideMark/>
          </w:tcPr>
          <w:p w14:paraId="2E53288D"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 </w:t>
            </w:r>
          </w:p>
        </w:tc>
        <w:tc>
          <w:tcPr>
            <w:tcW w:w="1083" w:type="dxa"/>
            <w:tcBorders>
              <w:top w:val="nil"/>
              <w:left w:val="nil"/>
              <w:bottom w:val="nil"/>
              <w:right w:val="nil"/>
            </w:tcBorders>
            <w:shd w:val="clear" w:color="auto" w:fill="auto"/>
            <w:vAlign w:val="center"/>
            <w:hideMark/>
          </w:tcPr>
          <w:p w14:paraId="4747677D" w14:textId="77777777" w:rsidR="005522EB" w:rsidRPr="005522EB" w:rsidRDefault="005522EB" w:rsidP="005522EB">
            <w:pPr>
              <w:jc w:val="right"/>
              <w:rPr>
                <w:rFonts w:ascii="Arial" w:hAnsi="Arial" w:cs="Arial"/>
                <w:b/>
                <w:bCs/>
                <w:sz w:val="16"/>
                <w:szCs w:val="16"/>
                <w:lang w:eastAsia="en-AU"/>
              </w:rPr>
            </w:pPr>
          </w:p>
        </w:tc>
        <w:tc>
          <w:tcPr>
            <w:tcW w:w="1090" w:type="dxa"/>
            <w:tcBorders>
              <w:top w:val="nil"/>
              <w:left w:val="nil"/>
              <w:bottom w:val="nil"/>
              <w:right w:val="nil"/>
            </w:tcBorders>
            <w:shd w:val="clear" w:color="auto" w:fill="auto"/>
            <w:vAlign w:val="center"/>
            <w:hideMark/>
          </w:tcPr>
          <w:p w14:paraId="1959FE14" w14:textId="77777777" w:rsidR="005522EB" w:rsidRPr="005522EB" w:rsidRDefault="005522EB" w:rsidP="005522EB">
            <w:pPr>
              <w:jc w:val="right"/>
              <w:rPr>
                <w:rFonts w:ascii="Times New Roman" w:hAnsi="Times New Roman"/>
                <w:sz w:val="20"/>
                <w:lang w:eastAsia="en-AU"/>
              </w:rPr>
            </w:pPr>
          </w:p>
        </w:tc>
        <w:tc>
          <w:tcPr>
            <w:tcW w:w="1090" w:type="dxa"/>
            <w:tcBorders>
              <w:top w:val="nil"/>
              <w:left w:val="nil"/>
              <w:bottom w:val="nil"/>
              <w:right w:val="nil"/>
            </w:tcBorders>
            <w:shd w:val="clear" w:color="auto" w:fill="auto"/>
            <w:vAlign w:val="center"/>
            <w:hideMark/>
          </w:tcPr>
          <w:p w14:paraId="2C750CAC" w14:textId="77777777" w:rsidR="005522EB" w:rsidRPr="005522EB" w:rsidRDefault="005522EB" w:rsidP="005522EB">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2174004C" w14:textId="77777777" w:rsidR="005522EB" w:rsidRPr="005522EB" w:rsidRDefault="005522EB" w:rsidP="005522EB">
            <w:pPr>
              <w:jc w:val="right"/>
              <w:rPr>
                <w:rFonts w:ascii="Times New Roman" w:hAnsi="Times New Roman"/>
                <w:sz w:val="20"/>
                <w:lang w:eastAsia="en-AU"/>
              </w:rPr>
            </w:pPr>
          </w:p>
        </w:tc>
        <w:tc>
          <w:tcPr>
            <w:tcW w:w="1084" w:type="dxa"/>
            <w:tcBorders>
              <w:top w:val="nil"/>
              <w:left w:val="single" w:sz="4" w:space="0" w:color="auto"/>
              <w:bottom w:val="nil"/>
              <w:right w:val="nil"/>
            </w:tcBorders>
            <w:shd w:val="clear" w:color="auto" w:fill="auto"/>
            <w:vAlign w:val="center"/>
            <w:hideMark/>
          </w:tcPr>
          <w:p w14:paraId="7A3C26F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70AFDD3F" w14:textId="77777777" w:rsidR="005522EB" w:rsidRPr="005522EB" w:rsidRDefault="005522EB" w:rsidP="005522EB">
            <w:pPr>
              <w:jc w:val="right"/>
              <w:rPr>
                <w:rFonts w:ascii="Arial" w:hAnsi="Arial" w:cs="Arial"/>
                <w:color w:val="000000"/>
                <w:sz w:val="16"/>
                <w:szCs w:val="16"/>
                <w:lang w:eastAsia="en-AU"/>
              </w:rPr>
            </w:pPr>
          </w:p>
        </w:tc>
        <w:tc>
          <w:tcPr>
            <w:tcW w:w="1087" w:type="dxa"/>
            <w:tcBorders>
              <w:top w:val="nil"/>
              <w:left w:val="nil"/>
              <w:bottom w:val="nil"/>
              <w:right w:val="nil"/>
            </w:tcBorders>
            <w:shd w:val="clear" w:color="auto" w:fill="auto"/>
            <w:vAlign w:val="center"/>
            <w:hideMark/>
          </w:tcPr>
          <w:p w14:paraId="25C79C1F" w14:textId="77777777" w:rsidR="005522EB" w:rsidRPr="005522EB" w:rsidRDefault="005522EB" w:rsidP="005522EB">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75BD09D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r>
      <w:tr w:rsidR="005522EB" w:rsidRPr="005522EB" w14:paraId="782B1B60"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873EEFB" w14:textId="7A1C70D6"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Chirnside Urban Park </w:t>
            </w:r>
            <w:r w:rsidR="009E6AB7" w:rsidRPr="005522EB">
              <w:rPr>
                <w:rFonts w:ascii="Arial" w:hAnsi="Arial" w:cs="Arial"/>
                <w:sz w:val="16"/>
                <w:szCs w:val="16"/>
                <w:lang w:eastAsia="en-AU"/>
              </w:rPr>
              <w:t>Play space</w:t>
            </w:r>
          </w:p>
        </w:tc>
        <w:tc>
          <w:tcPr>
            <w:tcW w:w="1086" w:type="dxa"/>
            <w:tcBorders>
              <w:top w:val="nil"/>
              <w:left w:val="single" w:sz="4" w:space="0" w:color="auto"/>
              <w:bottom w:val="nil"/>
              <w:right w:val="single" w:sz="4" w:space="0" w:color="auto"/>
            </w:tcBorders>
            <w:shd w:val="clear" w:color="auto" w:fill="auto"/>
            <w:vAlign w:val="center"/>
            <w:hideMark/>
          </w:tcPr>
          <w:p w14:paraId="72A408E5"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2,116</w:t>
            </w:r>
          </w:p>
        </w:tc>
        <w:tc>
          <w:tcPr>
            <w:tcW w:w="1083" w:type="dxa"/>
            <w:tcBorders>
              <w:top w:val="nil"/>
              <w:left w:val="nil"/>
              <w:bottom w:val="nil"/>
              <w:right w:val="nil"/>
            </w:tcBorders>
            <w:shd w:val="clear" w:color="auto" w:fill="auto"/>
            <w:vAlign w:val="center"/>
            <w:hideMark/>
          </w:tcPr>
          <w:p w14:paraId="19F620B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2,116</w:t>
            </w:r>
          </w:p>
        </w:tc>
        <w:tc>
          <w:tcPr>
            <w:tcW w:w="1090" w:type="dxa"/>
            <w:tcBorders>
              <w:top w:val="nil"/>
              <w:left w:val="nil"/>
              <w:bottom w:val="nil"/>
              <w:right w:val="nil"/>
            </w:tcBorders>
            <w:shd w:val="clear" w:color="auto" w:fill="auto"/>
            <w:vAlign w:val="center"/>
            <w:hideMark/>
          </w:tcPr>
          <w:p w14:paraId="1252F41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1369D7E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5E8C03A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3C74A52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973</w:t>
            </w:r>
          </w:p>
        </w:tc>
        <w:tc>
          <w:tcPr>
            <w:tcW w:w="1265" w:type="dxa"/>
            <w:tcBorders>
              <w:top w:val="nil"/>
              <w:left w:val="nil"/>
              <w:bottom w:val="nil"/>
              <w:right w:val="nil"/>
            </w:tcBorders>
            <w:shd w:val="clear" w:color="auto" w:fill="auto"/>
            <w:vAlign w:val="center"/>
            <w:hideMark/>
          </w:tcPr>
          <w:p w14:paraId="61F0F60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741B461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555D524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1,143</w:t>
            </w:r>
          </w:p>
        </w:tc>
      </w:tr>
      <w:tr w:rsidR="005522EB" w:rsidRPr="005522EB" w14:paraId="5CF83E5D"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28C6360D" w14:textId="1058535C"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Morrison Recreation Reserve, Mount Evelyn </w:t>
            </w:r>
            <w:r w:rsidR="009E006C" w:rsidRPr="005522EB">
              <w:rPr>
                <w:rFonts w:ascii="Arial" w:hAnsi="Arial" w:cs="Arial"/>
                <w:sz w:val="16"/>
                <w:szCs w:val="16"/>
                <w:lang w:eastAsia="en-AU"/>
              </w:rPr>
              <w:t>Play space</w:t>
            </w:r>
          </w:p>
        </w:tc>
        <w:tc>
          <w:tcPr>
            <w:tcW w:w="1086" w:type="dxa"/>
            <w:tcBorders>
              <w:top w:val="nil"/>
              <w:left w:val="single" w:sz="4" w:space="0" w:color="auto"/>
              <w:bottom w:val="nil"/>
              <w:right w:val="single" w:sz="4" w:space="0" w:color="auto"/>
            </w:tcBorders>
            <w:shd w:val="clear" w:color="auto" w:fill="auto"/>
            <w:vAlign w:val="center"/>
            <w:hideMark/>
          </w:tcPr>
          <w:p w14:paraId="57145415"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2,924</w:t>
            </w:r>
          </w:p>
        </w:tc>
        <w:tc>
          <w:tcPr>
            <w:tcW w:w="1083" w:type="dxa"/>
            <w:tcBorders>
              <w:top w:val="nil"/>
              <w:left w:val="nil"/>
              <w:bottom w:val="nil"/>
              <w:right w:val="nil"/>
            </w:tcBorders>
            <w:shd w:val="clear" w:color="auto" w:fill="auto"/>
            <w:vAlign w:val="center"/>
            <w:hideMark/>
          </w:tcPr>
          <w:p w14:paraId="41EA8EC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2,924</w:t>
            </w:r>
          </w:p>
        </w:tc>
        <w:tc>
          <w:tcPr>
            <w:tcW w:w="1090" w:type="dxa"/>
            <w:tcBorders>
              <w:top w:val="nil"/>
              <w:left w:val="nil"/>
              <w:bottom w:val="nil"/>
              <w:right w:val="nil"/>
            </w:tcBorders>
            <w:shd w:val="clear" w:color="auto" w:fill="auto"/>
            <w:vAlign w:val="center"/>
            <w:hideMark/>
          </w:tcPr>
          <w:p w14:paraId="5E7470B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3415D39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4462DB90"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1F8DF46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2,220</w:t>
            </w:r>
          </w:p>
        </w:tc>
        <w:tc>
          <w:tcPr>
            <w:tcW w:w="1265" w:type="dxa"/>
            <w:tcBorders>
              <w:top w:val="nil"/>
              <w:left w:val="nil"/>
              <w:bottom w:val="nil"/>
              <w:right w:val="nil"/>
            </w:tcBorders>
            <w:shd w:val="clear" w:color="auto" w:fill="auto"/>
            <w:vAlign w:val="center"/>
            <w:hideMark/>
          </w:tcPr>
          <w:p w14:paraId="23E541F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2D20B64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5AFDFDA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704</w:t>
            </w:r>
          </w:p>
        </w:tc>
      </w:tr>
      <w:tr w:rsidR="005522EB" w:rsidRPr="005522EB" w14:paraId="70A5DF43"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3A7D620F" w14:textId="4943451C" w:rsidR="005522EB" w:rsidRPr="005522EB" w:rsidRDefault="009E006C" w:rsidP="005522EB">
            <w:pPr>
              <w:rPr>
                <w:rFonts w:ascii="Arial" w:hAnsi="Arial" w:cs="Arial"/>
                <w:sz w:val="16"/>
                <w:szCs w:val="16"/>
                <w:lang w:eastAsia="en-AU"/>
              </w:rPr>
            </w:pPr>
            <w:r w:rsidRPr="005522EB">
              <w:rPr>
                <w:rFonts w:ascii="Arial" w:hAnsi="Arial" w:cs="Arial"/>
                <w:sz w:val="16"/>
                <w:szCs w:val="16"/>
                <w:lang w:eastAsia="en-AU"/>
              </w:rPr>
              <w:t>Blue gum</w:t>
            </w:r>
            <w:r w:rsidR="005522EB" w:rsidRPr="005522EB">
              <w:rPr>
                <w:rFonts w:ascii="Arial" w:hAnsi="Arial" w:cs="Arial"/>
                <w:sz w:val="16"/>
                <w:szCs w:val="16"/>
                <w:lang w:eastAsia="en-AU"/>
              </w:rPr>
              <w:t xml:space="preserve"> Reserve, Badger Creek </w:t>
            </w:r>
          </w:p>
        </w:tc>
        <w:tc>
          <w:tcPr>
            <w:tcW w:w="1086" w:type="dxa"/>
            <w:tcBorders>
              <w:top w:val="nil"/>
              <w:left w:val="single" w:sz="4" w:space="0" w:color="auto"/>
              <w:bottom w:val="nil"/>
              <w:right w:val="single" w:sz="4" w:space="0" w:color="auto"/>
            </w:tcBorders>
            <w:shd w:val="clear" w:color="auto" w:fill="auto"/>
            <w:vAlign w:val="center"/>
            <w:hideMark/>
          </w:tcPr>
          <w:p w14:paraId="77279EFB"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102</w:t>
            </w:r>
          </w:p>
        </w:tc>
        <w:tc>
          <w:tcPr>
            <w:tcW w:w="1083" w:type="dxa"/>
            <w:tcBorders>
              <w:top w:val="nil"/>
              <w:left w:val="nil"/>
              <w:bottom w:val="nil"/>
              <w:right w:val="nil"/>
            </w:tcBorders>
            <w:shd w:val="clear" w:color="auto" w:fill="auto"/>
            <w:vAlign w:val="center"/>
            <w:hideMark/>
          </w:tcPr>
          <w:p w14:paraId="460AF29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2D09DBA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102</w:t>
            </w:r>
          </w:p>
        </w:tc>
        <w:tc>
          <w:tcPr>
            <w:tcW w:w="1090" w:type="dxa"/>
            <w:tcBorders>
              <w:top w:val="nil"/>
              <w:left w:val="nil"/>
              <w:bottom w:val="nil"/>
              <w:right w:val="nil"/>
            </w:tcBorders>
            <w:shd w:val="clear" w:color="auto" w:fill="auto"/>
            <w:vAlign w:val="center"/>
            <w:hideMark/>
          </w:tcPr>
          <w:p w14:paraId="6E3D84F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4922E101"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5A1EC52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50</w:t>
            </w:r>
          </w:p>
        </w:tc>
        <w:tc>
          <w:tcPr>
            <w:tcW w:w="1265" w:type="dxa"/>
            <w:tcBorders>
              <w:top w:val="nil"/>
              <w:left w:val="nil"/>
              <w:bottom w:val="nil"/>
              <w:right w:val="nil"/>
            </w:tcBorders>
            <w:shd w:val="clear" w:color="auto" w:fill="auto"/>
            <w:vAlign w:val="center"/>
            <w:hideMark/>
          </w:tcPr>
          <w:p w14:paraId="697DF7D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209A571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52</w:t>
            </w:r>
          </w:p>
        </w:tc>
        <w:tc>
          <w:tcPr>
            <w:tcW w:w="1105" w:type="dxa"/>
            <w:tcBorders>
              <w:top w:val="nil"/>
              <w:left w:val="nil"/>
              <w:bottom w:val="nil"/>
              <w:right w:val="single" w:sz="4" w:space="0" w:color="auto"/>
            </w:tcBorders>
            <w:shd w:val="clear" w:color="auto" w:fill="auto"/>
            <w:vAlign w:val="center"/>
            <w:hideMark/>
          </w:tcPr>
          <w:p w14:paraId="5C0CC31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1FED49EC"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2673023B"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McKenzie King Drive Reserve, Millgrove </w:t>
            </w:r>
          </w:p>
        </w:tc>
        <w:tc>
          <w:tcPr>
            <w:tcW w:w="1086" w:type="dxa"/>
            <w:tcBorders>
              <w:top w:val="nil"/>
              <w:left w:val="single" w:sz="4" w:space="0" w:color="auto"/>
              <w:bottom w:val="nil"/>
              <w:right w:val="single" w:sz="4" w:space="0" w:color="auto"/>
            </w:tcBorders>
            <w:shd w:val="clear" w:color="auto" w:fill="auto"/>
            <w:vAlign w:val="center"/>
            <w:hideMark/>
          </w:tcPr>
          <w:p w14:paraId="252952B3"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102</w:t>
            </w:r>
          </w:p>
        </w:tc>
        <w:tc>
          <w:tcPr>
            <w:tcW w:w="1083" w:type="dxa"/>
            <w:tcBorders>
              <w:top w:val="nil"/>
              <w:left w:val="nil"/>
              <w:bottom w:val="nil"/>
              <w:right w:val="nil"/>
            </w:tcBorders>
            <w:shd w:val="clear" w:color="auto" w:fill="auto"/>
            <w:vAlign w:val="center"/>
            <w:hideMark/>
          </w:tcPr>
          <w:p w14:paraId="3D56588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348EC8B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102</w:t>
            </w:r>
          </w:p>
        </w:tc>
        <w:tc>
          <w:tcPr>
            <w:tcW w:w="1090" w:type="dxa"/>
            <w:tcBorders>
              <w:top w:val="nil"/>
              <w:left w:val="nil"/>
              <w:bottom w:val="nil"/>
              <w:right w:val="nil"/>
            </w:tcBorders>
            <w:shd w:val="clear" w:color="auto" w:fill="auto"/>
            <w:vAlign w:val="center"/>
            <w:hideMark/>
          </w:tcPr>
          <w:p w14:paraId="64B6417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3EFA1BD1"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1C09F38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50</w:t>
            </w:r>
          </w:p>
        </w:tc>
        <w:tc>
          <w:tcPr>
            <w:tcW w:w="1265" w:type="dxa"/>
            <w:tcBorders>
              <w:top w:val="nil"/>
              <w:left w:val="nil"/>
              <w:bottom w:val="nil"/>
              <w:right w:val="nil"/>
            </w:tcBorders>
            <w:shd w:val="clear" w:color="auto" w:fill="auto"/>
            <w:vAlign w:val="center"/>
            <w:hideMark/>
          </w:tcPr>
          <w:p w14:paraId="44CF2F6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5B5B055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52</w:t>
            </w:r>
          </w:p>
        </w:tc>
        <w:tc>
          <w:tcPr>
            <w:tcW w:w="1105" w:type="dxa"/>
            <w:tcBorders>
              <w:top w:val="nil"/>
              <w:left w:val="nil"/>
              <w:bottom w:val="nil"/>
              <w:right w:val="single" w:sz="4" w:space="0" w:color="auto"/>
            </w:tcBorders>
            <w:shd w:val="clear" w:color="auto" w:fill="auto"/>
            <w:vAlign w:val="center"/>
            <w:hideMark/>
          </w:tcPr>
          <w:p w14:paraId="4DE9DDC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704B4F8C"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D39B288"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Capital Development Grants Program</w:t>
            </w:r>
          </w:p>
        </w:tc>
        <w:tc>
          <w:tcPr>
            <w:tcW w:w="1086" w:type="dxa"/>
            <w:tcBorders>
              <w:top w:val="nil"/>
              <w:left w:val="single" w:sz="4" w:space="0" w:color="auto"/>
              <w:bottom w:val="nil"/>
              <w:right w:val="single" w:sz="4" w:space="0" w:color="auto"/>
            </w:tcBorders>
            <w:shd w:val="clear" w:color="auto" w:fill="auto"/>
            <w:vAlign w:val="center"/>
            <w:hideMark/>
          </w:tcPr>
          <w:p w14:paraId="5982F667"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364</w:t>
            </w:r>
          </w:p>
        </w:tc>
        <w:tc>
          <w:tcPr>
            <w:tcW w:w="1083" w:type="dxa"/>
            <w:tcBorders>
              <w:top w:val="nil"/>
              <w:left w:val="nil"/>
              <w:bottom w:val="nil"/>
              <w:right w:val="nil"/>
            </w:tcBorders>
            <w:shd w:val="clear" w:color="auto" w:fill="auto"/>
            <w:vAlign w:val="center"/>
            <w:hideMark/>
          </w:tcPr>
          <w:p w14:paraId="1033B5F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2AD7C74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3305AC4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364</w:t>
            </w:r>
          </w:p>
        </w:tc>
        <w:tc>
          <w:tcPr>
            <w:tcW w:w="1097" w:type="dxa"/>
            <w:tcBorders>
              <w:top w:val="nil"/>
              <w:left w:val="nil"/>
              <w:bottom w:val="nil"/>
              <w:right w:val="nil"/>
            </w:tcBorders>
            <w:shd w:val="clear" w:color="auto" w:fill="auto"/>
            <w:vAlign w:val="center"/>
            <w:hideMark/>
          </w:tcPr>
          <w:p w14:paraId="7BAE77A1"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F304DE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2B297ED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71F3FBE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3813F28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364</w:t>
            </w:r>
          </w:p>
        </w:tc>
      </w:tr>
      <w:tr w:rsidR="005522EB" w:rsidRPr="005522EB" w14:paraId="41A38D09"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1437A466" w14:textId="4BE251DB" w:rsidR="005522EB" w:rsidRPr="005522EB" w:rsidRDefault="00F67F68" w:rsidP="005522EB">
            <w:pPr>
              <w:rPr>
                <w:rFonts w:ascii="Arial" w:hAnsi="Arial" w:cs="Arial"/>
                <w:sz w:val="16"/>
                <w:szCs w:val="16"/>
                <w:lang w:eastAsia="en-AU"/>
              </w:rPr>
            </w:pPr>
            <w:r>
              <w:rPr>
                <w:rFonts w:ascii="Arial" w:hAnsi="Arial" w:cs="Arial"/>
                <w:sz w:val="16"/>
                <w:szCs w:val="16"/>
                <w:lang w:eastAsia="en-AU"/>
              </w:rPr>
              <w:t>Borthwick Park</w:t>
            </w:r>
            <w:r w:rsidR="009B43B5">
              <w:rPr>
                <w:rFonts w:ascii="Arial" w:hAnsi="Arial" w:cs="Arial"/>
                <w:sz w:val="16"/>
                <w:szCs w:val="16"/>
                <w:lang w:eastAsia="en-AU"/>
              </w:rPr>
              <w:t>, Belgrave</w:t>
            </w:r>
            <w:r>
              <w:rPr>
                <w:rFonts w:ascii="Arial" w:hAnsi="Arial" w:cs="Arial"/>
                <w:sz w:val="16"/>
                <w:szCs w:val="16"/>
                <w:lang w:eastAsia="en-AU"/>
              </w:rPr>
              <w:t xml:space="preserve"> </w:t>
            </w:r>
            <w:r w:rsidR="005522EB" w:rsidRPr="005522EB">
              <w:rPr>
                <w:rFonts w:ascii="Arial" w:hAnsi="Arial" w:cs="Arial"/>
                <w:sz w:val="16"/>
                <w:szCs w:val="16"/>
                <w:lang w:eastAsia="en-AU"/>
              </w:rPr>
              <w:t>Renewal</w:t>
            </w:r>
            <w:r>
              <w:rPr>
                <w:rFonts w:ascii="Arial" w:hAnsi="Arial" w:cs="Arial"/>
                <w:sz w:val="16"/>
                <w:szCs w:val="16"/>
                <w:lang w:eastAsia="en-AU"/>
              </w:rPr>
              <w:t xml:space="preserve"> &amp; </w:t>
            </w:r>
            <w:r w:rsidR="009B43B5">
              <w:rPr>
                <w:rFonts w:ascii="Arial" w:hAnsi="Arial" w:cs="Arial"/>
                <w:sz w:val="16"/>
                <w:szCs w:val="16"/>
                <w:lang w:eastAsia="en-AU"/>
              </w:rPr>
              <w:t>Community Space</w:t>
            </w:r>
          </w:p>
        </w:tc>
        <w:tc>
          <w:tcPr>
            <w:tcW w:w="1086" w:type="dxa"/>
            <w:tcBorders>
              <w:top w:val="nil"/>
              <w:left w:val="single" w:sz="4" w:space="0" w:color="auto"/>
              <w:bottom w:val="nil"/>
              <w:right w:val="single" w:sz="4" w:space="0" w:color="auto"/>
            </w:tcBorders>
            <w:shd w:val="clear" w:color="auto" w:fill="auto"/>
            <w:vAlign w:val="center"/>
            <w:hideMark/>
          </w:tcPr>
          <w:p w14:paraId="35AA9E51"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384</w:t>
            </w:r>
          </w:p>
        </w:tc>
        <w:tc>
          <w:tcPr>
            <w:tcW w:w="1083" w:type="dxa"/>
            <w:tcBorders>
              <w:top w:val="nil"/>
              <w:left w:val="nil"/>
              <w:bottom w:val="nil"/>
              <w:right w:val="nil"/>
            </w:tcBorders>
            <w:shd w:val="clear" w:color="auto" w:fill="auto"/>
            <w:vAlign w:val="center"/>
            <w:hideMark/>
          </w:tcPr>
          <w:p w14:paraId="6D886B4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25888B8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374</w:t>
            </w:r>
          </w:p>
        </w:tc>
        <w:tc>
          <w:tcPr>
            <w:tcW w:w="1090" w:type="dxa"/>
            <w:tcBorders>
              <w:top w:val="nil"/>
              <w:left w:val="nil"/>
              <w:bottom w:val="nil"/>
              <w:right w:val="nil"/>
            </w:tcBorders>
            <w:shd w:val="clear" w:color="auto" w:fill="auto"/>
            <w:vAlign w:val="center"/>
            <w:hideMark/>
          </w:tcPr>
          <w:p w14:paraId="025DF3A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10</w:t>
            </w:r>
          </w:p>
        </w:tc>
        <w:tc>
          <w:tcPr>
            <w:tcW w:w="1097" w:type="dxa"/>
            <w:tcBorders>
              <w:top w:val="nil"/>
              <w:left w:val="nil"/>
              <w:bottom w:val="nil"/>
              <w:right w:val="nil"/>
            </w:tcBorders>
            <w:shd w:val="clear" w:color="auto" w:fill="auto"/>
            <w:vAlign w:val="center"/>
            <w:hideMark/>
          </w:tcPr>
          <w:p w14:paraId="6958B17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0A9E239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FC8292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6CDF9A1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384</w:t>
            </w:r>
          </w:p>
        </w:tc>
        <w:tc>
          <w:tcPr>
            <w:tcW w:w="1105" w:type="dxa"/>
            <w:tcBorders>
              <w:top w:val="nil"/>
              <w:left w:val="nil"/>
              <w:bottom w:val="nil"/>
              <w:right w:val="single" w:sz="4" w:space="0" w:color="auto"/>
            </w:tcBorders>
            <w:shd w:val="clear" w:color="auto" w:fill="auto"/>
            <w:vAlign w:val="center"/>
            <w:hideMark/>
          </w:tcPr>
          <w:p w14:paraId="5926D41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2392EE34"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3A6676D3"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Mount Evelyn Netball Facility</w:t>
            </w:r>
          </w:p>
        </w:tc>
        <w:tc>
          <w:tcPr>
            <w:tcW w:w="1086" w:type="dxa"/>
            <w:tcBorders>
              <w:top w:val="nil"/>
              <w:left w:val="single" w:sz="4" w:space="0" w:color="auto"/>
              <w:bottom w:val="nil"/>
              <w:right w:val="single" w:sz="4" w:space="0" w:color="auto"/>
            </w:tcBorders>
            <w:shd w:val="clear" w:color="auto" w:fill="auto"/>
            <w:vAlign w:val="center"/>
            <w:hideMark/>
          </w:tcPr>
          <w:p w14:paraId="07E94D5B"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160</w:t>
            </w:r>
          </w:p>
        </w:tc>
        <w:tc>
          <w:tcPr>
            <w:tcW w:w="1083" w:type="dxa"/>
            <w:tcBorders>
              <w:top w:val="nil"/>
              <w:left w:val="nil"/>
              <w:bottom w:val="nil"/>
              <w:right w:val="nil"/>
            </w:tcBorders>
            <w:shd w:val="clear" w:color="auto" w:fill="auto"/>
            <w:vAlign w:val="center"/>
            <w:hideMark/>
          </w:tcPr>
          <w:p w14:paraId="1C49413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4158052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160</w:t>
            </w:r>
          </w:p>
        </w:tc>
        <w:tc>
          <w:tcPr>
            <w:tcW w:w="1090" w:type="dxa"/>
            <w:tcBorders>
              <w:top w:val="nil"/>
              <w:left w:val="nil"/>
              <w:bottom w:val="nil"/>
              <w:right w:val="nil"/>
            </w:tcBorders>
            <w:shd w:val="clear" w:color="auto" w:fill="auto"/>
            <w:vAlign w:val="center"/>
            <w:hideMark/>
          </w:tcPr>
          <w:p w14:paraId="68CA235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2DB9FA8D"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52CDAD1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377547B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294CBF2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160</w:t>
            </w:r>
          </w:p>
        </w:tc>
        <w:tc>
          <w:tcPr>
            <w:tcW w:w="1105" w:type="dxa"/>
            <w:tcBorders>
              <w:top w:val="nil"/>
              <w:left w:val="nil"/>
              <w:bottom w:val="nil"/>
              <w:right w:val="single" w:sz="4" w:space="0" w:color="auto"/>
            </w:tcBorders>
            <w:shd w:val="clear" w:color="auto" w:fill="auto"/>
            <w:vAlign w:val="center"/>
            <w:hideMark/>
          </w:tcPr>
          <w:p w14:paraId="004CF65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7522FF8B"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6C8F3C4"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Sports Courts Rehabilitation Program</w:t>
            </w:r>
          </w:p>
        </w:tc>
        <w:tc>
          <w:tcPr>
            <w:tcW w:w="1086" w:type="dxa"/>
            <w:tcBorders>
              <w:top w:val="nil"/>
              <w:left w:val="single" w:sz="4" w:space="0" w:color="auto"/>
              <w:bottom w:val="nil"/>
              <w:right w:val="single" w:sz="4" w:space="0" w:color="auto"/>
            </w:tcBorders>
            <w:shd w:val="clear" w:color="auto" w:fill="auto"/>
            <w:vAlign w:val="center"/>
            <w:hideMark/>
          </w:tcPr>
          <w:p w14:paraId="763C9B3D"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123</w:t>
            </w:r>
          </w:p>
        </w:tc>
        <w:tc>
          <w:tcPr>
            <w:tcW w:w="1083" w:type="dxa"/>
            <w:tcBorders>
              <w:top w:val="nil"/>
              <w:left w:val="nil"/>
              <w:bottom w:val="nil"/>
              <w:right w:val="nil"/>
            </w:tcBorders>
            <w:shd w:val="clear" w:color="auto" w:fill="auto"/>
            <w:vAlign w:val="center"/>
            <w:hideMark/>
          </w:tcPr>
          <w:p w14:paraId="0E1C68B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72EA5AE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100</w:t>
            </w:r>
          </w:p>
        </w:tc>
        <w:tc>
          <w:tcPr>
            <w:tcW w:w="1090" w:type="dxa"/>
            <w:tcBorders>
              <w:top w:val="nil"/>
              <w:left w:val="nil"/>
              <w:bottom w:val="nil"/>
              <w:right w:val="nil"/>
            </w:tcBorders>
            <w:shd w:val="clear" w:color="auto" w:fill="auto"/>
            <w:vAlign w:val="center"/>
            <w:hideMark/>
          </w:tcPr>
          <w:p w14:paraId="23ADED4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23</w:t>
            </w:r>
          </w:p>
        </w:tc>
        <w:tc>
          <w:tcPr>
            <w:tcW w:w="1097" w:type="dxa"/>
            <w:tcBorders>
              <w:top w:val="nil"/>
              <w:left w:val="nil"/>
              <w:bottom w:val="nil"/>
              <w:right w:val="nil"/>
            </w:tcBorders>
            <w:shd w:val="clear" w:color="auto" w:fill="auto"/>
            <w:vAlign w:val="center"/>
            <w:hideMark/>
          </w:tcPr>
          <w:p w14:paraId="62751183"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402DC26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3688C8C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388A894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123</w:t>
            </w:r>
          </w:p>
        </w:tc>
        <w:tc>
          <w:tcPr>
            <w:tcW w:w="1105" w:type="dxa"/>
            <w:tcBorders>
              <w:top w:val="nil"/>
              <w:left w:val="nil"/>
              <w:bottom w:val="nil"/>
              <w:right w:val="single" w:sz="4" w:space="0" w:color="auto"/>
            </w:tcBorders>
            <w:shd w:val="clear" w:color="auto" w:fill="auto"/>
            <w:vAlign w:val="center"/>
            <w:hideMark/>
          </w:tcPr>
          <w:p w14:paraId="35C22C1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40C7AC69"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AB25B60"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Sportsfield Rehabilitation Program</w:t>
            </w:r>
          </w:p>
        </w:tc>
        <w:tc>
          <w:tcPr>
            <w:tcW w:w="1086" w:type="dxa"/>
            <w:tcBorders>
              <w:top w:val="nil"/>
              <w:left w:val="single" w:sz="4" w:space="0" w:color="auto"/>
              <w:bottom w:val="nil"/>
              <w:right w:val="single" w:sz="4" w:space="0" w:color="auto"/>
            </w:tcBorders>
            <w:shd w:val="clear" w:color="auto" w:fill="auto"/>
            <w:vAlign w:val="center"/>
            <w:hideMark/>
          </w:tcPr>
          <w:p w14:paraId="076850AA"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200</w:t>
            </w:r>
          </w:p>
        </w:tc>
        <w:tc>
          <w:tcPr>
            <w:tcW w:w="1083" w:type="dxa"/>
            <w:tcBorders>
              <w:top w:val="nil"/>
              <w:left w:val="nil"/>
              <w:bottom w:val="nil"/>
              <w:right w:val="nil"/>
            </w:tcBorders>
            <w:shd w:val="clear" w:color="auto" w:fill="auto"/>
            <w:vAlign w:val="center"/>
            <w:hideMark/>
          </w:tcPr>
          <w:p w14:paraId="47EB349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254E675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40</w:t>
            </w:r>
          </w:p>
        </w:tc>
        <w:tc>
          <w:tcPr>
            <w:tcW w:w="1090" w:type="dxa"/>
            <w:tcBorders>
              <w:top w:val="nil"/>
              <w:left w:val="nil"/>
              <w:bottom w:val="nil"/>
              <w:right w:val="nil"/>
            </w:tcBorders>
            <w:shd w:val="clear" w:color="auto" w:fill="auto"/>
            <w:vAlign w:val="center"/>
            <w:hideMark/>
          </w:tcPr>
          <w:p w14:paraId="4BDF5B8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160</w:t>
            </w:r>
          </w:p>
        </w:tc>
        <w:tc>
          <w:tcPr>
            <w:tcW w:w="1097" w:type="dxa"/>
            <w:tcBorders>
              <w:top w:val="nil"/>
              <w:left w:val="nil"/>
              <w:bottom w:val="nil"/>
              <w:right w:val="nil"/>
            </w:tcBorders>
            <w:shd w:val="clear" w:color="auto" w:fill="auto"/>
            <w:vAlign w:val="center"/>
            <w:hideMark/>
          </w:tcPr>
          <w:p w14:paraId="52C8467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843B13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07F3A75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2966715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40</w:t>
            </w:r>
          </w:p>
        </w:tc>
        <w:tc>
          <w:tcPr>
            <w:tcW w:w="1105" w:type="dxa"/>
            <w:tcBorders>
              <w:top w:val="nil"/>
              <w:left w:val="nil"/>
              <w:bottom w:val="nil"/>
              <w:right w:val="single" w:sz="4" w:space="0" w:color="auto"/>
            </w:tcBorders>
            <w:shd w:val="clear" w:color="auto" w:fill="auto"/>
            <w:vAlign w:val="center"/>
            <w:hideMark/>
          </w:tcPr>
          <w:p w14:paraId="5A17092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160</w:t>
            </w:r>
          </w:p>
        </w:tc>
      </w:tr>
      <w:tr w:rsidR="005522EB" w:rsidRPr="005522EB" w14:paraId="77E4D1BE"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472E004D"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Sportsfield Synthetic surface renewal</w:t>
            </w:r>
          </w:p>
        </w:tc>
        <w:tc>
          <w:tcPr>
            <w:tcW w:w="1086" w:type="dxa"/>
            <w:tcBorders>
              <w:top w:val="nil"/>
              <w:left w:val="single" w:sz="4" w:space="0" w:color="auto"/>
              <w:bottom w:val="nil"/>
              <w:right w:val="single" w:sz="4" w:space="0" w:color="auto"/>
            </w:tcBorders>
            <w:shd w:val="clear" w:color="auto" w:fill="auto"/>
            <w:vAlign w:val="center"/>
            <w:hideMark/>
          </w:tcPr>
          <w:p w14:paraId="4ACE60BD"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176</w:t>
            </w:r>
          </w:p>
        </w:tc>
        <w:tc>
          <w:tcPr>
            <w:tcW w:w="1083" w:type="dxa"/>
            <w:tcBorders>
              <w:top w:val="nil"/>
              <w:left w:val="nil"/>
              <w:bottom w:val="nil"/>
              <w:right w:val="nil"/>
            </w:tcBorders>
            <w:shd w:val="clear" w:color="auto" w:fill="auto"/>
            <w:vAlign w:val="center"/>
            <w:hideMark/>
          </w:tcPr>
          <w:p w14:paraId="6A62198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507A85A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123</w:t>
            </w:r>
          </w:p>
        </w:tc>
        <w:tc>
          <w:tcPr>
            <w:tcW w:w="1090" w:type="dxa"/>
            <w:tcBorders>
              <w:top w:val="nil"/>
              <w:left w:val="nil"/>
              <w:bottom w:val="nil"/>
              <w:right w:val="nil"/>
            </w:tcBorders>
            <w:shd w:val="clear" w:color="auto" w:fill="auto"/>
            <w:vAlign w:val="center"/>
            <w:hideMark/>
          </w:tcPr>
          <w:p w14:paraId="0766D65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53</w:t>
            </w:r>
          </w:p>
        </w:tc>
        <w:tc>
          <w:tcPr>
            <w:tcW w:w="1097" w:type="dxa"/>
            <w:tcBorders>
              <w:top w:val="nil"/>
              <w:left w:val="nil"/>
              <w:bottom w:val="nil"/>
              <w:right w:val="nil"/>
            </w:tcBorders>
            <w:shd w:val="clear" w:color="auto" w:fill="auto"/>
            <w:vAlign w:val="center"/>
            <w:hideMark/>
          </w:tcPr>
          <w:p w14:paraId="0F39FD63"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3EBA656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0FD1013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6028DB9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176</w:t>
            </w:r>
          </w:p>
        </w:tc>
        <w:tc>
          <w:tcPr>
            <w:tcW w:w="1105" w:type="dxa"/>
            <w:tcBorders>
              <w:top w:val="nil"/>
              <w:left w:val="nil"/>
              <w:bottom w:val="nil"/>
              <w:right w:val="single" w:sz="4" w:space="0" w:color="auto"/>
            </w:tcBorders>
            <w:shd w:val="clear" w:color="auto" w:fill="auto"/>
            <w:vAlign w:val="center"/>
            <w:hideMark/>
          </w:tcPr>
          <w:p w14:paraId="1A7E3C8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24815001"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204F69E6"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Parks, Open Space and Streetscapes</w:t>
            </w:r>
          </w:p>
        </w:tc>
        <w:tc>
          <w:tcPr>
            <w:tcW w:w="1086" w:type="dxa"/>
            <w:tcBorders>
              <w:top w:val="nil"/>
              <w:left w:val="single" w:sz="4" w:space="0" w:color="auto"/>
              <w:bottom w:val="nil"/>
              <w:right w:val="single" w:sz="4" w:space="0" w:color="auto"/>
            </w:tcBorders>
            <w:shd w:val="clear" w:color="auto" w:fill="auto"/>
            <w:vAlign w:val="center"/>
            <w:hideMark/>
          </w:tcPr>
          <w:p w14:paraId="219E6A68"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 </w:t>
            </w:r>
          </w:p>
        </w:tc>
        <w:tc>
          <w:tcPr>
            <w:tcW w:w="1083" w:type="dxa"/>
            <w:tcBorders>
              <w:top w:val="nil"/>
              <w:left w:val="nil"/>
              <w:bottom w:val="nil"/>
              <w:right w:val="nil"/>
            </w:tcBorders>
            <w:shd w:val="clear" w:color="auto" w:fill="auto"/>
            <w:vAlign w:val="center"/>
            <w:hideMark/>
          </w:tcPr>
          <w:p w14:paraId="5564E70E" w14:textId="77777777" w:rsidR="005522EB" w:rsidRPr="005522EB" w:rsidRDefault="005522EB" w:rsidP="005522EB">
            <w:pPr>
              <w:jc w:val="right"/>
              <w:rPr>
                <w:rFonts w:ascii="Arial" w:hAnsi="Arial" w:cs="Arial"/>
                <w:b/>
                <w:bCs/>
                <w:sz w:val="16"/>
                <w:szCs w:val="16"/>
                <w:lang w:eastAsia="en-AU"/>
              </w:rPr>
            </w:pPr>
          </w:p>
        </w:tc>
        <w:tc>
          <w:tcPr>
            <w:tcW w:w="1090" w:type="dxa"/>
            <w:tcBorders>
              <w:top w:val="nil"/>
              <w:left w:val="nil"/>
              <w:bottom w:val="nil"/>
              <w:right w:val="nil"/>
            </w:tcBorders>
            <w:shd w:val="clear" w:color="auto" w:fill="auto"/>
            <w:vAlign w:val="center"/>
            <w:hideMark/>
          </w:tcPr>
          <w:p w14:paraId="1B00E4AC" w14:textId="77777777" w:rsidR="005522EB" w:rsidRPr="005522EB" w:rsidRDefault="005522EB" w:rsidP="005522EB">
            <w:pPr>
              <w:jc w:val="right"/>
              <w:rPr>
                <w:rFonts w:ascii="Times New Roman" w:hAnsi="Times New Roman"/>
                <w:sz w:val="20"/>
                <w:lang w:eastAsia="en-AU"/>
              </w:rPr>
            </w:pPr>
          </w:p>
        </w:tc>
        <w:tc>
          <w:tcPr>
            <w:tcW w:w="1090" w:type="dxa"/>
            <w:tcBorders>
              <w:top w:val="nil"/>
              <w:left w:val="nil"/>
              <w:bottom w:val="nil"/>
              <w:right w:val="nil"/>
            </w:tcBorders>
            <w:shd w:val="clear" w:color="auto" w:fill="auto"/>
            <w:vAlign w:val="center"/>
            <w:hideMark/>
          </w:tcPr>
          <w:p w14:paraId="0C515322" w14:textId="77777777" w:rsidR="005522EB" w:rsidRPr="005522EB" w:rsidRDefault="005522EB" w:rsidP="005522EB">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26EEFF1E" w14:textId="77777777" w:rsidR="005522EB" w:rsidRPr="005522EB" w:rsidRDefault="005522EB" w:rsidP="005522EB">
            <w:pPr>
              <w:jc w:val="right"/>
              <w:rPr>
                <w:rFonts w:ascii="Times New Roman" w:hAnsi="Times New Roman"/>
                <w:sz w:val="20"/>
                <w:lang w:eastAsia="en-AU"/>
              </w:rPr>
            </w:pPr>
          </w:p>
        </w:tc>
        <w:tc>
          <w:tcPr>
            <w:tcW w:w="1084" w:type="dxa"/>
            <w:tcBorders>
              <w:top w:val="nil"/>
              <w:left w:val="single" w:sz="4" w:space="0" w:color="auto"/>
              <w:bottom w:val="nil"/>
              <w:right w:val="nil"/>
            </w:tcBorders>
            <w:shd w:val="clear" w:color="auto" w:fill="auto"/>
            <w:vAlign w:val="center"/>
            <w:hideMark/>
          </w:tcPr>
          <w:p w14:paraId="39BDEB7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45FF8F65" w14:textId="77777777" w:rsidR="005522EB" w:rsidRPr="005522EB" w:rsidRDefault="005522EB" w:rsidP="005522EB">
            <w:pPr>
              <w:jc w:val="right"/>
              <w:rPr>
                <w:rFonts w:ascii="Arial" w:hAnsi="Arial" w:cs="Arial"/>
                <w:color w:val="000000"/>
                <w:sz w:val="16"/>
                <w:szCs w:val="16"/>
                <w:lang w:eastAsia="en-AU"/>
              </w:rPr>
            </w:pPr>
          </w:p>
        </w:tc>
        <w:tc>
          <w:tcPr>
            <w:tcW w:w="1087" w:type="dxa"/>
            <w:tcBorders>
              <w:top w:val="nil"/>
              <w:left w:val="nil"/>
              <w:bottom w:val="nil"/>
              <w:right w:val="nil"/>
            </w:tcBorders>
            <w:shd w:val="clear" w:color="auto" w:fill="auto"/>
            <w:vAlign w:val="center"/>
            <w:hideMark/>
          </w:tcPr>
          <w:p w14:paraId="782CFAFE" w14:textId="77777777" w:rsidR="005522EB" w:rsidRPr="005522EB" w:rsidRDefault="005522EB" w:rsidP="005522EB">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70A5D24A"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r>
      <w:tr w:rsidR="005522EB" w:rsidRPr="005522EB" w14:paraId="730DC44A"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0FE6F83A"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Park Signage</w:t>
            </w:r>
          </w:p>
        </w:tc>
        <w:tc>
          <w:tcPr>
            <w:tcW w:w="1086" w:type="dxa"/>
            <w:tcBorders>
              <w:top w:val="nil"/>
              <w:left w:val="single" w:sz="4" w:space="0" w:color="auto"/>
              <w:bottom w:val="nil"/>
              <w:right w:val="single" w:sz="4" w:space="0" w:color="auto"/>
            </w:tcBorders>
            <w:shd w:val="clear" w:color="auto" w:fill="auto"/>
            <w:vAlign w:val="center"/>
            <w:hideMark/>
          </w:tcPr>
          <w:p w14:paraId="2ACD95F3"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59</w:t>
            </w:r>
          </w:p>
        </w:tc>
        <w:tc>
          <w:tcPr>
            <w:tcW w:w="1083" w:type="dxa"/>
            <w:tcBorders>
              <w:top w:val="nil"/>
              <w:left w:val="nil"/>
              <w:bottom w:val="nil"/>
              <w:right w:val="nil"/>
            </w:tcBorders>
            <w:shd w:val="clear" w:color="auto" w:fill="auto"/>
            <w:vAlign w:val="center"/>
            <w:hideMark/>
          </w:tcPr>
          <w:p w14:paraId="2BFE4CB1"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59</w:t>
            </w:r>
          </w:p>
        </w:tc>
        <w:tc>
          <w:tcPr>
            <w:tcW w:w="1090" w:type="dxa"/>
            <w:tcBorders>
              <w:top w:val="nil"/>
              <w:left w:val="nil"/>
              <w:bottom w:val="nil"/>
              <w:right w:val="nil"/>
            </w:tcBorders>
            <w:shd w:val="clear" w:color="auto" w:fill="auto"/>
            <w:vAlign w:val="center"/>
            <w:hideMark/>
          </w:tcPr>
          <w:p w14:paraId="55D0EBB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4AF03F1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7DB0831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77A1ABE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104C665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5DFF75C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26</w:t>
            </w:r>
          </w:p>
        </w:tc>
        <w:tc>
          <w:tcPr>
            <w:tcW w:w="1105" w:type="dxa"/>
            <w:tcBorders>
              <w:top w:val="nil"/>
              <w:left w:val="nil"/>
              <w:bottom w:val="nil"/>
              <w:right w:val="single" w:sz="4" w:space="0" w:color="auto"/>
            </w:tcBorders>
            <w:shd w:val="clear" w:color="auto" w:fill="auto"/>
            <w:vAlign w:val="center"/>
            <w:hideMark/>
          </w:tcPr>
          <w:p w14:paraId="2C55CFB3"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33</w:t>
            </w:r>
          </w:p>
        </w:tc>
      </w:tr>
      <w:tr w:rsidR="005522EB" w:rsidRPr="005522EB" w14:paraId="480E424D"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723048E9"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Indigenous Heritage Visibility</w:t>
            </w:r>
          </w:p>
        </w:tc>
        <w:tc>
          <w:tcPr>
            <w:tcW w:w="1086" w:type="dxa"/>
            <w:tcBorders>
              <w:top w:val="nil"/>
              <w:left w:val="single" w:sz="4" w:space="0" w:color="auto"/>
              <w:bottom w:val="nil"/>
              <w:right w:val="single" w:sz="4" w:space="0" w:color="auto"/>
            </w:tcBorders>
            <w:shd w:val="clear" w:color="auto" w:fill="auto"/>
            <w:vAlign w:val="center"/>
            <w:hideMark/>
          </w:tcPr>
          <w:p w14:paraId="416A0091"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36</w:t>
            </w:r>
          </w:p>
        </w:tc>
        <w:tc>
          <w:tcPr>
            <w:tcW w:w="1083" w:type="dxa"/>
            <w:tcBorders>
              <w:top w:val="nil"/>
              <w:left w:val="nil"/>
              <w:bottom w:val="nil"/>
              <w:right w:val="nil"/>
            </w:tcBorders>
            <w:shd w:val="clear" w:color="auto" w:fill="auto"/>
            <w:vAlign w:val="center"/>
            <w:hideMark/>
          </w:tcPr>
          <w:p w14:paraId="1AA48023"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36</w:t>
            </w:r>
          </w:p>
        </w:tc>
        <w:tc>
          <w:tcPr>
            <w:tcW w:w="1090" w:type="dxa"/>
            <w:tcBorders>
              <w:top w:val="nil"/>
              <w:left w:val="nil"/>
              <w:bottom w:val="nil"/>
              <w:right w:val="nil"/>
            </w:tcBorders>
            <w:shd w:val="clear" w:color="auto" w:fill="auto"/>
            <w:vAlign w:val="center"/>
            <w:hideMark/>
          </w:tcPr>
          <w:p w14:paraId="33D480CD"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7A5E1A40"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07220B08"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400DD619"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6DDB4CA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11189F21"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36</w:t>
            </w:r>
          </w:p>
        </w:tc>
        <w:tc>
          <w:tcPr>
            <w:tcW w:w="1105" w:type="dxa"/>
            <w:tcBorders>
              <w:top w:val="nil"/>
              <w:left w:val="nil"/>
              <w:bottom w:val="nil"/>
              <w:right w:val="single" w:sz="4" w:space="0" w:color="auto"/>
            </w:tcBorders>
            <w:shd w:val="clear" w:color="auto" w:fill="auto"/>
            <w:vAlign w:val="center"/>
            <w:hideMark/>
          </w:tcPr>
          <w:p w14:paraId="789D5D39"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r>
      <w:tr w:rsidR="005522EB" w:rsidRPr="005522EB" w14:paraId="4B8C8C60"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61261B5"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Barriers/Fencing/Gate Renewal </w:t>
            </w:r>
          </w:p>
        </w:tc>
        <w:tc>
          <w:tcPr>
            <w:tcW w:w="1086" w:type="dxa"/>
            <w:tcBorders>
              <w:top w:val="nil"/>
              <w:left w:val="single" w:sz="4" w:space="0" w:color="auto"/>
              <w:bottom w:val="nil"/>
              <w:right w:val="single" w:sz="4" w:space="0" w:color="auto"/>
            </w:tcBorders>
            <w:shd w:val="clear" w:color="auto" w:fill="auto"/>
            <w:vAlign w:val="center"/>
            <w:hideMark/>
          </w:tcPr>
          <w:p w14:paraId="6A3B3F82"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194</w:t>
            </w:r>
          </w:p>
        </w:tc>
        <w:tc>
          <w:tcPr>
            <w:tcW w:w="1083" w:type="dxa"/>
            <w:tcBorders>
              <w:top w:val="nil"/>
              <w:left w:val="nil"/>
              <w:bottom w:val="nil"/>
              <w:right w:val="nil"/>
            </w:tcBorders>
            <w:shd w:val="clear" w:color="auto" w:fill="auto"/>
            <w:vAlign w:val="center"/>
            <w:hideMark/>
          </w:tcPr>
          <w:p w14:paraId="7E00477F"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6BC3DB3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194</w:t>
            </w:r>
          </w:p>
        </w:tc>
        <w:tc>
          <w:tcPr>
            <w:tcW w:w="1090" w:type="dxa"/>
            <w:tcBorders>
              <w:top w:val="nil"/>
              <w:left w:val="nil"/>
              <w:bottom w:val="nil"/>
              <w:right w:val="nil"/>
            </w:tcBorders>
            <w:shd w:val="clear" w:color="auto" w:fill="auto"/>
            <w:vAlign w:val="center"/>
            <w:hideMark/>
          </w:tcPr>
          <w:p w14:paraId="53BD54B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216725C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0D21197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49DA995C"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623A41ED"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194</w:t>
            </w:r>
          </w:p>
        </w:tc>
        <w:tc>
          <w:tcPr>
            <w:tcW w:w="1105" w:type="dxa"/>
            <w:tcBorders>
              <w:top w:val="nil"/>
              <w:left w:val="nil"/>
              <w:bottom w:val="nil"/>
              <w:right w:val="single" w:sz="4" w:space="0" w:color="auto"/>
            </w:tcBorders>
            <w:shd w:val="clear" w:color="auto" w:fill="auto"/>
            <w:vAlign w:val="center"/>
            <w:hideMark/>
          </w:tcPr>
          <w:p w14:paraId="70000353"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r>
      <w:tr w:rsidR="005522EB" w:rsidRPr="005522EB" w14:paraId="0C0A2EC7"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9F21737"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Council Properties Fencing</w:t>
            </w:r>
          </w:p>
        </w:tc>
        <w:tc>
          <w:tcPr>
            <w:tcW w:w="1086" w:type="dxa"/>
            <w:tcBorders>
              <w:top w:val="nil"/>
              <w:left w:val="single" w:sz="4" w:space="0" w:color="auto"/>
              <w:bottom w:val="nil"/>
              <w:right w:val="single" w:sz="4" w:space="0" w:color="auto"/>
            </w:tcBorders>
            <w:shd w:val="clear" w:color="auto" w:fill="auto"/>
            <w:vAlign w:val="center"/>
            <w:hideMark/>
          </w:tcPr>
          <w:p w14:paraId="077178BE"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135</w:t>
            </w:r>
          </w:p>
        </w:tc>
        <w:tc>
          <w:tcPr>
            <w:tcW w:w="1083" w:type="dxa"/>
            <w:tcBorders>
              <w:top w:val="nil"/>
              <w:left w:val="nil"/>
              <w:bottom w:val="nil"/>
              <w:right w:val="nil"/>
            </w:tcBorders>
            <w:shd w:val="clear" w:color="auto" w:fill="auto"/>
            <w:vAlign w:val="center"/>
            <w:hideMark/>
          </w:tcPr>
          <w:p w14:paraId="2731C9BF"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3C156B1F"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135</w:t>
            </w:r>
          </w:p>
        </w:tc>
        <w:tc>
          <w:tcPr>
            <w:tcW w:w="1090" w:type="dxa"/>
            <w:tcBorders>
              <w:top w:val="nil"/>
              <w:left w:val="nil"/>
              <w:bottom w:val="nil"/>
              <w:right w:val="nil"/>
            </w:tcBorders>
            <w:shd w:val="clear" w:color="auto" w:fill="auto"/>
            <w:vAlign w:val="center"/>
            <w:hideMark/>
          </w:tcPr>
          <w:p w14:paraId="1CBB49B9"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5808004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46001F0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0DB32AF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2D83C38F"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135</w:t>
            </w:r>
          </w:p>
        </w:tc>
        <w:tc>
          <w:tcPr>
            <w:tcW w:w="1105" w:type="dxa"/>
            <w:tcBorders>
              <w:top w:val="nil"/>
              <w:left w:val="nil"/>
              <w:bottom w:val="nil"/>
              <w:right w:val="single" w:sz="4" w:space="0" w:color="auto"/>
            </w:tcBorders>
            <w:shd w:val="clear" w:color="auto" w:fill="auto"/>
            <w:vAlign w:val="center"/>
            <w:hideMark/>
          </w:tcPr>
          <w:p w14:paraId="32F2148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r>
      <w:tr w:rsidR="005522EB" w:rsidRPr="005522EB" w14:paraId="6F1C3381"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7DB13073"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Culvert Renewal</w:t>
            </w:r>
          </w:p>
        </w:tc>
        <w:tc>
          <w:tcPr>
            <w:tcW w:w="1086" w:type="dxa"/>
            <w:tcBorders>
              <w:top w:val="nil"/>
              <w:left w:val="single" w:sz="4" w:space="0" w:color="auto"/>
              <w:bottom w:val="nil"/>
              <w:right w:val="single" w:sz="4" w:space="0" w:color="auto"/>
            </w:tcBorders>
            <w:shd w:val="clear" w:color="auto" w:fill="auto"/>
            <w:vAlign w:val="center"/>
            <w:hideMark/>
          </w:tcPr>
          <w:p w14:paraId="119CB9C5"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24</w:t>
            </w:r>
          </w:p>
        </w:tc>
        <w:tc>
          <w:tcPr>
            <w:tcW w:w="1083" w:type="dxa"/>
            <w:tcBorders>
              <w:top w:val="nil"/>
              <w:left w:val="nil"/>
              <w:bottom w:val="nil"/>
              <w:right w:val="nil"/>
            </w:tcBorders>
            <w:shd w:val="clear" w:color="auto" w:fill="auto"/>
            <w:vAlign w:val="center"/>
            <w:hideMark/>
          </w:tcPr>
          <w:p w14:paraId="448F762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4EB3DFB3"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24</w:t>
            </w:r>
          </w:p>
        </w:tc>
        <w:tc>
          <w:tcPr>
            <w:tcW w:w="1090" w:type="dxa"/>
            <w:tcBorders>
              <w:top w:val="nil"/>
              <w:left w:val="nil"/>
              <w:bottom w:val="nil"/>
              <w:right w:val="nil"/>
            </w:tcBorders>
            <w:shd w:val="clear" w:color="auto" w:fill="auto"/>
            <w:vAlign w:val="center"/>
            <w:hideMark/>
          </w:tcPr>
          <w:p w14:paraId="6599BEB3"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5635CFB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96E6E8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4C93231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43B5C800"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24</w:t>
            </w:r>
          </w:p>
        </w:tc>
        <w:tc>
          <w:tcPr>
            <w:tcW w:w="1105" w:type="dxa"/>
            <w:tcBorders>
              <w:top w:val="nil"/>
              <w:left w:val="nil"/>
              <w:bottom w:val="nil"/>
              <w:right w:val="single" w:sz="4" w:space="0" w:color="auto"/>
            </w:tcBorders>
            <w:shd w:val="clear" w:color="auto" w:fill="auto"/>
            <w:vAlign w:val="center"/>
            <w:hideMark/>
          </w:tcPr>
          <w:p w14:paraId="2FC68D01"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r>
      <w:tr w:rsidR="005522EB" w:rsidRPr="005522EB" w14:paraId="175328B5"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27F0DB65"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Park Signage Renewal</w:t>
            </w:r>
          </w:p>
        </w:tc>
        <w:tc>
          <w:tcPr>
            <w:tcW w:w="1086" w:type="dxa"/>
            <w:tcBorders>
              <w:top w:val="nil"/>
              <w:left w:val="single" w:sz="4" w:space="0" w:color="auto"/>
              <w:bottom w:val="nil"/>
              <w:right w:val="single" w:sz="4" w:space="0" w:color="auto"/>
            </w:tcBorders>
            <w:shd w:val="clear" w:color="auto" w:fill="auto"/>
            <w:vAlign w:val="center"/>
            <w:hideMark/>
          </w:tcPr>
          <w:p w14:paraId="5E1D6B29"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53</w:t>
            </w:r>
          </w:p>
        </w:tc>
        <w:tc>
          <w:tcPr>
            <w:tcW w:w="1083" w:type="dxa"/>
            <w:tcBorders>
              <w:top w:val="nil"/>
              <w:left w:val="nil"/>
              <w:bottom w:val="nil"/>
              <w:right w:val="nil"/>
            </w:tcBorders>
            <w:shd w:val="clear" w:color="auto" w:fill="auto"/>
            <w:vAlign w:val="center"/>
            <w:hideMark/>
          </w:tcPr>
          <w:p w14:paraId="29A4E9F3"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36AFD1E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53</w:t>
            </w:r>
          </w:p>
        </w:tc>
        <w:tc>
          <w:tcPr>
            <w:tcW w:w="1090" w:type="dxa"/>
            <w:tcBorders>
              <w:top w:val="nil"/>
              <w:left w:val="nil"/>
              <w:bottom w:val="nil"/>
              <w:right w:val="nil"/>
            </w:tcBorders>
            <w:shd w:val="clear" w:color="auto" w:fill="auto"/>
            <w:vAlign w:val="center"/>
            <w:hideMark/>
          </w:tcPr>
          <w:p w14:paraId="1213DDAA"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1F2B8153"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30D1A5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08B7E5C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11F7C8C9"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53</w:t>
            </w:r>
          </w:p>
        </w:tc>
        <w:tc>
          <w:tcPr>
            <w:tcW w:w="1105" w:type="dxa"/>
            <w:tcBorders>
              <w:top w:val="nil"/>
              <w:left w:val="nil"/>
              <w:bottom w:val="nil"/>
              <w:right w:val="single" w:sz="4" w:space="0" w:color="auto"/>
            </w:tcBorders>
            <w:shd w:val="clear" w:color="auto" w:fill="auto"/>
            <w:vAlign w:val="center"/>
            <w:hideMark/>
          </w:tcPr>
          <w:p w14:paraId="69DE7C4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r>
      <w:tr w:rsidR="005522EB" w:rsidRPr="005522EB" w14:paraId="6F73D149"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C4D6AF6"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Park Furniture Renewal</w:t>
            </w:r>
          </w:p>
        </w:tc>
        <w:tc>
          <w:tcPr>
            <w:tcW w:w="1086" w:type="dxa"/>
            <w:tcBorders>
              <w:top w:val="nil"/>
              <w:left w:val="single" w:sz="4" w:space="0" w:color="auto"/>
              <w:bottom w:val="nil"/>
              <w:right w:val="single" w:sz="4" w:space="0" w:color="auto"/>
            </w:tcBorders>
            <w:shd w:val="clear" w:color="auto" w:fill="auto"/>
            <w:vAlign w:val="center"/>
            <w:hideMark/>
          </w:tcPr>
          <w:p w14:paraId="710D5CF2"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119</w:t>
            </w:r>
          </w:p>
        </w:tc>
        <w:tc>
          <w:tcPr>
            <w:tcW w:w="1083" w:type="dxa"/>
            <w:tcBorders>
              <w:top w:val="nil"/>
              <w:left w:val="nil"/>
              <w:bottom w:val="nil"/>
              <w:right w:val="nil"/>
            </w:tcBorders>
            <w:shd w:val="clear" w:color="auto" w:fill="auto"/>
            <w:vAlign w:val="center"/>
            <w:hideMark/>
          </w:tcPr>
          <w:p w14:paraId="28B39A3D"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0D30E669"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119</w:t>
            </w:r>
          </w:p>
        </w:tc>
        <w:tc>
          <w:tcPr>
            <w:tcW w:w="1090" w:type="dxa"/>
            <w:tcBorders>
              <w:top w:val="nil"/>
              <w:left w:val="nil"/>
              <w:bottom w:val="nil"/>
              <w:right w:val="nil"/>
            </w:tcBorders>
            <w:shd w:val="clear" w:color="auto" w:fill="auto"/>
            <w:vAlign w:val="center"/>
            <w:hideMark/>
          </w:tcPr>
          <w:p w14:paraId="2804123A"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3F3C0ADF"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7D79D1A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456C8F7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70C8B10D"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119</w:t>
            </w:r>
          </w:p>
        </w:tc>
        <w:tc>
          <w:tcPr>
            <w:tcW w:w="1105" w:type="dxa"/>
            <w:tcBorders>
              <w:top w:val="nil"/>
              <w:left w:val="nil"/>
              <w:bottom w:val="nil"/>
              <w:right w:val="single" w:sz="4" w:space="0" w:color="auto"/>
            </w:tcBorders>
            <w:shd w:val="clear" w:color="auto" w:fill="auto"/>
            <w:vAlign w:val="center"/>
            <w:hideMark/>
          </w:tcPr>
          <w:p w14:paraId="5E3D4458"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r>
      <w:tr w:rsidR="005522EB" w:rsidRPr="005522EB" w14:paraId="14500436"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4930DE3F"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Park Power Supply and Lighting Renewals</w:t>
            </w:r>
          </w:p>
        </w:tc>
        <w:tc>
          <w:tcPr>
            <w:tcW w:w="1086" w:type="dxa"/>
            <w:tcBorders>
              <w:top w:val="nil"/>
              <w:left w:val="single" w:sz="4" w:space="0" w:color="auto"/>
              <w:bottom w:val="nil"/>
              <w:right w:val="single" w:sz="4" w:space="0" w:color="auto"/>
            </w:tcBorders>
            <w:shd w:val="clear" w:color="auto" w:fill="auto"/>
            <w:vAlign w:val="center"/>
            <w:hideMark/>
          </w:tcPr>
          <w:p w14:paraId="72CAF31F"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60</w:t>
            </w:r>
          </w:p>
        </w:tc>
        <w:tc>
          <w:tcPr>
            <w:tcW w:w="1083" w:type="dxa"/>
            <w:tcBorders>
              <w:top w:val="nil"/>
              <w:left w:val="nil"/>
              <w:bottom w:val="nil"/>
              <w:right w:val="nil"/>
            </w:tcBorders>
            <w:shd w:val="clear" w:color="auto" w:fill="auto"/>
            <w:vAlign w:val="center"/>
            <w:hideMark/>
          </w:tcPr>
          <w:p w14:paraId="6EDDDD1A"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50781D90"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60</w:t>
            </w:r>
          </w:p>
        </w:tc>
        <w:tc>
          <w:tcPr>
            <w:tcW w:w="1090" w:type="dxa"/>
            <w:tcBorders>
              <w:top w:val="nil"/>
              <w:left w:val="nil"/>
              <w:bottom w:val="nil"/>
              <w:right w:val="nil"/>
            </w:tcBorders>
            <w:shd w:val="clear" w:color="auto" w:fill="auto"/>
            <w:vAlign w:val="center"/>
            <w:hideMark/>
          </w:tcPr>
          <w:p w14:paraId="2B13058A"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13C84C03"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0618D08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0103AE4C"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05424D6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60</w:t>
            </w:r>
          </w:p>
        </w:tc>
        <w:tc>
          <w:tcPr>
            <w:tcW w:w="1105" w:type="dxa"/>
            <w:tcBorders>
              <w:top w:val="nil"/>
              <w:left w:val="nil"/>
              <w:bottom w:val="nil"/>
              <w:right w:val="single" w:sz="4" w:space="0" w:color="auto"/>
            </w:tcBorders>
            <w:shd w:val="clear" w:color="auto" w:fill="auto"/>
            <w:vAlign w:val="center"/>
            <w:hideMark/>
          </w:tcPr>
          <w:p w14:paraId="5B9F962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r>
      <w:tr w:rsidR="005522EB" w:rsidRPr="005522EB" w14:paraId="31750AB9"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CBE3C05"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Retaining Walls and Steps Renewal</w:t>
            </w:r>
          </w:p>
        </w:tc>
        <w:tc>
          <w:tcPr>
            <w:tcW w:w="1086" w:type="dxa"/>
            <w:tcBorders>
              <w:top w:val="nil"/>
              <w:left w:val="single" w:sz="4" w:space="0" w:color="auto"/>
              <w:bottom w:val="nil"/>
              <w:right w:val="single" w:sz="4" w:space="0" w:color="auto"/>
            </w:tcBorders>
            <w:shd w:val="clear" w:color="auto" w:fill="auto"/>
            <w:vAlign w:val="center"/>
            <w:hideMark/>
          </w:tcPr>
          <w:p w14:paraId="091172B2"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56</w:t>
            </w:r>
          </w:p>
        </w:tc>
        <w:tc>
          <w:tcPr>
            <w:tcW w:w="1083" w:type="dxa"/>
            <w:tcBorders>
              <w:top w:val="nil"/>
              <w:left w:val="nil"/>
              <w:bottom w:val="nil"/>
              <w:right w:val="nil"/>
            </w:tcBorders>
            <w:shd w:val="clear" w:color="auto" w:fill="auto"/>
            <w:vAlign w:val="center"/>
            <w:hideMark/>
          </w:tcPr>
          <w:p w14:paraId="7D69D93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60BE5EC1"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56</w:t>
            </w:r>
          </w:p>
        </w:tc>
        <w:tc>
          <w:tcPr>
            <w:tcW w:w="1090" w:type="dxa"/>
            <w:tcBorders>
              <w:top w:val="nil"/>
              <w:left w:val="nil"/>
              <w:bottom w:val="nil"/>
              <w:right w:val="nil"/>
            </w:tcBorders>
            <w:shd w:val="clear" w:color="auto" w:fill="auto"/>
            <w:vAlign w:val="center"/>
            <w:hideMark/>
          </w:tcPr>
          <w:p w14:paraId="0245FB3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51C426E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D16552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0CCD77BD"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4177348C"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56</w:t>
            </w:r>
          </w:p>
        </w:tc>
        <w:tc>
          <w:tcPr>
            <w:tcW w:w="1105" w:type="dxa"/>
            <w:tcBorders>
              <w:top w:val="nil"/>
              <w:left w:val="nil"/>
              <w:bottom w:val="nil"/>
              <w:right w:val="single" w:sz="4" w:space="0" w:color="auto"/>
            </w:tcBorders>
            <w:shd w:val="clear" w:color="auto" w:fill="auto"/>
            <w:vAlign w:val="center"/>
            <w:hideMark/>
          </w:tcPr>
          <w:p w14:paraId="1527C31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r>
      <w:tr w:rsidR="005522EB" w:rsidRPr="005522EB" w14:paraId="3198AEA4"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72293737"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Stockyard Renewal and Upgrade</w:t>
            </w:r>
          </w:p>
        </w:tc>
        <w:tc>
          <w:tcPr>
            <w:tcW w:w="1086" w:type="dxa"/>
            <w:tcBorders>
              <w:top w:val="nil"/>
              <w:left w:val="single" w:sz="4" w:space="0" w:color="auto"/>
              <w:bottom w:val="nil"/>
              <w:right w:val="single" w:sz="4" w:space="0" w:color="auto"/>
            </w:tcBorders>
            <w:shd w:val="clear" w:color="auto" w:fill="auto"/>
            <w:vAlign w:val="center"/>
            <w:hideMark/>
          </w:tcPr>
          <w:p w14:paraId="32383B48"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265</w:t>
            </w:r>
          </w:p>
        </w:tc>
        <w:tc>
          <w:tcPr>
            <w:tcW w:w="1083" w:type="dxa"/>
            <w:tcBorders>
              <w:top w:val="nil"/>
              <w:left w:val="nil"/>
              <w:bottom w:val="nil"/>
              <w:right w:val="nil"/>
            </w:tcBorders>
            <w:shd w:val="clear" w:color="auto" w:fill="auto"/>
            <w:vAlign w:val="center"/>
            <w:hideMark/>
          </w:tcPr>
          <w:p w14:paraId="32470E33"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6AF89A9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265</w:t>
            </w:r>
          </w:p>
        </w:tc>
        <w:tc>
          <w:tcPr>
            <w:tcW w:w="1090" w:type="dxa"/>
            <w:tcBorders>
              <w:top w:val="nil"/>
              <w:left w:val="nil"/>
              <w:bottom w:val="nil"/>
              <w:right w:val="nil"/>
            </w:tcBorders>
            <w:shd w:val="clear" w:color="auto" w:fill="auto"/>
            <w:vAlign w:val="center"/>
            <w:hideMark/>
          </w:tcPr>
          <w:p w14:paraId="5E4F411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2180C5A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42C722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18237EF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24CA5978"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265</w:t>
            </w:r>
          </w:p>
        </w:tc>
        <w:tc>
          <w:tcPr>
            <w:tcW w:w="1105" w:type="dxa"/>
            <w:tcBorders>
              <w:top w:val="nil"/>
              <w:left w:val="nil"/>
              <w:bottom w:val="nil"/>
              <w:right w:val="single" w:sz="4" w:space="0" w:color="auto"/>
            </w:tcBorders>
            <w:shd w:val="clear" w:color="auto" w:fill="auto"/>
            <w:vAlign w:val="center"/>
            <w:hideMark/>
          </w:tcPr>
          <w:p w14:paraId="01D7099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r>
      <w:tr w:rsidR="005522EB" w:rsidRPr="005522EB" w14:paraId="5A7BC7BD"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4970A4EB"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Lilydale Revitalisation: Lions Park </w:t>
            </w:r>
          </w:p>
        </w:tc>
        <w:tc>
          <w:tcPr>
            <w:tcW w:w="1086" w:type="dxa"/>
            <w:tcBorders>
              <w:top w:val="nil"/>
              <w:left w:val="single" w:sz="4" w:space="0" w:color="auto"/>
              <w:bottom w:val="nil"/>
              <w:right w:val="single" w:sz="4" w:space="0" w:color="auto"/>
            </w:tcBorders>
            <w:shd w:val="clear" w:color="auto" w:fill="auto"/>
            <w:vAlign w:val="center"/>
            <w:hideMark/>
          </w:tcPr>
          <w:p w14:paraId="0173A5F7"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25</w:t>
            </w:r>
          </w:p>
        </w:tc>
        <w:tc>
          <w:tcPr>
            <w:tcW w:w="1083" w:type="dxa"/>
            <w:tcBorders>
              <w:top w:val="nil"/>
              <w:left w:val="nil"/>
              <w:bottom w:val="nil"/>
              <w:right w:val="nil"/>
            </w:tcBorders>
            <w:shd w:val="clear" w:color="auto" w:fill="auto"/>
            <w:vAlign w:val="center"/>
            <w:hideMark/>
          </w:tcPr>
          <w:p w14:paraId="4CB298FF"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7AA4452D"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13</w:t>
            </w:r>
          </w:p>
        </w:tc>
        <w:tc>
          <w:tcPr>
            <w:tcW w:w="1090" w:type="dxa"/>
            <w:tcBorders>
              <w:top w:val="nil"/>
              <w:left w:val="nil"/>
              <w:bottom w:val="nil"/>
              <w:right w:val="nil"/>
            </w:tcBorders>
            <w:shd w:val="clear" w:color="auto" w:fill="auto"/>
            <w:vAlign w:val="center"/>
            <w:hideMark/>
          </w:tcPr>
          <w:p w14:paraId="0AFED32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12</w:t>
            </w:r>
          </w:p>
        </w:tc>
        <w:tc>
          <w:tcPr>
            <w:tcW w:w="1097" w:type="dxa"/>
            <w:tcBorders>
              <w:top w:val="nil"/>
              <w:left w:val="nil"/>
              <w:bottom w:val="nil"/>
              <w:right w:val="nil"/>
            </w:tcBorders>
            <w:shd w:val="clear" w:color="auto" w:fill="auto"/>
            <w:vAlign w:val="center"/>
            <w:hideMark/>
          </w:tcPr>
          <w:p w14:paraId="6CF71FC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5F8A563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25</w:t>
            </w:r>
          </w:p>
        </w:tc>
        <w:tc>
          <w:tcPr>
            <w:tcW w:w="1265" w:type="dxa"/>
            <w:tcBorders>
              <w:top w:val="nil"/>
              <w:left w:val="nil"/>
              <w:bottom w:val="nil"/>
              <w:right w:val="nil"/>
            </w:tcBorders>
            <w:shd w:val="clear" w:color="auto" w:fill="auto"/>
            <w:vAlign w:val="center"/>
            <w:hideMark/>
          </w:tcPr>
          <w:p w14:paraId="5919E520"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5177ED7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(37)</w:t>
            </w:r>
          </w:p>
        </w:tc>
        <w:tc>
          <w:tcPr>
            <w:tcW w:w="1105" w:type="dxa"/>
            <w:tcBorders>
              <w:top w:val="nil"/>
              <w:left w:val="nil"/>
              <w:bottom w:val="nil"/>
              <w:right w:val="single" w:sz="4" w:space="0" w:color="auto"/>
            </w:tcBorders>
            <w:shd w:val="clear" w:color="auto" w:fill="auto"/>
            <w:vAlign w:val="center"/>
            <w:hideMark/>
          </w:tcPr>
          <w:p w14:paraId="00DDDD3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37</w:t>
            </w:r>
          </w:p>
        </w:tc>
      </w:tr>
      <w:tr w:rsidR="005522EB" w:rsidRPr="005522EB" w14:paraId="5D278CFF"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9AA922C"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Township Improvements, Healesville </w:t>
            </w:r>
          </w:p>
        </w:tc>
        <w:tc>
          <w:tcPr>
            <w:tcW w:w="1086" w:type="dxa"/>
            <w:tcBorders>
              <w:top w:val="nil"/>
              <w:left w:val="single" w:sz="4" w:space="0" w:color="auto"/>
              <w:bottom w:val="nil"/>
              <w:right w:val="single" w:sz="4" w:space="0" w:color="auto"/>
            </w:tcBorders>
            <w:shd w:val="clear" w:color="auto" w:fill="auto"/>
            <w:vAlign w:val="center"/>
            <w:hideMark/>
          </w:tcPr>
          <w:p w14:paraId="7FB69898"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49</w:t>
            </w:r>
          </w:p>
        </w:tc>
        <w:tc>
          <w:tcPr>
            <w:tcW w:w="1083" w:type="dxa"/>
            <w:tcBorders>
              <w:top w:val="nil"/>
              <w:left w:val="nil"/>
              <w:bottom w:val="nil"/>
              <w:right w:val="nil"/>
            </w:tcBorders>
            <w:shd w:val="clear" w:color="auto" w:fill="auto"/>
            <w:vAlign w:val="center"/>
            <w:hideMark/>
          </w:tcPr>
          <w:p w14:paraId="1B08EDAA"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409262B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4AE18C53"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49</w:t>
            </w:r>
          </w:p>
        </w:tc>
        <w:tc>
          <w:tcPr>
            <w:tcW w:w="1097" w:type="dxa"/>
            <w:tcBorders>
              <w:top w:val="nil"/>
              <w:left w:val="nil"/>
              <w:bottom w:val="nil"/>
              <w:right w:val="nil"/>
            </w:tcBorders>
            <w:shd w:val="clear" w:color="auto" w:fill="auto"/>
            <w:vAlign w:val="center"/>
            <w:hideMark/>
          </w:tcPr>
          <w:p w14:paraId="49D12C6F"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78A287D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0E4179E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00EE5B1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5328BEA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49</w:t>
            </w:r>
          </w:p>
        </w:tc>
      </w:tr>
      <w:tr w:rsidR="005522EB" w:rsidRPr="005522EB" w14:paraId="76052B0C"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1590700"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Townships Renewal &amp; Improvements</w:t>
            </w:r>
          </w:p>
        </w:tc>
        <w:tc>
          <w:tcPr>
            <w:tcW w:w="1086" w:type="dxa"/>
            <w:tcBorders>
              <w:top w:val="nil"/>
              <w:left w:val="single" w:sz="4" w:space="0" w:color="auto"/>
              <w:bottom w:val="nil"/>
              <w:right w:val="single" w:sz="4" w:space="0" w:color="auto"/>
            </w:tcBorders>
            <w:shd w:val="clear" w:color="auto" w:fill="auto"/>
            <w:vAlign w:val="center"/>
            <w:hideMark/>
          </w:tcPr>
          <w:p w14:paraId="5F6E6836"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450</w:t>
            </w:r>
          </w:p>
        </w:tc>
        <w:tc>
          <w:tcPr>
            <w:tcW w:w="1083" w:type="dxa"/>
            <w:tcBorders>
              <w:top w:val="nil"/>
              <w:left w:val="nil"/>
              <w:bottom w:val="nil"/>
              <w:right w:val="nil"/>
            </w:tcBorders>
            <w:shd w:val="clear" w:color="auto" w:fill="auto"/>
            <w:vAlign w:val="center"/>
            <w:hideMark/>
          </w:tcPr>
          <w:p w14:paraId="29A0B7F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15BE11C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135</w:t>
            </w:r>
          </w:p>
        </w:tc>
        <w:tc>
          <w:tcPr>
            <w:tcW w:w="1090" w:type="dxa"/>
            <w:tcBorders>
              <w:top w:val="nil"/>
              <w:left w:val="nil"/>
              <w:bottom w:val="nil"/>
              <w:right w:val="nil"/>
            </w:tcBorders>
            <w:shd w:val="clear" w:color="auto" w:fill="auto"/>
            <w:vAlign w:val="center"/>
            <w:hideMark/>
          </w:tcPr>
          <w:p w14:paraId="37BC44ED"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225</w:t>
            </w:r>
          </w:p>
        </w:tc>
        <w:tc>
          <w:tcPr>
            <w:tcW w:w="1097" w:type="dxa"/>
            <w:tcBorders>
              <w:top w:val="nil"/>
              <w:left w:val="nil"/>
              <w:bottom w:val="nil"/>
              <w:right w:val="nil"/>
            </w:tcBorders>
            <w:shd w:val="clear" w:color="auto" w:fill="auto"/>
            <w:vAlign w:val="center"/>
            <w:hideMark/>
          </w:tcPr>
          <w:p w14:paraId="4CACFED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90</w:t>
            </w:r>
          </w:p>
        </w:tc>
        <w:tc>
          <w:tcPr>
            <w:tcW w:w="1084" w:type="dxa"/>
            <w:tcBorders>
              <w:top w:val="nil"/>
              <w:left w:val="single" w:sz="4" w:space="0" w:color="auto"/>
              <w:bottom w:val="nil"/>
              <w:right w:val="nil"/>
            </w:tcBorders>
            <w:shd w:val="clear" w:color="auto" w:fill="auto"/>
            <w:vAlign w:val="center"/>
            <w:hideMark/>
          </w:tcPr>
          <w:p w14:paraId="23B8F6D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09E2583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4B5E319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135</w:t>
            </w:r>
          </w:p>
        </w:tc>
        <w:tc>
          <w:tcPr>
            <w:tcW w:w="1105" w:type="dxa"/>
            <w:tcBorders>
              <w:top w:val="nil"/>
              <w:left w:val="nil"/>
              <w:bottom w:val="nil"/>
              <w:right w:val="single" w:sz="4" w:space="0" w:color="auto"/>
            </w:tcBorders>
            <w:shd w:val="clear" w:color="auto" w:fill="auto"/>
            <w:vAlign w:val="center"/>
            <w:hideMark/>
          </w:tcPr>
          <w:p w14:paraId="77A0FC8A"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315</w:t>
            </w:r>
          </w:p>
        </w:tc>
      </w:tr>
      <w:tr w:rsidR="005522EB" w:rsidRPr="005522EB" w14:paraId="6CDF27B8"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3F51615F"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Warburton Urban Design Framework</w:t>
            </w:r>
          </w:p>
        </w:tc>
        <w:tc>
          <w:tcPr>
            <w:tcW w:w="1086" w:type="dxa"/>
            <w:tcBorders>
              <w:top w:val="nil"/>
              <w:left w:val="single" w:sz="4" w:space="0" w:color="auto"/>
              <w:bottom w:val="nil"/>
              <w:right w:val="single" w:sz="4" w:space="0" w:color="auto"/>
            </w:tcBorders>
            <w:shd w:val="clear" w:color="auto" w:fill="auto"/>
            <w:vAlign w:val="center"/>
            <w:hideMark/>
          </w:tcPr>
          <w:p w14:paraId="301156A6"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47</w:t>
            </w:r>
          </w:p>
        </w:tc>
        <w:tc>
          <w:tcPr>
            <w:tcW w:w="1083" w:type="dxa"/>
            <w:tcBorders>
              <w:top w:val="nil"/>
              <w:left w:val="nil"/>
              <w:bottom w:val="nil"/>
              <w:right w:val="nil"/>
            </w:tcBorders>
            <w:shd w:val="clear" w:color="auto" w:fill="auto"/>
            <w:vAlign w:val="center"/>
            <w:hideMark/>
          </w:tcPr>
          <w:p w14:paraId="2435EFA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14</w:t>
            </w:r>
          </w:p>
        </w:tc>
        <w:tc>
          <w:tcPr>
            <w:tcW w:w="1090" w:type="dxa"/>
            <w:tcBorders>
              <w:top w:val="nil"/>
              <w:left w:val="nil"/>
              <w:bottom w:val="nil"/>
              <w:right w:val="nil"/>
            </w:tcBorders>
            <w:shd w:val="clear" w:color="auto" w:fill="auto"/>
            <w:vAlign w:val="center"/>
            <w:hideMark/>
          </w:tcPr>
          <w:p w14:paraId="4438A3BA"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23</w:t>
            </w:r>
          </w:p>
        </w:tc>
        <w:tc>
          <w:tcPr>
            <w:tcW w:w="1090" w:type="dxa"/>
            <w:tcBorders>
              <w:top w:val="nil"/>
              <w:left w:val="nil"/>
              <w:bottom w:val="nil"/>
              <w:right w:val="nil"/>
            </w:tcBorders>
            <w:shd w:val="clear" w:color="auto" w:fill="auto"/>
            <w:vAlign w:val="center"/>
            <w:hideMark/>
          </w:tcPr>
          <w:p w14:paraId="4BEDF54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5</w:t>
            </w:r>
          </w:p>
        </w:tc>
        <w:tc>
          <w:tcPr>
            <w:tcW w:w="1097" w:type="dxa"/>
            <w:tcBorders>
              <w:top w:val="nil"/>
              <w:left w:val="nil"/>
              <w:bottom w:val="nil"/>
              <w:right w:val="nil"/>
            </w:tcBorders>
            <w:shd w:val="clear" w:color="auto" w:fill="auto"/>
            <w:vAlign w:val="center"/>
            <w:hideMark/>
          </w:tcPr>
          <w:p w14:paraId="02E7956A"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5</w:t>
            </w:r>
          </w:p>
        </w:tc>
        <w:tc>
          <w:tcPr>
            <w:tcW w:w="1084" w:type="dxa"/>
            <w:tcBorders>
              <w:top w:val="nil"/>
              <w:left w:val="single" w:sz="4" w:space="0" w:color="auto"/>
              <w:bottom w:val="nil"/>
              <w:right w:val="nil"/>
            </w:tcBorders>
            <w:shd w:val="clear" w:color="auto" w:fill="auto"/>
            <w:vAlign w:val="center"/>
            <w:hideMark/>
          </w:tcPr>
          <w:p w14:paraId="095BB73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1E9052D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21C6996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5AF7BB7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47</w:t>
            </w:r>
          </w:p>
        </w:tc>
      </w:tr>
      <w:tr w:rsidR="005522EB" w:rsidRPr="005522EB" w14:paraId="1D97F40F"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4803A672"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Northern Loop, Yarra Valley Trail</w:t>
            </w:r>
          </w:p>
        </w:tc>
        <w:tc>
          <w:tcPr>
            <w:tcW w:w="1086" w:type="dxa"/>
            <w:tcBorders>
              <w:top w:val="nil"/>
              <w:left w:val="single" w:sz="4" w:space="0" w:color="auto"/>
              <w:bottom w:val="nil"/>
              <w:right w:val="single" w:sz="4" w:space="0" w:color="auto"/>
            </w:tcBorders>
            <w:shd w:val="clear" w:color="auto" w:fill="auto"/>
            <w:vAlign w:val="center"/>
            <w:hideMark/>
          </w:tcPr>
          <w:p w14:paraId="4F152CC5"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2,250</w:t>
            </w:r>
          </w:p>
        </w:tc>
        <w:tc>
          <w:tcPr>
            <w:tcW w:w="1083" w:type="dxa"/>
            <w:tcBorders>
              <w:top w:val="nil"/>
              <w:left w:val="nil"/>
              <w:bottom w:val="nil"/>
              <w:right w:val="nil"/>
            </w:tcBorders>
            <w:shd w:val="clear" w:color="auto" w:fill="auto"/>
            <w:vAlign w:val="center"/>
            <w:hideMark/>
          </w:tcPr>
          <w:p w14:paraId="7A6354BC"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2,250</w:t>
            </w:r>
          </w:p>
        </w:tc>
        <w:tc>
          <w:tcPr>
            <w:tcW w:w="1090" w:type="dxa"/>
            <w:tcBorders>
              <w:top w:val="nil"/>
              <w:left w:val="nil"/>
              <w:bottom w:val="nil"/>
              <w:right w:val="nil"/>
            </w:tcBorders>
            <w:shd w:val="clear" w:color="auto" w:fill="auto"/>
            <w:vAlign w:val="center"/>
            <w:hideMark/>
          </w:tcPr>
          <w:p w14:paraId="4FB6A1F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2C70495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6ABA427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069450A8"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2,250</w:t>
            </w:r>
          </w:p>
        </w:tc>
        <w:tc>
          <w:tcPr>
            <w:tcW w:w="1265" w:type="dxa"/>
            <w:tcBorders>
              <w:top w:val="nil"/>
              <w:left w:val="nil"/>
              <w:bottom w:val="nil"/>
              <w:right w:val="nil"/>
            </w:tcBorders>
            <w:shd w:val="clear" w:color="auto" w:fill="auto"/>
            <w:vAlign w:val="center"/>
            <w:hideMark/>
          </w:tcPr>
          <w:p w14:paraId="02E701D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733D7F0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193EE9B1"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r>
      <w:tr w:rsidR="005522EB" w:rsidRPr="005522EB" w14:paraId="44359137"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97AA53C"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Park Trails Improvements/Connectivity</w:t>
            </w:r>
          </w:p>
        </w:tc>
        <w:tc>
          <w:tcPr>
            <w:tcW w:w="1086" w:type="dxa"/>
            <w:tcBorders>
              <w:top w:val="nil"/>
              <w:left w:val="single" w:sz="4" w:space="0" w:color="auto"/>
              <w:bottom w:val="nil"/>
              <w:right w:val="single" w:sz="4" w:space="0" w:color="auto"/>
            </w:tcBorders>
            <w:shd w:val="clear" w:color="auto" w:fill="auto"/>
            <w:vAlign w:val="center"/>
            <w:hideMark/>
          </w:tcPr>
          <w:p w14:paraId="2121DB12"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64</w:t>
            </w:r>
          </w:p>
        </w:tc>
        <w:tc>
          <w:tcPr>
            <w:tcW w:w="1083" w:type="dxa"/>
            <w:tcBorders>
              <w:top w:val="nil"/>
              <w:left w:val="nil"/>
              <w:bottom w:val="nil"/>
              <w:right w:val="nil"/>
            </w:tcBorders>
            <w:shd w:val="clear" w:color="auto" w:fill="auto"/>
            <w:vAlign w:val="center"/>
            <w:hideMark/>
          </w:tcPr>
          <w:p w14:paraId="2ADE0713"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64</w:t>
            </w:r>
          </w:p>
        </w:tc>
        <w:tc>
          <w:tcPr>
            <w:tcW w:w="1090" w:type="dxa"/>
            <w:tcBorders>
              <w:top w:val="nil"/>
              <w:left w:val="nil"/>
              <w:bottom w:val="nil"/>
              <w:right w:val="nil"/>
            </w:tcBorders>
            <w:shd w:val="clear" w:color="auto" w:fill="auto"/>
            <w:vAlign w:val="center"/>
            <w:hideMark/>
          </w:tcPr>
          <w:p w14:paraId="22C22CF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0E4390A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5111A58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2D08B2E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41C3B629"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0C301ADD"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2C834D3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64</w:t>
            </w:r>
          </w:p>
        </w:tc>
      </w:tr>
      <w:tr w:rsidR="005522EB" w:rsidRPr="005522EB" w14:paraId="15900466"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610D634"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ngurrak barring / RidgeWalk</w:t>
            </w:r>
          </w:p>
        </w:tc>
        <w:tc>
          <w:tcPr>
            <w:tcW w:w="1086" w:type="dxa"/>
            <w:tcBorders>
              <w:top w:val="nil"/>
              <w:left w:val="single" w:sz="4" w:space="0" w:color="auto"/>
              <w:bottom w:val="nil"/>
              <w:right w:val="single" w:sz="4" w:space="0" w:color="auto"/>
            </w:tcBorders>
            <w:shd w:val="clear" w:color="auto" w:fill="auto"/>
            <w:vAlign w:val="center"/>
            <w:hideMark/>
          </w:tcPr>
          <w:p w14:paraId="5EF65FF5"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1,612</w:t>
            </w:r>
          </w:p>
        </w:tc>
        <w:tc>
          <w:tcPr>
            <w:tcW w:w="1083" w:type="dxa"/>
            <w:tcBorders>
              <w:top w:val="nil"/>
              <w:left w:val="nil"/>
              <w:bottom w:val="nil"/>
              <w:right w:val="nil"/>
            </w:tcBorders>
            <w:shd w:val="clear" w:color="auto" w:fill="auto"/>
            <w:vAlign w:val="center"/>
            <w:hideMark/>
          </w:tcPr>
          <w:p w14:paraId="2CCC166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1,612</w:t>
            </w:r>
          </w:p>
        </w:tc>
        <w:tc>
          <w:tcPr>
            <w:tcW w:w="1090" w:type="dxa"/>
            <w:tcBorders>
              <w:top w:val="nil"/>
              <w:left w:val="nil"/>
              <w:bottom w:val="nil"/>
              <w:right w:val="nil"/>
            </w:tcBorders>
            <w:shd w:val="clear" w:color="auto" w:fill="auto"/>
            <w:vAlign w:val="center"/>
            <w:hideMark/>
          </w:tcPr>
          <w:p w14:paraId="2C83D2BF"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5838A9C0"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10D505B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5749049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1,217</w:t>
            </w:r>
          </w:p>
        </w:tc>
        <w:tc>
          <w:tcPr>
            <w:tcW w:w="1265" w:type="dxa"/>
            <w:tcBorders>
              <w:top w:val="nil"/>
              <w:left w:val="nil"/>
              <w:bottom w:val="nil"/>
              <w:right w:val="nil"/>
            </w:tcBorders>
            <w:shd w:val="clear" w:color="auto" w:fill="auto"/>
            <w:vAlign w:val="center"/>
            <w:hideMark/>
          </w:tcPr>
          <w:p w14:paraId="2741D6C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23D9FD98"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7CE26D8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395</w:t>
            </w:r>
          </w:p>
        </w:tc>
      </w:tr>
      <w:tr w:rsidR="005522EB" w:rsidRPr="005522EB" w14:paraId="16FFEB11"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1056D62"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Warburton Mountain Bike Destination </w:t>
            </w:r>
          </w:p>
        </w:tc>
        <w:tc>
          <w:tcPr>
            <w:tcW w:w="1086" w:type="dxa"/>
            <w:tcBorders>
              <w:top w:val="nil"/>
              <w:left w:val="single" w:sz="4" w:space="0" w:color="auto"/>
              <w:bottom w:val="nil"/>
              <w:right w:val="single" w:sz="4" w:space="0" w:color="auto"/>
            </w:tcBorders>
            <w:shd w:val="clear" w:color="auto" w:fill="auto"/>
            <w:vAlign w:val="center"/>
            <w:hideMark/>
          </w:tcPr>
          <w:p w14:paraId="58422882"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8,210</w:t>
            </w:r>
          </w:p>
        </w:tc>
        <w:tc>
          <w:tcPr>
            <w:tcW w:w="1083" w:type="dxa"/>
            <w:tcBorders>
              <w:top w:val="nil"/>
              <w:left w:val="nil"/>
              <w:bottom w:val="nil"/>
              <w:right w:val="nil"/>
            </w:tcBorders>
            <w:shd w:val="clear" w:color="auto" w:fill="auto"/>
            <w:vAlign w:val="center"/>
            <w:hideMark/>
          </w:tcPr>
          <w:p w14:paraId="7D18F03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8,210</w:t>
            </w:r>
          </w:p>
        </w:tc>
        <w:tc>
          <w:tcPr>
            <w:tcW w:w="1090" w:type="dxa"/>
            <w:tcBorders>
              <w:top w:val="nil"/>
              <w:left w:val="nil"/>
              <w:bottom w:val="nil"/>
              <w:right w:val="nil"/>
            </w:tcBorders>
            <w:shd w:val="clear" w:color="auto" w:fill="auto"/>
            <w:vAlign w:val="center"/>
            <w:hideMark/>
          </w:tcPr>
          <w:p w14:paraId="40C585B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74A89061"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01B7C89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0296D2FA"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6F2861F0"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93</w:t>
            </w:r>
          </w:p>
        </w:tc>
        <w:tc>
          <w:tcPr>
            <w:tcW w:w="1087" w:type="dxa"/>
            <w:tcBorders>
              <w:top w:val="nil"/>
              <w:left w:val="nil"/>
              <w:bottom w:val="nil"/>
              <w:right w:val="nil"/>
            </w:tcBorders>
            <w:shd w:val="clear" w:color="auto" w:fill="auto"/>
            <w:vAlign w:val="center"/>
            <w:hideMark/>
          </w:tcPr>
          <w:p w14:paraId="7B422FF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3536EBC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8,117</w:t>
            </w:r>
          </w:p>
        </w:tc>
      </w:tr>
      <w:tr w:rsidR="005522EB" w:rsidRPr="005522EB" w14:paraId="3A960A2E"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72E9A05F"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Yarra Valley Trail, Stage 1</w:t>
            </w:r>
          </w:p>
        </w:tc>
        <w:tc>
          <w:tcPr>
            <w:tcW w:w="1086" w:type="dxa"/>
            <w:tcBorders>
              <w:top w:val="nil"/>
              <w:left w:val="single" w:sz="4" w:space="0" w:color="auto"/>
              <w:bottom w:val="nil"/>
              <w:right w:val="single" w:sz="4" w:space="0" w:color="auto"/>
            </w:tcBorders>
            <w:shd w:val="clear" w:color="auto" w:fill="auto"/>
            <w:vAlign w:val="center"/>
            <w:hideMark/>
          </w:tcPr>
          <w:p w14:paraId="07BA5B5E"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150</w:t>
            </w:r>
          </w:p>
        </w:tc>
        <w:tc>
          <w:tcPr>
            <w:tcW w:w="1083" w:type="dxa"/>
            <w:tcBorders>
              <w:top w:val="nil"/>
              <w:left w:val="nil"/>
              <w:bottom w:val="nil"/>
              <w:right w:val="nil"/>
            </w:tcBorders>
            <w:shd w:val="clear" w:color="auto" w:fill="auto"/>
            <w:vAlign w:val="center"/>
            <w:hideMark/>
          </w:tcPr>
          <w:p w14:paraId="134FEC8F"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150</w:t>
            </w:r>
          </w:p>
        </w:tc>
        <w:tc>
          <w:tcPr>
            <w:tcW w:w="1090" w:type="dxa"/>
            <w:tcBorders>
              <w:top w:val="nil"/>
              <w:left w:val="nil"/>
              <w:bottom w:val="nil"/>
              <w:right w:val="nil"/>
            </w:tcBorders>
            <w:shd w:val="clear" w:color="auto" w:fill="auto"/>
            <w:vAlign w:val="center"/>
            <w:hideMark/>
          </w:tcPr>
          <w:p w14:paraId="7C32E16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46FDC96A"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1124CCBD"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4BCF3159"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66A4F02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609D2928"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0840D773"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150</w:t>
            </w:r>
          </w:p>
        </w:tc>
      </w:tr>
      <w:tr w:rsidR="005522EB" w:rsidRPr="005522EB" w14:paraId="66E9D0A1"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2911516B"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Yarra Valley Trail, Stage 2A</w:t>
            </w:r>
          </w:p>
        </w:tc>
        <w:tc>
          <w:tcPr>
            <w:tcW w:w="1086" w:type="dxa"/>
            <w:tcBorders>
              <w:top w:val="nil"/>
              <w:left w:val="single" w:sz="4" w:space="0" w:color="auto"/>
              <w:bottom w:val="nil"/>
              <w:right w:val="single" w:sz="4" w:space="0" w:color="auto"/>
            </w:tcBorders>
            <w:shd w:val="clear" w:color="auto" w:fill="auto"/>
            <w:vAlign w:val="center"/>
            <w:hideMark/>
          </w:tcPr>
          <w:p w14:paraId="186D2D05"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500</w:t>
            </w:r>
          </w:p>
        </w:tc>
        <w:tc>
          <w:tcPr>
            <w:tcW w:w="1083" w:type="dxa"/>
            <w:tcBorders>
              <w:top w:val="nil"/>
              <w:left w:val="nil"/>
              <w:bottom w:val="nil"/>
              <w:right w:val="nil"/>
            </w:tcBorders>
            <w:shd w:val="clear" w:color="auto" w:fill="auto"/>
            <w:vAlign w:val="center"/>
            <w:hideMark/>
          </w:tcPr>
          <w:p w14:paraId="2F64E6A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500</w:t>
            </w:r>
          </w:p>
        </w:tc>
        <w:tc>
          <w:tcPr>
            <w:tcW w:w="1090" w:type="dxa"/>
            <w:tcBorders>
              <w:top w:val="nil"/>
              <w:left w:val="nil"/>
              <w:bottom w:val="nil"/>
              <w:right w:val="nil"/>
            </w:tcBorders>
            <w:shd w:val="clear" w:color="auto" w:fill="auto"/>
            <w:vAlign w:val="center"/>
            <w:hideMark/>
          </w:tcPr>
          <w:p w14:paraId="4CF1FD6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7A92EC4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717F1870"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33D966D1"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500</w:t>
            </w:r>
          </w:p>
        </w:tc>
        <w:tc>
          <w:tcPr>
            <w:tcW w:w="1265" w:type="dxa"/>
            <w:tcBorders>
              <w:top w:val="nil"/>
              <w:left w:val="nil"/>
              <w:bottom w:val="nil"/>
              <w:right w:val="nil"/>
            </w:tcBorders>
            <w:shd w:val="clear" w:color="auto" w:fill="auto"/>
            <w:vAlign w:val="center"/>
            <w:hideMark/>
          </w:tcPr>
          <w:p w14:paraId="364A299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562A01CF"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2494436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r>
      <w:tr w:rsidR="005522EB" w:rsidRPr="005522EB" w14:paraId="25B13993"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32F59C03"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Lilydale - Warburton Trail Rehabilitation Projects</w:t>
            </w:r>
          </w:p>
        </w:tc>
        <w:tc>
          <w:tcPr>
            <w:tcW w:w="1086" w:type="dxa"/>
            <w:tcBorders>
              <w:top w:val="nil"/>
              <w:left w:val="single" w:sz="4" w:space="0" w:color="auto"/>
              <w:bottom w:val="nil"/>
              <w:right w:val="single" w:sz="4" w:space="0" w:color="auto"/>
            </w:tcBorders>
            <w:shd w:val="clear" w:color="auto" w:fill="auto"/>
            <w:vAlign w:val="center"/>
            <w:hideMark/>
          </w:tcPr>
          <w:p w14:paraId="136EEBAB"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171</w:t>
            </w:r>
          </w:p>
        </w:tc>
        <w:tc>
          <w:tcPr>
            <w:tcW w:w="1083" w:type="dxa"/>
            <w:tcBorders>
              <w:top w:val="nil"/>
              <w:left w:val="nil"/>
              <w:bottom w:val="nil"/>
              <w:right w:val="nil"/>
            </w:tcBorders>
            <w:shd w:val="clear" w:color="auto" w:fill="auto"/>
            <w:vAlign w:val="center"/>
            <w:hideMark/>
          </w:tcPr>
          <w:p w14:paraId="2153CB0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26A07F18"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137</w:t>
            </w:r>
          </w:p>
        </w:tc>
        <w:tc>
          <w:tcPr>
            <w:tcW w:w="1090" w:type="dxa"/>
            <w:tcBorders>
              <w:top w:val="nil"/>
              <w:left w:val="nil"/>
              <w:bottom w:val="nil"/>
              <w:right w:val="nil"/>
            </w:tcBorders>
            <w:shd w:val="clear" w:color="auto" w:fill="auto"/>
            <w:vAlign w:val="center"/>
            <w:hideMark/>
          </w:tcPr>
          <w:p w14:paraId="7638945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34</w:t>
            </w:r>
          </w:p>
        </w:tc>
        <w:tc>
          <w:tcPr>
            <w:tcW w:w="1097" w:type="dxa"/>
            <w:tcBorders>
              <w:top w:val="nil"/>
              <w:left w:val="nil"/>
              <w:bottom w:val="nil"/>
              <w:right w:val="nil"/>
            </w:tcBorders>
            <w:shd w:val="clear" w:color="auto" w:fill="auto"/>
            <w:vAlign w:val="center"/>
            <w:hideMark/>
          </w:tcPr>
          <w:p w14:paraId="73A062B0"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AF6EF0C"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1E3D9BF8"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3C952F4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171</w:t>
            </w:r>
          </w:p>
        </w:tc>
        <w:tc>
          <w:tcPr>
            <w:tcW w:w="1105" w:type="dxa"/>
            <w:tcBorders>
              <w:top w:val="nil"/>
              <w:left w:val="nil"/>
              <w:bottom w:val="nil"/>
              <w:right w:val="single" w:sz="4" w:space="0" w:color="auto"/>
            </w:tcBorders>
            <w:shd w:val="clear" w:color="auto" w:fill="auto"/>
            <w:vAlign w:val="center"/>
            <w:hideMark/>
          </w:tcPr>
          <w:p w14:paraId="42432A0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r>
      <w:tr w:rsidR="005522EB" w:rsidRPr="005522EB" w14:paraId="44C212AE"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1AFA71C1"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Trail Rehabilitation Projects</w:t>
            </w:r>
          </w:p>
        </w:tc>
        <w:tc>
          <w:tcPr>
            <w:tcW w:w="1086" w:type="dxa"/>
            <w:tcBorders>
              <w:top w:val="nil"/>
              <w:left w:val="single" w:sz="4" w:space="0" w:color="auto"/>
              <w:bottom w:val="nil"/>
              <w:right w:val="single" w:sz="4" w:space="0" w:color="auto"/>
            </w:tcBorders>
            <w:shd w:val="clear" w:color="auto" w:fill="auto"/>
            <w:vAlign w:val="center"/>
            <w:hideMark/>
          </w:tcPr>
          <w:p w14:paraId="14EAB92E"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570</w:t>
            </w:r>
          </w:p>
        </w:tc>
        <w:tc>
          <w:tcPr>
            <w:tcW w:w="1083" w:type="dxa"/>
            <w:tcBorders>
              <w:top w:val="nil"/>
              <w:left w:val="nil"/>
              <w:bottom w:val="nil"/>
              <w:right w:val="nil"/>
            </w:tcBorders>
            <w:shd w:val="clear" w:color="auto" w:fill="auto"/>
            <w:vAlign w:val="center"/>
            <w:hideMark/>
          </w:tcPr>
          <w:p w14:paraId="0BCED8C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19600811"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570</w:t>
            </w:r>
          </w:p>
        </w:tc>
        <w:tc>
          <w:tcPr>
            <w:tcW w:w="1090" w:type="dxa"/>
            <w:tcBorders>
              <w:top w:val="nil"/>
              <w:left w:val="nil"/>
              <w:bottom w:val="nil"/>
              <w:right w:val="nil"/>
            </w:tcBorders>
            <w:shd w:val="clear" w:color="auto" w:fill="auto"/>
            <w:vAlign w:val="center"/>
            <w:hideMark/>
          </w:tcPr>
          <w:p w14:paraId="1422349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7F494CF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3A1A891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2709AD18"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3942299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570</w:t>
            </w:r>
          </w:p>
        </w:tc>
        <w:tc>
          <w:tcPr>
            <w:tcW w:w="1105" w:type="dxa"/>
            <w:tcBorders>
              <w:top w:val="nil"/>
              <w:left w:val="nil"/>
              <w:bottom w:val="nil"/>
              <w:right w:val="single" w:sz="4" w:space="0" w:color="auto"/>
            </w:tcBorders>
            <w:shd w:val="clear" w:color="auto" w:fill="auto"/>
            <w:vAlign w:val="center"/>
            <w:hideMark/>
          </w:tcPr>
          <w:p w14:paraId="3A43593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r>
      <w:tr w:rsidR="005522EB" w:rsidRPr="005522EB" w14:paraId="72BCCFF3"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453818A"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Off Street Car Parks</w:t>
            </w:r>
          </w:p>
        </w:tc>
        <w:tc>
          <w:tcPr>
            <w:tcW w:w="1086" w:type="dxa"/>
            <w:tcBorders>
              <w:top w:val="nil"/>
              <w:left w:val="single" w:sz="4" w:space="0" w:color="auto"/>
              <w:bottom w:val="nil"/>
              <w:right w:val="single" w:sz="4" w:space="0" w:color="auto"/>
            </w:tcBorders>
            <w:shd w:val="clear" w:color="auto" w:fill="auto"/>
            <w:vAlign w:val="center"/>
            <w:hideMark/>
          </w:tcPr>
          <w:p w14:paraId="729D6D49"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 </w:t>
            </w:r>
          </w:p>
        </w:tc>
        <w:tc>
          <w:tcPr>
            <w:tcW w:w="1083" w:type="dxa"/>
            <w:tcBorders>
              <w:top w:val="nil"/>
              <w:left w:val="nil"/>
              <w:bottom w:val="nil"/>
              <w:right w:val="nil"/>
            </w:tcBorders>
            <w:shd w:val="clear" w:color="auto" w:fill="auto"/>
            <w:vAlign w:val="center"/>
            <w:hideMark/>
          </w:tcPr>
          <w:p w14:paraId="1C7687C7" w14:textId="77777777" w:rsidR="005522EB" w:rsidRPr="005522EB" w:rsidRDefault="005522EB" w:rsidP="005522EB">
            <w:pPr>
              <w:jc w:val="right"/>
              <w:rPr>
                <w:rFonts w:ascii="Arial" w:hAnsi="Arial" w:cs="Arial"/>
                <w:b/>
                <w:bCs/>
                <w:sz w:val="16"/>
                <w:szCs w:val="16"/>
                <w:lang w:eastAsia="en-AU"/>
              </w:rPr>
            </w:pPr>
          </w:p>
        </w:tc>
        <w:tc>
          <w:tcPr>
            <w:tcW w:w="1090" w:type="dxa"/>
            <w:tcBorders>
              <w:top w:val="nil"/>
              <w:left w:val="nil"/>
              <w:bottom w:val="nil"/>
              <w:right w:val="nil"/>
            </w:tcBorders>
            <w:shd w:val="clear" w:color="auto" w:fill="auto"/>
            <w:vAlign w:val="center"/>
            <w:hideMark/>
          </w:tcPr>
          <w:p w14:paraId="0A439352" w14:textId="77777777" w:rsidR="005522EB" w:rsidRPr="005522EB" w:rsidRDefault="005522EB" w:rsidP="005522EB">
            <w:pPr>
              <w:jc w:val="right"/>
              <w:rPr>
                <w:rFonts w:ascii="Times New Roman" w:hAnsi="Times New Roman"/>
                <w:sz w:val="20"/>
                <w:lang w:eastAsia="en-AU"/>
              </w:rPr>
            </w:pPr>
          </w:p>
        </w:tc>
        <w:tc>
          <w:tcPr>
            <w:tcW w:w="1090" w:type="dxa"/>
            <w:tcBorders>
              <w:top w:val="nil"/>
              <w:left w:val="nil"/>
              <w:bottom w:val="nil"/>
              <w:right w:val="nil"/>
            </w:tcBorders>
            <w:shd w:val="clear" w:color="auto" w:fill="auto"/>
            <w:vAlign w:val="center"/>
            <w:hideMark/>
          </w:tcPr>
          <w:p w14:paraId="5D7762D7" w14:textId="77777777" w:rsidR="005522EB" w:rsidRPr="005522EB" w:rsidRDefault="005522EB" w:rsidP="005522EB">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4817B8D5" w14:textId="77777777" w:rsidR="005522EB" w:rsidRPr="005522EB" w:rsidRDefault="005522EB" w:rsidP="005522EB">
            <w:pPr>
              <w:jc w:val="right"/>
              <w:rPr>
                <w:rFonts w:ascii="Times New Roman" w:hAnsi="Times New Roman"/>
                <w:sz w:val="20"/>
                <w:lang w:eastAsia="en-AU"/>
              </w:rPr>
            </w:pPr>
          </w:p>
        </w:tc>
        <w:tc>
          <w:tcPr>
            <w:tcW w:w="1084" w:type="dxa"/>
            <w:tcBorders>
              <w:top w:val="nil"/>
              <w:left w:val="single" w:sz="4" w:space="0" w:color="auto"/>
              <w:bottom w:val="nil"/>
              <w:right w:val="nil"/>
            </w:tcBorders>
            <w:shd w:val="clear" w:color="auto" w:fill="auto"/>
            <w:vAlign w:val="center"/>
            <w:hideMark/>
          </w:tcPr>
          <w:p w14:paraId="511A9E5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05395D14" w14:textId="77777777" w:rsidR="005522EB" w:rsidRPr="005522EB" w:rsidRDefault="005522EB" w:rsidP="005522EB">
            <w:pPr>
              <w:jc w:val="right"/>
              <w:rPr>
                <w:rFonts w:ascii="Arial" w:hAnsi="Arial" w:cs="Arial"/>
                <w:color w:val="000000"/>
                <w:sz w:val="16"/>
                <w:szCs w:val="16"/>
                <w:lang w:eastAsia="en-AU"/>
              </w:rPr>
            </w:pPr>
          </w:p>
        </w:tc>
        <w:tc>
          <w:tcPr>
            <w:tcW w:w="1087" w:type="dxa"/>
            <w:tcBorders>
              <w:top w:val="nil"/>
              <w:left w:val="nil"/>
              <w:bottom w:val="nil"/>
              <w:right w:val="nil"/>
            </w:tcBorders>
            <w:shd w:val="clear" w:color="auto" w:fill="auto"/>
            <w:vAlign w:val="center"/>
            <w:hideMark/>
          </w:tcPr>
          <w:p w14:paraId="04B48A35" w14:textId="77777777" w:rsidR="005522EB" w:rsidRPr="005522EB" w:rsidRDefault="005522EB" w:rsidP="005522EB">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1D26C0BD"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r>
      <w:tr w:rsidR="005522EB" w:rsidRPr="005522EB" w14:paraId="2AAEC831"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0828D72"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Car Park Rehabilitation</w:t>
            </w:r>
          </w:p>
        </w:tc>
        <w:tc>
          <w:tcPr>
            <w:tcW w:w="1086" w:type="dxa"/>
            <w:tcBorders>
              <w:top w:val="nil"/>
              <w:left w:val="single" w:sz="4" w:space="0" w:color="auto"/>
              <w:bottom w:val="nil"/>
              <w:right w:val="single" w:sz="4" w:space="0" w:color="auto"/>
            </w:tcBorders>
            <w:shd w:val="clear" w:color="auto" w:fill="auto"/>
            <w:vAlign w:val="center"/>
            <w:hideMark/>
          </w:tcPr>
          <w:p w14:paraId="3B79251B"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380</w:t>
            </w:r>
          </w:p>
        </w:tc>
        <w:tc>
          <w:tcPr>
            <w:tcW w:w="1083" w:type="dxa"/>
            <w:tcBorders>
              <w:top w:val="nil"/>
              <w:left w:val="nil"/>
              <w:bottom w:val="nil"/>
              <w:right w:val="nil"/>
            </w:tcBorders>
            <w:shd w:val="clear" w:color="auto" w:fill="auto"/>
            <w:vAlign w:val="center"/>
            <w:hideMark/>
          </w:tcPr>
          <w:p w14:paraId="31915CB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309EC58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380</w:t>
            </w:r>
          </w:p>
        </w:tc>
        <w:tc>
          <w:tcPr>
            <w:tcW w:w="1090" w:type="dxa"/>
            <w:tcBorders>
              <w:top w:val="nil"/>
              <w:left w:val="nil"/>
              <w:bottom w:val="nil"/>
              <w:right w:val="nil"/>
            </w:tcBorders>
            <w:shd w:val="clear" w:color="auto" w:fill="auto"/>
            <w:vAlign w:val="center"/>
            <w:hideMark/>
          </w:tcPr>
          <w:p w14:paraId="560BA45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17ACFD4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27CFB1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FBA401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573A2AF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380</w:t>
            </w:r>
          </w:p>
        </w:tc>
        <w:tc>
          <w:tcPr>
            <w:tcW w:w="1105" w:type="dxa"/>
            <w:tcBorders>
              <w:top w:val="nil"/>
              <w:left w:val="nil"/>
              <w:bottom w:val="nil"/>
              <w:right w:val="single" w:sz="4" w:space="0" w:color="auto"/>
            </w:tcBorders>
            <w:shd w:val="clear" w:color="auto" w:fill="auto"/>
            <w:vAlign w:val="center"/>
            <w:hideMark/>
          </w:tcPr>
          <w:p w14:paraId="6D8F39F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0E2AD00C"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0E42BA2C"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Other Infrastructure</w:t>
            </w:r>
          </w:p>
        </w:tc>
        <w:tc>
          <w:tcPr>
            <w:tcW w:w="1086" w:type="dxa"/>
            <w:tcBorders>
              <w:top w:val="nil"/>
              <w:left w:val="single" w:sz="4" w:space="0" w:color="auto"/>
              <w:bottom w:val="nil"/>
              <w:right w:val="single" w:sz="4" w:space="0" w:color="auto"/>
            </w:tcBorders>
            <w:shd w:val="clear" w:color="auto" w:fill="auto"/>
            <w:vAlign w:val="center"/>
            <w:hideMark/>
          </w:tcPr>
          <w:p w14:paraId="30ECF091"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 </w:t>
            </w:r>
          </w:p>
        </w:tc>
        <w:tc>
          <w:tcPr>
            <w:tcW w:w="1083" w:type="dxa"/>
            <w:tcBorders>
              <w:top w:val="nil"/>
              <w:left w:val="nil"/>
              <w:bottom w:val="nil"/>
              <w:right w:val="nil"/>
            </w:tcBorders>
            <w:shd w:val="clear" w:color="auto" w:fill="auto"/>
            <w:vAlign w:val="center"/>
            <w:hideMark/>
          </w:tcPr>
          <w:p w14:paraId="0CD5C890" w14:textId="77777777" w:rsidR="005522EB" w:rsidRPr="005522EB" w:rsidRDefault="005522EB" w:rsidP="005522EB">
            <w:pPr>
              <w:jc w:val="right"/>
              <w:rPr>
                <w:rFonts w:ascii="Arial" w:hAnsi="Arial" w:cs="Arial"/>
                <w:b/>
                <w:bCs/>
                <w:sz w:val="16"/>
                <w:szCs w:val="16"/>
                <w:lang w:eastAsia="en-AU"/>
              </w:rPr>
            </w:pPr>
          </w:p>
        </w:tc>
        <w:tc>
          <w:tcPr>
            <w:tcW w:w="1090" w:type="dxa"/>
            <w:tcBorders>
              <w:top w:val="nil"/>
              <w:left w:val="nil"/>
              <w:bottom w:val="nil"/>
              <w:right w:val="nil"/>
            </w:tcBorders>
            <w:shd w:val="clear" w:color="auto" w:fill="auto"/>
            <w:vAlign w:val="center"/>
            <w:hideMark/>
          </w:tcPr>
          <w:p w14:paraId="007C06A5" w14:textId="77777777" w:rsidR="005522EB" w:rsidRPr="005522EB" w:rsidRDefault="005522EB" w:rsidP="005522EB">
            <w:pPr>
              <w:jc w:val="right"/>
              <w:rPr>
                <w:rFonts w:ascii="Times New Roman" w:hAnsi="Times New Roman"/>
                <w:sz w:val="20"/>
                <w:lang w:eastAsia="en-AU"/>
              </w:rPr>
            </w:pPr>
          </w:p>
        </w:tc>
        <w:tc>
          <w:tcPr>
            <w:tcW w:w="1090" w:type="dxa"/>
            <w:tcBorders>
              <w:top w:val="nil"/>
              <w:left w:val="nil"/>
              <w:bottom w:val="nil"/>
              <w:right w:val="nil"/>
            </w:tcBorders>
            <w:shd w:val="clear" w:color="auto" w:fill="auto"/>
            <w:vAlign w:val="center"/>
            <w:hideMark/>
          </w:tcPr>
          <w:p w14:paraId="3117A29D" w14:textId="77777777" w:rsidR="005522EB" w:rsidRPr="005522EB" w:rsidRDefault="005522EB" w:rsidP="005522EB">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72C61D20" w14:textId="77777777" w:rsidR="005522EB" w:rsidRPr="005522EB" w:rsidRDefault="005522EB" w:rsidP="005522EB">
            <w:pPr>
              <w:jc w:val="right"/>
              <w:rPr>
                <w:rFonts w:ascii="Times New Roman" w:hAnsi="Times New Roman"/>
                <w:sz w:val="20"/>
                <w:lang w:eastAsia="en-AU"/>
              </w:rPr>
            </w:pPr>
          </w:p>
        </w:tc>
        <w:tc>
          <w:tcPr>
            <w:tcW w:w="1084" w:type="dxa"/>
            <w:tcBorders>
              <w:top w:val="nil"/>
              <w:left w:val="single" w:sz="4" w:space="0" w:color="auto"/>
              <w:bottom w:val="nil"/>
              <w:right w:val="nil"/>
            </w:tcBorders>
            <w:shd w:val="clear" w:color="auto" w:fill="auto"/>
            <w:vAlign w:val="center"/>
            <w:hideMark/>
          </w:tcPr>
          <w:p w14:paraId="355853E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18972C6B" w14:textId="77777777" w:rsidR="005522EB" w:rsidRPr="005522EB" w:rsidRDefault="005522EB" w:rsidP="005522EB">
            <w:pPr>
              <w:jc w:val="right"/>
              <w:rPr>
                <w:rFonts w:ascii="Arial" w:hAnsi="Arial" w:cs="Arial"/>
                <w:color w:val="000000"/>
                <w:sz w:val="16"/>
                <w:szCs w:val="16"/>
                <w:lang w:eastAsia="en-AU"/>
              </w:rPr>
            </w:pPr>
          </w:p>
        </w:tc>
        <w:tc>
          <w:tcPr>
            <w:tcW w:w="1087" w:type="dxa"/>
            <w:tcBorders>
              <w:top w:val="nil"/>
              <w:left w:val="nil"/>
              <w:bottom w:val="nil"/>
              <w:right w:val="nil"/>
            </w:tcBorders>
            <w:shd w:val="clear" w:color="auto" w:fill="auto"/>
            <w:vAlign w:val="center"/>
            <w:hideMark/>
          </w:tcPr>
          <w:p w14:paraId="7A8FCF7F" w14:textId="77777777" w:rsidR="005522EB" w:rsidRPr="005522EB" w:rsidRDefault="005522EB" w:rsidP="005522EB">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7A18380A"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r>
      <w:tr w:rsidR="005522EB" w:rsidRPr="005522EB" w14:paraId="41543074"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1B7C0BF1"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Advanced Design Program</w:t>
            </w:r>
          </w:p>
        </w:tc>
        <w:tc>
          <w:tcPr>
            <w:tcW w:w="1086" w:type="dxa"/>
            <w:tcBorders>
              <w:top w:val="nil"/>
              <w:left w:val="single" w:sz="4" w:space="0" w:color="auto"/>
              <w:bottom w:val="nil"/>
              <w:right w:val="single" w:sz="4" w:space="0" w:color="auto"/>
            </w:tcBorders>
            <w:shd w:val="clear" w:color="auto" w:fill="auto"/>
            <w:vAlign w:val="center"/>
            <w:hideMark/>
          </w:tcPr>
          <w:p w14:paraId="00E2DD25"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300</w:t>
            </w:r>
          </w:p>
        </w:tc>
        <w:tc>
          <w:tcPr>
            <w:tcW w:w="1083" w:type="dxa"/>
            <w:tcBorders>
              <w:top w:val="nil"/>
              <w:left w:val="nil"/>
              <w:bottom w:val="nil"/>
              <w:right w:val="nil"/>
            </w:tcBorders>
            <w:shd w:val="clear" w:color="auto" w:fill="auto"/>
            <w:vAlign w:val="center"/>
            <w:hideMark/>
          </w:tcPr>
          <w:p w14:paraId="1A4A779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300</w:t>
            </w:r>
          </w:p>
        </w:tc>
        <w:tc>
          <w:tcPr>
            <w:tcW w:w="1090" w:type="dxa"/>
            <w:tcBorders>
              <w:top w:val="nil"/>
              <w:left w:val="nil"/>
              <w:bottom w:val="nil"/>
              <w:right w:val="nil"/>
            </w:tcBorders>
            <w:shd w:val="clear" w:color="auto" w:fill="auto"/>
            <w:vAlign w:val="center"/>
            <w:hideMark/>
          </w:tcPr>
          <w:p w14:paraId="35DA703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1810A2B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513F6B2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08FF5A4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4736B00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180BE7C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300</w:t>
            </w:r>
          </w:p>
        </w:tc>
        <w:tc>
          <w:tcPr>
            <w:tcW w:w="1105" w:type="dxa"/>
            <w:tcBorders>
              <w:top w:val="nil"/>
              <w:left w:val="nil"/>
              <w:bottom w:val="nil"/>
              <w:right w:val="single" w:sz="4" w:space="0" w:color="auto"/>
            </w:tcBorders>
            <w:shd w:val="clear" w:color="auto" w:fill="auto"/>
            <w:vAlign w:val="center"/>
            <w:hideMark/>
          </w:tcPr>
          <w:p w14:paraId="1BC7214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1DEC7AAC"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5D3AA8E"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Asset Improvement Fund</w:t>
            </w:r>
          </w:p>
        </w:tc>
        <w:tc>
          <w:tcPr>
            <w:tcW w:w="1086" w:type="dxa"/>
            <w:tcBorders>
              <w:top w:val="nil"/>
              <w:left w:val="single" w:sz="4" w:space="0" w:color="auto"/>
              <w:bottom w:val="nil"/>
              <w:right w:val="single" w:sz="4" w:space="0" w:color="auto"/>
            </w:tcBorders>
            <w:shd w:val="clear" w:color="auto" w:fill="auto"/>
            <w:vAlign w:val="center"/>
            <w:hideMark/>
          </w:tcPr>
          <w:p w14:paraId="3442F050"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500</w:t>
            </w:r>
          </w:p>
        </w:tc>
        <w:tc>
          <w:tcPr>
            <w:tcW w:w="1083" w:type="dxa"/>
            <w:tcBorders>
              <w:top w:val="nil"/>
              <w:left w:val="nil"/>
              <w:bottom w:val="nil"/>
              <w:right w:val="nil"/>
            </w:tcBorders>
            <w:shd w:val="clear" w:color="auto" w:fill="auto"/>
            <w:vAlign w:val="center"/>
            <w:hideMark/>
          </w:tcPr>
          <w:p w14:paraId="070A080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100</w:t>
            </w:r>
          </w:p>
        </w:tc>
        <w:tc>
          <w:tcPr>
            <w:tcW w:w="1090" w:type="dxa"/>
            <w:tcBorders>
              <w:top w:val="nil"/>
              <w:left w:val="nil"/>
              <w:bottom w:val="nil"/>
              <w:right w:val="nil"/>
            </w:tcBorders>
            <w:shd w:val="clear" w:color="auto" w:fill="auto"/>
            <w:vAlign w:val="center"/>
            <w:hideMark/>
          </w:tcPr>
          <w:p w14:paraId="26E2BBA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345B79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300</w:t>
            </w:r>
          </w:p>
        </w:tc>
        <w:tc>
          <w:tcPr>
            <w:tcW w:w="1097" w:type="dxa"/>
            <w:tcBorders>
              <w:top w:val="nil"/>
              <w:left w:val="nil"/>
              <w:bottom w:val="nil"/>
              <w:right w:val="nil"/>
            </w:tcBorders>
            <w:shd w:val="clear" w:color="auto" w:fill="auto"/>
            <w:vAlign w:val="center"/>
            <w:hideMark/>
          </w:tcPr>
          <w:p w14:paraId="04A1892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100</w:t>
            </w:r>
          </w:p>
        </w:tc>
        <w:tc>
          <w:tcPr>
            <w:tcW w:w="1084" w:type="dxa"/>
            <w:tcBorders>
              <w:top w:val="nil"/>
              <w:left w:val="single" w:sz="4" w:space="0" w:color="auto"/>
              <w:bottom w:val="nil"/>
              <w:right w:val="nil"/>
            </w:tcBorders>
            <w:shd w:val="clear" w:color="auto" w:fill="auto"/>
            <w:vAlign w:val="center"/>
            <w:hideMark/>
          </w:tcPr>
          <w:p w14:paraId="441780D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54B5E87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61A3A71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500</w:t>
            </w:r>
          </w:p>
        </w:tc>
        <w:tc>
          <w:tcPr>
            <w:tcW w:w="1105" w:type="dxa"/>
            <w:tcBorders>
              <w:top w:val="nil"/>
              <w:left w:val="nil"/>
              <w:bottom w:val="nil"/>
              <w:right w:val="single" w:sz="4" w:space="0" w:color="auto"/>
            </w:tcBorders>
            <w:shd w:val="clear" w:color="auto" w:fill="auto"/>
            <w:vAlign w:val="center"/>
            <w:hideMark/>
          </w:tcPr>
          <w:p w14:paraId="5E4F293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7456D39B" w14:textId="77777777" w:rsidTr="0035488F">
        <w:trPr>
          <w:trHeight w:val="270"/>
        </w:trPr>
        <w:tc>
          <w:tcPr>
            <w:tcW w:w="4133" w:type="dxa"/>
            <w:tcBorders>
              <w:top w:val="nil"/>
              <w:left w:val="single" w:sz="4" w:space="0" w:color="auto"/>
              <w:bottom w:val="single" w:sz="8" w:space="0" w:color="auto"/>
              <w:right w:val="nil"/>
            </w:tcBorders>
            <w:shd w:val="clear" w:color="auto" w:fill="auto"/>
            <w:vAlign w:val="center"/>
            <w:hideMark/>
          </w:tcPr>
          <w:p w14:paraId="142AD69A"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Project Management</w:t>
            </w:r>
          </w:p>
        </w:tc>
        <w:tc>
          <w:tcPr>
            <w:tcW w:w="1086" w:type="dxa"/>
            <w:tcBorders>
              <w:top w:val="nil"/>
              <w:left w:val="single" w:sz="4" w:space="0" w:color="auto"/>
              <w:bottom w:val="nil"/>
              <w:right w:val="single" w:sz="4" w:space="0" w:color="auto"/>
            </w:tcBorders>
            <w:shd w:val="clear" w:color="auto" w:fill="auto"/>
            <w:vAlign w:val="center"/>
            <w:hideMark/>
          </w:tcPr>
          <w:p w14:paraId="4A779BAD"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4,709</w:t>
            </w:r>
          </w:p>
        </w:tc>
        <w:tc>
          <w:tcPr>
            <w:tcW w:w="1083" w:type="dxa"/>
            <w:tcBorders>
              <w:top w:val="nil"/>
              <w:left w:val="nil"/>
              <w:bottom w:val="single" w:sz="8" w:space="0" w:color="auto"/>
              <w:right w:val="nil"/>
            </w:tcBorders>
            <w:shd w:val="clear" w:color="auto" w:fill="auto"/>
            <w:vAlign w:val="center"/>
            <w:hideMark/>
          </w:tcPr>
          <w:p w14:paraId="699C0B7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471</w:t>
            </w:r>
          </w:p>
        </w:tc>
        <w:tc>
          <w:tcPr>
            <w:tcW w:w="1090" w:type="dxa"/>
            <w:tcBorders>
              <w:top w:val="nil"/>
              <w:left w:val="nil"/>
              <w:bottom w:val="single" w:sz="8" w:space="0" w:color="auto"/>
              <w:right w:val="nil"/>
            </w:tcBorders>
            <w:shd w:val="clear" w:color="auto" w:fill="auto"/>
            <w:vAlign w:val="center"/>
            <w:hideMark/>
          </w:tcPr>
          <w:p w14:paraId="2271E43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3,061</w:t>
            </w:r>
          </w:p>
        </w:tc>
        <w:tc>
          <w:tcPr>
            <w:tcW w:w="1090" w:type="dxa"/>
            <w:tcBorders>
              <w:top w:val="nil"/>
              <w:left w:val="nil"/>
              <w:bottom w:val="single" w:sz="8" w:space="0" w:color="auto"/>
              <w:right w:val="nil"/>
            </w:tcBorders>
            <w:shd w:val="clear" w:color="auto" w:fill="auto"/>
            <w:vAlign w:val="center"/>
            <w:hideMark/>
          </w:tcPr>
          <w:p w14:paraId="064C42E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706</w:t>
            </w:r>
          </w:p>
        </w:tc>
        <w:tc>
          <w:tcPr>
            <w:tcW w:w="1097" w:type="dxa"/>
            <w:tcBorders>
              <w:top w:val="nil"/>
              <w:left w:val="nil"/>
              <w:bottom w:val="single" w:sz="8" w:space="0" w:color="auto"/>
              <w:right w:val="nil"/>
            </w:tcBorders>
            <w:shd w:val="clear" w:color="auto" w:fill="auto"/>
            <w:vAlign w:val="center"/>
            <w:hideMark/>
          </w:tcPr>
          <w:p w14:paraId="36B08C7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471</w:t>
            </w:r>
          </w:p>
        </w:tc>
        <w:tc>
          <w:tcPr>
            <w:tcW w:w="1084" w:type="dxa"/>
            <w:tcBorders>
              <w:top w:val="nil"/>
              <w:left w:val="single" w:sz="4" w:space="0" w:color="auto"/>
              <w:bottom w:val="single" w:sz="8" w:space="0" w:color="auto"/>
              <w:right w:val="nil"/>
            </w:tcBorders>
            <w:shd w:val="clear" w:color="auto" w:fill="auto"/>
            <w:vAlign w:val="center"/>
            <w:hideMark/>
          </w:tcPr>
          <w:p w14:paraId="2E09693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single" w:sz="8" w:space="0" w:color="auto"/>
              <w:right w:val="nil"/>
            </w:tcBorders>
            <w:shd w:val="clear" w:color="auto" w:fill="auto"/>
            <w:vAlign w:val="center"/>
            <w:hideMark/>
          </w:tcPr>
          <w:p w14:paraId="3A15BDA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single" w:sz="8" w:space="0" w:color="auto"/>
              <w:right w:val="nil"/>
            </w:tcBorders>
            <w:shd w:val="clear" w:color="auto" w:fill="auto"/>
            <w:vAlign w:val="center"/>
            <w:hideMark/>
          </w:tcPr>
          <w:p w14:paraId="6F1A116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4,709</w:t>
            </w:r>
          </w:p>
        </w:tc>
        <w:tc>
          <w:tcPr>
            <w:tcW w:w="1105" w:type="dxa"/>
            <w:tcBorders>
              <w:top w:val="nil"/>
              <w:left w:val="nil"/>
              <w:bottom w:val="single" w:sz="8" w:space="0" w:color="auto"/>
              <w:right w:val="single" w:sz="4" w:space="0" w:color="auto"/>
            </w:tcBorders>
            <w:shd w:val="clear" w:color="auto" w:fill="auto"/>
            <w:vAlign w:val="center"/>
            <w:hideMark/>
          </w:tcPr>
          <w:p w14:paraId="561B674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7B46B4B1" w14:textId="77777777" w:rsidTr="0035488F">
        <w:trPr>
          <w:trHeight w:val="270"/>
        </w:trPr>
        <w:tc>
          <w:tcPr>
            <w:tcW w:w="4133" w:type="dxa"/>
            <w:tcBorders>
              <w:top w:val="nil"/>
              <w:left w:val="single" w:sz="4" w:space="0" w:color="auto"/>
              <w:bottom w:val="single" w:sz="8" w:space="0" w:color="auto"/>
              <w:right w:val="nil"/>
            </w:tcBorders>
            <w:shd w:val="clear" w:color="auto" w:fill="auto"/>
            <w:vAlign w:val="center"/>
            <w:hideMark/>
          </w:tcPr>
          <w:p w14:paraId="4200CAF5" w14:textId="77777777" w:rsidR="005522EB" w:rsidRPr="005522EB" w:rsidRDefault="005522EB" w:rsidP="005522EB">
            <w:pPr>
              <w:jc w:val="both"/>
              <w:rPr>
                <w:rFonts w:ascii="Arial" w:hAnsi="Arial" w:cs="Arial"/>
                <w:b/>
                <w:bCs/>
                <w:sz w:val="16"/>
                <w:szCs w:val="16"/>
                <w:lang w:eastAsia="en-AU"/>
              </w:rPr>
            </w:pPr>
            <w:r w:rsidRPr="005522EB">
              <w:rPr>
                <w:rFonts w:ascii="Arial" w:hAnsi="Arial" w:cs="Arial"/>
                <w:b/>
                <w:bCs/>
                <w:sz w:val="16"/>
                <w:szCs w:val="16"/>
                <w:lang w:eastAsia="en-AU"/>
              </w:rPr>
              <w:t>TOTAL INFRASTRUCTURE</w:t>
            </w:r>
          </w:p>
        </w:tc>
        <w:tc>
          <w:tcPr>
            <w:tcW w:w="1086"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3376F757"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51,686</w:t>
            </w:r>
          </w:p>
        </w:tc>
        <w:tc>
          <w:tcPr>
            <w:tcW w:w="1083" w:type="dxa"/>
            <w:tcBorders>
              <w:top w:val="nil"/>
              <w:left w:val="nil"/>
              <w:bottom w:val="single" w:sz="8" w:space="0" w:color="auto"/>
              <w:right w:val="nil"/>
            </w:tcBorders>
            <w:shd w:val="clear" w:color="auto" w:fill="auto"/>
            <w:vAlign w:val="center"/>
            <w:hideMark/>
          </w:tcPr>
          <w:p w14:paraId="75FB926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23,364</w:t>
            </w:r>
          </w:p>
        </w:tc>
        <w:tc>
          <w:tcPr>
            <w:tcW w:w="1090" w:type="dxa"/>
            <w:tcBorders>
              <w:top w:val="nil"/>
              <w:left w:val="nil"/>
              <w:bottom w:val="single" w:sz="8" w:space="0" w:color="auto"/>
              <w:right w:val="nil"/>
            </w:tcBorders>
            <w:shd w:val="clear" w:color="auto" w:fill="auto"/>
            <w:vAlign w:val="center"/>
            <w:hideMark/>
          </w:tcPr>
          <w:p w14:paraId="4F2B81E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18,342</w:t>
            </w:r>
          </w:p>
        </w:tc>
        <w:tc>
          <w:tcPr>
            <w:tcW w:w="1090" w:type="dxa"/>
            <w:tcBorders>
              <w:top w:val="nil"/>
              <w:left w:val="nil"/>
              <w:bottom w:val="single" w:sz="8" w:space="0" w:color="auto"/>
              <w:right w:val="nil"/>
            </w:tcBorders>
            <w:shd w:val="clear" w:color="auto" w:fill="auto"/>
            <w:vAlign w:val="center"/>
            <w:hideMark/>
          </w:tcPr>
          <w:p w14:paraId="5323860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8,921</w:t>
            </w:r>
          </w:p>
        </w:tc>
        <w:tc>
          <w:tcPr>
            <w:tcW w:w="1097" w:type="dxa"/>
            <w:tcBorders>
              <w:top w:val="nil"/>
              <w:left w:val="nil"/>
              <w:bottom w:val="single" w:sz="8" w:space="0" w:color="auto"/>
              <w:right w:val="nil"/>
            </w:tcBorders>
            <w:shd w:val="clear" w:color="auto" w:fill="auto"/>
            <w:vAlign w:val="center"/>
            <w:hideMark/>
          </w:tcPr>
          <w:p w14:paraId="14DAD30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1,059</w:t>
            </w:r>
          </w:p>
        </w:tc>
        <w:tc>
          <w:tcPr>
            <w:tcW w:w="1084" w:type="dxa"/>
            <w:tcBorders>
              <w:top w:val="nil"/>
              <w:left w:val="single" w:sz="4" w:space="0" w:color="auto"/>
              <w:bottom w:val="single" w:sz="8" w:space="0" w:color="auto"/>
              <w:right w:val="nil"/>
            </w:tcBorders>
            <w:shd w:val="clear" w:color="auto" w:fill="auto"/>
            <w:vAlign w:val="center"/>
            <w:hideMark/>
          </w:tcPr>
          <w:p w14:paraId="29DF7F4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16,107</w:t>
            </w:r>
          </w:p>
        </w:tc>
        <w:tc>
          <w:tcPr>
            <w:tcW w:w="1265" w:type="dxa"/>
            <w:tcBorders>
              <w:top w:val="nil"/>
              <w:left w:val="nil"/>
              <w:bottom w:val="single" w:sz="8" w:space="0" w:color="auto"/>
              <w:right w:val="nil"/>
            </w:tcBorders>
            <w:shd w:val="clear" w:color="auto" w:fill="auto"/>
            <w:vAlign w:val="center"/>
            <w:hideMark/>
          </w:tcPr>
          <w:p w14:paraId="7E2198C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1,351</w:t>
            </w:r>
          </w:p>
        </w:tc>
        <w:tc>
          <w:tcPr>
            <w:tcW w:w="1087" w:type="dxa"/>
            <w:tcBorders>
              <w:top w:val="nil"/>
              <w:left w:val="nil"/>
              <w:bottom w:val="single" w:sz="8" w:space="0" w:color="auto"/>
              <w:right w:val="nil"/>
            </w:tcBorders>
            <w:shd w:val="clear" w:color="auto" w:fill="auto"/>
            <w:vAlign w:val="center"/>
            <w:hideMark/>
          </w:tcPr>
          <w:p w14:paraId="69F01FE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19,084</w:t>
            </w:r>
          </w:p>
        </w:tc>
        <w:tc>
          <w:tcPr>
            <w:tcW w:w="1105" w:type="dxa"/>
            <w:tcBorders>
              <w:top w:val="nil"/>
              <w:left w:val="nil"/>
              <w:bottom w:val="single" w:sz="8" w:space="0" w:color="auto"/>
              <w:right w:val="single" w:sz="4" w:space="0" w:color="auto"/>
            </w:tcBorders>
            <w:shd w:val="clear" w:color="auto" w:fill="auto"/>
            <w:vAlign w:val="center"/>
            <w:hideMark/>
          </w:tcPr>
          <w:p w14:paraId="3C03DD1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15,144</w:t>
            </w:r>
          </w:p>
        </w:tc>
      </w:tr>
      <w:tr w:rsidR="005522EB" w:rsidRPr="005522EB" w14:paraId="52D3D469" w14:textId="77777777" w:rsidTr="0035488F">
        <w:trPr>
          <w:trHeight w:val="270"/>
        </w:trPr>
        <w:tc>
          <w:tcPr>
            <w:tcW w:w="4133" w:type="dxa"/>
            <w:tcBorders>
              <w:top w:val="nil"/>
              <w:left w:val="single" w:sz="4" w:space="0" w:color="auto"/>
              <w:bottom w:val="nil"/>
              <w:right w:val="nil"/>
            </w:tcBorders>
            <w:shd w:val="clear" w:color="auto" w:fill="auto"/>
            <w:vAlign w:val="center"/>
            <w:hideMark/>
          </w:tcPr>
          <w:p w14:paraId="628EE09C" w14:textId="77777777" w:rsidR="005522EB" w:rsidRPr="005522EB" w:rsidRDefault="005522EB" w:rsidP="005522EB">
            <w:pPr>
              <w:jc w:val="both"/>
              <w:rPr>
                <w:rFonts w:ascii="Arial" w:hAnsi="Arial" w:cs="Arial"/>
                <w:sz w:val="16"/>
                <w:szCs w:val="16"/>
                <w:lang w:eastAsia="en-AU"/>
              </w:rPr>
            </w:pPr>
            <w:r w:rsidRPr="005522EB">
              <w:rPr>
                <w:rFonts w:ascii="Arial" w:hAnsi="Arial" w:cs="Arial"/>
                <w:sz w:val="16"/>
                <w:szCs w:val="16"/>
                <w:lang w:eastAsia="en-AU"/>
              </w:rPr>
              <w:t> </w:t>
            </w:r>
          </w:p>
        </w:tc>
        <w:tc>
          <w:tcPr>
            <w:tcW w:w="1086" w:type="dxa"/>
            <w:tcBorders>
              <w:top w:val="nil"/>
              <w:left w:val="single" w:sz="4" w:space="0" w:color="auto"/>
              <w:bottom w:val="single" w:sz="8" w:space="0" w:color="auto"/>
              <w:right w:val="single" w:sz="4" w:space="0" w:color="auto"/>
            </w:tcBorders>
            <w:shd w:val="clear" w:color="auto" w:fill="auto"/>
            <w:vAlign w:val="center"/>
            <w:hideMark/>
          </w:tcPr>
          <w:p w14:paraId="1E4BB9AF" w14:textId="77777777" w:rsidR="005522EB" w:rsidRPr="005522EB" w:rsidRDefault="005522EB" w:rsidP="005522EB">
            <w:pPr>
              <w:rPr>
                <w:rFonts w:ascii="Arial" w:hAnsi="Arial" w:cs="Arial"/>
                <w:b/>
                <w:bCs/>
                <w:color w:val="000000"/>
                <w:sz w:val="16"/>
                <w:szCs w:val="16"/>
                <w:lang w:eastAsia="en-AU"/>
              </w:rPr>
            </w:pPr>
            <w:r w:rsidRPr="005522EB">
              <w:rPr>
                <w:rFonts w:ascii="Arial" w:hAnsi="Arial" w:cs="Arial"/>
                <w:b/>
                <w:bCs/>
                <w:color w:val="000000"/>
                <w:sz w:val="16"/>
                <w:szCs w:val="16"/>
                <w:lang w:eastAsia="en-AU"/>
              </w:rPr>
              <w:t> </w:t>
            </w:r>
          </w:p>
        </w:tc>
        <w:tc>
          <w:tcPr>
            <w:tcW w:w="1083" w:type="dxa"/>
            <w:tcBorders>
              <w:top w:val="nil"/>
              <w:left w:val="nil"/>
              <w:bottom w:val="single" w:sz="8" w:space="0" w:color="auto"/>
              <w:right w:val="nil"/>
            </w:tcBorders>
            <w:shd w:val="clear" w:color="auto" w:fill="auto"/>
            <w:vAlign w:val="center"/>
            <w:hideMark/>
          </w:tcPr>
          <w:p w14:paraId="5A1F2F76" w14:textId="77777777" w:rsidR="005522EB" w:rsidRPr="005522EB" w:rsidRDefault="005522EB" w:rsidP="005522EB">
            <w:pPr>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090" w:type="dxa"/>
            <w:tcBorders>
              <w:top w:val="nil"/>
              <w:left w:val="nil"/>
              <w:bottom w:val="single" w:sz="8" w:space="0" w:color="auto"/>
              <w:right w:val="nil"/>
            </w:tcBorders>
            <w:shd w:val="clear" w:color="auto" w:fill="auto"/>
            <w:vAlign w:val="center"/>
            <w:hideMark/>
          </w:tcPr>
          <w:p w14:paraId="796CA73E" w14:textId="77777777" w:rsidR="005522EB" w:rsidRPr="005522EB" w:rsidRDefault="005522EB" w:rsidP="005522EB">
            <w:pPr>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090" w:type="dxa"/>
            <w:tcBorders>
              <w:top w:val="nil"/>
              <w:left w:val="nil"/>
              <w:bottom w:val="single" w:sz="8" w:space="0" w:color="auto"/>
              <w:right w:val="nil"/>
            </w:tcBorders>
            <w:shd w:val="clear" w:color="auto" w:fill="auto"/>
            <w:vAlign w:val="center"/>
            <w:hideMark/>
          </w:tcPr>
          <w:p w14:paraId="5858EC82" w14:textId="77777777" w:rsidR="005522EB" w:rsidRPr="005522EB" w:rsidRDefault="005522EB" w:rsidP="005522EB">
            <w:pPr>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097" w:type="dxa"/>
            <w:tcBorders>
              <w:top w:val="nil"/>
              <w:left w:val="nil"/>
              <w:bottom w:val="single" w:sz="8" w:space="0" w:color="auto"/>
              <w:right w:val="nil"/>
            </w:tcBorders>
            <w:shd w:val="clear" w:color="auto" w:fill="auto"/>
            <w:vAlign w:val="center"/>
            <w:hideMark/>
          </w:tcPr>
          <w:p w14:paraId="66762226" w14:textId="77777777" w:rsidR="005522EB" w:rsidRPr="005522EB" w:rsidRDefault="005522EB" w:rsidP="005522EB">
            <w:pPr>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084" w:type="dxa"/>
            <w:tcBorders>
              <w:top w:val="nil"/>
              <w:left w:val="single" w:sz="4" w:space="0" w:color="auto"/>
              <w:bottom w:val="single" w:sz="8" w:space="0" w:color="auto"/>
              <w:right w:val="nil"/>
            </w:tcBorders>
            <w:shd w:val="clear" w:color="auto" w:fill="auto"/>
            <w:vAlign w:val="center"/>
            <w:hideMark/>
          </w:tcPr>
          <w:p w14:paraId="5D08ED5C" w14:textId="77777777" w:rsidR="005522EB" w:rsidRPr="005522EB" w:rsidRDefault="005522EB" w:rsidP="005522EB">
            <w:pPr>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265" w:type="dxa"/>
            <w:tcBorders>
              <w:top w:val="nil"/>
              <w:left w:val="nil"/>
              <w:bottom w:val="single" w:sz="8" w:space="0" w:color="auto"/>
              <w:right w:val="nil"/>
            </w:tcBorders>
            <w:shd w:val="clear" w:color="auto" w:fill="auto"/>
            <w:vAlign w:val="center"/>
            <w:hideMark/>
          </w:tcPr>
          <w:p w14:paraId="3A86CF4B" w14:textId="77777777" w:rsidR="005522EB" w:rsidRPr="005522EB" w:rsidRDefault="005522EB" w:rsidP="005522EB">
            <w:pPr>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087" w:type="dxa"/>
            <w:tcBorders>
              <w:top w:val="nil"/>
              <w:left w:val="nil"/>
              <w:bottom w:val="single" w:sz="8" w:space="0" w:color="auto"/>
              <w:right w:val="nil"/>
            </w:tcBorders>
            <w:shd w:val="clear" w:color="auto" w:fill="auto"/>
            <w:vAlign w:val="center"/>
            <w:hideMark/>
          </w:tcPr>
          <w:p w14:paraId="60CB4729" w14:textId="77777777" w:rsidR="005522EB" w:rsidRPr="005522EB" w:rsidRDefault="005522EB" w:rsidP="005522EB">
            <w:pPr>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105" w:type="dxa"/>
            <w:tcBorders>
              <w:top w:val="nil"/>
              <w:left w:val="nil"/>
              <w:bottom w:val="single" w:sz="8" w:space="0" w:color="auto"/>
              <w:right w:val="single" w:sz="4" w:space="0" w:color="auto"/>
            </w:tcBorders>
            <w:shd w:val="clear" w:color="auto" w:fill="auto"/>
            <w:vAlign w:val="center"/>
            <w:hideMark/>
          </w:tcPr>
          <w:p w14:paraId="7175E4B4" w14:textId="77777777" w:rsidR="005522EB" w:rsidRPr="005522EB" w:rsidRDefault="005522EB" w:rsidP="005522EB">
            <w:pPr>
              <w:rPr>
                <w:rFonts w:ascii="Arial" w:hAnsi="Arial" w:cs="Arial"/>
                <w:color w:val="000000"/>
                <w:sz w:val="16"/>
                <w:szCs w:val="16"/>
                <w:lang w:eastAsia="en-AU"/>
              </w:rPr>
            </w:pPr>
            <w:r w:rsidRPr="005522EB">
              <w:rPr>
                <w:rFonts w:ascii="Arial" w:hAnsi="Arial" w:cs="Arial"/>
                <w:color w:val="000000"/>
                <w:sz w:val="16"/>
                <w:szCs w:val="16"/>
                <w:lang w:eastAsia="en-AU"/>
              </w:rPr>
              <w:t> </w:t>
            </w:r>
          </w:p>
        </w:tc>
      </w:tr>
      <w:tr w:rsidR="005522EB" w:rsidRPr="005522EB" w14:paraId="4859AC34" w14:textId="77777777" w:rsidTr="0035488F">
        <w:trPr>
          <w:trHeight w:val="255"/>
        </w:trPr>
        <w:tc>
          <w:tcPr>
            <w:tcW w:w="4133" w:type="dxa"/>
            <w:tcBorders>
              <w:top w:val="single" w:sz="8" w:space="0" w:color="auto"/>
              <w:left w:val="single" w:sz="4" w:space="0" w:color="auto"/>
              <w:bottom w:val="single" w:sz="4" w:space="0" w:color="auto"/>
              <w:right w:val="nil"/>
            </w:tcBorders>
            <w:shd w:val="clear" w:color="auto" w:fill="auto"/>
            <w:vAlign w:val="center"/>
            <w:hideMark/>
          </w:tcPr>
          <w:p w14:paraId="2388A646" w14:textId="77777777" w:rsidR="005522EB" w:rsidRPr="005522EB" w:rsidRDefault="005522EB" w:rsidP="005522EB">
            <w:pPr>
              <w:rPr>
                <w:rFonts w:ascii="Arial" w:hAnsi="Arial" w:cs="Arial"/>
                <w:b/>
                <w:bCs/>
                <w:color w:val="000000"/>
                <w:sz w:val="16"/>
                <w:szCs w:val="16"/>
                <w:lang w:eastAsia="en-AU"/>
              </w:rPr>
            </w:pPr>
            <w:r w:rsidRPr="005522EB">
              <w:rPr>
                <w:rFonts w:ascii="Arial" w:hAnsi="Arial" w:cs="Arial"/>
                <w:b/>
                <w:bCs/>
                <w:color w:val="000000"/>
                <w:sz w:val="16"/>
                <w:szCs w:val="16"/>
                <w:lang w:eastAsia="en-AU"/>
              </w:rPr>
              <w:t xml:space="preserve"> TOTAL NEW CAPITAL WORKS </w:t>
            </w:r>
          </w:p>
        </w:tc>
        <w:tc>
          <w:tcPr>
            <w:tcW w:w="1086" w:type="dxa"/>
            <w:tcBorders>
              <w:top w:val="nil"/>
              <w:left w:val="single" w:sz="4" w:space="0" w:color="auto"/>
              <w:bottom w:val="single" w:sz="4" w:space="0" w:color="auto"/>
              <w:right w:val="single" w:sz="4" w:space="0" w:color="auto"/>
            </w:tcBorders>
            <w:shd w:val="clear" w:color="auto" w:fill="auto"/>
            <w:vAlign w:val="center"/>
            <w:hideMark/>
          </w:tcPr>
          <w:p w14:paraId="4C5F9502" w14:textId="77777777" w:rsidR="005522EB" w:rsidRPr="005522EB" w:rsidRDefault="005522EB" w:rsidP="005522EB">
            <w:pPr>
              <w:jc w:val="right"/>
              <w:rPr>
                <w:rFonts w:ascii="Arial" w:hAnsi="Arial" w:cs="Arial"/>
                <w:b/>
                <w:bCs/>
                <w:color w:val="000000"/>
                <w:sz w:val="16"/>
                <w:szCs w:val="16"/>
                <w:lang w:eastAsia="en-AU"/>
              </w:rPr>
            </w:pPr>
            <w:r w:rsidRPr="005522EB">
              <w:rPr>
                <w:rFonts w:ascii="Arial" w:hAnsi="Arial" w:cs="Arial"/>
                <w:b/>
                <w:bCs/>
                <w:color w:val="000000"/>
                <w:sz w:val="16"/>
                <w:szCs w:val="16"/>
                <w:lang w:eastAsia="en-AU"/>
              </w:rPr>
              <w:t>70,633</w:t>
            </w:r>
          </w:p>
        </w:tc>
        <w:tc>
          <w:tcPr>
            <w:tcW w:w="1083" w:type="dxa"/>
            <w:tcBorders>
              <w:top w:val="nil"/>
              <w:left w:val="nil"/>
              <w:bottom w:val="single" w:sz="4" w:space="0" w:color="auto"/>
              <w:right w:val="nil"/>
            </w:tcBorders>
            <w:shd w:val="clear" w:color="auto" w:fill="auto"/>
            <w:vAlign w:val="center"/>
            <w:hideMark/>
          </w:tcPr>
          <w:p w14:paraId="09E455CE"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23,525</w:t>
            </w:r>
          </w:p>
        </w:tc>
        <w:tc>
          <w:tcPr>
            <w:tcW w:w="1090" w:type="dxa"/>
            <w:tcBorders>
              <w:top w:val="nil"/>
              <w:left w:val="nil"/>
              <w:bottom w:val="single" w:sz="4" w:space="0" w:color="auto"/>
              <w:right w:val="nil"/>
            </w:tcBorders>
            <w:shd w:val="clear" w:color="auto" w:fill="auto"/>
            <w:vAlign w:val="center"/>
            <w:hideMark/>
          </w:tcPr>
          <w:p w14:paraId="17BC7EC7"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28,666</w:t>
            </w:r>
          </w:p>
        </w:tc>
        <w:tc>
          <w:tcPr>
            <w:tcW w:w="1090" w:type="dxa"/>
            <w:tcBorders>
              <w:top w:val="nil"/>
              <w:left w:val="nil"/>
              <w:bottom w:val="single" w:sz="4" w:space="0" w:color="auto"/>
              <w:right w:val="nil"/>
            </w:tcBorders>
            <w:shd w:val="clear" w:color="auto" w:fill="auto"/>
            <w:vAlign w:val="center"/>
            <w:hideMark/>
          </w:tcPr>
          <w:p w14:paraId="355861F3"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17,170</w:t>
            </w:r>
          </w:p>
        </w:tc>
        <w:tc>
          <w:tcPr>
            <w:tcW w:w="1097" w:type="dxa"/>
            <w:tcBorders>
              <w:top w:val="nil"/>
              <w:left w:val="nil"/>
              <w:bottom w:val="single" w:sz="4" w:space="0" w:color="auto"/>
              <w:right w:val="nil"/>
            </w:tcBorders>
            <w:shd w:val="clear" w:color="auto" w:fill="auto"/>
            <w:vAlign w:val="center"/>
            <w:hideMark/>
          </w:tcPr>
          <w:p w14:paraId="1AB26FF6" w14:textId="77777777" w:rsidR="005522EB" w:rsidRPr="005522EB" w:rsidRDefault="005522EB" w:rsidP="005522EB">
            <w:pPr>
              <w:jc w:val="right"/>
              <w:rPr>
                <w:rFonts w:ascii="Arial" w:hAnsi="Arial" w:cs="Arial"/>
                <w:b/>
                <w:bCs/>
                <w:color w:val="000000"/>
                <w:sz w:val="16"/>
                <w:szCs w:val="16"/>
                <w:lang w:eastAsia="en-AU"/>
              </w:rPr>
            </w:pPr>
            <w:r w:rsidRPr="005522EB">
              <w:rPr>
                <w:rFonts w:ascii="Arial" w:hAnsi="Arial" w:cs="Arial"/>
                <w:b/>
                <w:bCs/>
                <w:color w:val="000000"/>
                <w:sz w:val="16"/>
                <w:szCs w:val="16"/>
                <w:lang w:eastAsia="en-AU"/>
              </w:rPr>
              <w:t>1,272</w:t>
            </w:r>
          </w:p>
        </w:tc>
        <w:tc>
          <w:tcPr>
            <w:tcW w:w="1084" w:type="dxa"/>
            <w:tcBorders>
              <w:top w:val="nil"/>
              <w:left w:val="single" w:sz="4" w:space="0" w:color="auto"/>
              <w:bottom w:val="single" w:sz="4" w:space="0" w:color="auto"/>
              <w:right w:val="nil"/>
            </w:tcBorders>
            <w:shd w:val="clear" w:color="auto" w:fill="auto"/>
            <w:vAlign w:val="center"/>
            <w:hideMark/>
          </w:tcPr>
          <w:p w14:paraId="4A7DEB30"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20,883</w:t>
            </w:r>
          </w:p>
        </w:tc>
        <w:tc>
          <w:tcPr>
            <w:tcW w:w="1265" w:type="dxa"/>
            <w:tcBorders>
              <w:top w:val="nil"/>
              <w:left w:val="nil"/>
              <w:bottom w:val="single" w:sz="4" w:space="0" w:color="auto"/>
              <w:right w:val="nil"/>
            </w:tcBorders>
            <w:shd w:val="clear" w:color="auto" w:fill="auto"/>
            <w:vAlign w:val="center"/>
            <w:hideMark/>
          </w:tcPr>
          <w:p w14:paraId="5BB45A77"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1,351</w:t>
            </w:r>
          </w:p>
        </w:tc>
        <w:tc>
          <w:tcPr>
            <w:tcW w:w="1087" w:type="dxa"/>
            <w:tcBorders>
              <w:top w:val="nil"/>
              <w:left w:val="nil"/>
              <w:bottom w:val="single" w:sz="4" w:space="0" w:color="auto"/>
              <w:right w:val="nil"/>
            </w:tcBorders>
            <w:shd w:val="clear" w:color="auto" w:fill="auto"/>
            <w:vAlign w:val="center"/>
            <w:hideMark/>
          </w:tcPr>
          <w:p w14:paraId="30FF72C1"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27,951</w:t>
            </w:r>
          </w:p>
        </w:tc>
        <w:tc>
          <w:tcPr>
            <w:tcW w:w="1105" w:type="dxa"/>
            <w:tcBorders>
              <w:top w:val="nil"/>
              <w:left w:val="nil"/>
              <w:bottom w:val="single" w:sz="4" w:space="0" w:color="auto"/>
              <w:right w:val="single" w:sz="4" w:space="0" w:color="auto"/>
            </w:tcBorders>
            <w:shd w:val="clear" w:color="auto" w:fill="auto"/>
            <w:vAlign w:val="center"/>
            <w:hideMark/>
          </w:tcPr>
          <w:p w14:paraId="52E222B0"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20,448</w:t>
            </w:r>
          </w:p>
        </w:tc>
      </w:tr>
    </w:tbl>
    <w:p w14:paraId="5BB6D620" w14:textId="77777777" w:rsidR="004B6AC1" w:rsidRDefault="004B6AC1"/>
    <w:p w14:paraId="56510F7B" w14:textId="0BB3C25A" w:rsidR="00DF5E66" w:rsidRPr="00BE05F9" w:rsidRDefault="00BE05F9" w:rsidP="00BE05F9">
      <w:pPr>
        <w:spacing w:after="200" w:line="276" w:lineRule="auto"/>
        <w:rPr>
          <w:rFonts w:ascii="Helvetica 45 Light" w:hAnsi="Helvetica 45 Light" w:cs="Arial"/>
          <w:b/>
          <w:szCs w:val="22"/>
          <w:lang w:eastAsia="en-AU"/>
        </w:rPr>
      </w:pPr>
      <w:r>
        <w:br w:type="page"/>
      </w:r>
    </w:p>
    <w:p w14:paraId="57C55BF0" w14:textId="27E7CEDA" w:rsidR="00396BA4" w:rsidRPr="00F96D22" w:rsidRDefault="0014624C" w:rsidP="00520461">
      <w:pPr>
        <w:pStyle w:val="Numbers111"/>
        <w:numPr>
          <w:ilvl w:val="2"/>
          <w:numId w:val="23"/>
        </w:numPr>
        <w:ind w:hanging="990"/>
        <w:rPr>
          <w:rFonts w:ascii="Arial" w:hAnsi="Arial"/>
        </w:rPr>
      </w:pPr>
      <w:r w:rsidRPr="00F96D22">
        <w:rPr>
          <w:rFonts w:ascii="Arial" w:hAnsi="Arial"/>
        </w:rPr>
        <w:t>Works carried forward from the 20</w:t>
      </w:r>
      <w:r w:rsidR="00EF5AEF" w:rsidRPr="00F96D22">
        <w:rPr>
          <w:rFonts w:ascii="Arial" w:hAnsi="Arial"/>
        </w:rPr>
        <w:t>23-24</w:t>
      </w:r>
      <w:r w:rsidRPr="00F96D22">
        <w:rPr>
          <w:rFonts w:ascii="Arial" w:hAnsi="Arial"/>
        </w:rPr>
        <w:t xml:space="preserve"> year</w:t>
      </w:r>
    </w:p>
    <w:p w14:paraId="7A46F9A6" w14:textId="77777777" w:rsidR="00E64687" w:rsidRPr="00C90331" w:rsidRDefault="00E64687" w:rsidP="00E64A60">
      <w:pPr>
        <w:pStyle w:val="Text"/>
        <w:rPr>
          <w:rFonts w:ascii="Arial" w:hAnsi="Arial"/>
          <w:i/>
          <w:iCs/>
          <w:sz w:val="18"/>
          <w:szCs w:val="18"/>
        </w:rPr>
      </w:pPr>
      <w:r w:rsidRPr="00C90331">
        <w:rPr>
          <w:rFonts w:ascii="Arial" w:hAnsi="Arial"/>
          <w:i/>
          <w:iCs/>
          <w:sz w:val="18"/>
          <w:szCs w:val="18"/>
        </w:rPr>
        <w:t>* Negative values denote an adjustment to the timing of funds from future years</w:t>
      </w:r>
    </w:p>
    <w:tbl>
      <w:tblPr>
        <w:tblW w:w="14120" w:type="dxa"/>
        <w:tblLook w:val="04A0" w:firstRow="1" w:lastRow="0" w:firstColumn="1" w:lastColumn="0" w:noHBand="0" w:noVBand="1"/>
      </w:tblPr>
      <w:tblGrid>
        <w:gridCol w:w="4125"/>
        <w:gridCol w:w="1087"/>
        <w:gridCol w:w="1085"/>
        <w:gridCol w:w="1091"/>
        <w:gridCol w:w="1091"/>
        <w:gridCol w:w="1097"/>
        <w:gridCol w:w="1086"/>
        <w:gridCol w:w="1265"/>
        <w:gridCol w:w="1088"/>
        <w:gridCol w:w="1105"/>
      </w:tblGrid>
      <w:tr w:rsidR="000D3D00" w:rsidRPr="000D3D00" w14:paraId="59CFD110" w14:textId="77777777" w:rsidTr="00C90331">
        <w:trPr>
          <w:trHeight w:val="263"/>
          <w:tblHeader/>
        </w:trPr>
        <w:tc>
          <w:tcPr>
            <w:tcW w:w="4125" w:type="dxa"/>
            <w:tcBorders>
              <w:top w:val="single" w:sz="4" w:space="0" w:color="auto"/>
              <w:left w:val="single" w:sz="4" w:space="0" w:color="auto"/>
              <w:bottom w:val="nil"/>
              <w:right w:val="nil"/>
            </w:tcBorders>
            <w:shd w:val="clear" w:color="000000" w:fill="4F81BD"/>
            <w:vAlign w:val="center"/>
            <w:hideMark/>
          </w:tcPr>
          <w:p w14:paraId="6A548806"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 </w:t>
            </w:r>
          </w:p>
        </w:tc>
        <w:tc>
          <w:tcPr>
            <w:tcW w:w="1087" w:type="dxa"/>
            <w:vMerge w:val="restart"/>
            <w:tcBorders>
              <w:top w:val="single" w:sz="4" w:space="0" w:color="auto"/>
              <w:left w:val="single" w:sz="4" w:space="0" w:color="auto"/>
              <w:bottom w:val="nil"/>
              <w:right w:val="single" w:sz="4" w:space="0" w:color="auto"/>
            </w:tcBorders>
            <w:shd w:val="clear" w:color="000000" w:fill="4F81BD"/>
            <w:vAlign w:val="center"/>
            <w:hideMark/>
          </w:tcPr>
          <w:p w14:paraId="47F34790"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Project Cost</w:t>
            </w:r>
          </w:p>
        </w:tc>
        <w:tc>
          <w:tcPr>
            <w:tcW w:w="4364" w:type="dxa"/>
            <w:gridSpan w:val="4"/>
            <w:tcBorders>
              <w:top w:val="single" w:sz="4" w:space="0" w:color="auto"/>
              <w:left w:val="nil"/>
              <w:bottom w:val="nil"/>
              <w:right w:val="nil"/>
            </w:tcBorders>
            <w:shd w:val="clear" w:color="000000" w:fill="4F81BD"/>
            <w:vAlign w:val="center"/>
            <w:hideMark/>
          </w:tcPr>
          <w:p w14:paraId="5B0D430A"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Asset expenditure types</w:t>
            </w:r>
          </w:p>
        </w:tc>
        <w:tc>
          <w:tcPr>
            <w:tcW w:w="4544" w:type="dxa"/>
            <w:gridSpan w:val="4"/>
            <w:tcBorders>
              <w:top w:val="single" w:sz="4" w:space="0" w:color="auto"/>
              <w:left w:val="single" w:sz="4" w:space="0" w:color="auto"/>
              <w:bottom w:val="nil"/>
              <w:right w:val="single" w:sz="4" w:space="0" w:color="000000"/>
            </w:tcBorders>
            <w:shd w:val="clear" w:color="000000" w:fill="4F81BD"/>
            <w:vAlign w:val="center"/>
            <w:hideMark/>
          </w:tcPr>
          <w:p w14:paraId="26D1CDC5"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Summary of Funding Sources</w:t>
            </w:r>
          </w:p>
        </w:tc>
      </w:tr>
      <w:tr w:rsidR="000D3D00" w:rsidRPr="000D3D00" w14:paraId="28B6BAB8" w14:textId="77777777" w:rsidTr="00C90331">
        <w:trPr>
          <w:trHeight w:val="360"/>
          <w:tblHeader/>
        </w:trPr>
        <w:tc>
          <w:tcPr>
            <w:tcW w:w="4125" w:type="dxa"/>
            <w:tcBorders>
              <w:top w:val="nil"/>
              <w:left w:val="single" w:sz="4" w:space="0" w:color="auto"/>
              <w:bottom w:val="nil"/>
              <w:right w:val="nil"/>
            </w:tcBorders>
            <w:shd w:val="clear" w:color="000000" w:fill="4F81BD"/>
            <w:vAlign w:val="center"/>
            <w:hideMark/>
          </w:tcPr>
          <w:p w14:paraId="14942C21"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Capital Works Area</w:t>
            </w:r>
          </w:p>
        </w:tc>
        <w:tc>
          <w:tcPr>
            <w:tcW w:w="1087" w:type="dxa"/>
            <w:vMerge/>
            <w:tcBorders>
              <w:top w:val="single" w:sz="4" w:space="0" w:color="auto"/>
              <w:left w:val="single" w:sz="4" w:space="0" w:color="auto"/>
              <w:bottom w:val="nil"/>
              <w:right w:val="single" w:sz="4" w:space="0" w:color="auto"/>
            </w:tcBorders>
            <w:vAlign w:val="center"/>
            <w:hideMark/>
          </w:tcPr>
          <w:p w14:paraId="136DB540" w14:textId="77777777" w:rsidR="000D3D00" w:rsidRPr="000D3D00" w:rsidRDefault="000D3D00" w:rsidP="000D3D00">
            <w:pPr>
              <w:rPr>
                <w:rFonts w:ascii="Arial" w:hAnsi="Arial" w:cs="Arial"/>
                <w:b/>
                <w:bCs/>
                <w:color w:val="FFFFFF"/>
                <w:sz w:val="16"/>
                <w:szCs w:val="16"/>
                <w:lang w:eastAsia="en-AU"/>
              </w:rPr>
            </w:pPr>
          </w:p>
        </w:tc>
        <w:tc>
          <w:tcPr>
            <w:tcW w:w="1085" w:type="dxa"/>
            <w:tcBorders>
              <w:top w:val="nil"/>
              <w:left w:val="nil"/>
              <w:bottom w:val="nil"/>
              <w:right w:val="nil"/>
            </w:tcBorders>
            <w:shd w:val="clear" w:color="000000" w:fill="4F81BD"/>
            <w:vAlign w:val="center"/>
            <w:hideMark/>
          </w:tcPr>
          <w:p w14:paraId="72CF01C2"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New</w:t>
            </w:r>
          </w:p>
        </w:tc>
        <w:tc>
          <w:tcPr>
            <w:tcW w:w="1091" w:type="dxa"/>
            <w:tcBorders>
              <w:top w:val="nil"/>
              <w:left w:val="nil"/>
              <w:bottom w:val="nil"/>
              <w:right w:val="nil"/>
            </w:tcBorders>
            <w:shd w:val="clear" w:color="000000" w:fill="4F81BD"/>
            <w:vAlign w:val="center"/>
            <w:hideMark/>
          </w:tcPr>
          <w:p w14:paraId="0A836172"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Renewal</w:t>
            </w:r>
          </w:p>
        </w:tc>
        <w:tc>
          <w:tcPr>
            <w:tcW w:w="1091" w:type="dxa"/>
            <w:tcBorders>
              <w:top w:val="nil"/>
              <w:left w:val="nil"/>
              <w:bottom w:val="nil"/>
              <w:right w:val="nil"/>
            </w:tcBorders>
            <w:shd w:val="clear" w:color="000000" w:fill="4F81BD"/>
            <w:vAlign w:val="center"/>
            <w:hideMark/>
          </w:tcPr>
          <w:p w14:paraId="6D3E1087"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Upgrade</w:t>
            </w:r>
          </w:p>
        </w:tc>
        <w:tc>
          <w:tcPr>
            <w:tcW w:w="1097" w:type="dxa"/>
            <w:tcBorders>
              <w:top w:val="nil"/>
              <w:left w:val="nil"/>
              <w:bottom w:val="nil"/>
              <w:right w:val="nil"/>
            </w:tcBorders>
            <w:shd w:val="clear" w:color="000000" w:fill="4F81BD"/>
            <w:vAlign w:val="center"/>
            <w:hideMark/>
          </w:tcPr>
          <w:p w14:paraId="010CFB24"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Expansion</w:t>
            </w:r>
          </w:p>
        </w:tc>
        <w:tc>
          <w:tcPr>
            <w:tcW w:w="1086" w:type="dxa"/>
            <w:tcBorders>
              <w:top w:val="nil"/>
              <w:left w:val="single" w:sz="4" w:space="0" w:color="auto"/>
              <w:bottom w:val="nil"/>
              <w:right w:val="nil"/>
            </w:tcBorders>
            <w:shd w:val="clear" w:color="000000" w:fill="4F81BD"/>
            <w:vAlign w:val="center"/>
            <w:hideMark/>
          </w:tcPr>
          <w:p w14:paraId="6A0B3D5D"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Grants</w:t>
            </w:r>
          </w:p>
        </w:tc>
        <w:tc>
          <w:tcPr>
            <w:tcW w:w="1265" w:type="dxa"/>
            <w:tcBorders>
              <w:top w:val="nil"/>
              <w:left w:val="nil"/>
              <w:bottom w:val="nil"/>
              <w:right w:val="nil"/>
            </w:tcBorders>
            <w:shd w:val="clear" w:color="000000" w:fill="4F81BD"/>
            <w:vAlign w:val="center"/>
            <w:hideMark/>
          </w:tcPr>
          <w:p w14:paraId="4C3DF5D9"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Contributions</w:t>
            </w:r>
          </w:p>
        </w:tc>
        <w:tc>
          <w:tcPr>
            <w:tcW w:w="1088" w:type="dxa"/>
            <w:tcBorders>
              <w:top w:val="nil"/>
              <w:left w:val="nil"/>
              <w:bottom w:val="nil"/>
              <w:right w:val="nil"/>
            </w:tcBorders>
            <w:shd w:val="clear" w:color="000000" w:fill="4F81BD"/>
            <w:vAlign w:val="center"/>
            <w:hideMark/>
          </w:tcPr>
          <w:p w14:paraId="000D5BB4"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Council cash</w:t>
            </w:r>
          </w:p>
        </w:tc>
        <w:tc>
          <w:tcPr>
            <w:tcW w:w="1105" w:type="dxa"/>
            <w:tcBorders>
              <w:top w:val="nil"/>
              <w:left w:val="nil"/>
              <w:bottom w:val="nil"/>
              <w:right w:val="single" w:sz="4" w:space="0" w:color="auto"/>
            </w:tcBorders>
            <w:shd w:val="clear" w:color="000000" w:fill="4F81BD"/>
            <w:vAlign w:val="center"/>
            <w:hideMark/>
          </w:tcPr>
          <w:p w14:paraId="1B83C203"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Borrowings</w:t>
            </w:r>
          </w:p>
        </w:tc>
      </w:tr>
      <w:tr w:rsidR="000D3D00" w:rsidRPr="000D3D00" w14:paraId="69241E26" w14:textId="77777777" w:rsidTr="00C90331">
        <w:trPr>
          <w:trHeight w:val="255"/>
          <w:tblHeader/>
        </w:trPr>
        <w:tc>
          <w:tcPr>
            <w:tcW w:w="4125" w:type="dxa"/>
            <w:tcBorders>
              <w:top w:val="nil"/>
              <w:left w:val="single" w:sz="4" w:space="0" w:color="auto"/>
              <w:bottom w:val="nil"/>
              <w:right w:val="nil"/>
            </w:tcBorders>
            <w:shd w:val="clear" w:color="000000" w:fill="4F81BD"/>
            <w:vAlign w:val="center"/>
            <w:hideMark/>
          </w:tcPr>
          <w:p w14:paraId="0525ECDB" w14:textId="77777777" w:rsidR="000D3D00" w:rsidRPr="000D3D00" w:rsidRDefault="000D3D00" w:rsidP="000D3D00">
            <w:pPr>
              <w:jc w:val="center"/>
              <w:rPr>
                <w:rFonts w:ascii="Arial" w:hAnsi="Arial" w:cs="Arial"/>
                <w:color w:val="FFFFFF"/>
                <w:sz w:val="16"/>
                <w:szCs w:val="16"/>
                <w:lang w:eastAsia="en-AU"/>
              </w:rPr>
            </w:pPr>
            <w:r w:rsidRPr="000D3D00">
              <w:rPr>
                <w:rFonts w:ascii="Arial" w:hAnsi="Arial" w:cs="Arial"/>
                <w:color w:val="FFFFFF"/>
                <w:sz w:val="16"/>
                <w:szCs w:val="16"/>
                <w:lang w:eastAsia="en-AU"/>
              </w:rPr>
              <w:t> </w:t>
            </w:r>
          </w:p>
        </w:tc>
        <w:tc>
          <w:tcPr>
            <w:tcW w:w="1087" w:type="dxa"/>
            <w:tcBorders>
              <w:top w:val="nil"/>
              <w:left w:val="single" w:sz="4" w:space="0" w:color="auto"/>
              <w:bottom w:val="nil"/>
              <w:right w:val="single" w:sz="4" w:space="0" w:color="auto"/>
            </w:tcBorders>
            <w:shd w:val="clear" w:color="000000" w:fill="4F81BD"/>
            <w:vAlign w:val="center"/>
            <w:hideMark/>
          </w:tcPr>
          <w:p w14:paraId="1AFC3007"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$’000</w:t>
            </w:r>
          </w:p>
        </w:tc>
        <w:tc>
          <w:tcPr>
            <w:tcW w:w="1085" w:type="dxa"/>
            <w:tcBorders>
              <w:top w:val="nil"/>
              <w:left w:val="nil"/>
              <w:bottom w:val="nil"/>
              <w:right w:val="nil"/>
            </w:tcBorders>
            <w:shd w:val="clear" w:color="000000" w:fill="4F81BD"/>
            <w:vAlign w:val="center"/>
            <w:hideMark/>
          </w:tcPr>
          <w:p w14:paraId="57CB454C"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$’000</w:t>
            </w:r>
          </w:p>
        </w:tc>
        <w:tc>
          <w:tcPr>
            <w:tcW w:w="1091" w:type="dxa"/>
            <w:tcBorders>
              <w:top w:val="nil"/>
              <w:left w:val="nil"/>
              <w:bottom w:val="nil"/>
              <w:right w:val="nil"/>
            </w:tcBorders>
            <w:shd w:val="clear" w:color="000000" w:fill="4F81BD"/>
            <w:vAlign w:val="center"/>
            <w:hideMark/>
          </w:tcPr>
          <w:p w14:paraId="2C2E5CC3"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$’000</w:t>
            </w:r>
          </w:p>
        </w:tc>
        <w:tc>
          <w:tcPr>
            <w:tcW w:w="1091" w:type="dxa"/>
            <w:tcBorders>
              <w:top w:val="nil"/>
              <w:left w:val="nil"/>
              <w:bottom w:val="nil"/>
              <w:right w:val="nil"/>
            </w:tcBorders>
            <w:shd w:val="clear" w:color="000000" w:fill="4F81BD"/>
            <w:vAlign w:val="center"/>
            <w:hideMark/>
          </w:tcPr>
          <w:p w14:paraId="09A96AC0"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$’000</w:t>
            </w:r>
          </w:p>
        </w:tc>
        <w:tc>
          <w:tcPr>
            <w:tcW w:w="1097" w:type="dxa"/>
            <w:tcBorders>
              <w:top w:val="nil"/>
              <w:left w:val="nil"/>
              <w:bottom w:val="nil"/>
              <w:right w:val="nil"/>
            </w:tcBorders>
            <w:shd w:val="clear" w:color="000000" w:fill="4F81BD"/>
            <w:vAlign w:val="center"/>
            <w:hideMark/>
          </w:tcPr>
          <w:p w14:paraId="43710D49"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$’000</w:t>
            </w:r>
          </w:p>
        </w:tc>
        <w:tc>
          <w:tcPr>
            <w:tcW w:w="1086" w:type="dxa"/>
            <w:tcBorders>
              <w:top w:val="nil"/>
              <w:left w:val="single" w:sz="4" w:space="0" w:color="auto"/>
              <w:bottom w:val="nil"/>
              <w:right w:val="nil"/>
            </w:tcBorders>
            <w:shd w:val="clear" w:color="000000" w:fill="4F81BD"/>
            <w:vAlign w:val="center"/>
            <w:hideMark/>
          </w:tcPr>
          <w:p w14:paraId="63177293"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$’000</w:t>
            </w:r>
          </w:p>
        </w:tc>
        <w:tc>
          <w:tcPr>
            <w:tcW w:w="1265" w:type="dxa"/>
            <w:tcBorders>
              <w:top w:val="nil"/>
              <w:left w:val="nil"/>
              <w:bottom w:val="nil"/>
              <w:right w:val="nil"/>
            </w:tcBorders>
            <w:shd w:val="clear" w:color="000000" w:fill="4F81BD"/>
            <w:vAlign w:val="center"/>
            <w:hideMark/>
          </w:tcPr>
          <w:p w14:paraId="15934F11"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$’000</w:t>
            </w:r>
          </w:p>
        </w:tc>
        <w:tc>
          <w:tcPr>
            <w:tcW w:w="1088" w:type="dxa"/>
            <w:tcBorders>
              <w:top w:val="nil"/>
              <w:left w:val="nil"/>
              <w:bottom w:val="nil"/>
              <w:right w:val="nil"/>
            </w:tcBorders>
            <w:shd w:val="clear" w:color="000000" w:fill="4F81BD"/>
            <w:vAlign w:val="center"/>
            <w:hideMark/>
          </w:tcPr>
          <w:p w14:paraId="4F4CF499"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$'000</w:t>
            </w:r>
          </w:p>
        </w:tc>
        <w:tc>
          <w:tcPr>
            <w:tcW w:w="1105" w:type="dxa"/>
            <w:tcBorders>
              <w:top w:val="nil"/>
              <w:left w:val="nil"/>
              <w:bottom w:val="nil"/>
              <w:right w:val="single" w:sz="4" w:space="0" w:color="auto"/>
            </w:tcBorders>
            <w:shd w:val="clear" w:color="000000" w:fill="4F81BD"/>
            <w:vAlign w:val="center"/>
            <w:hideMark/>
          </w:tcPr>
          <w:p w14:paraId="56507EFA"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$'000</w:t>
            </w:r>
          </w:p>
        </w:tc>
      </w:tr>
      <w:tr w:rsidR="000D3D00" w:rsidRPr="000D3D00" w14:paraId="771998A8"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29A59623" w14:textId="77777777" w:rsidR="000D3D00" w:rsidRPr="000D3D00" w:rsidRDefault="000D3D00" w:rsidP="000D3D00">
            <w:pPr>
              <w:rPr>
                <w:rFonts w:ascii="Arial" w:hAnsi="Arial" w:cs="Arial"/>
                <w:b/>
                <w:bCs/>
                <w:sz w:val="16"/>
                <w:szCs w:val="16"/>
                <w:lang w:eastAsia="en-AU"/>
              </w:rPr>
            </w:pPr>
            <w:r w:rsidRPr="000D3D00">
              <w:rPr>
                <w:rFonts w:ascii="Arial" w:hAnsi="Arial" w:cs="Arial"/>
                <w:b/>
                <w:bCs/>
                <w:sz w:val="16"/>
                <w:szCs w:val="16"/>
                <w:lang w:eastAsia="en-AU"/>
              </w:rPr>
              <w:t>PROPERTY</w:t>
            </w:r>
          </w:p>
        </w:tc>
        <w:tc>
          <w:tcPr>
            <w:tcW w:w="1087" w:type="dxa"/>
            <w:tcBorders>
              <w:top w:val="nil"/>
              <w:left w:val="single" w:sz="4" w:space="0" w:color="auto"/>
              <w:bottom w:val="nil"/>
              <w:right w:val="single" w:sz="4" w:space="0" w:color="auto"/>
            </w:tcBorders>
            <w:shd w:val="clear" w:color="auto" w:fill="auto"/>
            <w:vAlign w:val="center"/>
            <w:hideMark/>
          </w:tcPr>
          <w:p w14:paraId="507D79A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w:t>
            </w:r>
          </w:p>
        </w:tc>
        <w:tc>
          <w:tcPr>
            <w:tcW w:w="1085" w:type="dxa"/>
            <w:tcBorders>
              <w:top w:val="nil"/>
              <w:left w:val="nil"/>
              <w:bottom w:val="nil"/>
              <w:right w:val="nil"/>
            </w:tcBorders>
            <w:shd w:val="clear" w:color="auto" w:fill="auto"/>
            <w:vAlign w:val="center"/>
            <w:hideMark/>
          </w:tcPr>
          <w:p w14:paraId="78B0092D" w14:textId="77777777" w:rsidR="000D3D00" w:rsidRPr="000D3D00" w:rsidRDefault="000D3D00" w:rsidP="000D3D00">
            <w:pPr>
              <w:jc w:val="right"/>
              <w:rPr>
                <w:rFonts w:ascii="Arial" w:hAnsi="Arial" w:cs="Arial"/>
                <w:sz w:val="16"/>
                <w:szCs w:val="16"/>
                <w:lang w:eastAsia="en-AU"/>
              </w:rPr>
            </w:pPr>
          </w:p>
        </w:tc>
        <w:tc>
          <w:tcPr>
            <w:tcW w:w="1091" w:type="dxa"/>
            <w:tcBorders>
              <w:top w:val="nil"/>
              <w:left w:val="nil"/>
              <w:bottom w:val="nil"/>
              <w:right w:val="nil"/>
            </w:tcBorders>
            <w:shd w:val="clear" w:color="auto" w:fill="auto"/>
            <w:vAlign w:val="center"/>
            <w:hideMark/>
          </w:tcPr>
          <w:p w14:paraId="145CEE93" w14:textId="77777777" w:rsidR="000D3D00" w:rsidRPr="000D3D00" w:rsidRDefault="000D3D00" w:rsidP="000D3D00">
            <w:pPr>
              <w:jc w:val="right"/>
              <w:rPr>
                <w:rFonts w:ascii="Times New Roman" w:hAnsi="Times New Roman"/>
                <w:sz w:val="20"/>
                <w:lang w:eastAsia="en-AU"/>
              </w:rPr>
            </w:pPr>
          </w:p>
        </w:tc>
        <w:tc>
          <w:tcPr>
            <w:tcW w:w="1091" w:type="dxa"/>
            <w:tcBorders>
              <w:top w:val="nil"/>
              <w:left w:val="nil"/>
              <w:bottom w:val="nil"/>
              <w:right w:val="nil"/>
            </w:tcBorders>
            <w:shd w:val="clear" w:color="auto" w:fill="auto"/>
            <w:vAlign w:val="center"/>
            <w:hideMark/>
          </w:tcPr>
          <w:p w14:paraId="4C392E2E" w14:textId="77777777" w:rsidR="000D3D00" w:rsidRPr="000D3D00" w:rsidRDefault="000D3D00" w:rsidP="000D3D00">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48AD7E11" w14:textId="77777777" w:rsidR="000D3D00" w:rsidRPr="000D3D00" w:rsidRDefault="000D3D00" w:rsidP="000D3D00">
            <w:pPr>
              <w:jc w:val="right"/>
              <w:rPr>
                <w:rFonts w:ascii="Times New Roman" w:hAnsi="Times New Roman"/>
                <w:sz w:val="20"/>
                <w:lang w:eastAsia="en-AU"/>
              </w:rPr>
            </w:pPr>
          </w:p>
        </w:tc>
        <w:tc>
          <w:tcPr>
            <w:tcW w:w="1086" w:type="dxa"/>
            <w:tcBorders>
              <w:top w:val="nil"/>
              <w:left w:val="single" w:sz="4" w:space="0" w:color="auto"/>
              <w:bottom w:val="nil"/>
              <w:right w:val="nil"/>
            </w:tcBorders>
            <w:shd w:val="clear" w:color="auto" w:fill="auto"/>
            <w:vAlign w:val="center"/>
            <w:hideMark/>
          </w:tcPr>
          <w:p w14:paraId="42CA267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w:t>
            </w:r>
          </w:p>
        </w:tc>
        <w:tc>
          <w:tcPr>
            <w:tcW w:w="1265" w:type="dxa"/>
            <w:tcBorders>
              <w:top w:val="nil"/>
              <w:left w:val="nil"/>
              <w:bottom w:val="nil"/>
              <w:right w:val="nil"/>
            </w:tcBorders>
            <w:shd w:val="clear" w:color="auto" w:fill="auto"/>
            <w:vAlign w:val="center"/>
            <w:hideMark/>
          </w:tcPr>
          <w:p w14:paraId="6032B0B2" w14:textId="77777777" w:rsidR="000D3D00" w:rsidRPr="000D3D00" w:rsidRDefault="000D3D00" w:rsidP="000D3D00">
            <w:pPr>
              <w:jc w:val="right"/>
              <w:rPr>
                <w:rFonts w:ascii="Arial" w:hAnsi="Arial" w:cs="Arial"/>
                <w:sz w:val="16"/>
                <w:szCs w:val="16"/>
                <w:lang w:eastAsia="en-AU"/>
              </w:rPr>
            </w:pPr>
          </w:p>
        </w:tc>
        <w:tc>
          <w:tcPr>
            <w:tcW w:w="1088" w:type="dxa"/>
            <w:tcBorders>
              <w:top w:val="nil"/>
              <w:left w:val="nil"/>
              <w:bottom w:val="nil"/>
              <w:right w:val="nil"/>
            </w:tcBorders>
            <w:shd w:val="clear" w:color="auto" w:fill="auto"/>
            <w:vAlign w:val="center"/>
            <w:hideMark/>
          </w:tcPr>
          <w:p w14:paraId="13B1741C" w14:textId="77777777" w:rsidR="000D3D00" w:rsidRPr="000D3D00" w:rsidRDefault="000D3D00" w:rsidP="000D3D00">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19C008AD"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 </w:t>
            </w:r>
          </w:p>
        </w:tc>
      </w:tr>
      <w:tr w:rsidR="000D3D00" w:rsidRPr="000D3D00" w14:paraId="0947995C"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2C024DA2" w14:textId="77777777" w:rsidR="000D3D00" w:rsidRPr="000D3D00" w:rsidRDefault="000D3D00" w:rsidP="000D3D00">
            <w:pPr>
              <w:rPr>
                <w:rFonts w:ascii="Arial" w:hAnsi="Arial" w:cs="Arial"/>
                <w:b/>
                <w:bCs/>
                <w:sz w:val="16"/>
                <w:szCs w:val="16"/>
                <w:lang w:eastAsia="en-AU"/>
              </w:rPr>
            </w:pPr>
            <w:r w:rsidRPr="000D3D00">
              <w:rPr>
                <w:rFonts w:ascii="Arial" w:hAnsi="Arial" w:cs="Arial"/>
                <w:b/>
                <w:bCs/>
                <w:sz w:val="16"/>
                <w:szCs w:val="16"/>
                <w:lang w:eastAsia="en-AU"/>
              </w:rPr>
              <w:t>Buildings</w:t>
            </w:r>
          </w:p>
        </w:tc>
        <w:tc>
          <w:tcPr>
            <w:tcW w:w="1087" w:type="dxa"/>
            <w:tcBorders>
              <w:top w:val="nil"/>
              <w:left w:val="single" w:sz="4" w:space="0" w:color="auto"/>
              <w:bottom w:val="nil"/>
              <w:right w:val="single" w:sz="4" w:space="0" w:color="auto"/>
            </w:tcBorders>
            <w:shd w:val="clear" w:color="auto" w:fill="auto"/>
            <w:vAlign w:val="center"/>
            <w:hideMark/>
          </w:tcPr>
          <w:p w14:paraId="6F690934"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 </w:t>
            </w:r>
          </w:p>
        </w:tc>
        <w:tc>
          <w:tcPr>
            <w:tcW w:w="1085" w:type="dxa"/>
            <w:tcBorders>
              <w:top w:val="nil"/>
              <w:left w:val="nil"/>
              <w:bottom w:val="nil"/>
              <w:right w:val="nil"/>
            </w:tcBorders>
            <w:shd w:val="clear" w:color="auto" w:fill="auto"/>
            <w:vAlign w:val="center"/>
            <w:hideMark/>
          </w:tcPr>
          <w:p w14:paraId="2B93096D" w14:textId="77777777" w:rsidR="000D3D00" w:rsidRPr="000D3D00" w:rsidRDefault="000D3D00" w:rsidP="000D3D00">
            <w:pPr>
              <w:jc w:val="right"/>
              <w:rPr>
                <w:rFonts w:ascii="Arial" w:hAnsi="Arial" w:cs="Arial"/>
                <w:b/>
                <w:bCs/>
                <w:sz w:val="16"/>
                <w:szCs w:val="16"/>
                <w:lang w:eastAsia="en-AU"/>
              </w:rPr>
            </w:pPr>
          </w:p>
        </w:tc>
        <w:tc>
          <w:tcPr>
            <w:tcW w:w="1091" w:type="dxa"/>
            <w:tcBorders>
              <w:top w:val="nil"/>
              <w:left w:val="nil"/>
              <w:bottom w:val="nil"/>
              <w:right w:val="nil"/>
            </w:tcBorders>
            <w:shd w:val="clear" w:color="auto" w:fill="auto"/>
            <w:vAlign w:val="center"/>
            <w:hideMark/>
          </w:tcPr>
          <w:p w14:paraId="42DD660D" w14:textId="77777777" w:rsidR="000D3D00" w:rsidRPr="000D3D00" w:rsidRDefault="000D3D00" w:rsidP="000D3D00">
            <w:pPr>
              <w:jc w:val="right"/>
              <w:rPr>
                <w:rFonts w:ascii="Times New Roman" w:hAnsi="Times New Roman"/>
                <w:sz w:val="20"/>
                <w:lang w:eastAsia="en-AU"/>
              </w:rPr>
            </w:pPr>
          </w:p>
        </w:tc>
        <w:tc>
          <w:tcPr>
            <w:tcW w:w="1091" w:type="dxa"/>
            <w:tcBorders>
              <w:top w:val="nil"/>
              <w:left w:val="nil"/>
              <w:bottom w:val="nil"/>
              <w:right w:val="nil"/>
            </w:tcBorders>
            <w:shd w:val="clear" w:color="auto" w:fill="auto"/>
            <w:vAlign w:val="center"/>
            <w:hideMark/>
          </w:tcPr>
          <w:p w14:paraId="42A0D731" w14:textId="77777777" w:rsidR="000D3D00" w:rsidRPr="000D3D00" w:rsidRDefault="000D3D00" w:rsidP="000D3D00">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2F6C3DCE" w14:textId="77777777" w:rsidR="000D3D00" w:rsidRPr="000D3D00" w:rsidRDefault="000D3D00" w:rsidP="000D3D00">
            <w:pPr>
              <w:jc w:val="right"/>
              <w:rPr>
                <w:rFonts w:ascii="Times New Roman" w:hAnsi="Times New Roman"/>
                <w:sz w:val="20"/>
                <w:lang w:eastAsia="en-AU"/>
              </w:rPr>
            </w:pPr>
          </w:p>
        </w:tc>
        <w:tc>
          <w:tcPr>
            <w:tcW w:w="1086" w:type="dxa"/>
            <w:tcBorders>
              <w:top w:val="nil"/>
              <w:left w:val="single" w:sz="4" w:space="0" w:color="auto"/>
              <w:bottom w:val="nil"/>
              <w:right w:val="nil"/>
            </w:tcBorders>
            <w:shd w:val="clear" w:color="auto" w:fill="auto"/>
            <w:vAlign w:val="center"/>
            <w:hideMark/>
          </w:tcPr>
          <w:p w14:paraId="668BDAD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w:t>
            </w:r>
          </w:p>
        </w:tc>
        <w:tc>
          <w:tcPr>
            <w:tcW w:w="1265" w:type="dxa"/>
            <w:tcBorders>
              <w:top w:val="nil"/>
              <w:left w:val="nil"/>
              <w:bottom w:val="nil"/>
              <w:right w:val="nil"/>
            </w:tcBorders>
            <w:shd w:val="clear" w:color="auto" w:fill="auto"/>
            <w:vAlign w:val="center"/>
            <w:hideMark/>
          </w:tcPr>
          <w:p w14:paraId="1E57E74A" w14:textId="77777777" w:rsidR="000D3D00" w:rsidRPr="000D3D00" w:rsidRDefault="000D3D00" w:rsidP="000D3D00">
            <w:pPr>
              <w:jc w:val="right"/>
              <w:rPr>
                <w:rFonts w:ascii="Arial" w:hAnsi="Arial" w:cs="Arial"/>
                <w:sz w:val="16"/>
                <w:szCs w:val="16"/>
                <w:lang w:eastAsia="en-AU"/>
              </w:rPr>
            </w:pPr>
          </w:p>
        </w:tc>
        <w:tc>
          <w:tcPr>
            <w:tcW w:w="1088" w:type="dxa"/>
            <w:tcBorders>
              <w:top w:val="nil"/>
              <w:left w:val="nil"/>
              <w:bottom w:val="nil"/>
              <w:right w:val="nil"/>
            </w:tcBorders>
            <w:shd w:val="clear" w:color="auto" w:fill="auto"/>
            <w:vAlign w:val="center"/>
            <w:hideMark/>
          </w:tcPr>
          <w:p w14:paraId="2D50D2A8" w14:textId="77777777" w:rsidR="000D3D00" w:rsidRPr="000D3D00" w:rsidRDefault="000D3D00" w:rsidP="000D3D00">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10AE498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w:t>
            </w:r>
          </w:p>
        </w:tc>
      </w:tr>
      <w:tr w:rsidR="000D3D00" w:rsidRPr="000D3D00" w14:paraId="32030DFF"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1AD325AE"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Carbon Management Improvements</w:t>
            </w:r>
          </w:p>
        </w:tc>
        <w:tc>
          <w:tcPr>
            <w:tcW w:w="1087" w:type="dxa"/>
            <w:tcBorders>
              <w:top w:val="nil"/>
              <w:left w:val="single" w:sz="4" w:space="0" w:color="auto"/>
              <w:bottom w:val="nil"/>
              <w:right w:val="single" w:sz="4" w:space="0" w:color="auto"/>
            </w:tcBorders>
            <w:shd w:val="clear" w:color="auto" w:fill="auto"/>
            <w:vAlign w:val="center"/>
            <w:hideMark/>
          </w:tcPr>
          <w:p w14:paraId="31595416"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65</w:t>
            </w:r>
          </w:p>
        </w:tc>
        <w:tc>
          <w:tcPr>
            <w:tcW w:w="1085" w:type="dxa"/>
            <w:tcBorders>
              <w:top w:val="nil"/>
              <w:left w:val="nil"/>
              <w:bottom w:val="nil"/>
              <w:right w:val="nil"/>
            </w:tcBorders>
            <w:shd w:val="clear" w:color="auto" w:fill="auto"/>
            <w:vAlign w:val="center"/>
            <w:hideMark/>
          </w:tcPr>
          <w:p w14:paraId="4AFB9B9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318CFAA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08778EE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65</w:t>
            </w:r>
          </w:p>
        </w:tc>
        <w:tc>
          <w:tcPr>
            <w:tcW w:w="1097" w:type="dxa"/>
            <w:tcBorders>
              <w:top w:val="nil"/>
              <w:left w:val="nil"/>
              <w:bottom w:val="nil"/>
              <w:right w:val="nil"/>
            </w:tcBorders>
            <w:shd w:val="clear" w:color="auto" w:fill="auto"/>
            <w:vAlign w:val="center"/>
            <w:hideMark/>
          </w:tcPr>
          <w:p w14:paraId="6DB16E3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4ADED07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0F0F30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16A8F09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65</w:t>
            </w:r>
          </w:p>
        </w:tc>
        <w:tc>
          <w:tcPr>
            <w:tcW w:w="1105" w:type="dxa"/>
            <w:tcBorders>
              <w:top w:val="nil"/>
              <w:left w:val="nil"/>
              <w:bottom w:val="nil"/>
              <w:right w:val="single" w:sz="4" w:space="0" w:color="auto"/>
            </w:tcBorders>
            <w:shd w:val="clear" w:color="auto" w:fill="auto"/>
            <w:vAlign w:val="center"/>
            <w:hideMark/>
          </w:tcPr>
          <w:p w14:paraId="6A21E96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014B124F"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3A3CCEB9"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Oonah Belonging Place, Healesville</w:t>
            </w:r>
          </w:p>
        </w:tc>
        <w:tc>
          <w:tcPr>
            <w:tcW w:w="1087" w:type="dxa"/>
            <w:tcBorders>
              <w:top w:val="nil"/>
              <w:left w:val="single" w:sz="4" w:space="0" w:color="auto"/>
              <w:bottom w:val="nil"/>
              <w:right w:val="single" w:sz="4" w:space="0" w:color="auto"/>
            </w:tcBorders>
            <w:shd w:val="clear" w:color="auto" w:fill="auto"/>
            <w:vAlign w:val="center"/>
            <w:hideMark/>
          </w:tcPr>
          <w:p w14:paraId="49D355F0"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10</w:t>
            </w:r>
          </w:p>
        </w:tc>
        <w:tc>
          <w:tcPr>
            <w:tcW w:w="1085" w:type="dxa"/>
            <w:tcBorders>
              <w:top w:val="nil"/>
              <w:left w:val="nil"/>
              <w:bottom w:val="nil"/>
              <w:right w:val="nil"/>
            </w:tcBorders>
            <w:shd w:val="clear" w:color="auto" w:fill="auto"/>
            <w:vAlign w:val="center"/>
            <w:hideMark/>
          </w:tcPr>
          <w:p w14:paraId="4B94C40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10</w:t>
            </w:r>
          </w:p>
        </w:tc>
        <w:tc>
          <w:tcPr>
            <w:tcW w:w="1091" w:type="dxa"/>
            <w:tcBorders>
              <w:top w:val="nil"/>
              <w:left w:val="nil"/>
              <w:bottom w:val="nil"/>
              <w:right w:val="nil"/>
            </w:tcBorders>
            <w:shd w:val="clear" w:color="auto" w:fill="auto"/>
            <w:vAlign w:val="center"/>
            <w:hideMark/>
          </w:tcPr>
          <w:p w14:paraId="2530692E"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4D3FC52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227A5E67"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4B845FF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3062A30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53153FF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10</w:t>
            </w:r>
          </w:p>
        </w:tc>
        <w:tc>
          <w:tcPr>
            <w:tcW w:w="1105" w:type="dxa"/>
            <w:tcBorders>
              <w:top w:val="nil"/>
              <w:left w:val="nil"/>
              <w:bottom w:val="nil"/>
              <w:right w:val="single" w:sz="4" w:space="0" w:color="auto"/>
            </w:tcBorders>
            <w:shd w:val="clear" w:color="auto" w:fill="auto"/>
            <w:vAlign w:val="center"/>
            <w:hideMark/>
          </w:tcPr>
          <w:p w14:paraId="71450E8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565FE30E"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380A1C45"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Solar Landfill Feasibility Study</w:t>
            </w:r>
          </w:p>
        </w:tc>
        <w:tc>
          <w:tcPr>
            <w:tcW w:w="1087" w:type="dxa"/>
            <w:tcBorders>
              <w:top w:val="nil"/>
              <w:left w:val="single" w:sz="4" w:space="0" w:color="auto"/>
              <w:bottom w:val="nil"/>
              <w:right w:val="single" w:sz="4" w:space="0" w:color="auto"/>
            </w:tcBorders>
            <w:shd w:val="clear" w:color="auto" w:fill="auto"/>
            <w:vAlign w:val="center"/>
            <w:hideMark/>
          </w:tcPr>
          <w:p w14:paraId="76EB460D"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54</w:t>
            </w:r>
          </w:p>
        </w:tc>
        <w:tc>
          <w:tcPr>
            <w:tcW w:w="1085" w:type="dxa"/>
            <w:tcBorders>
              <w:top w:val="nil"/>
              <w:left w:val="nil"/>
              <w:bottom w:val="nil"/>
              <w:right w:val="nil"/>
            </w:tcBorders>
            <w:shd w:val="clear" w:color="auto" w:fill="auto"/>
            <w:vAlign w:val="center"/>
            <w:hideMark/>
          </w:tcPr>
          <w:p w14:paraId="3AEB54D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54</w:t>
            </w:r>
          </w:p>
        </w:tc>
        <w:tc>
          <w:tcPr>
            <w:tcW w:w="1091" w:type="dxa"/>
            <w:tcBorders>
              <w:top w:val="nil"/>
              <w:left w:val="nil"/>
              <w:bottom w:val="nil"/>
              <w:right w:val="nil"/>
            </w:tcBorders>
            <w:shd w:val="clear" w:color="auto" w:fill="auto"/>
            <w:vAlign w:val="center"/>
            <w:hideMark/>
          </w:tcPr>
          <w:p w14:paraId="71236AB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76C2C74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2964AB8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1614B90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340A0ADE"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004FC6A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54</w:t>
            </w:r>
          </w:p>
        </w:tc>
        <w:tc>
          <w:tcPr>
            <w:tcW w:w="1105" w:type="dxa"/>
            <w:tcBorders>
              <w:top w:val="nil"/>
              <w:left w:val="nil"/>
              <w:bottom w:val="nil"/>
              <w:right w:val="single" w:sz="4" w:space="0" w:color="auto"/>
            </w:tcBorders>
            <w:shd w:val="clear" w:color="auto" w:fill="auto"/>
            <w:vAlign w:val="center"/>
            <w:hideMark/>
          </w:tcPr>
          <w:p w14:paraId="0F84027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719076D9"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37966509"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Pinks Reserve Stadium Improvements</w:t>
            </w:r>
          </w:p>
        </w:tc>
        <w:tc>
          <w:tcPr>
            <w:tcW w:w="1087" w:type="dxa"/>
            <w:tcBorders>
              <w:top w:val="nil"/>
              <w:left w:val="single" w:sz="4" w:space="0" w:color="auto"/>
              <w:bottom w:val="nil"/>
              <w:right w:val="single" w:sz="4" w:space="0" w:color="auto"/>
            </w:tcBorders>
            <w:shd w:val="clear" w:color="auto" w:fill="auto"/>
            <w:vAlign w:val="center"/>
            <w:hideMark/>
          </w:tcPr>
          <w:p w14:paraId="1FAEEB3B"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(1,105)</w:t>
            </w:r>
          </w:p>
        </w:tc>
        <w:tc>
          <w:tcPr>
            <w:tcW w:w="1085" w:type="dxa"/>
            <w:tcBorders>
              <w:top w:val="nil"/>
              <w:left w:val="nil"/>
              <w:bottom w:val="nil"/>
              <w:right w:val="nil"/>
            </w:tcBorders>
            <w:shd w:val="clear" w:color="auto" w:fill="auto"/>
            <w:vAlign w:val="center"/>
            <w:hideMark/>
          </w:tcPr>
          <w:p w14:paraId="1482EB9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7D939E7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2333536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(331)</w:t>
            </w:r>
          </w:p>
        </w:tc>
        <w:tc>
          <w:tcPr>
            <w:tcW w:w="1097" w:type="dxa"/>
            <w:tcBorders>
              <w:top w:val="nil"/>
              <w:left w:val="nil"/>
              <w:bottom w:val="nil"/>
              <w:right w:val="nil"/>
            </w:tcBorders>
            <w:shd w:val="clear" w:color="auto" w:fill="auto"/>
            <w:vAlign w:val="center"/>
            <w:hideMark/>
          </w:tcPr>
          <w:p w14:paraId="0313B9B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(774)</w:t>
            </w:r>
          </w:p>
        </w:tc>
        <w:tc>
          <w:tcPr>
            <w:tcW w:w="1086" w:type="dxa"/>
            <w:tcBorders>
              <w:top w:val="nil"/>
              <w:left w:val="single" w:sz="4" w:space="0" w:color="auto"/>
              <w:bottom w:val="nil"/>
              <w:right w:val="nil"/>
            </w:tcBorders>
            <w:shd w:val="clear" w:color="auto" w:fill="auto"/>
            <w:vAlign w:val="center"/>
            <w:hideMark/>
          </w:tcPr>
          <w:p w14:paraId="26C766E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(1,201)</w:t>
            </w:r>
          </w:p>
        </w:tc>
        <w:tc>
          <w:tcPr>
            <w:tcW w:w="1265" w:type="dxa"/>
            <w:tcBorders>
              <w:top w:val="nil"/>
              <w:left w:val="nil"/>
              <w:bottom w:val="nil"/>
              <w:right w:val="nil"/>
            </w:tcBorders>
            <w:shd w:val="clear" w:color="auto" w:fill="auto"/>
            <w:vAlign w:val="center"/>
            <w:hideMark/>
          </w:tcPr>
          <w:p w14:paraId="4AC3C78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53CB1A9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96</w:t>
            </w:r>
          </w:p>
        </w:tc>
        <w:tc>
          <w:tcPr>
            <w:tcW w:w="1105" w:type="dxa"/>
            <w:tcBorders>
              <w:top w:val="nil"/>
              <w:left w:val="nil"/>
              <w:bottom w:val="nil"/>
              <w:right w:val="single" w:sz="4" w:space="0" w:color="auto"/>
            </w:tcBorders>
            <w:shd w:val="clear" w:color="auto" w:fill="auto"/>
            <w:vAlign w:val="center"/>
            <w:hideMark/>
          </w:tcPr>
          <w:p w14:paraId="31C8707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6C3B3500"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4E2C644F"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PAC Climate Resilient Buildings for our Community</w:t>
            </w:r>
          </w:p>
        </w:tc>
        <w:tc>
          <w:tcPr>
            <w:tcW w:w="1087" w:type="dxa"/>
            <w:tcBorders>
              <w:top w:val="nil"/>
              <w:left w:val="single" w:sz="4" w:space="0" w:color="auto"/>
              <w:bottom w:val="nil"/>
              <w:right w:val="single" w:sz="4" w:space="0" w:color="auto"/>
            </w:tcBorders>
            <w:shd w:val="clear" w:color="auto" w:fill="auto"/>
            <w:vAlign w:val="center"/>
            <w:hideMark/>
          </w:tcPr>
          <w:p w14:paraId="1810FFBF"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183</w:t>
            </w:r>
          </w:p>
        </w:tc>
        <w:tc>
          <w:tcPr>
            <w:tcW w:w="1085" w:type="dxa"/>
            <w:tcBorders>
              <w:top w:val="nil"/>
              <w:left w:val="nil"/>
              <w:bottom w:val="nil"/>
              <w:right w:val="nil"/>
            </w:tcBorders>
            <w:shd w:val="clear" w:color="auto" w:fill="auto"/>
            <w:vAlign w:val="center"/>
            <w:hideMark/>
          </w:tcPr>
          <w:p w14:paraId="5F2FFC1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183</w:t>
            </w:r>
          </w:p>
        </w:tc>
        <w:tc>
          <w:tcPr>
            <w:tcW w:w="1091" w:type="dxa"/>
            <w:tcBorders>
              <w:top w:val="nil"/>
              <w:left w:val="nil"/>
              <w:bottom w:val="nil"/>
              <w:right w:val="nil"/>
            </w:tcBorders>
            <w:shd w:val="clear" w:color="auto" w:fill="auto"/>
            <w:vAlign w:val="center"/>
            <w:hideMark/>
          </w:tcPr>
          <w:p w14:paraId="4EE6863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7CB8155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3D16B1B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2AADC6D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167</w:t>
            </w:r>
          </w:p>
        </w:tc>
        <w:tc>
          <w:tcPr>
            <w:tcW w:w="1265" w:type="dxa"/>
            <w:tcBorders>
              <w:top w:val="nil"/>
              <w:left w:val="nil"/>
              <w:bottom w:val="nil"/>
              <w:right w:val="nil"/>
            </w:tcBorders>
            <w:shd w:val="clear" w:color="auto" w:fill="auto"/>
            <w:vAlign w:val="center"/>
            <w:hideMark/>
          </w:tcPr>
          <w:p w14:paraId="67B16FB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1D17518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16</w:t>
            </w:r>
          </w:p>
        </w:tc>
        <w:tc>
          <w:tcPr>
            <w:tcW w:w="1105" w:type="dxa"/>
            <w:tcBorders>
              <w:top w:val="nil"/>
              <w:left w:val="nil"/>
              <w:bottom w:val="nil"/>
              <w:right w:val="single" w:sz="4" w:space="0" w:color="auto"/>
            </w:tcBorders>
            <w:shd w:val="clear" w:color="auto" w:fill="auto"/>
            <w:vAlign w:val="center"/>
            <w:hideMark/>
          </w:tcPr>
          <w:p w14:paraId="229FEC5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7AF7AA69"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366D27F4"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GSF Climate Resilient Buildings for our Community</w:t>
            </w:r>
          </w:p>
        </w:tc>
        <w:tc>
          <w:tcPr>
            <w:tcW w:w="1087" w:type="dxa"/>
            <w:tcBorders>
              <w:top w:val="nil"/>
              <w:left w:val="single" w:sz="4" w:space="0" w:color="auto"/>
              <w:bottom w:val="nil"/>
              <w:right w:val="single" w:sz="4" w:space="0" w:color="auto"/>
            </w:tcBorders>
            <w:shd w:val="clear" w:color="auto" w:fill="auto"/>
            <w:vAlign w:val="center"/>
            <w:hideMark/>
          </w:tcPr>
          <w:p w14:paraId="14A2854C"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500</w:t>
            </w:r>
          </w:p>
        </w:tc>
        <w:tc>
          <w:tcPr>
            <w:tcW w:w="1085" w:type="dxa"/>
            <w:tcBorders>
              <w:top w:val="nil"/>
              <w:left w:val="nil"/>
              <w:bottom w:val="nil"/>
              <w:right w:val="nil"/>
            </w:tcBorders>
            <w:shd w:val="clear" w:color="auto" w:fill="auto"/>
            <w:vAlign w:val="center"/>
            <w:hideMark/>
          </w:tcPr>
          <w:p w14:paraId="39E07D4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500</w:t>
            </w:r>
          </w:p>
        </w:tc>
        <w:tc>
          <w:tcPr>
            <w:tcW w:w="1091" w:type="dxa"/>
            <w:tcBorders>
              <w:top w:val="nil"/>
              <w:left w:val="nil"/>
              <w:bottom w:val="nil"/>
              <w:right w:val="nil"/>
            </w:tcBorders>
            <w:shd w:val="clear" w:color="auto" w:fill="auto"/>
            <w:vAlign w:val="center"/>
            <w:hideMark/>
          </w:tcPr>
          <w:p w14:paraId="7433611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721F933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405F1D6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1BF8382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500</w:t>
            </w:r>
          </w:p>
        </w:tc>
        <w:tc>
          <w:tcPr>
            <w:tcW w:w="1265" w:type="dxa"/>
            <w:tcBorders>
              <w:top w:val="nil"/>
              <w:left w:val="nil"/>
              <w:bottom w:val="nil"/>
              <w:right w:val="nil"/>
            </w:tcBorders>
            <w:shd w:val="clear" w:color="auto" w:fill="auto"/>
            <w:vAlign w:val="center"/>
            <w:hideMark/>
          </w:tcPr>
          <w:p w14:paraId="1C8F4FC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40F3E7F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6817FAA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5E8E27DA"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0A5184DF" w14:textId="77777777" w:rsidR="000D3D00" w:rsidRPr="000D3D00" w:rsidRDefault="000D3D00" w:rsidP="000D3D00">
            <w:pPr>
              <w:rPr>
                <w:rFonts w:ascii="Arial" w:hAnsi="Arial" w:cs="Arial"/>
                <w:b/>
                <w:bCs/>
                <w:sz w:val="16"/>
                <w:szCs w:val="16"/>
                <w:lang w:eastAsia="en-AU"/>
              </w:rPr>
            </w:pPr>
            <w:r w:rsidRPr="000D3D00">
              <w:rPr>
                <w:rFonts w:ascii="Arial" w:hAnsi="Arial" w:cs="Arial"/>
                <w:b/>
                <w:bCs/>
                <w:sz w:val="16"/>
                <w:szCs w:val="16"/>
                <w:lang w:eastAsia="en-AU"/>
              </w:rPr>
              <w:t>Building Improvements</w:t>
            </w:r>
          </w:p>
        </w:tc>
        <w:tc>
          <w:tcPr>
            <w:tcW w:w="1087" w:type="dxa"/>
            <w:tcBorders>
              <w:top w:val="nil"/>
              <w:left w:val="single" w:sz="4" w:space="0" w:color="auto"/>
              <w:bottom w:val="nil"/>
              <w:right w:val="single" w:sz="4" w:space="0" w:color="auto"/>
            </w:tcBorders>
            <w:shd w:val="clear" w:color="auto" w:fill="auto"/>
            <w:vAlign w:val="center"/>
            <w:hideMark/>
          </w:tcPr>
          <w:p w14:paraId="746302E6"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 </w:t>
            </w:r>
          </w:p>
        </w:tc>
        <w:tc>
          <w:tcPr>
            <w:tcW w:w="1085" w:type="dxa"/>
            <w:tcBorders>
              <w:top w:val="nil"/>
              <w:left w:val="nil"/>
              <w:bottom w:val="nil"/>
              <w:right w:val="nil"/>
            </w:tcBorders>
            <w:shd w:val="clear" w:color="auto" w:fill="auto"/>
            <w:vAlign w:val="center"/>
            <w:hideMark/>
          </w:tcPr>
          <w:p w14:paraId="157331FC" w14:textId="77777777" w:rsidR="000D3D00" w:rsidRPr="000D3D00" w:rsidRDefault="000D3D00" w:rsidP="000D3D00">
            <w:pPr>
              <w:jc w:val="right"/>
              <w:rPr>
                <w:rFonts w:ascii="Arial" w:hAnsi="Arial" w:cs="Arial"/>
                <w:b/>
                <w:bCs/>
                <w:color w:val="000000"/>
                <w:sz w:val="16"/>
                <w:szCs w:val="16"/>
                <w:lang w:eastAsia="en-AU"/>
              </w:rPr>
            </w:pPr>
          </w:p>
        </w:tc>
        <w:tc>
          <w:tcPr>
            <w:tcW w:w="1091" w:type="dxa"/>
            <w:tcBorders>
              <w:top w:val="nil"/>
              <w:left w:val="nil"/>
              <w:bottom w:val="nil"/>
              <w:right w:val="nil"/>
            </w:tcBorders>
            <w:shd w:val="clear" w:color="auto" w:fill="auto"/>
            <w:vAlign w:val="center"/>
            <w:hideMark/>
          </w:tcPr>
          <w:p w14:paraId="7F5150E8" w14:textId="77777777" w:rsidR="000D3D00" w:rsidRPr="000D3D00" w:rsidRDefault="000D3D00" w:rsidP="000D3D00">
            <w:pPr>
              <w:jc w:val="right"/>
              <w:rPr>
                <w:rFonts w:ascii="Times New Roman" w:hAnsi="Times New Roman"/>
                <w:sz w:val="20"/>
                <w:lang w:eastAsia="en-AU"/>
              </w:rPr>
            </w:pPr>
          </w:p>
        </w:tc>
        <w:tc>
          <w:tcPr>
            <w:tcW w:w="1091" w:type="dxa"/>
            <w:tcBorders>
              <w:top w:val="nil"/>
              <w:left w:val="nil"/>
              <w:bottom w:val="nil"/>
              <w:right w:val="nil"/>
            </w:tcBorders>
            <w:shd w:val="clear" w:color="auto" w:fill="auto"/>
            <w:vAlign w:val="center"/>
            <w:hideMark/>
          </w:tcPr>
          <w:p w14:paraId="6D99D59B" w14:textId="77777777" w:rsidR="000D3D00" w:rsidRPr="000D3D00" w:rsidRDefault="000D3D00" w:rsidP="000D3D00">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41A488EE" w14:textId="77777777" w:rsidR="000D3D00" w:rsidRPr="000D3D00" w:rsidRDefault="000D3D00" w:rsidP="000D3D00">
            <w:pPr>
              <w:jc w:val="right"/>
              <w:rPr>
                <w:rFonts w:ascii="Times New Roman" w:hAnsi="Times New Roman"/>
                <w:sz w:val="20"/>
                <w:lang w:eastAsia="en-AU"/>
              </w:rPr>
            </w:pPr>
          </w:p>
        </w:tc>
        <w:tc>
          <w:tcPr>
            <w:tcW w:w="1086" w:type="dxa"/>
            <w:tcBorders>
              <w:top w:val="nil"/>
              <w:left w:val="single" w:sz="4" w:space="0" w:color="auto"/>
              <w:bottom w:val="nil"/>
              <w:right w:val="nil"/>
            </w:tcBorders>
            <w:shd w:val="clear" w:color="auto" w:fill="auto"/>
            <w:vAlign w:val="center"/>
            <w:hideMark/>
          </w:tcPr>
          <w:p w14:paraId="6025E268"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286BA8B8" w14:textId="77777777" w:rsidR="000D3D00" w:rsidRPr="000D3D00" w:rsidRDefault="000D3D00" w:rsidP="000D3D00">
            <w:pPr>
              <w:jc w:val="right"/>
              <w:rPr>
                <w:rFonts w:ascii="Arial" w:hAnsi="Arial" w:cs="Arial"/>
                <w:color w:val="000000"/>
                <w:sz w:val="16"/>
                <w:szCs w:val="16"/>
                <w:lang w:eastAsia="en-AU"/>
              </w:rPr>
            </w:pPr>
          </w:p>
        </w:tc>
        <w:tc>
          <w:tcPr>
            <w:tcW w:w="1088" w:type="dxa"/>
            <w:tcBorders>
              <w:top w:val="nil"/>
              <w:left w:val="nil"/>
              <w:bottom w:val="nil"/>
              <w:right w:val="nil"/>
            </w:tcBorders>
            <w:shd w:val="clear" w:color="auto" w:fill="auto"/>
            <w:vAlign w:val="center"/>
            <w:hideMark/>
          </w:tcPr>
          <w:p w14:paraId="453454C3" w14:textId="77777777" w:rsidR="000D3D00" w:rsidRPr="000D3D00" w:rsidRDefault="000D3D00" w:rsidP="000D3D00">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03A4A658"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r>
      <w:tr w:rsidR="000D3D00" w:rsidRPr="000D3D00" w14:paraId="215E1042" w14:textId="77777777" w:rsidTr="00C90331">
        <w:trPr>
          <w:trHeight w:val="270"/>
        </w:trPr>
        <w:tc>
          <w:tcPr>
            <w:tcW w:w="4125" w:type="dxa"/>
            <w:tcBorders>
              <w:top w:val="nil"/>
              <w:left w:val="single" w:sz="4" w:space="0" w:color="auto"/>
              <w:bottom w:val="nil"/>
              <w:right w:val="nil"/>
            </w:tcBorders>
            <w:shd w:val="clear" w:color="auto" w:fill="auto"/>
            <w:vAlign w:val="center"/>
            <w:hideMark/>
          </w:tcPr>
          <w:p w14:paraId="0E9BC4A5"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Council Building Minor Works</w:t>
            </w:r>
          </w:p>
        </w:tc>
        <w:tc>
          <w:tcPr>
            <w:tcW w:w="1087" w:type="dxa"/>
            <w:tcBorders>
              <w:top w:val="nil"/>
              <w:left w:val="single" w:sz="4" w:space="0" w:color="auto"/>
              <w:bottom w:val="nil"/>
              <w:right w:val="single" w:sz="4" w:space="0" w:color="auto"/>
            </w:tcBorders>
            <w:shd w:val="clear" w:color="auto" w:fill="auto"/>
            <w:vAlign w:val="center"/>
            <w:hideMark/>
          </w:tcPr>
          <w:p w14:paraId="08D39761"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100</w:t>
            </w:r>
          </w:p>
        </w:tc>
        <w:tc>
          <w:tcPr>
            <w:tcW w:w="1085" w:type="dxa"/>
            <w:tcBorders>
              <w:top w:val="nil"/>
              <w:left w:val="nil"/>
              <w:bottom w:val="nil"/>
              <w:right w:val="nil"/>
            </w:tcBorders>
            <w:shd w:val="clear" w:color="auto" w:fill="auto"/>
            <w:vAlign w:val="center"/>
            <w:hideMark/>
          </w:tcPr>
          <w:p w14:paraId="386328E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4F23DB8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100</w:t>
            </w:r>
          </w:p>
        </w:tc>
        <w:tc>
          <w:tcPr>
            <w:tcW w:w="1091" w:type="dxa"/>
            <w:tcBorders>
              <w:top w:val="nil"/>
              <w:left w:val="nil"/>
              <w:bottom w:val="nil"/>
              <w:right w:val="nil"/>
            </w:tcBorders>
            <w:shd w:val="clear" w:color="auto" w:fill="auto"/>
            <w:vAlign w:val="center"/>
            <w:hideMark/>
          </w:tcPr>
          <w:p w14:paraId="2DA9FF8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6DBC689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7005F39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2F5F270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7067EC8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100</w:t>
            </w:r>
          </w:p>
        </w:tc>
        <w:tc>
          <w:tcPr>
            <w:tcW w:w="1105" w:type="dxa"/>
            <w:tcBorders>
              <w:top w:val="nil"/>
              <w:left w:val="nil"/>
              <w:bottom w:val="nil"/>
              <w:right w:val="single" w:sz="4" w:space="0" w:color="auto"/>
            </w:tcBorders>
            <w:shd w:val="clear" w:color="auto" w:fill="auto"/>
            <w:vAlign w:val="center"/>
            <w:hideMark/>
          </w:tcPr>
          <w:p w14:paraId="5DEB27A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19636B3D" w14:textId="77777777" w:rsidTr="00C90331">
        <w:trPr>
          <w:trHeight w:val="270"/>
        </w:trPr>
        <w:tc>
          <w:tcPr>
            <w:tcW w:w="4125" w:type="dxa"/>
            <w:tcBorders>
              <w:top w:val="nil"/>
              <w:left w:val="single" w:sz="4" w:space="0" w:color="auto"/>
              <w:bottom w:val="single" w:sz="8" w:space="0" w:color="auto"/>
              <w:right w:val="nil"/>
            </w:tcBorders>
            <w:shd w:val="clear" w:color="auto" w:fill="auto"/>
            <w:vAlign w:val="center"/>
            <w:hideMark/>
          </w:tcPr>
          <w:p w14:paraId="30A289D8" w14:textId="77777777" w:rsidR="000D3D00" w:rsidRPr="000D3D00" w:rsidRDefault="000D3D00" w:rsidP="000D3D00">
            <w:pPr>
              <w:rPr>
                <w:rFonts w:ascii="Arial" w:hAnsi="Arial" w:cs="Arial"/>
                <w:b/>
                <w:bCs/>
                <w:sz w:val="16"/>
                <w:szCs w:val="16"/>
                <w:lang w:eastAsia="en-AU"/>
              </w:rPr>
            </w:pPr>
            <w:r w:rsidRPr="000D3D00">
              <w:rPr>
                <w:rFonts w:ascii="Arial" w:hAnsi="Arial" w:cs="Arial"/>
                <w:b/>
                <w:bCs/>
                <w:sz w:val="16"/>
                <w:szCs w:val="16"/>
                <w:lang w:eastAsia="en-AU"/>
              </w:rPr>
              <w:t>TOTAL PROPERTY</w:t>
            </w:r>
          </w:p>
        </w:tc>
        <w:tc>
          <w:tcPr>
            <w:tcW w:w="1087"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668F0373"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(193)</w:t>
            </w:r>
          </w:p>
        </w:tc>
        <w:tc>
          <w:tcPr>
            <w:tcW w:w="1085" w:type="dxa"/>
            <w:tcBorders>
              <w:top w:val="nil"/>
              <w:left w:val="nil"/>
              <w:bottom w:val="single" w:sz="8" w:space="0" w:color="auto"/>
              <w:right w:val="nil"/>
            </w:tcBorders>
            <w:shd w:val="clear" w:color="auto" w:fill="auto"/>
            <w:vAlign w:val="center"/>
            <w:hideMark/>
          </w:tcPr>
          <w:p w14:paraId="178446C5"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747</w:t>
            </w:r>
          </w:p>
        </w:tc>
        <w:tc>
          <w:tcPr>
            <w:tcW w:w="1091" w:type="dxa"/>
            <w:tcBorders>
              <w:top w:val="nil"/>
              <w:left w:val="nil"/>
              <w:bottom w:val="single" w:sz="8" w:space="0" w:color="auto"/>
              <w:right w:val="nil"/>
            </w:tcBorders>
            <w:shd w:val="clear" w:color="auto" w:fill="auto"/>
            <w:vAlign w:val="center"/>
            <w:hideMark/>
          </w:tcPr>
          <w:p w14:paraId="489BADEF"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100</w:t>
            </w:r>
          </w:p>
        </w:tc>
        <w:tc>
          <w:tcPr>
            <w:tcW w:w="1091" w:type="dxa"/>
            <w:tcBorders>
              <w:top w:val="nil"/>
              <w:left w:val="nil"/>
              <w:bottom w:val="single" w:sz="8" w:space="0" w:color="auto"/>
              <w:right w:val="nil"/>
            </w:tcBorders>
            <w:shd w:val="clear" w:color="auto" w:fill="auto"/>
            <w:vAlign w:val="center"/>
            <w:hideMark/>
          </w:tcPr>
          <w:p w14:paraId="176C96C6"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(266)</w:t>
            </w:r>
          </w:p>
        </w:tc>
        <w:tc>
          <w:tcPr>
            <w:tcW w:w="1097" w:type="dxa"/>
            <w:tcBorders>
              <w:top w:val="nil"/>
              <w:left w:val="nil"/>
              <w:bottom w:val="single" w:sz="8" w:space="0" w:color="auto"/>
              <w:right w:val="nil"/>
            </w:tcBorders>
            <w:shd w:val="clear" w:color="auto" w:fill="auto"/>
            <w:vAlign w:val="center"/>
            <w:hideMark/>
          </w:tcPr>
          <w:p w14:paraId="3BE0E174"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(774)</w:t>
            </w:r>
          </w:p>
        </w:tc>
        <w:tc>
          <w:tcPr>
            <w:tcW w:w="1086" w:type="dxa"/>
            <w:tcBorders>
              <w:top w:val="nil"/>
              <w:left w:val="single" w:sz="4" w:space="0" w:color="auto"/>
              <w:bottom w:val="single" w:sz="8" w:space="0" w:color="auto"/>
              <w:right w:val="nil"/>
            </w:tcBorders>
            <w:shd w:val="clear" w:color="auto" w:fill="auto"/>
            <w:vAlign w:val="center"/>
            <w:hideMark/>
          </w:tcPr>
          <w:p w14:paraId="3D35E978"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(534)</w:t>
            </w:r>
          </w:p>
        </w:tc>
        <w:tc>
          <w:tcPr>
            <w:tcW w:w="1265" w:type="dxa"/>
            <w:tcBorders>
              <w:top w:val="nil"/>
              <w:left w:val="nil"/>
              <w:bottom w:val="single" w:sz="8" w:space="0" w:color="auto"/>
              <w:right w:val="nil"/>
            </w:tcBorders>
            <w:shd w:val="clear" w:color="auto" w:fill="auto"/>
            <w:vAlign w:val="center"/>
            <w:hideMark/>
          </w:tcPr>
          <w:p w14:paraId="584A81A0"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0</w:t>
            </w:r>
          </w:p>
        </w:tc>
        <w:tc>
          <w:tcPr>
            <w:tcW w:w="1088" w:type="dxa"/>
            <w:tcBorders>
              <w:top w:val="nil"/>
              <w:left w:val="nil"/>
              <w:bottom w:val="single" w:sz="8" w:space="0" w:color="auto"/>
              <w:right w:val="nil"/>
            </w:tcBorders>
            <w:shd w:val="clear" w:color="auto" w:fill="auto"/>
            <w:vAlign w:val="center"/>
            <w:hideMark/>
          </w:tcPr>
          <w:p w14:paraId="3D5BB995"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341</w:t>
            </w:r>
          </w:p>
        </w:tc>
        <w:tc>
          <w:tcPr>
            <w:tcW w:w="1105" w:type="dxa"/>
            <w:tcBorders>
              <w:top w:val="nil"/>
              <w:left w:val="nil"/>
              <w:bottom w:val="single" w:sz="8" w:space="0" w:color="auto"/>
              <w:right w:val="single" w:sz="4" w:space="0" w:color="auto"/>
            </w:tcBorders>
            <w:shd w:val="clear" w:color="auto" w:fill="auto"/>
            <w:vAlign w:val="center"/>
            <w:hideMark/>
          </w:tcPr>
          <w:p w14:paraId="02EB5689"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0</w:t>
            </w:r>
          </w:p>
        </w:tc>
      </w:tr>
      <w:tr w:rsidR="000D3D00" w:rsidRPr="000D3D00" w14:paraId="7475A056"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7A3525E9" w14:textId="77777777" w:rsidR="000D3D00" w:rsidRPr="000D3D00" w:rsidRDefault="000D3D00" w:rsidP="000D3D00">
            <w:pPr>
              <w:rPr>
                <w:rFonts w:ascii="Arial" w:hAnsi="Arial" w:cs="Arial"/>
                <w:b/>
                <w:bCs/>
                <w:sz w:val="16"/>
                <w:szCs w:val="16"/>
                <w:lang w:eastAsia="en-AU"/>
              </w:rPr>
            </w:pPr>
            <w:r w:rsidRPr="000D3D00">
              <w:rPr>
                <w:rFonts w:ascii="Arial" w:hAnsi="Arial" w:cs="Arial"/>
                <w:b/>
                <w:bCs/>
                <w:sz w:val="16"/>
                <w:szCs w:val="16"/>
                <w:lang w:eastAsia="en-AU"/>
              </w:rPr>
              <w:t>PLANT AND EQUIPMENT</w:t>
            </w:r>
          </w:p>
        </w:tc>
        <w:tc>
          <w:tcPr>
            <w:tcW w:w="1087" w:type="dxa"/>
            <w:tcBorders>
              <w:top w:val="nil"/>
              <w:left w:val="single" w:sz="4" w:space="0" w:color="auto"/>
              <w:bottom w:val="nil"/>
              <w:right w:val="single" w:sz="4" w:space="0" w:color="auto"/>
            </w:tcBorders>
            <w:shd w:val="clear" w:color="auto" w:fill="auto"/>
            <w:vAlign w:val="center"/>
            <w:hideMark/>
          </w:tcPr>
          <w:p w14:paraId="63FC64FC"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 </w:t>
            </w:r>
          </w:p>
        </w:tc>
        <w:tc>
          <w:tcPr>
            <w:tcW w:w="1085" w:type="dxa"/>
            <w:tcBorders>
              <w:top w:val="nil"/>
              <w:left w:val="nil"/>
              <w:bottom w:val="nil"/>
              <w:right w:val="nil"/>
            </w:tcBorders>
            <w:shd w:val="clear" w:color="auto" w:fill="auto"/>
            <w:vAlign w:val="center"/>
            <w:hideMark/>
          </w:tcPr>
          <w:p w14:paraId="64BB15CD" w14:textId="77777777" w:rsidR="000D3D00" w:rsidRPr="000D3D00" w:rsidRDefault="000D3D00" w:rsidP="000D3D00">
            <w:pPr>
              <w:jc w:val="right"/>
              <w:rPr>
                <w:rFonts w:ascii="Arial" w:hAnsi="Arial" w:cs="Arial"/>
                <w:b/>
                <w:bCs/>
                <w:color w:val="000000"/>
                <w:sz w:val="16"/>
                <w:szCs w:val="16"/>
                <w:lang w:eastAsia="en-AU"/>
              </w:rPr>
            </w:pPr>
          </w:p>
        </w:tc>
        <w:tc>
          <w:tcPr>
            <w:tcW w:w="1091" w:type="dxa"/>
            <w:tcBorders>
              <w:top w:val="nil"/>
              <w:left w:val="nil"/>
              <w:bottom w:val="nil"/>
              <w:right w:val="nil"/>
            </w:tcBorders>
            <w:shd w:val="clear" w:color="auto" w:fill="auto"/>
            <w:vAlign w:val="center"/>
            <w:hideMark/>
          </w:tcPr>
          <w:p w14:paraId="784035C8" w14:textId="77777777" w:rsidR="000D3D00" w:rsidRPr="000D3D00" w:rsidRDefault="000D3D00" w:rsidP="000D3D00">
            <w:pPr>
              <w:jc w:val="right"/>
              <w:rPr>
                <w:rFonts w:ascii="Times New Roman" w:hAnsi="Times New Roman"/>
                <w:sz w:val="20"/>
                <w:lang w:eastAsia="en-AU"/>
              </w:rPr>
            </w:pPr>
          </w:p>
        </w:tc>
        <w:tc>
          <w:tcPr>
            <w:tcW w:w="1091" w:type="dxa"/>
            <w:tcBorders>
              <w:top w:val="nil"/>
              <w:left w:val="nil"/>
              <w:bottom w:val="nil"/>
              <w:right w:val="nil"/>
            </w:tcBorders>
            <w:shd w:val="clear" w:color="auto" w:fill="auto"/>
            <w:vAlign w:val="center"/>
            <w:hideMark/>
          </w:tcPr>
          <w:p w14:paraId="525C3177" w14:textId="77777777" w:rsidR="000D3D00" w:rsidRPr="000D3D00" w:rsidRDefault="000D3D00" w:rsidP="000D3D00">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35E28D27" w14:textId="77777777" w:rsidR="000D3D00" w:rsidRPr="000D3D00" w:rsidRDefault="000D3D00" w:rsidP="000D3D00">
            <w:pPr>
              <w:jc w:val="right"/>
              <w:rPr>
                <w:rFonts w:ascii="Times New Roman" w:hAnsi="Times New Roman"/>
                <w:sz w:val="20"/>
                <w:lang w:eastAsia="en-AU"/>
              </w:rPr>
            </w:pPr>
          </w:p>
        </w:tc>
        <w:tc>
          <w:tcPr>
            <w:tcW w:w="1086" w:type="dxa"/>
            <w:tcBorders>
              <w:top w:val="nil"/>
              <w:left w:val="single" w:sz="4" w:space="0" w:color="auto"/>
              <w:bottom w:val="nil"/>
              <w:right w:val="nil"/>
            </w:tcBorders>
            <w:shd w:val="clear" w:color="auto" w:fill="auto"/>
            <w:vAlign w:val="center"/>
            <w:hideMark/>
          </w:tcPr>
          <w:p w14:paraId="4F4DF2B9"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7C659013" w14:textId="77777777" w:rsidR="000D3D00" w:rsidRPr="000D3D00" w:rsidRDefault="000D3D00" w:rsidP="000D3D00">
            <w:pPr>
              <w:jc w:val="right"/>
              <w:rPr>
                <w:rFonts w:ascii="Arial" w:hAnsi="Arial" w:cs="Arial"/>
                <w:color w:val="000000"/>
                <w:sz w:val="16"/>
                <w:szCs w:val="16"/>
                <w:lang w:eastAsia="en-AU"/>
              </w:rPr>
            </w:pPr>
          </w:p>
        </w:tc>
        <w:tc>
          <w:tcPr>
            <w:tcW w:w="1088" w:type="dxa"/>
            <w:tcBorders>
              <w:top w:val="nil"/>
              <w:left w:val="nil"/>
              <w:bottom w:val="nil"/>
              <w:right w:val="nil"/>
            </w:tcBorders>
            <w:shd w:val="clear" w:color="auto" w:fill="auto"/>
            <w:vAlign w:val="center"/>
            <w:hideMark/>
          </w:tcPr>
          <w:p w14:paraId="5F55262E" w14:textId="77777777" w:rsidR="000D3D00" w:rsidRPr="000D3D00" w:rsidRDefault="000D3D00" w:rsidP="000D3D00">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60A6A786"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r>
      <w:tr w:rsidR="000D3D00" w:rsidRPr="000D3D00" w14:paraId="1373C714"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5F94E938" w14:textId="77777777" w:rsidR="000D3D00" w:rsidRPr="000D3D00" w:rsidRDefault="000D3D00" w:rsidP="000D3D00">
            <w:pPr>
              <w:rPr>
                <w:rFonts w:ascii="Arial" w:hAnsi="Arial" w:cs="Arial"/>
                <w:b/>
                <w:bCs/>
                <w:sz w:val="16"/>
                <w:szCs w:val="16"/>
                <w:lang w:eastAsia="en-AU"/>
              </w:rPr>
            </w:pPr>
            <w:r w:rsidRPr="000D3D00">
              <w:rPr>
                <w:rFonts w:ascii="Arial" w:hAnsi="Arial" w:cs="Arial"/>
                <w:b/>
                <w:bCs/>
                <w:sz w:val="16"/>
                <w:szCs w:val="16"/>
                <w:lang w:eastAsia="en-AU"/>
              </w:rPr>
              <w:t>Plant, Machinery and Equipment</w:t>
            </w:r>
          </w:p>
        </w:tc>
        <w:tc>
          <w:tcPr>
            <w:tcW w:w="1087" w:type="dxa"/>
            <w:tcBorders>
              <w:top w:val="nil"/>
              <w:left w:val="single" w:sz="4" w:space="0" w:color="auto"/>
              <w:bottom w:val="nil"/>
              <w:right w:val="single" w:sz="4" w:space="0" w:color="auto"/>
            </w:tcBorders>
            <w:shd w:val="clear" w:color="auto" w:fill="auto"/>
            <w:vAlign w:val="center"/>
            <w:hideMark/>
          </w:tcPr>
          <w:p w14:paraId="6EC3EB6C"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 </w:t>
            </w:r>
          </w:p>
        </w:tc>
        <w:tc>
          <w:tcPr>
            <w:tcW w:w="1085" w:type="dxa"/>
            <w:tcBorders>
              <w:top w:val="nil"/>
              <w:left w:val="nil"/>
              <w:bottom w:val="nil"/>
              <w:right w:val="nil"/>
            </w:tcBorders>
            <w:shd w:val="clear" w:color="auto" w:fill="auto"/>
            <w:vAlign w:val="center"/>
            <w:hideMark/>
          </w:tcPr>
          <w:p w14:paraId="6D2B8585" w14:textId="77777777" w:rsidR="000D3D00" w:rsidRPr="000D3D00" w:rsidRDefault="000D3D00" w:rsidP="000D3D00">
            <w:pPr>
              <w:jc w:val="right"/>
              <w:rPr>
                <w:rFonts w:ascii="Arial" w:hAnsi="Arial" w:cs="Arial"/>
                <w:b/>
                <w:bCs/>
                <w:color w:val="000000"/>
                <w:sz w:val="16"/>
                <w:szCs w:val="16"/>
                <w:lang w:eastAsia="en-AU"/>
              </w:rPr>
            </w:pPr>
          </w:p>
        </w:tc>
        <w:tc>
          <w:tcPr>
            <w:tcW w:w="1091" w:type="dxa"/>
            <w:tcBorders>
              <w:top w:val="nil"/>
              <w:left w:val="nil"/>
              <w:bottom w:val="nil"/>
              <w:right w:val="nil"/>
            </w:tcBorders>
            <w:shd w:val="clear" w:color="auto" w:fill="auto"/>
            <w:vAlign w:val="center"/>
            <w:hideMark/>
          </w:tcPr>
          <w:p w14:paraId="39AE1FC0" w14:textId="77777777" w:rsidR="000D3D00" w:rsidRPr="000D3D00" w:rsidRDefault="000D3D00" w:rsidP="000D3D00">
            <w:pPr>
              <w:jc w:val="right"/>
              <w:rPr>
                <w:rFonts w:ascii="Times New Roman" w:hAnsi="Times New Roman"/>
                <w:sz w:val="20"/>
                <w:lang w:eastAsia="en-AU"/>
              </w:rPr>
            </w:pPr>
          </w:p>
        </w:tc>
        <w:tc>
          <w:tcPr>
            <w:tcW w:w="1091" w:type="dxa"/>
            <w:tcBorders>
              <w:top w:val="nil"/>
              <w:left w:val="nil"/>
              <w:bottom w:val="nil"/>
              <w:right w:val="nil"/>
            </w:tcBorders>
            <w:shd w:val="clear" w:color="auto" w:fill="auto"/>
            <w:vAlign w:val="center"/>
            <w:hideMark/>
          </w:tcPr>
          <w:p w14:paraId="6804D9E5" w14:textId="77777777" w:rsidR="000D3D00" w:rsidRPr="000D3D00" w:rsidRDefault="000D3D00" w:rsidP="000D3D00">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1D281B88" w14:textId="77777777" w:rsidR="000D3D00" w:rsidRPr="000D3D00" w:rsidRDefault="000D3D00" w:rsidP="000D3D00">
            <w:pPr>
              <w:jc w:val="right"/>
              <w:rPr>
                <w:rFonts w:ascii="Times New Roman" w:hAnsi="Times New Roman"/>
                <w:sz w:val="20"/>
                <w:lang w:eastAsia="en-AU"/>
              </w:rPr>
            </w:pPr>
          </w:p>
        </w:tc>
        <w:tc>
          <w:tcPr>
            <w:tcW w:w="1086" w:type="dxa"/>
            <w:tcBorders>
              <w:top w:val="nil"/>
              <w:left w:val="single" w:sz="4" w:space="0" w:color="auto"/>
              <w:bottom w:val="nil"/>
              <w:right w:val="nil"/>
            </w:tcBorders>
            <w:shd w:val="clear" w:color="auto" w:fill="auto"/>
            <w:vAlign w:val="center"/>
            <w:hideMark/>
          </w:tcPr>
          <w:p w14:paraId="26B4F51E"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072C4908" w14:textId="77777777" w:rsidR="000D3D00" w:rsidRPr="000D3D00" w:rsidRDefault="000D3D00" w:rsidP="000D3D00">
            <w:pPr>
              <w:jc w:val="right"/>
              <w:rPr>
                <w:rFonts w:ascii="Arial" w:hAnsi="Arial" w:cs="Arial"/>
                <w:color w:val="000000"/>
                <w:sz w:val="16"/>
                <w:szCs w:val="16"/>
                <w:lang w:eastAsia="en-AU"/>
              </w:rPr>
            </w:pPr>
          </w:p>
        </w:tc>
        <w:tc>
          <w:tcPr>
            <w:tcW w:w="1088" w:type="dxa"/>
            <w:tcBorders>
              <w:top w:val="nil"/>
              <w:left w:val="nil"/>
              <w:bottom w:val="nil"/>
              <w:right w:val="nil"/>
            </w:tcBorders>
            <w:shd w:val="clear" w:color="auto" w:fill="auto"/>
            <w:vAlign w:val="center"/>
            <w:hideMark/>
          </w:tcPr>
          <w:p w14:paraId="48FA762C" w14:textId="77777777" w:rsidR="000D3D00" w:rsidRPr="000D3D00" w:rsidRDefault="000D3D00" w:rsidP="000D3D00">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4B944DA6"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r>
      <w:tr w:rsidR="000D3D00" w:rsidRPr="000D3D00" w14:paraId="07771EF8"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5BA901B6"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Biochar Facility - Stage 2</w:t>
            </w:r>
          </w:p>
        </w:tc>
        <w:tc>
          <w:tcPr>
            <w:tcW w:w="1087" w:type="dxa"/>
            <w:tcBorders>
              <w:top w:val="nil"/>
              <w:left w:val="single" w:sz="4" w:space="0" w:color="auto"/>
              <w:bottom w:val="nil"/>
              <w:right w:val="single" w:sz="4" w:space="0" w:color="auto"/>
            </w:tcBorders>
            <w:shd w:val="clear" w:color="auto" w:fill="auto"/>
            <w:vAlign w:val="center"/>
            <w:hideMark/>
          </w:tcPr>
          <w:p w14:paraId="7DB38CD6"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40</w:t>
            </w:r>
          </w:p>
        </w:tc>
        <w:tc>
          <w:tcPr>
            <w:tcW w:w="1085" w:type="dxa"/>
            <w:tcBorders>
              <w:top w:val="nil"/>
              <w:left w:val="nil"/>
              <w:bottom w:val="nil"/>
              <w:right w:val="nil"/>
            </w:tcBorders>
            <w:shd w:val="clear" w:color="auto" w:fill="auto"/>
            <w:vAlign w:val="center"/>
            <w:hideMark/>
          </w:tcPr>
          <w:p w14:paraId="6C2EF94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611D3B3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20</w:t>
            </w:r>
          </w:p>
        </w:tc>
        <w:tc>
          <w:tcPr>
            <w:tcW w:w="1091" w:type="dxa"/>
            <w:tcBorders>
              <w:top w:val="nil"/>
              <w:left w:val="nil"/>
              <w:bottom w:val="nil"/>
              <w:right w:val="nil"/>
            </w:tcBorders>
            <w:shd w:val="clear" w:color="auto" w:fill="auto"/>
            <w:vAlign w:val="center"/>
            <w:hideMark/>
          </w:tcPr>
          <w:p w14:paraId="39753F3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20</w:t>
            </w:r>
          </w:p>
        </w:tc>
        <w:tc>
          <w:tcPr>
            <w:tcW w:w="1097" w:type="dxa"/>
            <w:tcBorders>
              <w:top w:val="nil"/>
              <w:left w:val="nil"/>
              <w:bottom w:val="nil"/>
              <w:right w:val="nil"/>
            </w:tcBorders>
            <w:shd w:val="clear" w:color="auto" w:fill="auto"/>
            <w:vAlign w:val="center"/>
            <w:hideMark/>
          </w:tcPr>
          <w:p w14:paraId="6205F39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195F024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CE76BD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0521996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40</w:t>
            </w:r>
          </w:p>
        </w:tc>
        <w:tc>
          <w:tcPr>
            <w:tcW w:w="1105" w:type="dxa"/>
            <w:tcBorders>
              <w:top w:val="nil"/>
              <w:left w:val="nil"/>
              <w:bottom w:val="nil"/>
              <w:right w:val="single" w:sz="4" w:space="0" w:color="auto"/>
            </w:tcBorders>
            <w:shd w:val="clear" w:color="auto" w:fill="auto"/>
            <w:vAlign w:val="center"/>
            <w:hideMark/>
          </w:tcPr>
          <w:p w14:paraId="750622E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45DB39E4"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7FEBB22F"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Plant Replacement</w:t>
            </w:r>
          </w:p>
        </w:tc>
        <w:tc>
          <w:tcPr>
            <w:tcW w:w="1087" w:type="dxa"/>
            <w:tcBorders>
              <w:top w:val="nil"/>
              <w:left w:val="single" w:sz="4" w:space="0" w:color="auto"/>
              <w:bottom w:val="nil"/>
              <w:right w:val="single" w:sz="4" w:space="0" w:color="auto"/>
            </w:tcBorders>
            <w:shd w:val="clear" w:color="auto" w:fill="auto"/>
            <w:vAlign w:val="center"/>
            <w:hideMark/>
          </w:tcPr>
          <w:p w14:paraId="101FA7B8"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(205)</w:t>
            </w:r>
          </w:p>
        </w:tc>
        <w:tc>
          <w:tcPr>
            <w:tcW w:w="1085" w:type="dxa"/>
            <w:tcBorders>
              <w:top w:val="nil"/>
              <w:left w:val="nil"/>
              <w:bottom w:val="nil"/>
              <w:right w:val="nil"/>
            </w:tcBorders>
            <w:shd w:val="clear" w:color="auto" w:fill="auto"/>
            <w:vAlign w:val="center"/>
            <w:hideMark/>
          </w:tcPr>
          <w:p w14:paraId="2971EE0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(37)</w:t>
            </w:r>
          </w:p>
        </w:tc>
        <w:tc>
          <w:tcPr>
            <w:tcW w:w="1091" w:type="dxa"/>
            <w:tcBorders>
              <w:top w:val="nil"/>
              <w:left w:val="nil"/>
              <w:bottom w:val="nil"/>
              <w:right w:val="nil"/>
            </w:tcBorders>
            <w:shd w:val="clear" w:color="auto" w:fill="auto"/>
            <w:vAlign w:val="center"/>
            <w:hideMark/>
          </w:tcPr>
          <w:p w14:paraId="12C52E2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(168)</w:t>
            </w:r>
          </w:p>
        </w:tc>
        <w:tc>
          <w:tcPr>
            <w:tcW w:w="1091" w:type="dxa"/>
            <w:tcBorders>
              <w:top w:val="nil"/>
              <w:left w:val="nil"/>
              <w:bottom w:val="nil"/>
              <w:right w:val="nil"/>
            </w:tcBorders>
            <w:shd w:val="clear" w:color="auto" w:fill="auto"/>
            <w:vAlign w:val="center"/>
            <w:hideMark/>
          </w:tcPr>
          <w:p w14:paraId="31885D1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57673947"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2E0D4C6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4F39160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5C0F327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(205)</w:t>
            </w:r>
          </w:p>
        </w:tc>
        <w:tc>
          <w:tcPr>
            <w:tcW w:w="1105" w:type="dxa"/>
            <w:tcBorders>
              <w:top w:val="nil"/>
              <w:left w:val="nil"/>
              <w:bottom w:val="nil"/>
              <w:right w:val="single" w:sz="4" w:space="0" w:color="auto"/>
            </w:tcBorders>
            <w:shd w:val="clear" w:color="auto" w:fill="auto"/>
            <w:vAlign w:val="center"/>
            <w:hideMark/>
          </w:tcPr>
          <w:p w14:paraId="4E0F8E8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0FFFAF64"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0648B4CD" w14:textId="77777777" w:rsidR="000D3D00" w:rsidRPr="000D3D00" w:rsidRDefault="000D3D00" w:rsidP="000D3D00">
            <w:pPr>
              <w:rPr>
                <w:rFonts w:ascii="Arial" w:hAnsi="Arial" w:cs="Arial"/>
                <w:b/>
                <w:bCs/>
                <w:sz w:val="16"/>
                <w:szCs w:val="16"/>
                <w:lang w:eastAsia="en-AU"/>
              </w:rPr>
            </w:pPr>
            <w:r w:rsidRPr="000D3D00">
              <w:rPr>
                <w:rFonts w:ascii="Arial" w:hAnsi="Arial" w:cs="Arial"/>
                <w:b/>
                <w:bCs/>
                <w:sz w:val="16"/>
                <w:szCs w:val="16"/>
                <w:lang w:eastAsia="en-AU"/>
              </w:rPr>
              <w:t>Computers and Telecommunications</w:t>
            </w:r>
          </w:p>
        </w:tc>
        <w:tc>
          <w:tcPr>
            <w:tcW w:w="1087" w:type="dxa"/>
            <w:tcBorders>
              <w:top w:val="nil"/>
              <w:left w:val="single" w:sz="4" w:space="0" w:color="auto"/>
              <w:bottom w:val="nil"/>
              <w:right w:val="single" w:sz="4" w:space="0" w:color="auto"/>
            </w:tcBorders>
            <w:shd w:val="clear" w:color="auto" w:fill="auto"/>
            <w:vAlign w:val="center"/>
            <w:hideMark/>
          </w:tcPr>
          <w:p w14:paraId="2E4CCF33"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 </w:t>
            </w:r>
          </w:p>
        </w:tc>
        <w:tc>
          <w:tcPr>
            <w:tcW w:w="1085" w:type="dxa"/>
            <w:tcBorders>
              <w:top w:val="nil"/>
              <w:left w:val="nil"/>
              <w:bottom w:val="nil"/>
              <w:right w:val="nil"/>
            </w:tcBorders>
            <w:shd w:val="clear" w:color="auto" w:fill="auto"/>
            <w:vAlign w:val="center"/>
            <w:hideMark/>
          </w:tcPr>
          <w:p w14:paraId="53B5B03E" w14:textId="77777777" w:rsidR="000D3D00" w:rsidRPr="000D3D00" w:rsidRDefault="000D3D00" w:rsidP="000D3D00">
            <w:pPr>
              <w:jc w:val="right"/>
              <w:rPr>
                <w:rFonts w:ascii="Arial" w:hAnsi="Arial" w:cs="Arial"/>
                <w:b/>
                <w:bCs/>
                <w:color w:val="000000"/>
                <w:sz w:val="16"/>
                <w:szCs w:val="16"/>
                <w:lang w:eastAsia="en-AU"/>
              </w:rPr>
            </w:pPr>
          </w:p>
        </w:tc>
        <w:tc>
          <w:tcPr>
            <w:tcW w:w="1091" w:type="dxa"/>
            <w:tcBorders>
              <w:top w:val="nil"/>
              <w:left w:val="nil"/>
              <w:bottom w:val="nil"/>
              <w:right w:val="nil"/>
            </w:tcBorders>
            <w:shd w:val="clear" w:color="auto" w:fill="auto"/>
            <w:vAlign w:val="center"/>
            <w:hideMark/>
          </w:tcPr>
          <w:p w14:paraId="7C3716C2" w14:textId="77777777" w:rsidR="000D3D00" w:rsidRPr="000D3D00" w:rsidRDefault="000D3D00" w:rsidP="000D3D00">
            <w:pPr>
              <w:jc w:val="right"/>
              <w:rPr>
                <w:rFonts w:ascii="Times New Roman" w:hAnsi="Times New Roman"/>
                <w:sz w:val="20"/>
                <w:lang w:eastAsia="en-AU"/>
              </w:rPr>
            </w:pPr>
          </w:p>
        </w:tc>
        <w:tc>
          <w:tcPr>
            <w:tcW w:w="1091" w:type="dxa"/>
            <w:tcBorders>
              <w:top w:val="nil"/>
              <w:left w:val="nil"/>
              <w:bottom w:val="nil"/>
              <w:right w:val="nil"/>
            </w:tcBorders>
            <w:shd w:val="clear" w:color="auto" w:fill="auto"/>
            <w:vAlign w:val="center"/>
            <w:hideMark/>
          </w:tcPr>
          <w:p w14:paraId="68710151" w14:textId="77777777" w:rsidR="000D3D00" w:rsidRPr="000D3D00" w:rsidRDefault="000D3D00" w:rsidP="000D3D00">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524C6F8B" w14:textId="77777777" w:rsidR="000D3D00" w:rsidRPr="000D3D00" w:rsidRDefault="000D3D00" w:rsidP="000D3D00">
            <w:pPr>
              <w:jc w:val="right"/>
              <w:rPr>
                <w:rFonts w:ascii="Times New Roman" w:hAnsi="Times New Roman"/>
                <w:sz w:val="20"/>
                <w:lang w:eastAsia="en-AU"/>
              </w:rPr>
            </w:pPr>
          </w:p>
        </w:tc>
        <w:tc>
          <w:tcPr>
            <w:tcW w:w="1086" w:type="dxa"/>
            <w:tcBorders>
              <w:top w:val="nil"/>
              <w:left w:val="single" w:sz="4" w:space="0" w:color="auto"/>
              <w:bottom w:val="nil"/>
              <w:right w:val="nil"/>
            </w:tcBorders>
            <w:shd w:val="clear" w:color="auto" w:fill="auto"/>
            <w:vAlign w:val="center"/>
            <w:hideMark/>
          </w:tcPr>
          <w:p w14:paraId="59600FA5"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55451936" w14:textId="77777777" w:rsidR="000D3D00" w:rsidRPr="000D3D00" w:rsidRDefault="000D3D00" w:rsidP="000D3D00">
            <w:pPr>
              <w:jc w:val="right"/>
              <w:rPr>
                <w:rFonts w:ascii="Arial" w:hAnsi="Arial" w:cs="Arial"/>
                <w:color w:val="000000"/>
                <w:sz w:val="16"/>
                <w:szCs w:val="16"/>
                <w:lang w:eastAsia="en-AU"/>
              </w:rPr>
            </w:pPr>
          </w:p>
        </w:tc>
        <w:tc>
          <w:tcPr>
            <w:tcW w:w="1088" w:type="dxa"/>
            <w:tcBorders>
              <w:top w:val="nil"/>
              <w:left w:val="nil"/>
              <w:bottom w:val="nil"/>
              <w:right w:val="nil"/>
            </w:tcBorders>
            <w:shd w:val="clear" w:color="auto" w:fill="auto"/>
            <w:vAlign w:val="center"/>
            <w:hideMark/>
          </w:tcPr>
          <w:p w14:paraId="56E51883" w14:textId="77777777" w:rsidR="000D3D00" w:rsidRPr="000D3D00" w:rsidRDefault="000D3D00" w:rsidP="000D3D00">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2DEA4902"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r>
      <w:tr w:rsidR="000D3D00" w:rsidRPr="000D3D00" w14:paraId="2A76F26A" w14:textId="77777777" w:rsidTr="00C90331">
        <w:trPr>
          <w:trHeight w:val="270"/>
        </w:trPr>
        <w:tc>
          <w:tcPr>
            <w:tcW w:w="4125" w:type="dxa"/>
            <w:tcBorders>
              <w:top w:val="nil"/>
              <w:left w:val="single" w:sz="4" w:space="0" w:color="auto"/>
              <w:bottom w:val="nil"/>
              <w:right w:val="nil"/>
            </w:tcBorders>
            <w:shd w:val="clear" w:color="auto" w:fill="auto"/>
            <w:vAlign w:val="center"/>
            <w:hideMark/>
          </w:tcPr>
          <w:p w14:paraId="5EF844C0"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Information technology upgrade - software</w:t>
            </w:r>
          </w:p>
        </w:tc>
        <w:tc>
          <w:tcPr>
            <w:tcW w:w="1087" w:type="dxa"/>
            <w:tcBorders>
              <w:top w:val="nil"/>
              <w:left w:val="single" w:sz="4" w:space="0" w:color="auto"/>
              <w:bottom w:val="nil"/>
              <w:right w:val="single" w:sz="4" w:space="0" w:color="auto"/>
            </w:tcBorders>
            <w:shd w:val="clear" w:color="auto" w:fill="auto"/>
            <w:vAlign w:val="center"/>
            <w:hideMark/>
          </w:tcPr>
          <w:p w14:paraId="75726724"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114</w:t>
            </w:r>
          </w:p>
        </w:tc>
        <w:tc>
          <w:tcPr>
            <w:tcW w:w="1085" w:type="dxa"/>
            <w:tcBorders>
              <w:top w:val="nil"/>
              <w:left w:val="nil"/>
              <w:bottom w:val="nil"/>
              <w:right w:val="nil"/>
            </w:tcBorders>
            <w:shd w:val="clear" w:color="auto" w:fill="auto"/>
            <w:vAlign w:val="center"/>
            <w:hideMark/>
          </w:tcPr>
          <w:p w14:paraId="40EBD7C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32C19EF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48FC7A5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114</w:t>
            </w:r>
          </w:p>
        </w:tc>
        <w:tc>
          <w:tcPr>
            <w:tcW w:w="1097" w:type="dxa"/>
            <w:tcBorders>
              <w:top w:val="nil"/>
              <w:left w:val="nil"/>
              <w:bottom w:val="nil"/>
              <w:right w:val="nil"/>
            </w:tcBorders>
            <w:shd w:val="clear" w:color="auto" w:fill="auto"/>
            <w:vAlign w:val="center"/>
            <w:hideMark/>
          </w:tcPr>
          <w:p w14:paraId="18EE4B2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08C6C29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4C23A1A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0DFE31A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114</w:t>
            </w:r>
          </w:p>
        </w:tc>
        <w:tc>
          <w:tcPr>
            <w:tcW w:w="1105" w:type="dxa"/>
            <w:tcBorders>
              <w:top w:val="nil"/>
              <w:left w:val="nil"/>
              <w:bottom w:val="nil"/>
              <w:right w:val="single" w:sz="4" w:space="0" w:color="auto"/>
            </w:tcBorders>
            <w:shd w:val="clear" w:color="auto" w:fill="auto"/>
            <w:vAlign w:val="center"/>
            <w:hideMark/>
          </w:tcPr>
          <w:p w14:paraId="6BC2C7C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0EAF2E48" w14:textId="77777777" w:rsidTr="00C90331">
        <w:trPr>
          <w:trHeight w:val="270"/>
        </w:trPr>
        <w:tc>
          <w:tcPr>
            <w:tcW w:w="4125" w:type="dxa"/>
            <w:tcBorders>
              <w:top w:val="single" w:sz="8" w:space="0" w:color="auto"/>
              <w:left w:val="single" w:sz="4" w:space="0" w:color="auto"/>
              <w:bottom w:val="single" w:sz="8" w:space="0" w:color="auto"/>
              <w:right w:val="nil"/>
            </w:tcBorders>
            <w:shd w:val="clear" w:color="auto" w:fill="auto"/>
            <w:vAlign w:val="center"/>
            <w:hideMark/>
          </w:tcPr>
          <w:p w14:paraId="303E8D2C" w14:textId="77777777" w:rsidR="000D3D00" w:rsidRPr="000D3D00" w:rsidRDefault="000D3D00" w:rsidP="000D3D00">
            <w:pPr>
              <w:rPr>
                <w:rFonts w:ascii="Arial" w:hAnsi="Arial" w:cs="Arial"/>
                <w:b/>
                <w:bCs/>
                <w:sz w:val="16"/>
                <w:szCs w:val="16"/>
                <w:lang w:eastAsia="en-AU"/>
              </w:rPr>
            </w:pPr>
            <w:r w:rsidRPr="000D3D00">
              <w:rPr>
                <w:rFonts w:ascii="Arial" w:hAnsi="Arial" w:cs="Arial"/>
                <w:b/>
                <w:bCs/>
                <w:sz w:val="16"/>
                <w:szCs w:val="16"/>
                <w:lang w:eastAsia="en-AU"/>
              </w:rPr>
              <w:t>TOTAL PLANT AND EQUIPMENT</w:t>
            </w:r>
          </w:p>
        </w:tc>
        <w:tc>
          <w:tcPr>
            <w:tcW w:w="1087"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6ABAA175"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(51)</w:t>
            </w:r>
          </w:p>
        </w:tc>
        <w:tc>
          <w:tcPr>
            <w:tcW w:w="1085" w:type="dxa"/>
            <w:tcBorders>
              <w:top w:val="nil"/>
              <w:left w:val="nil"/>
              <w:bottom w:val="single" w:sz="8" w:space="0" w:color="auto"/>
              <w:right w:val="nil"/>
            </w:tcBorders>
            <w:shd w:val="clear" w:color="auto" w:fill="auto"/>
            <w:vAlign w:val="center"/>
            <w:hideMark/>
          </w:tcPr>
          <w:p w14:paraId="14D0E27E"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(37)</w:t>
            </w:r>
          </w:p>
        </w:tc>
        <w:tc>
          <w:tcPr>
            <w:tcW w:w="1091" w:type="dxa"/>
            <w:tcBorders>
              <w:top w:val="nil"/>
              <w:left w:val="nil"/>
              <w:bottom w:val="single" w:sz="8" w:space="0" w:color="auto"/>
              <w:right w:val="nil"/>
            </w:tcBorders>
            <w:shd w:val="clear" w:color="auto" w:fill="auto"/>
            <w:vAlign w:val="center"/>
            <w:hideMark/>
          </w:tcPr>
          <w:p w14:paraId="2C8DBF36"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(148)</w:t>
            </w:r>
          </w:p>
        </w:tc>
        <w:tc>
          <w:tcPr>
            <w:tcW w:w="1091" w:type="dxa"/>
            <w:tcBorders>
              <w:top w:val="nil"/>
              <w:left w:val="nil"/>
              <w:bottom w:val="single" w:sz="8" w:space="0" w:color="auto"/>
              <w:right w:val="nil"/>
            </w:tcBorders>
            <w:shd w:val="clear" w:color="auto" w:fill="auto"/>
            <w:vAlign w:val="center"/>
            <w:hideMark/>
          </w:tcPr>
          <w:p w14:paraId="54ED4060"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134</w:t>
            </w:r>
          </w:p>
        </w:tc>
        <w:tc>
          <w:tcPr>
            <w:tcW w:w="1097" w:type="dxa"/>
            <w:tcBorders>
              <w:top w:val="nil"/>
              <w:left w:val="nil"/>
              <w:bottom w:val="single" w:sz="8" w:space="0" w:color="auto"/>
              <w:right w:val="nil"/>
            </w:tcBorders>
            <w:shd w:val="clear" w:color="auto" w:fill="auto"/>
            <w:vAlign w:val="center"/>
            <w:hideMark/>
          </w:tcPr>
          <w:p w14:paraId="2CCB80D6"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0</w:t>
            </w:r>
          </w:p>
        </w:tc>
        <w:tc>
          <w:tcPr>
            <w:tcW w:w="1086" w:type="dxa"/>
            <w:tcBorders>
              <w:top w:val="nil"/>
              <w:left w:val="single" w:sz="4" w:space="0" w:color="auto"/>
              <w:bottom w:val="single" w:sz="8" w:space="0" w:color="auto"/>
              <w:right w:val="nil"/>
            </w:tcBorders>
            <w:shd w:val="clear" w:color="auto" w:fill="auto"/>
            <w:vAlign w:val="center"/>
            <w:hideMark/>
          </w:tcPr>
          <w:p w14:paraId="161A630B"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0</w:t>
            </w:r>
          </w:p>
        </w:tc>
        <w:tc>
          <w:tcPr>
            <w:tcW w:w="1265" w:type="dxa"/>
            <w:tcBorders>
              <w:top w:val="nil"/>
              <w:left w:val="nil"/>
              <w:bottom w:val="single" w:sz="8" w:space="0" w:color="auto"/>
              <w:right w:val="nil"/>
            </w:tcBorders>
            <w:shd w:val="clear" w:color="auto" w:fill="auto"/>
            <w:vAlign w:val="center"/>
            <w:hideMark/>
          </w:tcPr>
          <w:p w14:paraId="0D56538C"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0</w:t>
            </w:r>
          </w:p>
        </w:tc>
        <w:tc>
          <w:tcPr>
            <w:tcW w:w="1088" w:type="dxa"/>
            <w:tcBorders>
              <w:top w:val="nil"/>
              <w:left w:val="nil"/>
              <w:bottom w:val="single" w:sz="8" w:space="0" w:color="auto"/>
              <w:right w:val="nil"/>
            </w:tcBorders>
            <w:shd w:val="clear" w:color="auto" w:fill="auto"/>
            <w:vAlign w:val="center"/>
            <w:hideMark/>
          </w:tcPr>
          <w:p w14:paraId="43CFDE54"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(51)</w:t>
            </w:r>
          </w:p>
        </w:tc>
        <w:tc>
          <w:tcPr>
            <w:tcW w:w="1105" w:type="dxa"/>
            <w:tcBorders>
              <w:top w:val="nil"/>
              <w:left w:val="nil"/>
              <w:bottom w:val="single" w:sz="8" w:space="0" w:color="auto"/>
              <w:right w:val="single" w:sz="4" w:space="0" w:color="auto"/>
            </w:tcBorders>
            <w:shd w:val="clear" w:color="auto" w:fill="auto"/>
            <w:vAlign w:val="center"/>
            <w:hideMark/>
          </w:tcPr>
          <w:p w14:paraId="18910666"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0</w:t>
            </w:r>
          </w:p>
        </w:tc>
      </w:tr>
      <w:tr w:rsidR="000D3D00" w:rsidRPr="000D3D00" w14:paraId="60E5403B"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65EBCB5A" w14:textId="77777777" w:rsidR="000D3D00" w:rsidRPr="000D3D00" w:rsidRDefault="000D3D00" w:rsidP="000D3D00">
            <w:pPr>
              <w:rPr>
                <w:rFonts w:ascii="Arial" w:hAnsi="Arial" w:cs="Arial"/>
                <w:b/>
                <w:bCs/>
                <w:sz w:val="16"/>
                <w:szCs w:val="16"/>
                <w:lang w:eastAsia="en-AU"/>
              </w:rPr>
            </w:pPr>
            <w:r w:rsidRPr="000D3D00">
              <w:rPr>
                <w:rFonts w:ascii="Arial" w:hAnsi="Arial" w:cs="Arial"/>
                <w:b/>
                <w:bCs/>
                <w:sz w:val="16"/>
                <w:szCs w:val="16"/>
                <w:lang w:eastAsia="en-AU"/>
              </w:rPr>
              <w:t>INFRASTRUCTURE</w:t>
            </w:r>
          </w:p>
        </w:tc>
        <w:tc>
          <w:tcPr>
            <w:tcW w:w="1087" w:type="dxa"/>
            <w:tcBorders>
              <w:top w:val="nil"/>
              <w:left w:val="single" w:sz="4" w:space="0" w:color="auto"/>
              <w:bottom w:val="nil"/>
              <w:right w:val="single" w:sz="4" w:space="0" w:color="auto"/>
            </w:tcBorders>
            <w:shd w:val="clear" w:color="auto" w:fill="auto"/>
            <w:vAlign w:val="center"/>
            <w:hideMark/>
          </w:tcPr>
          <w:p w14:paraId="21E53275"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 </w:t>
            </w:r>
          </w:p>
        </w:tc>
        <w:tc>
          <w:tcPr>
            <w:tcW w:w="1085" w:type="dxa"/>
            <w:tcBorders>
              <w:top w:val="nil"/>
              <w:left w:val="nil"/>
              <w:bottom w:val="nil"/>
              <w:right w:val="nil"/>
            </w:tcBorders>
            <w:shd w:val="clear" w:color="auto" w:fill="auto"/>
            <w:vAlign w:val="center"/>
            <w:hideMark/>
          </w:tcPr>
          <w:p w14:paraId="70CD8885" w14:textId="77777777" w:rsidR="000D3D00" w:rsidRPr="000D3D00" w:rsidRDefault="000D3D00" w:rsidP="000D3D00">
            <w:pPr>
              <w:jc w:val="right"/>
              <w:rPr>
                <w:rFonts w:ascii="Arial" w:hAnsi="Arial" w:cs="Arial"/>
                <w:b/>
                <w:bCs/>
                <w:color w:val="000000"/>
                <w:sz w:val="16"/>
                <w:szCs w:val="16"/>
                <w:lang w:eastAsia="en-AU"/>
              </w:rPr>
            </w:pPr>
          </w:p>
        </w:tc>
        <w:tc>
          <w:tcPr>
            <w:tcW w:w="1091" w:type="dxa"/>
            <w:tcBorders>
              <w:top w:val="nil"/>
              <w:left w:val="nil"/>
              <w:bottom w:val="nil"/>
              <w:right w:val="nil"/>
            </w:tcBorders>
            <w:shd w:val="clear" w:color="auto" w:fill="auto"/>
            <w:vAlign w:val="center"/>
            <w:hideMark/>
          </w:tcPr>
          <w:p w14:paraId="17FB443D" w14:textId="77777777" w:rsidR="000D3D00" w:rsidRPr="000D3D00" w:rsidRDefault="000D3D00" w:rsidP="000D3D00">
            <w:pPr>
              <w:jc w:val="right"/>
              <w:rPr>
                <w:rFonts w:ascii="Times New Roman" w:hAnsi="Times New Roman"/>
                <w:sz w:val="20"/>
                <w:lang w:eastAsia="en-AU"/>
              </w:rPr>
            </w:pPr>
          </w:p>
        </w:tc>
        <w:tc>
          <w:tcPr>
            <w:tcW w:w="1091" w:type="dxa"/>
            <w:tcBorders>
              <w:top w:val="nil"/>
              <w:left w:val="nil"/>
              <w:bottom w:val="nil"/>
              <w:right w:val="nil"/>
            </w:tcBorders>
            <w:shd w:val="clear" w:color="auto" w:fill="auto"/>
            <w:vAlign w:val="center"/>
            <w:hideMark/>
          </w:tcPr>
          <w:p w14:paraId="1D759D9F" w14:textId="77777777" w:rsidR="000D3D00" w:rsidRPr="000D3D00" w:rsidRDefault="000D3D00" w:rsidP="000D3D00">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442C9ED9" w14:textId="77777777" w:rsidR="000D3D00" w:rsidRPr="000D3D00" w:rsidRDefault="000D3D00" w:rsidP="000D3D00">
            <w:pPr>
              <w:jc w:val="right"/>
              <w:rPr>
                <w:rFonts w:ascii="Times New Roman" w:hAnsi="Times New Roman"/>
                <w:sz w:val="20"/>
                <w:lang w:eastAsia="en-AU"/>
              </w:rPr>
            </w:pPr>
          </w:p>
        </w:tc>
        <w:tc>
          <w:tcPr>
            <w:tcW w:w="1086" w:type="dxa"/>
            <w:tcBorders>
              <w:top w:val="nil"/>
              <w:left w:val="single" w:sz="4" w:space="0" w:color="auto"/>
              <w:bottom w:val="nil"/>
              <w:right w:val="nil"/>
            </w:tcBorders>
            <w:shd w:val="clear" w:color="auto" w:fill="auto"/>
            <w:vAlign w:val="center"/>
            <w:hideMark/>
          </w:tcPr>
          <w:p w14:paraId="7ED6CC9C"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11747E73" w14:textId="77777777" w:rsidR="000D3D00" w:rsidRPr="000D3D00" w:rsidRDefault="000D3D00" w:rsidP="000D3D00">
            <w:pPr>
              <w:jc w:val="right"/>
              <w:rPr>
                <w:rFonts w:ascii="Arial" w:hAnsi="Arial" w:cs="Arial"/>
                <w:color w:val="000000"/>
                <w:sz w:val="16"/>
                <w:szCs w:val="16"/>
                <w:lang w:eastAsia="en-AU"/>
              </w:rPr>
            </w:pPr>
          </w:p>
        </w:tc>
        <w:tc>
          <w:tcPr>
            <w:tcW w:w="1088" w:type="dxa"/>
            <w:tcBorders>
              <w:top w:val="nil"/>
              <w:left w:val="nil"/>
              <w:bottom w:val="nil"/>
              <w:right w:val="nil"/>
            </w:tcBorders>
            <w:shd w:val="clear" w:color="auto" w:fill="auto"/>
            <w:vAlign w:val="center"/>
            <w:hideMark/>
          </w:tcPr>
          <w:p w14:paraId="3D23CC55" w14:textId="77777777" w:rsidR="000D3D00" w:rsidRPr="000D3D00" w:rsidRDefault="000D3D00" w:rsidP="000D3D00">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2162A874"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r>
      <w:tr w:rsidR="000D3D00" w:rsidRPr="000D3D00" w14:paraId="52306E4A"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55DE0C52" w14:textId="77777777" w:rsidR="000D3D00" w:rsidRPr="000D3D00" w:rsidRDefault="000D3D00" w:rsidP="000D3D00">
            <w:pPr>
              <w:rPr>
                <w:rFonts w:ascii="Arial" w:hAnsi="Arial" w:cs="Arial"/>
                <w:b/>
                <w:bCs/>
                <w:sz w:val="16"/>
                <w:szCs w:val="16"/>
                <w:lang w:eastAsia="en-AU"/>
              </w:rPr>
            </w:pPr>
            <w:r w:rsidRPr="000D3D00">
              <w:rPr>
                <w:rFonts w:ascii="Arial" w:hAnsi="Arial" w:cs="Arial"/>
                <w:b/>
                <w:bCs/>
                <w:sz w:val="16"/>
                <w:szCs w:val="16"/>
                <w:lang w:eastAsia="en-AU"/>
              </w:rPr>
              <w:t>Roads</w:t>
            </w:r>
          </w:p>
        </w:tc>
        <w:tc>
          <w:tcPr>
            <w:tcW w:w="1087" w:type="dxa"/>
            <w:tcBorders>
              <w:top w:val="nil"/>
              <w:left w:val="single" w:sz="4" w:space="0" w:color="auto"/>
              <w:bottom w:val="nil"/>
              <w:right w:val="single" w:sz="4" w:space="0" w:color="auto"/>
            </w:tcBorders>
            <w:shd w:val="clear" w:color="auto" w:fill="auto"/>
            <w:vAlign w:val="center"/>
            <w:hideMark/>
          </w:tcPr>
          <w:p w14:paraId="428B8D6A"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 </w:t>
            </w:r>
          </w:p>
        </w:tc>
        <w:tc>
          <w:tcPr>
            <w:tcW w:w="1085" w:type="dxa"/>
            <w:tcBorders>
              <w:top w:val="nil"/>
              <w:left w:val="nil"/>
              <w:bottom w:val="nil"/>
              <w:right w:val="nil"/>
            </w:tcBorders>
            <w:shd w:val="clear" w:color="auto" w:fill="auto"/>
            <w:vAlign w:val="center"/>
            <w:hideMark/>
          </w:tcPr>
          <w:p w14:paraId="7EBCFD5C" w14:textId="77777777" w:rsidR="000D3D00" w:rsidRPr="000D3D00" w:rsidRDefault="000D3D00" w:rsidP="000D3D00">
            <w:pPr>
              <w:jc w:val="right"/>
              <w:rPr>
                <w:rFonts w:ascii="Arial" w:hAnsi="Arial" w:cs="Arial"/>
                <w:b/>
                <w:bCs/>
                <w:color w:val="000000"/>
                <w:sz w:val="16"/>
                <w:szCs w:val="16"/>
                <w:lang w:eastAsia="en-AU"/>
              </w:rPr>
            </w:pPr>
          </w:p>
        </w:tc>
        <w:tc>
          <w:tcPr>
            <w:tcW w:w="1091" w:type="dxa"/>
            <w:tcBorders>
              <w:top w:val="nil"/>
              <w:left w:val="nil"/>
              <w:bottom w:val="nil"/>
              <w:right w:val="nil"/>
            </w:tcBorders>
            <w:shd w:val="clear" w:color="auto" w:fill="auto"/>
            <w:vAlign w:val="center"/>
            <w:hideMark/>
          </w:tcPr>
          <w:p w14:paraId="3350BB2B" w14:textId="77777777" w:rsidR="000D3D00" w:rsidRPr="000D3D00" w:rsidRDefault="000D3D00" w:rsidP="000D3D00">
            <w:pPr>
              <w:jc w:val="right"/>
              <w:rPr>
                <w:rFonts w:ascii="Times New Roman" w:hAnsi="Times New Roman"/>
                <w:sz w:val="20"/>
                <w:lang w:eastAsia="en-AU"/>
              </w:rPr>
            </w:pPr>
          </w:p>
        </w:tc>
        <w:tc>
          <w:tcPr>
            <w:tcW w:w="1091" w:type="dxa"/>
            <w:tcBorders>
              <w:top w:val="nil"/>
              <w:left w:val="nil"/>
              <w:bottom w:val="nil"/>
              <w:right w:val="nil"/>
            </w:tcBorders>
            <w:shd w:val="clear" w:color="auto" w:fill="auto"/>
            <w:vAlign w:val="center"/>
            <w:hideMark/>
          </w:tcPr>
          <w:p w14:paraId="3B292721" w14:textId="77777777" w:rsidR="000D3D00" w:rsidRPr="000D3D00" w:rsidRDefault="000D3D00" w:rsidP="000D3D00">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34CEF3E8" w14:textId="77777777" w:rsidR="000D3D00" w:rsidRPr="000D3D00" w:rsidRDefault="000D3D00" w:rsidP="000D3D00">
            <w:pPr>
              <w:jc w:val="right"/>
              <w:rPr>
                <w:rFonts w:ascii="Times New Roman" w:hAnsi="Times New Roman"/>
                <w:sz w:val="20"/>
                <w:lang w:eastAsia="en-AU"/>
              </w:rPr>
            </w:pPr>
          </w:p>
        </w:tc>
        <w:tc>
          <w:tcPr>
            <w:tcW w:w="1086" w:type="dxa"/>
            <w:tcBorders>
              <w:top w:val="nil"/>
              <w:left w:val="single" w:sz="4" w:space="0" w:color="auto"/>
              <w:bottom w:val="nil"/>
              <w:right w:val="nil"/>
            </w:tcBorders>
            <w:shd w:val="clear" w:color="auto" w:fill="auto"/>
            <w:vAlign w:val="center"/>
            <w:hideMark/>
          </w:tcPr>
          <w:p w14:paraId="026FD9BC"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1800BB98" w14:textId="77777777" w:rsidR="000D3D00" w:rsidRPr="000D3D00" w:rsidRDefault="000D3D00" w:rsidP="000D3D00">
            <w:pPr>
              <w:jc w:val="right"/>
              <w:rPr>
                <w:rFonts w:ascii="Arial" w:hAnsi="Arial" w:cs="Arial"/>
                <w:color w:val="000000"/>
                <w:sz w:val="16"/>
                <w:szCs w:val="16"/>
                <w:lang w:eastAsia="en-AU"/>
              </w:rPr>
            </w:pPr>
          </w:p>
        </w:tc>
        <w:tc>
          <w:tcPr>
            <w:tcW w:w="1088" w:type="dxa"/>
            <w:tcBorders>
              <w:top w:val="nil"/>
              <w:left w:val="nil"/>
              <w:bottom w:val="nil"/>
              <w:right w:val="nil"/>
            </w:tcBorders>
            <w:shd w:val="clear" w:color="auto" w:fill="auto"/>
            <w:vAlign w:val="center"/>
            <w:hideMark/>
          </w:tcPr>
          <w:p w14:paraId="6F2975D5" w14:textId="77777777" w:rsidR="000D3D00" w:rsidRPr="000D3D00" w:rsidRDefault="000D3D00" w:rsidP="000D3D00">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249A6564"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r>
      <w:tr w:rsidR="000D3D00" w:rsidRPr="000D3D00" w14:paraId="7740BDD6"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2703F93B"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Nation Road, Selby </w:t>
            </w:r>
          </w:p>
        </w:tc>
        <w:tc>
          <w:tcPr>
            <w:tcW w:w="1087" w:type="dxa"/>
            <w:tcBorders>
              <w:top w:val="nil"/>
              <w:left w:val="single" w:sz="4" w:space="0" w:color="auto"/>
              <w:bottom w:val="nil"/>
              <w:right w:val="single" w:sz="4" w:space="0" w:color="auto"/>
            </w:tcBorders>
            <w:shd w:val="clear" w:color="auto" w:fill="auto"/>
            <w:vAlign w:val="center"/>
            <w:hideMark/>
          </w:tcPr>
          <w:p w14:paraId="5E7D18EF"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305</w:t>
            </w:r>
          </w:p>
        </w:tc>
        <w:tc>
          <w:tcPr>
            <w:tcW w:w="1085" w:type="dxa"/>
            <w:tcBorders>
              <w:top w:val="nil"/>
              <w:left w:val="nil"/>
              <w:bottom w:val="nil"/>
              <w:right w:val="nil"/>
            </w:tcBorders>
            <w:shd w:val="clear" w:color="auto" w:fill="auto"/>
            <w:vAlign w:val="center"/>
            <w:hideMark/>
          </w:tcPr>
          <w:p w14:paraId="0032742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2A9DA74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7D27E6D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305</w:t>
            </w:r>
          </w:p>
        </w:tc>
        <w:tc>
          <w:tcPr>
            <w:tcW w:w="1097" w:type="dxa"/>
            <w:tcBorders>
              <w:top w:val="nil"/>
              <w:left w:val="nil"/>
              <w:bottom w:val="nil"/>
              <w:right w:val="nil"/>
            </w:tcBorders>
            <w:shd w:val="clear" w:color="auto" w:fill="auto"/>
            <w:vAlign w:val="center"/>
            <w:hideMark/>
          </w:tcPr>
          <w:p w14:paraId="7ED1068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33F52DB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305</w:t>
            </w:r>
          </w:p>
        </w:tc>
        <w:tc>
          <w:tcPr>
            <w:tcW w:w="1265" w:type="dxa"/>
            <w:tcBorders>
              <w:top w:val="nil"/>
              <w:left w:val="nil"/>
              <w:bottom w:val="nil"/>
              <w:right w:val="nil"/>
            </w:tcBorders>
            <w:shd w:val="clear" w:color="auto" w:fill="auto"/>
            <w:vAlign w:val="center"/>
            <w:hideMark/>
          </w:tcPr>
          <w:p w14:paraId="5FE7548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48A31F87"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34FD5F6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47920916"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09BFC464"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Alpine Street Group, Warburton </w:t>
            </w:r>
          </w:p>
        </w:tc>
        <w:tc>
          <w:tcPr>
            <w:tcW w:w="1087" w:type="dxa"/>
            <w:tcBorders>
              <w:top w:val="nil"/>
              <w:left w:val="single" w:sz="4" w:space="0" w:color="auto"/>
              <w:bottom w:val="nil"/>
              <w:right w:val="single" w:sz="4" w:space="0" w:color="auto"/>
            </w:tcBorders>
            <w:shd w:val="clear" w:color="auto" w:fill="auto"/>
            <w:vAlign w:val="center"/>
            <w:hideMark/>
          </w:tcPr>
          <w:p w14:paraId="1CDDD75E"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341</w:t>
            </w:r>
          </w:p>
        </w:tc>
        <w:tc>
          <w:tcPr>
            <w:tcW w:w="1085" w:type="dxa"/>
            <w:tcBorders>
              <w:top w:val="nil"/>
              <w:left w:val="nil"/>
              <w:bottom w:val="nil"/>
              <w:right w:val="nil"/>
            </w:tcBorders>
            <w:shd w:val="clear" w:color="auto" w:fill="auto"/>
            <w:vAlign w:val="center"/>
            <w:hideMark/>
          </w:tcPr>
          <w:p w14:paraId="059BFCF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4C44D5C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07C99CF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341</w:t>
            </w:r>
          </w:p>
        </w:tc>
        <w:tc>
          <w:tcPr>
            <w:tcW w:w="1097" w:type="dxa"/>
            <w:tcBorders>
              <w:top w:val="nil"/>
              <w:left w:val="nil"/>
              <w:bottom w:val="nil"/>
              <w:right w:val="nil"/>
            </w:tcBorders>
            <w:shd w:val="clear" w:color="auto" w:fill="auto"/>
            <w:vAlign w:val="center"/>
            <w:hideMark/>
          </w:tcPr>
          <w:p w14:paraId="5C97849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3BC7C03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341</w:t>
            </w:r>
          </w:p>
        </w:tc>
        <w:tc>
          <w:tcPr>
            <w:tcW w:w="1265" w:type="dxa"/>
            <w:tcBorders>
              <w:top w:val="nil"/>
              <w:left w:val="nil"/>
              <w:bottom w:val="nil"/>
              <w:right w:val="nil"/>
            </w:tcBorders>
            <w:shd w:val="clear" w:color="auto" w:fill="auto"/>
            <w:vAlign w:val="center"/>
            <w:hideMark/>
          </w:tcPr>
          <w:p w14:paraId="79270DB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6A464E1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262DD6B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6BC71866"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48736117"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Campbell Road Group, Healesville</w:t>
            </w:r>
          </w:p>
        </w:tc>
        <w:tc>
          <w:tcPr>
            <w:tcW w:w="1087" w:type="dxa"/>
            <w:tcBorders>
              <w:top w:val="nil"/>
              <w:left w:val="single" w:sz="4" w:space="0" w:color="auto"/>
              <w:bottom w:val="nil"/>
              <w:right w:val="single" w:sz="4" w:space="0" w:color="auto"/>
            </w:tcBorders>
            <w:shd w:val="clear" w:color="auto" w:fill="auto"/>
            <w:vAlign w:val="center"/>
            <w:hideMark/>
          </w:tcPr>
          <w:p w14:paraId="0D608FDE"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44</w:t>
            </w:r>
          </w:p>
        </w:tc>
        <w:tc>
          <w:tcPr>
            <w:tcW w:w="1085" w:type="dxa"/>
            <w:tcBorders>
              <w:top w:val="nil"/>
              <w:left w:val="nil"/>
              <w:bottom w:val="nil"/>
              <w:right w:val="nil"/>
            </w:tcBorders>
            <w:shd w:val="clear" w:color="auto" w:fill="auto"/>
            <w:vAlign w:val="center"/>
            <w:hideMark/>
          </w:tcPr>
          <w:p w14:paraId="4C7BE95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48B2FF67"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15FCDBA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44</w:t>
            </w:r>
          </w:p>
        </w:tc>
        <w:tc>
          <w:tcPr>
            <w:tcW w:w="1097" w:type="dxa"/>
            <w:tcBorders>
              <w:top w:val="nil"/>
              <w:left w:val="nil"/>
              <w:bottom w:val="nil"/>
              <w:right w:val="nil"/>
            </w:tcBorders>
            <w:shd w:val="clear" w:color="auto" w:fill="auto"/>
            <w:vAlign w:val="center"/>
            <w:hideMark/>
          </w:tcPr>
          <w:p w14:paraId="20824E5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4204F2F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44</w:t>
            </w:r>
          </w:p>
        </w:tc>
        <w:tc>
          <w:tcPr>
            <w:tcW w:w="1265" w:type="dxa"/>
            <w:tcBorders>
              <w:top w:val="nil"/>
              <w:left w:val="nil"/>
              <w:bottom w:val="nil"/>
              <w:right w:val="nil"/>
            </w:tcBorders>
            <w:shd w:val="clear" w:color="auto" w:fill="auto"/>
            <w:vAlign w:val="center"/>
            <w:hideMark/>
          </w:tcPr>
          <w:p w14:paraId="52E9DBE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70A4FAA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043120E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3EAA9817"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4FFFF7E4"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School Road and Valley Road, Seville</w:t>
            </w:r>
          </w:p>
        </w:tc>
        <w:tc>
          <w:tcPr>
            <w:tcW w:w="1087" w:type="dxa"/>
            <w:tcBorders>
              <w:top w:val="nil"/>
              <w:left w:val="single" w:sz="4" w:space="0" w:color="auto"/>
              <w:bottom w:val="nil"/>
              <w:right w:val="single" w:sz="4" w:space="0" w:color="auto"/>
            </w:tcBorders>
            <w:shd w:val="clear" w:color="auto" w:fill="auto"/>
            <w:vAlign w:val="center"/>
            <w:hideMark/>
          </w:tcPr>
          <w:p w14:paraId="29D5C2F7"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70</w:t>
            </w:r>
          </w:p>
        </w:tc>
        <w:tc>
          <w:tcPr>
            <w:tcW w:w="1085" w:type="dxa"/>
            <w:tcBorders>
              <w:top w:val="nil"/>
              <w:left w:val="nil"/>
              <w:bottom w:val="nil"/>
              <w:right w:val="nil"/>
            </w:tcBorders>
            <w:shd w:val="clear" w:color="auto" w:fill="auto"/>
            <w:vAlign w:val="center"/>
            <w:hideMark/>
          </w:tcPr>
          <w:p w14:paraId="08A54F1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48D87C5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34265AD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70</w:t>
            </w:r>
          </w:p>
        </w:tc>
        <w:tc>
          <w:tcPr>
            <w:tcW w:w="1097" w:type="dxa"/>
            <w:tcBorders>
              <w:top w:val="nil"/>
              <w:left w:val="nil"/>
              <w:bottom w:val="nil"/>
              <w:right w:val="nil"/>
            </w:tcBorders>
            <w:shd w:val="clear" w:color="auto" w:fill="auto"/>
            <w:vAlign w:val="center"/>
            <w:hideMark/>
          </w:tcPr>
          <w:p w14:paraId="3E789A8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33CD7A3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70</w:t>
            </w:r>
          </w:p>
        </w:tc>
        <w:tc>
          <w:tcPr>
            <w:tcW w:w="1265" w:type="dxa"/>
            <w:tcBorders>
              <w:top w:val="nil"/>
              <w:left w:val="nil"/>
              <w:bottom w:val="nil"/>
              <w:right w:val="nil"/>
            </w:tcBorders>
            <w:shd w:val="clear" w:color="auto" w:fill="auto"/>
            <w:vAlign w:val="center"/>
            <w:hideMark/>
          </w:tcPr>
          <w:p w14:paraId="6CD5B6B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5DD0640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1E9B161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4FBC4045"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3199853F"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Station Road Group, Seville </w:t>
            </w:r>
          </w:p>
        </w:tc>
        <w:tc>
          <w:tcPr>
            <w:tcW w:w="1087" w:type="dxa"/>
            <w:tcBorders>
              <w:top w:val="nil"/>
              <w:left w:val="single" w:sz="4" w:space="0" w:color="auto"/>
              <w:bottom w:val="nil"/>
              <w:right w:val="single" w:sz="4" w:space="0" w:color="auto"/>
            </w:tcBorders>
            <w:shd w:val="clear" w:color="auto" w:fill="auto"/>
            <w:vAlign w:val="center"/>
            <w:hideMark/>
          </w:tcPr>
          <w:p w14:paraId="69998206"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90</w:t>
            </w:r>
          </w:p>
        </w:tc>
        <w:tc>
          <w:tcPr>
            <w:tcW w:w="1085" w:type="dxa"/>
            <w:tcBorders>
              <w:top w:val="nil"/>
              <w:left w:val="nil"/>
              <w:bottom w:val="nil"/>
              <w:right w:val="nil"/>
            </w:tcBorders>
            <w:shd w:val="clear" w:color="auto" w:fill="auto"/>
            <w:vAlign w:val="center"/>
            <w:hideMark/>
          </w:tcPr>
          <w:p w14:paraId="411E0C9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38D6436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0EE520B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90</w:t>
            </w:r>
          </w:p>
        </w:tc>
        <w:tc>
          <w:tcPr>
            <w:tcW w:w="1097" w:type="dxa"/>
            <w:tcBorders>
              <w:top w:val="nil"/>
              <w:left w:val="nil"/>
              <w:bottom w:val="nil"/>
              <w:right w:val="nil"/>
            </w:tcBorders>
            <w:shd w:val="clear" w:color="auto" w:fill="auto"/>
            <w:vAlign w:val="center"/>
            <w:hideMark/>
          </w:tcPr>
          <w:p w14:paraId="0723B7F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0056134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90</w:t>
            </w:r>
          </w:p>
        </w:tc>
        <w:tc>
          <w:tcPr>
            <w:tcW w:w="1265" w:type="dxa"/>
            <w:tcBorders>
              <w:top w:val="nil"/>
              <w:left w:val="nil"/>
              <w:bottom w:val="nil"/>
              <w:right w:val="nil"/>
            </w:tcBorders>
            <w:shd w:val="clear" w:color="auto" w:fill="auto"/>
            <w:vAlign w:val="center"/>
            <w:hideMark/>
          </w:tcPr>
          <w:p w14:paraId="012EE86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7F97A90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783CCE1E"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59C9FB90"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03FA7C26"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Gruyere Road, Gruyere (Harvey Close to Darling Rd)</w:t>
            </w:r>
          </w:p>
        </w:tc>
        <w:tc>
          <w:tcPr>
            <w:tcW w:w="1087" w:type="dxa"/>
            <w:tcBorders>
              <w:top w:val="nil"/>
              <w:left w:val="single" w:sz="4" w:space="0" w:color="auto"/>
              <w:bottom w:val="nil"/>
              <w:right w:val="single" w:sz="4" w:space="0" w:color="auto"/>
            </w:tcBorders>
            <w:shd w:val="clear" w:color="auto" w:fill="auto"/>
            <w:vAlign w:val="center"/>
            <w:hideMark/>
          </w:tcPr>
          <w:p w14:paraId="3B79728E"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(363)</w:t>
            </w:r>
          </w:p>
        </w:tc>
        <w:tc>
          <w:tcPr>
            <w:tcW w:w="1085" w:type="dxa"/>
            <w:tcBorders>
              <w:top w:val="nil"/>
              <w:left w:val="nil"/>
              <w:bottom w:val="nil"/>
              <w:right w:val="nil"/>
            </w:tcBorders>
            <w:shd w:val="clear" w:color="auto" w:fill="auto"/>
            <w:vAlign w:val="center"/>
            <w:hideMark/>
          </w:tcPr>
          <w:p w14:paraId="3D2C86A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7035AE8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(363)</w:t>
            </w:r>
          </w:p>
        </w:tc>
        <w:tc>
          <w:tcPr>
            <w:tcW w:w="1091" w:type="dxa"/>
            <w:tcBorders>
              <w:top w:val="nil"/>
              <w:left w:val="nil"/>
              <w:bottom w:val="nil"/>
              <w:right w:val="nil"/>
            </w:tcBorders>
            <w:shd w:val="clear" w:color="auto" w:fill="auto"/>
            <w:vAlign w:val="center"/>
            <w:hideMark/>
          </w:tcPr>
          <w:p w14:paraId="5676057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08BC0FD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31B805F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7BC8C4C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60327C3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(363)</w:t>
            </w:r>
          </w:p>
        </w:tc>
        <w:tc>
          <w:tcPr>
            <w:tcW w:w="1105" w:type="dxa"/>
            <w:tcBorders>
              <w:top w:val="nil"/>
              <w:left w:val="nil"/>
              <w:bottom w:val="nil"/>
              <w:right w:val="single" w:sz="4" w:space="0" w:color="auto"/>
            </w:tcBorders>
            <w:shd w:val="clear" w:color="auto" w:fill="auto"/>
            <w:vAlign w:val="center"/>
            <w:hideMark/>
          </w:tcPr>
          <w:p w14:paraId="0BD3DCC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559E2734" w14:textId="77777777" w:rsidTr="00C90331">
        <w:trPr>
          <w:trHeight w:val="450"/>
        </w:trPr>
        <w:tc>
          <w:tcPr>
            <w:tcW w:w="4125" w:type="dxa"/>
            <w:tcBorders>
              <w:top w:val="nil"/>
              <w:left w:val="single" w:sz="4" w:space="0" w:color="auto"/>
              <w:bottom w:val="nil"/>
              <w:right w:val="nil"/>
            </w:tcBorders>
            <w:shd w:val="clear" w:color="auto" w:fill="auto"/>
            <w:vAlign w:val="center"/>
            <w:hideMark/>
          </w:tcPr>
          <w:p w14:paraId="34C49669"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Maddens Lane, Gruyere (Maroondah Highway to Medhurst Road)</w:t>
            </w:r>
          </w:p>
        </w:tc>
        <w:tc>
          <w:tcPr>
            <w:tcW w:w="1087" w:type="dxa"/>
            <w:tcBorders>
              <w:top w:val="nil"/>
              <w:left w:val="single" w:sz="4" w:space="0" w:color="auto"/>
              <w:bottom w:val="nil"/>
              <w:right w:val="single" w:sz="4" w:space="0" w:color="auto"/>
            </w:tcBorders>
            <w:shd w:val="clear" w:color="auto" w:fill="auto"/>
            <w:vAlign w:val="center"/>
            <w:hideMark/>
          </w:tcPr>
          <w:p w14:paraId="74CAFE7A"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(405)</w:t>
            </w:r>
          </w:p>
        </w:tc>
        <w:tc>
          <w:tcPr>
            <w:tcW w:w="1085" w:type="dxa"/>
            <w:tcBorders>
              <w:top w:val="nil"/>
              <w:left w:val="nil"/>
              <w:bottom w:val="nil"/>
              <w:right w:val="nil"/>
            </w:tcBorders>
            <w:shd w:val="clear" w:color="auto" w:fill="auto"/>
            <w:vAlign w:val="center"/>
            <w:hideMark/>
          </w:tcPr>
          <w:p w14:paraId="2A91815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2B1B933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(405)</w:t>
            </w:r>
          </w:p>
        </w:tc>
        <w:tc>
          <w:tcPr>
            <w:tcW w:w="1091" w:type="dxa"/>
            <w:tcBorders>
              <w:top w:val="nil"/>
              <w:left w:val="nil"/>
              <w:bottom w:val="nil"/>
              <w:right w:val="nil"/>
            </w:tcBorders>
            <w:shd w:val="clear" w:color="auto" w:fill="auto"/>
            <w:vAlign w:val="center"/>
            <w:hideMark/>
          </w:tcPr>
          <w:p w14:paraId="5BEA753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4C9EFA6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09F9D35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502E26E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1596FB0E"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(405)</w:t>
            </w:r>
          </w:p>
        </w:tc>
        <w:tc>
          <w:tcPr>
            <w:tcW w:w="1105" w:type="dxa"/>
            <w:tcBorders>
              <w:top w:val="nil"/>
              <w:left w:val="nil"/>
              <w:bottom w:val="nil"/>
              <w:right w:val="single" w:sz="4" w:space="0" w:color="auto"/>
            </w:tcBorders>
            <w:shd w:val="clear" w:color="auto" w:fill="auto"/>
            <w:vAlign w:val="center"/>
            <w:hideMark/>
          </w:tcPr>
          <w:p w14:paraId="5C2A161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2080B696"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2F52CE3C"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Swales Road, Macclesfield</w:t>
            </w:r>
          </w:p>
        </w:tc>
        <w:tc>
          <w:tcPr>
            <w:tcW w:w="1087" w:type="dxa"/>
            <w:tcBorders>
              <w:top w:val="nil"/>
              <w:left w:val="single" w:sz="4" w:space="0" w:color="auto"/>
              <w:bottom w:val="nil"/>
              <w:right w:val="single" w:sz="4" w:space="0" w:color="auto"/>
            </w:tcBorders>
            <w:shd w:val="clear" w:color="auto" w:fill="auto"/>
            <w:vAlign w:val="center"/>
            <w:hideMark/>
          </w:tcPr>
          <w:p w14:paraId="16BE8D32"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(127)</w:t>
            </w:r>
          </w:p>
        </w:tc>
        <w:tc>
          <w:tcPr>
            <w:tcW w:w="1085" w:type="dxa"/>
            <w:tcBorders>
              <w:top w:val="nil"/>
              <w:left w:val="nil"/>
              <w:bottom w:val="nil"/>
              <w:right w:val="nil"/>
            </w:tcBorders>
            <w:shd w:val="clear" w:color="auto" w:fill="auto"/>
            <w:vAlign w:val="center"/>
            <w:hideMark/>
          </w:tcPr>
          <w:p w14:paraId="273B6FE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2E401E3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(127)</w:t>
            </w:r>
          </w:p>
        </w:tc>
        <w:tc>
          <w:tcPr>
            <w:tcW w:w="1091" w:type="dxa"/>
            <w:tcBorders>
              <w:top w:val="nil"/>
              <w:left w:val="nil"/>
              <w:bottom w:val="nil"/>
              <w:right w:val="nil"/>
            </w:tcBorders>
            <w:shd w:val="clear" w:color="auto" w:fill="auto"/>
            <w:vAlign w:val="center"/>
            <w:hideMark/>
          </w:tcPr>
          <w:p w14:paraId="6CD34FF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01B05F0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66393E9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3D222A07"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62B327D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(127)</w:t>
            </w:r>
          </w:p>
        </w:tc>
        <w:tc>
          <w:tcPr>
            <w:tcW w:w="1105" w:type="dxa"/>
            <w:tcBorders>
              <w:top w:val="nil"/>
              <w:left w:val="nil"/>
              <w:bottom w:val="nil"/>
              <w:right w:val="single" w:sz="4" w:space="0" w:color="auto"/>
            </w:tcBorders>
            <w:shd w:val="clear" w:color="auto" w:fill="auto"/>
            <w:vAlign w:val="center"/>
            <w:hideMark/>
          </w:tcPr>
          <w:p w14:paraId="0E0CEA2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0545CF89"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04E96419"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Bailey Grove Road Group, Wandin North</w:t>
            </w:r>
          </w:p>
        </w:tc>
        <w:tc>
          <w:tcPr>
            <w:tcW w:w="1087" w:type="dxa"/>
            <w:tcBorders>
              <w:top w:val="nil"/>
              <w:left w:val="single" w:sz="4" w:space="0" w:color="auto"/>
              <w:bottom w:val="nil"/>
              <w:right w:val="single" w:sz="4" w:space="0" w:color="auto"/>
            </w:tcBorders>
            <w:shd w:val="clear" w:color="auto" w:fill="auto"/>
            <w:vAlign w:val="center"/>
            <w:hideMark/>
          </w:tcPr>
          <w:p w14:paraId="08B1D120"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19</w:t>
            </w:r>
          </w:p>
        </w:tc>
        <w:tc>
          <w:tcPr>
            <w:tcW w:w="1085" w:type="dxa"/>
            <w:tcBorders>
              <w:top w:val="nil"/>
              <w:left w:val="nil"/>
              <w:bottom w:val="nil"/>
              <w:right w:val="nil"/>
            </w:tcBorders>
            <w:shd w:val="clear" w:color="auto" w:fill="auto"/>
            <w:vAlign w:val="center"/>
            <w:hideMark/>
          </w:tcPr>
          <w:p w14:paraId="28B07B6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157A58B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11AB00F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19</w:t>
            </w:r>
          </w:p>
        </w:tc>
        <w:tc>
          <w:tcPr>
            <w:tcW w:w="1097" w:type="dxa"/>
            <w:tcBorders>
              <w:top w:val="nil"/>
              <w:left w:val="nil"/>
              <w:bottom w:val="nil"/>
              <w:right w:val="nil"/>
            </w:tcBorders>
            <w:shd w:val="clear" w:color="auto" w:fill="auto"/>
            <w:vAlign w:val="center"/>
            <w:hideMark/>
          </w:tcPr>
          <w:p w14:paraId="6851917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1C46A53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19</w:t>
            </w:r>
          </w:p>
        </w:tc>
        <w:tc>
          <w:tcPr>
            <w:tcW w:w="1265" w:type="dxa"/>
            <w:tcBorders>
              <w:top w:val="nil"/>
              <w:left w:val="nil"/>
              <w:bottom w:val="nil"/>
              <w:right w:val="nil"/>
            </w:tcBorders>
            <w:shd w:val="clear" w:color="auto" w:fill="auto"/>
            <w:vAlign w:val="center"/>
            <w:hideMark/>
          </w:tcPr>
          <w:p w14:paraId="5D3C71F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72EDD64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2942DDD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35E37EE4"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62377E5A"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Cedar Court Road Group, Monbulk </w:t>
            </w:r>
          </w:p>
        </w:tc>
        <w:tc>
          <w:tcPr>
            <w:tcW w:w="1087" w:type="dxa"/>
            <w:tcBorders>
              <w:top w:val="nil"/>
              <w:left w:val="single" w:sz="4" w:space="0" w:color="auto"/>
              <w:bottom w:val="nil"/>
              <w:right w:val="single" w:sz="4" w:space="0" w:color="auto"/>
            </w:tcBorders>
            <w:shd w:val="clear" w:color="auto" w:fill="auto"/>
            <w:vAlign w:val="center"/>
            <w:hideMark/>
          </w:tcPr>
          <w:p w14:paraId="05F73CC2"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282</w:t>
            </w:r>
          </w:p>
        </w:tc>
        <w:tc>
          <w:tcPr>
            <w:tcW w:w="1085" w:type="dxa"/>
            <w:tcBorders>
              <w:top w:val="nil"/>
              <w:left w:val="nil"/>
              <w:bottom w:val="nil"/>
              <w:right w:val="nil"/>
            </w:tcBorders>
            <w:shd w:val="clear" w:color="auto" w:fill="auto"/>
            <w:vAlign w:val="center"/>
            <w:hideMark/>
          </w:tcPr>
          <w:p w14:paraId="78E28DD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2667F66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7D65898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282</w:t>
            </w:r>
          </w:p>
        </w:tc>
        <w:tc>
          <w:tcPr>
            <w:tcW w:w="1097" w:type="dxa"/>
            <w:tcBorders>
              <w:top w:val="nil"/>
              <w:left w:val="nil"/>
              <w:bottom w:val="nil"/>
              <w:right w:val="nil"/>
            </w:tcBorders>
            <w:shd w:val="clear" w:color="auto" w:fill="auto"/>
            <w:vAlign w:val="center"/>
            <w:hideMark/>
          </w:tcPr>
          <w:p w14:paraId="3B5A5A1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143EC7A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282</w:t>
            </w:r>
          </w:p>
        </w:tc>
        <w:tc>
          <w:tcPr>
            <w:tcW w:w="1265" w:type="dxa"/>
            <w:tcBorders>
              <w:top w:val="nil"/>
              <w:left w:val="nil"/>
              <w:bottom w:val="nil"/>
              <w:right w:val="nil"/>
            </w:tcBorders>
            <w:shd w:val="clear" w:color="auto" w:fill="auto"/>
            <w:vAlign w:val="center"/>
            <w:hideMark/>
          </w:tcPr>
          <w:p w14:paraId="477DF3F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4605EBB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6C312EF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3D109965"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7387BD7A"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Dorothy Road Group, Mount Evelyn</w:t>
            </w:r>
          </w:p>
        </w:tc>
        <w:tc>
          <w:tcPr>
            <w:tcW w:w="1087" w:type="dxa"/>
            <w:tcBorders>
              <w:top w:val="nil"/>
              <w:left w:val="single" w:sz="4" w:space="0" w:color="auto"/>
              <w:bottom w:val="nil"/>
              <w:right w:val="single" w:sz="4" w:space="0" w:color="auto"/>
            </w:tcBorders>
            <w:shd w:val="clear" w:color="auto" w:fill="auto"/>
            <w:vAlign w:val="center"/>
            <w:hideMark/>
          </w:tcPr>
          <w:p w14:paraId="397CEA8E"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25</w:t>
            </w:r>
          </w:p>
        </w:tc>
        <w:tc>
          <w:tcPr>
            <w:tcW w:w="1085" w:type="dxa"/>
            <w:tcBorders>
              <w:top w:val="nil"/>
              <w:left w:val="nil"/>
              <w:bottom w:val="nil"/>
              <w:right w:val="nil"/>
            </w:tcBorders>
            <w:shd w:val="clear" w:color="auto" w:fill="auto"/>
            <w:vAlign w:val="center"/>
            <w:hideMark/>
          </w:tcPr>
          <w:p w14:paraId="083F1F8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78A964FE"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1594542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25</w:t>
            </w:r>
          </w:p>
        </w:tc>
        <w:tc>
          <w:tcPr>
            <w:tcW w:w="1097" w:type="dxa"/>
            <w:tcBorders>
              <w:top w:val="nil"/>
              <w:left w:val="nil"/>
              <w:bottom w:val="nil"/>
              <w:right w:val="nil"/>
            </w:tcBorders>
            <w:shd w:val="clear" w:color="auto" w:fill="auto"/>
            <w:vAlign w:val="center"/>
            <w:hideMark/>
          </w:tcPr>
          <w:p w14:paraId="766CCA4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4698365E"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25</w:t>
            </w:r>
          </w:p>
        </w:tc>
        <w:tc>
          <w:tcPr>
            <w:tcW w:w="1265" w:type="dxa"/>
            <w:tcBorders>
              <w:top w:val="nil"/>
              <w:left w:val="nil"/>
              <w:bottom w:val="nil"/>
              <w:right w:val="nil"/>
            </w:tcBorders>
            <w:shd w:val="clear" w:color="auto" w:fill="auto"/>
            <w:vAlign w:val="center"/>
            <w:hideMark/>
          </w:tcPr>
          <w:p w14:paraId="586A9FA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0D7C561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75FE6FB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739E3071"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40D99055"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Falls Road Group, Mount Evelyn </w:t>
            </w:r>
          </w:p>
        </w:tc>
        <w:tc>
          <w:tcPr>
            <w:tcW w:w="1087" w:type="dxa"/>
            <w:tcBorders>
              <w:top w:val="nil"/>
              <w:left w:val="single" w:sz="4" w:space="0" w:color="auto"/>
              <w:bottom w:val="nil"/>
              <w:right w:val="single" w:sz="4" w:space="0" w:color="auto"/>
            </w:tcBorders>
            <w:shd w:val="clear" w:color="auto" w:fill="auto"/>
            <w:vAlign w:val="center"/>
            <w:hideMark/>
          </w:tcPr>
          <w:p w14:paraId="7582E225"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43</w:t>
            </w:r>
          </w:p>
        </w:tc>
        <w:tc>
          <w:tcPr>
            <w:tcW w:w="1085" w:type="dxa"/>
            <w:tcBorders>
              <w:top w:val="nil"/>
              <w:left w:val="nil"/>
              <w:bottom w:val="nil"/>
              <w:right w:val="nil"/>
            </w:tcBorders>
            <w:shd w:val="clear" w:color="auto" w:fill="auto"/>
            <w:vAlign w:val="center"/>
            <w:hideMark/>
          </w:tcPr>
          <w:p w14:paraId="392A9A6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32725017"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667740B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43</w:t>
            </w:r>
          </w:p>
        </w:tc>
        <w:tc>
          <w:tcPr>
            <w:tcW w:w="1097" w:type="dxa"/>
            <w:tcBorders>
              <w:top w:val="nil"/>
              <w:left w:val="nil"/>
              <w:bottom w:val="nil"/>
              <w:right w:val="nil"/>
            </w:tcBorders>
            <w:shd w:val="clear" w:color="auto" w:fill="auto"/>
            <w:vAlign w:val="center"/>
            <w:hideMark/>
          </w:tcPr>
          <w:p w14:paraId="07F9CB4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14F90C4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43</w:t>
            </w:r>
          </w:p>
        </w:tc>
        <w:tc>
          <w:tcPr>
            <w:tcW w:w="1265" w:type="dxa"/>
            <w:tcBorders>
              <w:top w:val="nil"/>
              <w:left w:val="nil"/>
              <w:bottom w:val="nil"/>
              <w:right w:val="nil"/>
            </w:tcBorders>
            <w:shd w:val="clear" w:color="auto" w:fill="auto"/>
            <w:vAlign w:val="center"/>
            <w:hideMark/>
          </w:tcPr>
          <w:p w14:paraId="31581E2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1C89F11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72F31CA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194B79D0"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16B544E2"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Haynes Street Road Group, Silvan </w:t>
            </w:r>
          </w:p>
        </w:tc>
        <w:tc>
          <w:tcPr>
            <w:tcW w:w="1087" w:type="dxa"/>
            <w:tcBorders>
              <w:top w:val="nil"/>
              <w:left w:val="single" w:sz="4" w:space="0" w:color="auto"/>
              <w:bottom w:val="nil"/>
              <w:right w:val="single" w:sz="4" w:space="0" w:color="auto"/>
            </w:tcBorders>
            <w:shd w:val="clear" w:color="auto" w:fill="auto"/>
            <w:vAlign w:val="center"/>
            <w:hideMark/>
          </w:tcPr>
          <w:p w14:paraId="43203FE2"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9</w:t>
            </w:r>
          </w:p>
        </w:tc>
        <w:tc>
          <w:tcPr>
            <w:tcW w:w="1085" w:type="dxa"/>
            <w:tcBorders>
              <w:top w:val="nil"/>
              <w:left w:val="nil"/>
              <w:bottom w:val="nil"/>
              <w:right w:val="nil"/>
            </w:tcBorders>
            <w:shd w:val="clear" w:color="auto" w:fill="auto"/>
            <w:vAlign w:val="center"/>
            <w:hideMark/>
          </w:tcPr>
          <w:p w14:paraId="473F9A4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6E0E026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2A7E681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9</w:t>
            </w:r>
          </w:p>
        </w:tc>
        <w:tc>
          <w:tcPr>
            <w:tcW w:w="1097" w:type="dxa"/>
            <w:tcBorders>
              <w:top w:val="nil"/>
              <w:left w:val="nil"/>
              <w:bottom w:val="nil"/>
              <w:right w:val="nil"/>
            </w:tcBorders>
            <w:shd w:val="clear" w:color="auto" w:fill="auto"/>
            <w:vAlign w:val="center"/>
            <w:hideMark/>
          </w:tcPr>
          <w:p w14:paraId="4E6BB87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1591322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9</w:t>
            </w:r>
          </w:p>
        </w:tc>
        <w:tc>
          <w:tcPr>
            <w:tcW w:w="1265" w:type="dxa"/>
            <w:tcBorders>
              <w:top w:val="nil"/>
              <w:left w:val="nil"/>
              <w:bottom w:val="nil"/>
              <w:right w:val="nil"/>
            </w:tcBorders>
            <w:shd w:val="clear" w:color="auto" w:fill="auto"/>
            <w:vAlign w:val="center"/>
            <w:hideMark/>
          </w:tcPr>
          <w:p w14:paraId="7E3D07F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0667386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40EB2DDE"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2B882841"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7F8CE412"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Oak Grove and Wilkilla Road, Mount Evelyn </w:t>
            </w:r>
          </w:p>
        </w:tc>
        <w:tc>
          <w:tcPr>
            <w:tcW w:w="1087" w:type="dxa"/>
            <w:tcBorders>
              <w:top w:val="nil"/>
              <w:left w:val="single" w:sz="4" w:space="0" w:color="auto"/>
              <w:bottom w:val="nil"/>
              <w:right w:val="single" w:sz="4" w:space="0" w:color="auto"/>
            </w:tcBorders>
            <w:shd w:val="clear" w:color="auto" w:fill="auto"/>
            <w:vAlign w:val="center"/>
            <w:hideMark/>
          </w:tcPr>
          <w:p w14:paraId="5B1679A1"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15</w:t>
            </w:r>
          </w:p>
        </w:tc>
        <w:tc>
          <w:tcPr>
            <w:tcW w:w="1085" w:type="dxa"/>
            <w:tcBorders>
              <w:top w:val="nil"/>
              <w:left w:val="nil"/>
              <w:bottom w:val="nil"/>
              <w:right w:val="nil"/>
            </w:tcBorders>
            <w:shd w:val="clear" w:color="auto" w:fill="auto"/>
            <w:vAlign w:val="center"/>
            <w:hideMark/>
          </w:tcPr>
          <w:p w14:paraId="0844EF5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579E3B3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6C5179D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15</w:t>
            </w:r>
          </w:p>
        </w:tc>
        <w:tc>
          <w:tcPr>
            <w:tcW w:w="1097" w:type="dxa"/>
            <w:tcBorders>
              <w:top w:val="nil"/>
              <w:left w:val="nil"/>
              <w:bottom w:val="nil"/>
              <w:right w:val="nil"/>
            </w:tcBorders>
            <w:shd w:val="clear" w:color="auto" w:fill="auto"/>
            <w:vAlign w:val="center"/>
            <w:hideMark/>
          </w:tcPr>
          <w:p w14:paraId="0CBB883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11667E47"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15</w:t>
            </w:r>
          </w:p>
        </w:tc>
        <w:tc>
          <w:tcPr>
            <w:tcW w:w="1265" w:type="dxa"/>
            <w:tcBorders>
              <w:top w:val="nil"/>
              <w:left w:val="nil"/>
              <w:bottom w:val="nil"/>
              <w:right w:val="nil"/>
            </w:tcBorders>
            <w:shd w:val="clear" w:color="auto" w:fill="auto"/>
            <w:vAlign w:val="center"/>
            <w:hideMark/>
          </w:tcPr>
          <w:p w14:paraId="240735C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43A6A77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6B72BB4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73602835"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217D10C5"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Arthurs Road, Chum Creek</w:t>
            </w:r>
          </w:p>
        </w:tc>
        <w:tc>
          <w:tcPr>
            <w:tcW w:w="1087" w:type="dxa"/>
            <w:tcBorders>
              <w:top w:val="nil"/>
              <w:left w:val="single" w:sz="4" w:space="0" w:color="auto"/>
              <w:bottom w:val="nil"/>
              <w:right w:val="single" w:sz="4" w:space="0" w:color="auto"/>
            </w:tcBorders>
            <w:shd w:val="clear" w:color="auto" w:fill="auto"/>
            <w:vAlign w:val="center"/>
            <w:hideMark/>
          </w:tcPr>
          <w:p w14:paraId="55F91029"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350</w:t>
            </w:r>
          </w:p>
        </w:tc>
        <w:tc>
          <w:tcPr>
            <w:tcW w:w="1085" w:type="dxa"/>
            <w:tcBorders>
              <w:top w:val="nil"/>
              <w:left w:val="nil"/>
              <w:bottom w:val="nil"/>
              <w:right w:val="nil"/>
            </w:tcBorders>
            <w:shd w:val="clear" w:color="auto" w:fill="auto"/>
            <w:vAlign w:val="center"/>
            <w:hideMark/>
          </w:tcPr>
          <w:p w14:paraId="4EEDD06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1460112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447DC41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350</w:t>
            </w:r>
          </w:p>
        </w:tc>
        <w:tc>
          <w:tcPr>
            <w:tcW w:w="1097" w:type="dxa"/>
            <w:tcBorders>
              <w:top w:val="nil"/>
              <w:left w:val="nil"/>
              <w:bottom w:val="nil"/>
              <w:right w:val="nil"/>
            </w:tcBorders>
            <w:shd w:val="clear" w:color="auto" w:fill="auto"/>
            <w:vAlign w:val="center"/>
            <w:hideMark/>
          </w:tcPr>
          <w:p w14:paraId="27D809B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25FA3C4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0BE828F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258</w:t>
            </w:r>
          </w:p>
        </w:tc>
        <w:tc>
          <w:tcPr>
            <w:tcW w:w="1088" w:type="dxa"/>
            <w:tcBorders>
              <w:top w:val="nil"/>
              <w:left w:val="nil"/>
              <w:bottom w:val="nil"/>
              <w:right w:val="nil"/>
            </w:tcBorders>
            <w:shd w:val="clear" w:color="auto" w:fill="auto"/>
            <w:vAlign w:val="center"/>
            <w:hideMark/>
          </w:tcPr>
          <w:p w14:paraId="64797C0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92</w:t>
            </w:r>
          </w:p>
        </w:tc>
        <w:tc>
          <w:tcPr>
            <w:tcW w:w="1105" w:type="dxa"/>
            <w:tcBorders>
              <w:top w:val="nil"/>
              <w:left w:val="nil"/>
              <w:bottom w:val="nil"/>
              <w:right w:val="single" w:sz="4" w:space="0" w:color="auto"/>
            </w:tcBorders>
            <w:shd w:val="clear" w:color="auto" w:fill="auto"/>
            <w:vAlign w:val="center"/>
            <w:hideMark/>
          </w:tcPr>
          <w:p w14:paraId="2397032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019AED00"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4AF378EE"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South Avenue, Mt Evelyn</w:t>
            </w:r>
          </w:p>
        </w:tc>
        <w:tc>
          <w:tcPr>
            <w:tcW w:w="1087" w:type="dxa"/>
            <w:tcBorders>
              <w:top w:val="nil"/>
              <w:left w:val="single" w:sz="4" w:space="0" w:color="auto"/>
              <w:bottom w:val="nil"/>
              <w:right w:val="single" w:sz="4" w:space="0" w:color="auto"/>
            </w:tcBorders>
            <w:shd w:val="clear" w:color="auto" w:fill="auto"/>
            <w:vAlign w:val="center"/>
            <w:hideMark/>
          </w:tcPr>
          <w:p w14:paraId="79733014"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20</w:t>
            </w:r>
          </w:p>
        </w:tc>
        <w:tc>
          <w:tcPr>
            <w:tcW w:w="1085" w:type="dxa"/>
            <w:tcBorders>
              <w:top w:val="nil"/>
              <w:left w:val="nil"/>
              <w:bottom w:val="nil"/>
              <w:right w:val="nil"/>
            </w:tcBorders>
            <w:shd w:val="clear" w:color="auto" w:fill="auto"/>
            <w:vAlign w:val="center"/>
            <w:hideMark/>
          </w:tcPr>
          <w:p w14:paraId="5308658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042AD19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15</w:t>
            </w:r>
          </w:p>
        </w:tc>
        <w:tc>
          <w:tcPr>
            <w:tcW w:w="1091" w:type="dxa"/>
            <w:tcBorders>
              <w:top w:val="nil"/>
              <w:left w:val="nil"/>
              <w:bottom w:val="nil"/>
              <w:right w:val="nil"/>
            </w:tcBorders>
            <w:shd w:val="clear" w:color="auto" w:fill="auto"/>
            <w:vAlign w:val="center"/>
            <w:hideMark/>
          </w:tcPr>
          <w:p w14:paraId="79B8665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5</w:t>
            </w:r>
          </w:p>
        </w:tc>
        <w:tc>
          <w:tcPr>
            <w:tcW w:w="1097" w:type="dxa"/>
            <w:tcBorders>
              <w:top w:val="nil"/>
              <w:left w:val="nil"/>
              <w:bottom w:val="nil"/>
              <w:right w:val="nil"/>
            </w:tcBorders>
            <w:shd w:val="clear" w:color="auto" w:fill="auto"/>
            <w:vAlign w:val="center"/>
            <w:hideMark/>
          </w:tcPr>
          <w:p w14:paraId="323C51C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4F19541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19BB1327"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38DA862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20</w:t>
            </w:r>
          </w:p>
        </w:tc>
        <w:tc>
          <w:tcPr>
            <w:tcW w:w="1105" w:type="dxa"/>
            <w:tcBorders>
              <w:top w:val="nil"/>
              <w:left w:val="nil"/>
              <w:bottom w:val="nil"/>
              <w:right w:val="single" w:sz="4" w:space="0" w:color="auto"/>
            </w:tcBorders>
            <w:shd w:val="clear" w:color="auto" w:fill="auto"/>
            <w:vAlign w:val="center"/>
            <w:hideMark/>
          </w:tcPr>
          <w:p w14:paraId="325853F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5D41FC1F"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2F82D58B" w14:textId="77777777" w:rsidR="000D3D00" w:rsidRPr="000D3D00" w:rsidRDefault="000D3D00" w:rsidP="000D3D00">
            <w:pPr>
              <w:rPr>
                <w:rFonts w:ascii="Arial" w:hAnsi="Arial" w:cs="Arial"/>
                <w:b/>
                <w:bCs/>
                <w:sz w:val="16"/>
                <w:szCs w:val="16"/>
                <w:lang w:eastAsia="en-AU"/>
              </w:rPr>
            </w:pPr>
            <w:r w:rsidRPr="000D3D00">
              <w:rPr>
                <w:rFonts w:ascii="Arial" w:hAnsi="Arial" w:cs="Arial"/>
                <w:b/>
                <w:bCs/>
                <w:sz w:val="16"/>
                <w:szCs w:val="16"/>
                <w:lang w:eastAsia="en-AU"/>
              </w:rPr>
              <w:t>Footpaths and Cycleways</w:t>
            </w:r>
          </w:p>
        </w:tc>
        <w:tc>
          <w:tcPr>
            <w:tcW w:w="1087" w:type="dxa"/>
            <w:tcBorders>
              <w:top w:val="nil"/>
              <w:left w:val="single" w:sz="4" w:space="0" w:color="auto"/>
              <w:bottom w:val="nil"/>
              <w:right w:val="single" w:sz="4" w:space="0" w:color="auto"/>
            </w:tcBorders>
            <w:shd w:val="clear" w:color="auto" w:fill="auto"/>
            <w:vAlign w:val="center"/>
            <w:hideMark/>
          </w:tcPr>
          <w:p w14:paraId="49470658"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 </w:t>
            </w:r>
          </w:p>
        </w:tc>
        <w:tc>
          <w:tcPr>
            <w:tcW w:w="1085" w:type="dxa"/>
            <w:tcBorders>
              <w:top w:val="nil"/>
              <w:left w:val="nil"/>
              <w:bottom w:val="nil"/>
              <w:right w:val="nil"/>
            </w:tcBorders>
            <w:shd w:val="clear" w:color="auto" w:fill="auto"/>
            <w:vAlign w:val="center"/>
            <w:hideMark/>
          </w:tcPr>
          <w:p w14:paraId="44CB42EF" w14:textId="77777777" w:rsidR="000D3D00" w:rsidRPr="000D3D00" w:rsidRDefault="000D3D00" w:rsidP="000D3D00">
            <w:pPr>
              <w:jc w:val="right"/>
              <w:rPr>
                <w:rFonts w:ascii="Arial" w:hAnsi="Arial" w:cs="Arial"/>
                <w:b/>
                <w:bCs/>
                <w:color w:val="000000"/>
                <w:sz w:val="16"/>
                <w:szCs w:val="16"/>
                <w:lang w:eastAsia="en-AU"/>
              </w:rPr>
            </w:pPr>
          </w:p>
        </w:tc>
        <w:tc>
          <w:tcPr>
            <w:tcW w:w="1091" w:type="dxa"/>
            <w:tcBorders>
              <w:top w:val="nil"/>
              <w:left w:val="nil"/>
              <w:bottom w:val="nil"/>
              <w:right w:val="nil"/>
            </w:tcBorders>
            <w:shd w:val="clear" w:color="auto" w:fill="auto"/>
            <w:vAlign w:val="center"/>
            <w:hideMark/>
          </w:tcPr>
          <w:p w14:paraId="44D3AEA1" w14:textId="77777777" w:rsidR="000D3D00" w:rsidRPr="000D3D00" w:rsidRDefault="000D3D00" w:rsidP="000D3D00">
            <w:pPr>
              <w:jc w:val="right"/>
              <w:rPr>
                <w:rFonts w:ascii="Times New Roman" w:hAnsi="Times New Roman"/>
                <w:sz w:val="20"/>
                <w:lang w:eastAsia="en-AU"/>
              </w:rPr>
            </w:pPr>
          </w:p>
        </w:tc>
        <w:tc>
          <w:tcPr>
            <w:tcW w:w="1091" w:type="dxa"/>
            <w:tcBorders>
              <w:top w:val="nil"/>
              <w:left w:val="nil"/>
              <w:bottom w:val="nil"/>
              <w:right w:val="nil"/>
            </w:tcBorders>
            <w:shd w:val="clear" w:color="auto" w:fill="auto"/>
            <w:vAlign w:val="center"/>
            <w:hideMark/>
          </w:tcPr>
          <w:p w14:paraId="07DF2E3C" w14:textId="77777777" w:rsidR="000D3D00" w:rsidRPr="000D3D00" w:rsidRDefault="000D3D00" w:rsidP="000D3D00">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17FD5BD0" w14:textId="77777777" w:rsidR="000D3D00" w:rsidRPr="000D3D00" w:rsidRDefault="000D3D00" w:rsidP="000D3D00">
            <w:pPr>
              <w:jc w:val="right"/>
              <w:rPr>
                <w:rFonts w:ascii="Times New Roman" w:hAnsi="Times New Roman"/>
                <w:sz w:val="20"/>
                <w:lang w:eastAsia="en-AU"/>
              </w:rPr>
            </w:pPr>
          </w:p>
        </w:tc>
        <w:tc>
          <w:tcPr>
            <w:tcW w:w="1086" w:type="dxa"/>
            <w:tcBorders>
              <w:top w:val="nil"/>
              <w:left w:val="single" w:sz="4" w:space="0" w:color="auto"/>
              <w:bottom w:val="nil"/>
              <w:right w:val="nil"/>
            </w:tcBorders>
            <w:shd w:val="clear" w:color="auto" w:fill="auto"/>
            <w:vAlign w:val="center"/>
            <w:hideMark/>
          </w:tcPr>
          <w:p w14:paraId="6DB7EDE3"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442E0790" w14:textId="77777777" w:rsidR="000D3D00" w:rsidRPr="000D3D00" w:rsidRDefault="000D3D00" w:rsidP="000D3D00">
            <w:pPr>
              <w:jc w:val="right"/>
              <w:rPr>
                <w:rFonts w:ascii="Arial" w:hAnsi="Arial" w:cs="Arial"/>
                <w:color w:val="000000"/>
                <w:sz w:val="16"/>
                <w:szCs w:val="16"/>
                <w:lang w:eastAsia="en-AU"/>
              </w:rPr>
            </w:pPr>
          </w:p>
        </w:tc>
        <w:tc>
          <w:tcPr>
            <w:tcW w:w="1088" w:type="dxa"/>
            <w:tcBorders>
              <w:top w:val="nil"/>
              <w:left w:val="nil"/>
              <w:bottom w:val="nil"/>
              <w:right w:val="nil"/>
            </w:tcBorders>
            <w:shd w:val="clear" w:color="auto" w:fill="auto"/>
            <w:vAlign w:val="center"/>
            <w:hideMark/>
          </w:tcPr>
          <w:p w14:paraId="34E500F2" w14:textId="77777777" w:rsidR="000D3D00" w:rsidRPr="000D3D00" w:rsidRDefault="000D3D00" w:rsidP="000D3D00">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50621164"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r>
      <w:tr w:rsidR="000D3D00" w:rsidRPr="000D3D00" w14:paraId="25578400"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47722673"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One Tree Hill Road, Ferny Creek</w:t>
            </w:r>
          </w:p>
        </w:tc>
        <w:tc>
          <w:tcPr>
            <w:tcW w:w="1087" w:type="dxa"/>
            <w:tcBorders>
              <w:top w:val="nil"/>
              <w:left w:val="single" w:sz="4" w:space="0" w:color="auto"/>
              <w:bottom w:val="nil"/>
              <w:right w:val="single" w:sz="4" w:space="0" w:color="auto"/>
            </w:tcBorders>
            <w:shd w:val="clear" w:color="auto" w:fill="auto"/>
            <w:vAlign w:val="center"/>
            <w:hideMark/>
          </w:tcPr>
          <w:p w14:paraId="0139E6EB"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30</w:t>
            </w:r>
          </w:p>
        </w:tc>
        <w:tc>
          <w:tcPr>
            <w:tcW w:w="1085" w:type="dxa"/>
            <w:tcBorders>
              <w:top w:val="nil"/>
              <w:left w:val="nil"/>
              <w:bottom w:val="nil"/>
              <w:right w:val="nil"/>
            </w:tcBorders>
            <w:shd w:val="clear" w:color="auto" w:fill="auto"/>
            <w:vAlign w:val="center"/>
            <w:hideMark/>
          </w:tcPr>
          <w:p w14:paraId="255C706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30</w:t>
            </w:r>
          </w:p>
        </w:tc>
        <w:tc>
          <w:tcPr>
            <w:tcW w:w="1091" w:type="dxa"/>
            <w:tcBorders>
              <w:top w:val="nil"/>
              <w:left w:val="nil"/>
              <w:bottom w:val="nil"/>
              <w:right w:val="nil"/>
            </w:tcBorders>
            <w:shd w:val="clear" w:color="auto" w:fill="auto"/>
            <w:vAlign w:val="center"/>
            <w:hideMark/>
          </w:tcPr>
          <w:p w14:paraId="66501D1E"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2A79F21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2349F50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674A447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27308BA7"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0C6A4F07"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30</w:t>
            </w:r>
          </w:p>
        </w:tc>
        <w:tc>
          <w:tcPr>
            <w:tcW w:w="1105" w:type="dxa"/>
            <w:tcBorders>
              <w:top w:val="nil"/>
              <w:left w:val="nil"/>
              <w:bottom w:val="nil"/>
              <w:right w:val="single" w:sz="4" w:space="0" w:color="auto"/>
            </w:tcBorders>
            <w:shd w:val="clear" w:color="auto" w:fill="auto"/>
            <w:vAlign w:val="center"/>
            <w:hideMark/>
          </w:tcPr>
          <w:p w14:paraId="65666C5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0BCD1D16"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296FBC88"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Stephens Road, Healesville </w:t>
            </w:r>
          </w:p>
        </w:tc>
        <w:tc>
          <w:tcPr>
            <w:tcW w:w="1087" w:type="dxa"/>
            <w:tcBorders>
              <w:top w:val="nil"/>
              <w:left w:val="single" w:sz="4" w:space="0" w:color="auto"/>
              <w:bottom w:val="nil"/>
              <w:right w:val="single" w:sz="4" w:space="0" w:color="auto"/>
            </w:tcBorders>
            <w:shd w:val="clear" w:color="auto" w:fill="auto"/>
            <w:vAlign w:val="center"/>
            <w:hideMark/>
          </w:tcPr>
          <w:p w14:paraId="3EA080A7"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20</w:t>
            </w:r>
          </w:p>
        </w:tc>
        <w:tc>
          <w:tcPr>
            <w:tcW w:w="1085" w:type="dxa"/>
            <w:tcBorders>
              <w:top w:val="nil"/>
              <w:left w:val="nil"/>
              <w:bottom w:val="nil"/>
              <w:right w:val="nil"/>
            </w:tcBorders>
            <w:shd w:val="clear" w:color="auto" w:fill="auto"/>
            <w:vAlign w:val="center"/>
            <w:hideMark/>
          </w:tcPr>
          <w:p w14:paraId="2E7458F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20</w:t>
            </w:r>
          </w:p>
        </w:tc>
        <w:tc>
          <w:tcPr>
            <w:tcW w:w="1091" w:type="dxa"/>
            <w:tcBorders>
              <w:top w:val="nil"/>
              <w:left w:val="nil"/>
              <w:bottom w:val="nil"/>
              <w:right w:val="nil"/>
            </w:tcBorders>
            <w:shd w:val="clear" w:color="auto" w:fill="auto"/>
            <w:vAlign w:val="center"/>
            <w:hideMark/>
          </w:tcPr>
          <w:p w14:paraId="4084D9F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43AA85F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7FE309A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43F66E9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5FFC5FF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6FFA051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20</w:t>
            </w:r>
          </w:p>
        </w:tc>
        <w:tc>
          <w:tcPr>
            <w:tcW w:w="1105" w:type="dxa"/>
            <w:tcBorders>
              <w:top w:val="nil"/>
              <w:left w:val="nil"/>
              <w:bottom w:val="nil"/>
              <w:right w:val="single" w:sz="4" w:space="0" w:color="auto"/>
            </w:tcBorders>
            <w:shd w:val="clear" w:color="auto" w:fill="auto"/>
            <w:vAlign w:val="center"/>
            <w:hideMark/>
          </w:tcPr>
          <w:p w14:paraId="65A1D09E"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5D512CEA"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56E186BE"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Gear Avenue, Mt Evelyn</w:t>
            </w:r>
          </w:p>
        </w:tc>
        <w:tc>
          <w:tcPr>
            <w:tcW w:w="1087" w:type="dxa"/>
            <w:tcBorders>
              <w:top w:val="nil"/>
              <w:left w:val="single" w:sz="4" w:space="0" w:color="auto"/>
              <w:bottom w:val="nil"/>
              <w:right w:val="single" w:sz="4" w:space="0" w:color="auto"/>
            </w:tcBorders>
            <w:shd w:val="clear" w:color="auto" w:fill="auto"/>
            <w:vAlign w:val="center"/>
            <w:hideMark/>
          </w:tcPr>
          <w:p w14:paraId="24FB183E"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20</w:t>
            </w:r>
          </w:p>
        </w:tc>
        <w:tc>
          <w:tcPr>
            <w:tcW w:w="1085" w:type="dxa"/>
            <w:tcBorders>
              <w:top w:val="nil"/>
              <w:left w:val="nil"/>
              <w:bottom w:val="nil"/>
              <w:right w:val="nil"/>
            </w:tcBorders>
            <w:shd w:val="clear" w:color="auto" w:fill="auto"/>
            <w:vAlign w:val="center"/>
            <w:hideMark/>
          </w:tcPr>
          <w:p w14:paraId="4FDDC79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0A3F714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3EE9A72E"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20</w:t>
            </w:r>
          </w:p>
        </w:tc>
        <w:tc>
          <w:tcPr>
            <w:tcW w:w="1097" w:type="dxa"/>
            <w:tcBorders>
              <w:top w:val="nil"/>
              <w:left w:val="nil"/>
              <w:bottom w:val="nil"/>
              <w:right w:val="nil"/>
            </w:tcBorders>
            <w:shd w:val="clear" w:color="auto" w:fill="auto"/>
            <w:vAlign w:val="center"/>
            <w:hideMark/>
          </w:tcPr>
          <w:p w14:paraId="24BF694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5E35986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4924DE0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2666328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20</w:t>
            </w:r>
          </w:p>
        </w:tc>
        <w:tc>
          <w:tcPr>
            <w:tcW w:w="1105" w:type="dxa"/>
            <w:tcBorders>
              <w:top w:val="nil"/>
              <w:left w:val="nil"/>
              <w:bottom w:val="nil"/>
              <w:right w:val="single" w:sz="4" w:space="0" w:color="auto"/>
            </w:tcBorders>
            <w:shd w:val="clear" w:color="auto" w:fill="auto"/>
            <w:vAlign w:val="center"/>
            <w:hideMark/>
          </w:tcPr>
          <w:p w14:paraId="39ADD85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2F850DDA"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0E34E667" w14:textId="77777777" w:rsidR="000D3D00" w:rsidRPr="000D3D00" w:rsidRDefault="000D3D00" w:rsidP="000D3D00">
            <w:pPr>
              <w:rPr>
                <w:rFonts w:ascii="Arial" w:hAnsi="Arial" w:cs="Arial"/>
                <w:b/>
                <w:bCs/>
                <w:sz w:val="16"/>
                <w:szCs w:val="16"/>
                <w:lang w:eastAsia="en-AU"/>
              </w:rPr>
            </w:pPr>
            <w:r w:rsidRPr="000D3D00">
              <w:rPr>
                <w:rFonts w:ascii="Arial" w:hAnsi="Arial" w:cs="Arial"/>
                <w:b/>
                <w:bCs/>
                <w:sz w:val="16"/>
                <w:szCs w:val="16"/>
                <w:lang w:eastAsia="en-AU"/>
              </w:rPr>
              <w:t>Drainage</w:t>
            </w:r>
          </w:p>
        </w:tc>
        <w:tc>
          <w:tcPr>
            <w:tcW w:w="1087" w:type="dxa"/>
            <w:tcBorders>
              <w:top w:val="nil"/>
              <w:left w:val="single" w:sz="4" w:space="0" w:color="auto"/>
              <w:bottom w:val="nil"/>
              <w:right w:val="single" w:sz="4" w:space="0" w:color="auto"/>
            </w:tcBorders>
            <w:shd w:val="clear" w:color="auto" w:fill="auto"/>
            <w:vAlign w:val="center"/>
            <w:hideMark/>
          </w:tcPr>
          <w:p w14:paraId="1E77A548"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 </w:t>
            </w:r>
          </w:p>
        </w:tc>
        <w:tc>
          <w:tcPr>
            <w:tcW w:w="1085" w:type="dxa"/>
            <w:tcBorders>
              <w:top w:val="nil"/>
              <w:left w:val="nil"/>
              <w:bottom w:val="nil"/>
              <w:right w:val="nil"/>
            </w:tcBorders>
            <w:shd w:val="clear" w:color="auto" w:fill="auto"/>
            <w:vAlign w:val="center"/>
            <w:hideMark/>
          </w:tcPr>
          <w:p w14:paraId="6F0C86E8" w14:textId="77777777" w:rsidR="000D3D00" w:rsidRPr="000D3D00" w:rsidRDefault="000D3D00" w:rsidP="000D3D00">
            <w:pPr>
              <w:jc w:val="right"/>
              <w:rPr>
                <w:rFonts w:ascii="Arial" w:hAnsi="Arial" w:cs="Arial"/>
                <w:b/>
                <w:bCs/>
                <w:color w:val="000000"/>
                <w:sz w:val="16"/>
                <w:szCs w:val="16"/>
                <w:lang w:eastAsia="en-AU"/>
              </w:rPr>
            </w:pPr>
          </w:p>
        </w:tc>
        <w:tc>
          <w:tcPr>
            <w:tcW w:w="1091" w:type="dxa"/>
            <w:tcBorders>
              <w:top w:val="nil"/>
              <w:left w:val="nil"/>
              <w:bottom w:val="nil"/>
              <w:right w:val="nil"/>
            </w:tcBorders>
            <w:shd w:val="clear" w:color="auto" w:fill="auto"/>
            <w:vAlign w:val="center"/>
            <w:hideMark/>
          </w:tcPr>
          <w:p w14:paraId="4EA0649F" w14:textId="77777777" w:rsidR="000D3D00" w:rsidRPr="000D3D00" w:rsidRDefault="000D3D00" w:rsidP="000D3D00">
            <w:pPr>
              <w:jc w:val="right"/>
              <w:rPr>
                <w:rFonts w:ascii="Times New Roman" w:hAnsi="Times New Roman"/>
                <w:sz w:val="20"/>
                <w:lang w:eastAsia="en-AU"/>
              </w:rPr>
            </w:pPr>
          </w:p>
        </w:tc>
        <w:tc>
          <w:tcPr>
            <w:tcW w:w="1091" w:type="dxa"/>
            <w:tcBorders>
              <w:top w:val="nil"/>
              <w:left w:val="nil"/>
              <w:bottom w:val="nil"/>
              <w:right w:val="nil"/>
            </w:tcBorders>
            <w:shd w:val="clear" w:color="auto" w:fill="auto"/>
            <w:vAlign w:val="center"/>
            <w:hideMark/>
          </w:tcPr>
          <w:p w14:paraId="7A4108CA" w14:textId="77777777" w:rsidR="000D3D00" w:rsidRPr="000D3D00" w:rsidRDefault="000D3D00" w:rsidP="000D3D00">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2BFB3634" w14:textId="77777777" w:rsidR="000D3D00" w:rsidRPr="000D3D00" w:rsidRDefault="000D3D00" w:rsidP="000D3D00">
            <w:pPr>
              <w:jc w:val="right"/>
              <w:rPr>
                <w:rFonts w:ascii="Times New Roman" w:hAnsi="Times New Roman"/>
                <w:sz w:val="20"/>
                <w:lang w:eastAsia="en-AU"/>
              </w:rPr>
            </w:pPr>
          </w:p>
        </w:tc>
        <w:tc>
          <w:tcPr>
            <w:tcW w:w="1086" w:type="dxa"/>
            <w:tcBorders>
              <w:top w:val="nil"/>
              <w:left w:val="single" w:sz="4" w:space="0" w:color="auto"/>
              <w:bottom w:val="nil"/>
              <w:right w:val="nil"/>
            </w:tcBorders>
            <w:shd w:val="clear" w:color="auto" w:fill="auto"/>
            <w:vAlign w:val="center"/>
            <w:hideMark/>
          </w:tcPr>
          <w:p w14:paraId="5F5B3671"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494466D1" w14:textId="77777777" w:rsidR="000D3D00" w:rsidRPr="000D3D00" w:rsidRDefault="000D3D00" w:rsidP="000D3D00">
            <w:pPr>
              <w:jc w:val="right"/>
              <w:rPr>
                <w:rFonts w:ascii="Arial" w:hAnsi="Arial" w:cs="Arial"/>
                <w:color w:val="000000"/>
                <w:sz w:val="16"/>
                <w:szCs w:val="16"/>
                <w:lang w:eastAsia="en-AU"/>
              </w:rPr>
            </w:pPr>
          </w:p>
        </w:tc>
        <w:tc>
          <w:tcPr>
            <w:tcW w:w="1088" w:type="dxa"/>
            <w:tcBorders>
              <w:top w:val="nil"/>
              <w:left w:val="nil"/>
              <w:bottom w:val="nil"/>
              <w:right w:val="nil"/>
            </w:tcBorders>
            <w:shd w:val="clear" w:color="auto" w:fill="auto"/>
            <w:vAlign w:val="center"/>
            <w:hideMark/>
          </w:tcPr>
          <w:p w14:paraId="60292AA1" w14:textId="77777777" w:rsidR="000D3D00" w:rsidRPr="000D3D00" w:rsidRDefault="000D3D00" w:rsidP="000D3D00">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26554000"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r>
      <w:tr w:rsidR="000D3D00" w:rsidRPr="000D3D00" w14:paraId="788C6FE8"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1E713379"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Fernhill Road, Mount Evelyn </w:t>
            </w:r>
          </w:p>
        </w:tc>
        <w:tc>
          <w:tcPr>
            <w:tcW w:w="1087" w:type="dxa"/>
            <w:tcBorders>
              <w:top w:val="nil"/>
              <w:left w:val="single" w:sz="4" w:space="0" w:color="auto"/>
              <w:bottom w:val="nil"/>
              <w:right w:val="single" w:sz="4" w:space="0" w:color="auto"/>
            </w:tcBorders>
            <w:shd w:val="clear" w:color="auto" w:fill="auto"/>
            <w:vAlign w:val="center"/>
            <w:hideMark/>
          </w:tcPr>
          <w:p w14:paraId="77D0632C"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28</w:t>
            </w:r>
          </w:p>
        </w:tc>
        <w:tc>
          <w:tcPr>
            <w:tcW w:w="1085" w:type="dxa"/>
            <w:tcBorders>
              <w:top w:val="nil"/>
              <w:left w:val="nil"/>
              <w:bottom w:val="nil"/>
              <w:right w:val="nil"/>
            </w:tcBorders>
            <w:shd w:val="clear" w:color="auto" w:fill="auto"/>
            <w:vAlign w:val="center"/>
            <w:hideMark/>
          </w:tcPr>
          <w:p w14:paraId="1079945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28</w:t>
            </w:r>
          </w:p>
        </w:tc>
        <w:tc>
          <w:tcPr>
            <w:tcW w:w="1091" w:type="dxa"/>
            <w:tcBorders>
              <w:top w:val="nil"/>
              <w:left w:val="nil"/>
              <w:bottom w:val="nil"/>
              <w:right w:val="nil"/>
            </w:tcBorders>
            <w:shd w:val="clear" w:color="auto" w:fill="auto"/>
            <w:vAlign w:val="center"/>
            <w:hideMark/>
          </w:tcPr>
          <w:p w14:paraId="233D4D3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01C6F40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488C2587"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4388915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93CE3F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600346E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28</w:t>
            </w:r>
          </w:p>
        </w:tc>
        <w:tc>
          <w:tcPr>
            <w:tcW w:w="1105" w:type="dxa"/>
            <w:tcBorders>
              <w:top w:val="nil"/>
              <w:left w:val="nil"/>
              <w:bottom w:val="nil"/>
              <w:right w:val="single" w:sz="4" w:space="0" w:color="auto"/>
            </w:tcBorders>
            <w:shd w:val="clear" w:color="auto" w:fill="auto"/>
            <w:vAlign w:val="center"/>
            <w:hideMark/>
          </w:tcPr>
          <w:p w14:paraId="78C3547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1F4C1E8A"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3EAE2246"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Maroondah Parade, Healesville </w:t>
            </w:r>
          </w:p>
        </w:tc>
        <w:tc>
          <w:tcPr>
            <w:tcW w:w="1087" w:type="dxa"/>
            <w:tcBorders>
              <w:top w:val="nil"/>
              <w:left w:val="single" w:sz="4" w:space="0" w:color="auto"/>
              <w:bottom w:val="nil"/>
              <w:right w:val="single" w:sz="4" w:space="0" w:color="auto"/>
            </w:tcBorders>
            <w:shd w:val="clear" w:color="auto" w:fill="auto"/>
            <w:vAlign w:val="center"/>
            <w:hideMark/>
          </w:tcPr>
          <w:p w14:paraId="3965AF2C"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11</w:t>
            </w:r>
          </w:p>
        </w:tc>
        <w:tc>
          <w:tcPr>
            <w:tcW w:w="1085" w:type="dxa"/>
            <w:tcBorders>
              <w:top w:val="nil"/>
              <w:left w:val="nil"/>
              <w:bottom w:val="nil"/>
              <w:right w:val="nil"/>
            </w:tcBorders>
            <w:shd w:val="clear" w:color="auto" w:fill="auto"/>
            <w:vAlign w:val="center"/>
            <w:hideMark/>
          </w:tcPr>
          <w:p w14:paraId="0CFDF95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0654181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632DD44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70353CB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11</w:t>
            </w:r>
          </w:p>
        </w:tc>
        <w:tc>
          <w:tcPr>
            <w:tcW w:w="1086" w:type="dxa"/>
            <w:tcBorders>
              <w:top w:val="nil"/>
              <w:left w:val="single" w:sz="4" w:space="0" w:color="auto"/>
              <w:bottom w:val="nil"/>
              <w:right w:val="nil"/>
            </w:tcBorders>
            <w:shd w:val="clear" w:color="auto" w:fill="auto"/>
            <w:vAlign w:val="center"/>
            <w:hideMark/>
          </w:tcPr>
          <w:p w14:paraId="45666C8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055D63D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6ACAD8F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11</w:t>
            </w:r>
          </w:p>
        </w:tc>
        <w:tc>
          <w:tcPr>
            <w:tcW w:w="1105" w:type="dxa"/>
            <w:tcBorders>
              <w:top w:val="nil"/>
              <w:left w:val="nil"/>
              <w:bottom w:val="nil"/>
              <w:right w:val="single" w:sz="4" w:space="0" w:color="auto"/>
            </w:tcBorders>
            <w:shd w:val="clear" w:color="auto" w:fill="auto"/>
            <w:vAlign w:val="center"/>
            <w:hideMark/>
          </w:tcPr>
          <w:p w14:paraId="02F22A4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5AC73087"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463C5194"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Childs Road, Kalorama </w:t>
            </w:r>
          </w:p>
        </w:tc>
        <w:tc>
          <w:tcPr>
            <w:tcW w:w="1087" w:type="dxa"/>
            <w:tcBorders>
              <w:top w:val="nil"/>
              <w:left w:val="single" w:sz="4" w:space="0" w:color="auto"/>
              <w:bottom w:val="nil"/>
              <w:right w:val="single" w:sz="4" w:space="0" w:color="auto"/>
            </w:tcBorders>
            <w:shd w:val="clear" w:color="auto" w:fill="auto"/>
            <w:vAlign w:val="center"/>
            <w:hideMark/>
          </w:tcPr>
          <w:p w14:paraId="13126326"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43</w:t>
            </w:r>
          </w:p>
        </w:tc>
        <w:tc>
          <w:tcPr>
            <w:tcW w:w="1085" w:type="dxa"/>
            <w:tcBorders>
              <w:top w:val="nil"/>
              <w:left w:val="nil"/>
              <w:bottom w:val="nil"/>
              <w:right w:val="nil"/>
            </w:tcBorders>
            <w:shd w:val="clear" w:color="auto" w:fill="auto"/>
            <w:vAlign w:val="center"/>
            <w:hideMark/>
          </w:tcPr>
          <w:p w14:paraId="43726E1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43</w:t>
            </w:r>
          </w:p>
        </w:tc>
        <w:tc>
          <w:tcPr>
            <w:tcW w:w="1091" w:type="dxa"/>
            <w:tcBorders>
              <w:top w:val="nil"/>
              <w:left w:val="nil"/>
              <w:bottom w:val="nil"/>
              <w:right w:val="nil"/>
            </w:tcBorders>
            <w:shd w:val="clear" w:color="auto" w:fill="auto"/>
            <w:vAlign w:val="center"/>
            <w:hideMark/>
          </w:tcPr>
          <w:p w14:paraId="17F7290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7FEE9B6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7FCBD94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4A5AD77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1A08373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483AE3B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43</w:t>
            </w:r>
          </w:p>
        </w:tc>
        <w:tc>
          <w:tcPr>
            <w:tcW w:w="1105" w:type="dxa"/>
            <w:tcBorders>
              <w:top w:val="nil"/>
              <w:left w:val="nil"/>
              <w:bottom w:val="nil"/>
              <w:right w:val="single" w:sz="4" w:space="0" w:color="auto"/>
            </w:tcBorders>
            <w:shd w:val="clear" w:color="auto" w:fill="auto"/>
            <w:vAlign w:val="center"/>
            <w:hideMark/>
          </w:tcPr>
          <w:p w14:paraId="163DC54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71EE522E"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269D9A2A"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Schoolhouse Road, Woori Yallock </w:t>
            </w:r>
          </w:p>
        </w:tc>
        <w:tc>
          <w:tcPr>
            <w:tcW w:w="1087" w:type="dxa"/>
            <w:tcBorders>
              <w:top w:val="nil"/>
              <w:left w:val="single" w:sz="4" w:space="0" w:color="auto"/>
              <w:bottom w:val="nil"/>
              <w:right w:val="single" w:sz="4" w:space="0" w:color="auto"/>
            </w:tcBorders>
            <w:shd w:val="clear" w:color="auto" w:fill="auto"/>
            <w:vAlign w:val="center"/>
            <w:hideMark/>
          </w:tcPr>
          <w:p w14:paraId="072FFF0C"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24</w:t>
            </w:r>
          </w:p>
        </w:tc>
        <w:tc>
          <w:tcPr>
            <w:tcW w:w="1085" w:type="dxa"/>
            <w:tcBorders>
              <w:top w:val="nil"/>
              <w:left w:val="nil"/>
              <w:bottom w:val="nil"/>
              <w:right w:val="nil"/>
            </w:tcBorders>
            <w:shd w:val="clear" w:color="auto" w:fill="auto"/>
            <w:vAlign w:val="center"/>
            <w:hideMark/>
          </w:tcPr>
          <w:p w14:paraId="5758354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24</w:t>
            </w:r>
          </w:p>
        </w:tc>
        <w:tc>
          <w:tcPr>
            <w:tcW w:w="1091" w:type="dxa"/>
            <w:tcBorders>
              <w:top w:val="nil"/>
              <w:left w:val="nil"/>
              <w:bottom w:val="nil"/>
              <w:right w:val="nil"/>
            </w:tcBorders>
            <w:shd w:val="clear" w:color="auto" w:fill="auto"/>
            <w:vAlign w:val="center"/>
            <w:hideMark/>
          </w:tcPr>
          <w:p w14:paraId="6E005D9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1F13A60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4FD42BB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199EAE0E"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778811FE"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3A27455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24</w:t>
            </w:r>
          </w:p>
        </w:tc>
        <w:tc>
          <w:tcPr>
            <w:tcW w:w="1105" w:type="dxa"/>
            <w:tcBorders>
              <w:top w:val="nil"/>
              <w:left w:val="nil"/>
              <w:bottom w:val="nil"/>
              <w:right w:val="single" w:sz="4" w:space="0" w:color="auto"/>
            </w:tcBorders>
            <w:shd w:val="clear" w:color="auto" w:fill="auto"/>
            <w:vAlign w:val="center"/>
            <w:hideMark/>
          </w:tcPr>
          <w:p w14:paraId="0F9C156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31E35492" w14:textId="77777777" w:rsidTr="00C90331">
        <w:trPr>
          <w:trHeight w:val="450"/>
        </w:trPr>
        <w:tc>
          <w:tcPr>
            <w:tcW w:w="4125" w:type="dxa"/>
            <w:tcBorders>
              <w:top w:val="nil"/>
              <w:left w:val="single" w:sz="4" w:space="0" w:color="auto"/>
              <w:bottom w:val="nil"/>
              <w:right w:val="nil"/>
            </w:tcBorders>
            <w:shd w:val="clear" w:color="auto" w:fill="auto"/>
            <w:vAlign w:val="center"/>
            <w:hideMark/>
          </w:tcPr>
          <w:p w14:paraId="5ED3A446"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Water Sensitive Urban Design Catchment Solutions Program</w:t>
            </w:r>
          </w:p>
        </w:tc>
        <w:tc>
          <w:tcPr>
            <w:tcW w:w="1087" w:type="dxa"/>
            <w:tcBorders>
              <w:top w:val="nil"/>
              <w:left w:val="single" w:sz="4" w:space="0" w:color="auto"/>
              <w:bottom w:val="nil"/>
              <w:right w:val="single" w:sz="4" w:space="0" w:color="auto"/>
            </w:tcBorders>
            <w:shd w:val="clear" w:color="auto" w:fill="auto"/>
            <w:vAlign w:val="center"/>
            <w:hideMark/>
          </w:tcPr>
          <w:p w14:paraId="7851EB1E"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48</w:t>
            </w:r>
          </w:p>
        </w:tc>
        <w:tc>
          <w:tcPr>
            <w:tcW w:w="1085" w:type="dxa"/>
            <w:tcBorders>
              <w:top w:val="nil"/>
              <w:left w:val="nil"/>
              <w:bottom w:val="nil"/>
              <w:right w:val="nil"/>
            </w:tcBorders>
            <w:shd w:val="clear" w:color="auto" w:fill="auto"/>
            <w:vAlign w:val="center"/>
            <w:hideMark/>
          </w:tcPr>
          <w:p w14:paraId="79B5C7FE"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48</w:t>
            </w:r>
          </w:p>
        </w:tc>
        <w:tc>
          <w:tcPr>
            <w:tcW w:w="1091" w:type="dxa"/>
            <w:tcBorders>
              <w:top w:val="nil"/>
              <w:left w:val="nil"/>
              <w:bottom w:val="nil"/>
              <w:right w:val="nil"/>
            </w:tcBorders>
            <w:shd w:val="clear" w:color="auto" w:fill="auto"/>
            <w:vAlign w:val="center"/>
            <w:hideMark/>
          </w:tcPr>
          <w:p w14:paraId="4DC6634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4EDB1B9E"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46BF562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355953F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3EF6E1E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20444297"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48</w:t>
            </w:r>
          </w:p>
        </w:tc>
        <w:tc>
          <w:tcPr>
            <w:tcW w:w="1105" w:type="dxa"/>
            <w:tcBorders>
              <w:top w:val="nil"/>
              <w:left w:val="nil"/>
              <w:bottom w:val="nil"/>
              <w:right w:val="single" w:sz="4" w:space="0" w:color="auto"/>
            </w:tcBorders>
            <w:shd w:val="clear" w:color="auto" w:fill="auto"/>
            <w:vAlign w:val="center"/>
            <w:hideMark/>
          </w:tcPr>
          <w:p w14:paraId="75BB6A2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41BEFE8D"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7930441F"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Station Street, Coldstream </w:t>
            </w:r>
          </w:p>
        </w:tc>
        <w:tc>
          <w:tcPr>
            <w:tcW w:w="1087" w:type="dxa"/>
            <w:tcBorders>
              <w:top w:val="nil"/>
              <w:left w:val="single" w:sz="4" w:space="0" w:color="auto"/>
              <w:bottom w:val="nil"/>
              <w:right w:val="single" w:sz="4" w:space="0" w:color="auto"/>
            </w:tcBorders>
            <w:shd w:val="clear" w:color="auto" w:fill="auto"/>
            <w:vAlign w:val="center"/>
            <w:hideMark/>
          </w:tcPr>
          <w:p w14:paraId="4BB2465B"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131</w:t>
            </w:r>
          </w:p>
        </w:tc>
        <w:tc>
          <w:tcPr>
            <w:tcW w:w="1085" w:type="dxa"/>
            <w:tcBorders>
              <w:top w:val="nil"/>
              <w:left w:val="nil"/>
              <w:bottom w:val="nil"/>
              <w:right w:val="nil"/>
            </w:tcBorders>
            <w:shd w:val="clear" w:color="auto" w:fill="auto"/>
            <w:vAlign w:val="center"/>
            <w:hideMark/>
          </w:tcPr>
          <w:p w14:paraId="1141FCE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131</w:t>
            </w:r>
          </w:p>
        </w:tc>
        <w:tc>
          <w:tcPr>
            <w:tcW w:w="1091" w:type="dxa"/>
            <w:tcBorders>
              <w:top w:val="nil"/>
              <w:left w:val="nil"/>
              <w:bottom w:val="nil"/>
              <w:right w:val="nil"/>
            </w:tcBorders>
            <w:shd w:val="clear" w:color="auto" w:fill="auto"/>
            <w:vAlign w:val="center"/>
            <w:hideMark/>
          </w:tcPr>
          <w:p w14:paraId="2B8F2C3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2E9F0F3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2717B2C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5331870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2E160D7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1F0FFDC7"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131</w:t>
            </w:r>
          </w:p>
        </w:tc>
        <w:tc>
          <w:tcPr>
            <w:tcW w:w="1105" w:type="dxa"/>
            <w:tcBorders>
              <w:top w:val="nil"/>
              <w:left w:val="nil"/>
              <w:bottom w:val="nil"/>
              <w:right w:val="single" w:sz="4" w:space="0" w:color="auto"/>
            </w:tcBorders>
            <w:shd w:val="clear" w:color="auto" w:fill="auto"/>
            <w:vAlign w:val="center"/>
            <w:hideMark/>
          </w:tcPr>
          <w:p w14:paraId="438789D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7C6E5E21"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57384914" w14:textId="77777777" w:rsidR="000D3D00" w:rsidRPr="000D3D00" w:rsidRDefault="000D3D00" w:rsidP="000D3D00">
            <w:pPr>
              <w:rPr>
                <w:rFonts w:ascii="Arial" w:hAnsi="Arial" w:cs="Arial"/>
                <w:b/>
                <w:bCs/>
                <w:sz w:val="16"/>
                <w:szCs w:val="16"/>
                <w:lang w:eastAsia="en-AU"/>
              </w:rPr>
            </w:pPr>
            <w:r w:rsidRPr="000D3D00">
              <w:rPr>
                <w:rFonts w:ascii="Arial" w:hAnsi="Arial" w:cs="Arial"/>
                <w:b/>
                <w:bCs/>
                <w:sz w:val="16"/>
                <w:szCs w:val="16"/>
                <w:lang w:eastAsia="en-AU"/>
              </w:rPr>
              <w:t>Recreational, Leisure &amp; Community Facilities</w:t>
            </w:r>
          </w:p>
        </w:tc>
        <w:tc>
          <w:tcPr>
            <w:tcW w:w="1087" w:type="dxa"/>
            <w:tcBorders>
              <w:top w:val="nil"/>
              <w:left w:val="single" w:sz="4" w:space="0" w:color="auto"/>
              <w:bottom w:val="nil"/>
              <w:right w:val="single" w:sz="4" w:space="0" w:color="auto"/>
            </w:tcBorders>
            <w:shd w:val="clear" w:color="auto" w:fill="auto"/>
            <w:vAlign w:val="center"/>
            <w:hideMark/>
          </w:tcPr>
          <w:p w14:paraId="255866A6"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 </w:t>
            </w:r>
          </w:p>
        </w:tc>
        <w:tc>
          <w:tcPr>
            <w:tcW w:w="1085" w:type="dxa"/>
            <w:tcBorders>
              <w:top w:val="nil"/>
              <w:left w:val="nil"/>
              <w:bottom w:val="nil"/>
              <w:right w:val="nil"/>
            </w:tcBorders>
            <w:shd w:val="clear" w:color="auto" w:fill="auto"/>
            <w:vAlign w:val="center"/>
            <w:hideMark/>
          </w:tcPr>
          <w:p w14:paraId="4B66B4BD" w14:textId="77777777" w:rsidR="000D3D00" w:rsidRPr="000D3D00" w:rsidRDefault="000D3D00" w:rsidP="000D3D00">
            <w:pPr>
              <w:jc w:val="right"/>
              <w:rPr>
                <w:rFonts w:ascii="Arial" w:hAnsi="Arial" w:cs="Arial"/>
                <w:b/>
                <w:bCs/>
                <w:color w:val="000000"/>
                <w:sz w:val="16"/>
                <w:szCs w:val="16"/>
                <w:lang w:eastAsia="en-AU"/>
              </w:rPr>
            </w:pPr>
          </w:p>
        </w:tc>
        <w:tc>
          <w:tcPr>
            <w:tcW w:w="1091" w:type="dxa"/>
            <w:tcBorders>
              <w:top w:val="nil"/>
              <w:left w:val="nil"/>
              <w:bottom w:val="nil"/>
              <w:right w:val="nil"/>
            </w:tcBorders>
            <w:shd w:val="clear" w:color="auto" w:fill="auto"/>
            <w:vAlign w:val="center"/>
            <w:hideMark/>
          </w:tcPr>
          <w:p w14:paraId="3E30869C" w14:textId="77777777" w:rsidR="000D3D00" w:rsidRPr="000D3D00" w:rsidRDefault="000D3D00" w:rsidP="000D3D00">
            <w:pPr>
              <w:jc w:val="right"/>
              <w:rPr>
                <w:rFonts w:ascii="Times New Roman" w:hAnsi="Times New Roman"/>
                <w:sz w:val="20"/>
                <w:lang w:eastAsia="en-AU"/>
              </w:rPr>
            </w:pPr>
          </w:p>
        </w:tc>
        <w:tc>
          <w:tcPr>
            <w:tcW w:w="1091" w:type="dxa"/>
            <w:tcBorders>
              <w:top w:val="nil"/>
              <w:left w:val="nil"/>
              <w:bottom w:val="nil"/>
              <w:right w:val="nil"/>
            </w:tcBorders>
            <w:shd w:val="clear" w:color="auto" w:fill="auto"/>
            <w:vAlign w:val="center"/>
            <w:hideMark/>
          </w:tcPr>
          <w:p w14:paraId="66A8E13E" w14:textId="77777777" w:rsidR="000D3D00" w:rsidRPr="000D3D00" w:rsidRDefault="000D3D00" w:rsidP="000D3D00">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77D5E7CE" w14:textId="77777777" w:rsidR="000D3D00" w:rsidRPr="000D3D00" w:rsidRDefault="000D3D00" w:rsidP="000D3D00">
            <w:pPr>
              <w:jc w:val="right"/>
              <w:rPr>
                <w:rFonts w:ascii="Times New Roman" w:hAnsi="Times New Roman"/>
                <w:sz w:val="20"/>
                <w:lang w:eastAsia="en-AU"/>
              </w:rPr>
            </w:pPr>
          </w:p>
        </w:tc>
        <w:tc>
          <w:tcPr>
            <w:tcW w:w="1086" w:type="dxa"/>
            <w:tcBorders>
              <w:top w:val="nil"/>
              <w:left w:val="single" w:sz="4" w:space="0" w:color="auto"/>
              <w:bottom w:val="nil"/>
              <w:right w:val="nil"/>
            </w:tcBorders>
            <w:shd w:val="clear" w:color="auto" w:fill="auto"/>
            <w:vAlign w:val="center"/>
            <w:hideMark/>
          </w:tcPr>
          <w:p w14:paraId="642AB355"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552EBA7D" w14:textId="77777777" w:rsidR="000D3D00" w:rsidRPr="000D3D00" w:rsidRDefault="000D3D00" w:rsidP="000D3D00">
            <w:pPr>
              <w:jc w:val="right"/>
              <w:rPr>
                <w:rFonts w:ascii="Arial" w:hAnsi="Arial" w:cs="Arial"/>
                <w:color w:val="000000"/>
                <w:sz w:val="16"/>
                <w:szCs w:val="16"/>
                <w:lang w:eastAsia="en-AU"/>
              </w:rPr>
            </w:pPr>
          </w:p>
        </w:tc>
        <w:tc>
          <w:tcPr>
            <w:tcW w:w="1088" w:type="dxa"/>
            <w:tcBorders>
              <w:top w:val="nil"/>
              <w:left w:val="nil"/>
              <w:bottom w:val="nil"/>
              <w:right w:val="nil"/>
            </w:tcBorders>
            <w:shd w:val="clear" w:color="auto" w:fill="auto"/>
            <w:vAlign w:val="center"/>
            <w:hideMark/>
          </w:tcPr>
          <w:p w14:paraId="7CB53BDA" w14:textId="77777777" w:rsidR="000D3D00" w:rsidRPr="000D3D00" w:rsidRDefault="000D3D00" w:rsidP="000D3D00">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4FC6105B"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r>
      <w:tr w:rsidR="000D3D00" w:rsidRPr="000D3D00" w14:paraId="514F3190"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311E077C" w14:textId="67E9CE9F"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Chirnside Urban Park </w:t>
            </w:r>
            <w:r w:rsidR="00F333F3" w:rsidRPr="000D3D00">
              <w:rPr>
                <w:rFonts w:ascii="Arial" w:hAnsi="Arial" w:cs="Arial"/>
                <w:sz w:val="16"/>
                <w:szCs w:val="16"/>
                <w:lang w:eastAsia="en-AU"/>
              </w:rPr>
              <w:t>play space</w:t>
            </w:r>
            <w:r w:rsidRPr="000D3D00">
              <w:rPr>
                <w:rFonts w:ascii="Arial" w:hAnsi="Arial" w:cs="Arial"/>
                <w:sz w:val="16"/>
                <w:szCs w:val="16"/>
                <w:lang w:eastAsia="en-AU"/>
              </w:rPr>
              <w:t xml:space="preserve"> </w:t>
            </w:r>
          </w:p>
        </w:tc>
        <w:tc>
          <w:tcPr>
            <w:tcW w:w="1087" w:type="dxa"/>
            <w:tcBorders>
              <w:top w:val="nil"/>
              <w:left w:val="single" w:sz="4" w:space="0" w:color="auto"/>
              <w:bottom w:val="nil"/>
              <w:right w:val="single" w:sz="4" w:space="0" w:color="auto"/>
            </w:tcBorders>
            <w:shd w:val="clear" w:color="auto" w:fill="auto"/>
            <w:vAlign w:val="center"/>
            <w:hideMark/>
          </w:tcPr>
          <w:p w14:paraId="6811DE4F"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(1,866)</w:t>
            </w:r>
          </w:p>
        </w:tc>
        <w:tc>
          <w:tcPr>
            <w:tcW w:w="1085" w:type="dxa"/>
            <w:tcBorders>
              <w:top w:val="nil"/>
              <w:left w:val="nil"/>
              <w:bottom w:val="nil"/>
              <w:right w:val="nil"/>
            </w:tcBorders>
            <w:shd w:val="clear" w:color="auto" w:fill="auto"/>
            <w:vAlign w:val="center"/>
            <w:hideMark/>
          </w:tcPr>
          <w:p w14:paraId="108A7AB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(1,866)</w:t>
            </w:r>
          </w:p>
        </w:tc>
        <w:tc>
          <w:tcPr>
            <w:tcW w:w="1091" w:type="dxa"/>
            <w:tcBorders>
              <w:top w:val="nil"/>
              <w:left w:val="nil"/>
              <w:bottom w:val="nil"/>
              <w:right w:val="nil"/>
            </w:tcBorders>
            <w:shd w:val="clear" w:color="auto" w:fill="auto"/>
            <w:vAlign w:val="center"/>
            <w:hideMark/>
          </w:tcPr>
          <w:p w14:paraId="2B931F5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46262A6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41360E3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51CCD29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(723)</w:t>
            </w:r>
          </w:p>
        </w:tc>
        <w:tc>
          <w:tcPr>
            <w:tcW w:w="1265" w:type="dxa"/>
            <w:tcBorders>
              <w:top w:val="nil"/>
              <w:left w:val="nil"/>
              <w:bottom w:val="nil"/>
              <w:right w:val="nil"/>
            </w:tcBorders>
            <w:shd w:val="clear" w:color="auto" w:fill="auto"/>
            <w:vAlign w:val="center"/>
            <w:hideMark/>
          </w:tcPr>
          <w:p w14:paraId="39B7A693" w14:textId="77777777" w:rsidR="000D3D00" w:rsidRPr="000D3D00" w:rsidRDefault="000D3D00" w:rsidP="000D3D00">
            <w:pPr>
              <w:jc w:val="right"/>
              <w:rPr>
                <w:rFonts w:ascii="Arial" w:hAnsi="Arial" w:cs="Arial"/>
                <w:sz w:val="16"/>
                <w:szCs w:val="16"/>
                <w:lang w:eastAsia="en-AU"/>
              </w:rPr>
            </w:pPr>
          </w:p>
        </w:tc>
        <w:tc>
          <w:tcPr>
            <w:tcW w:w="1088" w:type="dxa"/>
            <w:tcBorders>
              <w:top w:val="nil"/>
              <w:left w:val="nil"/>
              <w:bottom w:val="nil"/>
              <w:right w:val="nil"/>
            </w:tcBorders>
            <w:shd w:val="clear" w:color="auto" w:fill="auto"/>
            <w:vAlign w:val="center"/>
            <w:hideMark/>
          </w:tcPr>
          <w:p w14:paraId="557E265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(1,143)</w:t>
            </w:r>
          </w:p>
        </w:tc>
        <w:tc>
          <w:tcPr>
            <w:tcW w:w="1105" w:type="dxa"/>
            <w:tcBorders>
              <w:top w:val="nil"/>
              <w:left w:val="nil"/>
              <w:bottom w:val="nil"/>
              <w:right w:val="single" w:sz="4" w:space="0" w:color="auto"/>
            </w:tcBorders>
            <w:shd w:val="clear" w:color="auto" w:fill="auto"/>
            <w:vAlign w:val="center"/>
            <w:hideMark/>
          </w:tcPr>
          <w:p w14:paraId="63911E9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7B245AF4"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662D4FAE"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Pinks Reserve Park Improvements</w:t>
            </w:r>
          </w:p>
        </w:tc>
        <w:tc>
          <w:tcPr>
            <w:tcW w:w="1087" w:type="dxa"/>
            <w:tcBorders>
              <w:top w:val="nil"/>
              <w:left w:val="single" w:sz="4" w:space="0" w:color="auto"/>
              <w:bottom w:val="nil"/>
              <w:right w:val="single" w:sz="4" w:space="0" w:color="auto"/>
            </w:tcBorders>
            <w:shd w:val="clear" w:color="auto" w:fill="auto"/>
            <w:vAlign w:val="center"/>
            <w:hideMark/>
          </w:tcPr>
          <w:p w14:paraId="7356B567"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260</w:t>
            </w:r>
          </w:p>
        </w:tc>
        <w:tc>
          <w:tcPr>
            <w:tcW w:w="1085" w:type="dxa"/>
            <w:tcBorders>
              <w:top w:val="nil"/>
              <w:left w:val="nil"/>
              <w:bottom w:val="nil"/>
              <w:right w:val="nil"/>
            </w:tcBorders>
            <w:shd w:val="clear" w:color="auto" w:fill="auto"/>
            <w:vAlign w:val="center"/>
            <w:hideMark/>
          </w:tcPr>
          <w:p w14:paraId="607A1F8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4818B2F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7697AD8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260</w:t>
            </w:r>
          </w:p>
        </w:tc>
        <w:tc>
          <w:tcPr>
            <w:tcW w:w="1097" w:type="dxa"/>
            <w:tcBorders>
              <w:top w:val="nil"/>
              <w:left w:val="nil"/>
              <w:bottom w:val="nil"/>
              <w:right w:val="nil"/>
            </w:tcBorders>
            <w:shd w:val="clear" w:color="auto" w:fill="auto"/>
            <w:vAlign w:val="center"/>
            <w:hideMark/>
          </w:tcPr>
          <w:p w14:paraId="33E8625E"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751279A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260</w:t>
            </w:r>
          </w:p>
        </w:tc>
        <w:tc>
          <w:tcPr>
            <w:tcW w:w="1265" w:type="dxa"/>
            <w:tcBorders>
              <w:top w:val="nil"/>
              <w:left w:val="nil"/>
              <w:bottom w:val="nil"/>
              <w:right w:val="nil"/>
            </w:tcBorders>
            <w:shd w:val="clear" w:color="auto" w:fill="auto"/>
            <w:vAlign w:val="center"/>
            <w:hideMark/>
          </w:tcPr>
          <w:p w14:paraId="60D1DCC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6E0F815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63E2495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2E6F1790" w14:textId="77777777" w:rsidTr="00C90331">
        <w:trPr>
          <w:trHeight w:val="450"/>
        </w:trPr>
        <w:tc>
          <w:tcPr>
            <w:tcW w:w="4125" w:type="dxa"/>
            <w:tcBorders>
              <w:top w:val="nil"/>
              <w:left w:val="single" w:sz="4" w:space="0" w:color="auto"/>
              <w:bottom w:val="nil"/>
              <w:right w:val="nil"/>
            </w:tcBorders>
            <w:shd w:val="clear" w:color="auto" w:fill="auto"/>
            <w:vAlign w:val="center"/>
            <w:hideMark/>
          </w:tcPr>
          <w:p w14:paraId="3CC2465D" w14:textId="1DF79E56"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Morrison Recreation Reserve District </w:t>
            </w:r>
            <w:r w:rsidR="00F333F3" w:rsidRPr="000D3D00">
              <w:rPr>
                <w:rFonts w:ascii="Arial" w:hAnsi="Arial" w:cs="Arial"/>
                <w:sz w:val="16"/>
                <w:szCs w:val="16"/>
                <w:lang w:eastAsia="en-AU"/>
              </w:rPr>
              <w:t>plays pace</w:t>
            </w:r>
            <w:r w:rsidRPr="000D3D00">
              <w:rPr>
                <w:rFonts w:ascii="Arial" w:hAnsi="Arial" w:cs="Arial"/>
                <w:sz w:val="16"/>
                <w:szCs w:val="16"/>
                <w:lang w:eastAsia="en-AU"/>
              </w:rPr>
              <w:t>, Mt Evelyn</w:t>
            </w:r>
          </w:p>
        </w:tc>
        <w:tc>
          <w:tcPr>
            <w:tcW w:w="1087" w:type="dxa"/>
            <w:tcBorders>
              <w:top w:val="nil"/>
              <w:left w:val="single" w:sz="4" w:space="0" w:color="auto"/>
              <w:bottom w:val="nil"/>
              <w:right w:val="single" w:sz="4" w:space="0" w:color="auto"/>
            </w:tcBorders>
            <w:shd w:val="clear" w:color="auto" w:fill="auto"/>
            <w:vAlign w:val="center"/>
            <w:hideMark/>
          </w:tcPr>
          <w:p w14:paraId="04124437"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149</w:t>
            </w:r>
          </w:p>
        </w:tc>
        <w:tc>
          <w:tcPr>
            <w:tcW w:w="1085" w:type="dxa"/>
            <w:tcBorders>
              <w:top w:val="nil"/>
              <w:left w:val="nil"/>
              <w:bottom w:val="nil"/>
              <w:right w:val="nil"/>
            </w:tcBorders>
            <w:shd w:val="clear" w:color="auto" w:fill="auto"/>
            <w:vAlign w:val="center"/>
            <w:hideMark/>
          </w:tcPr>
          <w:p w14:paraId="4BCFB11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149</w:t>
            </w:r>
          </w:p>
        </w:tc>
        <w:tc>
          <w:tcPr>
            <w:tcW w:w="1091" w:type="dxa"/>
            <w:tcBorders>
              <w:top w:val="nil"/>
              <w:left w:val="nil"/>
              <w:bottom w:val="nil"/>
              <w:right w:val="nil"/>
            </w:tcBorders>
            <w:shd w:val="clear" w:color="auto" w:fill="auto"/>
            <w:vAlign w:val="center"/>
            <w:hideMark/>
          </w:tcPr>
          <w:p w14:paraId="79C8D72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28F1F3C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65226E5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74EEDC6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0A8A90D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00E298B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149</w:t>
            </w:r>
          </w:p>
        </w:tc>
        <w:tc>
          <w:tcPr>
            <w:tcW w:w="1105" w:type="dxa"/>
            <w:tcBorders>
              <w:top w:val="nil"/>
              <w:left w:val="nil"/>
              <w:bottom w:val="nil"/>
              <w:right w:val="single" w:sz="4" w:space="0" w:color="auto"/>
            </w:tcBorders>
            <w:shd w:val="clear" w:color="auto" w:fill="auto"/>
            <w:vAlign w:val="center"/>
            <w:hideMark/>
          </w:tcPr>
          <w:p w14:paraId="10086DF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4DE01D4B"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76E7C032" w14:textId="77777777" w:rsidR="000D3D00" w:rsidRPr="000D3D00" w:rsidRDefault="000D3D00" w:rsidP="000D3D00">
            <w:pPr>
              <w:rPr>
                <w:rFonts w:ascii="Arial" w:hAnsi="Arial" w:cs="Arial"/>
                <w:b/>
                <w:bCs/>
                <w:sz w:val="16"/>
                <w:szCs w:val="16"/>
                <w:lang w:eastAsia="en-AU"/>
              </w:rPr>
            </w:pPr>
            <w:r w:rsidRPr="000D3D00">
              <w:rPr>
                <w:rFonts w:ascii="Arial" w:hAnsi="Arial" w:cs="Arial"/>
                <w:b/>
                <w:bCs/>
                <w:sz w:val="16"/>
                <w:szCs w:val="16"/>
                <w:lang w:eastAsia="en-AU"/>
              </w:rPr>
              <w:t>Parks, Open Space and Streetscapes</w:t>
            </w:r>
          </w:p>
        </w:tc>
        <w:tc>
          <w:tcPr>
            <w:tcW w:w="1087" w:type="dxa"/>
            <w:tcBorders>
              <w:top w:val="nil"/>
              <w:left w:val="single" w:sz="4" w:space="0" w:color="auto"/>
              <w:bottom w:val="nil"/>
              <w:right w:val="single" w:sz="4" w:space="0" w:color="auto"/>
            </w:tcBorders>
            <w:shd w:val="clear" w:color="auto" w:fill="auto"/>
            <w:vAlign w:val="center"/>
            <w:hideMark/>
          </w:tcPr>
          <w:p w14:paraId="33C52E4C"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 </w:t>
            </w:r>
          </w:p>
        </w:tc>
        <w:tc>
          <w:tcPr>
            <w:tcW w:w="1085" w:type="dxa"/>
            <w:tcBorders>
              <w:top w:val="nil"/>
              <w:left w:val="nil"/>
              <w:bottom w:val="nil"/>
              <w:right w:val="nil"/>
            </w:tcBorders>
            <w:shd w:val="clear" w:color="auto" w:fill="auto"/>
            <w:vAlign w:val="center"/>
            <w:hideMark/>
          </w:tcPr>
          <w:p w14:paraId="2E8DD9AD" w14:textId="77777777" w:rsidR="000D3D00" w:rsidRPr="000D3D00" w:rsidRDefault="000D3D00" w:rsidP="000D3D00">
            <w:pPr>
              <w:jc w:val="right"/>
              <w:rPr>
                <w:rFonts w:ascii="Arial" w:hAnsi="Arial" w:cs="Arial"/>
                <w:b/>
                <w:bCs/>
                <w:color w:val="000000"/>
                <w:sz w:val="16"/>
                <w:szCs w:val="16"/>
                <w:lang w:eastAsia="en-AU"/>
              </w:rPr>
            </w:pPr>
          </w:p>
        </w:tc>
        <w:tc>
          <w:tcPr>
            <w:tcW w:w="1091" w:type="dxa"/>
            <w:tcBorders>
              <w:top w:val="nil"/>
              <w:left w:val="nil"/>
              <w:bottom w:val="nil"/>
              <w:right w:val="nil"/>
            </w:tcBorders>
            <w:shd w:val="clear" w:color="auto" w:fill="auto"/>
            <w:vAlign w:val="center"/>
            <w:hideMark/>
          </w:tcPr>
          <w:p w14:paraId="12E480F1" w14:textId="77777777" w:rsidR="000D3D00" w:rsidRPr="000D3D00" w:rsidRDefault="000D3D00" w:rsidP="000D3D00">
            <w:pPr>
              <w:jc w:val="right"/>
              <w:rPr>
                <w:rFonts w:ascii="Times New Roman" w:hAnsi="Times New Roman"/>
                <w:sz w:val="20"/>
                <w:lang w:eastAsia="en-AU"/>
              </w:rPr>
            </w:pPr>
          </w:p>
        </w:tc>
        <w:tc>
          <w:tcPr>
            <w:tcW w:w="1091" w:type="dxa"/>
            <w:tcBorders>
              <w:top w:val="nil"/>
              <w:left w:val="nil"/>
              <w:bottom w:val="nil"/>
              <w:right w:val="nil"/>
            </w:tcBorders>
            <w:shd w:val="clear" w:color="auto" w:fill="auto"/>
            <w:vAlign w:val="center"/>
            <w:hideMark/>
          </w:tcPr>
          <w:p w14:paraId="63334EC7" w14:textId="77777777" w:rsidR="000D3D00" w:rsidRPr="000D3D00" w:rsidRDefault="000D3D00" w:rsidP="000D3D00">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42620F18" w14:textId="77777777" w:rsidR="000D3D00" w:rsidRPr="000D3D00" w:rsidRDefault="000D3D00" w:rsidP="000D3D00">
            <w:pPr>
              <w:jc w:val="right"/>
              <w:rPr>
                <w:rFonts w:ascii="Times New Roman" w:hAnsi="Times New Roman"/>
                <w:sz w:val="20"/>
                <w:lang w:eastAsia="en-AU"/>
              </w:rPr>
            </w:pPr>
          </w:p>
        </w:tc>
        <w:tc>
          <w:tcPr>
            <w:tcW w:w="1086" w:type="dxa"/>
            <w:tcBorders>
              <w:top w:val="nil"/>
              <w:left w:val="single" w:sz="4" w:space="0" w:color="auto"/>
              <w:bottom w:val="nil"/>
              <w:right w:val="nil"/>
            </w:tcBorders>
            <w:shd w:val="clear" w:color="auto" w:fill="auto"/>
            <w:vAlign w:val="center"/>
            <w:hideMark/>
          </w:tcPr>
          <w:p w14:paraId="46E9EDA6"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174EE2A8" w14:textId="77777777" w:rsidR="000D3D00" w:rsidRPr="000D3D00" w:rsidRDefault="000D3D00" w:rsidP="000D3D00">
            <w:pPr>
              <w:jc w:val="right"/>
              <w:rPr>
                <w:rFonts w:ascii="Arial" w:hAnsi="Arial" w:cs="Arial"/>
                <w:color w:val="000000"/>
                <w:sz w:val="16"/>
                <w:szCs w:val="16"/>
                <w:lang w:eastAsia="en-AU"/>
              </w:rPr>
            </w:pPr>
          </w:p>
        </w:tc>
        <w:tc>
          <w:tcPr>
            <w:tcW w:w="1088" w:type="dxa"/>
            <w:tcBorders>
              <w:top w:val="nil"/>
              <w:left w:val="nil"/>
              <w:bottom w:val="nil"/>
              <w:right w:val="nil"/>
            </w:tcBorders>
            <w:shd w:val="clear" w:color="auto" w:fill="auto"/>
            <w:vAlign w:val="center"/>
            <w:hideMark/>
          </w:tcPr>
          <w:p w14:paraId="485A0958" w14:textId="77777777" w:rsidR="000D3D00" w:rsidRPr="000D3D00" w:rsidRDefault="000D3D00" w:rsidP="000D3D00">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4125454B"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r>
      <w:tr w:rsidR="000D3D00" w:rsidRPr="000D3D00" w14:paraId="4808E296"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29D0B84A"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Township Improvements, Belgrave</w:t>
            </w:r>
          </w:p>
        </w:tc>
        <w:tc>
          <w:tcPr>
            <w:tcW w:w="1087" w:type="dxa"/>
            <w:tcBorders>
              <w:top w:val="nil"/>
              <w:left w:val="single" w:sz="4" w:space="0" w:color="auto"/>
              <w:bottom w:val="nil"/>
              <w:right w:val="single" w:sz="4" w:space="0" w:color="auto"/>
            </w:tcBorders>
            <w:shd w:val="clear" w:color="auto" w:fill="auto"/>
            <w:vAlign w:val="center"/>
            <w:hideMark/>
          </w:tcPr>
          <w:p w14:paraId="473AB3E4"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300</w:t>
            </w:r>
          </w:p>
        </w:tc>
        <w:tc>
          <w:tcPr>
            <w:tcW w:w="1085" w:type="dxa"/>
            <w:tcBorders>
              <w:top w:val="nil"/>
              <w:left w:val="nil"/>
              <w:bottom w:val="nil"/>
              <w:right w:val="nil"/>
            </w:tcBorders>
            <w:shd w:val="clear" w:color="auto" w:fill="auto"/>
            <w:vAlign w:val="center"/>
            <w:hideMark/>
          </w:tcPr>
          <w:p w14:paraId="321416D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105</w:t>
            </w:r>
          </w:p>
        </w:tc>
        <w:tc>
          <w:tcPr>
            <w:tcW w:w="1091" w:type="dxa"/>
            <w:tcBorders>
              <w:top w:val="nil"/>
              <w:left w:val="nil"/>
              <w:bottom w:val="nil"/>
              <w:right w:val="nil"/>
            </w:tcBorders>
            <w:shd w:val="clear" w:color="auto" w:fill="auto"/>
            <w:vAlign w:val="center"/>
            <w:hideMark/>
          </w:tcPr>
          <w:p w14:paraId="47BCBD8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135</w:t>
            </w:r>
          </w:p>
        </w:tc>
        <w:tc>
          <w:tcPr>
            <w:tcW w:w="1091" w:type="dxa"/>
            <w:tcBorders>
              <w:top w:val="nil"/>
              <w:left w:val="nil"/>
              <w:bottom w:val="nil"/>
              <w:right w:val="nil"/>
            </w:tcBorders>
            <w:shd w:val="clear" w:color="auto" w:fill="auto"/>
            <w:vAlign w:val="center"/>
            <w:hideMark/>
          </w:tcPr>
          <w:p w14:paraId="2EBF96D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070ABC2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60</w:t>
            </w:r>
          </w:p>
        </w:tc>
        <w:tc>
          <w:tcPr>
            <w:tcW w:w="1086" w:type="dxa"/>
            <w:tcBorders>
              <w:top w:val="nil"/>
              <w:left w:val="single" w:sz="4" w:space="0" w:color="auto"/>
              <w:bottom w:val="nil"/>
              <w:right w:val="nil"/>
            </w:tcBorders>
            <w:shd w:val="clear" w:color="auto" w:fill="auto"/>
            <w:vAlign w:val="center"/>
            <w:hideMark/>
          </w:tcPr>
          <w:p w14:paraId="41E0FC4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F3B475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502DF2F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300</w:t>
            </w:r>
          </w:p>
        </w:tc>
        <w:tc>
          <w:tcPr>
            <w:tcW w:w="1105" w:type="dxa"/>
            <w:tcBorders>
              <w:top w:val="nil"/>
              <w:left w:val="nil"/>
              <w:bottom w:val="nil"/>
              <w:right w:val="single" w:sz="4" w:space="0" w:color="auto"/>
            </w:tcBorders>
            <w:shd w:val="clear" w:color="auto" w:fill="auto"/>
            <w:vAlign w:val="center"/>
            <w:hideMark/>
          </w:tcPr>
          <w:p w14:paraId="0DCE8D2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490CAED1"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17E965CB"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Warburton Mountain Bike Destination</w:t>
            </w:r>
          </w:p>
        </w:tc>
        <w:tc>
          <w:tcPr>
            <w:tcW w:w="1087" w:type="dxa"/>
            <w:tcBorders>
              <w:top w:val="nil"/>
              <w:left w:val="single" w:sz="4" w:space="0" w:color="auto"/>
              <w:bottom w:val="nil"/>
              <w:right w:val="single" w:sz="4" w:space="0" w:color="auto"/>
            </w:tcBorders>
            <w:shd w:val="clear" w:color="auto" w:fill="auto"/>
            <w:vAlign w:val="center"/>
            <w:hideMark/>
          </w:tcPr>
          <w:p w14:paraId="6FF2D34B"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(2,228)</w:t>
            </w:r>
          </w:p>
        </w:tc>
        <w:tc>
          <w:tcPr>
            <w:tcW w:w="1085" w:type="dxa"/>
            <w:tcBorders>
              <w:top w:val="nil"/>
              <w:left w:val="nil"/>
              <w:bottom w:val="nil"/>
              <w:right w:val="nil"/>
            </w:tcBorders>
            <w:shd w:val="clear" w:color="auto" w:fill="auto"/>
            <w:vAlign w:val="center"/>
            <w:hideMark/>
          </w:tcPr>
          <w:p w14:paraId="51A0C71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(2,228)</w:t>
            </w:r>
          </w:p>
        </w:tc>
        <w:tc>
          <w:tcPr>
            <w:tcW w:w="1091" w:type="dxa"/>
            <w:tcBorders>
              <w:top w:val="nil"/>
              <w:left w:val="nil"/>
              <w:bottom w:val="nil"/>
              <w:right w:val="nil"/>
            </w:tcBorders>
            <w:shd w:val="clear" w:color="auto" w:fill="auto"/>
            <w:vAlign w:val="center"/>
            <w:hideMark/>
          </w:tcPr>
          <w:p w14:paraId="2002143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0ACE8CE7"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3100244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6D7B9D2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3A484B8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0285CDE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(2,228)</w:t>
            </w:r>
          </w:p>
        </w:tc>
        <w:tc>
          <w:tcPr>
            <w:tcW w:w="1105" w:type="dxa"/>
            <w:tcBorders>
              <w:top w:val="nil"/>
              <w:left w:val="nil"/>
              <w:bottom w:val="nil"/>
              <w:right w:val="single" w:sz="4" w:space="0" w:color="auto"/>
            </w:tcBorders>
            <w:shd w:val="clear" w:color="auto" w:fill="auto"/>
            <w:vAlign w:val="center"/>
            <w:hideMark/>
          </w:tcPr>
          <w:p w14:paraId="62393E0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5BB51BA8"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069B5B7A"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Yarra Valley Trail</w:t>
            </w:r>
          </w:p>
        </w:tc>
        <w:tc>
          <w:tcPr>
            <w:tcW w:w="1087" w:type="dxa"/>
            <w:tcBorders>
              <w:top w:val="nil"/>
              <w:left w:val="single" w:sz="4" w:space="0" w:color="auto"/>
              <w:bottom w:val="nil"/>
              <w:right w:val="single" w:sz="4" w:space="0" w:color="auto"/>
            </w:tcBorders>
            <w:shd w:val="clear" w:color="auto" w:fill="auto"/>
            <w:vAlign w:val="center"/>
            <w:hideMark/>
          </w:tcPr>
          <w:p w14:paraId="1110F8BE"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(150)</w:t>
            </w:r>
          </w:p>
        </w:tc>
        <w:tc>
          <w:tcPr>
            <w:tcW w:w="1085" w:type="dxa"/>
            <w:tcBorders>
              <w:top w:val="nil"/>
              <w:left w:val="nil"/>
              <w:bottom w:val="nil"/>
              <w:right w:val="nil"/>
            </w:tcBorders>
            <w:shd w:val="clear" w:color="auto" w:fill="auto"/>
            <w:vAlign w:val="center"/>
            <w:hideMark/>
          </w:tcPr>
          <w:p w14:paraId="532344F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(150)</w:t>
            </w:r>
          </w:p>
        </w:tc>
        <w:tc>
          <w:tcPr>
            <w:tcW w:w="1091" w:type="dxa"/>
            <w:tcBorders>
              <w:top w:val="nil"/>
              <w:left w:val="nil"/>
              <w:bottom w:val="nil"/>
              <w:right w:val="nil"/>
            </w:tcBorders>
            <w:shd w:val="clear" w:color="auto" w:fill="auto"/>
            <w:vAlign w:val="center"/>
            <w:hideMark/>
          </w:tcPr>
          <w:p w14:paraId="0B18F36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573E50B7"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0CAB735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2873C76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7CB5F0F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6AE939A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(150)</w:t>
            </w:r>
          </w:p>
        </w:tc>
        <w:tc>
          <w:tcPr>
            <w:tcW w:w="1105" w:type="dxa"/>
            <w:tcBorders>
              <w:top w:val="nil"/>
              <w:left w:val="nil"/>
              <w:bottom w:val="nil"/>
              <w:right w:val="single" w:sz="4" w:space="0" w:color="auto"/>
            </w:tcBorders>
            <w:shd w:val="clear" w:color="auto" w:fill="auto"/>
            <w:vAlign w:val="center"/>
            <w:hideMark/>
          </w:tcPr>
          <w:p w14:paraId="1056598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5485E787"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4DF2DBCA"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Indigenous Heritage Visibility</w:t>
            </w:r>
          </w:p>
        </w:tc>
        <w:tc>
          <w:tcPr>
            <w:tcW w:w="1087" w:type="dxa"/>
            <w:tcBorders>
              <w:top w:val="nil"/>
              <w:left w:val="single" w:sz="4" w:space="0" w:color="auto"/>
              <w:bottom w:val="nil"/>
              <w:right w:val="single" w:sz="4" w:space="0" w:color="auto"/>
            </w:tcBorders>
            <w:shd w:val="clear" w:color="auto" w:fill="auto"/>
            <w:vAlign w:val="center"/>
            <w:hideMark/>
          </w:tcPr>
          <w:p w14:paraId="78E6B377"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(36)</w:t>
            </w:r>
          </w:p>
        </w:tc>
        <w:tc>
          <w:tcPr>
            <w:tcW w:w="1085" w:type="dxa"/>
            <w:tcBorders>
              <w:top w:val="nil"/>
              <w:left w:val="nil"/>
              <w:bottom w:val="nil"/>
              <w:right w:val="nil"/>
            </w:tcBorders>
            <w:shd w:val="clear" w:color="auto" w:fill="auto"/>
            <w:vAlign w:val="center"/>
            <w:hideMark/>
          </w:tcPr>
          <w:p w14:paraId="457FC95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(36)</w:t>
            </w:r>
          </w:p>
        </w:tc>
        <w:tc>
          <w:tcPr>
            <w:tcW w:w="1091" w:type="dxa"/>
            <w:tcBorders>
              <w:top w:val="nil"/>
              <w:left w:val="nil"/>
              <w:bottom w:val="nil"/>
              <w:right w:val="nil"/>
            </w:tcBorders>
            <w:shd w:val="clear" w:color="auto" w:fill="auto"/>
            <w:vAlign w:val="center"/>
            <w:hideMark/>
          </w:tcPr>
          <w:p w14:paraId="525B60F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16A418E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305C5E1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6291673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7F31E69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386957B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(36)</w:t>
            </w:r>
          </w:p>
        </w:tc>
        <w:tc>
          <w:tcPr>
            <w:tcW w:w="1105" w:type="dxa"/>
            <w:tcBorders>
              <w:top w:val="nil"/>
              <w:left w:val="nil"/>
              <w:bottom w:val="nil"/>
              <w:right w:val="single" w:sz="4" w:space="0" w:color="auto"/>
            </w:tcBorders>
            <w:shd w:val="clear" w:color="auto" w:fill="auto"/>
            <w:vAlign w:val="center"/>
            <w:hideMark/>
          </w:tcPr>
          <w:p w14:paraId="3C56444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4D7495CD"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3010056E"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Township Master Plan Development, Upwey</w:t>
            </w:r>
          </w:p>
        </w:tc>
        <w:tc>
          <w:tcPr>
            <w:tcW w:w="1087" w:type="dxa"/>
            <w:tcBorders>
              <w:top w:val="nil"/>
              <w:left w:val="single" w:sz="4" w:space="0" w:color="auto"/>
              <w:bottom w:val="nil"/>
              <w:right w:val="single" w:sz="4" w:space="0" w:color="auto"/>
            </w:tcBorders>
            <w:shd w:val="clear" w:color="auto" w:fill="auto"/>
            <w:vAlign w:val="center"/>
            <w:hideMark/>
          </w:tcPr>
          <w:p w14:paraId="71AD0933"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20</w:t>
            </w:r>
          </w:p>
        </w:tc>
        <w:tc>
          <w:tcPr>
            <w:tcW w:w="1085" w:type="dxa"/>
            <w:tcBorders>
              <w:top w:val="nil"/>
              <w:left w:val="nil"/>
              <w:bottom w:val="nil"/>
              <w:right w:val="nil"/>
            </w:tcBorders>
            <w:shd w:val="clear" w:color="auto" w:fill="auto"/>
            <w:vAlign w:val="center"/>
            <w:hideMark/>
          </w:tcPr>
          <w:p w14:paraId="1646EB3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20</w:t>
            </w:r>
          </w:p>
        </w:tc>
        <w:tc>
          <w:tcPr>
            <w:tcW w:w="1091" w:type="dxa"/>
            <w:tcBorders>
              <w:top w:val="nil"/>
              <w:left w:val="nil"/>
              <w:bottom w:val="nil"/>
              <w:right w:val="nil"/>
            </w:tcBorders>
            <w:shd w:val="clear" w:color="auto" w:fill="auto"/>
            <w:vAlign w:val="center"/>
            <w:hideMark/>
          </w:tcPr>
          <w:p w14:paraId="39BAFA1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5519456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4587923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7D0080F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175FBCA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4ED4119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20</w:t>
            </w:r>
          </w:p>
        </w:tc>
        <w:tc>
          <w:tcPr>
            <w:tcW w:w="1105" w:type="dxa"/>
            <w:tcBorders>
              <w:top w:val="nil"/>
              <w:left w:val="nil"/>
              <w:bottom w:val="nil"/>
              <w:right w:val="single" w:sz="4" w:space="0" w:color="auto"/>
            </w:tcBorders>
            <w:shd w:val="clear" w:color="auto" w:fill="auto"/>
            <w:vAlign w:val="center"/>
            <w:hideMark/>
          </w:tcPr>
          <w:p w14:paraId="38B3313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3D5B7D03"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0CA3AC7F"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Master Plan Program </w:t>
            </w:r>
          </w:p>
        </w:tc>
        <w:tc>
          <w:tcPr>
            <w:tcW w:w="1087" w:type="dxa"/>
            <w:tcBorders>
              <w:top w:val="nil"/>
              <w:left w:val="single" w:sz="4" w:space="0" w:color="auto"/>
              <w:bottom w:val="nil"/>
              <w:right w:val="single" w:sz="4" w:space="0" w:color="auto"/>
            </w:tcBorders>
            <w:shd w:val="clear" w:color="auto" w:fill="auto"/>
            <w:vAlign w:val="center"/>
            <w:hideMark/>
          </w:tcPr>
          <w:p w14:paraId="7E1D4180"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32</w:t>
            </w:r>
          </w:p>
        </w:tc>
        <w:tc>
          <w:tcPr>
            <w:tcW w:w="1085" w:type="dxa"/>
            <w:tcBorders>
              <w:top w:val="nil"/>
              <w:left w:val="nil"/>
              <w:bottom w:val="nil"/>
              <w:right w:val="nil"/>
            </w:tcBorders>
            <w:shd w:val="clear" w:color="auto" w:fill="auto"/>
            <w:vAlign w:val="center"/>
            <w:hideMark/>
          </w:tcPr>
          <w:p w14:paraId="4366C2A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32</w:t>
            </w:r>
          </w:p>
        </w:tc>
        <w:tc>
          <w:tcPr>
            <w:tcW w:w="1091" w:type="dxa"/>
            <w:tcBorders>
              <w:top w:val="nil"/>
              <w:left w:val="nil"/>
              <w:bottom w:val="nil"/>
              <w:right w:val="nil"/>
            </w:tcBorders>
            <w:shd w:val="clear" w:color="auto" w:fill="auto"/>
            <w:vAlign w:val="center"/>
            <w:hideMark/>
          </w:tcPr>
          <w:p w14:paraId="5845B9D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05F8142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192AC15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1848DD6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3E62C9B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6EE0DFF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32</w:t>
            </w:r>
          </w:p>
        </w:tc>
        <w:tc>
          <w:tcPr>
            <w:tcW w:w="1105" w:type="dxa"/>
            <w:tcBorders>
              <w:top w:val="nil"/>
              <w:left w:val="nil"/>
              <w:bottom w:val="nil"/>
              <w:right w:val="single" w:sz="4" w:space="0" w:color="auto"/>
            </w:tcBorders>
            <w:shd w:val="clear" w:color="auto" w:fill="auto"/>
            <w:vAlign w:val="center"/>
            <w:hideMark/>
          </w:tcPr>
          <w:p w14:paraId="43FC33C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51F745E8"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79D7B181"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Township Improvements Healesville </w:t>
            </w:r>
          </w:p>
        </w:tc>
        <w:tc>
          <w:tcPr>
            <w:tcW w:w="1087" w:type="dxa"/>
            <w:tcBorders>
              <w:top w:val="nil"/>
              <w:left w:val="single" w:sz="4" w:space="0" w:color="auto"/>
              <w:bottom w:val="nil"/>
              <w:right w:val="single" w:sz="4" w:space="0" w:color="auto"/>
            </w:tcBorders>
            <w:shd w:val="clear" w:color="auto" w:fill="auto"/>
            <w:vAlign w:val="center"/>
            <w:hideMark/>
          </w:tcPr>
          <w:p w14:paraId="62C1A4C3"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(9)</w:t>
            </w:r>
          </w:p>
        </w:tc>
        <w:tc>
          <w:tcPr>
            <w:tcW w:w="1085" w:type="dxa"/>
            <w:tcBorders>
              <w:top w:val="nil"/>
              <w:left w:val="nil"/>
              <w:bottom w:val="nil"/>
              <w:right w:val="nil"/>
            </w:tcBorders>
            <w:shd w:val="clear" w:color="auto" w:fill="auto"/>
            <w:vAlign w:val="center"/>
            <w:hideMark/>
          </w:tcPr>
          <w:p w14:paraId="39DAB34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161C1D2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4F975F1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(9)</w:t>
            </w:r>
          </w:p>
        </w:tc>
        <w:tc>
          <w:tcPr>
            <w:tcW w:w="1097" w:type="dxa"/>
            <w:tcBorders>
              <w:top w:val="nil"/>
              <w:left w:val="nil"/>
              <w:bottom w:val="nil"/>
              <w:right w:val="nil"/>
            </w:tcBorders>
            <w:shd w:val="clear" w:color="auto" w:fill="auto"/>
            <w:vAlign w:val="center"/>
            <w:hideMark/>
          </w:tcPr>
          <w:p w14:paraId="7D290F0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2B33BAB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7A8FF47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7FA1A90E"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(9)</w:t>
            </w:r>
          </w:p>
        </w:tc>
        <w:tc>
          <w:tcPr>
            <w:tcW w:w="1105" w:type="dxa"/>
            <w:tcBorders>
              <w:top w:val="nil"/>
              <w:left w:val="nil"/>
              <w:bottom w:val="nil"/>
              <w:right w:val="single" w:sz="4" w:space="0" w:color="auto"/>
            </w:tcBorders>
            <w:shd w:val="clear" w:color="auto" w:fill="auto"/>
            <w:vAlign w:val="center"/>
            <w:hideMark/>
          </w:tcPr>
          <w:p w14:paraId="77DF70C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156C9E14"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1641C29B"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Yarra Valley Trail - Stage 2A</w:t>
            </w:r>
          </w:p>
        </w:tc>
        <w:tc>
          <w:tcPr>
            <w:tcW w:w="1087" w:type="dxa"/>
            <w:tcBorders>
              <w:top w:val="nil"/>
              <w:left w:val="single" w:sz="4" w:space="0" w:color="auto"/>
              <w:bottom w:val="nil"/>
              <w:right w:val="single" w:sz="4" w:space="0" w:color="auto"/>
            </w:tcBorders>
            <w:shd w:val="clear" w:color="auto" w:fill="auto"/>
            <w:vAlign w:val="center"/>
            <w:hideMark/>
          </w:tcPr>
          <w:p w14:paraId="73D3684E"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160</w:t>
            </w:r>
          </w:p>
        </w:tc>
        <w:tc>
          <w:tcPr>
            <w:tcW w:w="1085" w:type="dxa"/>
            <w:tcBorders>
              <w:top w:val="nil"/>
              <w:left w:val="nil"/>
              <w:bottom w:val="nil"/>
              <w:right w:val="nil"/>
            </w:tcBorders>
            <w:shd w:val="clear" w:color="auto" w:fill="auto"/>
            <w:vAlign w:val="center"/>
            <w:hideMark/>
          </w:tcPr>
          <w:p w14:paraId="10557AC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160</w:t>
            </w:r>
          </w:p>
        </w:tc>
        <w:tc>
          <w:tcPr>
            <w:tcW w:w="1091" w:type="dxa"/>
            <w:tcBorders>
              <w:top w:val="nil"/>
              <w:left w:val="nil"/>
              <w:bottom w:val="nil"/>
              <w:right w:val="nil"/>
            </w:tcBorders>
            <w:shd w:val="clear" w:color="auto" w:fill="auto"/>
            <w:vAlign w:val="center"/>
            <w:hideMark/>
          </w:tcPr>
          <w:p w14:paraId="3A54540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50275BD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10FA364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6A00CAA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3B6A935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02A2B54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160</w:t>
            </w:r>
          </w:p>
        </w:tc>
        <w:tc>
          <w:tcPr>
            <w:tcW w:w="1105" w:type="dxa"/>
            <w:tcBorders>
              <w:top w:val="nil"/>
              <w:left w:val="nil"/>
              <w:bottom w:val="nil"/>
              <w:right w:val="single" w:sz="4" w:space="0" w:color="auto"/>
            </w:tcBorders>
            <w:shd w:val="clear" w:color="auto" w:fill="auto"/>
            <w:vAlign w:val="center"/>
            <w:hideMark/>
          </w:tcPr>
          <w:p w14:paraId="3710AA9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154E8F00"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02F91320"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Wandin North Township Improvements</w:t>
            </w:r>
          </w:p>
        </w:tc>
        <w:tc>
          <w:tcPr>
            <w:tcW w:w="1087" w:type="dxa"/>
            <w:tcBorders>
              <w:top w:val="nil"/>
              <w:left w:val="single" w:sz="4" w:space="0" w:color="auto"/>
              <w:bottom w:val="nil"/>
              <w:right w:val="single" w:sz="4" w:space="0" w:color="auto"/>
            </w:tcBorders>
            <w:shd w:val="clear" w:color="auto" w:fill="auto"/>
            <w:vAlign w:val="center"/>
            <w:hideMark/>
          </w:tcPr>
          <w:p w14:paraId="285F6C66"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200</w:t>
            </w:r>
          </w:p>
        </w:tc>
        <w:tc>
          <w:tcPr>
            <w:tcW w:w="1085" w:type="dxa"/>
            <w:tcBorders>
              <w:top w:val="nil"/>
              <w:left w:val="nil"/>
              <w:bottom w:val="nil"/>
              <w:right w:val="nil"/>
            </w:tcBorders>
            <w:shd w:val="clear" w:color="auto" w:fill="auto"/>
            <w:vAlign w:val="center"/>
            <w:hideMark/>
          </w:tcPr>
          <w:p w14:paraId="6FCE3A4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200</w:t>
            </w:r>
          </w:p>
        </w:tc>
        <w:tc>
          <w:tcPr>
            <w:tcW w:w="1091" w:type="dxa"/>
            <w:tcBorders>
              <w:top w:val="nil"/>
              <w:left w:val="nil"/>
              <w:bottom w:val="nil"/>
              <w:right w:val="nil"/>
            </w:tcBorders>
            <w:shd w:val="clear" w:color="auto" w:fill="auto"/>
            <w:vAlign w:val="center"/>
            <w:hideMark/>
          </w:tcPr>
          <w:p w14:paraId="559DBF1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1FB9537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23C2C75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0266B57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394C740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450C8D5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200</w:t>
            </w:r>
          </w:p>
        </w:tc>
        <w:tc>
          <w:tcPr>
            <w:tcW w:w="1105" w:type="dxa"/>
            <w:tcBorders>
              <w:top w:val="nil"/>
              <w:left w:val="nil"/>
              <w:bottom w:val="nil"/>
              <w:right w:val="single" w:sz="4" w:space="0" w:color="auto"/>
            </w:tcBorders>
            <w:shd w:val="clear" w:color="auto" w:fill="auto"/>
            <w:vAlign w:val="center"/>
            <w:hideMark/>
          </w:tcPr>
          <w:p w14:paraId="0D97D83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429CB96B" w14:textId="77777777" w:rsidTr="00C90331">
        <w:trPr>
          <w:trHeight w:val="270"/>
        </w:trPr>
        <w:tc>
          <w:tcPr>
            <w:tcW w:w="4125" w:type="dxa"/>
            <w:tcBorders>
              <w:top w:val="nil"/>
              <w:left w:val="single" w:sz="4" w:space="0" w:color="auto"/>
              <w:bottom w:val="nil"/>
              <w:right w:val="nil"/>
            </w:tcBorders>
            <w:shd w:val="clear" w:color="auto" w:fill="auto"/>
            <w:vAlign w:val="center"/>
            <w:hideMark/>
          </w:tcPr>
          <w:p w14:paraId="01D09E63"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Urban Park Plan, Kilsyth</w:t>
            </w:r>
          </w:p>
        </w:tc>
        <w:tc>
          <w:tcPr>
            <w:tcW w:w="1087" w:type="dxa"/>
            <w:tcBorders>
              <w:top w:val="nil"/>
              <w:left w:val="single" w:sz="4" w:space="0" w:color="auto"/>
              <w:bottom w:val="nil"/>
              <w:right w:val="single" w:sz="4" w:space="0" w:color="auto"/>
            </w:tcBorders>
            <w:shd w:val="clear" w:color="auto" w:fill="auto"/>
            <w:vAlign w:val="center"/>
            <w:hideMark/>
          </w:tcPr>
          <w:p w14:paraId="3B58F5F6"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25</w:t>
            </w:r>
          </w:p>
        </w:tc>
        <w:tc>
          <w:tcPr>
            <w:tcW w:w="1085" w:type="dxa"/>
            <w:tcBorders>
              <w:top w:val="nil"/>
              <w:left w:val="nil"/>
              <w:bottom w:val="nil"/>
              <w:right w:val="nil"/>
            </w:tcBorders>
            <w:shd w:val="clear" w:color="auto" w:fill="auto"/>
            <w:vAlign w:val="center"/>
            <w:hideMark/>
          </w:tcPr>
          <w:p w14:paraId="5EE0A879"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25</w:t>
            </w:r>
          </w:p>
        </w:tc>
        <w:tc>
          <w:tcPr>
            <w:tcW w:w="1091" w:type="dxa"/>
            <w:tcBorders>
              <w:top w:val="nil"/>
              <w:left w:val="nil"/>
              <w:bottom w:val="nil"/>
              <w:right w:val="nil"/>
            </w:tcBorders>
            <w:shd w:val="clear" w:color="auto" w:fill="auto"/>
            <w:vAlign w:val="center"/>
            <w:hideMark/>
          </w:tcPr>
          <w:p w14:paraId="6BAC0D16"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xml:space="preserve"> -   </w:t>
            </w:r>
          </w:p>
        </w:tc>
        <w:tc>
          <w:tcPr>
            <w:tcW w:w="1091" w:type="dxa"/>
            <w:tcBorders>
              <w:top w:val="nil"/>
              <w:left w:val="nil"/>
              <w:bottom w:val="nil"/>
              <w:right w:val="nil"/>
            </w:tcBorders>
            <w:shd w:val="clear" w:color="auto" w:fill="auto"/>
            <w:vAlign w:val="center"/>
            <w:hideMark/>
          </w:tcPr>
          <w:p w14:paraId="427EEABF"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1A006EA4"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1DA14779"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4F3FA1C8"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xml:space="preserve"> -   </w:t>
            </w:r>
          </w:p>
        </w:tc>
        <w:tc>
          <w:tcPr>
            <w:tcW w:w="1088" w:type="dxa"/>
            <w:tcBorders>
              <w:top w:val="nil"/>
              <w:left w:val="nil"/>
              <w:bottom w:val="nil"/>
              <w:right w:val="nil"/>
            </w:tcBorders>
            <w:shd w:val="clear" w:color="auto" w:fill="auto"/>
            <w:vAlign w:val="center"/>
            <w:hideMark/>
          </w:tcPr>
          <w:p w14:paraId="572E51AB"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25</w:t>
            </w:r>
          </w:p>
        </w:tc>
        <w:tc>
          <w:tcPr>
            <w:tcW w:w="1105" w:type="dxa"/>
            <w:tcBorders>
              <w:top w:val="nil"/>
              <w:left w:val="nil"/>
              <w:bottom w:val="nil"/>
              <w:right w:val="single" w:sz="4" w:space="0" w:color="auto"/>
            </w:tcBorders>
            <w:shd w:val="clear" w:color="auto" w:fill="auto"/>
            <w:vAlign w:val="center"/>
            <w:hideMark/>
          </w:tcPr>
          <w:p w14:paraId="26FFE90F"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xml:space="preserve"> -   </w:t>
            </w:r>
          </w:p>
        </w:tc>
      </w:tr>
      <w:tr w:rsidR="000D3D00" w:rsidRPr="000D3D00" w14:paraId="2D8F57ED" w14:textId="77777777" w:rsidTr="00C90331">
        <w:trPr>
          <w:trHeight w:val="270"/>
        </w:trPr>
        <w:tc>
          <w:tcPr>
            <w:tcW w:w="4125" w:type="dxa"/>
            <w:tcBorders>
              <w:top w:val="nil"/>
              <w:left w:val="single" w:sz="4" w:space="0" w:color="auto"/>
              <w:bottom w:val="single" w:sz="8" w:space="0" w:color="auto"/>
              <w:right w:val="nil"/>
            </w:tcBorders>
            <w:shd w:val="clear" w:color="auto" w:fill="auto"/>
            <w:vAlign w:val="center"/>
            <w:hideMark/>
          </w:tcPr>
          <w:p w14:paraId="118216F7" w14:textId="77777777" w:rsidR="000D3D00" w:rsidRPr="000D3D00" w:rsidRDefault="000D3D00" w:rsidP="000D3D00">
            <w:pPr>
              <w:rPr>
                <w:rFonts w:ascii="Arial" w:hAnsi="Arial" w:cs="Arial"/>
                <w:b/>
                <w:bCs/>
                <w:sz w:val="16"/>
                <w:szCs w:val="16"/>
                <w:lang w:eastAsia="en-AU"/>
              </w:rPr>
            </w:pPr>
            <w:r w:rsidRPr="000D3D00">
              <w:rPr>
                <w:rFonts w:ascii="Arial" w:hAnsi="Arial" w:cs="Arial"/>
                <w:b/>
                <w:bCs/>
                <w:sz w:val="16"/>
                <w:szCs w:val="16"/>
                <w:lang w:eastAsia="en-AU"/>
              </w:rPr>
              <w:t>TOTAL INFRASTRUCTURE</w:t>
            </w:r>
          </w:p>
        </w:tc>
        <w:tc>
          <w:tcPr>
            <w:tcW w:w="1087"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46B7B415"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(2,070)</w:t>
            </w:r>
          </w:p>
        </w:tc>
        <w:tc>
          <w:tcPr>
            <w:tcW w:w="1085" w:type="dxa"/>
            <w:tcBorders>
              <w:top w:val="nil"/>
              <w:left w:val="nil"/>
              <w:bottom w:val="single" w:sz="8" w:space="0" w:color="auto"/>
              <w:right w:val="nil"/>
            </w:tcBorders>
            <w:shd w:val="clear" w:color="auto" w:fill="auto"/>
            <w:vAlign w:val="center"/>
            <w:hideMark/>
          </w:tcPr>
          <w:p w14:paraId="108465DE"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(3,265)</w:t>
            </w:r>
          </w:p>
        </w:tc>
        <w:tc>
          <w:tcPr>
            <w:tcW w:w="1091" w:type="dxa"/>
            <w:tcBorders>
              <w:top w:val="nil"/>
              <w:left w:val="nil"/>
              <w:bottom w:val="single" w:sz="8" w:space="0" w:color="auto"/>
              <w:right w:val="nil"/>
            </w:tcBorders>
            <w:shd w:val="clear" w:color="auto" w:fill="auto"/>
            <w:vAlign w:val="center"/>
            <w:hideMark/>
          </w:tcPr>
          <w:p w14:paraId="4244C021"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(745)</w:t>
            </w:r>
          </w:p>
        </w:tc>
        <w:tc>
          <w:tcPr>
            <w:tcW w:w="1091" w:type="dxa"/>
            <w:tcBorders>
              <w:top w:val="nil"/>
              <w:left w:val="nil"/>
              <w:bottom w:val="single" w:sz="8" w:space="0" w:color="auto"/>
              <w:right w:val="nil"/>
            </w:tcBorders>
            <w:shd w:val="clear" w:color="auto" w:fill="auto"/>
            <w:vAlign w:val="center"/>
            <w:hideMark/>
          </w:tcPr>
          <w:p w14:paraId="628B7A98"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1,869</w:t>
            </w:r>
          </w:p>
        </w:tc>
        <w:tc>
          <w:tcPr>
            <w:tcW w:w="1097" w:type="dxa"/>
            <w:tcBorders>
              <w:top w:val="nil"/>
              <w:left w:val="nil"/>
              <w:bottom w:val="single" w:sz="8" w:space="0" w:color="auto"/>
              <w:right w:val="nil"/>
            </w:tcBorders>
            <w:shd w:val="clear" w:color="auto" w:fill="auto"/>
            <w:vAlign w:val="center"/>
            <w:hideMark/>
          </w:tcPr>
          <w:p w14:paraId="1BEAF36F"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71</w:t>
            </w:r>
          </w:p>
        </w:tc>
        <w:tc>
          <w:tcPr>
            <w:tcW w:w="1086" w:type="dxa"/>
            <w:tcBorders>
              <w:top w:val="nil"/>
              <w:left w:val="single" w:sz="4" w:space="0" w:color="auto"/>
              <w:bottom w:val="single" w:sz="8" w:space="0" w:color="auto"/>
              <w:right w:val="nil"/>
            </w:tcBorders>
            <w:shd w:val="clear" w:color="auto" w:fill="auto"/>
            <w:vAlign w:val="center"/>
            <w:hideMark/>
          </w:tcPr>
          <w:p w14:paraId="1F89B77A"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780</w:t>
            </w:r>
          </w:p>
        </w:tc>
        <w:tc>
          <w:tcPr>
            <w:tcW w:w="1265" w:type="dxa"/>
            <w:tcBorders>
              <w:top w:val="nil"/>
              <w:left w:val="nil"/>
              <w:bottom w:val="single" w:sz="8" w:space="0" w:color="auto"/>
              <w:right w:val="nil"/>
            </w:tcBorders>
            <w:shd w:val="clear" w:color="auto" w:fill="auto"/>
            <w:vAlign w:val="center"/>
            <w:hideMark/>
          </w:tcPr>
          <w:p w14:paraId="0150881C"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258</w:t>
            </w:r>
          </w:p>
        </w:tc>
        <w:tc>
          <w:tcPr>
            <w:tcW w:w="1088" w:type="dxa"/>
            <w:tcBorders>
              <w:top w:val="nil"/>
              <w:left w:val="nil"/>
              <w:bottom w:val="single" w:sz="8" w:space="0" w:color="auto"/>
              <w:right w:val="nil"/>
            </w:tcBorders>
            <w:shd w:val="clear" w:color="auto" w:fill="auto"/>
            <w:vAlign w:val="center"/>
            <w:hideMark/>
          </w:tcPr>
          <w:p w14:paraId="098243E9"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(3,108)</w:t>
            </w:r>
          </w:p>
        </w:tc>
        <w:tc>
          <w:tcPr>
            <w:tcW w:w="1105" w:type="dxa"/>
            <w:tcBorders>
              <w:top w:val="nil"/>
              <w:left w:val="nil"/>
              <w:bottom w:val="single" w:sz="8" w:space="0" w:color="auto"/>
              <w:right w:val="single" w:sz="4" w:space="0" w:color="auto"/>
            </w:tcBorders>
            <w:shd w:val="clear" w:color="auto" w:fill="auto"/>
            <w:vAlign w:val="center"/>
            <w:hideMark/>
          </w:tcPr>
          <w:p w14:paraId="6573FBCA"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 xml:space="preserve"> -   </w:t>
            </w:r>
          </w:p>
        </w:tc>
      </w:tr>
      <w:tr w:rsidR="000D3D00" w:rsidRPr="000D3D00" w14:paraId="500B1037" w14:textId="77777777" w:rsidTr="00C90331">
        <w:trPr>
          <w:trHeight w:val="270"/>
        </w:trPr>
        <w:tc>
          <w:tcPr>
            <w:tcW w:w="4125" w:type="dxa"/>
            <w:tcBorders>
              <w:top w:val="nil"/>
              <w:left w:val="single" w:sz="4" w:space="0" w:color="auto"/>
              <w:bottom w:val="nil"/>
              <w:right w:val="nil"/>
            </w:tcBorders>
            <w:shd w:val="clear" w:color="auto" w:fill="auto"/>
            <w:vAlign w:val="center"/>
            <w:hideMark/>
          </w:tcPr>
          <w:p w14:paraId="6F2CF1AB" w14:textId="77777777" w:rsidR="000D3D00" w:rsidRPr="000D3D00" w:rsidRDefault="000D3D00" w:rsidP="000D3D00">
            <w:pPr>
              <w:rPr>
                <w:rFonts w:ascii="Arial" w:hAnsi="Arial" w:cs="Arial"/>
                <w:b/>
                <w:bCs/>
                <w:sz w:val="16"/>
                <w:szCs w:val="16"/>
                <w:lang w:eastAsia="en-AU"/>
              </w:rPr>
            </w:pPr>
            <w:r w:rsidRPr="000D3D00">
              <w:rPr>
                <w:rFonts w:ascii="Arial" w:hAnsi="Arial" w:cs="Arial"/>
                <w:b/>
                <w:bCs/>
                <w:sz w:val="16"/>
                <w:szCs w:val="16"/>
                <w:lang w:eastAsia="en-AU"/>
              </w:rPr>
              <w:t> </w:t>
            </w:r>
          </w:p>
        </w:tc>
        <w:tc>
          <w:tcPr>
            <w:tcW w:w="1087" w:type="dxa"/>
            <w:tcBorders>
              <w:top w:val="nil"/>
              <w:left w:val="single" w:sz="4" w:space="0" w:color="auto"/>
              <w:bottom w:val="single" w:sz="8" w:space="0" w:color="auto"/>
              <w:right w:val="single" w:sz="4" w:space="0" w:color="auto"/>
            </w:tcBorders>
            <w:shd w:val="clear" w:color="auto" w:fill="auto"/>
            <w:vAlign w:val="center"/>
            <w:hideMark/>
          </w:tcPr>
          <w:p w14:paraId="2A400D68" w14:textId="77777777" w:rsidR="000D3D00" w:rsidRPr="000D3D00" w:rsidRDefault="000D3D00" w:rsidP="000D3D00">
            <w:pPr>
              <w:rPr>
                <w:rFonts w:ascii="Arial" w:hAnsi="Arial" w:cs="Arial"/>
                <w:b/>
                <w:bCs/>
                <w:color w:val="000000"/>
                <w:sz w:val="16"/>
                <w:szCs w:val="16"/>
                <w:lang w:eastAsia="en-AU"/>
              </w:rPr>
            </w:pPr>
            <w:r w:rsidRPr="000D3D00">
              <w:rPr>
                <w:rFonts w:ascii="Arial" w:hAnsi="Arial" w:cs="Arial"/>
                <w:b/>
                <w:bCs/>
                <w:color w:val="000000"/>
                <w:sz w:val="16"/>
                <w:szCs w:val="16"/>
                <w:lang w:eastAsia="en-AU"/>
              </w:rPr>
              <w:t> </w:t>
            </w:r>
          </w:p>
        </w:tc>
        <w:tc>
          <w:tcPr>
            <w:tcW w:w="1085" w:type="dxa"/>
            <w:tcBorders>
              <w:top w:val="nil"/>
              <w:left w:val="nil"/>
              <w:bottom w:val="single" w:sz="8" w:space="0" w:color="auto"/>
              <w:right w:val="nil"/>
            </w:tcBorders>
            <w:shd w:val="clear" w:color="auto" w:fill="auto"/>
            <w:vAlign w:val="center"/>
            <w:hideMark/>
          </w:tcPr>
          <w:p w14:paraId="764F11FD" w14:textId="77777777" w:rsidR="000D3D00" w:rsidRPr="000D3D00" w:rsidRDefault="000D3D00" w:rsidP="000D3D00">
            <w:pPr>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091" w:type="dxa"/>
            <w:tcBorders>
              <w:top w:val="nil"/>
              <w:left w:val="nil"/>
              <w:bottom w:val="single" w:sz="8" w:space="0" w:color="auto"/>
              <w:right w:val="nil"/>
            </w:tcBorders>
            <w:shd w:val="clear" w:color="auto" w:fill="auto"/>
            <w:vAlign w:val="center"/>
            <w:hideMark/>
          </w:tcPr>
          <w:p w14:paraId="5272147D" w14:textId="77777777" w:rsidR="000D3D00" w:rsidRPr="000D3D00" w:rsidRDefault="000D3D00" w:rsidP="000D3D00">
            <w:pPr>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091" w:type="dxa"/>
            <w:tcBorders>
              <w:top w:val="nil"/>
              <w:left w:val="nil"/>
              <w:bottom w:val="single" w:sz="8" w:space="0" w:color="auto"/>
              <w:right w:val="nil"/>
            </w:tcBorders>
            <w:shd w:val="clear" w:color="auto" w:fill="auto"/>
            <w:vAlign w:val="center"/>
            <w:hideMark/>
          </w:tcPr>
          <w:p w14:paraId="7D88E9BB" w14:textId="77777777" w:rsidR="000D3D00" w:rsidRPr="000D3D00" w:rsidRDefault="000D3D00" w:rsidP="000D3D00">
            <w:pPr>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097" w:type="dxa"/>
            <w:tcBorders>
              <w:top w:val="nil"/>
              <w:left w:val="nil"/>
              <w:bottom w:val="single" w:sz="8" w:space="0" w:color="auto"/>
              <w:right w:val="nil"/>
            </w:tcBorders>
            <w:shd w:val="clear" w:color="auto" w:fill="auto"/>
            <w:vAlign w:val="center"/>
            <w:hideMark/>
          </w:tcPr>
          <w:p w14:paraId="087BA179" w14:textId="77777777" w:rsidR="000D3D00" w:rsidRPr="000D3D00" w:rsidRDefault="000D3D00" w:rsidP="000D3D00">
            <w:pPr>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086" w:type="dxa"/>
            <w:tcBorders>
              <w:top w:val="nil"/>
              <w:left w:val="single" w:sz="4" w:space="0" w:color="auto"/>
              <w:bottom w:val="single" w:sz="8" w:space="0" w:color="auto"/>
              <w:right w:val="nil"/>
            </w:tcBorders>
            <w:shd w:val="clear" w:color="auto" w:fill="auto"/>
            <w:vAlign w:val="center"/>
            <w:hideMark/>
          </w:tcPr>
          <w:p w14:paraId="09EE6039" w14:textId="77777777" w:rsidR="000D3D00" w:rsidRPr="000D3D00" w:rsidRDefault="000D3D00" w:rsidP="000D3D00">
            <w:pPr>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265" w:type="dxa"/>
            <w:tcBorders>
              <w:top w:val="nil"/>
              <w:left w:val="nil"/>
              <w:bottom w:val="single" w:sz="8" w:space="0" w:color="auto"/>
              <w:right w:val="nil"/>
            </w:tcBorders>
            <w:shd w:val="clear" w:color="auto" w:fill="auto"/>
            <w:vAlign w:val="center"/>
            <w:hideMark/>
          </w:tcPr>
          <w:p w14:paraId="18EE2634" w14:textId="77777777" w:rsidR="000D3D00" w:rsidRPr="000D3D00" w:rsidRDefault="000D3D00" w:rsidP="000D3D00">
            <w:pPr>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088" w:type="dxa"/>
            <w:tcBorders>
              <w:top w:val="nil"/>
              <w:left w:val="nil"/>
              <w:bottom w:val="single" w:sz="8" w:space="0" w:color="auto"/>
              <w:right w:val="nil"/>
            </w:tcBorders>
            <w:shd w:val="clear" w:color="auto" w:fill="auto"/>
            <w:vAlign w:val="center"/>
            <w:hideMark/>
          </w:tcPr>
          <w:p w14:paraId="033C54EA" w14:textId="77777777" w:rsidR="000D3D00" w:rsidRPr="000D3D00" w:rsidRDefault="000D3D00" w:rsidP="000D3D00">
            <w:pPr>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105" w:type="dxa"/>
            <w:tcBorders>
              <w:top w:val="nil"/>
              <w:left w:val="nil"/>
              <w:bottom w:val="single" w:sz="8" w:space="0" w:color="auto"/>
              <w:right w:val="single" w:sz="4" w:space="0" w:color="auto"/>
            </w:tcBorders>
            <w:shd w:val="clear" w:color="auto" w:fill="auto"/>
            <w:vAlign w:val="center"/>
            <w:hideMark/>
          </w:tcPr>
          <w:p w14:paraId="3C923514" w14:textId="77777777" w:rsidR="000D3D00" w:rsidRPr="000D3D00" w:rsidRDefault="000D3D00" w:rsidP="000D3D00">
            <w:pPr>
              <w:rPr>
                <w:rFonts w:ascii="Arial" w:hAnsi="Arial" w:cs="Arial"/>
                <w:color w:val="000000"/>
                <w:sz w:val="16"/>
                <w:szCs w:val="16"/>
                <w:lang w:eastAsia="en-AU"/>
              </w:rPr>
            </w:pPr>
            <w:r w:rsidRPr="000D3D00">
              <w:rPr>
                <w:rFonts w:ascii="Arial" w:hAnsi="Arial" w:cs="Arial"/>
                <w:color w:val="000000"/>
                <w:sz w:val="16"/>
                <w:szCs w:val="16"/>
                <w:lang w:eastAsia="en-AU"/>
              </w:rPr>
              <w:t> </w:t>
            </w:r>
          </w:p>
        </w:tc>
      </w:tr>
      <w:tr w:rsidR="000D3D00" w:rsidRPr="000D3D00" w14:paraId="3ED0C934" w14:textId="77777777" w:rsidTr="00C90331">
        <w:trPr>
          <w:trHeight w:val="450"/>
        </w:trPr>
        <w:tc>
          <w:tcPr>
            <w:tcW w:w="4125" w:type="dxa"/>
            <w:tcBorders>
              <w:top w:val="single" w:sz="8" w:space="0" w:color="auto"/>
              <w:left w:val="single" w:sz="4" w:space="0" w:color="auto"/>
              <w:bottom w:val="single" w:sz="4" w:space="0" w:color="auto"/>
              <w:right w:val="nil"/>
            </w:tcBorders>
            <w:shd w:val="clear" w:color="auto" w:fill="auto"/>
            <w:vAlign w:val="center"/>
            <w:hideMark/>
          </w:tcPr>
          <w:p w14:paraId="5379F78E" w14:textId="77777777" w:rsidR="000D3D00" w:rsidRPr="000D3D00" w:rsidRDefault="000D3D00" w:rsidP="000D3D00">
            <w:pPr>
              <w:rPr>
                <w:rFonts w:ascii="Arial" w:hAnsi="Arial" w:cs="Arial"/>
                <w:b/>
                <w:bCs/>
                <w:color w:val="000000"/>
                <w:sz w:val="16"/>
                <w:szCs w:val="16"/>
                <w:lang w:eastAsia="en-AU"/>
              </w:rPr>
            </w:pPr>
            <w:r w:rsidRPr="000D3D00">
              <w:rPr>
                <w:rFonts w:ascii="Arial" w:hAnsi="Arial" w:cs="Arial"/>
                <w:b/>
                <w:bCs/>
                <w:color w:val="000000"/>
                <w:sz w:val="16"/>
                <w:szCs w:val="16"/>
                <w:lang w:eastAsia="en-AU"/>
              </w:rPr>
              <w:t xml:space="preserve"> TOTAL CARRIED FORWARD CAPITAL WORKS 2023/24 </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091AD9CE"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(2,314)</w:t>
            </w:r>
          </w:p>
        </w:tc>
        <w:tc>
          <w:tcPr>
            <w:tcW w:w="1085" w:type="dxa"/>
            <w:tcBorders>
              <w:top w:val="nil"/>
              <w:left w:val="nil"/>
              <w:bottom w:val="single" w:sz="4" w:space="0" w:color="auto"/>
              <w:right w:val="nil"/>
            </w:tcBorders>
            <w:shd w:val="clear" w:color="auto" w:fill="auto"/>
            <w:vAlign w:val="center"/>
            <w:hideMark/>
          </w:tcPr>
          <w:p w14:paraId="662277CB"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(2,555)</w:t>
            </w:r>
          </w:p>
        </w:tc>
        <w:tc>
          <w:tcPr>
            <w:tcW w:w="1091" w:type="dxa"/>
            <w:tcBorders>
              <w:top w:val="nil"/>
              <w:left w:val="nil"/>
              <w:bottom w:val="single" w:sz="4" w:space="0" w:color="auto"/>
              <w:right w:val="nil"/>
            </w:tcBorders>
            <w:shd w:val="clear" w:color="auto" w:fill="auto"/>
            <w:vAlign w:val="center"/>
            <w:hideMark/>
          </w:tcPr>
          <w:p w14:paraId="535A9D48"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(793)</w:t>
            </w:r>
          </w:p>
        </w:tc>
        <w:tc>
          <w:tcPr>
            <w:tcW w:w="1091" w:type="dxa"/>
            <w:tcBorders>
              <w:top w:val="nil"/>
              <w:left w:val="nil"/>
              <w:bottom w:val="single" w:sz="4" w:space="0" w:color="auto"/>
              <w:right w:val="nil"/>
            </w:tcBorders>
            <w:shd w:val="clear" w:color="auto" w:fill="auto"/>
            <w:vAlign w:val="center"/>
            <w:hideMark/>
          </w:tcPr>
          <w:p w14:paraId="5650BAA2"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1,737</w:t>
            </w:r>
          </w:p>
        </w:tc>
        <w:tc>
          <w:tcPr>
            <w:tcW w:w="1097" w:type="dxa"/>
            <w:tcBorders>
              <w:top w:val="nil"/>
              <w:left w:val="nil"/>
              <w:bottom w:val="single" w:sz="4" w:space="0" w:color="auto"/>
              <w:right w:val="nil"/>
            </w:tcBorders>
            <w:shd w:val="clear" w:color="auto" w:fill="auto"/>
            <w:vAlign w:val="center"/>
            <w:hideMark/>
          </w:tcPr>
          <w:p w14:paraId="7214ACC5"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(703)</w:t>
            </w:r>
          </w:p>
        </w:tc>
        <w:tc>
          <w:tcPr>
            <w:tcW w:w="1086" w:type="dxa"/>
            <w:tcBorders>
              <w:top w:val="nil"/>
              <w:left w:val="single" w:sz="4" w:space="0" w:color="auto"/>
              <w:bottom w:val="single" w:sz="4" w:space="0" w:color="auto"/>
              <w:right w:val="nil"/>
            </w:tcBorders>
            <w:shd w:val="clear" w:color="auto" w:fill="auto"/>
            <w:vAlign w:val="center"/>
            <w:hideMark/>
          </w:tcPr>
          <w:p w14:paraId="1E34EC31"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246</w:t>
            </w:r>
          </w:p>
        </w:tc>
        <w:tc>
          <w:tcPr>
            <w:tcW w:w="1265" w:type="dxa"/>
            <w:tcBorders>
              <w:top w:val="nil"/>
              <w:left w:val="nil"/>
              <w:bottom w:val="single" w:sz="4" w:space="0" w:color="auto"/>
              <w:right w:val="nil"/>
            </w:tcBorders>
            <w:shd w:val="clear" w:color="auto" w:fill="auto"/>
            <w:vAlign w:val="center"/>
            <w:hideMark/>
          </w:tcPr>
          <w:p w14:paraId="6F55D98E"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258</w:t>
            </w:r>
          </w:p>
        </w:tc>
        <w:tc>
          <w:tcPr>
            <w:tcW w:w="1088" w:type="dxa"/>
            <w:tcBorders>
              <w:top w:val="nil"/>
              <w:left w:val="nil"/>
              <w:bottom w:val="single" w:sz="4" w:space="0" w:color="auto"/>
              <w:right w:val="nil"/>
            </w:tcBorders>
            <w:shd w:val="clear" w:color="auto" w:fill="auto"/>
            <w:vAlign w:val="center"/>
            <w:hideMark/>
          </w:tcPr>
          <w:p w14:paraId="4B8820E9"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(2,818)</w:t>
            </w:r>
          </w:p>
        </w:tc>
        <w:tc>
          <w:tcPr>
            <w:tcW w:w="1105" w:type="dxa"/>
            <w:tcBorders>
              <w:top w:val="nil"/>
              <w:left w:val="nil"/>
              <w:bottom w:val="single" w:sz="4" w:space="0" w:color="auto"/>
              <w:right w:val="single" w:sz="4" w:space="0" w:color="auto"/>
            </w:tcBorders>
            <w:shd w:val="clear" w:color="auto" w:fill="auto"/>
            <w:vAlign w:val="center"/>
            <w:hideMark/>
          </w:tcPr>
          <w:p w14:paraId="40635C18"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 xml:space="preserve"> -   </w:t>
            </w:r>
          </w:p>
        </w:tc>
      </w:tr>
    </w:tbl>
    <w:p w14:paraId="098C111F" w14:textId="77777777" w:rsidR="00C4357F" w:rsidRDefault="00C4357F" w:rsidP="002F1B09">
      <w:pPr>
        <w:pStyle w:val="Text"/>
      </w:pPr>
    </w:p>
    <w:p w14:paraId="58016D27" w14:textId="77777777" w:rsidR="002729D6" w:rsidRDefault="002729D6" w:rsidP="002F1B09">
      <w:pPr>
        <w:pStyle w:val="Text"/>
      </w:pPr>
    </w:p>
    <w:p w14:paraId="2BF9CCE9" w14:textId="6EDE867A" w:rsidR="00C4357F" w:rsidRPr="00AA62FF" w:rsidRDefault="00C4357F" w:rsidP="00AA62FF">
      <w:pPr>
        <w:pStyle w:val="Text"/>
        <w:rPr>
          <w:sz w:val="16"/>
          <w:szCs w:val="16"/>
        </w:rPr>
      </w:pPr>
      <w:r w:rsidRPr="00AA62FF">
        <w:rPr>
          <w:sz w:val="16"/>
          <w:szCs w:val="16"/>
        </w:rPr>
        <w:br w:type="page"/>
      </w:r>
    </w:p>
    <w:p w14:paraId="73C913B8" w14:textId="5EA4C389" w:rsidR="00605917" w:rsidRPr="00F96D22" w:rsidRDefault="00482601" w:rsidP="002A4E5F">
      <w:pPr>
        <w:pStyle w:val="Numbers111"/>
        <w:numPr>
          <w:ilvl w:val="2"/>
          <w:numId w:val="23"/>
        </w:numPr>
        <w:rPr>
          <w:rFonts w:ascii="Arial" w:eastAsiaTheme="minorEastAsia" w:hAnsi="Arial"/>
          <w:sz w:val="26"/>
          <w:szCs w:val="26"/>
        </w:rPr>
      </w:pPr>
      <w:r w:rsidRPr="00F96D22">
        <w:rPr>
          <w:rFonts w:ascii="Arial" w:hAnsi="Arial"/>
        </w:rPr>
        <w:t xml:space="preserve">Summary of planned capital works </w:t>
      </w:r>
      <w:r w:rsidR="00F14DAE" w:rsidRPr="00F96D22">
        <w:rPr>
          <w:rFonts w:ascii="Arial" w:hAnsi="Arial"/>
        </w:rPr>
        <w:t>for the years ending 30 June 2026, 2027 &amp; 202</w:t>
      </w:r>
      <w:r w:rsidR="00D22849" w:rsidRPr="00F96D22">
        <w:rPr>
          <w:rFonts w:ascii="Arial" w:hAnsi="Arial"/>
        </w:rPr>
        <w:t>8</w:t>
      </w:r>
    </w:p>
    <w:p w14:paraId="3B5868F2" w14:textId="77777777" w:rsidR="0022230B" w:rsidRDefault="0022230B" w:rsidP="0014624C">
      <w:pPr>
        <w:rPr>
          <w:rFonts w:ascii="Helvetica 45 Light" w:hAnsi="Helvetica 45 Light" w:cs="Arial"/>
          <w:szCs w:val="22"/>
          <w:lang w:eastAsia="en-AU"/>
        </w:rPr>
      </w:pPr>
    </w:p>
    <w:tbl>
      <w:tblPr>
        <w:tblW w:w="5000" w:type="pct"/>
        <w:tblLook w:val="04A0" w:firstRow="1" w:lastRow="0" w:firstColumn="1" w:lastColumn="0" w:noHBand="0" w:noVBand="1"/>
      </w:tblPr>
      <w:tblGrid>
        <w:gridCol w:w="2308"/>
        <w:gridCol w:w="1110"/>
        <w:gridCol w:w="1032"/>
        <w:gridCol w:w="777"/>
        <w:gridCol w:w="1033"/>
        <w:gridCol w:w="1290"/>
        <w:gridCol w:w="1033"/>
        <w:gridCol w:w="1066"/>
        <w:gridCol w:w="733"/>
        <w:gridCol w:w="1265"/>
        <w:gridCol w:w="1240"/>
        <w:gridCol w:w="1105"/>
      </w:tblGrid>
      <w:tr w:rsidR="00AF68E4" w:rsidRPr="00AF68E4" w14:paraId="6FEA8470" w14:textId="77777777" w:rsidTr="00C90331">
        <w:trPr>
          <w:trHeight w:val="225"/>
        </w:trPr>
        <w:tc>
          <w:tcPr>
            <w:tcW w:w="1221" w:type="pct"/>
            <w:gridSpan w:val="2"/>
            <w:vMerge w:val="restart"/>
            <w:tcBorders>
              <w:top w:val="single" w:sz="4" w:space="0" w:color="auto"/>
              <w:left w:val="single" w:sz="4" w:space="0" w:color="auto"/>
              <w:bottom w:val="nil"/>
              <w:right w:val="nil"/>
            </w:tcBorders>
            <w:shd w:val="clear" w:color="000000" w:fill="4F81BD"/>
            <w:noWrap/>
            <w:vAlign w:val="center"/>
            <w:hideMark/>
          </w:tcPr>
          <w:p w14:paraId="3E4D6EE6" w14:textId="77777777" w:rsidR="00AF68E4" w:rsidRPr="00AF68E4" w:rsidRDefault="00AF68E4" w:rsidP="00AF68E4">
            <w:pPr>
              <w:rPr>
                <w:rFonts w:ascii="Arial" w:hAnsi="Arial" w:cs="Arial"/>
                <w:b/>
                <w:bCs/>
                <w:color w:val="FFFFFF"/>
                <w:sz w:val="16"/>
                <w:szCs w:val="16"/>
                <w:lang w:eastAsia="en-AU"/>
              </w:rPr>
            </w:pPr>
            <w:r w:rsidRPr="00AF68E4">
              <w:rPr>
                <w:rFonts w:ascii="Arial" w:hAnsi="Arial" w:cs="Arial"/>
                <w:b/>
                <w:bCs/>
                <w:color w:val="FFFFFF"/>
                <w:sz w:val="16"/>
                <w:szCs w:val="16"/>
                <w:lang w:eastAsia="en-AU"/>
              </w:rPr>
              <w:t>2025/26</w:t>
            </w:r>
          </w:p>
        </w:tc>
        <w:tc>
          <w:tcPr>
            <w:tcW w:w="369" w:type="pct"/>
            <w:tcBorders>
              <w:top w:val="single" w:sz="4" w:space="0" w:color="auto"/>
              <w:left w:val="single" w:sz="4" w:space="0" w:color="auto"/>
              <w:bottom w:val="nil"/>
              <w:right w:val="single" w:sz="4" w:space="0" w:color="auto"/>
            </w:tcBorders>
            <w:shd w:val="clear" w:color="000000" w:fill="4F81BD"/>
            <w:noWrap/>
            <w:vAlign w:val="center"/>
            <w:hideMark/>
          </w:tcPr>
          <w:p w14:paraId="3BA44A17" w14:textId="77777777" w:rsidR="00AF68E4" w:rsidRPr="00AF68E4" w:rsidRDefault="00AF68E4" w:rsidP="00AF68E4">
            <w:pPr>
              <w:jc w:val="center"/>
              <w:rPr>
                <w:rFonts w:ascii="Arial" w:hAnsi="Arial" w:cs="Arial"/>
                <w:b/>
                <w:bCs/>
                <w:color w:val="FFFFFF"/>
                <w:sz w:val="16"/>
                <w:szCs w:val="16"/>
                <w:lang w:eastAsia="en-AU"/>
              </w:rPr>
            </w:pPr>
            <w:r w:rsidRPr="00AF68E4">
              <w:rPr>
                <w:rFonts w:ascii="Arial" w:hAnsi="Arial" w:cs="Arial"/>
                <w:b/>
                <w:bCs/>
                <w:color w:val="FFFFFF"/>
                <w:sz w:val="16"/>
                <w:szCs w:val="16"/>
                <w:lang w:eastAsia="en-AU"/>
              </w:rPr>
              <w:t> </w:t>
            </w:r>
          </w:p>
        </w:tc>
        <w:tc>
          <w:tcPr>
            <w:tcW w:w="1477" w:type="pct"/>
            <w:gridSpan w:val="4"/>
            <w:tcBorders>
              <w:top w:val="single" w:sz="4" w:space="0" w:color="auto"/>
              <w:left w:val="nil"/>
              <w:bottom w:val="nil"/>
              <w:right w:val="nil"/>
            </w:tcBorders>
            <w:shd w:val="clear" w:color="000000" w:fill="4F81BD"/>
            <w:noWrap/>
            <w:vAlign w:val="center"/>
            <w:hideMark/>
          </w:tcPr>
          <w:p w14:paraId="28BB3AB6" w14:textId="77777777" w:rsidR="00AF68E4" w:rsidRPr="00AF68E4" w:rsidRDefault="00AF68E4" w:rsidP="00AF68E4">
            <w:pPr>
              <w:jc w:val="center"/>
              <w:rPr>
                <w:rFonts w:ascii="Arial" w:hAnsi="Arial" w:cs="Arial"/>
                <w:b/>
                <w:bCs/>
                <w:color w:val="FFFFFF"/>
                <w:sz w:val="16"/>
                <w:szCs w:val="16"/>
                <w:lang w:eastAsia="en-AU"/>
              </w:rPr>
            </w:pPr>
            <w:r w:rsidRPr="00AF68E4">
              <w:rPr>
                <w:rFonts w:ascii="Arial" w:hAnsi="Arial" w:cs="Arial"/>
                <w:b/>
                <w:bCs/>
                <w:color w:val="FFFFFF"/>
                <w:sz w:val="16"/>
                <w:szCs w:val="16"/>
                <w:lang w:eastAsia="en-AU"/>
              </w:rPr>
              <w:t>Asset Expenditure Types</w:t>
            </w:r>
          </w:p>
        </w:tc>
        <w:tc>
          <w:tcPr>
            <w:tcW w:w="381" w:type="pct"/>
            <w:tcBorders>
              <w:top w:val="single" w:sz="4" w:space="0" w:color="auto"/>
              <w:left w:val="single" w:sz="4" w:space="0" w:color="auto"/>
              <w:bottom w:val="nil"/>
              <w:right w:val="single" w:sz="4" w:space="0" w:color="auto"/>
            </w:tcBorders>
            <w:shd w:val="clear" w:color="000000" w:fill="4F81BD"/>
            <w:noWrap/>
            <w:vAlign w:val="center"/>
            <w:hideMark/>
          </w:tcPr>
          <w:p w14:paraId="31C8103D" w14:textId="77777777" w:rsidR="00AF68E4" w:rsidRPr="00AF68E4" w:rsidRDefault="00AF68E4" w:rsidP="00AF68E4">
            <w:pPr>
              <w:jc w:val="center"/>
              <w:rPr>
                <w:rFonts w:ascii="Arial" w:hAnsi="Arial" w:cs="Arial"/>
                <w:b/>
                <w:bCs/>
                <w:color w:val="FFFFFF"/>
                <w:sz w:val="16"/>
                <w:szCs w:val="16"/>
                <w:lang w:eastAsia="en-AU"/>
              </w:rPr>
            </w:pPr>
            <w:r w:rsidRPr="00AF68E4">
              <w:rPr>
                <w:rFonts w:ascii="Arial" w:hAnsi="Arial" w:cs="Arial"/>
                <w:b/>
                <w:bCs/>
                <w:color w:val="FFFFFF"/>
                <w:sz w:val="16"/>
                <w:szCs w:val="16"/>
                <w:lang w:eastAsia="en-AU"/>
              </w:rPr>
              <w:t> </w:t>
            </w:r>
          </w:p>
        </w:tc>
        <w:tc>
          <w:tcPr>
            <w:tcW w:w="1551" w:type="pct"/>
            <w:gridSpan w:val="4"/>
            <w:tcBorders>
              <w:top w:val="single" w:sz="4" w:space="0" w:color="auto"/>
              <w:left w:val="nil"/>
              <w:bottom w:val="nil"/>
              <w:right w:val="single" w:sz="4" w:space="0" w:color="000000"/>
            </w:tcBorders>
            <w:shd w:val="clear" w:color="000000" w:fill="4F81BD"/>
            <w:noWrap/>
            <w:vAlign w:val="center"/>
            <w:hideMark/>
          </w:tcPr>
          <w:p w14:paraId="6323CFDF" w14:textId="77777777" w:rsidR="00AF68E4" w:rsidRPr="00AF68E4" w:rsidRDefault="00AF68E4" w:rsidP="00AF68E4">
            <w:pPr>
              <w:jc w:val="center"/>
              <w:rPr>
                <w:rFonts w:ascii="Arial" w:hAnsi="Arial" w:cs="Arial"/>
                <w:b/>
                <w:bCs/>
                <w:color w:val="FFFFFF"/>
                <w:sz w:val="16"/>
                <w:szCs w:val="16"/>
                <w:lang w:eastAsia="en-AU"/>
              </w:rPr>
            </w:pPr>
            <w:r w:rsidRPr="00AF68E4">
              <w:rPr>
                <w:rFonts w:ascii="Arial" w:hAnsi="Arial" w:cs="Arial"/>
                <w:b/>
                <w:bCs/>
                <w:color w:val="FFFFFF"/>
                <w:sz w:val="16"/>
                <w:szCs w:val="16"/>
                <w:lang w:eastAsia="en-AU"/>
              </w:rPr>
              <w:t>Funding Sources</w:t>
            </w:r>
          </w:p>
        </w:tc>
      </w:tr>
      <w:tr w:rsidR="00B67F4E" w:rsidRPr="00AF68E4" w14:paraId="61051E68" w14:textId="77777777" w:rsidTr="00C90331">
        <w:trPr>
          <w:trHeight w:val="225"/>
        </w:trPr>
        <w:tc>
          <w:tcPr>
            <w:tcW w:w="1221" w:type="pct"/>
            <w:gridSpan w:val="2"/>
            <w:vMerge/>
            <w:tcBorders>
              <w:top w:val="single" w:sz="4" w:space="0" w:color="auto"/>
              <w:left w:val="single" w:sz="4" w:space="0" w:color="auto"/>
              <w:bottom w:val="nil"/>
              <w:right w:val="nil"/>
            </w:tcBorders>
            <w:vAlign w:val="center"/>
            <w:hideMark/>
          </w:tcPr>
          <w:p w14:paraId="12E7A225" w14:textId="77777777" w:rsidR="00AF68E4" w:rsidRPr="00AF68E4" w:rsidRDefault="00AF68E4" w:rsidP="00AF68E4">
            <w:pPr>
              <w:rPr>
                <w:rFonts w:ascii="Arial" w:hAnsi="Arial" w:cs="Arial"/>
                <w:b/>
                <w:bCs/>
                <w:color w:val="FFFFFF"/>
                <w:sz w:val="16"/>
                <w:szCs w:val="16"/>
                <w:lang w:eastAsia="en-AU"/>
              </w:rPr>
            </w:pPr>
          </w:p>
        </w:tc>
        <w:tc>
          <w:tcPr>
            <w:tcW w:w="369" w:type="pct"/>
            <w:tcBorders>
              <w:top w:val="nil"/>
              <w:left w:val="single" w:sz="4" w:space="0" w:color="auto"/>
              <w:bottom w:val="nil"/>
              <w:right w:val="single" w:sz="4" w:space="0" w:color="auto"/>
            </w:tcBorders>
            <w:shd w:val="clear" w:color="000000" w:fill="4F81BD"/>
            <w:noWrap/>
            <w:vAlign w:val="center"/>
            <w:hideMark/>
          </w:tcPr>
          <w:p w14:paraId="5B4416D1"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Total</w:t>
            </w:r>
          </w:p>
        </w:tc>
        <w:tc>
          <w:tcPr>
            <w:tcW w:w="278" w:type="pct"/>
            <w:tcBorders>
              <w:top w:val="nil"/>
              <w:left w:val="nil"/>
              <w:bottom w:val="nil"/>
              <w:right w:val="nil"/>
            </w:tcBorders>
            <w:shd w:val="clear" w:color="000000" w:fill="4F81BD"/>
            <w:noWrap/>
            <w:vAlign w:val="center"/>
            <w:hideMark/>
          </w:tcPr>
          <w:p w14:paraId="5E2C44AA"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New</w:t>
            </w:r>
          </w:p>
        </w:tc>
        <w:tc>
          <w:tcPr>
            <w:tcW w:w="369" w:type="pct"/>
            <w:tcBorders>
              <w:top w:val="nil"/>
              <w:left w:val="nil"/>
              <w:bottom w:val="nil"/>
              <w:right w:val="nil"/>
            </w:tcBorders>
            <w:shd w:val="clear" w:color="000000" w:fill="4F81BD"/>
            <w:noWrap/>
            <w:vAlign w:val="center"/>
            <w:hideMark/>
          </w:tcPr>
          <w:p w14:paraId="63530772"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Renewal</w:t>
            </w:r>
          </w:p>
        </w:tc>
        <w:tc>
          <w:tcPr>
            <w:tcW w:w="461" w:type="pct"/>
            <w:tcBorders>
              <w:top w:val="nil"/>
              <w:left w:val="nil"/>
              <w:bottom w:val="nil"/>
              <w:right w:val="nil"/>
            </w:tcBorders>
            <w:shd w:val="clear" w:color="000000" w:fill="4F81BD"/>
            <w:noWrap/>
            <w:vAlign w:val="center"/>
            <w:hideMark/>
          </w:tcPr>
          <w:p w14:paraId="03518A84"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Expansion</w:t>
            </w:r>
          </w:p>
        </w:tc>
        <w:tc>
          <w:tcPr>
            <w:tcW w:w="369" w:type="pct"/>
            <w:tcBorders>
              <w:top w:val="nil"/>
              <w:left w:val="nil"/>
              <w:bottom w:val="nil"/>
              <w:right w:val="nil"/>
            </w:tcBorders>
            <w:shd w:val="clear" w:color="000000" w:fill="4F81BD"/>
            <w:noWrap/>
            <w:vAlign w:val="center"/>
            <w:hideMark/>
          </w:tcPr>
          <w:p w14:paraId="6A3BA538"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Upgrade</w:t>
            </w:r>
          </w:p>
        </w:tc>
        <w:tc>
          <w:tcPr>
            <w:tcW w:w="381" w:type="pct"/>
            <w:tcBorders>
              <w:top w:val="nil"/>
              <w:left w:val="single" w:sz="4" w:space="0" w:color="auto"/>
              <w:bottom w:val="nil"/>
              <w:right w:val="single" w:sz="4" w:space="0" w:color="auto"/>
            </w:tcBorders>
            <w:shd w:val="clear" w:color="000000" w:fill="4F81BD"/>
            <w:noWrap/>
            <w:vAlign w:val="center"/>
            <w:hideMark/>
          </w:tcPr>
          <w:p w14:paraId="0D3E4930"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Total</w:t>
            </w:r>
          </w:p>
        </w:tc>
        <w:tc>
          <w:tcPr>
            <w:tcW w:w="262" w:type="pct"/>
            <w:tcBorders>
              <w:top w:val="nil"/>
              <w:left w:val="nil"/>
              <w:bottom w:val="nil"/>
              <w:right w:val="nil"/>
            </w:tcBorders>
            <w:shd w:val="clear" w:color="000000" w:fill="4F81BD"/>
            <w:noWrap/>
            <w:vAlign w:val="center"/>
            <w:hideMark/>
          </w:tcPr>
          <w:p w14:paraId="298A79E0"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Grants</w:t>
            </w:r>
          </w:p>
        </w:tc>
        <w:tc>
          <w:tcPr>
            <w:tcW w:w="452" w:type="pct"/>
            <w:tcBorders>
              <w:top w:val="nil"/>
              <w:left w:val="nil"/>
              <w:bottom w:val="nil"/>
              <w:right w:val="nil"/>
            </w:tcBorders>
            <w:shd w:val="clear" w:color="000000" w:fill="4F81BD"/>
            <w:noWrap/>
            <w:vAlign w:val="center"/>
            <w:hideMark/>
          </w:tcPr>
          <w:p w14:paraId="40724C22"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Contributions</w:t>
            </w:r>
          </w:p>
        </w:tc>
        <w:tc>
          <w:tcPr>
            <w:tcW w:w="443" w:type="pct"/>
            <w:tcBorders>
              <w:top w:val="nil"/>
              <w:left w:val="nil"/>
              <w:bottom w:val="nil"/>
              <w:right w:val="nil"/>
            </w:tcBorders>
            <w:shd w:val="clear" w:color="000000" w:fill="4F81BD"/>
            <w:noWrap/>
            <w:vAlign w:val="center"/>
            <w:hideMark/>
          </w:tcPr>
          <w:p w14:paraId="7BDF924F"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Council Cash</w:t>
            </w:r>
          </w:p>
        </w:tc>
        <w:tc>
          <w:tcPr>
            <w:tcW w:w="395" w:type="pct"/>
            <w:tcBorders>
              <w:top w:val="nil"/>
              <w:left w:val="nil"/>
              <w:bottom w:val="nil"/>
              <w:right w:val="single" w:sz="4" w:space="0" w:color="auto"/>
            </w:tcBorders>
            <w:shd w:val="clear" w:color="000000" w:fill="4F81BD"/>
            <w:noWrap/>
            <w:vAlign w:val="center"/>
            <w:hideMark/>
          </w:tcPr>
          <w:p w14:paraId="4AFCD85C"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Borrowings</w:t>
            </w:r>
          </w:p>
        </w:tc>
      </w:tr>
      <w:tr w:rsidR="00B67F4E" w:rsidRPr="00AF68E4" w14:paraId="070C0469" w14:textId="77777777" w:rsidTr="00C90331">
        <w:trPr>
          <w:trHeight w:val="225"/>
        </w:trPr>
        <w:tc>
          <w:tcPr>
            <w:tcW w:w="1221" w:type="pct"/>
            <w:gridSpan w:val="2"/>
            <w:vMerge/>
            <w:tcBorders>
              <w:top w:val="single" w:sz="4" w:space="0" w:color="auto"/>
              <w:left w:val="single" w:sz="4" w:space="0" w:color="auto"/>
              <w:bottom w:val="nil"/>
              <w:right w:val="nil"/>
            </w:tcBorders>
            <w:vAlign w:val="center"/>
            <w:hideMark/>
          </w:tcPr>
          <w:p w14:paraId="1C6C6595" w14:textId="77777777" w:rsidR="00AF68E4" w:rsidRPr="00AF68E4" w:rsidRDefault="00AF68E4" w:rsidP="00AF68E4">
            <w:pPr>
              <w:rPr>
                <w:rFonts w:ascii="Arial" w:hAnsi="Arial" w:cs="Arial"/>
                <w:b/>
                <w:bCs/>
                <w:color w:val="FFFFFF"/>
                <w:sz w:val="16"/>
                <w:szCs w:val="16"/>
                <w:lang w:eastAsia="en-AU"/>
              </w:rPr>
            </w:pPr>
          </w:p>
        </w:tc>
        <w:tc>
          <w:tcPr>
            <w:tcW w:w="369" w:type="pct"/>
            <w:tcBorders>
              <w:top w:val="nil"/>
              <w:left w:val="single" w:sz="4" w:space="0" w:color="auto"/>
              <w:bottom w:val="nil"/>
              <w:right w:val="single" w:sz="4" w:space="0" w:color="auto"/>
            </w:tcBorders>
            <w:shd w:val="clear" w:color="000000" w:fill="4F81BD"/>
            <w:noWrap/>
            <w:vAlign w:val="center"/>
            <w:hideMark/>
          </w:tcPr>
          <w:p w14:paraId="0581CAE4"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$'000</w:t>
            </w:r>
          </w:p>
        </w:tc>
        <w:tc>
          <w:tcPr>
            <w:tcW w:w="278" w:type="pct"/>
            <w:tcBorders>
              <w:top w:val="nil"/>
              <w:left w:val="nil"/>
              <w:bottom w:val="nil"/>
              <w:right w:val="nil"/>
            </w:tcBorders>
            <w:shd w:val="clear" w:color="000000" w:fill="4F81BD"/>
            <w:noWrap/>
            <w:vAlign w:val="center"/>
            <w:hideMark/>
          </w:tcPr>
          <w:p w14:paraId="5F51446C"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$'000</w:t>
            </w:r>
          </w:p>
        </w:tc>
        <w:tc>
          <w:tcPr>
            <w:tcW w:w="369" w:type="pct"/>
            <w:tcBorders>
              <w:top w:val="nil"/>
              <w:left w:val="nil"/>
              <w:bottom w:val="nil"/>
              <w:right w:val="nil"/>
            </w:tcBorders>
            <w:shd w:val="clear" w:color="000000" w:fill="4F81BD"/>
            <w:noWrap/>
            <w:vAlign w:val="center"/>
            <w:hideMark/>
          </w:tcPr>
          <w:p w14:paraId="4BBADAE5"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$'000</w:t>
            </w:r>
          </w:p>
        </w:tc>
        <w:tc>
          <w:tcPr>
            <w:tcW w:w="461" w:type="pct"/>
            <w:tcBorders>
              <w:top w:val="nil"/>
              <w:left w:val="nil"/>
              <w:bottom w:val="nil"/>
              <w:right w:val="nil"/>
            </w:tcBorders>
            <w:shd w:val="clear" w:color="000000" w:fill="4F81BD"/>
            <w:noWrap/>
            <w:vAlign w:val="center"/>
            <w:hideMark/>
          </w:tcPr>
          <w:p w14:paraId="5A6C601A"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$'000</w:t>
            </w:r>
          </w:p>
        </w:tc>
        <w:tc>
          <w:tcPr>
            <w:tcW w:w="369" w:type="pct"/>
            <w:tcBorders>
              <w:top w:val="nil"/>
              <w:left w:val="nil"/>
              <w:bottom w:val="nil"/>
              <w:right w:val="nil"/>
            </w:tcBorders>
            <w:shd w:val="clear" w:color="000000" w:fill="4F81BD"/>
            <w:noWrap/>
            <w:vAlign w:val="center"/>
            <w:hideMark/>
          </w:tcPr>
          <w:p w14:paraId="0AAFA848"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$'000</w:t>
            </w:r>
          </w:p>
        </w:tc>
        <w:tc>
          <w:tcPr>
            <w:tcW w:w="381" w:type="pct"/>
            <w:tcBorders>
              <w:top w:val="nil"/>
              <w:left w:val="single" w:sz="4" w:space="0" w:color="auto"/>
              <w:bottom w:val="nil"/>
              <w:right w:val="single" w:sz="4" w:space="0" w:color="auto"/>
            </w:tcBorders>
            <w:shd w:val="clear" w:color="000000" w:fill="4F81BD"/>
            <w:noWrap/>
            <w:vAlign w:val="center"/>
            <w:hideMark/>
          </w:tcPr>
          <w:p w14:paraId="0FD775AD"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$'000</w:t>
            </w:r>
          </w:p>
        </w:tc>
        <w:tc>
          <w:tcPr>
            <w:tcW w:w="262" w:type="pct"/>
            <w:tcBorders>
              <w:top w:val="nil"/>
              <w:left w:val="nil"/>
              <w:bottom w:val="nil"/>
              <w:right w:val="nil"/>
            </w:tcBorders>
            <w:shd w:val="clear" w:color="000000" w:fill="4F81BD"/>
            <w:noWrap/>
            <w:vAlign w:val="center"/>
            <w:hideMark/>
          </w:tcPr>
          <w:p w14:paraId="57CA2512"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$'000</w:t>
            </w:r>
          </w:p>
        </w:tc>
        <w:tc>
          <w:tcPr>
            <w:tcW w:w="452" w:type="pct"/>
            <w:tcBorders>
              <w:top w:val="nil"/>
              <w:left w:val="nil"/>
              <w:bottom w:val="nil"/>
              <w:right w:val="nil"/>
            </w:tcBorders>
            <w:shd w:val="clear" w:color="000000" w:fill="4F81BD"/>
            <w:noWrap/>
            <w:vAlign w:val="center"/>
            <w:hideMark/>
          </w:tcPr>
          <w:p w14:paraId="00FCF85D"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$'000</w:t>
            </w:r>
          </w:p>
        </w:tc>
        <w:tc>
          <w:tcPr>
            <w:tcW w:w="443" w:type="pct"/>
            <w:tcBorders>
              <w:top w:val="nil"/>
              <w:left w:val="nil"/>
              <w:bottom w:val="nil"/>
              <w:right w:val="nil"/>
            </w:tcBorders>
            <w:shd w:val="clear" w:color="000000" w:fill="4F81BD"/>
            <w:noWrap/>
            <w:vAlign w:val="center"/>
            <w:hideMark/>
          </w:tcPr>
          <w:p w14:paraId="03D0AC94"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$'000</w:t>
            </w:r>
          </w:p>
        </w:tc>
        <w:tc>
          <w:tcPr>
            <w:tcW w:w="395" w:type="pct"/>
            <w:tcBorders>
              <w:top w:val="nil"/>
              <w:left w:val="nil"/>
              <w:bottom w:val="nil"/>
              <w:right w:val="single" w:sz="4" w:space="0" w:color="auto"/>
            </w:tcBorders>
            <w:shd w:val="clear" w:color="000000" w:fill="4F81BD"/>
            <w:noWrap/>
            <w:vAlign w:val="center"/>
            <w:hideMark/>
          </w:tcPr>
          <w:p w14:paraId="7779645C"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$'000</w:t>
            </w:r>
          </w:p>
        </w:tc>
      </w:tr>
      <w:tr w:rsidR="00AF68E4" w:rsidRPr="00AF68E4" w14:paraId="416FE5FE"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1BC75ABC"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Property</w:t>
            </w:r>
          </w:p>
        </w:tc>
        <w:tc>
          <w:tcPr>
            <w:tcW w:w="369" w:type="pct"/>
            <w:tcBorders>
              <w:top w:val="nil"/>
              <w:left w:val="single" w:sz="4" w:space="0" w:color="auto"/>
              <w:bottom w:val="nil"/>
              <w:right w:val="single" w:sz="4" w:space="0" w:color="auto"/>
            </w:tcBorders>
            <w:shd w:val="clear" w:color="auto" w:fill="auto"/>
            <w:noWrap/>
            <w:vAlign w:val="bottom"/>
            <w:hideMark/>
          </w:tcPr>
          <w:p w14:paraId="49F09119"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 </w:t>
            </w:r>
          </w:p>
        </w:tc>
        <w:tc>
          <w:tcPr>
            <w:tcW w:w="278" w:type="pct"/>
            <w:tcBorders>
              <w:top w:val="nil"/>
              <w:left w:val="nil"/>
              <w:bottom w:val="nil"/>
              <w:right w:val="nil"/>
            </w:tcBorders>
            <w:shd w:val="clear" w:color="auto" w:fill="auto"/>
            <w:noWrap/>
            <w:vAlign w:val="bottom"/>
            <w:hideMark/>
          </w:tcPr>
          <w:p w14:paraId="2CFB4BC4" w14:textId="77777777" w:rsidR="00AF68E4" w:rsidRPr="00AF68E4" w:rsidRDefault="00AF68E4" w:rsidP="00AF68E4">
            <w:pPr>
              <w:rPr>
                <w:rFonts w:ascii="Arial" w:hAnsi="Arial" w:cs="Arial"/>
                <w:b/>
                <w:bCs/>
                <w:sz w:val="16"/>
                <w:szCs w:val="16"/>
                <w:lang w:eastAsia="en-AU"/>
              </w:rPr>
            </w:pPr>
          </w:p>
        </w:tc>
        <w:tc>
          <w:tcPr>
            <w:tcW w:w="369" w:type="pct"/>
            <w:tcBorders>
              <w:top w:val="nil"/>
              <w:left w:val="nil"/>
              <w:bottom w:val="nil"/>
              <w:right w:val="nil"/>
            </w:tcBorders>
            <w:shd w:val="clear" w:color="auto" w:fill="auto"/>
            <w:noWrap/>
            <w:vAlign w:val="bottom"/>
            <w:hideMark/>
          </w:tcPr>
          <w:p w14:paraId="3F967652" w14:textId="77777777" w:rsidR="00AF68E4" w:rsidRPr="00AF68E4" w:rsidRDefault="00AF68E4" w:rsidP="00AF68E4">
            <w:pPr>
              <w:rPr>
                <w:rFonts w:ascii="Times New Roman" w:hAnsi="Times New Roman"/>
                <w:sz w:val="20"/>
                <w:lang w:eastAsia="en-AU"/>
              </w:rPr>
            </w:pPr>
          </w:p>
        </w:tc>
        <w:tc>
          <w:tcPr>
            <w:tcW w:w="461" w:type="pct"/>
            <w:tcBorders>
              <w:top w:val="nil"/>
              <w:left w:val="nil"/>
              <w:bottom w:val="nil"/>
              <w:right w:val="nil"/>
            </w:tcBorders>
            <w:shd w:val="clear" w:color="auto" w:fill="auto"/>
            <w:noWrap/>
            <w:vAlign w:val="bottom"/>
            <w:hideMark/>
          </w:tcPr>
          <w:p w14:paraId="0A45F2A5" w14:textId="77777777" w:rsidR="00AF68E4" w:rsidRPr="00AF68E4" w:rsidRDefault="00AF68E4" w:rsidP="00AF68E4">
            <w:pPr>
              <w:rPr>
                <w:rFonts w:ascii="Times New Roman" w:hAnsi="Times New Roman"/>
                <w:sz w:val="20"/>
                <w:lang w:eastAsia="en-AU"/>
              </w:rPr>
            </w:pPr>
          </w:p>
        </w:tc>
        <w:tc>
          <w:tcPr>
            <w:tcW w:w="369" w:type="pct"/>
            <w:tcBorders>
              <w:top w:val="nil"/>
              <w:left w:val="nil"/>
              <w:bottom w:val="nil"/>
              <w:right w:val="nil"/>
            </w:tcBorders>
            <w:shd w:val="clear" w:color="auto" w:fill="auto"/>
            <w:noWrap/>
            <w:vAlign w:val="bottom"/>
            <w:hideMark/>
          </w:tcPr>
          <w:p w14:paraId="387A6907" w14:textId="77777777" w:rsidR="00AF68E4" w:rsidRPr="00AF68E4" w:rsidRDefault="00AF68E4" w:rsidP="00AF68E4">
            <w:pPr>
              <w:rPr>
                <w:rFonts w:ascii="Times New Roman" w:hAnsi="Times New Roman"/>
                <w:sz w:val="20"/>
                <w:lang w:eastAsia="en-AU"/>
              </w:rPr>
            </w:pPr>
          </w:p>
        </w:tc>
        <w:tc>
          <w:tcPr>
            <w:tcW w:w="381" w:type="pct"/>
            <w:tcBorders>
              <w:top w:val="nil"/>
              <w:left w:val="single" w:sz="4" w:space="0" w:color="auto"/>
              <w:bottom w:val="nil"/>
              <w:right w:val="single" w:sz="4" w:space="0" w:color="auto"/>
            </w:tcBorders>
            <w:shd w:val="clear" w:color="auto" w:fill="auto"/>
            <w:noWrap/>
            <w:vAlign w:val="bottom"/>
            <w:hideMark/>
          </w:tcPr>
          <w:p w14:paraId="4B1BF727"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 </w:t>
            </w:r>
          </w:p>
        </w:tc>
        <w:tc>
          <w:tcPr>
            <w:tcW w:w="262" w:type="pct"/>
            <w:tcBorders>
              <w:top w:val="nil"/>
              <w:left w:val="nil"/>
              <w:bottom w:val="nil"/>
              <w:right w:val="nil"/>
            </w:tcBorders>
            <w:shd w:val="clear" w:color="auto" w:fill="auto"/>
            <w:noWrap/>
            <w:vAlign w:val="bottom"/>
            <w:hideMark/>
          </w:tcPr>
          <w:p w14:paraId="0AE56332" w14:textId="77777777" w:rsidR="00AF68E4" w:rsidRPr="00AF68E4" w:rsidRDefault="00AF68E4" w:rsidP="00AF68E4">
            <w:pPr>
              <w:rPr>
                <w:rFonts w:ascii="Arial" w:hAnsi="Arial" w:cs="Arial"/>
                <w:b/>
                <w:bCs/>
                <w:sz w:val="16"/>
                <w:szCs w:val="16"/>
                <w:lang w:eastAsia="en-AU"/>
              </w:rPr>
            </w:pPr>
          </w:p>
        </w:tc>
        <w:tc>
          <w:tcPr>
            <w:tcW w:w="452" w:type="pct"/>
            <w:tcBorders>
              <w:top w:val="nil"/>
              <w:left w:val="nil"/>
              <w:bottom w:val="nil"/>
              <w:right w:val="nil"/>
            </w:tcBorders>
            <w:shd w:val="clear" w:color="auto" w:fill="auto"/>
            <w:noWrap/>
            <w:vAlign w:val="bottom"/>
            <w:hideMark/>
          </w:tcPr>
          <w:p w14:paraId="1D1B2858" w14:textId="77777777" w:rsidR="00AF68E4" w:rsidRPr="00AF68E4" w:rsidRDefault="00AF68E4" w:rsidP="00AF68E4">
            <w:pPr>
              <w:rPr>
                <w:rFonts w:ascii="Times New Roman" w:hAnsi="Times New Roman"/>
                <w:sz w:val="20"/>
                <w:lang w:eastAsia="en-AU"/>
              </w:rPr>
            </w:pPr>
          </w:p>
        </w:tc>
        <w:tc>
          <w:tcPr>
            <w:tcW w:w="443" w:type="pct"/>
            <w:tcBorders>
              <w:top w:val="nil"/>
              <w:left w:val="nil"/>
              <w:bottom w:val="nil"/>
              <w:right w:val="nil"/>
            </w:tcBorders>
            <w:shd w:val="clear" w:color="auto" w:fill="auto"/>
            <w:noWrap/>
            <w:vAlign w:val="bottom"/>
            <w:hideMark/>
          </w:tcPr>
          <w:p w14:paraId="35E76DC5" w14:textId="77777777" w:rsidR="00AF68E4" w:rsidRPr="00AF68E4" w:rsidRDefault="00AF68E4" w:rsidP="00AF68E4">
            <w:pPr>
              <w:rPr>
                <w:rFonts w:ascii="Times New Roman" w:hAnsi="Times New Roman"/>
                <w:sz w:val="20"/>
                <w:lang w:eastAsia="en-AU"/>
              </w:rPr>
            </w:pPr>
          </w:p>
        </w:tc>
        <w:tc>
          <w:tcPr>
            <w:tcW w:w="395" w:type="pct"/>
            <w:tcBorders>
              <w:top w:val="nil"/>
              <w:left w:val="nil"/>
              <w:bottom w:val="nil"/>
              <w:right w:val="single" w:sz="4" w:space="0" w:color="auto"/>
            </w:tcBorders>
            <w:shd w:val="clear" w:color="auto" w:fill="auto"/>
            <w:noWrap/>
            <w:vAlign w:val="bottom"/>
            <w:hideMark/>
          </w:tcPr>
          <w:p w14:paraId="0A6AE215"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 </w:t>
            </w:r>
          </w:p>
        </w:tc>
      </w:tr>
      <w:tr w:rsidR="00AF68E4" w:rsidRPr="00AF68E4" w14:paraId="55E4086A"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7CD71B1C"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Buildings</w:t>
            </w:r>
          </w:p>
        </w:tc>
        <w:tc>
          <w:tcPr>
            <w:tcW w:w="369" w:type="pct"/>
            <w:tcBorders>
              <w:top w:val="nil"/>
              <w:left w:val="single" w:sz="4" w:space="0" w:color="auto"/>
              <w:bottom w:val="nil"/>
              <w:right w:val="single" w:sz="4" w:space="0" w:color="auto"/>
            </w:tcBorders>
            <w:shd w:val="clear" w:color="auto" w:fill="auto"/>
            <w:noWrap/>
            <w:vAlign w:val="bottom"/>
            <w:hideMark/>
          </w:tcPr>
          <w:p w14:paraId="6337F935"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278" w:type="pct"/>
            <w:tcBorders>
              <w:top w:val="nil"/>
              <w:left w:val="nil"/>
              <w:bottom w:val="nil"/>
              <w:right w:val="nil"/>
            </w:tcBorders>
            <w:shd w:val="clear" w:color="auto" w:fill="auto"/>
            <w:noWrap/>
            <w:vAlign w:val="bottom"/>
            <w:hideMark/>
          </w:tcPr>
          <w:p w14:paraId="75603FCA"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nil"/>
              <w:left w:val="nil"/>
              <w:bottom w:val="nil"/>
              <w:right w:val="nil"/>
            </w:tcBorders>
            <w:shd w:val="clear" w:color="auto" w:fill="auto"/>
            <w:noWrap/>
            <w:vAlign w:val="bottom"/>
            <w:hideMark/>
          </w:tcPr>
          <w:p w14:paraId="087C2AE9"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61" w:type="pct"/>
            <w:tcBorders>
              <w:top w:val="nil"/>
              <w:left w:val="nil"/>
              <w:bottom w:val="nil"/>
              <w:right w:val="nil"/>
            </w:tcBorders>
            <w:shd w:val="clear" w:color="auto" w:fill="auto"/>
            <w:noWrap/>
            <w:vAlign w:val="bottom"/>
            <w:hideMark/>
          </w:tcPr>
          <w:p w14:paraId="1E86F04F"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nil"/>
              <w:left w:val="nil"/>
              <w:bottom w:val="nil"/>
              <w:right w:val="nil"/>
            </w:tcBorders>
            <w:shd w:val="clear" w:color="auto" w:fill="auto"/>
            <w:noWrap/>
            <w:vAlign w:val="bottom"/>
            <w:hideMark/>
          </w:tcPr>
          <w:p w14:paraId="39BDBB00"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81" w:type="pct"/>
            <w:tcBorders>
              <w:top w:val="nil"/>
              <w:left w:val="single" w:sz="4" w:space="0" w:color="auto"/>
              <w:bottom w:val="nil"/>
              <w:right w:val="single" w:sz="4" w:space="0" w:color="auto"/>
            </w:tcBorders>
            <w:shd w:val="clear" w:color="auto" w:fill="auto"/>
            <w:noWrap/>
            <w:vAlign w:val="bottom"/>
            <w:hideMark/>
          </w:tcPr>
          <w:p w14:paraId="3EBBC099"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262" w:type="pct"/>
            <w:tcBorders>
              <w:top w:val="nil"/>
              <w:left w:val="nil"/>
              <w:bottom w:val="nil"/>
              <w:right w:val="nil"/>
            </w:tcBorders>
            <w:shd w:val="clear" w:color="auto" w:fill="auto"/>
            <w:noWrap/>
            <w:vAlign w:val="bottom"/>
            <w:hideMark/>
          </w:tcPr>
          <w:p w14:paraId="43D88001"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52" w:type="pct"/>
            <w:tcBorders>
              <w:top w:val="nil"/>
              <w:left w:val="nil"/>
              <w:bottom w:val="nil"/>
              <w:right w:val="nil"/>
            </w:tcBorders>
            <w:shd w:val="clear" w:color="auto" w:fill="auto"/>
            <w:noWrap/>
            <w:vAlign w:val="bottom"/>
            <w:hideMark/>
          </w:tcPr>
          <w:p w14:paraId="63B378B5"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43" w:type="pct"/>
            <w:tcBorders>
              <w:top w:val="nil"/>
              <w:left w:val="nil"/>
              <w:bottom w:val="nil"/>
              <w:right w:val="nil"/>
            </w:tcBorders>
            <w:shd w:val="clear" w:color="auto" w:fill="auto"/>
            <w:noWrap/>
            <w:vAlign w:val="bottom"/>
            <w:hideMark/>
          </w:tcPr>
          <w:p w14:paraId="772AA97E"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95" w:type="pct"/>
            <w:tcBorders>
              <w:top w:val="nil"/>
              <w:left w:val="nil"/>
              <w:bottom w:val="nil"/>
              <w:right w:val="single" w:sz="4" w:space="0" w:color="auto"/>
            </w:tcBorders>
            <w:shd w:val="clear" w:color="auto" w:fill="auto"/>
            <w:noWrap/>
            <w:vAlign w:val="bottom"/>
            <w:hideMark/>
          </w:tcPr>
          <w:p w14:paraId="3AB53CA3"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r>
      <w:tr w:rsidR="00AF68E4" w:rsidRPr="00AF68E4" w14:paraId="10E3C6CE"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2823A420"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Building improvements</w:t>
            </w:r>
          </w:p>
        </w:tc>
        <w:tc>
          <w:tcPr>
            <w:tcW w:w="369" w:type="pct"/>
            <w:tcBorders>
              <w:top w:val="nil"/>
              <w:left w:val="single" w:sz="4" w:space="0" w:color="auto"/>
              <w:bottom w:val="nil"/>
              <w:right w:val="single" w:sz="4" w:space="0" w:color="auto"/>
            </w:tcBorders>
            <w:shd w:val="clear" w:color="auto" w:fill="auto"/>
            <w:noWrap/>
            <w:vAlign w:val="bottom"/>
            <w:hideMark/>
          </w:tcPr>
          <w:p w14:paraId="7A5C1C63"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3,091</w:t>
            </w:r>
          </w:p>
        </w:tc>
        <w:tc>
          <w:tcPr>
            <w:tcW w:w="278" w:type="pct"/>
            <w:tcBorders>
              <w:top w:val="nil"/>
              <w:left w:val="nil"/>
              <w:bottom w:val="nil"/>
              <w:right w:val="nil"/>
            </w:tcBorders>
            <w:shd w:val="clear" w:color="auto" w:fill="auto"/>
            <w:noWrap/>
            <w:vAlign w:val="bottom"/>
            <w:hideMark/>
          </w:tcPr>
          <w:p w14:paraId="3ABA0E15"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nil"/>
              <w:left w:val="nil"/>
              <w:bottom w:val="nil"/>
              <w:right w:val="nil"/>
            </w:tcBorders>
            <w:shd w:val="clear" w:color="auto" w:fill="auto"/>
            <w:noWrap/>
            <w:vAlign w:val="bottom"/>
            <w:hideMark/>
          </w:tcPr>
          <w:p w14:paraId="0EBB08E2"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2,273</w:t>
            </w:r>
          </w:p>
        </w:tc>
        <w:tc>
          <w:tcPr>
            <w:tcW w:w="461" w:type="pct"/>
            <w:tcBorders>
              <w:top w:val="nil"/>
              <w:left w:val="nil"/>
              <w:bottom w:val="nil"/>
              <w:right w:val="nil"/>
            </w:tcBorders>
            <w:shd w:val="clear" w:color="auto" w:fill="auto"/>
            <w:noWrap/>
            <w:vAlign w:val="bottom"/>
            <w:hideMark/>
          </w:tcPr>
          <w:p w14:paraId="385083FE"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nil"/>
              <w:left w:val="nil"/>
              <w:bottom w:val="nil"/>
              <w:right w:val="nil"/>
            </w:tcBorders>
            <w:shd w:val="clear" w:color="auto" w:fill="auto"/>
            <w:noWrap/>
            <w:vAlign w:val="bottom"/>
            <w:hideMark/>
          </w:tcPr>
          <w:p w14:paraId="03E48277"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818</w:t>
            </w:r>
          </w:p>
        </w:tc>
        <w:tc>
          <w:tcPr>
            <w:tcW w:w="381" w:type="pct"/>
            <w:tcBorders>
              <w:top w:val="nil"/>
              <w:left w:val="single" w:sz="4" w:space="0" w:color="auto"/>
              <w:bottom w:val="nil"/>
              <w:right w:val="single" w:sz="4" w:space="0" w:color="auto"/>
            </w:tcBorders>
            <w:shd w:val="clear" w:color="auto" w:fill="auto"/>
            <w:noWrap/>
            <w:vAlign w:val="bottom"/>
            <w:hideMark/>
          </w:tcPr>
          <w:p w14:paraId="706DC4E0"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3,091</w:t>
            </w:r>
          </w:p>
        </w:tc>
        <w:tc>
          <w:tcPr>
            <w:tcW w:w="262" w:type="pct"/>
            <w:tcBorders>
              <w:top w:val="nil"/>
              <w:left w:val="nil"/>
              <w:bottom w:val="nil"/>
              <w:right w:val="nil"/>
            </w:tcBorders>
            <w:shd w:val="clear" w:color="auto" w:fill="auto"/>
            <w:noWrap/>
            <w:vAlign w:val="bottom"/>
            <w:hideMark/>
          </w:tcPr>
          <w:p w14:paraId="3E26C7AD"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52" w:type="pct"/>
            <w:tcBorders>
              <w:top w:val="nil"/>
              <w:left w:val="nil"/>
              <w:bottom w:val="nil"/>
              <w:right w:val="nil"/>
            </w:tcBorders>
            <w:shd w:val="clear" w:color="auto" w:fill="auto"/>
            <w:noWrap/>
            <w:vAlign w:val="bottom"/>
            <w:hideMark/>
          </w:tcPr>
          <w:p w14:paraId="70C70CE3"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43" w:type="pct"/>
            <w:tcBorders>
              <w:top w:val="nil"/>
              <w:left w:val="nil"/>
              <w:bottom w:val="nil"/>
              <w:right w:val="nil"/>
            </w:tcBorders>
            <w:shd w:val="clear" w:color="auto" w:fill="auto"/>
            <w:noWrap/>
            <w:vAlign w:val="bottom"/>
            <w:hideMark/>
          </w:tcPr>
          <w:p w14:paraId="1F4666E3"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3,091</w:t>
            </w:r>
          </w:p>
        </w:tc>
        <w:tc>
          <w:tcPr>
            <w:tcW w:w="395" w:type="pct"/>
            <w:tcBorders>
              <w:top w:val="nil"/>
              <w:left w:val="nil"/>
              <w:bottom w:val="nil"/>
              <w:right w:val="single" w:sz="4" w:space="0" w:color="auto"/>
            </w:tcBorders>
            <w:shd w:val="clear" w:color="auto" w:fill="auto"/>
            <w:noWrap/>
            <w:vAlign w:val="bottom"/>
            <w:hideMark/>
          </w:tcPr>
          <w:p w14:paraId="6AE5E735"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r>
      <w:tr w:rsidR="00AF68E4" w:rsidRPr="00AF68E4" w14:paraId="08F1DA57"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0D4E8BB4"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Total Buildings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23B14"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3,091</w:t>
            </w:r>
          </w:p>
        </w:tc>
        <w:tc>
          <w:tcPr>
            <w:tcW w:w="278" w:type="pct"/>
            <w:tcBorders>
              <w:top w:val="single" w:sz="4" w:space="0" w:color="auto"/>
              <w:left w:val="nil"/>
              <w:bottom w:val="single" w:sz="4" w:space="0" w:color="auto"/>
              <w:right w:val="nil"/>
            </w:tcBorders>
            <w:shd w:val="clear" w:color="auto" w:fill="auto"/>
            <w:noWrap/>
            <w:vAlign w:val="bottom"/>
            <w:hideMark/>
          </w:tcPr>
          <w:p w14:paraId="02B13B12"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single" w:sz="4" w:space="0" w:color="auto"/>
              <w:left w:val="nil"/>
              <w:bottom w:val="single" w:sz="4" w:space="0" w:color="auto"/>
              <w:right w:val="nil"/>
            </w:tcBorders>
            <w:shd w:val="clear" w:color="auto" w:fill="auto"/>
            <w:noWrap/>
            <w:vAlign w:val="bottom"/>
            <w:hideMark/>
          </w:tcPr>
          <w:p w14:paraId="6433DBFB"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2,273</w:t>
            </w:r>
          </w:p>
        </w:tc>
        <w:tc>
          <w:tcPr>
            <w:tcW w:w="461" w:type="pct"/>
            <w:tcBorders>
              <w:top w:val="single" w:sz="4" w:space="0" w:color="auto"/>
              <w:left w:val="nil"/>
              <w:bottom w:val="single" w:sz="4" w:space="0" w:color="auto"/>
              <w:right w:val="nil"/>
            </w:tcBorders>
            <w:shd w:val="clear" w:color="auto" w:fill="auto"/>
            <w:noWrap/>
            <w:vAlign w:val="bottom"/>
            <w:hideMark/>
          </w:tcPr>
          <w:p w14:paraId="348B201A"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single" w:sz="4" w:space="0" w:color="auto"/>
              <w:left w:val="nil"/>
              <w:bottom w:val="single" w:sz="4" w:space="0" w:color="auto"/>
              <w:right w:val="nil"/>
            </w:tcBorders>
            <w:shd w:val="clear" w:color="auto" w:fill="auto"/>
            <w:noWrap/>
            <w:vAlign w:val="bottom"/>
            <w:hideMark/>
          </w:tcPr>
          <w:p w14:paraId="585B4FD9"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818</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31FD5"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3,091</w:t>
            </w:r>
          </w:p>
        </w:tc>
        <w:tc>
          <w:tcPr>
            <w:tcW w:w="262" w:type="pct"/>
            <w:tcBorders>
              <w:top w:val="single" w:sz="4" w:space="0" w:color="auto"/>
              <w:left w:val="nil"/>
              <w:bottom w:val="single" w:sz="4" w:space="0" w:color="auto"/>
              <w:right w:val="nil"/>
            </w:tcBorders>
            <w:shd w:val="clear" w:color="auto" w:fill="auto"/>
            <w:noWrap/>
            <w:vAlign w:val="bottom"/>
            <w:hideMark/>
          </w:tcPr>
          <w:p w14:paraId="72B90CB6"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52" w:type="pct"/>
            <w:tcBorders>
              <w:top w:val="single" w:sz="4" w:space="0" w:color="auto"/>
              <w:left w:val="nil"/>
              <w:bottom w:val="single" w:sz="4" w:space="0" w:color="auto"/>
              <w:right w:val="nil"/>
            </w:tcBorders>
            <w:shd w:val="clear" w:color="auto" w:fill="auto"/>
            <w:noWrap/>
            <w:vAlign w:val="bottom"/>
            <w:hideMark/>
          </w:tcPr>
          <w:p w14:paraId="40299642"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43" w:type="pct"/>
            <w:tcBorders>
              <w:top w:val="single" w:sz="4" w:space="0" w:color="auto"/>
              <w:left w:val="nil"/>
              <w:bottom w:val="single" w:sz="4" w:space="0" w:color="auto"/>
              <w:right w:val="nil"/>
            </w:tcBorders>
            <w:shd w:val="clear" w:color="auto" w:fill="auto"/>
            <w:noWrap/>
            <w:vAlign w:val="bottom"/>
            <w:hideMark/>
          </w:tcPr>
          <w:p w14:paraId="16762A6F"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3,091</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14:paraId="4E46B09A"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r>
      <w:tr w:rsidR="00AF68E4" w:rsidRPr="00AF68E4" w14:paraId="36E875EB"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4151FFA4"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Total Property</w:t>
            </w:r>
          </w:p>
        </w:tc>
        <w:tc>
          <w:tcPr>
            <w:tcW w:w="369" w:type="pct"/>
            <w:tcBorders>
              <w:top w:val="nil"/>
              <w:left w:val="single" w:sz="4" w:space="0" w:color="auto"/>
              <w:bottom w:val="single" w:sz="4" w:space="0" w:color="auto"/>
              <w:right w:val="single" w:sz="4" w:space="0" w:color="auto"/>
            </w:tcBorders>
            <w:shd w:val="clear" w:color="auto" w:fill="auto"/>
            <w:noWrap/>
            <w:vAlign w:val="bottom"/>
            <w:hideMark/>
          </w:tcPr>
          <w:p w14:paraId="01C90DB9"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3,091</w:t>
            </w:r>
          </w:p>
        </w:tc>
        <w:tc>
          <w:tcPr>
            <w:tcW w:w="278" w:type="pct"/>
            <w:tcBorders>
              <w:top w:val="nil"/>
              <w:left w:val="nil"/>
              <w:bottom w:val="single" w:sz="4" w:space="0" w:color="auto"/>
              <w:right w:val="nil"/>
            </w:tcBorders>
            <w:shd w:val="clear" w:color="auto" w:fill="auto"/>
            <w:noWrap/>
            <w:vAlign w:val="bottom"/>
            <w:hideMark/>
          </w:tcPr>
          <w:p w14:paraId="19202F34"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0</w:t>
            </w:r>
          </w:p>
        </w:tc>
        <w:tc>
          <w:tcPr>
            <w:tcW w:w="369" w:type="pct"/>
            <w:tcBorders>
              <w:top w:val="nil"/>
              <w:left w:val="nil"/>
              <w:bottom w:val="single" w:sz="4" w:space="0" w:color="auto"/>
              <w:right w:val="nil"/>
            </w:tcBorders>
            <w:shd w:val="clear" w:color="auto" w:fill="auto"/>
            <w:noWrap/>
            <w:vAlign w:val="bottom"/>
            <w:hideMark/>
          </w:tcPr>
          <w:p w14:paraId="02BF8BD4"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2,273</w:t>
            </w:r>
          </w:p>
        </w:tc>
        <w:tc>
          <w:tcPr>
            <w:tcW w:w="461" w:type="pct"/>
            <w:tcBorders>
              <w:top w:val="nil"/>
              <w:left w:val="nil"/>
              <w:bottom w:val="single" w:sz="4" w:space="0" w:color="auto"/>
              <w:right w:val="nil"/>
            </w:tcBorders>
            <w:shd w:val="clear" w:color="auto" w:fill="auto"/>
            <w:noWrap/>
            <w:vAlign w:val="bottom"/>
            <w:hideMark/>
          </w:tcPr>
          <w:p w14:paraId="0963F566"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0</w:t>
            </w:r>
          </w:p>
        </w:tc>
        <w:tc>
          <w:tcPr>
            <w:tcW w:w="369" w:type="pct"/>
            <w:tcBorders>
              <w:top w:val="nil"/>
              <w:left w:val="nil"/>
              <w:bottom w:val="single" w:sz="4" w:space="0" w:color="auto"/>
              <w:right w:val="nil"/>
            </w:tcBorders>
            <w:shd w:val="clear" w:color="auto" w:fill="auto"/>
            <w:noWrap/>
            <w:vAlign w:val="bottom"/>
            <w:hideMark/>
          </w:tcPr>
          <w:p w14:paraId="5AC9F211"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818</w:t>
            </w: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105866DD"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3,091</w:t>
            </w:r>
          </w:p>
        </w:tc>
        <w:tc>
          <w:tcPr>
            <w:tcW w:w="262" w:type="pct"/>
            <w:tcBorders>
              <w:top w:val="nil"/>
              <w:left w:val="nil"/>
              <w:bottom w:val="single" w:sz="4" w:space="0" w:color="auto"/>
              <w:right w:val="nil"/>
            </w:tcBorders>
            <w:shd w:val="clear" w:color="auto" w:fill="auto"/>
            <w:noWrap/>
            <w:vAlign w:val="bottom"/>
            <w:hideMark/>
          </w:tcPr>
          <w:p w14:paraId="2A6ED7AC"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0</w:t>
            </w:r>
          </w:p>
        </w:tc>
        <w:tc>
          <w:tcPr>
            <w:tcW w:w="452" w:type="pct"/>
            <w:tcBorders>
              <w:top w:val="nil"/>
              <w:left w:val="nil"/>
              <w:bottom w:val="single" w:sz="4" w:space="0" w:color="auto"/>
              <w:right w:val="nil"/>
            </w:tcBorders>
            <w:shd w:val="clear" w:color="auto" w:fill="auto"/>
            <w:noWrap/>
            <w:vAlign w:val="bottom"/>
            <w:hideMark/>
          </w:tcPr>
          <w:p w14:paraId="79549B7A"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0</w:t>
            </w:r>
          </w:p>
        </w:tc>
        <w:tc>
          <w:tcPr>
            <w:tcW w:w="443" w:type="pct"/>
            <w:tcBorders>
              <w:top w:val="nil"/>
              <w:left w:val="nil"/>
              <w:bottom w:val="single" w:sz="4" w:space="0" w:color="auto"/>
              <w:right w:val="nil"/>
            </w:tcBorders>
            <w:shd w:val="clear" w:color="auto" w:fill="auto"/>
            <w:noWrap/>
            <w:vAlign w:val="bottom"/>
            <w:hideMark/>
          </w:tcPr>
          <w:p w14:paraId="3DDD87CA"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3,091</w:t>
            </w:r>
          </w:p>
        </w:tc>
        <w:tc>
          <w:tcPr>
            <w:tcW w:w="395" w:type="pct"/>
            <w:tcBorders>
              <w:top w:val="nil"/>
              <w:left w:val="nil"/>
              <w:bottom w:val="single" w:sz="4" w:space="0" w:color="auto"/>
              <w:right w:val="single" w:sz="4" w:space="0" w:color="auto"/>
            </w:tcBorders>
            <w:shd w:val="clear" w:color="auto" w:fill="auto"/>
            <w:noWrap/>
            <w:vAlign w:val="bottom"/>
            <w:hideMark/>
          </w:tcPr>
          <w:p w14:paraId="76AF1C95"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0</w:t>
            </w:r>
          </w:p>
        </w:tc>
      </w:tr>
      <w:tr w:rsidR="00AF68E4" w:rsidRPr="00AF68E4" w14:paraId="668B3850" w14:textId="77777777" w:rsidTr="00C90331">
        <w:trPr>
          <w:trHeight w:val="225"/>
        </w:trPr>
        <w:tc>
          <w:tcPr>
            <w:tcW w:w="825" w:type="pct"/>
            <w:tcBorders>
              <w:top w:val="nil"/>
              <w:left w:val="single" w:sz="4" w:space="0" w:color="auto"/>
              <w:bottom w:val="nil"/>
              <w:right w:val="nil"/>
            </w:tcBorders>
            <w:shd w:val="clear" w:color="auto" w:fill="auto"/>
            <w:noWrap/>
            <w:vAlign w:val="bottom"/>
            <w:hideMark/>
          </w:tcPr>
          <w:p w14:paraId="0F008088"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 </w:t>
            </w:r>
          </w:p>
        </w:tc>
        <w:tc>
          <w:tcPr>
            <w:tcW w:w="397" w:type="pct"/>
            <w:tcBorders>
              <w:top w:val="nil"/>
              <w:left w:val="nil"/>
              <w:bottom w:val="nil"/>
              <w:right w:val="nil"/>
            </w:tcBorders>
            <w:shd w:val="clear" w:color="auto" w:fill="auto"/>
            <w:noWrap/>
            <w:vAlign w:val="bottom"/>
            <w:hideMark/>
          </w:tcPr>
          <w:p w14:paraId="214F91D0" w14:textId="77777777" w:rsidR="00AF68E4" w:rsidRPr="00AF68E4" w:rsidRDefault="00AF68E4" w:rsidP="00AF68E4">
            <w:pPr>
              <w:rPr>
                <w:rFonts w:ascii="Arial" w:hAnsi="Arial" w:cs="Arial"/>
                <w:sz w:val="16"/>
                <w:szCs w:val="16"/>
                <w:lang w:eastAsia="en-AU"/>
              </w:rPr>
            </w:pPr>
          </w:p>
        </w:tc>
        <w:tc>
          <w:tcPr>
            <w:tcW w:w="369" w:type="pct"/>
            <w:tcBorders>
              <w:top w:val="nil"/>
              <w:left w:val="single" w:sz="4" w:space="0" w:color="auto"/>
              <w:bottom w:val="nil"/>
              <w:right w:val="single" w:sz="4" w:space="0" w:color="auto"/>
            </w:tcBorders>
            <w:shd w:val="clear" w:color="auto" w:fill="auto"/>
            <w:noWrap/>
            <w:vAlign w:val="bottom"/>
            <w:hideMark/>
          </w:tcPr>
          <w:p w14:paraId="04999914"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 </w:t>
            </w:r>
          </w:p>
        </w:tc>
        <w:tc>
          <w:tcPr>
            <w:tcW w:w="278" w:type="pct"/>
            <w:tcBorders>
              <w:top w:val="nil"/>
              <w:left w:val="nil"/>
              <w:bottom w:val="nil"/>
              <w:right w:val="nil"/>
            </w:tcBorders>
            <w:shd w:val="clear" w:color="auto" w:fill="auto"/>
            <w:noWrap/>
            <w:vAlign w:val="bottom"/>
            <w:hideMark/>
          </w:tcPr>
          <w:p w14:paraId="139256CE" w14:textId="77777777" w:rsidR="00AF68E4" w:rsidRPr="00AF68E4" w:rsidRDefault="00AF68E4" w:rsidP="00AF68E4">
            <w:pPr>
              <w:rPr>
                <w:rFonts w:ascii="Arial" w:hAnsi="Arial" w:cs="Arial"/>
                <w:sz w:val="16"/>
                <w:szCs w:val="16"/>
                <w:lang w:eastAsia="en-AU"/>
              </w:rPr>
            </w:pPr>
          </w:p>
        </w:tc>
        <w:tc>
          <w:tcPr>
            <w:tcW w:w="369" w:type="pct"/>
            <w:tcBorders>
              <w:top w:val="nil"/>
              <w:left w:val="nil"/>
              <w:bottom w:val="nil"/>
              <w:right w:val="nil"/>
            </w:tcBorders>
            <w:shd w:val="clear" w:color="auto" w:fill="auto"/>
            <w:noWrap/>
            <w:vAlign w:val="bottom"/>
            <w:hideMark/>
          </w:tcPr>
          <w:p w14:paraId="7018DBB3" w14:textId="77777777" w:rsidR="00AF68E4" w:rsidRPr="00AF68E4" w:rsidRDefault="00AF68E4" w:rsidP="00AF68E4">
            <w:pPr>
              <w:rPr>
                <w:rFonts w:ascii="Times New Roman" w:hAnsi="Times New Roman"/>
                <w:sz w:val="20"/>
                <w:lang w:eastAsia="en-AU"/>
              </w:rPr>
            </w:pPr>
          </w:p>
        </w:tc>
        <w:tc>
          <w:tcPr>
            <w:tcW w:w="461" w:type="pct"/>
            <w:tcBorders>
              <w:top w:val="nil"/>
              <w:left w:val="nil"/>
              <w:bottom w:val="nil"/>
              <w:right w:val="nil"/>
            </w:tcBorders>
            <w:shd w:val="clear" w:color="auto" w:fill="auto"/>
            <w:noWrap/>
            <w:vAlign w:val="bottom"/>
            <w:hideMark/>
          </w:tcPr>
          <w:p w14:paraId="04B14B15" w14:textId="77777777" w:rsidR="00AF68E4" w:rsidRPr="00AF68E4" w:rsidRDefault="00AF68E4" w:rsidP="00AF68E4">
            <w:pPr>
              <w:rPr>
                <w:rFonts w:ascii="Times New Roman" w:hAnsi="Times New Roman"/>
                <w:sz w:val="20"/>
                <w:lang w:eastAsia="en-AU"/>
              </w:rPr>
            </w:pPr>
          </w:p>
        </w:tc>
        <w:tc>
          <w:tcPr>
            <w:tcW w:w="369" w:type="pct"/>
            <w:tcBorders>
              <w:top w:val="nil"/>
              <w:left w:val="nil"/>
              <w:bottom w:val="nil"/>
              <w:right w:val="nil"/>
            </w:tcBorders>
            <w:shd w:val="clear" w:color="auto" w:fill="auto"/>
            <w:noWrap/>
            <w:vAlign w:val="bottom"/>
            <w:hideMark/>
          </w:tcPr>
          <w:p w14:paraId="209A0B38" w14:textId="77777777" w:rsidR="00AF68E4" w:rsidRPr="00AF68E4" w:rsidRDefault="00AF68E4" w:rsidP="00AF68E4">
            <w:pPr>
              <w:rPr>
                <w:rFonts w:ascii="Times New Roman" w:hAnsi="Times New Roman"/>
                <w:sz w:val="20"/>
                <w:lang w:eastAsia="en-AU"/>
              </w:rPr>
            </w:pPr>
          </w:p>
        </w:tc>
        <w:tc>
          <w:tcPr>
            <w:tcW w:w="381" w:type="pct"/>
            <w:tcBorders>
              <w:top w:val="nil"/>
              <w:left w:val="single" w:sz="4" w:space="0" w:color="auto"/>
              <w:bottom w:val="nil"/>
              <w:right w:val="single" w:sz="4" w:space="0" w:color="auto"/>
            </w:tcBorders>
            <w:shd w:val="clear" w:color="auto" w:fill="auto"/>
            <w:noWrap/>
            <w:vAlign w:val="bottom"/>
            <w:hideMark/>
          </w:tcPr>
          <w:p w14:paraId="50AD2BB9"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 </w:t>
            </w:r>
          </w:p>
        </w:tc>
        <w:tc>
          <w:tcPr>
            <w:tcW w:w="262" w:type="pct"/>
            <w:tcBorders>
              <w:top w:val="nil"/>
              <w:left w:val="nil"/>
              <w:bottom w:val="nil"/>
              <w:right w:val="nil"/>
            </w:tcBorders>
            <w:shd w:val="clear" w:color="auto" w:fill="auto"/>
            <w:noWrap/>
            <w:vAlign w:val="bottom"/>
            <w:hideMark/>
          </w:tcPr>
          <w:p w14:paraId="1E7343E2" w14:textId="77777777" w:rsidR="00AF68E4" w:rsidRPr="00AF68E4" w:rsidRDefault="00AF68E4" w:rsidP="00AF68E4">
            <w:pPr>
              <w:rPr>
                <w:rFonts w:ascii="Arial" w:hAnsi="Arial" w:cs="Arial"/>
                <w:sz w:val="16"/>
                <w:szCs w:val="16"/>
                <w:lang w:eastAsia="en-AU"/>
              </w:rPr>
            </w:pPr>
          </w:p>
        </w:tc>
        <w:tc>
          <w:tcPr>
            <w:tcW w:w="452" w:type="pct"/>
            <w:tcBorders>
              <w:top w:val="nil"/>
              <w:left w:val="nil"/>
              <w:bottom w:val="nil"/>
              <w:right w:val="nil"/>
            </w:tcBorders>
            <w:shd w:val="clear" w:color="auto" w:fill="auto"/>
            <w:noWrap/>
            <w:vAlign w:val="bottom"/>
            <w:hideMark/>
          </w:tcPr>
          <w:p w14:paraId="46FFE940" w14:textId="77777777" w:rsidR="00AF68E4" w:rsidRPr="00AF68E4" w:rsidRDefault="00AF68E4" w:rsidP="00AF68E4">
            <w:pPr>
              <w:rPr>
                <w:rFonts w:ascii="Times New Roman" w:hAnsi="Times New Roman"/>
                <w:sz w:val="20"/>
                <w:lang w:eastAsia="en-AU"/>
              </w:rPr>
            </w:pPr>
          </w:p>
        </w:tc>
        <w:tc>
          <w:tcPr>
            <w:tcW w:w="443" w:type="pct"/>
            <w:tcBorders>
              <w:top w:val="nil"/>
              <w:left w:val="nil"/>
              <w:bottom w:val="nil"/>
              <w:right w:val="nil"/>
            </w:tcBorders>
            <w:shd w:val="clear" w:color="auto" w:fill="auto"/>
            <w:noWrap/>
            <w:vAlign w:val="bottom"/>
            <w:hideMark/>
          </w:tcPr>
          <w:p w14:paraId="62A42646" w14:textId="77777777" w:rsidR="00AF68E4" w:rsidRPr="00AF68E4" w:rsidRDefault="00AF68E4" w:rsidP="00AF68E4">
            <w:pPr>
              <w:rPr>
                <w:rFonts w:ascii="Times New Roman" w:hAnsi="Times New Roman"/>
                <w:sz w:val="20"/>
                <w:lang w:eastAsia="en-AU"/>
              </w:rPr>
            </w:pPr>
          </w:p>
        </w:tc>
        <w:tc>
          <w:tcPr>
            <w:tcW w:w="395" w:type="pct"/>
            <w:tcBorders>
              <w:top w:val="nil"/>
              <w:left w:val="nil"/>
              <w:bottom w:val="nil"/>
              <w:right w:val="single" w:sz="4" w:space="0" w:color="auto"/>
            </w:tcBorders>
            <w:shd w:val="clear" w:color="auto" w:fill="auto"/>
            <w:noWrap/>
            <w:vAlign w:val="bottom"/>
            <w:hideMark/>
          </w:tcPr>
          <w:p w14:paraId="4E5D2618"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 </w:t>
            </w:r>
          </w:p>
        </w:tc>
      </w:tr>
      <w:tr w:rsidR="00AF68E4" w:rsidRPr="00AF68E4" w14:paraId="56CD6E82"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05FC4DDA"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Plant and Equipment</w:t>
            </w:r>
          </w:p>
        </w:tc>
        <w:tc>
          <w:tcPr>
            <w:tcW w:w="369" w:type="pct"/>
            <w:tcBorders>
              <w:top w:val="nil"/>
              <w:left w:val="single" w:sz="4" w:space="0" w:color="auto"/>
              <w:bottom w:val="nil"/>
              <w:right w:val="single" w:sz="4" w:space="0" w:color="auto"/>
            </w:tcBorders>
            <w:shd w:val="clear" w:color="auto" w:fill="auto"/>
            <w:noWrap/>
            <w:vAlign w:val="bottom"/>
            <w:hideMark/>
          </w:tcPr>
          <w:p w14:paraId="3B43502E"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 </w:t>
            </w:r>
          </w:p>
        </w:tc>
        <w:tc>
          <w:tcPr>
            <w:tcW w:w="278" w:type="pct"/>
            <w:tcBorders>
              <w:top w:val="nil"/>
              <w:left w:val="nil"/>
              <w:bottom w:val="nil"/>
              <w:right w:val="nil"/>
            </w:tcBorders>
            <w:shd w:val="clear" w:color="auto" w:fill="auto"/>
            <w:noWrap/>
            <w:vAlign w:val="bottom"/>
            <w:hideMark/>
          </w:tcPr>
          <w:p w14:paraId="2067C017" w14:textId="77777777" w:rsidR="00AF68E4" w:rsidRPr="00AF68E4" w:rsidRDefault="00AF68E4" w:rsidP="00AF68E4">
            <w:pPr>
              <w:rPr>
                <w:rFonts w:ascii="Arial" w:hAnsi="Arial" w:cs="Arial"/>
                <w:b/>
                <w:bCs/>
                <w:sz w:val="16"/>
                <w:szCs w:val="16"/>
                <w:lang w:eastAsia="en-AU"/>
              </w:rPr>
            </w:pPr>
          </w:p>
        </w:tc>
        <w:tc>
          <w:tcPr>
            <w:tcW w:w="369" w:type="pct"/>
            <w:tcBorders>
              <w:top w:val="nil"/>
              <w:left w:val="nil"/>
              <w:bottom w:val="nil"/>
              <w:right w:val="nil"/>
            </w:tcBorders>
            <w:shd w:val="clear" w:color="auto" w:fill="auto"/>
            <w:noWrap/>
            <w:vAlign w:val="bottom"/>
            <w:hideMark/>
          </w:tcPr>
          <w:p w14:paraId="474101DB" w14:textId="77777777" w:rsidR="00AF68E4" w:rsidRPr="00AF68E4" w:rsidRDefault="00AF68E4" w:rsidP="00AF68E4">
            <w:pPr>
              <w:rPr>
                <w:rFonts w:ascii="Times New Roman" w:hAnsi="Times New Roman"/>
                <w:sz w:val="20"/>
                <w:lang w:eastAsia="en-AU"/>
              </w:rPr>
            </w:pPr>
          </w:p>
        </w:tc>
        <w:tc>
          <w:tcPr>
            <w:tcW w:w="461" w:type="pct"/>
            <w:tcBorders>
              <w:top w:val="nil"/>
              <w:left w:val="nil"/>
              <w:bottom w:val="nil"/>
              <w:right w:val="nil"/>
            </w:tcBorders>
            <w:shd w:val="clear" w:color="auto" w:fill="auto"/>
            <w:noWrap/>
            <w:vAlign w:val="bottom"/>
            <w:hideMark/>
          </w:tcPr>
          <w:p w14:paraId="23F0FDAF" w14:textId="77777777" w:rsidR="00AF68E4" w:rsidRPr="00AF68E4" w:rsidRDefault="00AF68E4" w:rsidP="00AF68E4">
            <w:pPr>
              <w:rPr>
                <w:rFonts w:ascii="Times New Roman" w:hAnsi="Times New Roman"/>
                <w:sz w:val="20"/>
                <w:lang w:eastAsia="en-AU"/>
              </w:rPr>
            </w:pPr>
          </w:p>
        </w:tc>
        <w:tc>
          <w:tcPr>
            <w:tcW w:w="369" w:type="pct"/>
            <w:tcBorders>
              <w:top w:val="nil"/>
              <w:left w:val="nil"/>
              <w:bottom w:val="nil"/>
              <w:right w:val="nil"/>
            </w:tcBorders>
            <w:shd w:val="clear" w:color="auto" w:fill="auto"/>
            <w:noWrap/>
            <w:vAlign w:val="bottom"/>
            <w:hideMark/>
          </w:tcPr>
          <w:p w14:paraId="6F40F538" w14:textId="77777777" w:rsidR="00AF68E4" w:rsidRPr="00AF68E4" w:rsidRDefault="00AF68E4" w:rsidP="00AF68E4">
            <w:pPr>
              <w:rPr>
                <w:rFonts w:ascii="Times New Roman" w:hAnsi="Times New Roman"/>
                <w:sz w:val="20"/>
                <w:lang w:eastAsia="en-AU"/>
              </w:rPr>
            </w:pPr>
          </w:p>
        </w:tc>
        <w:tc>
          <w:tcPr>
            <w:tcW w:w="381" w:type="pct"/>
            <w:tcBorders>
              <w:top w:val="nil"/>
              <w:left w:val="single" w:sz="4" w:space="0" w:color="auto"/>
              <w:bottom w:val="nil"/>
              <w:right w:val="single" w:sz="4" w:space="0" w:color="auto"/>
            </w:tcBorders>
            <w:shd w:val="clear" w:color="auto" w:fill="auto"/>
            <w:noWrap/>
            <w:vAlign w:val="bottom"/>
            <w:hideMark/>
          </w:tcPr>
          <w:p w14:paraId="2A0C4C99"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 </w:t>
            </w:r>
          </w:p>
        </w:tc>
        <w:tc>
          <w:tcPr>
            <w:tcW w:w="262" w:type="pct"/>
            <w:tcBorders>
              <w:top w:val="nil"/>
              <w:left w:val="nil"/>
              <w:bottom w:val="nil"/>
              <w:right w:val="nil"/>
            </w:tcBorders>
            <w:shd w:val="clear" w:color="auto" w:fill="auto"/>
            <w:noWrap/>
            <w:vAlign w:val="bottom"/>
            <w:hideMark/>
          </w:tcPr>
          <w:p w14:paraId="34E348BF" w14:textId="77777777" w:rsidR="00AF68E4" w:rsidRPr="00AF68E4" w:rsidRDefault="00AF68E4" w:rsidP="00AF68E4">
            <w:pPr>
              <w:rPr>
                <w:rFonts w:ascii="Arial" w:hAnsi="Arial" w:cs="Arial"/>
                <w:b/>
                <w:bCs/>
                <w:sz w:val="16"/>
                <w:szCs w:val="16"/>
                <w:lang w:eastAsia="en-AU"/>
              </w:rPr>
            </w:pPr>
          </w:p>
        </w:tc>
        <w:tc>
          <w:tcPr>
            <w:tcW w:w="452" w:type="pct"/>
            <w:tcBorders>
              <w:top w:val="nil"/>
              <w:left w:val="nil"/>
              <w:bottom w:val="nil"/>
              <w:right w:val="nil"/>
            </w:tcBorders>
            <w:shd w:val="clear" w:color="auto" w:fill="auto"/>
            <w:noWrap/>
            <w:vAlign w:val="bottom"/>
            <w:hideMark/>
          </w:tcPr>
          <w:p w14:paraId="0E6AA5F3" w14:textId="77777777" w:rsidR="00AF68E4" w:rsidRPr="00AF68E4" w:rsidRDefault="00AF68E4" w:rsidP="00AF68E4">
            <w:pPr>
              <w:rPr>
                <w:rFonts w:ascii="Times New Roman" w:hAnsi="Times New Roman"/>
                <w:sz w:val="20"/>
                <w:lang w:eastAsia="en-AU"/>
              </w:rPr>
            </w:pPr>
          </w:p>
        </w:tc>
        <w:tc>
          <w:tcPr>
            <w:tcW w:w="443" w:type="pct"/>
            <w:tcBorders>
              <w:top w:val="nil"/>
              <w:left w:val="nil"/>
              <w:bottom w:val="nil"/>
              <w:right w:val="nil"/>
            </w:tcBorders>
            <w:shd w:val="clear" w:color="auto" w:fill="auto"/>
            <w:noWrap/>
            <w:vAlign w:val="bottom"/>
            <w:hideMark/>
          </w:tcPr>
          <w:p w14:paraId="2C6D1799" w14:textId="77777777" w:rsidR="00AF68E4" w:rsidRPr="00AF68E4" w:rsidRDefault="00AF68E4" w:rsidP="00AF68E4">
            <w:pPr>
              <w:rPr>
                <w:rFonts w:ascii="Times New Roman" w:hAnsi="Times New Roman"/>
                <w:sz w:val="20"/>
                <w:lang w:eastAsia="en-AU"/>
              </w:rPr>
            </w:pPr>
          </w:p>
        </w:tc>
        <w:tc>
          <w:tcPr>
            <w:tcW w:w="395" w:type="pct"/>
            <w:tcBorders>
              <w:top w:val="nil"/>
              <w:left w:val="nil"/>
              <w:bottom w:val="nil"/>
              <w:right w:val="single" w:sz="4" w:space="0" w:color="auto"/>
            </w:tcBorders>
            <w:shd w:val="clear" w:color="auto" w:fill="auto"/>
            <w:noWrap/>
            <w:vAlign w:val="bottom"/>
            <w:hideMark/>
          </w:tcPr>
          <w:p w14:paraId="702F0486"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 </w:t>
            </w:r>
          </w:p>
        </w:tc>
      </w:tr>
      <w:tr w:rsidR="00AF68E4" w:rsidRPr="00AF68E4" w14:paraId="127ABBB3"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22154560"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Plant, machinery and equipment</w:t>
            </w:r>
          </w:p>
        </w:tc>
        <w:tc>
          <w:tcPr>
            <w:tcW w:w="369" w:type="pct"/>
            <w:tcBorders>
              <w:top w:val="nil"/>
              <w:left w:val="single" w:sz="4" w:space="0" w:color="auto"/>
              <w:bottom w:val="nil"/>
              <w:right w:val="single" w:sz="4" w:space="0" w:color="auto"/>
            </w:tcBorders>
            <w:shd w:val="clear" w:color="auto" w:fill="auto"/>
            <w:noWrap/>
            <w:vAlign w:val="bottom"/>
            <w:hideMark/>
          </w:tcPr>
          <w:p w14:paraId="251326AE"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3,122</w:t>
            </w:r>
          </w:p>
        </w:tc>
        <w:tc>
          <w:tcPr>
            <w:tcW w:w="278" w:type="pct"/>
            <w:tcBorders>
              <w:top w:val="nil"/>
              <w:left w:val="nil"/>
              <w:bottom w:val="nil"/>
              <w:right w:val="nil"/>
            </w:tcBorders>
            <w:shd w:val="clear" w:color="auto" w:fill="auto"/>
            <w:noWrap/>
            <w:vAlign w:val="bottom"/>
            <w:hideMark/>
          </w:tcPr>
          <w:p w14:paraId="6ABF9A87"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nil"/>
              <w:left w:val="nil"/>
              <w:bottom w:val="nil"/>
              <w:right w:val="nil"/>
            </w:tcBorders>
            <w:shd w:val="clear" w:color="auto" w:fill="auto"/>
            <w:noWrap/>
            <w:vAlign w:val="bottom"/>
            <w:hideMark/>
          </w:tcPr>
          <w:p w14:paraId="53982B85"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3,122</w:t>
            </w:r>
          </w:p>
        </w:tc>
        <w:tc>
          <w:tcPr>
            <w:tcW w:w="461" w:type="pct"/>
            <w:tcBorders>
              <w:top w:val="nil"/>
              <w:left w:val="nil"/>
              <w:bottom w:val="nil"/>
              <w:right w:val="nil"/>
            </w:tcBorders>
            <w:shd w:val="clear" w:color="auto" w:fill="auto"/>
            <w:noWrap/>
            <w:vAlign w:val="bottom"/>
            <w:hideMark/>
          </w:tcPr>
          <w:p w14:paraId="0FCA7E89"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nil"/>
              <w:left w:val="nil"/>
              <w:bottom w:val="nil"/>
              <w:right w:val="nil"/>
            </w:tcBorders>
            <w:shd w:val="clear" w:color="auto" w:fill="auto"/>
            <w:noWrap/>
            <w:vAlign w:val="bottom"/>
            <w:hideMark/>
          </w:tcPr>
          <w:p w14:paraId="666512DA"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81" w:type="pct"/>
            <w:tcBorders>
              <w:top w:val="nil"/>
              <w:left w:val="single" w:sz="4" w:space="0" w:color="auto"/>
              <w:bottom w:val="nil"/>
              <w:right w:val="single" w:sz="4" w:space="0" w:color="auto"/>
            </w:tcBorders>
            <w:shd w:val="clear" w:color="auto" w:fill="auto"/>
            <w:noWrap/>
            <w:vAlign w:val="bottom"/>
            <w:hideMark/>
          </w:tcPr>
          <w:p w14:paraId="4E91212B"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3,122</w:t>
            </w:r>
          </w:p>
        </w:tc>
        <w:tc>
          <w:tcPr>
            <w:tcW w:w="262" w:type="pct"/>
            <w:tcBorders>
              <w:top w:val="nil"/>
              <w:left w:val="nil"/>
              <w:bottom w:val="nil"/>
              <w:right w:val="nil"/>
            </w:tcBorders>
            <w:shd w:val="clear" w:color="auto" w:fill="auto"/>
            <w:noWrap/>
            <w:vAlign w:val="bottom"/>
            <w:hideMark/>
          </w:tcPr>
          <w:p w14:paraId="30B23EA5"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52" w:type="pct"/>
            <w:tcBorders>
              <w:top w:val="nil"/>
              <w:left w:val="nil"/>
              <w:bottom w:val="nil"/>
              <w:right w:val="nil"/>
            </w:tcBorders>
            <w:shd w:val="clear" w:color="auto" w:fill="auto"/>
            <w:noWrap/>
            <w:vAlign w:val="bottom"/>
            <w:hideMark/>
          </w:tcPr>
          <w:p w14:paraId="411A197B"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43" w:type="pct"/>
            <w:tcBorders>
              <w:top w:val="nil"/>
              <w:left w:val="nil"/>
              <w:bottom w:val="nil"/>
              <w:right w:val="nil"/>
            </w:tcBorders>
            <w:shd w:val="clear" w:color="auto" w:fill="auto"/>
            <w:noWrap/>
            <w:vAlign w:val="bottom"/>
            <w:hideMark/>
          </w:tcPr>
          <w:p w14:paraId="21505FD9"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3,122</w:t>
            </w:r>
          </w:p>
        </w:tc>
        <w:tc>
          <w:tcPr>
            <w:tcW w:w="395" w:type="pct"/>
            <w:tcBorders>
              <w:top w:val="nil"/>
              <w:left w:val="nil"/>
              <w:bottom w:val="nil"/>
              <w:right w:val="single" w:sz="4" w:space="0" w:color="auto"/>
            </w:tcBorders>
            <w:shd w:val="clear" w:color="auto" w:fill="auto"/>
            <w:noWrap/>
            <w:vAlign w:val="bottom"/>
            <w:hideMark/>
          </w:tcPr>
          <w:p w14:paraId="2379CB58"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r>
      <w:tr w:rsidR="00AF68E4" w:rsidRPr="00AF68E4" w14:paraId="0F5637CC"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097F7582"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Fixtures, fittings and furniture</w:t>
            </w:r>
          </w:p>
        </w:tc>
        <w:tc>
          <w:tcPr>
            <w:tcW w:w="369" w:type="pct"/>
            <w:tcBorders>
              <w:top w:val="nil"/>
              <w:left w:val="single" w:sz="4" w:space="0" w:color="auto"/>
              <w:bottom w:val="nil"/>
              <w:right w:val="single" w:sz="4" w:space="0" w:color="auto"/>
            </w:tcBorders>
            <w:shd w:val="clear" w:color="auto" w:fill="auto"/>
            <w:noWrap/>
            <w:vAlign w:val="bottom"/>
            <w:hideMark/>
          </w:tcPr>
          <w:p w14:paraId="79CBA788"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19</w:t>
            </w:r>
          </w:p>
        </w:tc>
        <w:tc>
          <w:tcPr>
            <w:tcW w:w="278" w:type="pct"/>
            <w:tcBorders>
              <w:top w:val="nil"/>
              <w:left w:val="nil"/>
              <w:bottom w:val="nil"/>
              <w:right w:val="nil"/>
            </w:tcBorders>
            <w:shd w:val="clear" w:color="auto" w:fill="auto"/>
            <w:noWrap/>
            <w:vAlign w:val="bottom"/>
            <w:hideMark/>
          </w:tcPr>
          <w:p w14:paraId="14E70C29"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nil"/>
              <w:left w:val="nil"/>
              <w:bottom w:val="nil"/>
              <w:right w:val="nil"/>
            </w:tcBorders>
            <w:shd w:val="clear" w:color="auto" w:fill="auto"/>
            <w:noWrap/>
            <w:vAlign w:val="bottom"/>
            <w:hideMark/>
          </w:tcPr>
          <w:p w14:paraId="7ECA4F31"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19</w:t>
            </w:r>
          </w:p>
        </w:tc>
        <w:tc>
          <w:tcPr>
            <w:tcW w:w="461" w:type="pct"/>
            <w:tcBorders>
              <w:top w:val="nil"/>
              <w:left w:val="nil"/>
              <w:bottom w:val="nil"/>
              <w:right w:val="nil"/>
            </w:tcBorders>
            <w:shd w:val="clear" w:color="auto" w:fill="auto"/>
            <w:noWrap/>
            <w:vAlign w:val="bottom"/>
            <w:hideMark/>
          </w:tcPr>
          <w:p w14:paraId="324D03E3"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nil"/>
              <w:left w:val="nil"/>
              <w:bottom w:val="nil"/>
              <w:right w:val="nil"/>
            </w:tcBorders>
            <w:shd w:val="clear" w:color="auto" w:fill="auto"/>
            <w:noWrap/>
            <w:vAlign w:val="bottom"/>
            <w:hideMark/>
          </w:tcPr>
          <w:p w14:paraId="4F9AE352"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81" w:type="pct"/>
            <w:tcBorders>
              <w:top w:val="nil"/>
              <w:left w:val="single" w:sz="4" w:space="0" w:color="auto"/>
              <w:bottom w:val="nil"/>
              <w:right w:val="single" w:sz="4" w:space="0" w:color="auto"/>
            </w:tcBorders>
            <w:shd w:val="clear" w:color="auto" w:fill="auto"/>
            <w:noWrap/>
            <w:vAlign w:val="bottom"/>
            <w:hideMark/>
          </w:tcPr>
          <w:p w14:paraId="040FA20D"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19</w:t>
            </w:r>
          </w:p>
        </w:tc>
        <w:tc>
          <w:tcPr>
            <w:tcW w:w="262" w:type="pct"/>
            <w:tcBorders>
              <w:top w:val="nil"/>
              <w:left w:val="nil"/>
              <w:bottom w:val="nil"/>
              <w:right w:val="nil"/>
            </w:tcBorders>
            <w:shd w:val="clear" w:color="auto" w:fill="auto"/>
            <w:noWrap/>
            <w:vAlign w:val="bottom"/>
            <w:hideMark/>
          </w:tcPr>
          <w:p w14:paraId="66C8775B"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52" w:type="pct"/>
            <w:tcBorders>
              <w:top w:val="nil"/>
              <w:left w:val="nil"/>
              <w:bottom w:val="nil"/>
              <w:right w:val="nil"/>
            </w:tcBorders>
            <w:shd w:val="clear" w:color="auto" w:fill="auto"/>
            <w:noWrap/>
            <w:vAlign w:val="bottom"/>
            <w:hideMark/>
          </w:tcPr>
          <w:p w14:paraId="3397C576"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43" w:type="pct"/>
            <w:tcBorders>
              <w:top w:val="nil"/>
              <w:left w:val="nil"/>
              <w:bottom w:val="nil"/>
              <w:right w:val="nil"/>
            </w:tcBorders>
            <w:shd w:val="clear" w:color="auto" w:fill="auto"/>
            <w:noWrap/>
            <w:vAlign w:val="bottom"/>
            <w:hideMark/>
          </w:tcPr>
          <w:p w14:paraId="607F0CD1"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19</w:t>
            </w:r>
          </w:p>
        </w:tc>
        <w:tc>
          <w:tcPr>
            <w:tcW w:w="395" w:type="pct"/>
            <w:tcBorders>
              <w:top w:val="nil"/>
              <w:left w:val="nil"/>
              <w:bottom w:val="nil"/>
              <w:right w:val="single" w:sz="4" w:space="0" w:color="auto"/>
            </w:tcBorders>
            <w:shd w:val="clear" w:color="auto" w:fill="auto"/>
            <w:noWrap/>
            <w:vAlign w:val="bottom"/>
            <w:hideMark/>
          </w:tcPr>
          <w:p w14:paraId="051B9CAC"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r>
      <w:tr w:rsidR="00AF68E4" w:rsidRPr="00AF68E4" w14:paraId="1E5AEA5E"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79A74142"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Computers and telecommunications</w:t>
            </w:r>
          </w:p>
        </w:tc>
        <w:tc>
          <w:tcPr>
            <w:tcW w:w="369" w:type="pct"/>
            <w:tcBorders>
              <w:top w:val="nil"/>
              <w:left w:val="single" w:sz="4" w:space="0" w:color="auto"/>
              <w:bottom w:val="nil"/>
              <w:right w:val="single" w:sz="4" w:space="0" w:color="auto"/>
            </w:tcBorders>
            <w:shd w:val="clear" w:color="auto" w:fill="auto"/>
            <w:noWrap/>
            <w:vAlign w:val="bottom"/>
            <w:hideMark/>
          </w:tcPr>
          <w:p w14:paraId="207F6B01"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374</w:t>
            </w:r>
          </w:p>
        </w:tc>
        <w:tc>
          <w:tcPr>
            <w:tcW w:w="278" w:type="pct"/>
            <w:tcBorders>
              <w:top w:val="nil"/>
              <w:left w:val="nil"/>
              <w:bottom w:val="nil"/>
              <w:right w:val="nil"/>
            </w:tcBorders>
            <w:shd w:val="clear" w:color="auto" w:fill="auto"/>
            <w:noWrap/>
            <w:vAlign w:val="bottom"/>
            <w:hideMark/>
          </w:tcPr>
          <w:p w14:paraId="5338B9BD"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nil"/>
              <w:left w:val="nil"/>
              <w:bottom w:val="nil"/>
              <w:right w:val="nil"/>
            </w:tcBorders>
            <w:shd w:val="clear" w:color="auto" w:fill="auto"/>
            <w:noWrap/>
            <w:vAlign w:val="bottom"/>
            <w:hideMark/>
          </w:tcPr>
          <w:p w14:paraId="423A603A"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329</w:t>
            </w:r>
          </w:p>
        </w:tc>
        <w:tc>
          <w:tcPr>
            <w:tcW w:w="461" w:type="pct"/>
            <w:tcBorders>
              <w:top w:val="nil"/>
              <w:left w:val="nil"/>
              <w:bottom w:val="nil"/>
              <w:right w:val="nil"/>
            </w:tcBorders>
            <w:shd w:val="clear" w:color="auto" w:fill="auto"/>
            <w:noWrap/>
            <w:vAlign w:val="bottom"/>
            <w:hideMark/>
          </w:tcPr>
          <w:p w14:paraId="548A5F5F"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nil"/>
              <w:left w:val="nil"/>
              <w:bottom w:val="nil"/>
              <w:right w:val="nil"/>
            </w:tcBorders>
            <w:shd w:val="clear" w:color="auto" w:fill="auto"/>
            <w:noWrap/>
            <w:vAlign w:val="bottom"/>
            <w:hideMark/>
          </w:tcPr>
          <w:p w14:paraId="5B79923B"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45</w:t>
            </w:r>
          </w:p>
        </w:tc>
        <w:tc>
          <w:tcPr>
            <w:tcW w:w="381" w:type="pct"/>
            <w:tcBorders>
              <w:top w:val="nil"/>
              <w:left w:val="single" w:sz="4" w:space="0" w:color="auto"/>
              <w:bottom w:val="nil"/>
              <w:right w:val="single" w:sz="4" w:space="0" w:color="auto"/>
            </w:tcBorders>
            <w:shd w:val="clear" w:color="auto" w:fill="auto"/>
            <w:noWrap/>
            <w:vAlign w:val="bottom"/>
            <w:hideMark/>
          </w:tcPr>
          <w:p w14:paraId="61EBCFA7"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374</w:t>
            </w:r>
          </w:p>
        </w:tc>
        <w:tc>
          <w:tcPr>
            <w:tcW w:w="262" w:type="pct"/>
            <w:tcBorders>
              <w:top w:val="nil"/>
              <w:left w:val="nil"/>
              <w:bottom w:val="nil"/>
              <w:right w:val="nil"/>
            </w:tcBorders>
            <w:shd w:val="clear" w:color="auto" w:fill="auto"/>
            <w:noWrap/>
            <w:vAlign w:val="bottom"/>
            <w:hideMark/>
          </w:tcPr>
          <w:p w14:paraId="2E8A1AED"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52" w:type="pct"/>
            <w:tcBorders>
              <w:top w:val="nil"/>
              <w:left w:val="nil"/>
              <w:bottom w:val="nil"/>
              <w:right w:val="nil"/>
            </w:tcBorders>
            <w:shd w:val="clear" w:color="auto" w:fill="auto"/>
            <w:noWrap/>
            <w:vAlign w:val="bottom"/>
            <w:hideMark/>
          </w:tcPr>
          <w:p w14:paraId="0337C719"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43" w:type="pct"/>
            <w:tcBorders>
              <w:top w:val="nil"/>
              <w:left w:val="nil"/>
              <w:bottom w:val="nil"/>
              <w:right w:val="nil"/>
            </w:tcBorders>
            <w:shd w:val="clear" w:color="auto" w:fill="auto"/>
            <w:noWrap/>
            <w:vAlign w:val="bottom"/>
            <w:hideMark/>
          </w:tcPr>
          <w:p w14:paraId="0DDDCB20"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374</w:t>
            </w:r>
          </w:p>
        </w:tc>
        <w:tc>
          <w:tcPr>
            <w:tcW w:w="395" w:type="pct"/>
            <w:tcBorders>
              <w:top w:val="nil"/>
              <w:left w:val="nil"/>
              <w:bottom w:val="nil"/>
              <w:right w:val="single" w:sz="4" w:space="0" w:color="auto"/>
            </w:tcBorders>
            <w:shd w:val="clear" w:color="auto" w:fill="auto"/>
            <w:noWrap/>
            <w:vAlign w:val="bottom"/>
            <w:hideMark/>
          </w:tcPr>
          <w:p w14:paraId="10C63138"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r>
      <w:tr w:rsidR="00AF68E4" w:rsidRPr="00AF68E4" w14:paraId="188F9A1A"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20DDD465"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Total Plant and Equipment</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9DBAA"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3,515</w:t>
            </w:r>
          </w:p>
        </w:tc>
        <w:tc>
          <w:tcPr>
            <w:tcW w:w="278" w:type="pct"/>
            <w:tcBorders>
              <w:top w:val="single" w:sz="4" w:space="0" w:color="auto"/>
              <w:left w:val="nil"/>
              <w:bottom w:val="single" w:sz="4" w:space="0" w:color="auto"/>
              <w:right w:val="nil"/>
            </w:tcBorders>
            <w:shd w:val="clear" w:color="auto" w:fill="auto"/>
            <w:noWrap/>
            <w:vAlign w:val="bottom"/>
            <w:hideMark/>
          </w:tcPr>
          <w:p w14:paraId="55DCF2B5"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0</w:t>
            </w:r>
          </w:p>
        </w:tc>
        <w:tc>
          <w:tcPr>
            <w:tcW w:w="369" w:type="pct"/>
            <w:tcBorders>
              <w:top w:val="single" w:sz="4" w:space="0" w:color="auto"/>
              <w:left w:val="nil"/>
              <w:bottom w:val="single" w:sz="4" w:space="0" w:color="auto"/>
              <w:right w:val="nil"/>
            </w:tcBorders>
            <w:shd w:val="clear" w:color="auto" w:fill="auto"/>
            <w:noWrap/>
            <w:vAlign w:val="bottom"/>
            <w:hideMark/>
          </w:tcPr>
          <w:p w14:paraId="1857DD9A"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3,470</w:t>
            </w:r>
          </w:p>
        </w:tc>
        <w:tc>
          <w:tcPr>
            <w:tcW w:w="461" w:type="pct"/>
            <w:tcBorders>
              <w:top w:val="single" w:sz="4" w:space="0" w:color="auto"/>
              <w:left w:val="nil"/>
              <w:bottom w:val="single" w:sz="4" w:space="0" w:color="auto"/>
              <w:right w:val="nil"/>
            </w:tcBorders>
            <w:shd w:val="clear" w:color="auto" w:fill="auto"/>
            <w:noWrap/>
            <w:vAlign w:val="bottom"/>
            <w:hideMark/>
          </w:tcPr>
          <w:p w14:paraId="7DDD1A3C"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0</w:t>
            </w:r>
          </w:p>
        </w:tc>
        <w:tc>
          <w:tcPr>
            <w:tcW w:w="369" w:type="pct"/>
            <w:tcBorders>
              <w:top w:val="single" w:sz="4" w:space="0" w:color="auto"/>
              <w:left w:val="nil"/>
              <w:bottom w:val="single" w:sz="4" w:space="0" w:color="auto"/>
              <w:right w:val="nil"/>
            </w:tcBorders>
            <w:shd w:val="clear" w:color="auto" w:fill="auto"/>
            <w:noWrap/>
            <w:vAlign w:val="bottom"/>
            <w:hideMark/>
          </w:tcPr>
          <w:p w14:paraId="26445FF7"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45</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25D6D"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3,515</w:t>
            </w:r>
          </w:p>
        </w:tc>
        <w:tc>
          <w:tcPr>
            <w:tcW w:w="262" w:type="pct"/>
            <w:tcBorders>
              <w:top w:val="single" w:sz="4" w:space="0" w:color="auto"/>
              <w:left w:val="nil"/>
              <w:bottom w:val="single" w:sz="4" w:space="0" w:color="auto"/>
              <w:right w:val="nil"/>
            </w:tcBorders>
            <w:shd w:val="clear" w:color="auto" w:fill="auto"/>
            <w:noWrap/>
            <w:vAlign w:val="bottom"/>
            <w:hideMark/>
          </w:tcPr>
          <w:p w14:paraId="4966D824"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0</w:t>
            </w:r>
          </w:p>
        </w:tc>
        <w:tc>
          <w:tcPr>
            <w:tcW w:w="452" w:type="pct"/>
            <w:tcBorders>
              <w:top w:val="single" w:sz="4" w:space="0" w:color="auto"/>
              <w:left w:val="nil"/>
              <w:bottom w:val="single" w:sz="4" w:space="0" w:color="auto"/>
              <w:right w:val="nil"/>
            </w:tcBorders>
            <w:shd w:val="clear" w:color="auto" w:fill="auto"/>
            <w:noWrap/>
            <w:vAlign w:val="bottom"/>
            <w:hideMark/>
          </w:tcPr>
          <w:p w14:paraId="097ECA1A"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0</w:t>
            </w:r>
          </w:p>
        </w:tc>
        <w:tc>
          <w:tcPr>
            <w:tcW w:w="443" w:type="pct"/>
            <w:tcBorders>
              <w:top w:val="single" w:sz="4" w:space="0" w:color="auto"/>
              <w:left w:val="nil"/>
              <w:bottom w:val="single" w:sz="4" w:space="0" w:color="auto"/>
              <w:right w:val="nil"/>
            </w:tcBorders>
            <w:shd w:val="clear" w:color="auto" w:fill="auto"/>
            <w:noWrap/>
            <w:vAlign w:val="bottom"/>
            <w:hideMark/>
          </w:tcPr>
          <w:p w14:paraId="601C05EF"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3,515</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14:paraId="2E1C8E66"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0</w:t>
            </w:r>
          </w:p>
        </w:tc>
      </w:tr>
      <w:tr w:rsidR="00AF68E4" w:rsidRPr="00AF68E4" w14:paraId="49E63BB7" w14:textId="77777777" w:rsidTr="00C90331">
        <w:trPr>
          <w:trHeight w:val="225"/>
        </w:trPr>
        <w:tc>
          <w:tcPr>
            <w:tcW w:w="825" w:type="pct"/>
            <w:tcBorders>
              <w:top w:val="nil"/>
              <w:left w:val="single" w:sz="4" w:space="0" w:color="auto"/>
              <w:bottom w:val="nil"/>
              <w:right w:val="nil"/>
            </w:tcBorders>
            <w:shd w:val="clear" w:color="auto" w:fill="auto"/>
            <w:noWrap/>
            <w:vAlign w:val="bottom"/>
            <w:hideMark/>
          </w:tcPr>
          <w:p w14:paraId="58179004"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 </w:t>
            </w:r>
          </w:p>
        </w:tc>
        <w:tc>
          <w:tcPr>
            <w:tcW w:w="397" w:type="pct"/>
            <w:tcBorders>
              <w:top w:val="nil"/>
              <w:left w:val="nil"/>
              <w:bottom w:val="nil"/>
              <w:right w:val="nil"/>
            </w:tcBorders>
            <w:shd w:val="clear" w:color="auto" w:fill="auto"/>
            <w:noWrap/>
            <w:vAlign w:val="bottom"/>
            <w:hideMark/>
          </w:tcPr>
          <w:p w14:paraId="1AFCC89D" w14:textId="77777777" w:rsidR="00AF68E4" w:rsidRPr="00AF68E4" w:rsidRDefault="00AF68E4" w:rsidP="00AF68E4">
            <w:pPr>
              <w:rPr>
                <w:rFonts w:ascii="Arial" w:hAnsi="Arial" w:cs="Arial"/>
                <w:b/>
                <w:bCs/>
                <w:sz w:val="16"/>
                <w:szCs w:val="16"/>
                <w:lang w:eastAsia="en-AU"/>
              </w:rPr>
            </w:pPr>
          </w:p>
        </w:tc>
        <w:tc>
          <w:tcPr>
            <w:tcW w:w="369" w:type="pct"/>
            <w:tcBorders>
              <w:top w:val="nil"/>
              <w:left w:val="single" w:sz="4" w:space="0" w:color="auto"/>
              <w:bottom w:val="nil"/>
              <w:right w:val="single" w:sz="4" w:space="0" w:color="auto"/>
            </w:tcBorders>
            <w:shd w:val="clear" w:color="auto" w:fill="auto"/>
            <w:noWrap/>
            <w:vAlign w:val="bottom"/>
            <w:hideMark/>
          </w:tcPr>
          <w:p w14:paraId="6EA8FCBC"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 </w:t>
            </w:r>
          </w:p>
        </w:tc>
        <w:tc>
          <w:tcPr>
            <w:tcW w:w="278" w:type="pct"/>
            <w:tcBorders>
              <w:top w:val="nil"/>
              <w:left w:val="nil"/>
              <w:bottom w:val="nil"/>
              <w:right w:val="nil"/>
            </w:tcBorders>
            <w:shd w:val="clear" w:color="auto" w:fill="auto"/>
            <w:noWrap/>
            <w:vAlign w:val="bottom"/>
            <w:hideMark/>
          </w:tcPr>
          <w:p w14:paraId="63F49FFF" w14:textId="77777777" w:rsidR="00AF68E4" w:rsidRPr="00AF68E4" w:rsidRDefault="00AF68E4" w:rsidP="00AF68E4">
            <w:pPr>
              <w:rPr>
                <w:rFonts w:ascii="Arial" w:hAnsi="Arial" w:cs="Arial"/>
                <w:b/>
                <w:bCs/>
                <w:sz w:val="16"/>
                <w:szCs w:val="16"/>
                <w:lang w:eastAsia="en-AU"/>
              </w:rPr>
            </w:pPr>
          </w:p>
        </w:tc>
        <w:tc>
          <w:tcPr>
            <w:tcW w:w="369" w:type="pct"/>
            <w:tcBorders>
              <w:top w:val="nil"/>
              <w:left w:val="nil"/>
              <w:bottom w:val="nil"/>
              <w:right w:val="nil"/>
            </w:tcBorders>
            <w:shd w:val="clear" w:color="auto" w:fill="auto"/>
            <w:noWrap/>
            <w:vAlign w:val="bottom"/>
            <w:hideMark/>
          </w:tcPr>
          <w:p w14:paraId="3AAAE276" w14:textId="77777777" w:rsidR="00AF68E4" w:rsidRPr="00AF68E4" w:rsidRDefault="00AF68E4" w:rsidP="00AF68E4">
            <w:pPr>
              <w:rPr>
                <w:rFonts w:ascii="Times New Roman" w:hAnsi="Times New Roman"/>
                <w:sz w:val="20"/>
                <w:lang w:eastAsia="en-AU"/>
              </w:rPr>
            </w:pPr>
          </w:p>
        </w:tc>
        <w:tc>
          <w:tcPr>
            <w:tcW w:w="461" w:type="pct"/>
            <w:tcBorders>
              <w:top w:val="nil"/>
              <w:left w:val="nil"/>
              <w:bottom w:val="nil"/>
              <w:right w:val="nil"/>
            </w:tcBorders>
            <w:shd w:val="clear" w:color="auto" w:fill="auto"/>
            <w:noWrap/>
            <w:vAlign w:val="bottom"/>
            <w:hideMark/>
          </w:tcPr>
          <w:p w14:paraId="48BEA720" w14:textId="77777777" w:rsidR="00AF68E4" w:rsidRPr="00AF68E4" w:rsidRDefault="00AF68E4" w:rsidP="00AF68E4">
            <w:pPr>
              <w:rPr>
                <w:rFonts w:ascii="Times New Roman" w:hAnsi="Times New Roman"/>
                <w:sz w:val="20"/>
                <w:lang w:eastAsia="en-AU"/>
              </w:rPr>
            </w:pPr>
          </w:p>
        </w:tc>
        <w:tc>
          <w:tcPr>
            <w:tcW w:w="369" w:type="pct"/>
            <w:tcBorders>
              <w:top w:val="nil"/>
              <w:left w:val="nil"/>
              <w:bottom w:val="nil"/>
              <w:right w:val="nil"/>
            </w:tcBorders>
            <w:shd w:val="clear" w:color="auto" w:fill="auto"/>
            <w:noWrap/>
            <w:vAlign w:val="bottom"/>
            <w:hideMark/>
          </w:tcPr>
          <w:p w14:paraId="551E63CB" w14:textId="77777777" w:rsidR="00AF68E4" w:rsidRPr="00AF68E4" w:rsidRDefault="00AF68E4" w:rsidP="00AF68E4">
            <w:pPr>
              <w:rPr>
                <w:rFonts w:ascii="Times New Roman" w:hAnsi="Times New Roman"/>
                <w:sz w:val="20"/>
                <w:lang w:eastAsia="en-AU"/>
              </w:rPr>
            </w:pPr>
          </w:p>
        </w:tc>
        <w:tc>
          <w:tcPr>
            <w:tcW w:w="381" w:type="pct"/>
            <w:tcBorders>
              <w:top w:val="nil"/>
              <w:left w:val="single" w:sz="4" w:space="0" w:color="auto"/>
              <w:bottom w:val="nil"/>
              <w:right w:val="single" w:sz="4" w:space="0" w:color="auto"/>
            </w:tcBorders>
            <w:shd w:val="clear" w:color="auto" w:fill="auto"/>
            <w:noWrap/>
            <w:vAlign w:val="bottom"/>
            <w:hideMark/>
          </w:tcPr>
          <w:p w14:paraId="09E7558A"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 </w:t>
            </w:r>
          </w:p>
        </w:tc>
        <w:tc>
          <w:tcPr>
            <w:tcW w:w="262" w:type="pct"/>
            <w:tcBorders>
              <w:top w:val="nil"/>
              <w:left w:val="nil"/>
              <w:bottom w:val="nil"/>
              <w:right w:val="nil"/>
            </w:tcBorders>
            <w:shd w:val="clear" w:color="auto" w:fill="auto"/>
            <w:noWrap/>
            <w:vAlign w:val="bottom"/>
            <w:hideMark/>
          </w:tcPr>
          <w:p w14:paraId="0AC94D1A" w14:textId="77777777" w:rsidR="00AF68E4" w:rsidRPr="00AF68E4" w:rsidRDefault="00AF68E4" w:rsidP="00AF68E4">
            <w:pPr>
              <w:rPr>
                <w:rFonts w:ascii="Arial" w:hAnsi="Arial" w:cs="Arial"/>
                <w:b/>
                <w:bCs/>
                <w:sz w:val="16"/>
                <w:szCs w:val="16"/>
                <w:lang w:eastAsia="en-AU"/>
              </w:rPr>
            </w:pPr>
          </w:p>
        </w:tc>
        <w:tc>
          <w:tcPr>
            <w:tcW w:w="452" w:type="pct"/>
            <w:tcBorders>
              <w:top w:val="nil"/>
              <w:left w:val="nil"/>
              <w:bottom w:val="nil"/>
              <w:right w:val="nil"/>
            </w:tcBorders>
            <w:shd w:val="clear" w:color="auto" w:fill="auto"/>
            <w:noWrap/>
            <w:vAlign w:val="bottom"/>
            <w:hideMark/>
          </w:tcPr>
          <w:p w14:paraId="679F9A3C" w14:textId="77777777" w:rsidR="00AF68E4" w:rsidRPr="00AF68E4" w:rsidRDefault="00AF68E4" w:rsidP="00AF68E4">
            <w:pPr>
              <w:rPr>
                <w:rFonts w:ascii="Times New Roman" w:hAnsi="Times New Roman"/>
                <w:sz w:val="20"/>
                <w:lang w:eastAsia="en-AU"/>
              </w:rPr>
            </w:pPr>
          </w:p>
        </w:tc>
        <w:tc>
          <w:tcPr>
            <w:tcW w:w="443" w:type="pct"/>
            <w:tcBorders>
              <w:top w:val="nil"/>
              <w:left w:val="nil"/>
              <w:bottom w:val="nil"/>
              <w:right w:val="nil"/>
            </w:tcBorders>
            <w:shd w:val="clear" w:color="auto" w:fill="auto"/>
            <w:noWrap/>
            <w:vAlign w:val="bottom"/>
            <w:hideMark/>
          </w:tcPr>
          <w:p w14:paraId="70ECEE0C" w14:textId="77777777" w:rsidR="00AF68E4" w:rsidRPr="00AF68E4" w:rsidRDefault="00AF68E4" w:rsidP="00AF68E4">
            <w:pPr>
              <w:rPr>
                <w:rFonts w:ascii="Times New Roman" w:hAnsi="Times New Roman"/>
                <w:sz w:val="20"/>
                <w:lang w:eastAsia="en-AU"/>
              </w:rPr>
            </w:pPr>
          </w:p>
        </w:tc>
        <w:tc>
          <w:tcPr>
            <w:tcW w:w="395" w:type="pct"/>
            <w:tcBorders>
              <w:top w:val="nil"/>
              <w:left w:val="nil"/>
              <w:bottom w:val="nil"/>
              <w:right w:val="single" w:sz="4" w:space="0" w:color="auto"/>
            </w:tcBorders>
            <w:shd w:val="clear" w:color="auto" w:fill="auto"/>
            <w:noWrap/>
            <w:vAlign w:val="bottom"/>
            <w:hideMark/>
          </w:tcPr>
          <w:p w14:paraId="4C754509"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 </w:t>
            </w:r>
          </w:p>
        </w:tc>
      </w:tr>
      <w:tr w:rsidR="00AF68E4" w:rsidRPr="00AF68E4" w14:paraId="7491D938"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208DC655"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Infrastructure</w:t>
            </w:r>
          </w:p>
        </w:tc>
        <w:tc>
          <w:tcPr>
            <w:tcW w:w="369" w:type="pct"/>
            <w:tcBorders>
              <w:top w:val="nil"/>
              <w:left w:val="single" w:sz="4" w:space="0" w:color="auto"/>
              <w:bottom w:val="nil"/>
              <w:right w:val="single" w:sz="4" w:space="0" w:color="auto"/>
            </w:tcBorders>
            <w:shd w:val="clear" w:color="auto" w:fill="auto"/>
            <w:noWrap/>
            <w:vAlign w:val="bottom"/>
            <w:hideMark/>
          </w:tcPr>
          <w:p w14:paraId="79FE5F1A"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 </w:t>
            </w:r>
          </w:p>
        </w:tc>
        <w:tc>
          <w:tcPr>
            <w:tcW w:w="278" w:type="pct"/>
            <w:tcBorders>
              <w:top w:val="nil"/>
              <w:left w:val="nil"/>
              <w:bottom w:val="nil"/>
              <w:right w:val="nil"/>
            </w:tcBorders>
            <w:shd w:val="clear" w:color="auto" w:fill="auto"/>
            <w:noWrap/>
            <w:vAlign w:val="bottom"/>
            <w:hideMark/>
          </w:tcPr>
          <w:p w14:paraId="2E935970" w14:textId="77777777" w:rsidR="00AF68E4" w:rsidRPr="00AF68E4" w:rsidRDefault="00AF68E4" w:rsidP="00AF68E4">
            <w:pPr>
              <w:rPr>
                <w:rFonts w:ascii="Arial" w:hAnsi="Arial" w:cs="Arial"/>
                <w:b/>
                <w:bCs/>
                <w:sz w:val="16"/>
                <w:szCs w:val="16"/>
                <w:lang w:eastAsia="en-AU"/>
              </w:rPr>
            </w:pPr>
          </w:p>
        </w:tc>
        <w:tc>
          <w:tcPr>
            <w:tcW w:w="369" w:type="pct"/>
            <w:tcBorders>
              <w:top w:val="nil"/>
              <w:left w:val="nil"/>
              <w:bottom w:val="nil"/>
              <w:right w:val="nil"/>
            </w:tcBorders>
            <w:shd w:val="clear" w:color="auto" w:fill="auto"/>
            <w:noWrap/>
            <w:vAlign w:val="bottom"/>
            <w:hideMark/>
          </w:tcPr>
          <w:p w14:paraId="65DAF43A" w14:textId="77777777" w:rsidR="00AF68E4" w:rsidRPr="00AF68E4" w:rsidRDefault="00AF68E4" w:rsidP="00AF68E4">
            <w:pPr>
              <w:rPr>
                <w:rFonts w:ascii="Times New Roman" w:hAnsi="Times New Roman"/>
                <w:sz w:val="20"/>
                <w:lang w:eastAsia="en-AU"/>
              </w:rPr>
            </w:pPr>
          </w:p>
        </w:tc>
        <w:tc>
          <w:tcPr>
            <w:tcW w:w="461" w:type="pct"/>
            <w:tcBorders>
              <w:top w:val="nil"/>
              <w:left w:val="nil"/>
              <w:bottom w:val="nil"/>
              <w:right w:val="nil"/>
            </w:tcBorders>
            <w:shd w:val="clear" w:color="auto" w:fill="auto"/>
            <w:noWrap/>
            <w:vAlign w:val="bottom"/>
            <w:hideMark/>
          </w:tcPr>
          <w:p w14:paraId="1BD84D68" w14:textId="77777777" w:rsidR="00AF68E4" w:rsidRPr="00AF68E4" w:rsidRDefault="00AF68E4" w:rsidP="00AF68E4">
            <w:pPr>
              <w:rPr>
                <w:rFonts w:ascii="Times New Roman" w:hAnsi="Times New Roman"/>
                <w:sz w:val="20"/>
                <w:lang w:eastAsia="en-AU"/>
              </w:rPr>
            </w:pPr>
          </w:p>
        </w:tc>
        <w:tc>
          <w:tcPr>
            <w:tcW w:w="369" w:type="pct"/>
            <w:tcBorders>
              <w:top w:val="nil"/>
              <w:left w:val="nil"/>
              <w:bottom w:val="nil"/>
              <w:right w:val="nil"/>
            </w:tcBorders>
            <w:shd w:val="clear" w:color="auto" w:fill="auto"/>
            <w:noWrap/>
            <w:vAlign w:val="bottom"/>
            <w:hideMark/>
          </w:tcPr>
          <w:p w14:paraId="541E5DAE" w14:textId="77777777" w:rsidR="00AF68E4" w:rsidRPr="00AF68E4" w:rsidRDefault="00AF68E4" w:rsidP="00AF68E4">
            <w:pPr>
              <w:rPr>
                <w:rFonts w:ascii="Times New Roman" w:hAnsi="Times New Roman"/>
                <w:sz w:val="20"/>
                <w:lang w:eastAsia="en-AU"/>
              </w:rPr>
            </w:pPr>
          </w:p>
        </w:tc>
        <w:tc>
          <w:tcPr>
            <w:tcW w:w="381" w:type="pct"/>
            <w:tcBorders>
              <w:top w:val="nil"/>
              <w:left w:val="single" w:sz="4" w:space="0" w:color="auto"/>
              <w:bottom w:val="nil"/>
              <w:right w:val="single" w:sz="4" w:space="0" w:color="auto"/>
            </w:tcBorders>
            <w:shd w:val="clear" w:color="auto" w:fill="auto"/>
            <w:noWrap/>
            <w:vAlign w:val="bottom"/>
            <w:hideMark/>
          </w:tcPr>
          <w:p w14:paraId="2BFCC051"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 </w:t>
            </w:r>
          </w:p>
        </w:tc>
        <w:tc>
          <w:tcPr>
            <w:tcW w:w="262" w:type="pct"/>
            <w:tcBorders>
              <w:top w:val="nil"/>
              <w:left w:val="nil"/>
              <w:bottom w:val="nil"/>
              <w:right w:val="nil"/>
            </w:tcBorders>
            <w:shd w:val="clear" w:color="auto" w:fill="auto"/>
            <w:noWrap/>
            <w:vAlign w:val="bottom"/>
            <w:hideMark/>
          </w:tcPr>
          <w:p w14:paraId="1A6AB0AE" w14:textId="77777777" w:rsidR="00AF68E4" w:rsidRPr="00AF68E4" w:rsidRDefault="00AF68E4" w:rsidP="00AF68E4">
            <w:pPr>
              <w:rPr>
                <w:rFonts w:ascii="Arial" w:hAnsi="Arial" w:cs="Arial"/>
                <w:b/>
                <w:bCs/>
                <w:sz w:val="16"/>
                <w:szCs w:val="16"/>
                <w:lang w:eastAsia="en-AU"/>
              </w:rPr>
            </w:pPr>
          </w:p>
        </w:tc>
        <w:tc>
          <w:tcPr>
            <w:tcW w:w="452" w:type="pct"/>
            <w:tcBorders>
              <w:top w:val="nil"/>
              <w:left w:val="nil"/>
              <w:bottom w:val="nil"/>
              <w:right w:val="nil"/>
            </w:tcBorders>
            <w:shd w:val="clear" w:color="auto" w:fill="auto"/>
            <w:noWrap/>
            <w:vAlign w:val="bottom"/>
            <w:hideMark/>
          </w:tcPr>
          <w:p w14:paraId="0A08C11B" w14:textId="77777777" w:rsidR="00AF68E4" w:rsidRPr="00AF68E4" w:rsidRDefault="00AF68E4" w:rsidP="00AF68E4">
            <w:pPr>
              <w:rPr>
                <w:rFonts w:ascii="Times New Roman" w:hAnsi="Times New Roman"/>
                <w:sz w:val="20"/>
                <w:lang w:eastAsia="en-AU"/>
              </w:rPr>
            </w:pPr>
          </w:p>
        </w:tc>
        <w:tc>
          <w:tcPr>
            <w:tcW w:w="443" w:type="pct"/>
            <w:tcBorders>
              <w:top w:val="nil"/>
              <w:left w:val="nil"/>
              <w:bottom w:val="nil"/>
              <w:right w:val="nil"/>
            </w:tcBorders>
            <w:shd w:val="clear" w:color="auto" w:fill="auto"/>
            <w:noWrap/>
            <w:vAlign w:val="bottom"/>
            <w:hideMark/>
          </w:tcPr>
          <w:p w14:paraId="0CE4DDA3" w14:textId="77777777" w:rsidR="00AF68E4" w:rsidRPr="00AF68E4" w:rsidRDefault="00AF68E4" w:rsidP="00AF68E4">
            <w:pPr>
              <w:rPr>
                <w:rFonts w:ascii="Times New Roman" w:hAnsi="Times New Roman"/>
                <w:sz w:val="20"/>
                <w:lang w:eastAsia="en-AU"/>
              </w:rPr>
            </w:pPr>
          </w:p>
        </w:tc>
        <w:tc>
          <w:tcPr>
            <w:tcW w:w="395" w:type="pct"/>
            <w:tcBorders>
              <w:top w:val="nil"/>
              <w:left w:val="nil"/>
              <w:bottom w:val="nil"/>
              <w:right w:val="single" w:sz="4" w:space="0" w:color="auto"/>
            </w:tcBorders>
            <w:shd w:val="clear" w:color="auto" w:fill="auto"/>
            <w:noWrap/>
            <w:vAlign w:val="bottom"/>
            <w:hideMark/>
          </w:tcPr>
          <w:p w14:paraId="43176BDD"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 </w:t>
            </w:r>
          </w:p>
        </w:tc>
      </w:tr>
      <w:tr w:rsidR="00AF68E4" w:rsidRPr="00AF68E4" w14:paraId="7991D140"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1A4734AE"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Roads</w:t>
            </w:r>
          </w:p>
        </w:tc>
        <w:tc>
          <w:tcPr>
            <w:tcW w:w="369" w:type="pct"/>
            <w:tcBorders>
              <w:top w:val="nil"/>
              <w:left w:val="single" w:sz="4" w:space="0" w:color="auto"/>
              <w:bottom w:val="nil"/>
              <w:right w:val="single" w:sz="4" w:space="0" w:color="auto"/>
            </w:tcBorders>
            <w:shd w:val="clear" w:color="auto" w:fill="auto"/>
            <w:noWrap/>
            <w:vAlign w:val="bottom"/>
            <w:hideMark/>
          </w:tcPr>
          <w:p w14:paraId="38BCAA17"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15,336</w:t>
            </w:r>
          </w:p>
        </w:tc>
        <w:tc>
          <w:tcPr>
            <w:tcW w:w="278" w:type="pct"/>
            <w:tcBorders>
              <w:top w:val="nil"/>
              <w:left w:val="nil"/>
              <w:bottom w:val="nil"/>
              <w:right w:val="nil"/>
            </w:tcBorders>
            <w:shd w:val="clear" w:color="auto" w:fill="auto"/>
            <w:noWrap/>
            <w:vAlign w:val="bottom"/>
            <w:hideMark/>
          </w:tcPr>
          <w:p w14:paraId="38D5F4A5"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732</w:t>
            </w:r>
          </w:p>
        </w:tc>
        <w:tc>
          <w:tcPr>
            <w:tcW w:w="369" w:type="pct"/>
            <w:tcBorders>
              <w:top w:val="nil"/>
              <w:left w:val="nil"/>
              <w:bottom w:val="nil"/>
              <w:right w:val="nil"/>
            </w:tcBorders>
            <w:shd w:val="clear" w:color="auto" w:fill="auto"/>
            <w:noWrap/>
            <w:vAlign w:val="bottom"/>
            <w:hideMark/>
          </w:tcPr>
          <w:p w14:paraId="031731F1"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14,299</w:t>
            </w:r>
          </w:p>
        </w:tc>
        <w:tc>
          <w:tcPr>
            <w:tcW w:w="461" w:type="pct"/>
            <w:tcBorders>
              <w:top w:val="nil"/>
              <w:left w:val="nil"/>
              <w:bottom w:val="nil"/>
              <w:right w:val="nil"/>
            </w:tcBorders>
            <w:shd w:val="clear" w:color="auto" w:fill="auto"/>
            <w:noWrap/>
            <w:vAlign w:val="bottom"/>
            <w:hideMark/>
          </w:tcPr>
          <w:p w14:paraId="2BE38F6B"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152</w:t>
            </w:r>
          </w:p>
        </w:tc>
        <w:tc>
          <w:tcPr>
            <w:tcW w:w="369" w:type="pct"/>
            <w:tcBorders>
              <w:top w:val="nil"/>
              <w:left w:val="nil"/>
              <w:bottom w:val="nil"/>
              <w:right w:val="nil"/>
            </w:tcBorders>
            <w:shd w:val="clear" w:color="auto" w:fill="auto"/>
            <w:noWrap/>
            <w:vAlign w:val="bottom"/>
            <w:hideMark/>
          </w:tcPr>
          <w:p w14:paraId="5401BD6F"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153</w:t>
            </w:r>
          </w:p>
        </w:tc>
        <w:tc>
          <w:tcPr>
            <w:tcW w:w="381" w:type="pct"/>
            <w:tcBorders>
              <w:top w:val="nil"/>
              <w:left w:val="single" w:sz="4" w:space="0" w:color="auto"/>
              <w:bottom w:val="nil"/>
              <w:right w:val="single" w:sz="4" w:space="0" w:color="auto"/>
            </w:tcBorders>
            <w:shd w:val="clear" w:color="auto" w:fill="auto"/>
            <w:noWrap/>
            <w:vAlign w:val="bottom"/>
            <w:hideMark/>
          </w:tcPr>
          <w:p w14:paraId="61CD39B1"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15,336</w:t>
            </w:r>
          </w:p>
        </w:tc>
        <w:tc>
          <w:tcPr>
            <w:tcW w:w="262" w:type="pct"/>
            <w:tcBorders>
              <w:top w:val="nil"/>
              <w:left w:val="nil"/>
              <w:bottom w:val="nil"/>
              <w:right w:val="nil"/>
            </w:tcBorders>
            <w:shd w:val="clear" w:color="auto" w:fill="auto"/>
            <w:noWrap/>
            <w:vAlign w:val="bottom"/>
            <w:hideMark/>
          </w:tcPr>
          <w:p w14:paraId="192B2A7F"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2,596</w:t>
            </w:r>
          </w:p>
        </w:tc>
        <w:tc>
          <w:tcPr>
            <w:tcW w:w="452" w:type="pct"/>
            <w:tcBorders>
              <w:top w:val="nil"/>
              <w:left w:val="nil"/>
              <w:bottom w:val="nil"/>
              <w:right w:val="nil"/>
            </w:tcBorders>
            <w:shd w:val="clear" w:color="auto" w:fill="auto"/>
            <w:noWrap/>
            <w:vAlign w:val="bottom"/>
            <w:hideMark/>
          </w:tcPr>
          <w:p w14:paraId="280A12E5"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450</w:t>
            </w:r>
          </w:p>
        </w:tc>
        <w:tc>
          <w:tcPr>
            <w:tcW w:w="443" w:type="pct"/>
            <w:tcBorders>
              <w:top w:val="nil"/>
              <w:left w:val="nil"/>
              <w:bottom w:val="nil"/>
              <w:right w:val="nil"/>
            </w:tcBorders>
            <w:shd w:val="clear" w:color="auto" w:fill="auto"/>
            <w:noWrap/>
            <w:vAlign w:val="bottom"/>
            <w:hideMark/>
          </w:tcPr>
          <w:p w14:paraId="25839CFB"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12,290</w:t>
            </w:r>
          </w:p>
        </w:tc>
        <w:tc>
          <w:tcPr>
            <w:tcW w:w="395" w:type="pct"/>
            <w:tcBorders>
              <w:top w:val="nil"/>
              <w:left w:val="nil"/>
              <w:bottom w:val="nil"/>
              <w:right w:val="single" w:sz="4" w:space="0" w:color="auto"/>
            </w:tcBorders>
            <w:shd w:val="clear" w:color="auto" w:fill="auto"/>
            <w:noWrap/>
            <w:vAlign w:val="bottom"/>
            <w:hideMark/>
          </w:tcPr>
          <w:p w14:paraId="452A0F17"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r>
      <w:tr w:rsidR="00AF68E4" w:rsidRPr="00AF68E4" w14:paraId="4B20860E"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6A1573AB"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Bridges</w:t>
            </w:r>
          </w:p>
        </w:tc>
        <w:tc>
          <w:tcPr>
            <w:tcW w:w="369" w:type="pct"/>
            <w:tcBorders>
              <w:top w:val="nil"/>
              <w:left w:val="single" w:sz="4" w:space="0" w:color="auto"/>
              <w:bottom w:val="nil"/>
              <w:right w:val="single" w:sz="4" w:space="0" w:color="auto"/>
            </w:tcBorders>
            <w:shd w:val="clear" w:color="auto" w:fill="auto"/>
            <w:noWrap/>
            <w:vAlign w:val="bottom"/>
            <w:hideMark/>
          </w:tcPr>
          <w:p w14:paraId="540344DB"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262</w:t>
            </w:r>
          </w:p>
        </w:tc>
        <w:tc>
          <w:tcPr>
            <w:tcW w:w="278" w:type="pct"/>
            <w:tcBorders>
              <w:top w:val="nil"/>
              <w:left w:val="nil"/>
              <w:bottom w:val="nil"/>
              <w:right w:val="nil"/>
            </w:tcBorders>
            <w:shd w:val="clear" w:color="auto" w:fill="auto"/>
            <w:noWrap/>
            <w:vAlign w:val="bottom"/>
            <w:hideMark/>
          </w:tcPr>
          <w:p w14:paraId="1C756851"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39</w:t>
            </w:r>
          </w:p>
        </w:tc>
        <w:tc>
          <w:tcPr>
            <w:tcW w:w="369" w:type="pct"/>
            <w:tcBorders>
              <w:top w:val="nil"/>
              <w:left w:val="nil"/>
              <w:bottom w:val="nil"/>
              <w:right w:val="nil"/>
            </w:tcBorders>
            <w:shd w:val="clear" w:color="auto" w:fill="auto"/>
            <w:noWrap/>
            <w:vAlign w:val="bottom"/>
            <w:hideMark/>
          </w:tcPr>
          <w:p w14:paraId="5F2FAE56"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131</w:t>
            </w:r>
          </w:p>
        </w:tc>
        <w:tc>
          <w:tcPr>
            <w:tcW w:w="461" w:type="pct"/>
            <w:tcBorders>
              <w:top w:val="nil"/>
              <w:left w:val="nil"/>
              <w:bottom w:val="nil"/>
              <w:right w:val="nil"/>
            </w:tcBorders>
            <w:shd w:val="clear" w:color="auto" w:fill="auto"/>
            <w:noWrap/>
            <w:vAlign w:val="bottom"/>
            <w:hideMark/>
          </w:tcPr>
          <w:p w14:paraId="433FFAF3"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26</w:t>
            </w:r>
          </w:p>
        </w:tc>
        <w:tc>
          <w:tcPr>
            <w:tcW w:w="369" w:type="pct"/>
            <w:tcBorders>
              <w:top w:val="nil"/>
              <w:left w:val="nil"/>
              <w:bottom w:val="nil"/>
              <w:right w:val="nil"/>
            </w:tcBorders>
            <w:shd w:val="clear" w:color="auto" w:fill="auto"/>
            <w:noWrap/>
            <w:vAlign w:val="bottom"/>
            <w:hideMark/>
          </w:tcPr>
          <w:p w14:paraId="088B10BA"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66</w:t>
            </w:r>
          </w:p>
        </w:tc>
        <w:tc>
          <w:tcPr>
            <w:tcW w:w="381" w:type="pct"/>
            <w:tcBorders>
              <w:top w:val="nil"/>
              <w:left w:val="single" w:sz="4" w:space="0" w:color="auto"/>
              <w:bottom w:val="nil"/>
              <w:right w:val="single" w:sz="4" w:space="0" w:color="auto"/>
            </w:tcBorders>
            <w:shd w:val="clear" w:color="auto" w:fill="auto"/>
            <w:noWrap/>
            <w:vAlign w:val="bottom"/>
            <w:hideMark/>
          </w:tcPr>
          <w:p w14:paraId="5A0D57E1"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262</w:t>
            </w:r>
          </w:p>
        </w:tc>
        <w:tc>
          <w:tcPr>
            <w:tcW w:w="262" w:type="pct"/>
            <w:tcBorders>
              <w:top w:val="nil"/>
              <w:left w:val="nil"/>
              <w:bottom w:val="nil"/>
              <w:right w:val="nil"/>
            </w:tcBorders>
            <w:shd w:val="clear" w:color="auto" w:fill="auto"/>
            <w:noWrap/>
            <w:vAlign w:val="bottom"/>
            <w:hideMark/>
          </w:tcPr>
          <w:p w14:paraId="4CF1484D"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52" w:type="pct"/>
            <w:tcBorders>
              <w:top w:val="nil"/>
              <w:left w:val="nil"/>
              <w:bottom w:val="nil"/>
              <w:right w:val="nil"/>
            </w:tcBorders>
            <w:shd w:val="clear" w:color="auto" w:fill="auto"/>
            <w:noWrap/>
            <w:vAlign w:val="bottom"/>
            <w:hideMark/>
          </w:tcPr>
          <w:p w14:paraId="5F6F8B96"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43" w:type="pct"/>
            <w:tcBorders>
              <w:top w:val="nil"/>
              <w:left w:val="nil"/>
              <w:bottom w:val="nil"/>
              <w:right w:val="nil"/>
            </w:tcBorders>
            <w:shd w:val="clear" w:color="auto" w:fill="auto"/>
            <w:noWrap/>
            <w:vAlign w:val="bottom"/>
            <w:hideMark/>
          </w:tcPr>
          <w:p w14:paraId="554ADC9F"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262</w:t>
            </w:r>
          </w:p>
        </w:tc>
        <w:tc>
          <w:tcPr>
            <w:tcW w:w="395" w:type="pct"/>
            <w:tcBorders>
              <w:top w:val="nil"/>
              <w:left w:val="nil"/>
              <w:bottom w:val="nil"/>
              <w:right w:val="single" w:sz="4" w:space="0" w:color="auto"/>
            </w:tcBorders>
            <w:shd w:val="clear" w:color="auto" w:fill="auto"/>
            <w:noWrap/>
            <w:vAlign w:val="bottom"/>
            <w:hideMark/>
          </w:tcPr>
          <w:p w14:paraId="33FEA584"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r>
      <w:tr w:rsidR="00AF68E4" w:rsidRPr="00AF68E4" w14:paraId="69C30E90"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39C39D67"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Footpaths and cycleways</w:t>
            </w:r>
          </w:p>
        </w:tc>
        <w:tc>
          <w:tcPr>
            <w:tcW w:w="369" w:type="pct"/>
            <w:tcBorders>
              <w:top w:val="nil"/>
              <w:left w:val="single" w:sz="4" w:space="0" w:color="auto"/>
              <w:bottom w:val="nil"/>
              <w:right w:val="single" w:sz="4" w:space="0" w:color="auto"/>
            </w:tcBorders>
            <w:shd w:val="clear" w:color="auto" w:fill="auto"/>
            <w:noWrap/>
            <w:vAlign w:val="bottom"/>
            <w:hideMark/>
          </w:tcPr>
          <w:p w14:paraId="207A5BDA"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3,770</w:t>
            </w:r>
          </w:p>
        </w:tc>
        <w:tc>
          <w:tcPr>
            <w:tcW w:w="278" w:type="pct"/>
            <w:tcBorders>
              <w:top w:val="nil"/>
              <w:left w:val="nil"/>
              <w:bottom w:val="nil"/>
              <w:right w:val="nil"/>
            </w:tcBorders>
            <w:shd w:val="clear" w:color="auto" w:fill="auto"/>
            <w:noWrap/>
            <w:vAlign w:val="bottom"/>
            <w:hideMark/>
          </w:tcPr>
          <w:p w14:paraId="11226F19"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1,789</w:t>
            </w:r>
          </w:p>
        </w:tc>
        <w:tc>
          <w:tcPr>
            <w:tcW w:w="369" w:type="pct"/>
            <w:tcBorders>
              <w:top w:val="nil"/>
              <w:left w:val="nil"/>
              <w:bottom w:val="nil"/>
              <w:right w:val="nil"/>
            </w:tcBorders>
            <w:shd w:val="clear" w:color="auto" w:fill="auto"/>
            <w:noWrap/>
            <w:vAlign w:val="bottom"/>
            <w:hideMark/>
          </w:tcPr>
          <w:p w14:paraId="710CCEB2"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1,962</w:t>
            </w:r>
          </w:p>
        </w:tc>
        <w:tc>
          <w:tcPr>
            <w:tcW w:w="461" w:type="pct"/>
            <w:tcBorders>
              <w:top w:val="nil"/>
              <w:left w:val="nil"/>
              <w:bottom w:val="nil"/>
              <w:right w:val="nil"/>
            </w:tcBorders>
            <w:shd w:val="clear" w:color="auto" w:fill="auto"/>
            <w:noWrap/>
            <w:vAlign w:val="bottom"/>
            <w:hideMark/>
          </w:tcPr>
          <w:p w14:paraId="136280D9"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15</w:t>
            </w:r>
          </w:p>
        </w:tc>
        <w:tc>
          <w:tcPr>
            <w:tcW w:w="369" w:type="pct"/>
            <w:tcBorders>
              <w:top w:val="nil"/>
              <w:left w:val="nil"/>
              <w:bottom w:val="nil"/>
              <w:right w:val="nil"/>
            </w:tcBorders>
            <w:shd w:val="clear" w:color="auto" w:fill="auto"/>
            <w:noWrap/>
            <w:vAlign w:val="bottom"/>
            <w:hideMark/>
          </w:tcPr>
          <w:p w14:paraId="44F5B3D0"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4</w:t>
            </w:r>
          </w:p>
        </w:tc>
        <w:tc>
          <w:tcPr>
            <w:tcW w:w="381" w:type="pct"/>
            <w:tcBorders>
              <w:top w:val="nil"/>
              <w:left w:val="single" w:sz="4" w:space="0" w:color="auto"/>
              <w:bottom w:val="nil"/>
              <w:right w:val="single" w:sz="4" w:space="0" w:color="auto"/>
            </w:tcBorders>
            <w:shd w:val="clear" w:color="auto" w:fill="auto"/>
            <w:noWrap/>
            <w:vAlign w:val="bottom"/>
            <w:hideMark/>
          </w:tcPr>
          <w:p w14:paraId="21000822"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3,770</w:t>
            </w:r>
          </w:p>
        </w:tc>
        <w:tc>
          <w:tcPr>
            <w:tcW w:w="262" w:type="pct"/>
            <w:tcBorders>
              <w:top w:val="nil"/>
              <w:left w:val="nil"/>
              <w:bottom w:val="nil"/>
              <w:right w:val="nil"/>
            </w:tcBorders>
            <w:shd w:val="clear" w:color="auto" w:fill="auto"/>
            <w:noWrap/>
            <w:vAlign w:val="bottom"/>
            <w:hideMark/>
          </w:tcPr>
          <w:p w14:paraId="1944C477"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52" w:type="pct"/>
            <w:tcBorders>
              <w:top w:val="nil"/>
              <w:left w:val="nil"/>
              <w:bottom w:val="nil"/>
              <w:right w:val="nil"/>
            </w:tcBorders>
            <w:shd w:val="clear" w:color="auto" w:fill="auto"/>
            <w:noWrap/>
            <w:vAlign w:val="bottom"/>
            <w:hideMark/>
          </w:tcPr>
          <w:p w14:paraId="7E31C0F9"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43" w:type="pct"/>
            <w:tcBorders>
              <w:top w:val="nil"/>
              <w:left w:val="nil"/>
              <w:bottom w:val="nil"/>
              <w:right w:val="nil"/>
            </w:tcBorders>
            <w:shd w:val="clear" w:color="auto" w:fill="auto"/>
            <w:noWrap/>
            <w:vAlign w:val="bottom"/>
            <w:hideMark/>
          </w:tcPr>
          <w:p w14:paraId="55C5160E"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3,770</w:t>
            </w:r>
          </w:p>
        </w:tc>
        <w:tc>
          <w:tcPr>
            <w:tcW w:w="395" w:type="pct"/>
            <w:tcBorders>
              <w:top w:val="nil"/>
              <w:left w:val="nil"/>
              <w:bottom w:val="nil"/>
              <w:right w:val="single" w:sz="4" w:space="0" w:color="auto"/>
            </w:tcBorders>
            <w:shd w:val="clear" w:color="auto" w:fill="auto"/>
            <w:noWrap/>
            <w:vAlign w:val="bottom"/>
            <w:hideMark/>
          </w:tcPr>
          <w:p w14:paraId="04EBEBD5"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r>
      <w:tr w:rsidR="00AF68E4" w:rsidRPr="00AF68E4" w14:paraId="45EBF178"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7B128F63"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Drainage</w:t>
            </w:r>
          </w:p>
        </w:tc>
        <w:tc>
          <w:tcPr>
            <w:tcW w:w="369" w:type="pct"/>
            <w:tcBorders>
              <w:top w:val="nil"/>
              <w:left w:val="single" w:sz="4" w:space="0" w:color="auto"/>
              <w:bottom w:val="nil"/>
              <w:right w:val="single" w:sz="4" w:space="0" w:color="auto"/>
            </w:tcBorders>
            <w:shd w:val="clear" w:color="auto" w:fill="auto"/>
            <w:noWrap/>
            <w:vAlign w:val="bottom"/>
            <w:hideMark/>
          </w:tcPr>
          <w:p w14:paraId="1213CA72"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3,491</w:t>
            </w:r>
          </w:p>
        </w:tc>
        <w:tc>
          <w:tcPr>
            <w:tcW w:w="278" w:type="pct"/>
            <w:tcBorders>
              <w:top w:val="nil"/>
              <w:left w:val="nil"/>
              <w:bottom w:val="nil"/>
              <w:right w:val="nil"/>
            </w:tcBorders>
            <w:shd w:val="clear" w:color="auto" w:fill="auto"/>
            <w:noWrap/>
            <w:vAlign w:val="bottom"/>
            <w:hideMark/>
          </w:tcPr>
          <w:p w14:paraId="1C4A2619"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3,097</w:t>
            </w:r>
          </w:p>
        </w:tc>
        <w:tc>
          <w:tcPr>
            <w:tcW w:w="369" w:type="pct"/>
            <w:tcBorders>
              <w:top w:val="nil"/>
              <w:left w:val="nil"/>
              <w:bottom w:val="nil"/>
              <w:right w:val="nil"/>
            </w:tcBorders>
            <w:shd w:val="clear" w:color="auto" w:fill="auto"/>
            <w:noWrap/>
            <w:vAlign w:val="bottom"/>
            <w:hideMark/>
          </w:tcPr>
          <w:p w14:paraId="63A446C6"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271</w:t>
            </w:r>
          </w:p>
        </w:tc>
        <w:tc>
          <w:tcPr>
            <w:tcW w:w="461" w:type="pct"/>
            <w:tcBorders>
              <w:top w:val="nil"/>
              <w:left w:val="nil"/>
              <w:bottom w:val="nil"/>
              <w:right w:val="nil"/>
            </w:tcBorders>
            <w:shd w:val="clear" w:color="auto" w:fill="auto"/>
            <w:noWrap/>
            <w:vAlign w:val="bottom"/>
            <w:hideMark/>
          </w:tcPr>
          <w:p w14:paraId="303C14E3"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nil"/>
              <w:left w:val="nil"/>
              <w:bottom w:val="nil"/>
              <w:right w:val="nil"/>
            </w:tcBorders>
            <w:shd w:val="clear" w:color="auto" w:fill="auto"/>
            <w:noWrap/>
            <w:vAlign w:val="bottom"/>
            <w:hideMark/>
          </w:tcPr>
          <w:p w14:paraId="0BFA2514"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123</w:t>
            </w:r>
          </w:p>
        </w:tc>
        <w:tc>
          <w:tcPr>
            <w:tcW w:w="381" w:type="pct"/>
            <w:tcBorders>
              <w:top w:val="nil"/>
              <w:left w:val="single" w:sz="4" w:space="0" w:color="auto"/>
              <w:bottom w:val="nil"/>
              <w:right w:val="single" w:sz="4" w:space="0" w:color="auto"/>
            </w:tcBorders>
            <w:shd w:val="clear" w:color="auto" w:fill="auto"/>
            <w:noWrap/>
            <w:vAlign w:val="bottom"/>
            <w:hideMark/>
          </w:tcPr>
          <w:p w14:paraId="166D373A"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3,491</w:t>
            </w:r>
          </w:p>
        </w:tc>
        <w:tc>
          <w:tcPr>
            <w:tcW w:w="262" w:type="pct"/>
            <w:tcBorders>
              <w:top w:val="nil"/>
              <w:left w:val="nil"/>
              <w:bottom w:val="nil"/>
              <w:right w:val="nil"/>
            </w:tcBorders>
            <w:shd w:val="clear" w:color="auto" w:fill="auto"/>
            <w:noWrap/>
            <w:vAlign w:val="bottom"/>
            <w:hideMark/>
          </w:tcPr>
          <w:p w14:paraId="76EC6011"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52" w:type="pct"/>
            <w:tcBorders>
              <w:top w:val="nil"/>
              <w:left w:val="nil"/>
              <w:bottom w:val="nil"/>
              <w:right w:val="nil"/>
            </w:tcBorders>
            <w:shd w:val="clear" w:color="auto" w:fill="auto"/>
            <w:noWrap/>
            <w:vAlign w:val="bottom"/>
            <w:hideMark/>
          </w:tcPr>
          <w:p w14:paraId="652E6EA0"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43" w:type="pct"/>
            <w:tcBorders>
              <w:top w:val="nil"/>
              <w:left w:val="nil"/>
              <w:bottom w:val="nil"/>
              <w:right w:val="nil"/>
            </w:tcBorders>
            <w:shd w:val="clear" w:color="auto" w:fill="auto"/>
            <w:noWrap/>
            <w:vAlign w:val="bottom"/>
            <w:hideMark/>
          </w:tcPr>
          <w:p w14:paraId="4156D31B"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3,491</w:t>
            </w:r>
          </w:p>
        </w:tc>
        <w:tc>
          <w:tcPr>
            <w:tcW w:w="395" w:type="pct"/>
            <w:tcBorders>
              <w:top w:val="nil"/>
              <w:left w:val="nil"/>
              <w:bottom w:val="nil"/>
              <w:right w:val="single" w:sz="4" w:space="0" w:color="auto"/>
            </w:tcBorders>
            <w:shd w:val="clear" w:color="auto" w:fill="auto"/>
            <w:noWrap/>
            <w:vAlign w:val="bottom"/>
            <w:hideMark/>
          </w:tcPr>
          <w:p w14:paraId="3AED8AA0"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r>
      <w:tr w:rsidR="00AF68E4" w:rsidRPr="00AF68E4" w14:paraId="6C5B2E5B"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079B5E2A"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Recreational, leisure and community facilities</w:t>
            </w:r>
          </w:p>
        </w:tc>
        <w:tc>
          <w:tcPr>
            <w:tcW w:w="369" w:type="pct"/>
            <w:tcBorders>
              <w:top w:val="nil"/>
              <w:left w:val="single" w:sz="4" w:space="0" w:color="auto"/>
              <w:bottom w:val="nil"/>
              <w:right w:val="single" w:sz="4" w:space="0" w:color="auto"/>
            </w:tcBorders>
            <w:shd w:val="clear" w:color="auto" w:fill="auto"/>
            <w:noWrap/>
            <w:vAlign w:val="bottom"/>
            <w:hideMark/>
          </w:tcPr>
          <w:p w14:paraId="6E78355D"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2,330</w:t>
            </w:r>
          </w:p>
        </w:tc>
        <w:tc>
          <w:tcPr>
            <w:tcW w:w="278" w:type="pct"/>
            <w:tcBorders>
              <w:top w:val="nil"/>
              <w:left w:val="nil"/>
              <w:bottom w:val="nil"/>
              <w:right w:val="nil"/>
            </w:tcBorders>
            <w:shd w:val="clear" w:color="auto" w:fill="auto"/>
            <w:noWrap/>
            <w:vAlign w:val="bottom"/>
            <w:hideMark/>
          </w:tcPr>
          <w:p w14:paraId="14A43543"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nil"/>
              <w:left w:val="nil"/>
              <w:bottom w:val="nil"/>
              <w:right w:val="nil"/>
            </w:tcBorders>
            <w:shd w:val="clear" w:color="auto" w:fill="auto"/>
            <w:noWrap/>
            <w:vAlign w:val="bottom"/>
            <w:hideMark/>
          </w:tcPr>
          <w:p w14:paraId="7A9C0435"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1,633</w:t>
            </w:r>
          </w:p>
        </w:tc>
        <w:tc>
          <w:tcPr>
            <w:tcW w:w="461" w:type="pct"/>
            <w:tcBorders>
              <w:top w:val="nil"/>
              <w:left w:val="nil"/>
              <w:bottom w:val="nil"/>
              <w:right w:val="nil"/>
            </w:tcBorders>
            <w:shd w:val="clear" w:color="auto" w:fill="auto"/>
            <w:noWrap/>
            <w:vAlign w:val="bottom"/>
            <w:hideMark/>
          </w:tcPr>
          <w:p w14:paraId="4E5A6049"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nil"/>
              <w:left w:val="nil"/>
              <w:bottom w:val="nil"/>
              <w:right w:val="nil"/>
            </w:tcBorders>
            <w:shd w:val="clear" w:color="auto" w:fill="auto"/>
            <w:noWrap/>
            <w:vAlign w:val="bottom"/>
            <w:hideMark/>
          </w:tcPr>
          <w:p w14:paraId="7C2CB43F"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697</w:t>
            </w:r>
          </w:p>
        </w:tc>
        <w:tc>
          <w:tcPr>
            <w:tcW w:w="381" w:type="pct"/>
            <w:tcBorders>
              <w:top w:val="nil"/>
              <w:left w:val="single" w:sz="4" w:space="0" w:color="auto"/>
              <w:bottom w:val="nil"/>
              <w:right w:val="single" w:sz="4" w:space="0" w:color="auto"/>
            </w:tcBorders>
            <w:shd w:val="clear" w:color="auto" w:fill="auto"/>
            <w:noWrap/>
            <w:vAlign w:val="bottom"/>
            <w:hideMark/>
          </w:tcPr>
          <w:p w14:paraId="5A0BCC05"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2,330</w:t>
            </w:r>
          </w:p>
        </w:tc>
        <w:tc>
          <w:tcPr>
            <w:tcW w:w="262" w:type="pct"/>
            <w:tcBorders>
              <w:top w:val="nil"/>
              <w:left w:val="nil"/>
              <w:bottom w:val="nil"/>
              <w:right w:val="nil"/>
            </w:tcBorders>
            <w:shd w:val="clear" w:color="auto" w:fill="auto"/>
            <w:noWrap/>
            <w:vAlign w:val="bottom"/>
            <w:hideMark/>
          </w:tcPr>
          <w:p w14:paraId="119ED4D4"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52" w:type="pct"/>
            <w:tcBorders>
              <w:top w:val="nil"/>
              <w:left w:val="nil"/>
              <w:bottom w:val="nil"/>
              <w:right w:val="nil"/>
            </w:tcBorders>
            <w:shd w:val="clear" w:color="auto" w:fill="auto"/>
            <w:noWrap/>
            <w:vAlign w:val="bottom"/>
            <w:hideMark/>
          </w:tcPr>
          <w:p w14:paraId="155789E8"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43" w:type="pct"/>
            <w:tcBorders>
              <w:top w:val="nil"/>
              <w:left w:val="nil"/>
              <w:bottom w:val="nil"/>
              <w:right w:val="nil"/>
            </w:tcBorders>
            <w:shd w:val="clear" w:color="auto" w:fill="auto"/>
            <w:noWrap/>
            <w:vAlign w:val="bottom"/>
            <w:hideMark/>
          </w:tcPr>
          <w:p w14:paraId="5A52484B"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2,330</w:t>
            </w:r>
          </w:p>
        </w:tc>
        <w:tc>
          <w:tcPr>
            <w:tcW w:w="395" w:type="pct"/>
            <w:tcBorders>
              <w:top w:val="nil"/>
              <w:left w:val="nil"/>
              <w:bottom w:val="nil"/>
              <w:right w:val="single" w:sz="4" w:space="0" w:color="auto"/>
            </w:tcBorders>
            <w:shd w:val="clear" w:color="auto" w:fill="auto"/>
            <w:noWrap/>
            <w:vAlign w:val="bottom"/>
            <w:hideMark/>
          </w:tcPr>
          <w:p w14:paraId="21AC5C3C"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r>
      <w:tr w:rsidR="00AF68E4" w:rsidRPr="00AF68E4" w14:paraId="5AF25035"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010E3A9F"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Parks, open space and streetscapes</w:t>
            </w:r>
          </w:p>
        </w:tc>
        <w:tc>
          <w:tcPr>
            <w:tcW w:w="369" w:type="pct"/>
            <w:tcBorders>
              <w:top w:val="nil"/>
              <w:left w:val="single" w:sz="4" w:space="0" w:color="auto"/>
              <w:bottom w:val="nil"/>
              <w:right w:val="single" w:sz="4" w:space="0" w:color="auto"/>
            </w:tcBorders>
            <w:shd w:val="clear" w:color="auto" w:fill="auto"/>
            <w:noWrap/>
            <w:vAlign w:val="bottom"/>
            <w:hideMark/>
          </w:tcPr>
          <w:p w14:paraId="19EB860F"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12,795</w:t>
            </w:r>
          </w:p>
        </w:tc>
        <w:tc>
          <w:tcPr>
            <w:tcW w:w="278" w:type="pct"/>
            <w:tcBorders>
              <w:top w:val="nil"/>
              <w:left w:val="nil"/>
              <w:bottom w:val="nil"/>
              <w:right w:val="nil"/>
            </w:tcBorders>
            <w:shd w:val="clear" w:color="auto" w:fill="auto"/>
            <w:noWrap/>
            <w:vAlign w:val="bottom"/>
            <w:hideMark/>
          </w:tcPr>
          <w:p w14:paraId="7B82ABF0"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10,763</w:t>
            </w:r>
          </w:p>
        </w:tc>
        <w:tc>
          <w:tcPr>
            <w:tcW w:w="369" w:type="pct"/>
            <w:tcBorders>
              <w:top w:val="nil"/>
              <w:left w:val="nil"/>
              <w:bottom w:val="nil"/>
              <w:right w:val="nil"/>
            </w:tcBorders>
            <w:shd w:val="clear" w:color="auto" w:fill="auto"/>
            <w:noWrap/>
            <w:vAlign w:val="bottom"/>
            <w:hideMark/>
          </w:tcPr>
          <w:p w14:paraId="5F0B0E42"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920</w:t>
            </w:r>
          </w:p>
        </w:tc>
        <w:tc>
          <w:tcPr>
            <w:tcW w:w="461" w:type="pct"/>
            <w:tcBorders>
              <w:top w:val="nil"/>
              <w:left w:val="nil"/>
              <w:bottom w:val="nil"/>
              <w:right w:val="nil"/>
            </w:tcBorders>
            <w:shd w:val="clear" w:color="auto" w:fill="auto"/>
            <w:noWrap/>
            <w:vAlign w:val="bottom"/>
            <w:hideMark/>
          </w:tcPr>
          <w:p w14:paraId="462EEA25"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157</w:t>
            </w:r>
          </w:p>
        </w:tc>
        <w:tc>
          <w:tcPr>
            <w:tcW w:w="369" w:type="pct"/>
            <w:tcBorders>
              <w:top w:val="nil"/>
              <w:left w:val="nil"/>
              <w:bottom w:val="nil"/>
              <w:right w:val="nil"/>
            </w:tcBorders>
            <w:shd w:val="clear" w:color="auto" w:fill="auto"/>
            <w:noWrap/>
            <w:vAlign w:val="bottom"/>
            <w:hideMark/>
          </w:tcPr>
          <w:p w14:paraId="10D96410"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955</w:t>
            </w:r>
          </w:p>
        </w:tc>
        <w:tc>
          <w:tcPr>
            <w:tcW w:w="381" w:type="pct"/>
            <w:tcBorders>
              <w:top w:val="nil"/>
              <w:left w:val="single" w:sz="4" w:space="0" w:color="auto"/>
              <w:bottom w:val="nil"/>
              <w:right w:val="single" w:sz="4" w:space="0" w:color="auto"/>
            </w:tcBorders>
            <w:shd w:val="clear" w:color="auto" w:fill="auto"/>
            <w:noWrap/>
            <w:vAlign w:val="bottom"/>
            <w:hideMark/>
          </w:tcPr>
          <w:p w14:paraId="7EE06C63"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12,795</w:t>
            </w:r>
          </w:p>
        </w:tc>
        <w:tc>
          <w:tcPr>
            <w:tcW w:w="262" w:type="pct"/>
            <w:tcBorders>
              <w:top w:val="nil"/>
              <w:left w:val="nil"/>
              <w:bottom w:val="nil"/>
              <w:right w:val="nil"/>
            </w:tcBorders>
            <w:shd w:val="clear" w:color="auto" w:fill="auto"/>
            <w:noWrap/>
            <w:vAlign w:val="bottom"/>
            <w:hideMark/>
          </w:tcPr>
          <w:p w14:paraId="02AB031C"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6,165</w:t>
            </w:r>
          </w:p>
        </w:tc>
        <w:tc>
          <w:tcPr>
            <w:tcW w:w="452" w:type="pct"/>
            <w:tcBorders>
              <w:top w:val="nil"/>
              <w:left w:val="nil"/>
              <w:bottom w:val="nil"/>
              <w:right w:val="nil"/>
            </w:tcBorders>
            <w:shd w:val="clear" w:color="auto" w:fill="auto"/>
            <w:noWrap/>
            <w:vAlign w:val="bottom"/>
            <w:hideMark/>
          </w:tcPr>
          <w:p w14:paraId="75A3076F"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140</w:t>
            </w:r>
          </w:p>
        </w:tc>
        <w:tc>
          <w:tcPr>
            <w:tcW w:w="443" w:type="pct"/>
            <w:tcBorders>
              <w:top w:val="nil"/>
              <w:left w:val="nil"/>
              <w:bottom w:val="nil"/>
              <w:right w:val="nil"/>
            </w:tcBorders>
            <w:shd w:val="clear" w:color="auto" w:fill="auto"/>
            <w:noWrap/>
            <w:vAlign w:val="bottom"/>
            <w:hideMark/>
          </w:tcPr>
          <w:p w14:paraId="0A612B5C"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6,490</w:t>
            </w:r>
          </w:p>
        </w:tc>
        <w:tc>
          <w:tcPr>
            <w:tcW w:w="395" w:type="pct"/>
            <w:tcBorders>
              <w:top w:val="nil"/>
              <w:left w:val="nil"/>
              <w:bottom w:val="nil"/>
              <w:right w:val="single" w:sz="4" w:space="0" w:color="auto"/>
            </w:tcBorders>
            <w:shd w:val="clear" w:color="auto" w:fill="auto"/>
            <w:noWrap/>
            <w:vAlign w:val="bottom"/>
            <w:hideMark/>
          </w:tcPr>
          <w:p w14:paraId="4CC9208B"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r>
      <w:tr w:rsidR="00AF68E4" w:rsidRPr="00AF68E4" w14:paraId="7B8A2331"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1CFBE7AF"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Off street car parks</w:t>
            </w:r>
          </w:p>
        </w:tc>
        <w:tc>
          <w:tcPr>
            <w:tcW w:w="369" w:type="pct"/>
            <w:tcBorders>
              <w:top w:val="nil"/>
              <w:left w:val="single" w:sz="4" w:space="0" w:color="auto"/>
              <w:bottom w:val="nil"/>
              <w:right w:val="single" w:sz="4" w:space="0" w:color="auto"/>
            </w:tcBorders>
            <w:shd w:val="clear" w:color="auto" w:fill="auto"/>
            <w:noWrap/>
            <w:vAlign w:val="bottom"/>
            <w:hideMark/>
          </w:tcPr>
          <w:p w14:paraId="06F3E3AB"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390</w:t>
            </w:r>
          </w:p>
        </w:tc>
        <w:tc>
          <w:tcPr>
            <w:tcW w:w="278" w:type="pct"/>
            <w:tcBorders>
              <w:top w:val="nil"/>
              <w:left w:val="nil"/>
              <w:bottom w:val="nil"/>
              <w:right w:val="nil"/>
            </w:tcBorders>
            <w:shd w:val="clear" w:color="auto" w:fill="auto"/>
            <w:noWrap/>
            <w:vAlign w:val="bottom"/>
            <w:hideMark/>
          </w:tcPr>
          <w:p w14:paraId="5571C859"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nil"/>
              <w:left w:val="nil"/>
              <w:bottom w:val="nil"/>
              <w:right w:val="nil"/>
            </w:tcBorders>
            <w:shd w:val="clear" w:color="auto" w:fill="auto"/>
            <w:noWrap/>
            <w:vAlign w:val="bottom"/>
            <w:hideMark/>
          </w:tcPr>
          <w:p w14:paraId="091FE523"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390</w:t>
            </w:r>
          </w:p>
        </w:tc>
        <w:tc>
          <w:tcPr>
            <w:tcW w:w="461" w:type="pct"/>
            <w:tcBorders>
              <w:top w:val="nil"/>
              <w:left w:val="nil"/>
              <w:bottom w:val="nil"/>
              <w:right w:val="nil"/>
            </w:tcBorders>
            <w:shd w:val="clear" w:color="auto" w:fill="auto"/>
            <w:noWrap/>
            <w:vAlign w:val="bottom"/>
            <w:hideMark/>
          </w:tcPr>
          <w:p w14:paraId="27A62B49"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nil"/>
              <w:left w:val="nil"/>
              <w:bottom w:val="nil"/>
              <w:right w:val="nil"/>
            </w:tcBorders>
            <w:shd w:val="clear" w:color="auto" w:fill="auto"/>
            <w:noWrap/>
            <w:vAlign w:val="bottom"/>
            <w:hideMark/>
          </w:tcPr>
          <w:p w14:paraId="2CD75282"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81" w:type="pct"/>
            <w:tcBorders>
              <w:top w:val="nil"/>
              <w:left w:val="single" w:sz="4" w:space="0" w:color="auto"/>
              <w:bottom w:val="nil"/>
              <w:right w:val="single" w:sz="4" w:space="0" w:color="auto"/>
            </w:tcBorders>
            <w:shd w:val="clear" w:color="auto" w:fill="auto"/>
            <w:noWrap/>
            <w:vAlign w:val="bottom"/>
            <w:hideMark/>
          </w:tcPr>
          <w:p w14:paraId="5B850789"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390</w:t>
            </w:r>
          </w:p>
        </w:tc>
        <w:tc>
          <w:tcPr>
            <w:tcW w:w="262" w:type="pct"/>
            <w:tcBorders>
              <w:top w:val="nil"/>
              <w:left w:val="nil"/>
              <w:bottom w:val="nil"/>
              <w:right w:val="nil"/>
            </w:tcBorders>
            <w:shd w:val="clear" w:color="auto" w:fill="auto"/>
            <w:noWrap/>
            <w:vAlign w:val="bottom"/>
            <w:hideMark/>
          </w:tcPr>
          <w:p w14:paraId="197F0975"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52" w:type="pct"/>
            <w:tcBorders>
              <w:top w:val="nil"/>
              <w:left w:val="nil"/>
              <w:bottom w:val="nil"/>
              <w:right w:val="nil"/>
            </w:tcBorders>
            <w:shd w:val="clear" w:color="auto" w:fill="auto"/>
            <w:noWrap/>
            <w:vAlign w:val="bottom"/>
            <w:hideMark/>
          </w:tcPr>
          <w:p w14:paraId="399A9C8E"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43" w:type="pct"/>
            <w:tcBorders>
              <w:top w:val="nil"/>
              <w:left w:val="nil"/>
              <w:bottom w:val="nil"/>
              <w:right w:val="nil"/>
            </w:tcBorders>
            <w:shd w:val="clear" w:color="auto" w:fill="auto"/>
            <w:noWrap/>
            <w:vAlign w:val="bottom"/>
            <w:hideMark/>
          </w:tcPr>
          <w:p w14:paraId="7B74BF43"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390</w:t>
            </w:r>
          </w:p>
        </w:tc>
        <w:tc>
          <w:tcPr>
            <w:tcW w:w="395" w:type="pct"/>
            <w:tcBorders>
              <w:top w:val="nil"/>
              <w:left w:val="nil"/>
              <w:bottom w:val="nil"/>
              <w:right w:val="single" w:sz="4" w:space="0" w:color="auto"/>
            </w:tcBorders>
            <w:shd w:val="clear" w:color="auto" w:fill="auto"/>
            <w:noWrap/>
            <w:vAlign w:val="bottom"/>
            <w:hideMark/>
          </w:tcPr>
          <w:p w14:paraId="48DA58B6"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r>
      <w:tr w:rsidR="00AF68E4" w:rsidRPr="00AF68E4" w14:paraId="23D7745E"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7D751046"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Other infrastructure</w:t>
            </w:r>
          </w:p>
        </w:tc>
        <w:tc>
          <w:tcPr>
            <w:tcW w:w="369" w:type="pct"/>
            <w:tcBorders>
              <w:top w:val="nil"/>
              <w:left w:val="single" w:sz="4" w:space="0" w:color="auto"/>
              <w:bottom w:val="nil"/>
              <w:right w:val="single" w:sz="4" w:space="0" w:color="auto"/>
            </w:tcBorders>
            <w:shd w:val="clear" w:color="auto" w:fill="auto"/>
            <w:noWrap/>
            <w:vAlign w:val="bottom"/>
            <w:hideMark/>
          </w:tcPr>
          <w:p w14:paraId="0EFE48D7"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13,188</w:t>
            </w:r>
          </w:p>
        </w:tc>
        <w:tc>
          <w:tcPr>
            <w:tcW w:w="278" w:type="pct"/>
            <w:tcBorders>
              <w:top w:val="nil"/>
              <w:left w:val="nil"/>
              <w:bottom w:val="nil"/>
              <w:right w:val="nil"/>
            </w:tcBorders>
            <w:shd w:val="clear" w:color="auto" w:fill="auto"/>
            <w:noWrap/>
            <w:vAlign w:val="bottom"/>
            <w:hideMark/>
          </w:tcPr>
          <w:p w14:paraId="4C3D19E0"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1,071</w:t>
            </w:r>
          </w:p>
        </w:tc>
        <w:tc>
          <w:tcPr>
            <w:tcW w:w="369" w:type="pct"/>
            <w:tcBorders>
              <w:top w:val="nil"/>
              <w:left w:val="nil"/>
              <w:bottom w:val="nil"/>
              <w:right w:val="nil"/>
            </w:tcBorders>
            <w:shd w:val="clear" w:color="auto" w:fill="auto"/>
            <w:noWrap/>
            <w:vAlign w:val="bottom"/>
            <w:hideMark/>
          </w:tcPr>
          <w:p w14:paraId="5F1681F0"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10,239</w:t>
            </w:r>
          </w:p>
        </w:tc>
        <w:tc>
          <w:tcPr>
            <w:tcW w:w="461" w:type="pct"/>
            <w:tcBorders>
              <w:top w:val="nil"/>
              <w:left w:val="nil"/>
              <w:bottom w:val="nil"/>
              <w:right w:val="nil"/>
            </w:tcBorders>
            <w:shd w:val="clear" w:color="auto" w:fill="auto"/>
            <w:noWrap/>
            <w:vAlign w:val="bottom"/>
            <w:hideMark/>
          </w:tcPr>
          <w:p w14:paraId="7D83ACAD"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651</w:t>
            </w:r>
          </w:p>
        </w:tc>
        <w:tc>
          <w:tcPr>
            <w:tcW w:w="369" w:type="pct"/>
            <w:tcBorders>
              <w:top w:val="nil"/>
              <w:left w:val="nil"/>
              <w:bottom w:val="nil"/>
              <w:right w:val="nil"/>
            </w:tcBorders>
            <w:shd w:val="clear" w:color="auto" w:fill="auto"/>
            <w:noWrap/>
            <w:vAlign w:val="bottom"/>
            <w:hideMark/>
          </w:tcPr>
          <w:p w14:paraId="3F84568B"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1,227</w:t>
            </w:r>
          </w:p>
        </w:tc>
        <w:tc>
          <w:tcPr>
            <w:tcW w:w="381" w:type="pct"/>
            <w:tcBorders>
              <w:top w:val="nil"/>
              <w:left w:val="single" w:sz="4" w:space="0" w:color="auto"/>
              <w:bottom w:val="nil"/>
              <w:right w:val="single" w:sz="4" w:space="0" w:color="auto"/>
            </w:tcBorders>
            <w:shd w:val="clear" w:color="auto" w:fill="auto"/>
            <w:noWrap/>
            <w:vAlign w:val="bottom"/>
            <w:hideMark/>
          </w:tcPr>
          <w:p w14:paraId="52F8E956"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13,188</w:t>
            </w:r>
          </w:p>
        </w:tc>
        <w:tc>
          <w:tcPr>
            <w:tcW w:w="262" w:type="pct"/>
            <w:tcBorders>
              <w:top w:val="nil"/>
              <w:left w:val="nil"/>
              <w:bottom w:val="nil"/>
              <w:right w:val="nil"/>
            </w:tcBorders>
            <w:shd w:val="clear" w:color="auto" w:fill="auto"/>
            <w:noWrap/>
            <w:vAlign w:val="bottom"/>
            <w:hideMark/>
          </w:tcPr>
          <w:p w14:paraId="321C7617"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52" w:type="pct"/>
            <w:tcBorders>
              <w:top w:val="nil"/>
              <w:left w:val="nil"/>
              <w:bottom w:val="nil"/>
              <w:right w:val="nil"/>
            </w:tcBorders>
            <w:shd w:val="clear" w:color="auto" w:fill="auto"/>
            <w:noWrap/>
            <w:vAlign w:val="bottom"/>
            <w:hideMark/>
          </w:tcPr>
          <w:p w14:paraId="08EB0EC6"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43" w:type="pct"/>
            <w:tcBorders>
              <w:top w:val="nil"/>
              <w:left w:val="nil"/>
              <w:bottom w:val="nil"/>
              <w:right w:val="nil"/>
            </w:tcBorders>
            <w:shd w:val="clear" w:color="auto" w:fill="auto"/>
            <w:noWrap/>
            <w:vAlign w:val="bottom"/>
            <w:hideMark/>
          </w:tcPr>
          <w:p w14:paraId="3CA2812B"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13,188</w:t>
            </w:r>
          </w:p>
        </w:tc>
        <w:tc>
          <w:tcPr>
            <w:tcW w:w="395" w:type="pct"/>
            <w:tcBorders>
              <w:top w:val="nil"/>
              <w:left w:val="nil"/>
              <w:bottom w:val="nil"/>
              <w:right w:val="single" w:sz="4" w:space="0" w:color="auto"/>
            </w:tcBorders>
            <w:shd w:val="clear" w:color="auto" w:fill="auto"/>
            <w:noWrap/>
            <w:vAlign w:val="bottom"/>
            <w:hideMark/>
          </w:tcPr>
          <w:p w14:paraId="41423426"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r>
      <w:tr w:rsidR="00AF68E4" w:rsidRPr="00AF68E4" w14:paraId="7841814F"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1B97F678"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Total Infrastructure</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7158A"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51,562</w:t>
            </w:r>
          </w:p>
        </w:tc>
        <w:tc>
          <w:tcPr>
            <w:tcW w:w="278" w:type="pct"/>
            <w:tcBorders>
              <w:top w:val="single" w:sz="4" w:space="0" w:color="auto"/>
              <w:left w:val="nil"/>
              <w:bottom w:val="single" w:sz="4" w:space="0" w:color="auto"/>
              <w:right w:val="nil"/>
            </w:tcBorders>
            <w:shd w:val="clear" w:color="auto" w:fill="auto"/>
            <w:noWrap/>
            <w:vAlign w:val="bottom"/>
            <w:hideMark/>
          </w:tcPr>
          <w:p w14:paraId="69620E98"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17,491</w:t>
            </w:r>
          </w:p>
        </w:tc>
        <w:tc>
          <w:tcPr>
            <w:tcW w:w="369" w:type="pct"/>
            <w:tcBorders>
              <w:top w:val="single" w:sz="4" w:space="0" w:color="auto"/>
              <w:left w:val="nil"/>
              <w:bottom w:val="single" w:sz="4" w:space="0" w:color="auto"/>
              <w:right w:val="nil"/>
            </w:tcBorders>
            <w:shd w:val="clear" w:color="auto" w:fill="auto"/>
            <w:noWrap/>
            <w:vAlign w:val="bottom"/>
            <w:hideMark/>
          </w:tcPr>
          <w:p w14:paraId="71D6D7A6"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29,845</w:t>
            </w:r>
          </w:p>
        </w:tc>
        <w:tc>
          <w:tcPr>
            <w:tcW w:w="461" w:type="pct"/>
            <w:tcBorders>
              <w:top w:val="single" w:sz="4" w:space="0" w:color="auto"/>
              <w:left w:val="nil"/>
              <w:bottom w:val="single" w:sz="4" w:space="0" w:color="auto"/>
              <w:right w:val="nil"/>
            </w:tcBorders>
            <w:shd w:val="clear" w:color="auto" w:fill="auto"/>
            <w:noWrap/>
            <w:vAlign w:val="bottom"/>
            <w:hideMark/>
          </w:tcPr>
          <w:p w14:paraId="5A1BF3DD"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1,001</w:t>
            </w:r>
          </w:p>
        </w:tc>
        <w:tc>
          <w:tcPr>
            <w:tcW w:w="369" w:type="pct"/>
            <w:tcBorders>
              <w:top w:val="single" w:sz="4" w:space="0" w:color="auto"/>
              <w:left w:val="nil"/>
              <w:bottom w:val="single" w:sz="4" w:space="0" w:color="auto"/>
              <w:right w:val="nil"/>
            </w:tcBorders>
            <w:shd w:val="clear" w:color="auto" w:fill="auto"/>
            <w:noWrap/>
            <w:vAlign w:val="bottom"/>
            <w:hideMark/>
          </w:tcPr>
          <w:p w14:paraId="7D674929"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3,225</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EAEF7"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51,562</w:t>
            </w:r>
          </w:p>
        </w:tc>
        <w:tc>
          <w:tcPr>
            <w:tcW w:w="262" w:type="pct"/>
            <w:tcBorders>
              <w:top w:val="single" w:sz="4" w:space="0" w:color="auto"/>
              <w:left w:val="nil"/>
              <w:bottom w:val="single" w:sz="4" w:space="0" w:color="auto"/>
              <w:right w:val="nil"/>
            </w:tcBorders>
            <w:shd w:val="clear" w:color="auto" w:fill="auto"/>
            <w:noWrap/>
            <w:vAlign w:val="bottom"/>
            <w:hideMark/>
          </w:tcPr>
          <w:p w14:paraId="773B2A58"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8,761</w:t>
            </w:r>
          </w:p>
        </w:tc>
        <w:tc>
          <w:tcPr>
            <w:tcW w:w="452" w:type="pct"/>
            <w:tcBorders>
              <w:top w:val="single" w:sz="4" w:space="0" w:color="auto"/>
              <w:left w:val="nil"/>
              <w:bottom w:val="single" w:sz="4" w:space="0" w:color="auto"/>
              <w:right w:val="nil"/>
            </w:tcBorders>
            <w:shd w:val="clear" w:color="auto" w:fill="auto"/>
            <w:noWrap/>
            <w:vAlign w:val="bottom"/>
            <w:hideMark/>
          </w:tcPr>
          <w:p w14:paraId="33D47279"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590</w:t>
            </w:r>
          </w:p>
        </w:tc>
        <w:tc>
          <w:tcPr>
            <w:tcW w:w="443" w:type="pct"/>
            <w:tcBorders>
              <w:top w:val="single" w:sz="4" w:space="0" w:color="auto"/>
              <w:left w:val="nil"/>
              <w:bottom w:val="single" w:sz="4" w:space="0" w:color="auto"/>
              <w:right w:val="nil"/>
            </w:tcBorders>
            <w:shd w:val="clear" w:color="auto" w:fill="auto"/>
            <w:noWrap/>
            <w:vAlign w:val="bottom"/>
            <w:hideMark/>
          </w:tcPr>
          <w:p w14:paraId="78385336"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42,211</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14:paraId="23DD34DB"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0</w:t>
            </w:r>
          </w:p>
        </w:tc>
      </w:tr>
      <w:tr w:rsidR="00AF68E4" w:rsidRPr="00AF68E4" w14:paraId="5318E3FA" w14:textId="77777777" w:rsidTr="00C90331">
        <w:trPr>
          <w:trHeight w:val="225"/>
        </w:trPr>
        <w:tc>
          <w:tcPr>
            <w:tcW w:w="1221" w:type="pct"/>
            <w:gridSpan w:val="2"/>
            <w:tcBorders>
              <w:top w:val="nil"/>
              <w:left w:val="single" w:sz="4" w:space="0" w:color="auto"/>
              <w:bottom w:val="single" w:sz="4" w:space="0" w:color="auto"/>
              <w:right w:val="nil"/>
            </w:tcBorders>
            <w:shd w:val="clear" w:color="auto" w:fill="auto"/>
            <w:noWrap/>
            <w:vAlign w:val="bottom"/>
            <w:hideMark/>
          </w:tcPr>
          <w:p w14:paraId="040AA60B"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Total Capital Works Expenditure</w:t>
            </w:r>
          </w:p>
        </w:tc>
        <w:tc>
          <w:tcPr>
            <w:tcW w:w="369" w:type="pct"/>
            <w:tcBorders>
              <w:top w:val="nil"/>
              <w:left w:val="single" w:sz="4" w:space="0" w:color="auto"/>
              <w:bottom w:val="single" w:sz="4" w:space="0" w:color="auto"/>
              <w:right w:val="single" w:sz="4" w:space="0" w:color="auto"/>
            </w:tcBorders>
            <w:shd w:val="clear" w:color="auto" w:fill="auto"/>
            <w:noWrap/>
            <w:vAlign w:val="bottom"/>
            <w:hideMark/>
          </w:tcPr>
          <w:p w14:paraId="2790AEAB"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58,168</w:t>
            </w:r>
          </w:p>
        </w:tc>
        <w:tc>
          <w:tcPr>
            <w:tcW w:w="278" w:type="pct"/>
            <w:tcBorders>
              <w:top w:val="nil"/>
              <w:left w:val="nil"/>
              <w:bottom w:val="single" w:sz="4" w:space="0" w:color="auto"/>
              <w:right w:val="nil"/>
            </w:tcBorders>
            <w:shd w:val="clear" w:color="auto" w:fill="auto"/>
            <w:noWrap/>
            <w:vAlign w:val="bottom"/>
            <w:hideMark/>
          </w:tcPr>
          <w:p w14:paraId="74899236"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17,491</w:t>
            </w:r>
          </w:p>
        </w:tc>
        <w:tc>
          <w:tcPr>
            <w:tcW w:w="369" w:type="pct"/>
            <w:tcBorders>
              <w:top w:val="nil"/>
              <w:left w:val="nil"/>
              <w:bottom w:val="single" w:sz="4" w:space="0" w:color="auto"/>
              <w:right w:val="nil"/>
            </w:tcBorders>
            <w:shd w:val="clear" w:color="auto" w:fill="auto"/>
            <w:noWrap/>
            <w:vAlign w:val="bottom"/>
            <w:hideMark/>
          </w:tcPr>
          <w:p w14:paraId="5CBB1561"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35,588</w:t>
            </w:r>
          </w:p>
        </w:tc>
        <w:tc>
          <w:tcPr>
            <w:tcW w:w="461" w:type="pct"/>
            <w:tcBorders>
              <w:top w:val="nil"/>
              <w:left w:val="nil"/>
              <w:bottom w:val="single" w:sz="4" w:space="0" w:color="auto"/>
              <w:right w:val="nil"/>
            </w:tcBorders>
            <w:shd w:val="clear" w:color="auto" w:fill="auto"/>
            <w:noWrap/>
            <w:vAlign w:val="bottom"/>
            <w:hideMark/>
          </w:tcPr>
          <w:p w14:paraId="10301C82"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1,001</w:t>
            </w:r>
          </w:p>
        </w:tc>
        <w:tc>
          <w:tcPr>
            <w:tcW w:w="369" w:type="pct"/>
            <w:tcBorders>
              <w:top w:val="nil"/>
              <w:left w:val="nil"/>
              <w:bottom w:val="single" w:sz="4" w:space="0" w:color="auto"/>
              <w:right w:val="nil"/>
            </w:tcBorders>
            <w:shd w:val="clear" w:color="auto" w:fill="auto"/>
            <w:noWrap/>
            <w:vAlign w:val="bottom"/>
            <w:hideMark/>
          </w:tcPr>
          <w:p w14:paraId="20C25AC8"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4,088</w:t>
            </w: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B215CEF"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58,168</w:t>
            </w:r>
          </w:p>
        </w:tc>
        <w:tc>
          <w:tcPr>
            <w:tcW w:w="262" w:type="pct"/>
            <w:tcBorders>
              <w:top w:val="nil"/>
              <w:left w:val="nil"/>
              <w:bottom w:val="single" w:sz="4" w:space="0" w:color="auto"/>
              <w:right w:val="nil"/>
            </w:tcBorders>
            <w:shd w:val="clear" w:color="auto" w:fill="auto"/>
            <w:noWrap/>
            <w:vAlign w:val="bottom"/>
            <w:hideMark/>
          </w:tcPr>
          <w:p w14:paraId="29F71218"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8,761</w:t>
            </w:r>
          </w:p>
        </w:tc>
        <w:tc>
          <w:tcPr>
            <w:tcW w:w="452" w:type="pct"/>
            <w:tcBorders>
              <w:top w:val="nil"/>
              <w:left w:val="nil"/>
              <w:bottom w:val="single" w:sz="4" w:space="0" w:color="auto"/>
              <w:right w:val="nil"/>
            </w:tcBorders>
            <w:shd w:val="clear" w:color="auto" w:fill="auto"/>
            <w:noWrap/>
            <w:vAlign w:val="bottom"/>
            <w:hideMark/>
          </w:tcPr>
          <w:p w14:paraId="067DF153"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590</w:t>
            </w:r>
          </w:p>
        </w:tc>
        <w:tc>
          <w:tcPr>
            <w:tcW w:w="443" w:type="pct"/>
            <w:tcBorders>
              <w:top w:val="nil"/>
              <w:left w:val="nil"/>
              <w:bottom w:val="single" w:sz="4" w:space="0" w:color="auto"/>
              <w:right w:val="nil"/>
            </w:tcBorders>
            <w:shd w:val="clear" w:color="auto" w:fill="auto"/>
            <w:noWrap/>
            <w:vAlign w:val="bottom"/>
            <w:hideMark/>
          </w:tcPr>
          <w:p w14:paraId="289F9F06"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48,817</w:t>
            </w:r>
          </w:p>
        </w:tc>
        <w:tc>
          <w:tcPr>
            <w:tcW w:w="395" w:type="pct"/>
            <w:tcBorders>
              <w:top w:val="nil"/>
              <w:left w:val="nil"/>
              <w:bottom w:val="single" w:sz="4" w:space="0" w:color="auto"/>
              <w:right w:val="single" w:sz="4" w:space="0" w:color="auto"/>
            </w:tcBorders>
            <w:shd w:val="clear" w:color="auto" w:fill="auto"/>
            <w:noWrap/>
            <w:vAlign w:val="bottom"/>
            <w:hideMark/>
          </w:tcPr>
          <w:p w14:paraId="0EA4608E"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0</w:t>
            </w:r>
          </w:p>
        </w:tc>
      </w:tr>
    </w:tbl>
    <w:p w14:paraId="62E65FF9" w14:textId="5E661A69" w:rsidR="00C7443D" w:rsidRDefault="00C7443D" w:rsidP="0014624C">
      <w:pPr>
        <w:rPr>
          <w:rFonts w:ascii="Helvetica 45 Light" w:hAnsi="Helvetica 45 Light" w:cs="Arial"/>
          <w:szCs w:val="22"/>
          <w:lang w:eastAsia="en-AU"/>
        </w:rPr>
      </w:pPr>
      <w:r>
        <w:rPr>
          <w:rFonts w:ascii="Helvetica 45 Light" w:hAnsi="Helvetica 45 Light" w:cs="Arial"/>
          <w:szCs w:val="22"/>
          <w:lang w:eastAsia="en-AU"/>
        </w:rPr>
        <w:br w:type="page"/>
      </w:r>
    </w:p>
    <w:p w14:paraId="0E1025CF" w14:textId="77777777" w:rsidR="00C7443D" w:rsidRDefault="00C7443D" w:rsidP="0014624C">
      <w:pPr>
        <w:rPr>
          <w:rFonts w:ascii="Helvetica 45 Light" w:hAnsi="Helvetica 45 Light" w:cs="Arial"/>
          <w:szCs w:val="22"/>
          <w:lang w:eastAsia="en-AU"/>
        </w:rPr>
      </w:pPr>
    </w:p>
    <w:tbl>
      <w:tblPr>
        <w:tblW w:w="5000" w:type="pct"/>
        <w:tblLook w:val="04A0" w:firstRow="1" w:lastRow="0" w:firstColumn="1" w:lastColumn="0" w:noHBand="0" w:noVBand="1"/>
      </w:tblPr>
      <w:tblGrid>
        <w:gridCol w:w="2308"/>
        <w:gridCol w:w="1110"/>
        <w:gridCol w:w="1032"/>
        <w:gridCol w:w="658"/>
        <w:gridCol w:w="1069"/>
        <w:gridCol w:w="1335"/>
        <w:gridCol w:w="1072"/>
        <w:gridCol w:w="1067"/>
        <w:gridCol w:w="732"/>
        <w:gridCol w:w="1265"/>
        <w:gridCol w:w="1239"/>
        <w:gridCol w:w="1105"/>
      </w:tblGrid>
      <w:tr w:rsidR="00A76CBA" w:rsidRPr="00A76CBA" w14:paraId="3998113E" w14:textId="77777777" w:rsidTr="00A76CBA">
        <w:trPr>
          <w:trHeight w:val="225"/>
        </w:trPr>
        <w:tc>
          <w:tcPr>
            <w:tcW w:w="1096" w:type="pct"/>
            <w:gridSpan w:val="2"/>
            <w:vMerge w:val="restart"/>
            <w:tcBorders>
              <w:top w:val="single" w:sz="4" w:space="0" w:color="auto"/>
              <w:left w:val="single" w:sz="4" w:space="0" w:color="auto"/>
              <w:bottom w:val="nil"/>
              <w:right w:val="nil"/>
            </w:tcBorders>
            <w:shd w:val="clear" w:color="000000" w:fill="4F81BD"/>
            <w:noWrap/>
            <w:vAlign w:val="center"/>
            <w:hideMark/>
          </w:tcPr>
          <w:p w14:paraId="1FCB2008" w14:textId="77777777" w:rsidR="00A76CBA" w:rsidRPr="00A76CBA" w:rsidRDefault="00A76CBA" w:rsidP="00A76CBA">
            <w:pPr>
              <w:rPr>
                <w:rFonts w:ascii="Arial" w:hAnsi="Arial" w:cs="Arial"/>
                <w:b/>
                <w:bCs/>
                <w:color w:val="FFFFFF"/>
                <w:sz w:val="16"/>
                <w:szCs w:val="16"/>
                <w:lang w:eastAsia="en-AU"/>
              </w:rPr>
            </w:pPr>
            <w:r w:rsidRPr="00A76CBA">
              <w:rPr>
                <w:rFonts w:ascii="Arial" w:hAnsi="Arial" w:cs="Arial"/>
                <w:b/>
                <w:bCs/>
                <w:color w:val="FFFFFF"/>
                <w:sz w:val="16"/>
                <w:szCs w:val="16"/>
                <w:lang w:eastAsia="en-AU"/>
              </w:rPr>
              <w:t>2026/27</w:t>
            </w:r>
          </w:p>
        </w:tc>
        <w:tc>
          <w:tcPr>
            <w:tcW w:w="389" w:type="pct"/>
            <w:tcBorders>
              <w:top w:val="single" w:sz="4" w:space="0" w:color="auto"/>
              <w:left w:val="single" w:sz="4" w:space="0" w:color="auto"/>
              <w:bottom w:val="nil"/>
              <w:right w:val="single" w:sz="4" w:space="0" w:color="auto"/>
            </w:tcBorders>
            <w:shd w:val="clear" w:color="000000" w:fill="4F81BD"/>
            <w:noWrap/>
            <w:vAlign w:val="center"/>
            <w:hideMark/>
          </w:tcPr>
          <w:p w14:paraId="4E988781" w14:textId="77777777" w:rsidR="00A76CBA" w:rsidRPr="00A76CBA" w:rsidRDefault="00A76CBA" w:rsidP="00A76CBA">
            <w:pPr>
              <w:jc w:val="center"/>
              <w:rPr>
                <w:rFonts w:ascii="Arial" w:hAnsi="Arial" w:cs="Arial"/>
                <w:b/>
                <w:bCs/>
                <w:color w:val="FFFFFF"/>
                <w:sz w:val="16"/>
                <w:szCs w:val="16"/>
                <w:lang w:eastAsia="en-AU"/>
              </w:rPr>
            </w:pPr>
            <w:r w:rsidRPr="00A76CBA">
              <w:rPr>
                <w:rFonts w:ascii="Arial" w:hAnsi="Arial" w:cs="Arial"/>
                <w:b/>
                <w:bCs/>
                <w:color w:val="FFFFFF"/>
                <w:sz w:val="16"/>
                <w:szCs w:val="16"/>
                <w:lang w:eastAsia="en-AU"/>
              </w:rPr>
              <w:t> </w:t>
            </w:r>
          </w:p>
        </w:tc>
        <w:tc>
          <w:tcPr>
            <w:tcW w:w="1557" w:type="pct"/>
            <w:gridSpan w:val="4"/>
            <w:tcBorders>
              <w:top w:val="single" w:sz="4" w:space="0" w:color="auto"/>
              <w:left w:val="nil"/>
              <w:bottom w:val="nil"/>
              <w:right w:val="nil"/>
            </w:tcBorders>
            <w:shd w:val="clear" w:color="000000" w:fill="4F81BD"/>
            <w:noWrap/>
            <w:vAlign w:val="center"/>
            <w:hideMark/>
          </w:tcPr>
          <w:p w14:paraId="4C934D55" w14:textId="77777777" w:rsidR="00A76CBA" w:rsidRPr="00A76CBA" w:rsidRDefault="00A76CBA" w:rsidP="00A76CBA">
            <w:pPr>
              <w:jc w:val="center"/>
              <w:rPr>
                <w:rFonts w:ascii="Arial" w:hAnsi="Arial" w:cs="Arial"/>
                <w:b/>
                <w:bCs/>
                <w:color w:val="FFFFFF"/>
                <w:sz w:val="16"/>
                <w:szCs w:val="16"/>
                <w:lang w:eastAsia="en-AU"/>
              </w:rPr>
            </w:pPr>
            <w:r w:rsidRPr="00A76CBA">
              <w:rPr>
                <w:rFonts w:ascii="Arial" w:hAnsi="Arial" w:cs="Arial"/>
                <w:b/>
                <w:bCs/>
                <w:color w:val="FFFFFF"/>
                <w:sz w:val="16"/>
                <w:szCs w:val="16"/>
                <w:lang w:eastAsia="en-AU"/>
              </w:rPr>
              <w:t>Asset Expenditure Types</w:t>
            </w:r>
          </w:p>
        </w:tc>
        <w:tc>
          <w:tcPr>
            <w:tcW w:w="401" w:type="pct"/>
            <w:tcBorders>
              <w:top w:val="single" w:sz="4" w:space="0" w:color="auto"/>
              <w:left w:val="single" w:sz="4" w:space="0" w:color="auto"/>
              <w:bottom w:val="nil"/>
              <w:right w:val="single" w:sz="4" w:space="0" w:color="auto"/>
            </w:tcBorders>
            <w:shd w:val="clear" w:color="000000" w:fill="4F81BD"/>
            <w:noWrap/>
            <w:vAlign w:val="center"/>
            <w:hideMark/>
          </w:tcPr>
          <w:p w14:paraId="4A0A9E2E" w14:textId="77777777" w:rsidR="00A76CBA" w:rsidRPr="00A76CBA" w:rsidRDefault="00A76CBA" w:rsidP="00A76CBA">
            <w:pPr>
              <w:jc w:val="center"/>
              <w:rPr>
                <w:rFonts w:ascii="Arial" w:hAnsi="Arial" w:cs="Arial"/>
                <w:b/>
                <w:bCs/>
                <w:color w:val="FFFFFF"/>
                <w:sz w:val="16"/>
                <w:szCs w:val="16"/>
                <w:lang w:eastAsia="en-AU"/>
              </w:rPr>
            </w:pPr>
            <w:r w:rsidRPr="00A76CBA">
              <w:rPr>
                <w:rFonts w:ascii="Arial" w:hAnsi="Arial" w:cs="Arial"/>
                <w:b/>
                <w:bCs/>
                <w:color w:val="FFFFFF"/>
                <w:sz w:val="16"/>
                <w:szCs w:val="16"/>
                <w:lang w:eastAsia="en-AU"/>
              </w:rPr>
              <w:t> </w:t>
            </w:r>
          </w:p>
        </w:tc>
        <w:tc>
          <w:tcPr>
            <w:tcW w:w="1557" w:type="pct"/>
            <w:gridSpan w:val="4"/>
            <w:tcBorders>
              <w:top w:val="single" w:sz="4" w:space="0" w:color="auto"/>
              <w:left w:val="nil"/>
              <w:bottom w:val="nil"/>
              <w:right w:val="single" w:sz="4" w:space="0" w:color="000000"/>
            </w:tcBorders>
            <w:shd w:val="clear" w:color="000000" w:fill="4F81BD"/>
            <w:noWrap/>
            <w:vAlign w:val="center"/>
            <w:hideMark/>
          </w:tcPr>
          <w:p w14:paraId="14631E8F" w14:textId="77777777" w:rsidR="00A76CBA" w:rsidRPr="00A76CBA" w:rsidRDefault="00A76CBA" w:rsidP="00A76CBA">
            <w:pPr>
              <w:jc w:val="center"/>
              <w:rPr>
                <w:rFonts w:ascii="Arial" w:hAnsi="Arial" w:cs="Arial"/>
                <w:b/>
                <w:bCs/>
                <w:color w:val="FFFFFF"/>
                <w:sz w:val="16"/>
                <w:szCs w:val="16"/>
                <w:lang w:eastAsia="en-AU"/>
              </w:rPr>
            </w:pPr>
            <w:r w:rsidRPr="00A76CBA">
              <w:rPr>
                <w:rFonts w:ascii="Arial" w:hAnsi="Arial" w:cs="Arial"/>
                <w:b/>
                <w:bCs/>
                <w:color w:val="FFFFFF"/>
                <w:sz w:val="16"/>
                <w:szCs w:val="16"/>
                <w:lang w:eastAsia="en-AU"/>
              </w:rPr>
              <w:t>Funding Sources</w:t>
            </w:r>
          </w:p>
        </w:tc>
      </w:tr>
      <w:tr w:rsidR="00A76CBA" w:rsidRPr="00A76CBA" w14:paraId="4A6F32E5" w14:textId="77777777" w:rsidTr="00A76CBA">
        <w:trPr>
          <w:trHeight w:val="225"/>
        </w:trPr>
        <w:tc>
          <w:tcPr>
            <w:tcW w:w="1096" w:type="pct"/>
            <w:gridSpan w:val="2"/>
            <w:vMerge/>
            <w:tcBorders>
              <w:top w:val="single" w:sz="4" w:space="0" w:color="auto"/>
              <w:left w:val="single" w:sz="4" w:space="0" w:color="auto"/>
              <w:bottom w:val="nil"/>
              <w:right w:val="nil"/>
            </w:tcBorders>
            <w:vAlign w:val="center"/>
            <w:hideMark/>
          </w:tcPr>
          <w:p w14:paraId="19DA4155" w14:textId="77777777" w:rsidR="00A76CBA" w:rsidRPr="00A76CBA" w:rsidRDefault="00A76CBA" w:rsidP="00A76CBA">
            <w:pPr>
              <w:rPr>
                <w:rFonts w:ascii="Arial" w:hAnsi="Arial" w:cs="Arial"/>
                <w:b/>
                <w:bCs/>
                <w:color w:val="FFFFFF"/>
                <w:sz w:val="16"/>
                <w:szCs w:val="16"/>
                <w:lang w:eastAsia="en-AU"/>
              </w:rPr>
            </w:pPr>
          </w:p>
        </w:tc>
        <w:tc>
          <w:tcPr>
            <w:tcW w:w="389" w:type="pct"/>
            <w:tcBorders>
              <w:top w:val="nil"/>
              <w:left w:val="single" w:sz="4" w:space="0" w:color="auto"/>
              <w:bottom w:val="nil"/>
              <w:right w:val="single" w:sz="4" w:space="0" w:color="auto"/>
            </w:tcBorders>
            <w:shd w:val="clear" w:color="000000" w:fill="4F81BD"/>
            <w:noWrap/>
            <w:vAlign w:val="center"/>
            <w:hideMark/>
          </w:tcPr>
          <w:p w14:paraId="65090A21"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Total</w:t>
            </w:r>
          </w:p>
        </w:tc>
        <w:tc>
          <w:tcPr>
            <w:tcW w:w="255" w:type="pct"/>
            <w:tcBorders>
              <w:top w:val="nil"/>
              <w:left w:val="nil"/>
              <w:bottom w:val="nil"/>
              <w:right w:val="nil"/>
            </w:tcBorders>
            <w:shd w:val="clear" w:color="000000" w:fill="4F81BD"/>
            <w:noWrap/>
            <w:vAlign w:val="center"/>
            <w:hideMark/>
          </w:tcPr>
          <w:p w14:paraId="26D6934B"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New</w:t>
            </w:r>
          </w:p>
        </w:tc>
        <w:tc>
          <w:tcPr>
            <w:tcW w:w="402" w:type="pct"/>
            <w:tcBorders>
              <w:top w:val="nil"/>
              <w:left w:val="nil"/>
              <w:bottom w:val="nil"/>
              <w:right w:val="nil"/>
            </w:tcBorders>
            <w:shd w:val="clear" w:color="000000" w:fill="4F81BD"/>
            <w:noWrap/>
            <w:vAlign w:val="center"/>
            <w:hideMark/>
          </w:tcPr>
          <w:p w14:paraId="10DD6F07"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Renewal</w:t>
            </w:r>
          </w:p>
        </w:tc>
        <w:tc>
          <w:tcPr>
            <w:tcW w:w="497" w:type="pct"/>
            <w:tcBorders>
              <w:top w:val="nil"/>
              <w:left w:val="nil"/>
              <w:bottom w:val="nil"/>
              <w:right w:val="nil"/>
            </w:tcBorders>
            <w:shd w:val="clear" w:color="000000" w:fill="4F81BD"/>
            <w:noWrap/>
            <w:vAlign w:val="center"/>
            <w:hideMark/>
          </w:tcPr>
          <w:p w14:paraId="19F91DA9"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Expansion</w:t>
            </w:r>
          </w:p>
        </w:tc>
        <w:tc>
          <w:tcPr>
            <w:tcW w:w="402" w:type="pct"/>
            <w:tcBorders>
              <w:top w:val="nil"/>
              <w:left w:val="nil"/>
              <w:bottom w:val="nil"/>
              <w:right w:val="nil"/>
            </w:tcBorders>
            <w:shd w:val="clear" w:color="000000" w:fill="4F81BD"/>
            <w:noWrap/>
            <w:vAlign w:val="center"/>
            <w:hideMark/>
          </w:tcPr>
          <w:p w14:paraId="04F3A621"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Upgrade</w:t>
            </w:r>
          </w:p>
        </w:tc>
        <w:tc>
          <w:tcPr>
            <w:tcW w:w="401" w:type="pct"/>
            <w:tcBorders>
              <w:top w:val="nil"/>
              <w:left w:val="single" w:sz="4" w:space="0" w:color="auto"/>
              <w:bottom w:val="nil"/>
              <w:right w:val="single" w:sz="4" w:space="0" w:color="auto"/>
            </w:tcBorders>
            <w:shd w:val="clear" w:color="000000" w:fill="4F81BD"/>
            <w:noWrap/>
            <w:vAlign w:val="center"/>
            <w:hideMark/>
          </w:tcPr>
          <w:p w14:paraId="1238E947"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Total</w:t>
            </w:r>
          </w:p>
        </w:tc>
        <w:tc>
          <w:tcPr>
            <w:tcW w:w="236" w:type="pct"/>
            <w:tcBorders>
              <w:top w:val="nil"/>
              <w:left w:val="nil"/>
              <w:bottom w:val="nil"/>
              <w:right w:val="nil"/>
            </w:tcBorders>
            <w:shd w:val="clear" w:color="000000" w:fill="4F81BD"/>
            <w:noWrap/>
            <w:vAlign w:val="center"/>
            <w:hideMark/>
          </w:tcPr>
          <w:p w14:paraId="2C59FF7E"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Grants</w:t>
            </w:r>
          </w:p>
        </w:tc>
        <w:tc>
          <w:tcPr>
            <w:tcW w:w="467" w:type="pct"/>
            <w:tcBorders>
              <w:top w:val="nil"/>
              <w:left w:val="nil"/>
              <w:bottom w:val="nil"/>
              <w:right w:val="nil"/>
            </w:tcBorders>
            <w:shd w:val="clear" w:color="000000" w:fill="4F81BD"/>
            <w:noWrap/>
            <w:vAlign w:val="center"/>
            <w:hideMark/>
          </w:tcPr>
          <w:p w14:paraId="13AB4F2E"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Contributions</w:t>
            </w:r>
          </w:p>
        </w:tc>
        <w:tc>
          <w:tcPr>
            <w:tcW w:w="456" w:type="pct"/>
            <w:tcBorders>
              <w:top w:val="nil"/>
              <w:left w:val="nil"/>
              <w:bottom w:val="nil"/>
              <w:right w:val="nil"/>
            </w:tcBorders>
            <w:shd w:val="clear" w:color="000000" w:fill="4F81BD"/>
            <w:noWrap/>
            <w:vAlign w:val="center"/>
            <w:hideMark/>
          </w:tcPr>
          <w:p w14:paraId="2E095959"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Council Cash</w:t>
            </w:r>
          </w:p>
        </w:tc>
        <w:tc>
          <w:tcPr>
            <w:tcW w:w="398" w:type="pct"/>
            <w:tcBorders>
              <w:top w:val="nil"/>
              <w:left w:val="nil"/>
              <w:bottom w:val="nil"/>
              <w:right w:val="single" w:sz="4" w:space="0" w:color="auto"/>
            </w:tcBorders>
            <w:shd w:val="clear" w:color="000000" w:fill="4F81BD"/>
            <w:noWrap/>
            <w:vAlign w:val="center"/>
            <w:hideMark/>
          </w:tcPr>
          <w:p w14:paraId="37B589AB"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Borrowings</w:t>
            </w:r>
          </w:p>
        </w:tc>
      </w:tr>
      <w:tr w:rsidR="00A76CBA" w:rsidRPr="00A76CBA" w14:paraId="40910E01" w14:textId="77777777" w:rsidTr="00A76CBA">
        <w:trPr>
          <w:trHeight w:val="225"/>
        </w:trPr>
        <w:tc>
          <w:tcPr>
            <w:tcW w:w="1096" w:type="pct"/>
            <w:gridSpan w:val="2"/>
            <w:vMerge/>
            <w:tcBorders>
              <w:top w:val="single" w:sz="4" w:space="0" w:color="auto"/>
              <w:left w:val="single" w:sz="4" w:space="0" w:color="auto"/>
              <w:bottom w:val="nil"/>
              <w:right w:val="nil"/>
            </w:tcBorders>
            <w:vAlign w:val="center"/>
            <w:hideMark/>
          </w:tcPr>
          <w:p w14:paraId="270069DD" w14:textId="77777777" w:rsidR="00A76CBA" w:rsidRPr="00A76CBA" w:rsidRDefault="00A76CBA" w:rsidP="00A76CBA">
            <w:pPr>
              <w:rPr>
                <w:rFonts w:ascii="Arial" w:hAnsi="Arial" w:cs="Arial"/>
                <w:b/>
                <w:bCs/>
                <w:color w:val="FFFFFF"/>
                <w:sz w:val="16"/>
                <w:szCs w:val="16"/>
                <w:lang w:eastAsia="en-AU"/>
              </w:rPr>
            </w:pPr>
          </w:p>
        </w:tc>
        <w:tc>
          <w:tcPr>
            <w:tcW w:w="389" w:type="pct"/>
            <w:tcBorders>
              <w:top w:val="nil"/>
              <w:left w:val="single" w:sz="4" w:space="0" w:color="auto"/>
              <w:bottom w:val="nil"/>
              <w:right w:val="single" w:sz="4" w:space="0" w:color="auto"/>
            </w:tcBorders>
            <w:shd w:val="clear" w:color="000000" w:fill="4F81BD"/>
            <w:noWrap/>
            <w:vAlign w:val="center"/>
            <w:hideMark/>
          </w:tcPr>
          <w:p w14:paraId="55EA01A0"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$'000</w:t>
            </w:r>
          </w:p>
        </w:tc>
        <w:tc>
          <w:tcPr>
            <w:tcW w:w="255" w:type="pct"/>
            <w:tcBorders>
              <w:top w:val="nil"/>
              <w:left w:val="nil"/>
              <w:bottom w:val="nil"/>
              <w:right w:val="nil"/>
            </w:tcBorders>
            <w:shd w:val="clear" w:color="000000" w:fill="4F81BD"/>
            <w:noWrap/>
            <w:vAlign w:val="center"/>
            <w:hideMark/>
          </w:tcPr>
          <w:p w14:paraId="0D4D35C3"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$'000</w:t>
            </w:r>
          </w:p>
        </w:tc>
        <w:tc>
          <w:tcPr>
            <w:tcW w:w="402" w:type="pct"/>
            <w:tcBorders>
              <w:top w:val="nil"/>
              <w:left w:val="nil"/>
              <w:bottom w:val="nil"/>
              <w:right w:val="nil"/>
            </w:tcBorders>
            <w:shd w:val="clear" w:color="000000" w:fill="4F81BD"/>
            <w:noWrap/>
            <w:vAlign w:val="center"/>
            <w:hideMark/>
          </w:tcPr>
          <w:p w14:paraId="66143D20"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$'000</w:t>
            </w:r>
          </w:p>
        </w:tc>
        <w:tc>
          <w:tcPr>
            <w:tcW w:w="497" w:type="pct"/>
            <w:tcBorders>
              <w:top w:val="nil"/>
              <w:left w:val="nil"/>
              <w:bottom w:val="nil"/>
              <w:right w:val="nil"/>
            </w:tcBorders>
            <w:shd w:val="clear" w:color="000000" w:fill="4F81BD"/>
            <w:noWrap/>
            <w:vAlign w:val="center"/>
            <w:hideMark/>
          </w:tcPr>
          <w:p w14:paraId="3179D2D0"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$'000</w:t>
            </w:r>
          </w:p>
        </w:tc>
        <w:tc>
          <w:tcPr>
            <w:tcW w:w="402" w:type="pct"/>
            <w:tcBorders>
              <w:top w:val="nil"/>
              <w:left w:val="nil"/>
              <w:bottom w:val="nil"/>
              <w:right w:val="nil"/>
            </w:tcBorders>
            <w:shd w:val="clear" w:color="000000" w:fill="4F81BD"/>
            <w:noWrap/>
            <w:vAlign w:val="center"/>
            <w:hideMark/>
          </w:tcPr>
          <w:p w14:paraId="29993567"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$'000</w:t>
            </w:r>
          </w:p>
        </w:tc>
        <w:tc>
          <w:tcPr>
            <w:tcW w:w="401" w:type="pct"/>
            <w:tcBorders>
              <w:top w:val="nil"/>
              <w:left w:val="single" w:sz="4" w:space="0" w:color="auto"/>
              <w:bottom w:val="nil"/>
              <w:right w:val="single" w:sz="4" w:space="0" w:color="auto"/>
            </w:tcBorders>
            <w:shd w:val="clear" w:color="000000" w:fill="4F81BD"/>
            <w:noWrap/>
            <w:vAlign w:val="center"/>
            <w:hideMark/>
          </w:tcPr>
          <w:p w14:paraId="75A280F7"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$'000</w:t>
            </w:r>
          </w:p>
        </w:tc>
        <w:tc>
          <w:tcPr>
            <w:tcW w:w="236" w:type="pct"/>
            <w:tcBorders>
              <w:top w:val="nil"/>
              <w:left w:val="nil"/>
              <w:bottom w:val="nil"/>
              <w:right w:val="nil"/>
            </w:tcBorders>
            <w:shd w:val="clear" w:color="000000" w:fill="4F81BD"/>
            <w:noWrap/>
            <w:vAlign w:val="center"/>
            <w:hideMark/>
          </w:tcPr>
          <w:p w14:paraId="763A67AF"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$'000</w:t>
            </w:r>
          </w:p>
        </w:tc>
        <w:tc>
          <w:tcPr>
            <w:tcW w:w="467" w:type="pct"/>
            <w:tcBorders>
              <w:top w:val="nil"/>
              <w:left w:val="nil"/>
              <w:bottom w:val="nil"/>
              <w:right w:val="nil"/>
            </w:tcBorders>
            <w:shd w:val="clear" w:color="000000" w:fill="4F81BD"/>
            <w:noWrap/>
            <w:vAlign w:val="center"/>
            <w:hideMark/>
          </w:tcPr>
          <w:p w14:paraId="39A88A67"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$'000</w:t>
            </w:r>
          </w:p>
        </w:tc>
        <w:tc>
          <w:tcPr>
            <w:tcW w:w="456" w:type="pct"/>
            <w:tcBorders>
              <w:top w:val="nil"/>
              <w:left w:val="nil"/>
              <w:bottom w:val="nil"/>
              <w:right w:val="nil"/>
            </w:tcBorders>
            <w:shd w:val="clear" w:color="000000" w:fill="4F81BD"/>
            <w:noWrap/>
            <w:vAlign w:val="center"/>
            <w:hideMark/>
          </w:tcPr>
          <w:p w14:paraId="11D26591"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$'000</w:t>
            </w:r>
          </w:p>
        </w:tc>
        <w:tc>
          <w:tcPr>
            <w:tcW w:w="398" w:type="pct"/>
            <w:tcBorders>
              <w:top w:val="nil"/>
              <w:left w:val="nil"/>
              <w:bottom w:val="nil"/>
              <w:right w:val="single" w:sz="4" w:space="0" w:color="auto"/>
            </w:tcBorders>
            <w:shd w:val="clear" w:color="000000" w:fill="4F81BD"/>
            <w:noWrap/>
            <w:vAlign w:val="center"/>
            <w:hideMark/>
          </w:tcPr>
          <w:p w14:paraId="4F8F1E7A"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$'000</w:t>
            </w:r>
          </w:p>
        </w:tc>
      </w:tr>
      <w:tr w:rsidR="00A76CBA" w:rsidRPr="00A76CBA" w14:paraId="526104A2" w14:textId="77777777" w:rsidTr="00A76CBA">
        <w:trPr>
          <w:trHeight w:val="225"/>
        </w:trPr>
        <w:tc>
          <w:tcPr>
            <w:tcW w:w="740" w:type="pct"/>
            <w:tcBorders>
              <w:top w:val="nil"/>
              <w:left w:val="single" w:sz="4" w:space="0" w:color="auto"/>
              <w:bottom w:val="nil"/>
              <w:right w:val="nil"/>
            </w:tcBorders>
            <w:shd w:val="clear" w:color="auto" w:fill="auto"/>
            <w:noWrap/>
            <w:vAlign w:val="bottom"/>
            <w:hideMark/>
          </w:tcPr>
          <w:p w14:paraId="17D3147B" w14:textId="77777777" w:rsidR="00A76CBA" w:rsidRPr="00A76CBA" w:rsidRDefault="00A76CBA" w:rsidP="00A76CBA">
            <w:pPr>
              <w:jc w:val="center"/>
              <w:rPr>
                <w:rFonts w:ascii="Arial" w:hAnsi="Arial" w:cs="Arial"/>
                <w:color w:val="000000"/>
                <w:sz w:val="16"/>
                <w:szCs w:val="16"/>
                <w:lang w:eastAsia="en-AU"/>
              </w:rPr>
            </w:pPr>
            <w:r w:rsidRPr="00A76CBA">
              <w:rPr>
                <w:rFonts w:ascii="Arial" w:hAnsi="Arial" w:cs="Arial"/>
                <w:color w:val="000000"/>
                <w:sz w:val="16"/>
                <w:szCs w:val="16"/>
                <w:lang w:eastAsia="en-AU"/>
              </w:rPr>
              <w:t> </w:t>
            </w:r>
          </w:p>
        </w:tc>
        <w:tc>
          <w:tcPr>
            <w:tcW w:w="355" w:type="pct"/>
            <w:tcBorders>
              <w:top w:val="nil"/>
              <w:left w:val="nil"/>
              <w:bottom w:val="nil"/>
              <w:right w:val="nil"/>
            </w:tcBorders>
            <w:shd w:val="clear" w:color="auto" w:fill="auto"/>
            <w:noWrap/>
            <w:vAlign w:val="bottom"/>
            <w:hideMark/>
          </w:tcPr>
          <w:p w14:paraId="17C57D8A" w14:textId="77777777" w:rsidR="00A76CBA" w:rsidRPr="00A76CBA" w:rsidRDefault="00A76CBA" w:rsidP="00A76CBA">
            <w:pPr>
              <w:jc w:val="center"/>
              <w:rPr>
                <w:rFonts w:ascii="Arial" w:hAnsi="Arial" w:cs="Arial"/>
                <w:color w:val="000000"/>
                <w:sz w:val="16"/>
                <w:szCs w:val="16"/>
                <w:lang w:eastAsia="en-AU"/>
              </w:rPr>
            </w:pPr>
          </w:p>
        </w:tc>
        <w:tc>
          <w:tcPr>
            <w:tcW w:w="389" w:type="pct"/>
            <w:tcBorders>
              <w:top w:val="nil"/>
              <w:left w:val="single" w:sz="4" w:space="0" w:color="auto"/>
              <w:bottom w:val="nil"/>
              <w:right w:val="single" w:sz="4" w:space="0" w:color="auto"/>
            </w:tcBorders>
            <w:shd w:val="clear" w:color="auto" w:fill="auto"/>
            <w:noWrap/>
            <w:vAlign w:val="bottom"/>
            <w:hideMark/>
          </w:tcPr>
          <w:p w14:paraId="0E6DDC38" w14:textId="77777777" w:rsidR="00A76CBA" w:rsidRPr="00A76CBA" w:rsidRDefault="00A76CBA" w:rsidP="00A76CBA">
            <w:pPr>
              <w:jc w:val="center"/>
              <w:rPr>
                <w:rFonts w:ascii="Arial" w:hAnsi="Arial" w:cs="Arial"/>
                <w:color w:val="000000"/>
                <w:sz w:val="16"/>
                <w:szCs w:val="16"/>
                <w:lang w:eastAsia="en-AU"/>
              </w:rPr>
            </w:pPr>
            <w:r w:rsidRPr="00A76CBA">
              <w:rPr>
                <w:rFonts w:ascii="Arial" w:hAnsi="Arial" w:cs="Arial"/>
                <w:color w:val="000000"/>
                <w:sz w:val="16"/>
                <w:szCs w:val="16"/>
                <w:lang w:eastAsia="en-AU"/>
              </w:rPr>
              <w:t> </w:t>
            </w:r>
          </w:p>
        </w:tc>
        <w:tc>
          <w:tcPr>
            <w:tcW w:w="255" w:type="pct"/>
            <w:tcBorders>
              <w:top w:val="nil"/>
              <w:left w:val="nil"/>
              <w:bottom w:val="nil"/>
              <w:right w:val="nil"/>
            </w:tcBorders>
            <w:shd w:val="clear" w:color="auto" w:fill="auto"/>
            <w:noWrap/>
            <w:vAlign w:val="bottom"/>
            <w:hideMark/>
          </w:tcPr>
          <w:p w14:paraId="27A615F4" w14:textId="77777777" w:rsidR="00A76CBA" w:rsidRPr="00A76CBA" w:rsidRDefault="00A76CBA" w:rsidP="00A76CBA">
            <w:pPr>
              <w:jc w:val="center"/>
              <w:rPr>
                <w:rFonts w:ascii="Arial" w:hAnsi="Arial" w:cs="Arial"/>
                <w:color w:val="000000"/>
                <w:sz w:val="16"/>
                <w:szCs w:val="16"/>
                <w:lang w:eastAsia="en-AU"/>
              </w:rPr>
            </w:pPr>
          </w:p>
        </w:tc>
        <w:tc>
          <w:tcPr>
            <w:tcW w:w="402" w:type="pct"/>
            <w:tcBorders>
              <w:top w:val="nil"/>
              <w:left w:val="nil"/>
              <w:bottom w:val="nil"/>
              <w:right w:val="nil"/>
            </w:tcBorders>
            <w:shd w:val="clear" w:color="auto" w:fill="auto"/>
            <w:noWrap/>
            <w:vAlign w:val="bottom"/>
            <w:hideMark/>
          </w:tcPr>
          <w:p w14:paraId="29A501AA" w14:textId="77777777" w:rsidR="00A76CBA" w:rsidRPr="00A76CBA" w:rsidRDefault="00A76CBA" w:rsidP="00A76CBA">
            <w:pPr>
              <w:jc w:val="center"/>
              <w:rPr>
                <w:rFonts w:ascii="Times New Roman" w:hAnsi="Times New Roman"/>
                <w:sz w:val="20"/>
                <w:lang w:eastAsia="en-AU"/>
              </w:rPr>
            </w:pPr>
          </w:p>
        </w:tc>
        <w:tc>
          <w:tcPr>
            <w:tcW w:w="497" w:type="pct"/>
            <w:tcBorders>
              <w:top w:val="nil"/>
              <w:left w:val="nil"/>
              <w:bottom w:val="nil"/>
              <w:right w:val="nil"/>
            </w:tcBorders>
            <w:shd w:val="clear" w:color="auto" w:fill="auto"/>
            <w:noWrap/>
            <w:vAlign w:val="bottom"/>
            <w:hideMark/>
          </w:tcPr>
          <w:p w14:paraId="3A3DB04C" w14:textId="77777777" w:rsidR="00A76CBA" w:rsidRPr="00A76CBA" w:rsidRDefault="00A76CBA" w:rsidP="00A76CBA">
            <w:pPr>
              <w:jc w:val="center"/>
              <w:rPr>
                <w:rFonts w:ascii="Times New Roman" w:hAnsi="Times New Roman"/>
                <w:sz w:val="20"/>
                <w:lang w:eastAsia="en-AU"/>
              </w:rPr>
            </w:pPr>
          </w:p>
        </w:tc>
        <w:tc>
          <w:tcPr>
            <w:tcW w:w="402" w:type="pct"/>
            <w:tcBorders>
              <w:top w:val="nil"/>
              <w:left w:val="nil"/>
              <w:bottom w:val="nil"/>
              <w:right w:val="nil"/>
            </w:tcBorders>
            <w:shd w:val="clear" w:color="auto" w:fill="auto"/>
            <w:noWrap/>
            <w:vAlign w:val="bottom"/>
            <w:hideMark/>
          </w:tcPr>
          <w:p w14:paraId="6BA12FC5" w14:textId="77777777" w:rsidR="00A76CBA" w:rsidRPr="00A76CBA" w:rsidRDefault="00A76CBA" w:rsidP="00A76CBA">
            <w:pPr>
              <w:jc w:val="center"/>
              <w:rPr>
                <w:rFonts w:ascii="Times New Roman" w:hAnsi="Times New Roman"/>
                <w:sz w:val="20"/>
                <w:lang w:eastAsia="en-AU"/>
              </w:rPr>
            </w:pPr>
          </w:p>
        </w:tc>
        <w:tc>
          <w:tcPr>
            <w:tcW w:w="401" w:type="pct"/>
            <w:tcBorders>
              <w:top w:val="nil"/>
              <w:left w:val="single" w:sz="4" w:space="0" w:color="auto"/>
              <w:bottom w:val="nil"/>
              <w:right w:val="single" w:sz="4" w:space="0" w:color="auto"/>
            </w:tcBorders>
            <w:shd w:val="clear" w:color="auto" w:fill="auto"/>
            <w:noWrap/>
            <w:vAlign w:val="bottom"/>
            <w:hideMark/>
          </w:tcPr>
          <w:p w14:paraId="21B28271" w14:textId="77777777" w:rsidR="00A76CBA" w:rsidRPr="00A76CBA" w:rsidRDefault="00A76CBA" w:rsidP="00A76CBA">
            <w:pPr>
              <w:jc w:val="center"/>
              <w:rPr>
                <w:rFonts w:ascii="Arial" w:hAnsi="Arial" w:cs="Arial"/>
                <w:color w:val="000000"/>
                <w:sz w:val="16"/>
                <w:szCs w:val="16"/>
                <w:lang w:eastAsia="en-AU"/>
              </w:rPr>
            </w:pPr>
            <w:r w:rsidRPr="00A76CBA">
              <w:rPr>
                <w:rFonts w:ascii="Arial" w:hAnsi="Arial" w:cs="Arial"/>
                <w:color w:val="000000"/>
                <w:sz w:val="16"/>
                <w:szCs w:val="16"/>
                <w:lang w:eastAsia="en-AU"/>
              </w:rPr>
              <w:t> </w:t>
            </w:r>
          </w:p>
        </w:tc>
        <w:tc>
          <w:tcPr>
            <w:tcW w:w="236" w:type="pct"/>
            <w:tcBorders>
              <w:top w:val="nil"/>
              <w:left w:val="nil"/>
              <w:bottom w:val="nil"/>
              <w:right w:val="nil"/>
            </w:tcBorders>
            <w:shd w:val="clear" w:color="auto" w:fill="auto"/>
            <w:noWrap/>
            <w:vAlign w:val="bottom"/>
            <w:hideMark/>
          </w:tcPr>
          <w:p w14:paraId="5842F5DA" w14:textId="77777777" w:rsidR="00A76CBA" w:rsidRPr="00A76CBA" w:rsidRDefault="00A76CBA" w:rsidP="00A76CBA">
            <w:pPr>
              <w:jc w:val="center"/>
              <w:rPr>
                <w:rFonts w:ascii="Arial" w:hAnsi="Arial" w:cs="Arial"/>
                <w:color w:val="000000"/>
                <w:sz w:val="16"/>
                <w:szCs w:val="16"/>
                <w:lang w:eastAsia="en-AU"/>
              </w:rPr>
            </w:pPr>
          </w:p>
        </w:tc>
        <w:tc>
          <w:tcPr>
            <w:tcW w:w="467" w:type="pct"/>
            <w:tcBorders>
              <w:top w:val="nil"/>
              <w:left w:val="nil"/>
              <w:bottom w:val="nil"/>
              <w:right w:val="nil"/>
            </w:tcBorders>
            <w:shd w:val="clear" w:color="auto" w:fill="auto"/>
            <w:noWrap/>
            <w:vAlign w:val="bottom"/>
            <w:hideMark/>
          </w:tcPr>
          <w:p w14:paraId="1BDE8D01" w14:textId="77777777" w:rsidR="00A76CBA" w:rsidRPr="00A76CBA" w:rsidRDefault="00A76CBA" w:rsidP="00A76CBA">
            <w:pPr>
              <w:jc w:val="center"/>
              <w:rPr>
                <w:rFonts w:ascii="Times New Roman" w:hAnsi="Times New Roman"/>
                <w:sz w:val="20"/>
                <w:lang w:eastAsia="en-AU"/>
              </w:rPr>
            </w:pPr>
          </w:p>
        </w:tc>
        <w:tc>
          <w:tcPr>
            <w:tcW w:w="456" w:type="pct"/>
            <w:tcBorders>
              <w:top w:val="nil"/>
              <w:left w:val="nil"/>
              <w:bottom w:val="nil"/>
              <w:right w:val="nil"/>
            </w:tcBorders>
            <w:shd w:val="clear" w:color="auto" w:fill="auto"/>
            <w:noWrap/>
            <w:vAlign w:val="bottom"/>
            <w:hideMark/>
          </w:tcPr>
          <w:p w14:paraId="43D42CEA" w14:textId="77777777" w:rsidR="00A76CBA" w:rsidRPr="00A76CBA" w:rsidRDefault="00A76CBA" w:rsidP="00A76CBA">
            <w:pPr>
              <w:jc w:val="center"/>
              <w:rPr>
                <w:rFonts w:ascii="Times New Roman" w:hAnsi="Times New Roman"/>
                <w:sz w:val="20"/>
                <w:lang w:eastAsia="en-AU"/>
              </w:rPr>
            </w:pPr>
          </w:p>
        </w:tc>
        <w:tc>
          <w:tcPr>
            <w:tcW w:w="398" w:type="pct"/>
            <w:tcBorders>
              <w:top w:val="nil"/>
              <w:left w:val="nil"/>
              <w:bottom w:val="nil"/>
              <w:right w:val="single" w:sz="4" w:space="0" w:color="auto"/>
            </w:tcBorders>
            <w:shd w:val="clear" w:color="auto" w:fill="auto"/>
            <w:noWrap/>
            <w:vAlign w:val="bottom"/>
            <w:hideMark/>
          </w:tcPr>
          <w:p w14:paraId="3DCBE6C6" w14:textId="77777777" w:rsidR="00A76CBA" w:rsidRPr="00A76CBA" w:rsidRDefault="00A76CBA" w:rsidP="00A76CBA">
            <w:pPr>
              <w:jc w:val="center"/>
              <w:rPr>
                <w:rFonts w:ascii="Arial" w:hAnsi="Arial" w:cs="Arial"/>
                <w:color w:val="000000"/>
                <w:sz w:val="16"/>
                <w:szCs w:val="16"/>
                <w:lang w:eastAsia="en-AU"/>
              </w:rPr>
            </w:pPr>
            <w:r w:rsidRPr="00A76CBA">
              <w:rPr>
                <w:rFonts w:ascii="Arial" w:hAnsi="Arial" w:cs="Arial"/>
                <w:color w:val="000000"/>
                <w:sz w:val="16"/>
                <w:szCs w:val="16"/>
                <w:lang w:eastAsia="en-AU"/>
              </w:rPr>
              <w:t> </w:t>
            </w:r>
          </w:p>
        </w:tc>
      </w:tr>
      <w:tr w:rsidR="00A76CBA" w:rsidRPr="00A76CBA" w14:paraId="3E326AD8"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6EFB985C"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Property</w:t>
            </w:r>
          </w:p>
        </w:tc>
        <w:tc>
          <w:tcPr>
            <w:tcW w:w="389" w:type="pct"/>
            <w:tcBorders>
              <w:top w:val="nil"/>
              <w:left w:val="single" w:sz="4" w:space="0" w:color="auto"/>
              <w:bottom w:val="nil"/>
              <w:right w:val="single" w:sz="4" w:space="0" w:color="auto"/>
            </w:tcBorders>
            <w:shd w:val="clear" w:color="auto" w:fill="auto"/>
            <w:noWrap/>
            <w:vAlign w:val="bottom"/>
            <w:hideMark/>
          </w:tcPr>
          <w:p w14:paraId="4510F5A3"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c>
          <w:tcPr>
            <w:tcW w:w="255" w:type="pct"/>
            <w:tcBorders>
              <w:top w:val="nil"/>
              <w:left w:val="nil"/>
              <w:bottom w:val="nil"/>
              <w:right w:val="nil"/>
            </w:tcBorders>
            <w:shd w:val="clear" w:color="auto" w:fill="auto"/>
            <w:noWrap/>
            <w:vAlign w:val="bottom"/>
            <w:hideMark/>
          </w:tcPr>
          <w:p w14:paraId="36AC3D91" w14:textId="77777777" w:rsidR="00A76CBA" w:rsidRPr="00A76CBA" w:rsidRDefault="00A76CBA" w:rsidP="00A76CBA">
            <w:pPr>
              <w:rPr>
                <w:rFonts w:ascii="Arial" w:hAnsi="Arial" w:cs="Arial"/>
                <w:b/>
                <w:bCs/>
                <w:sz w:val="16"/>
                <w:szCs w:val="16"/>
                <w:lang w:eastAsia="en-AU"/>
              </w:rPr>
            </w:pPr>
          </w:p>
        </w:tc>
        <w:tc>
          <w:tcPr>
            <w:tcW w:w="402" w:type="pct"/>
            <w:tcBorders>
              <w:top w:val="nil"/>
              <w:left w:val="nil"/>
              <w:bottom w:val="nil"/>
              <w:right w:val="nil"/>
            </w:tcBorders>
            <w:shd w:val="clear" w:color="auto" w:fill="auto"/>
            <w:noWrap/>
            <w:vAlign w:val="bottom"/>
            <w:hideMark/>
          </w:tcPr>
          <w:p w14:paraId="08C2A4DE" w14:textId="77777777" w:rsidR="00A76CBA" w:rsidRPr="00A76CBA" w:rsidRDefault="00A76CBA" w:rsidP="00A76CBA">
            <w:pPr>
              <w:rPr>
                <w:rFonts w:ascii="Times New Roman" w:hAnsi="Times New Roman"/>
                <w:sz w:val="20"/>
                <w:lang w:eastAsia="en-AU"/>
              </w:rPr>
            </w:pPr>
          </w:p>
        </w:tc>
        <w:tc>
          <w:tcPr>
            <w:tcW w:w="497" w:type="pct"/>
            <w:tcBorders>
              <w:top w:val="nil"/>
              <w:left w:val="nil"/>
              <w:bottom w:val="nil"/>
              <w:right w:val="nil"/>
            </w:tcBorders>
            <w:shd w:val="clear" w:color="auto" w:fill="auto"/>
            <w:noWrap/>
            <w:vAlign w:val="bottom"/>
            <w:hideMark/>
          </w:tcPr>
          <w:p w14:paraId="2E3B8D2D" w14:textId="77777777" w:rsidR="00A76CBA" w:rsidRPr="00A76CBA" w:rsidRDefault="00A76CBA" w:rsidP="00A76CBA">
            <w:pPr>
              <w:rPr>
                <w:rFonts w:ascii="Times New Roman" w:hAnsi="Times New Roman"/>
                <w:sz w:val="20"/>
                <w:lang w:eastAsia="en-AU"/>
              </w:rPr>
            </w:pPr>
          </w:p>
        </w:tc>
        <w:tc>
          <w:tcPr>
            <w:tcW w:w="402" w:type="pct"/>
            <w:tcBorders>
              <w:top w:val="nil"/>
              <w:left w:val="nil"/>
              <w:bottom w:val="nil"/>
              <w:right w:val="single" w:sz="4" w:space="0" w:color="auto"/>
            </w:tcBorders>
            <w:shd w:val="clear" w:color="auto" w:fill="auto"/>
            <w:noWrap/>
            <w:vAlign w:val="bottom"/>
            <w:hideMark/>
          </w:tcPr>
          <w:p w14:paraId="3DA3B77D"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c>
          <w:tcPr>
            <w:tcW w:w="401" w:type="pct"/>
            <w:tcBorders>
              <w:top w:val="nil"/>
              <w:left w:val="nil"/>
              <w:bottom w:val="nil"/>
              <w:right w:val="single" w:sz="4" w:space="0" w:color="auto"/>
            </w:tcBorders>
            <w:shd w:val="clear" w:color="auto" w:fill="auto"/>
            <w:noWrap/>
            <w:vAlign w:val="bottom"/>
            <w:hideMark/>
          </w:tcPr>
          <w:p w14:paraId="4CC2FC78"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c>
          <w:tcPr>
            <w:tcW w:w="236" w:type="pct"/>
            <w:tcBorders>
              <w:top w:val="nil"/>
              <w:left w:val="nil"/>
              <w:bottom w:val="nil"/>
              <w:right w:val="nil"/>
            </w:tcBorders>
            <w:shd w:val="clear" w:color="auto" w:fill="auto"/>
            <w:noWrap/>
            <w:vAlign w:val="bottom"/>
            <w:hideMark/>
          </w:tcPr>
          <w:p w14:paraId="6F5C5B10" w14:textId="77777777" w:rsidR="00A76CBA" w:rsidRPr="00A76CBA" w:rsidRDefault="00A76CBA" w:rsidP="00A76CBA">
            <w:pPr>
              <w:rPr>
                <w:rFonts w:ascii="Arial" w:hAnsi="Arial" w:cs="Arial"/>
                <w:b/>
                <w:bCs/>
                <w:sz w:val="16"/>
                <w:szCs w:val="16"/>
                <w:lang w:eastAsia="en-AU"/>
              </w:rPr>
            </w:pPr>
          </w:p>
        </w:tc>
        <w:tc>
          <w:tcPr>
            <w:tcW w:w="467" w:type="pct"/>
            <w:tcBorders>
              <w:top w:val="nil"/>
              <w:left w:val="nil"/>
              <w:bottom w:val="nil"/>
              <w:right w:val="nil"/>
            </w:tcBorders>
            <w:shd w:val="clear" w:color="auto" w:fill="auto"/>
            <w:noWrap/>
            <w:vAlign w:val="bottom"/>
            <w:hideMark/>
          </w:tcPr>
          <w:p w14:paraId="451E5BFD" w14:textId="77777777" w:rsidR="00A76CBA" w:rsidRPr="00A76CBA" w:rsidRDefault="00A76CBA" w:rsidP="00A76CBA">
            <w:pPr>
              <w:rPr>
                <w:rFonts w:ascii="Times New Roman" w:hAnsi="Times New Roman"/>
                <w:sz w:val="20"/>
                <w:lang w:eastAsia="en-AU"/>
              </w:rPr>
            </w:pPr>
          </w:p>
        </w:tc>
        <w:tc>
          <w:tcPr>
            <w:tcW w:w="456" w:type="pct"/>
            <w:tcBorders>
              <w:top w:val="nil"/>
              <w:left w:val="nil"/>
              <w:bottom w:val="nil"/>
              <w:right w:val="nil"/>
            </w:tcBorders>
            <w:shd w:val="clear" w:color="auto" w:fill="auto"/>
            <w:noWrap/>
            <w:vAlign w:val="bottom"/>
            <w:hideMark/>
          </w:tcPr>
          <w:p w14:paraId="38BBD765" w14:textId="77777777" w:rsidR="00A76CBA" w:rsidRPr="00A76CBA" w:rsidRDefault="00A76CBA" w:rsidP="00A76CBA">
            <w:pPr>
              <w:rPr>
                <w:rFonts w:ascii="Times New Roman" w:hAnsi="Times New Roman"/>
                <w:sz w:val="20"/>
                <w:lang w:eastAsia="en-AU"/>
              </w:rPr>
            </w:pPr>
          </w:p>
        </w:tc>
        <w:tc>
          <w:tcPr>
            <w:tcW w:w="398" w:type="pct"/>
            <w:tcBorders>
              <w:top w:val="nil"/>
              <w:left w:val="nil"/>
              <w:bottom w:val="nil"/>
              <w:right w:val="single" w:sz="4" w:space="0" w:color="auto"/>
            </w:tcBorders>
            <w:shd w:val="clear" w:color="auto" w:fill="auto"/>
            <w:noWrap/>
            <w:vAlign w:val="bottom"/>
            <w:hideMark/>
          </w:tcPr>
          <w:p w14:paraId="19431968"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r>
      <w:tr w:rsidR="00A76CBA" w:rsidRPr="00A76CBA" w14:paraId="3E4B3960"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2F39C5EC"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Buildings</w:t>
            </w:r>
          </w:p>
        </w:tc>
        <w:tc>
          <w:tcPr>
            <w:tcW w:w="389" w:type="pct"/>
            <w:tcBorders>
              <w:top w:val="nil"/>
              <w:left w:val="single" w:sz="4" w:space="0" w:color="auto"/>
              <w:bottom w:val="nil"/>
              <w:right w:val="single" w:sz="4" w:space="0" w:color="auto"/>
            </w:tcBorders>
            <w:shd w:val="clear" w:color="auto" w:fill="auto"/>
            <w:noWrap/>
            <w:vAlign w:val="bottom"/>
            <w:hideMark/>
          </w:tcPr>
          <w:p w14:paraId="566AC653"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255" w:type="pct"/>
            <w:tcBorders>
              <w:top w:val="nil"/>
              <w:left w:val="nil"/>
              <w:bottom w:val="nil"/>
              <w:right w:val="nil"/>
            </w:tcBorders>
            <w:shd w:val="clear" w:color="auto" w:fill="auto"/>
            <w:noWrap/>
            <w:vAlign w:val="bottom"/>
            <w:hideMark/>
          </w:tcPr>
          <w:p w14:paraId="594744F4"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1E2D2693"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97" w:type="pct"/>
            <w:tcBorders>
              <w:top w:val="nil"/>
              <w:left w:val="nil"/>
              <w:bottom w:val="nil"/>
              <w:right w:val="nil"/>
            </w:tcBorders>
            <w:shd w:val="clear" w:color="auto" w:fill="auto"/>
            <w:noWrap/>
            <w:vAlign w:val="bottom"/>
            <w:hideMark/>
          </w:tcPr>
          <w:p w14:paraId="452D9863"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nil"/>
              <w:left w:val="nil"/>
              <w:bottom w:val="nil"/>
              <w:right w:val="single" w:sz="4" w:space="0" w:color="auto"/>
            </w:tcBorders>
            <w:shd w:val="clear" w:color="auto" w:fill="auto"/>
            <w:noWrap/>
            <w:vAlign w:val="bottom"/>
            <w:hideMark/>
          </w:tcPr>
          <w:p w14:paraId="013BF6A5"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1" w:type="pct"/>
            <w:tcBorders>
              <w:top w:val="nil"/>
              <w:left w:val="nil"/>
              <w:bottom w:val="nil"/>
              <w:right w:val="single" w:sz="4" w:space="0" w:color="auto"/>
            </w:tcBorders>
            <w:shd w:val="clear" w:color="auto" w:fill="auto"/>
            <w:noWrap/>
            <w:vAlign w:val="bottom"/>
            <w:hideMark/>
          </w:tcPr>
          <w:p w14:paraId="7471C1E6"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236" w:type="pct"/>
            <w:tcBorders>
              <w:top w:val="nil"/>
              <w:left w:val="nil"/>
              <w:bottom w:val="nil"/>
              <w:right w:val="nil"/>
            </w:tcBorders>
            <w:shd w:val="clear" w:color="auto" w:fill="auto"/>
            <w:noWrap/>
            <w:vAlign w:val="bottom"/>
            <w:hideMark/>
          </w:tcPr>
          <w:p w14:paraId="4B2889F8"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6D41C662"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0F648EE5"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398" w:type="pct"/>
            <w:tcBorders>
              <w:top w:val="nil"/>
              <w:left w:val="nil"/>
              <w:bottom w:val="nil"/>
              <w:right w:val="single" w:sz="4" w:space="0" w:color="auto"/>
            </w:tcBorders>
            <w:shd w:val="clear" w:color="auto" w:fill="auto"/>
            <w:noWrap/>
            <w:vAlign w:val="bottom"/>
            <w:hideMark/>
          </w:tcPr>
          <w:p w14:paraId="1FCAB33F"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r>
      <w:tr w:rsidR="00A76CBA" w:rsidRPr="00A76CBA" w14:paraId="6BF4479F"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66E4E845"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Building improvements</w:t>
            </w:r>
          </w:p>
        </w:tc>
        <w:tc>
          <w:tcPr>
            <w:tcW w:w="389" w:type="pct"/>
            <w:tcBorders>
              <w:top w:val="nil"/>
              <w:left w:val="single" w:sz="4" w:space="0" w:color="auto"/>
              <w:bottom w:val="nil"/>
              <w:right w:val="single" w:sz="4" w:space="0" w:color="auto"/>
            </w:tcBorders>
            <w:shd w:val="clear" w:color="auto" w:fill="auto"/>
            <w:noWrap/>
            <w:vAlign w:val="bottom"/>
            <w:hideMark/>
          </w:tcPr>
          <w:p w14:paraId="76AF9B72"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3,175</w:t>
            </w:r>
          </w:p>
        </w:tc>
        <w:tc>
          <w:tcPr>
            <w:tcW w:w="255" w:type="pct"/>
            <w:tcBorders>
              <w:top w:val="nil"/>
              <w:left w:val="nil"/>
              <w:bottom w:val="nil"/>
              <w:right w:val="nil"/>
            </w:tcBorders>
            <w:shd w:val="clear" w:color="auto" w:fill="auto"/>
            <w:noWrap/>
            <w:vAlign w:val="bottom"/>
            <w:hideMark/>
          </w:tcPr>
          <w:p w14:paraId="49EB5255"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63C272B3"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2,335</w:t>
            </w:r>
          </w:p>
        </w:tc>
        <w:tc>
          <w:tcPr>
            <w:tcW w:w="497" w:type="pct"/>
            <w:tcBorders>
              <w:top w:val="nil"/>
              <w:left w:val="nil"/>
              <w:bottom w:val="nil"/>
              <w:right w:val="nil"/>
            </w:tcBorders>
            <w:shd w:val="clear" w:color="auto" w:fill="auto"/>
            <w:noWrap/>
            <w:vAlign w:val="bottom"/>
            <w:hideMark/>
          </w:tcPr>
          <w:p w14:paraId="35B7257A"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nil"/>
              <w:left w:val="nil"/>
              <w:bottom w:val="nil"/>
              <w:right w:val="single" w:sz="4" w:space="0" w:color="auto"/>
            </w:tcBorders>
            <w:shd w:val="clear" w:color="auto" w:fill="auto"/>
            <w:noWrap/>
            <w:vAlign w:val="bottom"/>
            <w:hideMark/>
          </w:tcPr>
          <w:p w14:paraId="4E259B1A"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840</w:t>
            </w:r>
          </w:p>
        </w:tc>
        <w:tc>
          <w:tcPr>
            <w:tcW w:w="401" w:type="pct"/>
            <w:tcBorders>
              <w:top w:val="nil"/>
              <w:left w:val="nil"/>
              <w:bottom w:val="nil"/>
              <w:right w:val="single" w:sz="4" w:space="0" w:color="auto"/>
            </w:tcBorders>
            <w:shd w:val="clear" w:color="auto" w:fill="auto"/>
            <w:noWrap/>
            <w:vAlign w:val="bottom"/>
            <w:hideMark/>
          </w:tcPr>
          <w:p w14:paraId="13BC0FDC"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3,175</w:t>
            </w:r>
          </w:p>
        </w:tc>
        <w:tc>
          <w:tcPr>
            <w:tcW w:w="236" w:type="pct"/>
            <w:tcBorders>
              <w:top w:val="nil"/>
              <w:left w:val="nil"/>
              <w:bottom w:val="nil"/>
              <w:right w:val="nil"/>
            </w:tcBorders>
            <w:shd w:val="clear" w:color="auto" w:fill="auto"/>
            <w:noWrap/>
            <w:vAlign w:val="bottom"/>
            <w:hideMark/>
          </w:tcPr>
          <w:p w14:paraId="30B9357A"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4C4558E5"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1B701F49"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3,175</w:t>
            </w:r>
          </w:p>
        </w:tc>
        <w:tc>
          <w:tcPr>
            <w:tcW w:w="398" w:type="pct"/>
            <w:tcBorders>
              <w:top w:val="nil"/>
              <w:left w:val="nil"/>
              <w:bottom w:val="nil"/>
              <w:right w:val="single" w:sz="4" w:space="0" w:color="auto"/>
            </w:tcBorders>
            <w:shd w:val="clear" w:color="auto" w:fill="auto"/>
            <w:noWrap/>
            <w:vAlign w:val="bottom"/>
            <w:hideMark/>
          </w:tcPr>
          <w:p w14:paraId="376D020C"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r>
      <w:tr w:rsidR="00A76CBA" w:rsidRPr="00A76CBA" w14:paraId="40EF1DF2"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156C809F"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Total Buildings</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F0FED"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3,175</w:t>
            </w:r>
          </w:p>
        </w:tc>
        <w:tc>
          <w:tcPr>
            <w:tcW w:w="255" w:type="pct"/>
            <w:tcBorders>
              <w:top w:val="single" w:sz="4" w:space="0" w:color="auto"/>
              <w:left w:val="nil"/>
              <w:bottom w:val="single" w:sz="4" w:space="0" w:color="auto"/>
              <w:right w:val="nil"/>
            </w:tcBorders>
            <w:shd w:val="clear" w:color="auto" w:fill="auto"/>
            <w:noWrap/>
            <w:vAlign w:val="bottom"/>
            <w:hideMark/>
          </w:tcPr>
          <w:p w14:paraId="5162F1D4"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single" w:sz="4" w:space="0" w:color="auto"/>
              <w:left w:val="nil"/>
              <w:bottom w:val="single" w:sz="4" w:space="0" w:color="auto"/>
              <w:right w:val="nil"/>
            </w:tcBorders>
            <w:shd w:val="clear" w:color="auto" w:fill="auto"/>
            <w:noWrap/>
            <w:vAlign w:val="bottom"/>
            <w:hideMark/>
          </w:tcPr>
          <w:p w14:paraId="5BE4403C"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2,335</w:t>
            </w:r>
          </w:p>
        </w:tc>
        <w:tc>
          <w:tcPr>
            <w:tcW w:w="497" w:type="pct"/>
            <w:tcBorders>
              <w:top w:val="single" w:sz="4" w:space="0" w:color="auto"/>
              <w:left w:val="nil"/>
              <w:bottom w:val="single" w:sz="4" w:space="0" w:color="auto"/>
              <w:right w:val="nil"/>
            </w:tcBorders>
            <w:shd w:val="clear" w:color="auto" w:fill="auto"/>
            <w:noWrap/>
            <w:vAlign w:val="bottom"/>
            <w:hideMark/>
          </w:tcPr>
          <w:p w14:paraId="5E811F0D"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1A912D16"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840</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14:paraId="4E7B6608"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3,175</w:t>
            </w:r>
          </w:p>
        </w:tc>
        <w:tc>
          <w:tcPr>
            <w:tcW w:w="236" w:type="pct"/>
            <w:tcBorders>
              <w:top w:val="single" w:sz="4" w:space="0" w:color="auto"/>
              <w:left w:val="nil"/>
              <w:bottom w:val="single" w:sz="4" w:space="0" w:color="auto"/>
              <w:right w:val="nil"/>
            </w:tcBorders>
            <w:shd w:val="clear" w:color="auto" w:fill="auto"/>
            <w:noWrap/>
            <w:vAlign w:val="bottom"/>
            <w:hideMark/>
          </w:tcPr>
          <w:p w14:paraId="6F060DDB"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67" w:type="pct"/>
            <w:tcBorders>
              <w:top w:val="single" w:sz="4" w:space="0" w:color="auto"/>
              <w:left w:val="nil"/>
              <w:bottom w:val="single" w:sz="4" w:space="0" w:color="auto"/>
              <w:right w:val="nil"/>
            </w:tcBorders>
            <w:shd w:val="clear" w:color="auto" w:fill="auto"/>
            <w:noWrap/>
            <w:vAlign w:val="bottom"/>
            <w:hideMark/>
          </w:tcPr>
          <w:p w14:paraId="564E794D"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56" w:type="pct"/>
            <w:tcBorders>
              <w:top w:val="single" w:sz="4" w:space="0" w:color="auto"/>
              <w:left w:val="nil"/>
              <w:bottom w:val="single" w:sz="4" w:space="0" w:color="auto"/>
              <w:right w:val="nil"/>
            </w:tcBorders>
            <w:shd w:val="clear" w:color="auto" w:fill="auto"/>
            <w:noWrap/>
            <w:vAlign w:val="bottom"/>
            <w:hideMark/>
          </w:tcPr>
          <w:p w14:paraId="1B906ACC"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3,175</w:t>
            </w:r>
          </w:p>
        </w:tc>
        <w:tc>
          <w:tcPr>
            <w:tcW w:w="398" w:type="pct"/>
            <w:tcBorders>
              <w:top w:val="single" w:sz="4" w:space="0" w:color="auto"/>
              <w:left w:val="nil"/>
              <w:bottom w:val="single" w:sz="4" w:space="0" w:color="auto"/>
              <w:right w:val="single" w:sz="4" w:space="0" w:color="auto"/>
            </w:tcBorders>
            <w:shd w:val="clear" w:color="auto" w:fill="auto"/>
            <w:noWrap/>
            <w:vAlign w:val="bottom"/>
            <w:hideMark/>
          </w:tcPr>
          <w:p w14:paraId="0E5DD633"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r>
      <w:tr w:rsidR="00A76CBA" w:rsidRPr="00A76CBA" w14:paraId="00133475"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305CA854"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Total Property</w:t>
            </w:r>
          </w:p>
        </w:tc>
        <w:tc>
          <w:tcPr>
            <w:tcW w:w="389" w:type="pct"/>
            <w:tcBorders>
              <w:top w:val="nil"/>
              <w:left w:val="single" w:sz="4" w:space="0" w:color="auto"/>
              <w:bottom w:val="single" w:sz="4" w:space="0" w:color="auto"/>
              <w:right w:val="single" w:sz="4" w:space="0" w:color="auto"/>
            </w:tcBorders>
            <w:shd w:val="clear" w:color="auto" w:fill="auto"/>
            <w:noWrap/>
            <w:vAlign w:val="bottom"/>
            <w:hideMark/>
          </w:tcPr>
          <w:p w14:paraId="6DB26911"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3,175</w:t>
            </w:r>
          </w:p>
        </w:tc>
        <w:tc>
          <w:tcPr>
            <w:tcW w:w="255" w:type="pct"/>
            <w:tcBorders>
              <w:top w:val="nil"/>
              <w:left w:val="nil"/>
              <w:bottom w:val="single" w:sz="4" w:space="0" w:color="auto"/>
              <w:right w:val="nil"/>
            </w:tcBorders>
            <w:shd w:val="clear" w:color="auto" w:fill="auto"/>
            <w:noWrap/>
            <w:vAlign w:val="bottom"/>
            <w:hideMark/>
          </w:tcPr>
          <w:p w14:paraId="7075A71C"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0</w:t>
            </w:r>
          </w:p>
        </w:tc>
        <w:tc>
          <w:tcPr>
            <w:tcW w:w="402" w:type="pct"/>
            <w:tcBorders>
              <w:top w:val="nil"/>
              <w:left w:val="nil"/>
              <w:bottom w:val="single" w:sz="4" w:space="0" w:color="auto"/>
              <w:right w:val="nil"/>
            </w:tcBorders>
            <w:shd w:val="clear" w:color="auto" w:fill="auto"/>
            <w:noWrap/>
            <w:vAlign w:val="bottom"/>
            <w:hideMark/>
          </w:tcPr>
          <w:p w14:paraId="6C98D9C6"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2,335</w:t>
            </w:r>
          </w:p>
        </w:tc>
        <w:tc>
          <w:tcPr>
            <w:tcW w:w="497" w:type="pct"/>
            <w:tcBorders>
              <w:top w:val="nil"/>
              <w:left w:val="nil"/>
              <w:bottom w:val="single" w:sz="4" w:space="0" w:color="auto"/>
              <w:right w:val="nil"/>
            </w:tcBorders>
            <w:shd w:val="clear" w:color="auto" w:fill="auto"/>
            <w:noWrap/>
            <w:vAlign w:val="bottom"/>
            <w:hideMark/>
          </w:tcPr>
          <w:p w14:paraId="3EE783D4"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0</w:t>
            </w:r>
          </w:p>
        </w:tc>
        <w:tc>
          <w:tcPr>
            <w:tcW w:w="402" w:type="pct"/>
            <w:tcBorders>
              <w:top w:val="nil"/>
              <w:left w:val="nil"/>
              <w:bottom w:val="single" w:sz="4" w:space="0" w:color="auto"/>
              <w:right w:val="single" w:sz="4" w:space="0" w:color="auto"/>
            </w:tcBorders>
            <w:shd w:val="clear" w:color="auto" w:fill="auto"/>
            <w:noWrap/>
            <w:vAlign w:val="bottom"/>
            <w:hideMark/>
          </w:tcPr>
          <w:p w14:paraId="52B94271"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840</w:t>
            </w:r>
          </w:p>
        </w:tc>
        <w:tc>
          <w:tcPr>
            <w:tcW w:w="401" w:type="pct"/>
            <w:tcBorders>
              <w:top w:val="nil"/>
              <w:left w:val="nil"/>
              <w:bottom w:val="single" w:sz="4" w:space="0" w:color="auto"/>
              <w:right w:val="single" w:sz="4" w:space="0" w:color="auto"/>
            </w:tcBorders>
            <w:shd w:val="clear" w:color="auto" w:fill="auto"/>
            <w:noWrap/>
            <w:vAlign w:val="bottom"/>
            <w:hideMark/>
          </w:tcPr>
          <w:p w14:paraId="2836CE81"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3,175</w:t>
            </w:r>
          </w:p>
        </w:tc>
        <w:tc>
          <w:tcPr>
            <w:tcW w:w="236" w:type="pct"/>
            <w:tcBorders>
              <w:top w:val="nil"/>
              <w:left w:val="nil"/>
              <w:bottom w:val="single" w:sz="4" w:space="0" w:color="auto"/>
              <w:right w:val="nil"/>
            </w:tcBorders>
            <w:shd w:val="clear" w:color="auto" w:fill="auto"/>
            <w:noWrap/>
            <w:vAlign w:val="bottom"/>
            <w:hideMark/>
          </w:tcPr>
          <w:p w14:paraId="599D0274"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0</w:t>
            </w:r>
          </w:p>
        </w:tc>
        <w:tc>
          <w:tcPr>
            <w:tcW w:w="467" w:type="pct"/>
            <w:tcBorders>
              <w:top w:val="nil"/>
              <w:left w:val="nil"/>
              <w:bottom w:val="single" w:sz="4" w:space="0" w:color="auto"/>
              <w:right w:val="nil"/>
            </w:tcBorders>
            <w:shd w:val="clear" w:color="auto" w:fill="auto"/>
            <w:noWrap/>
            <w:vAlign w:val="bottom"/>
            <w:hideMark/>
          </w:tcPr>
          <w:p w14:paraId="777402F0"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0</w:t>
            </w:r>
          </w:p>
        </w:tc>
        <w:tc>
          <w:tcPr>
            <w:tcW w:w="456" w:type="pct"/>
            <w:tcBorders>
              <w:top w:val="nil"/>
              <w:left w:val="nil"/>
              <w:bottom w:val="single" w:sz="4" w:space="0" w:color="auto"/>
              <w:right w:val="nil"/>
            </w:tcBorders>
            <w:shd w:val="clear" w:color="auto" w:fill="auto"/>
            <w:noWrap/>
            <w:vAlign w:val="bottom"/>
            <w:hideMark/>
          </w:tcPr>
          <w:p w14:paraId="38A1B97C"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3,175</w:t>
            </w:r>
          </w:p>
        </w:tc>
        <w:tc>
          <w:tcPr>
            <w:tcW w:w="398" w:type="pct"/>
            <w:tcBorders>
              <w:top w:val="nil"/>
              <w:left w:val="nil"/>
              <w:bottom w:val="single" w:sz="4" w:space="0" w:color="auto"/>
              <w:right w:val="single" w:sz="4" w:space="0" w:color="auto"/>
            </w:tcBorders>
            <w:shd w:val="clear" w:color="auto" w:fill="auto"/>
            <w:noWrap/>
            <w:vAlign w:val="bottom"/>
            <w:hideMark/>
          </w:tcPr>
          <w:p w14:paraId="2F558D1C"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0</w:t>
            </w:r>
          </w:p>
        </w:tc>
      </w:tr>
      <w:tr w:rsidR="00A76CBA" w:rsidRPr="00A76CBA" w14:paraId="719DB80D" w14:textId="77777777" w:rsidTr="00A76CBA">
        <w:trPr>
          <w:trHeight w:val="225"/>
        </w:trPr>
        <w:tc>
          <w:tcPr>
            <w:tcW w:w="740" w:type="pct"/>
            <w:tcBorders>
              <w:top w:val="nil"/>
              <w:left w:val="single" w:sz="4" w:space="0" w:color="auto"/>
              <w:bottom w:val="nil"/>
              <w:right w:val="nil"/>
            </w:tcBorders>
            <w:shd w:val="clear" w:color="auto" w:fill="auto"/>
            <w:noWrap/>
            <w:vAlign w:val="bottom"/>
            <w:hideMark/>
          </w:tcPr>
          <w:p w14:paraId="7BD01257"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 </w:t>
            </w:r>
          </w:p>
        </w:tc>
        <w:tc>
          <w:tcPr>
            <w:tcW w:w="355" w:type="pct"/>
            <w:tcBorders>
              <w:top w:val="nil"/>
              <w:left w:val="nil"/>
              <w:bottom w:val="nil"/>
              <w:right w:val="nil"/>
            </w:tcBorders>
            <w:shd w:val="clear" w:color="auto" w:fill="auto"/>
            <w:noWrap/>
            <w:vAlign w:val="bottom"/>
            <w:hideMark/>
          </w:tcPr>
          <w:p w14:paraId="785C8964" w14:textId="77777777" w:rsidR="00A76CBA" w:rsidRPr="00A76CBA" w:rsidRDefault="00A76CBA" w:rsidP="00A76CBA">
            <w:pPr>
              <w:rPr>
                <w:rFonts w:ascii="Arial" w:hAnsi="Arial" w:cs="Arial"/>
                <w:sz w:val="16"/>
                <w:szCs w:val="16"/>
                <w:lang w:eastAsia="en-AU"/>
              </w:rPr>
            </w:pPr>
          </w:p>
        </w:tc>
        <w:tc>
          <w:tcPr>
            <w:tcW w:w="389" w:type="pct"/>
            <w:tcBorders>
              <w:top w:val="nil"/>
              <w:left w:val="single" w:sz="4" w:space="0" w:color="auto"/>
              <w:bottom w:val="nil"/>
              <w:right w:val="single" w:sz="4" w:space="0" w:color="auto"/>
            </w:tcBorders>
            <w:shd w:val="clear" w:color="auto" w:fill="auto"/>
            <w:noWrap/>
            <w:vAlign w:val="bottom"/>
            <w:hideMark/>
          </w:tcPr>
          <w:p w14:paraId="110FBDA3"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 </w:t>
            </w:r>
          </w:p>
        </w:tc>
        <w:tc>
          <w:tcPr>
            <w:tcW w:w="255" w:type="pct"/>
            <w:tcBorders>
              <w:top w:val="nil"/>
              <w:left w:val="nil"/>
              <w:bottom w:val="nil"/>
              <w:right w:val="nil"/>
            </w:tcBorders>
            <w:shd w:val="clear" w:color="auto" w:fill="auto"/>
            <w:noWrap/>
            <w:vAlign w:val="bottom"/>
            <w:hideMark/>
          </w:tcPr>
          <w:p w14:paraId="23EAD6E1" w14:textId="77777777" w:rsidR="00A76CBA" w:rsidRPr="00A76CBA" w:rsidRDefault="00A76CBA" w:rsidP="00A76CBA">
            <w:pPr>
              <w:rPr>
                <w:rFonts w:ascii="Arial" w:hAnsi="Arial" w:cs="Arial"/>
                <w:sz w:val="16"/>
                <w:szCs w:val="16"/>
                <w:lang w:eastAsia="en-AU"/>
              </w:rPr>
            </w:pPr>
          </w:p>
        </w:tc>
        <w:tc>
          <w:tcPr>
            <w:tcW w:w="402" w:type="pct"/>
            <w:tcBorders>
              <w:top w:val="nil"/>
              <w:left w:val="nil"/>
              <w:bottom w:val="nil"/>
              <w:right w:val="nil"/>
            </w:tcBorders>
            <w:shd w:val="clear" w:color="auto" w:fill="auto"/>
            <w:noWrap/>
            <w:vAlign w:val="bottom"/>
            <w:hideMark/>
          </w:tcPr>
          <w:p w14:paraId="03424637" w14:textId="77777777" w:rsidR="00A76CBA" w:rsidRPr="00A76CBA" w:rsidRDefault="00A76CBA" w:rsidP="00A76CBA">
            <w:pPr>
              <w:rPr>
                <w:rFonts w:ascii="Times New Roman" w:hAnsi="Times New Roman"/>
                <w:sz w:val="20"/>
                <w:lang w:eastAsia="en-AU"/>
              </w:rPr>
            </w:pPr>
          </w:p>
        </w:tc>
        <w:tc>
          <w:tcPr>
            <w:tcW w:w="497" w:type="pct"/>
            <w:tcBorders>
              <w:top w:val="nil"/>
              <w:left w:val="nil"/>
              <w:bottom w:val="nil"/>
              <w:right w:val="nil"/>
            </w:tcBorders>
            <w:shd w:val="clear" w:color="auto" w:fill="auto"/>
            <w:noWrap/>
            <w:vAlign w:val="bottom"/>
            <w:hideMark/>
          </w:tcPr>
          <w:p w14:paraId="208C629B" w14:textId="77777777" w:rsidR="00A76CBA" w:rsidRPr="00A76CBA" w:rsidRDefault="00A76CBA" w:rsidP="00A76CBA">
            <w:pPr>
              <w:rPr>
                <w:rFonts w:ascii="Times New Roman" w:hAnsi="Times New Roman"/>
                <w:sz w:val="20"/>
                <w:lang w:eastAsia="en-AU"/>
              </w:rPr>
            </w:pPr>
          </w:p>
        </w:tc>
        <w:tc>
          <w:tcPr>
            <w:tcW w:w="402" w:type="pct"/>
            <w:tcBorders>
              <w:top w:val="nil"/>
              <w:left w:val="nil"/>
              <w:bottom w:val="nil"/>
              <w:right w:val="single" w:sz="4" w:space="0" w:color="auto"/>
            </w:tcBorders>
            <w:shd w:val="clear" w:color="auto" w:fill="auto"/>
            <w:noWrap/>
            <w:vAlign w:val="bottom"/>
            <w:hideMark/>
          </w:tcPr>
          <w:p w14:paraId="44AF97BF"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 </w:t>
            </w:r>
          </w:p>
        </w:tc>
        <w:tc>
          <w:tcPr>
            <w:tcW w:w="401" w:type="pct"/>
            <w:tcBorders>
              <w:top w:val="nil"/>
              <w:left w:val="nil"/>
              <w:bottom w:val="nil"/>
              <w:right w:val="single" w:sz="4" w:space="0" w:color="auto"/>
            </w:tcBorders>
            <w:shd w:val="clear" w:color="auto" w:fill="auto"/>
            <w:noWrap/>
            <w:vAlign w:val="bottom"/>
            <w:hideMark/>
          </w:tcPr>
          <w:p w14:paraId="1F5D5726"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 </w:t>
            </w:r>
          </w:p>
        </w:tc>
        <w:tc>
          <w:tcPr>
            <w:tcW w:w="236" w:type="pct"/>
            <w:tcBorders>
              <w:top w:val="nil"/>
              <w:left w:val="nil"/>
              <w:bottom w:val="nil"/>
              <w:right w:val="nil"/>
            </w:tcBorders>
            <w:shd w:val="clear" w:color="auto" w:fill="auto"/>
            <w:noWrap/>
            <w:vAlign w:val="bottom"/>
            <w:hideMark/>
          </w:tcPr>
          <w:p w14:paraId="5AE521B2" w14:textId="77777777" w:rsidR="00A76CBA" w:rsidRPr="00A76CBA" w:rsidRDefault="00A76CBA" w:rsidP="00A76CBA">
            <w:pPr>
              <w:rPr>
                <w:rFonts w:ascii="Arial" w:hAnsi="Arial" w:cs="Arial"/>
                <w:sz w:val="16"/>
                <w:szCs w:val="16"/>
                <w:lang w:eastAsia="en-AU"/>
              </w:rPr>
            </w:pPr>
          </w:p>
        </w:tc>
        <w:tc>
          <w:tcPr>
            <w:tcW w:w="467" w:type="pct"/>
            <w:tcBorders>
              <w:top w:val="nil"/>
              <w:left w:val="nil"/>
              <w:bottom w:val="nil"/>
              <w:right w:val="nil"/>
            </w:tcBorders>
            <w:shd w:val="clear" w:color="auto" w:fill="auto"/>
            <w:noWrap/>
            <w:vAlign w:val="bottom"/>
            <w:hideMark/>
          </w:tcPr>
          <w:p w14:paraId="234AA227" w14:textId="77777777" w:rsidR="00A76CBA" w:rsidRPr="00A76CBA" w:rsidRDefault="00A76CBA" w:rsidP="00A76CBA">
            <w:pPr>
              <w:rPr>
                <w:rFonts w:ascii="Times New Roman" w:hAnsi="Times New Roman"/>
                <w:sz w:val="20"/>
                <w:lang w:eastAsia="en-AU"/>
              </w:rPr>
            </w:pPr>
          </w:p>
        </w:tc>
        <w:tc>
          <w:tcPr>
            <w:tcW w:w="456" w:type="pct"/>
            <w:tcBorders>
              <w:top w:val="nil"/>
              <w:left w:val="nil"/>
              <w:bottom w:val="nil"/>
              <w:right w:val="nil"/>
            </w:tcBorders>
            <w:shd w:val="clear" w:color="auto" w:fill="auto"/>
            <w:noWrap/>
            <w:vAlign w:val="bottom"/>
            <w:hideMark/>
          </w:tcPr>
          <w:p w14:paraId="013B68A5" w14:textId="77777777" w:rsidR="00A76CBA" w:rsidRPr="00A76CBA" w:rsidRDefault="00A76CBA" w:rsidP="00A76CBA">
            <w:pPr>
              <w:rPr>
                <w:rFonts w:ascii="Times New Roman" w:hAnsi="Times New Roman"/>
                <w:sz w:val="20"/>
                <w:lang w:eastAsia="en-AU"/>
              </w:rPr>
            </w:pPr>
          </w:p>
        </w:tc>
        <w:tc>
          <w:tcPr>
            <w:tcW w:w="398" w:type="pct"/>
            <w:tcBorders>
              <w:top w:val="nil"/>
              <w:left w:val="nil"/>
              <w:bottom w:val="nil"/>
              <w:right w:val="single" w:sz="4" w:space="0" w:color="auto"/>
            </w:tcBorders>
            <w:shd w:val="clear" w:color="auto" w:fill="auto"/>
            <w:noWrap/>
            <w:vAlign w:val="bottom"/>
            <w:hideMark/>
          </w:tcPr>
          <w:p w14:paraId="5F2A3770"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 </w:t>
            </w:r>
          </w:p>
        </w:tc>
      </w:tr>
      <w:tr w:rsidR="00A76CBA" w:rsidRPr="00A76CBA" w14:paraId="06ED8A4D"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4AAAB366"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Plant and Equipment</w:t>
            </w:r>
          </w:p>
        </w:tc>
        <w:tc>
          <w:tcPr>
            <w:tcW w:w="389" w:type="pct"/>
            <w:tcBorders>
              <w:top w:val="nil"/>
              <w:left w:val="single" w:sz="4" w:space="0" w:color="auto"/>
              <w:bottom w:val="nil"/>
              <w:right w:val="single" w:sz="4" w:space="0" w:color="auto"/>
            </w:tcBorders>
            <w:shd w:val="clear" w:color="auto" w:fill="auto"/>
            <w:noWrap/>
            <w:vAlign w:val="bottom"/>
            <w:hideMark/>
          </w:tcPr>
          <w:p w14:paraId="11B12075"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c>
          <w:tcPr>
            <w:tcW w:w="255" w:type="pct"/>
            <w:tcBorders>
              <w:top w:val="nil"/>
              <w:left w:val="nil"/>
              <w:bottom w:val="nil"/>
              <w:right w:val="nil"/>
            </w:tcBorders>
            <w:shd w:val="clear" w:color="auto" w:fill="auto"/>
            <w:noWrap/>
            <w:vAlign w:val="bottom"/>
            <w:hideMark/>
          </w:tcPr>
          <w:p w14:paraId="5336D828" w14:textId="77777777" w:rsidR="00A76CBA" w:rsidRPr="00A76CBA" w:rsidRDefault="00A76CBA" w:rsidP="00A76CBA">
            <w:pPr>
              <w:rPr>
                <w:rFonts w:ascii="Arial" w:hAnsi="Arial" w:cs="Arial"/>
                <w:b/>
                <w:bCs/>
                <w:sz w:val="16"/>
                <w:szCs w:val="16"/>
                <w:lang w:eastAsia="en-AU"/>
              </w:rPr>
            </w:pPr>
          </w:p>
        </w:tc>
        <w:tc>
          <w:tcPr>
            <w:tcW w:w="402" w:type="pct"/>
            <w:tcBorders>
              <w:top w:val="nil"/>
              <w:left w:val="nil"/>
              <w:bottom w:val="nil"/>
              <w:right w:val="nil"/>
            </w:tcBorders>
            <w:shd w:val="clear" w:color="auto" w:fill="auto"/>
            <w:noWrap/>
            <w:vAlign w:val="bottom"/>
            <w:hideMark/>
          </w:tcPr>
          <w:p w14:paraId="7A0F6473" w14:textId="77777777" w:rsidR="00A76CBA" w:rsidRPr="00A76CBA" w:rsidRDefault="00A76CBA" w:rsidP="00A76CBA">
            <w:pPr>
              <w:rPr>
                <w:rFonts w:ascii="Times New Roman" w:hAnsi="Times New Roman"/>
                <w:sz w:val="20"/>
                <w:lang w:eastAsia="en-AU"/>
              </w:rPr>
            </w:pPr>
          </w:p>
        </w:tc>
        <w:tc>
          <w:tcPr>
            <w:tcW w:w="497" w:type="pct"/>
            <w:tcBorders>
              <w:top w:val="nil"/>
              <w:left w:val="nil"/>
              <w:bottom w:val="nil"/>
              <w:right w:val="nil"/>
            </w:tcBorders>
            <w:shd w:val="clear" w:color="auto" w:fill="auto"/>
            <w:noWrap/>
            <w:vAlign w:val="bottom"/>
            <w:hideMark/>
          </w:tcPr>
          <w:p w14:paraId="3B8D7B86" w14:textId="77777777" w:rsidR="00A76CBA" w:rsidRPr="00A76CBA" w:rsidRDefault="00A76CBA" w:rsidP="00A76CBA">
            <w:pPr>
              <w:rPr>
                <w:rFonts w:ascii="Times New Roman" w:hAnsi="Times New Roman"/>
                <w:sz w:val="20"/>
                <w:lang w:eastAsia="en-AU"/>
              </w:rPr>
            </w:pPr>
          </w:p>
        </w:tc>
        <w:tc>
          <w:tcPr>
            <w:tcW w:w="402" w:type="pct"/>
            <w:tcBorders>
              <w:top w:val="nil"/>
              <w:left w:val="nil"/>
              <w:bottom w:val="nil"/>
              <w:right w:val="single" w:sz="4" w:space="0" w:color="auto"/>
            </w:tcBorders>
            <w:shd w:val="clear" w:color="auto" w:fill="auto"/>
            <w:noWrap/>
            <w:vAlign w:val="bottom"/>
            <w:hideMark/>
          </w:tcPr>
          <w:p w14:paraId="3DC8A550"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c>
          <w:tcPr>
            <w:tcW w:w="401" w:type="pct"/>
            <w:tcBorders>
              <w:top w:val="nil"/>
              <w:left w:val="nil"/>
              <w:bottom w:val="nil"/>
              <w:right w:val="single" w:sz="4" w:space="0" w:color="auto"/>
            </w:tcBorders>
            <w:shd w:val="clear" w:color="auto" w:fill="auto"/>
            <w:noWrap/>
            <w:vAlign w:val="bottom"/>
            <w:hideMark/>
          </w:tcPr>
          <w:p w14:paraId="557ABB8A"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c>
          <w:tcPr>
            <w:tcW w:w="236" w:type="pct"/>
            <w:tcBorders>
              <w:top w:val="nil"/>
              <w:left w:val="nil"/>
              <w:bottom w:val="nil"/>
              <w:right w:val="nil"/>
            </w:tcBorders>
            <w:shd w:val="clear" w:color="auto" w:fill="auto"/>
            <w:noWrap/>
            <w:vAlign w:val="bottom"/>
            <w:hideMark/>
          </w:tcPr>
          <w:p w14:paraId="60796FED" w14:textId="77777777" w:rsidR="00A76CBA" w:rsidRPr="00A76CBA" w:rsidRDefault="00A76CBA" w:rsidP="00A76CBA">
            <w:pPr>
              <w:rPr>
                <w:rFonts w:ascii="Arial" w:hAnsi="Arial" w:cs="Arial"/>
                <w:b/>
                <w:bCs/>
                <w:sz w:val="16"/>
                <w:szCs w:val="16"/>
                <w:lang w:eastAsia="en-AU"/>
              </w:rPr>
            </w:pPr>
          </w:p>
        </w:tc>
        <w:tc>
          <w:tcPr>
            <w:tcW w:w="467" w:type="pct"/>
            <w:tcBorders>
              <w:top w:val="nil"/>
              <w:left w:val="nil"/>
              <w:bottom w:val="nil"/>
              <w:right w:val="nil"/>
            </w:tcBorders>
            <w:shd w:val="clear" w:color="auto" w:fill="auto"/>
            <w:noWrap/>
            <w:vAlign w:val="bottom"/>
            <w:hideMark/>
          </w:tcPr>
          <w:p w14:paraId="2DC7CC49" w14:textId="77777777" w:rsidR="00A76CBA" w:rsidRPr="00A76CBA" w:rsidRDefault="00A76CBA" w:rsidP="00A76CBA">
            <w:pPr>
              <w:rPr>
                <w:rFonts w:ascii="Times New Roman" w:hAnsi="Times New Roman"/>
                <w:sz w:val="20"/>
                <w:lang w:eastAsia="en-AU"/>
              </w:rPr>
            </w:pPr>
          </w:p>
        </w:tc>
        <w:tc>
          <w:tcPr>
            <w:tcW w:w="456" w:type="pct"/>
            <w:tcBorders>
              <w:top w:val="nil"/>
              <w:left w:val="nil"/>
              <w:bottom w:val="nil"/>
              <w:right w:val="nil"/>
            </w:tcBorders>
            <w:shd w:val="clear" w:color="auto" w:fill="auto"/>
            <w:noWrap/>
            <w:vAlign w:val="bottom"/>
            <w:hideMark/>
          </w:tcPr>
          <w:p w14:paraId="64F4E9A7" w14:textId="77777777" w:rsidR="00A76CBA" w:rsidRPr="00A76CBA" w:rsidRDefault="00A76CBA" w:rsidP="00A76CBA">
            <w:pPr>
              <w:rPr>
                <w:rFonts w:ascii="Times New Roman" w:hAnsi="Times New Roman"/>
                <w:sz w:val="20"/>
                <w:lang w:eastAsia="en-AU"/>
              </w:rPr>
            </w:pPr>
          </w:p>
        </w:tc>
        <w:tc>
          <w:tcPr>
            <w:tcW w:w="398" w:type="pct"/>
            <w:tcBorders>
              <w:top w:val="nil"/>
              <w:left w:val="nil"/>
              <w:bottom w:val="nil"/>
              <w:right w:val="single" w:sz="4" w:space="0" w:color="auto"/>
            </w:tcBorders>
            <w:shd w:val="clear" w:color="auto" w:fill="auto"/>
            <w:noWrap/>
            <w:vAlign w:val="bottom"/>
            <w:hideMark/>
          </w:tcPr>
          <w:p w14:paraId="22B4A368"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r>
      <w:tr w:rsidR="00A76CBA" w:rsidRPr="00A76CBA" w14:paraId="17CE04A2"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61DF6451"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Plant, machinery and equipment</w:t>
            </w:r>
          </w:p>
        </w:tc>
        <w:tc>
          <w:tcPr>
            <w:tcW w:w="389" w:type="pct"/>
            <w:tcBorders>
              <w:top w:val="nil"/>
              <w:left w:val="single" w:sz="4" w:space="0" w:color="auto"/>
              <w:bottom w:val="nil"/>
              <w:right w:val="single" w:sz="4" w:space="0" w:color="auto"/>
            </w:tcBorders>
            <w:shd w:val="clear" w:color="auto" w:fill="auto"/>
            <w:noWrap/>
            <w:vAlign w:val="bottom"/>
            <w:hideMark/>
          </w:tcPr>
          <w:p w14:paraId="5218680B"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2,735</w:t>
            </w:r>
          </w:p>
        </w:tc>
        <w:tc>
          <w:tcPr>
            <w:tcW w:w="255" w:type="pct"/>
            <w:tcBorders>
              <w:top w:val="nil"/>
              <w:left w:val="nil"/>
              <w:bottom w:val="nil"/>
              <w:right w:val="nil"/>
            </w:tcBorders>
            <w:shd w:val="clear" w:color="auto" w:fill="auto"/>
            <w:noWrap/>
            <w:vAlign w:val="bottom"/>
            <w:hideMark/>
          </w:tcPr>
          <w:p w14:paraId="0D5C4810"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28454E07"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2,735</w:t>
            </w:r>
          </w:p>
        </w:tc>
        <w:tc>
          <w:tcPr>
            <w:tcW w:w="497" w:type="pct"/>
            <w:tcBorders>
              <w:top w:val="nil"/>
              <w:left w:val="nil"/>
              <w:bottom w:val="nil"/>
              <w:right w:val="nil"/>
            </w:tcBorders>
            <w:shd w:val="clear" w:color="auto" w:fill="auto"/>
            <w:noWrap/>
            <w:vAlign w:val="bottom"/>
            <w:hideMark/>
          </w:tcPr>
          <w:p w14:paraId="05CF2F93"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nil"/>
              <w:left w:val="nil"/>
              <w:bottom w:val="nil"/>
              <w:right w:val="single" w:sz="4" w:space="0" w:color="auto"/>
            </w:tcBorders>
            <w:shd w:val="clear" w:color="auto" w:fill="auto"/>
            <w:noWrap/>
            <w:vAlign w:val="bottom"/>
            <w:hideMark/>
          </w:tcPr>
          <w:p w14:paraId="7860C363"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1" w:type="pct"/>
            <w:tcBorders>
              <w:top w:val="nil"/>
              <w:left w:val="nil"/>
              <w:bottom w:val="nil"/>
              <w:right w:val="single" w:sz="4" w:space="0" w:color="auto"/>
            </w:tcBorders>
            <w:shd w:val="clear" w:color="auto" w:fill="auto"/>
            <w:noWrap/>
            <w:vAlign w:val="bottom"/>
            <w:hideMark/>
          </w:tcPr>
          <w:p w14:paraId="33349484"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2,735</w:t>
            </w:r>
          </w:p>
        </w:tc>
        <w:tc>
          <w:tcPr>
            <w:tcW w:w="236" w:type="pct"/>
            <w:tcBorders>
              <w:top w:val="nil"/>
              <w:left w:val="nil"/>
              <w:bottom w:val="nil"/>
              <w:right w:val="nil"/>
            </w:tcBorders>
            <w:shd w:val="clear" w:color="auto" w:fill="auto"/>
            <w:noWrap/>
            <w:vAlign w:val="bottom"/>
            <w:hideMark/>
          </w:tcPr>
          <w:p w14:paraId="033266FF"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3FA5EC59"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5B68F683"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2,735</w:t>
            </w:r>
          </w:p>
        </w:tc>
        <w:tc>
          <w:tcPr>
            <w:tcW w:w="398" w:type="pct"/>
            <w:tcBorders>
              <w:top w:val="nil"/>
              <w:left w:val="nil"/>
              <w:bottom w:val="nil"/>
              <w:right w:val="single" w:sz="4" w:space="0" w:color="auto"/>
            </w:tcBorders>
            <w:shd w:val="clear" w:color="auto" w:fill="auto"/>
            <w:noWrap/>
            <w:vAlign w:val="bottom"/>
            <w:hideMark/>
          </w:tcPr>
          <w:p w14:paraId="64C5EACF"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r>
      <w:tr w:rsidR="00A76CBA" w:rsidRPr="00A76CBA" w14:paraId="1F0F0E48"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559470E0"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Fixtures, fittings and furniture</w:t>
            </w:r>
          </w:p>
        </w:tc>
        <w:tc>
          <w:tcPr>
            <w:tcW w:w="389" w:type="pct"/>
            <w:tcBorders>
              <w:top w:val="nil"/>
              <w:left w:val="single" w:sz="4" w:space="0" w:color="auto"/>
              <w:bottom w:val="nil"/>
              <w:right w:val="single" w:sz="4" w:space="0" w:color="auto"/>
            </w:tcBorders>
            <w:shd w:val="clear" w:color="auto" w:fill="auto"/>
            <w:noWrap/>
            <w:vAlign w:val="bottom"/>
            <w:hideMark/>
          </w:tcPr>
          <w:p w14:paraId="3ABB19CB"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20</w:t>
            </w:r>
          </w:p>
        </w:tc>
        <w:tc>
          <w:tcPr>
            <w:tcW w:w="255" w:type="pct"/>
            <w:tcBorders>
              <w:top w:val="nil"/>
              <w:left w:val="nil"/>
              <w:bottom w:val="nil"/>
              <w:right w:val="nil"/>
            </w:tcBorders>
            <w:shd w:val="clear" w:color="auto" w:fill="auto"/>
            <w:noWrap/>
            <w:vAlign w:val="bottom"/>
            <w:hideMark/>
          </w:tcPr>
          <w:p w14:paraId="36D9411C"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47A3AA22"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20</w:t>
            </w:r>
          </w:p>
        </w:tc>
        <w:tc>
          <w:tcPr>
            <w:tcW w:w="497" w:type="pct"/>
            <w:tcBorders>
              <w:top w:val="nil"/>
              <w:left w:val="nil"/>
              <w:bottom w:val="nil"/>
              <w:right w:val="nil"/>
            </w:tcBorders>
            <w:shd w:val="clear" w:color="auto" w:fill="auto"/>
            <w:noWrap/>
            <w:vAlign w:val="bottom"/>
            <w:hideMark/>
          </w:tcPr>
          <w:p w14:paraId="6CC2C7D2"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nil"/>
              <w:left w:val="nil"/>
              <w:bottom w:val="nil"/>
              <w:right w:val="single" w:sz="4" w:space="0" w:color="auto"/>
            </w:tcBorders>
            <w:shd w:val="clear" w:color="auto" w:fill="auto"/>
            <w:noWrap/>
            <w:vAlign w:val="bottom"/>
            <w:hideMark/>
          </w:tcPr>
          <w:p w14:paraId="0778AB98"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1" w:type="pct"/>
            <w:tcBorders>
              <w:top w:val="nil"/>
              <w:left w:val="nil"/>
              <w:bottom w:val="nil"/>
              <w:right w:val="single" w:sz="4" w:space="0" w:color="auto"/>
            </w:tcBorders>
            <w:shd w:val="clear" w:color="auto" w:fill="auto"/>
            <w:noWrap/>
            <w:vAlign w:val="bottom"/>
            <w:hideMark/>
          </w:tcPr>
          <w:p w14:paraId="3B5B93B3"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20</w:t>
            </w:r>
          </w:p>
        </w:tc>
        <w:tc>
          <w:tcPr>
            <w:tcW w:w="236" w:type="pct"/>
            <w:tcBorders>
              <w:top w:val="nil"/>
              <w:left w:val="nil"/>
              <w:bottom w:val="nil"/>
              <w:right w:val="nil"/>
            </w:tcBorders>
            <w:shd w:val="clear" w:color="auto" w:fill="auto"/>
            <w:noWrap/>
            <w:vAlign w:val="bottom"/>
            <w:hideMark/>
          </w:tcPr>
          <w:p w14:paraId="433E1DAF"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41058C61"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0CE73BDC"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20</w:t>
            </w:r>
          </w:p>
        </w:tc>
        <w:tc>
          <w:tcPr>
            <w:tcW w:w="398" w:type="pct"/>
            <w:tcBorders>
              <w:top w:val="nil"/>
              <w:left w:val="nil"/>
              <w:bottom w:val="nil"/>
              <w:right w:val="single" w:sz="4" w:space="0" w:color="auto"/>
            </w:tcBorders>
            <w:shd w:val="clear" w:color="auto" w:fill="auto"/>
            <w:noWrap/>
            <w:vAlign w:val="bottom"/>
            <w:hideMark/>
          </w:tcPr>
          <w:p w14:paraId="1DF01980"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r>
      <w:tr w:rsidR="00A76CBA" w:rsidRPr="00A76CBA" w14:paraId="4F24DC08"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1FA39E46"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Computers and telecommunications</w:t>
            </w:r>
          </w:p>
        </w:tc>
        <w:tc>
          <w:tcPr>
            <w:tcW w:w="389" w:type="pct"/>
            <w:tcBorders>
              <w:top w:val="nil"/>
              <w:left w:val="single" w:sz="4" w:space="0" w:color="auto"/>
              <w:bottom w:val="nil"/>
              <w:right w:val="single" w:sz="4" w:space="0" w:color="auto"/>
            </w:tcBorders>
            <w:shd w:val="clear" w:color="auto" w:fill="auto"/>
            <w:noWrap/>
            <w:vAlign w:val="bottom"/>
            <w:hideMark/>
          </w:tcPr>
          <w:p w14:paraId="62FBAD28"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385</w:t>
            </w:r>
          </w:p>
        </w:tc>
        <w:tc>
          <w:tcPr>
            <w:tcW w:w="255" w:type="pct"/>
            <w:tcBorders>
              <w:top w:val="nil"/>
              <w:left w:val="nil"/>
              <w:bottom w:val="nil"/>
              <w:right w:val="nil"/>
            </w:tcBorders>
            <w:shd w:val="clear" w:color="auto" w:fill="auto"/>
            <w:noWrap/>
            <w:vAlign w:val="bottom"/>
            <w:hideMark/>
          </w:tcPr>
          <w:p w14:paraId="6C2ECD8A"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5A902A8E"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339</w:t>
            </w:r>
          </w:p>
        </w:tc>
        <w:tc>
          <w:tcPr>
            <w:tcW w:w="497" w:type="pct"/>
            <w:tcBorders>
              <w:top w:val="nil"/>
              <w:left w:val="nil"/>
              <w:bottom w:val="nil"/>
              <w:right w:val="nil"/>
            </w:tcBorders>
            <w:shd w:val="clear" w:color="auto" w:fill="auto"/>
            <w:noWrap/>
            <w:vAlign w:val="bottom"/>
            <w:hideMark/>
          </w:tcPr>
          <w:p w14:paraId="67BD7A80"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nil"/>
              <w:left w:val="nil"/>
              <w:bottom w:val="nil"/>
              <w:right w:val="single" w:sz="4" w:space="0" w:color="auto"/>
            </w:tcBorders>
            <w:shd w:val="clear" w:color="auto" w:fill="auto"/>
            <w:noWrap/>
            <w:vAlign w:val="bottom"/>
            <w:hideMark/>
          </w:tcPr>
          <w:p w14:paraId="6B11766F"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46</w:t>
            </w:r>
          </w:p>
        </w:tc>
        <w:tc>
          <w:tcPr>
            <w:tcW w:w="401" w:type="pct"/>
            <w:tcBorders>
              <w:top w:val="nil"/>
              <w:left w:val="nil"/>
              <w:bottom w:val="nil"/>
              <w:right w:val="single" w:sz="4" w:space="0" w:color="auto"/>
            </w:tcBorders>
            <w:shd w:val="clear" w:color="auto" w:fill="auto"/>
            <w:noWrap/>
            <w:vAlign w:val="bottom"/>
            <w:hideMark/>
          </w:tcPr>
          <w:p w14:paraId="17F97CC8"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385</w:t>
            </w:r>
          </w:p>
        </w:tc>
        <w:tc>
          <w:tcPr>
            <w:tcW w:w="236" w:type="pct"/>
            <w:tcBorders>
              <w:top w:val="nil"/>
              <w:left w:val="nil"/>
              <w:bottom w:val="nil"/>
              <w:right w:val="nil"/>
            </w:tcBorders>
            <w:shd w:val="clear" w:color="auto" w:fill="auto"/>
            <w:noWrap/>
            <w:vAlign w:val="bottom"/>
            <w:hideMark/>
          </w:tcPr>
          <w:p w14:paraId="5934D341"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5A995335"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4719F5FD"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385</w:t>
            </w:r>
          </w:p>
        </w:tc>
        <w:tc>
          <w:tcPr>
            <w:tcW w:w="398" w:type="pct"/>
            <w:tcBorders>
              <w:top w:val="nil"/>
              <w:left w:val="nil"/>
              <w:bottom w:val="nil"/>
              <w:right w:val="single" w:sz="4" w:space="0" w:color="auto"/>
            </w:tcBorders>
            <w:shd w:val="clear" w:color="auto" w:fill="auto"/>
            <w:noWrap/>
            <w:vAlign w:val="bottom"/>
            <w:hideMark/>
          </w:tcPr>
          <w:p w14:paraId="49FECDAA"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r>
      <w:tr w:rsidR="00A76CBA" w:rsidRPr="00A76CBA" w14:paraId="1AD49E46"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541A009D"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Total Plant and Equipment</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65B7C"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3,140</w:t>
            </w:r>
          </w:p>
        </w:tc>
        <w:tc>
          <w:tcPr>
            <w:tcW w:w="255" w:type="pct"/>
            <w:tcBorders>
              <w:top w:val="single" w:sz="4" w:space="0" w:color="auto"/>
              <w:left w:val="nil"/>
              <w:bottom w:val="single" w:sz="4" w:space="0" w:color="auto"/>
              <w:right w:val="nil"/>
            </w:tcBorders>
            <w:shd w:val="clear" w:color="auto" w:fill="auto"/>
            <w:noWrap/>
            <w:vAlign w:val="bottom"/>
            <w:hideMark/>
          </w:tcPr>
          <w:p w14:paraId="17404C5C"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0</w:t>
            </w:r>
          </w:p>
        </w:tc>
        <w:tc>
          <w:tcPr>
            <w:tcW w:w="402" w:type="pct"/>
            <w:tcBorders>
              <w:top w:val="single" w:sz="4" w:space="0" w:color="auto"/>
              <w:left w:val="nil"/>
              <w:bottom w:val="single" w:sz="4" w:space="0" w:color="auto"/>
              <w:right w:val="nil"/>
            </w:tcBorders>
            <w:shd w:val="clear" w:color="auto" w:fill="auto"/>
            <w:noWrap/>
            <w:vAlign w:val="bottom"/>
            <w:hideMark/>
          </w:tcPr>
          <w:p w14:paraId="18BE34A0"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3,094</w:t>
            </w:r>
          </w:p>
        </w:tc>
        <w:tc>
          <w:tcPr>
            <w:tcW w:w="497" w:type="pct"/>
            <w:tcBorders>
              <w:top w:val="single" w:sz="4" w:space="0" w:color="auto"/>
              <w:left w:val="nil"/>
              <w:bottom w:val="single" w:sz="4" w:space="0" w:color="auto"/>
              <w:right w:val="nil"/>
            </w:tcBorders>
            <w:shd w:val="clear" w:color="auto" w:fill="auto"/>
            <w:noWrap/>
            <w:vAlign w:val="bottom"/>
            <w:hideMark/>
          </w:tcPr>
          <w:p w14:paraId="53F59160"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0ED6F302"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46</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14:paraId="6735531D"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3,140</w:t>
            </w:r>
          </w:p>
        </w:tc>
        <w:tc>
          <w:tcPr>
            <w:tcW w:w="236" w:type="pct"/>
            <w:tcBorders>
              <w:top w:val="single" w:sz="4" w:space="0" w:color="auto"/>
              <w:left w:val="nil"/>
              <w:bottom w:val="single" w:sz="4" w:space="0" w:color="auto"/>
              <w:right w:val="nil"/>
            </w:tcBorders>
            <w:shd w:val="clear" w:color="auto" w:fill="auto"/>
            <w:noWrap/>
            <w:vAlign w:val="bottom"/>
            <w:hideMark/>
          </w:tcPr>
          <w:p w14:paraId="03C27301"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0</w:t>
            </w:r>
          </w:p>
        </w:tc>
        <w:tc>
          <w:tcPr>
            <w:tcW w:w="467" w:type="pct"/>
            <w:tcBorders>
              <w:top w:val="single" w:sz="4" w:space="0" w:color="auto"/>
              <w:left w:val="nil"/>
              <w:bottom w:val="single" w:sz="4" w:space="0" w:color="auto"/>
              <w:right w:val="nil"/>
            </w:tcBorders>
            <w:shd w:val="clear" w:color="auto" w:fill="auto"/>
            <w:noWrap/>
            <w:vAlign w:val="bottom"/>
            <w:hideMark/>
          </w:tcPr>
          <w:p w14:paraId="55C29D51"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0</w:t>
            </w:r>
          </w:p>
        </w:tc>
        <w:tc>
          <w:tcPr>
            <w:tcW w:w="456" w:type="pct"/>
            <w:tcBorders>
              <w:top w:val="single" w:sz="4" w:space="0" w:color="auto"/>
              <w:left w:val="nil"/>
              <w:bottom w:val="single" w:sz="4" w:space="0" w:color="auto"/>
              <w:right w:val="nil"/>
            </w:tcBorders>
            <w:shd w:val="clear" w:color="auto" w:fill="auto"/>
            <w:noWrap/>
            <w:vAlign w:val="bottom"/>
            <w:hideMark/>
          </w:tcPr>
          <w:p w14:paraId="261A0FDC"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3,140</w:t>
            </w:r>
          </w:p>
        </w:tc>
        <w:tc>
          <w:tcPr>
            <w:tcW w:w="398" w:type="pct"/>
            <w:tcBorders>
              <w:top w:val="single" w:sz="4" w:space="0" w:color="auto"/>
              <w:left w:val="nil"/>
              <w:bottom w:val="single" w:sz="4" w:space="0" w:color="auto"/>
              <w:right w:val="single" w:sz="4" w:space="0" w:color="auto"/>
            </w:tcBorders>
            <w:shd w:val="clear" w:color="auto" w:fill="auto"/>
            <w:noWrap/>
            <w:vAlign w:val="bottom"/>
            <w:hideMark/>
          </w:tcPr>
          <w:p w14:paraId="50DF1FD2"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0</w:t>
            </w:r>
          </w:p>
        </w:tc>
      </w:tr>
      <w:tr w:rsidR="00A76CBA" w:rsidRPr="00A76CBA" w14:paraId="48FBA9ED" w14:textId="77777777" w:rsidTr="00A76CBA">
        <w:trPr>
          <w:trHeight w:val="225"/>
        </w:trPr>
        <w:tc>
          <w:tcPr>
            <w:tcW w:w="740" w:type="pct"/>
            <w:tcBorders>
              <w:top w:val="nil"/>
              <w:left w:val="single" w:sz="4" w:space="0" w:color="auto"/>
              <w:bottom w:val="nil"/>
              <w:right w:val="nil"/>
            </w:tcBorders>
            <w:shd w:val="clear" w:color="auto" w:fill="auto"/>
            <w:noWrap/>
            <w:vAlign w:val="bottom"/>
            <w:hideMark/>
          </w:tcPr>
          <w:p w14:paraId="69C894E1"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c>
          <w:tcPr>
            <w:tcW w:w="355" w:type="pct"/>
            <w:tcBorders>
              <w:top w:val="nil"/>
              <w:left w:val="nil"/>
              <w:bottom w:val="nil"/>
              <w:right w:val="nil"/>
            </w:tcBorders>
            <w:shd w:val="clear" w:color="auto" w:fill="auto"/>
            <w:noWrap/>
            <w:vAlign w:val="bottom"/>
            <w:hideMark/>
          </w:tcPr>
          <w:p w14:paraId="4F047772" w14:textId="77777777" w:rsidR="00A76CBA" w:rsidRPr="00A76CBA" w:rsidRDefault="00A76CBA" w:rsidP="00A76CBA">
            <w:pPr>
              <w:rPr>
                <w:rFonts w:ascii="Arial" w:hAnsi="Arial" w:cs="Arial"/>
                <w:b/>
                <w:bCs/>
                <w:sz w:val="16"/>
                <w:szCs w:val="16"/>
                <w:lang w:eastAsia="en-AU"/>
              </w:rPr>
            </w:pPr>
          </w:p>
        </w:tc>
        <w:tc>
          <w:tcPr>
            <w:tcW w:w="389" w:type="pct"/>
            <w:tcBorders>
              <w:top w:val="nil"/>
              <w:left w:val="single" w:sz="4" w:space="0" w:color="auto"/>
              <w:bottom w:val="nil"/>
              <w:right w:val="single" w:sz="4" w:space="0" w:color="auto"/>
            </w:tcBorders>
            <w:shd w:val="clear" w:color="auto" w:fill="auto"/>
            <w:noWrap/>
            <w:vAlign w:val="bottom"/>
            <w:hideMark/>
          </w:tcPr>
          <w:p w14:paraId="796725FB"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c>
          <w:tcPr>
            <w:tcW w:w="255" w:type="pct"/>
            <w:tcBorders>
              <w:top w:val="nil"/>
              <w:left w:val="nil"/>
              <w:bottom w:val="nil"/>
              <w:right w:val="nil"/>
            </w:tcBorders>
            <w:shd w:val="clear" w:color="auto" w:fill="auto"/>
            <w:noWrap/>
            <w:vAlign w:val="bottom"/>
            <w:hideMark/>
          </w:tcPr>
          <w:p w14:paraId="0528F8A9" w14:textId="77777777" w:rsidR="00A76CBA" w:rsidRPr="00A76CBA" w:rsidRDefault="00A76CBA" w:rsidP="00A76CBA">
            <w:pPr>
              <w:rPr>
                <w:rFonts w:ascii="Arial" w:hAnsi="Arial" w:cs="Arial"/>
                <w:b/>
                <w:bCs/>
                <w:sz w:val="16"/>
                <w:szCs w:val="16"/>
                <w:lang w:eastAsia="en-AU"/>
              </w:rPr>
            </w:pPr>
          </w:p>
        </w:tc>
        <w:tc>
          <w:tcPr>
            <w:tcW w:w="402" w:type="pct"/>
            <w:tcBorders>
              <w:top w:val="nil"/>
              <w:left w:val="nil"/>
              <w:bottom w:val="nil"/>
              <w:right w:val="nil"/>
            </w:tcBorders>
            <w:shd w:val="clear" w:color="auto" w:fill="auto"/>
            <w:noWrap/>
            <w:vAlign w:val="bottom"/>
            <w:hideMark/>
          </w:tcPr>
          <w:p w14:paraId="0FD82338" w14:textId="77777777" w:rsidR="00A76CBA" w:rsidRPr="00A76CBA" w:rsidRDefault="00A76CBA" w:rsidP="00A76CBA">
            <w:pPr>
              <w:rPr>
                <w:rFonts w:ascii="Times New Roman" w:hAnsi="Times New Roman"/>
                <w:sz w:val="20"/>
                <w:lang w:eastAsia="en-AU"/>
              </w:rPr>
            </w:pPr>
          </w:p>
        </w:tc>
        <w:tc>
          <w:tcPr>
            <w:tcW w:w="497" w:type="pct"/>
            <w:tcBorders>
              <w:top w:val="nil"/>
              <w:left w:val="nil"/>
              <w:bottom w:val="nil"/>
              <w:right w:val="nil"/>
            </w:tcBorders>
            <w:shd w:val="clear" w:color="auto" w:fill="auto"/>
            <w:noWrap/>
            <w:vAlign w:val="bottom"/>
            <w:hideMark/>
          </w:tcPr>
          <w:p w14:paraId="71CBDB2E" w14:textId="77777777" w:rsidR="00A76CBA" w:rsidRPr="00A76CBA" w:rsidRDefault="00A76CBA" w:rsidP="00A76CBA">
            <w:pPr>
              <w:rPr>
                <w:rFonts w:ascii="Times New Roman" w:hAnsi="Times New Roman"/>
                <w:sz w:val="20"/>
                <w:lang w:eastAsia="en-AU"/>
              </w:rPr>
            </w:pPr>
          </w:p>
        </w:tc>
        <w:tc>
          <w:tcPr>
            <w:tcW w:w="402" w:type="pct"/>
            <w:tcBorders>
              <w:top w:val="nil"/>
              <w:left w:val="nil"/>
              <w:bottom w:val="nil"/>
              <w:right w:val="single" w:sz="4" w:space="0" w:color="auto"/>
            </w:tcBorders>
            <w:shd w:val="clear" w:color="auto" w:fill="auto"/>
            <w:noWrap/>
            <w:vAlign w:val="bottom"/>
            <w:hideMark/>
          </w:tcPr>
          <w:p w14:paraId="34A46AA0"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c>
          <w:tcPr>
            <w:tcW w:w="401" w:type="pct"/>
            <w:tcBorders>
              <w:top w:val="nil"/>
              <w:left w:val="nil"/>
              <w:bottom w:val="nil"/>
              <w:right w:val="single" w:sz="4" w:space="0" w:color="auto"/>
            </w:tcBorders>
            <w:shd w:val="clear" w:color="auto" w:fill="auto"/>
            <w:noWrap/>
            <w:vAlign w:val="bottom"/>
            <w:hideMark/>
          </w:tcPr>
          <w:p w14:paraId="229B39CB"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c>
          <w:tcPr>
            <w:tcW w:w="236" w:type="pct"/>
            <w:tcBorders>
              <w:top w:val="nil"/>
              <w:left w:val="nil"/>
              <w:bottom w:val="nil"/>
              <w:right w:val="nil"/>
            </w:tcBorders>
            <w:shd w:val="clear" w:color="auto" w:fill="auto"/>
            <w:noWrap/>
            <w:vAlign w:val="bottom"/>
            <w:hideMark/>
          </w:tcPr>
          <w:p w14:paraId="3804E708" w14:textId="77777777" w:rsidR="00A76CBA" w:rsidRPr="00A76CBA" w:rsidRDefault="00A76CBA" w:rsidP="00A76CBA">
            <w:pPr>
              <w:rPr>
                <w:rFonts w:ascii="Arial" w:hAnsi="Arial" w:cs="Arial"/>
                <w:b/>
                <w:bCs/>
                <w:sz w:val="16"/>
                <w:szCs w:val="16"/>
                <w:lang w:eastAsia="en-AU"/>
              </w:rPr>
            </w:pPr>
          </w:p>
        </w:tc>
        <w:tc>
          <w:tcPr>
            <w:tcW w:w="467" w:type="pct"/>
            <w:tcBorders>
              <w:top w:val="nil"/>
              <w:left w:val="nil"/>
              <w:bottom w:val="nil"/>
              <w:right w:val="nil"/>
            </w:tcBorders>
            <w:shd w:val="clear" w:color="auto" w:fill="auto"/>
            <w:noWrap/>
            <w:vAlign w:val="bottom"/>
            <w:hideMark/>
          </w:tcPr>
          <w:p w14:paraId="2F1FDFEB" w14:textId="77777777" w:rsidR="00A76CBA" w:rsidRPr="00A76CBA" w:rsidRDefault="00A76CBA" w:rsidP="00A76CBA">
            <w:pPr>
              <w:rPr>
                <w:rFonts w:ascii="Times New Roman" w:hAnsi="Times New Roman"/>
                <w:sz w:val="20"/>
                <w:lang w:eastAsia="en-AU"/>
              </w:rPr>
            </w:pPr>
          </w:p>
        </w:tc>
        <w:tc>
          <w:tcPr>
            <w:tcW w:w="456" w:type="pct"/>
            <w:tcBorders>
              <w:top w:val="nil"/>
              <w:left w:val="nil"/>
              <w:bottom w:val="nil"/>
              <w:right w:val="nil"/>
            </w:tcBorders>
            <w:shd w:val="clear" w:color="auto" w:fill="auto"/>
            <w:noWrap/>
            <w:vAlign w:val="bottom"/>
            <w:hideMark/>
          </w:tcPr>
          <w:p w14:paraId="74DE152E" w14:textId="77777777" w:rsidR="00A76CBA" w:rsidRPr="00A76CBA" w:rsidRDefault="00A76CBA" w:rsidP="00A76CBA">
            <w:pPr>
              <w:rPr>
                <w:rFonts w:ascii="Times New Roman" w:hAnsi="Times New Roman"/>
                <w:sz w:val="20"/>
                <w:lang w:eastAsia="en-AU"/>
              </w:rPr>
            </w:pPr>
          </w:p>
        </w:tc>
        <w:tc>
          <w:tcPr>
            <w:tcW w:w="398" w:type="pct"/>
            <w:tcBorders>
              <w:top w:val="nil"/>
              <w:left w:val="nil"/>
              <w:bottom w:val="nil"/>
              <w:right w:val="single" w:sz="4" w:space="0" w:color="auto"/>
            </w:tcBorders>
            <w:shd w:val="clear" w:color="auto" w:fill="auto"/>
            <w:noWrap/>
            <w:vAlign w:val="bottom"/>
            <w:hideMark/>
          </w:tcPr>
          <w:p w14:paraId="06DF8B9D"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r>
      <w:tr w:rsidR="00A76CBA" w:rsidRPr="00A76CBA" w14:paraId="13EE508B"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79B2C329"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Infrastructure</w:t>
            </w:r>
          </w:p>
        </w:tc>
        <w:tc>
          <w:tcPr>
            <w:tcW w:w="389" w:type="pct"/>
            <w:tcBorders>
              <w:top w:val="nil"/>
              <w:left w:val="single" w:sz="4" w:space="0" w:color="auto"/>
              <w:bottom w:val="nil"/>
              <w:right w:val="single" w:sz="4" w:space="0" w:color="auto"/>
            </w:tcBorders>
            <w:shd w:val="clear" w:color="auto" w:fill="auto"/>
            <w:noWrap/>
            <w:vAlign w:val="bottom"/>
            <w:hideMark/>
          </w:tcPr>
          <w:p w14:paraId="59F5E278"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c>
          <w:tcPr>
            <w:tcW w:w="255" w:type="pct"/>
            <w:tcBorders>
              <w:top w:val="nil"/>
              <w:left w:val="nil"/>
              <w:bottom w:val="nil"/>
              <w:right w:val="nil"/>
            </w:tcBorders>
            <w:shd w:val="clear" w:color="auto" w:fill="auto"/>
            <w:noWrap/>
            <w:vAlign w:val="bottom"/>
            <w:hideMark/>
          </w:tcPr>
          <w:p w14:paraId="48FE090F" w14:textId="77777777" w:rsidR="00A76CBA" w:rsidRPr="00A76CBA" w:rsidRDefault="00A76CBA" w:rsidP="00A76CBA">
            <w:pPr>
              <w:rPr>
                <w:rFonts w:ascii="Arial" w:hAnsi="Arial" w:cs="Arial"/>
                <w:b/>
                <w:bCs/>
                <w:sz w:val="16"/>
                <w:szCs w:val="16"/>
                <w:lang w:eastAsia="en-AU"/>
              </w:rPr>
            </w:pPr>
          </w:p>
        </w:tc>
        <w:tc>
          <w:tcPr>
            <w:tcW w:w="402" w:type="pct"/>
            <w:tcBorders>
              <w:top w:val="nil"/>
              <w:left w:val="nil"/>
              <w:bottom w:val="nil"/>
              <w:right w:val="nil"/>
            </w:tcBorders>
            <w:shd w:val="clear" w:color="auto" w:fill="auto"/>
            <w:noWrap/>
            <w:vAlign w:val="bottom"/>
            <w:hideMark/>
          </w:tcPr>
          <w:p w14:paraId="54AE5AC4" w14:textId="77777777" w:rsidR="00A76CBA" w:rsidRPr="00A76CBA" w:rsidRDefault="00A76CBA" w:rsidP="00A76CBA">
            <w:pPr>
              <w:rPr>
                <w:rFonts w:ascii="Times New Roman" w:hAnsi="Times New Roman"/>
                <w:sz w:val="20"/>
                <w:lang w:eastAsia="en-AU"/>
              </w:rPr>
            </w:pPr>
          </w:p>
        </w:tc>
        <w:tc>
          <w:tcPr>
            <w:tcW w:w="497" w:type="pct"/>
            <w:tcBorders>
              <w:top w:val="nil"/>
              <w:left w:val="nil"/>
              <w:bottom w:val="nil"/>
              <w:right w:val="nil"/>
            </w:tcBorders>
            <w:shd w:val="clear" w:color="auto" w:fill="auto"/>
            <w:noWrap/>
            <w:vAlign w:val="bottom"/>
            <w:hideMark/>
          </w:tcPr>
          <w:p w14:paraId="3FDCF4A2" w14:textId="77777777" w:rsidR="00A76CBA" w:rsidRPr="00A76CBA" w:rsidRDefault="00A76CBA" w:rsidP="00A76CBA">
            <w:pPr>
              <w:rPr>
                <w:rFonts w:ascii="Times New Roman" w:hAnsi="Times New Roman"/>
                <w:sz w:val="20"/>
                <w:lang w:eastAsia="en-AU"/>
              </w:rPr>
            </w:pPr>
          </w:p>
        </w:tc>
        <w:tc>
          <w:tcPr>
            <w:tcW w:w="402" w:type="pct"/>
            <w:tcBorders>
              <w:top w:val="nil"/>
              <w:left w:val="nil"/>
              <w:bottom w:val="nil"/>
              <w:right w:val="single" w:sz="4" w:space="0" w:color="auto"/>
            </w:tcBorders>
            <w:shd w:val="clear" w:color="auto" w:fill="auto"/>
            <w:noWrap/>
            <w:vAlign w:val="bottom"/>
            <w:hideMark/>
          </w:tcPr>
          <w:p w14:paraId="1AA1C61E"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c>
          <w:tcPr>
            <w:tcW w:w="401" w:type="pct"/>
            <w:tcBorders>
              <w:top w:val="nil"/>
              <w:left w:val="nil"/>
              <w:bottom w:val="nil"/>
              <w:right w:val="single" w:sz="4" w:space="0" w:color="auto"/>
            </w:tcBorders>
            <w:shd w:val="clear" w:color="auto" w:fill="auto"/>
            <w:noWrap/>
            <w:vAlign w:val="bottom"/>
            <w:hideMark/>
          </w:tcPr>
          <w:p w14:paraId="4B3A2984"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c>
          <w:tcPr>
            <w:tcW w:w="236" w:type="pct"/>
            <w:tcBorders>
              <w:top w:val="nil"/>
              <w:left w:val="nil"/>
              <w:bottom w:val="nil"/>
              <w:right w:val="nil"/>
            </w:tcBorders>
            <w:shd w:val="clear" w:color="auto" w:fill="auto"/>
            <w:noWrap/>
            <w:vAlign w:val="bottom"/>
            <w:hideMark/>
          </w:tcPr>
          <w:p w14:paraId="115784C6" w14:textId="77777777" w:rsidR="00A76CBA" w:rsidRPr="00A76CBA" w:rsidRDefault="00A76CBA" w:rsidP="00A76CBA">
            <w:pPr>
              <w:rPr>
                <w:rFonts w:ascii="Arial" w:hAnsi="Arial" w:cs="Arial"/>
                <w:b/>
                <w:bCs/>
                <w:sz w:val="16"/>
                <w:szCs w:val="16"/>
                <w:lang w:eastAsia="en-AU"/>
              </w:rPr>
            </w:pPr>
          </w:p>
        </w:tc>
        <w:tc>
          <w:tcPr>
            <w:tcW w:w="467" w:type="pct"/>
            <w:tcBorders>
              <w:top w:val="nil"/>
              <w:left w:val="nil"/>
              <w:bottom w:val="nil"/>
              <w:right w:val="nil"/>
            </w:tcBorders>
            <w:shd w:val="clear" w:color="auto" w:fill="auto"/>
            <w:noWrap/>
            <w:vAlign w:val="bottom"/>
            <w:hideMark/>
          </w:tcPr>
          <w:p w14:paraId="658D4EE8" w14:textId="77777777" w:rsidR="00A76CBA" w:rsidRPr="00A76CBA" w:rsidRDefault="00A76CBA" w:rsidP="00A76CBA">
            <w:pPr>
              <w:rPr>
                <w:rFonts w:ascii="Times New Roman" w:hAnsi="Times New Roman"/>
                <w:sz w:val="20"/>
                <w:lang w:eastAsia="en-AU"/>
              </w:rPr>
            </w:pPr>
          </w:p>
        </w:tc>
        <w:tc>
          <w:tcPr>
            <w:tcW w:w="456" w:type="pct"/>
            <w:tcBorders>
              <w:top w:val="nil"/>
              <w:left w:val="nil"/>
              <w:bottom w:val="nil"/>
              <w:right w:val="nil"/>
            </w:tcBorders>
            <w:shd w:val="clear" w:color="auto" w:fill="auto"/>
            <w:noWrap/>
            <w:vAlign w:val="bottom"/>
            <w:hideMark/>
          </w:tcPr>
          <w:p w14:paraId="79191636" w14:textId="77777777" w:rsidR="00A76CBA" w:rsidRPr="00A76CBA" w:rsidRDefault="00A76CBA" w:rsidP="00A76CBA">
            <w:pPr>
              <w:rPr>
                <w:rFonts w:ascii="Times New Roman" w:hAnsi="Times New Roman"/>
                <w:sz w:val="20"/>
                <w:lang w:eastAsia="en-AU"/>
              </w:rPr>
            </w:pPr>
          </w:p>
        </w:tc>
        <w:tc>
          <w:tcPr>
            <w:tcW w:w="398" w:type="pct"/>
            <w:tcBorders>
              <w:top w:val="nil"/>
              <w:left w:val="nil"/>
              <w:bottom w:val="nil"/>
              <w:right w:val="single" w:sz="4" w:space="0" w:color="auto"/>
            </w:tcBorders>
            <w:shd w:val="clear" w:color="auto" w:fill="auto"/>
            <w:noWrap/>
            <w:vAlign w:val="bottom"/>
            <w:hideMark/>
          </w:tcPr>
          <w:p w14:paraId="52760017"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r>
      <w:tr w:rsidR="00A76CBA" w:rsidRPr="00A76CBA" w14:paraId="26AD5EB1"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3894A456"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Roads</w:t>
            </w:r>
          </w:p>
        </w:tc>
        <w:tc>
          <w:tcPr>
            <w:tcW w:w="389" w:type="pct"/>
            <w:tcBorders>
              <w:top w:val="nil"/>
              <w:left w:val="single" w:sz="4" w:space="0" w:color="auto"/>
              <w:bottom w:val="nil"/>
              <w:right w:val="single" w:sz="4" w:space="0" w:color="auto"/>
            </w:tcBorders>
            <w:shd w:val="clear" w:color="auto" w:fill="auto"/>
            <w:noWrap/>
            <w:vAlign w:val="bottom"/>
            <w:hideMark/>
          </w:tcPr>
          <w:p w14:paraId="397147CA"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10,080</w:t>
            </w:r>
          </w:p>
        </w:tc>
        <w:tc>
          <w:tcPr>
            <w:tcW w:w="255" w:type="pct"/>
            <w:tcBorders>
              <w:top w:val="nil"/>
              <w:left w:val="nil"/>
              <w:bottom w:val="nil"/>
              <w:right w:val="nil"/>
            </w:tcBorders>
            <w:shd w:val="clear" w:color="auto" w:fill="auto"/>
            <w:noWrap/>
            <w:vAlign w:val="bottom"/>
            <w:hideMark/>
          </w:tcPr>
          <w:p w14:paraId="49DBF456"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16396CEC"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9,767</w:t>
            </w:r>
          </w:p>
        </w:tc>
        <w:tc>
          <w:tcPr>
            <w:tcW w:w="497" w:type="pct"/>
            <w:tcBorders>
              <w:top w:val="nil"/>
              <w:left w:val="nil"/>
              <w:bottom w:val="nil"/>
              <w:right w:val="nil"/>
            </w:tcBorders>
            <w:shd w:val="clear" w:color="auto" w:fill="auto"/>
            <w:noWrap/>
            <w:vAlign w:val="bottom"/>
            <w:hideMark/>
          </w:tcPr>
          <w:p w14:paraId="34145FDE"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156</w:t>
            </w:r>
          </w:p>
        </w:tc>
        <w:tc>
          <w:tcPr>
            <w:tcW w:w="402" w:type="pct"/>
            <w:tcBorders>
              <w:top w:val="nil"/>
              <w:left w:val="nil"/>
              <w:bottom w:val="nil"/>
              <w:right w:val="single" w:sz="4" w:space="0" w:color="auto"/>
            </w:tcBorders>
            <w:shd w:val="clear" w:color="auto" w:fill="auto"/>
            <w:noWrap/>
            <w:vAlign w:val="bottom"/>
            <w:hideMark/>
          </w:tcPr>
          <w:p w14:paraId="0CAEA217"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157</w:t>
            </w:r>
          </w:p>
        </w:tc>
        <w:tc>
          <w:tcPr>
            <w:tcW w:w="401" w:type="pct"/>
            <w:tcBorders>
              <w:top w:val="nil"/>
              <w:left w:val="nil"/>
              <w:bottom w:val="nil"/>
              <w:right w:val="single" w:sz="4" w:space="0" w:color="auto"/>
            </w:tcBorders>
            <w:shd w:val="clear" w:color="auto" w:fill="auto"/>
            <w:noWrap/>
            <w:vAlign w:val="bottom"/>
            <w:hideMark/>
          </w:tcPr>
          <w:p w14:paraId="228D090D"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10,080</w:t>
            </w:r>
          </w:p>
        </w:tc>
        <w:tc>
          <w:tcPr>
            <w:tcW w:w="236" w:type="pct"/>
            <w:tcBorders>
              <w:top w:val="nil"/>
              <w:left w:val="nil"/>
              <w:bottom w:val="nil"/>
              <w:right w:val="nil"/>
            </w:tcBorders>
            <w:shd w:val="clear" w:color="auto" w:fill="auto"/>
            <w:noWrap/>
            <w:vAlign w:val="bottom"/>
            <w:hideMark/>
          </w:tcPr>
          <w:p w14:paraId="17A0F025"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2,146</w:t>
            </w:r>
          </w:p>
        </w:tc>
        <w:tc>
          <w:tcPr>
            <w:tcW w:w="467" w:type="pct"/>
            <w:tcBorders>
              <w:top w:val="nil"/>
              <w:left w:val="nil"/>
              <w:bottom w:val="nil"/>
              <w:right w:val="nil"/>
            </w:tcBorders>
            <w:shd w:val="clear" w:color="auto" w:fill="auto"/>
            <w:noWrap/>
            <w:vAlign w:val="bottom"/>
            <w:hideMark/>
          </w:tcPr>
          <w:p w14:paraId="14298CAB"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19062BB4"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7,934</w:t>
            </w:r>
          </w:p>
        </w:tc>
        <w:tc>
          <w:tcPr>
            <w:tcW w:w="398" w:type="pct"/>
            <w:tcBorders>
              <w:top w:val="nil"/>
              <w:left w:val="nil"/>
              <w:bottom w:val="nil"/>
              <w:right w:val="single" w:sz="4" w:space="0" w:color="auto"/>
            </w:tcBorders>
            <w:shd w:val="clear" w:color="auto" w:fill="auto"/>
            <w:noWrap/>
            <w:vAlign w:val="bottom"/>
            <w:hideMark/>
          </w:tcPr>
          <w:p w14:paraId="1CC758FB"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r>
      <w:tr w:rsidR="00A76CBA" w:rsidRPr="00A76CBA" w14:paraId="4C280FE3"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6416670B"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Bridges</w:t>
            </w:r>
          </w:p>
        </w:tc>
        <w:tc>
          <w:tcPr>
            <w:tcW w:w="389" w:type="pct"/>
            <w:tcBorders>
              <w:top w:val="nil"/>
              <w:left w:val="single" w:sz="4" w:space="0" w:color="auto"/>
              <w:bottom w:val="nil"/>
              <w:right w:val="single" w:sz="4" w:space="0" w:color="auto"/>
            </w:tcBorders>
            <w:shd w:val="clear" w:color="auto" w:fill="auto"/>
            <w:noWrap/>
            <w:vAlign w:val="bottom"/>
            <w:hideMark/>
          </w:tcPr>
          <w:p w14:paraId="4A7BFA6B"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269</w:t>
            </w:r>
          </w:p>
        </w:tc>
        <w:tc>
          <w:tcPr>
            <w:tcW w:w="255" w:type="pct"/>
            <w:tcBorders>
              <w:top w:val="nil"/>
              <w:left w:val="nil"/>
              <w:bottom w:val="nil"/>
              <w:right w:val="nil"/>
            </w:tcBorders>
            <w:shd w:val="clear" w:color="auto" w:fill="auto"/>
            <w:noWrap/>
            <w:vAlign w:val="bottom"/>
            <w:hideMark/>
          </w:tcPr>
          <w:p w14:paraId="1142CA84"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40</w:t>
            </w:r>
          </w:p>
        </w:tc>
        <w:tc>
          <w:tcPr>
            <w:tcW w:w="402" w:type="pct"/>
            <w:tcBorders>
              <w:top w:val="nil"/>
              <w:left w:val="nil"/>
              <w:bottom w:val="nil"/>
              <w:right w:val="nil"/>
            </w:tcBorders>
            <w:shd w:val="clear" w:color="auto" w:fill="auto"/>
            <w:noWrap/>
            <w:vAlign w:val="bottom"/>
            <w:hideMark/>
          </w:tcPr>
          <w:p w14:paraId="4A5FF628"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135</w:t>
            </w:r>
          </w:p>
        </w:tc>
        <w:tc>
          <w:tcPr>
            <w:tcW w:w="497" w:type="pct"/>
            <w:tcBorders>
              <w:top w:val="nil"/>
              <w:left w:val="nil"/>
              <w:bottom w:val="nil"/>
              <w:right w:val="nil"/>
            </w:tcBorders>
            <w:shd w:val="clear" w:color="auto" w:fill="auto"/>
            <w:noWrap/>
            <w:vAlign w:val="bottom"/>
            <w:hideMark/>
          </w:tcPr>
          <w:p w14:paraId="5E732BF4"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27</w:t>
            </w:r>
          </w:p>
        </w:tc>
        <w:tc>
          <w:tcPr>
            <w:tcW w:w="402" w:type="pct"/>
            <w:tcBorders>
              <w:top w:val="nil"/>
              <w:left w:val="nil"/>
              <w:bottom w:val="nil"/>
              <w:right w:val="single" w:sz="4" w:space="0" w:color="auto"/>
            </w:tcBorders>
            <w:shd w:val="clear" w:color="auto" w:fill="auto"/>
            <w:noWrap/>
            <w:vAlign w:val="bottom"/>
            <w:hideMark/>
          </w:tcPr>
          <w:p w14:paraId="036A1E2A"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67</w:t>
            </w:r>
          </w:p>
        </w:tc>
        <w:tc>
          <w:tcPr>
            <w:tcW w:w="401" w:type="pct"/>
            <w:tcBorders>
              <w:top w:val="nil"/>
              <w:left w:val="nil"/>
              <w:bottom w:val="nil"/>
              <w:right w:val="single" w:sz="4" w:space="0" w:color="auto"/>
            </w:tcBorders>
            <w:shd w:val="clear" w:color="auto" w:fill="auto"/>
            <w:noWrap/>
            <w:vAlign w:val="bottom"/>
            <w:hideMark/>
          </w:tcPr>
          <w:p w14:paraId="1913E1AA"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269</w:t>
            </w:r>
          </w:p>
        </w:tc>
        <w:tc>
          <w:tcPr>
            <w:tcW w:w="236" w:type="pct"/>
            <w:tcBorders>
              <w:top w:val="nil"/>
              <w:left w:val="nil"/>
              <w:bottom w:val="nil"/>
              <w:right w:val="nil"/>
            </w:tcBorders>
            <w:shd w:val="clear" w:color="auto" w:fill="auto"/>
            <w:noWrap/>
            <w:vAlign w:val="bottom"/>
            <w:hideMark/>
          </w:tcPr>
          <w:p w14:paraId="2AC4F746"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614EFAF7"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2DFEBAF6"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269</w:t>
            </w:r>
          </w:p>
        </w:tc>
        <w:tc>
          <w:tcPr>
            <w:tcW w:w="398" w:type="pct"/>
            <w:tcBorders>
              <w:top w:val="nil"/>
              <w:left w:val="nil"/>
              <w:bottom w:val="nil"/>
              <w:right w:val="single" w:sz="4" w:space="0" w:color="auto"/>
            </w:tcBorders>
            <w:shd w:val="clear" w:color="auto" w:fill="auto"/>
            <w:noWrap/>
            <w:vAlign w:val="bottom"/>
            <w:hideMark/>
          </w:tcPr>
          <w:p w14:paraId="2057320E"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r>
      <w:tr w:rsidR="00A76CBA" w:rsidRPr="00A76CBA" w14:paraId="34C4589B"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37F65846"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Footpaths and cycleways</w:t>
            </w:r>
          </w:p>
        </w:tc>
        <w:tc>
          <w:tcPr>
            <w:tcW w:w="389" w:type="pct"/>
            <w:tcBorders>
              <w:top w:val="nil"/>
              <w:left w:val="single" w:sz="4" w:space="0" w:color="auto"/>
              <w:bottom w:val="nil"/>
              <w:right w:val="single" w:sz="4" w:space="0" w:color="auto"/>
            </w:tcBorders>
            <w:shd w:val="clear" w:color="auto" w:fill="auto"/>
            <w:noWrap/>
            <w:vAlign w:val="bottom"/>
            <w:hideMark/>
          </w:tcPr>
          <w:p w14:paraId="00A542FC"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3,232</w:t>
            </w:r>
          </w:p>
        </w:tc>
        <w:tc>
          <w:tcPr>
            <w:tcW w:w="255" w:type="pct"/>
            <w:tcBorders>
              <w:top w:val="nil"/>
              <w:left w:val="nil"/>
              <w:bottom w:val="nil"/>
              <w:right w:val="nil"/>
            </w:tcBorders>
            <w:shd w:val="clear" w:color="auto" w:fill="auto"/>
            <w:noWrap/>
            <w:vAlign w:val="bottom"/>
            <w:hideMark/>
          </w:tcPr>
          <w:p w14:paraId="5F0770F2"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1,746</w:t>
            </w:r>
          </w:p>
        </w:tc>
        <w:tc>
          <w:tcPr>
            <w:tcW w:w="402" w:type="pct"/>
            <w:tcBorders>
              <w:top w:val="nil"/>
              <w:left w:val="nil"/>
              <w:bottom w:val="nil"/>
              <w:right w:val="nil"/>
            </w:tcBorders>
            <w:shd w:val="clear" w:color="auto" w:fill="auto"/>
            <w:noWrap/>
            <w:vAlign w:val="bottom"/>
            <w:hideMark/>
          </w:tcPr>
          <w:p w14:paraId="3B84E4FC"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1,466</w:t>
            </w:r>
          </w:p>
        </w:tc>
        <w:tc>
          <w:tcPr>
            <w:tcW w:w="497" w:type="pct"/>
            <w:tcBorders>
              <w:top w:val="nil"/>
              <w:left w:val="nil"/>
              <w:bottom w:val="nil"/>
              <w:right w:val="nil"/>
            </w:tcBorders>
            <w:shd w:val="clear" w:color="auto" w:fill="auto"/>
            <w:noWrap/>
            <w:vAlign w:val="bottom"/>
            <w:hideMark/>
          </w:tcPr>
          <w:p w14:paraId="74515A28"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16</w:t>
            </w:r>
          </w:p>
        </w:tc>
        <w:tc>
          <w:tcPr>
            <w:tcW w:w="402" w:type="pct"/>
            <w:tcBorders>
              <w:top w:val="nil"/>
              <w:left w:val="nil"/>
              <w:bottom w:val="nil"/>
              <w:right w:val="single" w:sz="4" w:space="0" w:color="auto"/>
            </w:tcBorders>
            <w:shd w:val="clear" w:color="auto" w:fill="auto"/>
            <w:noWrap/>
            <w:vAlign w:val="bottom"/>
            <w:hideMark/>
          </w:tcPr>
          <w:p w14:paraId="6FFC9CBA"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4</w:t>
            </w:r>
          </w:p>
        </w:tc>
        <w:tc>
          <w:tcPr>
            <w:tcW w:w="401" w:type="pct"/>
            <w:tcBorders>
              <w:top w:val="nil"/>
              <w:left w:val="nil"/>
              <w:bottom w:val="nil"/>
              <w:right w:val="single" w:sz="4" w:space="0" w:color="auto"/>
            </w:tcBorders>
            <w:shd w:val="clear" w:color="auto" w:fill="auto"/>
            <w:noWrap/>
            <w:vAlign w:val="bottom"/>
            <w:hideMark/>
          </w:tcPr>
          <w:p w14:paraId="49157080"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3,232</w:t>
            </w:r>
          </w:p>
        </w:tc>
        <w:tc>
          <w:tcPr>
            <w:tcW w:w="236" w:type="pct"/>
            <w:tcBorders>
              <w:top w:val="nil"/>
              <w:left w:val="nil"/>
              <w:bottom w:val="nil"/>
              <w:right w:val="nil"/>
            </w:tcBorders>
            <w:shd w:val="clear" w:color="auto" w:fill="auto"/>
            <w:noWrap/>
            <w:vAlign w:val="bottom"/>
            <w:hideMark/>
          </w:tcPr>
          <w:p w14:paraId="5689ABC0"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7A8EC900"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52C2068D"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3,232</w:t>
            </w:r>
          </w:p>
        </w:tc>
        <w:tc>
          <w:tcPr>
            <w:tcW w:w="398" w:type="pct"/>
            <w:tcBorders>
              <w:top w:val="nil"/>
              <w:left w:val="nil"/>
              <w:bottom w:val="nil"/>
              <w:right w:val="single" w:sz="4" w:space="0" w:color="auto"/>
            </w:tcBorders>
            <w:shd w:val="clear" w:color="auto" w:fill="auto"/>
            <w:noWrap/>
            <w:vAlign w:val="bottom"/>
            <w:hideMark/>
          </w:tcPr>
          <w:p w14:paraId="78822B4E"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r>
      <w:tr w:rsidR="00A76CBA" w:rsidRPr="00A76CBA" w14:paraId="73A541E0"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6B880327"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Drainage</w:t>
            </w:r>
          </w:p>
        </w:tc>
        <w:tc>
          <w:tcPr>
            <w:tcW w:w="389" w:type="pct"/>
            <w:tcBorders>
              <w:top w:val="nil"/>
              <w:left w:val="single" w:sz="4" w:space="0" w:color="auto"/>
              <w:bottom w:val="nil"/>
              <w:right w:val="single" w:sz="4" w:space="0" w:color="auto"/>
            </w:tcBorders>
            <w:shd w:val="clear" w:color="auto" w:fill="auto"/>
            <w:noWrap/>
            <w:vAlign w:val="bottom"/>
            <w:hideMark/>
          </w:tcPr>
          <w:p w14:paraId="5BEDEEFF"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2,743</w:t>
            </w:r>
          </w:p>
        </w:tc>
        <w:tc>
          <w:tcPr>
            <w:tcW w:w="255" w:type="pct"/>
            <w:tcBorders>
              <w:top w:val="nil"/>
              <w:left w:val="nil"/>
              <w:bottom w:val="nil"/>
              <w:right w:val="nil"/>
            </w:tcBorders>
            <w:shd w:val="clear" w:color="auto" w:fill="auto"/>
            <w:noWrap/>
            <w:vAlign w:val="bottom"/>
            <w:hideMark/>
          </w:tcPr>
          <w:p w14:paraId="51F681FB"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2,465</w:t>
            </w:r>
          </w:p>
        </w:tc>
        <w:tc>
          <w:tcPr>
            <w:tcW w:w="402" w:type="pct"/>
            <w:tcBorders>
              <w:top w:val="nil"/>
              <w:left w:val="nil"/>
              <w:bottom w:val="nil"/>
              <w:right w:val="nil"/>
            </w:tcBorders>
            <w:shd w:val="clear" w:color="auto" w:fill="auto"/>
            <w:noWrap/>
            <w:vAlign w:val="bottom"/>
            <w:hideMark/>
          </w:tcPr>
          <w:p w14:paraId="78E54FC0"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278</w:t>
            </w:r>
          </w:p>
        </w:tc>
        <w:tc>
          <w:tcPr>
            <w:tcW w:w="497" w:type="pct"/>
            <w:tcBorders>
              <w:top w:val="nil"/>
              <w:left w:val="nil"/>
              <w:bottom w:val="nil"/>
              <w:right w:val="nil"/>
            </w:tcBorders>
            <w:shd w:val="clear" w:color="auto" w:fill="auto"/>
            <w:noWrap/>
            <w:vAlign w:val="bottom"/>
            <w:hideMark/>
          </w:tcPr>
          <w:p w14:paraId="1031633A"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nil"/>
              <w:left w:val="nil"/>
              <w:bottom w:val="nil"/>
              <w:right w:val="single" w:sz="4" w:space="0" w:color="auto"/>
            </w:tcBorders>
            <w:shd w:val="clear" w:color="auto" w:fill="auto"/>
            <w:noWrap/>
            <w:vAlign w:val="bottom"/>
            <w:hideMark/>
          </w:tcPr>
          <w:p w14:paraId="51B85FE4"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1" w:type="pct"/>
            <w:tcBorders>
              <w:top w:val="nil"/>
              <w:left w:val="nil"/>
              <w:bottom w:val="nil"/>
              <w:right w:val="single" w:sz="4" w:space="0" w:color="auto"/>
            </w:tcBorders>
            <w:shd w:val="clear" w:color="auto" w:fill="auto"/>
            <w:noWrap/>
            <w:vAlign w:val="bottom"/>
            <w:hideMark/>
          </w:tcPr>
          <w:p w14:paraId="29439408"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2,743</w:t>
            </w:r>
          </w:p>
        </w:tc>
        <w:tc>
          <w:tcPr>
            <w:tcW w:w="236" w:type="pct"/>
            <w:tcBorders>
              <w:top w:val="nil"/>
              <w:left w:val="nil"/>
              <w:bottom w:val="nil"/>
              <w:right w:val="nil"/>
            </w:tcBorders>
            <w:shd w:val="clear" w:color="auto" w:fill="auto"/>
            <w:noWrap/>
            <w:vAlign w:val="bottom"/>
            <w:hideMark/>
          </w:tcPr>
          <w:p w14:paraId="2092C775"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39FA9118"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5C9D2B65"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2,743</w:t>
            </w:r>
          </w:p>
        </w:tc>
        <w:tc>
          <w:tcPr>
            <w:tcW w:w="398" w:type="pct"/>
            <w:tcBorders>
              <w:top w:val="nil"/>
              <w:left w:val="nil"/>
              <w:bottom w:val="nil"/>
              <w:right w:val="single" w:sz="4" w:space="0" w:color="auto"/>
            </w:tcBorders>
            <w:shd w:val="clear" w:color="auto" w:fill="auto"/>
            <w:noWrap/>
            <w:vAlign w:val="bottom"/>
            <w:hideMark/>
          </w:tcPr>
          <w:p w14:paraId="1496AE31"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r>
      <w:tr w:rsidR="00A76CBA" w:rsidRPr="00A76CBA" w14:paraId="67AED942"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25DD116F"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Recreational, leisure and community facilities</w:t>
            </w:r>
          </w:p>
        </w:tc>
        <w:tc>
          <w:tcPr>
            <w:tcW w:w="389" w:type="pct"/>
            <w:tcBorders>
              <w:top w:val="nil"/>
              <w:left w:val="single" w:sz="4" w:space="0" w:color="auto"/>
              <w:bottom w:val="nil"/>
              <w:right w:val="single" w:sz="4" w:space="0" w:color="auto"/>
            </w:tcBorders>
            <w:shd w:val="clear" w:color="auto" w:fill="auto"/>
            <w:noWrap/>
            <w:vAlign w:val="bottom"/>
            <w:hideMark/>
          </w:tcPr>
          <w:p w14:paraId="2CF287E6"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1,847</w:t>
            </w:r>
          </w:p>
        </w:tc>
        <w:tc>
          <w:tcPr>
            <w:tcW w:w="255" w:type="pct"/>
            <w:tcBorders>
              <w:top w:val="nil"/>
              <w:left w:val="nil"/>
              <w:bottom w:val="nil"/>
              <w:right w:val="nil"/>
            </w:tcBorders>
            <w:shd w:val="clear" w:color="auto" w:fill="auto"/>
            <w:noWrap/>
            <w:vAlign w:val="bottom"/>
            <w:hideMark/>
          </w:tcPr>
          <w:p w14:paraId="6F543B59"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0D75B966"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707</w:t>
            </w:r>
          </w:p>
        </w:tc>
        <w:tc>
          <w:tcPr>
            <w:tcW w:w="497" w:type="pct"/>
            <w:tcBorders>
              <w:top w:val="nil"/>
              <w:left w:val="nil"/>
              <w:bottom w:val="nil"/>
              <w:right w:val="nil"/>
            </w:tcBorders>
            <w:shd w:val="clear" w:color="auto" w:fill="auto"/>
            <w:noWrap/>
            <w:vAlign w:val="bottom"/>
            <w:hideMark/>
          </w:tcPr>
          <w:p w14:paraId="78563F77"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nil"/>
              <w:left w:val="nil"/>
              <w:bottom w:val="nil"/>
              <w:right w:val="single" w:sz="4" w:space="0" w:color="auto"/>
            </w:tcBorders>
            <w:shd w:val="clear" w:color="auto" w:fill="auto"/>
            <w:noWrap/>
            <w:vAlign w:val="bottom"/>
            <w:hideMark/>
          </w:tcPr>
          <w:p w14:paraId="1FCDA807"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1,140</w:t>
            </w:r>
          </w:p>
        </w:tc>
        <w:tc>
          <w:tcPr>
            <w:tcW w:w="401" w:type="pct"/>
            <w:tcBorders>
              <w:top w:val="nil"/>
              <w:left w:val="nil"/>
              <w:bottom w:val="nil"/>
              <w:right w:val="single" w:sz="4" w:space="0" w:color="auto"/>
            </w:tcBorders>
            <w:shd w:val="clear" w:color="auto" w:fill="auto"/>
            <w:noWrap/>
            <w:vAlign w:val="bottom"/>
            <w:hideMark/>
          </w:tcPr>
          <w:p w14:paraId="2FB3C852"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1,847</w:t>
            </w:r>
          </w:p>
        </w:tc>
        <w:tc>
          <w:tcPr>
            <w:tcW w:w="236" w:type="pct"/>
            <w:tcBorders>
              <w:top w:val="nil"/>
              <w:left w:val="nil"/>
              <w:bottom w:val="nil"/>
              <w:right w:val="nil"/>
            </w:tcBorders>
            <w:shd w:val="clear" w:color="auto" w:fill="auto"/>
            <w:noWrap/>
            <w:vAlign w:val="bottom"/>
            <w:hideMark/>
          </w:tcPr>
          <w:p w14:paraId="1F18B8F9"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127CF15E"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5E444C82"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1,847</w:t>
            </w:r>
          </w:p>
        </w:tc>
        <w:tc>
          <w:tcPr>
            <w:tcW w:w="398" w:type="pct"/>
            <w:tcBorders>
              <w:top w:val="nil"/>
              <w:left w:val="nil"/>
              <w:bottom w:val="nil"/>
              <w:right w:val="single" w:sz="4" w:space="0" w:color="auto"/>
            </w:tcBorders>
            <w:shd w:val="clear" w:color="auto" w:fill="auto"/>
            <w:noWrap/>
            <w:vAlign w:val="bottom"/>
            <w:hideMark/>
          </w:tcPr>
          <w:p w14:paraId="7D37FB41"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r>
      <w:tr w:rsidR="00A76CBA" w:rsidRPr="00A76CBA" w14:paraId="5F11E47D"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39D1A181"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Parks, open space and streetscapes</w:t>
            </w:r>
          </w:p>
        </w:tc>
        <w:tc>
          <w:tcPr>
            <w:tcW w:w="389" w:type="pct"/>
            <w:tcBorders>
              <w:top w:val="nil"/>
              <w:left w:val="single" w:sz="4" w:space="0" w:color="auto"/>
              <w:bottom w:val="nil"/>
              <w:right w:val="single" w:sz="4" w:space="0" w:color="auto"/>
            </w:tcBorders>
            <w:shd w:val="clear" w:color="auto" w:fill="auto"/>
            <w:noWrap/>
            <w:vAlign w:val="bottom"/>
            <w:hideMark/>
          </w:tcPr>
          <w:p w14:paraId="3A2D9440"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4,530</w:t>
            </w:r>
          </w:p>
        </w:tc>
        <w:tc>
          <w:tcPr>
            <w:tcW w:w="255" w:type="pct"/>
            <w:tcBorders>
              <w:top w:val="nil"/>
              <w:left w:val="nil"/>
              <w:bottom w:val="nil"/>
              <w:right w:val="nil"/>
            </w:tcBorders>
            <w:shd w:val="clear" w:color="auto" w:fill="auto"/>
            <w:noWrap/>
            <w:vAlign w:val="bottom"/>
            <w:hideMark/>
          </w:tcPr>
          <w:p w14:paraId="019D328C"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2,565</w:t>
            </w:r>
          </w:p>
        </w:tc>
        <w:tc>
          <w:tcPr>
            <w:tcW w:w="402" w:type="pct"/>
            <w:tcBorders>
              <w:top w:val="nil"/>
              <w:left w:val="nil"/>
              <w:bottom w:val="nil"/>
              <w:right w:val="nil"/>
            </w:tcBorders>
            <w:shd w:val="clear" w:color="auto" w:fill="auto"/>
            <w:noWrap/>
            <w:vAlign w:val="bottom"/>
            <w:hideMark/>
          </w:tcPr>
          <w:p w14:paraId="06A8C96E"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918</w:t>
            </w:r>
          </w:p>
        </w:tc>
        <w:tc>
          <w:tcPr>
            <w:tcW w:w="497" w:type="pct"/>
            <w:tcBorders>
              <w:top w:val="nil"/>
              <w:left w:val="nil"/>
              <w:bottom w:val="nil"/>
              <w:right w:val="nil"/>
            </w:tcBorders>
            <w:shd w:val="clear" w:color="auto" w:fill="auto"/>
            <w:noWrap/>
            <w:vAlign w:val="bottom"/>
            <w:hideMark/>
          </w:tcPr>
          <w:p w14:paraId="144426A7"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290</w:t>
            </w:r>
          </w:p>
        </w:tc>
        <w:tc>
          <w:tcPr>
            <w:tcW w:w="402" w:type="pct"/>
            <w:tcBorders>
              <w:top w:val="nil"/>
              <w:left w:val="nil"/>
              <w:bottom w:val="nil"/>
              <w:right w:val="single" w:sz="4" w:space="0" w:color="auto"/>
            </w:tcBorders>
            <w:shd w:val="clear" w:color="auto" w:fill="auto"/>
            <w:noWrap/>
            <w:vAlign w:val="bottom"/>
            <w:hideMark/>
          </w:tcPr>
          <w:p w14:paraId="158BA1A8"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757</w:t>
            </w:r>
          </w:p>
        </w:tc>
        <w:tc>
          <w:tcPr>
            <w:tcW w:w="401" w:type="pct"/>
            <w:tcBorders>
              <w:top w:val="nil"/>
              <w:left w:val="nil"/>
              <w:bottom w:val="nil"/>
              <w:right w:val="single" w:sz="4" w:space="0" w:color="auto"/>
            </w:tcBorders>
            <w:shd w:val="clear" w:color="auto" w:fill="auto"/>
            <w:noWrap/>
            <w:vAlign w:val="bottom"/>
            <w:hideMark/>
          </w:tcPr>
          <w:p w14:paraId="28C55B18"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4,530</w:t>
            </w:r>
          </w:p>
        </w:tc>
        <w:tc>
          <w:tcPr>
            <w:tcW w:w="236" w:type="pct"/>
            <w:tcBorders>
              <w:top w:val="nil"/>
              <w:left w:val="nil"/>
              <w:bottom w:val="nil"/>
              <w:right w:val="nil"/>
            </w:tcBorders>
            <w:shd w:val="clear" w:color="auto" w:fill="auto"/>
            <w:noWrap/>
            <w:vAlign w:val="bottom"/>
            <w:hideMark/>
          </w:tcPr>
          <w:p w14:paraId="36446212"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1,950</w:t>
            </w:r>
          </w:p>
        </w:tc>
        <w:tc>
          <w:tcPr>
            <w:tcW w:w="467" w:type="pct"/>
            <w:tcBorders>
              <w:top w:val="nil"/>
              <w:left w:val="nil"/>
              <w:bottom w:val="nil"/>
              <w:right w:val="nil"/>
            </w:tcBorders>
            <w:shd w:val="clear" w:color="auto" w:fill="auto"/>
            <w:noWrap/>
            <w:vAlign w:val="bottom"/>
            <w:hideMark/>
          </w:tcPr>
          <w:p w14:paraId="78731AFC"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72DF3C91"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2,580</w:t>
            </w:r>
          </w:p>
        </w:tc>
        <w:tc>
          <w:tcPr>
            <w:tcW w:w="398" w:type="pct"/>
            <w:tcBorders>
              <w:top w:val="nil"/>
              <w:left w:val="nil"/>
              <w:bottom w:val="nil"/>
              <w:right w:val="single" w:sz="4" w:space="0" w:color="auto"/>
            </w:tcBorders>
            <w:shd w:val="clear" w:color="auto" w:fill="auto"/>
            <w:noWrap/>
            <w:vAlign w:val="bottom"/>
            <w:hideMark/>
          </w:tcPr>
          <w:p w14:paraId="79236CCD"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r>
      <w:tr w:rsidR="00A76CBA" w:rsidRPr="00A76CBA" w14:paraId="2DE6D713"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4C777E87"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Off street car parks</w:t>
            </w:r>
          </w:p>
        </w:tc>
        <w:tc>
          <w:tcPr>
            <w:tcW w:w="389" w:type="pct"/>
            <w:tcBorders>
              <w:top w:val="nil"/>
              <w:left w:val="single" w:sz="4" w:space="0" w:color="auto"/>
              <w:bottom w:val="nil"/>
              <w:right w:val="single" w:sz="4" w:space="0" w:color="auto"/>
            </w:tcBorders>
            <w:shd w:val="clear" w:color="auto" w:fill="auto"/>
            <w:noWrap/>
            <w:vAlign w:val="bottom"/>
            <w:hideMark/>
          </w:tcPr>
          <w:p w14:paraId="1F3DE932"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401</w:t>
            </w:r>
          </w:p>
        </w:tc>
        <w:tc>
          <w:tcPr>
            <w:tcW w:w="255" w:type="pct"/>
            <w:tcBorders>
              <w:top w:val="nil"/>
              <w:left w:val="nil"/>
              <w:bottom w:val="nil"/>
              <w:right w:val="nil"/>
            </w:tcBorders>
            <w:shd w:val="clear" w:color="auto" w:fill="auto"/>
            <w:noWrap/>
            <w:vAlign w:val="bottom"/>
            <w:hideMark/>
          </w:tcPr>
          <w:p w14:paraId="2527E913"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07254371"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401</w:t>
            </w:r>
          </w:p>
        </w:tc>
        <w:tc>
          <w:tcPr>
            <w:tcW w:w="497" w:type="pct"/>
            <w:tcBorders>
              <w:top w:val="nil"/>
              <w:left w:val="nil"/>
              <w:bottom w:val="nil"/>
              <w:right w:val="nil"/>
            </w:tcBorders>
            <w:shd w:val="clear" w:color="auto" w:fill="auto"/>
            <w:noWrap/>
            <w:vAlign w:val="bottom"/>
            <w:hideMark/>
          </w:tcPr>
          <w:p w14:paraId="3B98E8BE"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nil"/>
              <w:left w:val="nil"/>
              <w:bottom w:val="nil"/>
              <w:right w:val="single" w:sz="4" w:space="0" w:color="auto"/>
            </w:tcBorders>
            <w:shd w:val="clear" w:color="auto" w:fill="auto"/>
            <w:noWrap/>
            <w:vAlign w:val="bottom"/>
            <w:hideMark/>
          </w:tcPr>
          <w:p w14:paraId="74259EAE"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1" w:type="pct"/>
            <w:tcBorders>
              <w:top w:val="nil"/>
              <w:left w:val="nil"/>
              <w:bottom w:val="nil"/>
              <w:right w:val="single" w:sz="4" w:space="0" w:color="auto"/>
            </w:tcBorders>
            <w:shd w:val="clear" w:color="auto" w:fill="auto"/>
            <w:noWrap/>
            <w:vAlign w:val="bottom"/>
            <w:hideMark/>
          </w:tcPr>
          <w:p w14:paraId="62457B5C"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401</w:t>
            </w:r>
          </w:p>
        </w:tc>
        <w:tc>
          <w:tcPr>
            <w:tcW w:w="236" w:type="pct"/>
            <w:tcBorders>
              <w:top w:val="nil"/>
              <w:left w:val="nil"/>
              <w:bottom w:val="nil"/>
              <w:right w:val="nil"/>
            </w:tcBorders>
            <w:shd w:val="clear" w:color="auto" w:fill="auto"/>
            <w:noWrap/>
            <w:vAlign w:val="bottom"/>
            <w:hideMark/>
          </w:tcPr>
          <w:p w14:paraId="1E9A65E5"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2443C421"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56C7F9D5"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401</w:t>
            </w:r>
          </w:p>
        </w:tc>
        <w:tc>
          <w:tcPr>
            <w:tcW w:w="398" w:type="pct"/>
            <w:tcBorders>
              <w:top w:val="nil"/>
              <w:left w:val="nil"/>
              <w:bottom w:val="nil"/>
              <w:right w:val="single" w:sz="4" w:space="0" w:color="auto"/>
            </w:tcBorders>
            <w:shd w:val="clear" w:color="auto" w:fill="auto"/>
            <w:noWrap/>
            <w:vAlign w:val="bottom"/>
            <w:hideMark/>
          </w:tcPr>
          <w:p w14:paraId="50C84408"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r>
      <w:tr w:rsidR="00A76CBA" w:rsidRPr="00A76CBA" w14:paraId="5FAF612B"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0BD5CA86"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Other infrastructure</w:t>
            </w:r>
          </w:p>
        </w:tc>
        <w:tc>
          <w:tcPr>
            <w:tcW w:w="389" w:type="pct"/>
            <w:tcBorders>
              <w:top w:val="nil"/>
              <w:left w:val="single" w:sz="4" w:space="0" w:color="auto"/>
              <w:bottom w:val="nil"/>
              <w:right w:val="single" w:sz="4" w:space="0" w:color="auto"/>
            </w:tcBorders>
            <w:shd w:val="clear" w:color="auto" w:fill="auto"/>
            <w:noWrap/>
            <w:vAlign w:val="bottom"/>
            <w:hideMark/>
          </w:tcPr>
          <w:p w14:paraId="23C72942"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19,625</w:t>
            </w:r>
          </w:p>
        </w:tc>
        <w:tc>
          <w:tcPr>
            <w:tcW w:w="255" w:type="pct"/>
            <w:tcBorders>
              <w:top w:val="nil"/>
              <w:left w:val="nil"/>
              <w:bottom w:val="nil"/>
              <w:right w:val="nil"/>
            </w:tcBorders>
            <w:shd w:val="clear" w:color="auto" w:fill="auto"/>
            <w:noWrap/>
            <w:vAlign w:val="bottom"/>
            <w:hideMark/>
          </w:tcPr>
          <w:p w14:paraId="2A8693C2"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1,086</w:t>
            </w:r>
          </w:p>
        </w:tc>
        <w:tc>
          <w:tcPr>
            <w:tcW w:w="402" w:type="pct"/>
            <w:tcBorders>
              <w:top w:val="nil"/>
              <w:left w:val="nil"/>
              <w:bottom w:val="nil"/>
              <w:right w:val="nil"/>
            </w:tcBorders>
            <w:shd w:val="clear" w:color="auto" w:fill="auto"/>
            <w:noWrap/>
            <w:vAlign w:val="bottom"/>
            <w:hideMark/>
          </w:tcPr>
          <w:p w14:paraId="07DF3799"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16,631</w:t>
            </w:r>
          </w:p>
        </w:tc>
        <w:tc>
          <w:tcPr>
            <w:tcW w:w="497" w:type="pct"/>
            <w:tcBorders>
              <w:top w:val="nil"/>
              <w:left w:val="nil"/>
              <w:bottom w:val="nil"/>
              <w:right w:val="nil"/>
            </w:tcBorders>
            <w:shd w:val="clear" w:color="auto" w:fill="auto"/>
            <w:noWrap/>
            <w:vAlign w:val="bottom"/>
            <w:hideMark/>
          </w:tcPr>
          <w:p w14:paraId="19648BF3"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654</w:t>
            </w:r>
          </w:p>
        </w:tc>
        <w:tc>
          <w:tcPr>
            <w:tcW w:w="402" w:type="pct"/>
            <w:tcBorders>
              <w:top w:val="nil"/>
              <w:left w:val="nil"/>
              <w:bottom w:val="nil"/>
              <w:right w:val="single" w:sz="4" w:space="0" w:color="auto"/>
            </w:tcBorders>
            <w:shd w:val="clear" w:color="auto" w:fill="auto"/>
            <w:noWrap/>
            <w:vAlign w:val="bottom"/>
            <w:hideMark/>
          </w:tcPr>
          <w:p w14:paraId="4159B8ED"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1,254</w:t>
            </w:r>
          </w:p>
        </w:tc>
        <w:tc>
          <w:tcPr>
            <w:tcW w:w="401" w:type="pct"/>
            <w:tcBorders>
              <w:top w:val="nil"/>
              <w:left w:val="nil"/>
              <w:bottom w:val="nil"/>
              <w:right w:val="single" w:sz="4" w:space="0" w:color="auto"/>
            </w:tcBorders>
            <w:shd w:val="clear" w:color="auto" w:fill="auto"/>
            <w:noWrap/>
            <w:vAlign w:val="bottom"/>
            <w:hideMark/>
          </w:tcPr>
          <w:p w14:paraId="2A183929"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19,625</w:t>
            </w:r>
          </w:p>
        </w:tc>
        <w:tc>
          <w:tcPr>
            <w:tcW w:w="236" w:type="pct"/>
            <w:tcBorders>
              <w:top w:val="nil"/>
              <w:left w:val="nil"/>
              <w:bottom w:val="nil"/>
              <w:right w:val="nil"/>
            </w:tcBorders>
            <w:shd w:val="clear" w:color="auto" w:fill="auto"/>
            <w:noWrap/>
            <w:vAlign w:val="bottom"/>
            <w:hideMark/>
          </w:tcPr>
          <w:p w14:paraId="7E55A44B"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368CDF9C"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556B4201"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19,625</w:t>
            </w:r>
          </w:p>
        </w:tc>
        <w:tc>
          <w:tcPr>
            <w:tcW w:w="398" w:type="pct"/>
            <w:tcBorders>
              <w:top w:val="nil"/>
              <w:left w:val="nil"/>
              <w:bottom w:val="nil"/>
              <w:right w:val="single" w:sz="4" w:space="0" w:color="auto"/>
            </w:tcBorders>
            <w:shd w:val="clear" w:color="auto" w:fill="auto"/>
            <w:noWrap/>
            <w:vAlign w:val="bottom"/>
            <w:hideMark/>
          </w:tcPr>
          <w:p w14:paraId="0ED01481"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r>
      <w:tr w:rsidR="00A76CBA" w:rsidRPr="00A76CBA" w14:paraId="527E3D69"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662F9353"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Total Infrastructure</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3B5C9"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42,727</w:t>
            </w:r>
          </w:p>
        </w:tc>
        <w:tc>
          <w:tcPr>
            <w:tcW w:w="255" w:type="pct"/>
            <w:tcBorders>
              <w:top w:val="single" w:sz="4" w:space="0" w:color="auto"/>
              <w:left w:val="nil"/>
              <w:bottom w:val="single" w:sz="4" w:space="0" w:color="auto"/>
              <w:right w:val="nil"/>
            </w:tcBorders>
            <w:shd w:val="clear" w:color="auto" w:fill="auto"/>
            <w:noWrap/>
            <w:vAlign w:val="bottom"/>
            <w:hideMark/>
          </w:tcPr>
          <w:p w14:paraId="3CD1C9AB"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7,902</w:t>
            </w:r>
          </w:p>
        </w:tc>
        <w:tc>
          <w:tcPr>
            <w:tcW w:w="402" w:type="pct"/>
            <w:tcBorders>
              <w:top w:val="single" w:sz="4" w:space="0" w:color="auto"/>
              <w:left w:val="nil"/>
              <w:bottom w:val="single" w:sz="4" w:space="0" w:color="auto"/>
              <w:right w:val="nil"/>
            </w:tcBorders>
            <w:shd w:val="clear" w:color="auto" w:fill="auto"/>
            <w:noWrap/>
            <w:vAlign w:val="bottom"/>
            <w:hideMark/>
          </w:tcPr>
          <w:p w14:paraId="5732834E"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30,303</w:t>
            </w:r>
          </w:p>
        </w:tc>
        <w:tc>
          <w:tcPr>
            <w:tcW w:w="497" w:type="pct"/>
            <w:tcBorders>
              <w:top w:val="single" w:sz="4" w:space="0" w:color="auto"/>
              <w:left w:val="nil"/>
              <w:bottom w:val="single" w:sz="4" w:space="0" w:color="auto"/>
              <w:right w:val="nil"/>
            </w:tcBorders>
            <w:shd w:val="clear" w:color="auto" w:fill="auto"/>
            <w:noWrap/>
            <w:vAlign w:val="bottom"/>
            <w:hideMark/>
          </w:tcPr>
          <w:p w14:paraId="47E42D8A"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1,143</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17B3D7AF"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3,379</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14:paraId="6966122A"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42,727</w:t>
            </w:r>
          </w:p>
        </w:tc>
        <w:tc>
          <w:tcPr>
            <w:tcW w:w="236" w:type="pct"/>
            <w:tcBorders>
              <w:top w:val="single" w:sz="4" w:space="0" w:color="auto"/>
              <w:left w:val="nil"/>
              <w:bottom w:val="single" w:sz="4" w:space="0" w:color="auto"/>
              <w:right w:val="nil"/>
            </w:tcBorders>
            <w:shd w:val="clear" w:color="auto" w:fill="auto"/>
            <w:noWrap/>
            <w:vAlign w:val="bottom"/>
            <w:hideMark/>
          </w:tcPr>
          <w:p w14:paraId="0BD3BAF0"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4,096</w:t>
            </w:r>
          </w:p>
        </w:tc>
        <w:tc>
          <w:tcPr>
            <w:tcW w:w="467" w:type="pct"/>
            <w:tcBorders>
              <w:top w:val="single" w:sz="4" w:space="0" w:color="auto"/>
              <w:left w:val="nil"/>
              <w:bottom w:val="single" w:sz="4" w:space="0" w:color="auto"/>
              <w:right w:val="nil"/>
            </w:tcBorders>
            <w:shd w:val="clear" w:color="auto" w:fill="auto"/>
            <w:noWrap/>
            <w:vAlign w:val="bottom"/>
            <w:hideMark/>
          </w:tcPr>
          <w:p w14:paraId="54B74F52"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0</w:t>
            </w:r>
          </w:p>
        </w:tc>
        <w:tc>
          <w:tcPr>
            <w:tcW w:w="456" w:type="pct"/>
            <w:tcBorders>
              <w:top w:val="single" w:sz="4" w:space="0" w:color="auto"/>
              <w:left w:val="nil"/>
              <w:bottom w:val="single" w:sz="4" w:space="0" w:color="auto"/>
              <w:right w:val="nil"/>
            </w:tcBorders>
            <w:shd w:val="clear" w:color="auto" w:fill="auto"/>
            <w:noWrap/>
            <w:vAlign w:val="bottom"/>
            <w:hideMark/>
          </w:tcPr>
          <w:p w14:paraId="176AD73B"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38,631</w:t>
            </w:r>
          </w:p>
        </w:tc>
        <w:tc>
          <w:tcPr>
            <w:tcW w:w="398" w:type="pct"/>
            <w:tcBorders>
              <w:top w:val="single" w:sz="4" w:space="0" w:color="auto"/>
              <w:left w:val="nil"/>
              <w:bottom w:val="single" w:sz="4" w:space="0" w:color="auto"/>
              <w:right w:val="single" w:sz="4" w:space="0" w:color="auto"/>
            </w:tcBorders>
            <w:shd w:val="clear" w:color="auto" w:fill="auto"/>
            <w:noWrap/>
            <w:vAlign w:val="bottom"/>
            <w:hideMark/>
          </w:tcPr>
          <w:p w14:paraId="78CFAF1F"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0</w:t>
            </w:r>
          </w:p>
        </w:tc>
      </w:tr>
      <w:tr w:rsidR="00A76CBA" w:rsidRPr="00A76CBA" w14:paraId="1BB47458" w14:textId="77777777" w:rsidTr="00A76CBA">
        <w:trPr>
          <w:trHeight w:val="225"/>
        </w:trPr>
        <w:tc>
          <w:tcPr>
            <w:tcW w:w="1096" w:type="pct"/>
            <w:gridSpan w:val="2"/>
            <w:tcBorders>
              <w:top w:val="nil"/>
              <w:left w:val="single" w:sz="4" w:space="0" w:color="auto"/>
              <w:bottom w:val="single" w:sz="4" w:space="0" w:color="auto"/>
              <w:right w:val="nil"/>
            </w:tcBorders>
            <w:shd w:val="clear" w:color="auto" w:fill="auto"/>
            <w:noWrap/>
            <w:vAlign w:val="bottom"/>
            <w:hideMark/>
          </w:tcPr>
          <w:p w14:paraId="5006B671"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Total Capital Works Expenditure</w:t>
            </w:r>
          </w:p>
        </w:tc>
        <w:tc>
          <w:tcPr>
            <w:tcW w:w="389" w:type="pct"/>
            <w:tcBorders>
              <w:top w:val="nil"/>
              <w:left w:val="single" w:sz="4" w:space="0" w:color="auto"/>
              <w:bottom w:val="single" w:sz="4" w:space="0" w:color="auto"/>
              <w:right w:val="single" w:sz="4" w:space="0" w:color="auto"/>
            </w:tcBorders>
            <w:shd w:val="clear" w:color="auto" w:fill="auto"/>
            <w:noWrap/>
            <w:vAlign w:val="bottom"/>
            <w:hideMark/>
          </w:tcPr>
          <w:p w14:paraId="2C91E9F7"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49,042</w:t>
            </w:r>
          </w:p>
        </w:tc>
        <w:tc>
          <w:tcPr>
            <w:tcW w:w="255" w:type="pct"/>
            <w:tcBorders>
              <w:top w:val="nil"/>
              <w:left w:val="nil"/>
              <w:bottom w:val="single" w:sz="4" w:space="0" w:color="auto"/>
              <w:right w:val="nil"/>
            </w:tcBorders>
            <w:shd w:val="clear" w:color="auto" w:fill="auto"/>
            <w:noWrap/>
            <w:vAlign w:val="bottom"/>
            <w:hideMark/>
          </w:tcPr>
          <w:p w14:paraId="74C96532"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7,902</w:t>
            </w:r>
          </w:p>
        </w:tc>
        <w:tc>
          <w:tcPr>
            <w:tcW w:w="402" w:type="pct"/>
            <w:tcBorders>
              <w:top w:val="nil"/>
              <w:left w:val="nil"/>
              <w:bottom w:val="single" w:sz="4" w:space="0" w:color="auto"/>
              <w:right w:val="nil"/>
            </w:tcBorders>
            <w:shd w:val="clear" w:color="auto" w:fill="auto"/>
            <w:noWrap/>
            <w:vAlign w:val="bottom"/>
            <w:hideMark/>
          </w:tcPr>
          <w:p w14:paraId="6D3C1F67"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35,732</w:t>
            </w:r>
          </w:p>
        </w:tc>
        <w:tc>
          <w:tcPr>
            <w:tcW w:w="497" w:type="pct"/>
            <w:tcBorders>
              <w:top w:val="nil"/>
              <w:left w:val="nil"/>
              <w:bottom w:val="single" w:sz="4" w:space="0" w:color="auto"/>
              <w:right w:val="nil"/>
            </w:tcBorders>
            <w:shd w:val="clear" w:color="auto" w:fill="auto"/>
            <w:noWrap/>
            <w:vAlign w:val="bottom"/>
            <w:hideMark/>
          </w:tcPr>
          <w:p w14:paraId="368DB684"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1,143</w:t>
            </w:r>
          </w:p>
        </w:tc>
        <w:tc>
          <w:tcPr>
            <w:tcW w:w="402" w:type="pct"/>
            <w:tcBorders>
              <w:top w:val="nil"/>
              <w:left w:val="nil"/>
              <w:bottom w:val="single" w:sz="4" w:space="0" w:color="auto"/>
              <w:right w:val="single" w:sz="4" w:space="0" w:color="auto"/>
            </w:tcBorders>
            <w:shd w:val="clear" w:color="auto" w:fill="auto"/>
            <w:noWrap/>
            <w:vAlign w:val="bottom"/>
            <w:hideMark/>
          </w:tcPr>
          <w:p w14:paraId="759FC8C8"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4,265</w:t>
            </w:r>
          </w:p>
        </w:tc>
        <w:tc>
          <w:tcPr>
            <w:tcW w:w="401" w:type="pct"/>
            <w:tcBorders>
              <w:top w:val="nil"/>
              <w:left w:val="nil"/>
              <w:bottom w:val="single" w:sz="4" w:space="0" w:color="auto"/>
              <w:right w:val="single" w:sz="4" w:space="0" w:color="auto"/>
            </w:tcBorders>
            <w:shd w:val="clear" w:color="auto" w:fill="auto"/>
            <w:noWrap/>
            <w:vAlign w:val="bottom"/>
            <w:hideMark/>
          </w:tcPr>
          <w:p w14:paraId="0DE690E7"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49,042</w:t>
            </w:r>
          </w:p>
        </w:tc>
        <w:tc>
          <w:tcPr>
            <w:tcW w:w="236" w:type="pct"/>
            <w:tcBorders>
              <w:top w:val="nil"/>
              <w:left w:val="nil"/>
              <w:bottom w:val="single" w:sz="4" w:space="0" w:color="auto"/>
              <w:right w:val="nil"/>
            </w:tcBorders>
            <w:shd w:val="clear" w:color="auto" w:fill="auto"/>
            <w:noWrap/>
            <w:vAlign w:val="bottom"/>
            <w:hideMark/>
          </w:tcPr>
          <w:p w14:paraId="6151A54A"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4,096</w:t>
            </w:r>
          </w:p>
        </w:tc>
        <w:tc>
          <w:tcPr>
            <w:tcW w:w="467" w:type="pct"/>
            <w:tcBorders>
              <w:top w:val="nil"/>
              <w:left w:val="nil"/>
              <w:bottom w:val="single" w:sz="4" w:space="0" w:color="auto"/>
              <w:right w:val="nil"/>
            </w:tcBorders>
            <w:shd w:val="clear" w:color="auto" w:fill="auto"/>
            <w:noWrap/>
            <w:vAlign w:val="bottom"/>
            <w:hideMark/>
          </w:tcPr>
          <w:p w14:paraId="143EEAA4"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0</w:t>
            </w:r>
          </w:p>
        </w:tc>
        <w:tc>
          <w:tcPr>
            <w:tcW w:w="456" w:type="pct"/>
            <w:tcBorders>
              <w:top w:val="nil"/>
              <w:left w:val="nil"/>
              <w:bottom w:val="single" w:sz="4" w:space="0" w:color="auto"/>
              <w:right w:val="nil"/>
            </w:tcBorders>
            <w:shd w:val="clear" w:color="auto" w:fill="auto"/>
            <w:noWrap/>
            <w:vAlign w:val="bottom"/>
            <w:hideMark/>
          </w:tcPr>
          <w:p w14:paraId="4CBC587D"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44,946</w:t>
            </w:r>
          </w:p>
        </w:tc>
        <w:tc>
          <w:tcPr>
            <w:tcW w:w="398" w:type="pct"/>
            <w:tcBorders>
              <w:top w:val="nil"/>
              <w:left w:val="nil"/>
              <w:bottom w:val="single" w:sz="4" w:space="0" w:color="auto"/>
              <w:right w:val="single" w:sz="4" w:space="0" w:color="auto"/>
            </w:tcBorders>
            <w:shd w:val="clear" w:color="auto" w:fill="auto"/>
            <w:noWrap/>
            <w:vAlign w:val="bottom"/>
            <w:hideMark/>
          </w:tcPr>
          <w:p w14:paraId="709B951D"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0</w:t>
            </w:r>
          </w:p>
        </w:tc>
      </w:tr>
    </w:tbl>
    <w:p w14:paraId="1A0C4B74" w14:textId="77777777" w:rsidR="0022230B" w:rsidRDefault="0022230B" w:rsidP="0014624C">
      <w:pPr>
        <w:rPr>
          <w:rFonts w:ascii="Arial" w:hAnsi="Arial" w:cs="Arial"/>
          <w:b/>
          <w:bCs/>
          <w:color w:val="007C85" w:themeColor="accent1"/>
          <w:sz w:val="26"/>
          <w:szCs w:val="26"/>
          <w:lang w:eastAsia="en-AU"/>
        </w:rPr>
      </w:pPr>
    </w:p>
    <w:bookmarkEnd w:id="79"/>
    <w:p w14:paraId="29EFEBD8" w14:textId="08CC7E39" w:rsidR="00D86421" w:rsidRDefault="00C7443D" w:rsidP="00DB012E">
      <w:pPr>
        <w:pStyle w:val="Text"/>
      </w:pPr>
      <w:r>
        <w:br w:type="page"/>
      </w:r>
    </w:p>
    <w:tbl>
      <w:tblPr>
        <w:tblW w:w="5000" w:type="pct"/>
        <w:tblLook w:val="04A0" w:firstRow="1" w:lastRow="0" w:firstColumn="1" w:lastColumn="0" w:noHBand="0" w:noVBand="1"/>
      </w:tblPr>
      <w:tblGrid>
        <w:gridCol w:w="2308"/>
        <w:gridCol w:w="1110"/>
        <w:gridCol w:w="1032"/>
        <w:gridCol w:w="658"/>
        <w:gridCol w:w="1069"/>
        <w:gridCol w:w="1335"/>
        <w:gridCol w:w="1072"/>
        <w:gridCol w:w="1067"/>
        <w:gridCol w:w="732"/>
        <w:gridCol w:w="1265"/>
        <w:gridCol w:w="1239"/>
        <w:gridCol w:w="1105"/>
      </w:tblGrid>
      <w:tr w:rsidR="00CD7191" w:rsidRPr="00CD7191" w14:paraId="320E56FD" w14:textId="77777777" w:rsidTr="00CD7191">
        <w:trPr>
          <w:trHeight w:val="225"/>
        </w:trPr>
        <w:tc>
          <w:tcPr>
            <w:tcW w:w="1096" w:type="pct"/>
            <w:gridSpan w:val="2"/>
            <w:vMerge w:val="restart"/>
            <w:tcBorders>
              <w:top w:val="single" w:sz="4" w:space="0" w:color="auto"/>
              <w:left w:val="single" w:sz="4" w:space="0" w:color="auto"/>
              <w:bottom w:val="nil"/>
              <w:right w:val="nil"/>
            </w:tcBorders>
            <w:shd w:val="clear" w:color="000000" w:fill="4F81BD"/>
            <w:noWrap/>
            <w:vAlign w:val="center"/>
            <w:hideMark/>
          </w:tcPr>
          <w:p w14:paraId="3A53D7E6" w14:textId="77777777" w:rsidR="00CD7191" w:rsidRPr="00CD7191" w:rsidRDefault="00CD7191" w:rsidP="00CD7191">
            <w:pPr>
              <w:rPr>
                <w:rFonts w:ascii="Arial" w:hAnsi="Arial" w:cs="Arial"/>
                <w:b/>
                <w:bCs/>
                <w:color w:val="FFFFFF"/>
                <w:sz w:val="16"/>
                <w:szCs w:val="16"/>
                <w:lang w:eastAsia="en-AU"/>
              </w:rPr>
            </w:pPr>
            <w:r w:rsidRPr="00CD7191">
              <w:rPr>
                <w:rFonts w:ascii="Arial" w:hAnsi="Arial" w:cs="Arial"/>
                <w:b/>
                <w:bCs/>
                <w:color w:val="FFFFFF"/>
                <w:sz w:val="16"/>
                <w:szCs w:val="16"/>
                <w:lang w:eastAsia="en-AU"/>
              </w:rPr>
              <w:t>2027/28</w:t>
            </w:r>
          </w:p>
        </w:tc>
        <w:tc>
          <w:tcPr>
            <w:tcW w:w="389" w:type="pct"/>
            <w:tcBorders>
              <w:top w:val="single" w:sz="4" w:space="0" w:color="auto"/>
              <w:left w:val="single" w:sz="4" w:space="0" w:color="auto"/>
              <w:bottom w:val="nil"/>
              <w:right w:val="single" w:sz="4" w:space="0" w:color="auto"/>
            </w:tcBorders>
            <w:shd w:val="clear" w:color="000000" w:fill="4F81BD"/>
            <w:noWrap/>
            <w:vAlign w:val="center"/>
            <w:hideMark/>
          </w:tcPr>
          <w:p w14:paraId="3D8E5D55" w14:textId="77777777" w:rsidR="00CD7191" w:rsidRPr="00CD7191" w:rsidRDefault="00CD7191" w:rsidP="00CD7191">
            <w:pPr>
              <w:jc w:val="center"/>
              <w:rPr>
                <w:rFonts w:ascii="Arial" w:hAnsi="Arial" w:cs="Arial"/>
                <w:b/>
                <w:bCs/>
                <w:color w:val="FFFFFF"/>
                <w:sz w:val="16"/>
                <w:szCs w:val="16"/>
                <w:lang w:eastAsia="en-AU"/>
              </w:rPr>
            </w:pPr>
            <w:r w:rsidRPr="00CD7191">
              <w:rPr>
                <w:rFonts w:ascii="Arial" w:hAnsi="Arial" w:cs="Arial"/>
                <w:b/>
                <w:bCs/>
                <w:color w:val="FFFFFF"/>
                <w:sz w:val="16"/>
                <w:szCs w:val="16"/>
                <w:lang w:eastAsia="en-AU"/>
              </w:rPr>
              <w:t> </w:t>
            </w:r>
          </w:p>
        </w:tc>
        <w:tc>
          <w:tcPr>
            <w:tcW w:w="1557" w:type="pct"/>
            <w:gridSpan w:val="4"/>
            <w:tcBorders>
              <w:top w:val="single" w:sz="4" w:space="0" w:color="auto"/>
              <w:left w:val="nil"/>
              <w:bottom w:val="nil"/>
              <w:right w:val="nil"/>
            </w:tcBorders>
            <w:shd w:val="clear" w:color="000000" w:fill="4F81BD"/>
            <w:noWrap/>
            <w:vAlign w:val="center"/>
            <w:hideMark/>
          </w:tcPr>
          <w:p w14:paraId="199F6A5C" w14:textId="77777777" w:rsidR="00CD7191" w:rsidRPr="00CD7191" w:rsidRDefault="00CD7191" w:rsidP="00CD7191">
            <w:pPr>
              <w:jc w:val="center"/>
              <w:rPr>
                <w:rFonts w:ascii="Arial" w:hAnsi="Arial" w:cs="Arial"/>
                <w:b/>
                <w:bCs/>
                <w:color w:val="FFFFFF"/>
                <w:sz w:val="16"/>
                <w:szCs w:val="16"/>
                <w:lang w:eastAsia="en-AU"/>
              </w:rPr>
            </w:pPr>
            <w:r w:rsidRPr="00CD7191">
              <w:rPr>
                <w:rFonts w:ascii="Arial" w:hAnsi="Arial" w:cs="Arial"/>
                <w:b/>
                <w:bCs/>
                <w:color w:val="FFFFFF"/>
                <w:sz w:val="16"/>
                <w:szCs w:val="16"/>
                <w:lang w:eastAsia="en-AU"/>
              </w:rPr>
              <w:t>Asset Expenditure Types</w:t>
            </w:r>
          </w:p>
        </w:tc>
        <w:tc>
          <w:tcPr>
            <w:tcW w:w="401" w:type="pct"/>
            <w:tcBorders>
              <w:top w:val="single" w:sz="4" w:space="0" w:color="auto"/>
              <w:left w:val="single" w:sz="4" w:space="0" w:color="auto"/>
              <w:bottom w:val="nil"/>
              <w:right w:val="single" w:sz="4" w:space="0" w:color="auto"/>
            </w:tcBorders>
            <w:shd w:val="clear" w:color="000000" w:fill="4F81BD"/>
            <w:noWrap/>
            <w:vAlign w:val="center"/>
            <w:hideMark/>
          </w:tcPr>
          <w:p w14:paraId="13C01528" w14:textId="77777777" w:rsidR="00CD7191" w:rsidRPr="00CD7191" w:rsidRDefault="00CD7191" w:rsidP="00CD7191">
            <w:pPr>
              <w:jc w:val="center"/>
              <w:rPr>
                <w:rFonts w:ascii="Arial" w:hAnsi="Arial" w:cs="Arial"/>
                <w:b/>
                <w:bCs/>
                <w:color w:val="FFFFFF"/>
                <w:sz w:val="16"/>
                <w:szCs w:val="16"/>
                <w:lang w:eastAsia="en-AU"/>
              </w:rPr>
            </w:pPr>
            <w:r w:rsidRPr="00CD7191">
              <w:rPr>
                <w:rFonts w:ascii="Arial" w:hAnsi="Arial" w:cs="Arial"/>
                <w:b/>
                <w:bCs/>
                <w:color w:val="FFFFFF"/>
                <w:sz w:val="16"/>
                <w:szCs w:val="16"/>
                <w:lang w:eastAsia="en-AU"/>
              </w:rPr>
              <w:t> </w:t>
            </w:r>
          </w:p>
        </w:tc>
        <w:tc>
          <w:tcPr>
            <w:tcW w:w="1557" w:type="pct"/>
            <w:gridSpan w:val="4"/>
            <w:tcBorders>
              <w:top w:val="single" w:sz="4" w:space="0" w:color="auto"/>
              <w:left w:val="nil"/>
              <w:bottom w:val="nil"/>
              <w:right w:val="single" w:sz="4" w:space="0" w:color="000000"/>
            </w:tcBorders>
            <w:shd w:val="clear" w:color="000000" w:fill="4F81BD"/>
            <w:noWrap/>
            <w:vAlign w:val="center"/>
            <w:hideMark/>
          </w:tcPr>
          <w:p w14:paraId="4AF848D1" w14:textId="77777777" w:rsidR="00CD7191" w:rsidRPr="00CD7191" w:rsidRDefault="00CD7191" w:rsidP="00CD7191">
            <w:pPr>
              <w:jc w:val="center"/>
              <w:rPr>
                <w:rFonts w:ascii="Arial" w:hAnsi="Arial" w:cs="Arial"/>
                <w:b/>
                <w:bCs/>
                <w:color w:val="FFFFFF"/>
                <w:sz w:val="16"/>
                <w:szCs w:val="16"/>
                <w:lang w:eastAsia="en-AU"/>
              </w:rPr>
            </w:pPr>
            <w:r w:rsidRPr="00CD7191">
              <w:rPr>
                <w:rFonts w:ascii="Arial" w:hAnsi="Arial" w:cs="Arial"/>
                <w:b/>
                <w:bCs/>
                <w:color w:val="FFFFFF"/>
                <w:sz w:val="16"/>
                <w:szCs w:val="16"/>
                <w:lang w:eastAsia="en-AU"/>
              </w:rPr>
              <w:t>Funding Sources</w:t>
            </w:r>
          </w:p>
        </w:tc>
      </w:tr>
      <w:tr w:rsidR="00CD7191" w:rsidRPr="00CD7191" w14:paraId="6C57CEA2" w14:textId="77777777" w:rsidTr="00CD7191">
        <w:trPr>
          <w:trHeight w:val="225"/>
        </w:trPr>
        <w:tc>
          <w:tcPr>
            <w:tcW w:w="1096" w:type="pct"/>
            <w:gridSpan w:val="2"/>
            <w:vMerge/>
            <w:tcBorders>
              <w:top w:val="single" w:sz="4" w:space="0" w:color="auto"/>
              <w:left w:val="single" w:sz="4" w:space="0" w:color="auto"/>
              <w:bottom w:val="nil"/>
              <w:right w:val="nil"/>
            </w:tcBorders>
            <w:vAlign w:val="center"/>
            <w:hideMark/>
          </w:tcPr>
          <w:p w14:paraId="6B2BF250" w14:textId="77777777" w:rsidR="00CD7191" w:rsidRPr="00CD7191" w:rsidRDefault="00CD7191" w:rsidP="00CD7191">
            <w:pPr>
              <w:rPr>
                <w:rFonts w:ascii="Arial" w:hAnsi="Arial" w:cs="Arial"/>
                <w:b/>
                <w:bCs/>
                <w:color w:val="FFFFFF"/>
                <w:sz w:val="16"/>
                <w:szCs w:val="16"/>
                <w:lang w:eastAsia="en-AU"/>
              </w:rPr>
            </w:pPr>
          </w:p>
        </w:tc>
        <w:tc>
          <w:tcPr>
            <w:tcW w:w="389" w:type="pct"/>
            <w:tcBorders>
              <w:top w:val="nil"/>
              <w:left w:val="single" w:sz="4" w:space="0" w:color="auto"/>
              <w:bottom w:val="nil"/>
              <w:right w:val="single" w:sz="4" w:space="0" w:color="auto"/>
            </w:tcBorders>
            <w:shd w:val="clear" w:color="000000" w:fill="4F81BD"/>
            <w:noWrap/>
            <w:vAlign w:val="center"/>
            <w:hideMark/>
          </w:tcPr>
          <w:p w14:paraId="0FFBCF11"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Total</w:t>
            </w:r>
          </w:p>
        </w:tc>
        <w:tc>
          <w:tcPr>
            <w:tcW w:w="255" w:type="pct"/>
            <w:tcBorders>
              <w:top w:val="nil"/>
              <w:left w:val="nil"/>
              <w:bottom w:val="nil"/>
              <w:right w:val="nil"/>
            </w:tcBorders>
            <w:shd w:val="clear" w:color="000000" w:fill="4F81BD"/>
            <w:noWrap/>
            <w:vAlign w:val="center"/>
            <w:hideMark/>
          </w:tcPr>
          <w:p w14:paraId="4A437726"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New</w:t>
            </w:r>
          </w:p>
        </w:tc>
        <w:tc>
          <w:tcPr>
            <w:tcW w:w="402" w:type="pct"/>
            <w:tcBorders>
              <w:top w:val="nil"/>
              <w:left w:val="nil"/>
              <w:bottom w:val="nil"/>
              <w:right w:val="nil"/>
            </w:tcBorders>
            <w:shd w:val="clear" w:color="000000" w:fill="4F81BD"/>
            <w:noWrap/>
            <w:vAlign w:val="center"/>
            <w:hideMark/>
          </w:tcPr>
          <w:p w14:paraId="193EBA95"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Renewal</w:t>
            </w:r>
          </w:p>
        </w:tc>
        <w:tc>
          <w:tcPr>
            <w:tcW w:w="497" w:type="pct"/>
            <w:tcBorders>
              <w:top w:val="nil"/>
              <w:left w:val="nil"/>
              <w:bottom w:val="nil"/>
              <w:right w:val="nil"/>
            </w:tcBorders>
            <w:shd w:val="clear" w:color="000000" w:fill="4F81BD"/>
            <w:noWrap/>
            <w:vAlign w:val="center"/>
            <w:hideMark/>
          </w:tcPr>
          <w:p w14:paraId="1688AE70"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Expansion</w:t>
            </w:r>
          </w:p>
        </w:tc>
        <w:tc>
          <w:tcPr>
            <w:tcW w:w="402" w:type="pct"/>
            <w:tcBorders>
              <w:top w:val="nil"/>
              <w:left w:val="nil"/>
              <w:bottom w:val="nil"/>
              <w:right w:val="nil"/>
            </w:tcBorders>
            <w:shd w:val="clear" w:color="000000" w:fill="4F81BD"/>
            <w:noWrap/>
            <w:vAlign w:val="center"/>
            <w:hideMark/>
          </w:tcPr>
          <w:p w14:paraId="1498BD08"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Upgrade</w:t>
            </w:r>
          </w:p>
        </w:tc>
        <w:tc>
          <w:tcPr>
            <w:tcW w:w="401" w:type="pct"/>
            <w:tcBorders>
              <w:top w:val="nil"/>
              <w:left w:val="single" w:sz="4" w:space="0" w:color="auto"/>
              <w:bottom w:val="nil"/>
              <w:right w:val="single" w:sz="4" w:space="0" w:color="auto"/>
            </w:tcBorders>
            <w:shd w:val="clear" w:color="000000" w:fill="4F81BD"/>
            <w:noWrap/>
            <w:vAlign w:val="center"/>
            <w:hideMark/>
          </w:tcPr>
          <w:p w14:paraId="4298942D"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Total</w:t>
            </w:r>
          </w:p>
        </w:tc>
        <w:tc>
          <w:tcPr>
            <w:tcW w:w="236" w:type="pct"/>
            <w:tcBorders>
              <w:top w:val="nil"/>
              <w:left w:val="nil"/>
              <w:bottom w:val="nil"/>
              <w:right w:val="nil"/>
            </w:tcBorders>
            <w:shd w:val="clear" w:color="000000" w:fill="4F81BD"/>
            <w:noWrap/>
            <w:vAlign w:val="center"/>
            <w:hideMark/>
          </w:tcPr>
          <w:p w14:paraId="72796BFE"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Grants</w:t>
            </w:r>
          </w:p>
        </w:tc>
        <w:tc>
          <w:tcPr>
            <w:tcW w:w="467" w:type="pct"/>
            <w:tcBorders>
              <w:top w:val="nil"/>
              <w:left w:val="nil"/>
              <w:bottom w:val="nil"/>
              <w:right w:val="nil"/>
            </w:tcBorders>
            <w:shd w:val="clear" w:color="000000" w:fill="4F81BD"/>
            <w:noWrap/>
            <w:vAlign w:val="center"/>
            <w:hideMark/>
          </w:tcPr>
          <w:p w14:paraId="3730F3D3"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Contributions</w:t>
            </w:r>
          </w:p>
        </w:tc>
        <w:tc>
          <w:tcPr>
            <w:tcW w:w="456" w:type="pct"/>
            <w:tcBorders>
              <w:top w:val="nil"/>
              <w:left w:val="nil"/>
              <w:bottom w:val="nil"/>
              <w:right w:val="nil"/>
            </w:tcBorders>
            <w:shd w:val="clear" w:color="000000" w:fill="4F81BD"/>
            <w:noWrap/>
            <w:vAlign w:val="center"/>
            <w:hideMark/>
          </w:tcPr>
          <w:p w14:paraId="6C06A590"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Council Cash</w:t>
            </w:r>
          </w:p>
        </w:tc>
        <w:tc>
          <w:tcPr>
            <w:tcW w:w="398" w:type="pct"/>
            <w:tcBorders>
              <w:top w:val="nil"/>
              <w:left w:val="nil"/>
              <w:bottom w:val="nil"/>
              <w:right w:val="single" w:sz="4" w:space="0" w:color="auto"/>
            </w:tcBorders>
            <w:shd w:val="clear" w:color="000000" w:fill="4F81BD"/>
            <w:noWrap/>
            <w:vAlign w:val="center"/>
            <w:hideMark/>
          </w:tcPr>
          <w:p w14:paraId="560A8331"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Borrowings</w:t>
            </w:r>
          </w:p>
        </w:tc>
      </w:tr>
      <w:tr w:rsidR="00CD7191" w:rsidRPr="00CD7191" w14:paraId="7559338A" w14:textId="77777777" w:rsidTr="00CD7191">
        <w:trPr>
          <w:trHeight w:val="225"/>
        </w:trPr>
        <w:tc>
          <w:tcPr>
            <w:tcW w:w="1096" w:type="pct"/>
            <w:gridSpan w:val="2"/>
            <w:vMerge/>
            <w:tcBorders>
              <w:top w:val="single" w:sz="4" w:space="0" w:color="auto"/>
              <w:left w:val="single" w:sz="4" w:space="0" w:color="auto"/>
              <w:bottom w:val="nil"/>
              <w:right w:val="nil"/>
            </w:tcBorders>
            <w:vAlign w:val="center"/>
            <w:hideMark/>
          </w:tcPr>
          <w:p w14:paraId="7F9F02E6" w14:textId="77777777" w:rsidR="00CD7191" w:rsidRPr="00CD7191" w:rsidRDefault="00CD7191" w:rsidP="00CD7191">
            <w:pPr>
              <w:rPr>
                <w:rFonts w:ascii="Arial" w:hAnsi="Arial" w:cs="Arial"/>
                <w:b/>
                <w:bCs/>
                <w:color w:val="FFFFFF"/>
                <w:sz w:val="16"/>
                <w:szCs w:val="16"/>
                <w:lang w:eastAsia="en-AU"/>
              </w:rPr>
            </w:pPr>
          </w:p>
        </w:tc>
        <w:tc>
          <w:tcPr>
            <w:tcW w:w="389" w:type="pct"/>
            <w:tcBorders>
              <w:top w:val="nil"/>
              <w:left w:val="single" w:sz="4" w:space="0" w:color="auto"/>
              <w:bottom w:val="nil"/>
              <w:right w:val="single" w:sz="4" w:space="0" w:color="auto"/>
            </w:tcBorders>
            <w:shd w:val="clear" w:color="000000" w:fill="4F81BD"/>
            <w:noWrap/>
            <w:vAlign w:val="center"/>
            <w:hideMark/>
          </w:tcPr>
          <w:p w14:paraId="123F410C"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$'000</w:t>
            </w:r>
          </w:p>
        </w:tc>
        <w:tc>
          <w:tcPr>
            <w:tcW w:w="255" w:type="pct"/>
            <w:tcBorders>
              <w:top w:val="nil"/>
              <w:left w:val="nil"/>
              <w:bottom w:val="nil"/>
              <w:right w:val="nil"/>
            </w:tcBorders>
            <w:shd w:val="clear" w:color="000000" w:fill="4F81BD"/>
            <w:noWrap/>
            <w:vAlign w:val="center"/>
            <w:hideMark/>
          </w:tcPr>
          <w:p w14:paraId="1FAF16D8"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$'000</w:t>
            </w:r>
          </w:p>
        </w:tc>
        <w:tc>
          <w:tcPr>
            <w:tcW w:w="402" w:type="pct"/>
            <w:tcBorders>
              <w:top w:val="nil"/>
              <w:left w:val="nil"/>
              <w:bottom w:val="nil"/>
              <w:right w:val="nil"/>
            </w:tcBorders>
            <w:shd w:val="clear" w:color="000000" w:fill="4F81BD"/>
            <w:noWrap/>
            <w:vAlign w:val="center"/>
            <w:hideMark/>
          </w:tcPr>
          <w:p w14:paraId="1B0C19C3"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$'000</w:t>
            </w:r>
          </w:p>
        </w:tc>
        <w:tc>
          <w:tcPr>
            <w:tcW w:w="497" w:type="pct"/>
            <w:tcBorders>
              <w:top w:val="nil"/>
              <w:left w:val="nil"/>
              <w:bottom w:val="nil"/>
              <w:right w:val="nil"/>
            </w:tcBorders>
            <w:shd w:val="clear" w:color="000000" w:fill="4F81BD"/>
            <w:noWrap/>
            <w:vAlign w:val="center"/>
            <w:hideMark/>
          </w:tcPr>
          <w:p w14:paraId="3A4517A5"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$'000</w:t>
            </w:r>
          </w:p>
        </w:tc>
        <w:tc>
          <w:tcPr>
            <w:tcW w:w="402" w:type="pct"/>
            <w:tcBorders>
              <w:top w:val="nil"/>
              <w:left w:val="nil"/>
              <w:bottom w:val="nil"/>
              <w:right w:val="nil"/>
            </w:tcBorders>
            <w:shd w:val="clear" w:color="000000" w:fill="4F81BD"/>
            <w:noWrap/>
            <w:vAlign w:val="center"/>
            <w:hideMark/>
          </w:tcPr>
          <w:p w14:paraId="07A8EB90"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$'000</w:t>
            </w:r>
          </w:p>
        </w:tc>
        <w:tc>
          <w:tcPr>
            <w:tcW w:w="401" w:type="pct"/>
            <w:tcBorders>
              <w:top w:val="nil"/>
              <w:left w:val="single" w:sz="4" w:space="0" w:color="auto"/>
              <w:bottom w:val="nil"/>
              <w:right w:val="single" w:sz="4" w:space="0" w:color="auto"/>
            </w:tcBorders>
            <w:shd w:val="clear" w:color="000000" w:fill="4F81BD"/>
            <w:noWrap/>
            <w:vAlign w:val="center"/>
            <w:hideMark/>
          </w:tcPr>
          <w:p w14:paraId="7661A5E3"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$'000</w:t>
            </w:r>
          </w:p>
        </w:tc>
        <w:tc>
          <w:tcPr>
            <w:tcW w:w="236" w:type="pct"/>
            <w:tcBorders>
              <w:top w:val="nil"/>
              <w:left w:val="nil"/>
              <w:bottom w:val="nil"/>
              <w:right w:val="nil"/>
            </w:tcBorders>
            <w:shd w:val="clear" w:color="000000" w:fill="4F81BD"/>
            <w:noWrap/>
            <w:vAlign w:val="center"/>
            <w:hideMark/>
          </w:tcPr>
          <w:p w14:paraId="1B25E69C"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$'000</w:t>
            </w:r>
          </w:p>
        </w:tc>
        <w:tc>
          <w:tcPr>
            <w:tcW w:w="467" w:type="pct"/>
            <w:tcBorders>
              <w:top w:val="nil"/>
              <w:left w:val="nil"/>
              <w:bottom w:val="nil"/>
              <w:right w:val="nil"/>
            </w:tcBorders>
            <w:shd w:val="clear" w:color="000000" w:fill="4F81BD"/>
            <w:noWrap/>
            <w:vAlign w:val="center"/>
            <w:hideMark/>
          </w:tcPr>
          <w:p w14:paraId="180CACF1"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$'000</w:t>
            </w:r>
          </w:p>
        </w:tc>
        <w:tc>
          <w:tcPr>
            <w:tcW w:w="456" w:type="pct"/>
            <w:tcBorders>
              <w:top w:val="nil"/>
              <w:left w:val="nil"/>
              <w:bottom w:val="nil"/>
              <w:right w:val="nil"/>
            </w:tcBorders>
            <w:shd w:val="clear" w:color="000000" w:fill="4F81BD"/>
            <w:noWrap/>
            <w:vAlign w:val="center"/>
            <w:hideMark/>
          </w:tcPr>
          <w:p w14:paraId="39534ADB"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$'000</w:t>
            </w:r>
          </w:p>
        </w:tc>
        <w:tc>
          <w:tcPr>
            <w:tcW w:w="398" w:type="pct"/>
            <w:tcBorders>
              <w:top w:val="nil"/>
              <w:left w:val="nil"/>
              <w:bottom w:val="nil"/>
              <w:right w:val="single" w:sz="4" w:space="0" w:color="auto"/>
            </w:tcBorders>
            <w:shd w:val="clear" w:color="000000" w:fill="4F81BD"/>
            <w:noWrap/>
            <w:vAlign w:val="center"/>
            <w:hideMark/>
          </w:tcPr>
          <w:p w14:paraId="4B6B7AF7"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$'000</w:t>
            </w:r>
          </w:p>
        </w:tc>
      </w:tr>
      <w:tr w:rsidR="00CD7191" w:rsidRPr="00CD7191" w14:paraId="409476CD" w14:textId="77777777" w:rsidTr="00CD7191">
        <w:trPr>
          <w:trHeight w:val="225"/>
        </w:trPr>
        <w:tc>
          <w:tcPr>
            <w:tcW w:w="740" w:type="pct"/>
            <w:tcBorders>
              <w:top w:val="nil"/>
              <w:left w:val="single" w:sz="4" w:space="0" w:color="auto"/>
              <w:bottom w:val="nil"/>
              <w:right w:val="nil"/>
            </w:tcBorders>
            <w:shd w:val="clear" w:color="auto" w:fill="auto"/>
            <w:noWrap/>
            <w:vAlign w:val="bottom"/>
            <w:hideMark/>
          </w:tcPr>
          <w:p w14:paraId="7A1B1EDA" w14:textId="77777777" w:rsidR="00CD7191" w:rsidRPr="00CD7191" w:rsidRDefault="00CD7191" w:rsidP="00CD7191">
            <w:pPr>
              <w:jc w:val="center"/>
              <w:rPr>
                <w:rFonts w:ascii="Arial" w:hAnsi="Arial" w:cs="Arial"/>
                <w:color w:val="000000"/>
                <w:sz w:val="16"/>
                <w:szCs w:val="16"/>
                <w:lang w:eastAsia="en-AU"/>
              </w:rPr>
            </w:pPr>
            <w:r w:rsidRPr="00CD7191">
              <w:rPr>
                <w:rFonts w:ascii="Arial" w:hAnsi="Arial" w:cs="Arial"/>
                <w:color w:val="000000"/>
                <w:sz w:val="16"/>
                <w:szCs w:val="16"/>
                <w:lang w:eastAsia="en-AU"/>
              </w:rPr>
              <w:t> </w:t>
            </w:r>
          </w:p>
        </w:tc>
        <w:tc>
          <w:tcPr>
            <w:tcW w:w="355" w:type="pct"/>
            <w:tcBorders>
              <w:top w:val="nil"/>
              <w:left w:val="nil"/>
              <w:bottom w:val="nil"/>
              <w:right w:val="nil"/>
            </w:tcBorders>
            <w:shd w:val="clear" w:color="auto" w:fill="auto"/>
            <w:noWrap/>
            <w:vAlign w:val="bottom"/>
            <w:hideMark/>
          </w:tcPr>
          <w:p w14:paraId="7D7B9CC9" w14:textId="77777777" w:rsidR="00CD7191" w:rsidRPr="00CD7191" w:rsidRDefault="00CD7191" w:rsidP="00CD7191">
            <w:pPr>
              <w:jc w:val="center"/>
              <w:rPr>
                <w:rFonts w:ascii="Arial" w:hAnsi="Arial" w:cs="Arial"/>
                <w:color w:val="000000"/>
                <w:sz w:val="16"/>
                <w:szCs w:val="16"/>
                <w:lang w:eastAsia="en-AU"/>
              </w:rPr>
            </w:pPr>
          </w:p>
        </w:tc>
        <w:tc>
          <w:tcPr>
            <w:tcW w:w="389" w:type="pct"/>
            <w:tcBorders>
              <w:top w:val="nil"/>
              <w:left w:val="single" w:sz="4" w:space="0" w:color="auto"/>
              <w:bottom w:val="nil"/>
              <w:right w:val="single" w:sz="4" w:space="0" w:color="auto"/>
            </w:tcBorders>
            <w:shd w:val="clear" w:color="auto" w:fill="auto"/>
            <w:noWrap/>
            <w:vAlign w:val="bottom"/>
            <w:hideMark/>
          </w:tcPr>
          <w:p w14:paraId="0A3AB426" w14:textId="77777777" w:rsidR="00CD7191" w:rsidRPr="00CD7191" w:rsidRDefault="00CD7191" w:rsidP="00CD7191">
            <w:pPr>
              <w:jc w:val="center"/>
              <w:rPr>
                <w:rFonts w:ascii="Arial" w:hAnsi="Arial" w:cs="Arial"/>
                <w:color w:val="000000"/>
                <w:sz w:val="16"/>
                <w:szCs w:val="16"/>
                <w:lang w:eastAsia="en-AU"/>
              </w:rPr>
            </w:pPr>
            <w:r w:rsidRPr="00CD7191">
              <w:rPr>
                <w:rFonts w:ascii="Arial" w:hAnsi="Arial" w:cs="Arial"/>
                <w:color w:val="000000"/>
                <w:sz w:val="16"/>
                <w:szCs w:val="16"/>
                <w:lang w:eastAsia="en-AU"/>
              </w:rPr>
              <w:t> </w:t>
            </w:r>
          </w:p>
        </w:tc>
        <w:tc>
          <w:tcPr>
            <w:tcW w:w="255" w:type="pct"/>
            <w:tcBorders>
              <w:top w:val="nil"/>
              <w:left w:val="nil"/>
              <w:bottom w:val="nil"/>
              <w:right w:val="nil"/>
            </w:tcBorders>
            <w:shd w:val="clear" w:color="auto" w:fill="auto"/>
            <w:noWrap/>
            <w:vAlign w:val="bottom"/>
            <w:hideMark/>
          </w:tcPr>
          <w:p w14:paraId="091DC34A" w14:textId="77777777" w:rsidR="00CD7191" w:rsidRPr="00CD7191" w:rsidRDefault="00CD7191" w:rsidP="00CD7191">
            <w:pPr>
              <w:jc w:val="center"/>
              <w:rPr>
                <w:rFonts w:ascii="Arial" w:hAnsi="Arial" w:cs="Arial"/>
                <w:color w:val="000000"/>
                <w:sz w:val="16"/>
                <w:szCs w:val="16"/>
                <w:lang w:eastAsia="en-AU"/>
              </w:rPr>
            </w:pPr>
          </w:p>
        </w:tc>
        <w:tc>
          <w:tcPr>
            <w:tcW w:w="402" w:type="pct"/>
            <w:tcBorders>
              <w:top w:val="nil"/>
              <w:left w:val="nil"/>
              <w:bottom w:val="nil"/>
              <w:right w:val="nil"/>
            </w:tcBorders>
            <w:shd w:val="clear" w:color="auto" w:fill="auto"/>
            <w:noWrap/>
            <w:vAlign w:val="bottom"/>
            <w:hideMark/>
          </w:tcPr>
          <w:p w14:paraId="55D9AB2C" w14:textId="77777777" w:rsidR="00CD7191" w:rsidRPr="00CD7191" w:rsidRDefault="00CD7191" w:rsidP="00CD7191">
            <w:pPr>
              <w:jc w:val="center"/>
              <w:rPr>
                <w:rFonts w:ascii="Times New Roman" w:hAnsi="Times New Roman"/>
                <w:sz w:val="20"/>
                <w:lang w:eastAsia="en-AU"/>
              </w:rPr>
            </w:pPr>
          </w:p>
        </w:tc>
        <w:tc>
          <w:tcPr>
            <w:tcW w:w="497" w:type="pct"/>
            <w:tcBorders>
              <w:top w:val="nil"/>
              <w:left w:val="nil"/>
              <w:bottom w:val="nil"/>
              <w:right w:val="nil"/>
            </w:tcBorders>
            <w:shd w:val="clear" w:color="auto" w:fill="auto"/>
            <w:noWrap/>
            <w:vAlign w:val="bottom"/>
            <w:hideMark/>
          </w:tcPr>
          <w:p w14:paraId="1A88A728" w14:textId="77777777" w:rsidR="00CD7191" w:rsidRPr="00CD7191" w:rsidRDefault="00CD7191" w:rsidP="00CD7191">
            <w:pPr>
              <w:jc w:val="center"/>
              <w:rPr>
                <w:rFonts w:ascii="Times New Roman" w:hAnsi="Times New Roman"/>
                <w:sz w:val="20"/>
                <w:lang w:eastAsia="en-AU"/>
              </w:rPr>
            </w:pPr>
          </w:p>
        </w:tc>
        <w:tc>
          <w:tcPr>
            <w:tcW w:w="402" w:type="pct"/>
            <w:tcBorders>
              <w:top w:val="nil"/>
              <w:left w:val="nil"/>
              <w:bottom w:val="nil"/>
              <w:right w:val="nil"/>
            </w:tcBorders>
            <w:shd w:val="clear" w:color="auto" w:fill="auto"/>
            <w:noWrap/>
            <w:vAlign w:val="bottom"/>
            <w:hideMark/>
          </w:tcPr>
          <w:p w14:paraId="078159CA" w14:textId="77777777" w:rsidR="00CD7191" w:rsidRPr="00CD7191" w:rsidRDefault="00CD7191" w:rsidP="00CD7191">
            <w:pPr>
              <w:jc w:val="center"/>
              <w:rPr>
                <w:rFonts w:ascii="Times New Roman" w:hAnsi="Times New Roman"/>
                <w:sz w:val="20"/>
                <w:lang w:eastAsia="en-AU"/>
              </w:rPr>
            </w:pPr>
          </w:p>
        </w:tc>
        <w:tc>
          <w:tcPr>
            <w:tcW w:w="401" w:type="pct"/>
            <w:tcBorders>
              <w:top w:val="nil"/>
              <w:left w:val="single" w:sz="4" w:space="0" w:color="auto"/>
              <w:bottom w:val="nil"/>
              <w:right w:val="single" w:sz="4" w:space="0" w:color="auto"/>
            </w:tcBorders>
            <w:shd w:val="clear" w:color="auto" w:fill="auto"/>
            <w:noWrap/>
            <w:vAlign w:val="bottom"/>
            <w:hideMark/>
          </w:tcPr>
          <w:p w14:paraId="085E4CF7" w14:textId="77777777" w:rsidR="00CD7191" w:rsidRPr="00CD7191" w:rsidRDefault="00CD7191" w:rsidP="00CD7191">
            <w:pPr>
              <w:jc w:val="center"/>
              <w:rPr>
                <w:rFonts w:ascii="Arial" w:hAnsi="Arial" w:cs="Arial"/>
                <w:color w:val="000000"/>
                <w:sz w:val="16"/>
                <w:szCs w:val="16"/>
                <w:lang w:eastAsia="en-AU"/>
              </w:rPr>
            </w:pPr>
            <w:r w:rsidRPr="00CD7191">
              <w:rPr>
                <w:rFonts w:ascii="Arial" w:hAnsi="Arial" w:cs="Arial"/>
                <w:color w:val="000000"/>
                <w:sz w:val="16"/>
                <w:szCs w:val="16"/>
                <w:lang w:eastAsia="en-AU"/>
              </w:rPr>
              <w:t> </w:t>
            </w:r>
          </w:p>
        </w:tc>
        <w:tc>
          <w:tcPr>
            <w:tcW w:w="236" w:type="pct"/>
            <w:tcBorders>
              <w:top w:val="nil"/>
              <w:left w:val="nil"/>
              <w:bottom w:val="nil"/>
              <w:right w:val="nil"/>
            </w:tcBorders>
            <w:shd w:val="clear" w:color="auto" w:fill="auto"/>
            <w:noWrap/>
            <w:vAlign w:val="bottom"/>
            <w:hideMark/>
          </w:tcPr>
          <w:p w14:paraId="24BB4426" w14:textId="77777777" w:rsidR="00CD7191" w:rsidRPr="00CD7191" w:rsidRDefault="00CD7191" w:rsidP="00CD7191">
            <w:pPr>
              <w:jc w:val="center"/>
              <w:rPr>
                <w:rFonts w:ascii="Arial" w:hAnsi="Arial" w:cs="Arial"/>
                <w:color w:val="000000"/>
                <w:sz w:val="16"/>
                <w:szCs w:val="16"/>
                <w:lang w:eastAsia="en-AU"/>
              </w:rPr>
            </w:pPr>
          </w:p>
        </w:tc>
        <w:tc>
          <w:tcPr>
            <w:tcW w:w="467" w:type="pct"/>
            <w:tcBorders>
              <w:top w:val="nil"/>
              <w:left w:val="nil"/>
              <w:bottom w:val="nil"/>
              <w:right w:val="nil"/>
            </w:tcBorders>
            <w:shd w:val="clear" w:color="auto" w:fill="auto"/>
            <w:noWrap/>
            <w:vAlign w:val="bottom"/>
            <w:hideMark/>
          </w:tcPr>
          <w:p w14:paraId="3F3223EC" w14:textId="77777777" w:rsidR="00CD7191" w:rsidRPr="00CD7191" w:rsidRDefault="00CD7191" w:rsidP="00CD7191">
            <w:pPr>
              <w:jc w:val="center"/>
              <w:rPr>
                <w:rFonts w:ascii="Times New Roman" w:hAnsi="Times New Roman"/>
                <w:sz w:val="20"/>
                <w:lang w:eastAsia="en-AU"/>
              </w:rPr>
            </w:pPr>
          </w:p>
        </w:tc>
        <w:tc>
          <w:tcPr>
            <w:tcW w:w="456" w:type="pct"/>
            <w:tcBorders>
              <w:top w:val="nil"/>
              <w:left w:val="nil"/>
              <w:bottom w:val="nil"/>
              <w:right w:val="nil"/>
            </w:tcBorders>
            <w:shd w:val="clear" w:color="auto" w:fill="auto"/>
            <w:noWrap/>
            <w:vAlign w:val="bottom"/>
            <w:hideMark/>
          </w:tcPr>
          <w:p w14:paraId="0198DE78" w14:textId="77777777" w:rsidR="00CD7191" w:rsidRPr="00CD7191" w:rsidRDefault="00CD7191" w:rsidP="00CD7191">
            <w:pPr>
              <w:jc w:val="center"/>
              <w:rPr>
                <w:rFonts w:ascii="Times New Roman" w:hAnsi="Times New Roman"/>
                <w:sz w:val="20"/>
                <w:lang w:eastAsia="en-AU"/>
              </w:rPr>
            </w:pPr>
          </w:p>
        </w:tc>
        <w:tc>
          <w:tcPr>
            <w:tcW w:w="398" w:type="pct"/>
            <w:tcBorders>
              <w:top w:val="nil"/>
              <w:left w:val="nil"/>
              <w:bottom w:val="nil"/>
              <w:right w:val="single" w:sz="4" w:space="0" w:color="auto"/>
            </w:tcBorders>
            <w:shd w:val="clear" w:color="auto" w:fill="auto"/>
            <w:noWrap/>
            <w:vAlign w:val="bottom"/>
            <w:hideMark/>
          </w:tcPr>
          <w:p w14:paraId="609B4AE1" w14:textId="77777777" w:rsidR="00CD7191" w:rsidRPr="00CD7191" w:rsidRDefault="00CD7191" w:rsidP="00CD7191">
            <w:pPr>
              <w:jc w:val="center"/>
              <w:rPr>
                <w:rFonts w:ascii="Arial" w:hAnsi="Arial" w:cs="Arial"/>
                <w:color w:val="000000"/>
                <w:sz w:val="16"/>
                <w:szCs w:val="16"/>
                <w:lang w:eastAsia="en-AU"/>
              </w:rPr>
            </w:pPr>
            <w:r w:rsidRPr="00CD7191">
              <w:rPr>
                <w:rFonts w:ascii="Arial" w:hAnsi="Arial" w:cs="Arial"/>
                <w:color w:val="000000"/>
                <w:sz w:val="16"/>
                <w:szCs w:val="16"/>
                <w:lang w:eastAsia="en-AU"/>
              </w:rPr>
              <w:t> </w:t>
            </w:r>
          </w:p>
        </w:tc>
      </w:tr>
      <w:tr w:rsidR="00CD7191" w:rsidRPr="00CD7191" w14:paraId="39DEEBBF"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1A9E6C58"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Property</w:t>
            </w:r>
          </w:p>
        </w:tc>
        <w:tc>
          <w:tcPr>
            <w:tcW w:w="389" w:type="pct"/>
            <w:tcBorders>
              <w:top w:val="nil"/>
              <w:left w:val="single" w:sz="4" w:space="0" w:color="auto"/>
              <w:bottom w:val="nil"/>
              <w:right w:val="single" w:sz="4" w:space="0" w:color="auto"/>
            </w:tcBorders>
            <w:shd w:val="clear" w:color="auto" w:fill="auto"/>
            <w:noWrap/>
            <w:vAlign w:val="bottom"/>
            <w:hideMark/>
          </w:tcPr>
          <w:p w14:paraId="4AAF2597"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c>
          <w:tcPr>
            <w:tcW w:w="255" w:type="pct"/>
            <w:tcBorders>
              <w:top w:val="nil"/>
              <w:left w:val="nil"/>
              <w:bottom w:val="nil"/>
              <w:right w:val="nil"/>
            </w:tcBorders>
            <w:shd w:val="clear" w:color="auto" w:fill="auto"/>
            <w:noWrap/>
            <w:vAlign w:val="bottom"/>
            <w:hideMark/>
          </w:tcPr>
          <w:p w14:paraId="3C41DF7B" w14:textId="77777777" w:rsidR="00CD7191" w:rsidRPr="00CD7191" w:rsidRDefault="00CD7191" w:rsidP="00CD7191">
            <w:pPr>
              <w:rPr>
                <w:rFonts w:ascii="Arial" w:hAnsi="Arial" w:cs="Arial"/>
                <w:b/>
                <w:bCs/>
                <w:sz w:val="16"/>
                <w:szCs w:val="16"/>
                <w:lang w:eastAsia="en-AU"/>
              </w:rPr>
            </w:pPr>
          </w:p>
        </w:tc>
        <w:tc>
          <w:tcPr>
            <w:tcW w:w="402" w:type="pct"/>
            <w:tcBorders>
              <w:top w:val="nil"/>
              <w:left w:val="nil"/>
              <w:bottom w:val="nil"/>
              <w:right w:val="nil"/>
            </w:tcBorders>
            <w:shd w:val="clear" w:color="auto" w:fill="auto"/>
            <w:noWrap/>
            <w:vAlign w:val="bottom"/>
            <w:hideMark/>
          </w:tcPr>
          <w:p w14:paraId="4627526A" w14:textId="77777777" w:rsidR="00CD7191" w:rsidRPr="00CD7191" w:rsidRDefault="00CD7191" w:rsidP="00CD7191">
            <w:pPr>
              <w:rPr>
                <w:rFonts w:ascii="Times New Roman" w:hAnsi="Times New Roman"/>
                <w:sz w:val="20"/>
                <w:lang w:eastAsia="en-AU"/>
              </w:rPr>
            </w:pPr>
          </w:p>
        </w:tc>
        <w:tc>
          <w:tcPr>
            <w:tcW w:w="497" w:type="pct"/>
            <w:tcBorders>
              <w:top w:val="nil"/>
              <w:left w:val="nil"/>
              <w:bottom w:val="nil"/>
              <w:right w:val="nil"/>
            </w:tcBorders>
            <w:shd w:val="clear" w:color="auto" w:fill="auto"/>
            <w:noWrap/>
            <w:vAlign w:val="bottom"/>
            <w:hideMark/>
          </w:tcPr>
          <w:p w14:paraId="6D919973" w14:textId="77777777" w:rsidR="00CD7191" w:rsidRPr="00CD7191" w:rsidRDefault="00CD7191" w:rsidP="00CD7191">
            <w:pPr>
              <w:rPr>
                <w:rFonts w:ascii="Times New Roman" w:hAnsi="Times New Roman"/>
                <w:sz w:val="20"/>
                <w:lang w:eastAsia="en-AU"/>
              </w:rPr>
            </w:pPr>
          </w:p>
        </w:tc>
        <w:tc>
          <w:tcPr>
            <w:tcW w:w="402" w:type="pct"/>
            <w:tcBorders>
              <w:top w:val="nil"/>
              <w:left w:val="nil"/>
              <w:bottom w:val="nil"/>
              <w:right w:val="single" w:sz="4" w:space="0" w:color="auto"/>
            </w:tcBorders>
            <w:shd w:val="clear" w:color="auto" w:fill="auto"/>
            <w:noWrap/>
            <w:vAlign w:val="bottom"/>
            <w:hideMark/>
          </w:tcPr>
          <w:p w14:paraId="05B8D508"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c>
          <w:tcPr>
            <w:tcW w:w="401" w:type="pct"/>
            <w:tcBorders>
              <w:top w:val="nil"/>
              <w:left w:val="nil"/>
              <w:bottom w:val="nil"/>
              <w:right w:val="single" w:sz="4" w:space="0" w:color="auto"/>
            </w:tcBorders>
            <w:shd w:val="clear" w:color="auto" w:fill="auto"/>
            <w:noWrap/>
            <w:vAlign w:val="bottom"/>
            <w:hideMark/>
          </w:tcPr>
          <w:p w14:paraId="1ED137F3"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c>
          <w:tcPr>
            <w:tcW w:w="236" w:type="pct"/>
            <w:tcBorders>
              <w:top w:val="nil"/>
              <w:left w:val="nil"/>
              <w:bottom w:val="nil"/>
              <w:right w:val="nil"/>
            </w:tcBorders>
            <w:shd w:val="clear" w:color="auto" w:fill="auto"/>
            <w:noWrap/>
            <w:vAlign w:val="bottom"/>
            <w:hideMark/>
          </w:tcPr>
          <w:p w14:paraId="5B5C26EA" w14:textId="77777777" w:rsidR="00CD7191" w:rsidRPr="00CD7191" w:rsidRDefault="00CD7191" w:rsidP="00CD7191">
            <w:pPr>
              <w:rPr>
                <w:rFonts w:ascii="Arial" w:hAnsi="Arial" w:cs="Arial"/>
                <w:b/>
                <w:bCs/>
                <w:sz w:val="16"/>
                <w:szCs w:val="16"/>
                <w:lang w:eastAsia="en-AU"/>
              </w:rPr>
            </w:pPr>
          </w:p>
        </w:tc>
        <w:tc>
          <w:tcPr>
            <w:tcW w:w="467" w:type="pct"/>
            <w:tcBorders>
              <w:top w:val="nil"/>
              <w:left w:val="nil"/>
              <w:bottom w:val="nil"/>
              <w:right w:val="nil"/>
            </w:tcBorders>
            <w:shd w:val="clear" w:color="auto" w:fill="auto"/>
            <w:noWrap/>
            <w:vAlign w:val="bottom"/>
            <w:hideMark/>
          </w:tcPr>
          <w:p w14:paraId="794DBD57" w14:textId="77777777" w:rsidR="00CD7191" w:rsidRPr="00CD7191" w:rsidRDefault="00CD7191" w:rsidP="00CD7191">
            <w:pPr>
              <w:rPr>
                <w:rFonts w:ascii="Times New Roman" w:hAnsi="Times New Roman"/>
                <w:sz w:val="20"/>
                <w:lang w:eastAsia="en-AU"/>
              </w:rPr>
            </w:pPr>
          </w:p>
        </w:tc>
        <w:tc>
          <w:tcPr>
            <w:tcW w:w="456" w:type="pct"/>
            <w:tcBorders>
              <w:top w:val="nil"/>
              <w:left w:val="nil"/>
              <w:bottom w:val="nil"/>
              <w:right w:val="nil"/>
            </w:tcBorders>
            <w:shd w:val="clear" w:color="auto" w:fill="auto"/>
            <w:noWrap/>
            <w:vAlign w:val="bottom"/>
            <w:hideMark/>
          </w:tcPr>
          <w:p w14:paraId="3665A6BF" w14:textId="77777777" w:rsidR="00CD7191" w:rsidRPr="00CD7191" w:rsidRDefault="00CD7191" w:rsidP="00CD7191">
            <w:pPr>
              <w:rPr>
                <w:rFonts w:ascii="Times New Roman" w:hAnsi="Times New Roman"/>
                <w:sz w:val="20"/>
                <w:lang w:eastAsia="en-AU"/>
              </w:rPr>
            </w:pPr>
          </w:p>
        </w:tc>
        <w:tc>
          <w:tcPr>
            <w:tcW w:w="398" w:type="pct"/>
            <w:tcBorders>
              <w:top w:val="nil"/>
              <w:left w:val="nil"/>
              <w:bottom w:val="nil"/>
              <w:right w:val="single" w:sz="4" w:space="0" w:color="auto"/>
            </w:tcBorders>
            <w:shd w:val="clear" w:color="auto" w:fill="auto"/>
            <w:noWrap/>
            <w:vAlign w:val="bottom"/>
            <w:hideMark/>
          </w:tcPr>
          <w:p w14:paraId="74BAB5D7"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r>
      <w:tr w:rsidR="00CD7191" w:rsidRPr="00CD7191" w14:paraId="50DE5C4F"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3806D4EE"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Buildings</w:t>
            </w:r>
          </w:p>
        </w:tc>
        <w:tc>
          <w:tcPr>
            <w:tcW w:w="389" w:type="pct"/>
            <w:tcBorders>
              <w:top w:val="nil"/>
              <w:left w:val="single" w:sz="4" w:space="0" w:color="auto"/>
              <w:bottom w:val="nil"/>
              <w:right w:val="single" w:sz="4" w:space="0" w:color="auto"/>
            </w:tcBorders>
            <w:shd w:val="clear" w:color="auto" w:fill="auto"/>
            <w:noWrap/>
            <w:vAlign w:val="bottom"/>
            <w:hideMark/>
          </w:tcPr>
          <w:p w14:paraId="7923806E"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296</w:t>
            </w:r>
          </w:p>
        </w:tc>
        <w:tc>
          <w:tcPr>
            <w:tcW w:w="255" w:type="pct"/>
            <w:tcBorders>
              <w:top w:val="nil"/>
              <w:left w:val="nil"/>
              <w:bottom w:val="nil"/>
              <w:right w:val="nil"/>
            </w:tcBorders>
            <w:shd w:val="clear" w:color="auto" w:fill="auto"/>
            <w:noWrap/>
            <w:vAlign w:val="bottom"/>
            <w:hideMark/>
          </w:tcPr>
          <w:p w14:paraId="6202F139"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25ECFBE3"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148</w:t>
            </w:r>
          </w:p>
        </w:tc>
        <w:tc>
          <w:tcPr>
            <w:tcW w:w="497" w:type="pct"/>
            <w:tcBorders>
              <w:top w:val="nil"/>
              <w:left w:val="nil"/>
              <w:bottom w:val="nil"/>
              <w:right w:val="nil"/>
            </w:tcBorders>
            <w:shd w:val="clear" w:color="auto" w:fill="auto"/>
            <w:noWrap/>
            <w:vAlign w:val="bottom"/>
            <w:hideMark/>
          </w:tcPr>
          <w:p w14:paraId="0F8807B0"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single" w:sz="4" w:space="0" w:color="auto"/>
            </w:tcBorders>
            <w:shd w:val="clear" w:color="auto" w:fill="auto"/>
            <w:noWrap/>
            <w:vAlign w:val="bottom"/>
            <w:hideMark/>
          </w:tcPr>
          <w:p w14:paraId="709BA4B4"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148</w:t>
            </w:r>
          </w:p>
        </w:tc>
        <w:tc>
          <w:tcPr>
            <w:tcW w:w="401" w:type="pct"/>
            <w:tcBorders>
              <w:top w:val="nil"/>
              <w:left w:val="nil"/>
              <w:bottom w:val="nil"/>
              <w:right w:val="single" w:sz="4" w:space="0" w:color="auto"/>
            </w:tcBorders>
            <w:shd w:val="clear" w:color="auto" w:fill="auto"/>
            <w:noWrap/>
            <w:vAlign w:val="bottom"/>
            <w:hideMark/>
          </w:tcPr>
          <w:p w14:paraId="1E0A8F52"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296</w:t>
            </w:r>
          </w:p>
        </w:tc>
        <w:tc>
          <w:tcPr>
            <w:tcW w:w="236" w:type="pct"/>
            <w:tcBorders>
              <w:top w:val="nil"/>
              <w:left w:val="nil"/>
              <w:bottom w:val="nil"/>
              <w:right w:val="nil"/>
            </w:tcBorders>
            <w:shd w:val="clear" w:color="auto" w:fill="auto"/>
            <w:noWrap/>
            <w:vAlign w:val="bottom"/>
            <w:hideMark/>
          </w:tcPr>
          <w:p w14:paraId="1628EF12"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3B683472"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27B0C804"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296</w:t>
            </w:r>
          </w:p>
        </w:tc>
        <w:tc>
          <w:tcPr>
            <w:tcW w:w="398" w:type="pct"/>
            <w:tcBorders>
              <w:top w:val="nil"/>
              <w:left w:val="nil"/>
              <w:bottom w:val="nil"/>
              <w:right w:val="single" w:sz="4" w:space="0" w:color="auto"/>
            </w:tcBorders>
            <w:shd w:val="clear" w:color="auto" w:fill="auto"/>
            <w:noWrap/>
            <w:vAlign w:val="bottom"/>
            <w:hideMark/>
          </w:tcPr>
          <w:p w14:paraId="43F609AF"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r>
      <w:tr w:rsidR="00CD7191" w:rsidRPr="00CD7191" w14:paraId="77AAB031"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7D882574"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Building improvements</w:t>
            </w:r>
          </w:p>
        </w:tc>
        <w:tc>
          <w:tcPr>
            <w:tcW w:w="389" w:type="pct"/>
            <w:tcBorders>
              <w:top w:val="nil"/>
              <w:left w:val="single" w:sz="4" w:space="0" w:color="auto"/>
              <w:bottom w:val="nil"/>
              <w:right w:val="single" w:sz="4" w:space="0" w:color="auto"/>
            </w:tcBorders>
            <w:shd w:val="clear" w:color="auto" w:fill="auto"/>
            <w:noWrap/>
            <w:vAlign w:val="bottom"/>
            <w:hideMark/>
          </w:tcPr>
          <w:p w14:paraId="6B11BC6A"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3,313</w:t>
            </w:r>
          </w:p>
        </w:tc>
        <w:tc>
          <w:tcPr>
            <w:tcW w:w="255" w:type="pct"/>
            <w:tcBorders>
              <w:top w:val="nil"/>
              <w:left w:val="nil"/>
              <w:bottom w:val="nil"/>
              <w:right w:val="nil"/>
            </w:tcBorders>
            <w:shd w:val="clear" w:color="auto" w:fill="auto"/>
            <w:noWrap/>
            <w:vAlign w:val="bottom"/>
            <w:hideMark/>
          </w:tcPr>
          <w:p w14:paraId="2276104B"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265BC25F"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2,451</w:t>
            </w:r>
          </w:p>
        </w:tc>
        <w:tc>
          <w:tcPr>
            <w:tcW w:w="497" w:type="pct"/>
            <w:tcBorders>
              <w:top w:val="nil"/>
              <w:left w:val="nil"/>
              <w:bottom w:val="nil"/>
              <w:right w:val="nil"/>
            </w:tcBorders>
            <w:shd w:val="clear" w:color="auto" w:fill="auto"/>
            <w:noWrap/>
            <w:vAlign w:val="bottom"/>
            <w:hideMark/>
          </w:tcPr>
          <w:p w14:paraId="293C8809"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single" w:sz="4" w:space="0" w:color="auto"/>
            </w:tcBorders>
            <w:shd w:val="clear" w:color="auto" w:fill="auto"/>
            <w:noWrap/>
            <w:vAlign w:val="bottom"/>
            <w:hideMark/>
          </w:tcPr>
          <w:p w14:paraId="123B8CBA"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862</w:t>
            </w:r>
          </w:p>
        </w:tc>
        <w:tc>
          <w:tcPr>
            <w:tcW w:w="401" w:type="pct"/>
            <w:tcBorders>
              <w:top w:val="nil"/>
              <w:left w:val="nil"/>
              <w:bottom w:val="nil"/>
              <w:right w:val="single" w:sz="4" w:space="0" w:color="auto"/>
            </w:tcBorders>
            <w:shd w:val="clear" w:color="auto" w:fill="auto"/>
            <w:noWrap/>
            <w:vAlign w:val="bottom"/>
            <w:hideMark/>
          </w:tcPr>
          <w:p w14:paraId="11926BAD"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3,313</w:t>
            </w:r>
          </w:p>
        </w:tc>
        <w:tc>
          <w:tcPr>
            <w:tcW w:w="236" w:type="pct"/>
            <w:tcBorders>
              <w:top w:val="nil"/>
              <w:left w:val="nil"/>
              <w:bottom w:val="nil"/>
              <w:right w:val="nil"/>
            </w:tcBorders>
            <w:shd w:val="clear" w:color="auto" w:fill="auto"/>
            <w:noWrap/>
            <w:vAlign w:val="bottom"/>
            <w:hideMark/>
          </w:tcPr>
          <w:p w14:paraId="393996DA"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715CFC37"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1744ADB6"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3,313</w:t>
            </w:r>
          </w:p>
        </w:tc>
        <w:tc>
          <w:tcPr>
            <w:tcW w:w="398" w:type="pct"/>
            <w:tcBorders>
              <w:top w:val="nil"/>
              <w:left w:val="nil"/>
              <w:bottom w:val="nil"/>
              <w:right w:val="single" w:sz="4" w:space="0" w:color="auto"/>
            </w:tcBorders>
            <w:shd w:val="clear" w:color="auto" w:fill="auto"/>
            <w:noWrap/>
            <w:vAlign w:val="bottom"/>
            <w:hideMark/>
          </w:tcPr>
          <w:p w14:paraId="40C8EFF7"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r>
      <w:tr w:rsidR="00CD7191" w:rsidRPr="00CD7191" w14:paraId="1C6765D6"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6A36435B"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Total Buildings</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2E821"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3,609</w:t>
            </w:r>
          </w:p>
        </w:tc>
        <w:tc>
          <w:tcPr>
            <w:tcW w:w="255" w:type="pct"/>
            <w:tcBorders>
              <w:top w:val="single" w:sz="4" w:space="0" w:color="auto"/>
              <w:left w:val="nil"/>
              <w:bottom w:val="single" w:sz="4" w:space="0" w:color="auto"/>
              <w:right w:val="nil"/>
            </w:tcBorders>
            <w:shd w:val="clear" w:color="auto" w:fill="auto"/>
            <w:noWrap/>
            <w:vAlign w:val="bottom"/>
            <w:hideMark/>
          </w:tcPr>
          <w:p w14:paraId="56500D4F"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single" w:sz="4" w:space="0" w:color="auto"/>
              <w:left w:val="nil"/>
              <w:bottom w:val="single" w:sz="4" w:space="0" w:color="auto"/>
              <w:right w:val="nil"/>
            </w:tcBorders>
            <w:shd w:val="clear" w:color="auto" w:fill="auto"/>
            <w:noWrap/>
            <w:vAlign w:val="bottom"/>
            <w:hideMark/>
          </w:tcPr>
          <w:p w14:paraId="581B68F0"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2,599</w:t>
            </w:r>
          </w:p>
        </w:tc>
        <w:tc>
          <w:tcPr>
            <w:tcW w:w="497" w:type="pct"/>
            <w:tcBorders>
              <w:top w:val="single" w:sz="4" w:space="0" w:color="auto"/>
              <w:left w:val="nil"/>
              <w:bottom w:val="single" w:sz="4" w:space="0" w:color="auto"/>
              <w:right w:val="nil"/>
            </w:tcBorders>
            <w:shd w:val="clear" w:color="auto" w:fill="auto"/>
            <w:noWrap/>
            <w:vAlign w:val="bottom"/>
            <w:hideMark/>
          </w:tcPr>
          <w:p w14:paraId="2E95A5D7"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3E07FD1A"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1,010</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14:paraId="538599AC"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3,609</w:t>
            </w:r>
          </w:p>
        </w:tc>
        <w:tc>
          <w:tcPr>
            <w:tcW w:w="236" w:type="pct"/>
            <w:tcBorders>
              <w:top w:val="single" w:sz="4" w:space="0" w:color="auto"/>
              <w:left w:val="nil"/>
              <w:bottom w:val="single" w:sz="4" w:space="0" w:color="auto"/>
              <w:right w:val="nil"/>
            </w:tcBorders>
            <w:shd w:val="clear" w:color="auto" w:fill="auto"/>
            <w:noWrap/>
            <w:vAlign w:val="bottom"/>
            <w:hideMark/>
          </w:tcPr>
          <w:p w14:paraId="47654369"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67" w:type="pct"/>
            <w:tcBorders>
              <w:top w:val="single" w:sz="4" w:space="0" w:color="auto"/>
              <w:left w:val="nil"/>
              <w:bottom w:val="single" w:sz="4" w:space="0" w:color="auto"/>
              <w:right w:val="nil"/>
            </w:tcBorders>
            <w:shd w:val="clear" w:color="auto" w:fill="auto"/>
            <w:noWrap/>
            <w:vAlign w:val="bottom"/>
            <w:hideMark/>
          </w:tcPr>
          <w:p w14:paraId="12D7EA84"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56" w:type="pct"/>
            <w:tcBorders>
              <w:top w:val="single" w:sz="4" w:space="0" w:color="auto"/>
              <w:left w:val="nil"/>
              <w:bottom w:val="single" w:sz="4" w:space="0" w:color="auto"/>
              <w:right w:val="nil"/>
            </w:tcBorders>
            <w:shd w:val="clear" w:color="auto" w:fill="auto"/>
            <w:noWrap/>
            <w:vAlign w:val="bottom"/>
            <w:hideMark/>
          </w:tcPr>
          <w:p w14:paraId="004C757E"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3,609</w:t>
            </w:r>
          </w:p>
        </w:tc>
        <w:tc>
          <w:tcPr>
            <w:tcW w:w="398" w:type="pct"/>
            <w:tcBorders>
              <w:top w:val="single" w:sz="4" w:space="0" w:color="auto"/>
              <w:left w:val="nil"/>
              <w:bottom w:val="single" w:sz="4" w:space="0" w:color="auto"/>
              <w:right w:val="single" w:sz="4" w:space="0" w:color="auto"/>
            </w:tcBorders>
            <w:shd w:val="clear" w:color="auto" w:fill="auto"/>
            <w:noWrap/>
            <w:vAlign w:val="bottom"/>
            <w:hideMark/>
          </w:tcPr>
          <w:p w14:paraId="10440458"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r>
      <w:tr w:rsidR="00CD7191" w:rsidRPr="00CD7191" w14:paraId="2B111628"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45BA779F"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Total Property</w:t>
            </w:r>
          </w:p>
        </w:tc>
        <w:tc>
          <w:tcPr>
            <w:tcW w:w="389" w:type="pct"/>
            <w:tcBorders>
              <w:top w:val="nil"/>
              <w:left w:val="single" w:sz="4" w:space="0" w:color="auto"/>
              <w:bottom w:val="single" w:sz="4" w:space="0" w:color="auto"/>
              <w:right w:val="single" w:sz="4" w:space="0" w:color="auto"/>
            </w:tcBorders>
            <w:shd w:val="clear" w:color="auto" w:fill="auto"/>
            <w:noWrap/>
            <w:vAlign w:val="bottom"/>
            <w:hideMark/>
          </w:tcPr>
          <w:p w14:paraId="1D8BF99D"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3,609</w:t>
            </w:r>
          </w:p>
        </w:tc>
        <w:tc>
          <w:tcPr>
            <w:tcW w:w="255" w:type="pct"/>
            <w:tcBorders>
              <w:top w:val="nil"/>
              <w:left w:val="nil"/>
              <w:bottom w:val="single" w:sz="4" w:space="0" w:color="auto"/>
              <w:right w:val="nil"/>
            </w:tcBorders>
            <w:shd w:val="clear" w:color="auto" w:fill="auto"/>
            <w:noWrap/>
            <w:vAlign w:val="bottom"/>
            <w:hideMark/>
          </w:tcPr>
          <w:p w14:paraId="1DF3B043"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0</w:t>
            </w:r>
          </w:p>
        </w:tc>
        <w:tc>
          <w:tcPr>
            <w:tcW w:w="402" w:type="pct"/>
            <w:tcBorders>
              <w:top w:val="nil"/>
              <w:left w:val="nil"/>
              <w:bottom w:val="single" w:sz="4" w:space="0" w:color="auto"/>
              <w:right w:val="nil"/>
            </w:tcBorders>
            <w:shd w:val="clear" w:color="auto" w:fill="auto"/>
            <w:noWrap/>
            <w:vAlign w:val="bottom"/>
            <w:hideMark/>
          </w:tcPr>
          <w:p w14:paraId="28BDC4F8"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2,599</w:t>
            </w:r>
          </w:p>
        </w:tc>
        <w:tc>
          <w:tcPr>
            <w:tcW w:w="497" w:type="pct"/>
            <w:tcBorders>
              <w:top w:val="nil"/>
              <w:left w:val="nil"/>
              <w:bottom w:val="single" w:sz="4" w:space="0" w:color="auto"/>
              <w:right w:val="nil"/>
            </w:tcBorders>
            <w:shd w:val="clear" w:color="auto" w:fill="auto"/>
            <w:noWrap/>
            <w:vAlign w:val="bottom"/>
            <w:hideMark/>
          </w:tcPr>
          <w:p w14:paraId="133A34A4"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0</w:t>
            </w:r>
          </w:p>
        </w:tc>
        <w:tc>
          <w:tcPr>
            <w:tcW w:w="402" w:type="pct"/>
            <w:tcBorders>
              <w:top w:val="nil"/>
              <w:left w:val="nil"/>
              <w:bottom w:val="single" w:sz="4" w:space="0" w:color="auto"/>
              <w:right w:val="single" w:sz="4" w:space="0" w:color="auto"/>
            </w:tcBorders>
            <w:shd w:val="clear" w:color="auto" w:fill="auto"/>
            <w:noWrap/>
            <w:vAlign w:val="bottom"/>
            <w:hideMark/>
          </w:tcPr>
          <w:p w14:paraId="3B022330"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1,010</w:t>
            </w:r>
          </w:p>
        </w:tc>
        <w:tc>
          <w:tcPr>
            <w:tcW w:w="401" w:type="pct"/>
            <w:tcBorders>
              <w:top w:val="nil"/>
              <w:left w:val="nil"/>
              <w:bottom w:val="single" w:sz="4" w:space="0" w:color="auto"/>
              <w:right w:val="single" w:sz="4" w:space="0" w:color="auto"/>
            </w:tcBorders>
            <w:shd w:val="clear" w:color="auto" w:fill="auto"/>
            <w:noWrap/>
            <w:vAlign w:val="bottom"/>
            <w:hideMark/>
          </w:tcPr>
          <w:p w14:paraId="5C0CB756"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3,609</w:t>
            </w:r>
          </w:p>
        </w:tc>
        <w:tc>
          <w:tcPr>
            <w:tcW w:w="236" w:type="pct"/>
            <w:tcBorders>
              <w:top w:val="nil"/>
              <w:left w:val="nil"/>
              <w:bottom w:val="single" w:sz="4" w:space="0" w:color="auto"/>
              <w:right w:val="nil"/>
            </w:tcBorders>
            <w:shd w:val="clear" w:color="auto" w:fill="auto"/>
            <w:noWrap/>
            <w:vAlign w:val="bottom"/>
            <w:hideMark/>
          </w:tcPr>
          <w:p w14:paraId="6EE24258"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0</w:t>
            </w:r>
          </w:p>
        </w:tc>
        <w:tc>
          <w:tcPr>
            <w:tcW w:w="467" w:type="pct"/>
            <w:tcBorders>
              <w:top w:val="nil"/>
              <w:left w:val="nil"/>
              <w:bottom w:val="single" w:sz="4" w:space="0" w:color="auto"/>
              <w:right w:val="nil"/>
            </w:tcBorders>
            <w:shd w:val="clear" w:color="auto" w:fill="auto"/>
            <w:noWrap/>
            <w:vAlign w:val="bottom"/>
            <w:hideMark/>
          </w:tcPr>
          <w:p w14:paraId="79181D94"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0</w:t>
            </w:r>
          </w:p>
        </w:tc>
        <w:tc>
          <w:tcPr>
            <w:tcW w:w="456" w:type="pct"/>
            <w:tcBorders>
              <w:top w:val="nil"/>
              <w:left w:val="nil"/>
              <w:bottom w:val="single" w:sz="4" w:space="0" w:color="auto"/>
              <w:right w:val="nil"/>
            </w:tcBorders>
            <w:shd w:val="clear" w:color="auto" w:fill="auto"/>
            <w:noWrap/>
            <w:vAlign w:val="bottom"/>
            <w:hideMark/>
          </w:tcPr>
          <w:p w14:paraId="2D33C176"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3,609</w:t>
            </w:r>
          </w:p>
        </w:tc>
        <w:tc>
          <w:tcPr>
            <w:tcW w:w="398" w:type="pct"/>
            <w:tcBorders>
              <w:top w:val="nil"/>
              <w:left w:val="nil"/>
              <w:bottom w:val="single" w:sz="4" w:space="0" w:color="auto"/>
              <w:right w:val="single" w:sz="4" w:space="0" w:color="auto"/>
            </w:tcBorders>
            <w:shd w:val="clear" w:color="auto" w:fill="auto"/>
            <w:noWrap/>
            <w:vAlign w:val="bottom"/>
            <w:hideMark/>
          </w:tcPr>
          <w:p w14:paraId="359187BC"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0</w:t>
            </w:r>
          </w:p>
        </w:tc>
      </w:tr>
      <w:tr w:rsidR="00CD7191" w:rsidRPr="00CD7191" w14:paraId="473C0E27" w14:textId="77777777" w:rsidTr="00CD7191">
        <w:trPr>
          <w:trHeight w:val="225"/>
        </w:trPr>
        <w:tc>
          <w:tcPr>
            <w:tcW w:w="740" w:type="pct"/>
            <w:tcBorders>
              <w:top w:val="nil"/>
              <w:left w:val="single" w:sz="4" w:space="0" w:color="auto"/>
              <w:bottom w:val="nil"/>
              <w:right w:val="nil"/>
            </w:tcBorders>
            <w:shd w:val="clear" w:color="auto" w:fill="auto"/>
            <w:noWrap/>
            <w:vAlign w:val="bottom"/>
            <w:hideMark/>
          </w:tcPr>
          <w:p w14:paraId="498BD4B9"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 </w:t>
            </w:r>
          </w:p>
        </w:tc>
        <w:tc>
          <w:tcPr>
            <w:tcW w:w="355" w:type="pct"/>
            <w:tcBorders>
              <w:top w:val="nil"/>
              <w:left w:val="nil"/>
              <w:bottom w:val="nil"/>
              <w:right w:val="nil"/>
            </w:tcBorders>
            <w:shd w:val="clear" w:color="auto" w:fill="auto"/>
            <w:noWrap/>
            <w:vAlign w:val="bottom"/>
            <w:hideMark/>
          </w:tcPr>
          <w:p w14:paraId="146C8F08" w14:textId="77777777" w:rsidR="00CD7191" w:rsidRPr="00CD7191" w:rsidRDefault="00CD7191" w:rsidP="00CD7191">
            <w:pPr>
              <w:rPr>
                <w:rFonts w:ascii="Arial" w:hAnsi="Arial" w:cs="Arial"/>
                <w:sz w:val="16"/>
                <w:szCs w:val="16"/>
                <w:lang w:eastAsia="en-AU"/>
              </w:rPr>
            </w:pPr>
          </w:p>
        </w:tc>
        <w:tc>
          <w:tcPr>
            <w:tcW w:w="389" w:type="pct"/>
            <w:tcBorders>
              <w:top w:val="nil"/>
              <w:left w:val="single" w:sz="4" w:space="0" w:color="auto"/>
              <w:bottom w:val="nil"/>
              <w:right w:val="single" w:sz="4" w:space="0" w:color="auto"/>
            </w:tcBorders>
            <w:shd w:val="clear" w:color="auto" w:fill="auto"/>
            <w:noWrap/>
            <w:vAlign w:val="bottom"/>
            <w:hideMark/>
          </w:tcPr>
          <w:p w14:paraId="23B7E6DF"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 </w:t>
            </w:r>
          </w:p>
        </w:tc>
        <w:tc>
          <w:tcPr>
            <w:tcW w:w="255" w:type="pct"/>
            <w:tcBorders>
              <w:top w:val="nil"/>
              <w:left w:val="nil"/>
              <w:bottom w:val="nil"/>
              <w:right w:val="nil"/>
            </w:tcBorders>
            <w:shd w:val="clear" w:color="auto" w:fill="auto"/>
            <w:noWrap/>
            <w:vAlign w:val="bottom"/>
            <w:hideMark/>
          </w:tcPr>
          <w:p w14:paraId="6120BEFE" w14:textId="77777777" w:rsidR="00CD7191" w:rsidRPr="00CD7191" w:rsidRDefault="00CD7191" w:rsidP="00CD7191">
            <w:pPr>
              <w:rPr>
                <w:rFonts w:ascii="Arial" w:hAnsi="Arial" w:cs="Arial"/>
                <w:sz w:val="16"/>
                <w:szCs w:val="16"/>
                <w:lang w:eastAsia="en-AU"/>
              </w:rPr>
            </w:pPr>
          </w:p>
        </w:tc>
        <w:tc>
          <w:tcPr>
            <w:tcW w:w="402" w:type="pct"/>
            <w:tcBorders>
              <w:top w:val="nil"/>
              <w:left w:val="nil"/>
              <w:bottom w:val="nil"/>
              <w:right w:val="nil"/>
            </w:tcBorders>
            <w:shd w:val="clear" w:color="auto" w:fill="auto"/>
            <w:noWrap/>
            <w:vAlign w:val="bottom"/>
            <w:hideMark/>
          </w:tcPr>
          <w:p w14:paraId="404C0924" w14:textId="77777777" w:rsidR="00CD7191" w:rsidRPr="00CD7191" w:rsidRDefault="00CD7191" w:rsidP="00CD7191">
            <w:pPr>
              <w:rPr>
                <w:rFonts w:ascii="Times New Roman" w:hAnsi="Times New Roman"/>
                <w:sz w:val="20"/>
                <w:lang w:eastAsia="en-AU"/>
              </w:rPr>
            </w:pPr>
          </w:p>
        </w:tc>
        <w:tc>
          <w:tcPr>
            <w:tcW w:w="497" w:type="pct"/>
            <w:tcBorders>
              <w:top w:val="nil"/>
              <w:left w:val="nil"/>
              <w:bottom w:val="nil"/>
              <w:right w:val="nil"/>
            </w:tcBorders>
            <w:shd w:val="clear" w:color="auto" w:fill="auto"/>
            <w:noWrap/>
            <w:vAlign w:val="bottom"/>
            <w:hideMark/>
          </w:tcPr>
          <w:p w14:paraId="40076F03" w14:textId="77777777" w:rsidR="00CD7191" w:rsidRPr="00CD7191" w:rsidRDefault="00CD7191" w:rsidP="00CD7191">
            <w:pPr>
              <w:rPr>
                <w:rFonts w:ascii="Times New Roman" w:hAnsi="Times New Roman"/>
                <w:sz w:val="20"/>
                <w:lang w:eastAsia="en-AU"/>
              </w:rPr>
            </w:pPr>
          </w:p>
        </w:tc>
        <w:tc>
          <w:tcPr>
            <w:tcW w:w="402" w:type="pct"/>
            <w:tcBorders>
              <w:top w:val="nil"/>
              <w:left w:val="nil"/>
              <w:bottom w:val="nil"/>
              <w:right w:val="single" w:sz="4" w:space="0" w:color="auto"/>
            </w:tcBorders>
            <w:shd w:val="clear" w:color="auto" w:fill="auto"/>
            <w:noWrap/>
            <w:vAlign w:val="bottom"/>
            <w:hideMark/>
          </w:tcPr>
          <w:p w14:paraId="783AA41F"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 </w:t>
            </w:r>
          </w:p>
        </w:tc>
        <w:tc>
          <w:tcPr>
            <w:tcW w:w="401" w:type="pct"/>
            <w:tcBorders>
              <w:top w:val="nil"/>
              <w:left w:val="nil"/>
              <w:bottom w:val="nil"/>
              <w:right w:val="single" w:sz="4" w:space="0" w:color="auto"/>
            </w:tcBorders>
            <w:shd w:val="clear" w:color="auto" w:fill="auto"/>
            <w:noWrap/>
            <w:vAlign w:val="bottom"/>
            <w:hideMark/>
          </w:tcPr>
          <w:p w14:paraId="7CB737E3"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 </w:t>
            </w:r>
          </w:p>
        </w:tc>
        <w:tc>
          <w:tcPr>
            <w:tcW w:w="236" w:type="pct"/>
            <w:tcBorders>
              <w:top w:val="nil"/>
              <w:left w:val="nil"/>
              <w:bottom w:val="nil"/>
              <w:right w:val="nil"/>
            </w:tcBorders>
            <w:shd w:val="clear" w:color="auto" w:fill="auto"/>
            <w:noWrap/>
            <w:vAlign w:val="bottom"/>
            <w:hideMark/>
          </w:tcPr>
          <w:p w14:paraId="1BE7FEC5" w14:textId="77777777" w:rsidR="00CD7191" w:rsidRPr="00CD7191" w:rsidRDefault="00CD7191" w:rsidP="00CD7191">
            <w:pPr>
              <w:rPr>
                <w:rFonts w:ascii="Arial" w:hAnsi="Arial" w:cs="Arial"/>
                <w:sz w:val="16"/>
                <w:szCs w:val="16"/>
                <w:lang w:eastAsia="en-AU"/>
              </w:rPr>
            </w:pPr>
          </w:p>
        </w:tc>
        <w:tc>
          <w:tcPr>
            <w:tcW w:w="467" w:type="pct"/>
            <w:tcBorders>
              <w:top w:val="nil"/>
              <w:left w:val="nil"/>
              <w:bottom w:val="nil"/>
              <w:right w:val="nil"/>
            </w:tcBorders>
            <w:shd w:val="clear" w:color="auto" w:fill="auto"/>
            <w:noWrap/>
            <w:vAlign w:val="bottom"/>
            <w:hideMark/>
          </w:tcPr>
          <w:p w14:paraId="2E25966C" w14:textId="77777777" w:rsidR="00CD7191" w:rsidRPr="00CD7191" w:rsidRDefault="00CD7191" w:rsidP="00CD7191">
            <w:pPr>
              <w:rPr>
                <w:rFonts w:ascii="Times New Roman" w:hAnsi="Times New Roman"/>
                <w:sz w:val="20"/>
                <w:lang w:eastAsia="en-AU"/>
              </w:rPr>
            </w:pPr>
          </w:p>
        </w:tc>
        <w:tc>
          <w:tcPr>
            <w:tcW w:w="456" w:type="pct"/>
            <w:tcBorders>
              <w:top w:val="nil"/>
              <w:left w:val="nil"/>
              <w:bottom w:val="nil"/>
              <w:right w:val="nil"/>
            </w:tcBorders>
            <w:shd w:val="clear" w:color="auto" w:fill="auto"/>
            <w:noWrap/>
            <w:vAlign w:val="bottom"/>
            <w:hideMark/>
          </w:tcPr>
          <w:p w14:paraId="73087251" w14:textId="77777777" w:rsidR="00CD7191" w:rsidRPr="00CD7191" w:rsidRDefault="00CD7191" w:rsidP="00CD7191">
            <w:pPr>
              <w:rPr>
                <w:rFonts w:ascii="Times New Roman" w:hAnsi="Times New Roman"/>
                <w:sz w:val="20"/>
                <w:lang w:eastAsia="en-AU"/>
              </w:rPr>
            </w:pPr>
          </w:p>
        </w:tc>
        <w:tc>
          <w:tcPr>
            <w:tcW w:w="398" w:type="pct"/>
            <w:tcBorders>
              <w:top w:val="nil"/>
              <w:left w:val="nil"/>
              <w:bottom w:val="nil"/>
              <w:right w:val="single" w:sz="4" w:space="0" w:color="auto"/>
            </w:tcBorders>
            <w:shd w:val="clear" w:color="auto" w:fill="auto"/>
            <w:noWrap/>
            <w:vAlign w:val="bottom"/>
            <w:hideMark/>
          </w:tcPr>
          <w:p w14:paraId="26167966"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 </w:t>
            </w:r>
          </w:p>
        </w:tc>
      </w:tr>
      <w:tr w:rsidR="00CD7191" w:rsidRPr="00CD7191" w14:paraId="40EF5F6C"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65F7CEAC"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Plant and Equipment</w:t>
            </w:r>
          </w:p>
        </w:tc>
        <w:tc>
          <w:tcPr>
            <w:tcW w:w="389" w:type="pct"/>
            <w:tcBorders>
              <w:top w:val="nil"/>
              <w:left w:val="single" w:sz="4" w:space="0" w:color="auto"/>
              <w:bottom w:val="nil"/>
              <w:right w:val="single" w:sz="4" w:space="0" w:color="auto"/>
            </w:tcBorders>
            <w:shd w:val="clear" w:color="auto" w:fill="auto"/>
            <w:noWrap/>
            <w:vAlign w:val="bottom"/>
            <w:hideMark/>
          </w:tcPr>
          <w:p w14:paraId="6EC09AE3"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c>
          <w:tcPr>
            <w:tcW w:w="255" w:type="pct"/>
            <w:tcBorders>
              <w:top w:val="nil"/>
              <w:left w:val="nil"/>
              <w:bottom w:val="nil"/>
              <w:right w:val="nil"/>
            </w:tcBorders>
            <w:shd w:val="clear" w:color="auto" w:fill="auto"/>
            <w:noWrap/>
            <w:vAlign w:val="bottom"/>
            <w:hideMark/>
          </w:tcPr>
          <w:p w14:paraId="6E02E0B6" w14:textId="77777777" w:rsidR="00CD7191" w:rsidRPr="00CD7191" w:rsidRDefault="00CD7191" w:rsidP="00CD7191">
            <w:pPr>
              <w:rPr>
                <w:rFonts w:ascii="Arial" w:hAnsi="Arial" w:cs="Arial"/>
                <w:b/>
                <w:bCs/>
                <w:sz w:val="16"/>
                <w:szCs w:val="16"/>
                <w:lang w:eastAsia="en-AU"/>
              </w:rPr>
            </w:pPr>
          </w:p>
        </w:tc>
        <w:tc>
          <w:tcPr>
            <w:tcW w:w="402" w:type="pct"/>
            <w:tcBorders>
              <w:top w:val="nil"/>
              <w:left w:val="nil"/>
              <w:bottom w:val="nil"/>
              <w:right w:val="nil"/>
            </w:tcBorders>
            <w:shd w:val="clear" w:color="auto" w:fill="auto"/>
            <w:noWrap/>
            <w:vAlign w:val="bottom"/>
            <w:hideMark/>
          </w:tcPr>
          <w:p w14:paraId="7F7395D5" w14:textId="77777777" w:rsidR="00CD7191" w:rsidRPr="00CD7191" w:rsidRDefault="00CD7191" w:rsidP="00CD7191">
            <w:pPr>
              <w:rPr>
                <w:rFonts w:ascii="Times New Roman" w:hAnsi="Times New Roman"/>
                <w:sz w:val="20"/>
                <w:lang w:eastAsia="en-AU"/>
              </w:rPr>
            </w:pPr>
          </w:p>
        </w:tc>
        <w:tc>
          <w:tcPr>
            <w:tcW w:w="497" w:type="pct"/>
            <w:tcBorders>
              <w:top w:val="nil"/>
              <w:left w:val="nil"/>
              <w:bottom w:val="nil"/>
              <w:right w:val="nil"/>
            </w:tcBorders>
            <w:shd w:val="clear" w:color="auto" w:fill="auto"/>
            <w:noWrap/>
            <w:vAlign w:val="bottom"/>
            <w:hideMark/>
          </w:tcPr>
          <w:p w14:paraId="104805FE" w14:textId="77777777" w:rsidR="00CD7191" w:rsidRPr="00CD7191" w:rsidRDefault="00CD7191" w:rsidP="00CD7191">
            <w:pPr>
              <w:rPr>
                <w:rFonts w:ascii="Times New Roman" w:hAnsi="Times New Roman"/>
                <w:sz w:val="20"/>
                <w:lang w:eastAsia="en-AU"/>
              </w:rPr>
            </w:pPr>
          </w:p>
        </w:tc>
        <w:tc>
          <w:tcPr>
            <w:tcW w:w="402" w:type="pct"/>
            <w:tcBorders>
              <w:top w:val="nil"/>
              <w:left w:val="nil"/>
              <w:bottom w:val="nil"/>
              <w:right w:val="single" w:sz="4" w:space="0" w:color="auto"/>
            </w:tcBorders>
            <w:shd w:val="clear" w:color="auto" w:fill="auto"/>
            <w:noWrap/>
            <w:vAlign w:val="bottom"/>
            <w:hideMark/>
          </w:tcPr>
          <w:p w14:paraId="361A8D42"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c>
          <w:tcPr>
            <w:tcW w:w="401" w:type="pct"/>
            <w:tcBorders>
              <w:top w:val="nil"/>
              <w:left w:val="nil"/>
              <w:bottom w:val="nil"/>
              <w:right w:val="single" w:sz="4" w:space="0" w:color="auto"/>
            </w:tcBorders>
            <w:shd w:val="clear" w:color="auto" w:fill="auto"/>
            <w:noWrap/>
            <w:vAlign w:val="bottom"/>
            <w:hideMark/>
          </w:tcPr>
          <w:p w14:paraId="33A9E85B"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c>
          <w:tcPr>
            <w:tcW w:w="236" w:type="pct"/>
            <w:tcBorders>
              <w:top w:val="nil"/>
              <w:left w:val="nil"/>
              <w:bottom w:val="nil"/>
              <w:right w:val="nil"/>
            </w:tcBorders>
            <w:shd w:val="clear" w:color="auto" w:fill="auto"/>
            <w:noWrap/>
            <w:vAlign w:val="bottom"/>
            <w:hideMark/>
          </w:tcPr>
          <w:p w14:paraId="1843BA8F" w14:textId="77777777" w:rsidR="00CD7191" w:rsidRPr="00CD7191" w:rsidRDefault="00CD7191" w:rsidP="00CD7191">
            <w:pPr>
              <w:rPr>
                <w:rFonts w:ascii="Arial" w:hAnsi="Arial" w:cs="Arial"/>
                <w:b/>
                <w:bCs/>
                <w:sz w:val="16"/>
                <w:szCs w:val="16"/>
                <w:lang w:eastAsia="en-AU"/>
              </w:rPr>
            </w:pPr>
          </w:p>
        </w:tc>
        <w:tc>
          <w:tcPr>
            <w:tcW w:w="467" w:type="pct"/>
            <w:tcBorders>
              <w:top w:val="nil"/>
              <w:left w:val="nil"/>
              <w:bottom w:val="nil"/>
              <w:right w:val="nil"/>
            </w:tcBorders>
            <w:shd w:val="clear" w:color="auto" w:fill="auto"/>
            <w:noWrap/>
            <w:vAlign w:val="bottom"/>
            <w:hideMark/>
          </w:tcPr>
          <w:p w14:paraId="7958CF12" w14:textId="77777777" w:rsidR="00CD7191" w:rsidRPr="00CD7191" w:rsidRDefault="00CD7191" w:rsidP="00CD7191">
            <w:pPr>
              <w:rPr>
                <w:rFonts w:ascii="Times New Roman" w:hAnsi="Times New Roman"/>
                <w:sz w:val="20"/>
                <w:lang w:eastAsia="en-AU"/>
              </w:rPr>
            </w:pPr>
          </w:p>
        </w:tc>
        <w:tc>
          <w:tcPr>
            <w:tcW w:w="456" w:type="pct"/>
            <w:tcBorders>
              <w:top w:val="nil"/>
              <w:left w:val="nil"/>
              <w:bottom w:val="nil"/>
              <w:right w:val="nil"/>
            </w:tcBorders>
            <w:shd w:val="clear" w:color="auto" w:fill="auto"/>
            <w:noWrap/>
            <w:vAlign w:val="bottom"/>
            <w:hideMark/>
          </w:tcPr>
          <w:p w14:paraId="5F0CDE8C" w14:textId="77777777" w:rsidR="00CD7191" w:rsidRPr="00CD7191" w:rsidRDefault="00CD7191" w:rsidP="00CD7191">
            <w:pPr>
              <w:rPr>
                <w:rFonts w:ascii="Times New Roman" w:hAnsi="Times New Roman"/>
                <w:sz w:val="20"/>
                <w:lang w:eastAsia="en-AU"/>
              </w:rPr>
            </w:pPr>
          </w:p>
        </w:tc>
        <w:tc>
          <w:tcPr>
            <w:tcW w:w="398" w:type="pct"/>
            <w:tcBorders>
              <w:top w:val="nil"/>
              <w:left w:val="nil"/>
              <w:bottom w:val="nil"/>
              <w:right w:val="single" w:sz="4" w:space="0" w:color="auto"/>
            </w:tcBorders>
            <w:shd w:val="clear" w:color="auto" w:fill="auto"/>
            <w:noWrap/>
            <w:vAlign w:val="bottom"/>
            <w:hideMark/>
          </w:tcPr>
          <w:p w14:paraId="0BC28830"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r>
      <w:tr w:rsidR="00CD7191" w:rsidRPr="00CD7191" w14:paraId="52B6409F"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3A2C7EBD"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Plant, machinery and equipment</w:t>
            </w:r>
          </w:p>
        </w:tc>
        <w:tc>
          <w:tcPr>
            <w:tcW w:w="389" w:type="pct"/>
            <w:tcBorders>
              <w:top w:val="nil"/>
              <w:left w:val="single" w:sz="4" w:space="0" w:color="auto"/>
              <w:bottom w:val="nil"/>
              <w:right w:val="single" w:sz="4" w:space="0" w:color="auto"/>
            </w:tcBorders>
            <w:shd w:val="clear" w:color="auto" w:fill="auto"/>
            <w:noWrap/>
            <w:vAlign w:val="bottom"/>
            <w:hideMark/>
          </w:tcPr>
          <w:p w14:paraId="5806DD98"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2,810</w:t>
            </w:r>
          </w:p>
        </w:tc>
        <w:tc>
          <w:tcPr>
            <w:tcW w:w="255" w:type="pct"/>
            <w:tcBorders>
              <w:top w:val="nil"/>
              <w:left w:val="nil"/>
              <w:bottom w:val="nil"/>
              <w:right w:val="nil"/>
            </w:tcBorders>
            <w:shd w:val="clear" w:color="auto" w:fill="auto"/>
            <w:noWrap/>
            <w:vAlign w:val="bottom"/>
            <w:hideMark/>
          </w:tcPr>
          <w:p w14:paraId="1A6FEE42"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53140BE1"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2,810</w:t>
            </w:r>
          </w:p>
        </w:tc>
        <w:tc>
          <w:tcPr>
            <w:tcW w:w="497" w:type="pct"/>
            <w:tcBorders>
              <w:top w:val="nil"/>
              <w:left w:val="nil"/>
              <w:bottom w:val="nil"/>
              <w:right w:val="nil"/>
            </w:tcBorders>
            <w:shd w:val="clear" w:color="auto" w:fill="auto"/>
            <w:noWrap/>
            <w:vAlign w:val="bottom"/>
            <w:hideMark/>
          </w:tcPr>
          <w:p w14:paraId="43188F87"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single" w:sz="4" w:space="0" w:color="auto"/>
            </w:tcBorders>
            <w:shd w:val="clear" w:color="auto" w:fill="auto"/>
            <w:noWrap/>
            <w:vAlign w:val="bottom"/>
            <w:hideMark/>
          </w:tcPr>
          <w:p w14:paraId="20471140"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1" w:type="pct"/>
            <w:tcBorders>
              <w:top w:val="nil"/>
              <w:left w:val="nil"/>
              <w:bottom w:val="nil"/>
              <w:right w:val="single" w:sz="4" w:space="0" w:color="auto"/>
            </w:tcBorders>
            <w:shd w:val="clear" w:color="auto" w:fill="auto"/>
            <w:noWrap/>
            <w:vAlign w:val="bottom"/>
            <w:hideMark/>
          </w:tcPr>
          <w:p w14:paraId="616D8A9B"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2,810</w:t>
            </w:r>
          </w:p>
        </w:tc>
        <w:tc>
          <w:tcPr>
            <w:tcW w:w="236" w:type="pct"/>
            <w:tcBorders>
              <w:top w:val="nil"/>
              <w:left w:val="nil"/>
              <w:bottom w:val="nil"/>
              <w:right w:val="nil"/>
            </w:tcBorders>
            <w:shd w:val="clear" w:color="auto" w:fill="auto"/>
            <w:noWrap/>
            <w:vAlign w:val="bottom"/>
            <w:hideMark/>
          </w:tcPr>
          <w:p w14:paraId="426B4BA7"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29421C5D"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6846D554"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2,810</w:t>
            </w:r>
          </w:p>
        </w:tc>
        <w:tc>
          <w:tcPr>
            <w:tcW w:w="398" w:type="pct"/>
            <w:tcBorders>
              <w:top w:val="nil"/>
              <w:left w:val="nil"/>
              <w:bottom w:val="nil"/>
              <w:right w:val="single" w:sz="4" w:space="0" w:color="auto"/>
            </w:tcBorders>
            <w:shd w:val="clear" w:color="auto" w:fill="auto"/>
            <w:noWrap/>
            <w:vAlign w:val="bottom"/>
            <w:hideMark/>
          </w:tcPr>
          <w:p w14:paraId="0072E48A"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r>
      <w:tr w:rsidR="00CD7191" w:rsidRPr="00CD7191" w14:paraId="5FE9F3BC"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34DA0056"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Fixtures, fittings and furniture</w:t>
            </w:r>
          </w:p>
        </w:tc>
        <w:tc>
          <w:tcPr>
            <w:tcW w:w="389" w:type="pct"/>
            <w:tcBorders>
              <w:top w:val="nil"/>
              <w:left w:val="single" w:sz="4" w:space="0" w:color="auto"/>
              <w:bottom w:val="nil"/>
              <w:right w:val="single" w:sz="4" w:space="0" w:color="auto"/>
            </w:tcBorders>
            <w:shd w:val="clear" w:color="auto" w:fill="auto"/>
            <w:noWrap/>
            <w:vAlign w:val="bottom"/>
            <w:hideMark/>
          </w:tcPr>
          <w:p w14:paraId="2A4BA9C0"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20</w:t>
            </w:r>
          </w:p>
        </w:tc>
        <w:tc>
          <w:tcPr>
            <w:tcW w:w="255" w:type="pct"/>
            <w:tcBorders>
              <w:top w:val="nil"/>
              <w:left w:val="nil"/>
              <w:bottom w:val="nil"/>
              <w:right w:val="nil"/>
            </w:tcBorders>
            <w:shd w:val="clear" w:color="auto" w:fill="auto"/>
            <w:noWrap/>
            <w:vAlign w:val="bottom"/>
            <w:hideMark/>
          </w:tcPr>
          <w:p w14:paraId="33BC01AB"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4E98CB92"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20</w:t>
            </w:r>
          </w:p>
        </w:tc>
        <w:tc>
          <w:tcPr>
            <w:tcW w:w="497" w:type="pct"/>
            <w:tcBorders>
              <w:top w:val="nil"/>
              <w:left w:val="nil"/>
              <w:bottom w:val="nil"/>
              <w:right w:val="nil"/>
            </w:tcBorders>
            <w:shd w:val="clear" w:color="auto" w:fill="auto"/>
            <w:noWrap/>
            <w:vAlign w:val="bottom"/>
            <w:hideMark/>
          </w:tcPr>
          <w:p w14:paraId="56C680B2"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single" w:sz="4" w:space="0" w:color="auto"/>
            </w:tcBorders>
            <w:shd w:val="clear" w:color="auto" w:fill="auto"/>
            <w:noWrap/>
            <w:vAlign w:val="bottom"/>
            <w:hideMark/>
          </w:tcPr>
          <w:p w14:paraId="184412A5"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1" w:type="pct"/>
            <w:tcBorders>
              <w:top w:val="nil"/>
              <w:left w:val="nil"/>
              <w:bottom w:val="nil"/>
              <w:right w:val="single" w:sz="4" w:space="0" w:color="auto"/>
            </w:tcBorders>
            <w:shd w:val="clear" w:color="auto" w:fill="auto"/>
            <w:noWrap/>
            <w:vAlign w:val="bottom"/>
            <w:hideMark/>
          </w:tcPr>
          <w:p w14:paraId="068BFF97"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20</w:t>
            </w:r>
          </w:p>
        </w:tc>
        <w:tc>
          <w:tcPr>
            <w:tcW w:w="236" w:type="pct"/>
            <w:tcBorders>
              <w:top w:val="nil"/>
              <w:left w:val="nil"/>
              <w:bottom w:val="nil"/>
              <w:right w:val="nil"/>
            </w:tcBorders>
            <w:shd w:val="clear" w:color="auto" w:fill="auto"/>
            <w:noWrap/>
            <w:vAlign w:val="bottom"/>
            <w:hideMark/>
          </w:tcPr>
          <w:p w14:paraId="43D8E772"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7333E4F7"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28E3CECB"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20</w:t>
            </w:r>
          </w:p>
        </w:tc>
        <w:tc>
          <w:tcPr>
            <w:tcW w:w="398" w:type="pct"/>
            <w:tcBorders>
              <w:top w:val="nil"/>
              <w:left w:val="nil"/>
              <w:bottom w:val="nil"/>
              <w:right w:val="single" w:sz="4" w:space="0" w:color="auto"/>
            </w:tcBorders>
            <w:shd w:val="clear" w:color="auto" w:fill="auto"/>
            <w:noWrap/>
            <w:vAlign w:val="bottom"/>
            <w:hideMark/>
          </w:tcPr>
          <w:p w14:paraId="46810D59"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r>
      <w:tr w:rsidR="00CD7191" w:rsidRPr="00CD7191" w14:paraId="457E1ED6"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2D385C6C"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Computers and telecommunications</w:t>
            </w:r>
          </w:p>
        </w:tc>
        <w:tc>
          <w:tcPr>
            <w:tcW w:w="389" w:type="pct"/>
            <w:tcBorders>
              <w:top w:val="nil"/>
              <w:left w:val="single" w:sz="4" w:space="0" w:color="auto"/>
              <w:bottom w:val="nil"/>
              <w:right w:val="single" w:sz="4" w:space="0" w:color="auto"/>
            </w:tcBorders>
            <w:shd w:val="clear" w:color="auto" w:fill="auto"/>
            <w:noWrap/>
            <w:vAlign w:val="bottom"/>
            <w:hideMark/>
          </w:tcPr>
          <w:p w14:paraId="663E6F01"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573</w:t>
            </w:r>
          </w:p>
        </w:tc>
        <w:tc>
          <w:tcPr>
            <w:tcW w:w="255" w:type="pct"/>
            <w:tcBorders>
              <w:top w:val="nil"/>
              <w:left w:val="nil"/>
              <w:bottom w:val="nil"/>
              <w:right w:val="nil"/>
            </w:tcBorders>
            <w:shd w:val="clear" w:color="auto" w:fill="auto"/>
            <w:noWrap/>
            <w:vAlign w:val="bottom"/>
            <w:hideMark/>
          </w:tcPr>
          <w:p w14:paraId="0435560E"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0D32FEA7"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348</w:t>
            </w:r>
          </w:p>
        </w:tc>
        <w:tc>
          <w:tcPr>
            <w:tcW w:w="497" w:type="pct"/>
            <w:tcBorders>
              <w:top w:val="nil"/>
              <w:left w:val="nil"/>
              <w:bottom w:val="nil"/>
              <w:right w:val="nil"/>
            </w:tcBorders>
            <w:shd w:val="clear" w:color="auto" w:fill="auto"/>
            <w:noWrap/>
            <w:vAlign w:val="bottom"/>
            <w:hideMark/>
          </w:tcPr>
          <w:p w14:paraId="785FFC8B"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single" w:sz="4" w:space="0" w:color="auto"/>
            </w:tcBorders>
            <w:shd w:val="clear" w:color="auto" w:fill="auto"/>
            <w:noWrap/>
            <w:vAlign w:val="bottom"/>
            <w:hideMark/>
          </w:tcPr>
          <w:p w14:paraId="15686353"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225</w:t>
            </w:r>
          </w:p>
        </w:tc>
        <w:tc>
          <w:tcPr>
            <w:tcW w:w="401" w:type="pct"/>
            <w:tcBorders>
              <w:top w:val="nil"/>
              <w:left w:val="nil"/>
              <w:bottom w:val="nil"/>
              <w:right w:val="single" w:sz="4" w:space="0" w:color="auto"/>
            </w:tcBorders>
            <w:shd w:val="clear" w:color="auto" w:fill="auto"/>
            <w:noWrap/>
            <w:vAlign w:val="bottom"/>
            <w:hideMark/>
          </w:tcPr>
          <w:p w14:paraId="60B72052"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573</w:t>
            </w:r>
          </w:p>
        </w:tc>
        <w:tc>
          <w:tcPr>
            <w:tcW w:w="236" w:type="pct"/>
            <w:tcBorders>
              <w:top w:val="nil"/>
              <w:left w:val="nil"/>
              <w:bottom w:val="nil"/>
              <w:right w:val="nil"/>
            </w:tcBorders>
            <w:shd w:val="clear" w:color="auto" w:fill="auto"/>
            <w:noWrap/>
            <w:vAlign w:val="bottom"/>
            <w:hideMark/>
          </w:tcPr>
          <w:p w14:paraId="6C5FDA54"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3447C1FA"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3FE9583B"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573</w:t>
            </w:r>
          </w:p>
        </w:tc>
        <w:tc>
          <w:tcPr>
            <w:tcW w:w="398" w:type="pct"/>
            <w:tcBorders>
              <w:top w:val="nil"/>
              <w:left w:val="nil"/>
              <w:bottom w:val="nil"/>
              <w:right w:val="single" w:sz="4" w:space="0" w:color="auto"/>
            </w:tcBorders>
            <w:shd w:val="clear" w:color="auto" w:fill="auto"/>
            <w:noWrap/>
            <w:vAlign w:val="bottom"/>
            <w:hideMark/>
          </w:tcPr>
          <w:p w14:paraId="75EAA30D"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r>
      <w:tr w:rsidR="00CD7191" w:rsidRPr="00CD7191" w14:paraId="2D719DA9"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1271CDFD"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Total Plant and Equipment</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81902"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3,403</w:t>
            </w:r>
          </w:p>
        </w:tc>
        <w:tc>
          <w:tcPr>
            <w:tcW w:w="255" w:type="pct"/>
            <w:tcBorders>
              <w:top w:val="single" w:sz="4" w:space="0" w:color="auto"/>
              <w:left w:val="nil"/>
              <w:bottom w:val="single" w:sz="4" w:space="0" w:color="auto"/>
              <w:right w:val="nil"/>
            </w:tcBorders>
            <w:shd w:val="clear" w:color="auto" w:fill="auto"/>
            <w:noWrap/>
            <w:vAlign w:val="bottom"/>
            <w:hideMark/>
          </w:tcPr>
          <w:p w14:paraId="72E4411C"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0</w:t>
            </w:r>
          </w:p>
        </w:tc>
        <w:tc>
          <w:tcPr>
            <w:tcW w:w="402" w:type="pct"/>
            <w:tcBorders>
              <w:top w:val="single" w:sz="4" w:space="0" w:color="auto"/>
              <w:left w:val="nil"/>
              <w:bottom w:val="single" w:sz="4" w:space="0" w:color="auto"/>
              <w:right w:val="nil"/>
            </w:tcBorders>
            <w:shd w:val="clear" w:color="auto" w:fill="auto"/>
            <w:noWrap/>
            <w:vAlign w:val="bottom"/>
            <w:hideMark/>
          </w:tcPr>
          <w:p w14:paraId="39A2B1C7"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3,178</w:t>
            </w:r>
          </w:p>
        </w:tc>
        <w:tc>
          <w:tcPr>
            <w:tcW w:w="497" w:type="pct"/>
            <w:tcBorders>
              <w:top w:val="single" w:sz="4" w:space="0" w:color="auto"/>
              <w:left w:val="nil"/>
              <w:bottom w:val="single" w:sz="4" w:space="0" w:color="auto"/>
              <w:right w:val="nil"/>
            </w:tcBorders>
            <w:shd w:val="clear" w:color="auto" w:fill="auto"/>
            <w:noWrap/>
            <w:vAlign w:val="bottom"/>
            <w:hideMark/>
          </w:tcPr>
          <w:p w14:paraId="318AFAA2"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3BBDDC70"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225</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14:paraId="7DBE8861"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3,403</w:t>
            </w:r>
          </w:p>
        </w:tc>
        <w:tc>
          <w:tcPr>
            <w:tcW w:w="236" w:type="pct"/>
            <w:tcBorders>
              <w:top w:val="single" w:sz="4" w:space="0" w:color="auto"/>
              <w:left w:val="nil"/>
              <w:bottom w:val="single" w:sz="4" w:space="0" w:color="auto"/>
              <w:right w:val="nil"/>
            </w:tcBorders>
            <w:shd w:val="clear" w:color="auto" w:fill="auto"/>
            <w:noWrap/>
            <w:vAlign w:val="bottom"/>
            <w:hideMark/>
          </w:tcPr>
          <w:p w14:paraId="1182ED53"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0</w:t>
            </w:r>
          </w:p>
        </w:tc>
        <w:tc>
          <w:tcPr>
            <w:tcW w:w="467" w:type="pct"/>
            <w:tcBorders>
              <w:top w:val="single" w:sz="4" w:space="0" w:color="auto"/>
              <w:left w:val="nil"/>
              <w:bottom w:val="single" w:sz="4" w:space="0" w:color="auto"/>
              <w:right w:val="nil"/>
            </w:tcBorders>
            <w:shd w:val="clear" w:color="auto" w:fill="auto"/>
            <w:noWrap/>
            <w:vAlign w:val="bottom"/>
            <w:hideMark/>
          </w:tcPr>
          <w:p w14:paraId="66D734D5"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0</w:t>
            </w:r>
          </w:p>
        </w:tc>
        <w:tc>
          <w:tcPr>
            <w:tcW w:w="456" w:type="pct"/>
            <w:tcBorders>
              <w:top w:val="single" w:sz="4" w:space="0" w:color="auto"/>
              <w:left w:val="nil"/>
              <w:bottom w:val="single" w:sz="4" w:space="0" w:color="auto"/>
              <w:right w:val="nil"/>
            </w:tcBorders>
            <w:shd w:val="clear" w:color="auto" w:fill="auto"/>
            <w:noWrap/>
            <w:vAlign w:val="bottom"/>
            <w:hideMark/>
          </w:tcPr>
          <w:p w14:paraId="6912CB9C"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3,403</w:t>
            </w:r>
          </w:p>
        </w:tc>
        <w:tc>
          <w:tcPr>
            <w:tcW w:w="398" w:type="pct"/>
            <w:tcBorders>
              <w:top w:val="single" w:sz="4" w:space="0" w:color="auto"/>
              <w:left w:val="nil"/>
              <w:bottom w:val="single" w:sz="4" w:space="0" w:color="auto"/>
              <w:right w:val="single" w:sz="4" w:space="0" w:color="auto"/>
            </w:tcBorders>
            <w:shd w:val="clear" w:color="auto" w:fill="auto"/>
            <w:noWrap/>
            <w:vAlign w:val="bottom"/>
            <w:hideMark/>
          </w:tcPr>
          <w:p w14:paraId="1119FFA9"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0</w:t>
            </w:r>
          </w:p>
        </w:tc>
      </w:tr>
      <w:tr w:rsidR="00CD7191" w:rsidRPr="00CD7191" w14:paraId="64EDB890" w14:textId="77777777" w:rsidTr="00CD7191">
        <w:trPr>
          <w:trHeight w:val="225"/>
        </w:trPr>
        <w:tc>
          <w:tcPr>
            <w:tcW w:w="740" w:type="pct"/>
            <w:tcBorders>
              <w:top w:val="nil"/>
              <w:left w:val="single" w:sz="4" w:space="0" w:color="auto"/>
              <w:bottom w:val="nil"/>
              <w:right w:val="nil"/>
            </w:tcBorders>
            <w:shd w:val="clear" w:color="auto" w:fill="auto"/>
            <w:noWrap/>
            <w:vAlign w:val="bottom"/>
            <w:hideMark/>
          </w:tcPr>
          <w:p w14:paraId="7ABA16C3"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c>
          <w:tcPr>
            <w:tcW w:w="355" w:type="pct"/>
            <w:tcBorders>
              <w:top w:val="nil"/>
              <w:left w:val="nil"/>
              <w:bottom w:val="nil"/>
              <w:right w:val="nil"/>
            </w:tcBorders>
            <w:shd w:val="clear" w:color="auto" w:fill="auto"/>
            <w:noWrap/>
            <w:vAlign w:val="bottom"/>
            <w:hideMark/>
          </w:tcPr>
          <w:p w14:paraId="500823C9" w14:textId="77777777" w:rsidR="00CD7191" w:rsidRPr="00CD7191" w:rsidRDefault="00CD7191" w:rsidP="00CD7191">
            <w:pPr>
              <w:rPr>
                <w:rFonts w:ascii="Arial" w:hAnsi="Arial" w:cs="Arial"/>
                <w:b/>
                <w:bCs/>
                <w:sz w:val="16"/>
                <w:szCs w:val="16"/>
                <w:lang w:eastAsia="en-AU"/>
              </w:rPr>
            </w:pPr>
          </w:p>
        </w:tc>
        <w:tc>
          <w:tcPr>
            <w:tcW w:w="389" w:type="pct"/>
            <w:tcBorders>
              <w:top w:val="nil"/>
              <w:left w:val="single" w:sz="4" w:space="0" w:color="auto"/>
              <w:bottom w:val="nil"/>
              <w:right w:val="single" w:sz="4" w:space="0" w:color="auto"/>
            </w:tcBorders>
            <w:shd w:val="clear" w:color="auto" w:fill="auto"/>
            <w:noWrap/>
            <w:vAlign w:val="bottom"/>
            <w:hideMark/>
          </w:tcPr>
          <w:p w14:paraId="6351B40D"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c>
          <w:tcPr>
            <w:tcW w:w="255" w:type="pct"/>
            <w:tcBorders>
              <w:top w:val="nil"/>
              <w:left w:val="nil"/>
              <w:bottom w:val="nil"/>
              <w:right w:val="nil"/>
            </w:tcBorders>
            <w:shd w:val="clear" w:color="auto" w:fill="auto"/>
            <w:noWrap/>
            <w:vAlign w:val="bottom"/>
            <w:hideMark/>
          </w:tcPr>
          <w:p w14:paraId="5075555A" w14:textId="77777777" w:rsidR="00CD7191" w:rsidRPr="00CD7191" w:rsidRDefault="00CD7191" w:rsidP="00CD7191">
            <w:pPr>
              <w:rPr>
                <w:rFonts w:ascii="Arial" w:hAnsi="Arial" w:cs="Arial"/>
                <w:b/>
                <w:bCs/>
                <w:sz w:val="16"/>
                <w:szCs w:val="16"/>
                <w:lang w:eastAsia="en-AU"/>
              </w:rPr>
            </w:pPr>
          </w:p>
        </w:tc>
        <w:tc>
          <w:tcPr>
            <w:tcW w:w="402" w:type="pct"/>
            <w:tcBorders>
              <w:top w:val="nil"/>
              <w:left w:val="nil"/>
              <w:bottom w:val="nil"/>
              <w:right w:val="nil"/>
            </w:tcBorders>
            <w:shd w:val="clear" w:color="auto" w:fill="auto"/>
            <w:noWrap/>
            <w:vAlign w:val="bottom"/>
            <w:hideMark/>
          </w:tcPr>
          <w:p w14:paraId="4058367C" w14:textId="77777777" w:rsidR="00CD7191" w:rsidRPr="00CD7191" w:rsidRDefault="00CD7191" w:rsidP="00CD7191">
            <w:pPr>
              <w:rPr>
                <w:rFonts w:ascii="Times New Roman" w:hAnsi="Times New Roman"/>
                <w:sz w:val="20"/>
                <w:lang w:eastAsia="en-AU"/>
              </w:rPr>
            </w:pPr>
          </w:p>
        </w:tc>
        <w:tc>
          <w:tcPr>
            <w:tcW w:w="497" w:type="pct"/>
            <w:tcBorders>
              <w:top w:val="nil"/>
              <w:left w:val="nil"/>
              <w:bottom w:val="nil"/>
              <w:right w:val="nil"/>
            </w:tcBorders>
            <w:shd w:val="clear" w:color="auto" w:fill="auto"/>
            <w:noWrap/>
            <w:vAlign w:val="bottom"/>
            <w:hideMark/>
          </w:tcPr>
          <w:p w14:paraId="132F1641" w14:textId="77777777" w:rsidR="00CD7191" w:rsidRPr="00CD7191" w:rsidRDefault="00CD7191" w:rsidP="00CD7191">
            <w:pPr>
              <w:rPr>
                <w:rFonts w:ascii="Times New Roman" w:hAnsi="Times New Roman"/>
                <w:sz w:val="20"/>
                <w:lang w:eastAsia="en-AU"/>
              </w:rPr>
            </w:pPr>
          </w:p>
        </w:tc>
        <w:tc>
          <w:tcPr>
            <w:tcW w:w="402" w:type="pct"/>
            <w:tcBorders>
              <w:top w:val="nil"/>
              <w:left w:val="nil"/>
              <w:bottom w:val="nil"/>
              <w:right w:val="single" w:sz="4" w:space="0" w:color="auto"/>
            </w:tcBorders>
            <w:shd w:val="clear" w:color="auto" w:fill="auto"/>
            <w:noWrap/>
            <w:vAlign w:val="bottom"/>
            <w:hideMark/>
          </w:tcPr>
          <w:p w14:paraId="107581F9"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c>
          <w:tcPr>
            <w:tcW w:w="401" w:type="pct"/>
            <w:tcBorders>
              <w:top w:val="nil"/>
              <w:left w:val="nil"/>
              <w:bottom w:val="nil"/>
              <w:right w:val="single" w:sz="4" w:space="0" w:color="auto"/>
            </w:tcBorders>
            <w:shd w:val="clear" w:color="auto" w:fill="auto"/>
            <w:noWrap/>
            <w:vAlign w:val="bottom"/>
            <w:hideMark/>
          </w:tcPr>
          <w:p w14:paraId="0707F671"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c>
          <w:tcPr>
            <w:tcW w:w="236" w:type="pct"/>
            <w:tcBorders>
              <w:top w:val="nil"/>
              <w:left w:val="nil"/>
              <w:bottom w:val="nil"/>
              <w:right w:val="nil"/>
            </w:tcBorders>
            <w:shd w:val="clear" w:color="auto" w:fill="auto"/>
            <w:noWrap/>
            <w:vAlign w:val="bottom"/>
            <w:hideMark/>
          </w:tcPr>
          <w:p w14:paraId="5785FD61" w14:textId="77777777" w:rsidR="00CD7191" w:rsidRPr="00CD7191" w:rsidRDefault="00CD7191" w:rsidP="00CD7191">
            <w:pPr>
              <w:rPr>
                <w:rFonts w:ascii="Arial" w:hAnsi="Arial" w:cs="Arial"/>
                <w:b/>
                <w:bCs/>
                <w:sz w:val="16"/>
                <w:szCs w:val="16"/>
                <w:lang w:eastAsia="en-AU"/>
              </w:rPr>
            </w:pPr>
          </w:p>
        </w:tc>
        <w:tc>
          <w:tcPr>
            <w:tcW w:w="467" w:type="pct"/>
            <w:tcBorders>
              <w:top w:val="nil"/>
              <w:left w:val="nil"/>
              <w:bottom w:val="nil"/>
              <w:right w:val="nil"/>
            </w:tcBorders>
            <w:shd w:val="clear" w:color="auto" w:fill="auto"/>
            <w:noWrap/>
            <w:vAlign w:val="bottom"/>
            <w:hideMark/>
          </w:tcPr>
          <w:p w14:paraId="4A565225" w14:textId="77777777" w:rsidR="00CD7191" w:rsidRPr="00CD7191" w:rsidRDefault="00CD7191" w:rsidP="00CD7191">
            <w:pPr>
              <w:rPr>
                <w:rFonts w:ascii="Times New Roman" w:hAnsi="Times New Roman"/>
                <w:sz w:val="20"/>
                <w:lang w:eastAsia="en-AU"/>
              </w:rPr>
            </w:pPr>
          </w:p>
        </w:tc>
        <w:tc>
          <w:tcPr>
            <w:tcW w:w="456" w:type="pct"/>
            <w:tcBorders>
              <w:top w:val="nil"/>
              <w:left w:val="nil"/>
              <w:bottom w:val="nil"/>
              <w:right w:val="nil"/>
            </w:tcBorders>
            <w:shd w:val="clear" w:color="auto" w:fill="auto"/>
            <w:noWrap/>
            <w:vAlign w:val="bottom"/>
            <w:hideMark/>
          </w:tcPr>
          <w:p w14:paraId="6C9A4276" w14:textId="77777777" w:rsidR="00CD7191" w:rsidRPr="00CD7191" w:rsidRDefault="00CD7191" w:rsidP="00CD7191">
            <w:pPr>
              <w:rPr>
                <w:rFonts w:ascii="Times New Roman" w:hAnsi="Times New Roman"/>
                <w:sz w:val="20"/>
                <w:lang w:eastAsia="en-AU"/>
              </w:rPr>
            </w:pPr>
          </w:p>
        </w:tc>
        <w:tc>
          <w:tcPr>
            <w:tcW w:w="398" w:type="pct"/>
            <w:tcBorders>
              <w:top w:val="nil"/>
              <w:left w:val="nil"/>
              <w:bottom w:val="nil"/>
              <w:right w:val="single" w:sz="4" w:space="0" w:color="auto"/>
            </w:tcBorders>
            <w:shd w:val="clear" w:color="auto" w:fill="auto"/>
            <w:noWrap/>
            <w:vAlign w:val="bottom"/>
            <w:hideMark/>
          </w:tcPr>
          <w:p w14:paraId="74F48DB8"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r>
      <w:tr w:rsidR="00CD7191" w:rsidRPr="00CD7191" w14:paraId="46C55140"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0ECE5BBC"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Infrastructure</w:t>
            </w:r>
          </w:p>
        </w:tc>
        <w:tc>
          <w:tcPr>
            <w:tcW w:w="389" w:type="pct"/>
            <w:tcBorders>
              <w:top w:val="nil"/>
              <w:left w:val="single" w:sz="4" w:space="0" w:color="auto"/>
              <w:bottom w:val="nil"/>
              <w:right w:val="single" w:sz="4" w:space="0" w:color="auto"/>
            </w:tcBorders>
            <w:shd w:val="clear" w:color="auto" w:fill="auto"/>
            <w:noWrap/>
            <w:vAlign w:val="bottom"/>
            <w:hideMark/>
          </w:tcPr>
          <w:p w14:paraId="1DA1F299"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c>
          <w:tcPr>
            <w:tcW w:w="255" w:type="pct"/>
            <w:tcBorders>
              <w:top w:val="nil"/>
              <w:left w:val="nil"/>
              <w:bottom w:val="nil"/>
              <w:right w:val="nil"/>
            </w:tcBorders>
            <w:shd w:val="clear" w:color="auto" w:fill="auto"/>
            <w:noWrap/>
            <w:vAlign w:val="bottom"/>
            <w:hideMark/>
          </w:tcPr>
          <w:p w14:paraId="68E48D01" w14:textId="77777777" w:rsidR="00CD7191" w:rsidRPr="00CD7191" w:rsidRDefault="00CD7191" w:rsidP="00CD7191">
            <w:pPr>
              <w:rPr>
                <w:rFonts w:ascii="Arial" w:hAnsi="Arial" w:cs="Arial"/>
                <w:b/>
                <w:bCs/>
                <w:sz w:val="16"/>
                <w:szCs w:val="16"/>
                <w:lang w:eastAsia="en-AU"/>
              </w:rPr>
            </w:pPr>
          </w:p>
        </w:tc>
        <w:tc>
          <w:tcPr>
            <w:tcW w:w="402" w:type="pct"/>
            <w:tcBorders>
              <w:top w:val="nil"/>
              <w:left w:val="nil"/>
              <w:bottom w:val="nil"/>
              <w:right w:val="nil"/>
            </w:tcBorders>
            <w:shd w:val="clear" w:color="auto" w:fill="auto"/>
            <w:noWrap/>
            <w:vAlign w:val="bottom"/>
            <w:hideMark/>
          </w:tcPr>
          <w:p w14:paraId="23024CC3" w14:textId="77777777" w:rsidR="00CD7191" w:rsidRPr="00CD7191" w:rsidRDefault="00CD7191" w:rsidP="00CD7191">
            <w:pPr>
              <w:rPr>
                <w:rFonts w:ascii="Times New Roman" w:hAnsi="Times New Roman"/>
                <w:sz w:val="20"/>
                <w:lang w:eastAsia="en-AU"/>
              </w:rPr>
            </w:pPr>
          </w:p>
        </w:tc>
        <w:tc>
          <w:tcPr>
            <w:tcW w:w="497" w:type="pct"/>
            <w:tcBorders>
              <w:top w:val="nil"/>
              <w:left w:val="nil"/>
              <w:bottom w:val="nil"/>
              <w:right w:val="nil"/>
            </w:tcBorders>
            <w:shd w:val="clear" w:color="auto" w:fill="auto"/>
            <w:noWrap/>
            <w:vAlign w:val="bottom"/>
            <w:hideMark/>
          </w:tcPr>
          <w:p w14:paraId="2A478FCF" w14:textId="77777777" w:rsidR="00CD7191" w:rsidRPr="00CD7191" w:rsidRDefault="00CD7191" w:rsidP="00CD7191">
            <w:pPr>
              <w:rPr>
                <w:rFonts w:ascii="Times New Roman" w:hAnsi="Times New Roman"/>
                <w:sz w:val="20"/>
                <w:lang w:eastAsia="en-AU"/>
              </w:rPr>
            </w:pPr>
          </w:p>
        </w:tc>
        <w:tc>
          <w:tcPr>
            <w:tcW w:w="402" w:type="pct"/>
            <w:tcBorders>
              <w:top w:val="nil"/>
              <w:left w:val="nil"/>
              <w:bottom w:val="nil"/>
              <w:right w:val="single" w:sz="4" w:space="0" w:color="auto"/>
            </w:tcBorders>
            <w:shd w:val="clear" w:color="auto" w:fill="auto"/>
            <w:noWrap/>
            <w:vAlign w:val="bottom"/>
            <w:hideMark/>
          </w:tcPr>
          <w:p w14:paraId="1664D02B"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c>
          <w:tcPr>
            <w:tcW w:w="401" w:type="pct"/>
            <w:tcBorders>
              <w:top w:val="nil"/>
              <w:left w:val="nil"/>
              <w:bottom w:val="nil"/>
              <w:right w:val="single" w:sz="4" w:space="0" w:color="auto"/>
            </w:tcBorders>
            <w:shd w:val="clear" w:color="auto" w:fill="auto"/>
            <w:noWrap/>
            <w:vAlign w:val="bottom"/>
            <w:hideMark/>
          </w:tcPr>
          <w:p w14:paraId="3492BE8A"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c>
          <w:tcPr>
            <w:tcW w:w="236" w:type="pct"/>
            <w:tcBorders>
              <w:top w:val="nil"/>
              <w:left w:val="nil"/>
              <w:bottom w:val="nil"/>
              <w:right w:val="nil"/>
            </w:tcBorders>
            <w:shd w:val="clear" w:color="auto" w:fill="auto"/>
            <w:noWrap/>
            <w:vAlign w:val="bottom"/>
            <w:hideMark/>
          </w:tcPr>
          <w:p w14:paraId="7CA48175" w14:textId="77777777" w:rsidR="00CD7191" w:rsidRPr="00CD7191" w:rsidRDefault="00CD7191" w:rsidP="00CD7191">
            <w:pPr>
              <w:rPr>
                <w:rFonts w:ascii="Arial" w:hAnsi="Arial" w:cs="Arial"/>
                <w:b/>
                <w:bCs/>
                <w:sz w:val="16"/>
                <w:szCs w:val="16"/>
                <w:lang w:eastAsia="en-AU"/>
              </w:rPr>
            </w:pPr>
          </w:p>
        </w:tc>
        <w:tc>
          <w:tcPr>
            <w:tcW w:w="467" w:type="pct"/>
            <w:tcBorders>
              <w:top w:val="nil"/>
              <w:left w:val="nil"/>
              <w:bottom w:val="nil"/>
              <w:right w:val="nil"/>
            </w:tcBorders>
            <w:shd w:val="clear" w:color="auto" w:fill="auto"/>
            <w:noWrap/>
            <w:vAlign w:val="bottom"/>
            <w:hideMark/>
          </w:tcPr>
          <w:p w14:paraId="4E0750BA" w14:textId="77777777" w:rsidR="00CD7191" w:rsidRPr="00CD7191" w:rsidRDefault="00CD7191" w:rsidP="00CD7191">
            <w:pPr>
              <w:rPr>
                <w:rFonts w:ascii="Times New Roman" w:hAnsi="Times New Roman"/>
                <w:sz w:val="20"/>
                <w:lang w:eastAsia="en-AU"/>
              </w:rPr>
            </w:pPr>
          </w:p>
        </w:tc>
        <w:tc>
          <w:tcPr>
            <w:tcW w:w="456" w:type="pct"/>
            <w:tcBorders>
              <w:top w:val="nil"/>
              <w:left w:val="nil"/>
              <w:bottom w:val="nil"/>
              <w:right w:val="nil"/>
            </w:tcBorders>
            <w:shd w:val="clear" w:color="auto" w:fill="auto"/>
            <w:noWrap/>
            <w:vAlign w:val="bottom"/>
            <w:hideMark/>
          </w:tcPr>
          <w:p w14:paraId="09B0C6B7" w14:textId="77777777" w:rsidR="00CD7191" w:rsidRPr="00CD7191" w:rsidRDefault="00CD7191" w:rsidP="00CD7191">
            <w:pPr>
              <w:rPr>
                <w:rFonts w:ascii="Times New Roman" w:hAnsi="Times New Roman"/>
                <w:sz w:val="20"/>
                <w:lang w:eastAsia="en-AU"/>
              </w:rPr>
            </w:pPr>
          </w:p>
        </w:tc>
        <w:tc>
          <w:tcPr>
            <w:tcW w:w="398" w:type="pct"/>
            <w:tcBorders>
              <w:top w:val="nil"/>
              <w:left w:val="nil"/>
              <w:bottom w:val="nil"/>
              <w:right w:val="single" w:sz="4" w:space="0" w:color="auto"/>
            </w:tcBorders>
            <w:shd w:val="clear" w:color="auto" w:fill="auto"/>
            <w:noWrap/>
            <w:vAlign w:val="bottom"/>
            <w:hideMark/>
          </w:tcPr>
          <w:p w14:paraId="5DC41778"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r>
      <w:tr w:rsidR="00CD7191" w:rsidRPr="00CD7191" w14:paraId="3E9CC6A1"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1ACAEB5B"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Roads</w:t>
            </w:r>
          </w:p>
        </w:tc>
        <w:tc>
          <w:tcPr>
            <w:tcW w:w="389" w:type="pct"/>
            <w:tcBorders>
              <w:top w:val="nil"/>
              <w:left w:val="single" w:sz="4" w:space="0" w:color="auto"/>
              <w:bottom w:val="nil"/>
              <w:right w:val="single" w:sz="4" w:space="0" w:color="auto"/>
            </w:tcBorders>
            <w:shd w:val="clear" w:color="auto" w:fill="auto"/>
            <w:noWrap/>
            <w:vAlign w:val="bottom"/>
            <w:hideMark/>
          </w:tcPr>
          <w:p w14:paraId="75B3B322"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10,064</w:t>
            </w:r>
          </w:p>
        </w:tc>
        <w:tc>
          <w:tcPr>
            <w:tcW w:w="255" w:type="pct"/>
            <w:tcBorders>
              <w:top w:val="nil"/>
              <w:left w:val="nil"/>
              <w:bottom w:val="nil"/>
              <w:right w:val="nil"/>
            </w:tcBorders>
            <w:shd w:val="clear" w:color="auto" w:fill="auto"/>
            <w:noWrap/>
            <w:vAlign w:val="bottom"/>
            <w:hideMark/>
          </w:tcPr>
          <w:p w14:paraId="09EC1E95"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425DFE17"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9,743</w:t>
            </w:r>
          </w:p>
        </w:tc>
        <w:tc>
          <w:tcPr>
            <w:tcW w:w="497" w:type="pct"/>
            <w:tcBorders>
              <w:top w:val="nil"/>
              <w:left w:val="nil"/>
              <w:bottom w:val="nil"/>
              <w:right w:val="nil"/>
            </w:tcBorders>
            <w:shd w:val="clear" w:color="auto" w:fill="auto"/>
            <w:noWrap/>
            <w:vAlign w:val="bottom"/>
            <w:hideMark/>
          </w:tcPr>
          <w:p w14:paraId="2AE98888"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160</w:t>
            </w:r>
          </w:p>
        </w:tc>
        <w:tc>
          <w:tcPr>
            <w:tcW w:w="402" w:type="pct"/>
            <w:tcBorders>
              <w:top w:val="nil"/>
              <w:left w:val="nil"/>
              <w:bottom w:val="nil"/>
              <w:right w:val="single" w:sz="4" w:space="0" w:color="auto"/>
            </w:tcBorders>
            <w:shd w:val="clear" w:color="auto" w:fill="auto"/>
            <w:noWrap/>
            <w:vAlign w:val="bottom"/>
            <w:hideMark/>
          </w:tcPr>
          <w:p w14:paraId="5C278A84"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161</w:t>
            </w:r>
          </w:p>
        </w:tc>
        <w:tc>
          <w:tcPr>
            <w:tcW w:w="401" w:type="pct"/>
            <w:tcBorders>
              <w:top w:val="nil"/>
              <w:left w:val="nil"/>
              <w:bottom w:val="nil"/>
              <w:right w:val="single" w:sz="4" w:space="0" w:color="auto"/>
            </w:tcBorders>
            <w:shd w:val="clear" w:color="auto" w:fill="auto"/>
            <w:noWrap/>
            <w:vAlign w:val="bottom"/>
            <w:hideMark/>
          </w:tcPr>
          <w:p w14:paraId="73F9E43C"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10,064</w:t>
            </w:r>
          </w:p>
        </w:tc>
        <w:tc>
          <w:tcPr>
            <w:tcW w:w="236" w:type="pct"/>
            <w:tcBorders>
              <w:top w:val="nil"/>
              <w:left w:val="nil"/>
              <w:bottom w:val="nil"/>
              <w:right w:val="nil"/>
            </w:tcBorders>
            <w:shd w:val="clear" w:color="auto" w:fill="auto"/>
            <w:noWrap/>
            <w:vAlign w:val="bottom"/>
            <w:hideMark/>
          </w:tcPr>
          <w:p w14:paraId="54B5BC6B"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2,146</w:t>
            </w:r>
          </w:p>
        </w:tc>
        <w:tc>
          <w:tcPr>
            <w:tcW w:w="467" w:type="pct"/>
            <w:tcBorders>
              <w:top w:val="nil"/>
              <w:left w:val="nil"/>
              <w:bottom w:val="nil"/>
              <w:right w:val="nil"/>
            </w:tcBorders>
            <w:shd w:val="clear" w:color="auto" w:fill="auto"/>
            <w:noWrap/>
            <w:vAlign w:val="bottom"/>
            <w:hideMark/>
          </w:tcPr>
          <w:p w14:paraId="5B0A40FE"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336C2E3C"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7,918</w:t>
            </w:r>
          </w:p>
        </w:tc>
        <w:tc>
          <w:tcPr>
            <w:tcW w:w="398" w:type="pct"/>
            <w:tcBorders>
              <w:top w:val="nil"/>
              <w:left w:val="nil"/>
              <w:bottom w:val="nil"/>
              <w:right w:val="single" w:sz="4" w:space="0" w:color="auto"/>
            </w:tcBorders>
            <w:shd w:val="clear" w:color="auto" w:fill="auto"/>
            <w:noWrap/>
            <w:vAlign w:val="bottom"/>
            <w:hideMark/>
          </w:tcPr>
          <w:p w14:paraId="58368518"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r>
      <w:tr w:rsidR="00CD7191" w:rsidRPr="00CD7191" w14:paraId="6027BDD7"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1F7CF152"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Bridges</w:t>
            </w:r>
          </w:p>
        </w:tc>
        <w:tc>
          <w:tcPr>
            <w:tcW w:w="389" w:type="pct"/>
            <w:tcBorders>
              <w:top w:val="nil"/>
              <w:left w:val="single" w:sz="4" w:space="0" w:color="auto"/>
              <w:bottom w:val="nil"/>
              <w:right w:val="single" w:sz="4" w:space="0" w:color="auto"/>
            </w:tcBorders>
            <w:shd w:val="clear" w:color="auto" w:fill="auto"/>
            <w:noWrap/>
            <w:vAlign w:val="bottom"/>
            <w:hideMark/>
          </w:tcPr>
          <w:p w14:paraId="1742A0AC"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277</w:t>
            </w:r>
          </w:p>
        </w:tc>
        <w:tc>
          <w:tcPr>
            <w:tcW w:w="255" w:type="pct"/>
            <w:tcBorders>
              <w:top w:val="nil"/>
              <w:left w:val="nil"/>
              <w:bottom w:val="nil"/>
              <w:right w:val="nil"/>
            </w:tcBorders>
            <w:shd w:val="clear" w:color="auto" w:fill="auto"/>
            <w:noWrap/>
            <w:vAlign w:val="bottom"/>
            <w:hideMark/>
          </w:tcPr>
          <w:p w14:paraId="721A9DB4"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42</w:t>
            </w:r>
          </w:p>
        </w:tc>
        <w:tc>
          <w:tcPr>
            <w:tcW w:w="402" w:type="pct"/>
            <w:tcBorders>
              <w:top w:val="nil"/>
              <w:left w:val="nil"/>
              <w:bottom w:val="nil"/>
              <w:right w:val="nil"/>
            </w:tcBorders>
            <w:shd w:val="clear" w:color="auto" w:fill="auto"/>
            <w:noWrap/>
            <w:vAlign w:val="bottom"/>
            <w:hideMark/>
          </w:tcPr>
          <w:p w14:paraId="0220FD94"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139</w:t>
            </w:r>
          </w:p>
        </w:tc>
        <w:tc>
          <w:tcPr>
            <w:tcW w:w="497" w:type="pct"/>
            <w:tcBorders>
              <w:top w:val="nil"/>
              <w:left w:val="nil"/>
              <w:bottom w:val="nil"/>
              <w:right w:val="nil"/>
            </w:tcBorders>
            <w:shd w:val="clear" w:color="auto" w:fill="auto"/>
            <w:noWrap/>
            <w:vAlign w:val="bottom"/>
            <w:hideMark/>
          </w:tcPr>
          <w:p w14:paraId="46ACBB8E"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28</w:t>
            </w:r>
          </w:p>
        </w:tc>
        <w:tc>
          <w:tcPr>
            <w:tcW w:w="402" w:type="pct"/>
            <w:tcBorders>
              <w:top w:val="nil"/>
              <w:left w:val="nil"/>
              <w:bottom w:val="nil"/>
              <w:right w:val="single" w:sz="4" w:space="0" w:color="auto"/>
            </w:tcBorders>
            <w:shd w:val="clear" w:color="auto" w:fill="auto"/>
            <w:noWrap/>
            <w:vAlign w:val="bottom"/>
            <w:hideMark/>
          </w:tcPr>
          <w:p w14:paraId="6BA4178B"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68</w:t>
            </w:r>
          </w:p>
        </w:tc>
        <w:tc>
          <w:tcPr>
            <w:tcW w:w="401" w:type="pct"/>
            <w:tcBorders>
              <w:top w:val="nil"/>
              <w:left w:val="nil"/>
              <w:bottom w:val="nil"/>
              <w:right w:val="single" w:sz="4" w:space="0" w:color="auto"/>
            </w:tcBorders>
            <w:shd w:val="clear" w:color="auto" w:fill="auto"/>
            <w:noWrap/>
            <w:vAlign w:val="bottom"/>
            <w:hideMark/>
          </w:tcPr>
          <w:p w14:paraId="112821FD"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277</w:t>
            </w:r>
          </w:p>
        </w:tc>
        <w:tc>
          <w:tcPr>
            <w:tcW w:w="236" w:type="pct"/>
            <w:tcBorders>
              <w:top w:val="nil"/>
              <w:left w:val="nil"/>
              <w:bottom w:val="nil"/>
              <w:right w:val="nil"/>
            </w:tcBorders>
            <w:shd w:val="clear" w:color="auto" w:fill="auto"/>
            <w:noWrap/>
            <w:vAlign w:val="bottom"/>
            <w:hideMark/>
          </w:tcPr>
          <w:p w14:paraId="4BACAF5E"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3AD0756D"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6A35ACFD"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277</w:t>
            </w:r>
          </w:p>
        </w:tc>
        <w:tc>
          <w:tcPr>
            <w:tcW w:w="398" w:type="pct"/>
            <w:tcBorders>
              <w:top w:val="nil"/>
              <w:left w:val="nil"/>
              <w:bottom w:val="nil"/>
              <w:right w:val="single" w:sz="4" w:space="0" w:color="auto"/>
            </w:tcBorders>
            <w:shd w:val="clear" w:color="auto" w:fill="auto"/>
            <w:noWrap/>
            <w:vAlign w:val="bottom"/>
            <w:hideMark/>
          </w:tcPr>
          <w:p w14:paraId="283A504F"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r>
      <w:tr w:rsidR="00CD7191" w:rsidRPr="00CD7191" w14:paraId="3C785240"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6FAAC475"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Footpaths and cycleways</w:t>
            </w:r>
          </w:p>
        </w:tc>
        <w:tc>
          <w:tcPr>
            <w:tcW w:w="389" w:type="pct"/>
            <w:tcBorders>
              <w:top w:val="nil"/>
              <w:left w:val="single" w:sz="4" w:space="0" w:color="auto"/>
              <w:bottom w:val="nil"/>
              <w:right w:val="single" w:sz="4" w:space="0" w:color="auto"/>
            </w:tcBorders>
            <w:shd w:val="clear" w:color="auto" w:fill="auto"/>
            <w:noWrap/>
            <w:vAlign w:val="bottom"/>
            <w:hideMark/>
          </w:tcPr>
          <w:p w14:paraId="053FB72A"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3,019</w:t>
            </w:r>
          </w:p>
        </w:tc>
        <w:tc>
          <w:tcPr>
            <w:tcW w:w="255" w:type="pct"/>
            <w:tcBorders>
              <w:top w:val="nil"/>
              <w:left w:val="nil"/>
              <w:bottom w:val="nil"/>
              <w:right w:val="nil"/>
            </w:tcBorders>
            <w:shd w:val="clear" w:color="auto" w:fill="auto"/>
            <w:noWrap/>
            <w:vAlign w:val="bottom"/>
            <w:hideMark/>
          </w:tcPr>
          <w:p w14:paraId="78628711"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1,513</w:t>
            </w:r>
          </w:p>
        </w:tc>
        <w:tc>
          <w:tcPr>
            <w:tcW w:w="402" w:type="pct"/>
            <w:tcBorders>
              <w:top w:val="nil"/>
              <w:left w:val="nil"/>
              <w:bottom w:val="nil"/>
              <w:right w:val="nil"/>
            </w:tcBorders>
            <w:shd w:val="clear" w:color="auto" w:fill="auto"/>
            <w:noWrap/>
            <w:vAlign w:val="bottom"/>
            <w:hideMark/>
          </w:tcPr>
          <w:p w14:paraId="76E49BF2"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1,485</w:t>
            </w:r>
          </w:p>
        </w:tc>
        <w:tc>
          <w:tcPr>
            <w:tcW w:w="497" w:type="pct"/>
            <w:tcBorders>
              <w:top w:val="nil"/>
              <w:left w:val="nil"/>
              <w:bottom w:val="nil"/>
              <w:right w:val="nil"/>
            </w:tcBorders>
            <w:shd w:val="clear" w:color="auto" w:fill="auto"/>
            <w:noWrap/>
            <w:vAlign w:val="bottom"/>
            <w:hideMark/>
          </w:tcPr>
          <w:p w14:paraId="3B3F8E06"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17</w:t>
            </w:r>
          </w:p>
        </w:tc>
        <w:tc>
          <w:tcPr>
            <w:tcW w:w="402" w:type="pct"/>
            <w:tcBorders>
              <w:top w:val="nil"/>
              <w:left w:val="nil"/>
              <w:bottom w:val="nil"/>
              <w:right w:val="single" w:sz="4" w:space="0" w:color="auto"/>
            </w:tcBorders>
            <w:shd w:val="clear" w:color="auto" w:fill="auto"/>
            <w:noWrap/>
            <w:vAlign w:val="bottom"/>
            <w:hideMark/>
          </w:tcPr>
          <w:p w14:paraId="10384071"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4</w:t>
            </w:r>
          </w:p>
        </w:tc>
        <w:tc>
          <w:tcPr>
            <w:tcW w:w="401" w:type="pct"/>
            <w:tcBorders>
              <w:top w:val="nil"/>
              <w:left w:val="nil"/>
              <w:bottom w:val="nil"/>
              <w:right w:val="single" w:sz="4" w:space="0" w:color="auto"/>
            </w:tcBorders>
            <w:shd w:val="clear" w:color="auto" w:fill="auto"/>
            <w:noWrap/>
            <w:vAlign w:val="bottom"/>
            <w:hideMark/>
          </w:tcPr>
          <w:p w14:paraId="590CF4BC"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3,019</w:t>
            </w:r>
          </w:p>
        </w:tc>
        <w:tc>
          <w:tcPr>
            <w:tcW w:w="236" w:type="pct"/>
            <w:tcBorders>
              <w:top w:val="nil"/>
              <w:left w:val="nil"/>
              <w:bottom w:val="nil"/>
              <w:right w:val="nil"/>
            </w:tcBorders>
            <w:shd w:val="clear" w:color="auto" w:fill="auto"/>
            <w:noWrap/>
            <w:vAlign w:val="bottom"/>
            <w:hideMark/>
          </w:tcPr>
          <w:p w14:paraId="6115A749"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16BF974E"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4F1C4182"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3,019</w:t>
            </w:r>
          </w:p>
        </w:tc>
        <w:tc>
          <w:tcPr>
            <w:tcW w:w="398" w:type="pct"/>
            <w:tcBorders>
              <w:top w:val="nil"/>
              <w:left w:val="nil"/>
              <w:bottom w:val="nil"/>
              <w:right w:val="single" w:sz="4" w:space="0" w:color="auto"/>
            </w:tcBorders>
            <w:shd w:val="clear" w:color="auto" w:fill="auto"/>
            <w:noWrap/>
            <w:vAlign w:val="bottom"/>
            <w:hideMark/>
          </w:tcPr>
          <w:p w14:paraId="0A09FE95"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r>
      <w:tr w:rsidR="00CD7191" w:rsidRPr="00CD7191" w14:paraId="6E2A7773"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6EF83CF6"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Drainage</w:t>
            </w:r>
          </w:p>
        </w:tc>
        <w:tc>
          <w:tcPr>
            <w:tcW w:w="389" w:type="pct"/>
            <w:tcBorders>
              <w:top w:val="nil"/>
              <w:left w:val="single" w:sz="4" w:space="0" w:color="auto"/>
              <w:bottom w:val="nil"/>
              <w:right w:val="single" w:sz="4" w:space="0" w:color="auto"/>
            </w:tcBorders>
            <w:shd w:val="clear" w:color="auto" w:fill="auto"/>
            <w:noWrap/>
            <w:vAlign w:val="bottom"/>
            <w:hideMark/>
          </w:tcPr>
          <w:p w14:paraId="44478FCB"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2,629</w:t>
            </w:r>
          </w:p>
        </w:tc>
        <w:tc>
          <w:tcPr>
            <w:tcW w:w="255" w:type="pct"/>
            <w:tcBorders>
              <w:top w:val="nil"/>
              <w:left w:val="nil"/>
              <w:bottom w:val="nil"/>
              <w:right w:val="nil"/>
            </w:tcBorders>
            <w:shd w:val="clear" w:color="auto" w:fill="auto"/>
            <w:noWrap/>
            <w:vAlign w:val="bottom"/>
            <w:hideMark/>
          </w:tcPr>
          <w:p w14:paraId="08644447"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2,343</w:t>
            </w:r>
          </w:p>
        </w:tc>
        <w:tc>
          <w:tcPr>
            <w:tcW w:w="402" w:type="pct"/>
            <w:tcBorders>
              <w:top w:val="nil"/>
              <w:left w:val="nil"/>
              <w:bottom w:val="nil"/>
              <w:right w:val="nil"/>
            </w:tcBorders>
            <w:shd w:val="clear" w:color="auto" w:fill="auto"/>
            <w:noWrap/>
            <w:vAlign w:val="bottom"/>
            <w:hideMark/>
          </w:tcPr>
          <w:p w14:paraId="099C0FFE"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286</w:t>
            </w:r>
          </w:p>
        </w:tc>
        <w:tc>
          <w:tcPr>
            <w:tcW w:w="497" w:type="pct"/>
            <w:tcBorders>
              <w:top w:val="nil"/>
              <w:left w:val="nil"/>
              <w:bottom w:val="nil"/>
              <w:right w:val="nil"/>
            </w:tcBorders>
            <w:shd w:val="clear" w:color="auto" w:fill="auto"/>
            <w:noWrap/>
            <w:vAlign w:val="bottom"/>
            <w:hideMark/>
          </w:tcPr>
          <w:p w14:paraId="431E3F97"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single" w:sz="4" w:space="0" w:color="auto"/>
            </w:tcBorders>
            <w:shd w:val="clear" w:color="auto" w:fill="auto"/>
            <w:noWrap/>
            <w:vAlign w:val="bottom"/>
            <w:hideMark/>
          </w:tcPr>
          <w:p w14:paraId="7A7A6628"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1" w:type="pct"/>
            <w:tcBorders>
              <w:top w:val="nil"/>
              <w:left w:val="nil"/>
              <w:bottom w:val="nil"/>
              <w:right w:val="single" w:sz="4" w:space="0" w:color="auto"/>
            </w:tcBorders>
            <w:shd w:val="clear" w:color="auto" w:fill="auto"/>
            <w:noWrap/>
            <w:vAlign w:val="bottom"/>
            <w:hideMark/>
          </w:tcPr>
          <w:p w14:paraId="44AE18B9"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2,629</w:t>
            </w:r>
          </w:p>
        </w:tc>
        <w:tc>
          <w:tcPr>
            <w:tcW w:w="236" w:type="pct"/>
            <w:tcBorders>
              <w:top w:val="nil"/>
              <w:left w:val="nil"/>
              <w:bottom w:val="nil"/>
              <w:right w:val="nil"/>
            </w:tcBorders>
            <w:shd w:val="clear" w:color="auto" w:fill="auto"/>
            <w:noWrap/>
            <w:vAlign w:val="bottom"/>
            <w:hideMark/>
          </w:tcPr>
          <w:p w14:paraId="65F74559"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5A2C66DC"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7472E59A"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2,629</w:t>
            </w:r>
          </w:p>
        </w:tc>
        <w:tc>
          <w:tcPr>
            <w:tcW w:w="398" w:type="pct"/>
            <w:tcBorders>
              <w:top w:val="nil"/>
              <w:left w:val="nil"/>
              <w:bottom w:val="nil"/>
              <w:right w:val="single" w:sz="4" w:space="0" w:color="auto"/>
            </w:tcBorders>
            <w:shd w:val="clear" w:color="auto" w:fill="auto"/>
            <w:noWrap/>
            <w:vAlign w:val="bottom"/>
            <w:hideMark/>
          </w:tcPr>
          <w:p w14:paraId="76DF436C"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r>
      <w:tr w:rsidR="00CD7191" w:rsidRPr="00CD7191" w14:paraId="716330B2"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6E35624C"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Recreational, leisure and community facilities</w:t>
            </w:r>
          </w:p>
        </w:tc>
        <w:tc>
          <w:tcPr>
            <w:tcW w:w="389" w:type="pct"/>
            <w:tcBorders>
              <w:top w:val="nil"/>
              <w:left w:val="single" w:sz="4" w:space="0" w:color="auto"/>
              <w:bottom w:val="nil"/>
              <w:right w:val="single" w:sz="4" w:space="0" w:color="auto"/>
            </w:tcBorders>
            <w:shd w:val="clear" w:color="auto" w:fill="auto"/>
            <w:noWrap/>
            <w:vAlign w:val="bottom"/>
            <w:hideMark/>
          </w:tcPr>
          <w:p w14:paraId="1108F0A1"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1,802</w:t>
            </w:r>
          </w:p>
        </w:tc>
        <w:tc>
          <w:tcPr>
            <w:tcW w:w="255" w:type="pct"/>
            <w:tcBorders>
              <w:top w:val="nil"/>
              <w:left w:val="nil"/>
              <w:bottom w:val="nil"/>
              <w:right w:val="nil"/>
            </w:tcBorders>
            <w:shd w:val="clear" w:color="auto" w:fill="auto"/>
            <w:noWrap/>
            <w:vAlign w:val="bottom"/>
            <w:hideMark/>
          </w:tcPr>
          <w:p w14:paraId="1F03FD13"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7710784C"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1,254</w:t>
            </w:r>
          </w:p>
        </w:tc>
        <w:tc>
          <w:tcPr>
            <w:tcW w:w="497" w:type="pct"/>
            <w:tcBorders>
              <w:top w:val="nil"/>
              <w:left w:val="nil"/>
              <w:bottom w:val="nil"/>
              <w:right w:val="nil"/>
            </w:tcBorders>
            <w:shd w:val="clear" w:color="auto" w:fill="auto"/>
            <w:noWrap/>
            <w:vAlign w:val="bottom"/>
            <w:hideMark/>
          </w:tcPr>
          <w:p w14:paraId="4DE3F6DE"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single" w:sz="4" w:space="0" w:color="auto"/>
            </w:tcBorders>
            <w:shd w:val="clear" w:color="auto" w:fill="auto"/>
            <w:noWrap/>
            <w:vAlign w:val="bottom"/>
            <w:hideMark/>
          </w:tcPr>
          <w:p w14:paraId="3D8274D8"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548</w:t>
            </w:r>
          </w:p>
        </w:tc>
        <w:tc>
          <w:tcPr>
            <w:tcW w:w="401" w:type="pct"/>
            <w:tcBorders>
              <w:top w:val="nil"/>
              <w:left w:val="nil"/>
              <w:bottom w:val="nil"/>
              <w:right w:val="single" w:sz="4" w:space="0" w:color="auto"/>
            </w:tcBorders>
            <w:shd w:val="clear" w:color="auto" w:fill="auto"/>
            <w:noWrap/>
            <w:vAlign w:val="bottom"/>
            <w:hideMark/>
          </w:tcPr>
          <w:p w14:paraId="50C96646"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1,802</w:t>
            </w:r>
          </w:p>
        </w:tc>
        <w:tc>
          <w:tcPr>
            <w:tcW w:w="236" w:type="pct"/>
            <w:tcBorders>
              <w:top w:val="nil"/>
              <w:left w:val="nil"/>
              <w:bottom w:val="nil"/>
              <w:right w:val="nil"/>
            </w:tcBorders>
            <w:shd w:val="clear" w:color="auto" w:fill="auto"/>
            <w:noWrap/>
            <w:vAlign w:val="bottom"/>
            <w:hideMark/>
          </w:tcPr>
          <w:p w14:paraId="5965632B"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219A5D5D"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39FC6C1D"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1,802</w:t>
            </w:r>
          </w:p>
        </w:tc>
        <w:tc>
          <w:tcPr>
            <w:tcW w:w="398" w:type="pct"/>
            <w:tcBorders>
              <w:top w:val="nil"/>
              <w:left w:val="nil"/>
              <w:bottom w:val="nil"/>
              <w:right w:val="single" w:sz="4" w:space="0" w:color="auto"/>
            </w:tcBorders>
            <w:shd w:val="clear" w:color="auto" w:fill="auto"/>
            <w:noWrap/>
            <w:vAlign w:val="bottom"/>
            <w:hideMark/>
          </w:tcPr>
          <w:p w14:paraId="23CC5846"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r>
      <w:tr w:rsidR="00CD7191" w:rsidRPr="00CD7191" w14:paraId="2537DAC7"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05501082"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Parks, open space and streetscapes</w:t>
            </w:r>
          </w:p>
        </w:tc>
        <w:tc>
          <w:tcPr>
            <w:tcW w:w="389" w:type="pct"/>
            <w:tcBorders>
              <w:top w:val="nil"/>
              <w:left w:val="single" w:sz="4" w:space="0" w:color="auto"/>
              <w:bottom w:val="nil"/>
              <w:right w:val="single" w:sz="4" w:space="0" w:color="auto"/>
            </w:tcBorders>
            <w:shd w:val="clear" w:color="auto" w:fill="auto"/>
            <w:noWrap/>
            <w:vAlign w:val="bottom"/>
            <w:hideMark/>
          </w:tcPr>
          <w:p w14:paraId="6B95F7CE"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1,963</w:t>
            </w:r>
          </w:p>
        </w:tc>
        <w:tc>
          <w:tcPr>
            <w:tcW w:w="255" w:type="pct"/>
            <w:tcBorders>
              <w:top w:val="nil"/>
              <w:left w:val="nil"/>
              <w:bottom w:val="nil"/>
              <w:right w:val="nil"/>
            </w:tcBorders>
            <w:shd w:val="clear" w:color="auto" w:fill="auto"/>
            <w:noWrap/>
            <w:vAlign w:val="bottom"/>
            <w:hideMark/>
          </w:tcPr>
          <w:p w14:paraId="73509CF5"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76A25E68"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926</w:t>
            </w:r>
          </w:p>
        </w:tc>
        <w:tc>
          <w:tcPr>
            <w:tcW w:w="497" w:type="pct"/>
            <w:tcBorders>
              <w:top w:val="nil"/>
              <w:left w:val="nil"/>
              <w:bottom w:val="nil"/>
              <w:right w:val="nil"/>
            </w:tcBorders>
            <w:shd w:val="clear" w:color="auto" w:fill="auto"/>
            <w:noWrap/>
            <w:vAlign w:val="bottom"/>
            <w:hideMark/>
          </w:tcPr>
          <w:p w14:paraId="4E0CC247"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287</w:t>
            </w:r>
          </w:p>
        </w:tc>
        <w:tc>
          <w:tcPr>
            <w:tcW w:w="402" w:type="pct"/>
            <w:tcBorders>
              <w:top w:val="nil"/>
              <w:left w:val="nil"/>
              <w:bottom w:val="nil"/>
              <w:right w:val="single" w:sz="4" w:space="0" w:color="auto"/>
            </w:tcBorders>
            <w:shd w:val="clear" w:color="auto" w:fill="auto"/>
            <w:noWrap/>
            <w:vAlign w:val="bottom"/>
            <w:hideMark/>
          </w:tcPr>
          <w:p w14:paraId="5A85F96E"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750</w:t>
            </w:r>
          </w:p>
        </w:tc>
        <w:tc>
          <w:tcPr>
            <w:tcW w:w="401" w:type="pct"/>
            <w:tcBorders>
              <w:top w:val="nil"/>
              <w:left w:val="nil"/>
              <w:bottom w:val="nil"/>
              <w:right w:val="single" w:sz="4" w:space="0" w:color="auto"/>
            </w:tcBorders>
            <w:shd w:val="clear" w:color="auto" w:fill="auto"/>
            <w:noWrap/>
            <w:vAlign w:val="bottom"/>
            <w:hideMark/>
          </w:tcPr>
          <w:p w14:paraId="60BED06B"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1,963</w:t>
            </w:r>
          </w:p>
        </w:tc>
        <w:tc>
          <w:tcPr>
            <w:tcW w:w="236" w:type="pct"/>
            <w:tcBorders>
              <w:top w:val="nil"/>
              <w:left w:val="nil"/>
              <w:bottom w:val="nil"/>
              <w:right w:val="nil"/>
            </w:tcBorders>
            <w:shd w:val="clear" w:color="auto" w:fill="auto"/>
            <w:noWrap/>
            <w:vAlign w:val="bottom"/>
            <w:hideMark/>
          </w:tcPr>
          <w:p w14:paraId="134E8273"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45EF26A1"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02A9D8D1"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1,963</w:t>
            </w:r>
          </w:p>
        </w:tc>
        <w:tc>
          <w:tcPr>
            <w:tcW w:w="398" w:type="pct"/>
            <w:tcBorders>
              <w:top w:val="nil"/>
              <w:left w:val="nil"/>
              <w:bottom w:val="nil"/>
              <w:right w:val="single" w:sz="4" w:space="0" w:color="auto"/>
            </w:tcBorders>
            <w:shd w:val="clear" w:color="auto" w:fill="auto"/>
            <w:noWrap/>
            <w:vAlign w:val="bottom"/>
            <w:hideMark/>
          </w:tcPr>
          <w:p w14:paraId="48EF73BC"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r>
      <w:tr w:rsidR="00CD7191" w:rsidRPr="00CD7191" w14:paraId="4093E854"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6AD0C8DA"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Off street car parks</w:t>
            </w:r>
          </w:p>
        </w:tc>
        <w:tc>
          <w:tcPr>
            <w:tcW w:w="389" w:type="pct"/>
            <w:tcBorders>
              <w:top w:val="nil"/>
              <w:left w:val="single" w:sz="4" w:space="0" w:color="auto"/>
              <w:bottom w:val="nil"/>
              <w:right w:val="single" w:sz="4" w:space="0" w:color="auto"/>
            </w:tcBorders>
            <w:shd w:val="clear" w:color="auto" w:fill="auto"/>
            <w:noWrap/>
            <w:vAlign w:val="bottom"/>
            <w:hideMark/>
          </w:tcPr>
          <w:p w14:paraId="66B634C0"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412</w:t>
            </w:r>
          </w:p>
        </w:tc>
        <w:tc>
          <w:tcPr>
            <w:tcW w:w="255" w:type="pct"/>
            <w:tcBorders>
              <w:top w:val="nil"/>
              <w:left w:val="nil"/>
              <w:bottom w:val="nil"/>
              <w:right w:val="nil"/>
            </w:tcBorders>
            <w:shd w:val="clear" w:color="auto" w:fill="auto"/>
            <w:noWrap/>
            <w:vAlign w:val="bottom"/>
            <w:hideMark/>
          </w:tcPr>
          <w:p w14:paraId="771296C5"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1F2EE86C"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412</w:t>
            </w:r>
          </w:p>
        </w:tc>
        <w:tc>
          <w:tcPr>
            <w:tcW w:w="497" w:type="pct"/>
            <w:tcBorders>
              <w:top w:val="nil"/>
              <w:left w:val="nil"/>
              <w:bottom w:val="nil"/>
              <w:right w:val="nil"/>
            </w:tcBorders>
            <w:shd w:val="clear" w:color="auto" w:fill="auto"/>
            <w:noWrap/>
            <w:vAlign w:val="bottom"/>
            <w:hideMark/>
          </w:tcPr>
          <w:p w14:paraId="65973D97"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single" w:sz="4" w:space="0" w:color="auto"/>
            </w:tcBorders>
            <w:shd w:val="clear" w:color="auto" w:fill="auto"/>
            <w:noWrap/>
            <w:vAlign w:val="bottom"/>
            <w:hideMark/>
          </w:tcPr>
          <w:p w14:paraId="7622B932"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1" w:type="pct"/>
            <w:tcBorders>
              <w:top w:val="nil"/>
              <w:left w:val="nil"/>
              <w:bottom w:val="nil"/>
              <w:right w:val="single" w:sz="4" w:space="0" w:color="auto"/>
            </w:tcBorders>
            <w:shd w:val="clear" w:color="auto" w:fill="auto"/>
            <w:noWrap/>
            <w:vAlign w:val="bottom"/>
            <w:hideMark/>
          </w:tcPr>
          <w:p w14:paraId="2D27B039"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412</w:t>
            </w:r>
          </w:p>
        </w:tc>
        <w:tc>
          <w:tcPr>
            <w:tcW w:w="236" w:type="pct"/>
            <w:tcBorders>
              <w:top w:val="nil"/>
              <w:left w:val="nil"/>
              <w:bottom w:val="nil"/>
              <w:right w:val="nil"/>
            </w:tcBorders>
            <w:shd w:val="clear" w:color="auto" w:fill="auto"/>
            <w:noWrap/>
            <w:vAlign w:val="bottom"/>
            <w:hideMark/>
          </w:tcPr>
          <w:p w14:paraId="66A03453"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2B044825"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5E506DCF"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412</w:t>
            </w:r>
          </w:p>
        </w:tc>
        <w:tc>
          <w:tcPr>
            <w:tcW w:w="398" w:type="pct"/>
            <w:tcBorders>
              <w:top w:val="nil"/>
              <w:left w:val="nil"/>
              <w:bottom w:val="nil"/>
              <w:right w:val="single" w:sz="4" w:space="0" w:color="auto"/>
            </w:tcBorders>
            <w:shd w:val="clear" w:color="auto" w:fill="auto"/>
            <w:noWrap/>
            <w:vAlign w:val="bottom"/>
            <w:hideMark/>
          </w:tcPr>
          <w:p w14:paraId="4E918B25"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r>
      <w:tr w:rsidR="00CD7191" w:rsidRPr="00CD7191" w14:paraId="33164BBC"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0544A8D9"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Other infrastructure</w:t>
            </w:r>
          </w:p>
        </w:tc>
        <w:tc>
          <w:tcPr>
            <w:tcW w:w="389" w:type="pct"/>
            <w:tcBorders>
              <w:top w:val="nil"/>
              <w:left w:val="single" w:sz="4" w:space="0" w:color="auto"/>
              <w:bottom w:val="nil"/>
              <w:right w:val="single" w:sz="4" w:space="0" w:color="auto"/>
            </w:tcBorders>
            <w:shd w:val="clear" w:color="auto" w:fill="auto"/>
            <w:noWrap/>
            <w:vAlign w:val="bottom"/>
            <w:hideMark/>
          </w:tcPr>
          <w:p w14:paraId="360E4780"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24,298</w:t>
            </w:r>
          </w:p>
        </w:tc>
        <w:tc>
          <w:tcPr>
            <w:tcW w:w="255" w:type="pct"/>
            <w:tcBorders>
              <w:top w:val="nil"/>
              <w:left w:val="nil"/>
              <w:bottom w:val="nil"/>
              <w:right w:val="nil"/>
            </w:tcBorders>
            <w:shd w:val="clear" w:color="auto" w:fill="auto"/>
            <w:noWrap/>
            <w:vAlign w:val="bottom"/>
            <w:hideMark/>
          </w:tcPr>
          <w:p w14:paraId="5CD9DBF4"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1,002</w:t>
            </w:r>
          </w:p>
        </w:tc>
        <w:tc>
          <w:tcPr>
            <w:tcW w:w="402" w:type="pct"/>
            <w:tcBorders>
              <w:top w:val="nil"/>
              <w:left w:val="nil"/>
              <w:bottom w:val="nil"/>
              <w:right w:val="nil"/>
            </w:tcBorders>
            <w:shd w:val="clear" w:color="auto" w:fill="auto"/>
            <w:noWrap/>
            <w:vAlign w:val="bottom"/>
            <w:hideMark/>
          </w:tcPr>
          <w:p w14:paraId="2CD81368"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21,711</w:t>
            </w:r>
          </w:p>
        </w:tc>
        <w:tc>
          <w:tcPr>
            <w:tcW w:w="497" w:type="pct"/>
            <w:tcBorders>
              <w:top w:val="nil"/>
              <w:left w:val="nil"/>
              <w:bottom w:val="nil"/>
              <w:right w:val="nil"/>
            </w:tcBorders>
            <w:shd w:val="clear" w:color="auto" w:fill="auto"/>
            <w:noWrap/>
            <w:vAlign w:val="bottom"/>
            <w:hideMark/>
          </w:tcPr>
          <w:p w14:paraId="786D489B"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558</w:t>
            </w:r>
          </w:p>
        </w:tc>
        <w:tc>
          <w:tcPr>
            <w:tcW w:w="402" w:type="pct"/>
            <w:tcBorders>
              <w:top w:val="nil"/>
              <w:left w:val="nil"/>
              <w:bottom w:val="nil"/>
              <w:right w:val="single" w:sz="4" w:space="0" w:color="auto"/>
            </w:tcBorders>
            <w:shd w:val="clear" w:color="auto" w:fill="auto"/>
            <w:noWrap/>
            <w:vAlign w:val="bottom"/>
            <w:hideMark/>
          </w:tcPr>
          <w:p w14:paraId="13875B9F"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1,027</w:t>
            </w:r>
          </w:p>
        </w:tc>
        <w:tc>
          <w:tcPr>
            <w:tcW w:w="401" w:type="pct"/>
            <w:tcBorders>
              <w:top w:val="nil"/>
              <w:left w:val="nil"/>
              <w:bottom w:val="nil"/>
              <w:right w:val="single" w:sz="4" w:space="0" w:color="auto"/>
            </w:tcBorders>
            <w:shd w:val="clear" w:color="auto" w:fill="auto"/>
            <w:noWrap/>
            <w:vAlign w:val="bottom"/>
            <w:hideMark/>
          </w:tcPr>
          <w:p w14:paraId="4AD2993C"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24,298</w:t>
            </w:r>
          </w:p>
        </w:tc>
        <w:tc>
          <w:tcPr>
            <w:tcW w:w="236" w:type="pct"/>
            <w:tcBorders>
              <w:top w:val="nil"/>
              <w:left w:val="nil"/>
              <w:bottom w:val="nil"/>
              <w:right w:val="nil"/>
            </w:tcBorders>
            <w:shd w:val="clear" w:color="auto" w:fill="auto"/>
            <w:noWrap/>
            <w:vAlign w:val="bottom"/>
            <w:hideMark/>
          </w:tcPr>
          <w:p w14:paraId="0C4D6EAA"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119B1766"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05DD5AE8"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24,298</w:t>
            </w:r>
          </w:p>
        </w:tc>
        <w:tc>
          <w:tcPr>
            <w:tcW w:w="398" w:type="pct"/>
            <w:tcBorders>
              <w:top w:val="nil"/>
              <w:left w:val="nil"/>
              <w:bottom w:val="nil"/>
              <w:right w:val="single" w:sz="4" w:space="0" w:color="auto"/>
            </w:tcBorders>
            <w:shd w:val="clear" w:color="auto" w:fill="auto"/>
            <w:noWrap/>
            <w:vAlign w:val="bottom"/>
            <w:hideMark/>
          </w:tcPr>
          <w:p w14:paraId="17F52843"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r>
      <w:tr w:rsidR="00CD7191" w:rsidRPr="00CD7191" w14:paraId="159300EB"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79644A61"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Total Infrastructure</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65856"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44,464</w:t>
            </w:r>
          </w:p>
        </w:tc>
        <w:tc>
          <w:tcPr>
            <w:tcW w:w="255" w:type="pct"/>
            <w:tcBorders>
              <w:top w:val="single" w:sz="4" w:space="0" w:color="auto"/>
              <w:left w:val="nil"/>
              <w:bottom w:val="single" w:sz="4" w:space="0" w:color="auto"/>
              <w:right w:val="nil"/>
            </w:tcBorders>
            <w:shd w:val="clear" w:color="auto" w:fill="auto"/>
            <w:noWrap/>
            <w:vAlign w:val="bottom"/>
            <w:hideMark/>
          </w:tcPr>
          <w:p w14:paraId="17F7A0B4"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4,900</w:t>
            </w:r>
          </w:p>
        </w:tc>
        <w:tc>
          <w:tcPr>
            <w:tcW w:w="402" w:type="pct"/>
            <w:tcBorders>
              <w:top w:val="single" w:sz="4" w:space="0" w:color="auto"/>
              <w:left w:val="nil"/>
              <w:bottom w:val="single" w:sz="4" w:space="0" w:color="auto"/>
              <w:right w:val="nil"/>
            </w:tcBorders>
            <w:shd w:val="clear" w:color="auto" w:fill="auto"/>
            <w:noWrap/>
            <w:vAlign w:val="bottom"/>
            <w:hideMark/>
          </w:tcPr>
          <w:p w14:paraId="11DCDB7B"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35,956</w:t>
            </w:r>
          </w:p>
        </w:tc>
        <w:tc>
          <w:tcPr>
            <w:tcW w:w="497" w:type="pct"/>
            <w:tcBorders>
              <w:top w:val="single" w:sz="4" w:space="0" w:color="auto"/>
              <w:left w:val="nil"/>
              <w:bottom w:val="single" w:sz="4" w:space="0" w:color="auto"/>
              <w:right w:val="nil"/>
            </w:tcBorders>
            <w:shd w:val="clear" w:color="auto" w:fill="auto"/>
            <w:noWrap/>
            <w:vAlign w:val="bottom"/>
            <w:hideMark/>
          </w:tcPr>
          <w:p w14:paraId="60DCB91A"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1,050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0EB5F5DC"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2,558</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14:paraId="75A5C379"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44,464</w:t>
            </w:r>
          </w:p>
        </w:tc>
        <w:tc>
          <w:tcPr>
            <w:tcW w:w="236" w:type="pct"/>
            <w:tcBorders>
              <w:top w:val="single" w:sz="4" w:space="0" w:color="auto"/>
              <w:left w:val="nil"/>
              <w:bottom w:val="single" w:sz="4" w:space="0" w:color="auto"/>
              <w:right w:val="nil"/>
            </w:tcBorders>
            <w:shd w:val="clear" w:color="auto" w:fill="auto"/>
            <w:noWrap/>
            <w:vAlign w:val="bottom"/>
            <w:hideMark/>
          </w:tcPr>
          <w:p w14:paraId="7348EEE4"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2,146</w:t>
            </w:r>
          </w:p>
        </w:tc>
        <w:tc>
          <w:tcPr>
            <w:tcW w:w="467" w:type="pct"/>
            <w:tcBorders>
              <w:top w:val="single" w:sz="4" w:space="0" w:color="auto"/>
              <w:left w:val="nil"/>
              <w:bottom w:val="single" w:sz="4" w:space="0" w:color="auto"/>
              <w:right w:val="nil"/>
            </w:tcBorders>
            <w:shd w:val="clear" w:color="auto" w:fill="auto"/>
            <w:noWrap/>
            <w:vAlign w:val="bottom"/>
            <w:hideMark/>
          </w:tcPr>
          <w:p w14:paraId="50019D6F"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0</w:t>
            </w:r>
          </w:p>
        </w:tc>
        <w:tc>
          <w:tcPr>
            <w:tcW w:w="456" w:type="pct"/>
            <w:tcBorders>
              <w:top w:val="single" w:sz="4" w:space="0" w:color="auto"/>
              <w:left w:val="nil"/>
              <w:bottom w:val="single" w:sz="4" w:space="0" w:color="auto"/>
              <w:right w:val="nil"/>
            </w:tcBorders>
            <w:shd w:val="clear" w:color="auto" w:fill="auto"/>
            <w:noWrap/>
            <w:vAlign w:val="bottom"/>
            <w:hideMark/>
          </w:tcPr>
          <w:p w14:paraId="690187DC"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42,318</w:t>
            </w:r>
          </w:p>
        </w:tc>
        <w:tc>
          <w:tcPr>
            <w:tcW w:w="398" w:type="pct"/>
            <w:tcBorders>
              <w:top w:val="single" w:sz="4" w:space="0" w:color="auto"/>
              <w:left w:val="nil"/>
              <w:bottom w:val="single" w:sz="4" w:space="0" w:color="auto"/>
              <w:right w:val="single" w:sz="4" w:space="0" w:color="auto"/>
            </w:tcBorders>
            <w:shd w:val="clear" w:color="auto" w:fill="auto"/>
            <w:noWrap/>
            <w:vAlign w:val="bottom"/>
            <w:hideMark/>
          </w:tcPr>
          <w:p w14:paraId="7AC5E945"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0</w:t>
            </w:r>
          </w:p>
        </w:tc>
      </w:tr>
      <w:tr w:rsidR="00CD7191" w:rsidRPr="00CD7191" w14:paraId="4E8D6BCF" w14:textId="77777777" w:rsidTr="00CD7191">
        <w:trPr>
          <w:trHeight w:val="225"/>
        </w:trPr>
        <w:tc>
          <w:tcPr>
            <w:tcW w:w="1096" w:type="pct"/>
            <w:gridSpan w:val="2"/>
            <w:tcBorders>
              <w:top w:val="nil"/>
              <w:left w:val="single" w:sz="4" w:space="0" w:color="auto"/>
              <w:bottom w:val="single" w:sz="4" w:space="0" w:color="auto"/>
              <w:right w:val="nil"/>
            </w:tcBorders>
            <w:shd w:val="clear" w:color="auto" w:fill="auto"/>
            <w:noWrap/>
            <w:vAlign w:val="bottom"/>
            <w:hideMark/>
          </w:tcPr>
          <w:p w14:paraId="4396ECCC"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Total Capital Works Expenditure</w:t>
            </w:r>
          </w:p>
        </w:tc>
        <w:tc>
          <w:tcPr>
            <w:tcW w:w="389" w:type="pct"/>
            <w:tcBorders>
              <w:top w:val="nil"/>
              <w:left w:val="single" w:sz="4" w:space="0" w:color="auto"/>
              <w:bottom w:val="single" w:sz="4" w:space="0" w:color="auto"/>
              <w:right w:val="single" w:sz="4" w:space="0" w:color="auto"/>
            </w:tcBorders>
            <w:shd w:val="clear" w:color="auto" w:fill="auto"/>
            <w:noWrap/>
            <w:vAlign w:val="bottom"/>
            <w:hideMark/>
          </w:tcPr>
          <w:p w14:paraId="10071525"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51,476</w:t>
            </w:r>
          </w:p>
        </w:tc>
        <w:tc>
          <w:tcPr>
            <w:tcW w:w="255" w:type="pct"/>
            <w:tcBorders>
              <w:top w:val="nil"/>
              <w:left w:val="nil"/>
              <w:bottom w:val="single" w:sz="4" w:space="0" w:color="auto"/>
              <w:right w:val="nil"/>
            </w:tcBorders>
            <w:shd w:val="clear" w:color="auto" w:fill="auto"/>
            <w:noWrap/>
            <w:vAlign w:val="bottom"/>
            <w:hideMark/>
          </w:tcPr>
          <w:p w14:paraId="7AC2E768"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4,900</w:t>
            </w:r>
          </w:p>
        </w:tc>
        <w:tc>
          <w:tcPr>
            <w:tcW w:w="402" w:type="pct"/>
            <w:tcBorders>
              <w:top w:val="nil"/>
              <w:left w:val="nil"/>
              <w:bottom w:val="single" w:sz="4" w:space="0" w:color="auto"/>
              <w:right w:val="nil"/>
            </w:tcBorders>
            <w:shd w:val="clear" w:color="auto" w:fill="auto"/>
            <w:noWrap/>
            <w:vAlign w:val="bottom"/>
            <w:hideMark/>
          </w:tcPr>
          <w:p w14:paraId="22347F1D"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41,733</w:t>
            </w:r>
          </w:p>
        </w:tc>
        <w:tc>
          <w:tcPr>
            <w:tcW w:w="497" w:type="pct"/>
            <w:tcBorders>
              <w:top w:val="nil"/>
              <w:left w:val="nil"/>
              <w:bottom w:val="single" w:sz="4" w:space="0" w:color="auto"/>
              <w:right w:val="nil"/>
            </w:tcBorders>
            <w:shd w:val="clear" w:color="auto" w:fill="auto"/>
            <w:noWrap/>
            <w:vAlign w:val="bottom"/>
            <w:hideMark/>
          </w:tcPr>
          <w:p w14:paraId="52FD389A"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1,050</w:t>
            </w:r>
          </w:p>
        </w:tc>
        <w:tc>
          <w:tcPr>
            <w:tcW w:w="402" w:type="pct"/>
            <w:tcBorders>
              <w:top w:val="nil"/>
              <w:left w:val="nil"/>
              <w:bottom w:val="single" w:sz="4" w:space="0" w:color="auto"/>
              <w:right w:val="single" w:sz="4" w:space="0" w:color="auto"/>
            </w:tcBorders>
            <w:shd w:val="clear" w:color="auto" w:fill="auto"/>
            <w:noWrap/>
            <w:vAlign w:val="bottom"/>
            <w:hideMark/>
          </w:tcPr>
          <w:p w14:paraId="57714735"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3,793</w:t>
            </w:r>
          </w:p>
        </w:tc>
        <w:tc>
          <w:tcPr>
            <w:tcW w:w="401" w:type="pct"/>
            <w:tcBorders>
              <w:top w:val="nil"/>
              <w:left w:val="nil"/>
              <w:bottom w:val="single" w:sz="4" w:space="0" w:color="auto"/>
              <w:right w:val="single" w:sz="4" w:space="0" w:color="auto"/>
            </w:tcBorders>
            <w:shd w:val="clear" w:color="auto" w:fill="auto"/>
            <w:noWrap/>
            <w:vAlign w:val="bottom"/>
            <w:hideMark/>
          </w:tcPr>
          <w:p w14:paraId="2FC59F3C"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51,476</w:t>
            </w:r>
          </w:p>
        </w:tc>
        <w:tc>
          <w:tcPr>
            <w:tcW w:w="236" w:type="pct"/>
            <w:tcBorders>
              <w:top w:val="nil"/>
              <w:left w:val="nil"/>
              <w:bottom w:val="single" w:sz="4" w:space="0" w:color="auto"/>
              <w:right w:val="nil"/>
            </w:tcBorders>
            <w:shd w:val="clear" w:color="auto" w:fill="auto"/>
            <w:noWrap/>
            <w:vAlign w:val="bottom"/>
            <w:hideMark/>
          </w:tcPr>
          <w:p w14:paraId="4B7A989D"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2,146</w:t>
            </w:r>
          </w:p>
        </w:tc>
        <w:tc>
          <w:tcPr>
            <w:tcW w:w="467" w:type="pct"/>
            <w:tcBorders>
              <w:top w:val="nil"/>
              <w:left w:val="nil"/>
              <w:bottom w:val="single" w:sz="4" w:space="0" w:color="auto"/>
              <w:right w:val="nil"/>
            </w:tcBorders>
            <w:shd w:val="clear" w:color="auto" w:fill="auto"/>
            <w:noWrap/>
            <w:vAlign w:val="bottom"/>
            <w:hideMark/>
          </w:tcPr>
          <w:p w14:paraId="393D9461"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0</w:t>
            </w:r>
          </w:p>
        </w:tc>
        <w:tc>
          <w:tcPr>
            <w:tcW w:w="456" w:type="pct"/>
            <w:tcBorders>
              <w:top w:val="nil"/>
              <w:left w:val="nil"/>
              <w:bottom w:val="single" w:sz="4" w:space="0" w:color="auto"/>
              <w:right w:val="nil"/>
            </w:tcBorders>
            <w:shd w:val="clear" w:color="auto" w:fill="auto"/>
            <w:noWrap/>
            <w:vAlign w:val="bottom"/>
            <w:hideMark/>
          </w:tcPr>
          <w:p w14:paraId="0A7222CF"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49,330</w:t>
            </w:r>
          </w:p>
        </w:tc>
        <w:tc>
          <w:tcPr>
            <w:tcW w:w="398" w:type="pct"/>
            <w:tcBorders>
              <w:top w:val="nil"/>
              <w:left w:val="nil"/>
              <w:bottom w:val="single" w:sz="4" w:space="0" w:color="auto"/>
              <w:right w:val="single" w:sz="4" w:space="0" w:color="auto"/>
            </w:tcBorders>
            <w:shd w:val="clear" w:color="auto" w:fill="auto"/>
            <w:noWrap/>
            <w:vAlign w:val="bottom"/>
            <w:hideMark/>
          </w:tcPr>
          <w:p w14:paraId="57AE234F"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0</w:t>
            </w:r>
          </w:p>
        </w:tc>
      </w:tr>
    </w:tbl>
    <w:p w14:paraId="2812F43A" w14:textId="77777777" w:rsidR="00D86421" w:rsidRDefault="00D86421" w:rsidP="00DB012E">
      <w:pPr>
        <w:pStyle w:val="Text"/>
      </w:pPr>
    </w:p>
    <w:p w14:paraId="2B61BF81" w14:textId="77777777" w:rsidR="00E62F6E" w:rsidRDefault="00E62F6E" w:rsidP="00DB012E">
      <w:pPr>
        <w:pStyle w:val="Text"/>
      </w:pPr>
    </w:p>
    <w:p w14:paraId="716EB4AF" w14:textId="36D1D83F" w:rsidR="00E62F6E" w:rsidRDefault="00E62F6E" w:rsidP="00DB012E">
      <w:pPr>
        <w:pStyle w:val="Text"/>
        <w:sectPr w:rsidR="00E62F6E" w:rsidSect="00DC34FD">
          <w:headerReference w:type="even" r:id="rId25"/>
          <w:headerReference w:type="default" r:id="rId26"/>
          <w:footerReference w:type="default" r:id="rId27"/>
          <w:headerReference w:type="first" r:id="rId28"/>
          <w:pgSz w:w="16838" w:h="11906" w:orient="landscape" w:code="9"/>
          <w:pgMar w:top="1418" w:right="1418" w:bottom="1134" w:left="1418" w:header="567" w:footer="567" w:gutter="0"/>
          <w:cols w:space="708"/>
          <w:docGrid w:linePitch="360"/>
        </w:sectPr>
      </w:pPr>
    </w:p>
    <w:p w14:paraId="0E1C2DDA" w14:textId="2905AE35" w:rsidR="00550933" w:rsidRPr="00550933" w:rsidRDefault="00DA1103" w:rsidP="00734108">
      <w:pPr>
        <w:pStyle w:val="Numbers1"/>
        <w:numPr>
          <w:ilvl w:val="0"/>
          <w:numId w:val="29"/>
        </w:numPr>
        <w:ind w:hanging="630"/>
      </w:pPr>
      <w:bookmarkStart w:id="81" w:name="_Toc160797990"/>
      <w:r w:rsidRPr="009C0FDF">
        <w:t>P</w:t>
      </w:r>
      <w:r w:rsidR="0014624C" w:rsidRPr="009C0FDF">
        <w:t>erformance indicators</w:t>
      </w:r>
      <w:bookmarkEnd w:id="81"/>
      <w:r w:rsidR="0014624C" w:rsidRPr="009C0FDF">
        <w:t xml:space="preserve"> </w:t>
      </w:r>
      <w:bookmarkStart w:id="82" w:name="_Toc160722173"/>
      <w:bookmarkEnd w:id="82"/>
    </w:p>
    <w:p w14:paraId="40D34C62" w14:textId="77777777" w:rsidR="00794699" w:rsidRPr="00543484" w:rsidRDefault="00794699" w:rsidP="00794699">
      <w:pPr>
        <w:pStyle w:val="Text"/>
        <w:rPr>
          <w:rFonts w:ascii="Arial" w:hAnsi="Arial"/>
        </w:rPr>
      </w:pPr>
      <w:r w:rsidRPr="00543484">
        <w:rPr>
          <w:rFonts w:ascii="Arial" w:hAnsi="Arial"/>
        </w:rPr>
        <w:t>The following tables highlight Council’s current and projected performance across a selection of targeted service and financial performance indicators. These indicators provide a useful analysis of Council’s intentions and performance and should be interpreted in the context of the organisation’s objectives.</w:t>
      </w:r>
    </w:p>
    <w:p w14:paraId="3BFBBC85" w14:textId="052627D8" w:rsidR="00926B67" w:rsidRPr="00543484" w:rsidRDefault="00794699" w:rsidP="00794699">
      <w:pPr>
        <w:pStyle w:val="Text"/>
        <w:rPr>
          <w:rFonts w:ascii="Arial" w:hAnsi="Arial"/>
        </w:rPr>
      </w:pPr>
      <w:r w:rsidRPr="00543484">
        <w:rPr>
          <w:rFonts w:ascii="Arial" w:hAnsi="Arial"/>
        </w:rPr>
        <w:t>The targeted performance indicators below are the prescribed performance indicators contained in Schedule 4 of the Local Government (Planning and Reporting) Regulations 2020. Results against these indicators and targets will be reported in Council’s Performance Statement included in the Annual Report.</w:t>
      </w:r>
    </w:p>
    <w:tbl>
      <w:tblPr>
        <w:tblW w:w="5050" w:type="pct"/>
        <w:tblInd w:w="-90" w:type="dxa"/>
        <w:tblLook w:val="04A0" w:firstRow="1" w:lastRow="0" w:firstColumn="1" w:lastColumn="0" w:noHBand="0" w:noVBand="1"/>
      </w:tblPr>
      <w:tblGrid>
        <w:gridCol w:w="90"/>
        <w:gridCol w:w="1468"/>
        <w:gridCol w:w="1539"/>
        <w:gridCol w:w="411"/>
        <w:gridCol w:w="795"/>
        <w:gridCol w:w="883"/>
        <w:gridCol w:w="795"/>
        <w:gridCol w:w="795"/>
        <w:gridCol w:w="795"/>
        <w:gridCol w:w="929"/>
        <w:gridCol w:w="661"/>
      </w:tblGrid>
      <w:tr w:rsidR="00A55249" w:rsidRPr="00543484" w14:paraId="72DF50BB" w14:textId="77777777" w:rsidTr="00543484">
        <w:trPr>
          <w:trHeight w:val="300"/>
        </w:trPr>
        <w:tc>
          <w:tcPr>
            <w:tcW w:w="5000" w:type="pct"/>
            <w:gridSpan w:val="11"/>
            <w:tcBorders>
              <w:top w:val="nil"/>
              <w:left w:val="nil"/>
              <w:bottom w:val="nil"/>
              <w:right w:val="nil"/>
            </w:tcBorders>
            <w:shd w:val="clear" w:color="auto" w:fill="auto"/>
            <w:noWrap/>
            <w:vAlign w:val="center"/>
            <w:hideMark/>
          </w:tcPr>
          <w:p w14:paraId="34D1E231" w14:textId="0B75AFEE" w:rsidR="00A55249" w:rsidRPr="00543484" w:rsidRDefault="00A55249" w:rsidP="00A55249">
            <w:pPr>
              <w:rPr>
                <w:rFonts w:ascii="Arial" w:hAnsi="Arial" w:cs="Arial"/>
                <w:b/>
                <w:bCs/>
                <w:sz w:val="20"/>
                <w:lang w:eastAsia="en-AU"/>
              </w:rPr>
            </w:pPr>
            <w:r w:rsidRPr="00543484">
              <w:rPr>
                <w:rFonts w:ascii="Arial" w:hAnsi="Arial" w:cs="Arial"/>
                <w:b/>
                <w:bCs/>
                <w:sz w:val="20"/>
                <w:lang w:eastAsia="en-AU"/>
              </w:rPr>
              <w:t>Targeted performance indicators - Service</w:t>
            </w:r>
          </w:p>
        </w:tc>
      </w:tr>
      <w:tr w:rsidR="00A55249" w:rsidRPr="00A55249" w14:paraId="3608D54C" w14:textId="77777777" w:rsidTr="00543484">
        <w:trPr>
          <w:gridBefore w:val="1"/>
          <w:wBefore w:w="49" w:type="pct"/>
          <w:trHeight w:val="60"/>
        </w:trPr>
        <w:tc>
          <w:tcPr>
            <w:tcW w:w="801" w:type="pct"/>
            <w:tcBorders>
              <w:top w:val="nil"/>
              <w:left w:val="nil"/>
              <w:bottom w:val="nil"/>
              <w:right w:val="nil"/>
            </w:tcBorders>
            <w:shd w:val="clear" w:color="auto" w:fill="auto"/>
            <w:noWrap/>
            <w:vAlign w:val="center"/>
            <w:hideMark/>
          </w:tcPr>
          <w:p w14:paraId="7C291B74" w14:textId="77777777" w:rsidR="00A55249" w:rsidRPr="00A55249" w:rsidRDefault="00A55249" w:rsidP="00A55249">
            <w:pPr>
              <w:rPr>
                <w:rFonts w:ascii="Arial" w:hAnsi="Arial" w:cs="Arial"/>
                <w:b/>
                <w:bCs/>
                <w:sz w:val="20"/>
                <w:lang w:eastAsia="en-AU"/>
              </w:rPr>
            </w:pPr>
          </w:p>
        </w:tc>
        <w:tc>
          <w:tcPr>
            <w:tcW w:w="840" w:type="pct"/>
            <w:tcBorders>
              <w:top w:val="nil"/>
              <w:left w:val="nil"/>
              <w:bottom w:val="nil"/>
              <w:right w:val="nil"/>
            </w:tcBorders>
            <w:shd w:val="clear" w:color="auto" w:fill="auto"/>
            <w:noWrap/>
            <w:vAlign w:val="bottom"/>
            <w:hideMark/>
          </w:tcPr>
          <w:p w14:paraId="500F255B" w14:textId="77777777" w:rsidR="00A55249" w:rsidRPr="00A55249" w:rsidRDefault="00A55249" w:rsidP="00A55249">
            <w:pPr>
              <w:jc w:val="both"/>
              <w:rPr>
                <w:rFonts w:ascii="Times New Roman" w:hAnsi="Times New Roman"/>
                <w:sz w:val="20"/>
                <w:lang w:eastAsia="en-AU"/>
              </w:rPr>
            </w:pPr>
          </w:p>
        </w:tc>
        <w:tc>
          <w:tcPr>
            <w:tcW w:w="224" w:type="pct"/>
            <w:tcBorders>
              <w:top w:val="nil"/>
              <w:left w:val="nil"/>
              <w:bottom w:val="nil"/>
              <w:right w:val="nil"/>
            </w:tcBorders>
            <w:shd w:val="clear" w:color="auto" w:fill="auto"/>
            <w:noWrap/>
            <w:vAlign w:val="bottom"/>
            <w:hideMark/>
          </w:tcPr>
          <w:p w14:paraId="7018E368" w14:textId="77777777" w:rsidR="00A55249" w:rsidRPr="00A55249" w:rsidRDefault="00A55249" w:rsidP="00A55249">
            <w:pPr>
              <w:rPr>
                <w:rFonts w:ascii="Times New Roman" w:hAnsi="Times New Roman"/>
                <w:sz w:val="20"/>
                <w:lang w:eastAsia="en-AU"/>
              </w:rPr>
            </w:pPr>
          </w:p>
        </w:tc>
        <w:tc>
          <w:tcPr>
            <w:tcW w:w="434" w:type="pct"/>
            <w:tcBorders>
              <w:top w:val="nil"/>
              <w:left w:val="nil"/>
              <w:bottom w:val="nil"/>
              <w:right w:val="nil"/>
            </w:tcBorders>
            <w:shd w:val="clear" w:color="auto" w:fill="auto"/>
            <w:noWrap/>
            <w:vAlign w:val="bottom"/>
            <w:hideMark/>
          </w:tcPr>
          <w:p w14:paraId="05D8F456" w14:textId="77777777" w:rsidR="00A55249" w:rsidRPr="00A55249" w:rsidRDefault="00A55249" w:rsidP="00A55249">
            <w:pPr>
              <w:rPr>
                <w:rFonts w:ascii="Times New Roman" w:hAnsi="Times New Roman"/>
                <w:sz w:val="20"/>
                <w:lang w:eastAsia="en-AU"/>
              </w:rPr>
            </w:pPr>
          </w:p>
        </w:tc>
        <w:tc>
          <w:tcPr>
            <w:tcW w:w="482" w:type="pct"/>
            <w:tcBorders>
              <w:top w:val="nil"/>
              <w:left w:val="nil"/>
              <w:bottom w:val="nil"/>
              <w:right w:val="nil"/>
            </w:tcBorders>
            <w:shd w:val="clear" w:color="auto" w:fill="auto"/>
            <w:noWrap/>
            <w:vAlign w:val="bottom"/>
            <w:hideMark/>
          </w:tcPr>
          <w:p w14:paraId="6F223BEA" w14:textId="77777777" w:rsidR="00A55249" w:rsidRPr="00A55249" w:rsidRDefault="00A55249" w:rsidP="00A55249">
            <w:pPr>
              <w:rPr>
                <w:rFonts w:ascii="Times New Roman" w:hAnsi="Times New Roman"/>
                <w:sz w:val="20"/>
                <w:lang w:eastAsia="en-AU"/>
              </w:rPr>
            </w:pPr>
          </w:p>
        </w:tc>
        <w:tc>
          <w:tcPr>
            <w:tcW w:w="434" w:type="pct"/>
            <w:tcBorders>
              <w:top w:val="nil"/>
              <w:left w:val="nil"/>
              <w:bottom w:val="nil"/>
              <w:right w:val="nil"/>
            </w:tcBorders>
            <w:shd w:val="clear" w:color="auto" w:fill="auto"/>
            <w:noWrap/>
            <w:vAlign w:val="bottom"/>
            <w:hideMark/>
          </w:tcPr>
          <w:p w14:paraId="0F617473" w14:textId="77777777" w:rsidR="00A55249" w:rsidRPr="00A55249" w:rsidRDefault="00A55249" w:rsidP="00A55249">
            <w:pPr>
              <w:rPr>
                <w:rFonts w:ascii="Times New Roman" w:hAnsi="Times New Roman"/>
                <w:sz w:val="20"/>
                <w:lang w:eastAsia="en-AU"/>
              </w:rPr>
            </w:pPr>
          </w:p>
        </w:tc>
        <w:tc>
          <w:tcPr>
            <w:tcW w:w="434" w:type="pct"/>
            <w:tcBorders>
              <w:top w:val="nil"/>
              <w:left w:val="nil"/>
              <w:bottom w:val="nil"/>
              <w:right w:val="nil"/>
            </w:tcBorders>
            <w:shd w:val="clear" w:color="auto" w:fill="auto"/>
            <w:noWrap/>
            <w:vAlign w:val="bottom"/>
            <w:hideMark/>
          </w:tcPr>
          <w:p w14:paraId="28BD1DBF" w14:textId="77777777" w:rsidR="00A55249" w:rsidRPr="00A55249" w:rsidRDefault="00A55249" w:rsidP="00A55249">
            <w:pPr>
              <w:rPr>
                <w:rFonts w:ascii="Times New Roman" w:hAnsi="Times New Roman"/>
                <w:sz w:val="20"/>
                <w:lang w:eastAsia="en-AU"/>
              </w:rPr>
            </w:pPr>
          </w:p>
        </w:tc>
        <w:tc>
          <w:tcPr>
            <w:tcW w:w="434" w:type="pct"/>
            <w:tcBorders>
              <w:top w:val="nil"/>
              <w:left w:val="nil"/>
              <w:bottom w:val="nil"/>
              <w:right w:val="nil"/>
            </w:tcBorders>
            <w:shd w:val="clear" w:color="auto" w:fill="auto"/>
            <w:noWrap/>
            <w:vAlign w:val="bottom"/>
            <w:hideMark/>
          </w:tcPr>
          <w:p w14:paraId="7A2AE42D" w14:textId="77777777" w:rsidR="00A55249" w:rsidRPr="00A55249" w:rsidRDefault="00A55249" w:rsidP="00A55249">
            <w:pPr>
              <w:rPr>
                <w:rFonts w:ascii="Times New Roman" w:hAnsi="Times New Roman"/>
                <w:sz w:val="20"/>
                <w:lang w:eastAsia="en-AU"/>
              </w:rPr>
            </w:pPr>
          </w:p>
        </w:tc>
        <w:tc>
          <w:tcPr>
            <w:tcW w:w="507" w:type="pct"/>
            <w:tcBorders>
              <w:top w:val="nil"/>
              <w:left w:val="nil"/>
              <w:bottom w:val="nil"/>
              <w:right w:val="nil"/>
            </w:tcBorders>
            <w:shd w:val="clear" w:color="auto" w:fill="auto"/>
            <w:noWrap/>
            <w:vAlign w:val="bottom"/>
            <w:hideMark/>
          </w:tcPr>
          <w:p w14:paraId="5A80909A" w14:textId="77777777" w:rsidR="00A55249" w:rsidRPr="00A55249" w:rsidRDefault="00A55249" w:rsidP="00A55249">
            <w:pPr>
              <w:rPr>
                <w:rFonts w:ascii="Times New Roman" w:hAnsi="Times New Roman"/>
                <w:sz w:val="20"/>
                <w:lang w:eastAsia="en-AU"/>
              </w:rPr>
            </w:pPr>
          </w:p>
        </w:tc>
        <w:tc>
          <w:tcPr>
            <w:tcW w:w="361" w:type="pct"/>
            <w:tcBorders>
              <w:top w:val="nil"/>
              <w:left w:val="nil"/>
              <w:bottom w:val="nil"/>
              <w:right w:val="nil"/>
            </w:tcBorders>
            <w:shd w:val="clear" w:color="auto" w:fill="auto"/>
            <w:noWrap/>
            <w:vAlign w:val="bottom"/>
            <w:hideMark/>
          </w:tcPr>
          <w:p w14:paraId="11384056" w14:textId="77777777" w:rsidR="00A55249" w:rsidRPr="00A55249" w:rsidRDefault="00A55249" w:rsidP="00A55249">
            <w:pPr>
              <w:rPr>
                <w:rFonts w:ascii="Times New Roman" w:hAnsi="Times New Roman"/>
                <w:sz w:val="20"/>
                <w:lang w:eastAsia="en-AU"/>
              </w:rPr>
            </w:pPr>
          </w:p>
        </w:tc>
      </w:tr>
      <w:tr w:rsidR="00A55249" w:rsidRPr="00A55249" w14:paraId="62843F7C" w14:textId="77777777" w:rsidTr="00616740">
        <w:trPr>
          <w:gridBefore w:val="1"/>
          <w:wBefore w:w="49" w:type="pct"/>
          <w:trHeight w:val="330"/>
        </w:trPr>
        <w:tc>
          <w:tcPr>
            <w:tcW w:w="801" w:type="pct"/>
            <w:vMerge w:val="restart"/>
            <w:tcBorders>
              <w:top w:val="nil"/>
              <w:left w:val="nil"/>
              <w:bottom w:val="single" w:sz="8" w:space="0" w:color="000000" w:themeColor="text1"/>
              <w:right w:val="nil"/>
            </w:tcBorders>
            <w:shd w:val="clear" w:color="auto" w:fill="0067AC" w:themeFill="accent3"/>
            <w:vAlign w:val="center"/>
            <w:hideMark/>
          </w:tcPr>
          <w:p w14:paraId="0BEB84FA" w14:textId="77777777" w:rsidR="00A55249" w:rsidRPr="00A55249" w:rsidRDefault="00A55249" w:rsidP="00A55249">
            <w:pPr>
              <w:jc w:val="center"/>
              <w:rPr>
                <w:rFonts w:ascii="Arial" w:hAnsi="Arial" w:cs="Arial"/>
                <w:color w:val="FFFFFF"/>
                <w:sz w:val="16"/>
                <w:szCs w:val="16"/>
                <w:lang w:eastAsia="en-AU"/>
              </w:rPr>
            </w:pPr>
            <w:r w:rsidRPr="00A55249">
              <w:rPr>
                <w:rFonts w:ascii="Arial" w:hAnsi="Arial" w:cs="Arial"/>
                <w:color w:val="FFFFFF"/>
                <w:sz w:val="16"/>
                <w:szCs w:val="16"/>
                <w:lang w:eastAsia="en-AU"/>
              </w:rPr>
              <w:t> </w:t>
            </w:r>
            <w:r w:rsidRPr="00A55249">
              <w:rPr>
                <w:rFonts w:ascii="Arial" w:hAnsi="Arial" w:cs="Arial"/>
                <w:b/>
                <w:bCs/>
                <w:color w:val="FFFFFF"/>
                <w:sz w:val="16"/>
                <w:szCs w:val="16"/>
                <w:lang w:eastAsia="en-AU"/>
              </w:rPr>
              <w:t>Indicator</w:t>
            </w:r>
          </w:p>
        </w:tc>
        <w:tc>
          <w:tcPr>
            <w:tcW w:w="840" w:type="pct"/>
            <w:vMerge w:val="restart"/>
            <w:tcBorders>
              <w:top w:val="nil"/>
              <w:left w:val="nil"/>
              <w:bottom w:val="single" w:sz="8" w:space="0" w:color="000000" w:themeColor="text1"/>
              <w:right w:val="nil"/>
            </w:tcBorders>
            <w:shd w:val="clear" w:color="auto" w:fill="0067AC" w:themeFill="accent3"/>
            <w:vAlign w:val="center"/>
            <w:hideMark/>
          </w:tcPr>
          <w:p w14:paraId="65591F6B" w14:textId="77777777" w:rsidR="00A55249" w:rsidRPr="00A55249" w:rsidRDefault="00A55249" w:rsidP="00A55249">
            <w:pPr>
              <w:jc w:val="center"/>
              <w:rPr>
                <w:rFonts w:ascii="Arial" w:hAnsi="Arial" w:cs="Arial"/>
                <w:b/>
                <w:bCs/>
                <w:color w:val="FFFFFF"/>
                <w:sz w:val="16"/>
                <w:szCs w:val="16"/>
                <w:lang w:eastAsia="en-AU"/>
              </w:rPr>
            </w:pPr>
            <w:r w:rsidRPr="00A55249">
              <w:rPr>
                <w:rFonts w:ascii="Arial" w:hAnsi="Arial" w:cs="Arial"/>
                <w:b/>
                <w:bCs/>
                <w:color w:val="FFFFFF"/>
                <w:sz w:val="16"/>
                <w:szCs w:val="16"/>
                <w:lang w:eastAsia="en-AU"/>
              </w:rPr>
              <w:t>Measure</w:t>
            </w:r>
          </w:p>
        </w:tc>
        <w:tc>
          <w:tcPr>
            <w:tcW w:w="224" w:type="pct"/>
            <w:vMerge w:val="restart"/>
            <w:tcBorders>
              <w:top w:val="nil"/>
              <w:left w:val="nil"/>
              <w:bottom w:val="single" w:sz="8" w:space="0" w:color="000000" w:themeColor="text1"/>
              <w:right w:val="nil"/>
            </w:tcBorders>
            <w:shd w:val="clear" w:color="auto" w:fill="0067AC" w:themeFill="accent3"/>
            <w:noWrap/>
            <w:textDirection w:val="btLr"/>
            <w:vAlign w:val="center"/>
            <w:hideMark/>
          </w:tcPr>
          <w:p w14:paraId="27173958" w14:textId="77777777" w:rsidR="00A55249" w:rsidRPr="00A55249" w:rsidRDefault="00A55249" w:rsidP="00A55249">
            <w:pPr>
              <w:jc w:val="center"/>
              <w:rPr>
                <w:rFonts w:ascii="Arial" w:hAnsi="Arial" w:cs="Arial"/>
                <w:b/>
                <w:bCs/>
                <w:color w:val="FFFFFF"/>
                <w:sz w:val="16"/>
                <w:szCs w:val="16"/>
                <w:lang w:eastAsia="en-AU"/>
              </w:rPr>
            </w:pPr>
            <w:r w:rsidRPr="00A55249">
              <w:rPr>
                <w:rFonts w:ascii="Arial" w:hAnsi="Arial" w:cs="Arial"/>
                <w:b/>
                <w:bCs/>
                <w:color w:val="FFFFFF"/>
                <w:sz w:val="16"/>
                <w:szCs w:val="16"/>
                <w:lang w:eastAsia="en-AU"/>
              </w:rPr>
              <w:t>Notes</w:t>
            </w:r>
          </w:p>
        </w:tc>
        <w:tc>
          <w:tcPr>
            <w:tcW w:w="434" w:type="pct"/>
            <w:tcBorders>
              <w:top w:val="nil"/>
              <w:left w:val="nil"/>
              <w:right w:val="nil"/>
            </w:tcBorders>
            <w:shd w:val="clear" w:color="auto" w:fill="0067AC" w:themeFill="accent3"/>
            <w:vAlign w:val="center"/>
            <w:hideMark/>
          </w:tcPr>
          <w:p w14:paraId="40FFA6E8" w14:textId="77777777" w:rsidR="00A55249" w:rsidRPr="00A55249" w:rsidRDefault="00A55249" w:rsidP="00A55249">
            <w:pPr>
              <w:jc w:val="center"/>
              <w:rPr>
                <w:rFonts w:ascii="Arial" w:hAnsi="Arial" w:cs="Arial"/>
                <w:b/>
                <w:bCs/>
                <w:color w:val="FFFFFF"/>
                <w:sz w:val="16"/>
                <w:szCs w:val="16"/>
                <w:lang w:eastAsia="en-AU"/>
              </w:rPr>
            </w:pPr>
            <w:r w:rsidRPr="00A55249">
              <w:rPr>
                <w:rFonts w:ascii="Arial" w:hAnsi="Arial" w:cs="Arial"/>
                <w:b/>
                <w:bCs/>
                <w:color w:val="FFFFFF"/>
                <w:sz w:val="16"/>
                <w:szCs w:val="16"/>
                <w:lang w:eastAsia="en-AU"/>
              </w:rPr>
              <w:t>Actual</w:t>
            </w:r>
          </w:p>
        </w:tc>
        <w:tc>
          <w:tcPr>
            <w:tcW w:w="482" w:type="pct"/>
            <w:tcBorders>
              <w:top w:val="nil"/>
              <w:left w:val="nil"/>
              <w:right w:val="nil"/>
            </w:tcBorders>
            <w:shd w:val="clear" w:color="auto" w:fill="0067AC" w:themeFill="accent3"/>
            <w:vAlign w:val="center"/>
            <w:hideMark/>
          </w:tcPr>
          <w:p w14:paraId="2AB2E621" w14:textId="77777777" w:rsidR="00A55249" w:rsidRPr="00A55249" w:rsidRDefault="00A55249" w:rsidP="00A55249">
            <w:pPr>
              <w:jc w:val="center"/>
              <w:rPr>
                <w:rFonts w:ascii="Arial" w:hAnsi="Arial" w:cs="Arial"/>
                <w:b/>
                <w:bCs/>
                <w:color w:val="FFFFFF"/>
                <w:sz w:val="16"/>
                <w:szCs w:val="16"/>
                <w:lang w:eastAsia="en-AU"/>
              </w:rPr>
            </w:pPr>
            <w:r w:rsidRPr="00A55249">
              <w:rPr>
                <w:rFonts w:ascii="Arial" w:hAnsi="Arial" w:cs="Arial"/>
                <w:b/>
                <w:bCs/>
                <w:color w:val="FFFFFF"/>
                <w:sz w:val="16"/>
                <w:szCs w:val="16"/>
                <w:lang w:eastAsia="en-AU"/>
              </w:rPr>
              <w:t>Forecast</w:t>
            </w:r>
          </w:p>
        </w:tc>
        <w:tc>
          <w:tcPr>
            <w:tcW w:w="434" w:type="pct"/>
            <w:tcBorders>
              <w:top w:val="nil"/>
              <w:left w:val="nil"/>
              <w:right w:val="nil"/>
            </w:tcBorders>
            <w:shd w:val="clear" w:color="auto" w:fill="0067AC" w:themeFill="accent3"/>
            <w:vAlign w:val="center"/>
            <w:hideMark/>
          </w:tcPr>
          <w:p w14:paraId="2C333D48" w14:textId="77777777" w:rsidR="00A55249" w:rsidRPr="00A55249" w:rsidRDefault="00A55249" w:rsidP="00A55249">
            <w:pPr>
              <w:jc w:val="center"/>
              <w:rPr>
                <w:rFonts w:ascii="Arial" w:hAnsi="Arial" w:cs="Arial"/>
                <w:b/>
                <w:bCs/>
                <w:color w:val="FFFFFF"/>
                <w:sz w:val="16"/>
                <w:szCs w:val="16"/>
                <w:lang w:eastAsia="en-AU"/>
              </w:rPr>
            </w:pPr>
            <w:r w:rsidRPr="00A55249">
              <w:rPr>
                <w:rFonts w:ascii="Arial" w:hAnsi="Arial" w:cs="Arial"/>
                <w:b/>
                <w:bCs/>
                <w:color w:val="FFFFFF"/>
                <w:sz w:val="16"/>
                <w:szCs w:val="16"/>
                <w:lang w:eastAsia="en-AU"/>
              </w:rPr>
              <w:t>Target</w:t>
            </w:r>
          </w:p>
        </w:tc>
        <w:tc>
          <w:tcPr>
            <w:tcW w:w="1375" w:type="pct"/>
            <w:gridSpan w:val="3"/>
            <w:tcBorders>
              <w:top w:val="nil"/>
              <w:left w:val="nil"/>
              <w:right w:val="nil"/>
            </w:tcBorders>
            <w:shd w:val="clear" w:color="auto" w:fill="0067AC" w:themeFill="accent3"/>
            <w:vAlign w:val="center"/>
            <w:hideMark/>
          </w:tcPr>
          <w:p w14:paraId="44C2BCF6" w14:textId="77777777" w:rsidR="00A55249" w:rsidRPr="00A55249" w:rsidRDefault="00A55249" w:rsidP="00A55249">
            <w:pPr>
              <w:jc w:val="center"/>
              <w:rPr>
                <w:rFonts w:ascii="Arial" w:hAnsi="Arial" w:cs="Arial"/>
                <w:b/>
                <w:bCs/>
                <w:color w:val="FFFFFF"/>
                <w:sz w:val="16"/>
                <w:szCs w:val="16"/>
                <w:lang w:eastAsia="en-AU"/>
              </w:rPr>
            </w:pPr>
            <w:r w:rsidRPr="00A55249">
              <w:rPr>
                <w:rFonts w:ascii="Arial" w:hAnsi="Arial" w:cs="Arial"/>
                <w:b/>
                <w:bCs/>
                <w:color w:val="FFFFFF"/>
                <w:sz w:val="16"/>
                <w:szCs w:val="16"/>
                <w:lang w:eastAsia="en-AU"/>
              </w:rPr>
              <w:t>Target Projections</w:t>
            </w:r>
          </w:p>
        </w:tc>
        <w:tc>
          <w:tcPr>
            <w:tcW w:w="361" w:type="pct"/>
            <w:tcBorders>
              <w:top w:val="nil"/>
              <w:left w:val="nil"/>
              <w:right w:val="nil"/>
            </w:tcBorders>
            <w:shd w:val="clear" w:color="auto" w:fill="0067AC" w:themeFill="accent3"/>
            <w:vAlign w:val="center"/>
            <w:hideMark/>
          </w:tcPr>
          <w:p w14:paraId="7DD7FFFB" w14:textId="77777777" w:rsidR="00A55249" w:rsidRPr="00A55249" w:rsidRDefault="00A55249" w:rsidP="00A55249">
            <w:pPr>
              <w:jc w:val="center"/>
              <w:rPr>
                <w:rFonts w:ascii="Arial" w:hAnsi="Arial" w:cs="Arial"/>
                <w:b/>
                <w:bCs/>
                <w:color w:val="FFFFFF"/>
                <w:sz w:val="16"/>
                <w:szCs w:val="16"/>
                <w:lang w:eastAsia="en-AU"/>
              </w:rPr>
            </w:pPr>
            <w:r w:rsidRPr="00A55249">
              <w:rPr>
                <w:rFonts w:ascii="Arial" w:hAnsi="Arial" w:cs="Arial"/>
                <w:b/>
                <w:bCs/>
                <w:color w:val="FFFFFF"/>
                <w:sz w:val="16"/>
                <w:szCs w:val="16"/>
                <w:lang w:eastAsia="en-AU"/>
              </w:rPr>
              <w:t>Trend</w:t>
            </w:r>
          </w:p>
        </w:tc>
      </w:tr>
      <w:tr w:rsidR="00A55249" w:rsidRPr="00A55249" w14:paraId="156616C4" w14:textId="77777777" w:rsidTr="00616740">
        <w:trPr>
          <w:gridBefore w:val="1"/>
          <w:wBefore w:w="49" w:type="pct"/>
          <w:trHeight w:val="360"/>
        </w:trPr>
        <w:tc>
          <w:tcPr>
            <w:tcW w:w="801" w:type="pct"/>
            <w:vMerge/>
            <w:vAlign w:val="center"/>
            <w:hideMark/>
          </w:tcPr>
          <w:p w14:paraId="06846944" w14:textId="77777777" w:rsidR="00A55249" w:rsidRPr="00A55249" w:rsidRDefault="00A55249" w:rsidP="00A55249">
            <w:pPr>
              <w:rPr>
                <w:rFonts w:ascii="Arial" w:hAnsi="Arial" w:cs="Arial"/>
                <w:color w:val="FFFFFF"/>
                <w:sz w:val="16"/>
                <w:szCs w:val="16"/>
                <w:lang w:eastAsia="en-AU"/>
              </w:rPr>
            </w:pPr>
          </w:p>
        </w:tc>
        <w:tc>
          <w:tcPr>
            <w:tcW w:w="840" w:type="pct"/>
            <w:vMerge/>
            <w:vAlign w:val="center"/>
            <w:hideMark/>
          </w:tcPr>
          <w:p w14:paraId="20C71ACA" w14:textId="77777777" w:rsidR="00A55249" w:rsidRPr="00A55249" w:rsidRDefault="00A55249" w:rsidP="00A55249">
            <w:pPr>
              <w:rPr>
                <w:rFonts w:ascii="Arial" w:hAnsi="Arial" w:cs="Arial"/>
                <w:b/>
                <w:bCs/>
                <w:color w:val="FFFFFF"/>
                <w:sz w:val="16"/>
                <w:szCs w:val="16"/>
                <w:lang w:eastAsia="en-AU"/>
              </w:rPr>
            </w:pPr>
          </w:p>
        </w:tc>
        <w:tc>
          <w:tcPr>
            <w:tcW w:w="224" w:type="pct"/>
            <w:vMerge/>
            <w:vAlign w:val="center"/>
            <w:hideMark/>
          </w:tcPr>
          <w:p w14:paraId="115B7CFF" w14:textId="77777777" w:rsidR="00A55249" w:rsidRPr="00A55249" w:rsidRDefault="00A55249" w:rsidP="00A55249">
            <w:pPr>
              <w:rPr>
                <w:rFonts w:ascii="Arial" w:hAnsi="Arial" w:cs="Arial"/>
                <w:b/>
                <w:bCs/>
                <w:color w:val="FFFFFF"/>
                <w:sz w:val="16"/>
                <w:szCs w:val="16"/>
                <w:lang w:eastAsia="en-AU"/>
              </w:rPr>
            </w:pPr>
          </w:p>
        </w:tc>
        <w:tc>
          <w:tcPr>
            <w:tcW w:w="434" w:type="pct"/>
            <w:tcBorders>
              <w:top w:val="nil"/>
              <w:left w:val="nil"/>
              <w:right w:val="nil"/>
            </w:tcBorders>
            <w:shd w:val="clear" w:color="auto" w:fill="0067AC" w:themeFill="accent3"/>
            <w:vAlign w:val="center"/>
            <w:hideMark/>
          </w:tcPr>
          <w:p w14:paraId="7DD6EC4B" w14:textId="74456BE6" w:rsidR="00A55249" w:rsidRPr="00A55249" w:rsidRDefault="00A55249" w:rsidP="00A55249">
            <w:pPr>
              <w:jc w:val="center"/>
              <w:rPr>
                <w:rFonts w:ascii="Arial" w:hAnsi="Arial" w:cs="Arial"/>
                <w:b/>
                <w:bCs/>
                <w:color w:val="FFFFFF"/>
                <w:sz w:val="16"/>
                <w:szCs w:val="16"/>
                <w:lang w:eastAsia="en-AU"/>
              </w:rPr>
            </w:pPr>
            <w:r w:rsidRPr="00A55249">
              <w:rPr>
                <w:rFonts w:ascii="Arial" w:hAnsi="Arial" w:cs="Arial"/>
                <w:b/>
                <w:bCs/>
                <w:color w:val="FFFFFF"/>
                <w:sz w:val="16"/>
                <w:szCs w:val="16"/>
                <w:lang w:eastAsia="en-AU"/>
              </w:rPr>
              <w:t>202</w:t>
            </w:r>
            <w:r w:rsidR="009E4218">
              <w:rPr>
                <w:rFonts w:ascii="Arial" w:hAnsi="Arial" w:cs="Arial"/>
                <w:b/>
                <w:bCs/>
                <w:color w:val="FFFFFF"/>
                <w:sz w:val="16"/>
                <w:szCs w:val="16"/>
                <w:lang w:eastAsia="en-AU"/>
              </w:rPr>
              <w:t>2</w:t>
            </w:r>
            <w:r w:rsidRPr="00A55249">
              <w:rPr>
                <w:rFonts w:ascii="Arial" w:hAnsi="Arial" w:cs="Arial"/>
                <w:b/>
                <w:bCs/>
                <w:color w:val="FFFFFF"/>
                <w:sz w:val="16"/>
                <w:szCs w:val="16"/>
                <w:lang w:eastAsia="en-AU"/>
              </w:rPr>
              <w:t>/2</w:t>
            </w:r>
            <w:r w:rsidR="009E4218">
              <w:rPr>
                <w:rFonts w:ascii="Arial" w:hAnsi="Arial" w:cs="Arial"/>
                <w:b/>
                <w:bCs/>
                <w:color w:val="FFFFFF"/>
                <w:sz w:val="16"/>
                <w:szCs w:val="16"/>
                <w:lang w:eastAsia="en-AU"/>
              </w:rPr>
              <w:t>3</w:t>
            </w:r>
          </w:p>
        </w:tc>
        <w:tc>
          <w:tcPr>
            <w:tcW w:w="482" w:type="pct"/>
            <w:tcBorders>
              <w:top w:val="nil"/>
              <w:left w:val="nil"/>
              <w:right w:val="nil"/>
            </w:tcBorders>
            <w:shd w:val="clear" w:color="auto" w:fill="0067AC" w:themeFill="accent3"/>
            <w:vAlign w:val="center"/>
            <w:hideMark/>
          </w:tcPr>
          <w:p w14:paraId="3933F926" w14:textId="3A2314A0" w:rsidR="00A55249" w:rsidRPr="00A55249" w:rsidRDefault="00A55249" w:rsidP="00A55249">
            <w:pPr>
              <w:jc w:val="center"/>
              <w:rPr>
                <w:rFonts w:ascii="Arial" w:hAnsi="Arial" w:cs="Arial"/>
                <w:b/>
                <w:bCs/>
                <w:color w:val="FFFFFF"/>
                <w:sz w:val="16"/>
                <w:szCs w:val="16"/>
                <w:lang w:eastAsia="en-AU"/>
              </w:rPr>
            </w:pPr>
            <w:r w:rsidRPr="00A55249">
              <w:rPr>
                <w:rFonts w:ascii="Arial" w:hAnsi="Arial" w:cs="Arial"/>
                <w:b/>
                <w:bCs/>
                <w:color w:val="FFFFFF"/>
                <w:sz w:val="16"/>
                <w:szCs w:val="16"/>
                <w:lang w:eastAsia="en-AU"/>
              </w:rPr>
              <w:t>202</w:t>
            </w:r>
            <w:r w:rsidR="009E4218">
              <w:rPr>
                <w:rFonts w:ascii="Arial" w:hAnsi="Arial" w:cs="Arial"/>
                <w:b/>
                <w:bCs/>
                <w:color w:val="FFFFFF"/>
                <w:sz w:val="16"/>
                <w:szCs w:val="16"/>
                <w:lang w:eastAsia="en-AU"/>
              </w:rPr>
              <w:t>3</w:t>
            </w:r>
            <w:r w:rsidRPr="00A55249">
              <w:rPr>
                <w:rFonts w:ascii="Arial" w:hAnsi="Arial" w:cs="Arial"/>
                <w:b/>
                <w:bCs/>
                <w:color w:val="FFFFFF"/>
                <w:sz w:val="16"/>
                <w:szCs w:val="16"/>
                <w:lang w:eastAsia="en-AU"/>
              </w:rPr>
              <w:t>/2</w:t>
            </w:r>
            <w:r w:rsidR="009E4218">
              <w:rPr>
                <w:rFonts w:ascii="Arial" w:hAnsi="Arial" w:cs="Arial"/>
                <w:b/>
                <w:bCs/>
                <w:color w:val="FFFFFF"/>
                <w:sz w:val="16"/>
                <w:szCs w:val="16"/>
                <w:lang w:eastAsia="en-AU"/>
              </w:rPr>
              <w:t>4</w:t>
            </w:r>
          </w:p>
        </w:tc>
        <w:tc>
          <w:tcPr>
            <w:tcW w:w="434" w:type="pct"/>
            <w:tcBorders>
              <w:top w:val="nil"/>
              <w:left w:val="nil"/>
              <w:right w:val="nil"/>
            </w:tcBorders>
            <w:shd w:val="clear" w:color="auto" w:fill="0067AC" w:themeFill="accent3"/>
            <w:vAlign w:val="center"/>
            <w:hideMark/>
          </w:tcPr>
          <w:p w14:paraId="19EA030B" w14:textId="126E632F" w:rsidR="00A55249" w:rsidRPr="00A55249" w:rsidRDefault="00A55249" w:rsidP="00A55249">
            <w:pPr>
              <w:jc w:val="center"/>
              <w:rPr>
                <w:rFonts w:ascii="Arial" w:hAnsi="Arial" w:cs="Arial"/>
                <w:b/>
                <w:bCs/>
                <w:color w:val="FFFFFF"/>
                <w:sz w:val="16"/>
                <w:szCs w:val="16"/>
                <w:lang w:eastAsia="en-AU"/>
              </w:rPr>
            </w:pPr>
            <w:r w:rsidRPr="00A55249">
              <w:rPr>
                <w:rFonts w:ascii="Arial" w:hAnsi="Arial" w:cs="Arial"/>
                <w:b/>
                <w:bCs/>
                <w:color w:val="FFFFFF"/>
                <w:sz w:val="16"/>
                <w:szCs w:val="16"/>
                <w:lang w:eastAsia="en-AU"/>
              </w:rPr>
              <w:t>202</w:t>
            </w:r>
            <w:r w:rsidR="00140E25">
              <w:rPr>
                <w:rFonts w:ascii="Arial" w:hAnsi="Arial" w:cs="Arial"/>
                <w:b/>
                <w:bCs/>
                <w:color w:val="FFFFFF"/>
                <w:sz w:val="16"/>
                <w:szCs w:val="16"/>
                <w:lang w:eastAsia="en-AU"/>
              </w:rPr>
              <w:t>4</w:t>
            </w:r>
            <w:r w:rsidRPr="00A55249">
              <w:rPr>
                <w:rFonts w:ascii="Arial" w:hAnsi="Arial" w:cs="Arial"/>
                <w:b/>
                <w:bCs/>
                <w:color w:val="FFFFFF"/>
                <w:sz w:val="16"/>
                <w:szCs w:val="16"/>
                <w:lang w:eastAsia="en-AU"/>
              </w:rPr>
              <w:t>/2</w:t>
            </w:r>
            <w:r w:rsidR="00140E25">
              <w:rPr>
                <w:rFonts w:ascii="Arial" w:hAnsi="Arial" w:cs="Arial"/>
                <w:b/>
                <w:bCs/>
                <w:color w:val="FFFFFF"/>
                <w:sz w:val="16"/>
                <w:szCs w:val="16"/>
                <w:lang w:eastAsia="en-AU"/>
              </w:rPr>
              <w:t>5</w:t>
            </w:r>
          </w:p>
        </w:tc>
        <w:tc>
          <w:tcPr>
            <w:tcW w:w="434" w:type="pct"/>
            <w:tcBorders>
              <w:top w:val="nil"/>
              <w:left w:val="nil"/>
              <w:right w:val="nil"/>
            </w:tcBorders>
            <w:shd w:val="clear" w:color="auto" w:fill="0067AC" w:themeFill="accent3"/>
            <w:vAlign w:val="center"/>
            <w:hideMark/>
          </w:tcPr>
          <w:p w14:paraId="4183877A" w14:textId="300B3512" w:rsidR="00A55249" w:rsidRPr="00A55249" w:rsidRDefault="00A55249" w:rsidP="00A55249">
            <w:pPr>
              <w:jc w:val="center"/>
              <w:rPr>
                <w:rFonts w:ascii="Arial" w:hAnsi="Arial" w:cs="Arial"/>
                <w:b/>
                <w:bCs/>
                <w:color w:val="FFFFFF"/>
                <w:sz w:val="16"/>
                <w:szCs w:val="16"/>
                <w:lang w:eastAsia="en-AU"/>
              </w:rPr>
            </w:pPr>
            <w:r w:rsidRPr="00A55249">
              <w:rPr>
                <w:rFonts w:ascii="Arial" w:hAnsi="Arial" w:cs="Arial"/>
                <w:b/>
                <w:bCs/>
                <w:color w:val="FFFFFF"/>
                <w:sz w:val="16"/>
                <w:szCs w:val="16"/>
                <w:lang w:eastAsia="en-AU"/>
              </w:rPr>
              <w:t>202</w:t>
            </w:r>
            <w:r w:rsidR="00140E25">
              <w:rPr>
                <w:rFonts w:ascii="Arial" w:hAnsi="Arial" w:cs="Arial"/>
                <w:b/>
                <w:bCs/>
                <w:color w:val="FFFFFF"/>
                <w:sz w:val="16"/>
                <w:szCs w:val="16"/>
                <w:lang w:eastAsia="en-AU"/>
              </w:rPr>
              <w:t>5</w:t>
            </w:r>
            <w:r w:rsidRPr="00A55249">
              <w:rPr>
                <w:rFonts w:ascii="Arial" w:hAnsi="Arial" w:cs="Arial"/>
                <w:b/>
                <w:bCs/>
                <w:color w:val="FFFFFF"/>
                <w:sz w:val="16"/>
                <w:szCs w:val="16"/>
                <w:lang w:eastAsia="en-AU"/>
              </w:rPr>
              <w:t>/2</w:t>
            </w:r>
            <w:r w:rsidR="00140E25">
              <w:rPr>
                <w:rFonts w:ascii="Arial" w:hAnsi="Arial" w:cs="Arial"/>
                <w:b/>
                <w:bCs/>
                <w:color w:val="FFFFFF"/>
                <w:sz w:val="16"/>
                <w:szCs w:val="16"/>
                <w:lang w:eastAsia="en-AU"/>
              </w:rPr>
              <w:t>6</w:t>
            </w:r>
          </w:p>
        </w:tc>
        <w:tc>
          <w:tcPr>
            <w:tcW w:w="434" w:type="pct"/>
            <w:tcBorders>
              <w:top w:val="nil"/>
              <w:left w:val="nil"/>
              <w:right w:val="nil"/>
            </w:tcBorders>
            <w:shd w:val="clear" w:color="auto" w:fill="0067AC" w:themeFill="accent3"/>
            <w:vAlign w:val="center"/>
            <w:hideMark/>
          </w:tcPr>
          <w:p w14:paraId="6DF11BEC" w14:textId="353438AC" w:rsidR="00A55249" w:rsidRPr="00A55249" w:rsidRDefault="00A55249" w:rsidP="00A55249">
            <w:pPr>
              <w:jc w:val="center"/>
              <w:rPr>
                <w:rFonts w:ascii="Arial" w:hAnsi="Arial" w:cs="Arial"/>
                <w:b/>
                <w:bCs/>
                <w:color w:val="FFFFFF"/>
                <w:sz w:val="16"/>
                <w:szCs w:val="16"/>
                <w:lang w:eastAsia="en-AU"/>
              </w:rPr>
            </w:pPr>
            <w:r w:rsidRPr="00A55249">
              <w:rPr>
                <w:rFonts w:ascii="Arial" w:hAnsi="Arial" w:cs="Arial"/>
                <w:b/>
                <w:bCs/>
                <w:color w:val="FFFFFF"/>
                <w:sz w:val="16"/>
                <w:szCs w:val="16"/>
                <w:lang w:eastAsia="en-AU"/>
              </w:rPr>
              <w:t>202</w:t>
            </w:r>
            <w:r w:rsidR="00140E25">
              <w:rPr>
                <w:rFonts w:ascii="Arial" w:hAnsi="Arial" w:cs="Arial"/>
                <w:b/>
                <w:bCs/>
                <w:color w:val="FFFFFF"/>
                <w:sz w:val="16"/>
                <w:szCs w:val="16"/>
                <w:lang w:eastAsia="en-AU"/>
              </w:rPr>
              <w:t>6</w:t>
            </w:r>
            <w:r w:rsidRPr="00A55249">
              <w:rPr>
                <w:rFonts w:ascii="Arial" w:hAnsi="Arial" w:cs="Arial"/>
                <w:b/>
                <w:bCs/>
                <w:color w:val="FFFFFF"/>
                <w:sz w:val="16"/>
                <w:szCs w:val="16"/>
                <w:lang w:eastAsia="en-AU"/>
              </w:rPr>
              <w:t>/2</w:t>
            </w:r>
            <w:r w:rsidR="00140E25">
              <w:rPr>
                <w:rFonts w:ascii="Arial" w:hAnsi="Arial" w:cs="Arial"/>
                <w:b/>
                <w:bCs/>
                <w:color w:val="FFFFFF"/>
                <w:sz w:val="16"/>
                <w:szCs w:val="16"/>
                <w:lang w:eastAsia="en-AU"/>
              </w:rPr>
              <w:t>7</w:t>
            </w:r>
          </w:p>
        </w:tc>
        <w:tc>
          <w:tcPr>
            <w:tcW w:w="507" w:type="pct"/>
            <w:tcBorders>
              <w:top w:val="nil"/>
              <w:left w:val="nil"/>
              <w:right w:val="nil"/>
            </w:tcBorders>
            <w:shd w:val="clear" w:color="auto" w:fill="0067AC" w:themeFill="accent3"/>
            <w:vAlign w:val="center"/>
            <w:hideMark/>
          </w:tcPr>
          <w:p w14:paraId="55C92D4F" w14:textId="6CF64CBD" w:rsidR="00A55249" w:rsidRPr="00A55249" w:rsidRDefault="00A55249" w:rsidP="00A55249">
            <w:pPr>
              <w:jc w:val="center"/>
              <w:rPr>
                <w:rFonts w:ascii="Arial" w:hAnsi="Arial" w:cs="Arial"/>
                <w:b/>
                <w:bCs/>
                <w:color w:val="FFFFFF"/>
                <w:sz w:val="16"/>
                <w:szCs w:val="16"/>
                <w:lang w:eastAsia="en-AU"/>
              </w:rPr>
            </w:pPr>
            <w:r w:rsidRPr="00A55249">
              <w:rPr>
                <w:rFonts w:ascii="Arial" w:hAnsi="Arial" w:cs="Arial"/>
                <w:b/>
                <w:bCs/>
                <w:color w:val="FFFFFF"/>
                <w:sz w:val="16"/>
                <w:szCs w:val="16"/>
                <w:lang w:eastAsia="en-AU"/>
              </w:rPr>
              <w:t>202</w:t>
            </w:r>
            <w:r w:rsidR="00140E25">
              <w:rPr>
                <w:rFonts w:ascii="Arial" w:hAnsi="Arial" w:cs="Arial"/>
                <w:b/>
                <w:bCs/>
                <w:color w:val="FFFFFF"/>
                <w:sz w:val="16"/>
                <w:szCs w:val="16"/>
                <w:lang w:eastAsia="en-AU"/>
              </w:rPr>
              <w:t>7</w:t>
            </w:r>
            <w:r w:rsidRPr="00A55249">
              <w:rPr>
                <w:rFonts w:ascii="Arial" w:hAnsi="Arial" w:cs="Arial"/>
                <w:b/>
                <w:bCs/>
                <w:color w:val="FFFFFF"/>
                <w:sz w:val="16"/>
                <w:szCs w:val="16"/>
                <w:lang w:eastAsia="en-AU"/>
              </w:rPr>
              <w:t>/2</w:t>
            </w:r>
            <w:r w:rsidR="00140E25">
              <w:rPr>
                <w:rFonts w:ascii="Arial" w:hAnsi="Arial" w:cs="Arial"/>
                <w:b/>
                <w:bCs/>
                <w:color w:val="FFFFFF"/>
                <w:sz w:val="16"/>
                <w:szCs w:val="16"/>
                <w:lang w:eastAsia="en-AU"/>
              </w:rPr>
              <w:t>8</w:t>
            </w:r>
          </w:p>
        </w:tc>
        <w:tc>
          <w:tcPr>
            <w:tcW w:w="361" w:type="pct"/>
            <w:tcBorders>
              <w:top w:val="nil"/>
              <w:left w:val="nil"/>
              <w:right w:val="nil"/>
            </w:tcBorders>
            <w:shd w:val="clear" w:color="auto" w:fill="0067AC" w:themeFill="accent3"/>
            <w:vAlign w:val="center"/>
            <w:hideMark/>
          </w:tcPr>
          <w:p w14:paraId="21DC2437" w14:textId="77777777" w:rsidR="00A55249" w:rsidRPr="00A55249" w:rsidRDefault="00A55249" w:rsidP="00A55249">
            <w:pPr>
              <w:jc w:val="center"/>
              <w:rPr>
                <w:rFonts w:ascii="Arial" w:hAnsi="Arial" w:cs="Arial"/>
                <w:b/>
                <w:bCs/>
                <w:color w:val="FFFFFF"/>
                <w:sz w:val="16"/>
                <w:szCs w:val="16"/>
                <w:lang w:eastAsia="en-AU"/>
              </w:rPr>
            </w:pPr>
            <w:r w:rsidRPr="00A55249">
              <w:rPr>
                <w:rFonts w:ascii="Arial" w:hAnsi="Arial" w:cs="Arial"/>
                <w:b/>
                <w:bCs/>
                <w:color w:val="FFFFFF"/>
                <w:sz w:val="16"/>
                <w:szCs w:val="16"/>
                <w:lang w:eastAsia="en-AU"/>
              </w:rPr>
              <w:t>+/o/-</w:t>
            </w:r>
          </w:p>
        </w:tc>
      </w:tr>
      <w:tr w:rsidR="002702AC" w:rsidRPr="00A55249" w14:paraId="74B2D401" w14:textId="77777777" w:rsidTr="00616740">
        <w:trPr>
          <w:gridBefore w:val="1"/>
          <w:wBefore w:w="49" w:type="pct"/>
          <w:trHeight w:val="260"/>
        </w:trPr>
        <w:tc>
          <w:tcPr>
            <w:tcW w:w="801" w:type="pct"/>
            <w:tcBorders>
              <w:top w:val="nil"/>
              <w:left w:val="nil"/>
              <w:bottom w:val="nil"/>
              <w:right w:val="nil"/>
            </w:tcBorders>
            <w:shd w:val="clear" w:color="auto" w:fill="auto"/>
            <w:vAlign w:val="center"/>
            <w:hideMark/>
          </w:tcPr>
          <w:p w14:paraId="08842D4E" w14:textId="77777777" w:rsidR="00A55249" w:rsidRPr="00A55249" w:rsidRDefault="00A55249" w:rsidP="00A55249">
            <w:pPr>
              <w:rPr>
                <w:rFonts w:ascii="Arial" w:hAnsi="Arial" w:cs="Arial"/>
                <w:b/>
                <w:bCs/>
                <w:i/>
                <w:iCs/>
                <w:sz w:val="16"/>
                <w:szCs w:val="16"/>
                <w:lang w:eastAsia="en-AU"/>
              </w:rPr>
            </w:pPr>
            <w:r w:rsidRPr="00A55249">
              <w:rPr>
                <w:rFonts w:ascii="Arial" w:hAnsi="Arial" w:cs="Arial"/>
                <w:b/>
                <w:bCs/>
                <w:i/>
                <w:iCs/>
                <w:sz w:val="16"/>
                <w:szCs w:val="16"/>
                <w:lang w:eastAsia="en-AU"/>
              </w:rPr>
              <w:t xml:space="preserve">Governance </w:t>
            </w:r>
          </w:p>
        </w:tc>
        <w:tc>
          <w:tcPr>
            <w:tcW w:w="840" w:type="pct"/>
            <w:tcBorders>
              <w:top w:val="nil"/>
              <w:left w:val="nil"/>
              <w:bottom w:val="nil"/>
              <w:right w:val="nil"/>
            </w:tcBorders>
            <w:shd w:val="clear" w:color="auto" w:fill="auto"/>
            <w:vAlign w:val="center"/>
            <w:hideMark/>
          </w:tcPr>
          <w:p w14:paraId="51CAC37B" w14:textId="77777777" w:rsidR="00A55249" w:rsidRPr="00A55249" w:rsidRDefault="00A55249" w:rsidP="00A55249">
            <w:pPr>
              <w:rPr>
                <w:rFonts w:ascii="Arial" w:hAnsi="Arial" w:cs="Arial"/>
                <w:b/>
                <w:bCs/>
                <w:i/>
                <w:iCs/>
                <w:sz w:val="16"/>
                <w:szCs w:val="16"/>
                <w:lang w:eastAsia="en-AU"/>
              </w:rPr>
            </w:pPr>
          </w:p>
        </w:tc>
        <w:tc>
          <w:tcPr>
            <w:tcW w:w="224" w:type="pct"/>
            <w:tcBorders>
              <w:top w:val="nil"/>
              <w:left w:val="nil"/>
              <w:bottom w:val="nil"/>
              <w:right w:val="nil"/>
            </w:tcBorders>
            <w:shd w:val="clear" w:color="auto" w:fill="auto"/>
            <w:vAlign w:val="center"/>
            <w:hideMark/>
          </w:tcPr>
          <w:p w14:paraId="6ABA1DB9" w14:textId="77777777" w:rsidR="00A55249" w:rsidRPr="00A55249" w:rsidRDefault="00A55249" w:rsidP="00A55249">
            <w:pPr>
              <w:rPr>
                <w:rFonts w:ascii="Times New Roman" w:hAnsi="Times New Roman"/>
                <w:sz w:val="20"/>
                <w:lang w:eastAsia="en-AU"/>
              </w:rPr>
            </w:pPr>
          </w:p>
        </w:tc>
        <w:tc>
          <w:tcPr>
            <w:tcW w:w="434" w:type="pct"/>
            <w:tcBorders>
              <w:left w:val="nil"/>
              <w:bottom w:val="nil"/>
              <w:right w:val="nil"/>
            </w:tcBorders>
            <w:shd w:val="clear" w:color="auto" w:fill="auto"/>
            <w:vAlign w:val="center"/>
            <w:hideMark/>
          </w:tcPr>
          <w:p w14:paraId="01132C76" w14:textId="77777777" w:rsidR="00A55249" w:rsidRPr="00A55249" w:rsidRDefault="00A55249" w:rsidP="00A55249">
            <w:pPr>
              <w:jc w:val="center"/>
              <w:rPr>
                <w:rFonts w:ascii="Times New Roman" w:hAnsi="Times New Roman"/>
                <w:sz w:val="20"/>
                <w:lang w:eastAsia="en-AU"/>
              </w:rPr>
            </w:pPr>
          </w:p>
        </w:tc>
        <w:tc>
          <w:tcPr>
            <w:tcW w:w="482" w:type="pct"/>
            <w:tcBorders>
              <w:left w:val="nil"/>
              <w:bottom w:val="nil"/>
              <w:right w:val="nil"/>
            </w:tcBorders>
            <w:shd w:val="clear" w:color="auto" w:fill="auto"/>
            <w:vAlign w:val="center"/>
            <w:hideMark/>
          </w:tcPr>
          <w:p w14:paraId="579D4DB5" w14:textId="77777777" w:rsidR="00A55249" w:rsidRPr="00A55249" w:rsidRDefault="00A55249" w:rsidP="00A55249">
            <w:pPr>
              <w:jc w:val="right"/>
              <w:rPr>
                <w:rFonts w:ascii="Times New Roman" w:hAnsi="Times New Roman"/>
                <w:sz w:val="20"/>
                <w:lang w:eastAsia="en-AU"/>
              </w:rPr>
            </w:pPr>
          </w:p>
        </w:tc>
        <w:tc>
          <w:tcPr>
            <w:tcW w:w="434" w:type="pct"/>
            <w:tcBorders>
              <w:left w:val="nil"/>
              <w:bottom w:val="nil"/>
              <w:right w:val="nil"/>
            </w:tcBorders>
            <w:shd w:val="clear" w:color="auto" w:fill="4AAA42" w:themeFill="accent2"/>
            <w:vAlign w:val="center"/>
            <w:hideMark/>
          </w:tcPr>
          <w:p w14:paraId="48BB045A" w14:textId="77777777" w:rsidR="00A55249" w:rsidRPr="00A55249" w:rsidRDefault="00A55249" w:rsidP="00A55249">
            <w:pPr>
              <w:jc w:val="right"/>
              <w:rPr>
                <w:rFonts w:ascii="Times New Roman" w:hAnsi="Times New Roman"/>
                <w:sz w:val="20"/>
                <w:lang w:eastAsia="en-AU"/>
              </w:rPr>
            </w:pPr>
          </w:p>
        </w:tc>
        <w:tc>
          <w:tcPr>
            <w:tcW w:w="434" w:type="pct"/>
            <w:tcBorders>
              <w:left w:val="nil"/>
              <w:bottom w:val="nil"/>
              <w:right w:val="nil"/>
            </w:tcBorders>
            <w:shd w:val="clear" w:color="auto" w:fill="auto"/>
            <w:vAlign w:val="center"/>
            <w:hideMark/>
          </w:tcPr>
          <w:p w14:paraId="49A2CFB4" w14:textId="77777777" w:rsidR="00A55249" w:rsidRPr="00A55249" w:rsidRDefault="00A55249" w:rsidP="00A55249">
            <w:pPr>
              <w:jc w:val="right"/>
              <w:rPr>
                <w:rFonts w:ascii="Times New Roman" w:hAnsi="Times New Roman"/>
                <w:sz w:val="20"/>
                <w:lang w:eastAsia="en-AU"/>
              </w:rPr>
            </w:pPr>
          </w:p>
        </w:tc>
        <w:tc>
          <w:tcPr>
            <w:tcW w:w="434" w:type="pct"/>
            <w:tcBorders>
              <w:left w:val="nil"/>
              <w:bottom w:val="nil"/>
              <w:right w:val="nil"/>
            </w:tcBorders>
            <w:shd w:val="clear" w:color="auto" w:fill="auto"/>
            <w:vAlign w:val="center"/>
            <w:hideMark/>
          </w:tcPr>
          <w:p w14:paraId="06071286" w14:textId="77777777" w:rsidR="00A55249" w:rsidRPr="00A55249" w:rsidRDefault="00A55249" w:rsidP="00A55249">
            <w:pPr>
              <w:jc w:val="right"/>
              <w:rPr>
                <w:rFonts w:ascii="Times New Roman" w:hAnsi="Times New Roman"/>
                <w:sz w:val="20"/>
                <w:lang w:eastAsia="en-AU"/>
              </w:rPr>
            </w:pPr>
          </w:p>
        </w:tc>
        <w:tc>
          <w:tcPr>
            <w:tcW w:w="507" w:type="pct"/>
            <w:tcBorders>
              <w:left w:val="nil"/>
              <w:bottom w:val="nil"/>
              <w:right w:val="nil"/>
            </w:tcBorders>
            <w:shd w:val="clear" w:color="auto" w:fill="auto"/>
            <w:vAlign w:val="center"/>
            <w:hideMark/>
          </w:tcPr>
          <w:p w14:paraId="585E41E5" w14:textId="77777777" w:rsidR="00A55249" w:rsidRPr="00A55249" w:rsidRDefault="00A55249" w:rsidP="00A55249">
            <w:pPr>
              <w:jc w:val="right"/>
              <w:rPr>
                <w:rFonts w:ascii="Times New Roman" w:hAnsi="Times New Roman"/>
                <w:sz w:val="20"/>
                <w:lang w:eastAsia="en-AU"/>
              </w:rPr>
            </w:pPr>
          </w:p>
        </w:tc>
        <w:tc>
          <w:tcPr>
            <w:tcW w:w="361" w:type="pct"/>
            <w:tcBorders>
              <w:left w:val="nil"/>
              <w:bottom w:val="nil"/>
              <w:right w:val="nil"/>
            </w:tcBorders>
            <w:shd w:val="clear" w:color="auto" w:fill="auto"/>
            <w:noWrap/>
            <w:vAlign w:val="center"/>
            <w:hideMark/>
          </w:tcPr>
          <w:p w14:paraId="3312D645" w14:textId="77777777" w:rsidR="00A55249" w:rsidRPr="00A55249" w:rsidRDefault="00A55249" w:rsidP="00A55249">
            <w:pPr>
              <w:jc w:val="right"/>
              <w:rPr>
                <w:rFonts w:ascii="Times New Roman" w:hAnsi="Times New Roman"/>
                <w:sz w:val="20"/>
                <w:lang w:eastAsia="en-AU"/>
              </w:rPr>
            </w:pPr>
          </w:p>
        </w:tc>
      </w:tr>
      <w:tr w:rsidR="002702AC" w:rsidRPr="00A55249" w14:paraId="6C991675" w14:textId="77777777" w:rsidTr="00F96D22">
        <w:trPr>
          <w:gridBefore w:val="1"/>
          <w:wBefore w:w="49" w:type="pct"/>
          <w:trHeight w:val="950"/>
        </w:trPr>
        <w:tc>
          <w:tcPr>
            <w:tcW w:w="801" w:type="pct"/>
            <w:tcBorders>
              <w:top w:val="nil"/>
              <w:left w:val="nil"/>
              <w:bottom w:val="single" w:sz="8" w:space="0" w:color="auto"/>
              <w:right w:val="nil"/>
            </w:tcBorders>
            <w:shd w:val="clear" w:color="auto" w:fill="auto"/>
            <w:vAlign w:val="center"/>
            <w:hideMark/>
          </w:tcPr>
          <w:p w14:paraId="0B7C1A62" w14:textId="77777777" w:rsidR="00A55249" w:rsidRPr="00A55249" w:rsidRDefault="00A55249" w:rsidP="00A55249">
            <w:pPr>
              <w:rPr>
                <w:rFonts w:ascii="Arial" w:hAnsi="Arial" w:cs="Arial"/>
                <w:sz w:val="16"/>
                <w:szCs w:val="16"/>
                <w:lang w:eastAsia="en-AU"/>
              </w:rPr>
            </w:pPr>
            <w:r w:rsidRPr="00A55249">
              <w:rPr>
                <w:rFonts w:ascii="Arial" w:hAnsi="Arial" w:cs="Arial"/>
                <w:sz w:val="16"/>
                <w:szCs w:val="16"/>
                <w:lang w:eastAsia="en-AU"/>
              </w:rPr>
              <w:t xml:space="preserve">Satisfaction with community consultation and engagement </w:t>
            </w:r>
          </w:p>
        </w:tc>
        <w:tc>
          <w:tcPr>
            <w:tcW w:w="840" w:type="pct"/>
            <w:tcBorders>
              <w:top w:val="nil"/>
              <w:left w:val="nil"/>
              <w:bottom w:val="single" w:sz="8" w:space="0" w:color="auto"/>
              <w:right w:val="nil"/>
            </w:tcBorders>
            <w:shd w:val="clear" w:color="auto" w:fill="auto"/>
            <w:vAlign w:val="center"/>
            <w:hideMark/>
          </w:tcPr>
          <w:p w14:paraId="330CEA5C" w14:textId="77777777" w:rsidR="00A55249" w:rsidRPr="00A55249" w:rsidRDefault="00A55249" w:rsidP="00A55249">
            <w:pPr>
              <w:rPr>
                <w:rFonts w:ascii="Arial" w:hAnsi="Arial" w:cs="Arial"/>
                <w:sz w:val="16"/>
                <w:szCs w:val="16"/>
                <w:lang w:eastAsia="en-AU"/>
              </w:rPr>
            </w:pPr>
            <w:r w:rsidRPr="00A55249">
              <w:rPr>
                <w:rFonts w:ascii="Arial" w:hAnsi="Arial" w:cs="Arial"/>
                <w:sz w:val="16"/>
                <w:szCs w:val="16"/>
                <w:lang w:eastAsia="en-AU"/>
              </w:rPr>
              <w:t>Community satisfaction rating out of 100 with the consultation and engagement efforts of Council</w:t>
            </w:r>
          </w:p>
        </w:tc>
        <w:tc>
          <w:tcPr>
            <w:tcW w:w="224" w:type="pct"/>
            <w:tcBorders>
              <w:top w:val="nil"/>
              <w:left w:val="nil"/>
              <w:bottom w:val="single" w:sz="8" w:space="0" w:color="auto"/>
              <w:right w:val="nil"/>
            </w:tcBorders>
            <w:shd w:val="clear" w:color="auto" w:fill="auto"/>
            <w:vAlign w:val="center"/>
            <w:hideMark/>
          </w:tcPr>
          <w:p w14:paraId="11878D36" w14:textId="77777777" w:rsidR="00A55249" w:rsidRPr="00A55249" w:rsidRDefault="00A55249" w:rsidP="00A55249">
            <w:pPr>
              <w:jc w:val="center"/>
              <w:rPr>
                <w:rFonts w:ascii="Arial" w:hAnsi="Arial" w:cs="Arial"/>
                <w:sz w:val="16"/>
                <w:szCs w:val="16"/>
                <w:lang w:eastAsia="en-AU"/>
              </w:rPr>
            </w:pPr>
            <w:r w:rsidRPr="00A55249">
              <w:rPr>
                <w:rFonts w:ascii="Arial" w:hAnsi="Arial" w:cs="Arial"/>
                <w:sz w:val="16"/>
                <w:szCs w:val="16"/>
                <w:lang w:eastAsia="en-AU"/>
              </w:rPr>
              <w:t>1</w:t>
            </w:r>
          </w:p>
        </w:tc>
        <w:tc>
          <w:tcPr>
            <w:tcW w:w="434" w:type="pct"/>
            <w:tcBorders>
              <w:top w:val="nil"/>
              <w:left w:val="nil"/>
              <w:bottom w:val="single" w:sz="8" w:space="0" w:color="auto"/>
              <w:right w:val="nil"/>
            </w:tcBorders>
            <w:shd w:val="clear" w:color="auto" w:fill="auto"/>
            <w:vAlign w:val="center"/>
            <w:hideMark/>
          </w:tcPr>
          <w:p w14:paraId="18411687" w14:textId="312D5940" w:rsidR="00A55249" w:rsidRPr="00A55249" w:rsidRDefault="00AA5D8E" w:rsidP="00F96D22">
            <w:pPr>
              <w:jc w:val="right"/>
              <w:rPr>
                <w:rFonts w:ascii="Arial" w:hAnsi="Arial" w:cs="Arial"/>
                <w:sz w:val="16"/>
                <w:szCs w:val="16"/>
                <w:lang w:eastAsia="en-AU"/>
              </w:rPr>
            </w:pPr>
            <w:r>
              <w:rPr>
                <w:rFonts w:ascii="Arial" w:hAnsi="Arial" w:cs="Arial"/>
                <w:sz w:val="16"/>
                <w:szCs w:val="16"/>
                <w:lang w:eastAsia="en-AU"/>
              </w:rPr>
              <w:t>51</w:t>
            </w:r>
          </w:p>
        </w:tc>
        <w:tc>
          <w:tcPr>
            <w:tcW w:w="482" w:type="pct"/>
            <w:tcBorders>
              <w:top w:val="nil"/>
              <w:left w:val="nil"/>
              <w:bottom w:val="single" w:sz="8" w:space="0" w:color="auto"/>
              <w:right w:val="nil"/>
            </w:tcBorders>
            <w:shd w:val="clear" w:color="auto" w:fill="auto"/>
            <w:vAlign w:val="center"/>
            <w:hideMark/>
          </w:tcPr>
          <w:p w14:paraId="1409FE94" w14:textId="48006D1B"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51</w:t>
            </w:r>
          </w:p>
        </w:tc>
        <w:tc>
          <w:tcPr>
            <w:tcW w:w="434" w:type="pct"/>
            <w:tcBorders>
              <w:top w:val="nil"/>
              <w:left w:val="nil"/>
              <w:bottom w:val="single" w:sz="8" w:space="0" w:color="auto"/>
              <w:right w:val="nil"/>
            </w:tcBorders>
            <w:shd w:val="clear" w:color="auto" w:fill="4AAA42" w:themeFill="accent2"/>
            <w:vAlign w:val="center"/>
            <w:hideMark/>
          </w:tcPr>
          <w:p w14:paraId="5E783CD2" w14:textId="5BBE601B"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54</w:t>
            </w:r>
          </w:p>
        </w:tc>
        <w:tc>
          <w:tcPr>
            <w:tcW w:w="434" w:type="pct"/>
            <w:tcBorders>
              <w:top w:val="nil"/>
              <w:left w:val="nil"/>
              <w:bottom w:val="single" w:sz="8" w:space="0" w:color="auto"/>
              <w:right w:val="nil"/>
            </w:tcBorders>
            <w:shd w:val="clear" w:color="auto" w:fill="auto"/>
            <w:vAlign w:val="center"/>
            <w:hideMark/>
          </w:tcPr>
          <w:p w14:paraId="45C221F3" w14:textId="282D8DA1"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51</w:t>
            </w:r>
          </w:p>
        </w:tc>
        <w:tc>
          <w:tcPr>
            <w:tcW w:w="434" w:type="pct"/>
            <w:tcBorders>
              <w:top w:val="nil"/>
              <w:left w:val="nil"/>
              <w:bottom w:val="single" w:sz="8" w:space="0" w:color="auto"/>
              <w:right w:val="nil"/>
            </w:tcBorders>
            <w:shd w:val="clear" w:color="auto" w:fill="auto"/>
            <w:vAlign w:val="center"/>
            <w:hideMark/>
          </w:tcPr>
          <w:p w14:paraId="439D4311" w14:textId="5C1BB9E1"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51</w:t>
            </w:r>
          </w:p>
        </w:tc>
        <w:tc>
          <w:tcPr>
            <w:tcW w:w="507" w:type="pct"/>
            <w:tcBorders>
              <w:top w:val="nil"/>
              <w:left w:val="nil"/>
              <w:bottom w:val="single" w:sz="8" w:space="0" w:color="auto"/>
              <w:right w:val="nil"/>
            </w:tcBorders>
            <w:shd w:val="clear" w:color="auto" w:fill="auto"/>
            <w:vAlign w:val="center"/>
            <w:hideMark/>
          </w:tcPr>
          <w:p w14:paraId="0322AA36" w14:textId="7A89F1C6"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51</w:t>
            </w:r>
          </w:p>
        </w:tc>
        <w:tc>
          <w:tcPr>
            <w:tcW w:w="361" w:type="pct"/>
            <w:tcBorders>
              <w:top w:val="nil"/>
              <w:left w:val="nil"/>
              <w:bottom w:val="single" w:sz="8" w:space="0" w:color="auto"/>
              <w:right w:val="nil"/>
            </w:tcBorders>
            <w:shd w:val="clear" w:color="auto" w:fill="auto"/>
            <w:noWrap/>
            <w:vAlign w:val="center"/>
            <w:hideMark/>
          </w:tcPr>
          <w:p w14:paraId="63E89495" w14:textId="7BE0680D" w:rsidR="00A55249" w:rsidRPr="00A55249" w:rsidRDefault="00AA5D8E" w:rsidP="00A55249">
            <w:pPr>
              <w:jc w:val="right"/>
              <w:rPr>
                <w:rFonts w:ascii="Arial" w:hAnsi="Arial" w:cs="Arial"/>
                <w:b/>
                <w:bCs/>
                <w:sz w:val="16"/>
                <w:szCs w:val="16"/>
                <w:lang w:eastAsia="en-AU"/>
              </w:rPr>
            </w:pPr>
            <w:r w:rsidRPr="00A55249">
              <w:rPr>
                <w:rFonts w:ascii="Arial" w:hAnsi="Arial" w:cs="Arial"/>
                <w:b/>
                <w:bCs/>
                <w:sz w:val="16"/>
                <w:szCs w:val="16"/>
                <w:lang w:eastAsia="en-AU"/>
              </w:rPr>
              <w:t>o</w:t>
            </w:r>
          </w:p>
        </w:tc>
      </w:tr>
      <w:tr w:rsidR="002702AC" w:rsidRPr="00A55249" w14:paraId="36EEE297" w14:textId="77777777" w:rsidTr="00543484">
        <w:trPr>
          <w:gridBefore w:val="1"/>
          <w:wBefore w:w="49" w:type="pct"/>
          <w:trHeight w:val="250"/>
        </w:trPr>
        <w:tc>
          <w:tcPr>
            <w:tcW w:w="801" w:type="pct"/>
            <w:tcBorders>
              <w:top w:val="nil"/>
              <w:left w:val="nil"/>
              <w:bottom w:val="nil"/>
              <w:right w:val="nil"/>
            </w:tcBorders>
            <w:shd w:val="clear" w:color="auto" w:fill="auto"/>
            <w:vAlign w:val="center"/>
            <w:hideMark/>
          </w:tcPr>
          <w:p w14:paraId="47FF80C9" w14:textId="77777777" w:rsidR="00A55249" w:rsidRPr="00A55249" w:rsidRDefault="00A55249" w:rsidP="00A55249">
            <w:pPr>
              <w:rPr>
                <w:rFonts w:ascii="Arial" w:hAnsi="Arial" w:cs="Arial"/>
                <w:b/>
                <w:bCs/>
                <w:i/>
                <w:iCs/>
                <w:sz w:val="16"/>
                <w:szCs w:val="16"/>
                <w:lang w:eastAsia="en-AU"/>
              </w:rPr>
            </w:pPr>
            <w:r w:rsidRPr="00A55249">
              <w:rPr>
                <w:rFonts w:ascii="Arial" w:hAnsi="Arial" w:cs="Arial"/>
                <w:b/>
                <w:bCs/>
                <w:i/>
                <w:iCs/>
                <w:sz w:val="16"/>
                <w:szCs w:val="16"/>
                <w:lang w:eastAsia="en-AU"/>
              </w:rPr>
              <w:t>Roads</w:t>
            </w:r>
          </w:p>
        </w:tc>
        <w:tc>
          <w:tcPr>
            <w:tcW w:w="840" w:type="pct"/>
            <w:tcBorders>
              <w:top w:val="nil"/>
              <w:left w:val="nil"/>
              <w:bottom w:val="nil"/>
              <w:right w:val="nil"/>
            </w:tcBorders>
            <w:shd w:val="clear" w:color="auto" w:fill="auto"/>
            <w:vAlign w:val="center"/>
            <w:hideMark/>
          </w:tcPr>
          <w:p w14:paraId="2FFC89A5" w14:textId="77777777" w:rsidR="00A55249" w:rsidRPr="00A55249" w:rsidRDefault="00A55249" w:rsidP="00A55249">
            <w:pPr>
              <w:rPr>
                <w:rFonts w:ascii="Arial" w:hAnsi="Arial" w:cs="Arial"/>
                <w:b/>
                <w:bCs/>
                <w:i/>
                <w:iCs/>
                <w:sz w:val="16"/>
                <w:szCs w:val="16"/>
                <w:lang w:eastAsia="en-AU"/>
              </w:rPr>
            </w:pPr>
          </w:p>
        </w:tc>
        <w:tc>
          <w:tcPr>
            <w:tcW w:w="224" w:type="pct"/>
            <w:tcBorders>
              <w:top w:val="nil"/>
              <w:left w:val="nil"/>
              <w:bottom w:val="nil"/>
              <w:right w:val="nil"/>
            </w:tcBorders>
            <w:shd w:val="clear" w:color="auto" w:fill="auto"/>
            <w:vAlign w:val="center"/>
            <w:hideMark/>
          </w:tcPr>
          <w:p w14:paraId="063944A1" w14:textId="77777777" w:rsidR="00A55249" w:rsidRPr="00A55249" w:rsidRDefault="00A55249" w:rsidP="00A55249">
            <w:pPr>
              <w:rPr>
                <w:rFonts w:ascii="Times New Roman" w:hAnsi="Times New Roman"/>
                <w:sz w:val="20"/>
                <w:lang w:eastAsia="en-AU"/>
              </w:rPr>
            </w:pPr>
          </w:p>
        </w:tc>
        <w:tc>
          <w:tcPr>
            <w:tcW w:w="434" w:type="pct"/>
            <w:tcBorders>
              <w:top w:val="nil"/>
              <w:left w:val="nil"/>
              <w:bottom w:val="nil"/>
              <w:right w:val="nil"/>
            </w:tcBorders>
            <w:shd w:val="clear" w:color="auto" w:fill="auto"/>
            <w:vAlign w:val="center"/>
            <w:hideMark/>
          </w:tcPr>
          <w:p w14:paraId="5E0A851E" w14:textId="77777777" w:rsidR="00A55249" w:rsidRPr="00A55249" w:rsidRDefault="00A55249" w:rsidP="00A55249">
            <w:pPr>
              <w:jc w:val="center"/>
              <w:rPr>
                <w:rFonts w:ascii="Times New Roman" w:hAnsi="Times New Roman"/>
                <w:sz w:val="20"/>
                <w:lang w:eastAsia="en-AU"/>
              </w:rPr>
            </w:pPr>
          </w:p>
        </w:tc>
        <w:tc>
          <w:tcPr>
            <w:tcW w:w="482" w:type="pct"/>
            <w:tcBorders>
              <w:top w:val="nil"/>
              <w:left w:val="nil"/>
              <w:bottom w:val="nil"/>
              <w:right w:val="nil"/>
            </w:tcBorders>
            <w:shd w:val="clear" w:color="auto" w:fill="auto"/>
            <w:vAlign w:val="center"/>
            <w:hideMark/>
          </w:tcPr>
          <w:p w14:paraId="54A1A551" w14:textId="77777777" w:rsidR="00A55249" w:rsidRPr="00A55249" w:rsidRDefault="00A55249" w:rsidP="00A55249">
            <w:pPr>
              <w:jc w:val="right"/>
              <w:rPr>
                <w:rFonts w:ascii="Times New Roman" w:hAnsi="Times New Roman"/>
                <w:sz w:val="20"/>
                <w:lang w:eastAsia="en-AU"/>
              </w:rPr>
            </w:pPr>
          </w:p>
        </w:tc>
        <w:tc>
          <w:tcPr>
            <w:tcW w:w="434" w:type="pct"/>
            <w:tcBorders>
              <w:top w:val="nil"/>
              <w:left w:val="nil"/>
              <w:bottom w:val="nil"/>
              <w:right w:val="nil"/>
            </w:tcBorders>
            <w:shd w:val="clear" w:color="auto" w:fill="4AAA42" w:themeFill="accent2"/>
            <w:vAlign w:val="center"/>
            <w:hideMark/>
          </w:tcPr>
          <w:p w14:paraId="584FF0F6" w14:textId="77777777" w:rsidR="00A55249" w:rsidRPr="00A55249" w:rsidRDefault="00A55249" w:rsidP="00A55249">
            <w:pPr>
              <w:jc w:val="right"/>
              <w:rPr>
                <w:rFonts w:ascii="Times New Roman" w:hAnsi="Times New Roman"/>
                <w:sz w:val="20"/>
                <w:lang w:eastAsia="en-AU"/>
              </w:rPr>
            </w:pPr>
          </w:p>
        </w:tc>
        <w:tc>
          <w:tcPr>
            <w:tcW w:w="434" w:type="pct"/>
            <w:tcBorders>
              <w:top w:val="nil"/>
              <w:left w:val="nil"/>
              <w:bottom w:val="nil"/>
              <w:right w:val="nil"/>
            </w:tcBorders>
            <w:shd w:val="clear" w:color="auto" w:fill="auto"/>
            <w:vAlign w:val="center"/>
            <w:hideMark/>
          </w:tcPr>
          <w:p w14:paraId="0DDBF3B9" w14:textId="77777777" w:rsidR="00A55249" w:rsidRPr="00A55249" w:rsidRDefault="00A55249" w:rsidP="00A55249">
            <w:pPr>
              <w:jc w:val="right"/>
              <w:rPr>
                <w:rFonts w:ascii="Times New Roman" w:hAnsi="Times New Roman"/>
                <w:sz w:val="20"/>
                <w:lang w:eastAsia="en-AU"/>
              </w:rPr>
            </w:pPr>
          </w:p>
        </w:tc>
        <w:tc>
          <w:tcPr>
            <w:tcW w:w="434" w:type="pct"/>
            <w:tcBorders>
              <w:top w:val="nil"/>
              <w:left w:val="nil"/>
              <w:bottom w:val="nil"/>
              <w:right w:val="nil"/>
            </w:tcBorders>
            <w:shd w:val="clear" w:color="auto" w:fill="auto"/>
            <w:vAlign w:val="center"/>
            <w:hideMark/>
          </w:tcPr>
          <w:p w14:paraId="4A21B854" w14:textId="77777777" w:rsidR="00A55249" w:rsidRPr="00A55249" w:rsidRDefault="00A55249" w:rsidP="00A55249">
            <w:pPr>
              <w:jc w:val="right"/>
              <w:rPr>
                <w:rFonts w:ascii="Times New Roman" w:hAnsi="Times New Roman"/>
                <w:sz w:val="20"/>
                <w:lang w:eastAsia="en-AU"/>
              </w:rPr>
            </w:pPr>
          </w:p>
        </w:tc>
        <w:tc>
          <w:tcPr>
            <w:tcW w:w="507" w:type="pct"/>
            <w:tcBorders>
              <w:top w:val="nil"/>
              <w:left w:val="nil"/>
              <w:bottom w:val="nil"/>
              <w:right w:val="nil"/>
            </w:tcBorders>
            <w:shd w:val="clear" w:color="auto" w:fill="auto"/>
            <w:vAlign w:val="center"/>
            <w:hideMark/>
          </w:tcPr>
          <w:p w14:paraId="0AA94A3B" w14:textId="77777777" w:rsidR="00A55249" w:rsidRPr="00A55249" w:rsidRDefault="00A55249" w:rsidP="00A55249">
            <w:pPr>
              <w:jc w:val="right"/>
              <w:rPr>
                <w:rFonts w:ascii="Times New Roman" w:hAnsi="Times New Roman"/>
                <w:sz w:val="20"/>
                <w:lang w:eastAsia="en-AU"/>
              </w:rPr>
            </w:pPr>
          </w:p>
        </w:tc>
        <w:tc>
          <w:tcPr>
            <w:tcW w:w="361" w:type="pct"/>
            <w:tcBorders>
              <w:top w:val="nil"/>
              <w:left w:val="nil"/>
              <w:bottom w:val="nil"/>
              <w:right w:val="nil"/>
            </w:tcBorders>
            <w:shd w:val="clear" w:color="auto" w:fill="auto"/>
            <w:noWrap/>
            <w:vAlign w:val="center"/>
            <w:hideMark/>
          </w:tcPr>
          <w:p w14:paraId="1B917980" w14:textId="77777777" w:rsidR="00A55249" w:rsidRPr="00A55249" w:rsidRDefault="00A55249" w:rsidP="00A55249">
            <w:pPr>
              <w:jc w:val="right"/>
              <w:rPr>
                <w:rFonts w:ascii="Times New Roman" w:hAnsi="Times New Roman"/>
                <w:sz w:val="20"/>
                <w:lang w:eastAsia="en-AU"/>
              </w:rPr>
            </w:pPr>
          </w:p>
        </w:tc>
      </w:tr>
      <w:tr w:rsidR="002702AC" w:rsidRPr="00A55249" w14:paraId="0C7FCFAA" w14:textId="77777777" w:rsidTr="00543484">
        <w:trPr>
          <w:gridBefore w:val="1"/>
          <w:wBefore w:w="49" w:type="pct"/>
          <w:trHeight w:val="950"/>
        </w:trPr>
        <w:tc>
          <w:tcPr>
            <w:tcW w:w="801" w:type="pct"/>
            <w:tcBorders>
              <w:top w:val="nil"/>
              <w:left w:val="nil"/>
              <w:bottom w:val="single" w:sz="8" w:space="0" w:color="auto"/>
              <w:right w:val="nil"/>
            </w:tcBorders>
            <w:shd w:val="clear" w:color="auto" w:fill="auto"/>
            <w:vAlign w:val="center"/>
            <w:hideMark/>
          </w:tcPr>
          <w:p w14:paraId="05779273" w14:textId="77777777" w:rsidR="00A55249" w:rsidRPr="00A55249" w:rsidRDefault="00A55249" w:rsidP="00A55249">
            <w:pPr>
              <w:rPr>
                <w:rFonts w:ascii="Arial" w:hAnsi="Arial" w:cs="Arial"/>
                <w:sz w:val="16"/>
                <w:szCs w:val="16"/>
                <w:lang w:eastAsia="en-AU"/>
              </w:rPr>
            </w:pPr>
            <w:r w:rsidRPr="00A55249">
              <w:rPr>
                <w:rFonts w:ascii="Arial" w:hAnsi="Arial" w:cs="Arial"/>
                <w:sz w:val="16"/>
                <w:szCs w:val="16"/>
                <w:lang w:eastAsia="en-AU"/>
              </w:rPr>
              <w:t xml:space="preserve">Sealed local roads below the intervention level </w:t>
            </w:r>
          </w:p>
        </w:tc>
        <w:tc>
          <w:tcPr>
            <w:tcW w:w="840" w:type="pct"/>
            <w:tcBorders>
              <w:top w:val="nil"/>
              <w:left w:val="nil"/>
              <w:bottom w:val="single" w:sz="8" w:space="0" w:color="auto"/>
              <w:right w:val="nil"/>
            </w:tcBorders>
            <w:shd w:val="clear" w:color="auto" w:fill="auto"/>
            <w:vAlign w:val="center"/>
            <w:hideMark/>
          </w:tcPr>
          <w:p w14:paraId="573A0637" w14:textId="77777777" w:rsidR="00A55249" w:rsidRPr="00A55249" w:rsidRDefault="00A55249" w:rsidP="00A55249">
            <w:pPr>
              <w:rPr>
                <w:rFonts w:ascii="Arial" w:hAnsi="Arial" w:cs="Arial"/>
                <w:sz w:val="16"/>
                <w:szCs w:val="16"/>
                <w:lang w:eastAsia="en-AU"/>
              </w:rPr>
            </w:pPr>
            <w:r w:rsidRPr="00A55249">
              <w:rPr>
                <w:rFonts w:ascii="Arial" w:hAnsi="Arial" w:cs="Arial"/>
                <w:sz w:val="16"/>
                <w:szCs w:val="16"/>
                <w:lang w:eastAsia="en-AU"/>
              </w:rPr>
              <w:t>Number of kms of sealed local roads below the renewal intervention level set by Council / Kms of sealed local roads</w:t>
            </w:r>
          </w:p>
        </w:tc>
        <w:tc>
          <w:tcPr>
            <w:tcW w:w="224" w:type="pct"/>
            <w:tcBorders>
              <w:top w:val="nil"/>
              <w:left w:val="nil"/>
              <w:bottom w:val="single" w:sz="8" w:space="0" w:color="auto"/>
              <w:right w:val="nil"/>
            </w:tcBorders>
            <w:shd w:val="clear" w:color="auto" w:fill="auto"/>
            <w:vAlign w:val="center"/>
            <w:hideMark/>
          </w:tcPr>
          <w:p w14:paraId="680D4DE9" w14:textId="77777777" w:rsidR="00A55249" w:rsidRPr="00A55249" w:rsidRDefault="00A55249" w:rsidP="00A55249">
            <w:pPr>
              <w:jc w:val="center"/>
              <w:rPr>
                <w:rFonts w:ascii="Arial" w:hAnsi="Arial" w:cs="Arial"/>
                <w:sz w:val="16"/>
                <w:szCs w:val="16"/>
                <w:lang w:eastAsia="en-AU"/>
              </w:rPr>
            </w:pPr>
            <w:r w:rsidRPr="00A55249">
              <w:rPr>
                <w:rFonts w:ascii="Arial" w:hAnsi="Arial" w:cs="Arial"/>
                <w:sz w:val="16"/>
                <w:szCs w:val="16"/>
                <w:lang w:eastAsia="en-AU"/>
              </w:rPr>
              <w:t>2</w:t>
            </w:r>
          </w:p>
        </w:tc>
        <w:tc>
          <w:tcPr>
            <w:tcW w:w="434" w:type="pct"/>
            <w:tcBorders>
              <w:top w:val="nil"/>
              <w:left w:val="nil"/>
              <w:bottom w:val="single" w:sz="8" w:space="0" w:color="auto"/>
              <w:right w:val="nil"/>
            </w:tcBorders>
            <w:shd w:val="clear" w:color="auto" w:fill="auto"/>
            <w:vAlign w:val="center"/>
            <w:hideMark/>
          </w:tcPr>
          <w:p w14:paraId="6172CCFE" w14:textId="260C3C00"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97.6</w:t>
            </w:r>
            <w:r w:rsidR="00A55249" w:rsidRPr="00A55249">
              <w:rPr>
                <w:rFonts w:ascii="Arial" w:hAnsi="Arial" w:cs="Arial"/>
                <w:sz w:val="16"/>
                <w:szCs w:val="16"/>
                <w:lang w:eastAsia="en-AU"/>
              </w:rPr>
              <w:t>%</w:t>
            </w:r>
          </w:p>
        </w:tc>
        <w:tc>
          <w:tcPr>
            <w:tcW w:w="482" w:type="pct"/>
            <w:tcBorders>
              <w:top w:val="nil"/>
              <w:left w:val="nil"/>
              <w:bottom w:val="single" w:sz="8" w:space="0" w:color="auto"/>
              <w:right w:val="nil"/>
            </w:tcBorders>
            <w:shd w:val="clear" w:color="auto" w:fill="auto"/>
            <w:vAlign w:val="center"/>
            <w:hideMark/>
          </w:tcPr>
          <w:p w14:paraId="0C2F14F4" w14:textId="3E669D26"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99.0</w:t>
            </w:r>
            <w:r w:rsidR="00A55249" w:rsidRPr="00A55249">
              <w:rPr>
                <w:rFonts w:ascii="Arial" w:hAnsi="Arial" w:cs="Arial"/>
                <w:sz w:val="16"/>
                <w:szCs w:val="16"/>
                <w:lang w:eastAsia="en-AU"/>
              </w:rPr>
              <w:t>%</w:t>
            </w:r>
          </w:p>
        </w:tc>
        <w:tc>
          <w:tcPr>
            <w:tcW w:w="434" w:type="pct"/>
            <w:tcBorders>
              <w:top w:val="nil"/>
              <w:left w:val="nil"/>
              <w:bottom w:val="single" w:sz="8" w:space="0" w:color="auto"/>
              <w:right w:val="nil"/>
            </w:tcBorders>
            <w:shd w:val="clear" w:color="auto" w:fill="4AAA42" w:themeFill="accent2"/>
            <w:vAlign w:val="center"/>
            <w:hideMark/>
          </w:tcPr>
          <w:p w14:paraId="05437E9B" w14:textId="01A789C9"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98.5</w:t>
            </w:r>
            <w:r w:rsidR="00A55249" w:rsidRPr="00A55249">
              <w:rPr>
                <w:rFonts w:ascii="Arial" w:hAnsi="Arial" w:cs="Arial"/>
                <w:sz w:val="16"/>
                <w:szCs w:val="16"/>
                <w:lang w:eastAsia="en-AU"/>
              </w:rPr>
              <w:t>%</w:t>
            </w:r>
          </w:p>
        </w:tc>
        <w:tc>
          <w:tcPr>
            <w:tcW w:w="434" w:type="pct"/>
            <w:tcBorders>
              <w:top w:val="nil"/>
              <w:left w:val="nil"/>
              <w:bottom w:val="single" w:sz="8" w:space="0" w:color="auto"/>
              <w:right w:val="nil"/>
            </w:tcBorders>
            <w:shd w:val="clear" w:color="auto" w:fill="auto"/>
            <w:vAlign w:val="center"/>
            <w:hideMark/>
          </w:tcPr>
          <w:p w14:paraId="095CA900" w14:textId="2C59A8ED"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98.</w:t>
            </w:r>
            <w:r w:rsidR="002D1909">
              <w:rPr>
                <w:rFonts w:ascii="Arial" w:hAnsi="Arial" w:cs="Arial"/>
                <w:sz w:val="16"/>
                <w:szCs w:val="16"/>
                <w:lang w:eastAsia="en-AU"/>
              </w:rPr>
              <w:t>5</w:t>
            </w:r>
            <w:r w:rsidR="00A55249" w:rsidRPr="00A55249">
              <w:rPr>
                <w:rFonts w:ascii="Arial" w:hAnsi="Arial" w:cs="Arial"/>
                <w:sz w:val="16"/>
                <w:szCs w:val="16"/>
                <w:lang w:eastAsia="en-AU"/>
              </w:rPr>
              <w:t>%</w:t>
            </w:r>
          </w:p>
        </w:tc>
        <w:tc>
          <w:tcPr>
            <w:tcW w:w="434" w:type="pct"/>
            <w:tcBorders>
              <w:top w:val="nil"/>
              <w:left w:val="nil"/>
              <w:bottom w:val="single" w:sz="8" w:space="0" w:color="auto"/>
              <w:right w:val="nil"/>
            </w:tcBorders>
            <w:shd w:val="clear" w:color="auto" w:fill="auto"/>
            <w:vAlign w:val="center"/>
            <w:hideMark/>
          </w:tcPr>
          <w:p w14:paraId="42CC0A50" w14:textId="3730DD17"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98.</w:t>
            </w:r>
            <w:r w:rsidR="002D1909">
              <w:rPr>
                <w:rFonts w:ascii="Arial" w:hAnsi="Arial" w:cs="Arial"/>
                <w:sz w:val="16"/>
                <w:szCs w:val="16"/>
                <w:lang w:eastAsia="en-AU"/>
              </w:rPr>
              <w:t>5</w:t>
            </w:r>
            <w:r w:rsidR="00A55249" w:rsidRPr="00A55249">
              <w:rPr>
                <w:rFonts w:ascii="Arial" w:hAnsi="Arial" w:cs="Arial"/>
                <w:sz w:val="16"/>
                <w:szCs w:val="16"/>
                <w:lang w:eastAsia="en-AU"/>
              </w:rPr>
              <w:t>%</w:t>
            </w:r>
          </w:p>
        </w:tc>
        <w:tc>
          <w:tcPr>
            <w:tcW w:w="507" w:type="pct"/>
            <w:tcBorders>
              <w:top w:val="nil"/>
              <w:left w:val="nil"/>
              <w:bottom w:val="single" w:sz="8" w:space="0" w:color="auto"/>
              <w:right w:val="nil"/>
            </w:tcBorders>
            <w:shd w:val="clear" w:color="auto" w:fill="auto"/>
            <w:vAlign w:val="center"/>
            <w:hideMark/>
          </w:tcPr>
          <w:p w14:paraId="28B48A70" w14:textId="1836842B"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98.</w:t>
            </w:r>
            <w:r w:rsidR="002D1909">
              <w:rPr>
                <w:rFonts w:ascii="Arial" w:hAnsi="Arial" w:cs="Arial"/>
                <w:sz w:val="16"/>
                <w:szCs w:val="16"/>
                <w:lang w:eastAsia="en-AU"/>
              </w:rPr>
              <w:t>5</w:t>
            </w:r>
            <w:r w:rsidR="00A55249" w:rsidRPr="00A55249">
              <w:rPr>
                <w:rFonts w:ascii="Arial" w:hAnsi="Arial" w:cs="Arial"/>
                <w:sz w:val="16"/>
                <w:szCs w:val="16"/>
                <w:lang w:eastAsia="en-AU"/>
              </w:rPr>
              <w:t>%</w:t>
            </w:r>
          </w:p>
        </w:tc>
        <w:tc>
          <w:tcPr>
            <w:tcW w:w="361" w:type="pct"/>
            <w:tcBorders>
              <w:top w:val="nil"/>
              <w:left w:val="nil"/>
              <w:bottom w:val="single" w:sz="8" w:space="0" w:color="auto"/>
              <w:right w:val="nil"/>
            </w:tcBorders>
            <w:shd w:val="clear" w:color="auto" w:fill="auto"/>
            <w:noWrap/>
            <w:vAlign w:val="center"/>
            <w:hideMark/>
          </w:tcPr>
          <w:p w14:paraId="312FA954" w14:textId="44DCAE89" w:rsidR="00A55249" w:rsidRPr="00A55249" w:rsidRDefault="00AA5D8E" w:rsidP="00A55249">
            <w:pPr>
              <w:jc w:val="right"/>
              <w:rPr>
                <w:rFonts w:ascii="Arial" w:hAnsi="Arial" w:cs="Arial"/>
                <w:b/>
                <w:bCs/>
                <w:sz w:val="16"/>
                <w:szCs w:val="16"/>
                <w:lang w:eastAsia="en-AU"/>
              </w:rPr>
            </w:pPr>
            <w:r w:rsidRPr="00A55249">
              <w:rPr>
                <w:rFonts w:ascii="Arial" w:hAnsi="Arial" w:cs="Arial"/>
                <w:b/>
                <w:bCs/>
                <w:sz w:val="16"/>
                <w:szCs w:val="16"/>
                <w:lang w:eastAsia="en-AU"/>
              </w:rPr>
              <w:t>+</w:t>
            </w:r>
          </w:p>
        </w:tc>
      </w:tr>
      <w:tr w:rsidR="002702AC" w:rsidRPr="00A55249" w14:paraId="5D946DC2" w14:textId="77777777" w:rsidTr="00543484">
        <w:trPr>
          <w:gridBefore w:val="1"/>
          <w:wBefore w:w="49" w:type="pct"/>
          <w:trHeight w:val="250"/>
        </w:trPr>
        <w:tc>
          <w:tcPr>
            <w:tcW w:w="1641" w:type="pct"/>
            <w:gridSpan w:val="2"/>
            <w:tcBorders>
              <w:top w:val="nil"/>
              <w:left w:val="nil"/>
              <w:bottom w:val="nil"/>
              <w:right w:val="nil"/>
            </w:tcBorders>
            <w:shd w:val="clear" w:color="auto" w:fill="auto"/>
            <w:vAlign w:val="center"/>
            <w:hideMark/>
          </w:tcPr>
          <w:p w14:paraId="3FB4D0A2" w14:textId="089321F0" w:rsidR="00A55249" w:rsidRPr="00A55249" w:rsidRDefault="009F6A50" w:rsidP="00A55249">
            <w:pPr>
              <w:rPr>
                <w:rFonts w:ascii="Arial" w:hAnsi="Arial" w:cs="Arial"/>
                <w:b/>
                <w:bCs/>
                <w:i/>
                <w:iCs/>
                <w:sz w:val="16"/>
                <w:szCs w:val="16"/>
                <w:lang w:eastAsia="en-AU"/>
              </w:rPr>
            </w:pPr>
            <w:r w:rsidRPr="00A55249">
              <w:rPr>
                <w:rFonts w:ascii="Arial" w:hAnsi="Arial" w:cs="Arial"/>
                <w:b/>
                <w:bCs/>
                <w:i/>
                <w:iCs/>
                <w:sz w:val="16"/>
                <w:szCs w:val="16"/>
                <w:lang w:eastAsia="en-AU"/>
              </w:rPr>
              <w:t>Statutory planning</w:t>
            </w:r>
          </w:p>
        </w:tc>
        <w:tc>
          <w:tcPr>
            <w:tcW w:w="224" w:type="pct"/>
            <w:tcBorders>
              <w:top w:val="nil"/>
              <w:left w:val="nil"/>
              <w:bottom w:val="nil"/>
              <w:right w:val="nil"/>
            </w:tcBorders>
            <w:shd w:val="clear" w:color="auto" w:fill="auto"/>
            <w:vAlign w:val="center"/>
            <w:hideMark/>
          </w:tcPr>
          <w:p w14:paraId="16B4AEF8" w14:textId="77777777" w:rsidR="00A55249" w:rsidRPr="00A55249" w:rsidRDefault="00A55249" w:rsidP="00A55249">
            <w:pPr>
              <w:rPr>
                <w:rFonts w:ascii="Times New Roman" w:hAnsi="Times New Roman"/>
                <w:sz w:val="20"/>
                <w:lang w:eastAsia="en-AU"/>
              </w:rPr>
            </w:pPr>
          </w:p>
        </w:tc>
        <w:tc>
          <w:tcPr>
            <w:tcW w:w="434" w:type="pct"/>
            <w:tcBorders>
              <w:top w:val="nil"/>
              <w:left w:val="nil"/>
              <w:bottom w:val="nil"/>
              <w:right w:val="nil"/>
            </w:tcBorders>
            <w:shd w:val="clear" w:color="auto" w:fill="auto"/>
            <w:vAlign w:val="center"/>
            <w:hideMark/>
          </w:tcPr>
          <w:p w14:paraId="2CA92AF3" w14:textId="77777777" w:rsidR="00A55249" w:rsidRPr="00A55249" w:rsidRDefault="00A55249" w:rsidP="00A55249">
            <w:pPr>
              <w:jc w:val="center"/>
              <w:rPr>
                <w:rFonts w:ascii="Times New Roman" w:hAnsi="Times New Roman"/>
                <w:sz w:val="20"/>
                <w:lang w:eastAsia="en-AU"/>
              </w:rPr>
            </w:pPr>
          </w:p>
        </w:tc>
        <w:tc>
          <w:tcPr>
            <w:tcW w:w="482" w:type="pct"/>
            <w:tcBorders>
              <w:top w:val="nil"/>
              <w:left w:val="nil"/>
              <w:bottom w:val="nil"/>
              <w:right w:val="nil"/>
            </w:tcBorders>
            <w:shd w:val="clear" w:color="auto" w:fill="auto"/>
            <w:vAlign w:val="center"/>
            <w:hideMark/>
          </w:tcPr>
          <w:p w14:paraId="70E1715C" w14:textId="77777777" w:rsidR="00A55249" w:rsidRPr="00A55249" w:rsidRDefault="00A55249" w:rsidP="00A55249">
            <w:pPr>
              <w:jc w:val="right"/>
              <w:rPr>
                <w:rFonts w:ascii="Times New Roman" w:hAnsi="Times New Roman"/>
                <w:sz w:val="20"/>
                <w:lang w:eastAsia="en-AU"/>
              </w:rPr>
            </w:pPr>
          </w:p>
        </w:tc>
        <w:tc>
          <w:tcPr>
            <w:tcW w:w="434" w:type="pct"/>
            <w:tcBorders>
              <w:top w:val="nil"/>
              <w:left w:val="nil"/>
              <w:bottom w:val="nil"/>
              <w:right w:val="nil"/>
            </w:tcBorders>
            <w:shd w:val="clear" w:color="auto" w:fill="4AAA42" w:themeFill="accent2"/>
            <w:vAlign w:val="center"/>
            <w:hideMark/>
          </w:tcPr>
          <w:p w14:paraId="13C6C266" w14:textId="77777777" w:rsidR="00A55249" w:rsidRPr="00A55249" w:rsidRDefault="00A55249" w:rsidP="00A55249">
            <w:pPr>
              <w:jc w:val="right"/>
              <w:rPr>
                <w:rFonts w:ascii="Times New Roman" w:hAnsi="Times New Roman"/>
                <w:sz w:val="20"/>
                <w:lang w:eastAsia="en-AU"/>
              </w:rPr>
            </w:pPr>
          </w:p>
        </w:tc>
        <w:tc>
          <w:tcPr>
            <w:tcW w:w="434" w:type="pct"/>
            <w:tcBorders>
              <w:top w:val="nil"/>
              <w:left w:val="nil"/>
              <w:bottom w:val="nil"/>
              <w:right w:val="nil"/>
            </w:tcBorders>
            <w:shd w:val="clear" w:color="auto" w:fill="auto"/>
            <w:vAlign w:val="center"/>
            <w:hideMark/>
          </w:tcPr>
          <w:p w14:paraId="4B1C6CCA" w14:textId="77777777" w:rsidR="00A55249" w:rsidRPr="00A55249" w:rsidRDefault="00A55249" w:rsidP="00A55249">
            <w:pPr>
              <w:jc w:val="right"/>
              <w:rPr>
                <w:rFonts w:ascii="Times New Roman" w:hAnsi="Times New Roman"/>
                <w:sz w:val="20"/>
                <w:lang w:eastAsia="en-AU"/>
              </w:rPr>
            </w:pPr>
          </w:p>
        </w:tc>
        <w:tc>
          <w:tcPr>
            <w:tcW w:w="434" w:type="pct"/>
            <w:tcBorders>
              <w:top w:val="nil"/>
              <w:left w:val="nil"/>
              <w:bottom w:val="nil"/>
              <w:right w:val="nil"/>
            </w:tcBorders>
            <w:shd w:val="clear" w:color="auto" w:fill="auto"/>
            <w:vAlign w:val="center"/>
            <w:hideMark/>
          </w:tcPr>
          <w:p w14:paraId="1C8661E5" w14:textId="77777777" w:rsidR="00A55249" w:rsidRPr="00A55249" w:rsidRDefault="00A55249" w:rsidP="00A55249">
            <w:pPr>
              <w:jc w:val="right"/>
              <w:rPr>
                <w:rFonts w:ascii="Times New Roman" w:hAnsi="Times New Roman"/>
                <w:sz w:val="20"/>
                <w:lang w:eastAsia="en-AU"/>
              </w:rPr>
            </w:pPr>
          </w:p>
        </w:tc>
        <w:tc>
          <w:tcPr>
            <w:tcW w:w="507" w:type="pct"/>
            <w:tcBorders>
              <w:top w:val="nil"/>
              <w:left w:val="nil"/>
              <w:bottom w:val="nil"/>
              <w:right w:val="nil"/>
            </w:tcBorders>
            <w:shd w:val="clear" w:color="auto" w:fill="auto"/>
            <w:vAlign w:val="center"/>
            <w:hideMark/>
          </w:tcPr>
          <w:p w14:paraId="6A663FDE" w14:textId="77777777" w:rsidR="00A55249" w:rsidRPr="00A55249" w:rsidRDefault="00A55249" w:rsidP="00A55249">
            <w:pPr>
              <w:jc w:val="right"/>
              <w:rPr>
                <w:rFonts w:ascii="Times New Roman" w:hAnsi="Times New Roman"/>
                <w:sz w:val="20"/>
                <w:lang w:eastAsia="en-AU"/>
              </w:rPr>
            </w:pPr>
          </w:p>
        </w:tc>
        <w:tc>
          <w:tcPr>
            <w:tcW w:w="361" w:type="pct"/>
            <w:tcBorders>
              <w:top w:val="nil"/>
              <w:left w:val="nil"/>
              <w:bottom w:val="nil"/>
              <w:right w:val="nil"/>
            </w:tcBorders>
            <w:shd w:val="clear" w:color="auto" w:fill="auto"/>
            <w:noWrap/>
            <w:vAlign w:val="center"/>
            <w:hideMark/>
          </w:tcPr>
          <w:p w14:paraId="6FAD11E5" w14:textId="77777777" w:rsidR="00A55249" w:rsidRPr="00A55249" w:rsidRDefault="00A55249" w:rsidP="00A55249">
            <w:pPr>
              <w:jc w:val="right"/>
              <w:rPr>
                <w:rFonts w:ascii="Times New Roman" w:hAnsi="Times New Roman"/>
                <w:sz w:val="20"/>
                <w:lang w:eastAsia="en-AU"/>
              </w:rPr>
            </w:pPr>
          </w:p>
        </w:tc>
      </w:tr>
      <w:tr w:rsidR="002702AC" w:rsidRPr="00A55249" w14:paraId="7B5A024F" w14:textId="77777777" w:rsidTr="00543484">
        <w:trPr>
          <w:gridBefore w:val="1"/>
          <w:wBefore w:w="49" w:type="pct"/>
          <w:trHeight w:val="950"/>
        </w:trPr>
        <w:tc>
          <w:tcPr>
            <w:tcW w:w="801" w:type="pct"/>
            <w:tcBorders>
              <w:top w:val="nil"/>
              <w:left w:val="nil"/>
              <w:bottom w:val="single" w:sz="8" w:space="0" w:color="auto"/>
              <w:right w:val="nil"/>
            </w:tcBorders>
            <w:shd w:val="clear" w:color="auto" w:fill="auto"/>
            <w:vAlign w:val="center"/>
            <w:hideMark/>
          </w:tcPr>
          <w:p w14:paraId="22439727" w14:textId="77777777" w:rsidR="00A55249" w:rsidRPr="00A55249" w:rsidRDefault="00A55249" w:rsidP="00A55249">
            <w:pPr>
              <w:rPr>
                <w:rFonts w:ascii="Arial" w:hAnsi="Arial" w:cs="Arial"/>
                <w:sz w:val="16"/>
                <w:szCs w:val="16"/>
                <w:lang w:eastAsia="en-AU"/>
              </w:rPr>
            </w:pPr>
            <w:r w:rsidRPr="00A55249">
              <w:rPr>
                <w:rFonts w:ascii="Arial" w:hAnsi="Arial" w:cs="Arial"/>
                <w:sz w:val="16"/>
                <w:szCs w:val="16"/>
                <w:lang w:eastAsia="en-AU"/>
              </w:rPr>
              <w:t xml:space="preserve">Planning applications decided within the relevant required time </w:t>
            </w:r>
          </w:p>
        </w:tc>
        <w:tc>
          <w:tcPr>
            <w:tcW w:w="840" w:type="pct"/>
            <w:tcBorders>
              <w:top w:val="nil"/>
              <w:left w:val="nil"/>
              <w:bottom w:val="single" w:sz="8" w:space="0" w:color="auto"/>
              <w:right w:val="nil"/>
            </w:tcBorders>
            <w:shd w:val="clear" w:color="auto" w:fill="auto"/>
            <w:vAlign w:val="center"/>
            <w:hideMark/>
          </w:tcPr>
          <w:p w14:paraId="160A6752" w14:textId="77777777" w:rsidR="00A55249" w:rsidRPr="00A55249" w:rsidRDefault="00A55249" w:rsidP="00616740">
            <w:pPr>
              <w:spacing w:before="120"/>
              <w:rPr>
                <w:rFonts w:ascii="Arial" w:hAnsi="Arial" w:cs="Arial"/>
                <w:sz w:val="16"/>
                <w:szCs w:val="16"/>
                <w:lang w:eastAsia="en-AU"/>
              </w:rPr>
            </w:pPr>
            <w:r w:rsidRPr="00A55249">
              <w:rPr>
                <w:rFonts w:ascii="Arial" w:hAnsi="Arial" w:cs="Arial"/>
                <w:sz w:val="16"/>
                <w:szCs w:val="16"/>
                <w:lang w:eastAsia="en-AU"/>
              </w:rPr>
              <w:t>Number of planning application decisions made within the relevant required time / Number of decisions made</w:t>
            </w:r>
          </w:p>
        </w:tc>
        <w:tc>
          <w:tcPr>
            <w:tcW w:w="224" w:type="pct"/>
            <w:tcBorders>
              <w:top w:val="nil"/>
              <w:left w:val="nil"/>
              <w:bottom w:val="single" w:sz="8" w:space="0" w:color="auto"/>
              <w:right w:val="nil"/>
            </w:tcBorders>
            <w:shd w:val="clear" w:color="auto" w:fill="auto"/>
            <w:vAlign w:val="center"/>
            <w:hideMark/>
          </w:tcPr>
          <w:p w14:paraId="282A7873" w14:textId="77777777" w:rsidR="00A55249" w:rsidRPr="00A55249" w:rsidRDefault="00A55249" w:rsidP="00A55249">
            <w:pPr>
              <w:jc w:val="center"/>
              <w:rPr>
                <w:rFonts w:ascii="Arial" w:hAnsi="Arial" w:cs="Arial"/>
                <w:sz w:val="16"/>
                <w:szCs w:val="16"/>
                <w:lang w:eastAsia="en-AU"/>
              </w:rPr>
            </w:pPr>
            <w:r w:rsidRPr="00A55249">
              <w:rPr>
                <w:rFonts w:ascii="Arial" w:hAnsi="Arial" w:cs="Arial"/>
                <w:sz w:val="16"/>
                <w:szCs w:val="16"/>
                <w:lang w:eastAsia="en-AU"/>
              </w:rPr>
              <w:t>3</w:t>
            </w:r>
          </w:p>
        </w:tc>
        <w:tc>
          <w:tcPr>
            <w:tcW w:w="434" w:type="pct"/>
            <w:tcBorders>
              <w:top w:val="nil"/>
              <w:left w:val="nil"/>
              <w:bottom w:val="single" w:sz="8" w:space="0" w:color="auto"/>
              <w:right w:val="nil"/>
            </w:tcBorders>
            <w:shd w:val="clear" w:color="auto" w:fill="auto"/>
            <w:vAlign w:val="center"/>
            <w:hideMark/>
          </w:tcPr>
          <w:p w14:paraId="005BAE72" w14:textId="42C0605A"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53.</w:t>
            </w:r>
            <w:r w:rsidR="002D1909">
              <w:rPr>
                <w:rFonts w:ascii="Arial" w:hAnsi="Arial" w:cs="Arial"/>
                <w:sz w:val="16"/>
                <w:szCs w:val="16"/>
                <w:lang w:eastAsia="en-AU"/>
              </w:rPr>
              <w:t>3</w:t>
            </w:r>
            <w:r w:rsidR="00A55249" w:rsidRPr="00A55249">
              <w:rPr>
                <w:rFonts w:ascii="Arial" w:hAnsi="Arial" w:cs="Arial"/>
                <w:sz w:val="16"/>
                <w:szCs w:val="16"/>
                <w:lang w:eastAsia="en-AU"/>
              </w:rPr>
              <w:t>%</w:t>
            </w:r>
          </w:p>
        </w:tc>
        <w:tc>
          <w:tcPr>
            <w:tcW w:w="482" w:type="pct"/>
            <w:tcBorders>
              <w:top w:val="nil"/>
              <w:left w:val="nil"/>
              <w:bottom w:val="single" w:sz="8" w:space="0" w:color="auto"/>
              <w:right w:val="nil"/>
            </w:tcBorders>
            <w:shd w:val="clear" w:color="auto" w:fill="auto"/>
            <w:vAlign w:val="center"/>
            <w:hideMark/>
          </w:tcPr>
          <w:p w14:paraId="583FF6A6" w14:textId="3C33EF9E"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54.</w:t>
            </w:r>
            <w:r w:rsidR="002D1909">
              <w:rPr>
                <w:rFonts w:ascii="Arial" w:hAnsi="Arial" w:cs="Arial"/>
                <w:sz w:val="16"/>
                <w:szCs w:val="16"/>
                <w:lang w:eastAsia="en-AU"/>
              </w:rPr>
              <w:t>4</w:t>
            </w:r>
            <w:r w:rsidR="00A55249" w:rsidRPr="00A55249">
              <w:rPr>
                <w:rFonts w:ascii="Arial" w:hAnsi="Arial" w:cs="Arial"/>
                <w:sz w:val="16"/>
                <w:szCs w:val="16"/>
                <w:lang w:eastAsia="en-AU"/>
              </w:rPr>
              <w:t>%</w:t>
            </w:r>
          </w:p>
        </w:tc>
        <w:tc>
          <w:tcPr>
            <w:tcW w:w="434" w:type="pct"/>
            <w:tcBorders>
              <w:top w:val="nil"/>
              <w:left w:val="nil"/>
              <w:bottom w:val="single" w:sz="8" w:space="0" w:color="auto"/>
              <w:right w:val="nil"/>
            </w:tcBorders>
            <w:shd w:val="clear" w:color="auto" w:fill="4AAA42" w:themeFill="accent2"/>
            <w:vAlign w:val="center"/>
            <w:hideMark/>
          </w:tcPr>
          <w:p w14:paraId="28E610BB" w14:textId="2F7C6554" w:rsidR="00A55249" w:rsidRPr="00A55249" w:rsidRDefault="00B66E5C" w:rsidP="00A55249">
            <w:pPr>
              <w:jc w:val="right"/>
              <w:rPr>
                <w:rFonts w:ascii="Arial" w:hAnsi="Arial" w:cs="Arial"/>
                <w:sz w:val="16"/>
                <w:szCs w:val="16"/>
                <w:lang w:eastAsia="en-AU"/>
              </w:rPr>
            </w:pPr>
            <w:r>
              <w:rPr>
                <w:rFonts w:ascii="Arial" w:hAnsi="Arial" w:cs="Arial"/>
                <w:sz w:val="16"/>
                <w:szCs w:val="16"/>
                <w:lang w:eastAsia="en-AU"/>
              </w:rPr>
              <w:t>58</w:t>
            </w:r>
            <w:r w:rsidR="00AA5D8E">
              <w:rPr>
                <w:rFonts w:ascii="Arial" w:hAnsi="Arial" w:cs="Arial"/>
                <w:sz w:val="16"/>
                <w:szCs w:val="16"/>
                <w:lang w:eastAsia="en-AU"/>
              </w:rPr>
              <w:t>.0</w:t>
            </w:r>
            <w:r w:rsidR="00A55249" w:rsidRPr="00A55249">
              <w:rPr>
                <w:rFonts w:ascii="Arial" w:hAnsi="Arial" w:cs="Arial"/>
                <w:sz w:val="16"/>
                <w:szCs w:val="16"/>
                <w:lang w:eastAsia="en-AU"/>
              </w:rPr>
              <w:t>%</w:t>
            </w:r>
          </w:p>
        </w:tc>
        <w:tc>
          <w:tcPr>
            <w:tcW w:w="434" w:type="pct"/>
            <w:tcBorders>
              <w:top w:val="nil"/>
              <w:left w:val="nil"/>
              <w:bottom w:val="single" w:sz="8" w:space="0" w:color="auto"/>
              <w:right w:val="nil"/>
            </w:tcBorders>
            <w:shd w:val="clear" w:color="auto" w:fill="auto"/>
            <w:vAlign w:val="center"/>
            <w:hideMark/>
          </w:tcPr>
          <w:p w14:paraId="1D1C904E" w14:textId="324EA796" w:rsidR="00A55249" w:rsidRPr="00A55249" w:rsidRDefault="00B66E5C" w:rsidP="00A55249">
            <w:pPr>
              <w:jc w:val="right"/>
              <w:rPr>
                <w:rFonts w:ascii="Arial" w:hAnsi="Arial" w:cs="Arial"/>
                <w:sz w:val="16"/>
                <w:szCs w:val="16"/>
                <w:lang w:eastAsia="en-AU"/>
              </w:rPr>
            </w:pPr>
            <w:r>
              <w:rPr>
                <w:rFonts w:ascii="Arial" w:hAnsi="Arial" w:cs="Arial"/>
                <w:sz w:val="16"/>
                <w:szCs w:val="16"/>
                <w:lang w:eastAsia="en-AU"/>
              </w:rPr>
              <w:t>60</w:t>
            </w:r>
            <w:r w:rsidR="002D1909">
              <w:rPr>
                <w:rFonts w:ascii="Arial" w:hAnsi="Arial" w:cs="Arial"/>
                <w:sz w:val="16"/>
                <w:szCs w:val="16"/>
                <w:lang w:eastAsia="en-AU"/>
              </w:rPr>
              <w:t>.0</w:t>
            </w:r>
            <w:r w:rsidR="00AA5D8E">
              <w:rPr>
                <w:rFonts w:ascii="Arial" w:hAnsi="Arial" w:cs="Arial"/>
                <w:sz w:val="16"/>
                <w:szCs w:val="16"/>
                <w:lang w:eastAsia="en-AU"/>
              </w:rPr>
              <w:t>%</w:t>
            </w:r>
          </w:p>
        </w:tc>
        <w:tc>
          <w:tcPr>
            <w:tcW w:w="434" w:type="pct"/>
            <w:tcBorders>
              <w:top w:val="nil"/>
              <w:left w:val="nil"/>
              <w:bottom w:val="single" w:sz="8" w:space="0" w:color="auto"/>
              <w:right w:val="nil"/>
            </w:tcBorders>
            <w:shd w:val="clear" w:color="auto" w:fill="auto"/>
            <w:vAlign w:val="center"/>
            <w:hideMark/>
          </w:tcPr>
          <w:p w14:paraId="6BD8C6EB" w14:textId="5354F9A1"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62.</w:t>
            </w:r>
            <w:r w:rsidR="002D1909">
              <w:rPr>
                <w:rFonts w:ascii="Arial" w:hAnsi="Arial" w:cs="Arial"/>
                <w:sz w:val="16"/>
                <w:szCs w:val="16"/>
                <w:lang w:eastAsia="en-AU"/>
              </w:rPr>
              <w:t>8</w:t>
            </w:r>
            <w:r w:rsidR="00A55249" w:rsidRPr="00A55249">
              <w:rPr>
                <w:rFonts w:ascii="Arial" w:hAnsi="Arial" w:cs="Arial"/>
                <w:sz w:val="16"/>
                <w:szCs w:val="16"/>
                <w:lang w:eastAsia="en-AU"/>
              </w:rPr>
              <w:t>%</w:t>
            </w:r>
          </w:p>
        </w:tc>
        <w:tc>
          <w:tcPr>
            <w:tcW w:w="507" w:type="pct"/>
            <w:tcBorders>
              <w:top w:val="nil"/>
              <w:left w:val="nil"/>
              <w:bottom w:val="single" w:sz="8" w:space="0" w:color="auto"/>
              <w:right w:val="nil"/>
            </w:tcBorders>
            <w:shd w:val="clear" w:color="auto" w:fill="auto"/>
            <w:vAlign w:val="center"/>
            <w:hideMark/>
          </w:tcPr>
          <w:p w14:paraId="76540341" w14:textId="7DF97F0F"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70.3</w:t>
            </w:r>
            <w:r w:rsidR="00A55249" w:rsidRPr="00A55249">
              <w:rPr>
                <w:rFonts w:ascii="Arial" w:hAnsi="Arial" w:cs="Arial"/>
                <w:sz w:val="16"/>
                <w:szCs w:val="16"/>
                <w:lang w:eastAsia="en-AU"/>
              </w:rPr>
              <w:t>%</w:t>
            </w:r>
          </w:p>
        </w:tc>
        <w:tc>
          <w:tcPr>
            <w:tcW w:w="361" w:type="pct"/>
            <w:tcBorders>
              <w:top w:val="nil"/>
              <w:left w:val="nil"/>
              <w:bottom w:val="single" w:sz="8" w:space="0" w:color="auto"/>
              <w:right w:val="nil"/>
            </w:tcBorders>
            <w:shd w:val="clear" w:color="auto" w:fill="auto"/>
            <w:noWrap/>
            <w:vAlign w:val="center"/>
            <w:hideMark/>
          </w:tcPr>
          <w:p w14:paraId="100DC562" w14:textId="77777777" w:rsidR="00A55249" w:rsidRPr="00A55249" w:rsidRDefault="00A55249" w:rsidP="00A55249">
            <w:pPr>
              <w:jc w:val="right"/>
              <w:rPr>
                <w:rFonts w:ascii="Arial" w:hAnsi="Arial" w:cs="Arial"/>
                <w:b/>
                <w:bCs/>
                <w:sz w:val="16"/>
                <w:szCs w:val="16"/>
                <w:lang w:eastAsia="en-AU"/>
              </w:rPr>
            </w:pPr>
            <w:r w:rsidRPr="00A55249">
              <w:rPr>
                <w:rFonts w:ascii="Arial" w:hAnsi="Arial" w:cs="Arial"/>
                <w:b/>
                <w:bCs/>
                <w:sz w:val="16"/>
                <w:szCs w:val="16"/>
                <w:lang w:eastAsia="en-AU"/>
              </w:rPr>
              <w:t>+</w:t>
            </w:r>
          </w:p>
        </w:tc>
      </w:tr>
      <w:tr w:rsidR="002702AC" w:rsidRPr="00A55249" w14:paraId="11D08A72" w14:textId="77777777" w:rsidTr="00543484">
        <w:trPr>
          <w:gridBefore w:val="1"/>
          <w:wBefore w:w="49" w:type="pct"/>
          <w:trHeight w:val="250"/>
        </w:trPr>
        <w:tc>
          <w:tcPr>
            <w:tcW w:w="1641" w:type="pct"/>
            <w:gridSpan w:val="2"/>
            <w:tcBorders>
              <w:top w:val="nil"/>
              <w:left w:val="nil"/>
              <w:bottom w:val="nil"/>
              <w:right w:val="nil"/>
            </w:tcBorders>
            <w:shd w:val="clear" w:color="auto" w:fill="auto"/>
            <w:vAlign w:val="center"/>
            <w:hideMark/>
          </w:tcPr>
          <w:p w14:paraId="6FD68BCD" w14:textId="4732A191" w:rsidR="00A55249" w:rsidRPr="00A55249" w:rsidRDefault="009F6A50" w:rsidP="00A55249">
            <w:pPr>
              <w:rPr>
                <w:rFonts w:ascii="Arial" w:hAnsi="Arial" w:cs="Arial"/>
                <w:b/>
                <w:bCs/>
                <w:i/>
                <w:iCs/>
                <w:sz w:val="16"/>
                <w:szCs w:val="16"/>
                <w:lang w:eastAsia="en-AU"/>
              </w:rPr>
            </w:pPr>
            <w:r w:rsidRPr="00A55249">
              <w:rPr>
                <w:rFonts w:ascii="Arial" w:hAnsi="Arial" w:cs="Arial"/>
                <w:b/>
                <w:bCs/>
                <w:i/>
                <w:iCs/>
                <w:sz w:val="16"/>
                <w:szCs w:val="16"/>
                <w:lang w:eastAsia="en-AU"/>
              </w:rPr>
              <w:t>Waste management</w:t>
            </w:r>
          </w:p>
        </w:tc>
        <w:tc>
          <w:tcPr>
            <w:tcW w:w="224" w:type="pct"/>
            <w:tcBorders>
              <w:top w:val="nil"/>
              <w:left w:val="nil"/>
              <w:bottom w:val="nil"/>
              <w:right w:val="nil"/>
            </w:tcBorders>
            <w:shd w:val="clear" w:color="auto" w:fill="auto"/>
            <w:vAlign w:val="center"/>
            <w:hideMark/>
          </w:tcPr>
          <w:p w14:paraId="14BE2685" w14:textId="77777777" w:rsidR="00A55249" w:rsidRPr="00A55249" w:rsidRDefault="00A55249" w:rsidP="00A55249">
            <w:pPr>
              <w:rPr>
                <w:rFonts w:ascii="Times New Roman" w:hAnsi="Times New Roman"/>
                <w:sz w:val="20"/>
                <w:lang w:eastAsia="en-AU"/>
              </w:rPr>
            </w:pPr>
          </w:p>
        </w:tc>
        <w:tc>
          <w:tcPr>
            <w:tcW w:w="434" w:type="pct"/>
            <w:tcBorders>
              <w:top w:val="nil"/>
              <w:left w:val="nil"/>
              <w:bottom w:val="nil"/>
              <w:right w:val="nil"/>
            </w:tcBorders>
            <w:shd w:val="clear" w:color="auto" w:fill="auto"/>
            <w:vAlign w:val="center"/>
            <w:hideMark/>
          </w:tcPr>
          <w:p w14:paraId="5DD87749" w14:textId="77777777" w:rsidR="00A55249" w:rsidRPr="00A55249" w:rsidRDefault="00A55249" w:rsidP="00A55249">
            <w:pPr>
              <w:jc w:val="center"/>
              <w:rPr>
                <w:rFonts w:ascii="Times New Roman" w:hAnsi="Times New Roman"/>
                <w:sz w:val="20"/>
                <w:lang w:eastAsia="en-AU"/>
              </w:rPr>
            </w:pPr>
          </w:p>
        </w:tc>
        <w:tc>
          <w:tcPr>
            <w:tcW w:w="482" w:type="pct"/>
            <w:tcBorders>
              <w:top w:val="nil"/>
              <w:left w:val="nil"/>
              <w:bottom w:val="nil"/>
              <w:right w:val="nil"/>
            </w:tcBorders>
            <w:shd w:val="clear" w:color="auto" w:fill="auto"/>
            <w:vAlign w:val="center"/>
            <w:hideMark/>
          </w:tcPr>
          <w:p w14:paraId="5465037C" w14:textId="77777777" w:rsidR="00A55249" w:rsidRPr="00A55249" w:rsidRDefault="00A55249" w:rsidP="00A55249">
            <w:pPr>
              <w:jc w:val="right"/>
              <w:rPr>
                <w:rFonts w:ascii="Times New Roman" w:hAnsi="Times New Roman"/>
                <w:sz w:val="20"/>
                <w:lang w:eastAsia="en-AU"/>
              </w:rPr>
            </w:pPr>
          </w:p>
        </w:tc>
        <w:tc>
          <w:tcPr>
            <w:tcW w:w="434" w:type="pct"/>
            <w:tcBorders>
              <w:top w:val="nil"/>
              <w:left w:val="nil"/>
              <w:bottom w:val="nil"/>
              <w:right w:val="nil"/>
            </w:tcBorders>
            <w:shd w:val="clear" w:color="auto" w:fill="4AAA42" w:themeFill="accent2"/>
            <w:vAlign w:val="center"/>
            <w:hideMark/>
          </w:tcPr>
          <w:p w14:paraId="42438F54" w14:textId="77777777" w:rsidR="00A55249" w:rsidRPr="00A55249" w:rsidRDefault="00A55249" w:rsidP="00A55249">
            <w:pPr>
              <w:jc w:val="right"/>
              <w:rPr>
                <w:rFonts w:ascii="Times New Roman" w:hAnsi="Times New Roman"/>
                <w:sz w:val="20"/>
                <w:lang w:eastAsia="en-AU"/>
              </w:rPr>
            </w:pPr>
          </w:p>
        </w:tc>
        <w:tc>
          <w:tcPr>
            <w:tcW w:w="434" w:type="pct"/>
            <w:tcBorders>
              <w:top w:val="nil"/>
              <w:left w:val="nil"/>
              <w:bottom w:val="nil"/>
              <w:right w:val="nil"/>
            </w:tcBorders>
            <w:shd w:val="clear" w:color="auto" w:fill="auto"/>
            <w:vAlign w:val="center"/>
            <w:hideMark/>
          </w:tcPr>
          <w:p w14:paraId="34DE56D8" w14:textId="77777777" w:rsidR="00A55249" w:rsidRPr="00A55249" w:rsidRDefault="00A55249" w:rsidP="00A55249">
            <w:pPr>
              <w:jc w:val="right"/>
              <w:rPr>
                <w:rFonts w:ascii="Times New Roman" w:hAnsi="Times New Roman"/>
                <w:sz w:val="20"/>
                <w:lang w:eastAsia="en-AU"/>
              </w:rPr>
            </w:pPr>
          </w:p>
        </w:tc>
        <w:tc>
          <w:tcPr>
            <w:tcW w:w="434" w:type="pct"/>
            <w:tcBorders>
              <w:top w:val="nil"/>
              <w:left w:val="nil"/>
              <w:bottom w:val="nil"/>
              <w:right w:val="nil"/>
            </w:tcBorders>
            <w:shd w:val="clear" w:color="auto" w:fill="auto"/>
            <w:vAlign w:val="center"/>
            <w:hideMark/>
          </w:tcPr>
          <w:p w14:paraId="50B66154" w14:textId="77777777" w:rsidR="00A55249" w:rsidRPr="00A55249" w:rsidRDefault="00A55249" w:rsidP="00A55249">
            <w:pPr>
              <w:jc w:val="right"/>
              <w:rPr>
                <w:rFonts w:ascii="Times New Roman" w:hAnsi="Times New Roman"/>
                <w:sz w:val="20"/>
                <w:lang w:eastAsia="en-AU"/>
              </w:rPr>
            </w:pPr>
          </w:p>
        </w:tc>
        <w:tc>
          <w:tcPr>
            <w:tcW w:w="507" w:type="pct"/>
            <w:tcBorders>
              <w:top w:val="nil"/>
              <w:left w:val="nil"/>
              <w:bottom w:val="nil"/>
              <w:right w:val="nil"/>
            </w:tcBorders>
            <w:shd w:val="clear" w:color="auto" w:fill="auto"/>
            <w:vAlign w:val="center"/>
            <w:hideMark/>
          </w:tcPr>
          <w:p w14:paraId="7FC0AA94" w14:textId="77777777" w:rsidR="00A55249" w:rsidRPr="00A55249" w:rsidRDefault="00A55249" w:rsidP="00A55249">
            <w:pPr>
              <w:jc w:val="right"/>
              <w:rPr>
                <w:rFonts w:ascii="Times New Roman" w:hAnsi="Times New Roman"/>
                <w:sz w:val="20"/>
                <w:lang w:eastAsia="en-AU"/>
              </w:rPr>
            </w:pPr>
          </w:p>
        </w:tc>
        <w:tc>
          <w:tcPr>
            <w:tcW w:w="361" w:type="pct"/>
            <w:tcBorders>
              <w:top w:val="nil"/>
              <w:left w:val="nil"/>
              <w:bottom w:val="nil"/>
              <w:right w:val="nil"/>
            </w:tcBorders>
            <w:shd w:val="clear" w:color="auto" w:fill="auto"/>
            <w:noWrap/>
            <w:vAlign w:val="center"/>
            <w:hideMark/>
          </w:tcPr>
          <w:p w14:paraId="1D5CF285" w14:textId="77777777" w:rsidR="00A55249" w:rsidRPr="00A55249" w:rsidRDefault="00A55249" w:rsidP="00A55249">
            <w:pPr>
              <w:jc w:val="right"/>
              <w:rPr>
                <w:rFonts w:ascii="Times New Roman" w:hAnsi="Times New Roman"/>
                <w:sz w:val="20"/>
                <w:lang w:eastAsia="en-AU"/>
              </w:rPr>
            </w:pPr>
          </w:p>
        </w:tc>
      </w:tr>
      <w:tr w:rsidR="002702AC" w:rsidRPr="00A55249" w14:paraId="1875085A" w14:textId="77777777" w:rsidTr="00543484">
        <w:trPr>
          <w:gridBefore w:val="1"/>
          <w:wBefore w:w="49" w:type="pct"/>
          <w:trHeight w:val="950"/>
        </w:trPr>
        <w:tc>
          <w:tcPr>
            <w:tcW w:w="801" w:type="pct"/>
            <w:tcBorders>
              <w:top w:val="nil"/>
              <w:left w:val="nil"/>
              <w:bottom w:val="single" w:sz="8" w:space="0" w:color="auto"/>
              <w:right w:val="nil"/>
            </w:tcBorders>
            <w:shd w:val="clear" w:color="auto" w:fill="auto"/>
            <w:vAlign w:val="center"/>
            <w:hideMark/>
          </w:tcPr>
          <w:p w14:paraId="085BFEC0" w14:textId="77777777" w:rsidR="00A55249" w:rsidRPr="00A55249" w:rsidRDefault="00A55249" w:rsidP="00A55249">
            <w:pPr>
              <w:rPr>
                <w:rFonts w:ascii="Arial" w:hAnsi="Arial" w:cs="Arial"/>
                <w:sz w:val="16"/>
                <w:szCs w:val="16"/>
                <w:lang w:eastAsia="en-AU"/>
              </w:rPr>
            </w:pPr>
            <w:r w:rsidRPr="00A55249">
              <w:rPr>
                <w:rFonts w:ascii="Arial" w:hAnsi="Arial" w:cs="Arial"/>
                <w:sz w:val="16"/>
                <w:szCs w:val="16"/>
                <w:lang w:eastAsia="en-AU"/>
              </w:rPr>
              <w:t xml:space="preserve">Kerbside collection waste diverted from landfill </w:t>
            </w:r>
          </w:p>
        </w:tc>
        <w:tc>
          <w:tcPr>
            <w:tcW w:w="840" w:type="pct"/>
            <w:tcBorders>
              <w:top w:val="nil"/>
              <w:left w:val="nil"/>
              <w:bottom w:val="single" w:sz="8" w:space="0" w:color="auto"/>
              <w:right w:val="nil"/>
            </w:tcBorders>
            <w:shd w:val="clear" w:color="auto" w:fill="auto"/>
            <w:vAlign w:val="center"/>
            <w:hideMark/>
          </w:tcPr>
          <w:p w14:paraId="4C48BC3A" w14:textId="77777777" w:rsidR="00A55249" w:rsidRPr="00A55249" w:rsidRDefault="00A55249" w:rsidP="00616740">
            <w:pPr>
              <w:spacing w:before="120"/>
              <w:rPr>
                <w:rFonts w:ascii="Arial" w:hAnsi="Arial" w:cs="Arial"/>
                <w:sz w:val="16"/>
                <w:szCs w:val="16"/>
                <w:lang w:eastAsia="en-AU"/>
              </w:rPr>
            </w:pPr>
            <w:r w:rsidRPr="00A55249">
              <w:rPr>
                <w:rFonts w:ascii="Arial" w:hAnsi="Arial" w:cs="Arial"/>
                <w:sz w:val="16"/>
                <w:szCs w:val="16"/>
                <w:lang w:eastAsia="en-AU"/>
              </w:rPr>
              <w:t>Weight of recyclables and green organics collected from kerbside bins / Weight of garbage, recyclables and green organics collected from kerbside bins</w:t>
            </w:r>
          </w:p>
        </w:tc>
        <w:tc>
          <w:tcPr>
            <w:tcW w:w="224" w:type="pct"/>
            <w:tcBorders>
              <w:top w:val="nil"/>
              <w:left w:val="nil"/>
              <w:bottom w:val="single" w:sz="8" w:space="0" w:color="auto"/>
              <w:right w:val="nil"/>
            </w:tcBorders>
            <w:shd w:val="clear" w:color="auto" w:fill="auto"/>
            <w:vAlign w:val="center"/>
            <w:hideMark/>
          </w:tcPr>
          <w:p w14:paraId="1D69EAEB" w14:textId="77777777" w:rsidR="00A55249" w:rsidRPr="00A55249" w:rsidRDefault="00A55249" w:rsidP="00A55249">
            <w:pPr>
              <w:jc w:val="center"/>
              <w:rPr>
                <w:rFonts w:ascii="Arial" w:hAnsi="Arial" w:cs="Arial"/>
                <w:sz w:val="16"/>
                <w:szCs w:val="16"/>
                <w:lang w:eastAsia="en-AU"/>
              </w:rPr>
            </w:pPr>
            <w:r w:rsidRPr="00A55249">
              <w:rPr>
                <w:rFonts w:ascii="Arial" w:hAnsi="Arial" w:cs="Arial"/>
                <w:sz w:val="16"/>
                <w:szCs w:val="16"/>
                <w:lang w:eastAsia="en-AU"/>
              </w:rPr>
              <w:t>4</w:t>
            </w:r>
          </w:p>
        </w:tc>
        <w:tc>
          <w:tcPr>
            <w:tcW w:w="434" w:type="pct"/>
            <w:tcBorders>
              <w:top w:val="nil"/>
              <w:left w:val="nil"/>
              <w:bottom w:val="single" w:sz="8" w:space="0" w:color="auto"/>
              <w:right w:val="nil"/>
            </w:tcBorders>
            <w:shd w:val="clear" w:color="auto" w:fill="auto"/>
            <w:vAlign w:val="center"/>
            <w:hideMark/>
          </w:tcPr>
          <w:p w14:paraId="0365F7CA" w14:textId="11DBD2D3"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50.</w:t>
            </w:r>
            <w:r w:rsidR="002D1909">
              <w:rPr>
                <w:rFonts w:ascii="Arial" w:hAnsi="Arial" w:cs="Arial"/>
                <w:sz w:val="16"/>
                <w:szCs w:val="16"/>
                <w:lang w:eastAsia="en-AU"/>
              </w:rPr>
              <w:t>2</w:t>
            </w:r>
            <w:r w:rsidR="00A55249" w:rsidRPr="00A55249">
              <w:rPr>
                <w:rFonts w:ascii="Arial" w:hAnsi="Arial" w:cs="Arial"/>
                <w:sz w:val="16"/>
                <w:szCs w:val="16"/>
                <w:lang w:eastAsia="en-AU"/>
              </w:rPr>
              <w:t>%</w:t>
            </w:r>
          </w:p>
        </w:tc>
        <w:tc>
          <w:tcPr>
            <w:tcW w:w="482" w:type="pct"/>
            <w:tcBorders>
              <w:top w:val="nil"/>
              <w:left w:val="nil"/>
              <w:bottom w:val="single" w:sz="8" w:space="0" w:color="auto"/>
              <w:right w:val="nil"/>
            </w:tcBorders>
            <w:shd w:val="clear" w:color="auto" w:fill="auto"/>
            <w:vAlign w:val="center"/>
            <w:hideMark/>
          </w:tcPr>
          <w:p w14:paraId="79DFBF9E" w14:textId="3933A9C4"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52.0</w:t>
            </w:r>
            <w:r w:rsidR="00A55249" w:rsidRPr="00A55249">
              <w:rPr>
                <w:rFonts w:ascii="Arial" w:hAnsi="Arial" w:cs="Arial"/>
                <w:sz w:val="16"/>
                <w:szCs w:val="16"/>
                <w:lang w:eastAsia="en-AU"/>
              </w:rPr>
              <w:t>%</w:t>
            </w:r>
          </w:p>
        </w:tc>
        <w:tc>
          <w:tcPr>
            <w:tcW w:w="434" w:type="pct"/>
            <w:tcBorders>
              <w:top w:val="nil"/>
              <w:left w:val="nil"/>
              <w:bottom w:val="single" w:sz="8" w:space="0" w:color="auto"/>
              <w:right w:val="nil"/>
            </w:tcBorders>
            <w:shd w:val="clear" w:color="auto" w:fill="4AAA42" w:themeFill="accent2"/>
            <w:vAlign w:val="center"/>
            <w:hideMark/>
          </w:tcPr>
          <w:p w14:paraId="17C71C4B" w14:textId="0E049820"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56.0</w:t>
            </w:r>
            <w:r w:rsidR="00A55249" w:rsidRPr="00A55249">
              <w:rPr>
                <w:rFonts w:ascii="Arial" w:hAnsi="Arial" w:cs="Arial"/>
                <w:sz w:val="16"/>
                <w:szCs w:val="16"/>
                <w:lang w:eastAsia="en-AU"/>
              </w:rPr>
              <w:t>%</w:t>
            </w:r>
          </w:p>
        </w:tc>
        <w:tc>
          <w:tcPr>
            <w:tcW w:w="434" w:type="pct"/>
            <w:tcBorders>
              <w:top w:val="nil"/>
              <w:left w:val="nil"/>
              <w:bottom w:val="single" w:sz="8" w:space="0" w:color="auto"/>
              <w:right w:val="nil"/>
            </w:tcBorders>
            <w:shd w:val="clear" w:color="auto" w:fill="auto"/>
            <w:vAlign w:val="center"/>
            <w:hideMark/>
          </w:tcPr>
          <w:p w14:paraId="4C952184" w14:textId="599D1526" w:rsidR="00A55249" w:rsidRPr="00A55249" w:rsidRDefault="00F568B2" w:rsidP="00A55249">
            <w:pPr>
              <w:jc w:val="right"/>
              <w:rPr>
                <w:rFonts w:ascii="Arial" w:hAnsi="Arial" w:cs="Arial"/>
                <w:sz w:val="16"/>
                <w:szCs w:val="16"/>
                <w:lang w:eastAsia="en-AU"/>
              </w:rPr>
            </w:pPr>
            <w:r>
              <w:rPr>
                <w:rFonts w:ascii="Arial" w:hAnsi="Arial" w:cs="Arial"/>
                <w:sz w:val="16"/>
                <w:szCs w:val="16"/>
                <w:lang w:eastAsia="en-AU"/>
              </w:rPr>
              <w:t>61</w:t>
            </w:r>
            <w:r w:rsidR="002D1909">
              <w:rPr>
                <w:rFonts w:ascii="Arial" w:hAnsi="Arial" w:cs="Arial"/>
                <w:sz w:val="16"/>
                <w:szCs w:val="16"/>
                <w:lang w:eastAsia="en-AU"/>
              </w:rPr>
              <w:t>.0</w:t>
            </w:r>
            <w:r w:rsidR="00A55249" w:rsidRPr="00A55249">
              <w:rPr>
                <w:rFonts w:ascii="Arial" w:hAnsi="Arial" w:cs="Arial"/>
                <w:sz w:val="16"/>
                <w:szCs w:val="16"/>
                <w:lang w:eastAsia="en-AU"/>
              </w:rPr>
              <w:t>%</w:t>
            </w:r>
          </w:p>
        </w:tc>
        <w:tc>
          <w:tcPr>
            <w:tcW w:w="434" w:type="pct"/>
            <w:tcBorders>
              <w:top w:val="nil"/>
              <w:left w:val="nil"/>
              <w:bottom w:val="single" w:sz="8" w:space="0" w:color="auto"/>
              <w:right w:val="nil"/>
            </w:tcBorders>
            <w:shd w:val="clear" w:color="auto" w:fill="auto"/>
            <w:vAlign w:val="center"/>
            <w:hideMark/>
          </w:tcPr>
          <w:p w14:paraId="1033AE9B" w14:textId="30ED4C87" w:rsidR="00A55249" w:rsidRPr="00A55249" w:rsidRDefault="00F568B2" w:rsidP="00A55249">
            <w:pPr>
              <w:jc w:val="right"/>
              <w:rPr>
                <w:rFonts w:ascii="Arial" w:hAnsi="Arial" w:cs="Arial"/>
                <w:sz w:val="16"/>
                <w:szCs w:val="16"/>
                <w:lang w:eastAsia="en-AU"/>
              </w:rPr>
            </w:pPr>
            <w:r>
              <w:rPr>
                <w:rFonts w:ascii="Arial" w:hAnsi="Arial" w:cs="Arial"/>
                <w:sz w:val="16"/>
                <w:szCs w:val="16"/>
                <w:lang w:eastAsia="en-AU"/>
              </w:rPr>
              <w:t>62</w:t>
            </w:r>
            <w:r w:rsidR="002D1909">
              <w:rPr>
                <w:rFonts w:ascii="Arial" w:hAnsi="Arial" w:cs="Arial"/>
                <w:sz w:val="16"/>
                <w:szCs w:val="16"/>
                <w:lang w:eastAsia="en-AU"/>
              </w:rPr>
              <w:t>.0</w:t>
            </w:r>
            <w:r w:rsidR="00A55249" w:rsidRPr="00A55249">
              <w:rPr>
                <w:rFonts w:ascii="Arial" w:hAnsi="Arial" w:cs="Arial"/>
                <w:sz w:val="16"/>
                <w:szCs w:val="16"/>
                <w:lang w:eastAsia="en-AU"/>
              </w:rPr>
              <w:t>%</w:t>
            </w:r>
          </w:p>
        </w:tc>
        <w:tc>
          <w:tcPr>
            <w:tcW w:w="507" w:type="pct"/>
            <w:tcBorders>
              <w:top w:val="nil"/>
              <w:left w:val="nil"/>
              <w:bottom w:val="single" w:sz="8" w:space="0" w:color="auto"/>
              <w:right w:val="nil"/>
            </w:tcBorders>
            <w:shd w:val="clear" w:color="auto" w:fill="auto"/>
            <w:vAlign w:val="center"/>
            <w:hideMark/>
          </w:tcPr>
          <w:p w14:paraId="29BE2822" w14:textId="2EFF1B1E" w:rsidR="00A55249" w:rsidRPr="00A55249" w:rsidRDefault="00F568B2" w:rsidP="00A55249">
            <w:pPr>
              <w:jc w:val="right"/>
              <w:rPr>
                <w:rFonts w:ascii="Arial" w:hAnsi="Arial" w:cs="Arial"/>
                <w:sz w:val="16"/>
                <w:szCs w:val="16"/>
                <w:lang w:eastAsia="en-AU"/>
              </w:rPr>
            </w:pPr>
            <w:r>
              <w:rPr>
                <w:rFonts w:ascii="Arial" w:hAnsi="Arial" w:cs="Arial"/>
                <w:sz w:val="16"/>
                <w:szCs w:val="16"/>
                <w:lang w:eastAsia="en-AU"/>
              </w:rPr>
              <w:t>63</w:t>
            </w:r>
            <w:r w:rsidR="002D1909">
              <w:rPr>
                <w:rFonts w:ascii="Arial" w:hAnsi="Arial" w:cs="Arial"/>
                <w:sz w:val="16"/>
                <w:szCs w:val="16"/>
                <w:lang w:eastAsia="en-AU"/>
              </w:rPr>
              <w:t>.0</w:t>
            </w:r>
            <w:r w:rsidR="00A55249" w:rsidRPr="00A55249">
              <w:rPr>
                <w:rFonts w:ascii="Arial" w:hAnsi="Arial" w:cs="Arial"/>
                <w:sz w:val="16"/>
                <w:szCs w:val="16"/>
                <w:lang w:eastAsia="en-AU"/>
              </w:rPr>
              <w:t>%</w:t>
            </w:r>
          </w:p>
        </w:tc>
        <w:tc>
          <w:tcPr>
            <w:tcW w:w="361" w:type="pct"/>
            <w:tcBorders>
              <w:top w:val="nil"/>
              <w:left w:val="nil"/>
              <w:bottom w:val="single" w:sz="8" w:space="0" w:color="auto"/>
              <w:right w:val="nil"/>
            </w:tcBorders>
            <w:shd w:val="clear" w:color="auto" w:fill="auto"/>
            <w:noWrap/>
            <w:vAlign w:val="center"/>
            <w:hideMark/>
          </w:tcPr>
          <w:p w14:paraId="7F166030" w14:textId="77777777" w:rsidR="00A55249" w:rsidRPr="00A55249" w:rsidRDefault="00A55249" w:rsidP="00A55249">
            <w:pPr>
              <w:jc w:val="right"/>
              <w:rPr>
                <w:rFonts w:ascii="Arial" w:hAnsi="Arial" w:cs="Arial"/>
                <w:b/>
                <w:bCs/>
                <w:sz w:val="16"/>
                <w:szCs w:val="16"/>
                <w:lang w:eastAsia="en-AU"/>
              </w:rPr>
            </w:pPr>
            <w:r w:rsidRPr="00A55249">
              <w:rPr>
                <w:rFonts w:ascii="Arial" w:hAnsi="Arial" w:cs="Arial"/>
                <w:b/>
                <w:bCs/>
                <w:sz w:val="16"/>
                <w:szCs w:val="16"/>
                <w:lang w:eastAsia="en-AU"/>
              </w:rPr>
              <w:t>+</w:t>
            </w:r>
          </w:p>
        </w:tc>
      </w:tr>
    </w:tbl>
    <w:p w14:paraId="3B54A91B" w14:textId="7CD220EC" w:rsidR="002702AC" w:rsidRDefault="002702AC" w:rsidP="00794699">
      <w:pPr>
        <w:pStyle w:val="Text"/>
      </w:pPr>
    </w:p>
    <w:p w14:paraId="244602A9" w14:textId="77777777" w:rsidR="002702AC" w:rsidRDefault="002702AC">
      <w:pPr>
        <w:spacing w:after="200" w:line="276" w:lineRule="auto"/>
        <w:rPr>
          <w:rFonts w:ascii="Helvetica 45 Light" w:hAnsi="Helvetica 45 Light" w:cs="Arial"/>
          <w:szCs w:val="22"/>
          <w:lang w:eastAsia="en-AU"/>
        </w:rPr>
      </w:pPr>
      <w:r>
        <w:br w:type="page"/>
      </w:r>
    </w:p>
    <w:p w14:paraId="1CAEE69F" w14:textId="77777777" w:rsidR="00F75CAC" w:rsidRDefault="00F75CAC" w:rsidP="00794699">
      <w:pPr>
        <w:pStyle w:val="Text"/>
      </w:pPr>
    </w:p>
    <w:tbl>
      <w:tblPr>
        <w:tblW w:w="5000" w:type="pct"/>
        <w:tblLook w:val="04A0" w:firstRow="1" w:lastRow="0" w:firstColumn="1" w:lastColumn="0" w:noHBand="0" w:noVBand="1"/>
      </w:tblPr>
      <w:tblGrid>
        <w:gridCol w:w="1177"/>
        <w:gridCol w:w="1253"/>
        <w:gridCol w:w="411"/>
        <w:gridCol w:w="928"/>
        <w:gridCol w:w="928"/>
        <w:gridCol w:w="928"/>
        <w:gridCol w:w="928"/>
        <w:gridCol w:w="928"/>
        <w:gridCol w:w="928"/>
        <w:gridCol w:w="661"/>
      </w:tblGrid>
      <w:tr w:rsidR="00002368" w:rsidRPr="00002368" w14:paraId="1C64C26E" w14:textId="77777777" w:rsidTr="00794FB4">
        <w:trPr>
          <w:trHeight w:val="465"/>
        </w:trPr>
        <w:tc>
          <w:tcPr>
            <w:tcW w:w="5000" w:type="pct"/>
            <w:gridSpan w:val="10"/>
            <w:tcBorders>
              <w:top w:val="nil"/>
              <w:left w:val="nil"/>
              <w:bottom w:val="nil"/>
              <w:right w:val="nil"/>
            </w:tcBorders>
            <w:shd w:val="clear" w:color="auto" w:fill="auto"/>
            <w:noWrap/>
            <w:vAlign w:val="center"/>
            <w:hideMark/>
          </w:tcPr>
          <w:p w14:paraId="1CBD11E8" w14:textId="77777777" w:rsidR="00002368" w:rsidRPr="00002368" w:rsidRDefault="00002368" w:rsidP="00002368">
            <w:pPr>
              <w:rPr>
                <w:rFonts w:ascii="Arial" w:hAnsi="Arial" w:cs="Arial"/>
                <w:b/>
                <w:bCs/>
                <w:sz w:val="20"/>
                <w:lang w:eastAsia="en-AU"/>
              </w:rPr>
            </w:pPr>
            <w:r w:rsidRPr="00002368">
              <w:rPr>
                <w:rFonts w:ascii="Arial" w:hAnsi="Arial" w:cs="Arial"/>
                <w:b/>
                <w:bCs/>
                <w:sz w:val="20"/>
                <w:lang w:eastAsia="en-AU"/>
              </w:rPr>
              <w:t>Targeted performance indicators - Financial</w:t>
            </w:r>
          </w:p>
        </w:tc>
      </w:tr>
      <w:tr w:rsidR="00002368" w:rsidRPr="00002368" w14:paraId="117071EB" w14:textId="77777777" w:rsidTr="00002368">
        <w:trPr>
          <w:trHeight w:val="390"/>
        </w:trPr>
        <w:tc>
          <w:tcPr>
            <w:tcW w:w="1097" w:type="pct"/>
            <w:vMerge w:val="restart"/>
            <w:tcBorders>
              <w:top w:val="nil"/>
              <w:left w:val="nil"/>
              <w:bottom w:val="single" w:sz="8" w:space="0" w:color="000000"/>
              <w:right w:val="nil"/>
            </w:tcBorders>
            <w:shd w:val="clear" w:color="000000" w:fill="0067AC"/>
            <w:vAlign w:val="center"/>
            <w:hideMark/>
          </w:tcPr>
          <w:p w14:paraId="6083C4EF" w14:textId="77777777" w:rsidR="00002368" w:rsidRPr="00002368" w:rsidRDefault="00002368" w:rsidP="00002368">
            <w:pPr>
              <w:jc w:val="center"/>
              <w:rPr>
                <w:rFonts w:ascii="Arial" w:hAnsi="Arial" w:cs="Arial"/>
                <w:color w:val="FFFFFF"/>
                <w:sz w:val="16"/>
                <w:szCs w:val="16"/>
                <w:lang w:eastAsia="en-AU"/>
              </w:rPr>
            </w:pPr>
            <w:r w:rsidRPr="00002368">
              <w:rPr>
                <w:rFonts w:ascii="Arial" w:hAnsi="Arial" w:cs="Arial"/>
                <w:color w:val="FFFFFF"/>
                <w:sz w:val="16"/>
                <w:szCs w:val="16"/>
                <w:lang w:eastAsia="en-AU"/>
              </w:rPr>
              <w:t> </w:t>
            </w:r>
            <w:r w:rsidRPr="00002368">
              <w:rPr>
                <w:rFonts w:ascii="Arial" w:hAnsi="Arial" w:cs="Arial"/>
                <w:b/>
                <w:bCs/>
                <w:color w:val="FFFFFF"/>
                <w:sz w:val="16"/>
                <w:szCs w:val="16"/>
                <w:lang w:eastAsia="en-AU"/>
              </w:rPr>
              <w:t>Indicator</w:t>
            </w:r>
          </w:p>
        </w:tc>
        <w:tc>
          <w:tcPr>
            <w:tcW w:w="1151" w:type="pct"/>
            <w:vMerge w:val="restart"/>
            <w:tcBorders>
              <w:top w:val="nil"/>
              <w:left w:val="nil"/>
              <w:bottom w:val="single" w:sz="8" w:space="0" w:color="000000"/>
              <w:right w:val="nil"/>
            </w:tcBorders>
            <w:shd w:val="clear" w:color="000000" w:fill="0067AC"/>
            <w:vAlign w:val="center"/>
            <w:hideMark/>
          </w:tcPr>
          <w:p w14:paraId="3A26EFE6" w14:textId="77777777" w:rsidR="00002368" w:rsidRPr="00002368" w:rsidRDefault="00002368" w:rsidP="00002368">
            <w:pPr>
              <w:jc w:val="center"/>
              <w:rPr>
                <w:rFonts w:ascii="Arial" w:hAnsi="Arial" w:cs="Arial"/>
                <w:b/>
                <w:bCs/>
                <w:color w:val="FFFFFF"/>
                <w:sz w:val="16"/>
                <w:szCs w:val="16"/>
                <w:lang w:eastAsia="en-AU"/>
              </w:rPr>
            </w:pPr>
            <w:r w:rsidRPr="00002368">
              <w:rPr>
                <w:rFonts w:ascii="Arial" w:hAnsi="Arial" w:cs="Arial"/>
                <w:b/>
                <w:bCs/>
                <w:color w:val="FFFFFF"/>
                <w:sz w:val="16"/>
                <w:szCs w:val="16"/>
                <w:lang w:eastAsia="en-AU"/>
              </w:rPr>
              <w:t>Measure</w:t>
            </w:r>
          </w:p>
        </w:tc>
        <w:tc>
          <w:tcPr>
            <w:tcW w:w="131" w:type="pct"/>
            <w:vMerge w:val="restart"/>
            <w:tcBorders>
              <w:top w:val="nil"/>
              <w:left w:val="nil"/>
              <w:bottom w:val="single" w:sz="8" w:space="0" w:color="000000"/>
              <w:right w:val="nil"/>
            </w:tcBorders>
            <w:shd w:val="clear" w:color="000000" w:fill="0067AC"/>
            <w:noWrap/>
            <w:textDirection w:val="btLr"/>
            <w:vAlign w:val="center"/>
            <w:hideMark/>
          </w:tcPr>
          <w:p w14:paraId="02CE13B0" w14:textId="77777777" w:rsidR="00002368" w:rsidRPr="00002368" w:rsidRDefault="00002368" w:rsidP="00002368">
            <w:pPr>
              <w:jc w:val="center"/>
              <w:rPr>
                <w:rFonts w:ascii="Arial" w:hAnsi="Arial" w:cs="Arial"/>
                <w:b/>
                <w:bCs/>
                <w:color w:val="FFFFFF"/>
                <w:sz w:val="16"/>
                <w:szCs w:val="16"/>
                <w:lang w:eastAsia="en-AU"/>
              </w:rPr>
            </w:pPr>
            <w:r w:rsidRPr="00002368">
              <w:rPr>
                <w:rFonts w:ascii="Arial" w:hAnsi="Arial" w:cs="Arial"/>
                <w:b/>
                <w:bCs/>
                <w:color w:val="FFFFFF"/>
                <w:sz w:val="16"/>
                <w:szCs w:val="16"/>
                <w:lang w:eastAsia="en-AU"/>
              </w:rPr>
              <w:t>Notes</w:t>
            </w:r>
          </w:p>
        </w:tc>
        <w:tc>
          <w:tcPr>
            <w:tcW w:w="376" w:type="pct"/>
            <w:tcBorders>
              <w:top w:val="nil"/>
              <w:left w:val="nil"/>
              <w:bottom w:val="nil"/>
              <w:right w:val="nil"/>
            </w:tcBorders>
            <w:shd w:val="clear" w:color="000000" w:fill="0067AC"/>
            <w:vAlign w:val="center"/>
            <w:hideMark/>
          </w:tcPr>
          <w:p w14:paraId="36D60534" w14:textId="77777777" w:rsidR="00002368" w:rsidRPr="00002368" w:rsidRDefault="00002368" w:rsidP="00002368">
            <w:pPr>
              <w:jc w:val="center"/>
              <w:rPr>
                <w:rFonts w:ascii="Arial" w:hAnsi="Arial" w:cs="Arial"/>
                <w:b/>
                <w:bCs/>
                <w:color w:val="FFFFFF"/>
                <w:sz w:val="16"/>
                <w:szCs w:val="16"/>
                <w:lang w:eastAsia="en-AU"/>
              </w:rPr>
            </w:pPr>
            <w:r w:rsidRPr="00002368">
              <w:rPr>
                <w:rFonts w:ascii="Arial" w:hAnsi="Arial" w:cs="Arial"/>
                <w:b/>
                <w:bCs/>
                <w:color w:val="FFFFFF"/>
                <w:sz w:val="16"/>
                <w:szCs w:val="16"/>
                <w:lang w:eastAsia="en-AU"/>
              </w:rPr>
              <w:t>Actual</w:t>
            </w:r>
          </w:p>
        </w:tc>
        <w:tc>
          <w:tcPr>
            <w:tcW w:w="396" w:type="pct"/>
            <w:tcBorders>
              <w:top w:val="nil"/>
              <w:left w:val="nil"/>
              <w:bottom w:val="nil"/>
              <w:right w:val="nil"/>
            </w:tcBorders>
            <w:shd w:val="clear" w:color="000000" w:fill="0067AC"/>
            <w:vAlign w:val="center"/>
            <w:hideMark/>
          </w:tcPr>
          <w:p w14:paraId="4B92738F" w14:textId="77777777" w:rsidR="00002368" w:rsidRPr="00002368" w:rsidRDefault="00002368" w:rsidP="00002368">
            <w:pPr>
              <w:jc w:val="center"/>
              <w:rPr>
                <w:rFonts w:ascii="Arial" w:hAnsi="Arial" w:cs="Arial"/>
                <w:b/>
                <w:bCs/>
                <w:color w:val="FFFFFF"/>
                <w:sz w:val="16"/>
                <w:szCs w:val="16"/>
                <w:lang w:eastAsia="en-AU"/>
              </w:rPr>
            </w:pPr>
            <w:r w:rsidRPr="00002368">
              <w:rPr>
                <w:rFonts w:ascii="Arial" w:hAnsi="Arial" w:cs="Arial"/>
                <w:b/>
                <w:bCs/>
                <w:color w:val="FFFFFF"/>
                <w:sz w:val="16"/>
                <w:szCs w:val="16"/>
                <w:lang w:eastAsia="en-AU"/>
              </w:rPr>
              <w:t>Forecast</w:t>
            </w:r>
          </w:p>
        </w:tc>
        <w:tc>
          <w:tcPr>
            <w:tcW w:w="376" w:type="pct"/>
            <w:tcBorders>
              <w:top w:val="nil"/>
              <w:left w:val="nil"/>
              <w:bottom w:val="nil"/>
              <w:right w:val="nil"/>
            </w:tcBorders>
            <w:shd w:val="clear" w:color="000000" w:fill="0067AC"/>
            <w:vAlign w:val="center"/>
            <w:hideMark/>
          </w:tcPr>
          <w:p w14:paraId="4C68135C" w14:textId="77777777" w:rsidR="00002368" w:rsidRPr="00002368" w:rsidRDefault="00002368" w:rsidP="00002368">
            <w:pPr>
              <w:jc w:val="center"/>
              <w:rPr>
                <w:rFonts w:ascii="Arial" w:hAnsi="Arial" w:cs="Arial"/>
                <w:b/>
                <w:bCs/>
                <w:color w:val="FFFFFF"/>
                <w:sz w:val="16"/>
                <w:szCs w:val="16"/>
                <w:lang w:eastAsia="en-AU"/>
              </w:rPr>
            </w:pPr>
            <w:r w:rsidRPr="00002368">
              <w:rPr>
                <w:rFonts w:ascii="Arial" w:hAnsi="Arial" w:cs="Arial"/>
                <w:b/>
                <w:bCs/>
                <w:color w:val="FFFFFF"/>
                <w:sz w:val="16"/>
                <w:szCs w:val="16"/>
                <w:lang w:eastAsia="en-AU"/>
              </w:rPr>
              <w:t>Target</w:t>
            </w:r>
          </w:p>
        </w:tc>
        <w:tc>
          <w:tcPr>
            <w:tcW w:w="1128" w:type="pct"/>
            <w:gridSpan w:val="3"/>
            <w:tcBorders>
              <w:top w:val="nil"/>
              <w:left w:val="nil"/>
              <w:bottom w:val="nil"/>
              <w:right w:val="nil"/>
            </w:tcBorders>
            <w:shd w:val="clear" w:color="000000" w:fill="0067AC"/>
            <w:vAlign w:val="center"/>
            <w:hideMark/>
          </w:tcPr>
          <w:p w14:paraId="4FBB852A" w14:textId="77777777" w:rsidR="00002368" w:rsidRPr="00002368" w:rsidRDefault="00002368" w:rsidP="00002368">
            <w:pPr>
              <w:jc w:val="center"/>
              <w:rPr>
                <w:rFonts w:ascii="Arial" w:hAnsi="Arial" w:cs="Arial"/>
                <w:b/>
                <w:bCs/>
                <w:color w:val="FFFFFF"/>
                <w:sz w:val="16"/>
                <w:szCs w:val="16"/>
                <w:lang w:eastAsia="en-AU"/>
              </w:rPr>
            </w:pPr>
            <w:r w:rsidRPr="00002368">
              <w:rPr>
                <w:rFonts w:ascii="Arial" w:hAnsi="Arial" w:cs="Arial"/>
                <w:b/>
                <w:bCs/>
                <w:color w:val="FFFFFF"/>
                <w:sz w:val="16"/>
                <w:szCs w:val="16"/>
                <w:lang w:eastAsia="en-AU"/>
              </w:rPr>
              <w:t>Target Projections</w:t>
            </w:r>
          </w:p>
        </w:tc>
        <w:tc>
          <w:tcPr>
            <w:tcW w:w="345" w:type="pct"/>
            <w:tcBorders>
              <w:top w:val="nil"/>
              <w:left w:val="nil"/>
              <w:bottom w:val="nil"/>
              <w:right w:val="nil"/>
            </w:tcBorders>
            <w:shd w:val="clear" w:color="000000" w:fill="0067AC"/>
            <w:vAlign w:val="center"/>
            <w:hideMark/>
          </w:tcPr>
          <w:p w14:paraId="67F086CE" w14:textId="77777777" w:rsidR="00002368" w:rsidRPr="00002368" w:rsidRDefault="00002368" w:rsidP="00002368">
            <w:pPr>
              <w:jc w:val="center"/>
              <w:rPr>
                <w:rFonts w:ascii="Arial" w:hAnsi="Arial" w:cs="Arial"/>
                <w:b/>
                <w:bCs/>
                <w:color w:val="FFFFFF"/>
                <w:sz w:val="16"/>
                <w:szCs w:val="16"/>
                <w:lang w:eastAsia="en-AU"/>
              </w:rPr>
            </w:pPr>
            <w:r w:rsidRPr="00002368">
              <w:rPr>
                <w:rFonts w:ascii="Arial" w:hAnsi="Arial" w:cs="Arial"/>
                <w:b/>
                <w:bCs/>
                <w:color w:val="FFFFFF"/>
                <w:sz w:val="16"/>
                <w:szCs w:val="16"/>
                <w:lang w:eastAsia="en-AU"/>
              </w:rPr>
              <w:t>Trend</w:t>
            </w:r>
          </w:p>
        </w:tc>
      </w:tr>
      <w:tr w:rsidR="00002368" w:rsidRPr="00002368" w14:paraId="005140D7" w14:textId="77777777" w:rsidTr="00002368">
        <w:trPr>
          <w:trHeight w:val="345"/>
        </w:trPr>
        <w:tc>
          <w:tcPr>
            <w:tcW w:w="1097" w:type="pct"/>
            <w:vMerge/>
            <w:tcBorders>
              <w:top w:val="nil"/>
              <w:left w:val="nil"/>
              <w:bottom w:val="single" w:sz="8" w:space="0" w:color="000000"/>
              <w:right w:val="nil"/>
            </w:tcBorders>
            <w:vAlign w:val="center"/>
            <w:hideMark/>
          </w:tcPr>
          <w:p w14:paraId="21CEF91F" w14:textId="77777777" w:rsidR="00002368" w:rsidRPr="00002368" w:rsidRDefault="00002368" w:rsidP="00002368">
            <w:pPr>
              <w:rPr>
                <w:rFonts w:ascii="Arial" w:hAnsi="Arial" w:cs="Arial"/>
                <w:color w:val="FFFFFF"/>
                <w:sz w:val="16"/>
                <w:szCs w:val="16"/>
                <w:lang w:eastAsia="en-AU"/>
              </w:rPr>
            </w:pPr>
          </w:p>
        </w:tc>
        <w:tc>
          <w:tcPr>
            <w:tcW w:w="1151" w:type="pct"/>
            <w:vMerge/>
            <w:tcBorders>
              <w:top w:val="nil"/>
              <w:left w:val="nil"/>
              <w:bottom w:val="single" w:sz="8" w:space="0" w:color="000000"/>
              <w:right w:val="nil"/>
            </w:tcBorders>
            <w:vAlign w:val="center"/>
            <w:hideMark/>
          </w:tcPr>
          <w:p w14:paraId="1C37EF4F" w14:textId="77777777" w:rsidR="00002368" w:rsidRPr="00002368" w:rsidRDefault="00002368" w:rsidP="00002368">
            <w:pPr>
              <w:rPr>
                <w:rFonts w:ascii="Arial" w:hAnsi="Arial" w:cs="Arial"/>
                <w:b/>
                <w:bCs/>
                <w:color w:val="FFFFFF"/>
                <w:sz w:val="16"/>
                <w:szCs w:val="16"/>
                <w:lang w:eastAsia="en-AU"/>
              </w:rPr>
            </w:pPr>
          </w:p>
        </w:tc>
        <w:tc>
          <w:tcPr>
            <w:tcW w:w="131" w:type="pct"/>
            <w:vMerge/>
            <w:tcBorders>
              <w:top w:val="nil"/>
              <w:left w:val="nil"/>
              <w:bottom w:val="single" w:sz="8" w:space="0" w:color="000000"/>
              <w:right w:val="nil"/>
            </w:tcBorders>
            <w:vAlign w:val="center"/>
            <w:hideMark/>
          </w:tcPr>
          <w:p w14:paraId="28E46365" w14:textId="77777777" w:rsidR="00002368" w:rsidRPr="00002368" w:rsidRDefault="00002368" w:rsidP="00002368">
            <w:pPr>
              <w:rPr>
                <w:rFonts w:ascii="Arial" w:hAnsi="Arial" w:cs="Arial"/>
                <w:b/>
                <w:bCs/>
                <w:color w:val="FFFFFF"/>
                <w:sz w:val="16"/>
                <w:szCs w:val="16"/>
                <w:lang w:eastAsia="en-AU"/>
              </w:rPr>
            </w:pPr>
          </w:p>
        </w:tc>
        <w:tc>
          <w:tcPr>
            <w:tcW w:w="376" w:type="pct"/>
            <w:tcBorders>
              <w:top w:val="nil"/>
              <w:left w:val="nil"/>
              <w:bottom w:val="single" w:sz="8" w:space="0" w:color="auto"/>
              <w:right w:val="nil"/>
            </w:tcBorders>
            <w:shd w:val="clear" w:color="000000" w:fill="0067AC"/>
            <w:vAlign w:val="center"/>
            <w:hideMark/>
          </w:tcPr>
          <w:p w14:paraId="5CC5EE49" w14:textId="1AB1DCB0" w:rsidR="00002368" w:rsidRPr="00002368" w:rsidRDefault="00002368" w:rsidP="00002368">
            <w:pPr>
              <w:jc w:val="center"/>
              <w:rPr>
                <w:rFonts w:ascii="Arial" w:hAnsi="Arial" w:cs="Arial"/>
                <w:b/>
                <w:bCs/>
                <w:color w:val="FFFFFF"/>
                <w:sz w:val="16"/>
                <w:szCs w:val="16"/>
                <w:lang w:eastAsia="en-AU"/>
              </w:rPr>
            </w:pPr>
            <w:r w:rsidRPr="00002368">
              <w:rPr>
                <w:rFonts w:ascii="Arial" w:hAnsi="Arial" w:cs="Arial"/>
                <w:b/>
                <w:bCs/>
                <w:color w:val="FFFFFF"/>
                <w:sz w:val="16"/>
                <w:szCs w:val="16"/>
                <w:lang w:eastAsia="en-AU"/>
              </w:rPr>
              <w:t>202</w:t>
            </w:r>
            <w:r w:rsidR="00CA2CAE">
              <w:rPr>
                <w:rFonts w:ascii="Arial" w:hAnsi="Arial" w:cs="Arial"/>
                <w:b/>
                <w:bCs/>
                <w:color w:val="FFFFFF"/>
                <w:sz w:val="16"/>
                <w:szCs w:val="16"/>
                <w:lang w:eastAsia="en-AU"/>
              </w:rPr>
              <w:t>2</w:t>
            </w:r>
            <w:r w:rsidRPr="00002368">
              <w:rPr>
                <w:rFonts w:ascii="Arial" w:hAnsi="Arial" w:cs="Arial"/>
                <w:b/>
                <w:bCs/>
                <w:color w:val="FFFFFF"/>
                <w:sz w:val="16"/>
                <w:szCs w:val="16"/>
                <w:lang w:eastAsia="en-AU"/>
              </w:rPr>
              <w:t>/2</w:t>
            </w:r>
            <w:r w:rsidR="00CA2CAE">
              <w:rPr>
                <w:rFonts w:ascii="Arial" w:hAnsi="Arial" w:cs="Arial"/>
                <w:b/>
                <w:bCs/>
                <w:color w:val="FFFFFF"/>
                <w:sz w:val="16"/>
                <w:szCs w:val="16"/>
                <w:lang w:eastAsia="en-AU"/>
              </w:rPr>
              <w:t>3</w:t>
            </w:r>
          </w:p>
        </w:tc>
        <w:tc>
          <w:tcPr>
            <w:tcW w:w="396" w:type="pct"/>
            <w:tcBorders>
              <w:top w:val="nil"/>
              <w:left w:val="nil"/>
              <w:bottom w:val="single" w:sz="8" w:space="0" w:color="auto"/>
              <w:right w:val="nil"/>
            </w:tcBorders>
            <w:shd w:val="clear" w:color="000000" w:fill="0067AC"/>
            <w:vAlign w:val="center"/>
            <w:hideMark/>
          </w:tcPr>
          <w:p w14:paraId="30534322" w14:textId="12F3ED35" w:rsidR="00002368" w:rsidRPr="00002368" w:rsidRDefault="00002368" w:rsidP="00002368">
            <w:pPr>
              <w:jc w:val="center"/>
              <w:rPr>
                <w:rFonts w:ascii="Arial" w:hAnsi="Arial" w:cs="Arial"/>
                <w:b/>
                <w:bCs/>
                <w:color w:val="FFFFFF"/>
                <w:sz w:val="16"/>
                <w:szCs w:val="16"/>
                <w:lang w:eastAsia="en-AU"/>
              </w:rPr>
            </w:pPr>
            <w:r w:rsidRPr="00002368">
              <w:rPr>
                <w:rFonts w:ascii="Arial" w:hAnsi="Arial" w:cs="Arial"/>
                <w:b/>
                <w:bCs/>
                <w:color w:val="FFFFFF"/>
                <w:sz w:val="16"/>
                <w:szCs w:val="16"/>
                <w:lang w:eastAsia="en-AU"/>
              </w:rPr>
              <w:t>202</w:t>
            </w:r>
            <w:r w:rsidR="00CA2CAE">
              <w:rPr>
                <w:rFonts w:ascii="Arial" w:hAnsi="Arial" w:cs="Arial"/>
                <w:b/>
                <w:bCs/>
                <w:color w:val="FFFFFF"/>
                <w:sz w:val="16"/>
                <w:szCs w:val="16"/>
                <w:lang w:eastAsia="en-AU"/>
              </w:rPr>
              <w:t>3</w:t>
            </w:r>
            <w:r w:rsidRPr="00002368">
              <w:rPr>
                <w:rFonts w:ascii="Arial" w:hAnsi="Arial" w:cs="Arial"/>
                <w:b/>
                <w:bCs/>
                <w:color w:val="FFFFFF"/>
                <w:sz w:val="16"/>
                <w:szCs w:val="16"/>
                <w:lang w:eastAsia="en-AU"/>
              </w:rPr>
              <w:t>/2</w:t>
            </w:r>
            <w:r w:rsidR="00CA2CAE">
              <w:rPr>
                <w:rFonts w:ascii="Arial" w:hAnsi="Arial" w:cs="Arial"/>
                <w:b/>
                <w:bCs/>
                <w:color w:val="FFFFFF"/>
                <w:sz w:val="16"/>
                <w:szCs w:val="16"/>
                <w:lang w:eastAsia="en-AU"/>
              </w:rPr>
              <w:t>4</w:t>
            </w:r>
          </w:p>
        </w:tc>
        <w:tc>
          <w:tcPr>
            <w:tcW w:w="376" w:type="pct"/>
            <w:tcBorders>
              <w:top w:val="nil"/>
              <w:left w:val="nil"/>
              <w:bottom w:val="single" w:sz="8" w:space="0" w:color="auto"/>
              <w:right w:val="nil"/>
            </w:tcBorders>
            <w:shd w:val="clear" w:color="000000" w:fill="0067AC"/>
            <w:vAlign w:val="center"/>
            <w:hideMark/>
          </w:tcPr>
          <w:p w14:paraId="05433650" w14:textId="4AE8C784" w:rsidR="00002368" w:rsidRPr="00002368" w:rsidRDefault="00002368" w:rsidP="00002368">
            <w:pPr>
              <w:jc w:val="center"/>
              <w:rPr>
                <w:rFonts w:ascii="Arial" w:hAnsi="Arial" w:cs="Arial"/>
                <w:b/>
                <w:bCs/>
                <w:color w:val="FFFFFF"/>
                <w:sz w:val="16"/>
                <w:szCs w:val="16"/>
                <w:lang w:eastAsia="en-AU"/>
              </w:rPr>
            </w:pPr>
            <w:r w:rsidRPr="00002368">
              <w:rPr>
                <w:rFonts w:ascii="Arial" w:hAnsi="Arial" w:cs="Arial"/>
                <w:b/>
                <w:bCs/>
                <w:color w:val="FFFFFF"/>
                <w:sz w:val="16"/>
                <w:szCs w:val="16"/>
                <w:lang w:eastAsia="en-AU"/>
              </w:rPr>
              <w:t>202</w:t>
            </w:r>
            <w:r w:rsidR="00CA2CAE">
              <w:rPr>
                <w:rFonts w:ascii="Arial" w:hAnsi="Arial" w:cs="Arial"/>
                <w:b/>
                <w:bCs/>
                <w:color w:val="FFFFFF"/>
                <w:sz w:val="16"/>
                <w:szCs w:val="16"/>
                <w:lang w:eastAsia="en-AU"/>
              </w:rPr>
              <w:t>4</w:t>
            </w:r>
            <w:r w:rsidRPr="00002368">
              <w:rPr>
                <w:rFonts w:ascii="Arial" w:hAnsi="Arial" w:cs="Arial"/>
                <w:b/>
                <w:bCs/>
                <w:color w:val="FFFFFF"/>
                <w:sz w:val="16"/>
                <w:szCs w:val="16"/>
                <w:lang w:eastAsia="en-AU"/>
              </w:rPr>
              <w:t>/2</w:t>
            </w:r>
            <w:r w:rsidR="00CA2CAE">
              <w:rPr>
                <w:rFonts w:ascii="Arial" w:hAnsi="Arial" w:cs="Arial"/>
                <w:b/>
                <w:bCs/>
                <w:color w:val="FFFFFF"/>
                <w:sz w:val="16"/>
                <w:szCs w:val="16"/>
                <w:lang w:eastAsia="en-AU"/>
              </w:rPr>
              <w:t>5</w:t>
            </w:r>
          </w:p>
        </w:tc>
        <w:tc>
          <w:tcPr>
            <w:tcW w:w="376" w:type="pct"/>
            <w:tcBorders>
              <w:top w:val="nil"/>
              <w:left w:val="nil"/>
              <w:bottom w:val="single" w:sz="8" w:space="0" w:color="auto"/>
              <w:right w:val="nil"/>
            </w:tcBorders>
            <w:shd w:val="clear" w:color="000000" w:fill="0067AC"/>
            <w:vAlign w:val="center"/>
            <w:hideMark/>
          </w:tcPr>
          <w:p w14:paraId="7E874F0F" w14:textId="21F9C58F" w:rsidR="00002368" w:rsidRPr="00002368" w:rsidRDefault="00002368" w:rsidP="00002368">
            <w:pPr>
              <w:jc w:val="center"/>
              <w:rPr>
                <w:rFonts w:ascii="Arial" w:hAnsi="Arial" w:cs="Arial"/>
                <w:b/>
                <w:bCs/>
                <w:color w:val="FFFFFF"/>
                <w:sz w:val="16"/>
                <w:szCs w:val="16"/>
                <w:lang w:eastAsia="en-AU"/>
              </w:rPr>
            </w:pPr>
            <w:r w:rsidRPr="00002368">
              <w:rPr>
                <w:rFonts w:ascii="Arial" w:hAnsi="Arial" w:cs="Arial"/>
                <w:b/>
                <w:bCs/>
                <w:color w:val="FFFFFF"/>
                <w:sz w:val="16"/>
                <w:szCs w:val="16"/>
                <w:lang w:eastAsia="en-AU"/>
              </w:rPr>
              <w:t>202</w:t>
            </w:r>
            <w:r w:rsidR="00140E25">
              <w:rPr>
                <w:rFonts w:ascii="Arial" w:hAnsi="Arial" w:cs="Arial"/>
                <w:b/>
                <w:bCs/>
                <w:color w:val="FFFFFF"/>
                <w:sz w:val="16"/>
                <w:szCs w:val="16"/>
                <w:lang w:eastAsia="en-AU"/>
              </w:rPr>
              <w:t>5</w:t>
            </w:r>
            <w:r w:rsidRPr="00002368">
              <w:rPr>
                <w:rFonts w:ascii="Arial" w:hAnsi="Arial" w:cs="Arial"/>
                <w:b/>
                <w:bCs/>
                <w:color w:val="FFFFFF"/>
                <w:sz w:val="16"/>
                <w:szCs w:val="16"/>
                <w:lang w:eastAsia="en-AU"/>
              </w:rPr>
              <w:t>/2</w:t>
            </w:r>
            <w:r w:rsidR="00140E25">
              <w:rPr>
                <w:rFonts w:ascii="Arial" w:hAnsi="Arial" w:cs="Arial"/>
                <w:b/>
                <w:bCs/>
                <w:color w:val="FFFFFF"/>
                <w:sz w:val="16"/>
                <w:szCs w:val="16"/>
                <w:lang w:eastAsia="en-AU"/>
              </w:rPr>
              <w:t>6</w:t>
            </w:r>
          </w:p>
        </w:tc>
        <w:tc>
          <w:tcPr>
            <w:tcW w:w="376" w:type="pct"/>
            <w:tcBorders>
              <w:top w:val="nil"/>
              <w:left w:val="nil"/>
              <w:bottom w:val="single" w:sz="8" w:space="0" w:color="auto"/>
              <w:right w:val="nil"/>
            </w:tcBorders>
            <w:shd w:val="clear" w:color="000000" w:fill="0067AC"/>
            <w:vAlign w:val="center"/>
            <w:hideMark/>
          </w:tcPr>
          <w:p w14:paraId="27F0F4E7" w14:textId="11B56443" w:rsidR="00002368" w:rsidRPr="00002368" w:rsidRDefault="00002368" w:rsidP="00002368">
            <w:pPr>
              <w:jc w:val="center"/>
              <w:rPr>
                <w:rFonts w:ascii="Arial" w:hAnsi="Arial" w:cs="Arial"/>
                <w:b/>
                <w:bCs/>
                <w:color w:val="FFFFFF"/>
                <w:sz w:val="16"/>
                <w:szCs w:val="16"/>
                <w:lang w:eastAsia="en-AU"/>
              </w:rPr>
            </w:pPr>
            <w:r w:rsidRPr="00002368">
              <w:rPr>
                <w:rFonts w:ascii="Arial" w:hAnsi="Arial" w:cs="Arial"/>
                <w:b/>
                <w:bCs/>
                <w:color w:val="FFFFFF"/>
                <w:sz w:val="16"/>
                <w:szCs w:val="16"/>
                <w:lang w:eastAsia="en-AU"/>
              </w:rPr>
              <w:t>202</w:t>
            </w:r>
            <w:r w:rsidR="00021F29">
              <w:rPr>
                <w:rFonts w:ascii="Arial" w:hAnsi="Arial" w:cs="Arial"/>
                <w:b/>
                <w:bCs/>
                <w:color w:val="FFFFFF"/>
                <w:sz w:val="16"/>
                <w:szCs w:val="16"/>
                <w:lang w:eastAsia="en-AU"/>
              </w:rPr>
              <w:t>6</w:t>
            </w:r>
            <w:r w:rsidRPr="00002368">
              <w:rPr>
                <w:rFonts w:ascii="Arial" w:hAnsi="Arial" w:cs="Arial"/>
                <w:b/>
                <w:bCs/>
                <w:color w:val="FFFFFF"/>
                <w:sz w:val="16"/>
                <w:szCs w:val="16"/>
                <w:lang w:eastAsia="en-AU"/>
              </w:rPr>
              <w:t>/2</w:t>
            </w:r>
            <w:r w:rsidR="00021F29">
              <w:rPr>
                <w:rFonts w:ascii="Arial" w:hAnsi="Arial" w:cs="Arial"/>
                <w:b/>
                <w:bCs/>
                <w:color w:val="FFFFFF"/>
                <w:sz w:val="16"/>
                <w:szCs w:val="16"/>
                <w:lang w:eastAsia="en-AU"/>
              </w:rPr>
              <w:t>7</w:t>
            </w:r>
          </w:p>
        </w:tc>
        <w:tc>
          <w:tcPr>
            <w:tcW w:w="376" w:type="pct"/>
            <w:tcBorders>
              <w:top w:val="nil"/>
              <w:left w:val="nil"/>
              <w:bottom w:val="single" w:sz="8" w:space="0" w:color="auto"/>
              <w:right w:val="nil"/>
            </w:tcBorders>
            <w:shd w:val="clear" w:color="000000" w:fill="0067AC"/>
            <w:vAlign w:val="center"/>
            <w:hideMark/>
          </w:tcPr>
          <w:p w14:paraId="61EFFE89" w14:textId="4BB58CB8" w:rsidR="00002368" w:rsidRPr="00002368" w:rsidRDefault="00002368" w:rsidP="00002368">
            <w:pPr>
              <w:jc w:val="center"/>
              <w:rPr>
                <w:rFonts w:ascii="Arial" w:hAnsi="Arial" w:cs="Arial"/>
                <w:b/>
                <w:bCs/>
                <w:color w:val="FFFFFF"/>
                <w:sz w:val="16"/>
                <w:szCs w:val="16"/>
                <w:lang w:eastAsia="en-AU"/>
              </w:rPr>
            </w:pPr>
            <w:r w:rsidRPr="00002368">
              <w:rPr>
                <w:rFonts w:ascii="Arial" w:hAnsi="Arial" w:cs="Arial"/>
                <w:b/>
                <w:bCs/>
                <w:color w:val="FFFFFF"/>
                <w:sz w:val="16"/>
                <w:szCs w:val="16"/>
                <w:lang w:eastAsia="en-AU"/>
              </w:rPr>
              <w:t>2026</w:t>
            </w:r>
            <w:r w:rsidR="00021F29">
              <w:rPr>
                <w:rFonts w:ascii="Arial" w:hAnsi="Arial" w:cs="Arial"/>
                <w:b/>
                <w:bCs/>
                <w:color w:val="FFFFFF"/>
                <w:sz w:val="16"/>
                <w:szCs w:val="16"/>
                <w:lang w:eastAsia="en-AU"/>
              </w:rPr>
              <w:t>7</w:t>
            </w:r>
            <w:r w:rsidRPr="00002368">
              <w:rPr>
                <w:rFonts w:ascii="Arial" w:hAnsi="Arial" w:cs="Arial"/>
                <w:b/>
                <w:bCs/>
                <w:color w:val="FFFFFF"/>
                <w:sz w:val="16"/>
                <w:szCs w:val="16"/>
                <w:lang w:eastAsia="en-AU"/>
              </w:rPr>
              <w:t>2</w:t>
            </w:r>
            <w:r w:rsidR="00021F29">
              <w:rPr>
                <w:rFonts w:ascii="Arial" w:hAnsi="Arial" w:cs="Arial"/>
                <w:b/>
                <w:bCs/>
                <w:color w:val="FFFFFF"/>
                <w:sz w:val="16"/>
                <w:szCs w:val="16"/>
                <w:lang w:eastAsia="en-AU"/>
              </w:rPr>
              <w:t>8</w:t>
            </w:r>
          </w:p>
        </w:tc>
        <w:tc>
          <w:tcPr>
            <w:tcW w:w="345" w:type="pct"/>
            <w:tcBorders>
              <w:top w:val="nil"/>
              <w:left w:val="nil"/>
              <w:bottom w:val="single" w:sz="8" w:space="0" w:color="auto"/>
              <w:right w:val="nil"/>
            </w:tcBorders>
            <w:shd w:val="clear" w:color="000000" w:fill="0067AC"/>
            <w:vAlign w:val="center"/>
            <w:hideMark/>
          </w:tcPr>
          <w:p w14:paraId="4F04A596" w14:textId="77777777" w:rsidR="00002368" w:rsidRPr="00002368" w:rsidRDefault="00002368" w:rsidP="00002368">
            <w:pPr>
              <w:jc w:val="center"/>
              <w:rPr>
                <w:rFonts w:ascii="Arial" w:hAnsi="Arial" w:cs="Arial"/>
                <w:b/>
                <w:bCs/>
                <w:color w:val="FFFFFF"/>
                <w:sz w:val="16"/>
                <w:szCs w:val="16"/>
                <w:lang w:eastAsia="en-AU"/>
              </w:rPr>
            </w:pPr>
            <w:r w:rsidRPr="00002368">
              <w:rPr>
                <w:rFonts w:ascii="Arial" w:hAnsi="Arial" w:cs="Arial"/>
                <w:b/>
                <w:bCs/>
                <w:color w:val="FFFFFF"/>
                <w:sz w:val="16"/>
                <w:szCs w:val="16"/>
                <w:lang w:eastAsia="en-AU"/>
              </w:rPr>
              <w:t>+/o/-</w:t>
            </w:r>
          </w:p>
        </w:tc>
      </w:tr>
      <w:tr w:rsidR="002702AC" w:rsidRPr="00002368" w14:paraId="13E221C9" w14:textId="77777777" w:rsidTr="002702AC">
        <w:trPr>
          <w:trHeight w:val="260"/>
        </w:trPr>
        <w:tc>
          <w:tcPr>
            <w:tcW w:w="1097" w:type="pct"/>
            <w:tcBorders>
              <w:top w:val="nil"/>
              <w:left w:val="nil"/>
              <w:bottom w:val="nil"/>
              <w:right w:val="nil"/>
            </w:tcBorders>
            <w:shd w:val="clear" w:color="auto" w:fill="auto"/>
            <w:vAlign w:val="center"/>
            <w:hideMark/>
          </w:tcPr>
          <w:p w14:paraId="4831274F" w14:textId="77777777" w:rsidR="00002368" w:rsidRPr="00002368" w:rsidRDefault="00002368" w:rsidP="00002368">
            <w:pPr>
              <w:rPr>
                <w:rFonts w:ascii="Arial" w:hAnsi="Arial" w:cs="Arial"/>
                <w:b/>
                <w:bCs/>
                <w:i/>
                <w:iCs/>
                <w:sz w:val="16"/>
                <w:szCs w:val="16"/>
                <w:lang w:eastAsia="en-AU"/>
              </w:rPr>
            </w:pPr>
            <w:r w:rsidRPr="00002368">
              <w:rPr>
                <w:rFonts w:ascii="Arial" w:hAnsi="Arial" w:cs="Arial"/>
                <w:b/>
                <w:bCs/>
                <w:i/>
                <w:iCs/>
                <w:sz w:val="16"/>
                <w:szCs w:val="16"/>
                <w:lang w:eastAsia="en-AU"/>
              </w:rPr>
              <w:t>Liquidity</w:t>
            </w:r>
          </w:p>
        </w:tc>
        <w:tc>
          <w:tcPr>
            <w:tcW w:w="1151" w:type="pct"/>
            <w:tcBorders>
              <w:top w:val="nil"/>
              <w:left w:val="nil"/>
              <w:bottom w:val="nil"/>
              <w:right w:val="nil"/>
            </w:tcBorders>
            <w:shd w:val="clear" w:color="auto" w:fill="auto"/>
            <w:vAlign w:val="center"/>
            <w:hideMark/>
          </w:tcPr>
          <w:p w14:paraId="20BDEC2D" w14:textId="77777777" w:rsidR="00002368" w:rsidRPr="00002368" w:rsidRDefault="00002368" w:rsidP="00002368">
            <w:pPr>
              <w:rPr>
                <w:rFonts w:ascii="Arial" w:hAnsi="Arial" w:cs="Arial"/>
                <w:b/>
                <w:bCs/>
                <w:i/>
                <w:iCs/>
                <w:sz w:val="16"/>
                <w:szCs w:val="16"/>
                <w:lang w:eastAsia="en-AU"/>
              </w:rPr>
            </w:pPr>
          </w:p>
        </w:tc>
        <w:tc>
          <w:tcPr>
            <w:tcW w:w="131" w:type="pct"/>
            <w:tcBorders>
              <w:top w:val="nil"/>
              <w:left w:val="nil"/>
              <w:bottom w:val="nil"/>
              <w:right w:val="nil"/>
            </w:tcBorders>
            <w:shd w:val="clear" w:color="auto" w:fill="auto"/>
            <w:vAlign w:val="center"/>
            <w:hideMark/>
          </w:tcPr>
          <w:p w14:paraId="311A407B" w14:textId="77777777" w:rsidR="00002368" w:rsidRPr="00002368" w:rsidRDefault="00002368" w:rsidP="00002368">
            <w:pPr>
              <w:rPr>
                <w:rFonts w:ascii="Times New Roman" w:hAnsi="Times New Roman"/>
                <w:sz w:val="20"/>
                <w:lang w:eastAsia="en-AU"/>
              </w:rPr>
            </w:pPr>
          </w:p>
        </w:tc>
        <w:tc>
          <w:tcPr>
            <w:tcW w:w="376" w:type="pct"/>
            <w:tcBorders>
              <w:top w:val="nil"/>
              <w:left w:val="nil"/>
              <w:bottom w:val="nil"/>
              <w:right w:val="nil"/>
            </w:tcBorders>
            <w:shd w:val="clear" w:color="auto" w:fill="auto"/>
            <w:vAlign w:val="center"/>
            <w:hideMark/>
          </w:tcPr>
          <w:p w14:paraId="5728891F" w14:textId="77777777" w:rsidR="00002368" w:rsidRPr="00002368" w:rsidRDefault="00002368" w:rsidP="00002368">
            <w:pPr>
              <w:jc w:val="center"/>
              <w:rPr>
                <w:rFonts w:ascii="Times New Roman" w:hAnsi="Times New Roman"/>
                <w:sz w:val="20"/>
                <w:lang w:eastAsia="en-AU"/>
              </w:rPr>
            </w:pPr>
          </w:p>
        </w:tc>
        <w:tc>
          <w:tcPr>
            <w:tcW w:w="396" w:type="pct"/>
            <w:tcBorders>
              <w:top w:val="nil"/>
              <w:left w:val="nil"/>
              <w:bottom w:val="nil"/>
              <w:right w:val="nil"/>
            </w:tcBorders>
            <w:shd w:val="clear" w:color="auto" w:fill="auto"/>
            <w:vAlign w:val="center"/>
            <w:hideMark/>
          </w:tcPr>
          <w:p w14:paraId="49214D51" w14:textId="77777777" w:rsidR="00002368" w:rsidRPr="00002368" w:rsidRDefault="00002368" w:rsidP="00002368">
            <w:pPr>
              <w:jc w:val="right"/>
              <w:rPr>
                <w:rFonts w:ascii="Times New Roman" w:hAnsi="Times New Roman"/>
                <w:sz w:val="20"/>
                <w:lang w:eastAsia="en-AU"/>
              </w:rPr>
            </w:pPr>
          </w:p>
        </w:tc>
        <w:tc>
          <w:tcPr>
            <w:tcW w:w="376" w:type="pct"/>
            <w:tcBorders>
              <w:top w:val="nil"/>
              <w:left w:val="nil"/>
              <w:bottom w:val="nil"/>
              <w:right w:val="nil"/>
            </w:tcBorders>
            <w:shd w:val="clear" w:color="auto" w:fill="4AAA42"/>
            <w:vAlign w:val="center"/>
            <w:hideMark/>
          </w:tcPr>
          <w:p w14:paraId="1D9FFB36" w14:textId="77777777" w:rsidR="00002368" w:rsidRPr="00002368" w:rsidRDefault="00002368" w:rsidP="00002368">
            <w:pPr>
              <w:jc w:val="right"/>
              <w:rPr>
                <w:rFonts w:ascii="Times New Roman" w:hAnsi="Times New Roman"/>
                <w:sz w:val="20"/>
                <w:lang w:eastAsia="en-AU"/>
              </w:rPr>
            </w:pPr>
          </w:p>
        </w:tc>
        <w:tc>
          <w:tcPr>
            <w:tcW w:w="376" w:type="pct"/>
            <w:tcBorders>
              <w:top w:val="nil"/>
              <w:left w:val="nil"/>
              <w:bottom w:val="nil"/>
              <w:right w:val="nil"/>
            </w:tcBorders>
            <w:shd w:val="clear" w:color="auto" w:fill="auto"/>
            <w:vAlign w:val="center"/>
            <w:hideMark/>
          </w:tcPr>
          <w:p w14:paraId="1D7517D8" w14:textId="77777777" w:rsidR="00002368" w:rsidRPr="00002368" w:rsidRDefault="00002368" w:rsidP="00002368">
            <w:pPr>
              <w:jc w:val="right"/>
              <w:rPr>
                <w:rFonts w:ascii="Times New Roman" w:hAnsi="Times New Roman"/>
                <w:sz w:val="20"/>
                <w:lang w:eastAsia="en-AU"/>
              </w:rPr>
            </w:pPr>
          </w:p>
        </w:tc>
        <w:tc>
          <w:tcPr>
            <w:tcW w:w="376" w:type="pct"/>
            <w:tcBorders>
              <w:top w:val="nil"/>
              <w:left w:val="nil"/>
              <w:bottom w:val="nil"/>
              <w:right w:val="nil"/>
            </w:tcBorders>
            <w:shd w:val="clear" w:color="auto" w:fill="auto"/>
            <w:vAlign w:val="center"/>
            <w:hideMark/>
          </w:tcPr>
          <w:p w14:paraId="3020690D" w14:textId="77777777" w:rsidR="00002368" w:rsidRPr="00002368" w:rsidRDefault="00002368" w:rsidP="00002368">
            <w:pPr>
              <w:jc w:val="right"/>
              <w:rPr>
                <w:rFonts w:ascii="Times New Roman" w:hAnsi="Times New Roman"/>
                <w:sz w:val="20"/>
                <w:lang w:eastAsia="en-AU"/>
              </w:rPr>
            </w:pPr>
          </w:p>
        </w:tc>
        <w:tc>
          <w:tcPr>
            <w:tcW w:w="376" w:type="pct"/>
            <w:tcBorders>
              <w:top w:val="nil"/>
              <w:left w:val="nil"/>
              <w:bottom w:val="nil"/>
              <w:right w:val="nil"/>
            </w:tcBorders>
            <w:shd w:val="clear" w:color="auto" w:fill="auto"/>
            <w:vAlign w:val="center"/>
            <w:hideMark/>
          </w:tcPr>
          <w:p w14:paraId="666AD84F" w14:textId="77777777" w:rsidR="00002368" w:rsidRPr="00002368" w:rsidRDefault="00002368" w:rsidP="00002368">
            <w:pPr>
              <w:jc w:val="right"/>
              <w:rPr>
                <w:rFonts w:ascii="Times New Roman" w:hAnsi="Times New Roman"/>
                <w:sz w:val="20"/>
                <w:lang w:eastAsia="en-AU"/>
              </w:rPr>
            </w:pPr>
          </w:p>
        </w:tc>
        <w:tc>
          <w:tcPr>
            <w:tcW w:w="345" w:type="pct"/>
            <w:tcBorders>
              <w:top w:val="nil"/>
              <w:left w:val="nil"/>
              <w:bottom w:val="nil"/>
              <w:right w:val="nil"/>
            </w:tcBorders>
            <w:shd w:val="clear" w:color="auto" w:fill="auto"/>
            <w:noWrap/>
            <w:vAlign w:val="center"/>
            <w:hideMark/>
          </w:tcPr>
          <w:p w14:paraId="2BF93E92" w14:textId="77777777" w:rsidR="00002368" w:rsidRPr="00002368" w:rsidRDefault="00002368" w:rsidP="00002368">
            <w:pPr>
              <w:jc w:val="right"/>
              <w:rPr>
                <w:rFonts w:ascii="Times New Roman" w:hAnsi="Times New Roman"/>
                <w:sz w:val="20"/>
                <w:lang w:eastAsia="en-AU"/>
              </w:rPr>
            </w:pPr>
          </w:p>
        </w:tc>
      </w:tr>
      <w:tr w:rsidR="002702AC" w:rsidRPr="00002368" w14:paraId="40809468" w14:textId="77777777" w:rsidTr="002702AC">
        <w:trPr>
          <w:trHeight w:val="493"/>
        </w:trPr>
        <w:tc>
          <w:tcPr>
            <w:tcW w:w="1097" w:type="pct"/>
            <w:tcBorders>
              <w:top w:val="nil"/>
              <w:left w:val="nil"/>
              <w:bottom w:val="single" w:sz="8" w:space="0" w:color="auto"/>
              <w:right w:val="nil"/>
            </w:tcBorders>
            <w:shd w:val="clear" w:color="auto" w:fill="auto"/>
            <w:vAlign w:val="center"/>
            <w:hideMark/>
          </w:tcPr>
          <w:p w14:paraId="6536DF14" w14:textId="77777777" w:rsidR="00002368" w:rsidRPr="00002368" w:rsidRDefault="00002368" w:rsidP="00002368">
            <w:pPr>
              <w:rPr>
                <w:rFonts w:ascii="Arial" w:hAnsi="Arial" w:cs="Arial"/>
                <w:sz w:val="16"/>
                <w:szCs w:val="16"/>
                <w:lang w:eastAsia="en-AU"/>
              </w:rPr>
            </w:pPr>
            <w:r w:rsidRPr="00002368">
              <w:rPr>
                <w:rFonts w:ascii="Arial" w:hAnsi="Arial" w:cs="Arial"/>
                <w:sz w:val="16"/>
                <w:szCs w:val="16"/>
                <w:lang w:eastAsia="en-AU"/>
              </w:rPr>
              <w:t>Working Capital</w:t>
            </w:r>
          </w:p>
        </w:tc>
        <w:tc>
          <w:tcPr>
            <w:tcW w:w="1151" w:type="pct"/>
            <w:tcBorders>
              <w:top w:val="nil"/>
              <w:left w:val="nil"/>
              <w:bottom w:val="single" w:sz="8" w:space="0" w:color="auto"/>
              <w:right w:val="nil"/>
            </w:tcBorders>
            <w:shd w:val="clear" w:color="auto" w:fill="auto"/>
            <w:vAlign w:val="center"/>
            <w:hideMark/>
          </w:tcPr>
          <w:p w14:paraId="0518F1EA" w14:textId="77777777" w:rsidR="00002368" w:rsidRPr="00002368" w:rsidRDefault="00002368" w:rsidP="00002368">
            <w:pPr>
              <w:rPr>
                <w:rFonts w:ascii="Arial" w:hAnsi="Arial" w:cs="Arial"/>
                <w:sz w:val="16"/>
                <w:szCs w:val="16"/>
                <w:lang w:eastAsia="en-AU"/>
              </w:rPr>
            </w:pPr>
            <w:r w:rsidRPr="00002368">
              <w:rPr>
                <w:rFonts w:ascii="Arial" w:hAnsi="Arial" w:cs="Arial"/>
                <w:sz w:val="16"/>
                <w:szCs w:val="16"/>
                <w:lang w:eastAsia="en-AU"/>
              </w:rPr>
              <w:t>Current assets / current liabilities</w:t>
            </w:r>
          </w:p>
        </w:tc>
        <w:tc>
          <w:tcPr>
            <w:tcW w:w="131" w:type="pct"/>
            <w:tcBorders>
              <w:top w:val="nil"/>
              <w:left w:val="nil"/>
              <w:bottom w:val="single" w:sz="8" w:space="0" w:color="auto"/>
              <w:right w:val="nil"/>
            </w:tcBorders>
            <w:shd w:val="clear" w:color="auto" w:fill="auto"/>
            <w:vAlign w:val="center"/>
            <w:hideMark/>
          </w:tcPr>
          <w:p w14:paraId="290543D9" w14:textId="77777777" w:rsidR="00002368" w:rsidRPr="00002368" w:rsidRDefault="00002368" w:rsidP="00002368">
            <w:pPr>
              <w:jc w:val="center"/>
              <w:rPr>
                <w:rFonts w:ascii="Arial" w:hAnsi="Arial" w:cs="Arial"/>
                <w:sz w:val="16"/>
                <w:szCs w:val="16"/>
                <w:lang w:eastAsia="en-AU"/>
              </w:rPr>
            </w:pPr>
            <w:r w:rsidRPr="00002368">
              <w:rPr>
                <w:rFonts w:ascii="Arial" w:hAnsi="Arial" w:cs="Arial"/>
                <w:sz w:val="16"/>
                <w:szCs w:val="16"/>
                <w:lang w:eastAsia="en-AU"/>
              </w:rPr>
              <w:t>5</w:t>
            </w:r>
          </w:p>
        </w:tc>
        <w:tc>
          <w:tcPr>
            <w:tcW w:w="376" w:type="pct"/>
            <w:tcBorders>
              <w:top w:val="nil"/>
              <w:left w:val="nil"/>
              <w:bottom w:val="single" w:sz="8" w:space="0" w:color="auto"/>
              <w:right w:val="nil"/>
            </w:tcBorders>
            <w:shd w:val="clear" w:color="auto" w:fill="auto"/>
            <w:vAlign w:val="center"/>
            <w:hideMark/>
          </w:tcPr>
          <w:p w14:paraId="4A08AB41" w14:textId="20B2AF84" w:rsidR="00002368" w:rsidRPr="00002368" w:rsidRDefault="00C26830" w:rsidP="00002368">
            <w:pPr>
              <w:jc w:val="right"/>
              <w:rPr>
                <w:rFonts w:ascii="Arial" w:hAnsi="Arial" w:cs="Arial"/>
                <w:sz w:val="16"/>
                <w:szCs w:val="16"/>
                <w:lang w:eastAsia="en-AU"/>
              </w:rPr>
            </w:pPr>
            <w:r>
              <w:rPr>
                <w:rFonts w:ascii="Arial" w:hAnsi="Arial" w:cs="Arial"/>
                <w:sz w:val="16"/>
                <w:szCs w:val="16"/>
                <w:lang w:eastAsia="en-AU"/>
              </w:rPr>
              <w:t>123</w:t>
            </w:r>
            <w:r w:rsidR="005D7050">
              <w:rPr>
                <w:rFonts w:ascii="Arial" w:hAnsi="Arial" w:cs="Arial"/>
                <w:sz w:val="16"/>
                <w:szCs w:val="16"/>
                <w:lang w:eastAsia="en-AU"/>
              </w:rPr>
              <w:t>%</w:t>
            </w:r>
          </w:p>
        </w:tc>
        <w:tc>
          <w:tcPr>
            <w:tcW w:w="396" w:type="pct"/>
            <w:tcBorders>
              <w:top w:val="nil"/>
              <w:left w:val="nil"/>
              <w:bottom w:val="single" w:sz="8" w:space="0" w:color="auto"/>
              <w:right w:val="nil"/>
            </w:tcBorders>
            <w:shd w:val="clear" w:color="auto" w:fill="auto"/>
            <w:vAlign w:val="center"/>
            <w:hideMark/>
          </w:tcPr>
          <w:p w14:paraId="499ECB22" w14:textId="0491FEE7" w:rsidR="00002368" w:rsidRPr="00002368" w:rsidRDefault="005D7050" w:rsidP="00002368">
            <w:pPr>
              <w:jc w:val="right"/>
              <w:rPr>
                <w:rFonts w:ascii="Arial" w:hAnsi="Arial" w:cs="Arial"/>
                <w:sz w:val="16"/>
                <w:szCs w:val="16"/>
                <w:lang w:eastAsia="en-AU"/>
              </w:rPr>
            </w:pPr>
            <w:r>
              <w:rPr>
                <w:rFonts w:ascii="Arial" w:hAnsi="Arial" w:cs="Arial"/>
                <w:sz w:val="16"/>
                <w:szCs w:val="16"/>
                <w:lang w:eastAsia="en-AU"/>
              </w:rPr>
              <w:t>12</w:t>
            </w:r>
            <w:r w:rsidR="00756393">
              <w:rPr>
                <w:rFonts w:ascii="Arial" w:hAnsi="Arial" w:cs="Arial"/>
                <w:sz w:val="16"/>
                <w:szCs w:val="16"/>
                <w:lang w:eastAsia="en-AU"/>
              </w:rPr>
              <w:t>0%</w:t>
            </w:r>
          </w:p>
        </w:tc>
        <w:tc>
          <w:tcPr>
            <w:tcW w:w="376" w:type="pct"/>
            <w:tcBorders>
              <w:top w:val="nil"/>
              <w:left w:val="nil"/>
              <w:bottom w:val="single" w:sz="8" w:space="0" w:color="auto"/>
              <w:right w:val="nil"/>
            </w:tcBorders>
            <w:shd w:val="clear" w:color="auto" w:fill="4AAA42"/>
            <w:vAlign w:val="center"/>
            <w:hideMark/>
          </w:tcPr>
          <w:p w14:paraId="6BE3AE1E" w14:textId="5993FF3E" w:rsidR="00002368" w:rsidRPr="00002368" w:rsidRDefault="00756393" w:rsidP="00002368">
            <w:pPr>
              <w:jc w:val="right"/>
              <w:rPr>
                <w:rFonts w:ascii="Arial" w:hAnsi="Arial" w:cs="Arial"/>
                <w:sz w:val="16"/>
                <w:szCs w:val="16"/>
                <w:lang w:eastAsia="en-AU"/>
              </w:rPr>
            </w:pPr>
            <w:r>
              <w:rPr>
                <w:rFonts w:ascii="Arial" w:hAnsi="Arial" w:cs="Arial"/>
                <w:sz w:val="16"/>
                <w:szCs w:val="16"/>
                <w:lang w:eastAsia="en-AU"/>
              </w:rPr>
              <w:t>1</w:t>
            </w:r>
            <w:r w:rsidR="005D7050">
              <w:rPr>
                <w:rFonts w:ascii="Arial" w:hAnsi="Arial" w:cs="Arial"/>
                <w:sz w:val="16"/>
                <w:szCs w:val="16"/>
                <w:lang w:eastAsia="en-AU"/>
              </w:rPr>
              <w:t>21</w:t>
            </w:r>
            <w:r>
              <w:rPr>
                <w:rFonts w:ascii="Arial" w:hAnsi="Arial" w:cs="Arial"/>
                <w:sz w:val="16"/>
                <w:szCs w:val="16"/>
                <w:lang w:eastAsia="en-AU"/>
              </w:rPr>
              <w:t>%</w:t>
            </w:r>
          </w:p>
        </w:tc>
        <w:tc>
          <w:tcPr>
            <w:tcW w:w="376" w:type="pct"/>
            <w:tcBorders>
              <w:top w:val="nil"/>
              <w:left w:val="nil"/>
              <w:bottom w:val="single" w:sz="8" w:space="0" w:color="auto"/>
              <w:right w:val="nil"/>
            </w:tcBorders>
            <w:shd w:val="clear" w:color="auto" w:fill="auto"/>
            <w:vAlign w:val="center"/>
            <w:hideMark/>
          </w:tcPr>
          <w:p w14:paraId="189B9BC7" w14:textId="0C2DC2FA" w:rsidR="00002368" w:rsidRPr="00002368" w:rsidRDefault="00756393" w:rsidP="00002368">
            <w:pPr>
              <w:jc w:val="right"/>
              <w:rPr>
                <w:rFonts w:ascii="Arial" w:hAnsi="Arial" w:cs="Arial"/>
                <w:sz w:val="16"/>
                <w:szCs w:val="16"/>
                <w:lang w:eastAsia="en-AU"/>
              </w:rPr>
            </w:pPr>
            <w:r>
              <w:rPr>
                <w:rFonts w:ascii="Arial" w:hAnsi="Arial" w:cs="Arial"/>
                <w:sz w:val="16"/>
                <w:szCs w:val="16"/>
                <w:lang w:eastAsia="en-AU"/>
              </w:rPr>
              <w:t>1</w:t>
            </w:r>
            <w:r w:rsidR="0085557B">
              <w:rPr>
                <w:rFonts w:ascii="Arial" w:hAnsi="Arial" w:cs="Arial"/>
                <w:sz w:val="16"/>
                <w:szCs w:val="16"/>
                <w:lang w:eastAsia="en-AU"/>
              </w:rPr>
              <w:t>09</w:t>
            </w:r>
            <w:r>
              <w:rPr>
                <w:rFonts w:ascii="Arial" w:hAnsi="Arial" w:cs="Arial"/>
                <w:sz w:val="16"/>
                <w:szCs w:val="16"/>
                <w:lang w:eastAsia="en-AU"/>
              </w:rPr>
              <w:t>%</w:t>
            </w:r>
          </w:p>
        </w:tc>
        <w:tc>
          <w:tcPr>
            <w:tcW w:w="376" w:type="pct"/>
            <w:tcBorders>
              <w:top w:val="nil"/>
              <w:left w:val="nil"/>
              <w:bottom w:val="single" w:sz="8" w:space="0" w:color="auto"/>
              <w:right w:val="nil"/>
            </w:tcBorders>
            <w:shd w:val="clear" w:color="auto" w:fill="auto"/>
            <w:vAlign w:val="center"/>
            <w:hideMark/>
          </w:tcPr>
          <w:p w14:paraId="24B3E3E8" w14:textId="5A42F587" w:rsidR="00002368" w:rsidRPr="00002368" w:rsidRDefault="00756393" w:rsidP="00002368">
            <w:pPr>
              <w:jc w:val="right"/>
              <w:rPr>
                <w:rFonts w:ascii="Arial" w:hAnsi="Arial" w:cs="Arial"/>
                <w:sz w:val="16"/>
                <w:szCs w:val="16"/>
                <w:lang w:eastAsia="en-AU"/>
              </w:rPr>
            </w:pPr>
            <w:r>
              <w:rPr>
                <w:rFonts w:ascii="Arial" w:hAnsi="Arial" w:cs="Arial"/>
                <w:sz w:val="16"/>
                <w:szCs w:val="16"/>
                <w:lang w:eastAsia="en-AU"/>
              </w:rPr>
              <w:t>1</w:t>
            </w:r>
            <w:r w:rsidR="0085557B">
              <w:rPr>
                <w:rFonts w:ascii="Arial" w:hAnsi="Arial" w:cs="Arial"/>
                <w:sz w:val="16"/>
                <w:szCs w:val="16"/>
                <w:lang w:eastAsia="en-AU"/>
              </w:rPr>
              <w:t>07</w:t>
            </w:r>
            <w:r>
              <w:rPr>
                <w:rFonts w:ascii="Arial" w:hAnsi="Arial" w:cs="Arial"/>
                <w:sz w:val="16"/>
                <w:szCs w:val="16"/>
                <w:lang w:eastAsia="en-AU"/>
              </w:rPr>
              <w:t>%</w:t>
            </w:r>
          </w:p>
        </w:tc>
        <w:tc>
          <w:tcPr>
            <w:tcW w:w="376" w:type="pct"/>
            <w:tcBorders>
              <w:top w:val="nil"/>
              <w:left w:val="nil"/>
              <w:bottom w:val="single" w:sz="8" w:space="0" w:color="auto"/>
              <w:right w:val="nil"/>
            </w:tcBorders>
            <w:shd w:val="clear" w:color="auto" w:fill="auto"/>
            <w:vAlign w:val="center"/>
            <w:hideMark/>
          </w:tcPr>
          <w:p w14:paraId="243B011E" w14:textId="62149B06" w:rsidR="00002368" w:rsidRPr="00002368" w:rsidRDefault="00756393" w:rsidP="00002368">
            <w:pPr>
              <w:jc w:val="right"/>
              <w:rPr>
                <w:rFonts w:ascii="Arial" w:hAnsi="Arial" w:cs="Arial"/>
                <w:sz w:val="16"/>
                <w:szCs w:val="16"/>
                <w:lang w:eastAsia="en-AU"/>
              </w:rPr>
            </w:pPr>
            <w:r>
              <w:rPr>
                <w:rFonts w:ascii="Arial" w:hAnsi="Arial" w:cs="Arial"/>
                <w:sz w:val="16"/>
                <w:szCs w:val="16"/>
                <w:lang w:eastAsia="en-AU"/>
              </w:rPr>
              <w:t>1</w:t>
            </w:r>
            <w:r w:rsidR="0085557B">
              <w:rPr>
                <w:rFonts w:ascii="Arial" w:hAnsi="Arial" w:cs="Arial"/>
                <w:sz w:val="16"/>
                <w:szCs w:val="16"/>
                <w:lang w:eastAsia="en-AU"/>
              </w:rPr>
              <w:t>06</w:t>
            </w:r>
            <w:r>
              <w:rPr>
                <w:rFonts w:ascii="Arial" w:hAnsi="Arial" w:cs="Arial"/>
                <w:sz w:val="16"/>
                <w:szCs w:val="16"/>
                <w:lang w:eastAsia="en-AU"/>
              </w:rPr>
              <w:t>%</w:t>
            </w:r>
          </w:p>
        </w:tc>
        <w:tc>
          <w:tcPr>
            <w:tcW w:w="345" w:type="pct"/>
            <w:tcBorders>
              <w:top w:val="nil"/>
              <w:left w:val="nil"/>
              <w:bottom w:val="single" w:sz="8" w:space="0" w:color="auto"/>
              <w:right w:val="nil"/>
            </w:tcBorders>
            <w:shd w:val="clear" w:color="auto" w:fill="auto"/>
            <w:noWrap/>
            <w:vAlign w:val="center"/>
            <w:hideMark/>
          </w:tcPr>
          <w:p w14:paraId="06A69A78" w14:textId="4B6C60FF" w:rsidR="00002368" w:rsidRPr="00002368" w:rsidRDefault="00BC3D92" w:rsidP="00002368">
            <w:pPr>
              <w:jc w:val="right"/>
              <w:rPr>
                <w:rFonts w:ascii="Arial" w:hAnsi="Arial" w:cs="Arial"/>
                <w:b/>
                <w:bCs/>
                <w:sz w:val="16"/>
                <w:szCs w:val="16"/>
                <w:lang w:eastAsia="en-AU"/>
              </w:rPr>
            </w:pPr>
            <w:r>
              <w:rPr>
                <w:rFonts w:ascii="Arial" w:hAnsi="Arial" w:cs="Arial"/>
                <w:b/>
                <w:bCs/>
                <w:sz w:val="16"/>
                <w:szCs w:val="16"/>
                <w:lang w:eastAsia="en-AU"/>
              </w:rPr>
              <w:t>-</w:t>
            </w:r>
          </w:p>
        </w:tc>
      </w:tr>
      <w:tr w:rsidR="002702AC" w:rsidRPr="00002368" w14:paraId="374D857C" w14:textId="77777777" w:rsidTr="002702AC">
        <w:trPr>
          <w:trHeight w:val="250"/>
        </w:trPr>
        <w:tc>
          <w:tcPr>
            <w:tcW w:w="1097" w:type="pct"/>
            <w:tcBorders>
              <w:top w:val="nil"/>
              <w:left w:val="nil"/>
              <w:bottom w:val="nil"/>
              <w:right w:val="nil"/>
            </w:tcBorders>
            <w:shd w:val="clear" w:color="auto" w:fill="auto"/>
            <w:vAlign w:val="center"/>
            <w:hideMark/>
          </w:tcPr>
          <w:p w14:paraId="1FCA3712" w14:textId="77777777" w:rsidR="00002368" w:rsidRPr="00002368" w:rsidRDefault="00002368" w:rsidP="00002368">
            <w:pPr>
              <w:rPr>
                <w:rFonts w:ascii="Arial" w:hAnsi="Arial" w:cs="Arial"/>
                <w:b/>
                <w:bCs/>
                <w:i/>
                <w:iCs/>
                <w:sz w:val="16"/>
                <w:szCs w:val="16"/>
                <w:lang w:eastAsia="en-AU"/>
              </w:rPr>
            </w:pPr>
            <w:r w:rsidRPr="00002368">
              <w:rPr>
                <w:rFonts w:ascii="Arial" w:hAnsi="Arial" w:cs="Arial"/>
                <w:b/>
                <w:bCs/>
                <w:i/>
                <w:iCs/>
                <w:sz w:val="16"/>
                <w:szCs w:val="16"/>
                <w:lang w:eastAsia="en-AU"/>
              </w:rPr>
              <w:t>Obligations</w:t>
            </w:r>
          </w:p>
        </w:tc>
        <w:tc>
          <w:tcPr>
            <w:tcW w:w="1151" w:type="pct"/>
            <w:tcBorders>
              <w:top w:val="nil"/>
              <w:left w:val="nil"/>
              <w:bottom w:val="nil"/>
              <w:right w:val="nil"/>
            </w:tcBorders>
            <w:shd w:val="clear" w:color="auto" w:fill="auto"/>
            <w:vAlign w:val="center"/>
            <w:hideMark/>
          </w:tcPr>
          <w:p w14:paraId="2BAF667C" w14:textId="77777777" w:rsidR="00002368" w:rsidRPr="00002368" w:rsidRDefault="00002368" w:rsidP="00002368">
            <w:pPr>
              <w:rPr>
                <w:rFonts w:ascii="Arial" w:hAnsi="Arial" w:cs="Arial"/>
                <w:b/>
                <w:bCs/>
                <w:i/>
                <w:iCs/>
                <w:sz w:val="16"/>
                <w:szCs w:val="16"/>
                <w:lang w:eastAsia="en-AU"/>
              </w:rPr>
            </w:pPr>
          </w:p>
        </w:tc>
        <w:tc>
          <w:tcPr>
            <w:tcW w:w="131" w:type="pct"/>
            <w:tcBorders>
              <w:top w:val="nil"/>
              <w:left w:val="nil"/>
              <w:bottom w:val="nil"/>
              <w:right w:val="nil"/>
            </w:tcBorders>
            <w:shd w:val="clear" w:color="auto" w:fill="auto"/>
            <w:vAlign w:val="center"/>
            <w:hideMark/>
          </w:tcPr>
          <w:p w14:paraId="02FB7EB0" w14:textId="77777777" w:rsidR="00002368" w:rsidRPr="00002368" w:rsidRDefault="00002368" w:rsidP="00002368">
            <w:pPr>
              <w:rPr>
                <w:rFonts w:ascii="Times New Roman" w:hAnsi="Times New Roman"/>
                <w:sz w:val="20"/>
                <w:lang w:eastAsia="en-AU"/>
              </w:rPr>
            </w:pPr>
          </w:p>
        </w:tc>
        <w:tc>
          <w:tcPr>
            <w:tcW w:w="376" w:type="pct"/>
            <w:tcBorders>
              <w:top w:val="nil"/>
              <w:left w:val="nil"/>
              <w:bottom w:val="nil"/>
              <w:right w:val="nil"/>
            </w:tcBorders>
            <w:shd w:val="clear" w:color="auto" w:fill="auto"/>
            <w:vAlign w:val="center"/>
            <w:hideMark/>
          </w:tcPr>
          <w:p w14:paraId="0537DF09" w14:textId="77777777" w:rsidR="00002368" w:rsidRPr="00002368" w:rsidRDefault="00002368" w:rsidP="00002368">
            <w:pPr>
              <w:jc w:val="center"/>
              <w:rPr>
                <w:rFonts w:ascii="Times New Roman" w:hAnsi="Times New Roman"/>
                <w:sz w:val="20"/>
                <w:lang w:eastAsia="en-AU"/>
              </w:rPr>
            </w:pPr>
          </w:p>
        </w:tc>
        <w:tc>
          <w:tcPr>
            <w:tcW w:w="396" w:type="pct"/>
            <w:tcBorders>
              <w:top w:val="nil"/>
              <w:left w:val="nil"/>
              <w:bottom w:val="nil"/>
              <w:right w:val="nil"/>
            </w:tcBorders>
            <w:shd w:val="clear" w:color="auto" w:fill="auto"/>
            <w:vAlign w:val="center"/>
            <w:hideMark/>
          </w:tcPr>
          <w:p w14:paraId="4B741F7B" w14:textId="77777777" w:rsidR="00002368" w:rsidRPr="00002368" w:rsidRDefault="00002368" w:rsidP="00002368">
            <w:pPr>
              <w:jc w:val="right"/>
              <w:rPr>
                <w:rFonts w:ascii="Times New Roman" w:hAnsi="Times New Roman"/>
                <w:sz w:val="20"/>
                <w:lang w:eastAsia="en-AU"/>
              </w:rPr>
            </w:pPr>
          </w:p>
        </w:tc>
        <w:tc>
          <w:tcPr>
            <w:tcW w:w="376" w:type="pct"/>
            <w:tcBorders>
              <w:top w:val="nil"/>
              <w:left w:val="nil"/>
              <w:bottom w:val="nil"/>
              <w:right w:val="nil"/>
            </w:tcBorders>
            <w:shd w:val="clear" w:color="auto" w:fill="4AAA42"/>
            <w:vAlign w:val="center"/>
            <w:hideMark/>
          </w:tcPr>
          <w:p w14:paraId="40E89FE5" w14:textId="77777777" w:rsidR="00002368" w:rsidRPr="00002368" w:rsidRDefault="00002368" w:rsidP="00002368">
            <w:pPr>
              <w:jc w:val="right"/>
              <w:rPr>
                <w:rFonts w:ascii="Times New Roman" w:hAnsi="Times New Roman"/>
                <w:sz w:val="20"/>
                <w:lang w:eastAsia="en-AU"/>
              </w:rPr>
            </w:pPr>
          </w:p>
        </w:tc>
        <w:tc>
          <w:tcPr>
            <w:tcW w:w="376" w:type="pct"/>
            <w:tcBorders>
              <w:top w:val="nil"/>
              <w:left w:val="nil"/>
              <w:bottom w:val="nil"/>
              <w:right w:val="nil"/>
            </w:tcBorders>
            <w:shd w:val="clear" w:color="auto" w:fill="auto"/>
            <w:vAlign w:val="center"/>
            <w:hideMark/>
          </w:tcPr>
          <w:p w14:paraId="374AE62A" w14:textId="77777777" w:rsidR="00002368" w:rsidRPr="00002368" w:rsidRDefault="00002368" w:rsidP="00002368">
            <w:pPr>
              <w:jc w:val="right"/>
              <w:rPr>
                <w:rFonts w:ascii="Times New Roman" w:hAnsi="Times New Roman"/>
                <w:sz w:val="20"/>
                <w:lang w:eastAsia="en-AU"/>
              </w:rPr>
            </w:pPr>
          </w:p>
        </w:tc>
        <w:tc>
          <w:tcPr>
            <w:tcW w:w="376" w:type="pct"/>
            <w:tcBorders>
              <w:top w:val="nil"/>
              <w:left w:val="nil"/>
              <w:bottom w:val="nil"/>
              <w:right w:val="nil"/>
            </w:tcBorders>
            <w:shd w:val="clear" w:color="auto" w:fill="auto"/>
            <w:vAlign w:val="center"/>
            <w:hideMark/>
          </w:tcPr>
          <w:p w14:paraId="4F6CA828" w14:textId="77777777" w:rsidR="00002368" w:rsidRPr="00002368" w:rsidRDefault="00002368" w:rsidP="00002368">
            <w:pPr>
              <w:jc w:val="right"/>
              <w:rPr>
                <w:rFonts w:ascii="Times New Roman" w:hAnsi="Times New Roman"/>
                <w:sz w:val="20"/>
                <w:lang w:eastAsia="en-AU"/>
              </w:rPr>
            </w:pPr>
          </w:p>
        </w:tc>
        <w:tc>
          <w:tcPr>
            <w:tcW w:w="376" w:type="pct"/>
            <w:tcBorders>
              <w:top w:val="nil"/>
              <w:left w:val="nil"/>
              <w:bottom w:val="nil"/>
              <w:right w:val="nil"/>
            </w:tcBorders>
            <w:shd w:val="clear" w:color="auto" w:fill="auto"/>
            <w:vAlign w:val="center"/>
            <w:hideMark/>
          </w:tcPr>
          <w:p w14:paraId="167BEAA3" w14:textId="77777777" w:rsidR="00002368" w:rsidRPr="00002368" w:rsidRDefault="00002368" w:rsidP="00002368">
            <w:pPr>
              <w:jc w:val="right"/>
              <w:rPr>
                <w:rFonts w:ascii="Times New Roman" w:hAnsi="Times New Roman"/>
                <w:sz w:val="20"/>
                <w:lang w:eastAsia="en-AU"/>
              </w:rPr>
            </w:pPr>
          </w:p>
        </w:tc>
        <w:tc>
          <w:tcPr>
            <w:tcW w:w="345" w:type="pct"/>
            <w:tcBorders>
              <w:top w:val="nil"/>
              <w:left w:val="nil"/>
              <w:bottom w:val="nil"/>
              <w:right w:val="nil"/>
            </w:tcBorders>
            <w:shd w:val="clear" w:color="auto" w:fill="auto"/>
            <w:noWrap/>
            <w:vAlign w:val="center"/>
            <w:hideMark/>
          </w:tcPr>
          <w:p w14:paraId="2AE53C78" w14:textId="77777777" w:rsidR="00002368" w:rsidRPr="00002368" w:rsidRDefault="00002368" w:rsidP="00002368">
            <w:pPr>
              <w:jc w:val="right"/>
              <w:rPr>
                <w:rFonts w:ascii="Times New Roman" w:hAnsi="Times New Roman"/>
                <w:sz w:val="20"/>
                <w:lang w:eastAsia="en-AU"/>
              </w:rPr>
            </w:pPr>
          </w:p>
        </w:tc>
      </w:tr>
      <w:tr w:rsidR="002702AC" w:rsidRPr="00002368" w14:paraId="07D0A560" w14:textId="77777777" w:rsidTr="002702AC">
        <w:trPr>
          <w:trHeight w:val="493"/>
        </w:trPr>
        <w:tc>
          <w:tcPr>
            <w:tcW w:w="1097" w:type="pct"/>
            <w:tcBorders>
              <w:top w:val="nil"/>
              <w:left w:val="nil"/>
              <w:bottom w:val="single" w:sz="8" w:space="0" w:color="auto"/>
              <w:right w:val="nil"/>
            </w:tcBorders>
            <w:shd w:val="clear" w:color="auto" w:fill="auto"/>
            <w:vAlign w:val="center"/>
            <w:hideMark/>
          </w:tcPr>
          <w:p w14:paraId="3406C13C" w14:textId="77777777" w:rsidR="00002368" w:rsidRPr="00002368" w:rsidRDefault="00002368" w:rsidP="00002368">
            <w:pPr>
              <w:rPr>
                <w:rFonts w:ascii="Arial" w:hAnsi="Arial" w:cs="Arial"/>
                <w:sz w:val="16"/>
                <w:szCs w:val="16"/>
                <w:lang w:eastAsia="en-AU"/>
              </w:rPr>
            </w:pPr>
            <w:r w:rsidRPr="00002368">
              <w:rPr>
                <w:rFonts w:ascii="Arial" w:hAnsi="Arial" w:cs="Arial"/>
                <w:sz w:val="16"/>
                <w:szCs w:val="16"/>
                <w:lang w:eastAsia="en-AU"/>
              </w:rPr>
              <w:t>Asset renewal</w:t>
            </w:r>
          </w:p>
        </w:tc>
        <w:tc>
          <w:tcPr>
            <w:tcW w:w="1151" w:type="pct"/>
            <w:tcBorders>
              <w:top w:val="nil"/>
              <w:left w:val="nil"/>
              <w:bottom w:val="single" w:sz="8" w:space="0" w:color="auto"/>
              <w:right w:val="nil"/>
            </w:tcBorders>
            <w:shd w:val="clear" w:color="auto" w:fill="auto"/>
            <w:vAlign w:val="center"/>
            <w:hideMark/>
          </w:tcPr>
          <w:p w14:paraId="022FF6D0" w14:textId="77777777" w:rsidR="00002368" w:rsidRPr="00002368" w:rsidRDefault="00002368" w:rsidP="00002368">
            <w:pPr>
              <w:rPr>
                <w:rFonts w:ascii="Arial" w:hAnsi="Arial" w:cs="Arial"/>
                <w:sz w:val="16"/>
                <w:szCs w:val="16"/>
                <w:lang w:eastAsia="en-AU"/>
              </w:rPr>
            </w:pPr>
            <w:r w:rsidRPr="00002368">
              <w:rPr>
                <w:rFonts w:ascii="Arial" w:hAnsi="Arial" w:cs="Arial"/>
                <w:sz w:val="16"/>
                <w:szCs w:val="16"/>
                <w:lang w:eastAsia="en-AU"/>
              </w:rPr>
              <w:t>Asset renewal and upgrade expense / Asset depreciation</w:t>
            </w:r>
          </w:p>
        </w:tc>
        <w:tc>
          <w:tcPr>
            <w:tcW w:w="131" w:type="pct"/>
            <w:tcBorders>
              <w:top w:val="nil"/>
              <w:left w:val="nil"/>
              <w:bottom w:val="single" w:sz="8" w:space="0" w:color="auto"/>
              <w:right w:val="nil"/>
            </w:tcBorders>
            <w:shd w:val="clear" w:color="auto" w:fill="auto"/>
            <w:vAlign w:val="center"/>
            <w:hideMark/>
          </w:tcPr>
          <w:p w14:paraId="051C3F24" w14:textId="77777777" w:rsidR="00002368" w:rsidRPr="00002368" w:rsidRDefault="00002368" w:rsidP="00002368">
            <w:pPr>
              <w:jc w:val="center"/>
              <w:rPr>
                <w:rFonts w:ascii="Arial" w:hAnsi="Arial" w:cs="Arial"/>
                <w:sz w:val="16"/>
                <w:szCs w:val="16"/>
                <w:lang w:eastAsia="en-AU"/>
              </w:rPr>
            </w:pPr>
            <w:r w:rsidRPr="00002368">
              <w:rPr>
                <w:rFonts w:ascii="Arial" w:hAnsi="Arial" w:cs="Arial"/>
                <w:sz w:val="16"/>
                <w:szCs w:val="16"/>
                <w:lang w:eastAsia="en-AU"/>
              </w:rPr>
              <w:t>6</w:t>
            </w:r>
          </w:p>
        </w:tc>
        <w:tc>
          <w:tcPr>
            <w:tcW w:w="376" w:type="pct"/>
            <w:tcBorders>
              <w:top w:val="nil"/>
              <w:left w:val="nil"/>
              <w:bottom w:val="single" w:sz="8" w:space="0" w:color="auto"/>
              <w:right w:val="nil"/>
            </w:tcBorders>
            <w:shd w:val="clear" w:color="auto" w:fill="auto"/>
            <w:vAlign w:val="center"/>
            <w:hideMark/>
          </w:tcPr>
          <w:p w14:paraId="27AEF6B0" w14:textId="16A53CB3" w:rsidR="00002368" w:rsidRPr="00002368" w:rsidRDefault="006C7062" w:rsidP="00002368">
            <w:pPr>
              <w:jc w:val="right"/>
              <w:rPr>
                <w:rFonts w:ascii="Arial" w:hAnsi="Arial" w:cs="Arial"/>
                <w:sz w:val="16"/>
                <w:szCs w:val="16"/>
                <w:lang w:eastAsia="en-AU"/>
              </w:rPr>
            </w:pPr>
            <w:r>
              <w:rPr>
                <w:rFonts w:ascii="Arial" w:hAnsi="Arial" w:cs="Arial"/>
                <w:sz w:val="16"/>
                <w:szCs w:val="16"/>
                <w:lang w:eastAsia="en-AU"/>
              </w:rPr>
              <w:t>139%</w:t>
            </w:r>
          </w:p>
        </w:tc>
        <w:tc>
          <w:tcPr>
            <w:tcW w:w="396" w:type="pct"/>
            <w:tcBorders>
              <w:top w:val="nil"/>
              <w:left w:val="nil"/>
              <w:bottom w:val="single" w:sz="8" w:space="0" w:color="auto"/>
              <w:right w:val="nil"/>
            </w:tcBorders>
            <w:shd w:val="clear" w:color="auto" w:fill="auto"/>
            <w:vAlign w:val="center"/>
            <w:hideMark/>
          </w:tcPr>
          <w:p w14:paraId="7E3A87A7" w14:textId="399757BA" w:rsidR="00002368" w:rsidRPr="00002368" w:rsidRDefault="006C7062" w:rsidP="00002368">
            <w:pPr>
              <w:jc w:val="right"/>
              <w:rPr>
                <w:rFonts w:ascii="Arial" w:hAnsi="Arial" w:cs="Arial"/>
                <w:sz w:val="16"/>
                <w:szCs w:val="16"/>
                <w:lang w:eastAsia="en-AU"/>
              </w:rPr>
            </w:pPr>
            <w:r>
              <w:rPr>
                <w:rFonts w:ascii="Arial" w:hAnsi="Arial" w:cs="Arial"/>
                <w:sz w:val="16"/>
                <w:szCs w:val="16"/>
                <w:lang w:eastAsia="en-AU"/>
              </w:rPr>
              <w:t>15</w:t>
            </w:r>
            <w:r w:rsidR="00D92D44">
              <w:rPr>
                <w:rFonts w:ascii="Arial" w:hAnsi="Arial" w:cs="Arial"/>
                <w:sz w:val="16"/>
                <w:szCs w:val="16"/>
                <w:lang w:eastAsia="en-AU"/>
              </w:rPr>
              <w:t>4</w:t>
            </w:r>
            <w:r>
              <w:rPr>
                <w:rFonts w:ascii="Arial" w:hAnsi="Arial" w:cs="Arial"/>
                <w:sz w:val="16"/>
                <w:szCs w:val="16"/>
                <w:lang w:eastAsia="en-AU"/>
              </w:rPr>
              <w:t>%</w:t>
            </w:r>
          </w:p>
        </w:tc>
        <w:tc>
          <w:tcPr>
            <w:tcW w:w="376" w:type="pct"/>
            <w:tcBorders>
              <w:top w:val="nil"/>
              <w:left w:val="nil"/>
              <w:bottom w:val="single" w:sz="8" w:space="0" w:color="auto"/>
              <w:right w:val="nil"/>
            </w:tcBorders>
            <w:shd w:val="clear" w:color="auto" w:fill="4AAA42"/>
            <w:vAlign w:val="center"/>
            <w:hideMark/>
          </w:tcPr>
          <w:p w14:paraId="26731ECC" w14:textId="3ACB7C58" w:rsidR="00002368" w:rsidRPr="00002368" w:rsidRDefault="006C7062" w:rsidP="00002368">
            <w:pPr>
              <w:jc w:val="right"/>
              <w:rPr>
                <w:rFonts w:ascii="Arial" w:hAnsi="Arial" w:cs="Arial"/>
                <w:sz w:val="16"/>
                <w:szCs w:val="16"/>
                <w:lang w:eastAsia="en-AU"/>
              </w:rPr>
            </w:pPr>
            <w:r>
              <w:rPr>
                <w:rFonts w:ascii="Arial" w:hAnsi="Arial" w:cs="Arial"/>
                <w:sz w:val="16"/>
                <w:szCs w:val="16"/>
                <w:lang w:eastAsia="en-AU"/>
              </w:rPr>
              <w:t>99%</w:t>
            </w:r>
          </w:p>
        </w:tc>
        <w:tc>
          <w:tcPr>
            <w:tcW w:w="376" w:type="pct"/>
            <w:tcBorders>
              <w:top w:val="nil"/>
              <w:left w:val="nil"/>
              <w:bottom w:val="single" w:sz="8" w:space="0" w:color="auto"/>
              <w:right w:val="nil"/>
            </w:tcBorders>
            <w:shd w:val="clear" w:color="auto" w:fill="auto"/>
            <w:vAlign w:val="center"/>
            <w:hideMark/>
          </w:tcPr>
          <w:p w14:paraId="2971436A" w14:textId="60D94CE6" w:rsidR="00002368" w:rsidRPr="00002368" w:rsidRDefault="006C7062" w:rsidP="00002368">
            <w:pPr>
              <w:jc w:val="right"/>
              <w:rPr>
                <w:rFonts w:ascii="Arial" w:hAnsi="Arial" w:cs="Arial"/>
                <w:sz w:val="16"/>
                <w:szCs w:val="16"/>
                <w:lang w:eastAsia="en-AU"/>
              </w:rPr>
            </w:pPr>
            <w:r>
              <w:rPr>
                <w:rFonts w:ascii="Arial" w:hAnsi="Arial" w:cs="Arial"/>
                <w:sz w:val="16"/>
                <w:szCs w:val="16"/>
                <w:lang w:eastAsia="en-AU"/>
              </w:rPr>
              <w:t>10</w:t>
            </w:r>
            <w:r w:rsidR="00D92D44">
              <w:rPr>
                <w:rFonts w:ascii="Arial" w:hAnsi="Arial" w:cs="Arial"/>
                <w:sz w:val="16"/>
                <w:szCs w:val="16"/>
                <w:lang w:eastAsia="en-AU"/>
              </w:rPr>
              <w:t>4</w:t>
            </w:r>
            <w:r>
              <w:rPr>
                <w:rFonts w:ascii="Arial" w:hAnsi="Arial" w:cs="Arial"/>
                <w:sz w:val="16"/>
                <w:szCs w:val="16"/>
                <w:lang w:eastAsia="en-AU"/>
              </w:rPr>
              <w:t>%</w:t>
            </w:r>
          </w:p>
        </w:tc>
        <w:tc>
          <w:tcPr>
            <w:tcW w:w="376" w:type="pct"/>
            <w:tcBorders>
              <w:top w:val="nil"/>
              <w:left w:val="nil"/>
              <w:bottom w:val="single" w:sz="8" w:space="0" w:color="auto"/>
              <w:right w:val="nil"/>
            </w:tcBorders>
            <w:shd w:val="clear" w:color="auto" w:fill="auto"/>
            <w:vAlign w:val="center"/>
            <w:hideMark/>
          </w:tcPr>
          <w:p w14:paraId="79340209" w14:textId="3240D15B" w:rsidR="00002368" w:rsidRPr="00002368" w:rsidRDefault="0037130F" w:rsidP="00002368">
            <w:pPr>
              <w:jc w:val="right"/>
              <w:rPr>
                <w:rFonts w:ascii="Arial" w:hAnsi="Arial" w:cs="Arial"/>
                <w:sz w:val="16"/>
                <w:szCs w:val="16"/>
                <w:lang w:eastAsia="en-AU"/>
              </w:rPr>
            </w:pPr>
            <w:r>
              <w:rPr>
                <w:rFonts w:ascii="Arial" w:hAnsi="Arial" w:cs="Arial"/>
                <w:sz w:val="16"/>
                <w:szCs w:val="16"/>
                <w:lang w:eastAsia="en-AU"/>
              </w:rPr>
              <w:t>9</w:t>
            </w:r>
            <w:r w:rsidR="00D92D44">
              <w:rPr>
                <w:rFonts w:ascii="Arial" w:hAnsi="Arial" w:cs="Arial"/>
                <w:sz w:val="16"/>
                <w:szCs w:val="16"/>
                <w:lang w:eastAsia="en-AU"/>
              </w:rPr>
              <w:t>2</w:t>
            </w:r>
            <w:r>
              <w:rPr>
                <w:rFonts w:ascii="Arial" w:hAnsi="Arial" w:cs="Arial"/>
                <w:sz w:val="16"/>
                <w:szCs w:val="16"/>
                <w:lang w:eastAsia="en-AU"/>
              </w:rPr>
              <w:t>%</w:t>
            </w:r>
          </w:p>
        </w:tc>
        <w:tc>
          <w:tcPr>
            <w:tcW w:w="376" w:type="pct"/>
            <w:tcBorders>
              <w:top w:val="nil"/>
              <w:left w:val="nil"/>
              <w:bottom w:val="single" w:sz="8" w:space="0" w:color="auto"/>
              <w:right w:val="nil"/>
            </w:tcBorders>
            <w:shd w:val="clear" w:color="auto" w:fill="auto"/>
            <w:vAlign w:val="center"/>
            <w:hideMark/>
          </w:tcPr>
          <w:p w14:paraId="5B3F0CE0" w14:textId="213C24A9" w:rsidR="00002368" w:rsidRPr="00002368" w:rsidRDefault="0037130F" w:rsidP="00002368">
            <w:pPr>
              <w:jc w:val="right"/>
              <w:rPr>
                <w:rFonts w:ascii="Arial" w:hAnsi="Arial" w:cs="Arial"/>
                <w:sz w:val="16"/>
                <w:szCs w:val="16"/>
                <w:lang w:eastAsia="en-AU"/>
              </w:rPr>
            </w:pPr>
            <w:r>
              <w:rPr>
                <w:rFonts w:ascii="Arial" w:hAnsi="Arial" w:cs="Arial"/>
                <w:sz w:val="16"/>
                <w:szCs w:val="16"/>
                <w:lang w:eastAsia="en-AU"/>
              </w:rPr>
              <w:t>10</w:t>
            </w:r>
            <w:r w:rsidR="00D92D44">
              <w:rPr>
                <w:rFonts w:ascii="Arial" w:hAnsi="Arial" w:cs="Arial"/>
                <w:sz w:val="16"/>
                <w:szCs w:val="16"/>
                <w:lang w:eastAsia="en-AU"/>
              </w:rPr>
              <w:t>1</w:t>
            </w:r>
            <w:r>
              <w:rPr>
                <w:rFonts w:ascii="Arial" w:hAnsi="Arial" w:cs="Arial"/>
                <w:sz w:val="16"/>
                <w:szCs w:val="16"/>
                <w:lang w:eastAsia="en-AU"/>
              </w:rPr>
              <w:t>%</w:t>
            </w:r>
          </w:p>
        </w:tc>
        <w:tc>
          <w:tcPr>
            <w:tcW w:w="345" w:type="pct"/>
            <w:tcBorders>
              <w:top w:val="nil"/>
              <w:left w:val="nil"/>
              <w:bottom w:val="single" w:sz="8" w:space="0" w:color="auto"/>
              <w:right w:val="nil"/>
            </w:tcBorders>
            <w:shd w:val="clear" w:color="auto" w:fill="auto"/>
            <w:noWrap/>
            <w:vAlign w:val="center"/>
            <w:hideMark/>
          </w:tcPr>
          <w:p w14:paraId="1CDDE616" w14:textId="77E82C18" w:rsidR="00002368" w:rsidRPr="00002368" w:rsidRDefault="00D92D44" w:rsidP="00002368">
            <w:pPr>
              <w:jc w:val="right"/>
              <w:rPr>
                <w:rFonts w:ascii="Arial" w:hAnsi="Arial" w:cs="Arial"/>
                <w:b/>
                <w:bCs/>
                <w:sz w:val="16"/>
                <w:szCs w:val="16"/>
                <w:lang w:eastAsia="en-AU"/>
              </w:rPr>
            </w:pPr>
            <w:r>
              <w:rPr>
                <w:rFonts w:ascii="Arial" w:hAnsi="Arial" w:cs="Arial"/>
                <w:b/>
                <w:bCs/>
                <w:sz w:val="16"/>
                <w:szCs w:val="16"/>
                <w:lang w:eastAsia="en-AU"/>
              </w:rPr>
              <w:t>+</w:t>
            </w:r>
          </w:p>
        </w:tc>
      </w:tr>
      <w:tr w:rsidR="002702AC" w:rsidRPr="00002368" w14:paraId="77CFC1E6" w14:textId="77777777" w:rsidTr="002702AC">
        <w:trPr>
          <w:trHeight w:val="250"/>
        </w:trPr>
        <w:tc>
          <w:tcPr>
            <w:tcW w:w="1097" w:type="pct"/>
            <w:tcBorders>
              <w:top w:val="nil"/>
              <w:left w:val="nil"/>
              <w:bottom w:val="nil"/>
              <w:right w:val="nil"/>
            </w:tcBorders>
            <w:shd w:val="clear" w:color="auto" w:fill="auto"/>
            <w:vAlign w:val="center"/>
            <w:hideMark/>
          </w:tcPr>
          <w:p w14:paraId="6A64FD02" w14:textId="77777777" w:rsidR="00002368" w:rsidRPr="00002368" w:rsidRDefault="00002368" w:rsidP="00002368">
            <w:pPr>
              <w:rPr>
                <w:rFonts w:ascii="Arial" w:hAnsi="Arial" w:cs="Arial"/>
                <w:b/>
                <w:bCs/>
                <w:i/>
                <w:iCs/>
                <w:sz w:val="16"/>
                <w:szCs w:val="16"/>
                <w:lang w:eastAsia="en-AU"/>
              </w:rPr>
            </w:pPr>
            <w:r w:rsidRPr="00002368">
              <w:rPr>
                <w:rFonts w:ascii="Arial" w:hAnsi="Arial" w:cs="Arial"/>
                <w:b/>
                <w:bCs/>
                <w:i/>
                <w:iCs/>
                <w:sz w:val="16"/>
                <w:szCs w:val="16"/>
                <w:lang w:eastAsia="en-AU"/>
              </w:rPr>
              <w:t>Stability</w:t>
            </w:r>
          </w:p>
        </w:tc>
        <w:tc>
          <w:tcPr>
            <w:tcW w:w="1151" w:type="pct"/>
            <w:tcBorders>
              <w:top w:val="nil"/>
              <w:left w:val="nil"/>
              <w:bottom w:val="nil"/>
              <w:right w:val="nil"/>
            </w:tcBorders>
            <w:shd w:val="clear" w:color="auto" w:fill="auto"/>
            <w:vAlign w:val="center"/>
            <w:hideMark/>
          </w:tcPr>
          <w:p w14:paraId="3F4B2B37" w14:textId="77777777" w:rsidR="00002368" w:rsidRPr="00002368" w:rsidRDefault="00002368" w:rsidP="00002368">
            <w:pPr>
              <w:rPr>
                <w:rFonts w:ascii="Arial" w:hAnsi="Arial" w:cs="Arial"/>
                <w:b/>
                <w:bCs/>
                <w:i/>
                <w:iCs/>
                <w:sz w:val="16"/>
                <w:szCs w:val="16"/>
                <w:lang w:eastAsia="en-AU"/>
              </w:rPr>
            </w:pPr>
          </w:p>
        </w:tc>
        <w:tc>
          <w:tcPr>
            <w:tcW w:w="131" w:type="pct"/>
            <w:tcBorders>
              <w:top w:val="nil"/>
              <w:left w:val="nil"/>
              <w:bottom w:val="nil"/>
              <w:right w:val="nil"/>
            </w:tcBorders>
            <w:shd w:val="clear" w:color="auto" w:fill="auto"/>
            <w:vAlign w:val="center"/>
            <w:hideMark/>
          </w:tcPr>
          <w:p w14:paraId="41C5AFA0" w14:textId="77777777" w:rsidR="00002368" w:rsidRPr="00002368" w:rsidRDefault="00002368" w:rsidP="00002368">
            <w:pPr>
              <w:rPr>
                <w:rFonts w:ascii="Times New Roman" w:hAnsi="Times New Roman"/>
                <w:sz w:val="20"/>
                <w:lang w:eastAsia="en-AU"/>
              </w:rPr>
            </w:pPr>
          </w:p>
        </w:tc>
        <w:tc>
          <w:tcPr>
            <w:tcW w:w="376" w:type="pct"/>
            <w:tcBorders>
              <w:top w:val="nil"/>
              <w:left w:val="nil"/>
              <w:bottom w:val="nil"/>
              <w:right w:val="nil"/>
            </w:tcBorders>
            <w:shd w:val="clear" w:color="auto" w:fill="auto"/>
            <w:vAlign w:val="center"/>
            <w:hideMark/>
          </w:tcPr>
          <w:p w14:paraId="57EF7460" w14:textId="77777777" w:rsidR="00002368" w:rsidRPr="00002368" w:rsidRDefault="00002368" w:rsidP="00002368">
            <w:pPr>
              <w:jc w:val="center"/>
              <w:rPr>
                <w:rFonts w:ascii="Times New Roman" w:hAnsi="Times New Roman"/>
                <w:sz w:val="20"/>
                <w:lang w:eastAsia="en-AU"/>
              </w:rPr>
            </w:pPr>
          </w:p>
        </w:tc>
        <w:tc>
          <w:tcPr>
            <w:tcW w:w="396" w:type="pct"/>
            <w:tcBorders>
              <w:top w:val="nil"/>
              <w:left w:val="nil"/>
              <w:bottom w:val="nil"/>
              <w:right w:val="nil"/>
            </w:tcBorders>
            <w:shd w:val="clear" w:color="auto" w:fill="auto"/>
            <w:vAlign w:val="center"/>
            <w:hideMark/>
          </w:tcPr>
          <w:p w14:paraId="18506C41" w14:textId="77777777" w:rsidR="00002368" w:rsidRPr="00002368" w:rsidRDefault="00002368" w:rsidP="00002368">
            <w:pPr>
              <w:jc w:val="right"/>
              <w:rPr>
                <w:rFonts w:ascii="Times New Roman" w:hAnsi="Times New Roman"/>
                <w:sz w:val="20"/>
                <w:lang w:eastAsia="en-AU"/>
              </w:rPr>
            </w:pPr>
          </w:p>
        </w:tc>
        <w:tc>
          <w:tcPr>
            <w:tcW w:w="376" w:type="pct"/>
            <w:tcBorders>
              <w:top w:val="nil"/>
              <w:left w:val="nil"/>
              <w:bottom w:val="nil"/>
              <w:right w:val="nil"/>
            </w:tcBorders>
            <w:shd w:val="clear" w:color="auto" w:fill="4AAA42"/>
            <w:vAlign w:val="center"/>
            <w:hideMark/>
          </w:tcPr>
          <w:p w14:paraId="6055CA3C" w14:textId="77777777" w:rsidR="00002368" w:rsidRPr="00002368" w:rsidRDefault="00002368" w:rsidP="00002368">
            <w:pPr>
              <w:jc w:val="right"/>
              <w:rPr>
                <w:rFonts w:ascii="Times New Roman" w:hAnsi="Times New Roman"/>
                <w:sz w:val="20"/>
                <w:lang w:eastAsia="en-AU"/>
              </w:rPr>
            </w:pPr>
          </w:p>
        </w:tc>
        <w:tc>
          <w:tcPr>
            <w:tcW w:w="376" w:type="pct"/>
            <w:tcBorders>
              <w:top w:val="nil"/>
              <w:left w:val="nil"/>
              <w:bottom w:val="nil"/>
              <w:right w:val="nil"/>
            </w:tcBorders>
            <w:shd w:val="clear" w:color="auto" w:fill="auto"/>
            <w:vAlign w:val="center"/>
            <w:hideMark/>
          </w:tcPr>
          <w:p w14:paraId="563C4AB8" w14:textId="77777777" w:rsidR="00002368" w:rsidRPr="00002368" w:rsidRDefault="00002368" w:rsidP="00002368">
            <w:pPr>
              <w:jc w:val="right"/>
              <w:rPr>
                <w:rFonts w:ascii="Times New Roman" w:hAnsi="Times New Roman"/>
                <w:sz w:val="20"/>
                <w:lang w:eastAsia="en-AU"/>
              </w:rPr>
            </w:pPr>
          </w:p>
        </w:tc>
        <w:tc>
          <w:tcPr>
            <w:tcW w:w="376" w:type="pct"/>
            <w:tcBorders>
              <w:top w:val="nil"/>
              <w:left w:val="nil"/>
              <w:bottom w:val="nil"/>
              <w:right w:val="nil"/>
            </w:tcBorders>
            <w:shd w:val="clear" w:color="auto" w:fill="auto"/>
            <w:vAlign w:val="center"/>
            <w:hideMark/>
          </w:tcPr>
          <w:p w14:paraId="620B5666" w14:textId="77777777" w:rsidR="00002368" w:rsidRPr="00002368" w:rsidRDefault="00002368" w:rsidP="00002368">
            <w:pPr>
              <w:jc w:val="right"/>
              <w:rPr>
                <w:rFonts w:ascii="Times New Roman" w:hAnsi="Times New Roman"/>
                <w:sz w:val="20"/>
                <w:lang w:eastAsia="en-AU"/>
              </w:rPr>
            </w:pPr>
          </w:p>
        </w:tc>
        <w:tc>
          <w:tcPr>
            <w:tcW w:w="376" w:type="pct"/>
            <w:tcBorders>
              <w:top w:val="nil"/>
              <w:left w:val="nil"/>
              <w:bottom w:val="nil"/>
              <w:right w:val="nil"/>
            </w:tcBorders>
            <w:shd w:val="clear" w:color="auto" w:fill="auto"/>
            <w:vAlign w:val="center"/>
            <w:hideMark/>
          </w:tcPr>
          <w:p w14:paraId="67FE73EC" w14:textId="77777777" w:rsidR="00002368" w:rsidRPr="00002368" w:rsidRDefault="00002368" w:rsidP="00002368">
            <w:pPr>
              <w:jc w:val="right"/>
              <w:rPr>
                <w:rFonts w:ascii="Times New Roman" w:hAnsi="Times New Roman"/>
                <w:sz w:val="20"/>
                <w:lang w:eastAsia="en-AU"/>
              </w:rPr>
            </w:pPr>
          </w:p>
        </w:tc>
        <w:tc>
          <w:tcPr>
            <w:tcW w:w="345" w:type="pct"/>
            <w:tcBorders>
              <w:top w:val="nil"/>
              <w:left w:val="nil"/>
              <w:bottom w:val="nil"/>
              <w:right w:val="nil"/>
            </w:tcBorders>
            <w:shd w:val="clear" w:color="auto" w:fill="auto"/>
            <w:noWrap/>
            <w:vAlign w:val="center"/>
            <w:hideMark/>
          </w:tcPr>
          <w:p w14:paraId="27B22204" w14:textId="77777777" w:rsidR="00002368" w:rsidRPr="00002368" w:rsidRDefault="00002368" w:rsidP="00002368">
            <w:pPr>
              <w:jc w:val="right"/>
              <w:rPr>
                <w:rFonts w:ascii="Times New Roman" w:hAnsi="Times New Roman"/>
                <w:sz w:val="20"/>
                <w:lang w:eastAsia="en-AU"/>
              </w:rPr>
            </w:pPr>
          </w:p>
        </w:tc>
      </w:tr>
      <w:tr w:rsidR="002702AC" w:rsidRPr="00002368" w14:paraId="7070022C" w14:textId="77777777" w:rsidTr="002702AC">
        <w:trPr>
          <w:trHeight w:val="493"/>
        </w:trPr>
        <w:tc>
          <w:tcPr>
            <w:tcW w:w="1097" w:type="pct"/>
            <w:tcBorders>
              <w:top w:val="nil"/>
              <w:left w:val="nil"/>
              <w:bottom w:val="single" w:sz="8" w:space="0" w:color="auto"/>
              <w:right w:val="nil"/>
            </w:tcBorders>
            <w:shd w:val="clear" w:color="auto" w:fill="auto"/>
            <w:vAlign w:val="center"/>
            <w:hideMark/>
          </w:tcPr>
          <w:p w14:paraId="784E9B93" w14:textId="77777777" w:rsidR="00002368" w:rsidRPr="00002368" w:rsidRDefault="00002368" w:rsidP="00002368">
            <w:pPr>
              <w:rPr>
                <w:rFonts w:ascii="Arial" w:hAnsi="Arial" w:cs="Arial"/>
                <w:sz w:val="16"/>
                <w:szCs w:val="16"/>
                <w:lang w:eastAsia="en-AU"/>
              </w:rPr>
            </w:pPr>
            <w:r w:rsidRPr="00002368">
              <w:rPr>
                <w:rFonts w:ascii="Arial" w:hAnsi="Arial" w:cs="Arial"/>
                <w:sz w:val="16"/>
                <w:szCs w:val="16"/>
                <w:lang w:eastAsia="en-AU"/>
              </w:rPr>
              <w:t>Rates concentration</w:t>
            </w:r>
          </w:p>
        </w:tc>
        <w:tc>
          <w:tcPr>
            <w:tcW w:w="1151" w:type="pct"/>
            <w:tcBorders>
              <w:top w:val="nil"/>
              <w:left w:val="nil"/>
              <w:bottom w:val="single" w:sz="8" w:space="0" w:color="auto"/>
              <w:right w:val="nil"/>
            </w:tcBorders>
            <w:shd w:val="clear" w:color="auto" w:fill="auto"/>
            <w:vAlign w:val="center"/>
            <w:hideMark/>
          </w:tcPr>
          <w:p w14:paraId="7AB33C87" w14:textId="77777777" w:rsidR="00002368" w:rsidRPr="00002368" w:rsidRDefault="00002368" w:rsidP="00002368">
            <w:pPr>
              <w:rPr>
                <w:rFonts w:ascii="Arial" w:hAnsi="Arial" w:cs="Arial"/>
                <w:sz w:val="16"/>
                <w:szCs w:val="16"/>
                <w:lang w:eastAsia="en-AU"/>
              </w:rPr>
            </w:pPr>
            <w:r w:rsidRPr="00002368">
              <w:rPr>
                <w:rFonts w:ascii="Arial" w:hAnsi="Arial" w:cs="Arial"/>
                <w:sz w:val="16"/>
                <w:szCs w:val="16"/>
                <w:lang w:eastAsia="en-AU"/>
              </w:rPr>
              <w:t>Rate revenue / adjusted underlying revenue</w:t>
            </w:r>
          </w:p>
        </w:tc>
        <w:tc>
          <w:tcPr>
            <w:tcW w:w="131" w:type="pct"/>
            <w:tcBorders>
              <w:top w:val="nil"/>
              <w:left w:val="nil"/>
              <w:bottom w:val="single" w:sz="8" w:space="0" w:color="auto"/>
              <w:right w:val="nil"/>
            </w:tcBorders>
            <w:shd w:val="clear" w:color="auto" w:fill="auto"/>
            <w:vAlign w:val="center"/>
            <w:hideMark/>
          </w:tcPr>
          <w:p w14:paraId="4925F70F" w14:textId="77777777" w:rsidR="00002368" w:rsidRPr="00002368" w:rsidRDefault="00002368" w:rsidP="00002368">
            <w:pPr>
              <w:jc w:val="center"/>
              <w:rPr>
                <w:rFonts w:ascii="Arial" w:hAnsi="Arial" w:cs="Arial"/>
                <w:sz w:val="16"/>
                <w:szCs w:val="16"/>
                <w:lang w:eastAsia="en-AU"/>
              </w:rPr>
            </w:pPr>
            <w:r w:rsidRPr="00002368">
              <w:rPr>
                <w:rFonts w:ascii="Arial" w:hAnsi="Arial" w:cs="Arial"/>
                <w:sz w:val="16"/>
                <w:szCs w:val="16"/>
                <w:lang w:eastAsia="en-AU"/>
              </w:rPr>
              <w:t>7</w:t>
            </w:r>
          </w:p>
        </w:tc>
        <w:tc>
          <w:tcPr>
            <w:tcW w:w="376" w:type="pct"/>
            <w:tcBorders>
              <w:top w:val="nil"/>
              <w:left w:val="nil"/>
              <w:bottom w:val="single" w:sz="8" w:space="0" w:color="auto"/>
              <w:right w:val="nil"/>
            </w:tcBorders>
            <w:shd w:val="clear" w:color="auto" w:fill="auto"/>
            <w:vAlign w:val="center"/>
            <w:hideMark/>
          </w:tcPr>
          <w:p w14:paraId="5083E991" w14:textId="153AF46A" w:rsidR="00002368" w:rsidRPr="00002368" w:rsidRDefault="0037130F" w:rsidP="00002368">
            <w:pPr>
              <w:jc w:val="right"/>
              <w:rPr>
                <w:rFonts w:ascii="Arial" w:hAnsi="Arial" w:cs="Arial"/>
                <w:sz w:val="16"/>
                <w:szCs w:val="16"/>
                <w:lang w:eastAsia="en-AU"/>
              </w:rPr>
            </w:pPr>
            <w:r>
              <w:rPr>
                <w:rFonts w:ascii="Arial" w:hAnsi="Arial" w:cs="Arial"/>
                <w:sz w:val="16"/>
                <w:szCs w:val="16"/>
                <w:lang w:eastAsia="en-AU"/>
              </w:rPr>
              <w:t>7</w:t>
            </w:r>
            <w:r w:rsidR="00D7113F">
              <w:rPr>
                <w:rFonts w:ascii="Arial" w:hAnsi="Arial" w:cs="Arial"/>
                <w:sz w:val="16"/>
                <w:szCs w:val="16"/>
                <w:lang w:eastAsia="en-AU"/>
              </w:rPr>
              <w:t>8</w:t>
            </w:r>
            <w:r>
              <w:rPr>
                <w:rFonts w:ascii="Arial" w:hAnsi="Arial" w:cs="Arial"/>
                <w:sz w:val="16"/>
                <w:szCs w:val="16"/>
                <w:lang w:eastAsia="en-AU"/>
              </w:rPr>
              <w:t>%</w:t>
            </w:r>
          </w:p>
        </w:tc>
        <w:tc>
          <w:tcPr>
            <w:tcW w:w="396" w:type="pct"/>
            <w:tcBorders>
              <w:top w:val="nil"/>
              <w:left w:val="nil"/>
              <w:bottom w:val="single" w:sz="8" w:space="0" w:color="auto"/>
              <w:right w:val="nil"/>
            </w:tcBorders>
            <w:shd w:val="clear" w:color="auto" w:fill="auto"/>
            <w:vAlign w:val="center"/>
            <w:hideMark/>
          </w:tcPr>
          <w:p w14:paraId="6FA447D3" w14:textId="7070C698" w:rsidR="00002368" w:rsidRPr="00002368" w:rsidRDefault="0037130F" w:rsidP="00002368">
            <w:pPr>
              <w:jc w:val="right"/>
              <w:rPr>
                <w:rFonts w:ascii="Arial" w:hAnsi="Arial" w:cs="Arial"/>
                <w:sz w:val="16"/>
                <w:szCs w:val="16"/>
                <w:lang w:eastAsia="en-AU"/>
              </w:rPr>
            </w:pPr>
            <w:r>
              <w:rPr>
                <w:rFonts w:ascii="Arial" w:hAnsi="Arial" w:cs="Arial"/>
                <w:sz w:val="16"/>
                <w:szCs w:val="16"/>
                <w:lang w:eastAsia="en-AU"/>
              </w:rPr>
              <w:t>7</w:t>
            </w:r>
            <w:r w:rsidR="00D7113F">
              <w:rPr>
                <w:rFonts w:ascii="Arial" w:hAnsi="Arial" w:cs="Arial"/>
                <w:sz w:val="16"/>
                <w:szCs w:val="16"/>
                <w:lang w:eastAsia="en-AU"/>
              </w:rPr>
              <w:t>9</w:t>
            </w:r>
            <w:r>
              <w:rPr>
                <w:rFonts w:ascii="Arial" w:hAnsi="Arial" w:cs="Arial"/>
                <w:sz w:val="16"/>
                <w:szCs w:val="16"/>
                <w:lang w:eastAsia="en-AU"/>
              </w:rPr>
              <w:t>%</w:t>
            </w:r>
          </w:p>
        </w:tc>
        <w:tc>
          <w:tcPr>
            <w:tcW w:w="376" w:type="pct"/>
            <w:tcBorders>
              <w:top w:val="nil"/>
              <w:left w:val="nil"/>
              <w:bottom w:val="single" w:sz="8" w:space="0" w:color="auto"/>
              <w:right w:val="nil"/>
            </w:tcBorders>
            <w:shd w:val="clear" w:color="auto" w:fill="4AAA42"/>
            <w:vAlign w:val="center"/>
            <w:hideMark/>
          </w:tcPr>
          <w:p w14:paraId="0C6455ED" w14:textId="78B76E92" w:rsidR="00002368" w:rsidRPr="00002368" w:rsidRDefault="00D7113F" w:rsidP="00002368">
            <w:pPr>
              <w:jc w:val="right"/>
              <w:rPr>
                <w:rFonts w:ascii="Arial" w:hAnsi="Arial" w:cs="Arial"/>
                <w:sz w:val="16"/>
                <w:szCs w:val="16"/>
                <w:lang w:eastAsia="en-AU"/>
              </w:rPr>
            </w:pPr>
            <w:r>
              <w:rPr>
                <w:rFonts w:ascii="Arial" w:hAnsi="Arial" w:cs="Arial"/>
                <w:sz w:val="16"/>
                <w:szCs w:val="16"/>
                <w:lang w:eastAsia="en-AU"/>
              </w:rPr>
              <w:t>83</w:t>
            </w:r>
            <w:r w:rsidR="0037130F">
              <w:rPr>
                <w:rFonts w:ascii="Arial" w:hAnsi="Arial" w:cs="Arial"/>
                <w:sz w:val="16"/>
                <w:szCs w:val="16"/>
                <w:lang w:eastAsia="en-AU"/>
              </w:rPr>
              <w:t>%</w:t>
            </w:r>
          </w:p>
        </w:tc>
        <w:tc>
          <w:tcPr>
            <w:tcW w:w="376" w:type="pct"/>
            <w:tcBorders>
              <w:top w:val="nil"/>
              <w:left w:val="nil"/>
              <w:bottom w:val="single" w:sz="8" w:space="0" w:color="auto"/>
              <w:right w:val="nil"/>
            </w:tcBorders>
            <w:shd w:val="clear" w:color="auto" w:fill="auto"/>
            <w:vAlign w:val="center"/>
            <w:hideMark/>
          </w:tcPr>
          <w:p w14:paraId="00412AB6" w14:textId="51AAA186" w:rsidR="00002368" w:rsidRPr="00002368" w:rsidRDefault="00AD00E0" w:rsidP="00002368">
            <w:pPr>
              <w:jc w:val="right"/>
              <w:rPr>
                <w:rFonts w:ascii="Arial" w:hAnsi="Arial" w:cs="Arial"/>
                <w:sz w:val="16"/>
                <w:szCs w:val="16"/>
                <w:lang w:eastAsia="en-AU"/>
              </w:rPr>
            </w:pPr>
            <w:r>
              <w:rPr>
                <w:rFonts w:ascii="Arial" w:hAnsi="Arial" w:cs="Arial"/>
                <w:sz w:val="16"/>
                <w:szCs w:val="16"/>
                <w:lang w:eastAsia="en-AU"/>
              </w:rPr>
              <w:t>84</w:t>
            </w:r>
            <w:r w:rsidR="004F4634">
              <w:rPr>
                <w:rFonts w:ascii="Arial" w:hAnsi="Arial" w:cs="Arial"/>
                <w:sz w:val="16"/>
                <w:szCs w:val="16"/>
                <w:lang w:eastAsia="en-AU"/>
              </w:rPr>
              <w:t>%</w:t>
            </w:r>
          </w:p>
        </w:tc>
        <w:tc>
          <w:tcPr>
            <w:tcW w:w="376" w:type="pct"/>
            <w:tcBorders>
              <w:top w:val="nil"/>
              <w:left w:val="nil"/>
              <w:bottom w:val="single" w:sz="8" w:space="0" w:color="auto"/>
              <w:right w:val="nil"/>
            </w:tcBorders>
            <w:shd w:val="clear" w:color="auto" w:fill="auto"/>
            <w:vAlign w:val="center"/>
            <w:hideMark/>
          </w:tcPr>
          <w:p w14:paraId="5F1031C7" w14:textId="615E1CD4" w:rsidR="00002368" w:rsidRPr="00002368" w:rsidRDefault="00AD00E0" w:rsidP="00002368">
            <w:pPr>
              <w:jc w:val="right"/>
              <w:rPr>
                <w:rFonts w:ascii="Arial" w:hAnsi="Arial" w:cs="Arial"/>
                <w:sz w:val="16"/>
                <w:szCs w:val="16"/>
                <w:lang w:eastAsia="en-AU"/>
              </w:rPr>
            </w:pPr>
            <w:r>
              <w:rPr>
                <w:rFonts w:ascii="Arial" w:hAnsi="Arial" w:cs="Arial"/>
                <w:sz w:val="16"/>
                <w:szCs w:val="16"/>
                <w:lang w:eastAsia="en-AU"/>
              </w:rPr>
              <w:t>84</w:t>
            </w:r>
            <w:r w:rsidR="004F4634">
              <w:rPr>
                <w:rFonts w:ascii="Arial" w:hAnsi="Arial" w:cs="Arial"/>
                <w:sz w:val="16"/>
                <w:szCs w:val="16"/>
                <w:lang w:eastAsia="en-AU"/>
              </w:rPr>
              <w:t>%</w:t>
            </w:r>
          </w:p>
        </w:tc>
        <w:tc>
          <w:tcPr>
            <w:tcW w:w="376" w:type="pct"/>
            <w:tcBorders>
              <w:top w:val="nil"/>
              <w:left w:val="nil"/>
              <w:bottom w:val="single" w:sz="8" w:space="0" w:color="auto"/>
              <w:right w:val="nil"/>
            </w:tcBorders>
            <w:shd w:val="clear" w:color="auto" w:fill="auto"/>
            <w:vAlign w:val="center"/>
            <w:hideMark/>
          </w:tcPr>
          <w:p w14:paraId="0B5278D6" w14:textId="57792A23" w:rsidR="00002368" w:rsidRPr="00002368" w:rsidRDefault="00AD00E0" w:rsidP="00002368">
            <w:pPr>
              <w:jc w:val="right"/>
              <w:rPr>
                <w:rFonts w:ascii="Arial" w:hAnsi="Arial" w:cs="Arial"/>
                <w:sz w:val="16"/>
                <w:szCs w:val="16"/>
                <w:lang w:eastAsia="en-AU"/>
              </w:rPr>
            </w:pPr>
            <w:r>
              <w:rPr>
                <w:rFonts w:ascii="Arial" w:hAnsi="Arial" w:cs="Arial"/>
                <w:sz w:val="16"/>
                <w:szCs w:val="16"/>
                <w:lang w:eastAsia="en-AU"/>
              </w:rPr>
              <w:t>84</w:t>
            </w:r>
            <w:r w:rsidR="004F4634">
              <w:rPr>
                <w:rFonts w:ascii="Arial" w:hAnsi="Arial" w:cs="Arial"/>
                <w:sz w:val="16"/>
                <w:szCs w:val="16"/>
                <w:lang w:eastAsia="en-AU"/>
              </w:rPr>
              <w:t>%</w:t>
            </w:r>
          </w:p>
        </w:tc>
        <w:tc>
          <w:tcPr>
            <w:tcW w:w="345" w:type="pct"/>
            <w:tcBorders>
              <w:top w:val="nil"/>
              <w:left w:val="nil"/>
              <w:bottom w:val="single" w:sz="8" w:space="0" w:color="auto"/>
              <w:right w:val="nil"/>
            </w:tcBorders>
            <w:shd w:val="clear" w:color="auto" w:fill="auto"/>
            <w:noWrap/>
            <w:vAlign w:val="center"/>
            <w:hideMark/>
          </w:tcPr>
          <w:p w14:paraId="75F26DED" w14:textId="77777777" w:rsidR="00002368" w:rsidRPr="00002368" w:rsidRDefault="00002368" w:rsidP="00002368">
            <w:pPr>
              <w:jc w:val="right"/>
              <w:rPr>
                <w:rFonts w:ascii="Arial" w:hAnsi="Arial" w:cs="Arial"/>
                <w:b/>
                <w:bCs/>
                <w:sz w:val="16"/>
                <w:szCs w:val="16"/>
                <w:lang w:eastAsia="en-AU"/>
              </w:rPr>
            </w:pPr>
            <w:r w:rsidRPr="00002368">
              <w:rPr>
                <w:rFonts w:ascii="Arial" w:hAnsi="Arial" w:cs="Arial"/>
                <w:b/>
                <w:bCs/>
                <w:sz w:val="16"/>
                <w:szCs w:val="16"/>
                <w:lang w:eastAsia="en-AU"/>
              </w:rPr>
              <w:t>+</w:t>
            </w:r>
          </w:p>
        </w:tc>
      </w:tr>
      <w:tr w:rsidR="002702AC" w:rsidRPr="00002368" w14:paraId="1DF1767B" w14:textId="77777777" w:rsidTr="002702AC">
        <w:trPr>
          <w:trHeight w:val="250"/>
        </w:trPr>
        <w:tc>
          <w:tcPr>
            <w:tcW w:w="1097" w:type="pct"/>
            <w:tcBorders>
              <w:top w:val="nil"/>
              <w:left w:val="nil"/>
              <w:bottom w:val="nil"/>
              <w:right w:val="nil"/>
            </w:tcBorders>
            <w:shd w:val="clear" w:color="auto" w:fill="auto"/>
            <w:vAlign w:val="center"/>
            <w:hideMark/>
          </w:tcPr>
          <w:p w14:paraId="1410538A" w14:textId="77777777" w:rsidR="00002368" w:rsidRPr="00002368" w:rsidRDefault="00002368" w:rsidP="00002368">
            <w:pPr>
              <w:rPr>
                <w:rFonts w:ascii="Arial" w:hAnsi="Arial" w:cs="Arial"/>
                <w:b/>
                <w:bCs/>
                <w:i/>
                <w:iCs/>
                <w:sz w:val="16"/>
                <w:szCs w:val="16"/>
                <w:lang w:eastAsia="en-AU"/>
              </w:rPr>
            </w:pPr>
            <w:r w:rsidRPr="00002368">
              <w:rPr>
                <w:rFonts w:ascii="Arial" w:hAnsi="Arial" w:cs="Arial"/>
                <w:b/>
                <w:bCs/>
                <w:i/>
                <w:iCs/>
                <w:sz w:val="16"/>
                <w:szCs w:val="16"/>
                <w:lang w:eastAsia="en-AU"/>
              </w:rPr>
              <w:t>Efficiency</w:t>
            </w:r>
          </w:p>
        </w:tc>
        <w:tc>
          <w:tcPr>
            <w:tcW w:w="1151" w:type="pct"/>
            <w:tcBorders>
              <w:top w:val="nil"/>
              <w:left w:val="nil"/>
              <w:bottom w:val="nil"/>
              <w:right w:val="nil"/>
            </w:tcBorders>
            <w:shd w:val="clear" w:color="auto" w:fill="auto"/>
            <w:vAlign w:val="center"/>
            <w:hideMark/>
          </w:tcPr>
          <w:p w14:paraId="51618ADB" w14:textId="77777777" w:rsidR="00002368" w:rsidRPr="00002368" w:rsidRDefault="00002368" w:rsidP="00002368">
            <w:pPr>
              <w:rPr>
                <w:rFonts w:ascii="Arial" w:hAnsi="Arial" w:cs="Arial"/>
                <w:b/>
                <w:bCs/>
                <w:i/>
                <w:iCs/>
                <w:sz w:val="16"/>
                <w:szCs w:val="16"/>
                <w:lang w:eastAsia="en-AU"/>
              </w:rPr>
            </w:pPr>
          </w:p>
        </w:tc>
        <w:tc>
          <w:tcPr>
            <w:tcW w:w="131" w:type="pct"/>
            <w:tcBorders>
              <w:top w:val="nil"/>
              <w:left w:val="nil"/>
              <w:bottom w:val="nil"/>
              <w:right w:val="nil"/>
            </w:tcBorders>
            <w:shd w:val="clear" w:color="auto" w:fill="auto"/>
            <w:vAlign w:val="center"/>
            <w:hideMark/>
          </w:tcPr>
          <w:p w14:paraId="2618D677" w14:textId="77777777" w:rsidR="00002368" w:rsidRPr="00002368" w:rsidRDefault="00002368" w:rsidP="00002368">
            <w:pPr>
              <w:rPr>
                <w:rFonts w:ascii="Times New Roman" w:hAnsi="Times New Roman"/>
                <w:sz w:val="20"/>
                <w:lang w:eastAsia="en-AU"/>
              </w:rPr>
            </w:pPr>
          </w:p>
        </w:tc>
        <w:tc>
          <w:tcPr>
            <w:tcW w:w="376" w:type="pct"/>
            <w:tcBorders>
              <w:top w:val="nil"/>
              <w:left w:val="nil"/>
              <w:bottom w:val="nil"/>
              <w:right w:val="nil"/>
            </w:tcBorders>
            <w:shd w:val="clear" w:color="auto" w:fill="auto"/>
            <w:vAlign w:val="center"/>
            <w:hideMark/>
          </w:tcPr>
          <w:p w14:paraId="21E86415" w14:textId="77777777" w:rsidR="00002368" w:rsidRPr="00002368" w:rsidRDefault="00002368" w:rsidP="00002368">
            <w:pPr>
              <w:jc w:val="center"/>
              <w:rPr>
                <w:rFonts w:ascii="Times New Roman" w:hAnsi="Times New Roman"/>
                <w:sz w:val="20"/>
                <w:lang w:eastAsia="en-AU"/>
              </w:rPr>
            </w:pPr>
          </w:p>
        </w:tc>
        <w:tc>
          <w:tcPr>
            <w:tcW w:w="396" w:type="pct"/>
            <w:tcBorders>
              <w:top w:val="nil"/>
              <w:left w:val="nil"/>
              <w:bottom w:val="nil"/>
              <w:right w:val="nil"/>
            </w:tcBorders>
            <w:shd w:val="clear" w:color="auto" w:fill="auto"/>
            <w:vAlign w:val="center"/>
            <w:hideMark/>
          </w:tcPr>
          <w:p w14:paraId="6B542CBA" w14:textId="77777777" w:rsidR="00002368" w:rsidRPr="00002368" w:rsidRDefault="00002368" w:rsidP="00002368">
            <w:pPr>
              <w:jc w:val="right"/>
              <w:rPr>
                <w:rFonts w:ascii="Times New Roman" w:hAnsi="Times New Roman"/>
                <w:sz w:val="20"/>
                <w:lang w:eastAsia="en-AU"/>
              </w:rPr>
            </w:pPr>
          </w:p>
        </w:tc>
        <w:tc>
          <w:tcPr>
            <w:tcW w:w="376" w:type="pct"/>
            <w:tcBorders>
              <w:top w:val="nil"/>
              <w:left w:val="nil"/>
              <w:bottom w:val="nil"/>
              <w:right w:val="nil"/>
            </w:tcBorders>
            <w:shd w:val="clear" w:color="auto" w:fill="4AAA42"/>
            <w:vAlign w:val="center"/>
            <w:hideMark/>
          </w:tcPr>
          <w:p w14:paraId="1744D721" w14:textId="77777777" w:rsidR="00002368" w:rsidRPr="00002368" w:rsidRDefault="00002368" w:rsidP="00002368">
            <w:pPr>
              <w:jc w:val="right"/>
              <w:rPr>
                <w:rFonts w:ascii="Times New Roman" w:hAnsi="Times New Roman"/>
                <w:sz w:val="20"/>
                <w:lang w:eastAsia="en-AU"/>
              </w:rPr>
            </w:pPr>
          </w:p>
        </w:tc>
        <w:tc>
          <w:tcPr>
            <w:tcW w:w="376" w:type="pct"/>
            <w:tcBorders>
              <w:top w:val="nil"/>
              <w:left w:val="nil"/>
              <w:bottom w:val="nil"/>
              <w:right w:val="nil"/>
            </w:tcBorders>
            <w:shd w:val="clear" w:color="auto" w:fill="auto"/>
            <w:vAlign w:val="center"/>
            <w:hideMark/>
          </w:tcPr>
          <w:p w14:paraId="46FDD4B2" w14:textId="77777777" w:rsidR="00002368" w:rsidRPr="00002368" w:rsidRDefault="00002368" w:rsidP="00002368">
            <w:pPr>
              <w:jc w:val="right"/>
              <w:rPr>
                <w:rFonts w:ascii="Times New Roman" w:hAnsi="Times New Roman"/>
                <w:sz w:val="20"/>
                <w:lang w:eastAsia="en-AU"/>
              </w:rPr>
            </w:pPr>
          </w:p>
        </w:tc>
        <w:tc>
          <w:tcPr>
            <w:tcW w:w="376" w:type="pct"/>
            <w:tcBorders>
              <w:top w:val="nil"/>
              <w:left w:val="nil"/>
              <w:bottom w:val="nil"/>
              <w:right w:val="nil"/>
            </w:tcBorders>
            <w:shd w:val="clear" w:color="auto" w:fill="auto"/>
            <w:vAlign w:val="center"/>
            <w:hideMark/>
          </w:tcPr>
          <w:p w14:paraId="12D583FD" w14:textId="77777777" w:rsidR="00002368" w:rsidRPr="00002368" w:rsidRDefault="00002368" w:rsidP="00002368">
            <w:pPr>
              <w:jc w:val="right"/>
              <w:rPr>
                <w:rFonts w:ascii="Times New Roman" w:hAnsi="Times New Roman"/>
                <w:sz w:val="20"/>
                <w:lang w:eastAsia="en-AU"/>
              </w:rPr>
            </w:pPr>
          </w:p>
        </w:tc>
        <w:tc>
          <w:tcPr>
            <w:tcW w:w="376" w:type="pct"/>
            <w:tcBorders>
              <w:top w:val="nil"/>
              <w:left w:val="nil"/>
              <w:bottom w:val="nil"/>
              <w:right w:val="nil"/>
            </w:tcBorders>
            <w:shd w:val="clear" w:color="auto" w:fill="auto"/>
            <w:vAlign w:val="center"/>
            <w:hideMark/>
          </w:tcPr>
          <w:p w14:paraId="243533CA" w14:textId="77777777" w:rsidR="00002368" w:rsidRPr="00002368" w:rsidRDefault="00002368" w:rsidP="00002368">
            <w:pPr>
              <w:jc w:val="right"/>
              <w:rPr>
                <w:rFonts w:ascii="Times New Roman" w:hAnsi="Times New Roman"/>
                <w:sz w:val="20"/>
                <w:lang w:eastAsia="en-AU"/>
              </w:rPr>
            </w:pPr>
          </w:p>
        </w:tc>
        <w:tc>
          <w:tcPr>
            <w:tcW w:w="345" w:type="pct"/>
            <w:tcBorders>
              <w:top w:val="nil"/>
              <w:left w:val="nil"/>
              <w:bottom w:val="nil"/>
              <w:right w:val="nil"/>
            </w:tcBorders>
            <w:shd w:val="clear" w:color="auto" w:fill="auto"/>
            <w:noWrap/>
            <w:vAlign w:val="center"/>
            <w:hideMark/>
          </w:tcPr>
          <w:p w14:paraId="28108CAC" w14:textId="77777777" w:rsidR="00002368" w:rsidRPr="00002368" w:rsidRDefault="00002368" w:rsidP="00002368">
            <w:pPr>
              <w:jc w:val="right"/>
              <w:rPr>
                <w:rFonts w:ascii="Times New Roman" w:hAnsi="Times New Roman"/>
                <w:sz w:val="20"/>
                <w:lang w:eastAsia="en-AU"/>
              </w:rPr>
            </w:pPr>
          </w:p>
        </w:tc>
      </w:tr>
      <w:tr w:rsidR="002702AC" w:rsidRPr="00002368" w14:paraId="5B1F3DC1" w14:textId="77777777" w:rsidTr="002702AC">
        <w:trPr>
          <w:trHeight w:val="493"/>
        </w:trPr>
        <w:tc>
          <w:tcPr>
            <w:tcW w:w="1097" w:type="pct"/>
            <w:tcBorders>
              <w:top w:val="nil"/>
              <w:left w:val="nil"/>
              <w:bottom w:val="single" w:sz="8" w:space="0" w:color="auto"/>
              <w:right w:val="nil"/>
            </w:tcBorders>
            <w:shd w:val="clear" w:color="auto" w:fill="auto"/>
            <w:vAlign w:val="center"/>
            <w:hideMark/>
          </w:tcPr>
          <w:p w14:paraId="535B17E9" w14:textId="77777777" w:rsidR="00002368" w:rsidRPr="00002368" w:rsidRDefault="00002368" w:rsidP="00002368">
            <w:pPr>
              <w:rPr>
                <w:rFonts w:ascii="Arial" w:hAnsi="Arial" w:cs="Arial"/>
                <w:sz w:val="16"/>
                <w:szCs w:val="16"/>
                <w:lang w:eastAsia="en-AU"/>
              </w:rPr>
            </w:pPr>
            <w:r w:rsidRPr="00002368">
              <w:rPr>
                <w:rFonts w:ascii="Arial" w:hAnsi="Arial" w:cs="Arial"/>
                <w:sz w:val="16"/>
                <w:szCs w:val="16"/>
                <w:lang w:eastAsia="en-AU"/>
              </w:rPr>
              <w:t>Expenditure level</w:t>
            </w:r>
          </w:p>
        </w:tc>
        <w:tc>
          <w:tcPr>
            <w:tcW w:w="1151" w:type="pct"/>
            <w:tcBorders>
              <w:top w:val="nil"/>
              <w:left w:val="nil"/>
              <w:bottom w:val="single" w:sz="8" w:space="0" w:color="auto"/>
              <w:right w:val="nil"/>
            </w:tcBorders>
            <w:shd w:val="clear" w:color="auto" w:fill="auto"/>
            <w:vAlign w:val="center"/>
            <w:hideMark/>
          </w:tcPr>
          <w:p w14:paraId="68B12D91" w14:textId="77777777" w:rsidR="00002368" w:rsidRPr="00002368" w:rsidRDefault="00002368" w:rsidP="00002368">
            <w:pPr>
              <w:rPr>
                <w:rFonts w:ascii="Arial" w:hAnsi="Arial" w:cs="Arial"/>
                <w:sz w:val="16"/>
                <w:szCs w:val="16"/>
                <w:lang w:eastAsia="en-AU"/>
              </w:rPr>
            </w:pPr>
            <w:r w:rsidRPr="00002368">
              <w:rPr>
                <w:rFonts w:ascii="Arial" w:hAnsi="Arial" w:cs="Arial"/>
                <w:sz w:val="16"/>
                <w:szCs w:val="16"/>
                <w:lang w:eastAsia="en-AU"/>
              </w:rPr>
              <w:t>Total expenses / no. of property assessments</w:t>
            </w:r>
          </w:p>
        </w:tc>
        <w:tc>
          <w:tcPr>
            <w:tcW w:w="131" w:type="pct"/>
            <w:tcBorders>
              <w:top w:val="nil"/>
              <w:left w:val="nil"/>
              <w:bottom w:val="single" w:sz="8" w:space="0" w:color="auto"/>
              <w:right w:val="nil"/>
            </w:tcBorders>
            <w:shd w:val="clear" w:color="auto" w:fill="auto"/>
            <w:vAlign w:val="center"/>
            <w:hideMark/>
          </w:tcPr>
          <w:p w14:paraId="702E1167" w14:textId="77777777" w:rsidR="00002368" w:rsidRPr="00002368" w:rsidRDefault="00002368" w:rsidP="00002368">
            <w:pPr>
              <w:jc w:val="center"/>
              <w:rPr>
                <w:rFonts w:ascii="Arial" w:hAnsi="Arial" w:cs="Arial"/>
                <w:sz w:val="16"/>
                <w:szCs w:val="16"/>
                <w:lang w:eastAsia="en-AU"/>
              </w:rPr>
            </w:pPr>
            <w:r w:rsidRPr="00002368">
              <w:rPr>
                <w:rFonts w:ascii="Arial" w:hAnsi="Arial" w:cs="Arial"/>
                <w:sz w:val="16"/>
                <w:szCs w:val="16"/>
                <w:lang w:eastAsia="en-AU"/>
              </w:rPr>
              <w:t>8</w:t>
            </w:r>
          </w:p>
        </w:tc>
        <w:tc>
          <w:tcPr>
            <w:tcW w:w="376" w:type="pct"/>
            <w:tcBorders>
              <w:top w:val="nil"/>
              <w:left w:val="nil"/>
              <w:bottom w:val="single" w:sz="8" w:space="0" w:color="auto"/>
              <w:right w:val="nil"/>
            </w:tcBorders>
            <w:shd w:val="clear" w:color="auto" w:fill="auto"/>
            <w:vAlign w:val="center"/>
            <w:hideMark/>
          </w:tcPr>
          <w:p w14:paraId="325E94AE" w14:textId="214B251B" w:rsidR="00002368" w:rsidRPr="00002368" w:rsidRDefault="00002368" w:rsidP="00002368">
            <w:pPr>
              <w:jc w:val="right"/>
              <w:rPr>
                <w:rFonts w:ascii="Arial" w:hAnsi="Arial" w:cs="Arial"/>
                <w:sz w:val="16"/>
                <w:szCs w:val="16"/>
                <w:lang w:eastAsia="en-AU"/>
              </w:rPr>
            </w:pPr>
            <w:r w:rsidRPr="00002368">
              <w:rPr>
                <w:rFonts w:ascii="Arial" w:hAnsi="Arial" w:cs="Arial"/>
                <w:sz w:val="16"/>
                <w:szCs w:val="16"/>
                <w:lang w:eastAsia="en-AU"/>
              </w:rPr>
              <w:t>$</w:t>
            </w:r>
            <w:r w:rsidR="00BF79DC">
              <w:rPr>
                <w:rFonts w:ascii="Arial" w:hAnsi="Arial" w:cs="Arial"/>
                <w:sz w:val="16"/>
                <w:szCs w:val="16"/>
                <w:lang w:eastAsia="en-AU"/>
              </w:rPr>
              <w:t>3,220.16</w:t>
            </w:r>
            <w:r w:rsidRPr="00002368">
              <w:rPr>
                <w:rFonts w:ascii="Arial" w:hAnsi="Arial" w:cs="Arial"/>
                <w:sz w:val="16"/>
                <w:szCs w:val="16"/>
                <w:lang w:eastAsia="en-AU"/>
              </w:rPr>
              <w:t xml:space="preserve"> </w:t>
            </w:r>
          </w:p>
        </w:tc>
        <w:tc>
          <w:tcPr>
            <w:tcW w:w="396" w:type="pct"/>
            <w:tcBorders>
              <w:top w:val="nil"/>
              <w:left w:val="nil"/>
              <w:bottom w:val="single" w:sz="8" w:space="0" w:color="auto"/>
              <w:right w:val="nil"/>
            </w:tcBorders>
            <w:shd w:val="clear" w:color="auto" w:fill="auto"/>
            <w:vAlign w:val="center"/>
            <w:hideMark/>
          </w:tcPr>
          <w:p w14:paraId="717A9F37" w14:textId="057B7F5F" w:rsidR="00002368" w:rsidRPr="00002368" w:rsidRDefault="00002368" w:rsidP="00002368">
            <w:pPr>
              <w:jc w:val="right"/>
              <w:rPr>
                <w:rFonts w:ascii="Arial" w:hAnsi="Arial" w:cs="Arial"/>
                <w:sz w:val="16"/>
                <w:szCs w:val="16"/>
                <w:lang w:eastAsia="en-AU"/>
              </w:rPr>
            </w:pPr>
            <w:r w:rsidRPr="00002368">
              <w:rPr>
                <w:rFonts w:ascii="Arial" w:hAnsi="Arial" w:cs="Arial"/>
                <w:sz w:val="16"/>
                <w:szCs w:val="16"/>
                <w:lang w:eastAsia="en-AU"/>
              </w:rPr>
              <w:t>$</w:t>
            </w:r>
            <w:r w:rsidR="00BF79DC">
              <w:rPr>
                <w:rFonts w:ascii="Arial" w:hAnsi="Arial" w:cs="Arial"/>
                <w:sz w:val="16"/>
                <w:szCs w:val="16"/>
                <w:lang w:eastAsia="en-AU"/>
              </w:rPr>
              <w:t>3,116.20</w:t>
            </w:r>
          </w:p>
        </w:tc>
        <w:tc>
          <w:tcPr>
            <w:tcW w:w="376" w:type="pct"/>
            <w:tcBorders>
              <w:top w:val="nil"/>
              <w:left w:val="nil"/>
              <w:bottom w:val="single" w:sz="8" w:space="0" w:color="auto"/>
              <w:right w:val="nil"/>
            </w:tcBorders>
            <w:shd w:val="clear" w:color="auto" w:fill="4AAA42"/>
            <w:vAlign w:val="center"/>
            <w:hideMark/>
          </w:tcPr>
          <w:p w14:paraId="083AF02E" w14:textId="33D029A2" w:rsidR="00002368" w:rsidRPr="00002368" w:rsidRDefault="00002368" w:rsidP="00002368">
            <w:pPr>
              <w:jc w:val="right"/>
              <w:rPr>
                <w:rFonts w:ascii="Arial" w:hAnsi="Arial" w:cs="Arial"/>
                <w:sz w:val="16"/>
                <w:szCs w:val="16"/>
                <w:lang w:eastAsia="en-AU"/>
              </w:rPr>
            </w:pPr>
            <w:r w:rsidRPr="00002368">
              <w:rPr>
                <w:rFonts w:ascii="Arial" w:hAnsi="Arial" w:cs="Arial"/>
                <w:sz w:val="16"/>
                <w:szCs w:val="16"/>
                <w:lang w:eastAsia="en-AU"/>
              </w:rPr>
              <w:t>$</w:t>
            </w:r>
            <w:r w:rsidR="00BF79DC">
              <w:rPr>
                <w:rFonts w:ascii="Arial" w:hAnsi="Arial" w:cs="Arial"/>
                <w:sz w:val="16"/>
                <w:szCs w:val="16"/>
                <w:lang w:eastAsia="en-AU"/>
              </w:rPr>
              <w:t>3,371.80</w:t>
            </w:r>
            <w:r w:rsidRPr="00002368">
              <w:rPr>
                <w:rFonts w:ascii="Arial" w:hAnsi="Arial" w:cs="Arial"/>
                <w:sz w:val="16"/>
                <w:szCs w:val="16"/>
                <w:lang w:eastAsia="en-AU"/>
              </w:rPr>
              <w:t xml:space="preserve"> </w:t>
            </w:r>
          </w:p>
        </w:tc>
        <w:tc>
          <w:tcPr>
            <w:tcW w:w="376" w:type="pct"/>
            <w:tcBorders>
              <w:top w:val="nil"/>
              <w:left w:val="nil"/>
              <w:bottom w:val="single" w:sz="8" w:space="0" w:color="auto"/>
              <w:right w:val="nil"/>
            </w:tcBorders>
            <w:shd w:val="clear" w:color="auto" w:fill="auto"/>
            <w:vAlign w:val="center"/>
            <w:hideMark/>
          </w:tcPr>
          <w:p w14:paraId="581CB71A" w14:textId="73D0517D" w:rsidR="00002368" w:rsidRPr="00002368" w:rsidRDefault="00BF79DC" w:rsidP="00002368">
            <w:pPr>
              <w:jc w:val="right"/>
              <w:rPr>
                <w:rFonts w:ascii="Arial" w:hAnsi="Arial" w:cs="Arial"/>
                <w:sz w:val="16"/>
                <w:szCs w:val="16"/>
                <w:lang w:eastAsia="en-AU"/>
              </w:rPr>
            </w:pPr>
            <w:r>
              <w:rPr>
                <w:rFonts w:ascii="Arial" w:hAnsi="Arial" w:cs="Arial"/>
                <w:sz w:val="16"/>
                <w:szCs w:val="16"/>
                <w:lang w:eastAsia="en-AU"/>
              </w:rPr>
              <w:t>$3,143.43</w:t>
            </w:r>
          </w:p>
        </w:tc>
        <w:tc>
          <w:tcPr>
            <w:tcW w:w="376" w:type="pct"/>
            <w:tcBorders>
              <w:top w:val="nil"/>
              <w:left w:val="nil"/>
              <w:bottom w:val="single" w:sz="8" w:space="0" w:color="auto"/>
              <w:right w:val="nil"/>
            </w:tcBorders>
            <w:shd w:val="clear" w:color="auto" w:fill="auto"/>
            <w:vAlign w:val="center"/>
            <w:hideMark/>
          </w:tcPr>
          <w:p w14:paraId="60A94898" w14:textId="22AB4F42" w:rsidR="00002368" w:rsidRPr="00002368" w:rsidRDefault="00002368" w:rsidP="00002368">
            <w:pPr>
              <w:jc w:val="right"/>
              <w:rPr>
                <w:rFonts w:ascii="Arial" w:hAnsi="Arial" w:cs="Arial"/>
                <w:sz w:val="16"/>
                <w:szCs w:val="16"/>
                <w:lang w:eastAsia="en-AU"/>
              </w:rPr>
            </w:pPr>
            <w:r w:rsidRPr="00002368">
              <w:rPr>
                <w:rFonts w:ascii="Arial" w:hAnsi="Arial" w:cs="Arial"/>
                <w:sz w:val="16"/>
                <w:szCs w:val="16"/>
                <w:lang w:eastAsia="en-AU"/>
              </w:rPr>
              <w:t>$</w:t>
            </w:r>
            <w:r w:rsidR="00BF79DC">
              <w:rPr>
                <w:rFonts w:ascii="Arial" w:hAnsi="Arial" w:cs="Arial"/>
                <w:sz w:val="16"/>
                <w:szCs w:val="16"/>
                <w:lang w:eastAsia="en-AU"/>
              </w:rPr>
              <w:t>3,485.79</w:t>
            </w:r>
            <w:r w:rsidRPr="00002368">
              <w:rPr>
                <w:rFonts w:ascii="Arial" w:hAnsi="Arial" w:cs="Arial"/>
                <w:sz w:val="16"/>
                <w:szCs w:val="16"/>
                <w:lang w:eastAsia="en-AU"/>
              </w:rPr>
              <w:t xml:space="preserve"> </w:t>
            </w:r>
          </w:p>
        </w:tc>
        <w:tc>
          <w:tcPr>
            <w:tcW w:w="376" w:type="pct"/>
            <w:tcBorders>
              <w:top w:val="nil"/>
              <w:left w:val="nil"/>
              <w:bottom w:val="single" w:sz="8" w:space="0" w:color="auto"/>
              <w:right w:val="nil"/>
            </w:tcBorders>
            <w:shd w:val="clear" w:color="auto" w:fill="auto"/>
            <w:vAlign w:val="center"/>
            <w:hideMark/>
          </w:tcPr>
          <w:p w14:paraId="5952DB7D" w14:textId="65DA3B0D" w:rsidR="00002368" w:rsidRPr="00002368" w:rsidRDefault="00002368" w:rsidP="00002368">
            <w:pPr>
              <w:jc w:val="right"/>
              <w:rPr>
                <w:rFonts w:ascii="Arial" w:hAnsi="Arial" w:cs="Arial"/>
                <w:sz w:val="16"/>
                <w:szCs w:val="16"/>
                <w:lang w:eastAsia="en-AU"/>
              </w:rPr>
            </w:pPr>
            <w:r w:rsidRPr="00002368">
              <w:rPr>
                <w:rFonts w:ascii="Arial" w:hAnsi="Arial" w:cs="Arial"/>
                <w:sz w:val="16"/>
                <w:szCs w:val="16"/>
                <w:lang w:eastAsia="en-AU"/>
              </w:rPr>
              <w:t>$</w:t>
            </w:r>
            <w:r w:rsidR="00BF79DC">
              <w:rPr>
                <w:rFonts w:ascii="Arial" w:hAnsi="Arial" w:cs="Arial"/>
                <w:sz w:val="16"/>
                <w:szCs w:val="16"/>
                <w:lang w:eastAsia="en-AU"/>
              </w:rPr>
              <w:t>3,549.24</w:t>
            </w:r>
          </w:p>
        </w:tc>
        <w:tc>
          <w:tcPr>
            <w:tcW w:w="345" w:type="pct"/>
            <w:tcBorders>
              <w:top w:val="nil"/>
              <w:left w:val="nil"/>
              <w:bottom w:val="single" w:sz="8" w:space="0" w:color="auto"/>
              <w:right w:val="nil"/>
            </w:tcBorders>
            <w:shd w:val="clear" w:color="auto" w:fill="auto"/>
            <w:noWrap/>
            <w:vAlign w:val="center"/>
            <w:hideMark/>
          </w:tcPr>
          <w:p w14:paraId="5ABB364E" w14:textId="77777777" w:rsidR="00002368" w:rsidRPr="00002368" w:rsidRDefault="00002368" w:rsidP="00002368">
            <w:pPr>
              <w:jc w:val="right"/>
              <w:rPr>
                <w:rFonts w:ascii="Arial" w:hAnsi="Arial" w:cs="Arial"/>
                <w:b/>
                <w:bCs/>
                <w:sz w:val="16"/>
                <w:szCs w:val="16"/>
                <w:lang w:eastAsia="en-AU"/>
              </w:rPr>
            </w:pPr>
            <w:r w:rsidRPr="00002368">
              <w:rPr>
                <w:rFonts w:ascii="Arial" w:hAnsi="Arial" w:cs="Arial"/>
                <w:b/>
                <w:bCs/>
                <w:sz w:val="16"/>
                <w:szCs w:val="16"/>
                <w:lang w:eastAsia="en-AU"/>
              </w:rPr>
              <w:t>+</w:t>
            </w:r>
          </w:p>
        </w:tc>
      </w:tr>
    </w:tbl>
    <w:p w14:paraId="0EDF1BFE" w14:textId="77777777" w:rsidR="00A55249" w:rsidRDefault="00A55249" w:rsidP="00794699">
      <w:pPr>
        <w:pStyle w:val="Text"/>
      </w:pPr>
    </w:p>
    <w:p w14:paraId="184EE738" w14:textId="77777777" w:rsidR="009F6A50" w:rsidRDefault="009F6A50">
      <w:pPr>
        <w:spacing w:after="200" w:line="276" w:lineRule="auto"/>
        <w:rPr>
          <w:rFonts w:ascii="Helvetica 45 Light" w:eastAsiaTheme="majorEastAsia" w:hAnsi="Helvetica 45 Light" w:cs="Arial"/>
          <w:b/>
          <w:bCs/>
          <w:color w:val="005C63"/>
          <w:sz w:val="24"/>
          <w:szCs w:val="24"/>
          <w:lang w:eastAsia="en-AU"/>
        </w:rPr>
      </w:pPr>
      <w:r>
        <w:br w:type="page"/>
      </w:r>
    </w:p>
    <w:p w14:paraId="3F481232" w14:textId="77777777" w:rsidR="00495778" w:rsidRPr="00495778" w:rsidRDefault="00495778" w:rsidP="002A4E5F">
      <w:pPr>
        <w:pStyle w:val="ListParagraph"/>
        <w:keepNext/>
        <w:numPr>
          <w:ilvl w:val="0"/>
          <w:numId w:val="34"/>
        </w:numPr>
        <w:spacing w:after="100" w:afterAutospacing="1" w:line="240" w:lineRule="auto"/>
        <w:contextualSpacing w:val="0"/>
        <w:jc w:val="both"/>
        <w:outlineLvl w:val="1"/>
        <w:rPr>
          <w:rFonts w:ascii="Helvetica 45 Light" w:eastAsiaTheme="majorEastAsia" w:hAnsi="Helvetica 45 Light" w:cs="Arial"/>
          <w:b/>
          <w:vanish/>
          <w:color w:val="007C85"/>
          <w:sz w:val="32"/>
          <w:szCs w:val="32"/>
          <w:lang w:eastAsia="en-AU"/>
        </w:rPr>
      </w:pPr>
    </w:p>
    <w:p w14:paraId="25273B10" w14:textId="00A014E9" w:rsidR="005350FA" w:rsidRPr="00495778" w:rsidRDefault="00DA1103" w:rsidP="00734108">
      <w:pPr>
        <w:pStyle w:val="Numbers1"/>
        <w:ind w:hanging="840"/>
      </w:pPr>
      <w:r w:rsidRPr="00495778">
        <w:t>Financial performance indicators</w:t>
      </w:r>
    </w:p>
    <w:p w14:paraId="67445FAD" w14:textId="77777777" w:rsidR="00B73FBA" w:rsidRPr="00495778" w:rsidRDefault="00B73FBA" w:rsidP="00B73FBA">
      <w:pPr>
        <w:pStyle w:val="Text"/>
        <w:rPr>
          <w:rFonts w:ascii="Arial" w:hAnsi="Arial"/>
        </w:rPr>
      </w:pPr>
      <w:r w:rsidRPr="00495778">
        <w:rPr>
          <w:rFonts w:ascii="Arial" w:hAnsi="Arial"/>
        </w:rPr>
        <w:t>The following table highlights Council’s current and projected performance across a range of key financial performance indicators. These indicators provide a useful analysis of Council’s financial position and performance and should be interpreted in the context of the organisation’s objectives.</w:t>
      </w:r>
    </w:p>
    <w:p w14:paraId="50D3FC63" w14:textId="451750BB" w:rsidR="00DA1103" w:rsidRPr="00495778" w:rsidRDefault="00B73FBA" w:rsidP="00B73FBA">
      <w:pPr>
        <w:pStyle w:val="Text"/>
        <w:rPr>
          <w:rFonts w:ascii="Arial" w:hAnsi="Arial"/>
        </w:rPr>
      </w:pPr>
      <w:r w:rsidRPr="00495778">
        <w:rPr>
          <w:rFonts w:ascii="Arial" w:hAnsi="Arial"/>
        </w:rPr>
        <w:t>The financial performance indicators below are the prescribed financial performance indicators contained in Part 3 of Schedule 3 of the Local Government (Planning and Reporting) Regulations 2020. Results against these indicators will be reported in Council’s Performance Statement included in the Annual Report.</w:t>
      </w:r>
    </w:p>
    <w:tbl>
      <w:tblPr>
        <w:tblW w:w="5000" w:type="pct"/>
        <w:tblLook w:val="04A0" w:firstRow="1" w:lastRow="0" w:firstColumn="1" w:lastColumn="0" w:noHBand="0" w:noVBand="1"/>
      </w:tblPr>
      <w:tblGrid>
        <w:gridCol w:w="1487"/>
        <w:gridCol w:w="1651"/>
        <w:gridCol w:w="412"/>
        <w:gridCol w:w="795"/>
        <w:gridCol w:w="883"/>
        <w:gridCol w:w="795"/>
        <w:gridCol w:w="795"/>
        <w:gridCol w:w="795"/>
        <w:gridCol w:w="796"/>
        <w:gridCol w:w="661"/>
      </w:tblGrid>
      <w:tr w:rsidR="00C96EEF" w:rsidRPr="00C96EEF" w14:paraId="4B4C90E8" w14:textId="77777777" w:rsidTr="005E5CBC">
        <w:trPr>
          <w:trHeight w:val="195"/>
        </w:trPr>
        <w:tc>
          <w:tcPr>
            <w:tcW w:w="820" w:type="pct"/>
            <w:vMerge w:val="restart"/>
            <w:tcBorders>
              <w:top w:val="nil"/>
              <w:left w:val="nil"/>
              <w:bottom w:val="single" w:sz="8" w:space="0" w:color="000000"/>
              <w:right w:val="nil"/>
            </w:tcBorders>
            <w:shd w:val="clear" w:color="000000" w:fill="0067AC"/>
            <w:vAlign w:val="center"/>
            <w:hideMark/>
          </w:tcPr>
          <w:p w14:paraId="725B54BF" w14:textId="77777777" w:rsidR="00C96EEF" w:rsidRPr="00C96EEF" w:rsidRDefault="00C96EEF" w:rsidP="00C96EEF">
            <w:pPr>
              <w:jc w:val="center"/>
              <w:rPr>
                <w:rFonts w:ascii="Arial" w:hAnsi="Arial" w:cs="Arial"/>
                <w:color w:val="FFFFFF"/>
                <w:sz w:val="16"/>
                <w:szCs w:val="16"/>
                <w:lang w:eastAsia="en-AU"/>
              </w:rPr>
            </w:pPr>
            <w:r w:rsidRPr="00C96EEF">
              <w:rPr>
                <w:rFonts w:ascii="Arial" w:hAnsi="Arial" w:cs="Arial"/>
                <w:color w:val="FFFFFF"/>
                <w:sz w:val="16"/>
                <w:szCs w:val="16"/>
                <w:lang w:eastAsia="en-AU"/>
              </w:rPr>
              <w:t> </w:t>
            </w:r>
            <w:r w:rsidRPr="00C96EEF">
              <w:rPr>
                <w:rFonts w:ascii="Arial" w:hAnsi="Arial" w:cs="Arial"/>
                <w:b/>
                <w:bCs/>
                <w:color w:val="FFFFFF"/>
                <w:sz w:val="16"/>
                <w:szCs w:val="16"/>
                <w:lang w:eastAsia="en-AU"/>
              </w:rPr>
              <w:t>Indicator</w:t>
            </w:r>
          </w:p>
        </w:tc>
        <w:tc>
          <w:tcPr>
            <w:tcW w:w="910" w:type="pct"/>
            <w:vMerge w:val="restart"/>
            <w:tcBorders>
              <w:top w:val="nil"/>
              <w:left w:val="nil"/>
              <w:bottom w:val="single" w:sz="8" w:space="0" w:color="000000"/>
              <w:right w:val="nil"/>
            </w:tcBorders>
            <w:shd w:val="clear" w:color="000000" w:fill="0067AC"/>
            <w:vAlign w:val="center"/>
            <w:hideMark/>
          </w:tcPr>
          <w:p w14:paraId="34CF059E" w14:textId="77777777" w:rsidR="00C96EEF" w:rsidRPr="00C96EEF" w:rsidRDefault="00C96EEF" w:rsidP="00C96EEF">
            <w:pPr>
              <w:jc w:val="center"/>
              <w:rPr>
                <w:rFonts w:ascii="Arial" w:hAnsi="Arial" w:cs="Arial"/>
                <w:b/>
                <w:bCs/>
                <w:color w:val="FFFFFF"/>
                <w:sz w:val="16"/>
                <w:szCs w:val="16"/>
                <w:lang w:eastAsia="en-AU"/>
              </w:rPr>
            </w:pPr>
            <w:r w:rsidRPr="00C96EEF">
              <w:rPr>
                <w:rFonts w:ascii="Arial" w:hAnsi="Arial" w:cs="Arial"/>
                <w:b/>
                <w:bCs/>
                <w:color w:val="FFFFFF"/>
                <w:sz w:val="16"/>
                <w:szCs w:val="16"/>
                <w:lang w:eastAsia="en-AU"/>
              </w:rPr>
              <w:t>Measure</w:t>
            </w:r>
          </w:p>
        </w:tc>
        <w:tc>
          <w:tcPr>
            <w:tcW w:w="227" w:type="pct"/>
            <w:vMerge w:val="restart"/>
            <w:tcBorders>
              <w:top w:val="nil"/>
              <w:left w:val="nil"/>
              <w:bottom w:val="single" w:sz="8" w:space="0" w:color="000000"/>
              <w:right w:val="nil"/>
            </w:tcBorders>
            <w:shd w:val="clear" w:color="000000" w:fill="0067AC"/>
            <w:noWrap/>
            <w:textDirection w:val="btLr"/>
            <w:vAlign w:val="center"/>
            <w:hideMark/>
          </w:tcPr>
          <w:p w14:paraId="05175D56" w14:textId="77777777" w:rsidR="00C96EEF" w:rsidRPr="00C96EEF" w:rsidRDefault="00C96EEF" w:rsidP="00C96EEF">
            <w:pPr>
              <w:jc w:val="center"/>
              <w:rPr>
                <w:rFonts w:ascii="Arial" w:hAnsi="Arial" w:cs="Arial"/>
                <w:b/>
                <w:bCs/>
                <w:color w:val="FFFFFF"/>
                <w:sz w:val="16"/>
                <w:szCs w:val="16"/>
                <w:lang w:eastAsia="en-AU"/>
              </w:rPr>
            </w:pPr>
            <w:r w:rsidRPr="00C96EEF">
              <w:rPr>
                <w:rFonts w:ascii="Arial" w:hAnsi="Arial" w:cs="Arial"/>
                <w:b/>
                <w:bCs/>
                <w:color w:val="FFFFFF"/>
                <w:sz w:val="16"/>
                <w:szCs w:val="16"/>
                <w:lang w:eastAsia="en-AU"/>
              </w:rPr>
              <w:t>Notes</w:t>
            </w:r>
          </w:p>
        </w:tc>
        <w:tc>
          <w:tcPr>
            <w:tcW w:w="438" w:type="pct"/>
            <w:tcBorders>
              <w:top w:val="nil"/>
              <w:left w:val="nil"/>
              <w:bottom w:val="nil"/>
              <w:right w:val="nil"/>
            </w:tcBorders>
            <w:shd w:val="clear" w:color="000000" w:fill="0067AC"/>
            <w:vAlign w:val="center"/>
            <w:hideMark/>
          </w:tcPr>
          <w:p w14:paraId="6C646509" w14:textId="77777777" w:rsidR="00C96EEF" w:rsidRPr="00C96EEF" w:rsidRDefault="00C96EEF" w:rsidP="00C96EEF">
            <w:pPr>
              <w:jc w:val="center"/>
              <w:rPr>
                <w:rFonts w:ascii="Arial" w:hAnsi="Arial" w:cs="Arial"/>
                <w:b/>
                <w:bCs/>
                <w:color w:val="FFFFFF"/>
                <w:sz w:val="16"/>
                <w:szCs w:val="16"/>
                <w:lang w:eastAsia="en-AU"/>
              </w:rPr>
            </w:pPr>
            <w:r w:rsidRPr="00C96EEF">
              <w:rPr>
                <w:rFonts w:ascii="Arial" w:hAnsi="Arial" w:cs="Arial"/>
                <w:b/>
                <w:bCs/>
                <w:color w:val="FFFFFF"/>
                <w:sz w:val="16"/>
                <w:szCs w:val="16"/>
                <w:lang w:eastAsia="en-AU"/>
              </w:rPr>
              <w:t>Actual</w:t>
            </w:r>
          </w:p>
        </w:tc>
        <w:tc>
          <w:tcPr>
            <w:tcW w:w="487" w:type="pct"/>
            <w:tcBorders>
              <w:top w:val="nil"/>
              <w:left w:val="nil"/>
              <w:bottom w:val="nil"/>
              <w:right w:val="nil"/>
            </w:tcBorders>
            <w:shd w:val="clear" w:color="000000" w:fill="0067AC"/>
            <w:vAlign w:val="center"/>
            <w:hideMark/>
          </w:tcPr>
          <w:p w14:paraId="6284FE55" w14:textId="77777777" w:rsidR="00C96EEF" w:rsidRPr="00C96EEF" w:rsidRDefault="00C96EEF" w:rsidP="00C96EEF">
            <w:pPr>
              <w:jc w:val="center"/>
              <w:rPr>
                <w:rFonts w:ascii="Arial" w:hAnsi="Arial" w:cs="Arial"/>
                <w:b/>
                <w:bCs/>
                <w:color w:val="FFFFFF"/>
                <w:sz w:val="16"/>
                <w:szCs w:val="16"/>
                <w:lang w:eastAsia="en-AU"/>
              </w:rPr>
            </w:pPr>
            <w:r w:rsidRPr="00C96EEF">
              <w:rPr>
                <w:rFonts w:ascii="Arial" w:hAnsi="Arial" w:cs="Arial"/>
                <w:b/>
                <w:bCs/>
                <w:color w:val="FFFFFF"/>
                <w:sz w:val="16"/>
                <w:szCs w:val="16"/>
                <w:lang w:eastAsia="en-AU"/>
              </w:rPr>
              <w:t>Forecast</w:t>
            </w:r>
          </w:p>
        </w:tc>
        <w:tc>
          <w:tcPr>
            <w:tcW w:w="438" w:type="pct"/>
            <w:tcBorders>
              <w:top w:val="nil"/>
              <w:left w:val="nil"/>
              <w:bottom w:val="nil"/>
              <w:right w:val="nil"/>
            </w:tcBorders>
            <w:shd w:val="clear" w:color="000000" w:fill="0067AC"/>
            <w:vAlign w:val="center"/>
            <w:hideMark/>
          </w:tcPr>
          <w:p w14:paraId="231DEAA8" w14:textId="77777777" w:rsidR="00C96EEF" w:rsidRPr="00C96EEF" w:rsidRDefault="00C96EEF" w:rsidP="00C96EEF">
            <w:pPr>
              <w:jc w:val="center"/>
              <w:rPr>
                <w:rFonts w:ascii="Arial" w:hAnsi="Arial" w:cs="Arial"/>
                <w:b/>
                <w:bCs/>
                <w:color w:val="FFFFFF"/>
                <w:sz w:val="16"/>
                <w:szCs w:val="16"/>
                <w:lang w:eastAsia="en-AU"/>
              </w:rPr>
            </w:pPr>
            <w:r w:rsidRPr="00C96EEF">
              <w:rPr>
                <w:rFonts w:ascii="Arial" w:hAnsi="Arial" w:cs="Arial"/>
                <w:b/>
                <w:bCs/>
                <w:color w:val="FFFFFF"/>
                <w:sz w:val="16"/>
                <w:szCs w:val="16"/>
                <w:lang w:eastAsia="en-AU"/>
              </w:rPr>
              <w:t xml:space="preserve">Budget </w:t>
            </w:r>
          </w:p>
        </w:tc>
        <w:tc>
          <w:tcPr>
            <w:tcW w:w="1315" w:type="pct"/>
            <w:gridSpan w:val="3"/>
            <w:tcBorders>
              <w:top w:val="nil"/>
              <w:left w:val="nil"/>
              <w:bottom w:val="nil"/>
              <w:right w:val="nil"/>
            </w:tcBorders>
            <w:shd w:val="clear" w:color="000000" w:fill="0067AC"/>
            <w:vAlign w:val="center"/>
            <w:hideMark/>
          </w:tcPr>
          <w:p w14:paraId="4DBFF876" w14:textId="77777777" w:rsidR="00C96EEF" w:rsidRPr="00C96EEF" w:rsidRDefault="00C96EEF" w:rsidP="00C96EEF">
            <w:pPr>
              <w:jc w:val="center"/>
              <w:rPr>
                <w:rFonts w:ascii="Arial" w:hAnsi="Arial" w:cs="Arial"/>
                <w:b/>
                <w:bCs/>
                <w:color w:val="FFFFFF"/>
                <w:sz w:val="16"/>
                <w:szCs w:val="16"/>
                <w:lang w:eastAsia="en-AU"/>
              </w:rPr>
            </w:pPr>
            <w:r w:rsidRPr="00C96EEF">
              <w:rPr>
                <w:rFonts w:ascii="Arial" w:hAnsi="Arial" w:cs="Arial"/>
                <w:b/>
                <w:bCs/>
                <w:color w:val="FFFFFF"/>
                <w:sz w:val="16"/>
                <w:szCs w:val="16"/>
                <w:lang w:eastAsia="en-AU"/>
              </w:rPr>
              <w:t>Projections</w:t>
            </w:r>
          </w:p>
        </w:tc>
        <w:tc>
          <w:tcPr>
            <w:tcW w:w="364" w:type="pct"/>
            <w:tcBorders>
              <w:top w:val="nil"/>
              <w:left w:val="nil"/>
              <w:bottom w:val="nil"/>
              <w:right w:val="nil"/>
            </w:tcBorders>
            <w:shd w:val="clear" w:color="000000" w:fill="0067AC"/>
            <w:vAlign w:val="center"/>
            <w:hideMark/>
          </w:tcPr>
          <w:p w14:paraId="58ABA101" w14:textId="77777777" w:rsidR="00C96EEF" w:rsidRPr="00C96EEF" w:rsidRDefault="00C96EEF" w:rsidP="00C96EEF">
            <w:pPr>
              <w:jc w:val="center"/>
              <w:rPr>
                <w:rFonts w:ascii="Arial" w:hAnsi="Arial" w:cs="Arial"/>
                <w:b/>
                <w:bCs/>
                <w:color w:val="FFFFFF"/>
                <w:sz w:val="16"/>
                <w:szCs w:val="16"/>
                <w:lang w:eastAsia="en-AU"/>
              </w:rPr>
            </w:pPr>
            <w:r w:rsidRPr="00C96EEF">
              <w:rPr>
                <w:rFonts w:ascii="Arial" w:hAnsi="Arial" w:cs="Arial"/>
                <w:b/>
                <w:bCs/>
                <w:color w:val="FFFFFF"/>
                <w:sz w:val="16"/>
                <w:szCs w:val="16"/>
                <w:lang w:eastAsia="en-AU"/>
              </w:rPr>
              <w:t>Trend</w:t>
            </w:r>
          </w:p>
        </w:tc>
      </w:tr>
      <w:tr w:rsidR="00C96EEF" w:rsidRPr="00C96EEF" w14:paraId="74C8D24E" w14:textId="77777777" w:rsidTr="005E5CBC">
        <w:trPr>
          <w:trHeight w:val="465"/>
        </w:trPr>
        <w:tc>
          <w:tcPr>
            <w:tcW w:w="820" w:type="pct"/>
            <w:vMerge/>
            <w:tcBorders>
              <w:top w:val="nil"/>
              <w:left w:val="nil"/>
              <w:bottom w:val="single" w:sz="8" w:space="0" w:color="000000"/>
              <w:right w:val="nil"/>
            </w:tcBorders>
            <w:vAlign w:val="center"/>
            <w:hideMark/>
          </w:tcPr>
          <w:p w14:paraId="5360038D" w14:textId="77777777" w:rsidR="00C96EEF" w:rsidRPr="00C96EEF" w:rsidRDefault="00C96EEF" w:rsidP="00C96EEF">
            <w:pPr>
              <w:rPr>
                <w:rFonts w:ascii="Arial" w:hAnsi="Arial" w:cs="Arial"/>
                <w:color w:val="FFFFFF"/>
                <w:sz w:val="16"/>
                <w:szCs w:val="16"/>
                <w:lang w:eastAsia="en-AU"/>
              </w:rPr>
            </w:pPr>
          </w:p>
        </w:tc>
        <w:tc>
          <w:tcPr>
            <w:tcW w:w="910" w:type="pct"/>
            <w:vMerge/>
            <w:tcBorders>
              <w:top w:val="nil"/>
              <w:left w:val="nil"/>
              <w:bottom w:val="single" w:sz="8" w:space="0" w:color="000000"/>
              <w:right w:val="nil"/>
            </w:tcBorders>
            <w:vAlign w:val="center"/>
            <w:hideMark/>
          </w:tcPr>
          <w:p w14:paraId="257507F3" w14:textId="77777777" w:rsidR="00C96EEF" w:rsidRPr="00C96EEF" w:rsidRDefault="00C96EEF" w:rsidP="00C96EEF">
            <w:pPr>
              <w:rPr>
                <w:rFonts w:ascii="Arial" w:hAnsi="Arial" w:cs="Arial"/>
                <w:b/>
                <w:bCs/>
                <w:color w:val="FFFFFF"/>
                <w:sz w:val="16"/>
                <w:szCs w:val="16"/>
                <w:lang w:eastAsia="en-AU"/>
              </w:rPr>
            </w:pPr>
          </w:p>
        </w:tc>
        <w:tc>
          <w:tcPr>
            <w:tcW w:w="227" w:type="pct"/>
            <w:vMerge/>
            <w:tcBorders>
              <w:top w:val="nil"/>
              <w:left w:val="nil"/>
              <w:bottom w:val="single" w:sz="8" w:space="0" w:color="000000"/>
              <w:right w:val="nil"/>
            </w:tcBorders>
            <w:vAlign w:val="center"/>
            <w:hideMark/>
          </w:tcPr>
          <w:p w14:paraId="15BEB2F2" w14:textId="77777777" w:rsidR="00C96EEF" w:rsidRPr="00C96EEF" w:rsidRDefault="00C96EEF" w:rsidP="00C96EEF">
            <w:pPr>
              <w:rPr>
                <w:rFonts w:ascii="Arial" w:hAnsi="Arial" w:cs="Arial"/>
                <w:b/>
                <w:bCs/>
                <w:color w:val="FFFFFF"/>
                <w:sz w:val="16"/>
                <w:szCs w:val="16"/>
                <w:lang w:eastAsia="en-AU"/>
              </w:rPr>
            </w:pPr>
          </w:p>
        </w:tc>
        <w:tc>
          <w:tcPr>
            <w:tcW w:w="438" w:type="pct"/>
            <w:tcBorders>
              <w:top w:val="nil"/>
              <w:left w:val="nil"/>
              <w:bottom w:val="single" w:sz="8" w:space="0" w:color="auto"/>
              <w:right w:val="nil"/>
            </w:tcBorders>
            <w:shd w:val="clear" w:color="000000" w:fill="0067AC"/>
            <w:vAlign w:val="center"/>
            <w:hideMark/>
          </w:tcPr>
          <w:p w14:paraId="4FE3B432" w14:textId="7EA51AC4" w:rsidR="00C96EEF" w:rsidRPr="00C96EEF" w:rsidRDefault="00C96EEF" w:rsidP="00C96EEF">
            <w:pPr>
              <w:jc w:val="center"/>
              <w:rPr>
                <w:rFonts w:ascii="Arial" w:hAnsi="Arial" w:cs="Arial"/>
                <w:b/>
                <w:bCs/>
                <w:color w:val="FFFFFF"/>
                <w:sz w:val="16"/>
                <w:szCs w:val="16"/>
                <w:lang w:eastAsia="en-AU"/>
              </w:rPr>
            </w:pPr>
            <w:r w:rsidRPr="00C96EEF">
              <w:rPr>
                <w:rFonts w:ascii="Arial" w:hAnsi="Arial" w:cs="Arial"/>
                <w:b/>
                <w:bCs/>
                <w:color w:val="FFFFFF"/>
                <w:sz w:val="16"/>
                <w:szCs w:val="16"/>
                <w:lang w:eastAsia="en-AU"/>
              </w:rPr>
              <w:t>202</w:t>
            </w:r>
            <w:r w:rsidR="00345B96">
              <w:rPr>
                <w:rFonts w:ascii="Arial" w:hAnsi="Arial" w:cs="Arial"/>
                <w:b/>
                <w:bCs/>
                <w:color w:val="FFFFFF"/>
                <w:sz w:val="16"/>
                <w:szCs w:val="16"/>
                <w:lang w:eastAsia="en-AU"/>
              </w:rPr>
              <w:t>2</w:t>
            </w:r>
            <w:r w:rsidRPr="00C96EEF">
              <w:rPr>
                <w:rFonts w:ascii="Arial" w:hAnsi="Arial" w:cs="Arial"/>
                <w:b/>
                <w:bCs/>
                <w:color w:val="FFFFFF"/>
                <w:sz w:val="16"/>
                <w:szCs w:val="16"/>
                <w:lang w:eastAsia="en-AU"/>
              </w:rPr>
              <w:t>/2</w:t>
            </w:r>
            <w:r w:rsidR="00345B96">
              <w:rPr>
                <w:rFonts w:ascii="Arial" w:hAnsi="Arial" w:cs="Arial"/>
                <w:b/>
                <w:bCs/>
                <w:color w:val="FFFFFF"/>
                <w:sz w:val="16"/>
                <w:szCs w:val="16"/>
                <w:lang w:eastAsia="en-AU"/>
              </w:rPr>
              <w:t>3</w:t>
            </w:r>
          </w:p>
        </w:tc>
        <w:tc>
          <w:tcPr>
            <w:tcW w:w="487" w:type="pct"/>
            <w:tcBorders>
              <w:top w:val="nil"/>
              <w:left w:val="nil"/>
              <w:bottom w:val="single" w:sz="8" w:space="0" w:color="auto"/>
              <w:right w:val="nil"/>
            </w:tcBorders>
            <w:shd w:val="clear" w:color="000000" w:fill="0067AC"/>
            <w:vAlign w:val="center"/>
            <w:hideMark/>
          </w:tcPr>
          <w:p w14:paraId="6D84CA89" w14:textId="4984D90F" w:rsidR="00C96EEF" w:rsidRPr="00C96EEF" w:rsidRDefault="00C96EEF" w:rsidP="00C96EEF">
            <w:pPr>
              <w:jc w:val="center"/>
              <w:rPr>
                <w:rFonts w:ascii="Arial" w:hAnsi="Arial" w:cs="Arial"/>
                <w:b/>
                <w:bCs/>
                <w:color w:val="FFFFFF"/>
                <w:sz w:val="16"/>
                <w:szCs w:val="16"/>
                <w:lang w:eastAsia="en-AU"/>
              </w:rPr>
            </w:pPr>
            <w:r w:rsidRPr="00C96EEF">
              <w:rPr>
                <w:rFonts w:ascii="Arial" w:hAnsi="Arial" w:cs="Arial"/>
                <w:b/>
                <w:bCs/>
                <w:color w:val="FFFFFF"/>
                <w:sz w:val="16"/>
                <w:szCs w:val="16"/>
                <w:lang w:eastAsia="en-AU"/>
              </w:rPr>
              <w:t>202</w:t>
            </w:r>
            <w:r w:rsidR="00345B96">
              <w:rPr>
                <w:rFonts w:ascii="Arial" w:hAnsi="Arial" w:cs="Arial"/>
                <w:b/>
                <w:bCs/>
                <w:color w:val="FFFFFF"/>
                <w:sz w:val="16"/>
                <w:szCs w:val="16"/>
                <w:lang w:eastAsia="en-AU"/>
              </w:rPr>
              <w:t>4</w:t>
            </w:r>
            <w:r w:rsidRPr="00C96EEF">
              <w:rPr>
                <w:rFonts w:ascii="Arial" w:hAnsi="Arial" w:cs="Arial"/>
                <w:b/>
                <w:bCs/>
                <w:color w:val="FFFFFF"/>
                <w:sz w:val="16"/>
                <w:szCs w:val="16"/>
                <w:lang w:eastAsia="en-AU"/>
              </w:rPr>
              <w:t>/2</w:t>
            </w:r>
            <w:r w:rsidR="00345B96">
              <w:rPr>
                <w:rFonts w:ascii="Arial" w:hAnsi="Arial" w:cs="Arial"/>
                <w:b/>
                <w:bCs/>
                <w:color w:val="FFFFFF"/>
                <w:sz w:val="16"/>
                <w:szCs w:val="16"/>
                <w:lang w:eastAsia="en-AU"/>
              </w:rPr>
              <w:t>5</w:t>
            </w:r>
          </w:p>
        </w:tc>
        <w:tc>
          <w:tcPr>
            <w:tcW w:w="438" w:type="pct"/>
            <w:tcBorders>
              <w:top w:val="nil"/>
              <w:left w:val="nil"/>
              <w:bottom w:val="single" w:sz="8" w:space="0" w:color="auto"/>
              <w:right w:val="nil"/>
            </w:tcBorders>
            <w:shd w:val="clear" w:color="000000" w:fill="0067AC"/>
            <w:vAlign w:val="center"/>
            <w:hideMark/>
          </w:tcPr>
          <w:p w14:paraId="1A5AEAF3" w14:textId="38BEB6FB" w:rsidR="00C96EEF" w:rsidRPr="00C96EEF" w:rsidRDefault="00C96EEF" w:rsidP="00C96EEF">
            <w:pPr>
              <w:jc w:val="center"/>
              <w:rPr>
                <w:rFonts w:ascii="Arial" w:hAnsi="Arial" w:cs="Arial"/>
                <w:b/>
                <w:bCs/>
                <w:color w:val="FFFFFF"/>
                <w:sz w:val="16"/>
                <w:szCs w:val="16"/>
                <w:lang w:eastAsia="en-AU"/>
              </w:rPr>
            </w:pPr>
            <w:r w:rsidRPr="00C96EEF">
              <w:rPr>
                <w:rFonts w:ascii="Arial" w:hAnsi="Arial" w:cs="Arial"/>
                <w:b/>
                <w:bCs/>
                <w:color w:val="FFFFFF"/>
                <w:sz w:val="16"/>
                <w:szCs w:val="16"/>
                <w:lang w:eastAsia="en-AU"/>
              </w:rPr>
              <w:t>202</w:t>
            </w:r>
            <w:r w:rsidR="00B356EC">
              <w:rPr>
                <w:rFonts w:ascii="Arial" w:hAnsi="Arial" w:cs="Arial"/>
                <w:b/>
                <w:bCs/>
                <w:color w:val="FFFFFF"/>
                <w:sz w:val="16"/>
                <w:szCs w:val="16"/>
                <w:lang w:eastAsia="en-AU"/>
              </w:rPr>
              <w:t>4</w:t>
            </w:r>
            <w:r w:rsidRPr="00C96EEF">
              <w:rPr>
                <w:rFonts w:ascii="Arial" w:hAnsi="Arial" w:cs="Arial"/>
                <w:b/>
                <w:bCs/>
                <w:color w:val="FFFFFF"/>
                <w:sz w:val="16"/>
                <w:szCs w:val="16"/>
                <w:lang w:eastAsia="en-AU"/>
              </w:rPr>
              <w:t>/2</w:t>
            </w:r>
            <w:r w:rsidR="00B356EC">
              <w:rPr>
                <w:rFonts w:ascii="Arial" w:hAnsi="Arial" w:cs="Arial"/>
                <w:b/>
                <w:bCs/>
                <w:color w:val="FFFFFF"/>
                <w:sz w:val="16"/>
                <w:szCs w:val="16"/>
                <w:lang w:eastAsia="en-AU"/>
              </w:rPr>
              <w:t>5</w:t>
            </w:r>
          </w:p>
        </w:tc>
        <w:tc>
          <w:tcPr>
            <w:tcW w:w="438" w:type="pct"/>
            <w:tcBorders>
              <w:top w:val="nil"/>
              <w:left w:val="nil"/>
              <w:bottom w:val="single" w:sz="8" w:space="0" w:color="auto"/>
              <w:right w:val="nil"/>
            </w:tcBorders>
            <w:shd w:val="clear" w:color="000000" w:fill="0067AC"/>
            <w:vAlign w:val="center"/>
            <w:hideMark/>
          </w:tcPr>
          <w:p w14:paraId="2CF42573" w14:textId="5CA093D5" w:rsidR="00C96EEF" w:rsidRPr="00C96EEF" w:rsidRDefault="00C96EEF" w:rsidP="00C96EEF">
            <w:pPr>
              <w:jc w:val="center"/>
              <w:rPr>
                <w:rFonts w:ascii="Arial" w:hAnsi="Arial" w:cs="Arial"/>
                <w:b/>
                <w:bCs/>
                <w:color w:val="FFFFFF"/>
                <w:sz w:val="16"/>
                <w:szCs w:val="16"/>
                <w:lang w:eastAsia="en-AU"/>
              </w:rPr>
            </w:pPr>
            <w:r w:rsidRPr="00C96EEF">
              <w:rPr>
                <w:rFonts w:ascii="Arial" w:hAnsi="Arial" w:cs="Arial"/>
                <w:b/>
                <w:bCs/>
                <w:color w:val="FFFFFF"/>
                <w:sz w:val="16"/>
                <w:szCs w:val="16"/>
                <w:lang w:eastAsia="en-AU"/>
              </w:rPr>
              <w:t>202</w:t>
            </w:r>
            <w:r w:rsidR="00B356EC">
              <w:rPr>
                <w:rFonts w:ascii="Arial" w:hAnsi="Arial" w:cs="Arial"/>
                <w:b/>
                <w:bCs/>
                <w:color w:val="FFFFFF"/>
                <w:sz w:val="16"/>
                <w:szCs w:val="16"/>
                <w:lang w:eastAsia="en-AU"/>
              </w:rPr>
              <w:t>5</w:t>
            </w:r>
            <w:r w:rsidRPr="00C96EEF">
              <w:rPr>
                <w:rFonts w:ascii="Arial" w:hAnsi="Arial" w:cs="Arial"/>
                <w:b/>
                <w:bCs/>
                <w:color w:val="FFFFFF"/>
                <w:sz w:val="16"/>
                <w:szCs w:val="16"/>
                <w:lang w:eastAsia="en-AU"/>
              </w:rPr>
              <w:t>/2</w:t>
            </w:r>
            <w:r w:rsidR="00B356EC">
              <w:rPr>
                <w:rFonts w:ascii="Arial" w:hAnsi="Arial" w:cs="Arial"/>
                <w:b/>
                <w:bCs/>
                <w:color w:val="FFFFFF"/>
                <w:sz w:val="16"/>
                <w:szCs w:val="16"/>
                <w:lang w:eastAsia="en-AU"/>
              </w:rPr>
              <w:t>6</w:t>
            </w:r>
          </w:p>
        </w:tc>
        <w:tc>
          <w:tcPr>
            <w:tcW w:w="438" w:type="pct"/>
            <w:tcBorders>
              <w:top w:val="nil"/>
              <w:left w:val="nil"/>
              <w:bottom w:val="single" w:sz="8" w:space="0" w:color="auto"/>
              <w:right w:val="nil"/>
            </w:tcBorders>
            <w:shd w:val="clear" w:color="000000" w:fill="0067AC"/>
            <w:vAlign w:val="center"/>
            <w:hideMark/>
          </w:tcPr>
          <w:p w14:paraId="2D4D76F5" w14:textId="2CB71982" w:rsidR="00C96EEF" w:rsidRPr="00C96EEF" w:rsidRDefault="00C96EEF" w:rsidP="00C96EEF">
            <w:pPr>
              <w:jc w:val="center"/>
              <w:rPr>
                <w:rFonts w:ascii="Arial" w:hAnsi="Arial" w:cs="Arial"/>
                <w:b/>
                <w:bCs/>
                <w:color w:val="FFFFFF"/>
                <w:sz w:val="16"/>
                <w:szCs w:val="16"/>
                <w:lang w:eastAsia="en-AU"/>
              </w:rPr>
            </w:pPr>
            <w:r w:rsidRPr="00C96EEF">
              <w:rPr>
                <w:rFonts w:ascii="Arial" w:hAnsi="Arial" w:cs="Arial"/>
                <w:b/>
                <w:bCs/>
                <w:color w:val="FFFFFF"/>
                <w:sz w:val="16"/>
                <w:szCs w:val="16"/>
                <w:lang w:eastAsia="en-AU"/>
              </w:rPr>
              <w:t>202</w:t>
            </w:r>
            <w:r w:rsidR="00B356EC">
              <w:rPr>
                <w:rFonts w:ascii="Arial" w:hAnsi="Arial" w:cs="Arial"/>
                <w:b/>
                <w:bCs/>
                <w:color w:val="FFFFFF"/>
                <w:sz w:val="16"/>
                <w:szCs w:val="16"/>
                <w:lang w:eastAsia="en-AU"/>
              </w:rPr>
              <w:t>6</w:t>
            </w:r>
            <w:r w:rsidRPr="00C96EEF">
              <w:rPr>
                <w:rFonts w:ascii="Arial" w:hAnsi="Arial" w:cs="Arial"/>
                <w:b/>
                <w:bCs/>
                <w:color w:val="FFFFFF"/>
                <w:sz w:val="16"/>
                <w:szCs w:val="16"/>
                <w:lang w:eastAsia="en-AU"/>
              </w:rPr>
              <w:t>/2</w:t>
            </w:r>
            <w:r w:rsidR="00B356EC">
              <w:rPr>
                <w:rFonts w:ascii="Arial" w:hAnsi="Arial" w:cs="Arial"/>
                <w:b/>
                <w:bCs/>
                <w:color w:val="FFFFFF"/>
                <w:sz w:val="16"/>
                <w:szCs w:val="16"/>
                <w:lang w:eastAsia="en-AU"/>
              </w:rPr>
              <w:t>7</w:t>
            </w:r>
          </w:p>
        </w:tc>
        <w:tc>
          <w:tcPr>
            <w:tcW w:w="439" w:type="pct"/>
            <w:tcBorders>
              <w:top w:val="nil"/>
              <w:left w:val="nil"/>
              <w:bottom w:val="single" w:sz="8" w:space="0" w:color="auto"/>
              <w:right w:val="nil"/>
            </w:tcBorders>
            <w:shd w:val="clear" w:color="000000" w:fill="0067AC"/>
            <w:vAlign w:val="center"/>
            <w:hideMark/>
          </w:tcPr>
          <w:p w14:paraId="0FD9681A" w14:textId="7DBBC9B0" w:rsidR="00C96EEF" w:rsidRPr="00C96EEF" w:rsidRDefault="00C96EEF" w:rsidP="00C96EEF">
            <w:pPr>
              <w:jc w:val="center"/>
              <w:rPr>
                <w:rFonts w:ascii="Arial" w:hAnsi="Arial" w:cs="Arial"/>
                <w:b/>
                <w:bCs/>
                <w:color w:val="FFFFFF"/>
                <w:sz w:val="16"/>
                <w:szCs w:val="16"/>
                <w:lang w:eastAsia="en-AU"/>
              </w:rPr>
            </w:pPr>
            <w:r w:rsidRPr="00C96EEF">
              <w:rPr>
                <w:rFonts w:ascii="Arial" w:hAnsi="Arial" w:cs="Arial"/>
                <w:b/>
                <w:bCs/>
                <w:color w:val="FFFFFF"/>
                <w:sz w:val="16"/>
                <w:szCs w:val="16"/>
                <w:lang w:eastAsia="en-AU"/>
              </w:rPr>
              <w:t>202</w:t>
            </w:r>
            <w:r w:rsidR="00B356EC">
              <w:rPr>
                <w:rFonts w:ascii="Arial" w:hAnsi="Arial" w:cs="Arial"/>
                <w:b/>
                <w:bCs/>
                <w:color w:val="FFFFFF"/>
                <w:sz w:val="16"/>
                <w:szCs w:val="16"/>
                <w:lang w:eastAsia="en-AU"/>
              </w:rPr>
              <w:t>7</w:t>
            </w:r>
            <w:r w:rsidRPr="00C96EEF">
              <w:rPr>
                <w:rFonts w:ascii="Arial" w:hAnsi="Arial" w:cs="Arial"/>
                <w:b/>
                <w:bCs/>
                <w:color w:val="FFFFFF"/>
                <w:sz w:val="16"/>
                <w:szCs w:val="16"/>
                <w:lang w:eastAsia="en-AU"/>
              </w:rPr>
              <w:t>/2</w:t>
            </w:r>
            <w:r w:rsidR="00B356EC">
              <w:rPr>
                <w:rFonts w:ascii="Arial" w:hAnsi="Arial" w:cs="Arial"/>
                <w:b/>
                <w:bCs/>
                <w:color w:val="FFFFFF"/>
                <w:sz w:val="16"/>
                <w:szCs w:val="16"/>
                <w:lang w:eastAsia="en-AU"/>
              </w:rPr>
              <w:t>8</w:t>
            </w:r>
          </w:p>
        </w:tc>
        <w:tc>
          <w:tcPr>
            <w:tcW w:w="364" w:type="pct"/>
            <w:tcBorders>
              <w:top w:val="nil"/>
              <w:left w:val="nil"/>
              <w:bottom w:val="single" w:sz="8" w:space="0" w:color="auto"/>
              <w:right w:val="nil"/>
            </w:tcBorders>
            <w:shd w:val="clear" w:color="000000" w:fill="0067AC"/>
            <w:vAlign w:val="center"/>
            <w:hideMark/>
          </w:tcPr>
          <w:p w14:paraId="227B71C8" w14:textId="77777777" w:rsidR="00C96EEF" w:rsidRPr="00C96EEF" w:rsidRDefault="00C96EEF" w:rsidP="00C96EEF">
            <w:pPr>
              <w:jc w:val="center"/>
              <w:rPr>
                <w:rFonts w:ascii="Arial" w:hAnsi="Arial" w:cs="Arial"/>
                <w:b/>
                <w:bCs/>
                <w:color w:val="FFFFFF"/>
                <w:sz w:val="16"/>
                <w:szCs w:val="16"/>
                <w:lang w:eastAsia="en-AU"/>
              </w:rPr>
            </w:pPr>
            <w:r w:rsidRPr="00C96EEF">
              <w:rPr>
                <w:rFonts w:ascii="Arial" w:hAnsi="Arial" w:cs="Arial"/>
                <w:b/>
                <w:bCs/>
                <w:color w:val="FFFFFF"/>
                <w:sz w:val="16"/>
                <w:szCs w:val="16"/>
                <w:lang w:eastAsia="en-AU"/>
              </w:rPr>
              <w:t>+/o/-</w:t>
            </w:r>
          </w:p>
        </w:tc>
      </w:tr>
      <w:tr w:rsidR="00C96EEF" w:rsidRPr="00C96EEF" w14:paraId="25E80EF9" w14:textId="77777777" w:rsidTr="005E5CBC">
        <w:trPr>
          <w:trHeight w:val="250"/>
        </w:trPr>
        <w:tc>
          <w:tcPr>
            <w:tcW w:w="820" w:type="pct"/>
            <w:tcBorders>
              <w:top w:val="nil"/>
              <w:left w:val="nil"/>
              <w:bottom w:val="nil"/>
              <w:right w:val="nil"/>
            </w:tcBorders>
            <w:shd w:val="clear" w:color="auto" w:fill="auto"/>
            <w:vAlign w:val="center"/>
            <w:hideMark/>
          </w:tcPr>
          <w:p w14:paraId="5738F392" w14:textId="77777777" w:rsidR="00C96EEF" w:rsidRPr="00C96EEF" w:rsidRDefault="00C96EEF" w:rsidP="00C96EEF">
            <w:pPr>
              <w:rPr>
                <w:rFonts w:ascii="Arial" w:hAnsi="Arial" w:cs="Arial"/>
                <w:b/>
                <w:bCs/>
                <w:i/>
                <w:iCs/>
                <w:sz w:val="16"/>
                <w:szCs w:val="16"/>
                <w:lang w:eastAsia="en-AU"/>
              </w:rPr>
            </w:pPr>
            <w:r w:rsidRPr="00C96EEF">
              <w:rPr>
                <w:rFonts w:ascii="Arial" w:hAnsi="Arial" w:cs="Arial"/>
                <w:b/>
                <w:bCs/>
                <w:i/>
                <w:iCs/>
                <w:sz w:val="16"/>
                <w:szCs w:val="16"/>
                <w:lang w:eastAsia="en-AU"/>
              </w:rPr>
              <w:t>Operating position</w:t>
            </w:r>
          </w:p>
        </w:tc>
        <w:tc>
          <w:tcPr>
            <w:tcW w:w="910" w:type="pct"/>
            <w:tcBorders>
              <w:top w:val="nil"/>
              <w:left w:val="nil"/>
              <w:bottom w:val="nil"/>
              <w:right w:val="nil"/>
            </w:tcBorders>
            <w:shd w:val="clear" w:color="auto" w:fill="auto"/>
            <w:vAlign w:val="center"/>
            <w:hideMark/>
          </w:tcPr>
          <w:p w14:paraId="3EE4FDFB" w14:textId="77777777" w:rsidR="00C96EEF" w:rsidRPr="00C96EEF" w:rsidRDefault="00C96EEF" w:rsidP="00C96EEF">
            <w:pPr>
              <w:rPr>
                <w:rFonts w:ascii="Arial" w:hAnsi="Arial" w:cs="Arial"/>
                <w:b/>
                <w:bCs/>
                <w:i/>
                <w:iCs/>
                <w:sz w:val="16"/>
                <w:szCs w:val="16"/>
                <w:lang w:eastAsia="en-AU"/>
              </w:rPr>
            </w:pPr>
          </w:p>
        </w:tc>
        <w:tc>
          <w:tcPr>
            <w:tcW w:w="227" w:type="pct"/>
            <w:tcBorders>
              <w:top w:val="nil"/>
              <w:left w:val="nil"/>
              <w:bottom w:val="nil"/>
              <w:right w:val="nil"/>
            </w:tcBorders>
            <w:shd w:val="clear" w:color="auto" w:fill="auto"/>
            <w:vAlign w:val="center"/>
            <w:hideMark/>
          </w:tcPr>
          <w:p w14:paraId="71F06D22" w14:textId="77777777" w:rsidR="00C96EEF" w:rsidRPr="00C96EEF" w:rsidRDefault="00C96EEF" w:rsidP="00C96EEF">
            <w:pPr>
              <w:rPr>
                <w:rFonts w:ascii="Times New Roman" w:hAnsi="Times New Roman"/>
                <w:sz w:val="20"/>
                <w:lang w:eastAsia="en-AU"/>
              </w:rPr>
            </w:pPr>
          </w:p>
        </w:tc>
        <w:tc>
          <w:tcPr>
            <w:tcW w:w="438" w:type="pct"/>
            <w:tcBorders>
              <w:top w:val="nil"/>
              <w:left w:val="nil"/>
              <w:bottom w:val="nil"/>
              <w:right w:val="nil"/>
            </w:tcBorders>
            <w:shd w:val="clear" w:color="000000" w:fill="FFFFFF"/>
            <w:vAlign w:val="center"/>
            <w:hideMark/>
          </w:tcPr>
          <w:p w14:paraId="2F97A139" w14:textId="77777777" w:rsidR="00C96EEF" w:rsidRPr="00C96EEF" w:rsidRDefault="00C96EEF" w:rsidP="00C96EEF">
            <w:pPr>
              <w:jc w:val="right"/>
              <w:rPr>
                <w:rFonts w:ascii="Arial" w:hAnsi="Arial" w:cs="Arial"/>
                <w:sz w:val="16"/>
                <w:szCs w:val="16"/>
                <w:lang w:eastAsia="en-AU"/>
              </w:rPr>
            </w:pPr>
            <w:r w:rsidRPr="00C96EEF">
              <w:rPr>
                <w:rFonts w:ascii="Arial" w:hAnsi="Arial" w:cs="Arial"/>
                <w:sz w:val="16"/>
                <w:szCs w:val="16"/>
                <w:lang w:eastAsia="en-AU"/>
              </w:rPr>
              <w:t> </w:t>
            </w:r>
          </w:p>
        </w:tc>
        <w:tc>
          <w:tcPr>
            <w:tcW w:w="487" w:type="pct"/>
            <w:tcBorders>
              <w:top w:val="nil"/>
              <w:left w:val="nil"/>
              <w:bottom w:val="nil"/>
              <w:right w:val="nil"/>
            </w:tcBorders>
            <w:shd w:val="clear" w:color="auto" w:fill="auto"/>
            <w:vAlign w:val="center"/>
            <w:hideMark/>
          </w:tcPr>
          <w:p w14:paraId="6710C286" w14:textId="77777777" w:rsidR="00C96EEF" w:rsidRPr="00C96EEF" w:rsidRDefault="00C96EEF" w:rsidP="00C96EEF">
            <w:pPr>
              <w:jc w:val="right"/>
              <w:rPr>
                <w:rFonts w:ascii="Arial" w:hAnsi="Arial" w:cs="Arial"/>
                <w:sz w:val="16"/>
                <w:szCs w:val="16"/>
                <w:lang w:eastAsia="en-AU"/>
              </w:rPr>
            </w:pPr>
          </w:p>
        </w:tc>
        <w:tc>
          <w:tcPr>
            <w:tcW w:w="438" w:type="pct"/>
            <w:tcBorders>
              <w:top w:val="nil"/>
              <w:left w:val="nil"/>
              <w:bottom w:val="nil"/>
              <w:right w:val="nil"/>
            </w:tcBorders>
            <w:shd w:val="clear" w:color="auto" w:fill="4AAA42"/>
            <w:vAlign w:val="center"/>
            <w:hideMark/>
          </w:tcPr>
          <w:p w14:paraId="09037F13" w14:textId="77777777" w:rsidR="00C96EEF" w:rsidRPr="00C96EEF" w:rsidRDefault="00C96EEF" w:rsidP="00C96EEF">
            <w:pPr>
              <w:jc w:val="right"/>
              <w:rPr>
                <w:rFonts w:ascii="Arial" w:hAnsi="Arial" w:cs="Arial"/>
                <w:sz w:val="16"/>
                <w:szCs w:val="16"/>
                <w:lang w:eastAsia="en-AU"/>
              </w:rPr>
            </w:pPr>
            <w:r w:rsidRPr="00C96EEF">
              <w:rPr>
                <w:rFonts w:ascii="Arial" w:hAnsi="Arial" w:cs="Arial"/>
                <w:sz w:val="16"/>
                <w:szCs w:val="16"/>
                <w:lang w:eastAsia="en-AU"/>
              </w:rPr>
              <w:t> </w:t>
            </w:r>
          </w:p>
        </w:tc>
        <w:tc>
          <w:tcPr>
            <w:tcW w:w="438" w:type="pct"/>
            <w:tcBorders>
              <w:top w:val="nil"/>
              <w:left w:val="nil"/>
              <w:bottom w:val="nil"/>
              <w:right w:val="nil"/>
            </w:tcBorders>
            <w:shd w:val="clear" w:color="auto" w:fill="auto"/>
            <w:vAlign w:val="center"/>
            <w:hideMark/>
          </w:tcPr>
          <w:p w14:paraId="662EC10F" w14:textId="77777777" w:rsidR="00C96EEF" w:rsidRPr="00C96EEF" w:rsidRDefault="00C96EEF" w:rsidP="00C96EEF">
            <w:pPr>
              <w:jc w:val="right"/>
              <w:rPr>
                <w:rFonts w:ascii="Arial" w:hAnsi="Arial" w:cs="Arial"/>
                <w:sz w:val="16"/>
                <w:szCs w:val="16"/>
                <w:lang w:eastAsia="en-AU"/>
              </w:rPr>
            </w:pPr>
          </w:p>
        </w:tc>
        <w:tc>
          <w:tcPr>
            <w:tcW w:w="438" w:type="pct"/>
            <w:tcBorders>
              <w:top w:val="nil"/>
              <w:left w:val="nil"/>
              <w:bottom w:val="nil"/>
              <w:right w:val="nil"/>
            </w:tcBorders>
            <w:shd w:val="clear" w:color="auto" w:fill="auto"/>
            <w:vAlign w:val="center"/>
            <w:hideMark/>
          </w:tcPr>
          <w:p w14:paraId="2AB14F64" w14:textId="77777777" w:rsidR="00C96EEF" w:rsidRPr="00C96EEF" w:rsidRDefault="00C96EEF" w:rsidP="00C96EEF">
            <w:pPr>
              <w:jc w:val="right"/>
              <w:rPr>
                <w:rFonts w:ascii="Times New Roman" w:hAnsi="Times New Roman"/>
                <w:sz w:val="20"/>
                <w:lang w:eastAsia="en-AU"/>
              </w:rPr>
            </w:pPr>
          </w:p>
        </w:tc>
        <w:tc>
          <w:tcPr>
            <w:tcW w:w="439" w:type="pct"/>
            <w:tcBorders>
              <w:top w:val="nil"/>
              <w:left w:val="nil"/>
              <w:bottom w:val="nil"/>
              <w:right w:val="nil"/>
            </w:tcBorders>
            <w:shd w:val="clear" w:color="auto" w:fill="auto"/>
            <w:vAlign w:val="center"/>
            <w:hideMark/>
          </w:tcPr>
          <w:p w14:paraId="6F3F7B3A" w14:textId="77777777" w:rsidR="00C96EEF" w:rsidRPr="00C96EEF" w:rsidRDefault="00C96EEF" w:rsidP="00C96EEF">
            <w:pPr>
              <w:jc w:val="right"/>
              <w:rPr>
                <w:rFonts w:ascii="Times New Roman" w:hAnsi="Times New Roman"/>
                <w:sz w:val="20"/>
                <w:lang w:eastAsia="en-AU"/>
              </w:rPr>
            </w:pPr>
          </w:p>
        </w:tc>
        <w:tc>
          <w:tcPr>
            <w:tcW w:w="364" w:type="pct"/>
            <w:tcBorders>
              <w:top w:val="nil"/>
              <w:left w:val="nil"/>
              <w:bottom w:val="nil"/>
              <w:right w:val="nil"/>
            </w:tcBorders>
            <w:shd w:val="clear" w:color="auto" w:fill="auto"/>
            <w:noWrap/>
            <w:vAlign w:val="center"/>
            <w:hideMark/>
          </w:tcPr>
          <w:p w14:paraId="71676058" w14:textId="77777777" w:rsidR="00C96EEF" w:rsidRPr="00C96EEF" w:rsidRDefault="00C96EEF" w:rsidP="00C96EEF">
            <w:pPr>
              <w:jc w:val="right"/>
              <w:rPr>
                <w:rFonts w:ascii="Times New Roman" w:hAnsi="Times New Roman"/>
                <w:sz w:val="20"/>
                <w:lang w:eastAsia="en-AU"/>
              </w:rPr>
            </w:pPr>
          </w:p>
        </w:tc>
      </w:tr>
      <w:tr w:rsidR="00C96EEF" w:rsidRPr="00C96EEF" w14:paraId="74D9327F" w14:textId="77777777" w:rsidTr="005E5CBC">
        <w:trPr>
          <w:trHeight w:val="493"/>
        </w:trPr>
        <w:tc>
          <w:tcPr>
            <w:tcW w:w="820" w:type="pct"/>
            <w:tcBorders>
              <w:top w:val="nil"/>
              <w:left w:val="nil"/>
              <w:bottom w:val="single" w:sz="8" w:space="0" w:color="auto"/>
              <w:right w:val="nil"/>
            </w:tcBorders>
            <w:shd w:val="clear" w:color="auto" w:fill="auto"/>
            <w:vAlign w:val="center"/>
            <w:hideMark/>
          </w:tcPr>
          <w:p w14:paraId="52933BCD" w14:textId="77777777" w:rsidR="00C96EEF" w:rsidRPr="00C96EEF" w:rsidRDefault="00C96EEF" w:rsidP="00C96EEF">
            <w:pPr>
              <w:rPr>
                <w:rFonts w:ascii="Arial" w:hAnsi="Arial" w:cs="Arial"/>
                <w:sz w:val="16"/>
                <w:szCs w:val="16"/>
                <w:lang w:eastAsia="en-AU"/>
              </w:rPr>
            </w:pPr>
            <w:r w:rsidRPr="00C96EEF">
              <w:rPr>
                <w:rFonts w:ascii="Arial" w:hAnsi="Arial" w:cs="Arial"/>
                <w:sz w:val="16"/>
                <w:szCs w:val="16"/>
                <w:lang w:eastAsia="en-AU"/>
              </w:rPr>
              <w:t>Adjusted underlying result</w:t>
            </w:r>
          </w:p>
        </w:tc>
        <w:tc>
          <w:tcPr>
            <w:tcW w:w="910" w:type="pct"/>
            <w:tcBorders>
              <w:top w:val="nil"/>
              <w:left w:val="nil"/>
              <w:bottom w:val="single" w:sz="8" w:space="0" w:color="auto"/>
              <w:right w:val="nil"/>
            </w:tcBorders>
            <w:shd w:val="clear" w:color="auto" w:fill="auto"/>
            <w:vAlign w:val="center"/>
            <w:hideMark/>
          </w:tcPr>
          <w:p w14:paraId="7569FD0A" w14:textId="77777777" w:rsidR="00C96EEF" w:rsidRPr="00C96EEF" w:rsidRDefault="00C96EEF" w:rsidP="00C96EEF">
            <w:pPr>
              <w:rPr>
                <w:rFonts w:ascii="Arial" w:hAnsi="Arial" w:cs="Arial"/>
                <w:sz w:val="16"/>
                <w:szCs w:val="16"/>
                <w:lang w:eastAsia="en-AU"/>
              </w:rPr>
            </w:pPr>
            <w:r w:rsidRPr="00C96EEF">
              <w:rPr>
                <w:rFonts w:ascii="Arial" w:hAnsi="Arial" w:cs="Arial"/>
                <w:sz w:val="16"/>
                <w:szCs w:val="16"/>
                <w:lang w:eastAsia="en-AU"/>
              </w:rPr>
              <w:t>Adjusted underlying surplus (deficit) / Adjusted underlying revenue</w:t>
            </w:r>
          </w:p>
        </w:tc>
        <w:tc>
          <w:tcPr>
            <w:tcW w:w="227" w:type="pct"/>
            <w:tcBorders>
              <w:top w:val="nil"/>
              <w:left w:val="nil"/>
              <w:bottom w:val="single" w:sz="8" w:space="0" w:color="auto"/>
              <w:right w:val="nil"/>
            </w:tcBorders>
            <w:shd w:val="clear" w:color="auto" w:fill="auto"/>
            <w:vAlign w:val="center"/>
            <w:hideMark/>
          </w:tcPr>
          <w:p w14:paraId="7E1D531A" w14:textId="77777777" w:rsidR="00C96EEF" w:rsidRPr="00C96EEF" w:rsidRDefault="00C96EEF" w:rsidP="00C96EEF">
            <w:pPr>
              <w:jc w:val="center"/>
              <w:rPr>
                <w:rFonts w:ascii="Arial" w:hAnsi="Arial" w:cs="Arial"/>
                <w:sz w:val="16"/>
                <w:szCs w:val="16"/>
                <w:lang w:eastAsia="en-AU"/>
              </w:rPr>
            </w:pPr>
            <w:r w:rsidRPr="00C96EEF">
              <w:rPr>
                <w:rFonts w:ascii="Arial" w:hAnsi="Arial" w:cs="Arial"/>
                <w:sz w:val="16"/>
                <w:szCs w:val="16"/>
                <w:lang w:eastAsia="en-AU"/>
              </w:rPr>
              <w:t>9</w:t>
            </w:r>
          </w:p>
        </w:tc>
        <w:tc>
          <w:tcPr>
            <w:tcW w:w="438" w:type="pct"/>
            <w:tcBorders>
              <w:top w:val="nil"/>
              <w:left w:val="nil"/>
              <w:bottom w:val="single" w:sz="8" w:space="0" w:color="auto"/>
              <w:right w:val="nil"/>
            </w:tcBorders>
            <w:shd w:val="clear" w:color="000000" w:fill="FFFFFF"/>
            <w:vAlign w:val="center"/>
            <w:hideMark/>
          </w:tcPr>
          <w:p w14:paraId="460A10FE" w14:textId="44EAC988" w:rsidR="00C96EEF" w:rsidRPr="00C96EEF" w:rsidRDefault="001551BC" w:rsidP="00C96EEF">
            <w:pPr>
              <w:jc w:val="right"/>
              <w:rPr>
                <w:rFonts w:ascii="Arial" w:hAnsi="Arial" w:cs="Arial"/>
                <w:sz w:val="16"/>
                <w:szCs w:val="16"/>
                <w:lang w:eastAsia="en-AU"/>
              </w:rPr>
            </w:pPr>
            <w:r>
              <w:rPr>
                <w:rFonts w:ascii="Arial" w:hAnsi="Arial" w:cs="Arial"/>
                <w:sz w:val="16"/>
                <w:szCs w:val="16"/>
                <w:lang w:eastAsia="en-AU"/>
              </w:rPr>
              <w:t>2.</w:t>
            </w:r>
            <w:r w:rsidR="00E204EF">
              <w:rPr>
                <w:rFonts w:ascii="Arial" w:hAnsi="Arial" w:cs="Arial"/>
                <w:sz w:val="16"/>
                <w:szCs w:val="16"/>
                <w:lang w:eastAsia="en-AU"/>
              </w:rPr>
              <w:t>5</w:t>
            </w:r>
            <w:r w:rsidR="00C96EEF" w:rsidRPr="00C96EEF">
              <w:rPr>
                <w:rFonts w:ascii="Arial" w:hAnsi="Arial" w:cs="Arial"/>
                <w:sz w:val="16"/>
                <w:szCs w:val="16"/>
                <w:lang w:eastAsia="en-AU"/>
              </w:rPr>
              <w:t>%</w:t>
            </w:r>
          </w:p>
        </w:tc>
        <w:tc>
          <w:tcPr>
            <w:tcW w:w="487" w:type="pct"/>
            <w:tcBorders>
              <w:top w:val="nil"/>
              <w:left w:val="nil"/>
              <w:bottom w:val="single" w:sz="8" w:space="0" w:color="auto"/>
              <w:right w:val="nil"/>
            </w:tcBorders>
            <w:shd w:val="clear" w:color="auto" w:fill="auto"/>
            <w:vAlign w:val="center"/>
            <w:hideMark/>
          </w:tcPr>
          <w:p w14:paraId="0B3AC68E" w14:textId="03C982FA" w:rsidR="00C96EEF" w:rsidRPr="00C96EEF" w:rsidRDefault="001551BC" w:rsidP="00C96EEF">
            <w:pPr>
              <w:jc w:val="right"/>
              <w:rPr>
                <w:rFonts w:ascii="Arial" w:hAnsi="Arial" w:cs="Arial"/>
                <w:sz w:val="16"/>
                <w:szCs w:val="16"/>
                <w:lang w:eastAsia="en-AU"/>
              </w:rPr>
            </w:pPr>
            <w:r>
              <w:rPr>
                <w:rFonts w:ascii="Arial" w:hAnsi="Arial" w:cs="Arial"/>
                <w:sz w:val="16"/>
                <w:szCs w:val="16"/>
                <w:lang w:eastAsia="en-AU"/>
              </w:rPr>
              <w:t>-</w:t>
            </w:r>
            <w:r w:rsidR="00E204EF">
              <w:rPr>
                <w:rFonts w:ascii="Arial" w:hAnsi="Arial" w:cs="Arial"/>
                <w:sz w:val="16"/>
                <w:szCs w:val="16"/>
                <w:lang w:eastAsia="en-AU"/>
              </w:rPr>
              <w:t>1.6</w:t>
            </w:r>
            <w:r w:rsidR="00C96EEF" w:rsidRPr="00C96EEF">
              <w:rPr>
                <w:rFonts w:ascii="Arial" w:hAnsi="Arial" w:cs="Arial"/>
                <w:sz w:val="16"/>
                <w:szCs w:val="16"/>
                <w:lang w:eastAsia="en-AU"/>
              </w:rPr>
              <w:t>%</w:t>
            </w:r>
          </w:p>
        </w:tc>
        <w:tc>
          <w:tcPr>
            <w:tcW w:w="438" w:type="pct"/>
            <w:tcBorders>
              <w:top w:val="nil"/>
              <w:left w:val="nil"/>
              <w:bottom w:val="single" w:sz="8" w:space="0" w:color="auto"/>
              <w:right w:val="nil"/>
            </w:tcBorders>
            <w:shd w:val="clear" w:color="auto" w:fill="4AAA42"/>
            <w:vAlign w:val="center"/>
            <w:hideMark/>
          </w:tcPr>
          <w:p w14:paraId="68DFE6BD" w14:textId="052629B7" w:rsidR="00C96EEF" w:rsidRPr="00C96EEF" w:rsidRDefault="00E204EF" w:rsidP="00C96EEF">
            <w:pPr>
              <w:jc w:val="right"/>
              <w:rPr>
                <w:rFonts w:ascii="Arial" w:hAnsi="Arial" w:cs="Arial"/>
                <w:sz w:val="16"/>
                <w:szCs w:val="16"/>
                <w:lang w:eastAsia="en-AU"/>
              </w:rPr>
            </w:pPr>
            <w:r>
              <w:rPr>
                <w:rFonts w:ascii="Arial" w:hAnsi="Arial" w:cs="Arial"/>
                <w:sz w:val="16"/>
                <w:szCs w:val="16"/>
                <w:lang w:eastAsia="en-AU"/>
              </w:rPr>
              <w:t>-</w:t>
            </w:r>
            <w:r w:rsidR="001551BC">
              <w:rPr>
                <w:rFonts w:ascii="Arial" w:hAnsi="Arial" w:cs="Arial"/>
                <w:sz w:val="16"/>
                <w:szCs w:val="16"/>
                <w:lang w:eastAsia="en-AU"/>
              </w:rPr>
              <w:t>2</w:t>
            </w:r>
            <w:r w:rsidR="003B1A07">
              <w:rPr>
                <w:rFonts w:ascii="Arial" w:hAnsi="Arial" w:cs="Arial"/>
                <w:sz w:val="16"/>
                <w:szCs w:val="16"/>
                <w:lang w:eastAsia="en-AU"/>
              </w:rPr>
              <w:t>.8</w:t>
            </w:r>
            <w:r w:rsidR="00C96EEF" w:rsidRPr="00C96EEF">
              <w:rPr>
                <w:rFonts w:ascii="Arial" w:hAnsi="Arial" w:cs="Arial"/>
                <w:sz w:val="16"/>
                <w:szCs w:val="16"/>
                <w:lang w:eastAsia="en-AU"/>
              </w:rPr>
              <w:t>%</w:t>
            </w:r>
          </w:p>
        </w:tc>
        <w:tc>
          <w:tcPr>
            <w:tcW w:w="438" w:type="pct"/>
            <w:tcBorders>
              <w:top w:val="nil"/>
              <w:left w:val="nil"/>
              <w:bottom w:val="single" w:sz="8" w:space="0" w:color="auto"/>
              <w:right w:val="nil"/>
            </w:tcBorders>
            <w:shd w:val="clear" w:color="auto" w:fill="auto"/>
            <w:vAlign w:val="center"/>
            <w:hideMark/>
          </w:tcPr>
          <w:p w14:paraId="70A3C07E" w14:textId="79BA2FF2" w:rsidR="00C96EEF" w:rsidRPr="00C96EEF" w:rsidRDefault="003B1A07" w:rsidP="00C96EEF">
            <w:pPr>
              <w:jc w:val="right"/>
              <w:rPr>
                <w:rFonts w:ascii="Arial" w:hAnsi="Arial" w:cs="Arial"/>
                <w:sz w:val="16"/>
                <w:szCs w:val="16"/>
                <w:lang w:eastAsia="en-AU"/>
              </w:rPr>
            </w:pPr>
            <w:r>
              <w:rPr>
                <w:rFonts w:ascii="Arial" w:hAnsi="Arial" w:cs="Arial"/>
                <w:sz w:val="16"/>
                <w:szCs w:val="16"/>
                <w:lang w:eastAsia="en-AU"/>
              </w:rPr>
              <w:t>-</w:t>
            </w:r>
            <w:r w:rsidR="001551BC">
              <w:rPr>
                <w:rFonts w:ascii="Arial" w:hAnsi="Arial" w:cs="Arial"/>
                <w:sz w:val="16"/>
                <w:szCs w:val="16"/>
                <w:lang w:eastAsia="en-AU"/>
              </w:rPr>
              <w:t>1.</w:t>
            </w:r>
            <w:r>
              <w:rPr>
                <w:rFonts w:ascii="Arial" w:hAnsi="Arial" w:cs="Arial"/>
                <w:sz w:val="16"/>
                <w:szCs w:val="16"/>
                <w:lang w:eastAsia="en-AU"/>
              </w:rPr>
              <w:t>5</w:t>
            </w:r>
            <w:r w:rsidR="00C96EEF" w:rsidRPr="00C96EEF">
              <w:rPr>
                <w:rFonts w:ascii="Arial" w:hAnsi="Arial" w:cs="Arial"/>
                <w:sz w:val="16"/>
                <w:szCs w:val="16"/>
                <w:lang w:eastAsia="en-AU"/>
              </w:rPr>
              <w:t>%</w:t>
            </w:r>
          </w:p>
        </w:tc>
        <w:tc>
          <w:tcPr>
            <w:tcW w:w="438" w:type="pct"/>
            <w:tcBorders>
              <w:top w:val="nil"/>
              <w:left w:val="nil"/>
              <w:bottom w:val="single" w:sz="8" w:space="0" w:color="auto"/>
              <w:right w:val="nil"/>
            </w:tcBorders>
            <w:shd w:val="clear" w:color="auto" w:fill="auto"/>
            <w:vAlign w:val="center"/>
            <w:hideMark/>
          </w:tcPr>
          <w:p w14:paraId="551C87D3" w14:textId="7C595391" w:rsidR="00C96EEF" w:rsidRPr="00C96EEF" w:rsidRDefault="003B1A07" w:rsidP="00C96EEF">
            <w:pPr>
              <w:jc w:val="right"/>
              <w:rPr>
                <w:rFonts w:ascii="Arial" w:hAnsi="Arial" w:cs="Arial"/>
                <w:sz w:val="16"/>
                <w:szCs w:val="16"/>
                <w:lang w:eastAsia="en-AU"/>
              </w:rPr>
            </w:pPr>
            <w:r>
              <w:rPr>
                <w:rFonts w:ascii="Arial" w:hAnsi="Arial" w:cs="Arial"/>
                <w:sz w:val="16"/>
                <w:szCs w:val="16"/>
                <w:lang w:eastAsia="en-AU"/>
              </w:rPr>
              <w:t>-0.7</w:t>
            </w:r>
            <w:r w:rsidR="00C96EEF" w:rsidRPr="00C96EEF">
              <w:rPr>
                <w:rFonts w:ascii="Arial" w:hAnsi="Arial" w:cs="Arial"/>
                <w:sz w:val="16"/>
                <w:szCs w:val="16"/>
                <w:lang w:eastAsia="en-AU"/>
              </w:rPr>
              <w:t>%</w:t>
            </w:r>
          </w:p>
        </w:tc>
        <w:tc>
          <w:tcPr>
            <w:tcW w:w="439" w:type="pct"/>
            <w:tcBorders>
              <w:top w:val="nil"/>
              <w:left w:val="nil"/>
              <w:bottom w:val="single" w:sz="8" w:space="0" w:color="auto"/>
              <w:right w:val="nil"/>
            </w:tcBorders>
            <w:shd w:val="clear" w:color="auto" w:fill="auto"/>
            <w:vAlign w:val="center"/>
            <w:hideMark/>
          </w:tcPr>
          <w:p w14:paraId="429392C7" w14:textId="3510900F" w:rsidR="00C96EEF" w:rsidRPr="00C96EEF" w:rsidRDefault="00681062" w:rsidP="00C96EEF">
            <w:pPr>
              <w:jc w:val="right"/>
              <w:rPr>
                <w:rFonts w:ascii="Arial" w:hAnsi="Arial" w:cs="Arial"/>
                <w:sz w:val="16"/>
                <w:szCs w:val="16"/>
                <w:lang w:eastAsia="en-AU"/>
              </w:rPr>
            </w:pPr>
            <w:r>
              <w:rPr>
                <w:rFonts w:ascii="Arial" w:hAnsi="Arial" w:cs="Arial"/>
                <w:sz w:val="16"/>
                <w:szCs w:val="16"/>
                <w:lang w:eastAsia="en-AU"/>
              </w:rPr>
              <w:t>-0</w:t>
            </w:r>
            <w:r w:rsidR="001551BC">
              <w:rPr>
                <w:rFonts w:ascii="Arial" w:hAnsi="Arial" w:cs="Arial"/>
                <w:sz w:val="16"/>
                <w:szCs w:val="16"/>
                <w:lang w:eastAsia="en-AU"/>
              </w:rPr>
              <w:t>.2</w:t>
            </w:r>
            <w:r w:rsidR="00C96EEF" w:rsidRPr="00C96EEF">
              <w:rPr>
                <w:rFonts w:ascii="Arial" w:hAnsi="Arial" w:cs="Arial"/>
                <w:sz w:val="16"/>
                <w:szCs w:val="16"/>
                <w:lang w:eastAsia="en-AU"/>
              </w:rPr>
              <w:t>%</w:t>
            </w:r>
          </w:p>
        </w:tc>
        <w:tc>
          <w:tcPr>
            <w:tcW w:w="364" w:type="pct"/>
            <w:tcBorders>
              <w:top w:val="nil"/>
              <w:left w:val="nil"/>
              <w:bottom w:val="single" w:sz="8" w:space="0" w:color="auto"/>
              <w:right w:val="nil"/>
            </w:tcBorders>
            <w:shd w:val="clear" w:color="auto" w:fill="auto"/>
            <w:noWrap/>
            <w:vAlign w:val="center"/>
            <w:hideMark/>
          </w:tcPr>
          <w:p w14:paraId="3272B010" w14:textId="015610AA" w:rsidR="00C96EEF" w:rsidRPr="00C96EEF" w:rsidRDefault="00681062" w:rsidP="00C96EEF">
            <w:pPr>
              <w:jc w:val="right"/>
              <w:rPr>
                <w:rFonts w:ascii="Arial" w:hAnsi="Arial" w:cs="Arial"/>
                <w:b/>
                <w:bCs/>
                <w:sz w:val="16"/>
                <w:szCs w:val="16"/>
                <w:lang w:eastAsia="en-AU"/>
              </w:rPr>
            </w:pPr>
            <w:r>
              <w:rPr>
                <w:rFonts w:ascii="Arial" w:hAnsi="Arial" w:cs="Arial"/>
                <w:b/>
                <w:bCs/>
                <w:sz w:val="16"/>
                <w:szCs w:val="16"/>
                <w:lang w:eastAsia="en-AU"/>
              </w:rPr>
              <w:t>-</w:t>
            </w:r>
          </w:p>
        </w:tc>
      </w:tr>
      <w:tr w:rsidR="00C96EEF" w:rsidRPr="00C96EEF" w14:paraId="636F3D9E" w14:textId="77777777" w:rsidTr="005E5CBC">
        <w:trPr>
          <w:trHeight w:val="260"/>
        </w:trPr>
        <w:tc>
          <w:tcPr>
            <w:tcW w:w="820" w:type="pct"/>
            <w:tcBorders>
              <w:top w:val="nil"/>
              <w:left w:val="nil"/>
              <w:bottom w:val="nil"/>
              <w:right w:val="nil"/>
            </w:tcBorders>
            <w:shd w:val="clear" w:color="auto" w:fill="auto"/>
            <w:vAlign w:val="center"/>
            <w:hideMark/>
          </w:tcPr>
          <w:p w14:paraId="4B73266D" w14:textId="77777777" w:rsidR="00C96EEF" w:rsidRPr="00C96EEF" w:rsidRDefault="00C96EEF" w:rsidP="00C96EEF">
            <w:pPr>
              <w:rPr>
                <w:rFonts w:ascii="Arial" w:hAnsi="Arial" w:cs="Arial"/>
                <w:b/>
                <w:bCs/>
                <w:i/>
                <w:iCs/>
                <w:sz w:val="16"/>
                <w:szCs w:val="16"/>
                <w:lang w:eastAsia="en-AU"/>
              </w:rPr>
            </w:pPr>
            <w:r w:rsidRPr="00C96EEF">
              <w:rPr>
                <w:rFonts w:ascii="Arial" w:hAnsi="Arial" w:cs="Arial"/>
                <w:b/>
                <w:bCs/>
                <w:i/>
                <w:iCs/>
                <w:sz w:val="16"/>
                <w:szCs w:val="16"/>
                <w:lang w:eastAsia="en-AU"/>
              </w:rPr>
              <w:t>Liquidity</w:t>
            </w:r>
          </w:p>
        </w:tc>
        <w:tc>
          <w:tcPr>
            <w:tcW w:w="910" w:type="pct"/>
            <w:tcBorders>
              <w:top w:val="nil"/>
              <w:left w:val="nil"/>
              <w:bottom w:val="nil"/>
              <w:right w:val="nil"/>
            </w:tcBorders>
            <w:shd w:val="clear" w:color="auto" w:fill="auto"/>
            <w:vAlign w:val="center"/>
            <w:hideMark/>
          </w:tcPr>
          <w:p w14:paraId="1B95F9D8" w14:textId="77777777" w:rsidR="00C96EEF" w:rsidRPr="00C96EEF" w:rsidRDefault="00C96EEF" w:rsidP="00C96EEF">
            <w:pPr>
              <w:rPr>
                <w:rFonts w:ascii="Arial" w:hAnsi="Arial" w:cs="Arial"/>
                <w:b/>
                <w:bCs/>
                <w:i/>
                <w:iCs/>
                <w:sz w:val="16"/>
                <w:szCs w:val="16"/>
                <w:lang w:eastAsia="en-AU"/>
              </w:rPr>
            </w:pPr>
          </w:p>
        </w:tc>
        <w:tc>
          <w:tcPr>
            <w:tcW w:w="227" w:type="pct"/>
            <w:tcBorders>
              <w:top w:val="nil"/>
              <w:left w:val="nil"/>
              <w:bottom w:val="nil"/>
              <w:right w:val="nil"/>
            </w:tcBorders>
            <w:shd w:val="clear" w:color="auto" w:fill="auto"/>
            <w:vAlign w:val="center"/>
            <w:hideMark/>
          </w:tcPr>
          <w:p w14:paraId="639E8991" w14:textId="77777777" w:rsidR="00C96EEF" w:rsidRPr="00C96EEF" w:rsidRDefault="00C96EEF" w:rsidP="00C96EEF">
            <w:pPr>
              <w:rPr>
                <w:rFonts w:ascii="Times New Roman" w:hAnsi="Times New Roman"/>
                <w:sz w:val="20"/>
                <w:lang w:eastAsia="en-AU"/>
              </w:rPr>
            </w:pPr>
          </w:p>
        </w:tc>
        <w:tc>
          <w:tcPr>
            <w:tcW w:w="438" w:type="pct"/>
            <w:tcBorders>
              <w:top w:val="nil"/>
              <w:left w:val="nil"/>
              <w:bottom w:val="nil"/>
              <w:right w:val="nil"/>
            </w:tcBorders>
            <w:shd w:val="clear" w:color="000000" w:fill="FFFFFF"/>
            <w:vAlign w:val="center"/>
            <w:hideMark/>
          </w:tcPr>
          <w:p w14:paraId="54105F0F" w14:textId="77777777" w:rsidR="00C96EEF" w:rsidRPr="00C96EEF" w:rsidRDefault="00C96EEF" w:rsidP="00C96EEF">
            <w:pPr>
              <w:jc w:val="right"/>
              <w:rPr>
                <w:rFonts w:ascii="Arial" w:hAnsi="Arial" w:cs="Arial"/>
                <w:sz w:val="16"/>
                <w:szCs w:val="16"/>
                <w:lang w:eastAsia="en-AU"/>
              </w:rPr>
            </w:pPr>
            <w:r w:rsidRPr="00C96EEF">
              <w:rPr>
                <w:rFonts w:ascii="Arial" w:hAnsi="Arial" w:cs="Arial"/>
                <w:sz w:val="16"/>
                <w:szCs w:val="16"/>
                <w:lang w:eastAsia="en-AU"/>
              </w:rPr>
              <w:t> </w:t>
            </w:r>
          </w:p>
        </w:tc>
        <w:tc>
          <w:tcPr>
            <w:tcW w:w="487" w:type="pct"/>
            <w:tcBorders>
              <w:top w:val="nil"/>
              <w:left w:val="nil"/>
              <w:bottom w:val="nil"/>
              <w:right w:val="nil"/>
            </w:tcBorders>
            <w:shd w:val="clear" w:color="auto" w:fill="auto"/>
            <w:vAlign w:val="center"/>
            <w:hideMark/>
          </w:tcPr>
          <w:p w14:paraId="131BA50F" w14:textId="77777777" w:rsidR="00C96EEF" w:rsidRPr="00C96EEF" w:rsidRDefault="00C96EEF" w:rsidP="00C96EEF">
            <w:pPr>
              <w:jc w:val="right"/>
              <w:rPr>
                <w:rFonts w:ascii="Arial" w:hAnsi="Arial" w:cs="Arial"/>
                <w:sz w:val="16"/>
                <w:szCs w:val="16"/>
                <w:lang w:eastAsia="en-AU"/>
              </w:rPr>
            </w:pPr>
          </w:p>
        </w:tc>
        <w:tc>
          <w:tcPr>
            <w:tcW w:w="438" w:type="pct"/>
            <w:tcBorders>
              <w:top w:val="nil"/>
              <w:left w:val="nil"/>
              <w:bottom w:val="nil"/>
              <w:right w:val="nil"/>
            </w:tcBorders>
            <w:shd w:val="clear" w:color="auto" w:fill="4AAA42"/>
            <w:vAlign w:val="center"/>
            <w:hideMark/>
          </w:tcPr>
          <w:p w14:paraId="2697E56D" w14:textId="77777777" w:rsidR="00C96EEF" w:rsidRPr="00C96EEF" w:rsidRDefault="00C96EEF" w:rsidP="00C96EEF">
            <w:pPr>
              <w:jc w:val="right"/>
              <w:rPr>
                <w:rFonts w:ascii="Arial" w:hAnsi="Arial" w:cs="Arial"/>
                <w:sz w:val="16"/>
                <w:szCs w:val="16"/>
                <w:lang w:eastAsia="en-AU"/>
              </w:rPr>
            </w:pPr>
            <w:r w:rsidRPr="00C96EEF">
              <w:rPr>
                <w:rFonts w:ascii="Arial" w:hAnsi="Arial" w:cs="Arial"/>
                <w:sz w:val="16"/>
                <w:szCs w:val="16"/>
                <w:lang w:eastAsia="en-AU"/>
              </w:rPr>
              <w:t> </w:t>
            </w:r>
          </w:p>
        </w:tc>
        <w:tc>
          <w:tcPr>
            <w:tcW w:w="438" w:type="pct"/>
            <w:tcBorders>
              <w:top w:val="nil"/>
              <w:left w:val="nil"/>
              <w:bottom w:val="nil"/>
              <w:right w:val="nil"/>
            </w:tcBorders>
            <w:shd w:val="clear" w:color="auto" w:fill="auto"/>
            <w:vAlign w:val="center"/>
            <w:hideMark/>
          </w:tcPr>
          <w:p w14:paraId="2C494A2F" w14:textId="77777777" w:rsidR="00C96EEF" w:rsidRPr="00C96EEF" w:rsidRDefault="00C96EEF" w:rsidP="00C96EEF">
            <w:pPr>
              <w:jc w:val="right"/>
              <w:rPr>
                <w:rFonts w:ascii="Arial" w:hAnsi="Arial" w:cs="Arial"/>
                <w:sz w:val="16"/>
                <w:szCs w:val="16"/>
                <w:lang w:eastAsia="en-AU"/>
              </w:rPr>
            </w:pPr>
          </w:p>
        </w:tc>
        <w:tc>
          <w:tcPr>
            <w:tcW w:w="438" w:type="pct"/>
            <w:tcBorders>
              <w:top w:val="nil"/>
              <w:left w:val="nil"/>
              <w:bottom w:val="nil"/>
              <w:right w:val="nil"/>
            </w:tcBorders>
            <w:shd w:val="clear" w:color="auto" w:fill="auto"/>
            <w:vAlign w:val="center"/>
            <w:hideMark/>
          </w:tcPr>
          <w:p w14:paraId="12AFC0C6" w14:textId="77777777" w:rsidR="00C96EEF" w:rsidRPr="00C96EEF" w:rsidRDefault="00C96EEF" w:rsidP="00C96EEF">
            <w:pPr>
              <w:jc w:val="right"/>
              <w:rPr>
                <w:rFonts w:ascii="Times New Roman" w:hAnsi="Times New Roman"/>
                <w:sz w:val="20"/>
                <w:lang w:eastAsia="en-AU"/>
              </w:rPr>
            </w:pPr>
          </w:p>
        </w:tc>
        <w:tc>
          <w:tcPr>
            <w:tcW w:w="439" w:type="pct"/>
            <w:tcBorders>
              <w:top w:val="nil"/>
              <w:left w:val="nil"/>
              <w:bottom w:val="nil"/>
              <w:right w:val="nil"/>
            </w:tcBorders>
            <w:shd w:val="clear" w:color="auto" w:fill="auto"/>
            <w:vAlign w:val="center"/>
            <w:hideMark/>
          </w:tcPr>
          <w:p w14:paraId="7B831B48" w14:textId="77777777" w:rsidR="00C96EEF" w:rsidRPr="00C96EEF" w:rsidRDefault="00C96EEF" w:rsidP="00C96EEF">
            <w:pPr>
              <w:jc w:val="right"/>
              <w:rPr>
                <w:rFonts w:ascii="Times New Roman" w:hAnsi="Times New Roman"/>
                <w:sz w:val="20"/>
                <w:lang w:eastAsia="en-AU"/>
              </w:rPr>
            </w:pPr>
          </w:p>
        </w:tc>
        <w:tc>
          <w:tcPr>
            <w:tcW w:w="364" w:type="pct"/>
            <w:tcBorders>
              <w:top w:val="nil"/>
              <w:left w:val="nil"/>
              <w:bottom w:val="nil"/>
              <w:right w:val="nil"/>
            </w:tcBorders>
            <w:shd w:val="clear" w:color="auto" w:fill="auto"/>
            <w:noWrap/>
            <w:vAlign w:val="center"/>
            <w:hideMark/>
          </w:tcPr>
          <w:p w14:paraId="6FBA9190" w14:textId="77777777" w:rsidR="00C96EEF" w:rsidRPr="00C96EEF" w:rsidRDefault="00C96EEF" w:rsidP="00C96EEF">
            <w:pPr>
              <w:jc w:val="right"/>
              <w:rPr>
                <w:rFonts w:ascii="Times New Roman" w:hAnsi="Times New Roman"/>
                <w:sz w:val="20"/>
                <w:lang w:eastAsia="en-AU"/>
              </w:rPr>
            </w:pPr>
          </w:p>
        </w:tc>
      </w:tr>
      <w:tr w:rsidR="00C96EEF" w:rsidRPr="00C96EEF" w14:paraId="061F0E55" w14:textId="77777777" w:rsidTr="005E5CBC">
        <w:trPr>
          <w:trHeight w:val="260"/>
        </w:trPr>
        <w:tc>
          <w:tcPr>
            <w:tcW w:w="820" w:type="pct"/>
            <w:tcBorders>
              <w:top w:val="nil"/>
              <w:left w:val="nil"/>
              <w:bottom w:val="single" w:sz="8" w:space="0" w:color="auto"/>
              <w:right w:val="nil"/>
            </w:tcBorders>
            <w:shd w:val="clear" w:color="auto" w:fill="auto"/>
            <w:vAlign w:val="center"/>
            <w:hideMark/>
          </w:tcPr>
          <w:p w14:paraId="3D9BBD6D" w14:textId="77777777" w:rsidR="00C96EEF" w:rsidRPr="00C96EEF" w:rsidRDefault="00C96EEF" w:rsidP="00C96EEF">
            <w:pPr>
              <w:rPr>
                <w:rFonts w:ascii="Arial" w:hAnsi="Arial" w:cs="Arial"/>
                <w:sz w:val="16"/>
                <w:szCs w:val="16"/>
                <w:lang w:eastAsia="en-AU"/>
              </w:rPr>
            </w:pPr>
            <w:r w:rsidRPr="00C96EEF">
              <w:rPr>
                <w:rFonts w:ascii="Arial" w:hAnsi="Arial" w:cs="Arial"/>
                <w:sz w:val="16"/>
                <w:szCs w:val="16"/>
                <w:lang w:eastAsia="en-AU"/>
              </w:rPr>
              <w:t>Unrestricted cash</w:t>
            </w:r>
          </w:p>
        </w:tc>
        <w:tc>
          <w:tcPr>
            <w:tcW w:w="910" w:type="pct"/>
            <w:tcBorders>
              <w:top w:val="nil"/>
              <w:left w:val="nil"/>
              <w:bottom w:val="single" w:sz="8" w:space="0" w:color="auto"/>
              <w:right w:val="nil"/>
            </w:tcBorders>
            <w:shd w:val="clear" w:color="auto" w:fill="auto"/>
            <w:vAlign w:val="center"/>
            <w:hideMark/>
          </w:tcPr>
          <w:p w14:paraId="1ABECF13" w14:textId="77777777" w:rsidR="00C96EEF" w:rsidRPr="00C96EEF" w:rsidRDefault="00C96EEF" w:rsidP="00C96EEF">
            <w:pPr>
              <w:rPr>
                <w:rFonts w:ascii="Arial" w:hAnsi="Arial" w:cs="Arial"/>
                <w:sz w:val="16"/>
                <w:szCs w:val="16"/>
                <w:lang w:eastAsia="en-AU"/>
              </w:rPr>
            </w:pPr>
            <w:r w:rsidRPr="00C96EEF">
              <w:rPr>
                <w:rFonts w:ascii="Arial" w:hAnsi="Arial" w:cs="Arial"/>
                <w:sz w:val="16"/>
                <w:szCs w:val="16"/>
                <w:lang w:eastAsia="en-AU"/>
              </w:rPr>
              <w:t>Unrestricted cash / current liabilities</w:t>
            </w:r>
          </w:p>
        </w:tc>
        <w:tc>
          <w:tcPr>
            <w:tcW w:w="227" w:type="pct"/>
            <w:tcBorders>
              <w:top w:val="nil"/>
              <w:left w:val="nil"/>
              <w:bottom w:val="single" w:sz="8" w:space="0" w:color="auto"/>
              <w:right w:val="nil"/>
            </w:tcBorders>
            <w:shd w:val="clear" w:color="auto" w:fill="auto"/>
            <w:vAlign w:val="center"/>
            <w:hideMark/>
          </w:tcPr>
          <w:p w14:paraId="251AC287" w14:textId="77777777" w:rsidR="00C96EEF" w:rsidRPr="00C96EEF" w:rsidRDefault="00C96EEF" w:rsidP="00C96EEF">
            <w:pPr>
              <w:jc w:val="center"/>
              <w:rPr>
                <w:rFonts w:ascii="Arial" w:hAnsi="Arial" w:cs="Arial"/>
                <w:sz w:val="16"/>
                <w:szCs w:val="16"/>
                <w:lang w:eastAsia="en-AU"/>
              </w:rPr>
            </w:pPr>
            <w:r w:rsidRPr="00C96EEF">
              <w:rPr>
                <w:rFonts w:ascii="Arial" w:hAnsi="Arial" w:cs="Arial"/>
                <w:sz w:val="16"/>
                <w:szCs w:val="16"/>
                <w:lang w:eastAsia="en-AU"/>
              </w:rPr>
              <w:t>10</w:t>
            </w:r>
          </w:p>
        </w:tc>
        <w:tc>
          <w:tcPr>
            <w:tcW w:w="438" w:type="pct"/>
            <w:tcBorders>
              <w:top w:val="nil"/>
              <w:left w:val="nil"/>
              <w:bottom w:val="single" w:sz="8" w:space="0" w:color="auto"/>
              <w:right w:val="nil"/>
            </w:tcBorders>
            <w:shd w:val="clear" w:color="auto" w:fill="auto"/>
            <w:vAlign w:val="center"/>
            <w:hideMark/>
          </w:tcPr>
          <w:p w14:paraId="0EA5787B" w14:textId="1151EFBB" w:rsidR="00C96EEF" w:rsidRPr="00C96EEF" w:rsidRDefault="0069122E" w:rsidP="00C96EEF">
            <w:pPr>
              <w:jc w:val="right"/>
              <w:rPr>
                <w:rFonts w:ascii="Arial" w:hAnsi="Arial" w:cs="Arial"/>
                <w:sz w:val="16"/>
                <w:szCs w:val="16"/>
                <w:lang w:eastAsia="en-AU"/>
              </w:rPr>
            </w:pPr>
            <w:r>
              <w:rPr>
                <w:rFonts w:ascii="Arial" w:hAnsi="Arial" w:cs="Arial"/>
                <w:sz w:val="16"/>
                <w:szCs w:val="16"/>
                <w:lang w:eastAsia="en-AU"/>
              </w:rPr>
              <w:t>61.9</w:t>
            </w:r>
            <w:r w:rsidR="00C96EEF" w:rsidRPr="00C96EEF">
              <w:rPr>
                <w:rFonts w:ascii="Arial" w:hAnsi="Arial" w:cs="Arial"/>
                <w:sz w:val="16"/>
                <w:szCs w:val="16"/>
                <w:lang w:eastAsia="en-AU"/>
              </w:rPr>
              <w:t>%</w:t>
            </w:r>
          </w:p>
        </w:tc>
        <w:tc>
          <w:tcPr>
            <w:tcW w:w="487" w:type="pct"/>
            <w:tcBorders>
              <w:top w:val="nil"/>
              <w:left w:val="nil"/>
              <w:bottom w:val="single" w:sz="8" w:space="0" w:color="auto"/>
              <w:right w:val="nil"/>
            </w:tcBorders>
            <w:shd w:val="clear" w:color="auto" w:fill="auto"/>
            <w:vAlign w:val="center"/>
            <w:hideMark/>
          </w:tcPr>
          <w:p w14:paraId="7D0BCC70" w14:textId="28D98551" w:rsidR="00C96EEF" w:rsidRPr="00C96EEF" w:rsidRDefault="0069122E" w:rsidP="00C96EEF">
            <w:pPr>
              <w:jc w:val="right"/>
              <w:rPr>
                <w:rFonts w:ascii="Arial" w:hAnsi="Arial" w:cs="Arial"/>
                <w:sz w:val="16"/>
                <w:szCs w:val="16"/>
                <w:lang w:eastAsia="en-AU"/>
              </w:rPr>
            </w:pPr>
            <w:r>
              <w:rPr>
                <w:rFonts w:ascii="Arial" w:hAnsi="Arial" w:cs="Arial"/>
                <w:sz w:val="16"/>
                <w:szCs w:val="16"/>
                <w:lang w:eastAsia="en-AU"/>
              </w:rPr>
              <w:t>57.3</w:t>
            </w:r>
            <w:r w:rsidR="00C96EEF" w:rsidRPr="00C96EEF">
              <w:rPr>
                <w:rFonts w:ascii="Arial" w:hAnsi="Arial" w:cs="Arial"/>
                <w:sz w:val="16"/>
                <w:szCs w:val="16"/>
                <w:lang w:eastAsia="en-AU"/>
              </w:rPr>
              <w:t>%</w:t>
            </w:r>
          </w:p>
        </w:tc>
        <w:tc>
          <w:tcPr>
            <w:tcW w:w="438" w:type="pct"/>
            <w:tcBorders>
              <w:top w:val="nil"/>
              <w:left w:val="nil"/>
              <w:bottom w:val="single" w:sz="8" w:space="0" w:color="auto"/>
              <w:right w:val="nil"/>
            </w:tcBorders>
            <w:shd w:val="clear" w:color="auto" w:fill="4AAA42"/>
            <w:vAlign w:val="center"/>
            <w:hideMark/>
          </w:tcPr>
          <w:p w14:paraId="48AEE903" w14:textId="0154C6A9" w:rsidR="00C96EEF" w:rsidRPr="00C96EEF" w:rsidRDefault="007114AC" w:rsidP="00C96EEF">
            <w:pPr>
              <w:jc w:val="right"/>
              <w:rPr>
                <w:rFonts w:ascii="Arial" w:hAnsi="Arial" w:cs="Arial"/>
                <w:sz w:val="16"/>
                <w:szCs w:val="16"/>
                <w:lang w:eastAsia="en-AU"/>
              </w:rPr>
            </w:pPr>
            <w:r>
              <w:rPr>
                <w:rFonts w:ascii="Arial" w:hAnsi="Arial" w:cs="Arial"/>
                <w:sz w:val="16"/>
                <w:szCs w:val="16"/>
                <w:lang w:eastAsia="en-AU"/>
              </w:rPr>
              <w:t>57.6</w:t>
            </w:r>
            <w:r w:rsidR="00C96EEF" w:rsidRPr="00C96EEF">
              <w:rPr>
                <w:rFonts w:ascii="Arial" w:hAnsi="Arial" w:cs="Arial"/>
                <w:sz w:val="16"/>
                <w:szCs w:val="16"/>
                <w:lang w:eastAsia="en-AU"/>
              </w:rPr>
              <w:t>%</w:t>
            </w:r>
          </w:p>
        </w:tc>
        <w:tc>
          <w:tcPr>
            <w:tcW w:w="438" w:type="pct"/>
            <w:tcBorders>
              <w:top w:val="nil"/>
              <w:left w:val="nil"/>
              <w:bottom w:val="single" w:sz="8" w:space="0" w:color="auto"/>
              <w:right w:val="nil"/>
            </w:tcBorders>
            <w:shd w:val="clear" w:color="auto" w:fill="auto"/>
            <w:vAlign w:val="center"/>
            <w:hideMark/>
          </w:tcPr>
          <w:p w14:paraId="792DE989" w14:textId="64AB826A" w:rsidR="00C96EEF" w:rsidRPr="00C96EEF" w:rsidRDefault="008B376C" w:rsidP="00C96EEF">
            <w:pPr>
              <w:jc w:val="right"/>
              <w:rPr>
                <w:rFonts w:ascii="Arial" w:hAnsi="Arial" w:cs="Arial"/>
                <w:sz w:val="16"/>
                <w:szCs w:val="16"/>
                <w:lang w:eastAsia="en-AU"/>
              </w:rPr>
            </w:pPr>
            <w:r>
              <w:rPr>
                <w:rFonts w:ascii="Arial" w:hAnsi="Arial" w:cs="Arial"/>
                <w:sz w:val="16"/>
                <w:szCs w:val="16"/>
                <w:lang w:eastAsia="en-AU"/>
              </w:rPr>
              <w:t>46.0</w:t>
            </w:r>
            <w:r w:rsidR="00C96EEF" w:rsidRPr="00C96EEF">
              <w:rPr>
                <w:rFonts w:ascii="Arial" w:hAnsi="Arial" w:cs="Arial"/>
                <w:sz w:val="16"/>
                <w:szCs w:val="16"/>
                <w:lang w:eastAsia="en-AU"/>
              </w:rPr>
              <w:t>%</w:t>
            </w:r>
          </w:p>
        </w:tc>
        <w:tc>
          <w:tcPr>
            <w:tcW w:w="438" w:type="pct"/>
            <w:tcBorders>
              <w:top w:val="nil"/>
              <w:left w:val="nil"/>
              <w:bottom w:val="single" w:sz="8" w:space="0" w:color="auto"/>
              <w:right w:val="nil"/>
            </w:tcBorders>
            <w:shd w:val="clear" w:color="auto" w:fill="auto"/>
            <w:vAlign w:val="center"/>
            <w:hideMark/>
          </w:tcPr>
          <w:p w14:paraId="7165179D" w14:textId="2DBBB3A0" w:rsidR="00C96EEF" w:rsidRPr="00C96EEF" w:rsidRDefault="008B376C" w:rsidP="00C96EEF">
            <w:pPr>
              <w:jc w:val="right"/>
              <w:rPr>
                <w:rFonts w:ascii="Arial" w:hAnsi="Arial" w:cs="Arial"/>
                <w:sz w:val="16"/>
                <w:szCs w:val="16"/>
                <w:lang w:eastAsia="en-AU"/>
              </w:rPr>
            </w:pPr>
            <w:r>
              <w:rPr>
                <w:rFonts w:ascii="Arial" w:hAnsi="Arial" w:cs="Arial"/>
                <w:sz w:val="16"/>
                <w:szCs w:val="16"/>
                <w:lang w:eastAsia="en-AU"/>
              </w:rPr>
              <w:t>43.7</w:t>
            </w:r>
            <w:r w:rsidR="00C96EEF" w:rsidRPr="00C96EEF">
              <w:rPr>
                <w:rFonts w:ascii="Arial" w:hAnsi="Arial" w:cs="Arial"/>
                <w:sz w:val="16"/>
                <w:szCs w:val="16"/>
                <w:lang w:eastAsia="en-AU"/>
              </w:rPr>
              <w:t>%</w:t>
            </w:r>
          </w:p>
        </w:tc>
        <w:tc>
          <w:tcPr>
            <w:tcW w:w="439" w:type="pct"/>
            <w:tcBorders>
              <w:top w:val="nil"/>
              <w:left w:val="nil"/>
              <w:bottom w:val="single" w:sz="8" w:space="0" w:color="auto"/>
              <w:right w:val="nil"/>
            </w:tcBorders>
            <w:shd w:val="clear" w:color="auto" w:fill="auto"/>
            <w:vAlign w:val="center"/>
            <w:hideMark/>
          </w:tcPr>
          <w:p w14:paraId="4E47E323" w14:textId="6ED1290A" w:rsidR="00C96EEF" w:rsidRPr="00C96EEF" w:rsidRDefault="008B376C" w:rsidP="00C96EEF">
            <w:pPr>
              <w:jc w:val="right"/>
              <w:rPr>
                <w:rFonts w:ascii="Arial" w:hAnsi="Arial" w:cs="Arial"/>
                <w:sz w:val="16"/>
                <w:szCs w:val="16"/>
                <w:lang w:eastAsia="en-AU"/>
              </w:rPr>
            </w:pPr>
            <w:r>
              <w:rPr>
                <w:rFonts w:ascii="Arial" w:hAnsi="Arial" w:cs="Arial"/>
                <w:sz w:val="16"/>
                <w:szCs w:val="16"/>
                <w:lang w:eastAsia="en-AU"/>
              </w:rPr>
              <w:t>41.7</w:t>
            </w:r>
            <w:r w:rsidR="00C96EEF" w:rsidRPr="00C96EEF">
              <w:rPr>
                <w:rFonts w:ascii="Arial" w:hAnsi="Arial" w:cs="Arial"/>
                <w:sz w:val="16"/>
                <w:szCs w:val="16"/>
                <w:lang w:eastAsia="en-AU"/>
              </w:rPr>
              <w:t>%</w:t>
            </w:r>
          </w:p>
        </w:tc>
        <w:tc>
          <w:tcPr>
            <w:tcW w:w="364" w:type="pct"/>
            <w:tcBorders>
              <w:top w:val="nil"/>
              <w:left w:val="nil"/>
              <w:bottom w:val="single" w:sz="8" w:space="0" w:color="auto"/>
              <w:right w:val="nil"/>
            </w:tcBorders>
            <w:shd w:val="clear" w:color="auto" w:fill="auto"/>
            <w:noWrap/>
            <w:vAlign w:val="center"/>
            <w:hideMark/>
          </w:tcPr>
          <w:p w14:paraId="36E18E5B" w14:textId="1967A753" w:rsidR="00C96EEF" w:rsidRPr="00C96EEF" w:rsidRDefault="008B376C" w:rsidP="00C96EEF">
            <w:pPr>
              <w:jc w:val="right"/>
              <w:rPr>
                <w:rFonts w:ascii="Arial" w:hAnsi="Arial" w:cs="Arial"/>
                <w:b/>
                <w:bCs/>
                <w:sz w:val="16"/>
                <w:szCs w:val="16"/>
                <w:lang w:eastAsia="en-AU"/>
              </w:rPr>
            </w:pPr>
            <w:r>
              <w:rPr>
                <w:rFonts w:ascii="Arial" w:hAnsi="Arial" w:cs="Arial"/>
                <w:b/>
                <w:bCs/>
                <w:sz w:val="16"/>
                <w:szCs w:val="16"/>
                <w:lang w:eastAsia="en-AU"/>
              </w:rPr>
              <w:t>-</w:t>
            </w:r>
          </w:p>
        </w:tc>
      </w:tr>
      <w:tr w:rsidR="00C96EEF" w:rsidRPr="00C96EEF" w14:paraId="2EB7E326" w14:textId="77777777" w:rsidTr="005E5CBC">
        <w:trPr>
          <w:trHeight w:val="250"/>
        </w:trPr>
        <w:tc>
          <w:tcPr>
            <w:tcW w:w="820" w:type="pct"/>
            <w:tcBorders>
              <w:top w:val="nil"/>
              <w:left w:val="nil"/>
              <w:bottom w:val="nil"/>
              <w:right w:val="nil"/>
            </w:tcBorders>
            <w:shd w:val="clear" w:color="auto" w:fill="auto"/>
            <w:vAlign w:val="center"/>
            <w:hideMark/>
          </w:tcPr>
          <w:p w14:paraId="70757B1D" w14:textId="77777777" w:rsidR="00C96EEF" w:rsidRPr="00C96EEF" w:rsidRDefault="00C96EEF" w:rsidP="00C96EEF">
            <w:pPr>
              <w:rPr>
                <w:rFonts w:ascii="Arial" w:hAnsi="Arial" w:cs="Arial"/>
                <w:b/>
                <w:bCs/>
                <w:i/>
                <w:iCs/>
                <w:sz w:val="16"/>
                <w:szCs w:val="16"/>
                <w:lang w:eastAsia="en-AU"/>
              </w:rPr>
            </w:pPr>
            <w:r w:rsidRPr="00C96EEF">
              <w:rPr>
                <w:rFonts w:ascii="Arial" w:hAnsi="Arial" w:cs="Arial"/>
                <w:b/>
                <w:bCs/>
                <w:i/>
                <w:iCs/>
                <w:sz w:val="16"/>
                <w:szCs w:val="16"/>
                <w:lang w:eastAsia="en-AU"/>
              </w:rPr>
              <w:t>Obligations</w:t>
            </w:r>
          </w:p>
        </w:tc>
        <w:tc>
          <w:tcPr>
            <w:tcW w:w="910" w:type="pct"/>
            <w:tcBorders>
              <w:top w:val="nil"/>
              <w:left w:val="nil"/>
              <w:bottom w:val="nil"/>
              <w:right w:val="nil"/>
            </w:tcBorders>
            <w:shd w:val="clear" w:color="auto" w:fill="auto"/>
            <w:vAlign w:val="center"/>
            <w:hideMark/>
          </w:tcPr>
          <w:p w14:paraId="6600F621" w14:textId="77777777" w:rsidR="00C96EEF" w:rsidRPr="00C96EEF" w:rsidRDefault="00C96EEF" w:rsidP="00C96EEF">
            <w:pPr>
              <w:rPr>
                <w:rFonts w:ascii="Arial" w:hAnsi="Arial" w:cs="Arial"/>
                <w:b/>
                <w:bCs/>
                <w:i/>
                <w:iCs/>
                <w:sz w:val="16"/>
                <w:szCs w:val="16"/>
                <w:lang w:eastAsia="en-AU"/>
              </w:rPr>
            </w:pPr>
          </w:p>
        </w:tc>
        <w:tc>
          <w:tcPr>
            <w:tcW w:w="227" w:type="pct"/>
            <w:tcBorders>
              <w:top w:val="nil"/>
              <w:left w:val="nil"/>
              <w:bottom w:val="nil"/>
              <w:right w:val="nil"/>
            </w:tcBorders>
            <w:shd w:val="clear" w:color="auto" w:fill="auto"/>
            <w:vAlign w:val="center"/>
            <w:hideMark/>
          </w:tcPr>
          <w:p w14:paraId="4DEF2DB9" w14:textId="77777777" w:rsidR="00C96EEF" w:rsidRPr="00C96EEF" w:rsidRDefault="00C96EEF" w:rsidP="00C96EEF">
            <w:pPr>
              <w:rPr>
                <w:rFonts w:ascii="Times New Roman" w:hAnsi="Times New Roman"/>
                <w:sz w:val="20"/>
                <w:lang w:eastAsia="en-AU"/>
              </w:rPr>
            </w:pPr>
          </w:p>
        </w:tc>
        <w:tc>
          <w:tcPr>
            <w:tcW w:w="438" w:type="pct"/>
            <w:tcBorders>
              <w:top w:val="nil"/>
              <w:left w:val="nil"/>
              <w:bottom w:val="nil"/>
              <w:right w:val="nil"/>
            </w:tcBorders>
            <w:shd w:val="clear" w:color="auto" w:fill="auto"/>
            <w:vAlign w:val="center"/>
            <w:hideMark/>
          </w:tcPr>
          <w:p w14:paraId="6BB9F4F6" w14:textId="77777777" w:rsidR="00C96EEF" w:rsidRPr="00C96EEF" w:rsidRDefault="00C96EEF" w:rsidP="00C96EEF">
            <w:pPr>
              <w:jc w:val="center"/>
              <w:rPr>
                <w:rFonts w:ascii="Times New Roman" w:hAnsi="Times New Roman"/>
                <w:sz w:val="20"/>
                <w:lang w:eastAsia="en-AU"/>
              </w:rPr>
            </w:pPr>
          </w:p>
        </w:tc>
        <w:tc>
          <w:tcPr>
            <w:tcW w:w="487" w:type="pct"/>
            <w:tcBorders>
              <w:top w:val="nil"/>
              <w:left w:val="nil"/>
              <w:bottom w:val="nil"/>
              <w:right w:val="nil"/>
            </w:tcBorders>
            <w:shd w:val="clear" w:color="auto" w:fill="auto"/>
            <w:vAlign w:val="center"/>
            <w:hideMark/>
          </w:tcPr>
          <w:p w14:paraId="57F76AA4" w14:textId="77777777" w:rsidR="00C96EEF" w:rsidRPr="00C96EEF" w:rsidRDefault="00C96EEF" w:rsidP="00C96EEF">
            <w:pPr>
              <w:jc w:val="right"/>
              <w:rPr>
                <w:rFonts w:ascii="Times New Roman" w:hAnsi="Times New Roman"/>
                <w:sz w:val="20"/>
                <w:lang w:eastAsia="en-AU"/>
              </w:rPr>
            </w:pPr>
          </w:p>
        </w:tc>
        <w:tc>
          <w:tcPr>
            <w:tcW w:w="438" w:type="pct"/>
            <w:tcBorders>
              <w:top w:val="nil"/>
              <w:left w:val="nil"/>
              <w:bottom w:val="nil"/>
              <w:right w:val="nil"/>
            </w:tcBorders>
            <w:shd w:val="clear" w:color="auto" w:fill="4AAA42"/>
            <w:vAlign w:val="center"/>
            <w:hideMark/>
          </w:tcPr>
          <w:p w14:paraId="49C2F75C" w14:textId="77777777" w:rsidR="00C96EEF" w:rsidRPr="00C96EEF" w:rsidRDefault="00C96EEF" w:rsidP="00C96EEF">
            <w:pPr>
              <w:jc w:val="right"/>
              <w:rPr>
                <w:rFonts w:ascii="Arial" w:hAnsi="Arial" w:cs="Arial"/>
                <w:sz w:val="16"/>
                <w:szCs w:val="16"/>
                <w:lang w:eastAsia="en-AU"/>
              </w:rPr>
            </w:pPr>
            <w:r w:rsidRPr="00C96EEF">
              <w:rPr>
                <w:rFonts w:ascii="Arial" w:hAnsi="Arial" w:cs="Arial"/>
                <w:sz w:val="16"/>
                <w:szCs w:val="16"/>
                <w:lang w:eastAsia="en-AU"/>
              </w:rPr>
              <w:t> </w:t>
            </w:r>
          </w:p>
        </w:tc>
        <w:tc>
          <w:tcPr>
            <w:tcW w:w="438" w:type="pct"/>
            <w:tcBorders>
              <w:top w:val="nil"/>
              <w:left w:val="nil"/>
              <w:bottom w:val="nil"/>
              <w:right w:val="nil"/>
            </w:tcBorders>
            <w:shd w:val="clear" w:color="auto" w:fill="auto"/>
            <w:vAlign w:val="center"/>
            <w:hideMark/>
          </w:tcPr>
          <w:p w14:paraId="57985FD5" w14:textId="77777777" w:rsidR="00C96EEF" w:rsidRPr="00C96EEF" w:rsidRDefault="00C96EEF" w:rsidP="00C96EEF">
            <w:pPr>
              <w:jc w:val="right"/>
              <w:rPr>
                <w:rFonts w:ascii="Arial" w:hAnsi="Arial" w:cs="Arial"/>
                <w:sz w:val="16"/>
                <w:szCs w:val="16"/>
                <w:lang w:eastAsia="en-AU"/>
              </w:rPr>
            </w:pPr>
          </w:p>
        </w:tc>
        <w:tc>
          <w:tcPr>
            <w:tcW w:w="438" w:type="pct"/>
            <w:tcBorders>
              <w:top w:val="nil"/>
              <w:left w:val="nil"/>
              <w:bottom w:val="nil"/>
              <w:right w:val="nil"/>
            </w:tcBorders>
            <w:shd w:val="clear" w:color="auto" w:fill="auto"/>
            <w:vAlign w:val="center"/>
            <w:hideMark/>
          </w:tcPr>
          <w:p w14:paraId="0BA15F4D" w14:textId="77777777" w:rsidR="00C96EEF" w:rsidRPr="00C96EEF" w:rsidRDefault="00C96EEF" w:rsidP="00C96EEF">
            <w:pPr>
              <w:jc w:val="right"/>
              <w:rPr>
                <w:rFonts w:ascii="Times New Roman" w:hAnsi="Times New Roman"/>
                <w:sz w:val="20"/>
                <w:lang w:eastAsia="en-AU"/>
              </w:rPr>
            </w:pPr>
          </w:p>
        </w:tc>
        <w:tc>
          <w:tcPr>
            <w:tcW w:w="439" w:type="pct"/>
            <w:tcBorders>
              <w:top w:val="nil"/>
              <w:left w:val="nil"/>
              <w:bottom w:val="nil"/>
              <w:right w:val="nil"/>
            </w:tcBorders>
            <w:shd w:val="clear" w:color="auto" w:fill="auto"/>
            <w:vAlign w:val="center"/>
            <w:hideMark/>
          </w:tcPr>
          <w:p w14:paraId="48D1B62F" w14:textId="77777777" w:rsidR="00C96EEF" w:rsidRPr="00C96EEF" w:rsidRDefault="00C96EEF" w:rsidP="00C96EEF">
            <w:pPr>
              <w:jc w:val="right"/>
              <w:rPr>
                <w:rFonts w:ascii="Times New Roman" w:hAnsi="Times New Roman"/>
                <w:sz w:val="20"/>
                <w:lang w:eastAsia="en-AU"/>
              </w:rPr>
            </w:pPr>
          </w:p>
        </w:tc>
        <w:tc>
          <w:tcPr>
            <w:tcW w:w="364" w:type="pct"/>
            <w:tcBorders>
              <w:top w:val="nil"/>
              <w:left w:val="nil"/>
              <w:bottom w:val="nil"/>
              <w:right w:val="nil"/>
            </w:tcBorders>
            <w:shd w:val="clear" w:color="auto" w:fill="auto"/>
            <w:noWrap/>
            <w:vAlign w:val="center"/>
            <w:hideMark/>
          </w:tcPr>
          <w:p w14:paraId="3046FF2B" w14:textId="77777777" w:rsidR="00C96EEF" w:rsidRPr="00C96EEF" w:rsidRDefault="00C96EEF" w:rsidP="00C96EEF">
            <w:pPr>
              <w:jc w:val="right"/>
              <w:rPr>
                <w:rFonts w:ascii="Times New Roman" w:hAnsi="Times New Roman"/>
                <w:sz w:val="20"/>
                <w:lang w:eastAsia="en-AU"/>
              </w:rPr>
            </w:pPr>
          </w:p>
        </w:tc>
      </w:tr>
      <w:tr w:rsidR="00C96EEF" w:rsidRPr="00C96EEF" w14:paraId="44DF42D4" w14:textId="77777777" w:rsidTr="005E5CBC">
        <w:trPr>
          <w:trHeight w:val="250"/>
        </w:trPr>
        <w:tc>
          <w:tcPr>
            <w:tcW w:w="820" w:type="pct"/>
            <w:tcBorders>
              <w:top w:val="nil"/>
              <w:left w:val="nil"/>
              <w:bottom w:val="nil"/>
              <w:right w:val="nil"/>
            </w:tcBorders>
            <w:shd w:val="clear" w:color="auto" w:fill="auto"/>
            <w:vAlign w:val="center"/>
            <w:hideMark/>
          </w:tcPr>
          <w:p w14:paraId="5F91EA11" w14:textId="77777777" w:rsidR="00C96EEF" w:rsidRPr="00C96EEF" w:rsidRDefault="00C96EEF" w:rsidP="00C96EEF">
            <w:pPr>
              <w:rPr>
                <w:rFonts w:ascii="Arial" w:hAnsi="Arial" w:cs="Arial"/>
                <w:sz w:val="16"/>
                <w:szCs w:val="16"/>
                <w:lang w:eastAsia="en-AU"/>
              </w:rPr>
            </w:pPr>
            <w:r w:rsidRPr="00C96EEF">
              <w:rPr>
                <w:rFonts w:ascii="Arial" w:hAnsi="Arial" w:cs="Arial"/>
                <w:sz w:val="16"/>
                <w:szCs w:val="16"/>
                <w:lang w:eastAsia="en-AU"/>
              </w:rPr>
              <w:t>Loans and borrowings</w:t>
            </w:r>
          </w:p>
        </w:tc>
        <w:tc>
          <w:tcPr>
            <w:tcW w:w="910" w:type="pct"/>
            <w:tcBorders>
              <w:top w:val="nil"/>
              <w:left w:val="nil"/>
              <w:bottom w:val="nil"/>
              <w:right w:val="nil"/>
            </w:tcBorders>
            <w:shd w:val="clear" w:color="auto" w:fill="auto"/>
            <w:vAlign w:val="center"/>
            <w:hideMark/>
          </w:tcPr>
          <w:p w14:paraId="7BCD7007" w14:textId="77777777" w:rsidR="00C96EEF" w:rsidRPr="00C96EEF" w:rsidRDefault="00C96EEF" w:rsidP="00C96EEF">
            <w:pPr>
              <w:rPr>
                <w:rFonts w:ascii="Arial" w:hAnsi="Arial" w:cs="Arial"/>
                <w:sz w:val="16"/>
                <w:szCs w:val="16"/>
                <w:lang w:eastAsia="en-AU"/>
              </w:rPr>
            </w:pPr>
            <w:r w:rsidRPr="00C96EEF">
              <w:rPr>
                <w:rFonts w:ascii="Arial" w:hAnsi="Arial" w:cs="Arial"/>
                <w:sz w:val="16"/>
                <w:szCs w:val="16"/>
                <w:lang w:eastAsia="en-AU"/>
              </w:rPr>
              <w:t>Interest bearing loans and borrowings / rate revenue</w:t>
            </w:r>
          </w:p>
        </w:tc>
        <w:tc>
          <w:tcPr>
            <w:tcW w:w="227" w:type="pct"/>
            <w:tcBorders>
              <w:top w:val="nil"/>
              <w:left w:val="nil"/>
              <w:bottom w:val="nil"/>
              <w:right w:val="nil"/>
            </w:tcBorders>
            <w:shd w:val="clear" w:color="auto" w:fill="auto"/>
            <w:vAlign w:val="center"/>
            <w:hideMark/>
          </w:tcPr>
          <w:p w14:paraId="134FC54A" w14:textId="77777777" w:rsidR="00C96EEF" w:rsidRPr="00C96EEF" w:rsidRDefault="00C96EEF" w:rsidP="00C96EEF">
            <w:pPr>
              <w:jc w:val="center"/>
              <w:rPr>
                <w:rFonts w:ascii="Arial" w:hAnsi="Arial" w:cs="Arial"/>
                <w:sz w:val="16"/>
                <w:szCs w:val="16"/>
                <w:lang w:eastAsia="en-AU"/>
              </w:rPr>
            </w:pPr>
            <w:r w:rsidRPr="00C96EEF">
              <w:rPr>
                <w:rFonts w:ascii="Arial" w:hAnsi="Arial" w:cs="Arial"/>
                <w:sz w:val="16"/>
                <w:szCs w:val="16"/>
                <w:lang w:eastAsia="en-AU"/>
              </w:rPr>
              <w:t>11</w:t>
            </w:r>
          </w:p>
        </w:tc>
        <w:tc>
          <w:tcPr>
            <w:tcW w:w="438" w:type="pct"/>
            <w:tcBorders>
              <w:top w:val="nil"/>
              <w:left w:val="nil"/>
              <w:bottom w:val="nil"/>
              <w:right w:val="nil"/>
            </w:tcBorders>
            <w:shd w:val="clear" w:color="000000" w:fill="FFFFFF"/>
            <w:vAlign w:val="center"/>
            <w:hideMark/>
          </w:tcPr>
          <w:p w14:paraId="76506E63" w14:textId="31B322D8" w:rsidR="00C96EEF" w:rsidRPr="00C96EEF" w:rsidRDefault="007F3E3F" w:rsidP="00C96EEF">
            <w:pPr>
              <w:jc w:val="right"/>
              <w:rPr>
                <w:rFonts w:ascii="Arial" w:hAnsi="Arial" w:cs="Arial"/>
                <w:sz w:val="16"/>
                <w:szCs w:val="16"/>
                <w:lang w:eastAsia="en-AU"/>
              </w:rPr>
            </w:pPr>
            <w:r>
              <w:rPr>
                <w:rFonts w:ascii="Arial" w:hAnsi="Arial" w:cs="Arial"/>
                <w:sz w:val="16"/>
                <w:szCs w:val="16"/>
                <w:lang w:eastAsia="en-AU"/>
              </w:rPr>
              <w:t>1.9</w:t>
            </w:r>
            <w:r w:rsidR="00C96EEF" w:rsidRPr="00C96EEF">
              <w:rPr>
                <w:rFonts w:ascii="Arial" w:hAnsi="Arial" w:cs="Arial"/>
                <w:sz w:val="16"/>
                <w:szCs w:val="16"/>
                <w:lang w:eastAsia="en-AU"/>
              </w:rPr>
              <w:t>%</w:t>
            </w:r>
          </w:p>
        </w:tc>
        <w:tc>
          <w:tcPr>
            <w:tcW w:w="487" w:type="pct"/>
            <w:tcBorders>
              <w:top w:val="nil"/>
              <w:left w:val="nil"/>
              <w:bottom w:val="nil"/>
              <w:right w:val="nil"/>
            </w:tcBorders>
            <w:shd w:val="clear" w:color="auto" w:fill="auto"/>
            <w:vAlign w:val="center"/>
            <w:hideMark/>
          </w:tcPr>
          <w:p w14:paraId="06A7C940" w14:textId="02BD5EC0" w:rsidR="00C96EEF" w:rsidRPr="00C96EEF" w:rsidRDefault="007F3E3F" w:rsidP="00C96EEF">
            <w:pPr>
              <w:jc w:val="right"/>
              <w:rPr>
                <w:rFonts w:ascii="Arial" w:hAnsi="Arial" w:cs="Arial"/>
                <w:sz w:val="16"/>
                <w:szCs w:val="16"/>
                <w:lang w:eastAsia="en-AU"/>
              </w:rPr>
            </w:pPr>
            <w:r>
              <w:rPr>
                <w:rFonts w:ascii="Arial" w:hAnsi="Arial" w:cs="Arial"/>
                <w:sz w:val="16"/>
                <w:szCs w:val="16"/>
                <w:lang w:eastAsia="en-AU"/>
              </w:rPr>
              <w:t>0.4</w:t>
            </w:r>
            <w:r w:rsidR="00C96EEF" w:rsidRPr="00C96EEF">
              <w:rPr>
                <w:rFonts w:ascii="Arial" w:hAnsi="Arial" w:cs="Arial"/>
                <w:sz w:val="16"/>
                <w:szCs w:val="16"/>
                <w:lang w:eastAsia="en-AU"/>
              </w:rPr>
              <w:t>%</w:t>
            </w:r>
          </w:p>
        </w:tc>
        <w:tc>
          <w:tcPr>
            <w:tcW w:w="438" w:type="pct"/>
            <w:tcBorders>
              <w:top w:val="nil"/>
              <w:left w:val="nil"/>
              <w:bottom w:val="nil"/>
              <w:right w:val="nil"/>
            </w:tcBorders>
            <w:shd w:val="clear" w:color="auto" w:fill="4AAA42"/>
            <w:vAlign w:val="center"/>
            <w:hideMark/>
          </w:tcPr>
          <w:p w14:paraId="6DE04456" w14:textId="3071937C" w:rsidR="00C96EEF" w:rsidRPr="00C96EEF" w:rsidRDefault="007F3E3F" w:rsidP="00C96EEF">
            <w:pPr>
              <w:jc w:val="right"/>
              <w:rPr>
                <w:rFonts w:ascii="Arial" w:hAnsi="Arial" w:cs="Arial"/>
                <w:sz w:val="16"/>
                <w:szCs w:val="16"/>
                <w:lang w:eastAsia="en-AU"/>
              </w:rPr>
            </w:pPr>
            <w:r>
              <w:rPr>
                <w:rFonts w:ascii="Arial" w:hAnsi="Arial" w:cs="Arial"/>
                <w:sz w:val="16"/>
                <w:szCs w:val="16"/>
                <w:lang w:eastAsia="en-AU"/>
              </w:rPr>
              <w:t>10.9</w:t>
            </w:r>
            <w:r w:rsidR="00C96EEF" w:rsidRPr="00C96EEF">
              <w:rPr>
                <w:rFonts w:ascii="Arial" w:hAnsi="Arial" w:cs="Arial"/>
                <w:sz w:val="16"/>
                <w:szCs w:val="16"/>
                <w:lang w:eastAsia="en-AU"/>
              </w:rPr>
              <w:t>%</w:t>
            </w:r>
          </w:p>
        </w:tc>
        <w:tc>
          <w:tcPr>
            <w:tcW w:w="438" w:type="pct"/>
            <w:tcBorders>
              <w:top w:val="nil"/>
              <w:left w:val="nil"/>
              <w:bottom w:val="nil"/>
              <w:right w:val="nil"/>
            </w:tcBorders>
            <w:shd w:val="clear" w:color="auto" w:fill="auto"/>
            <w:vAlign w:val="center"/>
            <w:hideMark/>
          </w:tcPr>
          <w:p w14:paraId="4FAA77E6" w14:textId="00B99F0D" w:rsidR="00C96EEF" w:rsidRPr="00C96EEF" w:rsidRDefault="003D1E37" w:rsidP="00C96EEF">
            <w:pPr>
              <w:jc w:val="right"/>
              <w:rPr>
                <w:rFonts w:ascii="Arial" w:hAnsi="Arial" w:cs="Arial"/>
                <w:sz w:val="16"/>
                <w:szCs w:val="16"/>
                <w:lang w:eastAsia="en-AU"/>
              </w:rPr>
            </w:pPr>
            <w:r>
              <w:rPr>
                <w:rFonts w:ascii="Arial" w:hAnsi="Arial" w:cs="Arial"/>
                <w:sz w:val="16"/>
                <w:szCs w:val="16"/>
                <w:lang w:eastAsia="en-AU"/>
              </w:rPr>
              <w:t>9.6</w:t>
            </w:r>
            <w:r w:rsidR="00C96EEF" w:rsidRPr="00C96EEF">
              <w:rPr>
                <w:rFonts w:ascii="Arial" w:hAnsi="Arial" w:cs="Arial"/>
                <w:sz w:val="16"/>
                <w:szCs w:val="16"/>
                <w:lang w:eastAsia="en-AU"/>
              </w:rPr>
              <w:t>%</w:t>
            </w:r>
          </w:p>
        </w:tc>
        <w:tc>
          <w:tcPr>
            <w:tcW w:w="438" w:type="pct"/>
            <w:tcBorders>
              <w:top w:val="nil"/>
              <w:left w:val="nil"/>
              <w:bottom w:val="nil"/>
              <w:right w:val="nil"/>
            </w:tcBorders>
            <w:shd w:val="clear" w:color="auto" w:fill="auto"/>
            <w:vAlign w:val="center"/>
            <w:hideMark/>
          </w:tcPr>
          <w:p w14:paraId="59C698AE" w14:textId="41CA8FB4" w:rsidR="00C96EEF" w:rsidRPr="00C96EEF" w:rsidRDefault="0061214C" w:rsidP="00C96EEF">
            <w:pPr>
              <w:jc w:val="right"/>
              <w:rPr>
                <w:rFonts w:ascii="Arial" w:hAnsi="Arial" w:cs="Arial"/>
                <w:sz w:val="16"/>
                <w:szCs w:val="16"/>
                <w:lang w:eastAsia="en-AU"/>
              </w:rPr>
            </w:pPr>
            <w:r>
              <w:rPr>
                <w:rFonts w:ascii="Arial" w:hAnsi="Arial" w:cs="Arial"/>
                <w:sz w:val="16"/>
                <w:szCs w:val="16"/>
                <w:lang w:eastAsia="en-AU"/>
              </w:rPr>
              <w:t>8.2</w:t>
            </w:r>
            <w:r w:rsidR="00C96EEF" w:rsidRPr="00C96EEF">
              <w:rPr>
                <w:rFonts w:ascii="Arial" w:hAnsi="Arial" w:cs="Arial"/>
                <w:sz w:val="16"/>
                <w:szCs w:val="16"/>
                <w:lang w:eastAsia="en-AU"/>
              </w:rPr>
              <w:t>%</w:t>
            </w:r>
          </w:p>
        </w:tc>
        <w:tc>
          <w:tcPr>
            <w:tcW w:w="439" w:type="pct"/>
            <w:tcBorders>
              <w:top w:val="nil"/>
              <w:left w:val="nil"/>
              <w:bottom w:val="nil"/>
              <w:right w:val="nil"/>
            </w:tcBorders>
            <w:shd w:val="clear" w:color="auto" w:fill="auto"/>
            <w:vAlign w:val="center"/>
            <w:hideMark/>
          </w:tcPr>
          <w:p w14:paraId="32DC3B28" w14:textId="66B51BA6" w:rsidR="00C96EEF" w:rsidRPr="00C96EEF" w:rsidRDefault="005F5A3F" w:rsidP="00C96EEF">
            <w:pPr>
              <w:jc w:val="right"/>
              <w:rPr>
                <w:rFonts w:ascii="Arial" w:hAnsi="Arial" w:cs="Arial"/>
                <w:sz w:val="16"/>
                <w:szCs w:val="16"/>
                <w:lang w:eastAsia="en-AU"/>
              </w:rPr>
            </w:pPr>
            <w:r>
              <w:rPr>
                <w:rFonts w:ascii="Arial" w:hAnsi="Arial" w:cs="Arial"/>
                <w:sz w:val="16"/>
                <w:szCs w:val="16"/>
                <w:lang w:eastAsia="en-AU"/>
              </w:rPr>
              <w:t>6</w:t>
            </w:r>
            <w:r w:rsidR="0061214C">
              <w:rPr>
                <w:rFonts w:ascii="Arial" w:hAnsi="Arial" w:cs="Arial"/>
                <w:sz w:val="16"/>
                <w:szCs w:val="16"/>
                <w:lang w:eastAsia="en-AU"/>
              </w:rPr>
              <w:t>.9</w:t>
            </w:r>
            <w:r w:rsidR="00C96EEF" w:rsidRPr="00C96EEF">
              <w:rPr>
                <w:rFonts w:ascii="Arial" w:hAnsi="Arial" w:cs="Arial"/>
                <w:sz w:val="16"/>
                <w:szCs w:val="16"/>
                <w:lang w:eastAsia="en-AU"/>
              </w:rPr>
              <w:t>%</w:t>
            </w:r>
          </w:p>
        </w:tc>
        <w:tc>
          <w:tcPr>
            <w:tcW w:w="364" w:type="pct"/>
            <w:tcBorders>
              <w:top w:val="nil"/>
              <w:left w:val="nil"/>
              <w:bottom w:val="nil"/>
              <w:right w:val="nil"/>
            </w:tcBorders>
            <w:shd w:val="clear" w:color="auto" w:fill="auto"/>
            <w:noWrap/>
            <w:vAlign w:val="center"/>
            <w:hideMark/>
          </w:tcPr>
          <w:p w14:paraId="45D62F3E" w14:textId="77777777" w:rsidR="00C96EEF" w:rsidRPr="00C96EEF" w:rsidRDefault="00C96EEF" w:rsidP="00C96EEF">
            <w:pPr>
              <w:jc w:val="right"/>
              <w:rPr>
                <w:rFonts w:ascii="Arial" w:hAnsi="Arial" w:cs="Arial"/>
                <w:b/>
                <w:bCs/>
                <w:sz w:val="16"/>
                <w:szCs w:val="16"/>
                <w:lang w:eastAsia="en-AU"/>
              </w:rPr>
            </w:pPr>
            <w:r w:rsidRPr="00C96EEF">
              <w:rPr>
                <w:rFonts w:ascii="Arial" w:hAnsi="Arial" w:cs="Arial"/>
                <w:b/>
                <w:bCs/>
                <w:sz w:val="16"/>
                <w:szCs w:val="16"/>
                <w:lang w:eastAsia="en-AU"/>
              </w:rPr>
              <w:t>+</w:t>
            </w:r>
          </w:p>
        </w:tc>
      </w:tr>
      <w:tr w:rsidR="00C96EEF" w:rsidRPr="00C96EEF" w14:paraId="66E0073D" w14:textId="77777777" w:rsidTr="005E5CBC">
        <w:trPr>
          <w:trHeight w:val="493"/>
        </w:trPr>
        <w:tc>
          <w:tcPr>
            <w:tcW w:w="820" w:type="pct"/>
            <w:tcBorders>
              <w:top w:val="nil"/>
              <w:left w:val="nil"/>
              <w:bottom w:val="nil"/>
              <w:right w:val="nil"/>
            </w:tcBorders>
            <w:shd w:val="clear" w:color="auto" w:fill="auto"/>
            <w:vAlign w:val="center"/>
            <w:hideMark/>
          </w:tcPr>
          <w:p w14:paraId="441388AC" w14:textId="77777777" w:rsidR="00C96EEF" w:rsidRPr="00C96EEF" w:rsidRDefault="00C96EEF" w:rsidP="00C96EEF">
            <w:pPr>
              <w:rPr>
                <w:rFonts w:ascii="Arial" w:hAnsi="Arial" w:cs="Arial"/>
                <w:sz w:val="16"/>
                <w:szCs w:val="16"/>
                <w:lang w:eastAsia="en-AU"/>
              </w:rPr>
            </w:pPr>
            <w:r w:rsidRPr="00C96EEF">
              <w:rPr>
                <w:rFonts w:ascii="Arial" w:hAnsi="Arial" w:cs="Arial"/>
                <w:sz w:val="16"/>
                <w:szCs w:val="16"/>
                <w:lang w:eastAsia="en-AU"/>
              </w:rPr>
              <w:t>Loans and borrowings</w:t>
            </w:r>
          </w:p>
        </w:tc>
        <w:tc>
          <w:tcPr>
            <w:tcW w:w="910" w:type="pct"/>
            <w:tcBorders>
              <w:top w:val="nil"/>
              <w:left w:val="nil"/>
              <w:bottom w:val="nil"/>
              <w:right w:val="nil"/>
            </w:tcBorders>
            <w:shd w:val="clear" w:color="auto" w:fill="auto"/>
            <w:vAlign w:val="center"/>
            <w:hideMark/>
          </w:tcPr>
          <w:p w14:paraId="3C6EF72A" w14:textId="77777777" w:rsidR="00C96EEF" w:rsidRPr="00C96EEF" w:rsidRDefault="00C96EEF" w:rsidP="00C96EEF">
            <w:pPr>
              <w:rPr>
                <w:rFonts w:ascii="Arial" w:hAnsi="Arial" w:cs="Arial"/>
                <w:sz w:val="16"/>
                <w:szCs w:val="16"/>
                <w:lang w:eastAsia="en-AU"/>
              </w:rPr>
            </w:pPr>
            <w:r w:rsidRPr="00C96EEF">
              <w:rPr>
                <w:rFonts w:ascii="Arial" w:hAnsi="Arial" w:cs="Arial"/>
                <w:sz w:val="16"/>
                <w:szCs w:val="16"/>
                <w:lang w:eastAsia="en-AU"/>
              </w:rPr>
              <w:t>Interest and principal repayments on interest bearing loans and borrowings / rate revenue</w:t>
            </w:r>
          </w:p>
        </w:tc>
        <w:tc>
          <w:tcPr>
            <w:tcW w:w="227" w:type="pct"/>
            <w:tcBorders>
              <w:top w:val="nil"/>
              <w:left w:val="nil"/>
              <w:bottom w:val="nil"/>
              <w:right w:val="nil"/>
            </w:tcBorders>
            <w:shd w:val="clear" w:color="auto" w:fill="auto"/>
            <w:vAlign w:val="center"/>
            <w:hideMark/>
          </w:tcPr>
          <w:p w14:paraId="080CE772" w14:textId="77777777" w:rsidR="00C96EEF" w:rsidRPr="00C96EEF" w:rsidRDefault="00C96EEF" w:rsidP="00C96EEF">
            <w:pPr>
              <w:rPr>
                <w:rFonts w:ascii="Arial" w:hAnsi="Arial" w:cs="Arial"/>
                <w:sz w:val="16"/>
                <w:szCs w:val="16"/>
                <w:lang w:eastAsia="en-AU"/>
              </w:rPr>
            </w:pPr>
          </w:p>
        </w:tc>
        <w:tc>
          <w:tcPr>
            <w:tcW w:w="438" w:type="pct"/>
            <w:tcBorders>
              <w:top w:val="nil"/>
              <w:left w:val="nil"/>
              <w:bottom w:val="nil"/>
              <w:right w:val="nil"/>
            </w:tcBorders>
            <w:shd w:val="clear" w:color="000000" w:fill="FFFFFF"/>
            <w:vAlign w:val="center"/>
            <w:hideMark/>
          </w:tcPr>
          <w:p w14:paraId="7217A414" w14:textId="243451B1" w:rsidR="00C96EEF" w:rsidRPr="00C96EEF" w:rsidRDefault="0061214C" w:rsidP="00C96EEF">
            <w:pPr>
              <w:jc w:val="right"/>
              <w:rPr>
                <w:rFonts w:ascii="Arial" w:hAnsi="Arial" w:cs="Arial"/>
                <w:sz w:val="16"/>
                <w:szCs w:val="16"/>
                <w:lang w:eastAsia="en-AU"/>
              </w:rPr>
            </w:pPr>
            <w:r>
              <w:rPr>
                <w:rFonts w:ascii="Arial" w:hAnsi="Arial" w:cs="Arial"/>
                <w:sz w:val="16"/>
                <w:szCs w:val="16"/>
                <w:lang w:eastAsia="en-AU"/>
              </w:rPr>
              <w:t>2.1</w:t>
            </w:r>
            <w:r w:rsidR="00C96EEF" w:rsidRPr="00C96EEF">
              <w:rPr>
                <w:rFonts w:ascii="Arial" w:hAnsi="Arial" w:cs="Arial"/>
                <w:sz w:val="16"/>
                <w:szCs w:val="16"/>
                <w:lang w:eastAsia="en-AU"/>
              </w:rPr>
              <w:t>%</w:t>
            </w:r>
          </w:p>
        </w:tc>
        <w:tc>
          <w:tcPr>
            <w:tcW w:w="487" w:type="pct"/>
            <w:tcBorders>
              <w:top w:val="nil"/>
              <w:left w:val="nil"/>
              <w:bottom w:val="nil"/>
              <w:right w:val="nil"/>
            </w:tcBorders>
            <w:shd w:val="clear" w:color="auto" w:fill="auto"/>
            <w:vAlign w:val="center"/>
            <w:hideMark/>
          </w:tcPr>
          <w:p w14:paraId="0FFE7ECA" w14:textId="470BAE9A" w:rsidR="00C96EEF" w:rsidRPr="00C96EEF" w:rsidRDefault="0061214C" w:rsidP="00C96EEF">
            <w:pPr>
              <w:jc w:val="right"/>
              <w:rPr>
                <w:rFonts w:ascii="Arial" w:hAnsi="Arial" w:cs="Arial"/>
                <w:sz w:val="16"/>
                <w:szCs w:val="16"/>
                <w:lang w:eastAsia="en-AU"/>
              </w:rPr>
            </w:pPr>
            <w:r>
              <w:rPr>
                <w:rFonts w:ascii="Arial" w:hAnsi="Arial" w:cs="Arial"/>
                <w:sz w:val="16"/>
                <w:szCs w:val="16"/>
                <w:lang w:eastAsia="en-AU"/>
              </w:rPr>
              <w:t>1</w:t>
            </w:r>
            <w:r w:rsidR="005F5A3F">
              <w:rPr>
                <w:rFonts w:ascii="Arial" w:hAnsi="Arial" w:cs="Arial"/>
                <w:sz w:val="16"/>
                <w:szCs w:val="16"/>
                <w:lang w:eastAsia="en-AU"/>
              </w:rPr>
              <w:t>.1</w:t>
            </w:r>
            <w:r w:rsidR="00C96EEF" w:rsidRPr="00C96EEF">
              <w:rPr>
                <w:rFonts w:ascii="Arial" w:hAnsi="Arial" w:cs="Arial"/>
                <w:sz w:val="16"/>
                <w:szCs w:val="16"/>
                <w:lang w:eastAsia="en-AU"/>
              </w:rPr>
              <w:t>%</w:t>
            </w:r>
          </w:p>
        </w:tc>
        <w:tc>
          <w:tcPr>
            <w:tcW w:w="438" w:type="pct"/>
            <w:tcBorders>
              <w:top w:val="nil"/>
              <w:left w:val="nil"/>
              <w:bottom w:val="nil"/>
              <w:right w:val="nil"/>
            </w:tcBorders>
            <w:shd w:val="clear" w:color="auto" w:fill="4AAA42"/>
            <w:vAlign w:val="center"/>
            <w:hideMark/>
          </w:tcPr>
          <w:p w14:paraId="3152D809" w14:textId="2352EBBC" w:rsidR="00C96EEF" w:rsidRPr="00C96EEF" w:rsidRDefault="0061214C" w:rsidP="00C96EEF">
            <w:pPr>
              <w:jc w:val="right"/>
              <w:rPr>
                <w:rFonts w:ascii="Arial" w:hAnsi="Arial" w:cs="Arial"/>
                <w:sz w:val="16"/>
                <w:szCs w:val="16"/>
                <w:lang w:eastAsia="en-AU"/>
              </w:rPr>
            </w:pPr>
            <w:r>
              <w:rPr>
                <w:rFonts w:ascii="Arial" w:hAnsi="Arial" w:cs="Arial"/>
                <w:sz w:val="16"/>
                <w:szCs w:val="16"/>
                <w:lang w:eastAsia="en-AU"/>
              </w:rPr>
              <w:t>1.5</w:t>
            </w:r>
            <w:r w:rsidR="00C96EEF" w:rsidRPr="00C96EEF">
              <w:rPr>
                <w:rFonts w:ascii="Arial" w:hAnsi="Arial" w:cs="Arial"/>
                <w:sz w:val="16"/>
                <w:szCs w:val="16"/>
                <w:lang w:eastAsia="en-AU"/>
              </w:rPr>
              <w:t>%</w:t>
            </w:r>
          </w:p>
        </w:tc>
        <w:tc>
          <w:tcPr>
            <w:tcW w:w="438" w:type="pct"/>
            <w:tcBorders>
              <w:top w:val="nil"/>
              <w:left w:val="nil"/>
              <w:bottom w:val="nil"/>
              <w:right w:val="nil"/>
            </w:tcBorders>
            <w:shd w:val="clear" w:color="auto" w:fill="auto"/>
            <w:vAlign w:val="center"/>
            <w:hideMark/>
          </w:tcPr>
          <w:p w14:paraId="5236A424" w14:textId="7FEA8D8B" w:rsidR="00C96EEF" w:rsidRPr="00C96EEF" w:rsidRDefault="0061214C" w:rsidP="00C96EEF">
            <w:pPr>
              <w:jc w:val="right"/>
              <w:rPr>
                <w:rFonts w:ascii="Arial" w:hAnsi="Arial" w:cs="Arial"/>
                <w:sz w:val="16"/>
                <w:szCs w:val="16"/>
                <w:lang w:eastAsia="en-AU"/>
              </w:rPr>
            </w:pPr>
            <w:r>
              <w:rPr>
                <w:rFonts w:ascii="Arial" w:hAnsi="Arial" w:cs="Arial"/>
                <w:sz w:val="16"/>
                <w:szCs w:val="16"/>
                <w:lang w:eastAsia="en-AU"/>
              </w:rPr>
              <w:t>1.7</w:t>
            </w:r>
            <w:r w:rsidR="00C96EEF" w:rsidRPr="00C96EEF">
              <w:rPr>
                <w:rFonts w:ascii="Arial" w:hAnsi="Arial" w:cs="Arial"/>
                <w:sz w:val="16"/>
                <w:szCs w:val="16"/>
                <w:lang w:eastAsia="en-AU"/>
              </w:rPr>
              <w:t>%</w:t>
            </w:r>
          </w:p>
        </w:tc>
        <w:tc>
          <w:tcPr>
            <w:tcW w:w="438" w:type="pct"/>
            <w:tcBorders>
              <w:top w:val="nil"/>
              <w:left w:val="nil"/>
              <w:bottom w:val="nil"/>
              <w:right w:val="nil"/>
            </w:tcBorders>
            <w:shd w:val="clear" w:color="auto" w:fill="auto"/>
            <w:vAlign w:val="center"/>
            <w:hideMark/>
          </w:tcPr>
          <w:p w14:paraId="1543CEE0" w14:textId="0341721B" w:rsidR="00C96EEF" w:rsidRPr="00C96EEF" w:rsidRDefault="009567EF" w:rsidP="00C96EEF">
            <w:pPr>
              <w:jc w:val="right"/>
              <w:rPr>
                <w:rFonts w:ascii="Arial" w:hAnsi="Arial" w:cs="Arial"/>
                <w:sz w:val="16"/>
                <w:szCs w:val="16"/>
                <w:lang w:eastAsia="en-AU"/>
              </w:rPr>
            </w:pPr>
            <w:r>
              <w:rPr>
                <w:rFonts w:ascii="Arial" w:hAnsi="Arial" w:cs="Arial"/>
                <w:sz w:val="16"/>
                <w:szCs w:val="16"/>
                <w:lang w:eastAsia="en-AU"/>
              </w:rPr>
              <w:t>1.5</w:t>
            </w:r>
            <w:r w:rsidR="00C96EEF" w:rsidRPr="00C96EEF">
              <w:rPr>
                <w:rFonts w:ascii="Arial" w:hAnsi="Arial" w:cs="Arial"/>
                <w:sz w:val="16"/>
                <w:szCs w:val="16"/>
                <w:lang w:eastAsia="en-AU"/>
              </w:rPr>
              <w:t>%</w:t>
            </w:r>
          </w:p>
        </w:tc>
        <w:tc>
          <w:tcPr>
            <w:tcW w:w="439" w:type="pct"/>
            <w:tcBorders>
              <w:top w:val="nil"/>
              <w:left w:val="nil"/>
              <w:bottom w:val="nil"/>
              <w:right w:val="nil"/>
            </w:tcBorders>
            <w:shd w:val="clear" w:color="auto" w:fill="auto"/>
            <w:vAlign w:val="center"/>
            <w:hideMark/>
          </w:tcPr>
          <w:p w14:paraId="65641A06" w14:textId="6CCFE61A" w:rsidR="00C96EEF" w:rsidRPr="00C96EEF" w:rsidRDefault="005F5A3F" w:rsidP="00C96EEF">
            <w:pPr>
              <w:jc w:val="right"/>
              <w:rPr>
                <w:rFonts w:ascii="Arial" w:hAnsi="Arial" w:cs="Arial"/>
                <w:sz w:val="16"/>
                <w:szCs w:val="16"/>
                <w:lang w:eastAsia="en-AU"/>
              </w:rPr>
            </w:pPr>
            <w:r>
              <w:rPr>
                <w:rFonts w:ascii="Arial" w:hAnsi="Arial" w:cs="Arial"/>
                <w:sz w:val="16"/>
                <w:szCs w:val="16"/>
                <w:lang w:eastAsia="en-AU"/>
              </w:rPr>
              <w:t>1</w:t>
            </w:r>
            <w:r w:rsidR="009567EF">
              <w:rPr>
                <w:rFonts w:ascii="Arial" w:hAnsi="Arial" w:cs="Arial"/>
                <w:sz w:val="16"/>
                <w:szCs w:val="16"/>
                <w:lang w:eastAsia="en-AU"/>
              </w:rPr>
              <w:t>.4</w:t>
            </w:r>
            <w:r w:rsidR="00C96EEF" w:rsidRPr="00C96EEF">
              <w:rPr>
                <w:rFonts w:ascii="Arial" w:hAnsi="Arial" w:cs="Arial"/>
                <w:sz w:val="16"/>
                <w:szCs w:val="16"/>
                <w:lang w:eastAsia="en-AU"/>
              </w:rPr>
              <w:t>%</w:t>
            </w:r>
          </w:p>
        </w:tc>
        <w:tc>
          <w:tcPr>
            <w:tcW w:w="364" w:type="pct"/>
            <w:tcBorders>
              <w:top w:val="nil"/>
              <w:left w:val="nil"/>
              <w:bottom w:val="nil"/>
              <w:right w:val="nil"/>
            </w:tcBorders>
            <w:shd w:val="clear" w:color="auto" w:fill="auto"/>
            <w:noWrap/>
            <w:vAlign w:val="center"/>
            <w:hideMark/>
          </w:tcPr>
          <w:p w14:paraId="4C47504A" w14:textId="75C11689" w:rsidR="00C96EEF" w:rsidRPr="00C96EEF" w:rsidRDefault="009567EF" w:rsidP="00C96EEF">
            <w:pPr>
              <w:jc w:val="right"/>
              <w:rPr>
                <w:rFonts w:ascii="Arial" w:hAnsi="Arial" w:cs="Arial"/>
                <w:b/>
                <w:bCs/>
                <w:sz w:val="16"/>
                <w:szCs w:val="16"/>
                <w:lang w:eastAsia="en-AU"/>
              </w:rPr>
            </w:pPr>
            <w:r>
              <w:rPr>
                <w:rFonts w:ascii="Arial" w:hAnsi="Arial" w:cs="Arial"/>
                <w:b/>
                <w:bCs/>
                <w:sz w:val="16"/>
                <w:szCs w:val="16"/>
                <w:lang w:eastAsia="en-AU"/>
              </w:rPr>
              <w:t>o</w:t>
            </w:r>
          </w:p>
        </w:tc>
      </w:tr>
      <w:tr w:rsidR="00C96EEF" w:rsidRPr="00C96EEF" w14:paraId="43CB7BB1" w14:textId="77777777" w:rsidTr="005E5CBC">
        <w:trPr>
          <w:trHeight w:val="260"/>
        </w:trPr>
        <w:tc>
          <w:tcPr>
            <w:tcW w:w="820" w:type="pct"/>
            <w:tcBorders>
              <w:top w:val="nil"/>
              <w:left w:val="nil"/>
              <w:bottom w:val="single" w:sz="8" w:space="0" w:color="auto"/>
              <w:right w:val="nil"/>
            </w:tcBorders>
            <w:shd w:val="clear" w:color="auto" w:fill="auto"/>
            <w:vAlign w:val="center"/>
            <w:hideMark/>
          </w:tcPr>
          <w:p w14:paraId="3B829FA1" w14:textId="77777777" w:rsidR="00C96EEF" w:rsidRPr="00C96EEF" w:rsidRDefault="00C96EEF" w:rsidP="00C96EEF">
            <w:pPr>
              <w:rPr>
                <w:rFonts w:ascii="Arial" w:hAnsi="Arial" w:cs="Arial"/>
                <w:sz w:val="16"/>
                <w:szCs w:val="16"/>
                <w:lang w:eastAsia="en-AU"/>
              </w:rPr>
            </w:pPr>
            <w:r w:rsidRPr="00C96EEF">
              <w:rPr>
                <w:rFonts w:ascii="Arial" w:hAnsi="Arial" w:cs="Arial"/>
                <w:sz w:val="16"/>
                <w:szCs w:val="16"/>
                <w:lang w:eastAsia="en-AU"/>
              </w:rPr>
              <w:t>Indebtedness</w:t>
            </w:r>
          </w:p>
        </w:tc>
        <w:tc>
          <w:tcPr>
            <w:tcW w:w="910" w:type="pct"/>
            <w:tcBorders>
              <w:top w:val="nil"/>
              <w:left w:val="nil"/>
              <w:bottom w:val="single" w:sz="8" w:space="0" w:color="auto"/>
              <w:right w:val="nil"/>
            </w:tcBorders>
            <w:shd w:val="clear" w:color="auto" w:fill="auto"/>
            <w:vAlign w:val="center"/>
            <w:hideMark/>
          </w:tcPr>
          <w:p w14:paraId="1D32AF9E" w14:textId="77777777" w:rsidR="00C96EEF" w:rsidRPr="00C96EEF" w:rsidRDefault="00C96EEF" w:rsidP="00C96EEF">
            <w:pPr>
              <w:rPr>
                <w:rFonts w:ascii="Arial" w:hAnsi="Arial" w:cs="Arial"/>
                <w:sz w:val="16"/>
                <w:szCs w:val="16"/>
                <w:lang w:eastAsia="en-AU"/>
              </w:rPr>
            </w:pPr>
            <w:r w:rsidRPr="00C96EEF">
              <w:rPr>
                <w:rFonts w:ascii="Arial" w:hAnsi="Arial" w:cs="Arial"/>
                <w:sz w:val="16"/>
                <w:szCs w:val="16"/>
                <w:lang w:eastAsia="en-AU"/>
              </w:rPr>
              <w:t>Non-current liabilities / own source revenue</w:t>
            </w:r>
          </w:p>
        </w:tc>
        <w:tc>
          <w:tcPr>
            <w:tcW w:w="227" w:type="pct"/>
            <w:tcBorders>
              <w:top w:val="nil"/>
              <w:left w:val="nil"/>
              <w:bottom w:val="single" w:sz="8" w:space="0" w:color="auto"/>
              <w:right w:val="nil"/>
            </w:tcBorders>
            <w:shd w:val="clear" w:color="auto" w:fill="auto"/>
            <w:vAlign w:val="center"/>
            <w:hideMark/>
          </w:tcPr>
          <w:p w14:paraId="3C8808DB" w14:textId="77777777" w:rsidR="00C96EEF" w:rsidRPr="00C96EEF" w:rsidRDefault="00C96EEF" w:rsidP="00C96EEF">
            <w:pPr>
              <w:jc w:val="center"/>
              <w:rPr>
                <w:rFonts w:ascii="Arial" w:hAnsi="Arial" w:cs="Arial"/>
                <w:sz w:val="16"/>
                <w:szCs w:val="16"/>
                <w:lang w:eastAsia="en-AU"/>
              </w:rPr>
            </w:pPr>
            <w:r w:rsidRPr="00C96EEF">
              <w:rPr>
                <w:rFonts w:ascii="Arial" w:hAnsi="Arial" w:cs="Arial"/>
                <w:sz w:val="16"/>
                <w:szCs w:val="16"/>
                <w:lang w:eastAsia="en-AU"/>
              </w:rPr>
              <w:t> </w:t>
            </w:r>
          </w:p>
        </w:tc>
        <w:tc>
          <w:tcPr>
            <w:tcW w:w="438" w:type="pct"/>
            <w:tcBorders>
              <w:top w:val="nil"/>
              <w:left w:val="nil"/>
              <w:bottom w:val="single" w:sz="8" w:space="0" w:color="auto"/>
              <w:right w:val="nil"/>
            </w:tcBorders>
            <w:shd w:val="clear" w:color="auto" w:fill="auto"/>
            <w:vAlign w:val="center"/>
            <w:hideMark/>
          </w:tcPr>
          <w:p w14:paraId="49C885D6" w14:textId="595D58AD" w:rsidR="00C96EEF" w:rsidRPr="00C96EEF" w:rsidRDefault="00AC0D59" w:rsidP="00C96EEF">
            <w:pPr>
              <w:jc w:val="right"/>
              <w:rPr>
                <w:rFonts w:ascii="Arial" w:hAnsi="Arial" w:cs="Arial"/>
                <w:sz w:val="16"/>
                <w:szCs w:val="16"/>
                <w:lang w:eastAsia="en-AU"/>
              </w:rPr>
            </w:pPr>
            <w:r>
              <w:rPr>
                <w:rFonts w:ascii="Arial" w:hAnsi="Arial" w:cs="Arial"/>
                <w:sz w:val="16"/>
                <w:szCs w:val="16"/>
                <w:lang w:eastAsia="en-AU"/>
              </w:rPr>
              <w:t>6</w:t>
            </w:r>
            <w:r w:rsidR="002D6FA2">
              <w:rPr>
                <w:rFonts w:ascii="Arial" w:hAnsi="Arial" w:cs="Arial"/>
                <w:sz w:val="16"/>
                <w:szCs w:val="16"/>
                <w:lang w:eastAsia="en-AU"/>
              </w:rPr>
              <w:t>.0</w:t>
            </w:r>
            <w:r w:rsidR="00C96EEF" w:rsidRPr="00C96EEF">
              <w:rPr>
                <w:rFonts w:ascii="Arial" w:hAnsi="Arial" w:cs="Arial"/>
                <w:sz w:val="16"/>
                <w:szCs w:val="16"/>
                <w:lang w:eastAsia="en-AU"/>
              </w:rPr>
              <w:t>%</w:t>
            </w:r>
          </w:p>
        </w:tc>
        <w:tc>
          <w:tcPr>
            <w:tcW w:w="487" w:type="pct"/>
            <w:tcBorders>
              <w:top w:val="nil"/>
              <w:left w:val="nil"/>
              <w:bottom w:val="single" w:sz="8" w:space="0" w:color="auto"/>
              <w:right w:val="nil"/>
            </w:tcBorders>
            <w:shd w:val="clear" w:color="auto" w:fill="auto"/>
            <w:vAlign w:val="center"/>
            <w:hideMark/>
          </w:tcPr>
          <w:p w14:paraId="2CC33923" w14:textId="52A266AA" w:rsidR="00C96EEF" w:rsidRPr="00C96EEF" w:rsidRDefault="002D6FA2" w:rsidP="00C96EEF">
            <w:pPr>
              <w:jc w:val="right"/>
              <w:rPr>
                <w:rFonts w:ascii="Arial" w:hAnsi="Arial" w:cs="Arial"/>
                <w:sz w:val="16"/>
                <w:szCs w:val="16"/>
                <w:lang w:eastAsia="en-AU"/>
              </w:rPr>
            </w:pPr>
            <w:r>
              <w:rPr>
                <w:rFonts w:ascii="Arial" w:hAnsi="Arial" w:cs="Arial"/>
                <w:sz w:val="16"/>
                <w:szCs w:val="16"/>
                <w:lang w:eastAsia="en-AU"/>
              </w:rPr>
              <w:t>11.3</w:t>
            </w:r>
            <w:r w:rsidR="00C96EEF" w:rsidRPr="00C96EEF">
              <w:rPr>
                <w:rFonts w:ascii="Arial" w:hAnsi="Arial" w:cs="Arial"/>
                <w:sz w:val="16"/>
                <w:szCs w:val="16"/>
                <w:lang w:eastAsia="en-AU"/>
              </w:rPr>
              <w:t>%</w:t>
            </w:r>
          </w:p>
        </w:tc>
        <w:tc>
          <w:tcPr>
            <w:tcW w:w="438" w:type="pct"/>
            <w:tcBorders>
              <w:top w:val="nil"/>
              <w:left w:val="nil"/>
              <w:bottom w:val="single" w:sz="8" w:space="0" w:color="auto"/>
              <w:right w:val="nil"/>
            </w:tcBorders>
            <w:shd w:val="clear" w:color="auto" w:fill="4AAA42"/>
            <w:vAlign w:val="center"/>
            <w:hideMark/>
          </w:tcPr>
          <w:p w14:paraId="5873B7C0" w14:textId="643D048B" w:rsidR="00C96EEF" w:rsidRPr="00C96EEF" w:rsidRDefault="002D6FA2" w:rsidP="00C96EEF">
            <w:pPr>
              <w:jc w:val="right"/>
              <w:rPr>
                <w:rFonts w:ascii="Arial" w:hAnsi="Arial" w:cs="Arial"/>
                <w:sz w:val="16"/>
                <w:szCs w:val="16"/>
                <w:lang w:eastAsia="en-AU"/>
              </w:rPr>
            </w:pPr>
            <w:r>
              <w:rPr>
                <w:rFonts w:ascii="Arial" w:hAnsi="Arial" w:cs="Arial"/>
                <w:sz w:val="16"/>
                <w:szCs w:val="16"/>
                <w:lang w:eastAsia="en-AU"/>
              </w:rPr>
              <w:t>18.3</w:t>
            </w:r>
            <w:r w:rsidR="00C96EEF" w:rsidRPr="00C96EEF">
              <w:rPr>
                <w:rFonts w:ascii="Arial" w:hAnsi="Arial" w:cs="Arial"/>
                <w:sz w:val="16"/>
                <w:szCs w:val="16"/>
                <w:lang w:eastAsia="en-AU"/>
              </w:rPr>
              <w:t>%</w:t>
            </w:r>
          </w:p>
        </w:tc>
        <w:tc>
          <w:tcPr>
            <w:tcW w:w="438" w:type="pct"/>
            <w:tcBorders>
              <w:top w:val="nil"/>
              <w:left w:val="nil"/>
              <w:bottom w:val="single" w:sz="8" w:space="0" w:color="auto"/>
              <w:right w:val="nil"/>
            </w:tcBorders>
            <w:shd w:val="clear" w:color="auto" w:fill="auto"/>
            <w:vAlign w:val="center"/>
            <w:hideMark/>
          </w:tcPr>
          <w:p w14:paraId="6A5D17E4" w14:textId="52E59690" w:rsidR="00C96EEF" w:rsidRPr="00C96EEF" w:rsidRDefault="002D6FA2" w:rsidP="00C96EEF">
            <w:pPr>
              <w:jc w:val="right"/>
              <w:rPr>
                <w:rFonts w:ascii="Arial" w:hAnsi="Arial" w:cs="Arial"/>
                <w:sz w:val="16"/>
                <w:szCs w:val="16"/>
                <w:lang w:eastAsia="en-AU"/>
              </w:rPr>
            </w:pPr>
            <w:r>
              <w:rPr>
                <w:rFonts w:ascii="Arial" w:hAnsi="Arial" w:cs="Arial"/>
                <w:sz w:val="16"/>
                <w:szCs w:val="16"/>
                <w:lang w:eastAsia="en-AU"/>
              </w:rPr>
              <w:t>14</w:t>
            </w:r>
            <w:r w:rsidR="00AC0D59">
              <w:rPr>
                <w:rFonts w:ascii="Arial" w:hAnsi="Arial" w:cs="Arial"/>
                <w:sz w:val="16"/>
                <w:szCs w:val="16"/>
                <w:lang w:eastAsia="en-AU"/>
              </w:rPr>
              <w:t>.4</w:t>
            </w:r>
            <w:r w:rsidR="00C96EEF" w:rsidRPr="00C96EEF">
              <w:rPr>
                <w:rFonts w:ascii="Arial" w:hAnsi="Arial" w:cs="Arial"/>
                <w:sz w:val="16"/>
                <w:szCs w:val="16"/>
                <w:lang w:eastAsia="en-AU"/>
              </w:rPr>
              <w:t>%</w:t>
            </w:r>
          </w:p>
        </w:tc>
        <w:tc>
          <w:tcPr>
            <w:tcW w:w="438" w:type="pct"/>
            <w:tcBorders>
              <w:top w:val="nil"/>
              <w:left w:val="nil"/>
              <w:bottom w:val="single" w:sz="8" w:space="0" w:color="auto"/>
              <w:right w:val="nil"/>
            </w:tcBorders>
            <w:shd w:val="clear" w:color="auto" w:fill="auto"/>
            <w:vAlign w:val="center"/>
            <w:hideMark/>
          </w:tcPr>
          <w:p w14:paraId="106A6930" w14:textId="70D160EC" w:rsidR="00C96EEF" w:rsidRPr="00C96EEF" w:rsidRDefault="001650D9" w:rsidP="00C96EEF">
            <w:pPr>
              <w:jc w:val="right"/>
              <w:rPr>
                <w:rFonts w:ascii="Arial" w:hAnsi="Arial" w:cs="Arial"/>
                <w:sz w:val="16"/>
                <w:szCs w:val="16"/>
                <w:lang w:eastAsia="en-AU"/>
              </w:rPr>
            </w:pPr>
            <w:r>
              <w:rPr>
                <w:rFonts w:ascii="Arial" w:hAnsi="Arial" w:cs="Arial"/>
                <w:sz w:val="16"/>
                <w:szCs w:val="16"/>
                <w:lang w:eastAsia="en-AU"/>
              </w:rPr>
              <w:t>10.6</w:t>
            </w:r>
            <w:r w:rsidR="00C96EEF" w:rsidRPr="00C96EEF">
              <w:rPr>
                <w:rFonts w:ascii="Arial" w:hAnsi="Arial" w:cs="Arial"/>
                <w:sz w:val="16"/>
                <w:szCs w:val="16"/>
                <w:lang w:eastAsia="en-AU"/>
              </w:rPr>
              <w:t>%</w:t>
            </w:r>
          </w:p>
        </w:tc>
        <w:tc>
          <w:tcPr>
            <w:tcW w:w="439" w:type="pct"/>
            <w:tcBorders>
              <w:top w:val="nil"/>
              <w:left w:val="nil"/>
              <w:bottom w:val="single" w:sz="8" w:space="0" w:color="auto"/>
              <w:right w:val="nil"/>
            </w:tcBorders>
            <w:shd w:val="clear" w:color="auto" w:fill="auto"/>
            <w:vAlign w:val="center"/>
            <w:hideMark/>
          </w:tcPr>
          <w:p w14:paraId="5D52045E" w14:textId="1F53F9DA" w:rsidR="00C96EEF" w:rsidRPr="00C96EEF" w:rsidRDefault="001650D9" w:rsidP="00C96EEF">
            <w:pPr>
              <w:jc w:val="right"/>
              <w:rPr>
                <w:rFonts w:ascii="Arial" w:hAnsi="Arial" w:cs="Arial"/>
                <w:sz w:val="16"/>
                <w:szCs w:val="16"/>
                <w:lang w:eastAsia="en-AU"/>
              </w:rPr>
            </w:pPr>
            <w:r>
              <w:rPr>
                <w:rFonts w:ascii="Arial" w:hAnsi="Arial" w:cs="Arial"/>
                <w:sz w:val="16"/>
                <w:szCs w:val="16"/>
                <w:lang w:eastAsia="en-AU"/>
              </w:rPr>
              <w:t>7.1</w:t>
            </w:r>
            <w:r w:rsidR="00C96EEF" w:rsidRPr="00C96EEF">
              <w:rPr>
                <w:rFonts w:ascii="Arial" w:hAnsi="Arial" w:cs="Arial"/>
                <w:sz w:val="16"/>
                <w:szCs w:val="16"/>
                <w:lang w:eastAsia="en-AU"/>
              </w:rPr>
              <w:t>%</w:t>
            </w:r>
          </w:p>
        </w:tc>
        <w:tc>
          <w:tcPr>
            <w:tcW w:w="364" w:type="pct"/>
            <w:tcBorders>
              <w:top w:val="nil"/>
              <w:left w:val="nil"/>
              <w:bottom w:val="single" w:sz="8" w:space="0" w:color="auto"/>
              <w:right w:val="nil"/>
            </w:tcBorders>
            <w:shd w:val="clear" w:color="auto" w:fill="auto"/>
            <w:noWrap/>
            <w:vAlign w:val="center"/>
            <w:hideMark/>
          </w:tcPr>
          <w:p w14:paraId="2E7E7140" w14:textId="77777777" w:rsidR="00C96EEF" w:rsidRPr="00C96EEF" w:rsidRDefault="00C96EEF" w:rsidP="00C96EEF">
            <w:pPr>
              <w:jc w:val="right"/>
              <w:rPr>
                <w:rFonts w:ascii="Arial" w:hAnsi="Arial" w:cs="Arial"/>
                <w:b/>
                <w:bCs/>
                <w:sz w:val="16"/>
                <w:szCs w:val="16"/>
                <w:lang w:eastAsia="en-AU"/>
              </w:rPr>
            </w:pPr>
            <w:r w:rsidRPr="00C96EEF">
              <w:rPr>
                <w:rFonts w:ascii="Arial" w:hAnsi="Arial" w:cs="Arial"/>
                <w:b/>
                <w:bCs/>
                <w:sz w:val="16"/>
                <w:szCs w:val="16"/>
                <w:lang w:eastAsia="en-AU"/>
              </w:rPr>
              <w:t>+</w:t>
            </w:r>
          </w:p>
        </w:tc>
      </w:tr>
      <w:tr w:rsidR="00C96EEF" w:rsidRPr="00C96EEF" w14:paraId="500E2798" w14:textId="77777777" w:rsidTr="005E5CBC">
        <w:trPr>
          <w:trHeight w:val="345"/>
        </w:trPr>
        <w:tc>
          <w:tcPr>
            <w:tcW w:w="820" w:type="pct"/>
            <w:tcBorders>
              <w:top w:val="nil"/>
              <w:left w:val="nil"/>
              <w:bottom w:val="nil"/>
              <w:right w:val="nil"/>
            </w:tcBorders>
            <w:shd w:val="clear" w:color="auto" w:fill="auto"/>
            <w:vAlign w:val="center"/>
            <w:hideMark/>
          </w:tcPr>
          <w:p w14:paraId="70550E2A" w14:textId="77777777" w:rsidR="00C96EEF" w:rsidRPr="00C96EEF" w:rsidRDefault="00C96EEF" w:rsidP="00C96EEF">
            <w:pPr>
              <w:rPr>
                <w:rFonts w:ascii="Arial" w:hAnsi="Arial" w:cs="Arial"/>
                <w:b/>
                <w:bCs/>
                <w:i/>
                <w:iCs/>
                <w:sz w:val="16"/>
                <w:szCs w:val="16"/>
                <w:lang w:eastAsia="en-AU"/>
              </w:rPr>
            </w:pPr>
            <w:r w:rsidRPr="00C96EEF">
              <w:rPr>
                <w:rFonts w:ascii="Arial" w:hAnsi="Arial" w:cs="Arial"/>
                <w:b/>
                <w:bCs/>
                <w:i/>
                <w:iCs/>
                <w:sz w:val="16"/>
                <w:szCs w:val="16"/>
                <w:lang w:eastAsia="en-AU"/>
              </w:rPr>
              <w:t>Stability</w:t>
            </w:r>
          </w:p>
        </w:tc>
        <w:tc>
          <w:tcPr>
            <w:tcW w:w="910" w:type="pct"/>
            <w:tcBorders>
              <w:top w:val="nil"/>
              <w:left w:val="nil"/>
              <w:bottom w:val="nil"/>
              <w:right w:val="nil"/>
            </w:tcBorders>
            <w:shd w:val="clear" w:color="auto" w:fill="auto"/>
            <w:vAlign w:val="center"/>
            <w:hideMark/>
          </w:tcPr>
          <w:p w14:paraId="0A0D4B6F" w14:textId="77777777" w:rsidR="00C96EEF" w:rsidRPr="00C96EEF" w:rsidRDefault="00C96EEF" w:rsidP="00C96EEF">
            <w:pPr>
              <w:rPr>
                <w:rFonts w:ascii="Arial" w:hAnsi="Arial" w:cs="Arial"/>
                <w:b/>
                <w:bCs/>
                <w:i/>
                <w:iCs/>
                <w:sz w:val="16"/>
                <w:szCs w:val="16"/>
                <w:lang w:eastAsia="en-AU"/>
              </w:rPr>
            </w:pPr>
          </w:p>
        </w:tc>
        <w:tc>
          <w:tcPr>
            <w:tcW w:w="227" w:type="pct"/>
            <w:tcBorders>
              <w:top w:val="nil"/>
              <w:left w:val="nil"/>
              <w:bottom w:val="nil"/>
              <w:right w:val="nil"/>
            </w:tcBorders>
            <w:shd w:val="clear" w:color="auto" w:fill="auto"/>
            <w:vAlign w:val="center"/>
            <w:hideMark/>
          </w:tcPr>
          <w:p w14:paraId="3B13A3A3" w14:textId="77777777" w:rsidR="00C96EEF" w:rsidRPr="00C96EEF" w:rsidRDefault="00C96EEF" w:rsidP="00C96EEF">
            <w:pPr>
              <w:rPr>
                <w:rFonts w:ascii="Times New Roman" w:hAnsi="Times New Roman"/>
                <w:sz w:val="20"/>
                <w:lang w:eastAsia="en-AU"/>
              </w:rPr>
            </w:pPr>
          </w:p>
        </w:tc>
        <w:tc>
          <w:tcPr>
            <w:tcW w:w="438" w:type="pct"/>
            <w:tcBorders>
              <w:top w:val="nil"/>
              <w:left w:val="nil"/>
              <w:bottom w:val="nil"/>
              <w:right w:val="nil"/>
            </w:tcBorders>
            <w:shd w:val="clear" w:color="000000" w:fill="FFFFFF"/>
            <w:vAlign w:val="center"/>
            <w:hideMark/>
          </w:tcPr>
          <w:p w14:paraId="7B797489" w14:textId="77777777" w:rsidR="00C96EEF" w:rsidRPr="00C96EEF" w:rsidRDefault="00C96EEF" w:rsidP="00C96EEF">
            <w:pPr>
              <w:jc w:val="right"/>
              <w:rPr>
                <w:rFonts w:ascii="Arial" w:hAnsi="Arial" w:cs="Arial"/>
                <w:sz w:val="16"/>
                <w:szCs w:val="16"/>
                <w:lang w:eastAsia="en-AU"/>
              </w:rPr>
            </w:pPr>
            <w:r w:rsidRPr="00C96EEF">
              <w:rPr>
                <w:rFonts w:ascii="Arial" w:hAnsi="Arial" w:cs="Arial"/>
                <w:sz w:val="16"/>
                <w:szCs w:val="16"/>
                <w:lang w:eastAsia="en-AU"/>
              </w:rPr>
              <w:t> </w:t>
            </w:r>
          </w:p>
        </w:tc>
        <w:tc>
          <w:tcPr>
            <w:tcW w:w="487" w:type="pct"/>
            <w:tcBorders>
              <w:top w:val="nil"/>
              <w:left w:val="nil"/>
              <w:bottom w:val="nil"/>
              <w:right w:val="nil"/>
            </w:tcBorders>
            <w:shd w:val="clear" w:color="auto" w:fill="auto"/>
            <w:vAlign w:val="center"/>
            <w:hideMark/>
          </w:tcPr>
          <w:p w14:paraId="7D78A12E" w14:textId="77777777" w:rsidR="00C96EEF" w:rsidRPr="00C96EEF" w:rsidRDefault="00C96EEF" w:rsidP="00C96EEF">
            <w:pPr>
              <w:jc w:val="right"/>
              <w:rPr>
                <w:rFonts w:ascii="Arial" w:hAnsi="Arial" w:cs="Arial"/>
                <w:sz w:val="16"/>
                <w:szCs w:val="16"/>
                <w:lang w:eastAsia="en-AU"/>
              </w:rPr>
            </w:pPr>
          </w:p>
        </w:tc>
        <w:tc>
          <w:tcPr>
            <w:tcW w:w="438" w:type="pct"/>
            <w:tcBorders>
              <w:top w:val="nil"/>
              <w:left w:val="nil"/>
              <w:bottom w:val="nil"/>
              <w:right w:val="nil"/>
            </w:tcBorders>
            <w:shd w:val="clear" w:color="auto" w:fill="4AAA42"/>
            <w:vAlign w:val="center"/>
            <w:hideMark/>
          </w:tcPr>
          <w:p w14:paraId="17CC53D4" w14:textId="77777777" w:rsidR="00C96EEF" w:rsidRPr="00C96EEF" w:rsidRDefault="00C96EEF" w:rsidP="00C96EEF">
            <w:pPr>
              <w:jc w:val="right"/>
              <w:rPr>
                <w:rFonts w:ascii="Arial" w:hAnsi="Arial" w:cs="Arial"/>
                <w:sz w:val="16"/>
                <w:szCs w:val="16"/>
                <w:lang w:eastAsia="en-AU"/>
              </w:rPr>
            </w:pPr>
            <w:r w:rsidRPr="00C96EEF">
              <w:rPr>
                <w:rFonts w:ascii="Arial" w:hAnsi="Arial" w:cs="Arial"/>
                <w:sz w:val="16"/>
                <w:szCs w:val="16"/>
                <w:lang w:eastAsia="en-AU"/>
              </w:rPr>
              <w:t> </w:t>
            </w:r>
          </w:p>
        </w:tc>
        <w:tc>
          <w:tcPr>
            <w:tcW w:w="438" w:type="pct"/>
            <w:tcBorders>
              <w:top w:val="nil"/>
              <w:left w:val="nil"/>
              <w:bottom w:val="nil"/>
              <w:right w:val="nil"/>
            </w:tcBorders>
            <w:shd w:val="clear" w:color="auto" w:fill="auto"/>
            <w:vAlign w:val="center"/>
            <w:hideMark/>
          </w:tcPr>
          <w:p w14:paraId="14B8B812" w14:textId="77777777" w:rsidR="00C96EEF" w:rsidRPr="00C96EEF" w:rsidRDefault="00C96EEF" w:rsidP="00C96EEF">
            <w:pPr>
              <w:jc w:val="right"/>
              <w:rPr>
                <w:rFonts w:ascii="Arial" w:hAnsi="Arial" w:cs="Arial"/>
                <w:sz w:val="16"/>
                <w:szCs w:val="16"/>
                <w:lang w:eastAsia="en-AU"/>
              </w:rPr>
            </w:pPr>
          </w:p>
        </w:tc>
        <w:tc>
          <w:tcPr>
            <w:tcW w:w="438" w:type="pct"/>
            <w:tcBorders>
              <w:top w:val="nil"/>
              <w:left w:val="nil"/>
              <w:bottom w:val="nil"/>
              <w:right w:val="nil"/>
            </w:tcBorders>
            <w:shd w:val="clear" w:color="auto" w:fill="auto"/>
            <w:vAlign w:val="center"/>
            <w:hideMark/>
          </w:tcPr>
          <w:p w14:paraId="0D7A4C08" w14:textId="77777777" w:rsidR="00C96EEF" w:rsidRPr="00C96EEF" w:rsidRDefault="00C96EEF" w:rsidP="00C96EEF">
            <w:pPr>
              <w:jc w:val="right"/>
              <w:rPr>
                <w:rFonts w:ascii="Times New Roman" w:hAnsi="Times New Roman"/>
                <w:sz w:val="20"/>
                <w:lang w:eastAsia="en-AU"/>
              </w:rPr>
            </w:pPr>
          </w:p>
        </w:tc>
        <w:tc>
          <w:tcPr>
            <w:tcW w:w="439" w:type="pct"/>
            <w:tcBorders>
              <w:top w:val="nil"/>
              <w:left w:val="nil"/>
              <w:bottom w:val="nil"/>
              <w:right w:val="nil"/>
            </w:tcBorders>
            <w:shd w:val="clear" w:color="auto" w:fill="auto"/>
            <w:vAlign w:val="center"/>
            <w:hideMark/>
          </w:tcPr>
          <w:p w14:paraId="27C378F1" w14:textId="77777777" w:rsidR="00C96EEF" w:rsidRPr="00C96EEF" w:rsidRDefault="00C96EEF" w:rsidP="00C96EEF">
            <w:pPr>
              <w:jc w:val="right"/>
              <w:rPr>
                <w:rFonts w:ascii="Times New Roman" w:hAnsi="Times New Roman"/>
                <w:sz w:val="20"/>
                <w:lang w:eastAsia="en-AU"/>
              </w:rPr>
            </w:pPr>
          </w:p>
        </w:tc>
        <w:tc>
          <w:tcPr>
            <w:tcW w:w="364" w:type="pct"/>
            <w:tcBorders>
              <w:top w:val="nil"/>
              <w:left w:val="nil"/>
              <w:bottom w:val="nil"/>
              <w:right w:val="nil"/>
            </w:tcBorders>
            <w:shd w:val="clear" w:color="auto" w:fill="auto"/>
            <w:noWrap/>
            <w:vAlign w:val="center"/>
            <w:hideMark/>
          </w:tcPr>
          <w:p w14:paraId="11038B92" w14:textId="77777777" w:rsidR="00C96EEF" w:rsidRPr="00C96EEF" w:rsidRDefault="00C96EEF" w:rsidP="00C96EEF">
            <w:pPr>
              <w:jc w:val="right"/>
              <w:rPr>
                <w:rFonts w:ascii="Times New Roman" w:hAnsi="Times New Roman"/>
                <w:sz w:val="20"/>
                <w:lang w:eastAsia="en-AU"/>
              </w:rPr>
            </w:pPr>
          </w:p>
        </w:tc>
      </w:tr>
      <w:tr w:rsidR="005E5CBC" w:rsidRPr="00C96EEF" w14:paraId="1D801233" w14:textId="77777777" w:rsidTr="005E5CBC">
        <w:trPr>
          <w:trHeight w:val="493"/>
        </w:trPr>
        <w:tc>
          <w:tcPr>
            <w:tcW w:w="820" w:type="pct"/>
            <w:tcBorders>
              <w:top w:val="nil"/>
              <w:left w:val="nil"/>
              <w:bottom w:val="single" w:sz="8" w:space="0" w:color="auto"/>
              <w:right w:val="nil"/>
            </w:tcBorders>
            <w:shd w:val="clear" w:color="auto" w:fill="auto"/>
            <w:vAlign w:val="center"/>
            <w:hideMark/>
          </w:tcPr>
          <w:p w14:paraId="4A11DDF7" w14:textId="77777777" w:rsidR="005E5CBC" w:rsidRPr="00C96EEF" w:rsidRDefault="005E5CBC" w:rsidP="005E5CBC">
            <w:pPr>
              <w:rPr>
                <w:rFonts w:ascii="Arial" w:hAnsi="Arial" w:cs="Arial"/>
                <w:sz w:val="16"/>
                <w:szCs w:val="16"/>
                <w:lang w:eastAsia="en-AU"/>
              </w:rPr>
            </w:pPr>
            <w:r w:rsidRPr="00C96EEF">
              <w:rPr>
                <w:rFonts w:ascii="Arial" w:hAnsi="Arial" w:cs="Arial"/>
                <w:sz w:val="16"/>
                <w:szCs w:val="16"/>
                <w:lang w:eastAsia="en-AU"/>
              </w:rPr>
              <w:t>Rates effort</w:t>
            </w:r>
          </w:p>
        </w:tc>
        <w:tc>
          <w:tcPr>
            <w:tcW w:w="910" w:type="pct"/>
            <w:tcBorders>
              <w:top w:val="nil"/>
              <w:left w:val="nil"/>
              <w:bottom w:val="single" w:sz="8" w:space="0" w:color="auto"/>
              <w:right w:val="nil"/>
            </w:tcBorders>
            <w:shd w:val="clear" w:color="auto" w:fill="auto"/>
            <w:vAlign w:val="center"/>
            <w:hideMark/>
          </w:tcPr>
          <w:p w14:paraId="2A7D2E37" w14:textId="77777777" w:rsidR="005E5CBC" w:rsidRPr="00C96EEF" w:rsidRDefault="005E5CBC" w:rsidP="005E5CBC">
            <w:pPr>
              <w:rPr>
                <w:rFonts w:ascii="Arial" w:hAnsi="Arial" w:cs="Arial"/>
                <w:sz w:val="16"/>
                <w:szCs w:val="16"/>
                <w:lang w:eastAsia="en-AU"/>
              </w:rPr>
            </w:pPr>
            <w:r w:rsidRPr="00C96EEF">
              <w:rPr>
                <w:rFonts w:ascii="Arial" w:hAnsi="Arial" w:cs="Arial"/>
                <w:sz w:val="16"/>
                <w:szCs w:val="16"/>
                <w:lang w:eastAsia="en-AU"/>
              </w:rPr>
              <w:t>Rate revenue / CIV of rateable properties in the municipality</w:t>
            </w:r>
          </w:p>
        </w:tc>
        <w:tc>
          <w:tcPr>
            <w:tcW w:w="227" w:type="pct"/>
            <w:tcBorders>
              <w:top w:val="nil"/>
              <w:left w:val="nil"/>
              <w:bottom w:val="single" w:sz="8" w:space="0" w:color="auto"/>
              <w:right w:val="nil"/>
            </w:tcBorders>
            <w:shd w:val="clear" w:color="auto" w:fill="auto"/>
            <w:vAlign w:val="center"/>
            <w:hideMark/>
          </w:tcPr>
          <w:p w14:paraId="1F62B386" w14:textId="77777777" w:rsidR="005E5CBC" w:rsidRPr="00C96EEF" w:rsidRDefault="005E5CBC" w:rsidP="005E5CBC">
            <w:pPr>
              <w:jc w:val="center"/>
              <w:rPr>
                <w:rFonts w:ascii="Arial" w:hAnsi="Arial" w:cs="Arial"/>
                <w:sz w:val="16"/>
                <w:szCs w:val="16"/>
                <w:lang w:eastAsia="en-AU"/>
              </w:rPr>
            </w:pPr>
            <w:r w:rsidRPr="00C96EEF">
              <w:rPr>
                <w:rFonts w:ascii="Arial" w:hAnsi="Arial" w:cs="Arial"/>
                <w:sz w:val="16"/>
                <w:szCs w:val="16"/>
                <w:lang w:eastAsia="en-AU"/>
              </w:rPr>
              <w:t>12</w:t>
            </w:r>
          </w:p>
        </w:tc>
        <w:tc>
          <w:tcPr>
            <w:tcW w:w="438" w:type="pct"/>
            <w:tcBorders>
              <w:top w:val="nil"/>
              <w:left w:val="nil"/>
              <w:bottom w:val="single" w:sz="8" w:space="0" w:color="auto"/>
              <w:right w:val="nil"/>
            </w:tcBorders>
            <w:shd w:val="clear" w:color="auto" w:fill="auto"/>
            <w:vAlign w:val="center"/>
            <w:hideMark/>
          </w:tcPr>
          <w:p w14:paraId="288DD05B" w14:textId="36AB8B21" w:rsidR="005E5CBC" w:rsidRPr="00C96EEF" w:rsidRDefault="005E5CBC" w:rsidP="005E5CBC">
            <w:pPr>
              <w:jc w:val="right"/>
              <w:rPr>
                <w:rFonts w:ascii="Arial" w:hAnsi="Arial" w:cs="Arial"/>
                <w:sz w:val="16"/>
                <w:szCs w:val="16"/>
                <w:lang w:eastAsia="en-AU"/>
              </w:rPr>
            </w:pPr>
            <w:r>
              <w:rPr>
                <w:rFonts w:ascii="Arial" w:hAnsi="Arial" w:cs="Arial"/>
                <w:sz w:val="16"/>
                <w:szCs w:val="16"/>
              </w:rPr>
              <w:t>0.3%</w:t>
            </w:r>
          </w:p>
        </w:tc>
        <w:tc>
          <w:tcPr>
            <w:tcW w:w="487" w:type="pct"/>
            <w:tcBorders>
              <w:top w:val="nil"/>
              <w:left w:val="nil"/>
              <w:bottom w:val="single" w:sz="8" w:space="0" w:color="auto"/>
              <w:right w:val="nil"/>
            </w:tcBorders>
            <w:shd w:val="clear" w:color="auto" w:fill="auto"/>
            <w:vAlign w:val="center"/>
            <w:hideMark/>
          </w:tcPr>
          <w:p w14:paraId="637F0122" w14:textId="59D8726C" w:rsidR="005E5CBC" w:rsidRPr="00C96EEF" w:rsidRDefault="005E5CBC" w:rsidP="005E5CBC">
            <w:pPr>
              <w:jc w:val="right"/>
              <w:rPr>
                <w:rFonts w:ascii="Arial" w:hAnsi="Arial" w:cs="Arial"/>
                <w:sz w:val="16"/>
                <w:szCs w:val="16"/>
                <w:lang w:eastAsia="en-AU"/>
              </w:rPr>
            </w:pPr>
            <w:r>
              <w:rPr>
                <w:rFonts w:ascii="Arial" w:hAnsi="Arial" w:cs="Arial"/>
                <w:sz w:val="16"/>
                <w:szCs w:val="16"/>
              </w:rPr>
              <w:t>0.3%</w:t>
            </w:r>
          </w:p>
        </w:tc>
        <w:tc>
          <w:tcPr>
            <w:tcW w:w="438" w:type="pct"/>
            <w:tcBorders>
              <w:top w:val="nil"/>
              <w:left w:val="nil"/>
              <w:bottom w:val="single" w:sz="8" w:space="0" w:color="auto"/>
              <w:right w:val="nil"/>
            </w:tcBorders>
            <w:shd w:val="clear" w:color="auto" w:fill="4AAA42"/>
            <w:vAlign w:val="center"/>
            <w:hideMark/>
          </w:tcPr>
          <w:p w14:paraId="1A5B5989" w14:textId="2B29D943" w:rsidR="005E5CBC" w:rsidRPr="00C96EEF" w:rsidRDefault="005E5CBC" w:rsidP="005E5CBC">
            <w:pPr>
              <w:jc w:val="right"/>
              <w:rPr>
                <w:rFonts w:ascii="Arial" w:hAnsi="Arial" w:cs="Arial"/>
                <w:sz w:val="16"/>
                <w:szCs w:val="16"/>
                <w:lang w:eastAsia="en-AU"/>
              </w:rPr>
            </w:pPr>
            <w:r>
              <w:rPr>
                <w:rFonts w:ascii="Arial" w:hAnsi="Arial" w:cs="Arial"/>
                <w:sz w:val="16"/>
                <w:szCs w:val="16"/>
              </w:rPr>
              <w:t>0.3%</w:t>
            </w:r>
          </w:p>
        </w:tc>
        <w:tc>
          <w:tcPr>
            <w:tcW w:w="438" w:type="pct"/>
            <w:tcBorders>
              <w:top w:val="nil"/>
              <w:left w:val="nil"/>
              <w:bottom w:val="single" w:sz="8" w:space="0" w:color="auto"/>
              <w:right w:val="nil"/>
            </w:tcBorders>
            <w:shd w:val="clear" w:color="auto" w:fill="auto"/>
            <w:vAlign w:val="center"/>
            <w:hideMark/>
          </w:tcPr>
          <w:p w14:paraId="3D868AA0" w14:textId="071C3918" w:rsidR="005E5CBC" w:rsidRPr="00C96EEF" w:rsidRDefault="005E5CBC" w:rsidP="005E5CBC">
            <w:pPr>
              <w:jc w:val="right"/>
              <w:rPr>
                <w:rFonts w:ascii="Arial" w:hAnsi="Arial" w:cs="Arial"/>
                <w:sz w:val="16"/>
                <w:szCs w:val="16"/>
                <w:lang w:eastAsia="en-AU"/>
              </w:rPr>
            </w:pPr>
            <w:r>
              <w:rPr>
                <w:rFonts w:ascii="Arial" w:hAnsi="Arial" w:cs="Arial"/>
                <w:sz w:val="16"/>
                <w:szCs w:val="16"/>
              </w:rPr>
              <w:t>0.3%</w:t>
            </w:r>
          </w:p>
        </w:tc>
        <w:tc>
          <w:tcPr>
            <w:tcW w:w="438" w:type="pct"/>
            <w:tcBorders>
              <w:top w:val="nil"/>
              <w:left w:val="nil"/>
              <w:bottom w:val="single" w:sz="8" w:space="0" w:color="auto"/>
              <w:right w:val="nil"/>
            </w:tcBorders>
            <w:shd w:val="clear" w:color="auto" w:fill="auto"/>
            <w:vAlign w:val="center"/>
            <w:hideMark/>
          </w:tcPr>
          <w:p w14:paraId="6D80FC41" w14:textId="4FAD9401" w:rsidR="005E5CBC" w:rsidRPr="00C96EEF" w:rsidRDefault="005E5CBC" w:rsidP="005E5CBC">
            <w:pPr>
              <w:jc w:val="right"/>
              <w:rPr>
                <w:rFonts w:ascii="Arial" w:hAnsi="Arial" w:cs="Arial"/>
                <w:sz w:val="16"/>
                <w:szCs w:val="16"/>
                <w:lang w:eastAsia="en-AU"/>
              </w:rPr>
            </w:pPr>
            <w:r>
              <w:rPr>
                <w:rFonts w:ascii="Arial" w:hAnsi="Arial" w:cs="Arial"/>
                <w:sz w:val="16"/>
                <w:szCs w:val="16"/>
              </w:rPr>
              <w:t>0.3%</w:t>
            </w:r>
          </w:p>
        </w:tc>
        <w:tc>
          <w:tcPr>
            <w:tcW w:w="439" w:type="pct"/>
            <w:tcBorders>
              <w:top w:val="nil"/>
              <w:left w:val="nil"/>
              <w:bottom w:val="single" w:sz="8" w:space="0" w:color="auto"/>
              <w:right w:val="nil"/>
            </w:tcBorders>
            <w:shd w:val="clear" w:color="auto" w:fill="auto"/>
            <w:vAlign w:val="center"/>
            <w:hideMark/>
          </w:tcPr>
          <w:p w14:paraId="085A4B8B" w14:textId="00717883" w:rsidR="005E5CBC" w:rsidRPr="00C96EEF" w:rsidRDefault="005E5CBC" w:rsidP="005E5CBC">
            <w:pPr>
              <w:jc w:val="right"/>
              <w:rPr>
                <w:rFonts w:ascii="Arial" w:hAnsi="Arial" w:cs="Arial"/>
                <w:sz w:val="16"/>
                <w:szCs w:val="16"/>
                <w:lang w:eastAsia="en-AU"/>
              </w:rPr>
            </w:pPr>
            <w:r>
              <w:rPr>
                <w:rFonts w:ascii="Arial" w:hAnsi="Arial" w:cs="Arial"/>
                <w:sz w:val="16"/>
                <w:szCs w:val="16"/>
              </w:rPr>
              <w:t>0.3%</w:t>
            </w:r>
          </w:p>
        </w:tc>
        <w:tc>
          <w:tcPr>
            <w:tcW w:w="364" w:type="pct"/>
            <w:tcBorders>
              <w:top w:val="nil"/>
              <w:left w:val="nil"/>
              <w:bottom w:val="single" w:sz="8" w:space="0" w:color="auto"/>
              <w:right w:val="nil"/>
            </w:tcBorders>
            <w:shd w:val="clear" w:color="auto" w:fill="auto"/>
            <w:noWrap/>
            <w:vAlign w:val="center"/>
            <w:hideMark/>
          </w:tcPr>
          <w:p w14:paraId="0B10C5C7" w14:textId="77777777" w:rsidR="005E5CBC" w:rsidRPr="00C96EEF" w:rsidRDefault="005E5CBC" w:rsidP="005E5CBC">
            <w:pPr>
              <w:jc w:val="right"/>
              <w:rPr>
                <w:rFonts w:ascii="Arial" w:hAnsi="Arial" w:cs="Arial"/>
                <w:b/>
                <w:bCs/>
                <w:sz w:val="16"/>
                <w:szCs w:val="16"/>
                <w:lang w:eastAsia="en-AU"/>
              </w:rPr>
            </w:pPr>
            <w:r w:rsidRPr="00C96EEF">
              <w:rPr>
                <w:rFonts w:ascii="Arial" w:hAnsi="Arial" w:cs="Arial"/>
                <w:b/>
                <w:bCs/>
                <w:sz w:val="16"/>
                <w:szCs w:val="16"/>
                <w:lang w:eastAsia="en-AU"/>
              </w:rPr>
              <w:t>o</w:t>
            </w:r>
          </w:p>
        </w:tc>
      </w:tr>
      <w:tr w:rsidR="00C96EEF" w:rsidRPr="00C96EEF" w14:paraId="7570CC78" w14:textId="77777777" w:rsidTr="005E5CBC">
        <w:trPr>
          <w:trHeight w:val="255"/>
        </w:trPr>
        <w:tc>
          <w:tcPr>
            <w:tcW w:w="820" w:type="pct"/>
            <w:tcBorders>
              <w:top w:val="nil"/>
              <w:left w:val="nil"/>
              <w:bottom w:val="nil"/>
              <w:right w:val="nil"/>
            </w:tcBorders>
            <w:shd w:val="clear" w:color="auto" w:fill="auto"/>
            <w:vAlign w:val="center"/>
            <w:hideMark/>
          </w:tcPr>
          <w:p w14:paraId="5546FD20" w14:textId="77777777" w:rsidR="00C96EEF" w:rsidRPr="00C96EEF" w:rsidRDefault="00C96EEF" w:rsidP="00C96EEF">
            <w:pPr>
              <w:rPr>
                <w:rFonts w:ascii="Arial" w:hAnsi="Arial" w:cs="Arial"/>
                <w:b/>
                <w:bCs/>
                <w:i/>
                <w:iCs/>
                <w:sz w:val="16"/>
                <w:szCs w:val="16"/>
                <w:lang w:eastAsia="en-AU"/>
              </w:rPr>
            </w:pPr>
            <w:r w:rsidRPr="00C96EEF">
              <w:rPr>
                <w:rFonts w:ascii="Arial" w:hAnsi="Arial" w:cs="Arial"/>
                <w:b/>
                <w:bCs/>
                <w:i/>
                <w:iCs/>
                <w:sz w:val="16"/>
                <w:szCs w:val="16"/>
                <w:lang w:eastAsia="en-AU"/>
              </w:rPr>
              <w:t>Efficiency</w:t>
            </w:r>
          </w:p>
        </w:tc>
        <w:tc>
          <w:tcPr>
            <w:tcW w:w="910" w:type="pct"/>
            <w:tcBorders>
              <w:top w:val="nil"/>
              <w:left w:val="nil"/>
              <w:bottom w:val="nil"/>
              <w:right w:val="nil"/>
            </w:tcBorders>
            <w:shd w:val="clear" w:color="auto" w:fill="auto"/>
            <w:vAlign w:val="center"/>
            <w:hideMark/>
          </w:tcPr>
          <w:p w14:paraId="1F69A339" w14:textId="77777777" w:rsidR="00C96EEF" w:rsidRPr="00C96EEF" w:rsidRDefault="00C96EEF" w:rsidP="00C96EEF">
            <w:pPr>
              <w:rPr>
                <w:rFonts w:ascii="Arial" w:hAnsi="Arial" w:cs="Arial"/>
                <w:sz w:val="16"/>
                <w:szCs w:val="16"/>
                <w:lang w:eastAsia="en-AU"/>
              </w:rPr>
            </w:pPr>
            <w:r w:rsidRPr="00C96EEF">
              <w:rPr>
                <w:rFonts w:ascii="Arial" w:hAnsi="Arial" w:cs="Arial"/>
                <w:sz w:val="16"/>
                <w:szCs w:val="16"/>
                <w:lang w:eastAsia="en-AU"/>
              </w:rPr>
              <w:t> </w:t>
            </w:r>
          </w:p>
        </w:tc>
        <w:tc>
          <w:tcPr>
            <w:tcW w:w="227" w:type="pct"/>
            <w:tcBorders>
              <w:top w:val="nil"/>
              <w:left w:val="nil"/>
              <w:bottom w:val="nil"/>
              <w:right w:val="nil"/>
            </w:tcBorders>
            <w:shd w:val="clear" w:color="auto" w:fill="auto"/>
            <w:vAlign w:val="center"/>
            <w:hideMark/>
          </w:tcPr>
          <w:p w14:paraId="32A77915" w14:textId="77777777" w:rsidR="00C96EEF" w:rsidRPr="00C96EEF" w:rsidRDefault="00C96EEF" w:rsidP="00C96EEF">
            <w:pPr>
              <w:jc w:val="center"/>
              <w:rPr>
                <w:rFonts w:ascii="Arial" w:hAnsi="Arial" w:cs="Arial"/>
                <w:sz w:val="16"/>
                <w:szCs w:val="16"/>
                <w:lang w:eastAsia="en-AU"/>
              </w:rPr>
            </w:pPr>
            <w:r w:rsidRPr="00C96EEF">
              <w:rPr>
                <w:rFonts w:ascii="Arial" w:hAnsi="Arial" w:cs="Arial"/>
                <w:sz w:val="16"/>
                <w:szCs w:val="16"/>
                <w:lang w:eastAsia="en-AU"/>
              </w:rPr>
              <w:t> </w:t>
            </w:r>
          </w:p>
        </w:tc>
        <w:tc>
          <w:tcPr>
            <w:tcW w:w="438" w:type="pct"/>
            <w:tcBorders>
              <w:top w:val="nil"/>
              <w:left w:val="nil"/>
              <w:bottom w:val="nil"/>
              <w:right w:val="nil"/>
            </w:tcBorders>
            <w:shd w:val="clear" w:color="auto" w:fill="auto"/>
            <w:vAlign w:val="center"/>
            <w:hideMark/>
          </w:tcPr>
          <w:p w14:paraId="5DDCD705" w14:textId="77777777" w:rsidR="00C96EEF" w:rsidRPr="00C96EEF" w:rsidRDefault="00C96EEF" w:rsidP="00C96EEF">
            <w:pPr>
              <w:jc w:val="right"/>
              <w:rPr>
                <w:rFonts w:ascii="Arial" w:hAnsi="Arial" w:cs="Arial"/>
                <w:sz w:val="16"/>
                <w:szCs w:val="16"/>
                <w:lang w:eastAsia="en-AU"/>
              </w:rPr>
            </w:pPr>
            <w:r w:rsidRPr="00C96EEF">
              <w:rPr>
                <w:rFonts w:ascii="Arial" w:hAnsi="Arial" w:cs="Arial"/>
                <w:sz w:val="16"/>
                <w:szCs w:val="16"/>
                <w:lang w:eastAsia="en-AU"/>
              </w:rPr>
              <w:t> </w:t>
            </w:r>
          </w:p>
        </w:tc>
        <w:tc>
          <w:tcPr>
            <w:tcW w:w="487" w:type="pct"/>
            <w:tcBorders>
              <w:top w:val="nil"/>
              <w:left w:val="nil"/>
              <w:bottom w:val="nil"/>
              <w:right w:val="nil"/>
            </w:tcBorders>
            <w:shd w:val="clear" w:color="auto" w:fill="auto"/>
            <w:vAlign w:val="center"/>
            <w:hideMark/>
          </w:tcPr>
          <w:p w14:paraId="7C31C416" w14:textId="77777777" w:rsidR="00C96EEF" w:rsidRPr="00C96EEF" w:rsidRDefault="00C96EEF" w:rsidP="00C96EEF">
            <w:pPr>
              <w:jc w:val="right"/>
              <w:rPr>
                <w:rFonts w:ascii="Arial" w:hAnsi="Arial" w:cs="Arial"/>
                <w:b/>
                <w:bCs/>
                <w:color w:val="FFFFFF"/>
                <w:sz w:val="16"/>
                <w:szCs w:val="16"/>
                <w:lang w:eastAsia="en-AU"/>
              </w:rPr>
            </w:pPr>
            <w:r w:rsidRPr="00C96EEF">
              <w:rPr>
                <w:rFonts w:ascii="Arial" w:hAnsi="Arial" w:cs="Arial"/>
                <w:b/>
                <w:bCs/>
                <w:color w:val="FFFFFF"/>
                <w:sz w:val="16"/>
                <w:szCs w:val="16"/>
                <w:lang w:eastAsia="en-AU"/>
              </w:rPr>
              <w:t> </w:t>
            </w:r>
          </w:p>
        </w:tc>
        <w:tc>
          <w:tcPr>
            <w:tcW w:w="438" w:type="pct"/>
            <w:tcBorders>
              <w:top w:val="nil"/>
              <w:left w:val="nil"/>
              <w:bottom w:val="nil"/>
              <w:right w:val="nil"/>
            </w:tcBorders>
            <w:shd w:val="clear" w:color="auto" w:fill="4AAA42"/>
            <w:vAlign w:val="center"/>
            <w:hideMark/>
          </w:tcPr>
          <w:p w14:paraId="1C3C8811" w14:textId="77777777" w:rsidR="00C96EEF" w:rsidRPr="00C96EEF" w:rsidRDefault="00C96EEF" w:rsidP="00C96EEF">
            <w:pPr>
              <w:jc w:val="right"/>
              <w:rPr>
                <w:rFonts w:ascii="Arial" w:hAnsi="Arial" w:cs="Arial"/>
                <w:sz w:val="16"/>
                <w:szCs w:val="16"/>
                <w:lang w:eastAsia="en-AU"/>
              </w:rPr>
            </w:pPr>
            <w:r w:rsidRPr="00C96EEF">
              <w:rPr>
                <w:rFonts w:ascii="Arial" w:hAnsi="Arial" w:cs="Arial"/>
                <w:sz w:val="16"/>
                <w:szCs w:val="16"/>
                <w:lang w:eastAsia="en-AU"/>
              </w:rPr>
              <w:t> </w:t>
            </w:r>
          </w:p>
        </w:tc>
        <w:tc>
          <w:tcPr>
            <w:tcW w:w="438" w:type="pct"/>
            <w:tcBorders>
              <w:top w:val="nil"/>
              <w:left w:val="nil"/>
              <w:bottom w:val="nil"/>
              <w:right w:val="nil"/>
            </w:tcBorders>
            <w:shd w:val="clear" w:color="auto" w:fill="auto"/>
            <w:vAlign w:val="center"/>
            <w:hideMark/>
          </w:tcPr>
          <w:p w14:paraId="593CA241" w14:textId="77777777" w:rsidR="00C96EEF" w:rsidRPr="00C96EEF" w:rsidRDefault="00C96EEF" w:rsidP="00C96EEF">
            <w:pPr>
              <w:jc w:val="right"/>
              <w:rPr>
                <w:rFonts w:ascii="Arial" w:hAnsi="Arial" w:cs="Arial"/>
                <w:sz w:val="16"/>
                <w:szCs w:val="16"/>
                <w:lang w:eastAsia="en-AU"/>
              </w:rPr>
            </w:pPr>
            <w:r w:rsidRPr="00C96EEF">
              <w:rPr>
                <w:rFonts w:ascii="Arial" w:hAnsi="Arial" w:cs="Arial"/>
                <w:sz w:val="16"/>
                <w:szCs w:val="16"/>
                <w:lang w:eastAsia="en-AU"/>
              </w:rPr>
              <w:t> </w:t>
            </w:r>
          </w:p>
        </w:tc>
        <w:tc>
          <w:tcPr>
            <w:tcW w:w="438" w:type="pct"/>
            <w:tcBorders>
              <w:top w:val="nil"/>
              <w:left w:val="nil"/>
              <w:bottom w:val="nil"/>
              <w:right w:val="nil"/>
            </w:tcBorders>
            <w:shd w:val="clear" w:color="auto" w:fill="auto"/>
            <w:vAlign w:val="center"/>
            <w:hideMark/>
          </w:tcPr>
          <w:p w14:paraId="06298CA8" w14:textId="77777777" w:rsidR="00C96EEF" w:rsidRPr="00C96EEF" w:rsidRDefault="00C96EEF" w:rsidP="00C96EEF">
            <w:pPr>
              <w:jc w:val="right"/>
              <w:rPr>
                <w:rFonts w:ascii="Arial" w:hAnsi="Arial" w:cs="Arial"/>
                <w:sz w:val="16"/>
                <w:szCs w:val="16"/>
                <w:lang w:eastAsia="en-AU"/>
              </w:rPr>
            </w:pPr>
            <w:r w:rsidRPr="00C96EEF">
              <w:rPr>
                <w:rFonts w:ascii="Arial" w:hAnsi="Arial" w:cs="Arial"/>
                <w:sz w:val="16"/>
                <w:szCs w:val="16"/>
                <w:lang w:eastAsia="en-AU"/>
              </w:rPr>
              <w:t> </w:t>
            </w:r>
          </w:p>
        </w:tc>
        <w:tc>
          <w:tcPr>
            <w:tcW w:w="439" w:type="pct"/>
            <w:tcBorders>
              <w:top w:val="nil"/>
              <w:left w:val="nil"/>
              <w:bottom w:val="nil"/>
              <w:right w:val="nil"/>
            </w:tcBorders>
            <w:shd w:val="clear" w:color="auto" w:fill="auto"/>
            <w:vAlign w:val="center"/>
            <w:hideMark/>
          </w:tcPr>
          <w:p w14:paraId="0305B1DF" w14:textId="77777777" w:rsidR="00C96EEF" w:rsidRPr="00C96EEF" w:rsidRDefault="00C96EEF" w:rsidP="00C96EEF">
            <w:pPr>
              <w:jc w:val="right"/>
              <w:rPr>
                <w:rFonts w:ascii="Arial" w:hAnsi="Arial" w:cs="Arial"/>
                <w:sz w:val="16"/>
                <w:szCs w:val="16"/>
                <w:lang w:eastAsia="en-AU"/>
              </w:rPr>
            </w:pPr>
            <w:r w:rsidRPr="00C96EEF">
              <w:rPr>
                <w:rFonts w:ascii="Arial" w:hAnsi="Arial" w:cs="Arial"/>
                <w:sz w:val="16"/>
                <w:szCs w:val="16"/>
                <w:lang w:eastAsia="en-AU"/>
              </w:rPr>
              <w:t> </w:t>
            </w:r>
          </w:p>
        </w:tc>
        <w:tc>
          <w:tcPr>
            <w:tcW w:w="364" w:type="pct"/>
            <w:tcBorders>
              <w:top w:val="nil"/>
              <w:left w:val="nil"/>
              <w:bottom w:val="nil"/>
              <w:right w:val="nil"/>
            </w:tcBorders>
            <w:shd w:val="clear" w:color="auto" w:fill="auto"/>
            <w:noWrap/>
            <w:vAlign w:val="center"/>
            <w:hideMark/>
          </w:tcPr>
          <w:p w14:paraId="0C856B44" w14:textId="77777777" w:rsidR="00C96EEF" w:rsidRPr="00C96EEF" w:rsidRDefault="00C96EEF" w:rsidP="00C96EEF">
            <w:pPr>
              <w:jc w:val="right"/>
              <w:rPr>
                <w:rFonts w:ascii="Arial" w:hAnsi="Arial" w:cs="Arial"/>
                <w:b/>
                <w:bCs/>
                <w:sz w:val="16"/>
                <w:szCs w:val="16"/>
                <w:lang w:eastAsia="en-AU"/>
              </w:rPr>
            </w:pPr>
            <w:r w:rsidRPr="00C96EEF">
              <w:rPr>
                <w:rFonts w:ascii="Arial" w:hAnsi="Arial" w:cs="Arial"/>
                <w:b/>
                <w:bCs/>
                <w:sz w:val="16"/>
                <w:szCs w:val="16"/>
                <w:lang w:eastAsia="en-AU"/>
              </w:rPr>
              <w:t> </w:t>
            </w:r>
          </w:p>
        </w:tc>
      </w:tr>
      <w:tr w:rsidR="00C43F4D" w:rsidRPr="00C96EEF" w14:paraId="7E62CF77" w14:textId="77777777" w:rsidTr="005E5CBC">
        <w:trPr>
          <w:trHeight w:val="493"/>
        </w:trPr>
        <w:tc>
          <w:tcPr>
            <w:tcW w:w="820" w:type="pct"/>
            <w:tcBorders>
              <w:top w:val="nil"/>
              <w:left w:val="nil"/>
              <w:bottom w:val="nil"/>
              <w:right w:val="nil"/>
            </w:tcBorders>
            <w:shd w:val="clear" w:color="auto" w:fill="auto"/>
            <w:vAlign w:val="center"/>
            <w:hideMark/>
          </w:tcPr>
          <w:p w14:paraId="03611458" w14:textId="77777777" w:rsidR="00C43F4D" w:rsidRPr="00C96EEF" w:rsidRDefault="00C43F4D" w:rsidP="00C43F4D">
            <w:pPr>
              <w:rPr>
                <w:rFonts w:ascii="Arial" w:hAnsi="Arial" w:cs="Arial"/>
                <w:sz w:val="16"/>
                <w:szCs w:val="16"/>
                <w:lang w:eastAsia="en-AU"/>
              </w:rPr>
            </w:pPr>
            <w:r w:rsidRPr="00C96EEF">
              <w:rPr>
                <w:rFonts w:ascii="Arial" w:hAnsi="Arial" w:cs="Arial"/>
                <w:sz w:val="16"/>
                <w:szCs w:val="16"/>
                <w:lang w:eastAsia="en-AU"/>
              </w:rPr>
              <w:t>Revenue level</w:t>
            </w:r>
          </w:p>
        </w:tc>
        <w:tc>
          <w:tcPr>
            <w:tcW w:w="910" w:type="pct"/>
            <w:tcBorders>
              <w:top w:val="nil"/>
              <w:left w:val="nil"/>
              <w:bottom w:val="nil"/>
              <w:right w:val="nil"/>
            </w:tcBorders>
            <w:shd w:val="clear" w:color="auto" w:fill="auto"/>
            <w:vAlign w:val="center"/>
            <w:hideMark/>
          </w:tcPr>
          <w:p w14:paraId="3E5628CB" w14:textId="77777777" w:rsidR="00C43F4D" w:rsidRPr="00C96EEF" w:rsidRDefault="00C43F4D" w:rsidP="00C43F4D">
            <w:pPr>
              <w:rPr>
                <w:rFonts w:ascii="Arial" w:hAnsi="Arial" w:cs="Arial"/>
                <w:sz w:val="16"/>
                <w:szCs w:val="16"/>
                <w:lang w:eastAsia="en-AU"/>
              </w:rPr>
            </w:pPr>
            <w:r w:rsidRPr="00C96EEF">
              <w:rPr>
                <w:rFonts w:ascii="Arial" w:hAnsi="Arial" w:cs="Arial"/>
                <w:sz w:val="16"/>
                <w:szCs w:val="16"/>
                <w:lang w:eastAsia="en-AU"/>
              </w:rPr>
              <w:t>General rates and municipal charges / no. of property assessments</w:t>
            </w:r>
          </w:p>
        </w:tc>
        <w:tc>
          <w:tcPr>
            <w:tcW w:w="227" w:type="pct"/>
            <w:tcBorders>
              <w:top w:val="nil"/>
              <w:left w:val="nil"/>
              <w:bottom w:val="nil"/>
              <w:right w:val="nil"/>
            </w:tcBorders>
            <w:shd w:val="clear" w:color="auto" w:fill="auto"/>
            <w:vAlign w:val="center"/>
            <w:hideMark/>
          </w:tcPr>
          <w:p w14:paraId="0A67CFC3" w14:textId="77777777" w:rsidR="00C43F4D" w:rsidRPr="00C96EEF" w:rsidRDefault="00C43F4D" w:rsidP="00C43F4D">
            <w:pPr>
              <w:jc w:val="center"/>
              <w:rPr>
                <w:rFonts w:ascii="Arial" w:hAnsi="Arial" w:cs="Arial"/>
                <w:sz w:val="16"/>
                <w:szCs w:val="16"/>
                <w:lang w:eastAsia="en-AU"/>
              </w:rPr>
            </w:pPr>
            <w:r w:rsidRPr="00C96EEF">
              <w:rPr>
                <w:rFonts w:ascii="Arial" w:hAnsi="Arial" w:cs="Arial"/>
                <w:sz w:val="16"/>
                <w:szCs w:val="16"/>
                <w:lang w:eastAsia="en-AU"/>
              </w:rPr>
              <w:t>13</w:t>
            </w:r>
          </w:p>
        </w:tc>
        <w:tc>
          <w:tcPr>
            <w:tcW w:w="438" w:type="pct"/>
            <w:tcBorders>
              <w:top w:val="nil"/>
              <w:left w:val="nil"/>
              <w:bottom w:val="nil"/>
              <w:right w:val="nil"/>
            </w:tcBorders>
            <w:shd w:val="clear" w:color="auto" w:fill="auto"/>
            <w:vAlign w:val="center"/>
            <w:hideMark/>
          </w:tcPr>
          <w:p w14:paraId="4B9A216A" w14:textId="3C59C0CF" w:rsidR="00C43F4D" w:rsidRPr="00C96EEF" w:rsidRDefault="00C43F4D" w:rsidP="00C43F4D">
            <w:pPr>
              <w:jc w:val="right"/>
              <w:rPr>
                <w:rFonts w:ascii="Arial" w:hAnsi="Arial" w:cs="Arial"/>
                <w:sz w:val="16"/>
                <w:szCs w:val="16"/>
                <w:lang w:eastAsia="en-AU"/>
              </w:rPr>
            </w:pPr>
            <w:r>
              <w:rPr>
                <w:rFonts w:ascii="Arial" w:hAnsi="Arial" w:cs="Arial"/>
                <w:sz w:val="16"/>
                <w:szCs w:val="16"/>
              </w:rPr>
              <w:t xml:space="preserve">$2,370 </w:t>
            </w:r>
          </w:p>
        </w:tc>
        <w:tc>
          <w:tcPr>
            <w:tcW w:w="487" w:type="pct"/>
            <w:tcBorders>
              <w:top w:val="nil"/>
              <w:left w:val="nil"/>
              <w:bottom w:val="nil"/>
              <w:right w:val="nil"/>
            </w:tcBorders>
            <w:shd w:val="clear" w:color="auto" w:fill="auto"/>
            <w:vAlign w:val="center"/>
            <w:hideMark/>
          </w:tcPr>
          <w:p w14:paraId="7300B479" w14:textId="5F5376B4" w:rsidR="00C43F4D" w:rsidRPr="00C96EEF" w:rsidRDefault="00C43F4D" w:rsidP="00C43F4D">
            <w:pPr>
              <w:jc w:val="right"/>
              <w:rPr>
                <w:rFonts w:ascii="Arial" w:hAnsi="Arial" w:cs="Arial"/>
                <w:sz w:val="16"/>
                <w:szCs w:val="16"/>
                <w:lang w:eastAsia="en-AU"/>
              </w:rPr>
            </w:pPr>
            <w:r>
              <w:rPr>
                <w:rFonts w:ascii="Arial" w:hAnsi="Arial" w:cs="Arial"/>
                <w:sz w:val="16"/>
                <w:szCs w:val="16"/>
              </w:rPr>
              <w:t xml:space="preserve">$2,461 </w:t>
            </w:r>
          </w:p>
        </w:tc>
        <w:tc>
          <w:tcPr>
            <w:tcW w:w="438" w:type="pct"/>
            <w:tcBorders>
              <w:top w:val="nil"/>
              <w:left w:val="nil"/>
              <w:bottom w:val="nil"/>
              <w:right w:val="nil"/>
            </w:tcBorders>
            <w:shd w:val="clear" w:color="auto" w:fill="4AAA42"/>
            <w:vAlign w:val="center"/>
            <w:hideMark/>
          </w:tcPr>
          <w:p w14:paraId="7D188568" w14:textId="65C0D0DC" w:rsidR="00C43F4D" w:rsidRPr="00C96EEF" w:rsidRDefault="00C43F4D" w:rsidP="00C43F4D">
            <w:pPr>
              <w:jc w:val="right"/>
              <w:rPr>
                <w:rFonts w:ascii="Arial" w:hAnsi="Arial" w:cs="Arial"/>
                <w:sz w:val="16"/>
                <w:szCs w:val="16"/>
                <w:lang w:eastAsia="en-AU"/>
              </w:rPr>
            </w:pPr>
            <w:r>
              <w:rPr>
                <w:rFonts w:ascii="Arial" w:hAnsi="Arial" w:cs="Arial"/>
                <w:sz w:val="16"/>
                <w:szCs w:val="16"/>
              </w:rPr>
              <w:t>$2</w:t>
            </w:r>
            <w:r w:rsidRPr="00C43F4D">
              <w:rPr>
                <w:rFonts w:ascii="Arial" w:hAnsi="Arial" w:cs="Arial"/>
                <w:sz w:val="16"/>
                <w:szCs w:val="16"/>
                <w:shd w:val="clear" w:color="auto" w:fill="4AAA42"/>
              </w:rPr>
              <w:t>,</w:t>
            </w:r>
            <w:r>
              <w:rPr>
                <w:rFonts w:ascii="Arial" w:hAnsi="Arial" w:cs="Arial"/>
                <w:sz w:val="16"/>
                <w:szCs w:val="16"/>
              </w:rPr>
              <w:t xml:space="preserve">575 </w:t>
            </w:r>
          </w:p>
        </w:tc>
        <w:tc>
          <w:tcPr>
            <w:tcW w:w="438" w:type="pct"/>
            <w:tcBorders>
              <w:top w:val="nil"/>
              <w:left w:val="nil"/>
              <w:bottom w:val="nil"/>
              <w:right w:val="nil"/>
            </w:tcBorders>
            <w:shd w:val="clear" w:color="auto" w:fill="auto"/>
            <w:vAlign w:val="center"/>
            <w:hideMark/>
          </w:tcPr>
          <w:p w14:paraId="30C2E5F0" w14:textId="36130426" w:rsidR="00C43F4D" w:rsidRPr="00C96EEF" w:rsidRDefault="00C43F4D" w:rsidP="00C43F4D">
            <w:pPr>
              <w:jc w:val="right"/>
              <w:rPr>
                <w:rFonts w:ascii="Arial" w:hAnsi="Arial" w:cs="Arial"/>
                <w:sz w:val="16"/>
                <w:szCs w:val="16"/>
                <w:lang w:eastAsia="en-AU"/>
              </w:rPr>
            </w:pPr>
            <w:r>
              <w:rPr>
                <w:rFonts w:ascii="Arial" w:hAnsi="Arial" w:cs="Arial"/>
                <w:sz w:val="16"/>
                <w:szCs w:val="16"/>
              </w:rPr>
              <w:t xml:space="preserve">$2,718 </w:t>
            </w:r>
          </w:p>
        </w:tc>
        <w:tc>
          <w:tcPr>
            <w:tcW w:w="438" w:type="pct"/>
            <w:tcBorders>
              <w:top w:val="nil"/>
              <w:left w:val="nil"/>
              <w:bottom w:val="nil"/>
              <w:right w:val="nil"/>
            </w:tcBorders>
            <w:shd w:val="clear" w:color="auto" w:fill="auto"/>
            <w:vAlign w:val="center"/>
            <w:hideMark/>
          </w:tcPr>
          <w:p w14:paraId="3FFBE51B" w14:textId="2D85A1AF" w:rsidR="00C43F4D" w:rsidRPr="00C96EEF" w:rsidRDefault="00C43F4D" w:rsidP="00C43F4D">
            <w:pPr>
              <w:jc w:val="right"/>
              <w:rPr>
                <w:rFonts w:ascii="Arial" w:hAnsi="Arial" w:cs="Arial"/>
                <w:sz w:val="16"/>
                <w:szCs w:val="16"/>
                <w:lang w:eastAsia="en-AU"/>
              </w:rPr>
            </w:pPr>
            <w:r>
              <w:rPr>
                <w:rFonts w:ascii="Arial" w:hAnsi="Arial" w:cs="Arial"/>
                <w:sz w:val="16"/>
                <w:szCs w:val="16"/>
              </w:rPr>
              <w:t xml:space="preserve">$2,794 </w:t>
            </w:r>
          </w:p>
        </w:tc>
        <w:tc>
          <w:tcPr>
            <w:tcW w:w="439" w:type="pct"/>
            <w:tcBorders>
              <w:top w:val="nil"/>
              <w:left w:val="nil"/>
              <w:bottom w:val="nil"/>
              <w:right w:val="nil"/>
            </w:tcBorders>
            <w:shd w:val="clear" w:color="auto" w:fill="auto"/>
            <w:vAlign w:val="center"/>
            <w:hideMark/>
          </w:tcPr>
          <w:p w14:paraId="3D910A23" w14:textId="45937619" w:rsidR="00C43F4D" w:rsidRPr="00C96EEF" w:rsidRDefault="00C43F4D" w:rsidP="00C43F4D">
            <w:pPr>
              <w:jc w:val="right"/>
              <w:rPr>
                <w:rFonts w:ascii="Arial" w:hAnsi="Arial" w:cs="Arial"/>
                <w:sz w:val="16"/>
                <w:szCs w:val="16"/>
                <w:lang w:eastAsia="en-AU"/>
              </w:rPr>
            </w:pPr>
            <w:r>
              <w:rPr>
                <w:rFonts w:ascii="Arial" w:hAnsi="Arial" w:cs="Arial"/>
                <w:sz w:val="16"/>
                <w:szCs w:val="16"/>
              </w:rPr>
              <w:t xml:space="preserve">$2,916 </w:t>
            </w:r>
          </w:p>
        </w:tc>
        <w:tc>
          <w:tcPr>
            <w:tcW w:w="364" w:type="pct"/>
            <w:tcBorders>
              <w:top w:val="nil"/>
              <w:left w:val="nil"/>
              <w:bottom w:val="nil"/>
              <w:right w:val="nil"/>
            </w:tcBorders>
            <w:shd w:val="clear" w:color="auto" w:fill="auto"/>
            <w:noWrap/>
            <w:vAlign w:val="center"/>
            <w:hideMark/>
          </w:tcPr>
          <w:p w14:paraId="003EA594" w14:textId="77777777" w:rsidR="00C43F4D" w:rsidRPr="00C96EEF" w:rsidRDefault="00C43F4D" w:rsidP="00C43F4D">
            <w:pPr>
              <w:jc w:val="right"/>
              <w:rPr>
                <w:rFonts w:ascii="Arial" w:hAnsi="Arial" w:cs="Arial"/>
                <w:b/>
                <w:bCs/>
                <w:sz w:val="16"/>
                <w:szCs w:val="16"/>
                <w:lang w:eastAsia="en-AU"/>
              </w:rPr>
            </w:pPr>
            <w:r w:rsidRPr="00C96EEF">
              <w:rPr>
                <w:rFonts w:ascii="Arial" w:hAnsi="Arial" w:cs="Arial"/>
                <w:b/>
                <w:bCs/>
                <w:sz w:val="16"/>
                <w:szCs w:val="16"/>
                <w:lang w:eastAsia="en-AU"/>
              </w:rPr>
              <w:t>+</w:t>
            </w:r>
          </w:p>
        </w:tc>
      </w:tr>
    </w:tbl>
    <w:p w14:paraId="27353A2E" w14:textId="6A042491" w:rsidR="00FA1215" w:rsidRDefault="00926B67" w:rsidP="00926B67">
      <w:pPr>
        <w:pStyle w:val="Text"/>
      </w:pPr>
      <w:r>
        <w:t xml:space="preserve"> </w:t>
      </w:r>
    </w:p>
    <w:p w14:paraId="538FE273" w14:textId="67E10A7E" w:rsidR="0014624C" w:rsidRPr="00495778" w:rsidRDefault="0014624C" w:rsidP="006C139C">
      <w:pPr>
        <w:pStyle w:val="Heading3"/>
        <w:spacing w:before="120"/>
        <w:rPr>
          <w:rFonts w:ascii="Arial" w:hAnsi="Arial" w:cs="Arial"/>
        </w:rPr>
      </w:pPr>
      <w:r w:rsidRPr="00495778">
        <w:rPr>
          <w:rFonts w:ascii="Arial" w:hAnsi="Arial" w:cs="Arial"/>
        </w:rPr>
        <w:t>Notes to indicators</w:t>
      </w:r>
    </w:p>
    <w:p w14:paraId="1ECDA448" w14:textId="4D62B2C0" w:rsidR="007A5B1C" w:rsidRPr="00495778" w:rsidRDefault="00243368" w:rsidP="002A4E5F">
      <w:pPr>
        <w:pStyle w:val="Text"/>
        <w:numPr>
          <w:ilvl w:val="0"/>
          <w:numId w:val="6"/>
        </w:numPr>
        <w:ind w:left="567" w:hanging="567"/>
        <w:rPr>
          <w:rFonts w:ascii="Arial" w:hAnsi="Arial"/>
          <w:iCs/>
          <w:color w:val="000000" w:themeColor="text1"/>
        </w:rPr>
      </w:pPr>
      <w:r w:rsidRPr="00495778">
        <w:rPr>
          <w:rFonts w:ascii="Arial" w:hAnsi="Arial"/>
          <w:b/>
          <w:bCs/>
          <w:iCs/>
          <w:color w:val="000000" w:themeColor="text1"/>
        </w:rPr>
        <w:t xml:space="preserve">Satisfaction with community consultation and engagement </w:t>
      </w:r>
      <w:r w:rsidR="007A5B1C" w:rsidRPr="00495778">
        <w:rPr>
          <w:rFonts w:ascii="Arial" w:hAnsi="Arial"/>
          <w:iCs/>
          <w:color w:val="000000" w:themeColor="text1"/>
        </w:rPr>
        <w:t xml:space="preserve">– </w:t>
      </w:r>
      <w:r w:rsidRPr="00495778">
        <w:rPr>
          <w:rFonts w:ascii="Arial" w:hAnsi="Arial"/>
          <w:iCs/>
          <w:color w:val="000000" w:themeColor="text1"/>
        </w:rPr>
        <w:t xml:space="preserve">Council has an ongoing </w:t>
      </w:r>
      <w:r w:rsidR="00450171" w:rsidRPr="00495778">
        <w:rPr>
          <w:rFonts w:ascii="Arial" w:hAnsi="Arial"/>
          <w:iCs/>
          <w:color w:val="000000" w:themeColor="text1"/>
        </w:rPr>
        <w:t>commitment to deliver effective and meaningful engagement, focusing on building internal capacity to deliver consistent engagement.</w:t>
      </w:r>
    </w:p>
    <w:p w14:paraId="571570FC" w14:textId="44BE94C1" w:rsidR="007A5B1C" w:rsidRPr="00495778" w:rsidRDefault="006F2C6B" w:rsidP="002A4E5F">
      <w:pPr>
        <w:pStyle w:val="Text"/>
        <w:numPr>
          <w:ilvl w:val="0"/>
          <w:numId w:val="6"/>
        </w:numPr>
        <w:ind w:left="567" w:hanging="567"/>
        <w:rPr>
          <w:rFonts w:ascii="Arial" w:hAnsi="Arial"/>
          <w:iCs/>
          <w:color w:val="000000" w:themeColor="text1"/>
        </w:rPr>
      </w:pPr>
      <w:r w:rsidRPr="00495778">
        <w:rPr>
          <w:rFonts w:ascii="Arial" w:hAnsi="Arial"/>
          <w:b/>
          <w:bCs/>
          <w:iCs/>
          <w:color w:val="000000" w:themeColor="text1"/>
        </w:rPr>
        <w:t xml:space="preserve">Sealed local roads below the intervention level </w:t>
      </w:r>
      <w:r w:rsidR="00B74D3C" w:rsidRPr="00495778">
        <w:rPr>
          <w:rFonts w:ascii="Arial" w:hAnsi="Arial"/>
          <w:iCs/>
          <w:color w:val="000000" w:themeColor="text1"/>
        </w:rPr>
        <w:t xml:space="preserve">– </w:t>
      </w:r>
      <w:r w:rsidRPr="00495778">
        <w:rPr>
          <w:rFonts w:ascii="Arial" w:hAnsi="Arial"/>
          <w:iCs/>
          <w:color w:val="000000" w:themeColor="text1"/>
        </w:rPr>
        <w:t xml:space="preserve">Existing condition and funding levels </w:t>
      </w:r>
      <w:r w:rsidR="008C7280" w:rsidRPr="00495778">
        <w:rPr>
          <w:rFonts w:ascii="Arial" w:hAnsi="Arial"/>
          <w:iCs/>
          <w:color w:val="000000" w:themeColor="text1"/>
        </w:rPr>
        <w:t>indicate that the sealed road network will continue to meet the required performance levels that ensure long term sustainab</w:t>
      </w:r>
      <w:r w:rsidR="00183D47" w:rsidRPr="00495778">
        <w:rPr>
          <w:rFonts w:ascii="Arial" w:hAnsi="Arial"/>
          <w:iCs/>
          <w:color w:val="000000" w:themeColor="text1"/>
        </w:rPr>
        <w:t>ility.</w:t>
      </w:r>
    </w:p>
    <w:p w14:paraId="2DF0A4BA" w14:textId="360C5517" w:rsidR="00B74D3C" w:rsidRPr="00495778" w:rsidRDefault="00183D47" w:rsidP="002A4E5F">
      <w:pPr>
        <w:pStyle w:val="Text"/>
        <w:numPr>
          <w:ilvl w:val="0"/>
          <w:numId w:val="6"/>
        </w:numPr>
        <w:ind w:left="567" w:hanging="567"/>
        <w:rPr>
          <w:rFonts w:ascii="Arial" w:hAnsi="Arial"/>
          <w:iCs/>
          <w:color w:val="000000" w:themeColor="text1"/>
        </w:rPr>
      </w:pPr>
      <w:r w:rsidRPr="00495778">
        <w:rPr>
          <w:rFonts w:ascii="Arial" w:hAnsi="Arial"/>
          <w:b/>
          <w:bCs/>
          <w:iCs/>
          <w:color w:val="000000" w:themeColor="text1"/>
        </w:rPr>
        <w:t xml:space="preserve">Planning applications decided within the relevant required time </w:t>
      </w:r>
      <w:r w:rsidR="00B74D3C" w:rsidRPr="00495778">
        <w:rPr>
          <w:rFonts w:ascii="Arial" w:hAnsi="Arial"/>
          <w:iCs/>
          <w:color w:val="000000" w:themeColor="text1"/>
        </w:rPr>
        <w:t xml:space="preserve">– </w:t>
      </w:r>
      <w:r w:rsidRPr="00495778">
        <w:rPr>
          <w:rFonts w:ascii="Arial" w:hAnsi="Arial"/>
          <w:iCs/>
          <w:color w:val="000000" w:themeColor="text1"/>
        </w:rPr>
        <w:t xml:space="preserve">Attracting and retaining qualified planners is a critical issue for the sector.  Medium and long-term projects are currently underway to deliver process improvements over the next </w:t>
      </w:r>
      <w:r w:rsidR="00F5252A" w:rsidRPr="00495778">
        <w:rPr>
          <w:rFonts w:ascii="Arial" w:hAnsi="Arial"/>
          <w:iCs/>
          <w:color w:val="000000" w:themeColor="text1"/>
        </w:rPr>
        <w:t>three (</w:t>
      </w:r>
      <w:r w:rsidRPr="00495778">
        <w:rPr>
          <w:rFonts w:ascii="Arial" w:hAnsi="Arial"/>
          <w:iCs/>
          <w:color w:val="000000" w:themeColor="text1"/>
        </w:rPr>
        <w:t>3</w:t>
      </w:r>
      <w:r w:rsidR="00F5252A" w:rsidRPr="00495778">
        <w:rPr>
          <w:rFonts w:ascii="Arial" w:hAnsi="Arial"/>
          <w:iCs/>
          <w:color w:val="000000" w:themeColor="text1"/>
        </w:rPr>
        <w:t>)</w:t>
      </w:r>
      <w:r w:rsidRPr="00495778">
        <w:rPr>
          <w:rFonts w:ascii="Arial" w:hAnsi="Arial"/>
          <w:iCs/>
          <w:color w:val="000000" w:themeColor="text1"/>
        </w:rPr>
        <w:t xml:space="preserve"> years.  This will enhance the quality of our planning service, improve efficiencies</w:t>
      </w:r>
      <w:r w:rsidR="00250D30" w:rsidRPr="00495778">
        <w:rPr>
          <w:rFonts w:ascii="Arial" w:hAnsi="Arial"/>
          <w:iCs/>
          <w:color w:val="000000" w:themeColor="text1"/>
        </w:rPr>
        <w:t>,</w:t>
      </w:r>
      <w:r w:rsidRPr="00495778">
        <w:rPr>
          <w:rFonts w:ascii="Arial" w:hAnsi="Arial"/>
          <w:iCs/>
          <w:color w:val="000000" w:themeColor="text1"/>
        </w:rPr>
        <w:t xml:space="preserve"> and expand our information sources for owners, applicants and the community.</w:t>
      </w:r>
    </w:p>
    <w:p w14:paraId="34868C3B" w14:textId="4CAF68DF" w:rsidR="00B74D3C" w:rsidRPr="00495778" w:rsidRDefault="00183D47" w:rsidP="002A4E5F">
      <w:pPr>
        <w:pStyle w:val="Text"/>
        <w:numPr>
          <w:ilvl w:val="0"/>
          <w:numId w:val="6"/>
        </w:numPr>
        <w:ind w:left="567" w:hanging="567"/>
        <w:rPr>
          <w:rFonts w:ascii="Arial" w:hAnsi="Arial"/>
          <w:iCs/>
          <w:color w:val="000000" w:themeColor="text1"/>
        </w:rPr>
      </w:pPr>
      <w:r w:rsidRPr="00495778">
        <w:rPr>
          <w:rFonts w:ascii="Arial" w:hAnsi="Arial"/>
          <w:b/>
          <w:bCs/>
          <w:iCs/>
          <w:color w:val="000000" w:themeColor="text1"/>
        </w:rPr>
        <w:t xml:space="preserve">Kerbside collection waste diverted from landfill </w:t>
      </w:r>
      <w:r w:rsidR="00B74D3C" w:rsidRPr="00495778">
        <w:rPr>
          <w:rFonts w:ascii="Arial" w:hAnsi="Arial"/>
          <w:iCs/>
          <w:color w:val="000000" w:themeColor="text1"/>
        </w:rPr>
        <w:t xml:space="preserve">– </w:t>
      </w:r>
      <w:r w:rsidRPr="00495778">
        <w:rPr>
          <w:rFonts w:ascii="Arial" w:hAnsi="Arial"/>
          <w:iCs/>
          <w:color w:val="000000" w:themeColor="text1"/>
        </w:rPr>
        <w:t xml:space="preserve">The increase of </w:t>
      </w:r>
      <w:r w:rsidR="00481DD7" w:rsidRPr="00495778">
        <w:rPr>
          <w:rFonts w:ascii="Arial" w:hAnsi="Arial"/>
          <w:iCs/>
          <w:color w:val="000000" w:themeColor="text1"/>
        </w:rPr>
        <w:t xml:space="preserve">4% additional recovery relates to the introduction of the new Food Organic and Garden Organic (FOGO) service that </w:t>
      </w:r>
      <w:r w:rsidR="015CF1D0" w:rsidRPr="00495778">
        <w:rPr>
          <w:rFonts w:ascii="Arial" w:hAnsi="Arial"/>
          <w:color w:val="000000" w:themeColor="text1"/>
        </w:rPr>
        <w:t>commence</w:t>
      </w:r>
      <w:r w:rsidR="352D1445" w:rsidRPr="00495778">
        <w:rPr>
          <w:rFonts w:ascii="Arial" w:hAnsi="Arial"/>
          <w:color w:val="000000" w:themeColor="text1"/>
        </w:rPr>
        <w:t>d</w:t>
      </w:r>
      <w:r w:rsidR="00481DD7" w:rsidRPr="00495778">
        <w:rPr>
          <w:rFonts w:ascii="Arial" w:hAnsi="Arial"/>
          <w:iCs/>
          <w:color w:val="000000" w:themeColor="text1"/>
        </w:rPr>
        <w:t xml:space="preserve"> in October 2023.  This will </w:t>
      </w:r>
      <w:r w:rsidR="002908D0" w:rsidRPr="00495778">
        <w:rPr>
          <w:rFonts w:ascii="Arial" w:hAnsi="Arial"/>
          <w:iCs/>
          <w:color w:val="000000" w:themeColor="text1"/>
        </w:rPr>
        <w:t xml:space="preserve">see a reduction in waste to landfill and an increase in organic material recovery. </w:t>
      </w:r>
    </w:p>
    <w:p w14:paraId="511E31F5" w14:textId="5E581FD0" w:rsidR="00B74D3C" w:rsidRPr="00495778" w:rsidRDefault="00C31274" w:rsidP="002A4E5F">
      <w:pPr>
        <w:pStyle w:val="Text"/>
        <w:numPr>
          <w:ilvl w:val="0"/>
          <w:numId w:val="6"/>
        </w:numPr>
        <w:ind w:left="567" w:hanging="567"/>
        <w:rPr>
          <w:rFonts w:ascii="Arial" w:hAnsi="Arial"/>
          <w:iCs/>
          <w:color w:val="000000" w:themeColor="text1"/>
        </w:rPr>
      </w:pPr>
      <w:r w:rsidRPr="00495778">
        <w:rPr>
          <w:rFonts w:ascii="Arial" w:hAnsi="Arial"/>
          <w:b/>
          <w:bCs/>
          <w:iCs/>
          <w:color w:val="000000" w:themeColor="text1"/>
        </w:rPr>
        <w:t xml:space="preserve">Working capital </w:t>
      </w:r>
      <w:r w:rsidR="00E802C9" w:rsidRPr="00495778">
        <w:rPr>
          <w:rFonts w:ascii="Arial" w:hAnsi="Arial"/>
          <w:iCs/>
          <w:color w:val="000000" w:themeColor="text1"/>
        </w:rPr>
        <w:t xml:space="preserve">– </w:t>
      </w:r>
      <w:r w:rsidRPr="00495778">
        <w:rPr>
          <w:rFonts w:ascii="Arial" w:hAnsi="Arial"/>
          <w:iCs/>
          <w:color w:val="000000" w:themeColor="text1"/>
        </w:rPr>
        <w:t xml:space="preserve">Slight increase in working capital from 2022 reflects increases in both cash from anticipated increase in collection activity as well as increase in lease liabilities due to projected increase in leased assets. </w:t>
      </w:r>
    </w:p>
    <w:p w14:paraId="4926651A" w14:textId="27260949" w:rsidR="00E802C9" w:rsidRPr="00495778" w:rsidRDefault="00FA6F6D" w:rsidP="002A4E5F">
      <w:pPr>
        <w:pStyle w:val="Text"/>
        <w:numPr>
          <w:ilvl w:val="0"/>
          <w:numId w:val="6"/>
        </w:numPr>
        <w:ind w:left="567" w:hanging="567"/>
        <w:rPr>
          <w:rFonts w:ascii="Arial" w:hAnsi="Arial"/>
          <w:iCs/>
          <w:color w:val="000000" w:themeColor="text1"/>
        </w:rPr>
      </w:pPr>
      <w:r w:rsidRPr="00495778">
        <w:rPr>
          <w:rFonts w:ascii="Arial" w:hAnsi="Arial"/>
          <w:b/>
          <w:bCs/>
          <w:iCs/>
          <w:color w:val="000000" w:themeColor="text1"/>
        </w:rPr>
        <w:t xml:space="preserve">Asset renewal </w:t>
      </w:r>
      <w:r w:rsidR="00E802C9" w:rsidRPr="00495778">
        <w:rPr>
          <w:rFonts w:ascii="Arial" w:hAnsi="Arial"/>
          <w:iCs/>
          <w:color w:val="000000" w:themeColor="text1"/>
        </w:rPr>
        <w:t xml:space="preserve">– </w:t>
      </w:r>
      <w:r w:rsidR="006B040C" w:rsidRPr="00495778">
        <w:rPr>
          <w:rFonts w:ascii="Arial" w:hAnsi="Arial"/>
          <w:iCs/>
          <w:color w:val="000000" w:themeColor="text1"/>
        </w:rPr>
        <w:t>Decrease reflects reduction in overall capital program, due to constraints in capacity to deliver and maintaining longer term financial sustainability.</w:t>
      </w:r>
    </w:p>
    <w:p w14:paraId="72A967F8" w14:textId="06073800" w:rsidR="00E802C9" w:rsidRPr="00495778" w:rsidRDefault="006B040C" w:rsidP="002A4E5F">
      <w:pPr>
        <w:pStyle w:val="Text"/>
        <w:numPr>
          <w:ilvl w:val="0"/>
          <w:numId w:val="6"/>
        </w:numPr>
        <w:ind w:left="567" w:hanging="567"/>
        <w:rPr>
          <w:rFonts w:ascii="Arial" w:hAnsi="Arial"/>
          <w:iCs/>
          <w:color w:val="000000" w:themeColor="text1"/>
        </w:rPr>
      </w:pPr>
      <w:r w:rsidRPr="00495778">
        <w:rPr>
          <w:rFonts w:ascii="Arial" w:hAnsi="Arial"/>
          <w:b/>
          <w:bCs/>
          <w:iCs/>
          <w:color w:val="000000" w:themeColor="text1"/>
        </w:rPr>
        <w:t xml:space="preserve">Rates concentration </w:t>
      </w:r>
      <w:r w:rsidR="00E802C9" w:rsidRPr="00495778">
        <w:rPr>
          <w:rFonts w:ascii="Arial" w:hAnsi="Arial"/>
          <w:iCs/>
          <w:color w:val="000000" w:themeColor="text1"/>
        </w:rPr>
        <w:t xml:space="preserve">– </w:t>
      </w:r>
      <w:r w:rsidRPr="00495778">
        <w:rPr>
          <w:rFonts w:ascii="Arial" w:hAnsi="Arial"/>
          <w:iCs/>
          <w:color w:val="000000" w:themeColor="text1"/>
        </w:rPr>
        <w:t>Increased reliance on rate</w:t>
      </w:r>
      <w:r w:rsidR="0004545E" w:rsidRPr="00495778">
        <w:rPr>
          <w:rFonts w:ascii="Arial" w:hAnsi="Arial"/>
          <w:iCs/>
          <w:color w:val="000000" w:themeColor="text1"/>
        </w:rPr>
        <w:t xml:space="preserve">s revenue </w:t>
      </w:r>
      <w:r w:rsidR="0072144D" w:rsidRPr="00495778">
        <w:rPr>
          <w:rFonts w:ascii="Arial" w:hAnsi="Arial"/>
          <w:iCs/>
          <w:color w:val="000000" w:themeColor="text1"/>
        </w:rPr>
        <w:t>reflects</w:t>
      </w:r>
      <w:r w:rsidR="0004545E" w:rsidRPr="00495778">
        <w:rPr>
          <w:rFonts w:ascii="Arial" w:hAnsi="Arial"/>
          <w:iCs/>
          <w:color w:val="000000" w:themeColor="text1"/>
        </w:rPr>
        <w:t xml:space="preserve"> </w:t>
      </w:r>
      <w:r w:rsidR="00D90963" w:rsidRPr="00495778">
        <w:rPr>
          <w:rFonts w:ascii="Arial" w:hAnsi="Arial"/>
          <w:iCs/>
          <w:color w:val="000000" w:themeColor="text1"/>
        </w:rPr>
        <w:t xml:space="preserve">decreased projections on externally sourced grant income. </w:t>
      </w:r>
    </w:p>
    <w:p w14:paraId="787CF09D" w14:textId="5BB9D808" w:rsidR="00E802C9" w:rsidRPr="00495778" w:rsidRDefault="00D90963" w:rsidP="002A4E5F">
      <w:pPr>
        <w:pStyle w:val="Text"/>
        <w:numPr>
          <w:ilvl w:val="0"/>
          <w:numId w:val="6"/>
        </w:numPr>
        <w:ind w:left="567" w:hanging="567"/>
        <w:rPr>
          <w:rFonts w:ascii="Arial" w:hAnsi="Arial"/>
          <w:iCs/>
          <w:color w:val="000000" w:themeColor="text1"/>
        </w:rPr>
      </w:pPr>
      <w:r w:rsidRPr="00495778">
        <w:rPr>
          <w:rFonts w:ascii="Arial" w:hAnsi="Arial"/>
          <w:b/>
          <w:bCs/>
          <w:iCs/>
          <w:color w:val="000000" w:themeColor="text1"/>
        </w:rPr>
        <w:t xml:space="preserve">Expenditure level </w:t>
      </w:r>
      <w:r w:rsidR="00E802C9" w:rsidRPr="00495778">
        <w:rPr>
          <w:rFonts w:ascii="Arial" w:hAnsi="Arial"/>
          <w:iCs/>
          <w:color w:val="000000" w:themeColor="text1"/>
        </w:rPr>
        <w:t xml:space="preserve">– </w:t>
      </w:r>
      <w:r w:rsidRPr="00495778">
        <w:rPr>
          <w:rFonts w:ascii="Arial" w:hAnsi="Arial"/>
          <w:iCs/>
          <w:color w:val="000000" w:themeColor="text1"/>
        </w:rPr>
        <w:t xml:space="preserve">Increased expenses due to cost escalations and pressures having a significant impact </w:t>
      </w:r>
      <w:r w:rsidR="00831D58" w:rsidRPr="00495778">
        <w:rPr>
          <w:rFonts w:ascii="Arial" w:hAnsi="Arial"/>
          <w:iCs/>
          <w:color w:val="000000" w:themeColor="text1"/>
        </w:rPr>
        <w:t xml:space="preserve">on overall </w:t>
      </w:r>
      <w:r w:rsidR="00E16D0C" w:rsidRPr="00495778">
        <w:rPr>
          <w:rFonts w:ascii="Arial" w:hAnsi="Arial"/>
          <w:iCs/>
          <w:color w:val="000000" w:themeColor="text1"/>
        </w:rPr>
        <w:t>expenditure</w:t>
      </w:r>
      <w:r w:rsidR="00831D58" w:rsidRPr="00495778">
        <w:rPr>
          <w:rFonts w:ascii="Arial" w:hAnsi="Arial"/>
          <w:iCs/>
          <w:color w:val="000000" w:themeColor="text1"/>
        </w:rPr>
        <w:t xml:space="preserve"> levels. </w:t>
      </w:r>
    </w:p>
    <w:p w14:paraId="51EF42B9" w14:textId="366EB148" w:rsidR="0014624C" w:rsidRPr="00495778" w:rsidRDefault="0014624C" w:rsidP="002A4E5F">
      <w:pPr>
        <w:pStyle w:val="Text"/>
        <w:numPr>
          <w:ilvl w:val="0"/>
          <w:numId w:val="6"/>
        </w:numPr>
        <w:ind w:left="567" w:hanging="567"/>
        <w:rPr>
          <w:rFonts w:ascii="Arial" w:hAnsi="Arial"/>
          <w:iCs/>
          <w:color w:val="000000" w:themeColor="text1"/>
        </w:rPr>
      </w:pPr>
      <w:r w:rsidRPr="00495778">
        <w:rPr>
          <w:rFonts w:ascii="Arial" w:hAnsi="Arial"/>
          <w:b/>
          <w:iCs/>
          <w:color w:val="000000" w:themeColor="text1"/>
        </w:rPr>
        <w:t>Adjusted underlying result</w:t>
      </w:r>
      <w:r w:rsidRPr="00495778">
        <w:rPr>
          <w:rFonts w:ascii="Arial" w:hAnsi="Arial"/>
          <w:iCs/>
          <w:color w:val="000000" w:themeColor="text1"/>
        </w:rPr>
        <w:t xml:space="preserve"> – </w:t>
      </w:r>
      <w:r w:rsidR="00F23A68" w:rsidRPr="00495778">
        <w:rPr>
          <w:rFonts w:ascii="Arial" w:hAnsi="Arial"/>
          <w:iCs/>
          <w:color w:val="000000" w:themeColor="text1"/>
        </w:rPr>
        <w:t>is the</w:t>
      </w:r>
      <w:r w:rsidR="00533F05" w:rsidRPr="00495778">
        <w:rPr>
          <w:rFonts w:ascii="Arial" w:hAnsi="Arial"/>
          <w:iCs/>
          <w:color w:val="000000" w:themeColor="text1"/>
        </w:rPr>
        <w:t xml:space="preserve"> net surplus or deficit for the year (per Australian Accounting Standards) adjusted for non-recurrent grants used to fund capital expenditure, non-monetary asset contributions, and contributions to fund capital expenditure other than grants and non-monetary asset contributions.  It is an </w:t>
      </w:r>
      <w:r w:rsidR="00F23A68" w:rsidRPr="00495778">
        <w:rPr>
          <w:rFonts w:ascii="Arial" w:hAnsi="Arial"/>
          <w:iCs/>
          <w:color w:val="000000" w:themeColor="text1"/>
        </w:rPr>
        <w:t xml:space="preserve">indicator of the sustainable operating result required to enable Council to continue to provide core services and meet its objectives. </w:t>
      </w:r>
    </w:p>
    <w:p w14:paraId="4029AA19" w14:textId="273A710C" w:rsidR="00E063D7" w:rsidRPr="00495778" w:rsidRDefault="00E063D7" w:rsidP="00E063D7">
      <w:pPr>
        <w:pStyle w:val="Text"/>
        <w:ind w:left="567"/>
        <w:rPr>
          <w:rFonts w:ascii="Arial" w:hAnsi="Arial"/>
          <w:iCs/>
          <w:color w:val="000000" w:themeColor="text1"/>
        </w:rPr>
      </w:pPr>
      <w:r w:rsidRPr="00495778">
        <w:rPr>
          <w:rFonts w:ascii="Arial" w:hAnsi="Arial"/>
          <w:iCs/>
          <w:color w:val="000000" w:themeColor="text1"/>
        </w:rPr>
        <w:t>A short</w:t>
      </w:r>
      <w:r w:rsidR="0072144D" w:rsidRPr="00495778">
        <w:rPr>
          <w:rFonts w:ascii="Arial" w:hAnsi="Arial"/>
          <w:iCs/>
          <w:color w:val="000000" w:themeColor="text1"/>
        </w:rPr>
        <w:t>-</w:t>
      </w:r>
      <w:r w:rsidRPr="00495778">
        <w:rPr>
          <w:rFonts w:ascii="Arial" w:hAnsi="Arial"/>
          <w:iCs/>
          <w:color w:val="000000" w:themeColor="text1"/>
        </w:rPr>
        <w:t xml:space="preserve">term period of operational deficits is acceptable to support </w:t>
      </w:r>
      <w:r w:rsidR="000C7129" w:rsidRPr="00495778">
        <w:rPr>
          <w:rFonts w:ascii="Arial" w:hAnsi="Arial"/>
          <w:iCs/>
          <w:color w:val="000000" w:themeColor="text1"/>
        </w:rPr>
        <w:t>Council’s approach to current cost pressures</w:t>
      </w:r>
      <w:r w:rsidRPr="00495778">
        <w:rPr>
          <w:rFonts w:ascii="Arial" w:hAnsi="Arial"/>
          <w:iCs/>
          <w:color w:val="000000" w:themeColor="text1"/>
        </w:rPr>
        <w:t>, with operational efficiencies being identified in future years to bring underlying results back into sustainable surplus.</w:t>
      </w:r>
    </w:p>
    <w:p w14:paraId="31F423D5" w14:textId="14EA8709" w:rsidR="00533F05" w:rsidRPr="00495778" w:rsidRDefault="00533F05" w:rsidP="002A4E5F">
      <w:pPr>
        <w:pStyle w:val="Text"/>
        <w:numPr>
          <w:ilvl w:val="0"/>
          <w:numId w:val="6"/>
        </w:numPr>
        <w:ind w:left="567" w:hanging="567"/>
        <w:rPr>
          <w:rFonts w:ascii="Arial" w:hAnsi="Arial"/>
          <w:iCs/>
          <w:color w:val="000000" w:themeColor="text1"/>
        </w:rPr>
      </w:pPr>
      <w:r w:rsidRPr="00495778">
        <w:rPr>
          <w:rFonts w:ascii="Arial" w:hAnsi="Arial"/>
          <w:b/>
          <w:iCs/>
          <w:color w:val="000000" w:themeColor="text1"/>
        </w:rPr>
        <w:t xml:space="preserve">Unrestricted cash </w:t>
      </w:r>
      <w:r w:rsidR="00F23A68" w:rsidRPr="00495778">
        <w:rPr>
          <w:rFonts w:ascii="Arial" w:hAnsi="Arial"/>
          <w:iCs/>
          <w:color w:val="000000" w:themeColor="text1"/>
        </w:rPr>
        <w:t>–</w:t>
      </w:r>
      <w:r w:rsidRPr="00495778">
        <w:rPr>
          <w:rFonts w:ascii="Arial" w:hAnsi="Arial"/>
          <w:iCs/>
          <w:color w:val="000000" w:themeColor="text1"/>
        </w:rPr>
        <w:t xml:space="preserve"> </w:t>
      </w:r>
      <w:r w:rsidR="00F23A68" w:rsidRPr="00495778">
        <w:rPr>
          <w:rFonts w:ascii="Arial" w:hAnsi="Arial"/>
          <w:iCs/>
          <w:color w:val="000000" w:themeColor="text1"/>
        </w:rPr>
        <w:t xml:space="preserve">means all cash and cash equivalents other than restricted cash, including cash that will be used to fund capital expenditure from the previous financial year.  Restricted cash means cash and cash equivalents, within the meaning of Accounting Standard </w:t>
      </w:r>
      <w:r w:rsidR="00F23A68" w:rsidRPr="00495778">
        <w:rPr>
          <w:rFonts w:ascii="Arial" w:hAnsi="Arial"/>
          <w:i/>
          <w:color w:val="000000" w:themeColor="text1"/>
        </w:rPr>
        <w:t>AASB 107 Statement of Cash Flows</w:t>
      </w:r>
      <w:r w:rsidR="00F23A68" w:rsidRPr="00495778">
        <w:rPr>
          <w:rFonts w:ascii="Arial" w:hAnsi="Arial"/>
          <w:iCs/>
          <w:color w:val="000000" w:themeColor="text1"/>
        </w:rPr>
        <w:t xml:space="preserve">, that are not available for use other than for a purpose for which it is restricted. </w:t>
      </w:r>
    </w:p>
    <w:p w14:paraId="35CE100C" w14:textId="205525FE" w:rsidR="0014624C" w:rsidRPr="00495778" w:rsidRDefault="00130299" w:rsidP="002A4E5F">
      <w:pPr>
        <w:pStyle w:val="Text"/>
        <w:numPr>
          <w:ilvl w:val="0"/>
          <w:numId w:val="6"/>
        </w:numPr>
        <w:ind w:left="567" w:hanging="567"/>
        <w:rPr>
          <w:rFonts w:ascii="Arial" w:hAnsi="Arial"/>
          <w:iCs/>
          <w:color w:val="000000" w:themeColor="text1"/>
        </w:rPr>
      </w:pPr>
      <w:r w:rsidRPr="00495778">
        <w:rPr>
          <w:rFonts w:ascii="Arial" w:hAnsi="Arial"/>
          <w:b/>
          <w:iCs/>
          <w:color w:val="000000" w:themeColor="text1"/>
        </w:rPr>
        <w:t>Interest bearing l</w:t>
      </w:r>
      <w:r w:rsidR="0014624C" w:rsidRPr="00495778">
        <w:rPr>
          <w:rFonts w:ascii="Arial" w:hAnsi="Arial"/>
          <w:b/>
          <w:iCs/>
          <w:color w:val="000000" w:themeColor="text1"/>
        </w:rPr>
        <w:t xml:space="preserve">oans and </w:t>
      </w:r>
      <w:r w:rsidRPr="00495778">
        <w:rPr>
          <w:rFonts w:ascii="Arial" w:hAnsi="Arial"/>
          <w:b/>
          <w:iCs/>
          <w:color w:val="000000" w:themeColor="text1"/>
        </w:rPr>
        <w:t>b</w:t>
      </w:r>
      <w:r w:rsidR="0014624C" w:rsidRPr="00495778">
        <w:rPr>
          <w:rFonts w:ascii="Arial" w:hAnsi="Arial"/>
          <w:b/>
          <w:iCs/>
          <w:color w:val="000000" w:themeColor="text1"/>
        </w:rPr>
        <w:t xml:space="preserve">orrowings – </w:t>
      </w:r>
      <w:r w:rsidR="0014624C" w:rsidRPr="00495778">
        <w:rPr>
          <w:rFonts w:ascii="Arial" w:hAnsi="Arial"/>
          <w:iCs/>
          <w:color w:val="000000" w:themeColor="text1"/>
        </w:rPr>
        <w:t xml:space="preserve">This indicator is trending </w:t>
      </w:r>
      <w:r w:rsidR="00797EC3" w:rsidRPr="00495778">
        <w:rPr>
          <w:rFonts w:ascii="Arial" w:hAnsi="Arial"/>
          <w:iCs/>
          <w:color w:val="000000" w:themeColor="text1"/>
        </w:rPr>
        <w:t xml:space="preserve">upward </w:t>
      </w:r>
      <w:r w:rsidR="0014624C" w:rsidRPr="00495778">
        <w:rPr>
          <w:rFonts w:ascii="Arial" w:hAnsi="Arial"/>
          <w:iCs/>
          <w:color w:val="000000" w:themeColor="text1"/>
        </w:rPr>
        <w:t xml:space="preserve">due to the additional borrowings that have been factored into the budget to deliver the capital works program. </w:t>
      </w:r>
    </w:p>
    <w:p w14:paraId="7803B76B" w14:textId="6FBC9F85" w:rsidR="0014624C" w:rsidRPr="00495778" w:rsidRDefault="0014624C" w:rsidP="002A4E5F">
      <w:pPr>
        <w:pStyle w:val="Text"/>
        <w:numPr>
          <w:ilvl w:val="0"/>
          <w:numId w:val="6"/>
        </w:numPr>
        <w:ind w:left="567" w:hanging="567"/>
        <w:rPr>
          <w:rFonts w:ascii="Arial" w:hAnsi="Arial"/>
          <w:iCs/>
          <w:color w:val="000000" w:themeColor="text1"/>
        </w:rPr>
      </w:pPr>
      <w:r w:rsidRPr="00495778">
        <w:rPr>
          <w:rFonts w:ascii="Arial" w:hAnsi="Arial"/>
          <w:b/>
          <w:iCs/>
          <w:color w:val="000000" w:themeColor="text1"/>
        </w:rPr>
        <w:t xml:space="preserve">Rates </w:t>
      </w:r>
      <w:r w:rsidR="00636C0A" w:rsidRPr="00495778">
        <w:rPr>
          <w:rFonts w:ascii="Arial" w:hAnsi="Arial"/>
          <w:b/>
          <w:iCs/>
          <w:color w:val="000000" w:themeColor="text1"/>
        </w:rPr>
        <w:t xml:space="preserve">effort </w:t>
      </w:r>
      <w:r w:rsidRPr="00495778">
        <w:rPr>
          <w:rFonts w:ascii="Arial" w:hAnsi="Arial"/>
          <w:iCs/>
          <w:color w:val="000000" w:themeColor="text1"/>
        </w:rPr>
        <w:t xml:space="preserve">– </w:t>
      </w:r>
      <w:r w:rsidR="00C43F4D" w:rsidRPr="00495778">
        <w:rPr>
          <w:rFonts w:ascii="Arial" w:hAnsi="Arial"/>
          <w:iCs/>
          <w:color w:val="000000" w:themeColor="text1"/>
        </w:rPr>
        <w:t>Rates effort, which is intended to examine the community’s capacity to pay, presents rate revenue as a percentage of the capital improved value of rateable properties in the municipality. The trend is relatively steady for rates effort.</w:t>
      </w:r>
    </w:p>
    <w:p w14:paraId="7331B4BF" w14:textId="6D98BE7A" w:rsidR="00636C0A" w:rsidRPr="00495778" w:rsidRDefault="00636C0A" w:rsidP="002A4E5F">
      <w:pPr>
        <w:pStyle w:val="Text"/>
        <w:numPr>
          <w:ilvl w:val="0"/>
          <w:numId w:val="6"/>
        </w:numPr>
        <w:ind w:left="567" w:hanging="567"/>
        <w:rPr>
          <w:rFonts w:ascii="Arial" w:hAnsi="Arial"/>
          <w:iCs/>
          <w:color w:val="000000" w:themeColor="text1"/>
        </w:rPr>
      </w:pPr>
      <w:r w:rsidRPr="00495778">
        <w:rPr>
          <w:rFonts w:ascii="Arial" w:hAnsi="Arial"/>
          <w:b/>
          <w:bCs/>
          <w:iCs/>
          <w:color w:val="000000" w:themeColor="text1"/>
        </w:rPr>
        <w:t>Revenue level</w:t>
      </w:r>
      <w:r w:rsidRPr="00495778">
        <w:rPr>
          <w:rFonts w:ascii="Arial" w:hAnsi="Arial"/>
          <w:iCs/>
          <w:color w:val="000000" w:themeColor="text1"/>
        </w:rPr>
        <w:t xml:space="preserve"> – </w:t>
      </w:r>
      <w:r w:rsidR="00C43F4D" w:rsidRPr="00495778">
        <w:rPr>
          <w:rFonts w:ascii="Arial" w:hAnsi="Arial"/>
        </w:rPr>
        <w:t>Revenue level presents the residential rate revenue per residential property assessment. The trend shows a small annual increase.</w:t>
      </w:r>
    </w:p>
    <w:p w14:paraId="3FEEB42C" w14:textId="77777777" w:rsidR="00C43F4D" w:rsidRDefault="00C43F4D" w:rsidP="00C43F4D">
      <w:pPr>
        <w:pStyle w:val="Text"/>
        <w:rPr>
          <w:iCs/>
          <w:color w:val="000000" w:themeColor="text1"/>
        </w:rPr>
      </w:pPr>
    </w:p>
    <w:p w14:paraId="4FD39CC7" w14:textId="6CD771E5" w:rsidR="0014624C" w:rsidRPr="00E239CC" w:rsidRDefault="0014624C" w:rsidP="00143AD4">
      <w:pPr>
        <w:pStyle w:val="Heading1"/>
        <w:pageBreakBefore/>
      </w:pPr>
      <w:bookmarkStart w:id="83" w:name="_Toc160797991"/>
      <w:r w:rsidRPr="00E239CC">
        <w:t>Appendix A</w:t>
      </w:r>
      <w:bookmarkEnd w:id="83"/>
    </w:p>
    <w:p w14:paraId="0432695F" w14:textId="1DABE484" w:rsidR="0014624C" w:rsidRPr="00F96D22" w:rsidRDefault="0014624C" w:rsidP="00C34359">
      <w:pPr>
        <w:pStyle w:val="Heading2"/>
        <w:rPr>
          <w:rFonts w:ascii="Arial" w:hAnsi="Arial"/>
          <w:sz w:val="28"/>
          <w:szCs w:val="28"/>
        </w:rPr>
      </w:pPr>
      <w:bookmarkStart w:id="84" w:name="_Toc160797992"/>
      <w:r w:rsidRPr="00F96D22">
        <w:rPr>
          <w:rFonts w:ascii="Arial" w:hAnsi="Arial"/>
          <w:sz w:val="28"/>
          <w:szCs w:val="28"/>
        </w:rPr>
        <w:t>Fees and charges schedule</w:t>
      </w:r>
      <w:bookmarkEnd w:id="84"/>
    </w:p>
    <w:p w14:paraId="1D010448" w14:textId="63762EFE" w:rsidR="0014624C" w:rsidRPr="0083596F" w:rsidRDefault="0014624C" w:rsidP="00143AD4">
      <w:pPr>
        <w:pStyle w:val="Text"/>
        <w:rPr>
          <w:rFonts w:ascii="Arial" w:hAnsi="Arial"/>
        </w:rPr>
      </w:pPr>
      <w:r w:rsidRPr="0083596F">
        <w:rPr>
          <w:rFonts w:ascii="Arial" w:hAnsi="Arial"/>
        </w:rPr>
        <w:t xml:space="preserve">This </w:t>
      </w:r>
      <w:r w:rsidR="001C1FCB" w:rsidRPr="0083596F">
        <w:rPr>
          <w:rFonts w:ascii="Arial" w:hAnsi="Arial"/>
        </w:rPr>
        <w:t xml:space="preserve">attached schedule </w:t>
      </w:r>
      <w:r w:rsidRPr="0083596F">
        <w:rPr>
          <w:rFonts w:ascii="Arial" w:hAnsi="Arial"/>
        </w:rPr>
        <w:t>presents the fees and charges which will be charged in respect to various goods and services during the financial year 202</w:t>
      </w:r>
      <w:r w:rsidR="00DF22E5" w:rsidRPr="0083596F">
        <w:rPr>
          <w:rFonts w:ascii="Arial" w:hAnsi="Arial"/>
        </w:rPr>
        <w:t>4</w:t>
      </w:r>
      <w:r w:rsidR="0083596F">
        <w:rPr>
          <w:rFonts w:ascii="Arial" w:hAnsi="Arial"/>
        </w:rPr>
        <w:t>-</w:t>
      </w:r>
      <w:r w:rsidRPr="0083596F">
        <w:rPr>
          <w:rFonts w:ascii="Arial" w:hAnsi="Arial"/>
        </w:rPr>
        <w:t>2</w:t>
      </w:r>
      <w:r w:rsidR="00DF22E5" w:rsidRPr="0083596F">
        <w:rPr>
          <w:rFonts w:ascii="Arial" w:hAnsi="Arial"/>
        </w:rPr>
        <w:t>5</w:t>
      </w:r>
      <w:r w:rsidRPr="0083596F">
        <w:rPr>
          <w:rFonts w:ascii="Arial" w:hAnsi="Arial"/>
        </w:rPr>
        <w:t>.</w:t>
      </w:r>
    </w:p>
    <w:p w14:paraId="2CF9EDC8" w14:textId="635D3D64" w:rsidR="0076796A" w:rsidRPr="0083596F" w:rsidRDefault="0014624C" w:rsidP="0050671F">
      <w:pPr>
        <w:pStyle w:val="Text"/>
        <w:rPr>
          <w:rFonts w:ascii="Arial" w:hAnsi="Arial"/>
          <w:sz w:val="24"/>
          <w:szCs w:val="24"/>
        </w:rPr>
      </w:pPr>
      <w:r w:rsidRPr="0083596F">
        <w:rPr>
          <w:rFonts w:ascii="Arial" w:hAnsi="Arial"/>
        </w:rPr>
        <w:t>Note that this schedule only includes fees set by Council. There are other fees in addition to this listing</w:t>
      </w:r>
      <w:r w:rsidR="19781C52" w:rsidRPr="0083596F">
        <w:rPr>
          <w:rFonts w:ascii="Arial" w:hAnsi="Arial"/>
        </w:rPr>
        <w:t xml:space="preserve"> </w:t>
      </w:r>
      <w:r w:rsidRPr="0083596F">
        <w:rPr>
          <w:rFonts w:ascii="Arial" w:hAnsi="Arial"/>
        </w:rPr>
        <w:t xml:space="preserve">that are </w:t>
      </w:r>
      <w:r w:rsidR="5DFF65C5" w:rsidRPr="0083596F">
        <w:rPr>
          <w:rFonts w:ascii="Arial" w:hAnsi="Arial"/>
        </w:rPr>
        <w:t xml:space="preserve">set </w:t>
      </w:r>
      <w:r w:rsidRPr="0083596F">
        <w:rPr>
          <w:rFonts w:ascii="Arial" w:hAnsi="Arial"/>
        </w:rPr>
        <w:t xml:space="preserve">in accordance with legislative requirements </w:t>
      </w:r>
      <w:r w:rsidR="72D656F2" w:rsidRPr="0083596F">
        <w:rPr>
          <w:rFonts w:ascii="Arial" w:hAnsi="Arial"/>
        </w:rPr>
        <w:t xml:space="preserve">and </w:t>
      </w:r>
      <w:r w:rsidRPr="0083596F">
        <w:rPr>
          <w:rFonts w:ascii="Arial" w:hAnsi="Arial"/>
        </w:rPr>
        <w:t>charged by Council. These fees are updated as of 1 July 202</w:t>
      </w:r>
      <w:r w:rsidR="00DF22E5" w:rsidRPr="0083596F">
        <w:rPr>
          <w:rFonts w:ascii="Arial" w:hAnsi="Arial"/>
        </w:rPr>
        <w:t>4</w:t>
      </w:r>
      <w:r w:rsidRPr="0083596F">
        <w:rPr>
          <w:rFonts w:ascii="Arial" w:hAnsi="Arial"/>
        </w:rPr>
        <w:t xml:space="preserve"> and will be reflected on Council's website.</w:t>
      </w:r>
      <w:r w:rsidRPr="0083596F">
        <w:rPr>
          <w:rFonts w:ascii="Arial" w:hAnsi="Arial"/>
          <w:sz w:val="24"/>
          <w:szCs w:val="24"/>
        </w:rPr>
        <w:t xml:space="preserve"> </w:t>
      </w:r>
    </w:p>
    <w:p w14:paraId="709D2C7A" w14:textId="77777777" w:rsidR="0050671F" w:rsidRPr="008D146D" w:rsidRDefault="0050671F" w:rsidP="0050671F">
      <w:pPr>
        <w:pStyle w:val="Text"/>
      </w:pPr>
    </w:p>
    <w:p w14:paraId="0B23DC37" w14:textId="197E794D" w:rsidR="00396F09" w:rsidRPr="008D146D" w:rsidRDefault="00396F09">
      <w:pPr>
        <w:spacing w:after="200" w:line="276" w:lineRule="auto"/>
        <w:rPr>
          <w:rFonts w:ascii="Helvetica 45 Light" w:hAnsi="Helvetica 45 Light" w:cs="Arial"/>
        </w:rPr>
      </w:pPr>
    </w:p>
    <w:p w14:paraId="79C3D330" w14:textId="77777777" w:rsidR="00CE748C" w:rsidRPr="008D146D" w:rsidRDefault="00CE748C" w:rsidP="00396F09">
      <w:pPr>
        <w:spacing w:after="200" w:line="276" w:lineRule="auto"/>
        <w:rPr>
          <w:rFonts w:ascii="Helvetica 45 Light" w:hAnsi="Helvetica 45 Light" w:cs="Arial"/>
        </w:rPr>
      </w:pPr>
    </w:p>
    <w:p w14:paraId="6889D4E4" w14:textId="77777777" w:rsidR="00CE748C" w:rsidRPr="008D146D" w:rsidRDefault="00CE748C" w:rsidP="00CE748C">
      <w:pPr>
        <w:rPr>
          <w:rFonts w:ascii="Helvetica 45 Light" w:hAnsi="Helvetica 45 Light" w:cs="Arial"/>
        </w:rPr>
      </w:pPr>
    </w:p>
    <w:p w14:paraId="0AB923CB" w14:textId="77777777" w:rsidR="00CE748C" w:rsidRPr="008D146D" w:rsidRDefault="00CE748C" w:rsidP="00CE748C">
      <w:pPr>
        <w:rPr>
          <w:rFonts w:ascii="Helvetica 45 Light" w:hAnsi="Helvetica 45 Light" w:cs="Arial"/>
        </w:rPr>
      </w:pPr>
    </w:p>
    <w:p w14:paraId="7B9EEAF9" w14:textId="77777777" w:rsidR="00CE748C" w:rsidRPr="008D146D" w:rsidRDefault="00CE748C" w:rsidP="00CE748C">
      <w:pPr>
        <w:rPr>
          <w:rFonts w:ascii="Helvetica 45 Light" w:hAnsi="Helvetica 45 Light" w:cs="Arial"/>
        </w:rPr>
      </w:pPr>
    </w:p>
    <w:p w14:paraId="1AA9568F" w14:textId="77777777" w:rsidR="00CE748C" w:rsidRPr="008D146D" w:rsidRDefault="00CE748C" w:rsidP="00CE748C">
      <w:pPr>
        <w:rPr>
          <w:rFonts w:ascii="Helvetica 45 Light" w:hAnsi="Helvetica 45 Light" w:cs="Arial"/>
        </w:rPr>
      </w:pPr>
    </w:p>
    <w:p w14:paraId="6D6A686A" w14:textId="77777777" w:rsidR="00CE748C" w:rsidRPr="008D146D" w:rsidRDefault="00CE748C" w:rsidP="00CE748C">
      <w:pPr>
        <w:rPr>
          <w:rFonts w:ascii="Helvetica 45 Light" w:hAnsi="Helvetica 45 Light" w:cs="Arial"/>
        </w:rPr>
      </w:pPr>
    </w:p>
    <w:p w14:paraId="26349AC1" w14:textId="77777777" w:rsidR="00CE748C" w:rsidRPr="008D146D" w:rsidRDefault="00CE748C" w:rsidP="00CE748C">
      <w:pPr>
        <w:rPr>
          <w:rFonts w:ascii="Helvetica 45 Light" w:hAnsi="Helvetica 45 Light" w:cs="Arial"/>
        </w:rPr>
      </w:pPr>
    </w:p>
    <w:p w14:paraId="1C3B195C" w14:textId="3FA3564A" w:rsidR="00E12A30" w:rsidRDefault="00FA684E" w:rsidP="00D978F9">
      <w:pPr>
        <w:spacing w:after="200" w:line="276" w:lineRule="auto"/>
        <w:rPr>
          <w:rFonts w:ascii="Helvetica 45 Light" w:hAnsi="Helvetica 45 Light" w:cs="Arial"/>
        </w:rPr>
      </w:pPr>
      <w:r>
        <w:rPr>
          <w:rFonts w:ascii="Helvetica 45 Light" w:hAnsi="Helvetica 45 Light" w:cs="Arial"/>
        </w:rPr>
        <w:br w:type="page"/>
      </w:r>
    </w:p>
    <w:p w14:paraId="55E6ACA8" w14:textId="77777777" w:rsidR="00E12A30" w:rsidRDefault="00E12A30" w:rsidP="00CE748C">
      <w:pPr>
        <w:rPr>
          <w:rFonts w:ascii="Helvetica 45 Light" w:hAnsi="Helvetica 45 Light" w:cs="Arial"/>
        </w:rPr>
      </w:pPr>
    </w:p>
    <w:p w14:paraId="3034F419" w14:textId="77777777" w:rsidR="00E12A30" w:rsidRDefault="00E12A30" w:rsidP="00CE748C">
      <w:pPr>
        <w:rPr>
          <w:rFonts w:ascii="Helvetica 45 Light" w:hAnsi="Helvetica 45 Light" w:cs="Arial"/>
        </w:rPr>
      </w:pPr>
    </w:p>
    <w:p w14:paraId="63934602" w14:textId="77777777" w:rsidR="00E12A30" w:rsidRDefault="00E12A30" w:rsidP="00CE748C">
      <w:pPr>
        <w:rPr>
          <w:rFonts w:ascii="Helvetica 45 Light" w:hAnsi="Helvetica 45 Light" w:cs="Arial"/>
        </w:rPr>
      </w:pPr>
    </w:p>
    <w:p w14:paraId="0A721B96" w14:textId="77777777" w:rsidR="00E12A30" w:rsidRDefault="00E12A30" w:rsidP="00CE748C">
      <w:pPr>
        <w:rPr>
          <w:rFonts w:ascii="Helvetica 45 Light" w:hAnsi="Helvetica 45 Light" w:cs="Arial"/>
        </w:rPr>
      </w:pPr>
    </w:p>
    <w:p w14:paraId="47193D29" w14:textId="77777777" w:rsidR="00E12A30" w:rsidRDefault="00E12A30" w:rsidP="00CE748C">
      <w:pPr>
        <w:rPr>
          <w:rFonts w:ascii="Helvetica 45 Light" w:hAnsi="Helvetica 45 Light" w:cs="Arial"/>
        </w:rPr>
      </w:pPr>
    </w:p>
    <w:p w14:paraId="3BA59D12" w14:textId="77777777" w:rsidR="00E12A30" w:rsidRDefault="00E12A30" w:rsidP="00CE748C">
      <w:pPr>
        <w:rPr>
          <w:rFonts w:ascii="Helvetica 45 Light" w:hAnsi="Helvetica 45 Light" w:cs="Arial"/>
        </w:rPr>
      </w:pPr>
    </w:p>
    <w:p w14:paraId="7C15B4EC" w14:textId="77777777" w:rsidR="00E12A30" w:rsidRPr="008D146D" w:rsidRDefault="00E12A30" w:rsidP="00CE748C">
      <w:pPr>
        <w:rPr>
          <w:rFonts w:ascii="Helvetica 45 Light" w:hAnsi="Helvetica 45 Light" w:cs="Arial"/>
        </w:rPr>
      </w:pPr>
    </w:p>
    <w:p w14:paraId="627098CD" w14:textId="77777777" w:rsidR="00260488" w:rsidRPr="008D146D" w:rsidRDefault="00CE748C" w:rsidP="009F0BCE">
      <w:pPr>
        <w:jc w:val="center"/>
        <w:rPr>
          <w:rFonts w:ascii="Helvetica 45 Light" w:hAnsi="Helvetica 45 Light" w:cs="Arial"/>
        </w:rPr>
      </w:pPr>
      <w:r w:rsidRPr="008D146D">
        <w:rPr>
          <w:rFonts w:ascii="Helvetica 45 Light" w:hAnsi="Helvetica 45 Light" w:cs="Arial"/>
          <w:b/>
          <w:color w:val="007C85" w:themeColor="accent1"/>
          <w:sz w:val="24"/>
          <w:szCs w:val="24"/>
        </w:rPr>
        <w:t xml:space="preserve">End of </w:t>
      </w:r>
      <w:r w:rsidR="00301E13" w:rsidRPr="008D146D">
        <w:rPr>
          <w:rFonts w:ascii="Helvetica 45 Light" w:hAnsi="Helvetica 45 Light" w:cs="Arial"/>
          <w:b/>
          <w:color w:val="007C85" w:themeColor="accent1"/>
          <w:sz w:val="24"/>
          <w:szCs w:val="24"/>
        </w:rPr>
        <w:t>Yarra Ranges</w:t>
      </w:r>
      <w:r w:rsidR="00A46C73" w:rsidRPr="008D146D">
        <w:rPr>
          <w:rFonts w:ascii="Helvetica 45 Light" w:hAnsi="Helvetica 45 Light" w:cs="Arial"/>
          <w:b/>
          <w:color w:val="007C85" w:themeColor="accent1"/>
          <w:sz w:val="24"/>
          <w:szCs w:val="24"/>
        </w:rPr>
        <w:t xml:space="preserve"> Council Budget Report</w:t>
      </w:r>
    </w:p>
    <w:p w14:paraId="01087BB6" w14:textId="77777777" w:rsidR="008D146D" w:rsidRPr="001718F0" w:rsidRDefault="008D146D">
      <w:pPr>
        <w:jc w:val="center"/>
        <w:rPr>
          <w:rFonts w:ascii="Arial" w:hAnsi="Arial" w:cs="Arial"/>
        </w:rPr>
      </w:pPr>
    </w:p>
    <w:sectPr w:rsidR="008D146D" w:rsidRPr="001718F0" w:rsidSect="00DC34FD">
      <w:headerReference w:type="even" r:id="rId29"/>
      <w:headerReference w:type="default" r:id="rId30"/>
      <w:footerReference w:type="default" r:id="rId31"/>
      <w:headerReference w:type="first" r:id="rId32"/>
      <w:pgSz w:w="11906" w:h="16838" w:code="9"/>
      <w:pgMar w:top="1418" w:right="1418"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A17F2" w14:textId="77777777" w:rsidR="00DC34FD" w:rsidRDefault="00DC34FD" w:rsidP="00594E6A">
      <w:r>
        <w:separator/>
      </w:r>
    </w:p>
  </w:endnote>
  <w:endnote w:type="continuationSeparator" w:id="0">
    <w:p w14:paraId="047B94E7" w14:textId="77777777" w:rsidR="00DC34FD" w:rsidRDefault="00DC34FD" w:rsidP="00594E6A">
      <w:r>
        <w:continuationSeparator/>
      </w:r>
    </w:p>
  </w:endnote>
  <w:endnote w:type="continuationNotice" w:id="1">
    <w:p w14:paraId="2EABF4B8" w14:textId="77777777" w:rsidR="00DC34FD" w:rsidRDefault="00DC34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45 Light">
    <w:altName w:val="Arial"/>
    <w:panose1 w:val="00000000000000000000"/>
    <w:charset w:val="00"/>
    <w:family w:val="swiss"/>
    <w:notTrueType/>
    <w:pitch w:val="variable"/>
    <w:sig w:usb0="800000A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Helvetica 65 Medium">
    <w:altName w:val="Arial"/>
    <w:panose1 w:val="00000000000000000000"/>
    <w:charset w:val="00"/>
    <w:family w:val="swiss"/>
    <w:notTrueType/>
    <w:pitch w:val="variable"/>
    <w:sig w:usb0="800000AF"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958C2" w14:textId="1435E636" w:rsidR="00AE2B5A" w:rsidRPr="001706A2" w:rsidRDefault="00AE2B5A" w:rsidP="00590F0D">
    <w:pPr>
      <w:pStyle w:val="Footer"/>
      <w:tabs>
        <w:tab w:val="clear" w:pos="8306"/>
        <w:tab w:val="right" w:pos="8931"/>
      </w:tabs>
      <w:rPr>
        <w:rFonts w:ascii="Helvetica 45 Light" w:hAnsi="Helvetica 45 Light" w:cs="Arial"/>
        <w:noProof/>
        <w:color w:val="000000" w:themeColor="text1"/>
        <w:szCs w:val="22"/>
      </w:rPr>
    </w:pPr>
  </w:p>
  <w:p w14:paraId="6C8ED03B" w14:textId="72C2C52A" w:rsidR="00AE2B5A" w:rsidRPr="001706A2" w:rsidRDefault="00590F0D" w:rsidP="001706A2">
    <w:pPr>
      <w:pStyle w:val="Footer"/>
      <w:tabs>
        <w:tab w:val="clear" w:pos="8306"/>
        <w:tab w:val="right" w:pos="9070"/>
      </w:tabs>
      <w:rPr>
        <w:rFonts w:ascii="Helvetica 45 Light" w:hAnsi="Helvetica 45 Light" w:cs="Arial"/>
        <w:noProof/>
        <w:color w:val="FFFFFF" w:themeColor="background1"/>
        <w:szCs w:val="22"/>
      </w:rPr>
    </w:pPr>
    <w:r w:rsidRPr="001706A2">
      <w:rPr>
        <w:rFonts w:ascii="Helvetica 45 Light" w:hAnsi="Helvetica 45 Light" w:cs="Arial"/>
        <w:noProof/>
        <w:color w:val="000000" w:themeColor="text1"/>
        <w:szCs w:val="22"/>
      </w:rPr>
      <w:drawing>
        <wp:anchor distT="0" distB="0" distL="0" distR="0" simplePos="0" relativeHeight="251658240" behindDoc="1" locked="0" layoutInCell="1" allowOverlap="1" wp14:anchorId="0C4DC2ED" wp14:editId="21F9446D">
          <wp:simplePos x="0" y="0"/>
          <wp:positionH relativeFrom="margin">
            <wp:align>left</wp:align>
          </wp:positionH>
          <wp:positionV relativeFrom="bottomMargin">
            <wp:posOffset>181610</wp:posOffset>
          </wp:positionV>
          <wp:extent cx="6107647" cy="438785"/>
          <wp:effectExtent l="0" t="0" r="7620" b="0"/>
          <wp:wrapNone/>
          <wp:docPr id="562329885" name="Picture 56232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7.png"/>
                  <pic:cNvPicPr/>
                </pic:nvPicPr>
                <pic:blipFill>
                  <a:blip r:embed="rId1" cstate="print"/>
                  <a:stretch>
                    <a:fillRect/>
                  </a:stretch>
                </pic:blipFill>
                <pic:spPr>
                  <a:xfrm>
                    <a:off x="0" y="0"/>
                    <a:ext cx="6107647" cy="438785"/>
                  </a:xfrm>
                  <a:prstGeom prst="rect">
                    <a:avLst/>
                  </a:prstGeom>
                </pic:spPr>
              </pic:pic>
            </a:graphicData>
          </a:graphic>
          <wp14:sizeRelH relativeFrom="margin">
            <wp14:pctWidth>0</wp14:pctWidth>
          </wp14:sizeRelH>
          <wp14:sizeRelV relativeFrom="margin">
            <wp14:pctHeight>0</wp14:pctHeight>
          </wp14:sizeRelV>
        </wp:anchor>
      </w:drawing>
    </w:r>
    <w:r>
      <w:rPr>
        <w:rFonts w:ascii="Helvetica 45 Light" w:hAnsi="Helvetica 45 Light" w:cs="Arial"/>
        <w:noProof/>
        <w:color w:val="FFFFFF" w:themeColor="background1"/>
        <w:szCs w:val="22"/>
      </w:rPr>
      <w:t xml:space="preserve"> </w:t>
    </w:r>
    <w:r w:rsidR="00AE2B5A" w:rsidRPr="001706A2">
      <w:rPr>
        <w:rFonts w:ascii="Helvetica 45 Light" w:hAnsi="Helvetica 45 Light" w:cs="Arial"/>
        <w:noProof/>
        <w:color w:val="FFFFFF" w:themeColor="background1"/>
        <w:szCs w:val="22"/>
      </w:rPr>
      <w:t xml:space="preserve">Yarra Ranges Council </w:t>
    </w:r>
  </w:p>
  <w:p w14:paraId="3DD76BC2" w14:textId="5781D925" w:rsidR="00AE2B5A" w:rsidRPr="001706A2" w:rsidRDefault="00590F0D" w:rsidP="00590F0D">
    <w:pPr>
      <w:pStyle w:val="Footer"/>
      <w:tabs>
        <w:tab w:val="clear" w:pos="8306"/>
        <w:tab w:val="left" w:pos="4320"/>
        <w:tab w:val="left" w:pos="8647"/>
        <w:tab w:val="left" w:pos="12045"/>
      </w:tabs>
      <w:rPr>
        <w:rFonts w:ascii="Helvetica 45 Light" w:hAnsi="Helvetica 45 Light" w:cs="Arial"/>
        <w:noProof/>
        <w:color w:val="FFFFFF" w:themeColor="background1"/>
        <w:szCs w:val="22"/>
      </w:rPr>
    </w:pPr>
    <w:r>
      <w:rPr>
        <w:rFonts w:ascii="Helvetica 45 Light" w:hAnsi="Helvetica 45 Light" w:cs="Arial"/>
        <w:noProof/>
        <w:color w:val="FFFFFF" w:themeColor="background1"/>
        <w:szCs w:val="22"/>
      </w:rPr>
      <w:t xml:space="preserve"> </w:t>
    </w:r>
    <w:r w:rsidR="00AE2B5A" w:rsidRPr="001706A2">
      <w:rPr>
        <w:rFonts w:ascii="Helvetica 45 Light" w:hAnsi="Helvetica 45 Light" w:cs="Arial"/>
        <w:noProof/>
        <w:color w:val="FFFFFF" w:themeColor="background1"/>
        <w:szCs w:val="22"/>
      </w:rPr>
      <w:t>Budget – 202</w:t>
    </w:r>
    <w:r w:rsidR="00780C18">
      <w:rPr>
        <w:rFonts w:ascii="Helvetica 45 Light" w:hAnsi="Helvetica 45 Light" w:cs="Arial"/>
        <w:noProof/>
        <w:color w:val="FFFFFF" w:themeColor="background1"/>
        <w:szCs w:val="22"/>
      </w:rPr>
      <w:t>4</w:t>
    </w:r>
    <w:r w:rsidR="00AE2B5A" w:rsidRPr="001706A2">
      <w:rPr>
        <w:rFonts w:ascii="Helvetica 45 Light" w:hAnsi="Helvetica 45 Light" w:cs="Arial"/>
        <w:noProof/>
        <w:color w:val="FFFFFF" w:themeColor="background1"/>
        <w:szCs w:val="22"/>
      </w:rPr>
      <w:t>-2</w:t>
    </w:r>
    <w:r w:rsidR="00780C18">
      <w:rPr>
        <w:rFonts w:ascii="Helvetica 45 Light" w:hAnsi="Helvetica 45 Light" w:cs="Arial"/>
        <w:noProof/>
        <w:color w:val="FFFFFF" w:themeColor="background1"/>
        <w:szCs w:val="22"/>
      </w:rPr>
      <w:t>5</w:t>
    </w:r>
    <w:r w:rsidR="00AE2B5A">
      <w:rPr>
        <w:rFonts w:ascii="Helvetica 45 Light" w:hAnsi="Helvetica 45 Light" w:cs="Arial"/>
        <w:noProof/>
        <w:color w:val="FFFFFF" w:themeColor="background1"/>
        <w:szCs w:val="22"/>
      </w:rPr>
      <w:t xml:space="preserve"> to </w:t>
    </w:r>
    <w:r w:rsidR="0079319D">
      <w:rPr>
        <w:rFonts w:ascii="Helvetica 45 Light" w:hAnsi="Helvetica 45 Light" w:cs="Arial"/>
        <w:noProof/>
        <w:color w:val="FFFFFF" w:themeColor="background1"/>
        <w:szCs w:val="22"/>
      </w:rPr>
      <w:t>2027-28</w:t>
    </w:r>
    <w:r w:rsidR="00AE2B5A" w:rsidRPr="001706A2">
      <w:rPr>
        <w:rFonts w:ascii="Helvetica 45 Light" w:hAnsi="Helvetica 45 Light" w:cs="Arial"/>
        <w:noProof/>
        <w:color w:val="FFFFFF" w:themeColor="background1"/>
        <w:szCs w:val="22"/>
      </w:rPr>
      <w:tab/>
    </w:r>
    <w:r w:rsidR="00AE2B5A" w:rsidRPr="001706A2">
      <w:rPr>
        <w:rFonts w:ascii="Helvetica 45 Light" w:hAnsi="Helvetica 45 Light" w:cs="Arial"/>
        <w:noProof/>
        <w:color w:val="FFFFFF" w:themeColor="background1"/>
        <w:szCs w:val="22"/>
      </w:rPr>
      <w:tab/>
    </w:r>
    <w:sdt>
      <w:sdtPr>
        <w:rPr>
          <w:rFonts w:ascii="Helvetica 45 Light" w:hAnsi="Helvetica 45 Light" w:cs="Arial"/>
          <w:noProof/>
          <w:color w:val="FFFFFF" w:themeColor="background1"/>
          <w:szCs w:val="22"/>
        </w:rPr>
        <w:id w:val="1514491843"/>
        <w:docPartObj>
          <w:docPartGallery w:val="Page Numbers (Bottom of Page)"/>
          <w:docPartUnique/>
        </w:docPartObj>
      </w:sdtPr>
      <w:sdtEndPr/>
      <w:sdtContent>
        <w:sdt>
          <w:sdtPr>
            <w:rPr>
              <w:rFonts w:ascii="Helvetica 45 Light" w:hAnsi="Helvetica 45 Light" w:cs="Arial"/>
              <w:noProof/>
              <w:color w:val="FFFFFF" w:themeColor="background1"/>
              <w:szCs w:val="22"/>
            </w:rPr>
            <w:id w:val="923449923"/>
            <w:docPartObj>
              <w:docPartGallery w:val="Page Numbers (Top of Page)"/>
              <w:docPartUnique/>
            </w:docPartObj>
          </w:sdtPr>
          <w:sdtEndPr/>
          <w:sdtContent>
            <w:r w:rsidR="005A522B">
              <w:rPr>
                <w:rFonts w:ascii="Helvetica 45 Light" w:hAnsi="Helvetica 45 Light" w:cs="Arial"/>
                <w:noProof/>
                <w:color w:val="FFFFFF" w:themeColor="background1"/>
                <w:szCs w:val="22"/>
              </w:rPr>
              <w:tab/>
            </w:r>
            <w:r w:rsidR="00AE2B5A" w:rsidRPr="001706A2">
              <w:rPr>
                <w:rFonts w:ascii="Helvetica 45 Light" w:hAnsi="Helvetica 45 Light" w:cs="Arial"/>
                <w:noProof/>
                <w:color w:val="FFFFFF" w:themeColor="background1"/>
                <w:szCs w:val="22"/>
              </w:rPr>
              <w:t xml:space="preserve">Page </w:t>
            </w:r>
            <w:r w:rsidR="00AE2B5A" w:rsidRPr="001706A2">
              <w:rPr>
                <w:rFonts w:ascii="Helvetica 45 Light" w:hAnsi="Helvetica 45 Light" w:cs="Arial"/>
                <w:noProof/>
                <w:color w:val="FFFFFF" w:themeColor="background1"/>
                <w:szCs w:val="22"/>
              </w:rPr>
              <w:fldChar w:fldCharType="begin"/>
            </w:r>
            <w:r w:rsidR="00AE2B5A" w:rsidRPr="001706A2">
              <w:rPr>
                <w:rFonts w:ascii="Helvetica 45 Light" w:hAnsi="Helvetica 45 Light" w:cs="Arial"/>
                <w:noProof/>
                <w:color w:val="FFFFFF" w:themeColor="background1"/>
                <w:szCs w:val="22"/>
              </w:rPr>
              <w:instrText xml:space="preserve"> PAGE </w:instrText>
            </w:r>
            <w:r w:rsidR="00AE2B5A" w:rsidRPr="001706A2">
              <w:rPr>
                <w:rFonts w:ascii="Helvetica 45 Light" w:hAnsi="Helvetica 45 Light" w:cs="Arial"/>
                <w:noProof/>
                <w:color w:val="FFFFFF" w:themeColor="background1"/>
                <w:szCs w:val="22"/>
              </w:rPr>
              <w:fldChar w:fldCharType="separate"/>
            </w:r>
            <w:r w:rsidR="00AE2B5A" w:rsidRPr="001706A2">
              <w:rPr>
                <w:rFonts w:ascii="Helvetica 45 Light" w:hAnsi="Helvetica 45 Light" w:cs="Arial"/>
                <w:noProof/>
                <w:color w:val="FFFFFF" w:themeColor="background1"/>
                <w:szCs w:val="22"/>
              </w:rPr>
              <w:t>1</w:t>
            </w:r>
            <w:r w:rsidR="00AE2B5A" w:rsidRPr="001706A2">
              <w:rPr>
                <w:rFonts w:ascii="Helvetica 45 Light" w:hAnsi="Helvetica 45 Light" w:cs="Arial"/>
                <w:noProof/>
                <w:color w:val="FFFFFF" w:themeColor="background1"/>
                <w:szCs w:val="22"/>
              </w:rPr>
              <w:fldChar w:fldCharType="end"/>
            </w:r>
          </w:sdtContent>
        </w:sdt>
      </w:sdtContent>
    </w:sdt>
    <w:r w:rsidR="007B443D">
      <w:rPr>
        <w:rFonts w:ascii="Helvetica 45 Light" w:hAnsi="Helvetica 45 Light" w:cs="Arial"/>
        <w:noProof/>
        <w:color w:val="FFFFFF" w:themeColor="background1"/>
        <w:szCs w:val="2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7F870" w14:textId="77777777" w:rsidR="00857E77" w:rsidRPr="001706A2" w:rsidRDefault="00857E77" w:rsidP="001706A2">
    <w:pPr>
      <w:pStyle w:val="Footer"/>
      <w:rPr>
        <w:rFonts w:ascii="Helvetica 45 Light" w:hAnsi="Helvetica 45 Light" w:cs="Arial"/>
        <w:noProof/>
        <w:color w:val="000000" w:themeColor="text1"/>
        <w:szCs w:val="22"/>
      </w:rPr>
    </w:pPr>
    <w:r w:rsidRPr="001706A2">
      <w:rPr>
        <w:rFonts w:ascii="Helvetica 45 Light" w:hAnsi="Helvetica 45 Light" w:cs="Arial"/>
        <w:noProof/>
        <w:color w:val="000000" w:themeColor="text1"/>
        <w:szCs w:val="22"/>
      </w:rPr>
      <w:drawing>
        <wp:anchor distT="0" distB="0" distL="0" distR="0" simplePos="0" relativeHeight="251658242" behindDoc="1" locked="0" layoutInCell="1" allowOverlap="1" wp14:anchorId="088DFC39" wp14:editId="55959698">
          <wp:simplePos x="0" y="0"/>
          <wp:positionH relativeFrom="margin">
            <wp:align>right</wp:align>
          </wp:positionH>
          <wp:positionV relativeFrom="bottomMargin">
            <wp:posOffset>188595</wp:posOffset>
          </wp:positionV>
          <wp:extent cx="8886825" cy="438785"/>
          <wp:effectExtent l="0" t="0" r="9525" b="0"/>
          <wp:wrapNone/>
          <wp:docPr id="837240360" name="Picture 83724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7.png"/>
                  <pic:cNvPicPr/>
                </pic:nvPicPr>
                <pic:blipFill>
                  <a:blip r:embed="rId1" cstate="print"/>
                  <a:stretch>
                    <a:fillRect/>
                  </a:stretch>
                </pic:blipFill>
                <pic:spPr>
                  <a:xfrm>
                    <a:off x="0" y="0"/>
                    <a:ext cx="8886825" cy="438785"/>
                  </a:xfrm>
                  <a:prstGeom prst="rect">
                    <a:avLst/>
                  </a:prstGeom>
                </pic:spPr>
              </pic:pic>
            </a:graphicData>
          </a:graphic>
          <wp14:sizeRelH relativeFrom="margin">
            <wp14:pctWidth>0</wp14:pctWidth>
          </wp14:sizeRelH>
          <wp14:sizeRelV relativeFrom="margin">
            <wp14:pctHeight>0</wp14:pctHeight>
          </wp14:sizeRelV>
        </wp:anchor>
      </w:drawing>
    </w:r>
  </w:p>
  <w:p w14:paraId="2BF2A878" w14:textId="77777777" w:rsidR="00857E77" w:rsidRPr="001706A2" w:rsidRDefault="00857E77" w:rsidP="001706A2">
    <w:pPr>
      <w:pStyle w:val="Footer"/>
      <w:tabs>
        <w:tab w:val="clear" w:pos="8306"/>
        <w:tab w:val="right" w:pos="9070"/>
      </w:tabs>
      <w:rPr>
        <w:rFonts w:ascii="Helvetica 45 Light" w:hAnsi="Helvetica 45 Light" w:cs="Arial"/>
        <w:noProof/>
        <w:color w:val="FFFFFF" w:themeColor="background1"/>
        <w:szCs w:val="22"/>
      </w:rPr>
    </w:pPr>
    <w:r w:rsidRPr="001706A2">
      <w:rPr>
        <w:rFonts w:ascii="Helvetica 45 Light" w:hAnsi="Helvetica 45 Light" w:cs="Arial"/>
        <w:noProof/>
        <w:color w:val="FFFFFF" w:themeColor="background1"/>
        <w:szCs w:val="22"/>
      </w:rPr>
      <w:t xml:space="preserve">Yarra Ranges Council </w:t>
    </w:r>
  </w:p>
  <w:p w14:paraId="1735DDE3" w14:textId="0D169980" w:rsidR="00857E77" w:rsidRPr="001706A2" w:rsidRDefault="00857E77" w:rsidP="00857E77">
    <w:pPr>
      <w:pStyle w:val="Footer"/>
      <w:tabs>
        <w:tab w:val="clear" w:pos="8306"/>
        <w:tab w:val="left" w:pos="4320"/>
        <w:tab w:val="left" w:pos="5040"/>
        <w:tab w:val="left" w:pos="12045"/>
        <w:tab w:val="left" w:pos="13041"/>
      </w:tabs>
      <w:rPr>
        <w:rFonts w:ascii="Helvetica 45 Light" w:hAnsi="Helvetica 45 Light" w:cs="Arial"/>
        <w:noProof/>
        <w:color w:val="FFFFFF" w:themeColor="background1"/>
        <w:szCs w:val="22"/>
      </w:rPr>
    </w:pPr>
    <w:r w:rsidRPr="001706A2">
      <w:rPr>
        <w:rFonts w:ascii="Helvetica 45 Light" w:hAnsi="Helvetica 45 Light" w:cs="Arial"/>
        <w:noProof/>
        <w:color w:val="FFFFFF" w:themeColor="background1"/>
        <w:szCs w:val="22"/>
      </w:rPr>
      <w:t>Budget – 202</w:t>
    </w:r>
    <w:r w:rsidR="00B11F6C">
      <w:rPr>
        <w:rFonts w:ascii="Helvetica 45 Light" w:hAnsi="Helvetica 45 Light" w:cs="Arial"/>
        <w:noProof/>
        <w:color w:val="FFFFFF" w:themeColor="background1"/>
        <w:szCs w:val="22"/>
      </w:rPr>
      <w:t>4-25</w:t>
    </w:r>
    <w:r>
      <w:rPr>
        <w:rFonts w:ascii="Helvetica 45 Light" w:hAnsi="Helvetica 45 Light" w:cs="Arial"/>
        <w:noProof/>
        <w:color w:val="FFFFFF" w:themeColor="background1"/>
        <w:szCs w:val="22"/>
      </w:rPr>
      <w:t xml:space="preserve"> to </w:t>
    </w:r>
    <w:r w:rsidR="00B11F6C">
      <w:rPr>
        <w:rFonts w:ascii="Helvetica 45 Light" w:hAnsi="Helvetica 45 Light" w:cs="Arial"/>
        <w:noProof/>
        <w:color w:val="FFFFFF" w:themeColor="background1"/>
        <w:szCs w:val="22"/>
      </w:rPr>
      <w:t>2027-28</w:t>
    </w:r>
    <w:r w:rsidRPr="001706A2">
      <w:rPr>
        <w:rFonts w:ascii="Helvetica 45 Light" w:hAnsi="Helvetica 45 Light" w:cs="Arial"/>
        <w:noProof/>
        <w:color w:val="FFFFFF" w:themeColor="background1"/>
        <w:szCs w:val="22"/>
      </w:rPr>
      <w:tab/>
    </w:r>
    <w:r w:rsidRPr="001706A2">
      <w:rPr>
        <w:rFonts w:ascii="Helvetica 45 Light" w:hAnsi="Helvetica 45 Light" w:cs="Arial"/>
        <w:noProof/>
        <w:color w:val="FFFFFF" w:themeColor="background1"/>
        <w:szCs w:val="22"/>
      </w:rPr>
      <w:tab/>
    </w:r>
    <w:sdt>
      <w:sdtPr>
        <w:rPr>
          <w:rFonts w:ascii="Helvetica 45 Light" w:hAnsi="Helvetica 45 Light" w:cs="Arial"/>
          <w:noProof/>
          <w:color w:val="FFFFFF" w:themeColor="background1"/>
          <w:szCs w:val="22"/>
        </w:rPr>
        <w:id w:val="-79375811"/>
        <w:docPartObj>
          <w:docPartGallery w:val="Page Numbers (Bottom of Page)"/>
          <w:docPartUnique/>
        </w:docPartObj>
      </w:sdtPr>
      <w:sdtEndPr/>
      <w:sdtContent>
        <w:sdt>
          <w:sdtPr>
            <w:rPr>
              <w:rFonts w:ascii="Helvetica 45 Light" w:hAnsi="Helvetica 45 Light" w:cs="Arial"/>
              <w:noProof/>
              <w:color w:val="FFFFFF" w:themeColor="background1"/>
              <w:szCs w:val="22"/>
            </w:rPr>
            <w:id w:val="-706641043"/>
            <w:docPartObj>
              <w:docPartGallery w:val="Page Numbers (Top of Page)"/>
              <w:docPartUnique/>
            </w:docPartObj>
          </w:sdtPr>
          <w:sdtEndPr/>
          <w:sdtContent>
            <w:r>
              <w:rPr>
                <w:rFonts w:ascii="Helvetica 45 Light" w:hAnsi="Helvetica 45 Light" w:cs="Arial"/>
                <w:noProof/>
                <w:color w:val="FFFFFF" w:themeColor="background1"/>
                <w:szCs w:val="22"/>
              </w:rPr>
              <w:tab/>
            </w:r>
            <w:r>
              <w:rPr>
                <w:rFonts w:ascii="Helvetica 45 Light" w:hAnsi="Helvetica 45 Light" w:cs="Arial"/>
                <w:noProof/>
                <w:color w:val="FFFFFF" w:themeColor="background1"/>
                <w:szCs w:val="22"/>
              </w:rPr>
              <w:tab/>
            </w:r>
            <w:r>
              <w:rPr>
                <w:rFonts w:ascii="Helvetica 45 Light" w:hAnsi="Helvetica 45 Light" w:cs="Arial"/>
                <w:noProof/>
                <w:color w:val="FFFFFF" w:themeColor="background1"/>
                <w:szCs w:val="22"/>
              </w:rPr>
              <w:tab/>
            </w:r>
            <w:r w:rsidRPr="001706A2">
              <w:rPr>
                <w:rFonts w:ascii="Helvetica 45 Light" w:hAnsi="Helvetica 45 Light" w:cs="Arial"/>
                <w:noProof/>
                <w:color w:val="FFFFFF" w:themeColor="background1"/>
                <w:szCs w:val="22"/>
              </w:rPr>
              <w:t xml:space="preserve">Page </w:t>
            </w:r>
            <w:r w:rsidRPr="001706A2">
              <w:rPr>
                <w:rFonts w:ascii="Helvetica 45 Light" w:hAnsi="Helvetica 45 Light" w:cs="Arial"/>
                <w:noProof/>
                <w:color w:val="FFFFFF" w:themeColor="background1"/>
                <w:szCs w:val="22"/>
              </w:rPr>
              <w:fldChar w:fldCharType="begin"/>
            </w:r>
            <w:r w:rsidRPr="001706A2">
              <w:rPr>
                <w:rFonts w:ascii="Helvetica 45 Light" w:hAnsi="Helvetica 45 Light" w:cs="Arial"/>
                <w:noProof/>
                <w:color w:val="FFFFFF" w:themeColor="background1"/>
                <w:szCs w:val="22"/>
              </w:rPr>
              <w:instrText xml:space="preserve"> PAGE </w:instrText>
            </w:r>
            <w:r w:rsidRPr="001706A2">
              <w:rPr>
                <w:rFonts w:ascii="Helvetica 45 Light" w:hAnsi="Helvetica 45 Light" w:cs="Arial"/>
                <w:noProof/>
                <w:color w:val="FFFFFF" w:themeColor="background1"/>
                <w:szCs w:val="22"/>
              </w:rPr>
              <w:fldChar w:fldCharType="separate"/>
            </w:r>
            <w:r w:rsidRPr="001706A2">
              <w:rPr>
                <w:rFonts w:ascii="Helvetica 45 Light" w:hAnsi="Helvetica 45 Light" w:cs="Arial"/>
                <w:noProof/>
                <w:color w:val="FFFFFF" w:themeColor="background1"/>
                <w:szCs w:val="22"/>
              </w:rPr>
              <w:t>1</w:t>
            </w:r>
            <w:r w:rsidRPr="001706A2">
              <w:rPr>
                <w:rFonts w:ascii="Helvetica 45 Light" w:hAnsi="Helvetica 45 Light" w:cs="Arial"/>
                <w:noProof/>
                <w:color w:val="FFFFFF" w:themeColor="background1"/>
                <w:szCs w:val="22"/>
              </w:rPr>
              <w:fldChar w:fldCharType="end"/>
            </w:r>
            <w:r>
              <w:rPr>
                <w:rFonts w:ascii="Helvetica 45 Light" w:hAnsi="Helvetica 45 Light" w:cs="Arial"/>
                <w:noProof/>
                <w:color w:val="FFFFFF" w:themeColor="background1"/>
                <w:szCs w:val="22"/>
              </w:rPr>
              <w:tab/>
            </w:r>
          </w:sdtContent>
        </w:sdt>
      </w:sdtContent>
    </w:sdt>
    <w:r>
      <w:rPr>
        <w:rFonts w:ascii="Helvetica 45 Light" w:hAnsi="Helvetica 45 Light" w:cs="Arial"/>
        <w:noProof/>
        <w:color w:val="FFFFFF" w:themeColor="background1"/>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AE584" w14:textId="0D8218C0" w:rsidR="00857E77" w:rsidRDefault="00857E77" w:rsidP="001706A2">
    <w:pPr>
      <w:pStyle w:val="Footer"/>
      <w:rPr>
        <w:rFonts w:ascii="Helvetica 45 Light" w:hAnsi="Helvetica 45 Light" w:cs="Arial"/>
        <w:noProof/>
        <w:color w:val="000000" w:themeColor="text1"/>
        <w:szCs w:val="22"/>
      </w:rPr>
    </w:pPr>
  </w:p>
  <w:p w14:paraId="2C1D4302" w14:textId="77777777" w:rsidR="00857E77" w:rsidRPr="001706A2" w:rsidRDefault="00857E77" w:rsidP="001706A2">
    <w:pPr>
      <w:pStyle w:val="Footer"/>
      <w:rPr>
        <w:rFonts w:ascii="Helvetica 45 Light" w:hAnsi="Helvetica 45 Light" w:cs="Arial"/>
        <w:noProof/>
        <w:color w:val="000000" w:themeColor="text1"/>
        <w:szCs w:val="22"/>
      </w:rPr>
    </w:pPr>
  </w:p>
  <w:p w14:paraId="1693ADC8" w14:textId="52FC3A37" w:rsidR="00857E77" w:rsidRPr="001706A2" w:rsidRDefault="00857E77" w:rsidP="001706A2">
    <w:pPr>
      <w:pStyle w:val="Footer"/>
      <w:tabs>
        <w:tab w:val="clear" w:pos="8306"/>
        <w:tab w:val="right" w:pos="9070"/>
      </w:tabs>
      <w:rPr>
        <w:rFonts w:ascii="Helvetica 45 Light" w:hAnsi="Helvetica 45 Light" w:cs="Arial"/>
        <w:noProof/>
        <w:color w:val="FFFFFF" w:themeColor="background1"/>
        <w:szCs w:val="22"/>
      </w:rPr>
    </w:pPr>
    <w:r w:rsidRPr="001706A2">
      <w:rPr>
        <w:rFonts w:ascii="Helvetica 45 Light" w:hAnsi="Helvetica 45 Light" w:cs="Arial"/>
        <w:noProof/>
        <w:color w:val="000000" w:themeColor="text1"/>
        <w:szCs w:val="22"/>
      </w:rPr>
      <w:drawing>
        <wp:anchor distT="0" distB="0" distL="0" distR="0" simplePos="0" relativeHeight="251658241" behindDoc="1" locked="0" layoutInCell="1" allowOverlap="1" wp14:anchorId="23199746" wp14:editId="6B14E6F4">
          <wp:simplePos x="0" y="0"/>
          <wp:positionH relativeFrom="margin">
            <wp:align>right</wp:align>
          </wp:positionH>
          <wp:positionV relativeFrom="bottomMargin">
            <wp:posOffset>335915</wp:posOffset>
          </wp:positionV>
          <wp:extent cx="5751195" cy="3810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7.png"/>
                  <pic:cNvPicPr/>
                </pic:nvPicPr>
                <pic:blipFill>
                  <a:blip r:embed="rId1" cstate="print"/>
                  <a:stretch>
                    <a:fillRect/>
                  </a:stretch>
                </pic:blipFill>
                <pic:spPr>
                  <a:xfrm>
                    <a:off x="0" y="0"/>
                    <a:ext cx="5751270" cy="381005"/>
                  </a:xfrm>
                  <a:prstGeom prst="rect">
                    <a:avLst/>
                  </a:prstGeom>
                </pic:spPr>
              </pic:pic>
            </a:graphicData>
          </a:graphic>
          <wp14:sizeRelH relativeFrom="margin">
            <wp14:pctWidth>0</wp14:pctWidth>
          </wp14:sizeRelH>
          <wp14:sizeRelV relativeFrom="margin">
            <wp14:pctHeight>0</wp14:pctHeight>
          </wp14:sizeRelV>
        </wp:anchor>
      </w:drawing>
    </w:r>
    <w:r w:rsidRPr="001706A2">
      <w:rPr>
        <w:rFonts w:ascii="Helvetica 45 Light" w:hAnsi="Helvetica 45 Light" w:cs="Arial"/>
        <w:noProof/>
        <w:color w:val="FFFFFF" w:themeColor="background1"/>
        <w:szCs w:val="22"/>
      </w:rPr>
      <w:t xml:space="preserve">Yarra Ranges Council </w:t>
    </w:r>
  </w:p>
  <w:p w14:paraId="3A7E874E" w14:textId="47C6E3EA" w:rsidR="00857E77" w:rsidRPr="001706A2" w:rsidRDefault="00857E77" w:rsidP="00857E77">
    <w:pPr>
      <w:pStyle w:val="Footer"/>
      <w:tabs>
        <w:tab w:val="clear" w:pos="8306"/>
        <w:tab w:val="left" w:pos="4320"/>
        <w:tab w:val="left" w:pos="5040"/>
        <w:tab w:val="left" w:pos="7938"/>
        <w:tab w:val="left" w:pos="12045"/>
        <w:tab w:val="left" w:pos="13041"/>
      </w:tabs>
      <w:rPr>
        <w:rFonts w:ascii="Helvetica 45 Light" w:hAnsi="Helvetica 45 Light" w:cs="Arial"/>
        <w:color w:val="FFFFFF" w:themeColor="background1"/>
      </w:rPr>
    </w:pPr>
    <w:r w:rsidRPr="495EE9AB">
      <w:rPr>
        <w:rFonts w:ascii="Helvetica 45 Light" w:hAnsi="Helvetica 45 Light" w:cs="Arial"/>
        <w:color w:val="FFFFFF" w:themeColor="background1"/>
      </w:rPr>
      <w:t xml:space="preserve">Budget – </w:t>
    </w:r>
    <w:r w:rsidR="00BE1459" w:rsidRPr="495EE9AB">
      <w:rPr>
        <w:rFonts w:ascii="Helvetica 45 Light" w:hAnsi="Helvetica 45 Light" w:cs="Arial"/>
        <w:color w:val="FFFFFF" w:themeColor="background1"/>
      </w:rPr>
      <w:t>2024-25 to 2027-28</w:t>
    </w:r>
    <w:r>
      <w:tab/>
    </w:r>
    <w:sdt>
      <w:sdtPr>
        <w:rPr>
          <w:rFonts w:ascii="Helvetica 45 Light" w:hAnsi="Helvetica 45 Light" w:cs="Arial"/>
          <w:color w:val="FFFFFF" w:themeColor="background1"/>
        </w:rPr>
        <w:id w:val="-1962793027"/>
        <w:docPartObj>
          <w:docPartGallery w:val="Page Numbers (Bottom of Page)"/>
          <w:docPartUnique/>
        </w:docPartObj>
      </w:sdtPr>
      <w:sdtEndPr/>
      <w:sdtContent>
        <w:sdt>
          <w:sdtPr>
            <w:rPr>
              <w:rFonts w:ascii="Helvetica 45 Light" w:hAnsi="Helvetica 45 Light" w:cs="Arial"/>
              <w:color w:val="FFFFFF" w:themeColor="background1"/>
            </w:rPr>
            <w:id w:val="-747341475"/>
            <w:docPartObj>
              <w:docPartGallery w:val="Page Numbers (Top of Page)"/>
              <w:docPartUnique/>
            </w:docPartObj>
          </w:sdtPr>
          <w:sdtEndPr/>
          <w:sdtContent>
            <w:r>
              <w:tab/>
            </w:r>
            <w:r>
              <w:tab/>
            </w:r>
            <w:r>
              <w:tab/>
            </w:r>
            <w:r w:rsidRPr="495EE9AB">
              <w:rPr>
                <w:rFonts w:ascii="Helvetica 45 Light" w:hAnsi="Helvetica 45 Light" w:cs="Arial"/>
                <w:color w:val="FFFFFF" w:themeColor="background1"/>
              </w:rPr>
              <w:t xml:space="preserve">Page </w:t>
            </w:r>
            <w:r w:rsidRPr="495EE9AB">
              <w:rPr>
                <w:rFonts w:ascii="Helvetica 45 Light" w:hAnsi="Helvetica 45 Light" w:cs="Arial"/>
                <w:color w:val="FFFFFF" w:themeColor="background1"/>
              </w:rPr>
              <w:fldChar w:fldCharType="begin"/>
            </w:r>
            <w:r w:rsidRPr="495EE9AB">
              <w:rPr>
                <w:rFonts w:ascii="Helvetica 45 Light" w:hAnsi="Helvetica 45 Light" w:cs="Arial"/>
                <w:color w:val="FFFFFF" w:themeColor="background1"/>
              </w:rPr>
              <w:instrText xml:space="preserve"> PAGE </w:instrText>
            </w:r>
            <w:r w:rsidRPr="495EE9AB">
              <w:rPr>
                <w:rFonts w:ascii="Helvetica 45 Light" w:hAnsi="Helvetica 45 Light" w:cs="Arial"/>
                <w:color w:val="FFFFFF" w:themeColor="background1"/>
              </w:rPr>
              <w:fldChar w:fldCharType="separate"/>
            </w:r>
            <w:r w:rsidRPr="495EE9AB">
              <w:rPr>
                <w:rFonts w:ascii="Helvetica 45 Light" w:hAnsi="Helvetica 45 Light" w:cs="Arial"/>
                <w:color w:val="FFFFFF" w:themeColor="background1"/>
              </w:rPr>
              <w:t>1</w:t>
            </w:r>
            <w:r w:rsidRPr="495EE9AB">
              <w:rPr>
                <w:rFonts w:ascii="Helvetica 45 Light" w:hAnsi="Helvetica 45 Light" w:cs="Arial"/>
                <w:color w:val="FFFFFF" w:themeColor="background1"/>
              </w:rPr>
              <w:fldChar w:fldCharType="end"/>
            </w:r>
          </w:sdtContent>
        </w:sdt>
      </w:sdtContent>
    </w:sdt>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AE898" w14:textId="77777777" w:rsidR="00DC34FD" w:rsidRDefault="00DC34FD" w:rsidP="00594E6A">
      <w:r>
        <w:separator/>
      </w:r>
    </w:p>
  </w:footnote>
  <w:footnote w:type="continuationSeparator" w:id="0">
    <w:p w14:paraId="1ADBFD83" w14:textId="77777777" w:rsidR="00DC34FD" w:rsidRDefault="00DC34FD" w:rsidP="00594E6A">
      <w:r>
        <w:continuationSeparator/>
      </w:r>
    </w:p>
  </w:footnote>
  <w:footnote w:type="continuationNotice" w:id="1">
    <w:p w14:paraId="079850B6" w14:textId="77777777" w:rsidR="00DC34FD" w:rsidRDefault="00DC34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A5FFB" w14:textId="1968A593" w:rsidR="00734108" w:rsidRDefault="00896950">
    <w:pPr>
      <w:pStyle w:val="Header"/>
    </w:pPr>
    <w:r>
      <w:rPr>
        <w:noProof/>
      </w:rPr>
      <w:pict w14:anchorId="502794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7251" o:spid="_x0000_s1026" type="#_x0000_t136" style="position:absolute;margin-left:0;margin-top:0;width:485.3pt;height:194.1pt;rotation:315;z-index:-2516582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29BDF0BB" w14:paraId="3ACB8A3C" w14:textId="77777777" w:rsidTr="29BDF0BB">
      <w:trPr>
        <w:trHeight w:val="300"/>
      </w:trPr>
      <w:tc>
        <w:tcPr>
          <w:tcW w:w="3210" w:type="dxa"/>
        </w:tcPr>
        <w:p w14:paraId="4DA66048" w14:textId="241DDEA7" w:rsidR="29BDF0BB" w:rsidRDefault="29BDF0BB" w:rsidP="29BDF0BB">
          <w:pPr>
            <w:pStyle w:val="Header"/>
            <w:ind w:left="-115"/>
          </w:pPr>
        </w:p>
      </w:tc>
      <w:tc>
        <w:tcPr>
          <w:tcW w:w="3210" w:type="dxa"/>
        </w:tcPr>
        <w:p w14:paraId="3B679F14" w14:textId="032BCF5B" w:rsidR="29BDF0BB" w:rsidRDefault="29BDF0BB" w:rsidP="29BDF0BB">
          <w:pPr>
            <w:pStyle w:val="Header"/>
            <w:jc w:val="center"/>
          </w:pPr>
        </w:p>
      </w:tc>
      <w:tc>
        <w:tcPr>
          <w:tcW w:w="3210" w:type="dxa"/>
        </w:tcPr>
        <w:p w14:paraId="6B96B848" w14:textId="50E0DCF0" w:rsidR="29BDF0BB" w:rsidRDefault="29BDF0BB" w:rsidP="29BDF0BB">
          <w:pPr>
            <w:pStyle w:val="Header"/>
            <w:ind w:right="-115"/>
            <w:jc w:val="right"/>
          </w:pPr>
        </w:p>
      </w:tc>
    </w:tr>
  </w:tbl>
  <w:p w14:paraId="0F629276" w14:textId="674F977C" w:rsidR="000F46BF" w:rsidRDefault="00896950">
    <w:pPr>
      <w:pStyle w:val="Header"/>
    </w:pPr>
    <w:r>
      <w:rPr>
        <w:noProof/>
      </w:rPr>
      <w:pict w14:anchorId="5869A0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7252" o:spid="_x0000_s1027" type="#_x0000_t136" style="position:absolute;margin-left:0;margin-top:0;width:485.3pt;height:194.1pt;rotation:315;z-index:-25165823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72918" w14:textId="7A4C44A4" w:rsidR="00734108" w:rsidRDefault="00896950">
    <w:pPr>
      <w:pStyle w:val="Header"/>
    </w:pPr>
    <w:r>
      <w:rPr>
        <w:noProof/>
      </w:rPr>
      <w:pict w14:anchorId="031C93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7250" o:spid="_x0000_s1025" type="#_x0000_t136" style="position:absolute;margin-left:0;margin-top:0;width:485.3pt;height:194.1pt;rotation:315;z-index:-25165823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EBB64" w14:textId="139A68C7" w:rsidR="00734108" w:rsidRDefault="00896950">
    <w:pPr>
      <w:pStyle w:val="Header"/>
    </w:pPr>
    <w:r>
      <w:rPr>
        <w:noProof/>
      </w:rPr>
      <w:pict w14:anchorId="18B284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7254" o:spid="_x0000_s1029" type="#_x0000_t136" style="position:absolute;margin-left:0;margin-top:0;width:485.3pt;height:194.1pt;rotation:315;z-index:-25165823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77124A38" w14:paraId="6D90B201" w14:textId="77777777" w:rsidTr="77124A38">
      <w:trPr>
        <w:trHeight w:val="300"/>
      </w:trPr>
      <w:tc>
        <w:tcPr>
          <w:tcW w:w="4665" w:type="dxa"/>
        </w:tcPr>
        <w:p w14:paraId="6D90B656" w14:textId="2C966F59" w:rsidR="77124A38" w:rsidRDefault="77124A38" w:rsidP="77124A38">
          <w:pPr>
            <w:pStyle w:val="Header"/>
            <w:ind w:left="-115"/>
          </w:pPr>
        </w:p>
      </w:tc>
      <w:tc>
        <w:tcPr>
          <w:tcW w:w="4665" w:type="dxa"/>
        </w:tcPr>
        <w:p w14:paraId="2185C7DE" w14:textId="0E42C09C" w:rsidR="77124A38" w:rsidRDefault="77124A38" w:rsidP="77124A38">
          <w:pPr>
            <w:pStyle w:val="Header"/>
            <w:jc w:val="center"/>
          </w:pPr>
        </w:p>
      </w:tc>
      <w:tc>
        <w:tcPr>
          <w:tcW w:w="4665" w:type="dxa"/>
        </w:tcPr>
        <w:p w14:paraId="08FBDCD4" w14:textId="238B6189" w:rsidR="77124A38" w:rsidRDefault="77124A38" w:rsidP="77124A38">
          <w:pPr>
            <w:pStyle w:val="Header"/>
            <w:ind w:right="-115"/>
            <w:jc w:val="right"/>
          </w:pPr>
        </w:p>
      </w:tc>
    </w:tr>
  </w:tbl>
  <w:p w14:paraId="4619EFD8" w14:textId="2C66B579" w:rsidR="00C80E4A" w:rsidRDefault="00896950">
    <w:pPr>
      <w:pStyle w:val="Header"/>
    </w:pPr>
    <w:r>
      <w:rPr>
        <w:noProof/>
      </w:rPr>
      <w:pict w14:anchorId="18BD2C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7255" o:spid="_x0000_s1030" type="#_x0000_t136" style="position:absolute;margin-left:0;margin-top:0;width:485.3pt;height:194.1pt;rotation:315;z-index:-2516582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50694" w14:textId="0F9BAD4B" w:rsidR="00734108" w:rsidRDefault="00896950">
    <w:pPr>
      <w:pStyle w:val="Header"/>
    </w:pPr>
    <w:r>
      <w:rPr>
        <w:noProof/>
      </w:rPr>
      <w:pict w14:anchorId="399476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7253" o:spid="_x0000_s1028" type="#_x0000_t136" style="position:absolute;margin-left:0;margin-top:0;width:485.3pt;height:194.1pt;rotation:315;z-index:-25165823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31B43" w14:textId="7F39BB14" w:rsidR="00734108" w:rsidRDefault="00896950">
    <w:pPr>
      <w:pStyle w:val="Header"/>
    </w:pPr>
    <w:r>
      <w:rPr>
        <w:noProof/>
      </w:rPr>
      <w:pict w14:anchorId="498E9D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7257" o:spid="_x0000_s1032" type="#_x0000_t136" style="position:absolute;margin-left:0;margin-top:0;width:485.3pt;height:194.1pt;rotation:315;z-index:-25165823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7124A38" w14:paraId="252E73A6" w14:textId="77777777" w:rsidTr="77124A38">
      <w:trPr>
        <w:trHeight w:val="300"/>
      </w:trPr>
      <w:tc>
        <w:tcPr>
          <w:tcW w:w="3020" w:type="dxa"/>
        </w:tcPr>
        <w:p w14:paraId="1BE3D688" w14:textId="4DE45BE6" w:rsidR="77124A38" w:rsidRDefault="77124A38" w:rsidP="77124A38">
          <w:pPr>
            <w:pStyle w:val="Header"/>
            <w:ind w:left="-115"/>
          </w:pPr>
        </w:p>
      </w:tc>
      <w:tc>
        <w:tcPr>
          <w:tcW w:w="3020" w:type="dxa"/>
        </w:tcPr>
        <w:p w14:paraId="4C868204" w14:textId="45CC0C14" w:rsidR="77124A38" w:rsidRDefault="77124A38" w:rsidP="77124A38">
          <w:pPr>
            <w:pStyle w:val="Header"/>
            <w:jc w:val="center"/>
          </w:pPr>
        </w:p>
      </w:tc>
      <w:tc>
        <w:tcPr>
          <w:tcW w:w="3020" w:type="dxa"/>
        </w:tcPr>
        <w:p w14:paraId="4501877B" w14:textId="155369DA" w:rsidR="77124A38" w:rsidRDefault="77124A38" w:rsidP="77124A38">
          <w:pPr>
            <w:pStyle w:val="Header"/>
            <w:ind w:right="-115"/>
            <w:jc w:val="right"/>
          </w:pPr>
        </w:p>
      </w:tc>
    </w:tr>
  </w:tbl>
  <w:p w14:paraId="20E2D48F" w14:textId="0382C8EE" w:rsidR="00C80E4A" w:rsidRDefault="00896950">
    <w:pPr>
      <w:pStyle w:val="Header"/>
    </w:pPr>
    <w:r>
      <w:rPr>
        <w:noProof/>
      </w:rPr>
      <w:pict w14:anchorId="0431BF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7258" o:spid="_x0000_s1033" type="#_x0000_t136" style="position:absolute;margin-left:0;margin-top:0;width:485.3pt;height:194.1pt;rotation:315;z-index:-25165822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72078" w14:textId="1498F2F3" w:rsidR="00734108" w:rsidRDefault="00896950">
    <w:pPr>
      <w:pStyle w:val="Header"/>
    </w:pPr>
    <w:r>
      <w:rPr>
        <w:noProof/>
      </w:rPr>
      <w:pict w14:anchorId="69023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7256" o:spid="_x0000_s1031" type="#_x0000_t136" style="position:absolute;margin-left:0;margin-top:0;width:485.3pt;height:194.1pt;rotation:315;z-index:-251658231;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7106D"/>
    <w:multiLevelType w:val="hybridMultilevel"/>
    <w:tmpl w:val="C4E88F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FA2B68"/>
    <w:multiLevelType w:val="multilevel"/>
    <w:tmpl w:val="0422CEB0"/>
    <w:lvl w:ilvl="0">
      <w:start w:val="1"/>
      <w:numFmt w:val="lowerLetter"/>
      <w:pStyle w:val="Lettersa"/>
      <w:lvlText w:val="%1."/>
      <w:lvlJc w:val="left"/>
      <w:pPr>
        <w:ind w:left="567" w:hanging="567"/>
      </w:pPr>
      <w:rPr>
        <w:rFonts w:ascii="Helvetica 45 Light" w:hAnsi="Helvetica 45 Light" w:hint="default"/>
        <w:b w:val="0"/>
        <w:i w:val="0"/>
        <w:color w:val="000000" w:themeColor="text1"/>
        <w:sz w:val="22"/>
      </w:rPr>
    </w:lvl>
    <w:lvl w:ilvl="1">
      <w:start w:val="1"/>
      <w:numFmt w:val="lowerRoman"/>
      <w:pStyle w:val="Romannumeralsi"/>
      <w:lvlText w:val="%2."/>
      <w:lvlJc w:val="left"/>
      <w:pPr>
        <w:ind w:left="1134" w:hanging="567"/>
      </w:pPr>
      <w:rPr>
        <w:rFonts w:ascii="Helvetica 45 Light" w:hAnsi="Helvetica 45 Light" w:hint="default"/>
        <w:b w:val="0"/>
        <w:i w:val="0"/>
        <w:color w:val="000000" w:themeColor="text1"/>
        <w:sz w:val="2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7865956"/>
    <w:multiLevelType w:val="hybridMultilevel"/>
    <w:tmpl w:val="277063B8"/>
    <w:lvl w:ilvl="0" w:tplc="C9B492B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4E4B7D"/>
    <w:multiLevelType w:val="hybridMultilevel"/>
    <w:tmpl w:val="9CB2C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8A1F7F"/>
    <w:multiLevelType w:val="hybridMultilevel"/>
    <w:tmpl w:val="B15E0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9337F3"/>
    <w:multiLevelType w:val="hybridMultilevel"/>
    <w:tmpl w:val="4336CBF2"/>
    <w:lvl w:ilvl="0" w:tplc="0C090001">
      <w:start w:val="1"/>
      <w:numFmt w:val="bullet"/>
      <w:lvlText w:val=""/>
      <w:lvlJc w:val="left"/>
      <w:pPr>
        <w:ind w:left="1996" w:hanging="360"/>
      </w:pPr>
      <w:rPr>
        <w:rFonts w:ascii="Symbol" w:hAnsi="Symbol" w:hint="default"/>
      </w:rPr>
    </w:lvl>
    <w:lvl w:ilvl="1" w:tplc="0C090003" w:tentative="1">
      <w:start w:val="1"/>
      <w:numFmt w:val="bullet"/>
      <w:lvlText w:val="o"/>
      <w:lvlJc w:val="left"/>
      <w:pPr>
        <w:ind w:left="2716" w:hanging="360"/>
      </w:pPr>
      <w:rPr>
        <w:rFonts w:ascii="Courier New" w:hAnsi="Courier New" w:cs="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6" w15:restartNumberingAfterBreak="0">
    <w:nsid w:val="155B7F8B"/>
    <w:multiLevelType w:val="hybridMultilevel"/>
    <w:tmpl w:val="F2FC5E6C"/>
    <w:lvl w:ilvl="0" w:tplc="E0A0D76C">
      <w:start w:val="1"/>
      <w:numFmt w:val="bullet"/>
      <w:lvlText w:val=""/>
      <w:lvlJc w:val="left"/>
      <w:pPr>
        <w:ind w:left="72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9C6DA5"/>
    <w:multiLevelType w:val="multilevel"/>
    <w:tmpl w:val="9FB8CDCC"/>
    <w:styleLink w:val="CurrentList1"/>
    <w:lvl w:ilvl="0">
      <w:start w:val="4"/>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EE03EAA"/>
    <w:multiLevelType w:val="hybridMultilevel"/>
    <w:tmpl w:val="8C8EB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9817C8"/>
    <w:multiLevelType w:val="hybridMultilevel"/>
    <w:tmpl w:val="D5CA45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471FA6"/>
    <w:multiLevelType w:val="hybridMultilevel"/>
    <w:tmpl w:val="E1FAC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1A722C"/>
    <w:multiLevelType w:val="hybridMultilevel"/>
    <w:tmpl w:val="18AE4402"/>
    <w:lvl w:ilvl="0" w:tplc="5A527796">
      <w:start w:val="5"/>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2A52D4B"/>
    <w:multiLevelType w:val="multilevel"/>
    <w:tmpl w:val="3D72AC3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45D0F3D"/>
    <w:multiLevelType w:val="multilevel"/>
    <w:tmpl w:val="29306946"/>
    <w:lvl w:ilvl="0">
      <w:start w:val="4"/>
      <w:numFmt w:val="decimal"/>
      <w:lvlText w:val="%1."/>
      <w:lvlJc w:val="left"/>
      <w:pPr>
        <w:ind w:left="720" w:hanging="360"/>
      </w:pPr>
      <w:rPr>
        <w:rFonts w:hint="default"/>
      </w:rPr>
    </w:lvl>
    <w:lvl w:ilvl="1">
      <w:start w:val="1"/>
      <w:numFmt w:val="decimal"/>
      <w:pStyle w:val="Numbers1"/>
      <w:isLgl/>
      <w:lvlText w:val="%1.%2"/>
      <w:lvlJc w:val="left"/>
      <w:pPr>
        <w:ind w:left="840" w:hanging="480"/>
      </w:pPr>
      <w:rPr>
        <w:rFonts w:hint="default"/>
        <w:sz w:val="26"/>
        <w:szCs w:val="22"/>
      </w:rPr>
    </w:lvl>
    <w:lvl w:ilvl="2">
      <w:start w:val="2"/>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4D46962"/>
    <w:multiLevelType w:val="hybridMultilevel"/>
    <w:tmpl w:val="34CE32F2"/>
    <w:lvl w:ilvl="0" w:tplc="38C07E18">
      <w:start w:val="1"/>
      <w:numFmt w:val="decimal"/>
      <w:lvlText w:val="%1."/>
      <w:lvlJc w:val="left"/>
      <w:pPr>
        <w:ind w:left="720" w:hanging="360"/>
      </w:pPr>
      <w:rPr>
        <w:rFonts w:ascii="Helvetica 45 Light" w:hAnsi="Helvetica 45 Light"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0AE174B"/>
    <w:multiLevelType w:val="hybridMultilevel"/>
    <w:tmpl w:val="8F40E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DF4DAC"/>
    <w:multiLevelType w:val="hybridMultilevel"/>
    <w:tmpl w:val="23D610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351349A"/>
    <w:multiLevelType w:val="hybridMultilevel"/>
    <w:tmpl w:val="B322A3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DEB7392"/>
    <w:multiLevelType w:val="hybridMultilevel"/>
    <w:tmpl w:val="F3E670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6181783"/>
    <w:multiLevelType w:val="multilevel"/>
    <w:tmpl w:val="459E35C6"/>
    <w:lvl w:ilvl="0">
      <w:start w:val="1"/>
      <w:numFmt w:val="decimal"/>
      <w:lvlText w:val="%1."/>
      <w:lvlJc w:val="left"/>
      <w:pPr>
        <w:ind w:left="11483" w:hanging="142"/>
      </w:pPr>
      <w:rPr>
        <w:rFonts w:ascii="Helvetica 45 Light" w:hAnsi="Helvetica 45 Light" w:hint="default"/>
        <w:b/>
        <w:i w:val="0"/>
        <w:color w:val="377F31" w:themeColor="accent2" w:themeShade="BF"/>
        <w:sz w:val="28"/>
      </w:rPr>
    </w:lvl>
    <w:lvl w:ilvl="1">
      <w:start w:val="1"/>
      <w:numFmt w:val="decimal"/>
      <w:pStyle w:val="Numbers11"/>
      <w:lvlText w:val="%1.%2"/>
      <w:lvlJc w:val="left"/>
      <w:pPr>
        <w:ind w:left="4394" w:hanging="709"/>
      </w:pPr>
      <w:rPr>
        <w:rFonts w:ascii="Helvetica 45 Light" w:hAnsi="Helvetica 45 Light" w:hint="default"/>
        <w:b/>
        <w:i w:val="0"/>
        <w:color w:val="007C85" w:themeColor="accent1"/>
        <w:sz w:val="22"/>
      </w:rPr>
    </w:lvl>
    <w:lvl w:ilvl="2">
      <w:start w:val="1"/>
      <w:numFmt w:val="decimal"/>
      <w:pStyle w:val="Numbers111"/>
      <w:lvlText w:val="%1.%2.%3"/>
      <w:lvlJc w:val="left"/>
      <w:pPr>
        <w:ind w:left="851" w:hanging="851"/>
      </w:pPr>
      <w:rPr>
        <w:rFonts w:ascii="Helvetica 45 Light" w:hAnsi="Helvetica 45 Light" w:hint="default"/>
        <w:b/>
        <w:i w:val="0"/>
        <w:color w:val="000000" w:themeColor="text1"/>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A2E68CD"/>
    <w:multiLevelType w:val="hybridMultilevel"/>
    <w:tmpl w:val="6A02502A"/>
    <w:lvl w:ilvl="0" w:tplc="DCEE474C">
      <w:start w:val="1"/>
      <w:numFmt w:val="bullet"/>
      <w:pStyle w:val="Listbullets"/>
      <w:lvlText w:val=""/>
      <w:lvlJc w:val="left"/>
      <w:pPr>
        <w:ind w:left="360" w:hanging="360"/>
      </w:pPr>
      <w:rPr>
        <w:rFonts w:ascii="Symbol" w:hAnsi="Symbol" w:hint="default"/>
      </w:rPr>
    </w:lvl>
    <w:lvl w:ilvl="1" w:tplc="61682622">
      <w:numFmt w:val="bullet"/>
      <w:lvlText w:val="-"/>
      <w:lvlJc w:val="left"/>
      <w:pPr>
        <w:ind w:left="1080" w:hanging="36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4404080"/>
    <w:multiLevelType w:val="hybridMultilevel"/>
    <w:tmpl w:val="40D82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3D2FD8"/>
    <w:multiLevelType w:val="hybridMultilevel"/>
    <w:tmpl w:val="50FE846C"/>
    <w:lvl w:ilvl="0" w:tplc="927C301E">
      <w:start w:val="1"/>
      <w:numFmt w:val="decimal"/>
      <w:lvlText w:val="%1."/>
      <w:lvlJc w:val="left"/>
      <w:pPr>
        <w:ind w:left="720" w:hanging="360"/>
      </w:pPr>
      <w:rPr>
        <w:rFonts w:ascii="Arial" w:hAnsi="Arial" w:cs="Arial" w:hint="default"/>
        <w:b w:val="0"/>
        <w:bCs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D6F043E"/>
    <w:multiLevelType w:val="hybridMultilevel"/>
    <w:tmpl w:val="D1B6CC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6F2D5E52"/>
    <w:multiLevelType w:val="hybridMultilevel"/>
    <w:tmpl w:val="5A7A51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AEE3CC9"/>
    <w:multiLevelType w:val="hybridMultilevel"/>
    <w:tmpl w:val="E39A42B8"/>
    <w:lvl w:ilvl="0" w:tplc="1174EDA6">
      <w:start w:val="1"/>
      <w:numFmt w:val="bullet"/>
      <w:pStyle w:val="ClosedBullet"/>
      <w:lvlText w:val=""/>
      <w:lvlJc w:val="left"/>
      <w:pPr>
        <w:ind w:left="1636"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D6903A6"/>
    <w:multiLevelType w:val="multilevel"/>
    <w:tmpl w:val="005658D0"/>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134" w:hanging="567"/>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E2F20E0"/>
    <w:multiLevelType w:val="hybridMultilevel"/>
    <w:tmpl w:val="CF663B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936203927">
    <w:abstractNumId w:val="25"/>
  </w:num>
  <w:num w:numId="2" w16cid:durableId="1675690349">
    <w:abstractNumId w:val="1"/>
  </w:num>
  <w:num w:numId="3" w16cid:durableId="1608928677">
    <w:abstractNumId w:val="19"/>
  </w:num>
  <w:num w:numId="4" w16cid:durableId="1780105968">
    <w:abstractNumId w:val="20"/>
  </w:num>
  <w:num w:numId="5" w16cid:durableId="60254765">
    <w:abstractNumId w:val="22"/>
  </w:num>
  <w:num w:numId="6" w16cid:durableId="290482398">
    <w:abstractNumId w:val="14"/>
  </w:num>
  <w:num w:numId="7" w16cid:durableId="2069305216">
    <w:abstractNumId w:val="26"/>
  </w:num>
  <w:num w:numId="8" w16cid:durableId="1115059667">
    <w:abstractNumId w:val="21"/>
  </w:num>
  <w:num w:numId="9" w16cid:durableId="1063867838">
    <w:abstractNumId w:val="9"/>
  </w:num>
  <w:num w:numId="10" w16cid:durableId="856114358">
    <w:abstractNumId w:val="15"/>
  </w:num>
  <w:num w:numId="11" w16cid:durableId="35737042">
    <w:abstractNumId w:val="17"/>
  </w:num>
  <w:num w:numId="12" w16cid:durableId="212618590">
    <w:abstractNumId w:val="18"/>
  </w:num>
  <w:num w:numId="13" w16cid:durableId="1022973183">
    <w:abstractNumId w:val="0"/>
  </w:num>
  <w:num w:numId="14" w16cid:durableId="1705207546">
    <w:abstractNumId w:val="16"/>
  </w:num>
  <w:num w:numId="15" w16cid:durableId="2050376961">
    <w:abstractNumId w:val="24"/>
  </w:num>
  <w:num w:numId="16" w16cid:durableId="1679847424">
    <w:abstractNumId w:val="27"/>
  </w:num>
  <w:num w:numId="17" w16cid:durableId="1572616698">
    <w:abstractNumId w:val="23"/>
  </w:num>
  <w:num w:numId="18" w16cid:durableId="1498224184">
    <w:abstractNumId w:val="2"/>
  </w:num>
  <w:num w:numId="19" w16cid:durableId="636644492">
    <w:abstractNumId w:val="6"/>
  </w:num>
  <w:num w:numId="20" w16cid:durableId="1388332640">
    <w:abstractNumId w:val="4"/>
  </w:num>
  <w:num w:numId="21" w16cid:durableId="180357901">
    <w:abstractNumId w:val="5"/>
  </w:num>
  <w:num w:numId="22" w16cid:durableId="1668634700">
    <w:abstractNumId w:val="12"/>
  </w:num>
  <w:num w:numId="23" w16cid:durableId="379520898">
    <w:abstractNumId w:val="13"/>
    <w:lvlOverride w:ilvl="0">
      <w:startOverride w:val="5"/>
    </w:lvlOverride>
    <w:lvlOverride w:ilvl="1">
      <w:startOverride w:val="1"/>
    </w:lvlOverride>
    <w:lvlOverride w:ilvl="2">
      <w:startOverride w:val="1"/>
    </w:lvlOverride>
  </w:num>
  <w:num w:numId="24" w16cid:durableId="2121146981">
    <w:abstractNumId w:val="13"/>
    <w:lvlOverride w:ilvl="0">
      <w:startOverride w:val="4"/>
    </w:lvlOverride>
    <w:lvlOverride w:ilvl="1">
      <w:startOverride w:val="3"/>
    </w:lvlOverride>
    <w:lvlOverride w:ilvl="2">
      <w:startOverride w:val="1"/>
    </w:lvlOverride>
  </w:num>
  <w:num w:numId="25" w16cid:durableId="734209295">
    <w:abstractNumId w:val="13"/>
    <w:lvlOverride w:ilvl="0">
      <w:startOverride w:val="4"/>
    </w:lvlOverride>
    <w:lvlOverride w:ilvl="1">
      <w:startOverride w:val="4"/>
    </w:lvlOverride>
    <w:lvlOverride w:ilvl="2">
      <w:startOverride w:val="1"/>
    </w:lvlOverride>
  </w:num>
  <w:num w:numId="26" w16cid:durableId="2102021797">
    <w:abstractNumId w:val="13"/>
    <w:lvlOverride w:ilvl="0">
      <w:startOverride w:val="4"/>
    </w:lvlOverride>
    <w:lvlOverride w:ilvl="1">
      <w:startOverride w:val="5"/>
    </w:lvlOverride>
    <w:lvlOverride w:ilvl="2">
      <w:startOverride w:val="1"/>
    </w:lvlOverride>
  </w:num>
  <w:num w:numId="27" w16cid:durableId="1451896156">
    <w:abstractNumId w:val="13"/>
    <w:lvlOverride w:ilvl="0">
      <w:startOverride w:val="4"/>
    </w:lvlOverride>
    <w:lvlOverride w:ilvl="1">
      <w:startOverride w:val="5"/>
    </w:lvlOverride>
    <w:lvlOverride w:ilvl="2">
      <w:startOverride w:val="2"/>
    </w:lvlOverride>
  </w:num>
  <w:num w:numId="28" w16cid:durableId="259260938">
    <w:abstractNumId w:val="13"/>
    <w:lvlOverride w:ilvl="0">
      <w:startOverride w:val="5"/>
    </w:lvlOverride>
    <w:lvlOverride w:ilvl="1">
      <w:startOverride w:val="1"/>
    </w:lvlOverride>
  </w:num>
  <w:num w:numId="29" w16cid:durableId="1817916843">
    <w:abstractNumId w:val="11"/>
  </w:num>
  <w:num w:numId="30" w16cid:durableId="252324598">
    <w:abstractNumId w:val="7"/>
  </w:num>
  <w:num w:numId="31" w16cid:durableId="506748781">
    <w:abstractNumId w:val="8"/>
  </w:num>
  <w:num w:numId="32" w16cid:durableId="1072848342">
    <w:abstractNumId w:val="10"/>
  </w:num>
  <w:num w:numId="33" w16cid:durableId="1227060812">
    <w:abstractNumId w:val="3"/>
  </w:num>
  <w:num w:numId="34" w16cid:durableId="173343249">
    <w:abstractNumId w:val="13"/>
    <w:lvlOverride w:ilvl="0">
      <w:startOverride w:val="5"/>
    </w:lvlOverride>
    <w:lvlOverride w:ilvl="1">
      <w:startOverride w:val="1"/>
    </w:lvlOverride>
  </w:num>
  <w:num w:numId="35" w16cid:durableId="1219127987">
    <w:abstractNumId w:val="19"/>
  </w:num>
  <w:num w:numId="36" w16cid:durableId="1554581692">
    <w:abstractNumId w:val="19"/>
  </w:num>
  <w:num w:numId="37" w16cid:durableId="1179781083">
    <w:abstractNumId w:val="19"/>
    <w:lvlOverride w:ilvl="0">
      <w:startOverride w:val="4"/>
    </w:lvlOverride>
    <w:lvlOverride w:ilvl="1">
      <w:startOverride w:val="1"/>
    </w:lvlOverride>
    <w:lvlOverride w:ilvl="2">
      <w:startOverride w:val="1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48C"/>
    <w:rsid w:val="000000EF"/>
    <w:rsid w:val="0000024E"/>
    <w:rsid w:val="00000258"/>
    <w:rsid w:val="0000053C"/>
    <w:rsid w:val="000008AE"/>
    <w:rsid w:val="00001054"/>
    <w:rsid w:val="00001239"/>
    <w:rsid w:val="0000163B"/>
    <w:rsid w:val="00001655"/>
    <w:rsid w:val="0000175B"/>
    <w:rsid w:val="000017E0"/>
    <w:rsid w:val="0000188A"/>
    <w:rsid w:val="00001AC7"/>
    <w:rsid w:val="00001BD4"/>
    <w:rsid w:val="00001BEC"/>
    <w:rsid w:val="00001D2F"/>
    <w:rsid w:val="00001E5B"/>
    <w:rsid w:val="00001E6D"/>
    <w:rsid w:val="00001EFF"/>
    <w:rsid w:val="00001F27"/>
    <w:rsid w:val="00002361"/>
    <w:rsid w:val="00002368"/>
    <w:rsid w:val="0000255C"/>
    <w:rsid w:val="00002B91"/>
    <w:rsid w:val="00002F77"/>
    <w:rsid w:val="000031BF"/>
    <w:rsid w:val="0000326D"/>
    <w:rsid w:val="0000327B"/>
    <w:rsid w:val="00003307"/>
    <w:rsid w:val="000033DA"/>
    <w:rsid w:val="000034E2"/>
    <w:rsid w:val="00003B55"/>
    <w:rsid w:val="00003C64"/>
    <w:rsid w:val="00003D0F"/>
    <w:rsid w:val="00003D9F"/>
    <w:rsid w:val="00003DC6"/>
    <w:rsid w:val="00003F4C"/>
    <w:rsid w:val="000041AE"/>
    <w:rsid w:val="0000433B"/>
    <w:rsid w:val="00004890"/>
    <w:rsid w:val="00004D19"/>
    <w:rsid w:val="00004DB0"/>
    <w:rsid w:val="00004DBD"/>
    <w:rsid w:val="000051C4"/>
    <w:rsid w:val="000051F3"/>
    <w:rsid w:val="000052C5"/>
    <w:rsid w:val="00005443"/>
    <w:rsid w:val="00005749"/>
    <w:rsid w:val="000058BE"/>
    <w:rsid w:val="00005A35"/>
    <w:rsid w:val="00005C1B"/>
    <w:rsid w:val="000060B4"/>
    <w:rsid w:val="0000630C"/>
    <w:rsid w:val="000065BB"/>
    <w:rsid w:val="00006798"/>
    <w:rsid w:val="000067F2"/>
    <w:rsid w:val="000069E8"/>
    <w:rsid w:val="00006E87"/>
    <w:rsid w:val="00006F3B"/>
    <w:rsid w:val="00006F46"/>
    <w:rsid w:val="00007547"/>
    <w:rsid w:val="0000759F"/>
    <w:rsid w:val="00007614"/>
    <w:rsid w:val="000076BE"/>
    <w:rsid w:val="000076C1"/>
    <w:rsid w:val="00007769"/>
    <w:rsid w:val="00007783"/>
    <w:rsid w:val="00007AD1"/>
    <w:rsid w:val="00007C8D"/>
    <w:rsid w:val="00007E82"/>
    <w:rsid w:val="000101BA"/>
    <w:rsid w:val="00010318"/>
    <w:rsid w:val="00010DF9"/>
    <w:rsid w:val="00010FF1"/>
    <w:rsid w:val="000110BD"/>
    <w:rsid w:val="000110C5"/>
    <w:rsid w:val="00011448"/>
    <w:rsid w:val="00011506"/>
    <w:rsid w:val="000115DD"/>
    <w:rsid w:val="000118D8"/>
    <w:rsid w:val="00011C29"/>
    <w:rsid w:val="00011F59"/>
    <w:rsid w:val="0001205A"/>
    <w:rsid w:val="00012106"/>
    <w:rsid w:val="00012407"/>
    <w:rsid w:val="00012671"/>
    <w:rsid w:val="00012680"/>
    <w:rsid w:val="0001293E"/>
    <w:rsid w:val="00012B1A"/>
    <w:rsid w:val="00012BA2"/>
    <w:rsid w:val="00012D1E"/>
    <w:rsid w:val="000135C0"/>
    <w:rsid w:val="00013641"/>
    <w:rsid w:val="00013938"/>
    <w:rsid w:val="00013984"/>
    <w:rsid w:val="000139A1"/>
    <w:rsid w:val="000139FA"/>
    <w:rsid w:val="00013A92"/>
    <w:rsid w:val="00013C05"/>
    <w:rsid w:val="00013E5C"/>
    <w:rsid w:val="0001434C"/>
    <w:rsid w:val="000143FD"/>
    <w:rsid w:val="00014453"/>
    <w:rsid w:val="00014761"/>
    <w:rsid w:val="00014BC8"/>
    <w:rsid w:val="00014C0C"/>
    <w:rsid w:val="00014C2F"/>
    <w:rsid w:val="00014C93"/>
    <w:rsid w:val="00014E4B"/>
    <w:rsid w:val="00014FA7"/>
    <w:rsid w:val="000150FD"/>
    <w:rsid w:val="000151D2"/>
    <w:rsid w:val="000152FC"/>
    <w:rsid w:val="000153A0"/>
    <w:rsid w:val="00015498"/>
    <w:rsid w:val="00015735"/>
    <w:rsid w:val="0001583F"/>
    <w:rsid w:val="00015C0E"/>
    <w:rsid w:val="00015D22"/>
    <w:rsid w:val="00015D30"/>
    <w:rsid w:val="00015ECE"/>
    <w:rsid w:val="00015F07"/>
    <w:rsid w:val="000163F4"/>
    <w:rsid w:val="00016500"/>
    <w:rsid w:val="0001657F"/>
    <w:rsid w:val="000165EC"/>
    <w:rsid w:val="00016656"/>
    <w:rsid w:val="00016858"/>
    <w:rsid w:val="00016A83"/>
    <w:rsid w:val="00016BC5"/>
    <w:rsid w:val="00016BC8"/>
    <w:rsid w:val="000173C4"/>
    <w:rsid w:val="0001743B"/>
    <w:rsid w:val="00017495"/>
    <w:rsid w:val="00017580"/>
    <w:rsid w:val="00017590"/>
    <w:rsid w:val="00017B84"/>
    <w:rsid w:val="00017CD0"/>
    <w:rsid w:val="00017DF1"/>
    <w:rsid w:val="00017E43"/>
    <w:rsid w:val="00020037"/>
    <w:rsid w:val="0002030F"/>
    <w:rsid w:val="00020739"/>
    <w:rsid w:val="00020744"/>
    <w:rsid w:val="00020879"/>
    <w:rsid w:val="00020880"/>
    <w:rsid w:val="00020F9E"/>
    <w:rsid w:val="0002122F"/>
    <w:rsid w:val="0002124D"/>
    <w:rsid w:val="000212F4"/>
    <w:rsid w:val="0002141F"/>
    <w:rsid w:val="00021557"/>
    <w:rsid w:val="0002188F"/>
    <w:rsid w:val="000218F2"/>
    <w:rsid w:val="00021AE3"/>
    <w:rsid w:val="00021DB8"/>
    <w:rsid w:val="00021E0D"/>
    <w:rsid w:val="00021F19"/>
    <w:rsid w:val="00021F29"/>
    <w:rsid w:val="00022203"/>
    <w:rsid w:val="000222BF"/>
    <w:rsid w:val="000223DF"/>
    <w:rsid w:val="00022643"/>
    <w:rsid w:val="000226ED"/>
    <w:rsid w:val="000228E7"/>
    <w:rsid w:val="00022C68"/>
    <w:rsid w:val="000237DE"/>
    <w:rsid w:val="00023900"/>
    <w:rsid w:val="00023E10"/>
    <w:rsid w:val="00024D14"/>
    <w:rsid w:val="00024D44"/>
    <w:rsid w:val="00024D46"/>
    <w:rsid w:val="00024DD2"/>
    <w:rsid w:val="000255A5"/>
    <w:rsid w:val="000259C3"/>
    <w:rsid w:val="00025AD0"/>
    <w:rsid w:val="00025B10"/>
    <w:rsid w:val="00025F01"/>
    <w:rsid w:val="00025F4F"/>
    <w:rsid w:val="000261CF"/>
    <w:rsid w:val="000263D5"/>
    <w:rsid w:val="00026402"/>
    <w:rsid w:val="00026433"/>
    <w:rsid w:val="000266D7"/>
    <w:rsid w:val="00026C68"/>
    <w:rsid w:val="00026DAB"/>
    <w:rsid w:val="00026EAE"/>
    <w:rsid w:val="00026ECF"/>
    <w:rsid w:val="0002745C"/>
    <w:rsid w:val="0002761A"/>
    <w:rsid w:val="0002764D"/>
    <w:rsid w:val="00027810"/>
    <w:rsid w:val="000279A4"/>
    <w:rsid w:val="00027B92"/>
    <w:rsid w:val="00027BB8"/>
    <w:rsid w:val="00027EB9"/>
    <w:rsid w:val="00030098"/>
    <w:rsid w:val="000300B8"/>
    <w:rsid w:val="0003030F"/>
    <w:rsid w:val="000303E0"/>
    <w:rsid w:val="00030828"/>
    <w:rsid w:val="00030A13"/>
    <w:rsid w:val="00030CD2"/>
    <w:rsid w:val="00031108"/>
    <w:rsid w:val="00031138"/>
    <w:rsid w:val="000311C1"/>
    <w:rsid w:val="000312F5"/>
    <w:rsid w:val="0003147E"/>
    <w:rsid w:val="00031825"/>
    <w:rsid w:val="00031DB5"/>
    <w:rsid w:val="00031DB9"/>
    <w:rsid w:val="00031E97"/>
    <w:rsid w:val="00032102"/>
    <w:rsid w:val="000322B6"/>
    <w:rsid w:val="00032679"/>
    <w:rsid w:val="000326A9"/>
    <w:rsid w:val="000327C8"/>
    <w:rsid w:val="0003297D"/>
    <w:rsid w:val="00032E4E"/>
    <w:rsid w:val="00032E76"/>
    <w:rsid w:val="00032EA5"/>
    <w:rsid w:val="00032F22"/>
    <w:rsid w:val="000330F2"/>
    <w:rsid w:val="00033169"/>
    <w:rsid w:val="000331D4"/>
    <w:rsid w:val="00033420"/>
    <w:rsid w:val="00033659"/>
    <w:rsid w:val="000339DF"/>
    <w:rsid w:val="0003424A"/>
    <w:rsid w:val="000342A4"/>
    <w:rsid w:val="000344C8"/>
    <w:rsid w:val="0003454C"/>
    <w:rsid w:val="000345BB"/>
    <w:rsid w:val="00034659"/>
    <w:rsid w:val="00034C61"/>
    <w:rsid w:val="00034EFB"/>
    <w:rsid w:val="00034F2D"/>
    <w:rsid w:val="00035220"/>
    <w:rsid w:val="00035243"/>
    <w:rsid w:val="00035330"/>
    <w:rsid w:val="00035435"/>
    <w:rsid w:val="00035537"/>
    <w:rsid w:val="000356A0"/>
    <w:rsid w:val="00035717"/>
    <w:rsid w:val="00035B1C"/>
    <w:rsid w:val="00035BA9"/>
    <w:rsid w:val="00035BC6"/>
    <w:rsid w:val="00035F9F"/>
    <w:rsid w:val="00036034"/>
    <w:rsid w:val="00036265"/>
    <w:rsid w:val="0003629E"/>
    <w:rsid w:val="000363E6"/>
    <w:rsid w:val="000364E7"/>
    <w:rsid w:val="00036A78"/>
    <w:rsid w:val="00036CF0"/>
    <w:rsid w:val="00036D8E"/>
    <w:rsid w:val="00036E4C"/>
    <w:rsid w:val="00036EC9"/>
    <w:rsid w:val="00036F64"/>
    <w:rsid w:val="0003702B"/>
    <w:rsid w:val="000371FA"/>
    <w:rsid w:val="00037680"/>
    <w:rsid w:val="000377CC"/>
    <w:rsid w:val="000378EE"/>
    <w:rsid w:val="000379D2"/>
    <w:rsid w:val="00037B1C"/>
    <w:rsid w:val="00037E29"/>
    <w:rsid w:val="00037F2C"/>
    <w:rsid w:val="0004014F"/>
    <w:rsid w:val="00040189"/>
    <w:rsid w:val="00040277"/>
    <w:rsid w:val="000404A5"/>
    <w:rsid w:val="00040626"/>
    <w:rsid w:val="00040899"/>
    <w:rsid w:val="00040AD3"/>
    <w:rsid w:val="0004122F"/>
    <w:rsid w:val="00041291"/>
    <w:rsid w:val="0004135D"/>
    <w:rsid w:val="0004145F"/>
    <w:rsid w:val="000414F1"/>
    <w:rsid w:val="00041898"/>
    <w:rsid w:val="0004189A"/>
    <w:rsid w:val="000419C7"/>
    <w:rsid w:val="00041AC0"/>
    <w:rsid w:val="00041BD6"/>
    <w:rsid w:val="00041C22"/>
    <w:rsid w:val="00041FCB"/>
    <w:rsid w:val="00042253"/>
    <w:rsid w:val="00042493"/>
    <w:rsid w:val="000427DE"/>
    <w:rsid w:val="0004299D"/>
    <w:rsid w:val="00042A23"/>
    <w:rsid w:val="00042B66"/>
    <w:rsid w:val="00042C3D"/>
    <w:rsid w:val="00042D3D"/>
    <w:rsid w:val="00042DB2"/>
    <w:rsid w:val="000430D8"/>
    <w:rsid w:val="000430ED"/>
    <w:rsid w:val="00043532"/>
    <w:rsid w:val="00043561"/>
    <w:rsid w:val="000435AC"/>
    <w:rsid w:val="00043F5B"/>
    <w:rsid w:val="00043F85"/>
    <w:rsid w:val="00043FC6"/>
    <w:rsid w:val="00044125"/>
    <w:rsid w:val="0004447D"/>
    <w:rsid w:val="000445AA"/>
    <w:rsid w:val="000446D5"/>
    <w:rsid w:val="0004491E"/>
    <w:rsid w:val="00044C60"/>
    <w:rsid w:val="00045081"/>
    <w:rsid w:val="000451B4"/>
    <w:rsid w:val="000451DA"/>
    <w:rsid w:val="000453AB"/>
    <w:rsid w:val="00045406"/>
    <w:rsid w:val="0004545E"/>
    <w:rsid w:val="00045745"/>
    <w:rsid w:val="00045831"/>
    <w:rsid w:val="00045D5B"/>
    <w:rsid w:val="00045DB1"/>
    <w:rsid w:val="00045E49"/>
    <w:rsid w:val="00046183"/>
    <w:rsid w:val="00046587"/>
    <w:rsid w:val="00046707"/>
    <w:rsid w:val="00046909"/>
    <w:rsid w:val="00046A3A"/>
    <w:rsid w:val="00046BF7"/>
    <w:rsid w:val="0004712A"/>
    <w:rsid w:val="00047226"/>
    <w:rsid w:val="00047312"/>
    <w:rsid w:val="00047472"/>
    <w:rsid w:val="000477AD"/>
    <w:rsid w:val="00047A4A"/>
    <w:rsid w:val="00047BA7"/>
    <w:rsid w:val="00047E04"/>
    <w:rsid w:val="0005083B"/>
    <w:rsid w:val="00050853"/>
    <w:rsid w:val="0005089E"/>
    <w:rsid w:val="00050A15"/>
    <w:rsid w:val="00050AC9"/>
    <w:rsid w:val="00050E95"/>
    <w:rsid w:val="00050EB5"/>
    <w:rsid w:val="00050F0A"/>
    <w:rsid w:val="00050FCC"/>
    <w:rsid w:val="0005105C"/>
    <w:rsid w:val="00051273"/>
    <w:rsid w:val="000514B1"/>
    <w:rsid w:val="0005169C"/>
    <w:rsid w:val="000517B5"/>
    <w:rsid w:val="00051A0C"/>
    <w:rsid w:val="00051D19"/>
    <w:rsid w:val="000524D3"/>
    <w:rsid w:val="000524F9"/>
    <w:rsid w:val="0005254B"/>
    <w:rsid w:val="0005254E"/>
    <w:rsid w:val="00052742"/>
    <w:rsid w:val="000529C0"/>
    <w:rsid w:val="00052A4F"/>
    <w:rsid w:val="00052C72"/>
    <w:rsid w:val="00052D73"/>
    <w:rsid w:val="0005317E"/>
    <w:rsid w:val="000532E9"/>
    <w:rsid w:val="00053387"/>
    <w:rsid w:val="0005349B"/>
    <w:rsid w:val="000536C5"/>
    <w:rsid w:val="00053806"/>
    <w:rsid w:val="00053D21"/>
    <w:rsid w:val="00053E8A"/>
    <w:rsid w:val="0005407D"/>
    <w:rsid w:val="00054384"/>
    <w:rsid w:val="000544B7"/>
    <w:rsid w:val="0005486C"/>
    <w:rsid w:val="00054996"/>
    <w:rsid w:val="00054D7A"/>
    <w:rsid w:val="00054ED0"/>
    <w:rsid w:val="00054FC4"/>
    <w:rsid w:val="0005500B"/>
    <w:rsid w:val="0005504F"/>
    <w:rsid w:val="000551AD"/>
    <w:rsid w:val="00055218"/>
    <w:rsid w:val="000552DD"/>
    <w:rsid w:val="00055856"/>
    <w:rsid w:val="0005588A"/>
    <w:rsid w:val="0005595F"/>
    <w:rsid w:val="00055E57"/>
    <w:rsid w:val="00055F10"/>
    <w:rsid w:val="00055F26"/>
    <w:rsid w:val="0005625C"/>
    <w:rsid w:val="00056438"/>
    <w:rsid w:val="000566B9"/>
    <w:rsid w:val="000566EC"/>
    <w:rsid w:val="0005695F"/>
    <w:rsid w:val="00056D85"/>
    <w:rsid w:val="0005738A"/>
    <w:rsid w:val="000577DC"/>
    <w:rsid w:val="0005791A"/>
    <w:rsid w:val="00060377"/>
    <w:rsid w:val="000605AA"/>
    <w:rsid w:val="00060CE3"/>
    <w:rsid w:val="00060EB7"/>
    <w:rsid w:val="0006102D"/>
    <w:rsid w:val="000611B4"/>
    <w:rsid w:val="0006129B"/>
    <w:rsid w:val="00061C2D"/>
    <w:rsid w:val="00061F5E"/>
    <w:rsid w:val="00062030"/>
    <w:rsid w:val="00062753"/>
    <w:rsid w:val="0006284D"/>
    <w:rsid w:val="00062878"/>
    <w:rsid w:val="000629ED"/>
    <w:rsid w:val="00062E6D"/>
    <w:rsid w:val="00062F00"/>
    <w:rsid w:val="0006309F"/>
    <w:rsid w:val="000630FE"/>
    <w:rsid w:val="000632F7"/>
    <w:rsid w:val="0006336D"/>
    <w:rsid w:val="00063688"/>
    <w:rsid w:val="00063A22"/>
    <w:rsid w:val="00063A7E"/>
    <w:rsid w:val="00063AF5"/>
    <w:rsid w:val="00063B2E"/>
    <w:rsid w:val="00063B73"/>
    <w:rsid w:val="00063B7E"/>
    <w:rsid w:val="00063E33"/>
    <w:rsid w:val="00063EAE"/>
    <w:rsid w:val="00063FB8"/>
    <w:rsid w:val="0006401C"/>
    <w:rsid w:val="000641BB"/>
    <w:rsid w:val="00064249"/>
    <w:rsid w:val="00064287"/>
    <w:rsid w:val="00064325"/>
    <w:rsid w:val="000643C6"/>
    <w:rsid w:val="00064628"/>
    <w:rsid w:val="00064698"/>
    <w:rsid w:val="00064776"/>
    <w:rsid w:val="00064789"/>
    <w:rsid w:val="00064866"/>
    <w:rsid w:val="000648E9"/>
    <w:rsid w:val="000649AE"/>
    <w:rsid w:val="00064C87"/>
    <w:rsid w:val="00064F70"/>
    <w:rsid w:val="00064FD4"/>
    <w:rsid w:val="0006528D"/>
    <w:rsid w:val="00065371"/>
    <w:rsid w:val="00065417"/>
    <w:rsid w:val="0006553E"/>
    <w:rsid w:val="0006568C"/>
    <w:rsid w:val="0006586D"/>
    <w:rsid w:val="00065B35"/>
    <w:rsid w:val="00065C31"/>
    <w:rsid w:val="00065DF9"/>
    <w:rsid w:val="00066531"/>
    <w:rsid w:val="0006681A"/>
    <w:rsid w:val="00066971"/>
    <w:rsid w:val="00066994"/>
    <w:rsid w:val="00066E5E"/>
    <w:rsid w:val="00066F8D"/>
    <w:rsid w:val="000672E7"/>
    <w:rsid w:val="0006739E"/>
    <w:rsid w:val="00067754"/>
    <w:rsid w:val="00067A95"/>
    <w:rsid w:val="00067D16"/>
    <w:rsid w:val="00067E62"/>
    <w:rsid w:val="00067F7C"/>
    <w:rsid w:val="00070103"/>
    <w:rsid w:val="000701CC"/>
    <w:rsid w:val="0007034F"/>
    <w:rsid w:val="000708A0"/>
    <w:rsid w:val="00070B65"/>
    <w:rsid w:val="00070E29"/>
    <w:rsid w:val="00070E40"/>
    <w:rsid w:val="00071142"/>
    <w:rsid w:val="000713EA"/>
    <w:rsid w:val="00071402"/>
    <w:rsid w:val="000715CE"/>
    <w:rsid w:val="00071842"/>
    <w:rsid w:val="00071928"/>
    <w:rsid w:val="00071A23"/>
    <w:rsid w:val="00071A92"/>
    <w:rsid w:val="00071E46"/>
    <w:rsid w:val="00071E4D"/>
    <w:rsid w:val="00071EB8"/>
    <w:rsid w:val="00072039"/>
    <w:rsid w:val="000723A0"/>
    <w:rsid w:val="000725E5"/>
    <w:rsid w:val="0007266C"/>
    <w:rsid w:val="0007270B"/>
    <w:rsid w:val="00072ECD"/>
    <w:rsid w:val="00072F10"/>
    <w:rsid w:val="00073105"/>
    <w:rsid w:val="0007346C"/>
    <w:rsid w:val="00073538"/>
    <w:rsid w:val="0007358E"/>
    <w:rsid w:val="0007381D"/>
    <w:rsid w:val="00073842"/>
    <w:rsid w:val="000739A1"/>
    <w:rsid w:val="000739D2"/>
    <w:rsid w:val="00073E09"/>
    <w:rsid w:val="00073EFF"/>
    <w:rsid w:val="000745AC"/>
    <w:rsid w:val="00074666"/>
    <w:rsid w:val="000748B1"/>
    <w:rsid w:val="00074D3D"/>
    <w:rsid w:val="00074FCA"/>
    <w:rsid w:val="000751F7"/>
    <w:rsid w:val="000753AF"/>
    <w:rsid w:val="00075491"/>
    <w:rsid w:val="000756FB"/>
    <w:rsid w:val="00075741"/>
    <w:rsid w:val="00075DD5"/>
    <w:rsid w:val="00076131"/>
    <w:rsid w:val="00076314"/>
    <w:rsid w:val="0007633D"/>
    <w:rsid w:val="00076496"/>
    <w:rsid w:val="00076A87"/>
    <w:rsid w:val="00076C7D"/>
    <w:rsid w:val="00076DAC"/>
    <w:rsid w:val="0007713E"/>
    <w:rsid w:val="00077158"/>
    <w:rsid w:val="000772FC"/>
    <w:rsid w:val="0007734F"/>
    <w:rsid w:val="000779C4"/>
    <w:rsid w:val="00077C70"/>
    <w:rsid w:val="00080066"/>
    <w:rsid w:val="000805CA"/>
    <w:rsid w:val="00080979"/>
    <w:rsid w:val="00080A25"/>
    <w:rsid w:val="00080AD4"/>
    <w:rsid w:val="00080C3F"/>
    <w:rsid w:val="00080CCE"/>
    <w:rsid w:val="0008124E"/>
    <w:rsid w:val="00081316"/>
    <w:rsid w:val="0008138A"/>
    <w:rsid w:val="000815B0"/>
    <w:rsid w:val="000816A4"/>
    <w:rsid w:val="00081713"/>
    <w:rsid w:val="000818B7"/>
    <w:rsid w:val="00081A87"/>
    <w:rsid w:val="00081E35"/>
    <w:rsid w:val="00081F79"/>
    <w:rsid w:val="00082093"/>
    <w:rsid w:val="0008213D"/>
    <w:rsid w:val="00082199"/>
    <w:rsid w:val="00082CB1"/>
    <w:rsid w:val="00082E68"/>
    <w:rsid w:val="00082E76"/>
    <w:rsid w:val="00082F13"/>
    <w:rsid w:val="00083200"/>
    <w:rsid w:val="00083348"/>
    <w:rsid w:val="0008379B"/>
    <w:rsid w:val="000837C8"/>
    <w:rsid w:val="0008395F"/>
    <w:rsid w:val="00083B7F"/>
    <w:rsid w:val="00083CC4"/>
    <w:rsid w:val="00084099"/>
    <w:rsid w:val="000842ED"/>
    <w:rsid w:val="0008449F"/>
    <w:rsid w:val="000844A4"/>
    <w:rsid w:val="00084551"/>
    <w:rsid w:val="00084D65"/>
    <w:rsid w:val="00084D66"/>
    <w:rsid w:val="00085073"/>
    <w:rsid w:val="000855AE"/>
    <w:rsid w:val="00085770"/>
    <w:rsid w:val="00085969"/>
    <w:rsid w:val="00085E78"/>
    <w:rsid w:val="00085EC4"/>
    <w:rsid w:val="0008600A"/>
    <w:rsid w:val="00086127"/>
    <w:rsid w:val="000864B4"/>
    <w:rsid w:val="000869D4"/>
    <w:rsid w:val="00086A83"/>
    <w:rsid w:val="00086ACB"/>
    <w:rsid w:val="00086D36"/>
    <w:rsid w:val="00086F60"/>
    <w:rsid w:val="0008711C"/>
    <w:rsid w:val="000871AB"/>
    <w:rsid w:val="000872AA"/>
    <w:rsid w:val="000873FB"/>
    <w:rsid w:val="00087764"/>
    <w:rsid w:val="00087914"/>
    <w:rsid w:val="000879E4"/>
    <w:rsid w:val="00087AB6"/>
    <w:rsid w:val="00087D19"/>
    <w:rsid w:val="000900B2"/>
    <w:rsid w:val="0009030D"/>
    <w:rsid w:val="000904C2"/>
    <w:rsid w:val="000905CC"/>
    <w:rsid w:val="00090AF1"/>
    <w:rsid w:val="00090CEB"/>
    <w:rsid w:val="00090F81"/>
    <w:rsid w:val="000916E6"/>
    <w:rsid w:val="00091AF2"/>
    <w:rsid w:val="00091BB0"/>
    <w:rsid w:val="00091D57"/>
    <w:rsid w:val="00092042"/>
    <w:rsid w:val="00092272"/>
    <w:rsid w:val="00092306"/>
    <w:rsid w:val="00092449"/>
    <w:rsid w:val="00092B75"/>
    <w:rsid w:val="00092B92"/>
    <w:rsid w:val="00092C70"/>
    <w:rsid w:val="00092CEA"/>
    <w:rsid w:val="00092E2E"/>
    <w:rsid w:val="00092F71"/>
    <w:rsid w:val="000930E0"/>
    <w:rsid w:val="000934D2"/>
    <w:rsid w:val="000937DB"/>
    <w:rsid w:val="00093811"/>
    <w:rsid w:val="00093C5B"/>
    <w:rsid w:val="00093DB9"/>
    <w:rsid w:val="000940F4"/>
    <w:rsid w:val="00094103"/>
    <w:rsid w:val="0009476E"/>
    <w:rsid w:val="00094B68"/>
    <w:rsid w:val="00094D75"/>
    <w:rsid w:val="00094DA0"/>
    <w:rsid w:val="00095121"/>
    <w:rsid w:val="00095195"/>
    <w:rsid w:val="000954A5"/>
    <w:rsid w:val="00095601"/>
    <w:rsid w:val="000958BA"/>
    <w:rsid w:val="00095C7A"/>
    <w:rsid w:val="00095C8F"/>
    <w:rsid w:val="00095F42"/>
    <w:rsid w:val="000960F9"/>
    <w:rsid w:val="000961B5"/>
    <w:rsid w:val="0009691C"/>
    <w:rsid w:val="00096A31"/>
    <w:rsid w:val="00096AA3"/>
    <w:rsid w:val="00097308"/>
    <w:rsid w:val="0009738E"/>
    <w:rsid w:val="00097443"/>
    <w:rsid w:val="00097481"/>
    <w:rsid w:val="000974B2"/>
    <w:rsid w:val="0009757C"/>
    <w:rsid w:val="00097612"/>
    <w:rsid w:val="0009763A"/>
    <w:rsid w:val="000977A7"/>
    <w:rsid w:val="0009798B"/>
    <w:rsid w:val="00097A1E"/>
    <w:rsid w:val="00097CEB"/>
    <w:rsid w:val="00097DBF"/>
    <w:rsid w:val="000A00A0"/>
    <w:rsid w:val="000A01F0"/>
    <w:rsid w:val="000A03DF"/>
    <w:rsid w:val="000A072F"/>
    <w:rsid w:val="000A0C5F"/>
    <w:rsid w:val="000A0EFD"/>
    <w:rsid w:val="000A118A"/>
    <w:rsid w:val="000A135D"/>
    <w:rsid w:val="000A18BD"/>
    <w:rsid w:val="000A18C4"/>
    <w:rsid w:val="000A1A1F"/>
    <w:rsid w:val="000A1B55"/>
    <w:rsid w:val="000A1BC0"/>
    <w:rsid w:val="000A1BE0"/>
    <w:rsid w:val="000A1BEE"/>
    <w:rsid w:val="000A1D58"/>
    <w:rsid w:val="000A1E75"/>
    <w:rsid w:val="000A2062"/>
    <w:rsid w:val="000A215E"/>
    <w:rsid w:val="000A28CD"/>
    <w:rsid w:val="000A2A6F"/>
    <w:rsid w:val="000A2B9E"/>
    <w:rsid w:val="000A2C75"/>
    <w:rsid w:val="000A2CE4"/>
    <w:rsid w:val="000A2DB6"/>
    <w:rsid w:val="000A2E18"/>
    <w:rsid w:val="000A3037"/>
    <w:rsid w:val="000A3083"/>
    <w:rsid w:val="000A315C"/>
    <w:rsid w:val="000A376C"/>
    <w:rsid w:val="000A38C3"/>
    <w:rsid w:val="000A3962"/>
    <w:rsid w:val="000A39A7"/>
    <w:rsid w:val="000A3A54"/>
    <w:rsid w:val="000A3BB1"/>
    <w:rsid w:val="000A3CD0"/>
    <w:rsid w:val="000A3DC0"/>
    <w:rsid w:val="000A3E73"/>
    <w:rsid w:val="000A3FC8"/>
    <w:rsid w:val="000A404D"/>
    <w:rsid w:val="000A40EF"/>
    <w:rsid w:val="000A420B"/>
    <w:rsid w:val="000A429B"/>
    <w:rsid w:val="000A4D65"/>
    <w:rsid w:val="000A4F1C"/>
    <w:rsid w:val="000A5023"/>
    <w:rsid w:val="000A50A5"/>
    <w:rsid w:val="000A52A9"/>
    <w:rsid w:val="000A54AD"/>
    <w:rsid w:val="000A5C0F"/>
    <w:rsid w:val="000A5FBA"/>
    <w:rsid w:val="000A6421"/>
    <w:rsid w:val="000A6506"/>
    <w:rsid w:val="000A66D9"/>
    <w:rsid w:val="000A6A83"/>
    <w:rsid w:val="000A6E63"/>
    <w:rsid w:val="000A733F"/>
    <w:rsid w:val="000A7924"/>
    <w:rsid w:val="000A79A9"/>
    <w:rsid w:val="000A7A97"/>
    <w:rsid w:val="000A7D88"/>
    <w:rsid w:val="000A7E6D"/>
    <w:rsid w:val="000A7F5F"/>
    <w:rsid w:val="000B00A2"/>
    <w:rsid w:val="000B0666"/>
    <w:rsid w:val="000B06FF"/>
    <w:rsid w:val="000B0893"/>
    <w:rsid w:val="000B0C77"/>
    <w:rsid w:val="000B0E1A"/>
    <w:rsid w:val="000B0E1E"/>
    <w:rsid w:val="000B0EC7"/>
    <w:rsid w:val="000B0EE0"/>
    <w:rsid w:val="000B142F"/>
    <w:rsid w:val="000B1545"/>
    <w:rsid w:val="000B187E"/>
    <w:rsid w:val="000B193B"/>
    <w:rsid w:val="000B1B7B"/>
    <w:rsid w:val="000B23A7"/>
    <w:rsid w:val="000B250A"/>
    <w:rsid w:val="000B2646"/>
    <w:rsid w:val="000B26A2"/>
    <w:rsid w:val="000B2ACA"/>
    <w:rsid w:val="000B2C74"/>
    <w:rsid w:val="000B2C97"/>
    <w:rsid w:val="000B2E3B"/>
    <w:rsid w:val="000B2FFF"/>
    <w:rsid w:val="000B326C"/>
    <w:rsid w:val="000B35D9"/>
    <w:rsid w:val="000B3CBD"/>
    <w:rsid w:val="000B405A"/>
    <w:rsid w:val="000B4061"/>
    <w:rsid w:val="000B42B1"/>
    <w:rsid w:val="000B4433"/>
    <w:rsid w:val="000B4726"/>
    <w:rsid w:val="000B4AF5"/>
    <w:rsid w:val="000B4B0A"/>
    <w:rsid w:val="000B4C19"/>
    <w:rsid w:val="000B4F41"/>
    <w:rsid w:val="000B504B"/>
    <w:rsid w:val="000B50E1"/>
    <w:rsid w:val="000B513B"/>
    <w:rsid w:val="000B518D"/>
    <w:rsid w:val="000B552D"/>
    <w:rsid w:val="000B56CF"/>
    <w:rsid w:val="000B56E7"/>
    <w:rsid w:val="000B58E7"/>
    <w:rsid w:val="000B5AE1"/>
    <w:rsid w:val="000B60DE"/>
    <w:rsid w:val="000B61EF"/>
    <w:rsid w:val="000B6278"/>
    <w:rsid w:val="000B62B8"/>
    <w:rsid w:val="000B6388"/>
    <w:rsid w:val="000B64AC"/>
    <w:rsid w:val="000B69CD"/>
    <w:rsid w:val="000B7118"/>
    <w:rsid w:val="000B73C3"/>
    <w:rsid w:val="000B7679"/>
    <w:rsid w:val="000B7AED"/>
    <w:rsid w:val="000C0032"/>
    <w:rsid w:val="000C03B0"/>
    <w:rsid w:val="000C0627"/>
    <w:rsid w:val="000C06C4"/>
    <w:rsid w:val="000C07BD"/>
    <w:rsid w:val="000C0D85"/>
    <w:rsid w:val="000C1061"/>
    <w:rsid w:val="000C10A3"/>
    <w:rsid w:val="000C10C7"/>
    <w:rsid w:val="000C11F4"/>
    <w:rsid w:val="000C13B9"/>
    <w:rsid w:val="000C13D1"/>
    <w:rsid w:val="000C13ED"/>
    <w:rsid w:val="000C1608"/>
    <w:rsid w:val="000C1917"/>
    <w:rsid w:val="000C1CE6"/>
    <w:rsid w:val="000C1DDB"/>
    <w:rsid w:val="000C1E84"/>
    <w:rsid w:val="000C1E94"/>
    <w:rsid w:val="000C244A"/>
    <w:rsid w:val="000C28D4"/>
    <w:rsid w:val="000C28F9"/>
    <w:rsid w:val="000C2C25"/>
    <w:rsid w:val="000C2DEA"/>
    <w:rsid w:val="000C2E1C"/>
    <w:rsid w:val="000C31C6"/>
    <w:rsid w:val="000C373A"/>
    <w:rsid w:val="000C3747"/>
    <w:rsid w:val="000C37E0"/>
    <w:rsid w:val="000C394D"/>
    <w:rsid w:val="000C3D18"/>
    <w:rsid w:val="000C3F56"/>
    <w:rsid w:val="000C44A6"/>
    <w:rsid w:val="000C49AA"/>
    <w:rsid w:val="000C4DDE"/>
    <w:rsid w:val="000C4E1D"/>
    <w:rsid w:val="000C5054"/>
    <w:rsid w:val="000C5761"/>
    <w:rsid w:val="000C59F4"/>
    <w:rsid w:val="000C5C6E"/>
    <w:rsid w:val="000C5F20"/>
    <w:rsid w:val="000C5FEA"/>
    <w:rsid w:val="000C613E"/>
    <w:rsid w:val="000C6206"/>
    <w:rsid w:val="000C633C"/>
    <w:rsid w:val="000C6357"/>
    <w:rsid w:val="000C63D3"/>
    <w:rsid w:val="000C6482"/>
    <w:rsid w:val="000C64A7"/>
    <w:rsid w:val="000C6862"/>
    <w:rsid w:val="000C6D9B"/>
    <w:rsid w:val="000C7020"/>
    <w:rsid w:val="000C7129"/>
    <w:rsid w:val="000C7145"/>
    <w:rsid w:val="000C717E"/>
    <w:rsid w:val="000C72F8"/>
    <w:rsid w:val="000C76F0"/>
    <w:rsid w:val="000C7B42"/>
    <w:rsid w:val="000C7C49"/>
    <w:rsid w:val="000C7C76"/>
    <w:rsid w:val="000C7DF5"/>
    <w:rsid w:val="000C7E3F"/>
    <w:rsid w:val="000C7ECF"/>
    <w:rsid w:val="000D00DC"/>
    <w:rsid w:val="000D012E"/>
    <w:rsid w:val="000D0314"/>
    <w:rsid w:val="000D0432"/>
    <w:rsid w:val="000D0820"/>
    <w:rsid w:val="000D09DE"/>
    <w:rsid w:val="000D0B6B"/>
    <w:rsid w:val="000D0C27"/>
    <w:rsid w:val="000D0D9D"/>
    <w:rsid w:val="000D0F28"/>
    <w:rsid w:val="000D0F36"/>
    <w:rsid w:val="000D1000"/>
    <w:rsid w:val="000D102F"/>
    <w:rsid w:val="000D103D"/>
    <w:rsid w:val="000D1830"/>
    <w:rsid w:val="000D19DC"/>
    <w:rsid w:val="000D1B6F"/>
    <w:rsid w:val="000D1BD1"/>
    <w:rsid w:val="000D1E4A"/>
    <w:rsid w:val="000D23D4"/>
    <w:rsid w:val="000D245E"/>
    <w:rsid w:val="000D2847"/>
    <w:rsid w:val="000D2B68"/>
    <w:rsid w:val="000D2D20"/>
    <w:rsid w:val="000D2DDE"/>
    <w:rsid w:val="000D3015"/>
    <w:rsid w:val="000D313B"/>
    <w:rsid w:val="000D337D"/>
    <w:rsid w:val="000D3411"/>
    <w:rsid w:val="000D360C"/>
    <w:rsid w:val="000D3A63"/>
    <w:rsid w:val="000D3BB5"/>
    <w:rsid w:val="000D3BDD"/>
    <w:rsid w:val="000D3C08"/>
    <w:rsid w:val="000D3D00"/>
    <w:rsid w:val="000D3E1A"/>
    <w:rsid w:val="000D412E"/>
    <w:rsid w:val="000D43BD"/>
    <w:rsid w:val="000D45D8"/>
    <w:rsid w:val="000D45E0"/>
    <w:rsid w:val="000D47DA"/>
    <w:rsid w:val="000D48F3"/>
    <w:rsid w:val="000D5034"/>
    <w:rsid w:val="000D5361"/>
    <w:rsid w:val="000D5430"/>
    <w:rsid w:val="000D54BC"/>
    <w:rsid w:val="000D5870"/>
    <w:rsid w:val="000D5947"/>
    <w:rsid w:val="000D59EF"/>
    <w:rsid w:val="000D5C06"/>
    <w:rsid w:val="000D5C17"/>
    <w:rsid w:val="000D6020"/>
    <w:rsid w:val="000D61DF"/>
    <w:rsid w:val="000D6203"/>
    <w:rsid w:val="000D6399"/>
    <w:rsid w:val="000D682E"/>
    <w:rsid w:val="000D6A79"/>
    <w:rsid w:val="000D6E5E"/>
    <w:rsid w:val="000D707A"/>
    <w:rsid w:val="000D7136"/>
    <w:rsid w:val="000D7443"/>
    <w:rsid w:val="000D750C"/>
    <w:rsid w:val="000D77ED"/>
    <w:rsid w:val="000D7835"/>
    <w:rsid w:val="000D797C"/>
    <w:rsid w:val="000D7B72"/>
    <w:rsid w:val="000D7DE8"/>
    <w:rsid w:val="000D7FB1"/>
    <w:rsid w:val="000E0036"/>
    <w:rsid w:val="000E0073"/>
    <w:rsid w:val="000E0252"/>
    <w:rsid w:val="000E06AE"/>
    <w:rsid w:val="000E07DF"/>
    <w:rsid w:val="000E093F"/>
    <w:rsid w:val="000E0B62"/>
    <w:rsid w:val="000E0CB6"/>
    <w:rsid w:val="000E0D99"/>
    <w:rsid w:val="000E0FE4"/>
    <w:rsid w:val="000E1008"/>
    <w:rsid w:val="000E1389"/>
    <w:rsid w:val="000E13B2"/>
    <w:rsid w:val="000E166E"/>
    <w:rsid w:val="000E17FC"/>
    <w:rsid w:val="000E1984"/>
    <w:rsid w:val="000E1D44"/>
    <w:rsid w:val="000E1E70"/>
    <w:rsid w:val="000E2067"/>
    <w:rsid w:val="000E22C9"/>
    <w:rsid w:val="000E2838"/>
    <w:rsid w:val="000E2BC3"/>
    <w:rsid w:val="000E2DB7"/>
    <w:rsid w:val="000E32DA"/>
    <w:rsid w:val="000E33A1"/>
    <w:rsid w:val="000E33BC"/>
    <w:rsid w:val="000E3555"/>
    <w:rsid w:val="000E3866"/>
    <w:rsid w:val="000E3A51"/>
    <w:rsid w:val="000E3B2B"/>
    <w:rsid w:val="000E3B8D"/>
    <w:rsid w:val="000E3EF3"/>
    <w:rsid w:val="000E3FBA"/>
    <w:rsid w:val="000E404A"/>
    <w:rsid w:val="000E451C"/>
    <w:rsid w:val="000E473D"/>
    <w:rsid w:val="000E48A6"/>
    <w:rsid w:val="000E4C2D"/>
    <w:rsid w:val="000E4FD1"/>
    <w:rsid w:val="000E514E"/>
    <w:rsid w:val="000E5433"/>
    <w:rsid w:val="000E5517"/>
    <w:rsid w:val="000E56EA"/>
    <w:rsid w:val="000E57C8"/>
    <w:rsid w:val="000E5950"/>
    <w:rsid w:val="000E59EE"/>
    <w:rsid w:val="000E5A72"/>
    <w:rsid w:val="000E5CE0"/>
    <w:rsid w:val="000E608A"/>
    <w:rsid w:val="000E60E1"/>
    <w:rsid w:val="000E61B4"/>
    <w:rsid w:val="000E61EC"/>
    <w:rsid w:val="000E6574"/>
    <w:rsid w:val="000E65D8"/>
    <w:rsid w:val="000E6660"/>
    <w:rsid w:val="000E667A"/>
    <w:rsid w:val="000E6A69"/>
    <w:rsid w:val="000E6BD7"/>
    <w:rsid w:val="000E6CEC"/>
    <w:rsid w:val="000E72AA"/>
    <w:rsid w:val="000E7384"/>
    <w:rsid w:val="000E753C"/>
    <w:rsid w:val="000E7540"/>
    <w:rsid w:val="000E7A55"/>
    <w:rsid w:val="000E7B46"/>
    <w:rsid w:val="000E7D1D"/>
    <w:rsid w:val="000F0190"/>
    <w:rsid w:val="000F049A"/>
    <w:rsid w:val="000F0532"/>
    <w:rsid w:val="000F053C"/>
    <w:rsid w:val="000F06DA"/>
    <w:rsid w:val="000F06FB"/>
    <w:rsid w:val="000F0777"/>
    <w:rsid w:val="000F0853"/>
    <w:rsid w:val="000F0894"/>
    <w:rsid w:val="000F0EEB"/>
    <w:rsid w:val="000F0FFF"/>
    <w:rsid w:val="000F103A"/>
    <w:rsid w:val="000F1143"/>
    <w:rsid w:val="000F11AA"/>
    <w:rsid w:val="000F126C"/>
    <w:rsid w:val="000F176D"/>
    <w:rsid w:val="000F187B"/>
    <w:rsid w:val="000F19CB"/>
    <w:rsid w:val="000F1BC0"/>
    <w:rsid w:val="000F1E17"/>
    <w:rsid w:val="000F209E"/>
    <w:rsid w:val="000F223A"/>
    <w:rsid w:val="000F26E5"/>
    <w:rsid w:val="000F2A1B"/>
    <w:rsid w:val="000F2BA8"/>
    <w:rsid w:val="000F2E9D"/>
    <w:rsid w:val="000F2F6C"/>
    <w:rsid w:val="000F303E"/>
    <w:rsid w:val="000F321B"/>
    <w:rsid w:val="000F3270"/>
    <w:rsid w:val="000F34D8"/>
    <w:rsid w:val="000F3A09"/>
    <w:rsid w:val="000F3A30"/>
    <w:rsid w:val="000F3C2B"/>
    <w:rsid w:val="000F3DF4"/>
    <w:rsid w:val="000F4521"/>
    <w:rsid w:val="000F46BF"/>
    <w:rsid w:val="000F491B"/>
    <w:rsid w:val="000F49B0"/>
    <w:rsid w:val="000F49D8"/>
    <w:rsid w:val="000F49DA"/>
    <w:rsid w:val="000F4B5C"/>
    <w:rsid w:val="000F4BF5"/>
    <w:rsid w:val="000F4EC4"/>
    <w:rsid w:val="000F5001"/>
    <w:rsid w:val="000F5082"/>
    <w:rsid w:val="000F52F9"/>
    <w:rsid w:val="000F5312"/>
    <w:rsid w:val="000F56EA"/>
    <w:rsid w:val="000F5A10"/>
    <w:rsid w:val="000F5F12"/>
    <w:rsid w:val="000F619B"/>
    <w:rsid w:val="000F61BF"/>
    <w:rsid w:val="000F62DF"/>
    <w:rsid w:val="000F62E1"/>
    <w:rsid w:val="000F6808"/>
    <w:rsid w:val="000F6A2F"/>
    <w:rsid w:val="000F6D0E"/>
    <w:rsid w:val="000F6E67"/>
    <w:rsid w:val="000F7432"/>
    <w:rsid w:val="000F76CF"/>
    <w:rsid w:val="000F7A73"/>
    <w:rsid w:val="000F7B51"/>
    <w:rsid w:val="000F7DF2"/>
    <w:rsid w:val="000F7F90"/>
    <w:rsid w:val="00100016"/>
    <w:rsid w:val="0010002E"/>
    <w:rsid w:val="001000DF"/>
    <w:rsid w:val="00100410"/>
    <w:rsid w:val="001007EB"/>
    <w:rsid w:val="00100983"/>
    <w:rsid w:val="00100987"/>
    <w:rsid w:val="00100BE5"/>
    <w:rsid w:val="00100C01"/>
    <w:rsid w:val="00100F4A"/>
    <w:rsid w:val="00101081"/>
    <w:rsid w:val="0010109E"/>
    <w:rsid w:val="00101242"/>
    <w:rsid w:val="001012E9"/>
    <w:rsid w:val="00101394"/>
    <w:rsid w:val="001015F4"/>
    <w:rsid w:val="00101C9E"/>
    <w:rsid w:val="00101D33"/>
    <w:rsid w:val="001020EB"/>
    <w:rsid w:val="001021D8"/>
    <w:rsid w:val="001024D8"/>
    <w:rsid w:val="001024F1"/>
    <w:rsid w:val="001028A5"/>
    <w:rsid w:val="001028F6"/>
    <w:rsid w:val="001029D4"/>
    <w:rsid w:val="00102A3F"/>
    <w:rsid w:val="00102F14"/>
    <w:rsid w:val="00103200"/>
    <w:rsid w:val="0010355D"/>
    <w:rsid w:val="0010368E"/>
    <w:rsid w:val="001037B0"/>
    <w:rsid w:val="00103DE3"/>
    <w:rsid w:val="001045D5"/>
    <w:rsid w:val="001046E1"/>
    <w:rsid w:val="00104A6B"/>
    <w:rsid w:val="00104ADC"/>
    <w:rsid w:val="00104CC3"/>
    <w:rsid w:val="00104E55"/>
    <w:rsid w:val="00104E89"/>
    <w:rsid w:val="00105050"/>
    <w:rsid w:val="0010505E"/>
    <w:rsid w:val="0010529A"/>
    <w:rsid w:val="00105913"/>
    <w:rsid w:val="00105B3D"/>
    <w:rsid w:val="00105DC0"/>
    <w:rsid w:val="00105DC6"/>
    <w:rsid w:val="00105F6C"/>
    <w:rsid w:val="00106077"/>
    <w:rsid w:val="00106177"/>
    <w:rsid w:val="001063ED"/>
    <w:rsid w:val="001065DD"/>
    <w:rsid w:val="001067A8"/>
    <w:rsid w:val="00106CBF"/>
    <w:rsid w:val="00106FE5"/>
    <w:rsid w:val="001070A7"/>
    <w:rsid w:val="0010716D"/>
    <w:rsid w:val="00107229"/>
    <w:rsid w:val="0010764D"/>
    <w:rsid w:val="001077A9"/>
    <w:rsid w:val="001077E7"/>
    <w:rsid w:val="00107C02"/>
    <w:rsid w:val="00107F3A"/>
    <w:rsid w:val="00110352"/>
    <w:rsid w:val="00110756"/>
    <w:rsid w:val="001108E0"/>
    <w:rsid w:val="00110F4E"/>
    <w:rsid w:val="00111126"/>
    <w:rsid w:val="00111546"/>
    <w:rsid w:val="001117A8"/>
    <w:rsid w:val="00111AB3"/>
    <w:rsid w:val="00111CB4"/>
    <w:rsid w:val="00111CC0"/>
    <w:rsid w:val="00111D67"/>
    <w:rsid w:val="00111D7B"/>
    <w:rsid w:val="00111E9D"/>
    <w:rsid w:val="00111F2D"/>
    <w:rsid w:val="00111F53"/>
    <w:rsid w:val="001124ED"/>
    <w:rsid w:val="001124FB"/>
    <w:rsid w:val="00112603"/>
    <w:rsid w:val="00112634"/>
    <w:rsid w:val="00112906"/>
    <w:rsid w:val="001129B5"/>
    <w:rsid w:val="00112CA4"/>
    <w:rsid w:val="00112F6F"/>
    <w:rsid w:val="0011312A"/>
    <w:rsid w:val="001131B5"/>
    <w:rsid w:val="00113318"/>
    <w:rsid w:val="001134C3"/>
    <w:rsid w:val="00113580"/>
    <w:rsid w:val="001135A7"/>
    <w:rsid w:val="0011369C"/>
    <w:rsid w:val="001136CB"/>
    <w:rsid w:val="00113B45"/>
    <w:rsid w:val="00113D86"/>
    <w:rsid w:val="00113E16"/>
    <w:rsid w:val="00113E48"/>
    <w:rsid w:val="001141DE"/>
    <w:rsid w:val="00114518"/>
    <w:rsid w:val="001145C8"/>
    <w:rsid w:val="00114764"/>
    <w:rsid w:val="00114BBD"/>
    <w:rsid w:val="00114CD8"/>
    <w:rsid w:val="00114F41"/>
    <w:rsid w:val="00114FEA"/>
    <w:rsid w:val="001155B4"/>
    <w:rsid w:val="001157CF"/>
    <w:rsid w:val="00115859"/>
    <w:rsid w:val="00115AFB"/>
    <w:rsid w:val="00115B93"/>
    <w:rsid w:val="00116106"/>
    <w:rsid w:val="0011645D"/>
    <w:rsid w:val="00116569"/>
    <w:rsid w:val="001165F8"/>
    <w:rsid w:val="00116819"/>
    <w:rsid w:val="001168AD"/>
    <w:rsid w:val="001169D6"/>
    <w:rsid w:val="00116D22"/>
    <w:rsid w:val="00116DB3"/>
    <w:rsid w:val="00116E24"/>
    <w:rsid w:val="00116FCC"/>
    <w:rsid w:val="00117195"/>
    <w:rsid w:val="00117361"/>
    <w:rsid w:val="00117615"/>
    <w:rsid w:val="001179A6"/>
    <w:rsid w:val="00117D44"/>
    <w:rsid w:val="00117E43"/>
    <w:rsid w:val="00120198"/>
    <w:rsid w:val="001203D0"/>
    <w:rsid w:val="001203D9"/>
    <w:rsid w:val="0012041C"/>
    <w:rsid w:val="00120500"/>
    <w:rsid w:val="00120650"/>
    <w:rsid w:val="0012077E"/>
    <w:rsid w:val="00120828"/>
    <w:rsid w:val="00120A57"/>
    <w:rsid w:val="00121358"/>
    <w:rsid w:val="00121658"/>
    <w:rsid w:val="001216DE"/>
    <w:rsid w:val="0012182C"/>
    <w:rsid w:val="00121985"/>
    <w:rsid w:val="00121B55"/>
    <w:rsid w:val="00121D61"/>
    <w:rsid w:val="001221A1"/>
    <w:rsid w:val="00122366"/>
    <w:rsid w:val="00122803"/>
    <w:rsid w:val="00122EC8"/>
    <w:rsid w:val="00122ED9"/>
    <w:rsid w:val="00123011"/>
    <w:rsid w:val="00123307"/>
    <w:rsid w:val="00123309"/>
    <w:rsid w:val="00123367"/>
    <w:rsid w:val="00123839"/>
    <w:rsid w:val="00123A78"/>
    <w:rsid w:val="00123AD7"/>
    <w:rsid w:val="00123E47"/>
    <w:rsid w:val="00123FF6"/>
    <w:rsid w:val="0012412F"/>
    <w:rsid w:val="00124163"/>
    <w:rsid w:val="00124178"/>
    <w:rsid w:val="00124238"/>
    <w:rsid w:val="0012447C"/>
    <w:rsid w:val="00124547"/>
    <w:rsid w:val="001246DB"/>
    <w:rsid w:val="00124885"/>
    <w:rsid w:val="00124B93"/>
    <w:rsid w:val="00124BA1"/>
    <w:rsid w:val="00124CC8"/>
    <w:rsid w:val="00124D63"/>
    <w:rsid w:val="00125013"/>
    <w:rsid w:val="001256C5"/>
    <w:rsid w:val="00125AFC"/>
    <w:rsid w:val="00125C35"/>
    <w:rsid w:val="00125E9A"/>
    <w:rsid w:val="00126194"/>
    <w:rsid w:val="00126389"/>
    <w:rsid w:val="001263F0"/>
    <w:rsid w:val="00126795"/>
    <w:rsid w:val="00126E9E"/>
    <w:rsid w:val="00126F49"/>
    <w:rsid w:val="00127809"/>
    <w:rsid w:val="0012793F"/>
    <w:rsid w:val="00127C7B"/>
    <w:rsid w:val="00127D01"/>
    <w:rsid w:val="001300D7"/>
    <w:rsid w:val="00130299"/>
    <w:rsid w:val="00130520"/>
    <w:rsid w:val="00130617"/>
    <w:rsid w:val="001306D0"/>
    <w:rsid w:val="001307DD"/>
    <w:rsid w:val="001308B2"/>
    <w:rsid w:val="00130A0F"/>
    <w:rsid w:val="00130DD3"/>
    <w:rsid w:val="00130E69"/>
    <w:rsid w:val="00131633"/>
    <w:rsid w:val="001316C0"/>
    <w:rsid w:val="00131D49"/>
    <w:rsid w:val="0013240A"/>
    <w:rsid w:val="001325F7"/>
    <w:rsid w:val="001326AC"/>
    <w:rsid w:val="001331C2"/>
    <w:rsid w:val="00133440"/>
    <w:rsid w:val="0013344C"/>
    <w:rsid w:val="00133462"/>
    <w:rsid w:val="001335BC"/>
    <w:rsid w:val="001335F3"/>
    <w:rsid w:val="001337A6"/>
    <w:rsid w:val="00133B1A"/>
    <w:rsid w:val="00133B5C"/>
    <w:rsid w:val="00134077"/>
    <w:rsid w:val="001341EE"/>
    <w:rsid w:val="001347F5"/>
    <w:rsid w:val="00134880"/>
    <w:rsid w:val="00134F42"/>
    <w:rsid w:val="00135018"/>
    <w:rsid w:val="0013537A"/>
    <w:rsid w:val="00135477"/>
    <w:rsid w:val="00135947"/>
    <w:rsid w:val="00135A3B"/>
    <w:rsid w:val="00135A86"/>
    <w:rsid w:val="00135B15"/>
    <w:rsid w:val="00135C12"/>
    <w:rsid w:val="00135CEA"/>
    <w:rsid w:val="00136156"/>
    <w:rsid w:val="00136310"/>
    <w:rsid w:val="00136360"/>
    <w:rsid w:val="00136391"/>
    <w:rsid w:val="00136441"/>
    <w:rsid w:val="001365FA"/>
    <w:rsid w:val="00136A89"/>
    <w:rsid w:val="00136B8C"/>
    <w:rsid w:val="00136BF3"/>
    <w:rsid w:val="00136F62"/>
    <w:rsid w:val="00137333"/>
    <w:rsid w:val="00137610"/>
    <w:rsid w:val="001376CF"/>
    <w:rsid w:val="001376D7"/>
    <w:rsid w:val="001379BC"/>
    <w:rsid w:val="00137A06"/>
    <w:rsid w:val="00137BDD"/>
    <w:rsid w:val="00137BEE"/>
    <w:rsid w:val="00137CD7"/>
    <w:rsid w:val="00137EC4"/>
    <w:rsid w:val="00137FDD"/>
    <w:rsid w:val="00140014"/>
    <w:rsid w:val="00140062"/>
    <w:rsid w:val="00140304"/>
    <w:rsid w:val="001403E2"/>
    <w:rsid w:val="001404C3"/>
    <w:rsid w:val="00140634"/>
    <w:rsid w:val="00140698"/>
    <w:rsid w:val="001409D8"/>
    <w:rsid w:val="00140BAB"/>
    <w:rsid w:val="00140E06"/>
    <w:rsid w:val="00140E25"/>
    <w:rsid w:val="00140E80"/>
    <w:rsid w:val="00140FB8"/>
    <w:rsid w:val="001410B3"/>
    <w:rsid w:val="001410D8"/>
    <w:rsid w:val="00141127"/>
    <w:rsid w:val="00141371"/>
    <w:rsid w:val="00141377"/>
    <w:rsid w:val="00141395"/>
    <w:rsid w:val="001413E8"/>
    <w:rsid w:val="001415A5"/>
    <w:rsid w:val="0014174D"/>
    <w:rsid w:val="0014184B"/>
    <w:rsid w:val="00141865"/>
    <w:rsid w:val="00141B63"/>
    <w:rsid w:val="00141D64"/>
    <w:rsid w:val="00141F5D"/>
    <w:rsid w:val="00142535"/>
    <w:rsid w:val="00142641"/>
    <w:rsid w:val="0014287F"/>
    <w:rsid w:val="001428F7"/>
    <w:rsid w:val="00142BF0"/>
    <w:rsid w:val="001431CF"/>
    <w:rsid w:val="0014341E"/>
    <w:rsid w:val="00143423"/>
    <w:rsid w:val="0014351E"/>
    <w:rsid w:val="0014363D"/>
    <w:rsid w:val="0014397B"/>
    <w:rsid w:val="001439D2"/>
    <w:rsid w:val="00143AD4"/>
    <w:rsid w:val="00143DBA"/>
    <w:rsid w:val="0014404B"/>
    <w:rsid w:val="001440C1"/>
    <w:rsid w:val="00144195"/>
    <w:rsid w:val="00144716"/>
    <w:rsid w:val="001449A9"/>
    <w:rsid w:val="00144A77"/>
    <w:rsid w:val="00144D4A"/>
    <w:rsid w:val="00144DD2"/>
    <w:rsid w:val="00144DFD"/>
    <w:rsid w:val="00144E48"/>
    <w:rsid w:val="00144F39"/>
    <w:rsid w:val="001453A6"/>
    <w:rsid w:val="001456CB"/>
    <w:rsid w:val="0014585F"/>
    <w:rsid w:val="0014587D"/>
    <w:rsid w:val="00145D24"/>
    <w:rsid w:val="00146102"/>
    <w:rsid w:val="001461F1"/>
    <w:rsid w:val="0014624C"/>
    <w:rsid w:val="00146484"/>
    <w:rsid w:val="00146515"/>
    <w:rsid w:val="001466A9"/>
    <w:rsid w:val="001466B7"/>
    <w:rsid w:val="001468D5"/>
    <w:rsid w:val="00146B98"/>
    <w:rsid w:val="00146FE9"/>
    <w:rsid w:val="00147001"/>
    <w:rsid w:val="0014754F"/>
    <w:rsid w:val="00147574"/>
    <w:rsid w:val="001476CE"/>
    <w:rsid w:val="001476ED"/>
    <w:rsid w:val="001501D7"/>
    <w:rsid w:val="00150249"/>
    <w:rsid w:val="00150254"/>
    <w:rsid w:val="00150464"/>
    <w:rsid w:val="0015056B"/>
    <w:rsid w:val="0015057E"/>
    <w:rsid w:val="0015061D"/>
    <w:rsid w:val="0015068A"/>
    <w:rsid w:val="00150A39"/>
    <w:rsid w:val="00150C40"/>
    <w:rsid w:val="00150F78"/>
    <w:rsid w:val="00151461"/>
    <w:rsid w:val="001518C8"/>
    <w:rsid w:val="001518E5"/>
    <w:rsid w:val="001519C5"/>
    <w:rsid w:val="00151D05"/>
    <w:rsid w:val="00151DA4"/>
    <w:rsid w:val="00151EAC"/>
    <w:rsid w:val="00151F25"/>
    <w:rsid w:val="0015210A"/>
    <w:rsid w:val="00152172"/>
    <w:rsid w:val="00152322"/>
    <w:rsid w:val="00152408"/>
    <w:rsid w:val="0015247E"/>
    <w:rsid w:val="00152BF4"/>
    <w:rsid w:val="00152D8C"/>
    <w:rsid w:val="00152EAF"/>
    <w:rsid w:val="00152EFF"/>
    <w:rsid w:val="00152F13"/>
    <w:rsid w:val="0015331B"/>
    <w:rsid w:val="00153731"/>
    <w:rsid w:val="00153838"/>
    <w:rsid w:val="001538F4"/>
    <w:rsid w:val="0015392C"/>
    <w:rsid w:val="00153B7C"/>
    <w:rsid w:val="00153E98"/>
    <w:rsid w:val="00153FC1"/>
    <w:rsid w:val="001541AF"/>
    <w:rsid w:val="001541F1"/>
    <w:rsid w:val="00154262"/>
    <w:rsid w:val="0015488D"/>
    <w:rsid w:val="00154ADB"/>
    <w:rsid w:val="00154B01"/>
    <w:rsid w:val="00154B93"/>
    <w:rsid w:val="00154DB7"/>
    <w:rsid w:val="00154F5A"/>
    <w:rsid w:val="001550FF"/>
    <w:rsid w:val="001551BC"/>
    <w:rsid w:val="00155251"/>
    <w:rsid w:val="001553F5"/>
    <w:rsid w:val="001556CD"/>
    <w:rsid w:val="00155CA4"/>
    <w:rsid w:val="00155EBC"/>
    <w:rsid w:val="00156054"/>
    <w:rsid w:val="0015609C"/>
    <w:rsid w:val="001561A7"/>
    <w:rsid w:val="0015661F"/>
    <w:rsid w:val="001567DA"/>
    <w:rsid w:val="00156863"/>
    <w:rsid w:val="00156980"/>
    <w:rsid w:val="001569C2"/>
    <w:rsid w:val="00156A56"/>
    <w:rsid w:val="00156B80"/>
    <w:rsid w:val="001570B6"/>
    <w:rsid w:val="00157290"/>
    <w:rsid w:val="0015735A"/>
    <w:rsid w:val="0015770B"/>
    <w:rsid w:val="001578BD"/>
    <w:rsid w:val="0015793C"/>
    <w:rsid w:val="001579FD"/>
    <w:rsid w:val="00157A79"/>
    <w:rsid w:val="00157CAC"/>
    <w:rsid w:val="00157DA1"/>
    <w:rsid w:val="00157F78"/>
    <w:rsid w:val="00160040"/>
    <w:rsid w:val="0016004E"/>
    <w:rsid w:val="00160144"/>
    <w:rsid w:val="0016020A"/>
    <w:rsid w:val="00160232"/>
    <w:rsid w:val="001603DD"/>
    <w:rsid w:val="001605C1"/>
    <w:rsid w:val="00160740"/>
    <w:rsid w:val="00160FA3"/>
    <w:rsid w:val="00161355"/>
    <w:rsid w:val="0016159D"/>
    <w:rsid w:val="00161987"/>
    <w:rsid w:val="00161A71"/>
    <w:rsid w:val="00161AA2"/>
    <w:rsid w:val="00162134"/>
    <w:rsid w:val="0016233B"/>
    <w:rsid w:val="00162477"/>
    <w:rsid w:val="00162534"/>
    <w:rsid w:val="0016266D"/>
    <w:rsid w:val="001626BB"/>
    <w:rsid w:val="00162B2C"/>
    <w:rsid w:val="00162B5F"/>
    <w:rsid w:val="00162BA9"/>
    <w:rsid w:val="00162BAC"/>
    <w:rsid w:val="00162FC8"/>
    <w:rsid w:val="00163015"/>
    <w:rsid w:val="00163516"/>
    <w:rsid w:val="00163630"/>
    <w:rsid w:val="001639CD"/>
    <w:rsid w:val="00163C00"/>
    <w:rsid w:val="00163C38"/>
    <w:rsid w:val="00163C95"/>
    <w:rsid w:val="00163D33"/>
    <w:rsid w:val="00163E18"/>
    <w:rsid w:val="001641EE"/>
    <w:rsid w:val="0016456B"/>
    <w:rsid w:val="0016465A"/>
    <w:rsid w:val="00164701"/>
    <w:rsid w:val="001647A8"/>
    <w:rsid w:val="00164967"/>
    <w:rsid w:val="00164BBF"/>
    <w:rsid w:val="00164C9C"/>
    <w:rsid w:val="00164F08"/>
    <w:rsid w:val="0016500D"/>
    <w:rsid w:val="001650D9"/>
    <w:rsid w:val="001651D0"/>
    <w:rsid w:val="00165280"/>
    <w:rsid w:val="00165575"/>
    <w:rsid w:val="00166368"/>
    <w:rsid w:val="00166436"/>
    <w:rsid w:val="001665AB"/>
    <w:rsid w:val="001665BD"/>
    <w:rsid w:val="001665C3"/>
    <w:rsid w:val="0016695F"/>
    <w:rsid w:val="001669F9"/>
    <w:rsid w:val="00166CDD"/>
    <w:rsid w:val="00166DA6"/>
    <w:rsid w:val="00166F92"/>
    <w:rsid w:val="00167311"/>
    <w:rsid w:val="00167DA8"/>
    <w:rsid w:val="00167FCF"/>
    <w:rsid w:val="0017019E"/>
    <w:rsid w:val="0017038B"/>
    <w:rsid w:val="001703D2"/>
    <w:rsid w:val="001706A2"/>
    <w:rsid w:val="00170775"/>
    <w:rsid w:val="00170B69"/>
    <w:rsid w:val="00170F4C"/>
    <w:rsid w:val="00170F70"/>
    <w:rsid w:val="00170FF1"/>
    <w:rsid w:val="001710CA"/>
    <w:rsid w:val="001711A6"/>
    <w:rsid w:val="00171422"/>
    <w:rsid w:val="001718DA"/>
    <w:rsid w:val="001718F0"/>
    <w:rsid w:val="00171B07"/>
    <w:rsid w:val="00171B26"/>
    <w:rsid w:val="00172093"/>
    <w:rsid w:val="00172123"/>
    <w:rsid w:val="001722C6"/>
    <w:rsid w:val="00172D19"/>
    <w:rsid w:val="00172D44"/>
    <w:rsid w:val="00172E12"/>
    <w:rsid w:val="00172E51"/>
    <w:rsid w:val="001730FA"/>
    <w:rsid w:val="00173261"/>
    <w:rsid w:val="00173307"/>
    <w:rsid w:val="0017386E"/>
    <w:rsid w:val="001738FD"/>
    <w:rsid w:val="00173A27"/>
    <w:rsid w:val="00173A68"/>
    <w:rsid w:val="00173E10"/>
    <w:rsid w:val="0017415C"/>
    <w:rsid w:val="001747EC"/>
    <w:rsid w:val="00174843"/>
    <w:rsid w:val="0017492C"/>
    <w:rsid w:val="0017495A"/>
    <w:rsid w:val="00174A9D"/>
    <w:rsid w:val="00174F26"/>
    <w:rsid w:val="001752BA"/>
    <w:rsid w:val="001753FB"/>
    <w:rsid w:val="00175816"/>
    <w:rsid w:val="00175924"/>
    <w:rsid w:val="00175A27"/>
    <w:rsid w:val="00175B3B"/>
    <w:rsid w:val="00175BE8"/>
    <w:rsid w:val="00175C3B"/>
    <w:rsid w:val="00175CCE"/>
    <w:rsid w:val="00175D22"/>
    <w:rsid w:val="00175D71"/>
    <w:rsid w:val="0017611A"/>
    <w:rsid w:val="00176281"/>
    <w:rsid w:val="001764BC"/>
    <w:rsid w:val="00176A15"/>
    <w:rsid w:val="00176A62"/>
    <w:rsid w:val="00176F2D"/>
    <w:rsid w:val="00177089"/>
    <w:rsid w:val="00177310"/>
    <w:rsid w:val="00177741"/>
    <w:rsid w:val="0017786C"/>
    <w:rsid w:val="001778CE"/>
    <w:rsid w:val="00177FF6"/>
    <w:rsid w:val="00180028"/>
    <w:rsid w:val="001800BA"/>
    <w:rsid w:val="00180138"/>
    <w:rsid w:val="001805F8"/>
    <w:rsid w:val="00180695"/>
    <w:rsid w:val="00180697"/>
    <w:rsid w:val="001807AF"/>
    <w:rsid w:val="00180A2C"/>
    <w:rsid w:val="00180AF8"/>
    <w:rsid w:val="00180D04"/>
    <w:rsid w:val="00181206"/>
    <w:rsid w:val="001814E8"/>
    <w:rsid w:val="00181589"/>
    <w:rsid w:val="0018171D"/>
    <w:rsid w:val="001818EF"/>
    <w:rsid w:val="00181A47"/>
    <w:rsid w:val="00181C28"/>
    <w:rsid w:val="00181DA0"/>
    <w:rsid w:val="00181EF7"/>
    <w:rsid w:val="001820E1"/>
    <w:rsid w:val="00182144"/>
    <w:rsid w:val="001824FE"/>
    <w:rsid w:val="0018250B"/>
    <w:rsid w:val="0018268A"/>
    <w:rsid w:val="00182980"/>
    <w:rsid w:val="00183191"/>
    <w:rsid w:val="001833A4"/>
    <w:rsid w:val="00183623"/>
    <w:rsid w:val="00183764"/>
    <w:rsid w:val="001839EF"/>
    <w:rsid w:val="00183D47"/>
    <w:rsid w:val="0018421F"/>
    <w:rsid w:val="00184404"/>
    <w:rsid w:val="001844E4"/>
    <w:rsid w:val="00184844"/>
    <w:rsid w:val="00184A39"/>
    <w:rsid w:val="00184B4C"/>
    <w:rsid w:val="00184BEE"/>
    <w:rsid w:val="00184DFA"/>
    <w:rsid w:val="00185034"/>
    <w:rsid w:val="00185288"/>
    <w:rsid w:val="00185360"/>
    <w:rsid w:val="001854EF"/>
    <w:rsid w:val="001855F3"/>
    <w:rsid w:val="00185E29"/>
    <w:rsid w:val="00185F09"/>
    <w:rsid w:val="00186543"/>
    <w:rsid w:val="001865C3"/>
    <w:rsid w:val="0018663F"/>
    <w:rsid w:val="0018762B"/>
    <w:rsid w:val="00187E26"/>
    <w:rsid w:val="00187F10"/>
    <w:rsid w:val="001901E1"/>
    <w:rsid w:val="001902CE"/>
    <w:rsid w:val="001904B1"/>
    <w:rsid w:val="00190513"/>
    <w:rsid w:val="00190535"/>
    <w:rsid w:val="00190573"/>
    <w:rsid w:val="001906F3"/>
    <w:rsid w:val="00190981"/>
    <w:rsid w:val="00190BBA"/>
    <w:rsid w:val="00190BBE"/>
    <w:rsid w:val="00190C5D"/>
    <w:rsid w:val="00190DED"/>
    <w:rsid w:val="00190E04"/>
    <w:rsid w:val="0019104F"/>
    <w:rsid w:val="0019121F"/>
    <w:rsid w:val="001912D8"/>
    <w:rsid w:val="00191963"/>
    <w:rsid w:val="001919D4"/>
    <w:rsid w:val="00191B3E"/>
    <w:rsid w:val="00191D80"/>
    <w:rsid w:val="0019205E"/>
    <w:rsid w:val="00192868"/>
    <w:rsid w:val="001928D0"/>
    <w:rsid w:val="0019293A"/>
    <w:rsid w:val="00192A20"/>
    <w:rsid w:val="00192B91"/>
    <w:rsid w:val="00192CD3"/>
    <w:rsid w:val="00192DD8"/>
    <w:rsid w:val="001931CD"/>
    <w:rsid w:val="001931DF"/>
    <w:rsid w:val="0019321E"/>
    <w:rsid w:val="00193842"/>
    <w:rsid w:val="001939C2"/>
    <w:rsid w:val="00193C20"/>
    <w:rsid w:val="00193CF0"/>
    <w:rsid w:val="0019463D"/>
    <w:rsid w:val="00194A4D"/>
    <w:rsid w:val="00194AE2"/>
    <w:rsid w:val="0019518C"/>
    <w:rsid w:val="001954F8"/>
    <w:rsid w:val="00195532"/>
    <w:rsid w:val="001957E7"/>
    <w:rsid w:val="001959B4"/>
    <w:rsid w:val="00195EDC"/>
    <w:rsid w:val="00195F58"/>
    <w:rsid w:val="00195F86"/>
    <w:rsid w:val="001961F7"/>
    <w:rsid w:val="00196346"/>
    <w:rsid w:val="0019638E"/>
    <w:rsid w:val="001963C0"/>
    <w:rsid w:val="001963C4"/>
    <w:rsid w:val="00196877"/>
    <w:rsid w:val="001968B4"/>
    <w:rsid w:val="00196F0E"/>
    <w:rsid w:val="00197604"/>
    <w:rsid w:val="00197A2A"/>
    <w:rsid w:val="00197B33"/>
    <w:rsid w:val="00197BFE"/>
    <w:rsid w:val="00197C87"/>
    <w:rsid w:val="00197C95"/>
    <w:rsid w:val="00197F2A"/>
    <w:rsid w:val="001A0108"/>
    <w:rsid w:val="001A0134"/>
    <w:rsid w:val="001A0162"/>
    <w:rsid w:val="001A0E63"/>
    <w:rsid w:val="001A1126"/>
    <w:rsid w:val="001A11D4"/>
    <w:rsid w:val="001A1382"/>
    <w:rsid w:val="001A1988"/>
    <w:rsid w:val="001A1A64"/>
    <w:rsid w:val="001A1E75"/>
    <w:rsid w:val="001A1FEC"/>
    <w:rsid w:val="001A2178"/>
    <w:rsid w:val="001A23BE"/>
    <w:rsid w:val="001A2422"/>
    <w:rsid w:val="001A26AA"/>
    <w:rsid w:val="001A2921"/>
    <w:rsid w:val="001A2C5C"/>
    <w:rsid w:val="001A31BC"/>
    <w:rsid w:val="001A330A"/>
    <w:rsid w:val="001A36CD"/>
    <w:rsid w:val="001A37CC"/>
    <w:rsid w:val="001A3B29"/>
    <w:rsid w:val="001A3D21"/>
    <w:rsid w:val="001A3E6A"/>
    <w:rsid w:val="001A3EB9"/>
    <w:rsid w:val="001A3FAE"/>
    <w:rsid w:val="001A43CE"/>
    <w:rsid w:val="001A43FE"/>
    <w:rsid w:val="001A4862"/>
    <w:rsid w:val="001A49ED"/>
    <w:rsid w:val="001A4B1B"/>
    <w:rsid w:val="001A4EBF"/>
    <w:rsid w:val="001A5057"/>
    <w:rsid w:val="001A5213"/>
    <w:rsid w:val="001A553D"/>
    <w:rsid w:val="001A563F"/>
    <w:rsid w:val="001A568C"/>
    <w:rsid w:val="001A595C"/>
    <w:rsid w:val="001A5BE4"/>
    <w:rsid w:val="001A5CB6"/>
    <w:rsid w:val="001A6035"/>
    <w:rsid w:val="001A65C7"/>
    <w:rsid w:val="001A677B"/>
    <w:rsid w:val="001A68A7"/>
    <w:rsid w:val="001A6BE3"/>
    <w:rsid w:val="001A6CF0"/>
    <w:rsid w:val="001A6DF7"/>
    <w:rsid w:val="001A6FAD"/>
    <w:rsid w:val="001A6FCB"/>
    <w:rsid w:val="001A7870"/>
    <w:rsid w:val="001A79D1"/>
    <w:rsid w:val="001B0006"/>
    <w:rsid w:val="001B03F0"/>
    <w:rsid w:val="001B0804"/>
    <w:rsid w:val="001B096C"/>
    <w:rsid w:val="001B0A97"/>
    <w:rsid w:val="001B0AE9"/>
    <w:rsid w:val="001B0CE2"/>
    <w:rsid w:val="001B0D0B"/>
    <w:rsid w:val="001B0F13"/>
    <w:rsid w:val="001B105E"/>
    <w:rsid w:val="001B115B"/>
    <w:rsid w:val="001B141E"/>
    <w:rsid w:val="001B14CA"/>
    <w:rsid w:val="001B1532"/>
    <w:rsid w:val="001B17DA"/>
    <w:rsid w:val="001B1922"/>
    <w:rsid w:val="001B1AD4"/>
    <w:rsid w:val="001B1C37"/>
    <w:rsid w:val="001B1D76"/>
    <w:rsid w:val="001B1DD8"/>
    <w:rsid w:val="001B1DF9"/>
    <w:rsid w:val="001B1E0B"/>
    <w:rsid w:val="001B2020"/>
    <w:rsid w:val="001B2132"/>
    <w:rsid w:val="001B21B0"/>
    <w:rsid w:val="001B2225"/>
    <w:rsid w:val="001B2307"/>
    <w:rsid w:val="001B259B"/>
    <w:rsid w:val="001B27CF"/>
    <w:rsid w:val="001B28A7"/>
    <w:rsid w:val="001B2DCC"/>
    <w:rsid w:val="001B2E92"/>
    <w:rsid w:val="001B32AB"/>
    <w:rsid w:val="001B3376"/>
    <w:rsid w:val="001B3471"/>
    <w:rsid w:val="001B3679"/>
    <w:rsid w:val="001B387F"/>
    <w:rsid w:val="001B3A7A"/>
    <w:rsid w:val="001B3CBC"/>
    <w:rsid w:val="001B3D71"/>
    <w:rsid w:val="001B3FBE"/>
    <w:rsid w:val="001B40AC"/>
    <w:rsid w:val="001B40D2"/>
    <w:rsid w:val="001B40E2"/>
    <w:rsid w:val="001B42D1"/>
    <w:rsid w:val="001B42F7"/>
    <w:rsid w:val="001B43AC"/>
    <w:rsid w:val="001B4C23"/>
    <w:rsid w:val="001B4CA7"/>
    <w:rsid w:val="001B4E1D"/>
    <w:rsid w:val="001B5418"/>
    <w:rsid w:val="001B54BE"/>
    <w:rsid w:val="001B56A2"/>
    <w:rsid w:val="001B5807"/>
    <w:rsid w:val="001B593A"/>
    <w:rsid w:val="001B5A1D"/>
    <w:rsid w:val="001B5AF1"/>
    <w:rsid w:val="001B5E49"/>
    <w:rsid w:val="001B5FE5"/>
    <w:rsid w:val="001B60F6"/>
    <w:rsid w:val="001B62D9"/>
    <w:rsid w:val="001B672D"/>
    <w:rsid w:val="001B6772"/>
    <w:rsid w:val="001B6867"/>
    <w:rsid w:val="001B6D0B"/>
    <w:rsid w:val="001B711B"/>
    <w:rsid w:val="001B73A2"/>
    <w:rsid w:val="001B745D"/>
    <w:rsid w:val="001B784E"/>
    <w:rsid w:val="001B7A60"/>
    <w:rsid w:val="001B7B7B"/>
    <w:rsid w:val="001B7BCA"/>
    <w:rsid w:val="001B7BEE"/>
    <w:rsid w:val="001B7C08"/>
    <w:rsid w:val="001C0084"/>
    <w:rsid w:val="001C0096"/>
    <w:rsid w:val="001C01E8"/>
    <w:rsid w:val="001C0206"/>
    <w:rsid w:val="001C03A6"/>
    <w:rsid w:val="001C049D"/>
    <w:rsid w:val="001C053A"/>
    <w:rsid w:val="001C063A"/>
    <w:rsid w:val="001C0CCB"/>
    <w:rsid w:val="001C1032"/>
    <w:rsid w:val="001C110A"/>
    <w:rsid w:val="001C16ED"/>
    <w:rsid w:val="001C1838"/>
    <w:rsid w:val="001C1A20"/>
    <w:rsid w:val="001C1A47"/>
    <w:rsid w:val="001C1BA9"/>
    <w:rsid w:val="001C1BE3"/>
    <w:rsid w:val="001C1C51"/>
    <w:rsid w:val="001C1FCB"/>
    <w:rsid w:val="001C201D"/>
    <w:rsid w:val="001C20FC"/>
    <w:rsid w:val="001C212A"/>
    <w:rsid w:val="001C25BD"/>
    <w:rsid w:val="001C2665"/>
    <w:rsid w:val="001C2728"/>
    <w:rsid w:val="001C27F2"/>
    <w:rsid w:val="001C29AA"/>
    <w:rsid w:val="001C2BFE"/>
    <w:rsid w:val="001C2E02"/>
    <w:rsid w:val="001C2E64"/>
    <w:rsid w:val="001C2FCC"/>
    <w:rsid w:val="001C3014"/>
    <w:rsid w:val="001C352A"/>
    <w:rsid w:val="001C36ED"/>
    <w:rsid w:val="001C3AB1"/>
    <w:rsid w:val="001C3B6B"/>
    <w:rsid w:val="001C3CEE"/>
    <w:rsid w:val="001C3FC0"/>
    <w:rsid w:val="001C4013"/>
    <w:rsid w:val="001C4195"/>
    <w:rsid w:val="001C465A"/>
    <w:rsid w:val="001C476E"/>
    <w:rsid w:val="001C48F5"/>
    <w:rsid w:val="001C493D"/>
    <w:rsid w:val="001C4B81"/>
    <w:rsid w:val="001C4B92"/>
    <w:rsid w:val="001C4ED5"/>
    <w:rsid w:val="001C4F21"/>
    <w:rsid w:val="001C52B8"/>
    <w:rsid w:val="001C5810"/>
    <w:rsid w:val="001C5B17"/>
    <w:rsid w:val="001C5C96"/>
    <w:rsid w:val="001C5F94"/>
    <w:rsid w:val="001C6006"/>
    <w:rsid w:val="001C6785"/>
    <w:rsid w:val="001C6871"/>
    <w:rsid w:val="001C695C"/>
    <w:rsid w:val="001C70CA"/>
    <w:rsid w:val="001C749E"/>
    <w:rsid w:val="001C74EA"/>
    <w:rsid w:val="001C79CB"/>
    <w:rsid w:val="001D01DF"/>
    <w:rsid w:val="001D0277"/>
    <w:rsid w:val="001D033D"/>
    <w:rsid w:val="001D0386"/>
    <w:rsid w:val="001D03AC"/>
    <w:rsid w:val="001D04C0"/>
    <w:rsid w:val="001D0996"/>
    <w:rsid w:val="001D0A79"/>
    <w:rsid w:val="001D0A7E"/>
    <w:rsid w:val="001D0DA5"/>
    <w:rsid w:val="001D0FEB"/>
    <w:rsid w:val="001D1281"/>
    <w:rsid w:val="001D1542"/>
    <w:rsid w:val="001D15E7"/>
    <w:rsid w:val="001D1659"/>
    <w:rsid w:val="001D1C3A"/>
    <w:rsid w:val="001D1D22"/>
    <w:rsid w:val="001D1EA5"/>
    <w:rsid w:val="001D23B1"/>
    <w:rsid w:val="001D245E"/>
    <w:rsid w:val="001D27D6"/>
    <w:rsid w:val="001D2870"/>
    <w:rsid w:val="001D2B19"/>
    <w:rsid w:val="001D2B29"/>
    <w:rsid w:val="001D2D1F"/>
    <w:rsid w:val="001D2D84"/>
    <w:rsid w:val="001D3030"/>
    <w:rsid w:val="001D3186"/>
    <w:rsid w:val="001D34DB"/>
    <w:rsid w:val="001D37D7"/>
    <w:rsid w:val="001D39D1"/>
    <w:rsid w:val="001D3AA6"/>
    <w:rsid w:val="001D3B25"/>
    <w:rsid w:val="001D3BC1"/>
    <w:rsid w:val="001D3D1E"/>
    <w:rsid w:val="001D3E04"/>
    <w:rsid w:val="001D3E56"/>
    <w:rsid w:val="001D4205"/>
    <w:rsid w:val="001D426F"/>
    <w:rsid w:val="001D434C"/>
    <w:rsid w:val="001D4814"/>
    <w:rsid w:val="001D4886"/>
    <w:rsid w:val="001D489E"/>
    <w:rsid w:val="001D4E55"/>
    <w:rsid w:val="001D5390"/>
    <w:rsid w:val="001D563A"/>
    <w:rsid w:val="001D5B93"/>
    <w:rsid w:val="001D5C2C"/>
    <w:rsid w:val="001D5CFC"/>
    <w:rsid w:val="001D5E57"/>
    <w:rsid w:val="001D5EEF"/>
    <w:rsid w:val="001D6040"/>
    <w:rsid w:val="001D624D"/>
    <w:rsid w:val="001D628E"/>
    <w:rsid w:val="001D6513"/>
    <w:rsid w:val="001D654D"/>
    <w:rsid w:val="001D7093"/>
    <w:rsid w:val="001D71F4"/>
    <w:rsid w:val="001D737D"/>
    <w:rsid w:val="001D73F2"/>
    <w:rsid w:val="001D765D"/>
    <w:rsid w:val="001D77B3"/>
    <w:rsid w:val="001D77E2"/>
    <w:rsid w:val="001D78D7"/>
    <w:rsid w:val="001D7D15"/>
    <w:rsid w:val="001D7DDC"/>
    <w:rsid w:val="001D7F67"/>
    <w:rsid w:val="001E01BA"/>
    <w:rsid w:val="001E0400"/>
    <w:rsid w:val="001E047B"/>
    <w:rsid w:val="001E05C7"/>
    <w:rsid w:val="001E05DB"/>
    <w:rsid w:val="001E0737"/>
    <w:rsid w:val="001E0BF2"/>
    <w:rsid w:val="001E0CA9"/>
    <w:rsid w:val="001E0CE1"/>
    <w:rsid w:val="001E0DE6"/>
    <w:rsid w:val="001E0F1A"/>
    <w:rsid w:val="001E1193"/>
    <w:rsid w:val="001E11F4"/>
    <w:rsid w:val="001E1473"/>
    <w:rsid w:val="001E15BC"/>
    <w:rsid w:val="001E1A20"/>
    <w:rsid w:val="001E1C4D"/>
    <w:rsid w:val="001E1F24"/>
    <w:rsid w:val="001E21F7"/>
    <w:rsid w:val="001E2379"/>
    <w:rsid w:val="001E23BB"/>
    <w:rsid w:val="001E24DE"/>
    <w:rsid w:val="001E25D0"/>
    <w:rsid w:val="001E2803"/>
    <w:rsid w:val="001E284D"/>
    <w:rsid w:val="001E2964"/>
    <w:rsid w:val="001E2A78"/>
    <w:rsid w:val="001E2A9A"/>
    <w:rsid w:val="001E2AE7"/>
    <w:rsid w:val="001E2FF9"/>
    <w:rsid w:val="001E322E"/>
    <w:rsid w:val="001E39FC"/>
    <w:rsid w:val="001E40D1"/>
    <w:rsid w:val="001E43D9"/>
    <w:rsid w:val="001E4400"/>
    <w:rsid w:val="001E4A11"/>
    <w:rsid w:val="001E4A14"/>
    <w:rsid w:val="001E4B9B"/>
    <w:rsid w:val="001E4E23"/>
    <w:rsid w:val="001E547D"/>
    <w:rsid w:val="001E5555"/>
    <w:rsid w:val="001E556B"/>
    <w:rsid w:val="001E5613"/>
    <w:rsid w:val="001E57BD"/>
    <w:rsid w:val="001E57C1"/>
    <w:rsid w:val="001E587A"/>
    <w:rsid w:val="001E58FB"/>
    <w:rsid w:val="001E5B77"/>
    <w:rsid w:val="001E5C2E"/>
    <w:rsid w:val="001E5EEC"/>
    <w:rsid w:val="001E5F06"/>
    <w:rsid w:val="001E5F69"/>
    <w:rsid w:val="001E5FD5"/>
    <w:rsid w:val="001E607A"/>
    <w:rsid w:val="001E618F"/>
    <w:rsid w:val="001E61D5"/>
    <w:rsid w:val="001E641E"/>
    <w:rsid w:val="001E6516"/>
    <w:rsid w:val="001E6864"/>
    <w:rsid w:val="001E6A0B"/>
    <w:rsid w:val="001E6B98"/>
    <w:rsid w:val="001E73D4"/>
    <w:rsid w:val="001E7500"/>
    <w:rsid w:val="001E7ACE"/>
    <w:rsid w:val="001E7C4A"/>
    <w:rsid w:val="001E7DF5"/>
    <w:rsid w:val="001F0404"/>
    <w:rsid w:val="001F0698"/>
    <w:rsid w:val="001F06DB"/>
    <w:rsid w:val="001F0818"/>
    <w:rsid w:val="001F0897"/>
    <w:rsid w:val="001F08DE"/>
    <w:rsid w:val="001F096E"/>
    <w:rsid w:val="001F0BAB"/>
    <w:rsid w:val="001F0E7D"/>
    <w:rsid w:val="001F0FB0"/>
    <w:rsid w:val="001F11DF"/>
    <w:rsid w:val="001F1635"/>
    <w:rsid w:val="001F1646"/>
    <w:rsid w:val="001F164E"/>
    <w:rsid w:val="001F16FF"/>
    <w:rsid w:val="001F1752"/>
    <w:rsid w:val="001F1951"/>
    <w:rsid w:val="001F1DC5"/>
    <w:rsid w:val="001F1EEE"/>
    <w:rsid w:val="001F211E"/>
    <w:rsid w:val="001F2568"/>
    <w:rsid w:val="001F27CF"/>
    <w:rsid w:val="001F2B05"/>
    <w:rsid w:val="001F2D85"/>
    <w:rsid w:val="001F2D8F"/>
    <w:rsid w:val="001F2ED7"/>
    <w:rsid w:val="001F2F54"/>
    <w:rsid w:val="001F2FE9"/>
    <w:rsid w:val="001F348F"/>
    <w:rsid w:val="001F3598"/>
    <w:rsid w:val="001F37A7"/>
    <w:rsid w:val="001F37C3"/>
    <w:rsid w:val="001F39B3"/>
    <w:rsid w:val="001F3E33"/>
    <w:rsid w:val="001F3F3E"/>
    <w:rsid w:val="001F40B3"/>
    <w:rsid w:val="001F4119"/>
    <w:rsid w:val="001F4259"/>
    <w:rsid w:val="001F45EB"/>
    <w:rsid w:val="001F45F7"/>
    <w:rsid w:val="001F4C0E"/>
    <w:rsid w:val="001F4CF1"/>
    <w:rsid w:val="001F4DD8"/>
    <w:rsid w:val="001F4E75"/>
    <w:rsid w:val="001F4F19"/>
    <w:rsid w:val="001F580F"/>
    <w:rsid w:val="001F5959"/>
    <w:rsid w:val="001F5A92"/>
    <w:rsid w:val="001F5B44"/>
    <w:rsid w:val="001F64AB"/>
    <w:rsid w:val="001F6597"/>
    <w:rsid w:val="001F66A5"/>
    <w:rsid w:val="001F66D6"/>
    <w:rsid w:val="001F6938"/>
    <w:rsid w:val="001F6B10"/>
    <w:rsid w:val="001F6EA0"/>
    <w:rsid w:val="001F6F05"/>
    <w:rsid w:val="001F6F13"/>
    <w:rsid w:val="001F6FF4"/>
    <w:rsid w:val="001F7058"/>
    <w:rsid w:val="001F73DA"/>
    <w:rsid w:val="001F7456"/>
    <w:rsid w:val="001F7554"/>
    <w:rsid w:val="001F7658"/>
    <w:rsid w:val="001F7908"/>
    <w:rsid w:val="001F794B"/>
    <w:rsid w:val="001F7AA9"/>
    <w:rsid w:val="001F7C4F"/>
    <w:rsid w:val="001F7F62"/>
    <w:rsid w:val="00200359"/>
    <w:rsid w:val="00200593"/>
    <w:rsid w:val="00200986"/>
    <w:rsid w:val="00200E3A"/>
    <w:rsid w:val="0020109B"/>
    <w:rsid w:val="0020125C"/>
    <w:rsid w:val="00201584"/>
    <w:rsid w:val="0020186C"/>
    <w:rsid w:val="00201A4F"/>
    <w:rsid w:val="00201AA8"/>
    <w:rsid w:val="00201AC8"/>
    <w:rsid w:val="00201D98"/>
    <w:rsid w:val="00201DD2"/>
    <w:rsid w:val="00201E18"/>
    <w:rsid w:val="00201EB7"/>
    <w:rsid w:val="00202058"/>
    <w:rsid w:val="00202257"/>
    <w:rsid w:val="00202F16"/>
    <w:rsid w:val="00203006"/>
    <w:rsid w:val="0020316D"/>
    <w:rsid w:val="0020390B"/>
    <w:rsid w:val="00204012"/>
    <w:rsid w:val="0020422B"/>
    <w:rsid w:val="00204242"/>
    <w:rsid w:val="002044B5"/>
    <w:rsid w:val="002044E5"/>
    <w:rsid w:val="00204956"/>
    <w:rsid w:val="00204A1A"/>
    <w:rsid w:val="00204C0E"/>
    <w:rsid w:val="00204FB0"/>
    <w:rsid w:val="0020505D"/>
    <w:rsid w:val="00205517"/>
    <w:rsid w:val="002059DE"/>
    <w:rsid w:val="00205A06"/>
    <w:rsid w:val="00205CF1"/>
    <w:rsid w:val="00205D27"/>
    <w:rsid w:val="00205D58"/>
    <w:rsid w:val="00205D67"/>
    <w:rsid w:val="00205EDA"/>
    <w:rsid w:val="00205F89"/>
    <w:rsid w:val="00206119"/>
    <w:rsid w:val="002063DB"/>
    <w:rsid w:val="00206455"/>
    <w:rsid w:val="00206B12"/>
    <w:rsid w:val="00206C32"/>
    <w:rsid w:val="00206F2D"/>
    <w:rsid w:val="00207037"/>
    <w:rsid w:val="0020793B"/>
    <w:rsid w:val="002079EA"/>
    <w:rsid w:val="00207BD2"/>
    <w:rsid w:val="00207D98"/>
    <w:rsid w:val="00207F26"/>
    <w:rsid w:val="002105CE"/>
    <w:rsid w:val="00210DF4"/>
    <w:rsid w:val="00210EAF"/>
    <w:rsid w:val="00210F37"/>
    <w:rsid w:val="00210F72"/>
    <w:rsid w:val="00211098"/>
    <w:rsid w:val="002116DC"/>
    <w:rsid w:val="00211A06"/>
    <w:rsid w:val="00211DA3"/>
    <w:rsid w:val="002120D3"/>
    <w:rsid w:val="00212147"/>
    <w:rsid w:val="002121B6"/>
    <w:rsid w:val="002121E6"/>
    <w:rsid w:val="00212633"/>
    <w:rsid w:val="00212696"/>
    <w:rsid w:val="002128CC"/>
    <w:rsid w:val="002128D7"/>
    <w:rsid w:val="00212A92"/>
    <w:rsid w:val="00212AD1"/>
    <w:rsid w:val="00212D53"/>
    <w:rsid w:val="00212F35"/>
    <w:rsid w:val="00213006"/>
    <w:rsid w:val="00213015"/>
    <w:rsid w:val="002132A8"/>
    <w:rsid w:val="00213343"/>
    <w:rsid w:val="00213389"/>
    <w:rsid w:val="0021354A"/>
    <w:rsid w:val="00213640"/>
    <w:rsid w:val="002138F3"/>
    <w:rsid w:val="00213E1F"/>
    <w:rsid w:val="00213EB5"/>
    <w:rsid w:val="00213ED5"/>
    <w:rsid w:val="00214693"/>
    <w:rsid w:val="002147EB"/>
    <w:rsid w:val="00214A9E"/>
    <w:rsid w:val="00214D7B"/>
    <w:rsid w:val="00214D9C"/>
    <w:rsid w:val="00214FFC"/>
    <w:rsid w:val="002150C9"/>
    <w:rsid w:val="0021515A"/>
    <w:rsid w:val="00215215"/>
    <w:rsid w:val="00215223"/>
    <w:rsid w:val="0021580F"/>
    <w:rsid w:val="00215812"/>
    <w:rsid w:val="00215A1B"/>
    <w:rsid w:val="002160D0"/>
    <w:rsid w:val="00216256"/>
    <w:rsid w:val="002163D5"/>
    <w:rsid w:val="002165EE"/>
    <w:rsid w:val="0021665F"/>
    <w:rsid w:val="002166C4"/>
    <w:rsid w:val="0021675D"/>
    <w:rsid w:val="002168A2"/>
    <w:rsid w:val="00216C8E"/>
    <w:rsid w:val="00216CA7"/>
    <w:rsid w:val="00216D40"/>
    <w:rsid w:val="00216E2C"/>
    <w:rsid w:val="00216F2B"/>
    <w:rsid w:val="00217049"/>
    <w:rsid w:val="00217126"/>
    <w:rsid w:val="0021752A"/>
    <w:rsid w:val="002176C1"/>
    <w:rsid w:val="0021778F"/>
    <w:rsid w:val="002177FC"/>
    <w:rsid w:val="00217919"/>
    <w:rsid w:val="00217B80"/>
    <w:rsid w:val="00217BEC"/>
    <w:rsid w:val="00217C34"/>
    <w:rsid w:val="00217D83"/>
    <w:rsid w:val="00217E47"/>
    <w:rsid w:val="00220086"/>
    <w:rsid w:val="002202B3"/>
    <w:rsid w:val="00220663"/>
    <w:rsid w:val="002206AA"/>
    <w:rsid w:val="00220E95"/>
    <w:rsid w:val="002213F7"/>
    <w:rsid w:val="002215D6"/>
    <w:rsid w:val="002217FA"/>
    <w:rsid w:val="002219EE"/>
    <w:rsid w:val="00221A5E"/>
    <w:rsid w:val="00221A9C"/>
    <w:rsid w:val="00221C42"/>
    <w:rsid w:val="00221DC4"/>
    <w:rsid w:val="002220B2"/>
    <w:rsid w:val="00222214"/>
    <w:rsid w:val="00222215"/>
    <w:rsid w:val="0022230B"/>
    <w:rsid w:val="00222861"/>
    <w:rsid w:val="00222C40"/>
    <w:rsid w:val="00222E4D"/>
    <w:rsid w:val="00222F0A"/>
    <w:rsid w:val="00223020"/>
    <w:rsid w:val="0022319B"/>
    <w:rsid w:val="002231DA"/>
    <w:rsid w:val="002235BD"/>
    <w:rsid w:val="00223736"/>
    <w:rsid w:val="00223A52"/>
    <w:rsid w:val="00223AB8"/>
    <w:rsid w:val="00223D47"/>
    <w:rsid w:val="00223FCC"/>
    <w:rsid w:val="0022423A"/>
    <w:rsid w:val="002242B0"/>
    <w:rsid w:val="0022453D"/>
    <w:rsid w:val="002245B2"/>
    <w:rsid w:val="002246A5"/>
    <w:rsid w:val="00224935"/>
    <w:rsid w:val="0022496D"/>
    <w:rsid w:val="00224C24"/>
    <w:rsid w:val="00224E3B"/>
    <w:rsid w:val="00225101"/>
    <w:rsid w:val="00225304"/>
    <w:rsid w:val="0022551E"/>
    <w:rsid w:val="002264D0"/>
    <w:rsid w:val="0022650A"/>
    <w:rsid w:val="00226714"/>
    <w:rsid w:val="00226852"/>
    <w:rsid w:val="00226BE6"/>
    <w:rsid w:val="002272C5"/>
    <w:rsid w:val="002272E1"/>
    <w:rsid w:val="00227604"/>
    <w:rsid w:val="00227C23"/>
    <w:rsid w:val="0023005D"/>
    <w:rsid w:val="00230087"/>
    <w:rsid w:val="0023027B"/>
    <w:rsid w:val="00230626"/>
    <w:rsid w:val="0023065D"/>
    <w:rsid w:val="002307BA"/>
    <w:rsid w:val="002307DF"/>
    <w:rsid w:val="002309F8"/>
    <w:rsid w:val="00230CB8"/>
    <w:rsid w:val="00230EC0"/>
    <w:rsid w:val="00230ECF"/>
    <w:rsid w:val="002310E6"/>
    <w:rsid w:val="0023197D"/>
    <w:rsid w:val="00231E45"/>
    <w:rsid w:val="00231F60"/>
    <w:rsid w:val="00231FB8"/>
    <w:rsid w:val="00231FE3"/>
    <w:rsid w:val="002320FE"/>
    <w:rsid w:val="002321E0"/>
    <w:rsid w:val="002323B0"/>
    <w:rsid w:val="002325CA"/>
    <w:rsid w:val="00232713"/>
    <w:rsid w:val="00232804"/>
    <w:rsid w:val="0023282C"/>
    <w:rsid w:val="002329EA"/>
    <w:rsid w:val="00232A6A"/>
    <w:rsid w:val="00232A71"/>
    <w:rsid w:val="00232ACF"/>
    <w:rsid w:val="00232BDF"/>
    <w:rsid w:val="00232C0E"/>
    <w:rsid w:val="00232CC6"/>
    <w:rsid w:val="00233CE1"/>
    <w:rsid w:val="002340B3"/>
    <w:rsid w:val="00234180"/>
    <w:rsid w:val="00234224"/>
    <w:rsid w:val="00234377"/>
    <w:rsid w:val="0023452E"/>
    <w:rsid w:val="00234674"/>
    <w:rsid w:val="00234756"/>
    <w:rsid w:val="0023477D"/>
    <w:rsid w:val="00234885"/>
    <w:rsid w:val="0023488D"/>
    <w:rsid w:val="002349C0"/>
    <w:rsid w:val="00234CBE"/>
    <w:rsid w:val="00234E79"/>
    <w:rsid w:val="00234EBA"/>
    <w:rsid w:val="00234F26"/>
    <w:rsid w:val="00235206"/>
    <w:rsid w:val="00235897"/>
    <w:rsid w:val="002359B1"/>
    <w:rsid w:val="00235A16"/>
    <w:rsid w:val="00235BCB"/>
    <w:rsid w:val="00235C87"/>
    <w:rsid w:val="0023606C"/>
    <w:rsid w:val="00236A17"/>
    <w:rsid w:val="00236D54"/>
    <w:rsid w:val="00236D96"/>
    <w:rsid w:val="002372D9"/>
    <w:rsid w:val="00237802"/>
    <w:rsid w:val="00237924"/>
    <w:rsid w:val="00237A54"/>
    <w:rsid w:val="00237BD7"/>
    <w:rsid w:val="00240133"/>
    <w:rsid w:val="0024014C"/>
    <w:rsid w:val="002403C7"/>
    <w:rsid w:val="002405A1"/>
    <w:rsid w:val="0024073F"/>
    <w:rsid w:val="00240767"/>
    <w:rsid w:val="00240B77"/>
    <w:rsid w:val="00240D50"/>
    <w:rsid w:val="0024113A"/>
    <w:rsid w:val="0024124C"/>
    <w:rsid w:val="0024129F"/>
    <w:rsid w:val="002417F2"/>
    <w:rsid w:val="00241BAF"/>
    <w:rsid w:val="00241E5B"/>
    <w:rsid w:val="00241E7E"/>
    <w:rsid w:val="00242043"/>
    <w:rsid w:val="00242237"/>
    <w:rsid w:val="00242271"/>
    <w:rsid w:val="0024238B"/>
    <w:rsid w:val="00242462"/>
    <w:rsid w:val="00242730"/>
    <w:rsid w:val="00242882"/>
    <w:rsid w:val="00242D78"/>
    <w:rsid w:val="00243186"/>
    <w:rsid w:val="0024319E"/>
    <w:rsid w:val="00243333"/>
    <w:rsid w:val="00243368"/>
    <w:rsid w:val="002433DB"/>
    <w:rsid w:val="002434C9"/>
    <w:rsid w:val="00243630"/>
    <w:rsid w:val="0024364D"/>
    <w:rsid w:val="00243718"/>
    <w:rsid w:val="002438FE"/>
    <w:rsid w:val="00243F54"/>
    <w:rsid w:val="0024430D"/>
    <w:rsid w:val="002447B7"/>
    <w:rsid w:val="00244842"/>
    <w:rsid w:val="002448D0"/>
    <w:rsid w:val="00244F12"/>
    <w:rsid w:val="00245216"/>
    <w:rsid w:val="0024528A"/>
    <w:rsid w:val="002452B2"/>
    <w:rsid w:val="0024550D"/>
    <w:rsid w:val="002456A2"/>
    <w:rsid w:val="002456B0"/>
    <w:rsid w:val="002457AC"/>
    <w:rsid w:val="002458DC"/>
    <w:rsid w:val="00245D51"/>
    <w:rsid w:val="00245FB2"/>
    <w:rsid w:val="00246118"/>
    <w:rsid w:val="00246230"/>
    <w:rsid w:val="002463DC"/>
    <w:rsid w:val="002466DE"/>
    <w:rsid w:val="0024678B"/>
    <w:rsid w:val="0024697F"/>
    <w:rsid w:val="00246BCF"/>
    <w:rsid w:val="00246EDC"/>
    <w:rsid w:val="002470E8"/>
    <w:rsid w:val="00247239"/>
    <w:rsid w:val="0024788C"/>
    <w:rsid w:val="002478D9"/>
    <w:rsid w:val="002478F2"/>
    <w:rsid w:val="00247DDB"/>
    <w:rsid w:val="00247FDB"/>
    <w:rsid w:val="00250135"/>
    <w:rsid w:val="002502DC"/>
    <w:rsid w:val="002502E7"/>
    <w:rsid w:val="00250658"/>
    <w:rsid w:val="00250BAB"/>
    <w:rsid w:val="00250BD1"/>
    <w:rsid w:val="00250CF2"/>
    <w:rsid w:val="00250D30"/>
    <w:rsid w:val="0025109F"/>
    <w:rsid w:val="00251111"/>
    <w:rsid w:val="0025129E"/>
    <w:rsid w:val="00251307"/>
    <w:rsid w:val="0025132F"/>
    <w:rsid w:val="002513C7"/>
    <w:rsid w:val="002515EF"/>
    <w:rsid w:val="0025162E"/>
    <w:rsid w:val="00251663"/>
    <w:rsid w:val="00251AC1"/>
    <w:rsid w:val="00252279"/>
    <w:rsid w:val="00252317"/>
    <w:rsid w:val="00252D68"/>
    <w:rsid w:val="00252F09"/>
    <w:rsid w:val="00252FD1"/>
    <w:rsid w:val="00253228"/>
    <w:rsid w:val="002536E4"/>
    <w:rsid w:val="00253B69"/>
    <w:rsid w:val="00253EEB"/>
    <w:rsid w:val="002541A3"/>
    <w:rsid w:val="00254263"/>
    <w:rsid w:val="002542C5"/>
    <w:rsid w:val="002542D3"/>
    <w:rsid w:val="002544CE"/>
    <w:rsid w:val="0025450E"/>
    <w:rsid w:val="00254547"/>
    <w:rsid w:val="00254849"/>
    <w:rsid w:val="00254A34"/>
    <w:rsid w:val="00254B5F"/>
    <w:rsid w:val="00254C6F"/>
    <w:rsid w:val="00254C7C"/>
    <w:rsid w:val="00254D7F"/>
    <w:rsid w:val="00254F8B"/>
    <w:rsid w:val="00254FE9"/>
    <w:rsid w:val="00255555"/>
    <w:rsid w:val="0025565B"/>
    <w:rsid w:val="0025575F"/>
    <w:rsid w:val="00255777"/>
    <w:rsid w:val="00255941"/>
    <w:rsid w:val="002559B4"/>
    <w:rsid w:val="00255A21"/>
    <w:rsid w:val="00255E44"/>
    <w:rsid w:val="00255FC1"/>
    <w:rsid w:val="002561B3"/>
    <w:rsid w:val="002562AF"/>
    <w:rsid w:val="00256387"/>
    <w:rsid w:val="0025647C"/>
    <w:rsid w:val="002564A3"/>
    <w:rsid w:val="0025659A"/>
    <w:rsid w:val="002565D0"/>
    <w:rsid w:val="002567F1"/>
    <w:rsid w:val="00256ABE"/>
    <w:rsid w:val="00256F49"/>
    <w:rsid w:val="00256F88"/>
    <w:rsid w:val="002570CB"/>
    <w:rsid w:val="00257119"/>
    <w:rsid w:val="00257144"/>
    <w:rsid w:val="00257226"/>
    <w:rsid w:val="002575A8"/>
    <w:rsid w:val="0025767D"/>
    <w:rsid w:val="002578CD"/>
    <w:rsid w:val="00257C52"/>
    <w:rsid w:val="00257CB1"/>
    <w:rsid w:val="00257F65"/>
    <w:rsid w:val="00260488"/>
    <w:rsid w:val="002604AD"/>
    <w:rsid w:val="00260590"/>
    <w:rsid w:val="002605BC"/>
    <w:rsid w:val="002605E6"/>
    <w:rsid w:val="00260696"/>
    <w:rsid w:val="00260770"/>
    <w:rsid w:val="00260801"/>
    <w:rsid w:val="002608AD"/>
    <w:rsid w:val="002608C8"/>
    <w:rsid w:val="0026091A"/>
    <w:rsid w:val="00260B42"/>
    <w:rsid w:val="00260BDB"/>
    <w:rsid w:val="00260E2E"/>
    <w:rsid w:val="00260FA8"/>
    <w:rsid w:val="0026117A"/>
    <w:rsid w:val="00261363"/>
    <w:rsid w:val="00261545"/>
    <w:rsid w:val="00261F6D"/>
    <w:rsid w:val="00262288"/>
    <w:rsid w:val="00262381"/>
    <w:rsid w:val="00262794"/>
    <w:rsid w:val="00262A13"/>
    <w:rsid w:val="00262BB1"/>
    <w:rsid w:val="00262BFE"/>
    <w:rsid w:val="00263114"/>
    <w:rsid w:val="00263345"/>
    <w:rsid w:val="0026373F"/>
    <w:rsid w:val="0026392B"/>
    <w:rsid w:val="00263A84"/>
    <w:rsid w:val="00263ADA"/>
    <w:rsid w:val="0026419A"/>
    <w:rsid w:val="002647F9"/>
    <w:rsid w:val="00264A3A"/>
    <w:rsid w:val="00264AB8"/>
    <w:rsid w:val="00264D93"/>
    <w:rsid w:val="00264FA8"/>
    <w:rsid w:val="00265015"/>
    <w:rsid w:val="0026504C"/>
    <w:rsid w:val="0026505B"/>
    <w:rsid w:val="00265152"/>
    <w:rsid w:val="002654AC"/>
    <w:rsid w:val="0026558B"/>
    <w:rsid w:val="002655CC"/>
    <w:rsid w:val="002656FE"/>
    <w:rsid w:val="00265709"/>
    <w:rsid w:val="002657B5"/>
    <w:rsid w:val="002657C4"/>
    <w:rsid w:val="00265912"/>
    <w:rsid w:val="00265CA9"/>
    <w:rsid w:val="00265EC2"/>
    <w:rsid w:val="00265F59"/>
    <w:rsid w:val="00266012"/>
    <w:rsid w:val="0026602D"/>
    <w:rsid w:val="00266257"/>
    <w:rsid w:val="002665A5"/>
    <w:rsid w:val="002669A6"/>
    <w:rsid w:val="00266D43"/>
    <w:rsid w:val="00266F01"/>
    <w:rsid w:val="002670E4"/>
    <w:rsid w:val="00267319"/>
    <w:rsid w:val="0026735B"/>
    <w:rsid w:val="00267549"/>
    <w:rsid w:val="0026758A"/>
    <w:rsid w:val="00267C86"/>
    <w:rsid w:val="0027001F"/>
    <w:rsid w:val="002702AC"/>
    <w:rsid w:val="00270422"/>
    <w:rsid w:val="00270A3B"/>
    <w:rsid w:val="00270AC9"/>
    <w:rsid w:val="002713B7"/>
    <w:rsid w:val="0027147E"/>
    <w:rsid w:val="002714AB"/>
    <w:rsid w:val="002715E9"/>
    <w:rsid w:val="00271663"/>
    <w:rsid w:val="002717BB"/>
    <w:rsid w:val="00271A60"/>
    <w:rsid w:val="00271B47"/>
    <w:rsid w:val="00271DC1"/>
    <w:rsid w:val="00271FCF"/>
    <w:rsid w:val="002723C5"/>
    <w:rsid w:val="0027243B"/>
    <w:rsid w:val="0027268E"/>
    <w:rsid w:val="00272885"/>
    <w:rsid w:val="00272886"/>
    <w:rsid w:val="002728C7"/>
    <w:rsid w:val="002729D6"/>
    <w:rsid w:val="00272ADD"/>
    <w:rsid w:val="00272C1E"/>
    <w:rsid w:val="00272EC4"/>
    <w:rsid w:val="0027321E"/>
    <w:rsid w:val="002733A7"/>
    <w:rsid w:val="002734D5"/>
    <w:rsid w:val="00273529"/>
    <w:rsid w:val="002737E6"/>
    <w:rsid w:val="00273D79"/>
    <w:rsid w:val="002742E3"/>
    <w:rsid w:val="002744B8"/>
    <w:rsid w:val="0027456C"/>
    <w:rsid w:val="00274594"/>
    <w:rsid w:val="00274685"/>
    <w:rsid w:val="0027473F"/>
    <w:rsid w:val="002748AA"/>
    <w:rsid w:val="00274995"/>
    <w:rsid w:val="00274BC2"/>
    <w:rsid w:val="00274E6A"/>
    <w:rsid w:val="002751A7"/>
    <w:rsid w:val="002752C2"/>
    <w:rsid w:val="002753D5"/>
    <w:rsid w:val="00275567"/>
    <w:rsid w:val="002756CF"/>
    <w:rsid w:val="0027578A"/>
    <w:rsid w:val="002758E5"/>
    <w:rsid w:val="00275A05"/>
    <w:rsid w:val="00275C55"/>
    <w:rsid w:val="00275CF3"/>
    <w:rsid w:val="00275D35"/>
    <w:rsid w:val="00276706"/>
    <w:rsid w:val="00276A7D"/>
    <w:rsid w:val="00276F62"/>
    <w:rsid w:val="0027723A"/>
    <w:rsid w:val="00277315"/>
    <w:rsid w:val="002775B6"/>
    <w:rsid w:val="002776FF"/>
    <w:rsid w:val="00277828"/>
    <w:rsid w:val="0027789B"/>
    <w:rsid w:val="0028043C"/>
    <w:rsid w:val="002804A6"/>
    <w:rsid w:val="002807C5"/>
    <w:rsid w:val="00280903"/>
    <w:rsid w:val="00280BC2"/>
    <w:rsid w:val="00280D8F"/>
    <w:rsid w:val="002810AE"/>
    <w:rsid w:val="00281207"/>
    <w:rsid w:val="002813AA"/>
    <w:rsid w:val="0028150A"/>
    <w:rsid w:val="00281575"/>
    <w:rsid w:val="00281587"/>
    <w:rsid w:val="00281B87"/>
    <w:rsid w:val="00281C74"/>
    <w:rsid w:val="00281E7B"/>
    <w:rsid w:val="00281F43"/>
    <w:rsid w:val="002823C5"/>
    <w:rsid w:val="00282615"/>
    <w:rsid w:val="00282DE8"/>
    <w:rsid w:val="002830DB"/>
    <w:rsid w:val="00283437"/>
    <w:rsid w:val="002834B6"/>
    <w:rsid w:val="00283578"/>
    <w:rsid w:val="0028372F"/>
    <w:rsid w:val="0028379E"/>
    <w:rsid w:val="00283888"/>
    <w:rsid w:val="00283922"/>
    <w:rsid w:val="00283C17"/>
    <w:rsid w:val="00283C1B"/>
    <w:rsid w:val="00283C20"/>
    <w:rsid w:val="00283E48"/>
    <w:rsid w:val="002842F7"/>
    <w:rsid w:val="00284491"/>
    <w:rsid w:val="00284524"/>
    <w:rsid w:val="002847C6"/>
    <w:rsid w:val="00284A6E"/>
    <w:rsid w:val="00284BB9"/>
    <w:rsid w:val="00284FD0"/>
    <w:rsid w:val="002850DF"/>
    <w:rsid w:val="002853EA"/>
    <w:rsid w:val="0028553E"/>
    <w:rsid w:val="002855A4"/>
    <w:rsid w:val="0028574F"/>
    <w:rsid w:val="0028595B"/>
    <w:rsid w:val="00285A36"/>
    <w:rsid w:val="00285AC9"/>
    <w:rsid w:val="00285CF2"/>
    <w:rsid w:val="00285D0E"/>
    <w:rsid w:val="00285D7D"/>
    <w:rsid w:val="00285E37"/>
    <w:rsid w:val="00286010"/>
    <w:rsid w:val="002860A7"/>
    <w:rsid w:val="0028623C"/>
    <w:rsid w:val="0028669C"/>
    <w:rsid w:val="002867EE"/>
    <w:rsid w:val="00286C9F"/>
    <w:rsid w:val="00286E90"/>
    <w:rsid w:val="002871B6"/>
    <w:rsid w:val="00287223"/>
    <w:rsid w:val="0028723D"/>
    <w:rsid w:val="0028746D"/>
    <w:rsid w:val="002874CB"/>
    <w:rsid w:val="00287630"/>
    <w:rsid w:val="00287B97"/>
    <w:rsid w:val="00287D10"/>
    <w:rsid w:val="00287DCA"/>
    <w:rsid w:val="002900B1"/>
    <w:rsid w:val="002906A0"/>
    <w:rsid w:val="002908D0"/>
    <w:rsid w:val="00290A8A"/>
    <w:rsid w:val="00290B9A"/>
    <w:rsid w:val="00290BD9"/>
    <w:rsid w:val="00290CA7"/>
    <w:rsid w:val="00290D49"/>
    <w:rsid w:val="00291313"/>
    <w:rsid w:val="00291441"/>
    <w:rsid w:val="00291769"/>
    <w:rsid w:val="00291907"/>
    <w:rsid w:val="00291C6D"/>
    <w:rsid w:val="00291C86"/>
    <w:rsid w:val="00291E34"/>
    <w:rsid w:val="002924A6"/>
    <w:rsid w:val="0029292D"/>
    <w:rsid w:val="00292989"/>
    <w:rsid w:val="0029298C"/>
    <w:rsid w:val="00292A2A"/>
    <w:rsid w:val="00292A79"/>
    <w:rsid w:val="00292AD4"/>
    <w:rsid w:val="00292B93"/>
    <w:rsid w:val="00292E01"/>
    <w:rsid w:val="00292F06"/>
    <w:rsid w:val="00293146"/>
    <w:rsid w:val="0029323A"/>
    <w:rsid w:val="00293280"/>
    <w:rsid w:val="002932FA"/>
    <w:rsid w:val="002937B0"/>
    <w:rsid w:val="00293A9D"/>
    <w:rsid w:val="00293C11"/>
    <w:rsid w:val="00293CD7"/>
    <w:rsid w:val="002940C3"/>
    <w:rsid w:val="00294224"/>
    <w:rsid w:val="00294249"/>
    <w:rsid w:val="0029430A"/>
    <w:rsid w:val="0029445A"/>
    <w:rsid w:val="00294481"/>
    <w:rsid w:val="00294C6B"/>
    <w:rsid w:val="0029547D"/>
    <w:rsid w:val="002959F5"/>
    <w:rsid w:val="00295C4A"/>
    <w:rsid w:val="002960DA"/>
    <w:rsid w:val="0029629E"/>
    <w:rsid w:val="00296510"/>
    <w:rsid w:val="002967B9"/>
    <w:rsid w:val="00296A75"/>
    <w:rsid w:val="00296A9E"/>
    <w:rsid w:val="00296B12"/>
    <w:rsid w:val="00296CA3"/>
    <w:rsid w:val="00296F8C"/>
    <w:rsid w:val="002972C1"/>
    <w:rsid w:val="002973DC"/>
    <w:rsid w:val="00297E9C"/>
    <w:rsid w:val="002A027E"/>
    <w:rsid w:val="002A02D6"/>
    <w:rsid w:val="002A0B05"/>
    <w:rsid w:val="002A0F50"/>
    <w:rsid w:val="002A12C3"/>
    <w:rsid w:val="002A1352"/>
    <w:rsid w:val="002A137E"/>
    <w:rsid w:val="002A14C9"/>
    <w:rsid w:val="002A1990"/>
    <w:rsid w:val="002A1AD6"/>
    <w:rsid w:val="002A1B09"/>
    <w:rsid w:val="002A1D34"/>
    <w:rsid w:val="002A1D82"/>
    <w:rsid w:val="002A1F0B"/>
    <w:rsid w:val="002A202C"/>
    <w:rsid w:val="002A2078"/>
    <w:rsid w:val="002A22DB"/>
    <w:rsid w:val="002A22F7"/>
    <w:rsid w:val="002A235F"/>
    <w:rsid w:val="002A2470"/>
    <w:rsid w:val="002A2A14"/>
    <w:rsid w:val="002A2A2A"/>
    <w:rsid w:val="002A2AF6"/>
    <w:rsid w:val="002A2B7C"/>
    <w:rsid w:val="002A2CF1"/>
    <w:rsid w:val="002A2F81"/>
    <w:rsid w:val="002A33C5"/>
    <w:rsid w:val="002A3556"/>
    <w:rsid w:val="002A35C5"/>
    <w:rsid w:val="002A3A47"/>
    <w:rsid w:val="002A3B4D"/>
    <w:rsid w:val="002A40A3"/>
    <w:rsid w:val="002A40E4"/>
    <w:rsid w:val="002A415F"/>
    <w:rsid w:val="002A4600"/>
    <w:rsid w:val="002A46EE"/>
    <w:rsid w:val="002A4979"/>
    <w:rsid w:val="002A4D65"/>
    <w:rsid w:val="002A4E5F"/>
    <w:rsid w:val="002A4FEF"/>
    <w:rsid w:val="002A5527"/>
    <w:rsid w:val="002A55F5"/>
    <w:rsid w:val="002A56EB"/>
    <w:rsid w:val="002A5803"/>
    <w:rsid w:val="002A5837"/>
    <w:rsid w:val="002A5968"/>
    <w:rsid w:val="002A5A98"/>
    <w:rsid w:val="002A5C5D"/>
    <w:rsid w:val="002A5E33"/>
    <w:rsid w:val="002A5E49"/>
    <w:rsid w:val="002A5EC3"/>
    <w:rsid w:val="002A60F6"/>
    <w:rsid w:val="002A633E"/>
    <w:rsid w:val="002A6402"/>
    <w:rsid w:val="002A6520"/>
    <w:rsid w:val="002A69AE"/>
    <w:rsid w:val="002A6E1C"/>
    <w:rsid w:val="002A747A"/>
    <w:rsid w:val="002A759C"/>
    <w:rsid w:val="002A75D4"/>
    <w:rsid w:val="002A762E"/>
    <w:rsid w:val="002A77D9"/>
    <w:rsid w:val="002A7803"/>
    <w:rsid w:val="002A7AF2"/>
    <w:rsid w:val="002A7B2D"/>
    <w:rsid w:val="002A7BF5"/>
    <w:rsid w:val="002A7D22"/>
    <w:rsid w:val="002A7EF1"/>
    <w:rsid w:val="002B0063"/>
    <w:rsid w:val="002B00A7"/>
    <w:rsid w:val="002B00BD"/>
    <w:rsid w:val="002B016E"/>
    <w:rsid w:val="002B026A"/>
    <w:rsid w:val="002B0327"/>
    <w:rsid w:val="002B0329"/>
    <w:rsid w:val="002B0557"/>
    <w:rsid w:val="002B07BD"/>
    <w:rsid w:val="002B087F"/>
    <w:rsid w:val="002B0935"/>
    <w:rsid w:val="002B09EE"/>
    <w:rsid w:val="002B0A90"/>
    <w:rsid w:val="002B0D9D"/>
    <w:rsid w:val="002B0E4A"/>
    <w:rsid w:val="002B0FBB"/>
    <w:rsid w:val="002B11A8"/>
    <w:rsid w:val="002B12FF"/>
    <w:rsid w:val="002B15F8"/>
    <w:rsid w:val="002B1944"/>
    <w:rsid w:val="002B1989"/>
    <w:rsid w:val="002B1ABF"/>
    <w:rsid w:val="002B1DD8"/>
    <w:rsid w:val="002B24D0"/>
    <w:rsid w:val="002B2C1F"/>
    <w:rsid w:val="002B3062"/>
    <w:rsid w:val="002B3199"/>
    <w:rsid w:val="002B36EC"/>
    <w:rsid w:val="002B3934"/>
    <w:rsid w:val="002B39FA"/>
    <w:rsid w:val="002B3B50"/>
    <w:rsid w:val="002B3CC4"/>
    <w:rsid w:val="002B3D81"/>
    <w:rsid w:val="002B3DD1"/>
    <w:rsid w:val="002B3F42"/>
    <w:rsid w:val="002B4222"/>
    <w:rsid w:val="002B459E"/>
    <w:rsid w:val="002B4778"/>
    <w:rsid w:val="002B4979"/>
    <w:rsid w:val="002B4BA8"/>
    <w:rsid w:val="002B4BED"/>
    <w:rsid w:val="002B4C0C"/>
    <w:rsid w:val="002B524B"/>
    <w:rsid w:val="002B59BE"/>
    <w:rsid w:val="002B59DC"/>
    <w:rsid w:val="002B5B2E"/>
    <w:rsid w:val="002B5E36"/>
    <w:rsid w:val="002B5FAF"/>
    <w:rsid w:val="002B60C6"/>
    <w:rsid w:val="002B625D"/>
    <w:rsid w:val="002B643E"/>
    <w:rsid w:val="002B6462"/>
    <w:rsid w:val="002B6805"/>
    <w:rsid w:val="002B69B8"/>
    <w:rsid w:val="002B6BCE"/>
    <w:rsid w:val="002B6E14"/>
    <w:rsid w:val="002B6EB9"/>
    <w:rsid w:val="002B6EBB"/>
    <w:rsid w:val="002B789E"/>
    <w:rsid w:val="002B78BD"/>
    <w:rsid w:val="002B78D1"/>
    <w:rsid w:val="002B7A77"/>
    <w:rsid w:val="002B7B90"/>
    <w:rsid w:val="002B7BE1"/>
    <w:rsid w:val="002C0161"/>
    <w:rsid w:val="002C055E"/>
    <w:rsid w:val="002C05BE"/>
    <w:rsid w:val="002C0645"/>
    <w:rsid w:val="002C06F4"/>
    <w:rsid w:val="002C08F3"/>
    <w:rsid w:val="002C093B"/>
    <w:rsid w:val="002C0A7A"/>
    <w:rsid w:val="002C0DBF"/>
    <w:rsid w:val="002C0EE0"/>
    <w:rsid w:val="002C13A2"/>
    <w:rsid w:val="002C1445"/>
    <w:rsid w:val="002C14A6"/>
    <w:rsid w:val="002C1672"/>
    <w:rsid w:val="002C1722"/>
    <w:rsid w:val="002C17D9"/>
    <w:rsid w:val="002C1970"/>
    <w:rsid w:val="002C19A6"/>
    <w:rsid w:val="002C1A52"/>
    <w:rsid w:val="002C1A9D"/>
    <w:rsid w:val="002C1C8D"/>
    <w:rsid w:val="002C221C"/>
    <w:rsid w:val="002C2263"/>
    <w:rsid w:val="002C260B"/>
    <w:rsid w:val="002C27C0"/>
    <w:rsid w:val="002C2A67"/>
    <w:rsid w:val="002C2CAF"/>
    <w:rsid w:val="002C2EBD"/>
    <w:rsid w:val="002C2F02"/>
    <w:rsid w:val="002C352D"/>
    <w:rsid w:val="002C35A7"/>
    <w:rsid w:val="002C36B4"/>
    <w:rsid w:val="002C3766"/>
    <w:rsid w:val="002C3977"/>
    <w:rsid w:val="002C3C50"/>
    <w:rsid w:val="002C3F70"/>
    <w:rsid w:val="002C41F3"/>
    <w:rsid w:val="002C4458"/>
    <w:rsid w:val="002C46FE"/>
    <w:rsid w:val="002C474E"/>
    <w:rsid w:val="002C487C"/>
    <w:rsid w:val="002C48C6"/>
    <w:rsid w:val="002C4A05"/>
    <w:rsid w:val="002C4B46"/>
    <w:rsid w:val="002C4DE2"/>
    <w:rsid w:val="002C4F6F"/>
    <w:rsid w:val="002C53FC"/>
    <w:rsid w:val="002C59F5"/>
    <w:rsid w:val="002C5D91"/>
    <w:rsid w:val="002C5D9F"/>
    <w:rsid w:val="002C5E77"/>
    <w:rsid w:val="002C5EB7"/>
    <w:rsid w:val="002C5F3F"/>
    <w:rsid w:val="002C5F85"/>
    <w:rsid w:val="002C61C0"/>
    <w:rsid w:val="002C61E0"/>
    <w:rsid w:val="002C63A8"/>
    <w:rsid w:val="002C6466"/>
    <w:rsid w:val="002C6470"/>
    <w:rsid w:val="002C64B6"/>
    <w:rsid w:val="002C6787"/>
    <w:rsid w:val="002C6A51"/>
    <w:rsid w:val="002C6AC6"/>
    <w:rsid w:val="002C6DCD"/>
    <w:rsid w:val="002C6F70"/>
    <w:rsid w:val="002C704B"/>
    <w:rsid w:val="002C7217"/>
    <w:rsid w:val="002C72BD"/>
    <w:rsid w:val="002C72FE"/>
    <w:rsid w:val="002C75BA"/>
    <w:rsid w:val="002C77A9"/>
    <w:rsid w:val="002C7890"/>
    <w:rsid w:val="002C79D2"/>
    <w:rsid w:val="002C7C0B"/>
    <w:rsid w:val="002C7EA6"/>
    <w:rsid w:val="002D015C"/>
    <w:rsid w:val="002D032D"/>
    <w:rsid w:val="002D06D9"/>
    <w:rsid w:val="002D07B3"/>
    <w:rsid w:val="002D07D5"/>
    <w:rsid w:val="002D0948"/>
    <w:rsid w:val="002D09AD"/>
    <w:rsid w:val="002D0A4E"/>
    <w:rsid w:val="002D0B53"/>
    <w:rsid w:val="002D0C50"/>
    <w:rsid w:val="002D10CE"/>
    <w:rsid w:val="002D162F"/>
    <w:rsid w:val="002D1705"/>
    <w:rsid w:val="002D1909"/>
    <w:rsid w:val="002D1D0C"/>
    <w:rsid w:val="002D1FA4"/>
    <w:rsid w:val="002D1FC1"/>
    <w:rsid w:val="002D2249"/>
    <w:rsid w:val="002D235B"/>
    <w:rsid w:val="002D23A1"/>
    <w:rsid w:val="002D28C0"/>
    <w:rsid w:val="002D2925"/>
    <w:rsid w:val="002D2987"/>
    <w:rsid w:val="002D2AB0"/>
    <w:rsid w:val="002D2AED"/>
    <w:rsid w:val="002D2C07"/>
    <w:rsid w:val="002D2DA9"/>
    <w:rsid w:val="002D2E9F"/>
    <w:rsid w:val="002D30D5"/>
    <w:rsid w:val="002D332D"/>
    <w:rsid w:val="002D33ED"/>
    <w:rsid w:val="002D37D8"/>
    <w:rsid w:val="002D389C"/>
    <w:rsid w:val="002D3BED"/>
    <w:rsid w:val="002D3C2F"/>
    <w:rsid w:val="002D3CD7"/>
    <w:rsid w:val="002D3DD7"/>
    <w:rsid w:val="002D3E92"/>
    <w:rsid w:val="002D43D3"/>
    <w:rsid w:val="002D43DC"/>
    <w:rsid w:val="002D44CD"/>
    <w:rsid w:val="002D4611"/>
    <w:rsid w:val="002D4638"/>
    <w:rsid w:val="002D48EF"/>
    <w:rsid w:val="002D4C09"/>
    <w:rsid w:val="002D4E33"/>
    <w:rsid w:val="002D4E71"/>
    <w:rsid w:val="002D4FE6"/>
    <w:rsid w:val="002D5151"/>
    <w:rsid w:val="002D560C"/>
    <w:rsid w:val="002D57F7"/>
    <w:rsid w:val="002D5B6F"/>
    <w:rsid w:val="002D5BF7"/>
    <w:rsid w:val="002D5D68"/>
    <w:rsid w:val="002D5F4B"/>
    <w:rsid w:val="002D5F58"/>
    <w:rsid w:val="002D60F3"/>
    <w:rsid w:val="002D6234"/>
    <w:rsid w:val="002D6FA2"/>
    <w:rsid w:val="002D706A"/>
    <w:rsid w:val="002D708A"/>
    <w:rsid w:val="002D7192"/>
    <w:rsid w:val="002D71BE"/>
    <w:rsid w:val="002D7259"/>
    <w:rsid w:val="002D75F3"/>
    <w:rsid w:val="002D778B"/>
    <w:rsid w:val="002D79EC"/>
    <w:rsid w:val="002D7B82"/>
    <w:rsid w:val="002D7C3E"/>
    <w:rsid w:val="002D7D0E"/>
    <w:rsid w:val="002D7F38"/>
    <w:rsid w:val="002E0157"/>
    <w:rsid w:val="002E01ED"/>
    <w:rsid w:val="002E0360"/>
    <w:rsid w:val="002E04A8"/>
    <w:rsid w:val="002E04CD"/>
    <w:rsid w:val="002E0558"/>
    <w:rsid w:val="002E0575"/>
    <w:rsid w:val="002E06E8"/>
    <w:rsid w:val="002E0A08"/>
    <w:rsid w:val="002E0EC3"/>
    <w:rsid w:val="002E0F1A"/>
    <w:rsid w:val="002E1A70"/>
    <w:rsid w:val="002E1BEE"/>
    <w:rsid w:val="002E1EB0"/>
    <w:rsid w:val="002E1EF8"/>
    <w:rsid w:val="002E201A"/>
    <w:rsid w:val="002E2234"/>
    <w:rsid w:val="002E22FB"/>
    <w:rsid w:val="002E252F"/>
    <w:rsid w:val="002E2659"/>
    <w:rsid w:val="002E26BD"/>
    <w:rsid w:val="002E2C44"/>
    <w:rsid w:val="002E2CE0"/>
    <w:rsid w:val="002E2F7A"/>
    <w:rsid w:val="002E3547"/>
    <w:rsid w:val="002E367E"/>
    <w:rsid w:val="002E371F"/>
    <w:rsid w:val="002E3D4A"/>
    <w:rsid w:val="002E3E1B"/>
    <w:rsid w:val="002E43BF"/>
    <w:rsid w:val="002E4690"/>
    <w:rsid w:val="002E47FA"/>
    <w:rsid w:val="002E48C3"/>
    <w:rsid w:val="002E4A67"/>
    <w:rsid w:val="002E4AC3"/>
    <w:rsid w:val="002E4BCD"/>
    <w:rsid w:val="002E4E0C"/>
    <w:rsid w:val="002E4F07"/>
    <w:rsid w:val="002E50C8"/>
    <w:rsid w:val="002E539C"/>
    <w:rsid w:val="002E5535"/>
    <w:rsid w:val="002E55FB"/>
    <w:rsid w:val="002E560C"/>
    <w:rsid w:val="002E56DE"/>
    <w:rsid w:val="002E5808"/>
    <w:rsid w:val="002E5825"/>
    <w:rsid w:val="002E5AC2"/>
    <w:rsid w:val="002E5C3B"/>
    <w:rsid w:val="002E629C"/>
    <w:rsid w:val="002E694C"/>
    <w:rsid w:val="002E6C61"/>
    <w:rsid w:val="002E7096"/>
    <w:rsid w:val="002E709C"/>
    <w:rsid w:val="002E7116"/>
    <w:rsid w:val="002E71D6"/>
    <w:rsid w:val="002E73A0"/>
    <w:rsid w:val="002E794E"/>
    <w:rsid w:val="002E7A7F"/>
    <w:rsid w:val="002E7E0B"/>
    <w:rsid w:val="002F0009"/>
    <w:rsid w:val="002F0050"/>
    <w:rsid w:val="002F0264"/>
    <w:rsid w:val="002F0323"/>
    <w:rsid w:val="002F05DE"/>
    <w:rsid w:val="002F0765"/>
    <w:rsid w:val="002F0A12"/>
    <w:rsid w:val="002F0B0A"/>
    <w:rsid w:val="002F0BC2"/>
    <w:rsid w:val="002F0D6B"/>
    <w:rsid w:val="002F11D6"/>
    <w:rsid w:val="002F1225"/>
    <w:rsid w:val="002F122C"/>
    <w:rsid w:val="002F133D"/>
    <w:rsid w:val="002F16A8"/>
    <w:rsid w:val="002F16EF"/>
    <w:rsid w:val="002F1819"/>
    <w:rsid w:val="002F18CB"/>
    <w:rsid w:val="002F1A9F"/>
    <w:rsid w:val="002F1ABA"/>
    <w:rsid w:val="002F1B09"/>
    <w:rsid w:val="002F1B35"/>
    <w:rsid w:val="002F1D91"/>
    <w:rsid w:val="002F1FDA"/>
    <w:rsid w:val="002F20B4"/>
    <w:rsid w:val="002F20C8"/>
    <w:rsid w:val="002F2111"/>
    <w:rsid w:val="002F2130"/>
    <w:rsid w:val="002F29A1"/>
    <w:rsid w:val="002F2CA2"/>
    <w:rsid w:val="002F2D08"/>
    <w:rsid w:val="002F3187"/>
    <w:rsid w:val="002F38D3"/>
    <w:rsid w:val="002F3ACC"/>
    <w:rsid w:val="002F412F"/>
    <w:rsid w:val="002F4284"/>
    <w:rsid w:val="002F486C"/>
    <w:rsid w:val="002F4884"/>
    <w:rsid w:val="002F4F79"/>
    <w:rsid w:val="002F5271"/>
    <w:rsid w:val="002F532A"/>
    <w:rsid w:val="002F535C"/>
    <w:rsid w:val="002F53C8"/>
    <w:rsid w:val="002F562C"/>
    <w:rsid w:val="002F564B"/>
    <w:rsid w:val="002F5697"/>
    <w:rsid w:val="002F5718"/>
    <w:rsid w:val="002F5846"/>
    <w:rsid w:val="002F5951"/>
    <w:rsid w:val="002F5B04"/>
    <w:rsid w:val="002F5B6E"/>
    <w:rsid w:val="002F5B95"/>
    <w:rsid w:val="002F5B96"/>
    <w:rsid w:val="002F5BF3"/>
    <w:rsid w:val="002F5D7B"/>
    <w:rsid w:val="002F5D7F"/>
    <w:rsid w:val="002F62C4"/>
    <w:rsid w:val="002F63A5"/>
    <w:rsid w:val="002F65E7"/>
    <w:rsid w:val="002F671A"/>
    <w:rsid w:val="002F6914"/>
    <w:rsid w:val="002F6953"/>
    <w:rsid w:val="002F6E24"/>
    <w:rsid w:val="002F7022"/>
    <w:rsid w:val="002F70F9"/>
    <w:rsid w:val="002F75F3"/>
    <w:rsid w:val="002F7A8F"/>
    <w:rsid w:val="002F7CEA"/>
    <w:rsid w:val="002F7E54"/>
    <w:rsid w:val="003002C5"/>
    <w:rsid w:val="003006AD"/>
    <w:rsid w:val="00300824"/>
    <w:rsid w:val="00300929"/>
    <w:rsid w:val="00300996"/>
    <w:rsid w:val="00300AFA"/>
    <w:rsid w:val="00300B33"/>
    <w:rsid w:val="00300B7F"/>
    <w:rsid w:val="00300BFF"/>
    <w:rsid w:val="00300DAA"/>
    <w:rsid w:val="00300E70"/>
    <w:rsid w:val="00300EC8"/>
    <w:rsid w:val="003018EC"/>
    <w:rsid w:val="00301973"/>
    <w:rsid w:val="00301AEA"/>
    <w:rsid w:val="00301BC4"/>
    <w:rsid w:val="00301E13"/>
    <w:rsid w:val="00301FA3"/>
    <w:rsid w:val="003020CD"/>
    <w:rsid w:val="0030211B"/>
    <w:rsid w:val="00302381"/>
    <w:rsid w:val="003023D0"/>
    <w:rsid w:val="00302458"/>
    <w:rsid w:val="003025C2"/>
    <w:rsid w:val="00302A1E"/>
    <w:rsid w:val="00302A3F"/>
    <w:rsid w:val="00302D35"/>
    <w:rsid w:val="00302E99"/>
    <w:rsid w:val="003030F1"/>
    <w:rsid w:val="00303394"/>
    <w:rsid w:val="003033ED"/>
    <w:rsid w:val="0030341F"/>
    <w:rsid w:val="00303719"/>
    <w:rsid w:val="00303822"/>
    <w:rsid w:val="00303AF8"/>
    <w:rsid w:val="00303B5C"/>
    <w:rsid w:val="00303B95"/>
    <w:rsid w:val="00303BC4"/>
    <w:rsid w:val="00304022"/>
    <w:rsid w:val="00304627"/>
    <w:rsid w:val="00304988"/>
    <w:rsid w:val="00304D79"/>
    <w:rsid w:val="00304FAA"/>
    <w:rsid w:val="003051E6"/>
    <w:rsid w:val="00305723"/>
    <w:rsid w:val="00305A66"/>
    <w:rsid w:val="00305AE1"/>
    <w:rsid w:val="00305DEC"/>
    <w:rsid w:val="00305FC4"/>
    <w:rsid w:val="0030635C"/>
    <w:rsid w:val="0030648D"/>
    <w:rsid w:val="003065E6"/>
    <w:rsid w:val="003068B5"/>
    <w:rsid w:val="003069B5"/>
    <w:rsid w:val="00306B2E"/>
    <w:rsid w:val="00306B6B"/>
    <w:rsid w:val="00306D08"/>
    <w:rsid w:val="003073E3"/>
    <w:rsid w:val="00307652"/>
    <w:rsid w:val="00307B48"/>
    <w:rsid w:val="00307FD0"/>
    <w:rsid w:val="00310217"/>
    <w:rsid w:val="003104EC"/>
    <w:rsid w:val="0031081B"/>
    <w:rsid w:val="00310877"/>
    <w:rsid w:val="003109DB"/>
    <w:rsid w:val="00310A12"/>
    <w:rsid w:val="00310A39"/>
    <w:rsid w:val="00310B55"/>
    <w:rsid w:val="00310CC8"/>
    <w:rsid w:val="00310D0B"/>
    <w:rsid w:val="00310F46"/>
    <w:rsid w:val="00310F64"/>
    <w:rsid w:val="0031114E"/>
    <w:rsid w:val="003113EC"/>
    <w:rsid w:val="0031149F"/>
    <w:rsid w:val="0031169B"/>
    <w:rsid w:val="003119B8"/>
    <w:rsid w:val="00311AF1"/>
    <w:rsid w:val="00311CE7"/>
    <w:rsid w:val="0031240E"/>
    <w:rsid w:val="003124BF"/>
    <w:rsid w:val="0031265F"/>
    <w:rsid w:val="00312B5E"/>
    <w:rsid w:val="00312C84"/>
    <w:rsid w:val="00312E41"/>
    <w:rsid w:val="00312EAD"/>
    <w:rsid w:val="00312FFF"/>
    <w:rsid w:val="0031328E"/>
    <w:rsid w:val="003133A2"/>
    <w:rsid w:val="003136EC"/>
    <w:rsid w:val="003138DD"/>
    <w:rsid w:val="00313D33"/>
    <w:rsid w:val="00313D9C"/>
    <w:rsid w:val="0031419B"/>
    <w:rsid w:val="003141E3"/>
    <w:rsid w:val="00314358"/>
    <w:rsid w:val="0031443C"/>
    <w:rsid w:val="0031447A"/>
    <w:rsid w:val="003145C0"/>
    <w:rsid w:val="0031464E"/>
    <w:rsid w:val="0031470A"/>
    <w:rsid w:val="0031478C"/>
    <w:rsid w:val="00314A53"/>
    <w:rsid w:val="00314E21"/>
    <w:rsid w:val="00314FA5"/>
    <w:rsid w:val="00315012"/>
    <w:rsid w:val="0031515D"/>
    <w:rsid w:val="003155F8"/>
    <w:rsid w:val="00315868"/>
    <w:rsid w:val="00315AFB"/>
    <w:rsid w:val="00315D7F"/>
    <w:rsid w:val="00315D95"/>
    <w:rsid w:val="00315E91"/>
    <w:rsid w:val="00316155"/>
    <w:rsid w:val="003163CA"/>
    <w:rsid w:val="0031684B"/>
    <w:rsid w:val="003168D7"/>
    <w:rsid w:val="00316D41"/>
    <w:rsid w:val="00316E33"/>
    <w:rsid w:val="00316F24"/>
    <w:rsid w:val="00317014"/>
    <w:rsid w:val="003171D6"/>
    <w:rsid w:val="0031728E"/>
    <w:rsid w:val="003175D3"/>
    <w:rsid w:val="00317643"/>
    <w:rsid w:val="00317807"/>
    <w:rsid w:val="00317849"/>
    <w:rsid w:val="0031787D"/>
    <w:rsid w:val="003178C1"/>
    <w:rsid w:val="00317B87"/>
    <w:rsid w:val="00317CBD"/>
    <w:rsid w:val="00317E0A"/>
    <w:rsid w:val="003200E1"/>
    <w:rsid w:val="00320766"/>
    <w:rsid w:val="0032076A"/>
    <w:rsid w:val="00320817"/>
    <w:rsid w:val="0032082A"/>
    <w:rsid w:val="00320C17"/>
    <w:rsid w:val="00320C28"/>
    <w:rsid w:val="00320D3E"/>
    <w:rsid w:val="00320EA8"/>
    <w:rsid w:val="003210D4"/>
    <w:rsid w:val="0032120A"/>
    <w:rsid w:val="0032130B"/>
    <w:rsid w:val="003219DB"/>
    <w:rsid w:val="00321B0E"/>
    <w:rsid w:val="00321C08"/>
    <w:rsid w:val="00321CF5"/>
    <w:rsid w:val="00321F47"/>
    <w:rsid w:val="00322000"/>
    <w:rsid w:val="0032217A"/>
    <w:rsid w:val="003222FE"/>
    <w:rsid w:val="0032231A"/>
    <w:rsid w:val="00322593"/>
    <w:rsid w:val="003227CD"/>
    <w:rsid w:val="00322804"/>
    <w:rsid w:val="00322857"/>
    <w:rsid w:val="003228CC"/>
    <w:rsid w:val="00322A39"/>
    <w:rsid w:val="00322B6B"/>
    <w:rsid w:val="00323176"/>
    <w:rsid w:val="00323402"/>
    <w:rsid w:val="00323530"/>
    <w:rsid w:val="00323901"/>
    <w:rsid w:val="00323A4F"/>
    <w:rsid w:val="00323D83"/>
    <w:rsid w:val="00323F3F"/>
    <w:rsid w:val="003243B2"/>
    <w:rsid w:val="0032443E"/>
    <w:rsid w:val="003244E1"/>
    <w:rsid w:val="00324773"/>
    <w:rsid w:val="00324AE4"/>
    <w:rsid w:val="00324B93"/>
    <w:rsid w:val="00324BC6"/>
    <w:rsid w:val="00324D6E"/>
    <w:rsid w:val="00325764"/>
    <w:rsid w:val="003258C3"/>
    <w:rsid w:val="003259BE"/>
    <w:rsid w:val="00325B4D"/>
    <w:rsid w:val="00325C4A"/>
    <w:rsid w:val="003260C2"/>
    <w:rsid w:val="0032667B"/>
    <w:rsid w:val="003268BB"/>
    <w:rsid w:val="00326BE3"/>
    <w:rsid w:val="00326C7B"/>
    <w:rsid w:val="00326DF8"/>
    <w:rsid w:val="00327083"/>
    <w:rsid w:val="00327094"/>
    <w:rsid w:val="0032709C"/>
    <w:rsid w:val="00327286"/>
    <w:rsid w:val="003273E6"/>
    <w:rsid w:val="00327742"/>
    <w:rsid w:val="003277F4"/>
    <w:rsid w:val="00327851"/>
    <w:rsid w:val="0032792F"/>
    <w:rsid w:val="00327BA2"/>
    <w:rsid w:val="00327C16"/>
    <w:rsid w:val="00327F14"/>
    <w:rsid w:val="0033026C"/>
    <w:rsid w:val="00330284"/>
    <w:rsid w:val="003305D5"/>
    <w:rsid w:val="00330D02"/>
    <w:rsid w:val="00330EA8"/>
    <w:rsid w:val="0033106A"/>
    <w:rsid w:val="003310D2"/>
    <w:rsid w:val="00331172"/>
    <w:rsid w:val="00331217"/>
    <w:rsid w:val="00331477"/>
    <w:rsid w:val="003315D1"/>
    <w:rsid w:val="003316BE"/>
    <w:rsid w:val="003317B3"/>
    <w:rsid w:val="0033197C"/>
    <w:rsid w:val="00331984"/>
    <w:rsid w:val="00331A47"/>
    <w:rsid w:val="00331CC5"/>
    <w:rsid w:val="00331D17"/>
    <w:rsid w:val="00331DC7"/>
    <w:rsid w:val="00331FC3"/>
    <w:rsid w:val="00332286"/>
    <w:rsid w:val="003329CC"/>
    <w:rsid w:val="00332B0B"/>
    <w:rsid w:val="00332E6C"/>
    <w:rsid w:val="00332FD8"/>
    <w:rsid w:val="0033312A"/>
    <w:rsid w:val="003331ED"/>
    <w:rsid w:val="0033331E"/>
    <w:rsid w:val="00333479"/>
    <w:rsid w:val="0033347B"/>
    <w:rsid w:val="0033350D"/>
    <w:rsid w:val="00333B5F"/>
    <w:rsid w:val="00333E31"/>
    <w:rsid w:val="0033438D"/>
    <w:rsid w:val="003346BF"/>
    <w:rsid w:val="00334789"/>
    <w:rsid w:val="003347A4"/>
    <w:rsid w:val="003348EC"/>
    <w:rsid w:val="00334CB0"/>
    <w:rsid w:val="00334DAA"/>
    <w:rsid w:val="0033503D"/>
    <w:rsid w:val="00335478"/>
    <w:rsid w:val="00335496"/>
    <w:rsid w:val="003355D0"/>
    <w:rsid w:val="00335723"/>
    <w:rsid w:val="003357C5"/>
    <w:rsid w:val="0033584A"/>
    <w:rsid w:val="0033640A"/>
    <w:rsid w:val="0033660F"/>
    <w:rsid w:val="00336697"/>
    <w:rsid w:val="00336E27"/>
    <w:rsid w:val="00336EEA"/>
    <w:rsid w:val="0033703C"/>
    <w:rsid w:val="0033730E"/>
    <w:rsid w:val="0033765E"/>
    <w:rsid w:val="00337983"/>
    <w:rsid w:val="003379D9"/>
    <w:rsid w:val="00337FB5"/>
    <w:rsid w:val="00340254"/>
    <w:rsid w:val="00340479"/>
    <w:rsid w:val="003409EB"/>
    <w:rsid w:val="003411A1"/>
    <w:rsid w:val="00341294"/>
    <w:rsid w:val="003414F0"/>
    <w:rsid w:val="00341606"/>
    <w:rsid w:val="003416B7"/>
    <w:rsid w:val="003416DC"/>
    <w:rsid w:val="00341920"/>
    <w:rsid w:val="00341B85"/>
    <w:rsid w:val="00341D18"/>
    <w:rsid w:val="00342000"/>
    <w:rsid w:val="00342059"/>
    <w:rsid w:val="0034241C"/>
    <w:rsid w:val="00342436"/>
    <w:rsid w:val="00342576"/>
    <w:rsid w:val="0034268C"/>
    <w:rsid w:val="0034317F"/>
    <w:rsid w:val="00343227"/>
    <w:rsid w:val="003436FD"/>
    <w:rsid w:val="00343732"/>
    <w:rsid w:val="00343755"/>
    <w:rsid w:val="003437EF"/>
    <w:rsid w:val="00343941"/>
    <w:rsid w:val="00343B10"/>
    <w:rsid w:val="00343DDC"/>
    <w:rsid w:val="00344162"/>
    <w:rsid w:val="0034452E"/>
    <w:rsid w:val="003445BE"/>
    <w:rsid w:val="00344626"/>
    <w:rsid w:val="00344739"/>
    <w:rsid w:val="00344771"/>
    <w:rsid w:val="003447AF"/>
    <w:rsid w:val="003447D8"/>
    <w:rsid w:val="003448C2"/>
    <w:rsid w:val="00344E11"/>
    <w:rsid w:val="00344F32"/>
    <w:rsid w:val="003450DF"/>
    <w:rsid w:val="003451F0"/>
    <w:rsid w:val="00345502"/>
    <w:rsid w:val="003457AA"/>
    <w:rsid w:val="003457F7"/>
    <w:rsid w:val="00345B96"/>
    <w:rsid w:val="00345C36"/>
    <w:rsid w:val="00346133"/>
    <w:rsid w:val="00346340"/>
    <w:rsid w:val="0034641F"/>
    <w:rsid w:val="003468B9"/>
    <w:rsid w:val="00346E1D"/>
    <w:rsid w:val="00346E57"/>
    <w:rsid w:val="00347079"/>
    <w:rsid w:val="00347168"/>
    <w:rsid w:val="0034722F"/>
    <w:rsid w:val="003473D1"/>
    <w:rsid w:val="003477B4"/>
    <w:rsid w:val="00347842"/>
    <w:rsid w:val="00347AFD"/>
    <w:rsid w:val="00347B93"/>
    <w:rsid w:val="00347FC4"/>
    <w:rsid w:val="003500BB"/>
    <w:rsid w:val="003506B5"/>
    <w:rsid w:val="00350853"/>
    <w:rsid w:val="003508BE"/>
    <w:rsid w:val="0035091D"/>
    <w:rsid w:val="00350C66"/>
    <w:rsid w:val="00350CBD"/>
    <w:rsid w:val="003514B8"/>
    <w:rsid w:val="00351C52"/>
    <w:rsid w:val="00351D84"/>
    <w:rsid w:val="00351EBC"/>
    <w:rsid w:val="00351F1A"/>
    <w:rsid w:val="00351FC9"/>
    <w:rsid w:val="0035206F"/>
    <w:rsid w:val="00352308"/>
    <w:rsid w:val="00352567"/>
    <w:rsid w:val="00352841"/>
    <w:rsid w:val="00352981"/>
    <w:rsid w:val="00352C05"/>
    <w:rsid w:val="00352C71"/>
    <w:rsid w:val="00352D68"/>
    <w:rsid w:val="00352E01"/>
    <w:rsid w:val="0035338D"/>
    <w:rsid w:val="00353590"/>
    <w:rsid w:val="0035363B"/>
    <w:rsid w:val="00353737"/>
    <w:rsid w:val="003538A2"/>
    <w:rsid w:val="003538F9"/>
    <w:rsid w:val="003539B2"/>
    <w:rsid w:val="00354158"/>
    <w:rsid w:val="0035488F"/>
    <w:rsid w:val="003548BF"/>
    <w:rsid w:val="00354BA2"/>
    <w:rsid w:val="00354EEB"/>
    <w:rsid w:val="00354EFE"/>
    <w:rsid w:val="00355514"/>
    <w:rsid w:val="0035556A"/>
    <w:rsid w:val="00355EBE"/>
    <w:rsid w:val="00356326"/>
    <w:rsid w:val="00356503"/>
    <w:rsid w:val="00356509"/>
    <w:rsid w:val="003565DF"/>
    <w:rsid w:val="003567E6"/>
    <w:rsid w:val="00356940"/>
    <w:rsid w:val="00356B6C"/>
    <w:rsid w:val="0035716A"/>
    <w:rsid w:val="00357215"/>
    <w:rsid w:val="00357243"/>
    <w:rsid w:val="0035738B"/>
    <w:rsid w:val="00357446"/>
    <w:rsid w:val="00357452"/>
    <w:rsid w:val="003574EA"/>
    <w:rsid w:val="0035756C"/>
    <w:rsid w:val="00357834"/>
    <w:rsid w:val="003578C8"/>
    <w:rsid w:val="00357960"/>
    <w:rsid w:val="00357C7B"/>
    <w:rsid w:val="00360058"/>
    <w:rsid w:val="00360373"/>
    <w:rsid w:val="00360659"/>
    <w:rsid w:val="00360A24"/>
    <w:rsid w:val="00360C93"/>
    <w:rsid w:val="00360DEC"/>
    <w:rsid w:val="00361A4B"/>
    <w:rsid w:val="00361D7C"/>
    <w:rsid w:val="00361E67"/>
    <w:rsid w:val="00361EA7"/>
    <w:rsid w:val="0036213B"/>
    <w:rsid w:val="003621BA"/>
    <w:rsid w:val="0036236E"/>
    <w:rsid w:val="00362524"/>
    <w:rsid w:val="0036258A"/>
    <w:rsid w:val="003626FF"/>
    <w:rsid w:val="00362754"/>
    <w:rsid w:val="0036333F"/>
    <w:rsid w:val="003633EB"/>
    <w:rsid w:val="00363555"/>
    <w:rsid w:val="00363A99"/>
    <w:rsid w:val="00363B8F"/>
    <w:rsid w:val="00363BDB"/>
    <w:rsid w:val="00363E1A"/>
    <w:rsid w:val="00363FD5"/>
    <w:rsid w:val="0036447A"/>
    <w:rsid w:val="0036449E"/>
    <w:rsid w:val="00364A0C"/>
    <w:rsid w:val="00364B9A"/>
    <w:rsid w:val="00364C93"/>
    <w:rsid w:val="00364E0C"/>
    <w:rsid w:val="00364F5D"/>
    <w:rsid w:val="00365336"/>
    <w:rsid w:val="00365363"/>
    <w:rsid w:val="0036554B"/>
    <w:rsid w:val="00365690"/>
    <w:rsid w:val="003657E9"/>
    <w:rsid w:val="003658C8"/>
    <w:rsid w:val="00365988"/>
    <w:rsid w:val="003659E3"/>
    <w:rsid w:val="00365B7E"/>
    <w:rsid w:val="00365CAC"/>
    <w:rsid w:val="00365D04"/>
    <w:rsid w:val="00365D2B"/>
    <w:rsid w:val="00365DF4"/>
    <w:rsid w:val="00365E26"/>
    <w:rsid w:val="00365F43"/>
    <w:rsid w:val="00366036"/>
    <w:rsid w:val="0036607F"/>
    <w:rsid w:val="00366232"/>
    <w:rsid w:val="00366292"/>
    <w:rsid w:val="00366453"/>
    <w:rsid w:val="00366713"/>
    <w:rsid w:val="0036682C"/>
    <w:rsid w:val="00366A31"/>
    <w:rsid w:val="00366EBE"/>
    <w:rsid w:val="00366F82"/>
    <w:rsid w:val="00367102"/>
    <w:rsid w:val="00367171"/>
    <w:rsid w:val="0036753F"/>
    <w:rsid w:val="00367991"/>
    <w:rsid w:val="00367ECD"/>
    <w:rsid w:val="00370061"/>
    <w:rsid w:val="003701FC"/>
    <w:rsid w:val="0037027A"/>
    <w:rsid w:val="00370473"/>
    <w:rsid w:val="00370B55"/>
    <w:rsid w:val="00370C04"/>
    <w:rsid w:val="00370C47"/>
    <w:rsid w:val="00370D28"/>
    <w:rsid w:val="00371244"/>
    <w:rsid w:val="0037130F"/>
    <w:rsid w:val="0037137C"/>
    <w:rsid w:val="00371699"/>
    <w:rsid w:val="00371899"/>
    <w:rsid w:val="00371A1E"/>
    <w:rsid w:val="00371A60"/>
    <w:rsid w:val="00371C58"/>
    <w:rsid w:val="00371F48"/>
    <w:rsid w:val="00372016"/>
    <w:rsid w:val="00372278"/>
    <w:rsid w:val="0037227C"/>
    <w:rsid w:val="003722B1"/>
    <w:rsid w:val="003725C4"/>
    <w:rsid w:val="003727AF"/>
    <w:rsid w:val="00372A4E"/>
    <w:rsid w:val="00372BFE"/>
    <w:rsid w:val="00372C8B"/>
    <w:rsid w:val="00372D34"/>
    <w:rsid w:val="003730ED"/>
    <w:rsid w:val="0037313E"/>
    <w:rsid w:val="0037323D"/>
    <w:rsid w:val="003734FD"/>
    <w:rsid w:val="0037377F"/>
    <w:rsid w:val="00373C9E"/>
    <w:rsid w:val="00373F85"/>
    <w:rsid w:val="003741D5"/>
    <w:rsid w:val="003744C1"/>
    <w:rsid w:val="003745C5"/>
    <w:rsid w:val="003747A9"/>
    <w:rsid w:val="00374B29"/>
    <w:rsid w:val="00374D85"/>
    <w:rsid w:val="00374DF7"/>
    <w:rsid w:val="00375437"/>
    <w:rsid w:val="00375560"/>
    <w:rsid w:val="00375DE8"/>
    <w:rsid w:val="00375F2E"/>
    <w:rsid w:val="00375FE3"/>
    <w:rsid w:val="003761DD"/>
    <w:rsid w:val="003761FD"/>
    <w:rsid w:val="00376247"/>
    <w:rsid w:val="003762D0"/>
    <w:rsid w:val="00376893"/>
    <w:rsid w:val="0037696D"/>
    <w:rsid w:val="00376BDD"/>
    <w:rsid w:val="00376E4E"/>
    <w:rsid w:val="00377495"/>
    <w:rsid w:val="0037D47A"/>
    <w:rsid w:val="003800D3"/>
    <w:rsid w:val="003802F7"/>
    <w:rsid w:val="003803D3"/>
    <w:rsid w:val="003809D6"/>
    <w:rsid w:val="00380B51"/>
    <w:rsid w:val="00380C06"/>
    <w:rsid w:val="00380CB4"/>
    <w:rsid w:val="00380D20"/>
    <w:rsid w:val="00380F01"/>
    <w:rsid w:val="00380FD6"/>
    <w:rsid w:val="00381334"/>
    <w:rsid w:val="00381923"/>
    <w:rsid w:val="00381B94"/>
    <w:rsid w:val="00381FB6"/>
    <w:rsid w:val="003821BE"/>
    <w:rsid w:val="00382389"/>
    <w:rsid w:val="00382487"/>
    <w:rsid w:val="00382764"/>
    <w:rsid w:val="0038289F"/>
    <w:rsid w:val="0038292F"/>
    <w:rsid w:val="00382BC8"/>
    <w:rsid w:val="00383505"/>
    <w:rsid w:val="0038363E"/>
    <w:rsid w:val="0038373A"/>
    <w:rsid w:val="003837AA"/>
    <w:rsid w:val="003837D9"/>
    <w:rsid w:val="00383BA8"/>
    <w:rsid w:val="00383D56"/>
    <w:rsid w:val="00383D9B"/>
    <w:rsid w:val="00383E15"/>
    <w:rsid w:val="00383F5E"/>
    <w:rsid w:val="00384344"/>
    <w:rsid w:val="003846AE"/>
    <w:rsid w:val="003846F3"/>
    <w:rsid w:val="00384877"/>
    <w:rsid w:val="0038499D"/>
    <w:rsid w:val="00384A0E"/>
    <w:rsid w:val="00384B16"/>
    <w:rsid w:val="00384CA7"/>
    <w:rsid w:val="00384E7A"/>
    <w:rsid w:val="00384EA0"/>
    <w:rsid w:val="00384EF7"/>
    <w:rsid w:val="00384FB6"/>
    <w:rsid w:val="00385108"/>
    <w:rsid w:val="003853F4"/>
    <w:rsid w:val="00385771"/>
    <w:rsid w:val="00385802"/>
    <w:rsid w:val="00385B52"/>
    <w:rsid w:val="00385BED"/>
    <w:rsid w:val="00385E34"/>
    <w:rsid w:val="00386116"/>
    <w:rsid w:val="00386376"/>
    <w:rsid w:val="003863A8"/>
    <w:rsid w:val="003863BB"/>
    <w:rsid w:val="00386412"/>
    <w:rsid w:val="00386437"/>
    <w:rsid w:val="00386A17"/>
    <w:rsid w:val="00386AB6"/>
    <w:rsid w:val="0038763A"/>
    <w:rsid w:val="00387C54"/>
    <w:rsid w:val="00387D9B"/>
    <w:rsid w:val="00387EC5"/>
    <w:rsid w:val="00387F2C"/>
    <w:rsid w:val="003901EA"/>
    <w:rsid w:val="003902A4"/>
    <w:rsid w:val="0039034E"/>
    <w:rsid w:val="00390964"/>
    <w:rsid w:val="00390A9D"/>
    <w:rsid w:val="00390B35"/>
    <w:rsid w:val="00390B72"/>
    <w:rsid w:val="00391068"/>
    <w:rsid w:val="00391515"/>
    <w:rsid w:val="003917AA"/>
    <w:rsid w:val="003917FA"/>
    <w:rsid w:val="00391A44"/>
    <w:rsid w:val="00391A66"/>
    <w:rsid w:val="00391C68"/>
    <w:rsid w:val="003921CC"/>
    <w:rsid w:val="0039231F"/>
    <w:rsid w:val="00392BB2"/>
    <w:rsid w:val="00393005"/>
    <w:rsid w:val="00393686"/>
    <w:rsid w:val="00393BBC"/>
    <w:rsid w:val="00393C68"/>
    <w:rsid w:val="00393D8C"/>
    <w:rsid w:val="00393DE7"/>
    <w:rsid w:val="00393FB9"/>
    <w:rsid w:val="003940AA"/>
    <w:rsid w:val="003942C4"/>
    <w:rsid w:val="00394326"/>
    <w:rsid w:val="00394648"/>
    <w:rsid w:val="00394696"/>
    <w:rsid w:val="0039481D"/>
    <w:rsid w:val="00394C75"/>
    <w:rsid w:val="00394D37"/>
    <w:rsid w:val="00394EEF"/>
    <w:rsid w:val="00394F20"/>
    <w:rsid w:val="00394F6B"/>
    <w:rsid w:val="00394F76"/>
    <w:rsid w:val="00394FBC"/>
    <w:rsid w:val="003951DD"/>
    <w:rsid w:val="00395378"/>
    <w:rsid w:val="0039557B"/>
    <w:rsid w:val="00395771"/>
    <w:rsid w:val="0039588F"/>
    <w:rsid w:val="00395B77"/>
    <w:rsid w:val="00395BA8"/>
    <w:rsid w:val="00395D10"/>
    <w:rsid w:val="0039655B"/>
    <w:rsid w:val="00396688"/>
    <w:rsid w:val="003966D3"/>
    <w:rsid w:val="003966E8"/>
    <w:rsid w:val="0039698B"/>
    <w:rsid w:val="00396BA4"/>
    <w:rsid w:val="00396CC2"/>
    <w:rsid w:val="00396F09"/>
    <w:rsid w:val="00396F4A"/>
    <w:rsid w:val="00397059"/>
    <w:rsid w:val="00397092"/>
    <w:rsid w:val="003973E0"/>
    <w:rsid w:val="0039759E"/>
    <w:rsid w:val="00397BEA"/>
    <w:rsid w:val="00397C80"/>
    <w:rsid w:val="00397E7B"/>
    <w:rsid w:val="00397F27"/>
    <w:rsid w:val="003A00BC"/>
    <w:rsid w:val="003A04E6"/>
    <w:rsid w:val="003A05F6"/>
    <w:rsid w:val="003A0692"/>
    <w:rsid w:val="003A0841"/>
    <w:rsid w:val="003A0DBA"/>
    <w:rsid w:val="003A0E9C"/>
    <w:rsid w:val="003A11A1"/>
    <w:rsid w:val="003A12B2"/>
    <w:rsid w:val="003A14BA"/>
    <w:rsid w:val="003A1574"/>
    <w:rsid w:val="003A16D4"/>
    <w:rsid w:val="003A16F8"/>
    <w:rsid w:val="003A18A4"/>
    <w:rsid w:val="003A18B6"/>
    <w:rsid w:val="003A19C3"/>
    <w:rsid w:val="003A1B77"/>
    <w:rsid w:val="003A1CB9"/>
    <w:rsid w:val="003A1D9E"/>
    <w:rsid w:val="003A1E5E"/>
    <w:rsid w:val="003A1F35"/>
    <w:rsid w:val="003A2057"/>
    <w:rsid w:val="003A205D"/>
    <w:rsid w:val="003A207F"/>
    <w:rsid w:val="003A20A5"/>
    <w:rsid w:val="003A271F"/>
    <w:rsid w:val="003A298E"/>
    <w:rsid w:val="003A2BD9"/>
    <w:rsid w:val="003A2CA1"/>
    <w:rsid w:val="003A2EEA"/>
    <w:rsid w:val="003A3073"/>
    <w:rsid w:val="003A32C1"/>
    <w:rsid w:val="003A33C5"/>
    <w:rsid w:val="003A3447"/>
    <w:rsid w:val="003A37BB"/>
    <w:rsid w:val="003A3AC0"/>
    <w:rsid w:val="003A3DA7"/>
    <w:rsid w:val="003A3F77"/>
    <w:rsid w:val="003A4077"/>
    <w:rsid w:val="003A442E"/>
    <w:rsid w:val="003A4775"/>
    <w:rsid w:val="003A487A"/>
    <w:rsid w:val="003A48F4"/>
    <w:rsid w:val="003A49BD"/>
    <w:rsid w:val="003A4A25"/>
    <w:rsid w:val="003A4B13"/>
    <w:rsid w:val="003A4E10"/>
    <w:rsid w:val="003A4E7E"/>
    <w:rsid w:val="003A50EC"/>
    <w:rsid w:val="003A51A9"/>
    <w:rsid w:val="003A53C5"/>
    <w:rsid w:val="003A54D5"/>
    <w:rsid w:val="003A54ED"/>
    <w:rsid w:val="003A57E0"/>
    <w:rsid w:val="003A5A78"/>
    <w:rsid w:val="003A5DF6"/>
    <w:rsid w:val="003A5F76"/>
    <w:rsid w:val="003A5FE7"/>
    <w:rsid w:val="003A6096"/>
    <w:rsid w:val="003A6161"/>
    <w:rsid w:val="003A6907"/>
    <w:rsid w:val="003A6BCA"/>
    <w:rsid w:val="003A6D7A"/>
    <w:rsid w:val="003A6F85"/>
    <w:rsid w:val="003A6FC9"/>
    <w:rsid w:val="003A71A6"/>
    <w:rsid w:val="003A71BD"/>
    <w:rsid w:val="003A73C2"/>
    <w:rsid w:val="003A7796"/>
    <w:rsid w:val="003A77C8"/>
    <w:rsid w:val="003A7D1F"/>
    <w:rsid w:val="003A7F1A"/>
    <w:rsid w:val="003B0102"/>
    <w:rsid w:val="003B015C"/>
    <w:rsid w:val="003B01A3"/>
    <w:rsid w:val="003B04E8"/>
    <w:rsid w:val="003B053F"/>
    <w:rsid w:val="003B0756"/>
    <w:rsid w:val="003B09F5"/>
    <w:rsid w:val="003B0C7C"/>
    <w:rsid w:val="003B0DD8"/>
    <w:rsid w:val="003B118B"/>
    <w:rsid w:val="003B1509"/>
    <w:rsid w:val="003B16FF"/>
    <w:rsid w:val="003B1A07"/>
    <w:rsid w:val="003B1D6C"/>
    <w:rsid w:val="003B1DF0"/>
    <w:rsid w:val="003B1FAB"/>
    <w:rsid w:val="003B213C"/>
    <w:rsid w:val="003B21A0"/>
    <w:rsid w:val="003B2236"/>
    <w:rsid w:val="003B277F"/>
    <w:rsid w:val="003B28D9"/>
    <w:rsid w:val="003B28EB"/>
    <w:rsid w:val="003B2A4A"/>
    <w:rsid w:val="003B2B54"/>
    <w:rsid w:val="003B2C69"/>
    <w:rsid w:val="003B2C75"/>
    <w:rsid w:val="003B2D8D"/>
    <w:rsid w:val="003B2E08"/>
    <w:rsid w:val="003B2E67"/>
    <w:rsid w:val="003B2F9C"/>
    <w:rsid w:val="003B3039"/>
    <w:rsid w:val="003B30E2"/>
    <w:rsid w:val="003B3511"/>
    <w:rsid w:val="003B3787"/>
    <w:rsid w:val="003B3BA6"/>
    <w:rsid w:val="003B3D51"/>
    <w:rsid w:val="003B3DB4"/>
    <w:rsid w:val="003B3DED"/>
    <w:rsid w:val="003B48CF"/>
    <w:rsid w:val="003B4B0A"/>
    <w:rsid w:val="003B4F05"/>
    <w:rsid w:val="003B5090"/>
    <w:rsid w:val="003B51E5"/>
    <w:rsid w:val="003B5247"/>
    <w:rsid w:val="003B54A1"/>
    <w:rsid w:val="003B552F"/>
    <w:rsid w:val="003B5878"/>
    <w:rsid w:val="003B58AE"/>
    <w:rsid w:val="003B5CA1"/>
    <w:rsid w:val="003B5EA1"/>
    <w:rsid w:val="003B6A31"/>
    <w:rsid w:val="003B6AE9"/>
    <w:rsid w:val="003B6B4A"/>
    <w:rsid w:val="003B6D17"/>
    <w:rsid w:val="003B6E19"/>
    <w:rsid w:val="003B70A5"/>
    <w:rsid w:val="003B712C"/>
    <w:rsid w:val="003B726A"/>
    <w:rsid w:val="003B7628"/>
    <w:rsid w:val="003B76E7"/>
    <w:rsid w:val="003B7AF4"/>
    <w:rsid w:val="003C0161"/>
    <w:rsid w:val="003C0730"/>
    <w:rsid w:val="003C07F4"/>
    <w:rsid w:val="003C0972"/>
    <w:rsid w:val="003C09D5"/>
    <w:rsid w:val="003C0A62"/>
    <w:rsid w:val="003C0BC2"/>
    <w:rsid w:val="003C0BEF"/>
    <w:rsid w:val="003C0D6B"/>
    <w:rsid w:val="003C0DE6"/>
    <w:rsid w:val="003C0FDA"/>
    <w:rsid w:val="003C0FE6"/>
    <w:rsid w:val="003C1382"/>
    <w:rsid w:val="003C16BF"/>
    <w:rsid w:val="003C189A"/>
    <w:rsid w:val="003C1982"/>
    <w:rsid w:val="003C1C74"/>
    <w:rsid w:val="003C1CBE"/>
    <w:rsid w:val="003C1CD8"/>
    <w:rsid w:val="003C1D01"/>
    <w:rsid w:val="003C20AC"/>
    <w:rsid w:val="003C2358"/>
    <w:rsid w:val="003C2470"/>
    <w:rsid w:val="003C24C7"/>
    <w:rsid w:val="003C263C"/>
    <w:rsid w:val="003C2686"/>
    <w:rsid w:val="003C2C2D"/>
    <w:rsid w:val="003C2E34"/>
    <w:rsid w:val="003C2EBD"/>
    <w:rsid w:val="003C3451"/>
    <w:rsid w:val="003C34EE"/>
    <w:rsid w:val="003C35FD"/>
    <w:rsid w:val="003C3F5A"/>
    <w:rsid w:val="003C3F75"/>
    <w:rsid w:val="003C4233"/>
    <w:rsid w:val="003C448D"/>
    <w:rsid w:val="003C45FD"/>
    <w:rsid w:val="003C464A"/>
    <w:rsid w:val="003C4812"/>
    <w:rsid w:val="003C4A6A"/>
    <w:rsid w:val="003C4AAF"/>
    <w:rsid w:val="003C4CA8"/>
    <w:rsid w:val="003C4E51"/>
    <w:rsid w:val="003C4FF6"/>
    <w:rsid w:val="003C513C"/>
    <w:rsid w:val="003C54E1"/>
    <w:rsid w:val="003C55FC"/>
    <w:rsid w:val="003C5666"/>
    <w:rsid w:val="003C59F9"/>
    <w:rsid w:val="003C5B67"/>
    <w:rsid w:val="003C5F95"/>
    <w:rsid w:val="003C6072"/>
    <w:rsid w:val="003C610C"/>
    <w:rsid w:val="003C6120"/>
    <w:rsid w:val="003C6233"/>
    <w:rsid w:val="003C6381"/>
    <w:rsid w:val="003C64CF"/>
    <w:rsid w:val="003C6539"/>
    <w:rsid w:val="003C66ED"/>
    <w:rsid w:val="003C6993"/>
    <w:rsid w:val="003C6BEB"/>
    <w:rsid w:val="003C6DDE"/>
    <w:rsid w:val="003C6E9B"/>
    <w:rsid w:val="003C712A"/>
    <w:rsid w:val="003C72F7"/>
    <w:rsid w:val="003C75A1"/>
    <w:rsid w:val="003C7921"/>
    <w:rsid w:val="003C7EC2"/>
    <w:rsid w:val="003C7FCC"/>
    <w:rsid w:val="003D0B2D"/>
    <w:rsid w:val="003D0CA2"/>
    <w:rsid w:val="003D1388"/>
    <w:rsid w:val="003D1469"/>
    <w:rsid w:val="003D1592"/>
    <w:rsid w:val="003D1669"/>
    <w:rsid w:val="003D17DD"/>
    <w:rsid w:val="003D1B03"/>
    <w:rsid w:val="003D1D48"/>
    <w:rsid w:val="003D1E37"/>
    <w:rsid w:val="003D2254"/>
    <w:rsid w:val="003D2256"/>
    <w:rsid w:val="003D227A"/>
    <w:rsid w:val="003D2354"/>
    <w:rsid w:val="003D23C1"/>
    <w:rsid w:val="003D261D"/>
    <w:rsid w:val="003D26C5"/>
    <w:rsid w:val="003D2C81"/>
    <w:rsid w:val="003D2CCB"/>
    <w:rsid w:val="003D30E5"/>
    <w:rsid w:val="003D31CC"/>
    <w:rsid w:val="003D3337"/>
    <w:rsid w:val="003D341E"/>
    <w:rsid w:val="003D3470"/>
    <w:rsid w:val="003D3478"/>
    <w:rsid w:val="003D3984"/>
    <w:rsid w:val="003D39B5"/>
    <w:rsid w:val="003D3AC6"/>
    <w:rsid w:val="003D3D52"/>
    <w:rsid w:val="003D3DD8"/>
    <w:rsid w:val="003D41A2"/>
    <w:rsid w:val="003D4482"/>
    <w:rsid w:val="003D4506"/>
    <w:rsid w:val="003D465D"/>
    <w:rsid w:val="003D478F"/>
    <w:rsid w:val="003D4A4A"/>
    <w:rsid w:val="003D4E8B"/>
    <w:rsid w:val="003D51D7"/>
    <w:rsid w:val="003D5223"/>
    <w:rsid w:val="003D568B"/>
    <w:rsid w:val="003D56D3"/>
    <w:rsid w:val="003D582A"/>
    <w:rsid w:val="003D59F7"/>
    <w:rsid w:val="003D5CE8"/>
    <w:rsid w:val="003D5E6D"/>
    <w:rsid w:val="003D5FC1"/>
    <w:rsid w:val="003D6159"/>
    <w:rsid w:val="003D619E"/>
    <w:rsid w:val="003D6299"/>
    <w:rsid w:val="003D62C6"/>
    <w:rsid w:val="003D64FA"/>
    <w:rsid w:val="003D66E6"/>
    <w:rsid w:val="003D6866"/>
    <w:rsid w:val="003D6BC9"/>
    <w:rsid w:val="003D6BED"/>
    <w:rsid w:val="003D6F22"/>
    <w:rsid w:val="003D70C3"/>
    <w:rsid w:val="003D70F4"/>
    <w:rsid w:val="003D721F"/>
    <w:rsid w:val="003D76CF"/>
    <w:rsid w:val="003D7828"/>
    <w:rsid w:val="003D7ACB"/>
    <w:rsid w:val="003D7D2E"/>
    <w:rsid w:val="003D7D33"/>
    <w:rsid w:val="003D7E76"/>
    <w:rsid w:val="003E00B6"/>
    <w:rsid w:val="003E02C1"/>
    <w:rsid w:val="003E05CE"/>
    <w:rsid w:val="003E0728"/>
    <w:rsid w:val="003E0BD9"/>
    <w:rsid w:val="003E0D2F"/>
    <w:rsid w:val="003E0EF4"/>
    <w:rsid w:val="003E103C"/>
    <w:rsid w:val="003E1B1B"/>
    <w:rsid w:val="003E1C4F"/>
    <w:rsid w:val="003E1C6C"/>
    <w:rsid w:val="003E2800"/>
    <w:rsid w:val="003E2A9E"/>
    <w:rsid w:val="003E2ABD"/>
    <w:rsid w:val="003E33A6"/>
    <w:rsid w:val="003E33F5"/>
    <w:rsid w:val="003E3450"/>
    <w:rsid w:val="003E3570"/>
    <w:rsid w:val="003E37A0"/>
    <w:rsid w:val="003E3BFE"/>
    <w:rsid w:val="003E3D73"/>
    <w:rsid w:val="003E3DCF"/>
    <w:rsid w:val="003E3FE6"/>
    <w:rsid w:val="003E4087"/>
    <w:rsid w:val="003E4310"/>
    <w:rsid w:val="003E45EE"/>
    <w:rsid w:val="003E49BB"/>
    <w:rsid w:val="003E4A31"/>
    <w:rsid w:val="003E4C85"/>
    <w:rsid w:val="003E4DA8"/>
    <w:rsid w:val="003E4F7E"/>
    <w:rsid w:val="003E4FC8"/>
    <w:rsid w:val="003E5105"/>
    <w:rsid w:val="003E53AA"/>
    <w:rsid w:val="003E569B"/>
    <w:rsid w:val="003E5750"/>
    <w:rsid w:val="003E58AB"/>
    <w:rsid w:val="003E59AD"/>
    <w:rsid w:val="003E5A84"/>
    <w:rsid w:val="003E5C8C"/>
    <w:rsid w:val="003E5D82"/>
    <w:rsid w:val="003E5E52"/>
    <w:rsid w:val="003E5EF7"/>
    <w:rsid w:val="003E5F9A"/>
    <w:rsid w:val="003E5FC3"/>
    <w:rsid w:val="003E6341"/>
    <w:rsid w:val="003E6644"/>
    <w:rsid w:val="003E674B"/>
    <w:rsid w:val="003E68B2"/>
    <w:rsid w:val="003E6B6A"/>
    <w:rsid w:val="003E6F9F"/>
    <w:rsid w:val="003E7046"/>
    <w:rsid w:val="003E7195"/>
    <w:rsid w:val="003E71E1"/>
    <w:rsid w:val="003E72F6"/>
    <w:rsid w:val="003E742E"/>
    <w:rsid w:val="003E790F"/>
    <w:rsid w:val="003E7F34"/>
    <w:rsid w:val="003F007B"/>
    <w:rsid w:val="003F007D"/>
    <w:rsid w:val="003F00BD"/>
    <w:rsid w:val="003F0988"/>
    <w:rsid w:val="003F0AAC"/>
    <w:rsid w:val="003F0B8A"/>
    <w:rsid w:val="003F0F72"/>
    <w:rsid w:val="003F134B"/>
    <w:rsid w:val="003F13B2"/>
    <w:rsid w:val="003F13E3"/>
    <w:rsid w:val="003F1789"/>
    <w:rsid w:val="003F19C0"/>
    <w:rsid w:val="003F19C9"/>
    <w:rsid w:val="003F1B1A"/>
    <w:rsid w:val="003F1D8C"/>
    <w:rsid w:val="003F1E47"/>
    <w:rsid w:val="003F1E80"/>
    <w:rsid w:val="003F1F4A"/>
    <w:rsid w:val="003F20D6"/>
    <w:rsid w:val="003F20FC"/>
    <w:rsid w:val="003F235B"/>
    <w:rsid w:val="003F279D"/>
    <w:rsid w:val="003F2985"/>
    <w:rsid w:val="003F2BD8"/>
    <w:rsid w:val="003F2BE0"/>
    <w:rsid w:val="003F2CB5"/>
    <w:rsid w:val="003F2FA4"/>
    <w:rsid w:val="003F3463"/>
    <w:rsid w:val="003F3484"/>
    <w:rsid w:val="003F39C2"/>
    <w:rsid w:val="003F3B57"/>
    <w:rsid w:val="003F3C49"/>
    <w:rsid w:val="003F3FF8"/>
    <w:rsid w:val="003F40D9"/>
    <w:rsid w:val="003F4339"/>
    <w:rsid w:val="003F43C5"/>
    <w:rsid w:val="003F4441"/>
    <w:rsid w:val="003F4A0E"/>
    <w:rsid w:val="003F5118"/>
    <w:rsid w:val="003F547F"/>
    <w:rsid w:val="003F582E"/>
    <w:rsid w:val="003F5B68"/>
    <w:rsid w:val="003F5E2C"/>
    <w:rsid w:val="003F624B"/>
    <w:rsid w:val="003F6376"/>
    <w:rsid w:val="003F643E"/>
    <w:rsid w:val="003F6668"/>
    <w:rsid w:val="003F6686"/>
    <w:rsid w:val="003F6714"/>
    <w:rsid w:val="003F67D4"/>
    <w:rsid w:val="003F68D5"/>
    <w:rsid w:val="003F6C52"/>
    <w:rsid w:val="003F6ECA"/>
    <w:rsid w:val="003F709A"/>
    <w:rsid w:val="003F70BB"/>
    <w:rsid w:val="003F710F"/>
    <w:rsid w:val="003F71A2"/>
    <w:rsid w:val="003F73C9"/>
    <w:rsid w:val="003F7426"/>
    <w:rsid w:val="003F745D"/>
    <w:rsid w:val="003F78E9"/>
    <w:rsid w:val="003F7BD4"/>
    <w:rsid w:val="003F7C0F"/>
    <w:rsid w:val="003F7C15"/>
    <w:rsid w:val="003F7EA1"/>
    <w:rsid w:val="003F7F59"/>
    <w:rsid w:val="004000C1"/>
    <w:rsid w:val="004000EA"/>
    <w:rsid w:val="00400139"/>
    <w:rsid w:val="004003EB"/>
    <w:rsid w:val="00400834"/>
    <w:rsid w:val="00400B26"/>
    <w:rsid w:val="00400B27"/>
    <w:rsid w:val="00400B49"/>
    <w:rsid w:val="00400EA2"/>
    <w:rsid w:val="00401079"/>
    <w:rsid w:val="00401267"/>
    <w:rsid w:val="00401383"/>
    <w:rsid w:val="00401594"/>
    <w:rsid w:val="004015F8"/>
    <w:rsid w:val="00401625"/>
    <w:rsid w:val="0040178B"/>
    <w:rsid w:val="00401A6A"/>
    <w:rsid w:val="00401E1B"/>
    <w:rsid w:val="0040204B"/>
    <w:rsid w:val="004020ED"/>
    <w:rsid w:val="004021E3"/>
    <w:rsid w:val="0040245A"/>
    <w:rsid w:val="00402AD8"/>
    <w:rsid w:val="00402C45"/>
    <w:rsid w:val="00402CAF"/>
    <w:rsid w:val="00402D8B"/>
    <w:rsid w:val="00402DE2"/>
    <w:rsid w:val="00402DF5"/>
    <w:rsid w:val="00403109"/>
    <w:rsid w:val="00403D3C"/>
    <w:rsid w:val="00403FAE"/>
    <w:rsid w:val="004040D2"/>
    <w:rsid w:val="0040437F"/>
    <w:rsid w:val="0040457F"/>
    <w:rsid w:val="004047F8"/>
    <w:rsid w:val="00404A6E"/>
    <w:rsid w:val="00404B9D"/>
    <w:rsid w:val="00404D87"/>
    <w:rsid w:val="00404F1C"/>
    <w:rsid w:val="0040505D"/>
    <w:rsid w:val="004051AC"/>
    <w:rsid w:val="00405271"/>
    <w:rsid w:val="004058BD"/>
    <w:rsid w:val="00405FCC"/>
    <w:rsid w:val="00406329"/>
    <w:rsid w:val="004063DD"/>
    <w:rsid w:val="0040682F"/>
    <w:rsid w:val="00406849"/>
    <w:rsid w:val="00406B65"/>
    <w:rsid w:val="00406D69"/>
    <w:rsid w:val="00406FC3"/>
    <w:rsid w:val="0040710F"/>
    <w:rsid w:val="004071A7"/>
    <w:rsid w:val="004072A5"/>
    <w:rsid w:val="004072C5"/>
    <w:rsid w:val="0040737C"/>
    <w:rsid w:val="004073B3"/>
    <w:rsid w:val="004073C5"/>
    <w:rsid w:val="004077ED"/>
    <w:rsid w:val="00407B42"/>
    <w:rsid w:val="00407BF9"/>
    <w:rsid w:val="00410175"/>
    <w:rsid w:val="00410377"/>
    <w:rsid w:val="00410950"/>
    <w:rsid w:val="00410963"/>
    <w:rsid w:val="0041099B"/>
    <w:rsid w:val="00410ADF"/>
    <w:rsid w:val="00410BAA"/>
    <w:rsid w:val="00410DC2"/>
    <w:rsid w:val="00410E17"/>
    <w:rsid w:val="00410EF4"/>
    <w:rsid w:val="00410EFF"/>
    <w:rsid w:val="00410F70"/>
    <w:rsid w:val="0041116F"/>
    <w:rsid w:val="00411384"/>
    <w:rsid w:val="00411611"/>
    <w:rsid w:val="0041191D"/>
    <w:rsid w:val="00412138"/>
    <w:rsid w:val="0041215A"/>
    <w:rsid w:val="0041223B"/>
    <w:rsid w:val="00412530"/>
    <w:rsid w:val="00412D74"/>
    <w:rsid w:val="00412E53"/>
    <w:rsid w:val="0041341C"/>
    <w:rsid w:val="00413439"/>
    <w:rsid w:val="00413514"/>
    <w:rsid w:val="00413743"/>
    <w:rsid w:val="0041380F"/>
    <w:rsid w:val="0041392C"/>
    <w:rsid w:val="00413F18"/>
    <w:rsid w:val="004143CA"/>
    <w:rsid w:val="00414464"/>
    <w:rsid w:val="0041464D"/>
    <w:rsid w:val="0041478A"/>
    <w:rsid w:val="0041486A"/>
    <w:rsid w:val="00414AB1"/>
    <w:rsid w:val="00414D21"/>
    <w:rsid w:val="00414EBA"/>
    <w:rsid w:val="00415144"/>
    <w:rsid w:val="00415597"/>
    <w:rsid w:val="0041595B"/>
    <w:rsid w:val="00415A96"/>
    <w:rsid w:val="00415CFA"/>
    <w:rsid w:val="00415E69"/>
    <w:rsid w:val="00415EB9"/>
    <w:rsid w:val="00415ED2"/>
    <w:rsid w:val="00415F77"/>
    <w:rsid w:val="004163AD"/>
    <w:rsid w:val="004163F4"/>
    <w:rsid w:val="004163F6"/>
    <w:rsid w:val="004165C9"/>
    <w:rsid w:val="004167DA"/>
    <w:rsid w:val="00416951"/>
    <w:rsid w:val="00416F37"/>
    <w:rsid w:val="00417336"/>
    <w:rsid w:val="00417437"/>
    <w:rsid w:val="00417590"/>
    <w:rsid w:val="004175B2"/>
    <w:rsid w:val="00417727"/>
    <w:rsid w:val="00417904"/>
    <w:rsid w:val="00417A45"/>
    <w:rsid w:val="00417C35"/>
    <w:rsid w:val="00417DB0"/>
    <w:rsid w:val="0042025D"/>
    <w:rsid w:val="0042050F"/>
    <w:rsid w:val="004205C2"/>
    <w:rsid w:val="004210EC"/>
    <w:rsid w:val="00421190"/>
    <w:rsid w:val="0042145C"/>
    <w:rsid w:val="004219D1"/>
    <w:rsid w:val="00421A33"/>
    <w:rsid w:val="00421ECE"/>
    <w:rsid w:val="00421ED5"/>
    <w:rsid w:val="0042227F"/>
    <w:rsid w:val="0042232A"/>
    <w:rsid w:val="00422503"/>
    <w:rsid w:val="004228AE"/>
    <w:rsid w:val="00422F42"/>
    <w:rsid w:val="00422F47"/>
    <w:rsid w:val="00423185"/>
    <w:rsid w:val="004231C9"/>
    <w:rsid w:val="004232F5"/>
    <w:rsid w:val="00423692"/>
    <w:rsid w:val="00423699"/>
    <w:rsid w:val="00423701"/>
    <w:rsid w:val="004237E9"/>
    <w:rsid w:val="00423A6C"/>
    <w:rsid w:val="00423BC7"/>
    <w:rsid w:val="00423F7A"/>
    <w:rsid w:val="00424176"/>
    <w:rsid w:val="00424235"/>
    <w:rsid w:val="004242AD"/>
    <w:rsid w:val="004244D6"/>
    <w:rsid w:val="0042470C"/>
    <w:rsid w:val="0042498D"/>
    <w:rsid w:val="00424A3A"/>
    <w:rsid w:val="00424B65"/>
    <w:rsid w:val="00424BC1"/>
    <w:rsid w:val="00424D52"/>
    <w:rsid w:val="00424DAF"/>
    <w:rsid w:val="004254DB"/>
    <w:rsid w:val="00425788"/>
    <w:rsid w:val="00425A5D"/>
    <w:rsid w:val="00425CE9"/>
    <w:rsid w:val="00425ED7"/>
    <w:rsid w:val="00425F91"/>
    <w:rsid w:val="00425FCA"/>
    <w:rsid w:val="0042600A"/>
    <w:rsid w:val="004261FA"/>
    <w:rsid w:val="00426439"/>
    <w:rsid w:val="004266C4"/>
    <w:rsid w:val="00426756"/>
    <w:rsid w:val="004268F9"/>
    <w:rsid w:val="00426B4A"/>
    <w:rsid w:val="00426C9A"/>
    <w:rsid w:val="00426CF6"/>
    <w:rsid w:val="00426E1F"/>
    <w:rsid w:val="00426F7F"/>
    <w:rsid w:val="004271CA"/>
    <w:rsid w:val="00427395"/>
    <w:rsid w:val="00427473"/>
    <w:rsid w:val="004275D5"/>
    <w:rsid w:val="00427AF2"/>
    <w:rsid w:val="00427DDE"/>
    <w:rsid w:val="00427F54"/>
    <w:rsid w:val="004304CE"/>
    <w:rsid w:val="004306CC"/>
    <w:rsid w:val="00430769"/>
    <w:rsid w:val="00430817"/>
    <w:rsid w:val="00431411"/>
    <w:rsid w:val="00431764"/>
    <w:rsid w:val="00431777"/>
    <w:rsid w:val="004317E2"/>
    <w:rsid w:val="004318E5"/>
    <w:rsid w:val="00431B93"/>
    <w:rsid w:val="00431E59"/>
    <w:rsid w:val="00431F10"/>
    <w:rsid w:val="00431F77"/>
    <w:rsid w:val="00431F8C"/>
    <w:rsid w:val="00432356"/>
    <w:rsid w:val="004324DC"/>
    <w:rsid w:val="00432521"/>
    <w:rsid w:val="004327B8"/>
    <w:rsid w:val="00432A31"/>
    <w:rsid w:val="00432C16"/>
    <w:rsid w:val="00433046"/>
    <w:rsid w:val="0043321C"/>
    <w:rsid w:val="00433226"/>
    <w:rsid w:val="00433246"/>
    <w:rsid w:val="00433595"/>
    <w:rsid w:val="00433E19"/>
    <w:rsid w:val="00434119"/>
    <w:rsid w:val="004342FD"/>
    <w:rsid w:val="004343D1"/>
    <w:rsid w:val="00434612"/>
    <w:rsid w:val="0043473E"/>
    <w:rsid w:val="0043480E"/>
    <w:rsid w:val="00434897"/>
    <w:rsid w:val="00434DBD"/>
    <w:rsid w:val="00434F78"/>
    <w:rsid w:val="00434FB0"/>
    <w:rsid w:val="0043507C"/>
    <w:rsid w:val="004352D6"/>
    <w:rsid w:val="004352D7"/>
    <w:rsid w:val="0043535A"/>
    <w:rsid w:val="00435A6F"/>
    <w:rsid w:val="00435F3A"/>
    <w:rsid w:val="00435F56"/>
    <w:rsid w:val="004360D4"/>
    <w:rsid w:val="0043623E"/>
    <w:rsid w:val="0043632F"/>
    <w:rsid w:val="0043636C"/>
    <w:rsid w:val="0043638E"/>
    <w:rsid w:val="0043665F"/>
    <w:rsid w:val="004369E5"/>
    <w:rsid w:val="00436AB3"/>
    <w:rsid w:val="00436ABD"/>
    <w:rsid w:val="00436D5E"/>
    <w:rsid w:val="00436E1F"/>
    <w:rsid w:val="00436E6E"/>
    <w:rsid w:val="00436ECE"/>
    <w:rsid w:val="00436FA9"/>
    <w:rsid w:val="004371FD"/>
    <w:rsid w:val="004377AC"/>
    <w:rsid w:val="00437BEC"/>
    <w:rsid w:val="00437D95"/>
    <w:rsid w:val="00437EE6"/>
    <w:rsid w:val="00440669"/>
    <w:rsid w:val="00440D90"/>
    <w:rsid w:val="00440E11"/>
    <w:rsid w:val="004410DB"/>
    <w:rsid w:val="0044112D"/>
    <w:rsid w:val="00441597"/>
    <w:rsid w:val="0044189C"/>
    <w:rsid w:val="00441C4F"/>
    <w:rsid w:val="00441CB2"/>
    <w:rsid w:val="00441D06"/>
    <w:rsid w:val="00441F39"/>
    <w:rsid w:val="00442308"/>
    <w:rsid w:val="00442A44"/>
    <w:rsid w:val="00442A7E"/>
    <w:rsid w:val="00442C08"/>
    <w:rsid w:val="00442C4E"/>
    <w:rsid w:val="00442EB2"/>
    <w:rsid w:val="004432CF"/>
    <w:rsid w:val="004432DE"/>
    <w:rsid w:val="004433AE"/>
    <w:rsid w:val="00443489"/>
    <w:rsid w:val="004439C5"/>
    <w:rsid w:val="00443BF2"/>
    <w:rsid w:val="00443CB3"/>
    <w:rsid w:val="00443D59"/>
    <w:rsid w:val="00443E8B"/>
    <w:rsid w:val="0044428E"/>
    <w:rsid w:val="004445A2"/>
    <w:rsid w:val="004446F1"/>
    <w:rsid w:val="00444AC9"/>
    <w:rsid w:val="004451EE"/>
    <w:rsid w:val="00445220"/>
    <w:rsid w:val="0044560D"/>
    <w:rsid w:val="0044590D"/>
    <w:rsid w:val="00445BE4"/>
    <w:rsid w:val="00445C5C"/>
    <w:rsid w:val="004460F5"/>
    <w:rsid w:val="0044678A"/>
    <w:rsid w:val="004467F0"/>
    <w:rsid w:val="004468CC"/>
    <w:rsid w:val="004468E9"/>
    <w:rsid w:val="004469D1"/>
    <w:rsid w:val="00446AF4"/>
    <w:rsid w:val="00447407"/>
    <w:rsid w:val="00447814"/>
    <w:rsid w:val="004479A2"/>
    <w:rsid w:val="004479F8"/>
    <w:rsid w:val="00447B5F"/>
    <w:rsid w:val="00447BC9"/>
    <w:rsid w:val="00447C36"/>
    <w:rsid w:val="00447D8A"/>
    <w:rsid w:val="00447E3E"/>
    <w:rsid w:val="0045009F"/>
    <w:rsid w:val="00450147"/>
    <w:rsid w:val="00450171"/>
    <w:rsid w:val="0045085B"/>
    <w:rsid w:val="00450F58"/>
    <w:rsid w:val="00450FEE"/>
    <w:rsid w:val="00451286"/>
    <w:rsid w:val="004517B2"/>
    <w:rsid w:val="004517EB"/>
    <w:rsid w:val="00451BB5"/>
    <w:rsid w:val="00451C1E"/>
    <w:rsid w:val="00451D55"/>
    <w:rsid w:val="00452240"/>
    <w:rsid w:val="004527E5"/>
    <w:rsid w:val="00452886"/>
    <w:rsid w:val="004528C6"/>
    <w:rsid w:val="00452A20"/>
    <w:rsid w:val="00452B24"/>
    <w:rsid w:val="00452B53"/>
    <w:rsid w:val="00452CE4"/>
    <w:rsid w:val="00452EAF"/>
    <w:rsid w:val="00452ED7"/>
    <w:rsid w:val="00453107"/>
    <w:rsid w:val="00453140"/>
    <w:rsid w:val="004534E4"/>
    <w:rsid w:val="004536D7"/>
    <w:rsid w:val="00453827"/>
    <w:rsid w:val="00453835"/>
    <w:rsid w:val="0045383B"/>
    <w:rsid w:val="00453B28"/>
    <w:rsid w:val="00453E23"/>
    <w:rsid w:val="00453EE0"/>
    <w:rsid w:val="00453F73"/>
    <w:rsid w:val="004541F3"/>
    <w:rsid w:val="00454329"/>
    <w:rsid w:val="004543F9"/>
    <w:rsid w:val="00454490"/>
    <w:rsid w:val="00454667"/>
    <w:rsid w:val="00454731"/>
    <w:rsid w:val="004548EE"/>
    <w:rsid w:val="0045495A"/>
    <w:rsid w:val="004549D8"/>
    <w:rsid w:val="00454C94"/>
    <w:rsid w:val="00454D0D"/>
    <w:rsid w:val="00454F3E"/>
    <w:rsid w:val="00455336"/>
    <w:rsid w:val="00455533"/>
    <w:rsid w:val="004555D4"/>
    <w:rsid w:val="004557CA"/>
    <w:rsid w:val="00455816"/>
    <w:rsid w:val="00455BB0"/>
    <w:rsid w:val="00455BCB"/>
    <w:rsid w:val="00455C3E"/>
    <w:rsid w:val="00456019"/>
    <w:rsid w:val="0045615D"/>
    <w:rsid w:val="004562C9"/>
    <w:rsid w:val="00456361"/>
    <w:rsid w:val="0045641E"/>
    <w:rsid w:val="004567C0"/>
    <w:rsid w:val="00456AEB"/>
    <w:rsid w:val="00456C8D"/>
    <w:rsid w:val="00457189"/>
    <w:rsid w:val="004571E6"/>
    <w:rsid w:val="00457247"/>
    <w:rsid w:val="004576A7"/>
    <w:rsid w:val="0045773C"/>
    <w:rsid w:val="00457746"/>
    <w:rsid w:val="004577E9"/>
    <w:rsid w:val="00457A70"/>
    <w:rsid w:val="00457BF9"/>
    <w:rsid w:val="00457D0F"/>
    <w:rsid w:val="00457D1B"/>
    <w:rsid w:val="00457DE3"/>
    <w:rsid w:val="00457E03"/>
    <w:rsid w:val="00460268"/>
    <w:rsid w:val="0046040C"/>
    <w:rsid w:val="00460568"/>
    <w:rsid w:val="004608FB"/>
    <w:rsid w:val="00460A62"/>
    <w:rsid w:val="00460C48"/>
    <w:rsid w:val="00460FB6"/>
    <w:rsid w:val="0046120A"/>
    <w:rsid w:val="004613F5"/>
    <w:rsid w:val="00461442"/>
    <w:rsid w:val="00461537"/>
    <w:rsid w:val="004615A6"/>
    <w:rsid w:val="00461628"/>
    <w:rsid w:val="004616F9"/>
    <w:rsid w:val="00461A17"/>
    <w:rsid w:val="0046235E"/>
    <w:rsid w:val="004625A7"/>
    <w:rsid w:val="00462623"/>
    <w:rsid w:val="00462825"/>
    <w:rsid w:val="00462BA6"/>
    <w:rsid w:val="00462BF6"/>
    <w:rsid w:val="00463159"/>
    <w:rsid w:val="00463464"/>
    <w:rsid w:val="0046355F"/>
    <w:rsid w:val="0046369E"/>
    <w:rsid w:val="0046389A"/>
    <w:rsid w:val="00463DBC"/>
    <w:rsid w:val="00463E8B"/>
    <w:rsid w:val="0046415F"/>
    <w:rsid w:val="0046431F"/>
    <w:rsid w:val="00464441"/>
    <w:rsid w:val="004645E8"/>
    <w:rsid w:val="004647E5"/>
    <w:rsid w:val="00464DD0"/>
    <w:rsid w:val="004652B5"/>
    <w:rsid w:val="00465311"/>
    <w:rsid w:val="00465457"/>
    <w:rsid w:val="00465A67"/>
    <w:rsid w:val="00465C53"/>
    <w:rsid w:val="00465E97"/>
    <w:rsid w:val="00466007"/>
    <w:rsid w:val="00466207"/>
    <w:rsid w:val="00466964"/>
    <w:rsid w:val="0046696F"/>
    <w:rsid w:val="004669AA"/>
    <w:rsid w:val="00466ABF"/>
    <w:rsid w:val="00466C34"/>
    <w:rsid w:val="00466D61"/>
    <w:rsid w:val="00466E99"/>
    <w:rsid w:val="00466EF5"/>
    <w:rsid w:val="00467031"/>
    <w:rsid w:val="00467412"/>
    <w:rsid w:val="00467889"/>
    <w:rsid w:val="004678ED"/>
    <w:rsid w:val="00467A34"/>
    <w:rsid w:val="00467BD8"/>
    <w:rsid w:val="00467BF0"/>
    <w:rsid w:val="004701AC"/>
    <w:rsid w:val="004701F2"/>
    <w:rsid w:val="00470538"/>
    <w:rsid w:val="00470663"/>
    <w:rsid w:val="004709F7"/>
    <w:rsid w:val="00470CA9"/>
    <w:rsid w:val="00470DC5"/>
    <w:rsid w:val="004710DF"/>
    <w:rsid w:val="00471226"/>
    <w:rsid w:val="00471675"/>
    <w:rsid w:val="0047172B"/>
    <w:rsid w:val="0047179E"/>
    <w:rsid w:val="00471834"/>
    <w:rsid w:val="00471942"/>
    <w:rsid w:val="00471B65"/>
    <w:rsid w:val="00471F96"/>
    <w:rsid w:val="00472182"/>
    <w:rsid w:val="00472284"/>
    <w:rsid w:val="004724F9"/>
    <w:rsid w:val="004726B8"/>
    <w:rsid w:val="0047275B"/>
    <w:rsid w:val="00472AB1"/>
    <w:rsid w:val="00472B03"/>
    <w:rsid w:val="00472C48"/>
    <w:rsid w:val="0047334E"/>
    <w:rsid w:val="0047335A"/>
    <w:rsid w:val="0047352A"/>
    <w:rsid w:val="0047354F"/>
    <w:rsid w:val="00473601"/>
    <w:rsid w:val="004737A6"/>
    <w:rsid w:val="00473BF1"/>
    <w:rsid w:val="00473F5A"/>
    <w:rsid w:val="0047414C"/>
    <w:rsid w:val="0047423F"/>
    <w:rsid w:val="00474348"/>
    <w:rsid w:val="0047454D"/>
    <w:rsid w:val="0047460D"/>
    <w:rsid w:val="00474876"/>
    <w:rsid w:val="00474BC0"/>
    <w:rsid w:val="00474CB8"/>
    <w:rsid w:val="00474CF2"/>
    <w:rsid w:val="00474D1D"/>
    <w:rsid w:val="00474F6D"/>
    <w:rsid w:val="0047507A"/>
    <w:rsid w:val="0047551B"/>
    <w:rsid w:val="0047552D"/>
    <w:rsid w:val="0047554C"/>
    <w:rsid w:val="004758DE"/>
    <w:rsid w:val="00475932"/>
    <w:rsid w:val="004759C0"/>
    <w:rsid w:val="00475B3A"/>
    <w:rsid w:val="00475D79"/>
    <w:rsid w:val="00475EEA"/>
    <w:rsid w:val="00475FCB"/>
    <w:rsid w:val="00476434"/>
    <w:rsid w:val="0047657F"/>
    <w:rsid w:val="00476AC2"/>
    <w:rsid w:val="00476BE3"/>
    <w:rsid w:val="00476DB1"/>
    <w:rsid w:val="00476E27"/>
    <w:rsid w:val="00476E31"/>
    <w:rsid w:val="00476E36"/>
    <w:rsid w:val="00477027"/>
    <w:rsid w:val="00477311"/>
    <w:rsid w:val="00477807"/>
    <w:rsid w:val="00477A14"/>
    <w:rsid w:val="00477A9F"/>
    <w:rsid w:val="00477BD6"/>
    <w:rsid w:val="00477DAB"/>
    <w:rsid w:val="00477FCB"/>
    <w:rsid w:val="00480101"/>
    <w:rsid w:val="00480302"/>
    <w:rsid w:val="00480325"/>
    <w:rsid w:val="0048047D"/>
    <w:rsid w:val="004804CC"/>
    <w:rsid w:val="00480651"/>
    <w:rsid w:val="00480B55"/>
    <w:rsid w:val="00480C90"/>
    <w:rsid w:val="00480F4E"/>
    <w:rsid w:val="004810F6"/>
    <w:rsid w:val="0048122F"/>
    <w:rsid w:val="004812F2"/>
    <w:rsid w:val="0048188E"/>
    <w:rsid w:val="00481DD7"/>
    <w:rsid w:val="00482179"/>
    <w:rsid w:val="00482601"/>
    <w:rsid w:val="00482637"/>
    <w:rsid w:val="0048286C"/>
    <w:rsid w:val="004828C7"/>
    <w:rsid w:val="00482B91"/>
    <w:rsid w:val="00482BEA"/>
    <w:rsid w:val="00483234"/>
    <w:rsid w:val="00483291"/>
    <w:rsid w:val="00483399"/>
    <w:rsid w:val="0048358B"/>
    <w:rsid w:val="00483746"/>
    <w:rsid w:val="00483934"/>
    <w:rsid w:val="00483A04"/>
    <w:rsid w:val="00483B27"/>
    <w:rsid w:val="00483BDD"/>
    <w:rsid w:val="00483D4A"/>
    <w:rsid w:val="0048404D"/>
    <w:rsid w:val="004842EE"/>
    <w:rsid w:val="0048466B"/>
    <w:rsid w:val="0048483F"/>
    <w:rsid w:val="0048484D"/>
    <w:rsid w:val="004849A6"/>
    <w:rsid w:val="004849C3"/>
    <w:rsid w:val="00484A8F"/>
    <w:rsid w:val="00485066"/>
    <w:rsid w:val="0048508B"/>
    <w:rsid w:val="0048517C"/>
    <w:rsid w:val="00485196"/>
    <w:rsid w:val="00485464"/>
    <w:rsid w:val="004858F5"/>
    <w:rsid w:val="00486240"/>
    <w:rsid w:val="00486251"/>
    <w:rsid w:val="004863EA"/>
    <w:rsid w:val="004864B2"/>
    <w:rsid w:val="0048650F"/>
    <w:rsid w:val="00486625"/>
    <w:rsid w:val="0048687D"/>
    <w:rsid w:val="00486B58"/>
    <w:rsid w:val="00486DB0"/>
    <w:rsid w:val="00486EC5"/>
    <w:rsid w:val="00486F0B"/>
    <w:rsid w:val="00486F3C"/>
    <w:rsid w:val="00486F82"/>
    <w:rsid w:val="00487040"/>
    <w:rsid w:val="00487142"/>
    <w:rsid w:val="004874FE"/>
    <w:rsid w:val="004876E6"/>
    <w:rsid w:val="0048770D"/>
    <w:rsid w:val="004878E5"/>
    <w:rsid w:val="0049011F"/>
    <w:rsid w:val="004902F0"/>
    <w:rsid w:val="00490471"/>
    <w:rsid w:val="00490759"/>
    <w:rsid w:val="0049092C"/>
    <w:rsid w:val="00490958"/>
    <w:rsid w:val="00490F0D"/>
    <w:rsid w:val="0049107D"/>
    <w:rsid w:val="00491176"/>
    <w:rsid w:val="0049134A"/>
    <w:rsid w:val="00491380"/>
    <w:rsid w:val="0049140E"/>
    <w:rsid w:val="00491540"/>
    <w:rsid w:val="00491670"/>
    <w:rsid w:val="004917B0"/>
    <w:rsid w:val="00491BCD"/>
    <w:rsid w:val="00491CB6"/>
    <w:rsid w:val="00491F05"/>
    <w:rsid w:val="0049203C"/>
    <w:rsid w:val="004926C3"/>
    <w:rsid w:val="00492728"/>
    <w:rsid w:val="00492AA7"/>
    <w:rsid w:val="00492B10"/>
    <w:rsid w:val="00492E0D"/>
    <w:rsid w:val="00492E11"/>
    <w:rsid w:val="00492F77"/>
    <w:rsid w:val="00492FAE"/>
    <w:rsid w:val="0049305C"/>
    <w:rsid w:val="004932A1"/>
    <w:rsid w:val="004933F1"/>
    <w:rsid w:val="004935F1"/>
    <w:rsid w:val="0049373C"/>
    <w:rsid w:val="004937A7"/>
    <w:rsid w:val="00493E3B"/>
    <w:rsid w:val="00493EEE"/>
    <w:rsid w:val="00493F4A"/>
    <w:rsid w:val="00494429"/>
    <w:rsid w:val="004944F7"/>
    <w:rsid w:val="0049459F"/>
    <w:rsid w:val="0049463F"/>
    <w:rsid w:val="00494872"/>
    <w:rsid w:val="00494904"/>
    <w:rsid w:val="00494988"/>
    <w:rsid w:val="00494BB4"/>
    <w:rsid w:val="00494E9A"/>
    <w:rsid w:val="0049505E"/>
    <w:rsid w:val="004951C6"/>
    <w:rsid w:val="00495477"/>
    <w:rsid w:val="004956A6"/>
    <w:rsid w:val="00495778"/>
    <w:rsid w:val="004957C5"/>
    <w:rsid w:val="0049581C"/>
    <w:rsid w:val="00495847"/>
    <w:rsid w:val="0049587A"/>
    <w:rsid w:val="0049588B"/>
    <w:rsid w:val="004958FA"/>
    <w:rsid w:val="00495AAE"/>
    <w:rsid w:val="00495B4E"/>
    <w:rsid w:val="00496087"/>
    <w:rsid w:val="0049625A"/>
    <w:rsid w:val="0049652A"/>
    <w:rsid w:val="0049681C"/>
    <w:rsid w:val="00496894"/>
    <w:rsid w:val="00496A56"/>
    <w:rsid w:val="00496A7F"/>
    <w:rsid w:val="00496B05"/>
    <w:rsid w:val="00496B31"/>
    <w:rsid w:val="00496B66"/>
    <w:rsid w:val="00496C8D"/>
    <w:rsid w:val="00496C90"/>
    <w:rsid w:val="00496E29"/>
    <w:rsid w:val="00496E44"/>
    <w:rsid w:val="00496F8A"/>
    <w:rsid w:val="00496FA4"/>
    <w:rsid w:val="00497001"/>
    <w:rsid w:val="00497110"/>
    <w:rsid w:val="004972BE"/>
    <w:rsid w:val="004973BF"/>
    <w:rsid w:val="004974B8"/>
    <w:rsid w:val="0049750B"/>
    <w:rsid w:val="004976D7"/>
    <w:rsid w:val="004A0129"/>
    <w:rsid w:val="004A0295"/>
    <w:rsid w:val="004A054E"/>
    <w:rsid w:val="004A0748"/>
    <w:rsid w:val="004A0840"/>
    <w:rsid w:val="004A09C3"/>
    <w:rsid w:val="004A0BA3"/>
    <w:rsid w:val="004A0CC6"/>
    <w:rsid w:val="004A0E96"/>
    <w:rsid w:val="004A12AA"/>
    <w:rsid w:val="004A1398"/>
    <w:rsid w:val="004A13EF"/>
    <w:rsid w:val="004A1507"/>
    <w:rsid w:val="004A1614"/>
    <w:rsid w:val="004A1888"/>
    <w:rsid w:val="004A1C01"/>
    <w:rsid w:val="004A1EA5"/>
    <w:rsid w:val="004A1EF7"/>
    <w:rsid w:val="004A1FCF"/>
    <w:rsid w:val="004A21C0"/>
    <w:rsid w:val="004A22F4"/>
    <w:rsid w:val="004A24B4"/>
    <w:rsid w:val="004A27E3"/>
    <w:rsid w:val="004A2A42"/>
    <w:rsid w:val="004A2A93"/>
    <w:rsid w:val="004A3092"/>
    <w:rsid w:val="004A30CA"/>
    <w:rsid w:val="004A3298"/>
    <w:rsid w:val="004A32AB"/>
    <w:rsid w:val="004A3438"/>
    <w:rsid w:val="004A3471"/>
    <w:rsid w:val="004A3611"/>
    <w:rsid w:val="004A3914"/>
    <w:rsid w:val="004A4091"/>
    <w:rsid w:val="004A4A48"/>
    <w:rsid w:val="004A4E86"/>
    <w:rsid w:val="004A4F1B"/>
    <w:rsid w:val="004A4F8B"/>
    <w:rsid w:val="004A4FAD"/>
    <w:rsid w:val="004A503A"/>
    <w:rsid w:val="004A50D4"/>
    <w:rsid w:val="004A5319"/>
    <w:rsid w:val="004A534F"/>
    <w:rsid w:val="004A53A6"/>
    <w:rsid w:val="004A5571"/>
    <w:rsid w:val="004A55D9"/>
    <w:rsid w:val="004A5787"/>
    <w:rsid w:val="004A58F0"/>
    <w:rsid w:val="004A5B00"/>
    <w:rsid w:val="004A5CC5"/>
    <w:rsid w:val="004A6167"/>
    <w:rsid w:val="004A642F"/>
    <w:rsid w:val="004A654B"/>
    <w:rsid w:val="004A6899"/>
    <w:rsid w:val="004A7C6A"/>
    <w:rsid w:val="004A7EA8"/>
    <w:rsid w:val="004B0011"/>
    <w:rsid w:val="004B00CF"/>
    <w:rsid w:val="004B0105"/>
    <w:rsid w:val="004B0E62"/>
    <w:rsid w:val="004B122F"/>
    <w:rsid w:val="004B145B"/>
    <w:rsid w:val="004B153C"/>
    <w:rsid w:val="004B1627"/>
    <w:rsid w:val="004B1885"/>
    <w:rsid w:val="004B1A63"/>
    <w:rsid w:val="004B1BA9"/>
    <w:rsid w:val="004B1C1B"/>
    <w:rsid w:val="004B1E17"/>
    <w:rsid w:val="004B1E75"/>
    <w:rsid w:val="004B1FC7"/>
    <w:rsid w:val="004B2575"/>
    <w:rsid w:val="004B266E"/>
    <w:rsid w:val="004B26D7"/>
    <w:rsid w:val="004B2794"/>
    <w:rsid w:val="004B295F"/>
    <w:rsid w:val="004B2A91"/>
    <w:rsid w:val="004B2ACD"/>
    <w:rsid w:val="004B2DAC"/>
    <w:rsid w:val="004B30E2"/>
    <w:rsid w:val="004B3186"/>
    <w:rsid w:val="004B3221"/>
    <w:rsid w:val="004B3532"/>
    <w:rsid w:val="004B36F3"/>
    <w:rsid w:val="004B3A79"/>
    <w:rsid w:val="004B3C82"/>
    <w:rsid w:val="004B3CBA"/>
    <w:rsid w:val="004B3FDA"/>
    <w:rsid w:val="004B4088"/>
    <w:rsid w:val="004B421C"/>
    <w:rsid w:val="004B4364"/>
    <w:rsid w:val="004B43F8"/>
    <w:rsid w:val="004B45D8"/>
    <w:rsid w:val="004B48EF"/>
    <w:rsid w:val="004B49B5"/>
    <w:rsid w:val="004B4B84"/>
    <w:rsid w:val="004B4DC0"/>
    <w:rsid w:val="004B5420"/>
    <w:rsid w:val="004B54B5"/>
    <w:rsid w:val="004B56DC"/>
    <w:rsid w:val="004B579E"/>
    <w:rsid w:val="004B57C0"/>
    <w:rsid w:val="004B5806"/>
    <w:rsid w:val="004B59D8"/>
    <w:rsid w:val="004B5A02"/>
    <w:rsid w:val="004B5B3D"/>
    <w:rsid w:val="004B5D9D"/>
    <w:rsid w:val="004B5DBC"/>
    <w:rsid w:val="004B5FC3"/>
    <w:rsid w:val="004B65D6"/>
    <w:rsid w:val="004B66F5"/>
    <w:rsid w:val="004B6794"/>
    <w:rsid w:val="004B68B4"/>
    <w:rsid w:val="004B68F3"/>
    <w:rsid w:val="004B6968"/>
    <w:rsid w:val="004B6AC1"/>
    <w:rsid w:val="004B6B11"/>
    <w:rsid w:val="004B6CBA"/>
    <w:rsid w:val="004B6CED"/>
    <w:rsid w:val="004B6D35"/>
    <w:rsid w:val="004B6D56"/>
    <w:rsid w:val="004B6D76"/>
    <w:rsid w:val="004B6DC4"/>
    <w:rsid w:val="004B6E0C"/>
    <w:rsid w:val="004B6EAA"/>
    <w:rsid w:val="004B6FBC"/>
    <w:rsid w:val="004B74FA"/>
    <w:rsid w:val="004B75F3"/>
    <w:rsid w:val="004B77D1"/>
    <w:rsid w:val="004B7867"/>
    <w:rsid w:val="004B7889"/>
    <w:rsid w:val="004B78A2"/>
    <w:rsid w:val="004B78CE"/>
    <w:rsid w:val="004B7AD7"/>
    <w:rsid w:val="004B7F37"/>
    <w:rsid w:val="004B7FF9"/>
    <w:rsid w:val="004C0018"/>
    <w:rsid w:val="004C01E2"/>
    <w:rsid w:val="004C0488"/>
    <w:rsid w:val="004C05F6"/>
    <w:rsid w:val="004C064B"/>
    <w:rsid w:val="004C0691"/>
    <w:rsid w:val="004C0A39"/>
    <w:rsid w:val="004C0A4A"/>
    <w:rsid w:val="004C0B94"/>
    <w:rsid w:val="004C103E"/>
    <w:rsid w:val="004C1111"/>
    <w:rsid w:val="004C124D"/>
    <w:rsid w:val="004C13D5"/>
    <w:rsid w:val="004C1478"/>
    <w:rsid w:val="004C1680"/>
    <w:rsid w:val="004C1706"/>
    <w:rsid w:val="004C1727"/>
    <w:rsid w:val="004C21C7"/>
    <w:rsid w:val="004C2247"/>
    <w:rsid w:val="004C229C"/>
    <w:rsid w:val="004C240B"/>
    <w:rsid w:val="004C2612"/>
    <w:rsid w:val="004C2BAB"/>
    <w:rsid w:val="004C2E77"/>
    <w:rsid w:val="004C2F88"/>
    <w:rsid w:val="004C2FB4"/>
    <w:rsid w:val="004C30AD"/>
    <w:rsid w:val="004C3156"/>
    <w:rsid w:val="004C320D"/>
    <w:rsid w:val="004C35C9"/>
    <w:rsid w:val="004C3637"/>
    <w:rsid w:val="004C3C1B"/>
    <w:rsid w:val="004C3C50"/>
    <w:rsid w:val="004C3CEF"/>
    <w:rsid w:val="004C3F01"/>
    <w:rsid w:val="004C40B3"/>
    <w:rsid w:val="004C4137"/>
    <w:rsid w:val="004C417D"/>
    <w:rsid w:val="004C424F"/>
    <w:rsid w:val="004C4AF1"/>
    <w:rsid w:val="004C4C44"/>
    <w:rsid w:val="004C4CAD"/>
    <w:rsid w:val="004C4FD3"/>
    <w:rsid w:val="004C51EC"/>
    <w:rsid w:val="004C540C"/>
    <w:rsid w:val="004C5818"/>
    <w:rsid w:val="004C58CE"/>
    <w:rsid w:val="004C60EA"/>
    <w:rsid w:val="004C60FF"/>
    <w:rsid w:val="004C61B0"/>
    <w:rsid w:val="004C63D9"/>
    <w:rsid w:val="004C6986"/>
    <w:rsid w:val="004C69D8"/>
    <w:rsid w:val="004C69F5"/>
    <w:rsid w:val="004C7623"/>
    <w:rsid w:val="004C7AF1"/>
    <w:rsid w:val="004C7B57"/>
    <w:rsid w:val="004C7B5F"/>
    <w:rsid w:val="004D03F9"/>
    <w:rsid w:val="004D0A4D"/>
    <w:rsid w:val="004D0CD8"/>
    <w:rsid w:val="004D10D5"/>
    <w:rsid w:val="004D1139"/>
    <w:rsid w:val="004D14F1"/>
    <w:rsid w:val="004D1524"/>
    <w:rsid w:val="004D1A02"/>
    <w:rsid w:val="004D1A4E"/>
    <w:rsid w:val="004D1E76"/>
    <w:rsid w:val="004D2045"/>
    <w:rsid w:val="004D20A5"/>
    <w:rsid w:val="004D218A"/>
    <w:rsid w:val="004D231E"/>
    <w:rsid w:val="004D2E32"/>
    <w:rsid w:val="004D2E46"/>
    <w:rsid w:val="004D34B8"/>
    <w:rsid w:val="004D35F6"/>
    <w:rsid w:val="004D36F9"/>
    <w:rsid w:val="004D3744"/>
    <w:rsid w:val="004D38E2"/>
    <w:rsid w:val="004D3B95"/>
    <w:rsid w:val="004D3BFF"/>
    <w:rsid w:val="004D3D0A"/>
    <w:rsid w:val="004D3EB6"/>
    <w:rsid w:val="004D3EBE"/>
    <w:rsid w:val="004D45D4"/>
    <w:rsid w:val="004D4645"/>
    <w:rsid w:val="004D4B09"/>
    <w:rsid w:val="004D505B"/>
    <w:rsid w:val="004D52B4"/>
    <w:rsid w:val="004D532B"/>
    <w:rsid w:val="004D56AA"/>
    <w:rsid w:val="004D5A2E"/>
    <w:rsid w:val="004D5AE1"/>
    <w:rsid w:val="004D5B11"/>
    <w:rsid w:val="004D5CC0"/>
    <w:rsid w:val="004D6061"/>
    <w:rsid w:val="004D6207"/>
    <w:rsid w:val="004D628B"/>
    <w:rsid w:val="004D65BB"/>
    <w:rsid w:val="004D6876"/>
    <w:rsid w:val="004D6A83"/>
    <w:rsid w:val="004D6CB2"/>
    <w:rsid w:val="004D6E3D"/>
    <w:rsid w:val="004D732A"/>
    <w:rsid w:val="004D748B"/>
    <w:rsid w:val="004D74BE"/>
    <w:rsid w:val="004D7559"/>
    <w:rsid w:val="004D78C7"/>
    <w:rsid w:val="004D7A3A"/>
    <w:rsid w:val="004D7A68"/>
    <w:rsid w:val="004D7AB0"/>
    <w:rsid w:val="004D7B6B"/>
    <w:rsid w:val="004D7C1D"/>
    <w:rsid w:val="004D7FE2"/>
    <w:rsid w:val="004E01A9"/>
    <w:rsid w:val="004E041B"/>
    <w:rsid w:val="004E0676"/>
    <w:rsid w:val="004E070A"/>
    <w:rsid w:val="004E07C9"/>
    <w:rsid w:val="004E09F2"/>
    <w:rsid w:val="004E0AF0"/>
    <w:rsid w:val="004E0BD6"/>
    <w:rsid w:val="004E0C41"/>
    <w:rsid w:val="004E0C98"/>
    <w:rsid w:val="004E0F04"/>
    <w:rsid w:val="004E11A3"/>
    <w:rsid w:val="004E14F5"/>
    <w:rsid w:val="004E150A"/>
    <w:rsid w:val="004E1832"/>
    <w:rsid w:val="004E197D"/>
    <w:rsid w:val="004E199B"/>
    <w:rsid w:val="004E1AAB"/>
    <w:rsid w:val="004E1F35"/>
    <w:rsid w:val="004E1F3D"/>
    <w:rsid w:val="004E2587"/>
    <w:rsid w:val="004E2A39"/>
    <w:rsid w:val="004E2BA2"/>
    <w:rsid w:val="004E2E33"/>
    <w:rsid w:val="004E2EA3"/>
    <w:rsid w:val="004E33E7"/>
    <w:rsid w:val="004E3578"/>
    <w:rsid w:val="004E3987"/>
    <w:rsid w:val="004E3A9B"/>
    <w:rsid w:val="004E3C4A"/>
    <w:rsid w:val="004E3F25"/>
    <w:rsid w:val="004E4142"/>
    <w:rsid w:val="004E42A6"/>
    <w:rsid w:val="004E42C9"/>
    <w:rsid w:val="004E4337"/>
    <w:rsid w:val="004E443D"/>
    <w:rsid w:val="004E47F6"/>
    <w:rsid w:val="004E4E39"/>
    <w:rsid w:val="004E4FAA"/>
    <w:rsid w:val="004E533E"/>
    <w:rsid w:val="004E5399"/>
    <w:rsid w:val="004E57D2"/>
    <w:rsid w:val="004E591A"/>
    <w:rsid w:val="004E59A4"/>
    <w:rsid w:val="004E5E2D"/>
    <w:rsid w:val="004E5EBC"/>
    <w:rsid w:val="004E656A"/>
    <w:rsid w:val="004E69AB"/>
    <w:rsid w:val="004E6A0D"/>
    <w:rsid w:val="004E70F3"/>
    <w:rsid w:val="004E7310"/>
    <w:rsid w:val="004E749F"/>
    <w:rsid w:val="004E792A"/>
    <w:rsid w:val="004E7A40"/>
    <w:rsid w:val="004E7AAE"/>
    <w:rsid w:val="004E7B06"/>
    <w:rsid w:val="004E7C69"/>
    <w:rsid w:val="004F0100"/>
    <w:rsid w:val="004F01FA"/>
    <w:rsid w:val="004F02A1"/>
    <w:rsid w:val="004F039B"/>
    <w:rsid w:val="004F0A57"/>
    <w:rsid w:val="004F0C70"/>
    <w:rsid w:val="004F0D95"/>
    <w:rsid w:val="004F1057"/>
    <w:rsid w:val="004F1934"/>
    <w:rsid w:val="004F1BCA"/>
    <w:rsid w:val="004F1EC6"/>
    <w:rsid w:val="004F21FD"/>
    <w:rsid w:val="004F25C8"/>
    <w:rsid w:val="004F26DF"/>
    <w:rsid w:val="004F274E"/>
    <w:rsid w:val="004F2E0D"/>
    <w:rsid w:val="004F2E8A"/>
    <w:rsid w:val="004F3088"/>
    <w:rsid w:val="004F3296"/>
    <w:rsid w:val="004F3521"/>
    <w:rsid w:val="004F3568"/>
    <w:rsid w:val="004F39C7"/>
    <w:rsid w:val="004F3CA1"/>
    <w:rsid w:val="004F3DB8"/>
    <w:rsid w:val="004F40C9"/>
    <w:rsid w:val="004F4108"/>
    <w:rsid w:val="004F41B5"/>
    <w:rsid w:val="004F4215"/>
    <w:rsid w:val="004F4289"/>
    <w:rsid w:val="004F4553"/>
    <w:rsid w:val="004F45B4"/>
    <w:rsid w:val="004F4634"/>
    <w:rsid w:val="004F46EC"/>
    <w:rsid w:val="004F4888"/>
    <w:rsid w:val="004F49F2"/>
    <w:rsid w:val="004F4A62"/>
    <w:rsid w:val="004F4D74"/>
    <w:rsid w:val="004F4D78"/>
    <w:rsid w:val="004F4E3D"/>
    <w:rsid w:val="004F4F1A"/>
    <w:rsid w:val="004F5000"/>
    <w:rsid w:val="004F5523"/>
    <w:rsid w:val="004F5546"/>
    <w:rsid w:val="004F5611"/>
    <w:rsid w:val="004F56AE"/>
    <w:rsid w:val="004F5707"/>
    <w:rsid w:val="004F5987"/>
    <w:rsid w:val="004F5A89"/>
    <w:rsid w:val="004F5C56"/>
    <w:rsid w:val="004F5DC2"/>
    <w:rsid w:val="004F5E1B"/>
    <w:rsid w:val="004F6168"/>
    <w:rsid w:val="004F6387"/>
    <w:rsid w:val="004F66BF"/>
    <w:rsid w:val="004F6D8B"/>
    <w:rsid w:val="004F6DA9"/>
    <w:rsid w:val="004F6E2F"/>
    <w:rsid w:val="004F718A"/>
    <w:rsid w:val="004F775E"/>
    <w:rsid w:val="004F7B30"/>
    <w:rsid w:val="004F7B75"/>
    <w:rsid w:val="004F7FF3"/>
    <w:rsid w:val="00500080"/>
    <w:rsid w:val="005002B2"/>
    <w:rsid w:val="00500660"/>
    <w:rsid w:val="005006A9"/>
    <w:rsid w:val="00500774"/>
    <w:rsid w:val="00500A12"/>
    <w:rsid w:val="00500B04"/>
    <w:rsid w:val="00500BA7"/>
    <w:rsid w:val="00500F49"/>
    <w:rsid w:val="0050125C"/>
    <w:rsid w:val="0050133D"/>
    <w:rsid w:val="0050174B"/>
    <w:rsid w:val="00501B2F"/>
    <w:rsid w:val="00501D4E"/>
    <w:rsid w:val="00501F4B"/>
    <w:rsid w:val="00501FE8"/>
    <w:rsid w:val="0050217C"/>
    <w:rsid w:val="0050218D"/>
    <w:rsid w:val="00502570"/>
    <w:rsid w:val="005025C2"/>
    <w:rsid w:val="00502629"/>
    <w:rsid w:val="00503231"/>
    <w:rsid w:val="005033E4"/>
    <w:rsid w:val="005034B5"/>
    <w:rsid w:val="005035CE"/>
    <w:rsid w:val="005035E2"/>
    <w:rsid w:val="005037D2"/>
    <w:rsid w:val="00503C11"/>
    <w:rsid w:val="00503DF7"/>
    <w:rsid w:val="005040A3"/>
    <w:rsid w:val="005041EE"/>
    <w:rsid w:val="00504508"/>
    <w:rsid w:val="00504566"/>
    <w:rsid w:val="00504B05"/>
    <w:rsid w:val="00504BF0"/>
    <w:rsid w:val="005052AE"/>
    <w:rsid w:val="005058BE"/>
    <w:rsid w:val="00505972"/>
    <w:rsid w:val="00505A6D"/>
    <w:rsid w:val="00506328"/>
    <w:rsid w:val="005063D2"/>
    <w:rsid w:val="0050646A"/>
    <w:rsid w:val="0050671F"/>
    <w:rsid w:val="0050684B"/>
    <w:rsid w:val="005069B4"/>
    <w:rsid w:val="00506B7E"/>
    <w:rsid w:val="00506E88"/>
    <w:rsid w:val="0050709B"/>
    <w:rsid w:val="00507322"/>
    <w:rsid w:val="0050740A"/>
    <w:rsid w:val="00507881"/>
    <w:rsid w:val="00507B81"/>
    <w:rsid w:val="00507CB5"/>
    <w:rsid w:val="00507D74"/>
    <w:rsid w:val="00507E9B"/>
    <w:rsid w:val="005101B0"/>
    <w:rsid w:val="00510219"/>
    <w:rsid w:val="00510313"/>
    <w:rsid w:val="00510545"/>
    <w:rsid w:val="0051067B"/>
    <w:rsid w:val="005107D2"/>
    <w:rsid w:val="0051087E"/>
    <w:rsid w:val="00510A70"/>
    <w:rsid w:val="00510BDF"/>
    <w:rsid w:val="00510E20"/>
    <w:rsid w:val="00511235"/>
    <w:rsid w:val="005113CB"/>
    <w:rsid w:val="00511714"/>
    <w:rsid w:val="00511946"/>
    <w:rsid w:val="00511D07"/>
    <w:rsid w:val="00511D91"/>
    <w:rsid w:val="00511F2E"/>
    <w:rsid w:val="00512051"/>
    <w:rsid w:val="0051206F"/>
    <w:rsid w:val="00512168"/>
    <w:rsid w:val="00512551"/>
    <w:rsid w:val="0051263D"/>
    <w:rsid w:val="005128B8"/>
    <w:rsid w:val="00512A93"/>
    <w:rsid w:val="005130B0"/>
    <w:rsid w:val="00513520"/>
    <w:rsid w:val="0051398A"/>
    <w:rsid w:val="005139CD"/>
    <w:rsid w:val="005141D4"/>
    <w:rsid w:val="0051446D"/>
    <w:rsid w:val="0051479E"/>
    <w:rsid w:val="0051486F"/>
    <w:rsid w:val="0051495A"/>
    <w:rsid w:val="005149F4"/>
    <w:rsid w:val="00514B19"/>
    <w:rsid w:val="00514BB9"/>
    <w:rsid w:val="00514E8E"/>
    <w:rsid w:val="00515718"/>
    <w:rsid w:val="00515B72"/>
    <w:rsid w:val="00515B86"/>
    <w:rsid w:val="00515C65"/>
    <w:rsid w:val="00515CC8"/>
    <w:rsid w:val="005163F3"/>
    <w:rsid w:val="00516734"/>
    <w:rsid w:val="0051697F"/>
    <w:rsid w:val="00516A06"/>
    <w:rsid w:val="00516AD8"/>
    <w:rsid w:val="00516AF9"/>
    <w:rsid w:val="00516CB6"/>
    <w:rsid w:val="00516E2C"/>
    <w:rsid w:val="00516F1A"/>
    <w:rsid w:val="00516F7F"/>
    <w:rsid w:val="00517050"/>
    <w:rsid w:val="0051774C"/>
    <w:rsid w:val="00517B1D"/>
    <w:rsid w:val="00517BAD"/>
    <w:rsid w:val="00517DBD"/>
    <w:rsid w:val="0052001A"/>
    <w:rsid w:val="00520119"/>
    <w:rsid w:val="005201A1"/>
    <w:rsid w:val="005201A9"/>
    <w:rsid w:val="0052043B"/>
    <w:rsid w:val="00520461"/>
    <w:rsid w:val="005204E1"/>
    <w:rsid w:val="005205CC"/>
    <w:rsid w:val="0052071A"/>
    <w:rsid w:val="0052090C"/>
    <w:rsid w:val="00520964"/>
    <w:rsid w:val="00520C50"/>
    <w:rsid w:val="00520EAF"/>
    <w:rsid w:val="005210C0"/>
    <w:rsid w:val="00521338"/>
    <w:rsid w:val="00521791"/>
    <w:rsid w:val="00521987"/>
    <w:rsid w:val="00521B1E"/>
    <w:rsid w:val="00521C96"/>
    <w:rsid w:val="00521DA9"/>
    <w:rsid w:val="00521DC6"/>
    <w:rsid w:val="00521F8D"/>
    <w:rsid w:val="0052202D"/>
    <w:rsid w:val="00522283"/>
    <w:rsid w:val="005223CA"/>
    <w:rsid w:val="005223DE"/>
    <w:rsid w:val="005223E3"/>
    <w:rsid w:val="005223F4"/>
    <w:rsid w:val="005226FB"/>
    <w:rsid w:val="005228AC"/>
    <w:rsid w:val="00522A56"/>
    <w:rsid w:val="00522C53"/>
    <w:rsid w:val="00522D14"/>
    <w:rsid w:val="00522D7C"/>
    <w:rsid w:val="00522E52"/>
    <w:rsid w:val="00523013"/>
    <w:rsid w:val="0052306B"/>
    <w:rsid w:val="0052307C"/>
    <w:rsid w:val="0052323D"/>
    <w:rsid w:val="005233D8"/>
    <w:rsid w:val="00523506"/>
    <w:rsid w:val="005235D0"/>
    <w:rsid w:val="00523A9E"/>
    <w:rsid w:val="005240DD"/>
    <w:rsid w:val="00524621"/>
    <w:rsid w:val="005247A8"/>
    <w:rsid w:val="005247C0"/>
    <w:rsid w:val="005248D9"/>
    <w:rsid w:val="0052490B"/>
    <w:rsid w:val="00524F95"/>
    <w:rsid w:val="00524FE4"/>
    <w:rsid w:val="0052502B"/>
    <w:rsid w:val="0052503F"/>
    <w:rsid w:val="005251F9"/>
    <w:rsid w:val="005257A2"/>
    <w:rsid w:val="0052585D"/>
    <w:rsid w:val="00525A48"/>
    <w:rsid w:val="00525A62"/>
    <w:rsid w:val="00525E96"/>
    <w:rsid w:val="0052627A"/>
    <w:rsid w:val="005262E9"/>
    <w:rsid w:val="005263D1"/>
    <w:rsid w:val="005264B9"/>
    <w:rsid w:val="0052655F"/>
    <w:rsid w:val="00526572"/>
    <w:rsid w:val="00526D8F"/>
    <w:rsid w:val="00526E7B"/>
    <w:rsid w:val="00526F98"/>
    <w:rsid w:val="0052711B"/>
    <w:rsid w:val="00527227"/>
    <w:rsid w:val="005274F6"/>
    <w:rsid w:val="005275D4"/>
    <w:rsid w:val="00527B8B"/>
    <w:rsid w:val="00527BDC"/>
    <w:rsid w:val="00527C07"/>
    <w:rsid w:val="00527C65"/>
    <w:rsid w:val="00527EF1"/>
    <w:rsid w:val="00527F38"/>
    <w:rsid w:val="00530136"/>
    <w:rsid w:val="00530141"/>
    <w:rsid w:val="00530300"/>
    <w:rsid w:val="00530411"/>
    <w:rsid w:val="005307DE"/>
    <w:rsid w:val="0053089A"/>
    <w:rsid w:val="005308B7"/>
    <w:rsid w:val="005308BB"/>
    <w:rsid w:val="00530A0E"/>
    <w:rsid w:val="00530BCE"/>
    <w:rsid w:val="00530BDB"/>
    <w:rsid w:val="00530DD5"/>
    <w:rsid w:val="005314CF"/>
    <w:rsid w:val="005315D7"/>
    <w:rsid w:val="005318A3"/>
    <w:rsid w:val="00531947"/>
    <w:rsid w:val="00531C7C"/>
    <w:rsid w:val="00531CAC"/>
    <w:rsid w:val="0053238F"/>
    <w:rsid w:val="005326E7"/>
    <w:rsid w:val="005326F8"/>
    <w:rsid w:val="00532987"/>
    <w:rsid w:val="00532BA2"/>
    <w:rsid w:val="00532E64"/>
    <w:rsid w:val="00532EF0"/>
    <w:rsid w:val="0053313B"/>
    <w:rsid w:val="00533170"/>
    <w:rsid w:val="00533235"/>
    <w:rsid w:val="005335E0"/>
    <w:rsid w:val="0053397D"/>
    <w:rsid w:val="00533A69"/>
    <w:rsid w:val="00533B7D"/>
    <w:rsid w:val="00533C26"/>
    <w:rsid w:val="00533CCE"/>
    <w:rsid w:val="00533CE5"/>
    <w:rsid w:val="00533EAC"/>
    <w:rsid w:val="00533F05"/>
    <w:rsid w:val="00533F8D"/>
    <w:rsid w:val="00534238"/>
    <w:rsid w:val="005344CC"/>
    <w:rsid w:val="005344E6"/>
    <w:rsid w:val="00534520"/>
    <w:rsid w:val="00534A4F"/>
    <w:rsid w:val="00534D16"/>
    <w:rsid w:val="00534D7A"/>
    <w:rsid w:val="00535032"/>
    <w:rsid w:val="005350FA"/>
    <w:rsid w:val="00535110"/>
    <w:rsid w:val="0053512C"/>
    <w:rsid w:val="0053518A"/>
    <w:rsid w:val="00535270"/>
    <w:rsid w:val="0053533D"/>
    <w:rsid w:val="00535371"/>
    <w:rsid w:val="00535406"/>
    <w:rsid w:val="005358E6"/>
    <w:rsid w:val="00535A08"/>
    <w:rsid w:val="00535BDD"/>
    <w:rsid w:val="00535F7C"/>
    <w:rsid w:val="00536031"/>
    <w:rsid w:val="0053604D"/>
    <w:rsid w:val="0053619C"/>
    <w:rsid w:val="005361BC"/>
    <w:rsid w:val="005362F9"/>
    <w:rsid w:val="0053630B"/>
    <w:rsid w:val="005365A0"/>
    <w:rsid w:val="00536B1B"/>
    <w:rsid w:val="00536DB7"/>
    <w:rsid w:val="00537897"/>
    <w:rsid w:val="00537B99"/>
    <w:rsid w:val="00537E27"/>
    <w:rsid w:val="005402F6"/>
    <w:rsid w:val="005403F4"/>
    <w:rsid w:val="0054045B"/>
    <w:rsid w:val="0054053E"/>
    <w:rsid w:val="00540609"/>
    <w:rsid w:val="005406BA"/>
    <w:rsid w:val="005406E7"/>
    <w:rsid w:val="0054088B"/>
    <w:rsid w:val="00540CB1"/>
    <w:rsid w:val="00540D7C"/>
    <w:rsid w:val="0054100A"/>
    <w:rsid w:val="0054129C"/>
    <w:rsid w:val="005412D4"/>
    <w:rsid w:val="00541735"/>
    <w:rsid w:val="00541763"/>
    <w:rsid w:val="00541B4E"/>
    <w:rsid w:val="00541CAC"/>
    <w:rsid w:val="00541DFD"/>
    <w:rsid w:val="00541E8B"/>
    <w:rsid w:val="005422CE"/>
    <w:rsid w:val="00542970"/>
    <w:rsid w:val="00542B9C"/>
    <w:rsid w:val="00542CC2"/>
    <w:rsid w:val="00542D0A"/>
    <w:rsid w:val="00542E8C"/>
    <w:rsid w:val="0054307B"/>
    <w:rsid w:val="00543364"/>
    <w:rsid w:val="00543484"/>
    <w:rsid w:val="0054376E"/>
    <w:rsid w:val="00543A38"/>
    <w:rsid w:val="00543D90"/>
    <w:rsid w:val="0054401A"/>
    <w:rsid w:val="005443F8"/>
    <w:rsid w:val="005444F7"/>
    <w:rsid w:val="0054492A"/>
    <w:rsid w:val="00544B7B"/>
    <w:rsid w:val="00544BE7"/>
    <w:rsid w:val="00544D94"/>
    <w:rsid w:val="00544EEE"/>
    <w:rsid w:val="00544F19"/>
    <w:rsid w:val="0054509B"/>
    <w:rsid w:val="00545134"/>
    <w:rsid w:val="0054533D"/>
    <w:rsid w:val="00545500"/>
    <w:rsid w:val="005455D0"/>
    <w:rsid w:val="005457C3"/>
    <w:rsid w:val="005457C4"/>
    <w:rsid w:val="00545858"/>
    <w:rsid w:val="00545DE0"/>
    <w:rsid w:val="00545ED4"/>
    <w:rsid w:val="00546094"/>
    <w:rsid w:val="005461C6"/>
    <w:rsid w:val="005461CB"/>
    <w:rsid w:val="00546286"/>
    <w:rsid w:val="00546289"/>
    <w:rsid w:val="00546823"/>
    <w:rsid w:val="00546B7D"/>
    <w:rsid w:val="00546D5D"/>
    <w:rsid w:val="00546EB3"/>
    <w:rsid w:val="00547128"/>
    <w:rsid w:val="005473B5"/>
    <w:rsid w:val="005473FE"/>
    <w:rsid w:val="00547466"/>
    <w:rsid w:val="005478DE"/>
    <w:rsid w:val="00547BBA"/>
    <w:rsid w:val="00547FB2"/>
    <w:rsid w:val="005503D4"/>
    <w:rsid w:val="005503E7"/>
    <w:rsid w:val="00550774"/>
    <w:rsid w:val="00550933"/>
    <w:rsid w:val="00550B2A"/>
    <w:rsid w:val="00550C27"/>
    <w:rsid w:val="00550CFB"/>
    <w:rsid w:val="00550F34"/>
    <w:rsid w:val="00551521"/>
    <w:rsid w:val="005518CC"/>
    <w:rsid w:val="00551981"/>
    <w:rsid w:val="00551B6E"/>
    <w:rsid w:val="00551BB1"/>
    <w:rsid w:val="00551BBB"/>
    <w:rsid w:val="00551DA9"/>
    <w:rsid w:val="00551DB4"/>
    <w:rsid w:val="005522EB"/>
    <w:rsid w:val="005523C6"/>
    <w:rsid w:val="005524B6"/>
    <w:rsid w:val="00552508"/>
    <w:rsid w:val="005525C7"/>
    <w:rsid w:val="005527B6"/>
    <w:rsid w:val="005527FC"/>
    <w:rsid w:val="005528E7"/>
    <w:rsid w:val="00552939"/>
    <w:rsid w:val="00552959"/>
    <w:rsid w:val="00552B63"/>
    <w:rsid w:val="00552D55"/>
    <w:rsid w:val="00552E17"/>
    <w:rsid w:val="00552E36"/>
    <w:rsid w:val="00552F35"/>
    <w:rsid w:val="005533C3"/>
    <w:rsid w:val="00553419"/>
    <w:rsid w:val="005537D3"/>
    <w:rsid w:val="005538DF"/>
    <w:rsid w:val="00553A59"/>
    <w:rsid w:val="00553AD2"/>
    <w:rsid w:val="00553AD7"/>
    <w:rsid w:val="00553CC7"/>
    <w:rsid w:val="0055413B"/>
    <w:rsid w:val="0055416A"/>
    <w:rsid w:val="005545B4"/>
    <w:rsid w:val="00554C31"/>
    <w:rsid w:val="00554CC2"/>
    <w:rsid w:val="00554DC1"/>
    <w:rsid w:val="00554E5D"/>
    <w:rsid w:val="00554F0F"/>
    <w:rsid w:val="00554F19"/>
    <w:rsid w:val="00555017"/>
    <w:rsid w:val="0055506E"/>
    <w:rsid w:val="00555398"/>
    <w:rsid w:val="0055545F"/>
    <w:rsid w:val="00555510"/>
    <w:rsid w:val="005555BD"/>
    <w:rsid w:val="00555845"/>
    <w:rsid w:val="005559DE"/>
    <w:rsid w:val="00555AF9"/>
    <w:rsid w:val="00555B83"/>
    <w:rsid w:val="00555D0D"/>
    <w:rsid w:val="00555FB6"/>
    <w:rsid w:val="005560A9"/>
    <w:rsid w:val="005564C4"/>
    <w:rsid w:val="0055664B"/>
    <w:rsid w:val="00556697"/>
    <w:rsid w:val="00556866"/>
    <w:rsid w:val="005568BB"/>
    <w:rsid w:val="00556C56"/>
    <w:rsid w:val="00556CB1"/>
    <w:rsid w:val="00556DA2"/>
    <w:rsid w:val="005571B2"/>
    <w:rsid w:val="005573C1"/>
    <w:rsid w:val="005573F6"/>
    <w:rsid w:val="0055767F"/>
    <w:rsid w:val="005577B4"/>
    <w:rsid w:val="0055780F"/>
    <w:rsid w:val="0055790B"/>
    <w:rsid w:val="00557A6B"/>
    <w:rsid w:val="00557B60"/>
    <w:rsid w:val="00557C8A"/>
    <w:rsid w:val="00557E92"/>
    <w:rsid w:val="005600A2"/>
    <w:rsid w:val="005602A6"/>
    <w:rsid w:val="0056041A"/>
    <w:rsid w:val="005604A6"/>
    <w:rsid w:val="0056069F"/>
    <w:rsid w:val="00560972"/>
    <w:rsid w:val="00560C4F"/>
    <w:rsid w:val="00561301"/>
    <w:rsid w:val="0056136B"/>
    <w:rsid w:val="005614F2"/>
    <w:rsid w:val="0056193D"/>
    <w:rsid w:val="00561B4E"/>
    <w:rsid w:val="00561DD7"/>
    <w:rsid w:val="00562045"/>
    <w:rsid w:val="005621D0"/>
    <w:rsid w:val="0056221F"/>
    <w:rsid w:val="00562276"/>
    <w:rsid w:val="0056235D"/>
    <w:rsid w:val="0056252C"/>
    <w:rsid w:val="00562584"/>
    <w:rsid w:val="00562B85"/>
    <w:rsid w:val="00562C66"/>
    <w:rsid w:val="00562D52"/>
    <w:rsid w:val="00563292"/>
    <w:rsid w:val="005633DF"/>
    <w:rsid w:val="005638F0"/>
    <w:rsid w:val="00563A4B"/>
    <w:rsid w:val="005640B5"/>
    <w:rsid w:val="005644D5"/>
    <w:rsid w:val="005648DB"/>
    <w:rsid w:val="00564F46"/>
    <w:rsid w:val="005654C3"/>
    <w:rsid w:val="005655CB"/>
    <w:rsid w:val="00565827"/>
    <w:rsid w:val="005659EE"/>
    <w:rsid w:val="00565A5D"/>
    <w:rsid w:val="00565E9D"/>
    <w:rsid w:val="00565EDB"/>
    <w:rsid w:val="00566078"/>
    <w:rsid w:val="00566260"/>
    <w:rsid w:val="00566312"/>
    <w:rsid w:val="005663B6"/>
    <w:rsid w:val="0056658E"/>
    <w:rsid w:val="00566A0B"/>
    <w:rsid w:val="00566BBD"/>
    <w:rsid w:val="00566BBF"/>
    <w:rsid w:val="00566FA7"/>
    <w:rsid w:val="005671FC"/>
    <w:rsid w:val="0056728A"/>
    <w:rsid w:val="00567737"/>
    <w:rsid w:val="005678ED"/>
    <w:rsid w:val="0056793E"/>
    <w:rsid w:val="00567F13"/>
    <w:rsid w:val="005705B7"/>
    <w:rsid w:val="00570788"/>
    <w:rsid w:val="00570DFC"/>
    <w:rsid w:val="00570E2E"/>
    <w:rsid w:val="00570E62"/>
    <w:rsid w:val="00570F2E"/>
    <w:rsid w:val="0057104B"/>
    <w:rsid w:val="0057128E"/>
    <w:rsid w:val="005712F9"/>
    <w:rsid w:val="00571522"/>
    <w:rsid w:val="00571812"/>
    <w:rsid w:val="0057185F"/>
    <w:rsid w:val="00571A46"/>
    <w:rsid w:val="00571BA2"/>
    <w:rsid w:val="00571F86"/>
    <w:rsid w:val="00571FBB"/>
    <w:rsid w:val="00572147"/>
    <w:rsid w:val="0057229D"/>
    <w:rsid w:val="005723E2"/>
    <w:rsid w:val="005726D1"/>
    <w:rsid w:val="00572A2C"/>
    <w:rsid w:val="00572A30"/>
    <w:rsid w:val="00572AB3"/>
    <w:rsid w:val="00573053"/>
    <w:rsid w:val="005735C4"/>
    <w:rsid w:val="005737D5"/>
    <w:rsid w:val="0057385C"/>
    <w:rsid w:val="005739F9"/>
    <w:rsid w:val="00573BEC"/>
    <w:rsid w:val="00573D6A"/>
    <w:rsid w:val="00573F27"/>
    <w:rsid w:val="0057434D"/>
    <w:rsid w:val="00574373"/>
    <w:rsid w:val="00574420"/>
    <w:rsid w:val="00574524"/>
    <w:rsid w:val="005751DC"/>
    <w:rsid w:val="00575A68"/>
    <w:rsid w:val="00575CF4"/>
    <w:rsid w:val="00575EE1"/>
    <w:rsid w:val="00575EF7"/>
    <w:rsid w:val="00575F04"/>
    <w:rsid w:val="005764BD"/>
    <w:rsid w:val="005764F6"/>
    <w:rsid w:val="0057658F"/>
    <w:rsid w:val="00576C9A"/>
    <w:rsid w:val="00577220"/>
    <w:rsid w:val="00577519"/>
    <w:rsid w:val="005776C9"/>
    <w:rsid w:val="005777E3"/>
    <w:rsid w:val="00577ABC"/>
    <w:rsid w:val="00577B73"/>
    <w:rsid w:val="00577B9A"/>
    <w:rsid w:val="00577C4E"/>
    <w:rsid w:val="00577CE4"/>
    <w:rsid w:val="00577DD0"/>
    <w:rsid w:val="005804D9"/>
    <w:rsid w:val="0058072F"/>
    <w:rsid w:val="005808F6"/>
    <w:rsid w:val="00580990"/>
    <w:rsid w:val="0058099B"/>
    <w:rsid w:val="005809A0"/>
    <w:rsid w:val="00580BF6"/>
    <w:rsid w:val="00580CF3"/>
    <w:rsid w:val="00580D33"/>
    <w:rsid w:val="00580DC1"/>
    <w:rsid w:val="00580EB3"/>
    <w:rsid w:val="005811F0"/>
    <w:rsid w:val="005814F3"/>
    <w:rsid w:val="005815CF"/>
    <w:rsid w:val="0058160F"/>
    <w:rsid w:val="0058164F"/>
    <w:rsid w:val="0058191A"/>
    <w:rsid w:val="00581942"/>
    <w:rsid w:val="00581D67"/>
    <w:rsid w:val="00581E75"/>
    <w:rsid w:val="00582013"/>
    <w:rsid w:val="005825BB"/>
    <w:rsid w:val="00582789"/>
    <w:rsid w:val="005828D1"/>
    <w:rsid w:val="005828E7"/>
    <w:rsid w:val="00582A09"/>
    <w:rsid w:val="00582BBB"/>
    <w:rsid w:val="00582D17"/>
    <w:rsid w:val="00582E42"/>
    <w:rsid w:val="00582F6A"/>
    <w:rsid w:val="00583005"/>
    <w:rsid w:val="00583097"/>
    <w:rsid w:val="0058311A"/>
    <w:rsid w:val="00583233"/>
    <w:rsid w:val="005832E7"/>
    <w:rsid w:val="00583839"/>
    <w:rsid w:val="005838BE"/>
    <w:rsid w:val="005838C8"/>
    <w:rsid w:val="00583AA7"/>
    <w:rsid w:val="00583B59"/>
    <w:rsid w:val="00583BFB"/>
    <w:rsid w:val="005842AC"/>
    <w:rsid w:val="005844B7"/>
    <w:rsid w:val="0058450E"/>
    <w:rsid w:val="00584572"/>
    <w:rsid w:val="005845AC"/>
    <w:rsid w:val="005845DF"/>
    <w:rsid w:val="005846DA"/>
    <w:rsid w:val="00584788"/>
    <w:rsid w:val="00584B62"/>
    <w:rsid w:val="00584DF4"/>
    <w:rsid w:val="00584F1F"/>
    <w:rsid w:val="00585480"/>
    <w:rsid w:val="005858A0"/>
    <w:rsid w:val="00585B0C"/>
    <w:rsid w:val="00585C58"/>
    <w:rsid w:val="00585D26"/>
    <w:rsid w:val="00586014"/>
    <w:rsid w:val="00586042"/>
    <w:rsid w:val="00586353"/>
    <w:rsid w:val="00586AF7"/>
    <w:rsid w:val="00586F5B"/>
    <w:rsid w:val="00587444"/>
    <w:rsid w:val="005875BA"/>
    <w:rsid w:val="00587617"/>
    <w:rsid w:val="00587668"/>
    <w:rsid w:val="00587883"/>
    <w:rsid w:val="0058789F"/>
    <w:rsid w:val="00587A31"/>
    <w:rsid w:val="00587A59"/>
    <w:rsid w:val="00587C67"/>
    <w:rsid w:val="00587DAB"/>
    <w:rsid w:val="00587F37"/>
    <w:rsid w:val="00587FAB"/>
    <w:rsid w:val="005901B6"/>
    <w:rsid w:val="00590748"/>
    <w:rsid w:val="00590920"/>
    <w:rsid w:val="00590BB2"/>
    <w:rsid w:val="00590BFE"/>
    <w:rsid w:val="00590F0D"/>
    <w:rsid w:val="00591010"/>
    <w:rsid w:val="00591144"/>
    <w:rsid w:val="005914E0"/>
    <w:rsid w:val="00591B68"/>
    <w:rsid w:val="0059221E"/>
    <w:rsid w:val="00592444"/>
    <w:rsid w:val="0059253C"/>
    <w:rsid w:val="0059255D"/>
    <w:rsid w:val="00592613"/>
    <w:rsid w:val="005927B1"/>
    <w:rsid w:val="00592B79"/>
    <w:rsid w:val="00592F99"/>
    <w:rsid w:val="005931A6"/>
    <w:rsid w:val="005931ED"/>
    <w:rsid w:val="00593259"/>
    <w:rsid w:val="0059332D"/>
    <w:rsid w:val="005934F3"/>
    <w:rsid w:val="0059350A"/>
    <w:rsid w:val="005939F1"/>
    <w:rsid w:val="00593A0E"/>
    <w:rsid w:val="00593A90"/>
    <w:rsid w:val="00593B66"/>
    <w:rsid w:val="00593F1B"/>
    <w:rsid w:val="00593F43"/>
    <w:rsid w:val="00594302"/>
    <w:rsid w:val="00594384"/>
    <w:rsid w:val="00594484"/>
    <w:rsid w:val="005944E1"/>
    <w:rsid w:val="005945E3"/>
    <w:rsid w:val="00594747"/>
    <w:rsid w:val="0059482E"/>
    <w:rsid w:val="00594857"/>
    <w:rsid w:val="0059497E"/>
    <w:rsid w:val="00594A12"/>
    <w:rsid w:val="00594B68"/>
    <w:rsid w:val="00594B86"/>
    <w:rsid w:val="00594E6A"/>
    <w:rsid w:val="0059514A"/>
    <w:rsid w:val="00595154"/>
    <w:rsid w:val="00595484"/>
    <w:rsid w:val="00595523"/>
    <w:rsid w:val="00595559"/>
    <w:rsid w:val="00595561"/>
    <w:rsid w:val="00595755"/>
    <w:rsid w:val="0059590B"/>
    <w:rsid w:val="0059599B"/>
    <w:rsid w:val="005959CD"/>
    <w:rsid w:val="00595AD1"/>
    <w:rsid w:val="00595BE1"/>
    <w:rsid w:val="00595BEF"/>
    <w:rsid w:val="00595FD9"/>
    <w:rsid w:val="0059611D"/>
    <w:rsid w:val="0059644D"/>
    <w:rsid w:val="00596566"/>
    <w:rsid w:val="0059660B"/>
    <w:rsid w:val="00596641"/>
    <w:rsid w:val="005969C0"/>
    <w:rsid w:val="00596A52"/>
    <w:rsid w:val="00596AC7"/>
    <w:rsid w:val="00596B94"/>
    <w:rsid w:val="0059708E"/>
    <w:rsid w:val="00597151"/>
    <w:rsid w:val="005975A8"/>
    <w:rsid w:val="005975DE"/>
    <w:rsid w:val="005A0234"/>
    <w:rsid w:val="005A04E7"/>
    <w:rsid w:val="005A051E"/>
    <w:rsid w:val="005A06D0"/>
    <w:rsid w:val="005A093B"/>
    <w:rsid w:val="005A0B70"/>
    <w:rsid w:val="005A0C93"/>
    <w:rsid w:val="005A0E56"/>
    <w:rsid w:val="005A0EEE"/>
    <w:rsid w:val="005A10A6"/>
    <w:rsid w:val="005A11B4"/>
    <w:rsid w:val="005A1310"/>
    <w:rsid w:val="005A1492"/>
    <w:rsid w:val="005A151C"/>
    <w:rsid w:val="005A1C6F"/>
    <w:rsid w:val="005A1EE7"/>
    <w:rsid w:val="005A2015"/>
    <w:rsid w:val="005A250B"/>
    <w:rsid w:val="005A2621"/>
    <w:rsid w:val="005A27A3"/>
    <w:rsid w:val="005A27BA"/>
    <w:rsid w:val="005A27C6"/>
    <w:rsid w:val="005A2FE0"/>
    <w:rsid w:val="005A304E"/>
    <w:rsid w:val="005A30B5"/>
    <w:rsid w:val="005A33D5"/>
    <w:rsid w:val="005A3606"/>
    <w:rsid w:val="005A3613"/>
    <w:rsid w:val="005A3858"/>
    <w:rsid w:val="005A3BCF"/>
    <w:rsid w:val="005A3C3E"/>
    <w:rsid w:val="005A3F0B"/>
    <w:rsid w:val="005A41E3"/>
    <w:rsid w:val="005A4AF9"/>
    <w:rsid w:val="005A4C2B"/>
    <w:rsid w:val="005A4C2D"/>
    <w:rsid w:val="005A4C53"/>
    <w:rsid w:val="005A5006"/>
    <w:rsid w:val="005A5020"/>
    <w:rsid w:val="005A516F"/>
    <w:rsid w:val="005A522B"/>
    <w:rsid w:val="005A526D"/>
    <w:rsid w:val="005A5ABC"/>
    <w:rsid w:val="005A5DF4"/>
    <w:rsid w:val="005A604F"/>
    <w:rsid w:val="005A6199"/>
    <w:rsid w:val="005A6501"/>
    <w:rsid w:val="005A6736"/>
    <w:rsid w:val="005A67BD"/>
    <w:rsid w:val="005A67C3"/>
    <w:rsid w:val="005A69BB"/>
    <w:rsid w:val="005A6FA5"/>
    <w:rsid w:val="005A7096"/>
    <w:rsid w:val="005A72A0"/>
    <w:rsid w:val="005A797A"/>
    <w:rsid w:val="005A7DF2"/>
    <w:rsid w:val="005A7E4B"/>
    <w:rsid w:val="005A7FCA"/>
    <w:rsid w:val="005B0048"/>
    <w:rsid w:val="005B018D"/>
    <w:rsid w:val="005B02B5"/>
    <w:rsid w:val="005B0437"/>
    <w:rsid w:val="005B05B6"/>
    <w:rsid w:val="005B05ED"/>
    <w:rsid w:val="005B061E"/>
    <w:rsid w:val="005B075E"/>
    <w:rsid w:val="005B080B"/>
    <w:rsid w:val="005B090F"/>
    <w:rsid w:val="005B0A6D"/>
    <w:rsid w:val="005B0ACC"/>
    <w:rsid w:val="005B0BAE"/>
    <w:rsid w:val="005B0F95"/>
    <w:rsid w:val="005B1066"/>
    <w:rsid w:val="005B11B6"/>
    <w:rsid w:val="005B137A"/>
    <w:rsid w:val="005B153A"/>
    <w:rsid w:val="005B17A3"/>
    <w:rsid w:val="005B1865"/>
    <w:rsid w:val="005B1B91"/>
    <w:rsid w:val="005B1E4A"/>
    <w:rsid w:val="005B1E53"/>
    <w:rsid w:val="005B1EC8"/>
    <w:rsid w:val="005B2129"/>
    <w:rsid w:val="005B24D3"/>
    <w:rsid w:val="005B2526"/>
    <w:rsid w:val="005B267B"/>
    <w:rsid w:val="005B2C8E"/>
    <w:rsid w:val="005B2D5D"/>
    <w:rsid w:val="005B2DC2"/>
    <w:rsid w:val="005B328B"/>
    <w:rsid w:val="005B328E"/>
    <w:rsid w:val="005B35BC"/>
    <w:rsid w:val="005B35CA"/>
    <w:rsid w:val="005B3A67"/>
    <w:rsid w:val="005B3B14"/>
    <w:rsid w:val="005B3CD7"/>
    <w:rsid w:val="005B3F76"/>
    <w:rsid w:val="005B443C"/>
    <w:rsid w:val="005B46DB"/>
    <w:rsid w:val="005B48A6"/>
    <w:rsid w:val="005B4C0A"/>
    <w:rsid w:val="005B4ECB"/>
    <w:rsid w:val="005B51E5"/>
    <w:rsid w:val="005B554E"/>
    <w:rsid w:val="005B5631"/>
    <w:rsid w:val="005B57DE"/>
    <w:rsid w:val="005B57FC"/>
    <w:rsid w:val="005B5889"/>
    <w:rsid w:val="005B5B3E"/>
    <w:rsid w:val="005B5CC9"/>
    <w:rsid w:val="005B5F12"/>
    <w:rsid w:val="005B61CF"/>
    <w:rsid w:val="005B6247"/>
    <w:rsid w:val="005B6310"/>
    <w:rsid w:val="005B64D2"/>
    <w:rsid w:val="005B6978"/>
    <w:rsid w:val="005B6C9C"/>
    <w:rsid w:val="005B6F96"/>
    <w:rsid w:val="005B6FF4"/>
    <w:rsid w:val="005B7097"/>
    <w:rsid w:val="005B7481"/>
    <w:rsid w:val="005B7496"/>
    <w:rsid w:val="005B75C8"/>
    <w:rsid w:val="005B7D88"/>
    <w:rsid w:val="005B7E8F"/>
    <w:rsid w:val="005C0198"/>
    <w:rsid w:val="005C0AE7"/>
    <w:rsid w:val="005C0AEB"/>
    <w:rsid w:val="005C0EBF"/>
    <w:rsid w:val="005C0EF3"/>
    <w:rsid w:val="005C12A9"/>
    <w:rsid w:val="005C1479"/>
    <w:rsid w:val="005C16C0"/>
    <w:rsid w:val="005C171E"/>
    <w:rsid w:val="005C1746"/>
    <w:rsid w:val="005C17A3"/>
    <w:rsid w:val="005C1A6F"/>
    <w:rsid w:val="005C1B6E"/>
    <w:rsid w:val="005C2291"/>
    <w:rsid w:val="005C22B8"/>
    <w:rsid w:val="005C22D5"/>
    <w:rsid w:val="005C2ACC"/>
    <w:rsid w:val="005C2D47"/>
    <w:rsid w:val="005C35F4"/>
    <w:rsid w:val="005C3770"/>
    <w:rsid w:val="005C39A4"/>
    <w:rsid w:val="005C3AE2"/>
    <w:rsid w:val="005C3BF1"/>
    <w:rsid w:val="005C3FF8"/>
    <w:rsid w:val="005C42CE"/>
    <w:rsid w:val="005C4351"/>
    <w:rsid w:val="005C43B3"/>
    <w:rsid w:val="005C43EF"/>
    <w:rsid w:val="005C44FC"/>
    <w:rsid w:val="005C4671"/>
    <w:rsid w:val="005C46A2"/>
    <w:rsid w:val="005C484D"/>
    <w:rsid w:val="005C4AB4"/>
    <w:rsid w:val="005C4B05"/>
    <w:rsid w:val="005C4B8B"/>
    <w:rsid w:val="005C4DCF"/>
    <w:rsid w:val="005C4DD6"/>
    <w:rsid w:val="005C4F0D"/>
    <w:rsid w:val="005C4F61"/>
    <w:rsid w:val="005C5090"/>
    <w:rsid w:val="005C51BA"/>
    <w:rsid w:val="005C53E6"/>
    <w:rsid w:val="005C576E"/>
    <w:rsid w:val="005C5958"/>
    <w:rsid w:val="005C5981"/>
    <w:rsid w:val="005C5A51"/>
    <w:rsid w:val="005C5AC5"/>
    <w:rsid w:val="005C5D92"/>
    <w:rsid w:val="005C5DB1"/>
    <w:rsid w:val="005C5F2E"/>
    <w:rsid w:val="005C5F89"/>
    <w:rsid w:val="005C6047"/>
    <w:rsid w:val="005C6125"/>
    <w:rsid w:val="005C6B0C"/>
    <w:rsid w:val="005C6B3F"/>
    <w:rsid w:val="005C6B43"/>
    <w:rsid w:val="005C7031"/>
    <w:rsid w:val="005C74D6"/>
    <w:rsid w:val="005C7514"/>
    <w:rsid w:val="005C7525"/>
    <w:rsid w:val="005C7594"/>
    <w:rsid w:val="005C7801"/>
    <w:rsid w:val="005C7806"/>
    <w:rsid w:val="005C7F13"/>
    <w:rsid w:val="005C7FA0"/>
    <w:rsid w:val="005D005A"/>
    <w:rsid w:val="005D006B"/>
    <w:rsid w:val="005D016E"/>
    <w:rsid w:val="005D0173"/>
    <w:rsid w:val="005D02A6"/>
    <w:rsid w:val="005D02D3"/>
    <w:rsid w:val="005D02EA"/>
    <w:rsid w:val="005D0365"/>
    <w:rsid w:val="005D04E9"/>
    <w:rsid w:val="005D065B"/>
    <w:rsid w:val="005D0758"/>
    <w:rsid w:val="005D0C58"/>
    <w:rsid w:val="005D0D3F"/>
    <w:rsid w:val="005D0D84"/>
    <w:rsid w:val="005D0F0C"/>
    <w:rsid w:val="005D1166"/>
    <w:rsid w:val="005D1381"/>
    <w:rsid w:val="005D16F1"/>
    <w:rsid w:val="005D1791"/>
    <w:rsid w:val="005D1AD1"/>
    <w:rsid w:val="005D211A"/>
    <w:rsid w:val="005D2303"/>
    <w:rsid w:val="005D23A6"/>
    <w:rsid w:val="005D2425"/>
    <w:rsid w:val="005D2A11"/>
    <w:rsid w:val="005D2B68"/>
    <w:rsid w:val="005D2C22"/>
    <w:rsid w:val="005D2C63"/>
    <w:rsid w:val="005D2D4F"/>
    <w:rsid w:val="005D2F1C"/>
    <w:rsid w:val="005D2F85"/>
    <w:rsid w:val="005D325F"/>
    <w:rsid w:val="005D3EB4"/>
    <w:rsid w:val="005D41B1"/>
    <w:rsid w:val="005D42B9"/>
    <w:rsid w:val="005D45A5"/>
    <w:rsid w:val="005D45F7"/>
    <w:rsid w:val="005D4C41"/>
    <w:rsid w:val="005D4D84"/>
    <w:rsid w:val="005D4E23"/>
    <w:rsid w:val="005D4E72"/>
    <w:rsid w:val="005D504F"/>
    <w:rsid w:val="005D5113"/>
    <w:rsid w:val="005D546E"/>
    <w:rsid w:val="005D5808"/>
    <w:rsid w:val="005D58A7"/>
    <w:rsid w:val="005D5BBE"/>
    <w:rsid w:val="005D60EC"/>
    <w:rsid w:val="005D629C"/>
    <w:rsid w:val="005D6334"/>
    <w:rsid w:val="005D69A9"/>
    <w:rsid w:val="005D6C48"/>
    <w:rsid w:val="005D6C6A"/>
    <w:rsid w:val="005D7050"/>
    <w:rsid w:val="005D73B6"/>
    <w:rsid w:val="005D76E3"/>
    <w:rsid w:val="005D79DE"/>
    <w:rsid w:val="005D7C55"/>
    <w:rsid w:val="005E00F9"/>
    <w:rsid w:val="005E01F4"/>
    <w:rsid w:val="005E02F6"/>
    <w:rsid w:val="005E03E8"/>
    <w:rsid w:val="005E050D"/>
    <w:rsid w:val="005E057F"/>
    <w:rsid w:val="005E073D"/>
    <w:rsid w:val="005E0BE9"/>
    <w:rsid w:val="005E0C69"/>
    <w:rsid w:val="005E0CD8"/>
    <w:rsid w:val="005E0E11"/>
    <w:rsid w:val="005E0FFD"/>
    <w:rsid w:val="005E135A"/>
    <w:rsid w:val="005E1391"/>
    <w:rsid w:val="005E1467"/>
    <w:rsid w:val="005E1575"/>
    <w:rsid w:val="005E1587"/>
    <w:rsid w:val="005E182A"/>
    <w:rsid w:val="005E1909"/>
    <w:rsid w:val="005E1EA9"/>
    <w:rsid w:val="005E20C7"/>
    <w:rsid w:val="005E2200"/>
    <w:rsid w:val="005E2272"/>
    <w:rsid w:val="005E2298"/>
    <w:rsid w:val="005E23D7"/>
    <w:rsid w:val="005E251A"/>
    <w:rsid w:val="005E28A8"/>
    <w:rsid w:val="005E2958"/>
    <w:rsid w:val="005E2A10"/>
    <w:rsid w:val="005E2B35"/>
    <w:rsid w:val="005E2DD9"/>
    <w:rsid w:val="005E2E96"/>
    <w:rsid w:val="005E2F5B"/>
    <w:rsid w:val="005E2F79"/>
    <w:rsid w:val="005E344A"/>
    <w:rsid w:val="005E3547"/>
    <w:rsid w:val="005E3593"/>
    <w:rsid w:val="005E36D9"/>
    <w:rsid w:val="005E3B8F"/>
    <w:rsid w:val="005E3BB0"/>
    <w:rsid w:val="005E4150"/>
    <w:rsid w:val="005E43F1"/>
    <w:rsid w:val="005E4690"/>
    <w:rsid w:val="005E469E"/>
    <w:rsid w:val="005E4B37"/>
    <w:rsid w:val="005E4C60"/>
    <w:rsid w:val="005E4D86"/>
    <w:rsid w:val="005E4FBA"/>
    <w:rsid w:val="005E50ED"/>
    <w:rsid w:val="005E533C"/>
    <w:rsid w:val="005E5344"/>
    <w:rsid w:val="005E54F7"/>
    <w:rsid w:val="005E568A"/>
    <w:rsid w:val="005E591E"/>
    <w:rsid w:val="005E5B40"/>
    <w:rsid w:val="005E5B88"/>
    <w:rsid w:val="005E5CBC"/>
    <w:rsid w:val="005E5F7D"/>
    <w:rsid w:val="005E61B4"/>
    <w:rsid w:val="005E628A"/>
    <w:rsid w:val="005E65DB"/>
    <w:rsid w:val="005E66CE"/>
    <w:rsid w:val="005E69D7"/>
    <w:rsid w:val="005E6A67"/>
    <w:rsid w:val="005E6A6B"/>
    <w:rsid w:val="005E6C04"/>
    <w:rsid w:val="005E6CA5"/>
    <w:rsid w:val="005E6DCB"/>
    <w:rsid w:val="005E70DF"/>
    <w:rsid w:val="005E73A0"/>
    <w:rsid w:val="005E73CB"/>
    <w:rsid w:val="005E766F"/>
    <w:rsid w:val="005E7BD4"/>
    <w:rsid w:val="005E7CB0"/>
    <w:rsid w:val="005E7CD1"/>
    <w:rsid w:val="005E7ECA"/>
    <w:rsid w:val="005E7F7E"/>
    <w:rsid w:val="005F0050"/>
    <w:rsid w:val="005F01BA"/>
    <w:rsid w:val="005F026D"/>
    <w:rsid w:val="005F0531"/>
    <w:rsid w:val="005F0CB1"/>
    <w:rsid w:val="005F0DB3"/>
    <w:rsid w:val="005F12EB"/>
    <w:rsid w:val="005F165D"/>
    <w:rsid w:val="005F1A22"/>
    <w:rsid w:val="005F1CED"/>
    <w:rsid w:val="005F22F6"/>
    <w:rsid w:val="005F2420"/>
    <w:rsid w:val="005F2AA7"/>
    <w:rsid w:val="005F2BE1"/>
    <w:rsid w:val="005F2CEC"/>
    <w:rsid w:val="005F2E64"/>
    <w:rsid w:val="005F32C7"/>
    <w:rsid w:val="005F334D"/>
    <w:rsid w:val="005F3BCF"/>
    <w:rsid w:val="005F3C9D"/>
    <w:rsid w:val="005F3D13"/>
    <w:rsid w:val="005F3DBD"/>
    <w:rsid w:val="005F3E33"/>
    <w:rsid w:val="005F459D"/>
    <w:rsid w:val="005F4749"/>
    <w:rsid w:val="005F47CA"/>
    <w:rsid w:val="005F47CE"/>
    <w:rsid w:val="005F4E7C"/>
    <w:rsid w:val="005F4EB0"/>
    <w:rsid w:val="005F5470"/>
    <w:rsid w:val="005F59E0"/>
    <w:rsid w:val="005F5A3F"/>
    <w:rsid w:val="005F5B3B"/>
    <w:rsid w:val="005F5F76"/>
    <w:rsid w:val="005F5FE8"/>
    <w:rsid w:val="005F602A"/>
    <w:rsid w:val="005F6076"/>
    <w:rsid w:val="005F6151"/>
    <w:rsid w:val="005F6285"/>
    <w:rsid w:val="005F62A8"/>
    <w:rsid w:val="005F65C9"/>
    <w:rsid w:val="005F688C"/>
    <w:rsid w:val="005F6A2B"/>
    <w:rsid w:val="005F6B73"/>
    <w:rsid w:val="005F6FF7"/>
    <w:rsid w:val="005F7848"/>
    <w:rsid w:val="005F79FF"/>
    <w:rsid w:val="005F7A15"/>
    <w:rsid w:val="005F7AB9"/>
    <w:rsid w:val="005F7C0A"/>
    <w:rsid w:val="005F7C8F"/>
    <w:rsid w:val="005F7E52"/>
    <w:rsid w:val="006000DA"/>
    <w:rsid w:val="006008FA"/>
    <w:rsid w:val="00600B03"/>
    <w:rsid w:val="00600B83"/>
    <w:rsid w:val="00600D3C"/>
    <w:rsid w:val="00600F43"/>
    <w:rsid w:val="00600F9C"/>
    <w:rsid w:val="00600FC2"/>
    <w:rsid w:val="006011F3"/>
    <w:rsid w:val="00601382"/>
    <w:rsid w:val="00601570"/>
    <w:rsid w:val="00601715"/>
    <w:rsid w:val="00601858"/>
    <w:rsid w:val="00601994"/>
    <w:rsid w:val="006019CB"/>
    <w:rsid w:val="00601A28"/>
    <w:rsid w:val="00601A58"/>
    <w:rsid w:val="00601C8A"/>
    <w:rsid w:val="00601CC1"/>
    <w:rsid w:val="00601E61"/>
    <w:rsid w:val="006020AB"/>
    <w:rsid w:val="00602114"/>
    <w:rsid w:val="00602349"/>
    <w:rsid w:val="006024F0"/>
    <w:rsid w:val="00602565"/>
    <w:rsid w:val="006028E4"/>
    <w:rsid w:val="00602920"/>
    <w:rsid w:val="00602A2B"/>
    <w:rsid w:val="00602AEF"/>
    <w:rsid w:val="00602FE3"/>
    <w:rsid w:val="00603135"/>
    <w:rsid w:val="006031BA"/>
    <w:rsid w:val="00603320"/>
    <w:rsid w:val="006033D6"/>
    <w:rsid w:val="00603510"/>
    <w:rsid w:val="0060380B"/>
    <w:rsid w:val="0060383F"/>
    <w:rsid w:val="006039BE"/>
    <w:rsid w:val="006039D1"/>
    <w:rsid w:val="00603DE7"/>
    <w:rsid w:val="00603E5D"/>
    <w:rsid w:val="00603F52"/>
    <w:rsid w:val="00604110"/>
    <w:rsid w:val="006041FB"/>
    <w:rsid w:val="006044CA"/>
    <w:rsid w:val="00604691"/>
    <w:rsid w:val="00604926"/>
    <w:rsid w:val="00604CBC"/>
    <w:rsid w:val="0060542D"/>
    <w:rsid w:val="006054EA"/>
    <w:rsid w:val="006055BB"/>
    <w:rsid w:val="0060566C"/>
    <w:rsid w:val="00605917"/>
    <w:rsid w:val="00605921"/>
    <w:rsid w:val="00605ABE"/>
    <w:rsid w:val="00605D32"/>
    <w:rsid w:val="00605D81"/>
    <w:rsid w:val="0060606D"/>
    <w:rsid w:val="0060607F"/>
    <w:rsid w:val="0060622E"/>
    <w:rsid w:val="00606248"/>
    <w:rsid w:val="0060631C"/>
    <w:rsid w:val="00606622"/>
    <w:rsid w:val="00606EDC"/>
    <w:rsid w:val="006071BC"/>
    <w:rsid w:val="006074FD"/>
    <w:rsid w:val="006077AC"/>
    <w:rsid w:val="006079E6"/>
    <w:rsid w:val="00607B41"/>
    <w:rsid w:val="00607DD7"/>
    <w:rsid w:val="00607DEB"/>
    <w:rsid w:val="00607FFA"/>
    <w:rsid w:val="00610034"/>
    <w:rsid w:val="00610265"/>
    <w:rsid w:val="006102EC"/>
    <w:rsid w:val="00610628"/>
    <w:rsid w:val="00610938"/>
    <w:rsid w:val="00610AEB"/>
    <w:rsid w:val="006110CD"/>
    <w:rsid w:val="006112FA"/>
    <w:rsid w:val="006113C4"/>
    <w:rsid w:val="006113F6"/>
    <w:rsid w:val="0061161C"/>
    <w:rsid w:val="0061178B"/>
    <w:rsid w:val="006119D5"/>
    <w:rsid w:val="00611C3B"/>
    <w:rsid w:val="00611C4D"/>
    <w:rsid w:val="00611C59"/>
    <w:rsid w:val="00611F1B"/>
    <w:rsid w:val="0061200B"/>
    <w:rsid w:val="0061214C"/>
    <w:rsid w:val="006127B4"/>
    <w:rsid w:val="006128A3"/>
    <w:rsid w:val="00612908"/>
    <w:rsid w:val="00612EB8"/>
    <w:rsid w:val="00613631"/>
    <w:rsid w:val="00613792"/>
    <w:rsid w:val="006138A3"/>
    <w:rsid w:val="00613960"/>
    <w:rsid w:val="00613BF3"/>
    <w:rsid w:val="00614394"/>
    <w:rsid w:val="006143C1"/>
    <w:rsid w:val="0061451A"/>
    <w:rsid w:val="006148B1"/>
    <w:rsid w:val="00614A99"/>
    <w:rsid w:val="00614C2A"/>
    <w:rsid w:val="00614DF9"/>
    <w:rsid w:val="00614EE0"/>
    <w:rsid w:val="0061515A"/>
    <w:rsid w:val="0061567C"/>
    <w:rsid w:val="00615733"/>
    <w:rsid w:val="0061577A"/>
    <w:rsid w:val="006158F6"/>
    <w:rsid w:val="00615933"/>
    <w:rsid w:val="00615C2B"/>
    <w:rsid w:val="00615C7D"/>
    <w:rsid w:val="00615CB1"/>
    <w:rsid w:val="00615FE8"/>
    <w:rsid w:val="0061607B"/>
    <w:rsid w:val="006162E7"/>
    <w:rsid w:val="0061632C"/>
    <w:rsid w:val="00616740"/>
    <w:rsid w:val="006167EF"/>
    <w:rsid w:val="006169FB"/>
    <w:rsid w:val="00616B2A"/>
    <w:rsid w:val="00616C19"/>
    <w:rsid w:val="00616C24"/>
    <w:rsid w:val="00616E1B"/>
    <w:rsid w:val="00616EE0"/>
    <w:rsid w:val="00616F93"/>
    <w:rsid w:val="006171EA"/>
    <w:rsid w:val="006172D0"/>
    <w:rsid w:val="00617499"/>
    <w:rsid w:val="00617D7F"/>
    <w:rsid w:val="00620010"/>
    <w:rsid w:val="006200B4"/>
    <w:rsid w:val="00620175"/>
    <w:rsid w:val="006201C9"/>
    <w:rsid w:val="006204B2"/>
    <w:rsid w:val="006204F6"/>
    <w:rsid w:val="00620635"/>
    <w:rsid w:val="0062066B"/>
    <w:rsid w:val="00620A69"/>
    <w:rsid w:val="00620CB8"/>
    <w:rsid w:val="00620D0F"/>
    <w:rsid w:val="00620E06"/>
    <w:rsid w:val="00620E44"/>
    <w:rsid w:val="00620F65"/>
    <w:rsid w:val="0062103E"/>
    <w:rsid w:val="006210C9"/>
    <w:rsid w:val="006211DA"/>
    <w:rsid w:val="006213F8"/>
    <w:rsid w:val="006214C8"/>
    <w:rsid w:val="0062174B"/>
    <w:rsid w:val="00621880"/>
    <w:rsid w:val="006218EC"/>
    <w:rsid w:val="00621B4F"/>
    <w:rsid w:val="00621D21"/>
    <w:rsid w:val="00621D65"/>
    <w:rsid w:val="00621F8A"/>
    <w:rsid w:val="00622219"/>
    <w:rsid w:val="00622243"/>
    <w:rsid w:val="00622247"/>
    <w:rsid w:val="00622393"/>
    <w:rsid w:val="00622529"/>
    <w:rsid w:val="0062263B"/>
    <w:rsid w:val="00622814"/>
    <w:rsid w:val="00622E0F"/>
    <w:rsid w:val="00623780"/>
    <w:rsid w:val="006237F6"/>
    <w:rsid w:val="00623E54"/>
    <w:rsid w:val="0062415E"/>
    <w:rsid w:val="0062424B"/>
    <w:rsid w:val="006242EA"/>
    <w:rsid w:val="0062434F"/>
    <w:rsid w:val="006245AE"/>
    <w:rsid w:val="006246E8"/>
    <w:rsid w:val="0062474D"/>
    <w:rsid w:val="006247C4"/>
    <w:rsid w:val="00624ECD"/>
    <w:rsid w:val="00625134"/>
    <w:rsid w:val="006252AD"/>
    <w:rsid w:val="00625303"/>
    <w:rsid w:val="0062530D"/>
    <w:rsid w:val="0062537B"/>
    <w:rsid w:val="0062555F"/>
    <w:rsid w:val="006255C9"/>
    <w:rsid w:val="0062566B"/>
    <w:rsid w:val="0062570B"/>
    <w:rsid w:val="006257B1"/>
    <w:rsid w:val="00625839"/>
    <w:rsid w:val="0062593D"/>
    <w:rsid w:val="00625B0F"/>
    <w:rsid w:val="00625D8A"/>
    <w:rsid w:val="00625E21"/>
    <w:rsid w:val="006261DB"/>
    <w:rsid w:val="00626265"/>
    <w:rsid w:val="00626A4A"/>
    <w:rsid w:val="00626EB7"/>
    <w:rsid w:val="00626F96"/>
    <w:rsid w:val="00627015"/>
    <w:rsid w:val="006300D2"/>
    <w:rsid w:val="006300EF"/>
    <w:rsid w:val="006301B2"/>
    <w:rsid w:val="00630394"/>
    <w:rsid w:val="0063070A"/>
    <w:rsid w:val="0063083B"/>
    <w:rsid w:val="00630AA9"/>
    <w:rsid w:val="00630BA8"/>
    <w:rsid w:val="00630FB1"/>
    <w:rsid w:val="00631071"/>
    <w:rsid w:val="006310A1"/>
    <w:rsid w:val="00631539"/>
    <w:rsid w:val="00631688"/>
    <w:rsid w:val="00631AC5"/>
    <w:rsid w:val="00631D7E"/>
    <w:rsid w:val="00632243"/>
    <w:rsid w:val="0063289A"/>
    <w:rsid w:val="00633084"/>
    <w:rsid w:val="006331EE"/>
    <w:rsid w:val="00633280"/>
    <w:rsid w:val="006336E7"/>
    <w:rsid w:val="00633810"/>
    <w:rsid w:val="00633888"/>
    <w:rsid w:val="00633895"/>
    <w:rsid w:val="00633A64"/>
    <w:rsid w:val="00633DC0"/>
    <w:rsid w:val="00633E2B"/>
    <w:rsid w:val="006344A2"/>
    <w:rsid w:val="006344F7"/>
    <w:rsid w:val="00634547"/>
    <w:rsid w:val="0063465C"/>
    <w:rsid w:val="00634910"/>
    <w:rsid w:val="00634DAC"/>
    <w:rsid w:val="00634DEA"/>
    <w:rsid w:val="00634ED4"/>
    <w:rsid w:val="00634F87"/>
    <w:rsid w:val="00635031"/>
    <w:rsid w:val="0063517F"/>
    <w:rsid w:val="00635283"/>
    <w:rsid w:val="006353BF"/>
    <w:rsid w:val="0063544F"/>
    <w:rsid w:val="006354E0"/>
    <w:rsid w:val="006355FA"/>
    <w:rsid w:val="006357BA"/>
    <w:rsid w:val="006358E9"/>
    <w:rsid w:val="0063595E"/>
    <w:rsid w:val="00635AB6"/>
    <w:rsid w:val="00635B4C"/>
    <w:rsid w:val="00635B5D"/>
    <w:rsid w:val="00635CB4"/>
    <w:rsid w:val="00635DAB"/>
    <w:rsid w:val="006360B9"/>
    <w:rsid w:val="006361FD"/>
    <w:rsid w:val="006362E3"/>
    <w:rsid w:val="006364C8"/>
    <w:rsid w:val="00636B77"/>
    <w:rsid w:val="00636BA5"/>
    <w:rsid w:val="00636C0A"/>
    <w:rsid w:val="00636EC6"/>
    <w:rsid w:val="00637291"/>
    <w:rsid w:val="006372FB"/>
    <w:rsid w:val="00637783"/>
    <w:rsid w:val="00637857"/>
    <w:rsid w:val="00637C0F"/>
    <w:rsid w:val="00637CC7"/>
    <w:rsid w:val="00637D25"/>
    <w:rsid w:val="00637E6F"/>
    <w:rsid w:val="00640144"/>
    <w:rsid w:val="0064023E"/>
    <w:rsid w:val="006404B2"/>
    <w:rsid w:val="00640828"/>
    <w:rsid w:val="0064084B"/>
    <w:rsid w:val="00640EFA"/>
    <w:rsid w:val="00641493"/>
    <w:rsid w:val="0064151C"/>
    <w:rsid w:val="006415E5"/>
    <w:rsid w:val="00641B22"/>
    <w:rsid w:val="00641C49"/>
    <w:rsid w:val="00642082"/>
    <w:rsid w:val="00642134"/>
    <w:rsid w:val="006422E7"/>
    <w:rsid w:val="0064234E"/>
    <w:rsid w:val="0064238E"/>
    <w:rsid w:val="00642442"/>
    <w:rsid w:val="006425F4"/>
    <w:rsid w:val="00642688"/>
    <w:rsid w:val="0064279D"/>
    <w:rsid w:val="006428B0"/>
    <w:rsid w:val="00642CE3"/>
    <w:rsid w:val="0064309E"/>
    <w:rsid w:val="006431D5"/>
    <w:rsid w:val="0064365F"/>
    <w:rsid w:val="00643B3F"/>
    <w:rsid w:val="0064438B"/>
    <w:rsid w:val="006444CB"/>
    <w:rsid w:val="0064473B"/>
    <w:rsid w:val="006448F9"/>
    <w:rsid w:val="00644921"/>
    <w:rsid w:val="0064499C"/>
    <w:rsid w:val="00644BA9"/>
    <w:rsid w:val="00644BCD"/>
    <w:rsid w:val="00644CCA"/>
    <w:rsid w:val="00644CCB"/>
    <w:rsid w:val="00644E81"/>
    <w:rsid w:val="0064554D"/>
    <w:rsid w:val="0064604E"/>
    <w:rsid w:val="00646233"/>
    <w:rsid w:val="006462DB"/>
    <w:rsid w:val="00646A64"/>
    <w:rsid w:val="00646D8B"/>
    <w:rsid w:val="00646EBA"/>
    <w:rsid w:val="00647083"/>
    <w:rsid w:val="00647344"/>
    <w:rsid w:val="00647530"/>
    <w:rsid w:val="00647654"/>
    <w:rsid w:val="00647663"/>
    <w:rsid w:val="00647695"/>
    <w:rsid w:val="00647748"/>
    <w:rsid w:val="00647893"/>
    <w:rsid w:val="00647A21"/>
    <w:rsid w:val="00647C1F"/>
    <w:rsid w:val="006501F2"/>
    <w:rsid w:val="0065026D"/>
    <w:rsid w:val="006508DE"/>
    <w:rsid w:val="00650936"/>
    <w:rsid w:val="00650954"/>
    <w:rsid w:val="00650A12"/>
    <w:rsid w:val="00650AB4"/>
    <w:rsid w:val="00650ADC"/>
    <w:rsid w:val="00650B38"/>
    <w:rsid w:val="00650B56"/>
    <w:rsid w:val="00650D87"/>
    <w:rsid w:val="00650F0B"/>
    <w:rsid w:val="0065109C"/>
    <w:rsid w:val="006510A2"/>
    <w:rsid w:val="00651161"/>
    <w:rsid w:val="0065126B"/>
    <w:rsid w:val="00651521"/>
    <w:rsid w:val="0065184B"/>
    <w:rsid w:val="0065188C"/>
    <w:rsid w:val="0065192E"/>
    <w:rsid w:val="00651AF7"/>
    <w:rsid w:val="00651FE9"/>
    <w:rsid w:val="006521C1"/>
    <w:rsid w:val="006521CB"/>
    <w:rsid w:val="00652221"/>
    <w:rsid w:val="00652243"/>
    <w:rsid w:val="006522F6"/>
    <w:rsid w:val="0065245E"/>
    <w:rsid w:val="00652A55"/>
    <w:rsid w:val="00652B78"/>
    <w:rsid w:val="00652D95"/>
    <w:rsid w:val="00653085"/>
    <w:rsid w:val="006531E5"/>
    <w:rsid w:val="0065327C"/>
    <w:rsid w:val="00653465"/>
    <w:rsid w:val="0065357F"/>
    <w:rsid w:val="00653776"/>
    <w:rsid w:val="006537F4"/>
    <w:rsid w:val="006538C3"/>
    <w:rsid w:val="006538F7"/>
    <w:rsid w:val="0065394C"/>
    <w:rsid w:val="00653CAA"/>
    <w:rsid w:val="00653E69"/>
    <w:rsid w:val="00654267"/>
    <w:rsid w:val="00654319"/>
    <w:rsid w:val="00654341"/>
    <w:rsid w:val="006543C2"/>
    <w:rsid w:val="006543D5"/>
    <w:rsid w:val="00654741"/>
    <w:rsid w:val="0065494B"/>
    <w:rsid w:val="00654AA1"/>
    <w:rsid w:val="00654D5E"/>
    <w:rsid w:val="00654DDD"/>
    <w:rsid w:val="00655197"/>
    <w:rsid w:val="00655201"/>
    <w:rsid w:val="00655332"/>
    <w:rsid w:val="00655352"/>
    <w:rsid w:val="00655479"/>
    <w:rsid w:val="0065557B"/>
    <w:rsid w:val="00655607"/>
    <w:rsid w:val="00655AEF"/>
    <w:rsid w:val="00655C70"/>
    <w:rsid w:val="00655C9B"/>
    <w:rsid w:val="00655D19"/>
    <w:rsid w:val="00655D5E"/>
    <w:rsid w:val="00655F98"/>
    <w:rsid w:val="006562D9"/>
    <w:rsid w:val="00656519"/>
    <w:rsid w:val="00656AEB"/>
    <w:rsid w:val="006572B0"/>
    <w:rsid w:val="00657322"/>
    <w:rsid w:val="006575B0"/>
    <w:rsid w:val="006575FB"/>
    <w:rsid w:val="006577BB"/>
    <w:rsid w:val="00657803"/>
    <w:rsid w:val="00657A7D"/>
    <w:rsid w:val="00657B1D"/>
    <w:rsid w:val="00657B28"/>
    <w:rsid w:val="006600AF"/>
    <w:rsid w:val="006601AF"/>
    <w:rsid w:val="00660447"/>
    <w:rsid w:val="00660518"/>
    <w:rsid w:val="006605B8"/>
    <w:rsid w:val="00660ADA"/>
    <w:rsid w:val="00660F2D"/>
    <w:rsid w:val="00660FED"/>
    <w:rsid w:val="00661309"/>
    <w:rsid w:val="006614AD"/>
    <w:rsid w:val="0066168A"/>
    <w:rsid w:val="006616F3"/>
    <w:rsid w:val="0066172D"/>
    <w:rsid w:val="0066181C"/>
    <w:rsid w:val="00661851"/>
    <w:rsid w:val="00661B0C"/>
    <w:rsid w:val="00661B44"/>
    <w:rsid w:val="00661CCC"/>
    <w:rsid w:val="006626D0"/>
    <w:rsid w:val="0066289F"/>
    <w:rsid w:val="00662EED"/>
    <w:rsid w:val="00663377"/>
    <w:rsid w:val="0066342D"/>
    <w:rsid w:val="00663595"/>
    <w:rsid w:val="006635A3"/>
    <w:rsid w:val="006637E5"/>
    <w:rsid w:val="0066382F"/>
    <w:rsid w:val="00663841"/>
    <w:rsid w:val="00663B41"/>
    <w:rsid w:val="00663C00"/>
    <w:rsid w:val="00663D64"/>
    <w:rsid w:val="0066482E"/>
    <w:rsid w:val="00664BE2"/>
    <w:rsid w:val="00664D3E"/>
    <w:rsid w:val="0066509E"/>
    <w:rsid w:val="00665134"/>
    <w:rsid w:val="006652B9"/>
    <w:rsid w:val="00665353"/>
    <w:rsid w:val="006656C4"/>
    <w:rsid w:val="00665793"/>
    <w:rsid w:val="00665854"/>
    <w:rsid w:val="00665C70"/>
    <w:rsid w:val="00665C77"/>
    <w:rsid w:val="00666032"/>
    <w:rsid w:val="00666039"/>
    <w:rsid w:val="0066616B"/>
    <w:rsid w:val="00666292"/>
    <w:rsid w:val="006662CA"/>
    <w:rsid w:val="00666B12"/>
    <w:rsid w:val="006671D7"/>
    <w:rsid w:val="00667443"/>
    <w:rsid w:val="00667D6D"/>
    <w:rsid w:val="00670018"/>
    <w:rsid w:val="0067024E"/>
    <w:rsid w:val="00670287"/>
    <w:rsid w:val="00670323"/>
    <w:rsid w:val="0067032C"/>
    <w:rsid w:val="006707C0"/>
    <w:rsid w:val="00670A2D"/>
    <w:rsid w:val="00670BCB"/>
    <w:rsid w:val="00670BE1"/>
    <w:rsid w:val="00670CA0"/>
    <w:rsid w:val="00670CCE"/>
    <w:rsid w:val="00670FBE"/>
    <w:rsid w:val="006714D0"/>
    <w:rsid w:val="0067156C"/>
    <w:rsid w:val="00671610"/>
    <w:rsid w:val="0067197D"/>
    <w:rsid w:val="00671C51"/>
    <w:rsid w:val="00671CC9"/>
    <w:rsid w:val="00671EED"/>
    <w:rsid w:val="006722F0"/>
    <w:rsid w:val="00672336"/>
    <w:rsid w:val="0067247D"/>
    <w:rsid w:val="00672846"/>
    <w:rsid w:val="00672E7E"/>
    <w:rsid w:val="00672EF8"/>
    <w:rsid w:val="00672F14"/>
    <w:rsid w:val="00672F32"/>
    <w:rsid w:val="00672FB4"/>
    <w:rsid w:val="00673152"/>
    <w:rsid w:val="006731BC"/>
    <w:rsid w:val="0067324C"/>
    <w:rsid w:val="006735FC"/>
    <w:rsid w:val="00673D3F"/>
    <w:rsid w:val="00673DC0"/>
    <w:rsid w:val="00673DC1"/>
    <w:rsid w:val="00674048"/>
    <w:rsid w:val="006742C9"/>
    <w:rsid w:val="006743B0"/>
    <w:rsid w:val="006745B8"/>
    <w:rsid w:val="00674729"/>
    <w:rsid w:val="006747C8"/>
    <w:rsid w:val="0067495F"/>
    <w:rsid w:val="00674A24"/>
    <w:rsid w:val="00674B14"/>
    <w:rsid w:val="00675292"/>
    <w:rsid w:val="00675707"/>
    <w:rsid w:val="00675952"/>
    <w:rsid w:val="006759CD"/>
    <w:rsid w:val="00675A76"/>
    <w:rsid w:val="00675B34"/>
    <w:rsid w:val="00675EFC"/>
    <w:rsid w:val="00676044"/>
    <w:rsid w:val="0067610E"/>
    <w:rsid w:val="0067622D"/>
    <w:rsid w:val="00676507"/>
    <w:rsid w:val="006765F4"/>
    <w:rsid w:val="00676E74"/>
    <w:rsid w:val="0067704E"/>
    <w:rsid w:val="006770A9"/>
    <w:rsid w:val="0067713E"/>
    <w:rsid w:val="0067716C"/>
    <w:rsid w:val="00677181"/>
    <w:rsid w:val="00677339"/>
    <w:rsid w:val="00677474"/>
    <w:rsid w:val="006776B9"/>
    <w:rsid w:val="006804F6"/>
    <w:rsid w:val="00680828"/>
    <w:rsid w:val="006808F1"/>
    <w:rsid w:val="00680C36"/>
    <w:rsid w:val="00680D14"/>
    <w:rsid w:val="00680D43"/>
    <w:rsid w:val="00680DDA"/>
    <w:rsid w:val="00680EB6"/>
    <w:rsid w:val="00681062"/>
    <w:rsid w:val="006814C5"/>
    <w:rsid w:val="006815D8"/>
    <w:rsid w:val="0068167B"/>
    <w:rsid w:val="006816DB"/>
    <w:rsid w:val="0068180B"/>
    <w:rsid w:val="00681952"/>
    <w:rsid w:val="00681B23"/>
    <w:rsid w:val="00681BFA"/>
    <w:rsid w:val="00682053"/>
    <w:rsid w:val="00682166"/>
    <w:rsid w:val="00682376"/>
    <w:rsid w:val="006823A8"/>
    <w:rsid w:val="006824F2"/>
    <w:rsid w:val="006825DA"/>
    <w:rsid w:val="00682670"/>
    <w:rsid w:val="00682C70"/>
    <w:rsid w:val="00682E65"/>
    <w:rsid w:val="0068340A"/>
    <w:rsid w:val="00683516"/>
    <w:rsid w:val="00683F31"/>
    <w:rsid w:val="0068435D"/>
    <w:rsid w:val="00684362"/>
    <w:rsid w:val="0068438F"/>
    <w:rsid w:val="00684452"/>
    <w:rsid w:val="0068447C"/>
    <w:rsid w:val="00684640"/>
    <w:rsid w:val="0068486F"/>
    <w:rsid w:val="00684A89"/>
    <w:rsid w:val="00684C4C"/>
    <w:rsid w:val="00684DCD"/>
    <w:rsid w:val="006852F8"/>
    <w:rsid w:val="006857AA"/>
    <w:rsid w:val="0068584F"/>
    <w:rsid w:val="00685B50"/>
    <w:rsid w:val="00685C92"/>
    <w:rsid w:val="00685D8A"/>
    <w:rsid w:val="00686170"/>
    <w:rsid w:val="0068670D"/>
    <w:rsid w:val="00686764"/>
    <w:rsid w:val="00686837"/>
    <w:rsid w:val="00686853"/>
    <w:rsid w:val="006868A8"/>
    <w:rsid w:val="00686969"/>
    <w:rsid w:val="00686C29"/>
    <w:rsid w:val="00686F60"/>
    <w:rsid w:val="00687223"/>
    <w:rsid w:val="00687566"/>
    <w:rsid w:val="006877AE"/>
    <w:rsid w:val="006877B9"/>
    <w:rsid w:val="00687B8A"/>
    <w:rsid w:val="00687D9E"/>
    <w:rsid w:val="00687F73"/>
    <w:rsid w:val="00690138"/>
    <w:rsid w:val="0069025B"/>
    <w:rsid w:val="00690594"/>
    <w:rsid w:val="00690756"/>
    <w:rsid w:val="006908F7"/>
    <w:rsid w:val="00690A71"/>
    <w:rsid w:val="00690B63"/>
    <w:rsid w:val="00690B7E"/>
    <w:rsid w:val="00690F76"/>
    <w:rsid w:val="00691151"/>
    <w:rsid w:val="0069122E"/>
    <w:rsid w:val="00691C5A"/>
    <w:rsid w:val="00691D45"/>
    <w:rsid w:val="00692387"/>
    <w:rsid w:val="006924BA"/>
    <w:rsid w:val="00692557"/>
    <w:rsid w:val="00692574"/>
    <w:rsid w:val="00692DE8"/>
    <w:rsid w:val="00692E85"/>
    <w:rsid w:val="006934AB"/>
    <w:rsid w:val="0069354E"/>
    <w:rsid w:val="006937CE"/>
    <w:rsid w:val="006938CE"/>
    <w:rsid w:val="00693A78"/>
    <w:rsid w:val="00693BD1"/>
    <w:rsid w:val="00693EEE"/>
    <w:rsid w:val="00693EF7"/>
    <w:rsid w:val="00694151"/>
    <w:rsid w:val="0069422F"/>
    <w:rsid w:val="0069429D"/>
    <w:rsid w:val="006946A5"/>
    <w:rsid w:val="0069517D"/>
    <w:rsid w:val="00695320"/>
    <w:rsid w:val="0069571C"/>
    <w:rsid w:val="006959CF"/>
    <w:rsid w:val="006960E7"/>
    <w:rsid w:val="006965C9"/>
    <w:rsid w:val="00696B3A"/>
    <w:rsid w:val="00696EAF"/>
    <w:rsid w:val="00697441"/>
    <w:rsid w:val="006975D1"/>
    <w:rsid w:val="006976C3"/>
    <w:rsid w:val="006976E2"/>
    <w:rsid w:val="00697E50"/>
    <w:rsid w:val="006A0241"/>
    <w:rsid w:val="006A028D"/>
    <w:rsid w:val="006A02F9"/>
    <w:rsid w:val="006A03B8"/>
    <w:rsid w:val="006A0550"/>
    <w:rsid w:val="006A05C8"/>
    <w:rsid w:val="006A0780"/>
    <w:rsid w:val="006A0971"/>
    <w:rsid w:val="006A0A6D"/>
    <w:rsid w:val="006A0CCC"/>
    <w:rsid w:val="006A0E73"/>
    <w:rsid w:val="006A0FE6"/>
    <w:rsid w:val="006A11B9"/>
    <w:rsid w:val="006A128A"/>
    <w:rsid w:val="006A1354"/>
    <w:rsid w:val="006A1634"/>
    <w:rsid w:val="006A1921"/>
    <w:rsid w:val="006A1BF1"/>
    <w:rsid w:val="006A1C4C"/>
    <w:rsid w:val="006A1DBE"/>
    <w:rsid w:val="006A1ED7"/>
    <w:rsid w:val="006A20D0"/>
    <w:rsid w:val="006A20FE"/>
    <w:rsid w:val="006A21EF"/>
    <w:rsid w:val="006A2540"/>
    <w:rsid w:val="006A256F"/>
    <w:rsid w:val="006A270F"/>
    <w:rsid w:val="006A2E0E"/>
    <w:rsid w:val="006A30CE"/>
    <w:rsid w:val="006A32BD"/>
    <w:rsid w:val="006A3345"/>
    <w:rsid w:val="006A3738"/>
    <w:rsid w:val="006A3799"/>
    <w:rsid w:val="006A39B4"/>
    <w:rsid w:val="006A4090"/>
    <w:rsid w:val="006A43B0"/>
    <w:rsid w:val="006A4601"/>
    <w:rsid w:val="006A46EB"/>
    <w:rsid w:val="006A48BD"/>
    <w:rsid w:val="006A491E"/>
    <w:rsid w:val="006A4CE4"/>
    <w:rsid w:val="006A4D01"/>
    <w:rsid w:val="006A4E8F"/>
    <w:rsid w:val="006A5259"/>
    <w:rsid w:val="006A53DC"/>
    <w:rsid w:val="006A5630"/>
    <w:rsid w:val="006A56A4"/>
    <w:rsid w:val="006A5762"/>
    <w:rsid w:val="006A5794"/>
    <w:rsid w:val="006A5A0C"/>
    <w:rsid w:val="006A5BFA"/>
    <w:rsid w:val="006A5CF2"/>
    <w:rsid w:val="006A5FDA"/>
    <w:rsid w:val="006A61ED"/>
    <w:rsid w:val="006A6230"/>
    <w:rsid w:val="006A6590"/>
    <w:rsid w:val="006A6A82"/>
    <w:rsid w:val="006A6CDB"/>
    <w:rsid w:val="006A7350"/>
    <w:rsid w:val="006A7356"/>
    <w:rsid w:val="006A7A96"/>
    <w:rsid w:val="006A7D6E"/>
    <w:rsid w:val="006B01F0"/>
    <w:rsid w:val="006B040C"/>
    <w:rsid w:val="006B0420"/>
    <w:rsid w:val="006B08EB"/>
    <w:rsid w:val="006B0B81"/>
    <w:rsid w:val="006B0D0C"/>
    <w:rsid w:val="006B0D97"/>
    <w:rsid w:val="006B10ED"/>
    <w:rsid w:val="006B1193"/>
    <w:rsid w:val="006B13B7"/>
    <w:rsid w:val="006B1566"/>
    <w:rsid w:val="006B1620"/>
    <w:rsid w:val="006B17E2"/>
    <w:rsid w:val="006B19D5"/>
    <w:rsid w:val="006B1ADF"/>
    <w:rsid w:val="006B1B48"/>
    <w:rsid w:val="006B1B69"/>
    <w:rsid w:val="006B1BF3"/>
    <w:rsid w:val="006B1CB8"/>
    <w:rsid w:val="006B2253"/>
    <w:rsid w:val="006B2595"/>
    <w:rsid w:val="006B2DB0"/>
    <w:rsid w:val="006B3212"/>
    <w:rsid w:val="006B3265"/>
    <w:rsid w:val="006B34D9"/>
    <w:rsid w:val="006B35B0"/>
    <w:rsid w:val="006B3918"/>
    <w:rsid w:val="006B3A58"/>
    <w:rsid w:val="006B3B16"/>
    <w:rsid w:val="006B3CB4"/>
    <w:rsid w:val="006B4011"/>
    <w:rsid w:val="006B4068"/>
    <w:rsid w:val="006B42C9"/>
    <w:rsid w:val="006B4777"/>
    <w:rsid w:val="006B542F"/>
    <w:rsid w:val="006B5514"/>
    <w:rsid w:val="006B56D6"/>
    <w:rsid w:val="006B5739"/>
    <w:rsid w:val="006B5975"/>
    <w:rsid w:val="006B5C92"/>
    <w:rsid w:val="006B5CB2"/>
    <w:rsid w:val="006B5DB8"/>
    <w:rsid w:val="006B658D"/>
    <w:rsid w:val="006B6703"/>
    <w:rsid w:val="006B67F4"/>
    <w:rsid w:val="006B6A2C"/>
    <w:rsid w:val="006B6AFB"/>
    <w:rsid w:val="006B6B73"/>
    <w:rsid w:val="006B6D71"/>
    <w:rsid w:val="006B6FC4"/>
    <w:rsid w:val="006B72A9"/>
    <w:rsid w:val="006B7568"/>
    <w:rsid w:val="006B7752"/>
    <w:rsid w:val="006B779F"/>
    <w:rsid w:val="006B77D0"/>
    <w:rsid w:val="006B78FF"/>
    <w:rsid w:val="006B7AB5"/>
    <w:rsid w:val="006B7B93"/>
    <w:rsid w:val="006B7C9F"/>
    <w:rsid w:val="006C0137"/>
    <w:rsid w:val="006C02A7"/>
    <w:rsid w:val="006C0858"/>
    <w:rsid w:val="006C0BBA"/>
    <w:rsid w:val="006C0DA8"/>
    <w:rsid w:val="006C0E96"/>
    <w:rsid w:val="006C0FE1"/>
    <w:rsid w:val="006C1225"/>
    <w:rsid w:val="006C122E"/>
    <w:rsid w:val="006C139C"/>
    <w:rsid w:val="006C14C2"/>
    <w:rsid w:val="006C14FD"/>
    <w:rsid w:val="006C15EA"/>
    <w:rsid w:val="006C1A41"/>
    <w:rsid w:val="006C1E36"/>
    <w:rsid w:val="006C1FE3"/>
    <w:rsid w:val="006C1FF2"/>
    <w:rsid w:val="006C2011"/>
    <w:rsid w:val="006C207E"/>
    <w:rsid w:val="006C2139"/>
    <w:rsid w:val="006C2745"/>
    <w:rsid w:val="006C2D3C"/>
    <w:rsid w:val="006C2E5C"/>
    <w:rsid w:val="006C2FF8"/>
    <w:rsid w:val="006C33BF"/>
    <w:rsid w:val="006C3551"/>
    <w:rsid w:val="006C3766"/>
    <w:rsid w:val="006C38AC"/>
    <w:rsid w:val="006C396D"/>
    <w:rsid w:val="006C3BF0"/>
    <w:rsid w:val="006C3CFA"/>
    <w:rsid w:val="006C3F5A"/>
    <w:rsid w:val="006C4339"/>
    <w:rsid w:val="006C48C8"/>
    <w:rsid w:val="006C49B7"/>
    <w:rsid w:val="006C4A9A"/>
    <w:rsid w:val="006C4B10"/>
    <w:rsid w:val="006C4BA6"/>
    <w:rsid w:val="006C4BCF"/>
    <w:rsid w:val="006C517A"/>
    <w:rsid w:val="006C573A"/>
    <w:rsid w:val="006C5891"/>
    <w:rsid w:val="006C5B91"/>
    <w:rsid w:val="006C5C94"/>
    <w:rsid w:val="006C5DAB"/>
    <w:rsid w:val="006C5F38"/>
    <w:rsid w:val="006C61D5"/>
    <w:rsid w:val="006C6293"/>
    <w:rsid w:val="006C6432"/>
    <w:rsid w:val="006C67BD"/>
    <w:rsid w:val="006C6EF8"/>
    <w:rsid w:val="006C6F11"/>
    <w:rsid w:val="006C7062"/>
    <w:rsid w:val="006C7455"/>
    <w:rsid w:val="006C78A8"/>
    <w:rsid w:val="006C7953"/>
    <w:rsid w:val="006C7ACB"/>
    <w:rsid w:val="006C7ED3"/>
    <w:rsid w:val="006D00E5"/>
    <w:rsid w:val="006D030E"/>
    <w:rsid w:val="006D04BB"/>
    <w:rsid w:val="006D059C"/>
    <w:rsid w:val="006D0834"/>
    <w:rsid w:val="006D09C0"/>
    <w:rsid w:val="006D0DB4"/>
    <w:rsid w:val="006D0EE2"/>
    <w:rsid w:val="006D1070"/>
    <w:rsid w:val="006D12E5"/>
    <w:rsid w:val="006D16A9"/>
    <w:rsid w:val="006D19C4"/>
    <w:rsid w:val="006D1CDB"/>
    <w:rsid w:val="006D1D8B"/>
    <w:rsid w:val="006D28D3"/>
    <w:rsid w:val="006D2988"/>
    <w:rsid w:val="006D29E8"/>
    <w:rsid w:val="006D34AA"/>
    <w:rsid w:val="006D35A7"/>
    <w:rsid w:val="006D384F"/>
    <w:rsid w:val="006D3891"/>
    <w:rsid w:val="006D422C"/>
    <w:rsid w:val="006D4309"/>
    <w:rsid w:val="006D434B"/>
    <w:rsid w:val="006D4866"/>
    <w:rsid w:val="006D487C"/>
    <w:rsid w:val="006D4951"/>
    <w:rsid w:val="006D4CE8"/>
    <w:rsid w:val="006D4D63"/>
    <w:rsid w:val="006D4E4A"/>
    <w:rsid w:val="006D51AB"/>
    <w:rsid w:val="006D51C8"/>
    <w:rsid w:val="006D51D3"/>
    <w:rsid w:val="006D52C1"/>
    <w:rsid w:val="006D52F4"/>
    <w:rsid w:val="006D5974"/>
    <w:rsid w:val="006D5A85"/>
    <w:rsid w:val="006D5BA6"/>
    <w:rsid w:val="006D5C8D"/>
    <w:rsid w:val="006D5F91"/>
    <w:rsid w:val="006D5F95"/>
    <w:rsid w:val="006D6264"/>
    <w:rsid w:val="006D69ED"/>
    <w:rsid w:val="006D6A7B"/>
    <w:rsid w:val="006D6C7A"/>
    <w:rsid w:val="006D6D5D"/>
    <w:rsid w:val="006D7217"/>
    <w:rsid w:val="006D735D"/>
    <w:rsid w:val="006D7843"/>
    <w:rsid w:val="006D7D2F"/>
    <w:rsid w:val="006D7F9B"/>
    <w:rsid w:val="006E0062"/>
    <w:rsid w:val="006E00D8"/>
    <w:rsid w:val="006E06A6"/>
    <w:rsid w:val="006E06F3"/>
    <w:rsid w:val="006E088A"/>
    <w:rsid w:val="006E0A99"/>
    <w:rsid w:val="006E0B37"/>
    <w:rsid w:val="006E0C69"/>
    <w:rsid w:val="006E0D94"/>
    <w:rsid w:val="006E0E7F"/>
    <w:rsid w:val="006E11A3"/>
    <w:rsid w:val="006E11E0"/>
    <w:rsid w:val="006E12E2"/>
    <w:rsid w:val="006E12F5"/>
    <w:rsid w:val="006E13F3"/>
    <w:rsid w:val="006E157B"/>
    <w:rsid w:val="006E1A20"/>
    <w:rsid w:val="006E1B82"/>
    <w:rsid w:val="006E1D41"/>
    <w:rsid w:val="006E1D4A"/>
    <w:rsid w:val="006E1D76"/>
    <w:rsid w:val="006E1E2A"/>
    <w:rsid w:val="006E20B5"/>
    <w:rsid w:val="006E2196"/>
    <w:rsid w:val="006E2355"/>
    <w:rsid w:val="006E235B"/>
    <w:rsid w:val="006E236F"/>
    <w:rsid w:val="006E2515"/>
    <w:rsid w:val="006E2715"/>
    <w:rsid w:val="006E2AFA"/>
    <w:rsid w:val="006E2BB4"/>
    <w:rsid w:val="006E2BC6"/>
    <w:rsid w:val="006E2EDE"/>
    <w:rsid w:val="006E3114"/>
    <w:rsid w:val="006E3238"/>
    <w:rsid w:val="006E335C"/>
    <w:rsid w:val="006E3446"/>
    <w:rsid w:val="006E3572"/>
    <w:rsid w:val="006E35F8"/>
    <w:rsid w:val="006E36B9"/>
    <w:rsid w:val="006E38DD"/>
    <w:rsid w:val="006E3D9D"/>
    <w:rsid w:val="006E42FB"/>
    <w:rsid w:val="006E4A4C"/>
    <w:rsid w:val="006E4B76"/>
    <w:rsid w:val="006E4BB7"/>
    <w:rsid w:val="006E4CD6"/>
    <w:rsid w:val="006E50DF"/>
    <w:rsid w:val="006E52E2"/>
    <w:rsid w:val="006E5345"/>
    <w:rsid w:val="006E562D"/>
    <w:rsid w:val="006E5685"/>
    <w:rsid w:val="006E581B"/>
    <w:rsid w:val="006E5A3F"/>
    <w:rsid w:val="006E5D55"/>
    <w:rsid w:val="006E5D90"/>
    <w:rsid w:val="006E5EA6"/>
    <w:rsid w:val="006E64F0"/>
    <w:rsid w:val="006E6664"/>
    <w:rsid w:val="006E69E8"/>
    <w:rsid w:val="006E6A46"/>
    <w:rsid w:val="006E6C25"/>
    <w:rsid w:val="006E7436"/>
    <w:rsid w:val="006E78DB"/>
    <w:rsid w:val="006E7B4B"/>
    <w:rsid w:val="006F0092"/>
    <w:rsid w:val="006F01A9"/>
    <w:rsid w:val="006F07C1"/>
    <w:rsid w:val="006F0948"/>
    <w:rsid w:val="006F0C5F"/>
    <w:rsid w:val="006F0CC3"/>
    <w:rsid w:val="006F0E99"/>
    <w:rsid w:val="006F106C"/>
    <w:rsid w:val="006F1267"/>
    <w:rsid w:val="006F14AF"/>
    <w:rsid w:val="006F15AC"/>
    <w:rsid w:val="006F1AD5"/>
    <w:rsid w:val="006F1CC0"/>
    <w:rsid w:val="006F1D09"/>
    <w:rsid w:val="006F1E37"/>
    <w:rsid w:val="006F1EC1"/>
    <w:rsid w:val="006F1EDF"/>
    <w:rsid w:val="006F252D"/>
    <w:rsid w:val="006F26CB"/>
    <w:rsid w:val="006F2C12"/>
    <w:rsid w:val="006F2C6B"/>
    <w:rsid w:val="006F2E7C"/>
    <w:rsid w:val="006F3070"/>
    <w:rsid w:val="006F331B"/>
    <w:rsid w:val="006F34A9"/>
    <w:rsid w:val="006F3587"/>
    <w:rsid w:val="006F36CD"/>
    <w:rsid w:val="006F37F4"/>
    <w:rsid w:val="006F39B4"/>
    <w:rsid w:val="006F3EA2"/>
    <w:rsid w:val="006F413C"/>
    <w:rsid w:val="006F4229"/>
    <w:rsid w:val="006F4965"/>
    <w:rsid w:val="006F4A72"/>
    <w:rsid w:val="006F4C62"/>
    <w:rsid w:val="006F4CE7"/>
    <w:rsid w:val="006F519A"/>
    <w:rsid w:val="006F5521"/>
    <w:rsid w:val="006F57E7"/>
    <w:rsid w:val="006F5C91"/>
    <w:rsid w:val="006F5D78"/>
    <w:rsid w:val="006F5D8C"/>
    <w:rsid w:val="006F5DED"/>
    <w:rsid w:val="006F61D2"/>
    <w:rsid w:val="006F61F7"/>
    <w:rsid w:val="006F623A"/>
    <w:rsid w:val="006F6307"/>
    <w:rsid w:val="006F63BE"/>
    <w:rsid w:val="006F6452"/>
    <w:rsid w:val="006F6559"/>
    <w:rsid w:val="006F66A8"/>
    <w:rsid w:val="006F67E8"/>
    <w:rsid w:val="006F6949"/>
    <w:rsid w:val="006F6974"/>
    <w:rsid w:val="006F6A61"/>
    <w:rsid w:val="006F6AD9"/>
    <w:rsid w:val="006F74BC"/>
    <w:rsid w:val="006F77D2"/>
    <w:rsid w:val="006F7DB5"/>
    <w:rsid w:val="006F7EDB"/>
    <w:rsid w:val="00700518"/>
    <w:rsid w:val="00700658"/>
    <w:rsid w:val="007006A6"/>
    <w:rsid w:val="00700C42"/>
    <w:rsid w:val="00700C9C"/>
    <w:rsid w:val="00700F71"/>
    <w:rsid w:val="007014C3"/>
    <w:rsid w:val="007014E5"/>
    <w:rsid w:val="0070187E"/>
    <w:rsid w:val="00701B4A"/>
    <w:rsid w:val="00701C97"/>
    <w:rsid w:val="00701E85"/>
    <w:rsid w:val="00701FDE"/>
    <w:rsid w:val="00702047"/>
    <w:rsid w:val="00702236"/>
    <w:rsid w:val="00702451"/>
    <w:rsid w:val="00702503"/>
    <w:rsid w:val="00702639"/>
    <w:rsid w:val="00702942"/>
    <w:rsid w:val="00702BD2"/>
    <w:rsid w:val="00702D1A"/>
    <w:rsid w:val="00702D35"/>
    <w:rsid w:val="00703066"/>
    <w:rsid w:val="00703428"/>
    <w:rsid w:val="00703593"/>
    <w:rsid w:val="0070384B"/>
    <w:rsid w:val="007039B5"/>
    <w:rsid w:val="00703C05"/>
    <w:rsid w:val="00703D98"/>
    <w:rsid w:val="0070439E"/>
    <w:rsid w:val="007046CE"/>
    <w:rsid w:val="00704A58"/>
    <w:rsid w:val="00704AC2"/>
    <w:rsid w:val="00704BCB"/>
    <w:rsid w:val="00704E68"/>
    <w:rsid w:val="007050C7"/>
    <w:rsid w:val="007051A9"/>
    <w:rsid w:val="007053CF"/>
    <w:rsid w:val="00705571"/>
    <w:rsid w:val="00705607"/>
    <w:rsid w:val="00705739"/>
    <w:rsid w:val="00705DD7"/>
    <w:rsid w:val="00705F90"/>
    <w:rsid w:val="007060A7"/>
    <w:rsid w:val="00706268"/>
    <w:rsid w:val="0070629D"/>
    <w:rsid w:val="0070632E"/>
    <w:rsid w:val="0070655C"/>
    <w:rsid w:val="00706779"/>
    <w:rsid w:val="007067BC"/>
    <w:rsid w:val="0070687B"/>
    <w:rsid w:val="00706E0C"/>
    <w:rsid w:val="00706F9E"/>
    <w:rsid w:val="00707300"/>
    <w:rsid w:val="00707532"/>
    <w:rsid w:val="00707539"/>
    <w:rsid w:val="0070778C"/>
    <w:rsid w:val="00707B3D"/>
    <w:rsid w:val="00707BA6"/>
    <w:rsid w:val="0071002C"/>
    <w:rsid w:val="0071014A"/>
    <w:rsid w:val="007106CE"/>
    <w:rsid w:val="00710714"/>
    <w:rsid w:val="0071084A"/>
    <w:rsid w:val="007109BF"/>
    <w:rsid w:val="00710A55"/>
    <w:rsid w:val="00710AC1"/>
    <w:rsid w:val="00710C97"/>
    <w:rsid w:val="00710E87"/>
    <w:rsid w:val="00711071"/>
    <w:rsid w:val="007111D7"/>
    <w:rsid w:val="00711291"/>
    <w:rsid w:val="007114AC"/>
    <w:rsid w:val="007119AA"/>
    <w:rsid w:val="00711A45"/>
    <w:rsid w:val="00711A4C"/>
    <w:rsid w:val="00711B24"/>
    <w:rsid w:val="00711BA3"/>
    <w:rsid w:val="00711C27"/>
    <w:rsid w:val="00711F83"/>
    <w:rsid w:val="007120DB"/>
    <w:rsid w:val="007120E7"/>
    <w:rsid w:val="007120F0"/>
    <w:rsid w:val="00712207"/>
    <w:rsid w:val="007122C0"/>
    <w:rsid w:val="007123C1"/>
    <w:rsid w:val="007124A3"/>
    <w:rsid w:val="007125A8"/>
    <w:rsid w:val="007126D8"/>
    <w:rsid w:val="00712A72"/>
    <w:rsid w:val="00712C37"/>
    <w:rsid w:val="00712C65"/>
    <w:rsid w:val="00712E08"/>
    <w:rsid w:val="00713394"/>
    <w:rsid w:val="00713446"/>
    <w:rsid w:val="007134FC"/>
    <w:rsid w:val="00713665"/>
    <w:rsid w:val="00713792"/>
    <w:rsid w:val="00713A50"/>
    <w:rsid w:val="00713D5C"/>
    <w:rsid w:val="00713F3B"/>
    <w:rsid w:val="00714066"/>
    <w:rsid w:val="007142A7"/>
    <w:rsid w:val="007143EB"/>
    <w:rsid w:val="007145DA"/>
    <w:rsid w:val="0071487D"/>
    <w:rsid w:val="00714901"/>
    <w:rsid w:val="007149B5"/>
    <w:rsid w:val="00714B50"/>
    <w:rsid w:val="0071502A"/>
    <w:rsid w:val="007152E0"/>
    <w:rsid w:val="007153A6"/>
    <w:rsid w:val="0071578B"/>
    <w:rsid w:val="0071593E"/>
    <w:rsid w:val="00715ABB"/>
    <w:rsid w:val="0071626B"/>
    <w:rsid w:val="00716318"/>
    <w:rsid w:val="00716880"/>
    <w:rsid w:val="00716B0B"/>
    <w:rsid w:val="00716D5E"/>
    <w:rsid w:val="00716E17"/>
    <w:rsid w:val="00716E69"/>
    <w:rsid w:val="00716F55"/>
    <w:rsid w:val="007171E1"/>
    <w:rsid w:val="00717230"/>
    <w:rsid w:val="00717431"/>
    <w:rsid w:val="0071748A"/>
    <w:rsid w:val="007174FA"/>
    <w:rsid w:val="007175ED"/>
    <w:rsid w:val="007176BB"/>
    <w:rsid w:val="0071787C"/>
    <w:rsid w:val="007178A7"/>
    <w:rsid w:val="00717AB4"/>
    <w:rsid w:val="00720091"/>
    <w:rsid w:val="0072031C"/>
    <w:rsid w:val="00720355"/>
    <w:rsid w:val="0072093D"/>
    <w:rsid w:val="00720A37"/>
    <w:rsid w:val="00720CF4"/>
    <w:rsid w:val="00720DF1"/>
    <w:rsid w:val="00720E43"/>
    <w:rsid w:val="007210E5"/>
    <w:rsid w:val="00721233"/>
    <w:rsid w:val="0072141C"/>
    <w:rsid w:val="0072144D"/>
    <w:rsid w:val="00721742"/>
    <w:rsid w:val="00721934"/>
    <w:rsid w:val="00722058"/>
    <w:rsid w:val="00722097"/>
    <w:rsid w:val="00722098"/>
    <w:rsid w:val="00722544"/>
    <w:rsid w:val="00722863"/>
    <w:rsid w:val="007228B2"/>
    <w:rsid w:val="00722DAB"/>
    <w:rsid w:val="00723003"/>
    <w:rsid w:val="00723118"/>
    <w:rsid w:val="007233FD"/>
    <w:rsid w:val="00723549"/>
    <w:rsid w:val="0072359C"/>
    <w:rsid w:val="007236C6"/>
    <w:rsid w:val="00723826"/>
    <w:rsid w:val="0072388F"/>
    <w:rsid w:val="00723C23"/>
    <w:rsid w:val="00723E7E"/>
    <w:rsid w:val="00723E92"/>
    <w:rsid w:val="007242F9"/>
    <w:rsid w:val="00724579"/>
    <w:rsid w:val="00724601"/>
    <w:rsid w:val="00724B09"/>
    <w:rsid w:val="00724E31"/>
    <w:rsid w:val="00724F81"/>
    <w:rsid w:val="00725301"/>
    <w:rsid w:val="0072534E"/>
    <w:rsid w:val="007253CC"/>
    <w:rsid w:val="007254BC"/>
    <w:rsid w:val="00725866"/>
    <w:rsid w:val="007259B8"/>
    <w:rsid w:val="00725A89"/>
    <w:rsid w:val="00725B1C"/>
    <w:rsid w:val="00725DBE"/>
    <w:rsid w:val="00725DE0"/>
    <w:rsid w:val="00725F8D"/>
    <w:rsid w:val="00726243"/>
    <w:rsid w:val="0072629E"/>
    <w:rsid w:val="007265D9"/>
    <w:rsid w:val="00726DF7"/>
    <w:rsid w:val="00726F1B"/>
    <w:rsid w:val="00726F79"/>
    <w:rsid w:val="0072710D"/>
    <w:rsid w:val="00727222"/>
    <w:rsid w:val="00727233"/>
    <w:rsid w:val="00727AF5"/>
    <w:rsid w:val="00727EAC"/>
    <w:rsid w:val="00730194"/>
    <w:rsid w:val="00730197"/>
    <w:rsid w:val="007303E2"/>
    <w:rsid w:val="007304FB"/>
    <w:rsid w:val="007307CA"/>
    <w:rsid w:val="0073081B"/>
    <w:rsid w:val="00730987"/>
    <w:rsid w:val="00730B96"/>
    <w:rsid w:val="00730F8E"/>
    <w:rsid w:val="00731140"/>
    <w:rsid w:val="007311FB"/>
    <w:rsid w:val="00731243"/>
    <w:rsid w:val="007313F3"/>
    <w:rsid w:val="00731826"/>
    <w:rsid w:val="00731A28"/>
    <w:rsid w:val="00731AB2"/>
    <w:rsid w:val="00731DAA"/>
    <w:rsid w:val="00731DAC"/>
    <w:rsid w:val="007326C5"/>
    <w:rsid w:val="0073290F"/>
    <w:rsid w:val="007329DF"/>
    <w:rsid w:val="00732BCA"/>
    <w:rsid w:val="00732BD9"/>
    <w:rsid w:val="00732D22"/>
    <w:rsid w:val="00732D4D"/>
    <w:rsid w:val="00732E71"/>
    <w:rsid w:val="00733427"/>
    <w:rsid w:val="007336BE"/>
    <w:rsid w:val="00733712"/>
    <w:rsid w:val="007337DC"/>
    <w:rsid w:val="00733E1E"/>
    <w:rsid w:val="00733E8A"/>
    <w:rsid w:val="00733F36"/>
    <w:rsid w:val="00734108"/>
    <w:rsid w:val="007341BF"/>
    <w:rsid w:val="007341EF"/>
    <w:rsid w:val="00734677"/>
    <w:rsid w:val="007347C1"/>
    <w:rsid w:val="00734817"/>
    <w:rsid w:val="00734B7D"/>
    <w:rsid w:val="00734DD8"/>
    <w:rsid w:val="00735168"/>
    <w:rsid w:val="00735208"/>
    <w:rsid w:val="007352B3"/>
    <w:rsid w:val="0073531B"/>
    <w:rsid w:val="00735337"/>
    <w:rsid w:val="00735560"/>
    <w:rsid w:val="00735701"/>
    <w:rsid w:val="0073589F"/>
    <w:rsid w:val="007358EB"/>
    <w:rsid w:val="007358FD"/>
    <w:rsid w:val="00735A7C"/>
    <w:rsid w:val="00735D35"/>
    <w:rsid w:val="00735E50"/>
    <w:rsid w:val="00735F8F"/>
    <w:rsid w:val="007360A9"/>
    <w:rsid w:val="007366EE"/>
    <w:rsid w:val="00736712"/>
    <w:rsid w:val="0073690D"/>
    <w:rsid w:val="00736A71"/>
    <w:rsid w:val="00736ACE"/>
    <w:rsid w:val="00736C3B"/>
    <w:rsid w:val="00736D40"/>
    <w:rsid w:val="00736E0C"/>
    <w:rsid w:val="007374E6"/>
    <w:rsid w:val="00737970"/>
    <w:rsid w:val="00737AC6"/>
    <w:rsid w:val="00737DFD"/>
    <w:rsid w:val="0074017B"/>
    <w:rsid w:val="007402D1"/>
    <w:rsid w:val="007405B7"/>
    <w:rsid w:val="007405E1"/>
    <w:rsid w:val="007407A2"/>
    <w:rsid w:val="00740825"/>
    <w:rsid w:val="00740CBA"/>
    <w:rsid w:val="00740E5C"/>
    <w:rsid w:val="00741233"/>
    <w:rsid w:val="007412FF"/>
    <w:rsid w:val="00741368"/>
    <w:rsid w:val="00741742"/>
    <w:rsid w:val="00741867"/>
    <w:rsid w:val="007419C8"/>
    <w:rsid w:val="00741EF6"/>
    <w:rsid w:val="00741FA0"/>
    <w:rsid w:val="00742331"/>
    <w:rsid w:val="00742681"/>
    <w:rsid w:val="00742A6C"/>
    <w:rsid w:val="00742AD0"/>
    <w:rsid w:val="00742B2E"/>
    <w:rsid w:val="00742F72"/>
    <w:rsid w:val="00742FBC"/>
    <w:rsid w:val="0074317F"/>
    <w:rsid w:val="007435B9"/>
    <w:rsid w:val="007436D7"/>
    <w:rsid w:val="0074371F"/>
    <w:rsid w:val="0074373F"/>
    <w:rsid w:val="00743962"/>
    <w:rsid w:val="00743A57"/>
    <w:rsid w:val="00743BBE"/>
    <w:rsid w:val="00743F05"/>
    <w:rsid w:val="00744047"/>
    <w:rsid w:val="00744078"/>
    <w:rsid w:val="0074409B"/>
    <w:rsid w:val="0074458D"/>
    <w:rsid w:val="00744905"/>
    <w:rsid w:val="00744ECD"/>
    <w:rsid w:val="00744EED"/>
    <w:rsid w:val="007450FF"/>
    <w:rsid w:val="007451C9"/>
    <w:rsid w:val="007452F3"/>
    <w:rsid w:val="00745914"/>
    <w:rsid w:val="00745C6D"/>
    <w:rsid w:val="00745D48"/>
    <w:rsid w:val="00746131"/>
    <w:rsid w:val="00746240"/>
    <w:rsid w:val="00746691"/>
    <w:rsid w:val="007467F5"/>
    <w:rsid w:val="00746932"/>
    <w:rsid w:val="00746B14"/>
    <w:rsid w:val="00746B36"/>
    <w:rsid w:val="00746BF5"/>
    <w:rsid w:val="00746C45"/>
    <w:rsid w:val="00746C5D"/>
    <w:rsid w:val="00746CF8"/>
    <w:rsid w:val="00746F72"/>
    <w:rsid w:val="00746F83"/>
    <w:rsid w:val="007471B9"/>
    <w:rsid w:val="00747253"/>
    <w:rsid w:val="00747497"/>
    <w:rsid w:val="007476DD"/>
    <w:rsid w:val="00750086"/>
    <w:rsid w:val="007501E6"/>
    <w:rsid w:val="00750251"/>
    <w:rsid w:val="007502D0"/>
    <w:rsid w:val="007504EB"/>
    <w:rsid w:val="00750583"/>
    <w:rsid w:val="007505C6"/>
    <w:rsid w:val="00750B12"/>
    <w:rsid w:val="00750BF4"/>
    <w:rsid w:val="00750CA9"/>
    <w:rsid w:val="00750E56"/>
    <w:rsid w:val="00750EB5"/>
    <w:rsid w:val="00750F39"/>
    <w:rsid w:val="00751366"/>
    <w:rsid w:val="00751902"/>
    <w:rsid w:val="00751C5B"/>
    <w:rsid w:val="00751F71"/>
    <w:rsid w:val="00752239"/>
    <w:rsid w:val="007522E5"/>
    <w:rsid w:val="007523EB"/>
    <w:rsid w:val="007523FA"/>
    <w:rsid w:val="00752594"/>
    <w:rsid w:val="00752A7D"/>
    <w:rsid w:val="00752ED2"/>
    <w:rsid w:val="0075303A"/>
    <w:rsid w:val="00753132"/>
    <w:rsid w:val="007533DA"/>
    <w:rsid w:val="007533E8"/>
    <w:rsid w:val="007534AB"/>
    <w:rsid w:val="00753731"/>
    <w:rsid w:val="00753874"/>
    <w:rsid w:val="00753A2D"/>
    <w:rsid w:val="00753D4A"/>
    <w:rsid w:val="00753E96"/>
    <w:rsid w:val="00753EC6"/>
    <w:rsid w:val="00753F7F"/>
    <w:rsid w:val="007540F3"/>
    <w:rsid w:val="00754445"/>
    <w:rsid w:val="007549F0"/>
    <w:rsid w:val="00754E1D"/>
    <w:rsid w:val="00754F1D"/>
    <w:rsid w:val="00754FA1"/>
    <w:rsid w:val="007550B5"/>
    <w:rsid w:val="00755263"/>
    <w:rsid w:val="0075536C"/>
    <w:rsid w:val="0075564C"/>
    <w:rsid w:val="00755879"/>
    <w:rsid w:val="00755B44"/>
    <w:rsid w:val="00755B7C"/>
    <w:rsid w:val="00755BE8"/>
    <w:rsid w:val="00755DE9"/>
    <w:rsid w:val="00755EFA"/>
    <w:rsid w:val="00756393"/>
    <w:rsid w:val="00756A8F"/>
    <w:rsid w:val="00756C15"/>
    <w:rsid w:val="00756FD2"/>
    <w:rsid w:val="007570E7"/>
    <w:rsid w:val="00757211"/>
    <w:rsid w:val="00757297"/>
    <w:rsid w:val="007572B1"/>
    <w:rsid w:val="00757324"/>
    <w:rsid w:val="0075751B"/>
    <w:rsid w:val="00757549"/>
    <w:rsid w:val="007577B9"/>
    <w:rsid w:val="007578FE"/>
    <w:rsid w:val="00757C39"/>
    <w:rsid w:val="00757E50"/>
    <w:rsid w:val="00760067"/>
    <w:rsid w:val="007602EA"/>
    <w:rsid w:val="00760493"/>
    <w:rsid w:val="007607D3"/>
    <w:rsid w:val="0076089F"/>
    <w:rsid w:val="007609D5"/>
    <w:rsid w:val="00760A07"/>
    <w:rsid w:val="0076120B"/>
    <w:rsid w:val="007613F4"/>
    <w:rsid w:val="0076144E"/>
    <w:rsid w:val="007617DD"/>
    <w:rsid w:val="0076195D"/>
    <w:rsid w:val="00761B9F"/>
    <w:rsid w:val="00761D01"/>
    <w:rsid w:val="0076208A"/>
    <w:rsid w:val="00762520"/>
    <w:rsid w:val="007628B6"/>
    <w:rsid w:val="007629CD"/>
    <w:rsid w:val="00762B1E"/>
    <w:rsid w:val="00762BE0"/>
    <w:rsid w:val="00762C02"/>
    <w:rsid w:val="00762CED"/>
    <w:rsid w:val="00762D07"/>
    <w:rsid w:val="00762D23"/>
    <w:rsid w:val="00762D5A"/>
    <w:rsid w:val="00762E77"/>
    <w:rsid w:val="00763600"/>
    <w:rsid w:val="0076373A"/>
    <w:rsid w:val="00763764"/>
    <w:rsid w:val="007639EE"/>
    <w:rsid w:val="00763B5C"/>
    <w:rsid w:val="00764124"/>
    <w:rsid w:val="007644F4"/>
    <w:rsid w:val="0076490C"/>
    <w:rsid w:val="0076490D"/>
    <w:rsid w:val="007649B1"/>
    <w:rsid w:val="00764D35"/>
    <w:rsid w:val="00764D74"/>
    <w:rsid w:val="00764ED0"/>
    <w:rsid w:val="00764FC2"/>
    <w:rsid w:val="00764FD3"/>
    <w:rsid w:val="00765099"/>
    <w:rsid w:val="00765121"/>
    <w:rsid w:val="007651DA"/>
    <w:rsid w:val="007653A2"/>
    <w:rsid w:val="0076563D"/>
    <w:rsid w:val="007657BD"/>
    <w:rsid w:val="00765815"/>
    <w:rsid w:val="00765C22"/>
    <w:rsid w:val="00765D44"/>
    <w:rsid w:val="00765DAB"/>
    <w:rsid w:val="00766122"/>
    <w:rsid w:val="0076621D"/>
    <w:rsid w:val="00766265"/>
    <w:rsid w:val="00766452"/>
    <w:rsid w:val="00766460"/>
    <w:rsid w:val="00766A70"/>
    <w:rsid w:val="00766AE2"/>
    <w:rsid w:val="00766F55"/>
    <w:rsid w:val="0076705A"/>
    <w:rsid w:val="007670F9"/>
    <w:rsid w:val="0076711A"/>
    <w:rsid w:val="0076746D"/>
    <w:rsid w:val="00767473"/>
    <w:rsid w:val="00767586"/>
    <w:rsid w:val="00767851"/>
    <w:rsid w:val="0076796A"/>
    <w:rsid w:val="00767A4B"/>
    <w:rsid w:val="00767B2B"/>
    <w:rsid w:val="00767C5B"/>
    <w:rsid w:val="00767D8E"/>
    <w:rsid w:val="00767E8D"/>
    <w:rsid w:val="00770137"/>
    <w:rsid w:val="0077031B"/>
    <w:rsid w:val="007703E2"/>
    <w:rsid w:val="0077055C"/>
    <w:rsid w:val="007707CC"/>
    <w:rsid w:val="00770855"/>
    <w:rsid w:val="007709A0"/>
    <w:rsid w:val="00770AE0"/>
    <w:rsid w:val="00770F0C"/>
    <w:rsid w:val="00770F21"/>
    <w:rsid w:val="0077139D"/>
    <w:rsid w:val="007713C1"/>
    <w:rsid w:val="00771463"/>
    <w:rsid w:val="00771797"/>
    <w:rsid w:val="00771976"/>
    <w:rsid w:val="00771ABE"/>
    <w:rsid w:val="00771D57"/>
    <w:rsid w:val="00772346"/>
    <w:rsid w:val="0077236A"/>
    <w:rsid w:val="00772377"/>
    <w:rsid w:val="00772658"/>
    <w:rsid w:val="00772704"/>
    <w:rsid w:val="00772783"/>
    <w:rsid w:val="007728EC"/>
    <w:rsid w:val="00772951"/>
    <w:rsid w:val="00772C87"/>
    <w:rsid w:val="00772D35"/>
    <w:rsid w:val="00772D5E"/>
    <w:rsid w:val="00773082"/>
    <w:rsid w:val="00773200"/>
    <w:rsid w:val="007737CB"/>
    <w:rsid w:val="00773A8E"/>
    <w:rsid w:val="00773CCC"/>
    <w:rsid w:val="00773D17"/>
    <w:rsid w:val="007740BA"/>
    <w:rsid w:val="0077472C"/>
    <w:rsid w:val="007749BA"/>
    <w:rsid w:val="007749F9"/>
    <w:rsid w:val="00774C43"/>
    <w:rsid w:val="00774E8E"/>
    <w:rsid w:val="00774E98"/>
    <w:rsid w:val="00774FD7"/>
    <w:rsid w:val="0077541D"/>
    <w:rsid w:val="00775473"/>
    <w:rsid w:val="0077561D"/>
    <w:rsid w:val="00775752"/>
    <w:rsid w:val="0077577E"/>
    <w:rsid w:val="00775DB7"/>
    <w:rsid w:val="00775DE4"/>
    <w:rsid w:val="00776121"/>
    <w:rsid w:val="00776355"/>
    <w:rsid w:val="007764F2"/>
    <w:rsid w:val="00776842"/>
    <w:rsid w:val="0077693B"/>
    <w:rsid w:val="00776AC9"/>
    <w:rsid w:val="00776BE3"/>
    <w:rsid w:val="00776C2C"/>
    <w:rsid w:val="00776FFD"/>
    <w:rsid w:val="0077706A"/>
    <w:rsid w:val="007773A3"/>
    <w:rsid w:val="00777518"/>
    <w:rsid w:val="00777BA3"/>
    <w:rsid w:val="0078016A"/>
    <w:rsid w:val="00780220"/>
    <w:rsid w:val="00780A58"/>
    <w:rsid w:val="00780C18"/>
    <w:rsid w:val="00780F3E"/>
    <w:rsid w:val="00781046"/>
    <w:rsid w:val="007812C3"/>
    <w:rsid w:val="007815C0"/>
    <w:rsid w:val="007818C4"/>
    <w:rsid w:val="00781A2E"/>
    <w:rsid w:val="00781CCC"/>
    <w:rsid w:val="00781F6C"/>
    <w:rsid w:val="00782279"/>
    <w:rsid w:val="0078266A"/>
    <w:rsid w:val="00782D53"/>
    <w:rsid w:val="0078321C"/>
    <w:rsid w:val="00783379"/>
    <w:rsid w:val="00783A07"/>
    <w:rsid w:val="00783BB2"/>
    <w:rsid w:val="0078400D"/>
    <w:rsid w:val="00784176"/>
    <w:rsid w:val="00784773"/>
    <w:rsid w:val="00784B01"/>
    <w:rsid w:val="0078503E"/>
    <w:rsid w:val="007850C4"/>
    <w:rsid w:val="00785353"/>
    <w:rsid w:val="0078551F"/>
    <w:rsid w:val="00785716"/>
    <w:rsid w:val="00785C66"/>
    <w:rsid w:val="00785D0A"/>
    <w:rsid w:val="0078618F"/>
    <w:rsid w:val="0078648A"/>
    <w:rsid w:val="0078652A"/>
    <w:rsid w:val="007865CB"/>
    <w:rsid w:val="00786703"/>
    <w:rsid w:val="00786705"/>
    <w:rsid w:val="00786776"/>
    <w:rsid w:val="00786808"/>
    <w:rsid w:val="00786858"/>
    <w:rsid w:val="007869FA"/>
    <w:rsid w:val="00786EC2"/>
    <w:rsid w:val="00786F58"/>
    <w:rsid w:val="00786FC3"/>
    <w:rsid w:val="007872C1"/>
    <w:rsid w:val="007874E6"/>
    <w:rsid w:val="007875BF"/>
    <w:rsid w:val="0078775A"/>
    <w:rsid w:val="00787A13"/>
    <w:rsid w:val="00787AB4"/>
    <w:rsid w:val="00787AC4"/>
    <w:rsid w:val="00787BD2"/>
    <w:rsid w:val="00787CAF"/>
    <w:rsid w:val="00787D11"/>
    <w:rsid w:val="00787D99"/>
    <w:rsid w:val="00787E4D"/>
    <w:rsid w:val="007900B2"/>
    <w:rsid w:val="007903F8"/>
    <w:rsid w:val="00790407"/>
    <w:rsid w:val="00790526"/>
    <w:rsid w:val="007905F1"/>
    <w:rsid w:val="00790A6D"/>
    <w:rsid w:val="00790CDE"/>
    <w:rsid w:val="00790D9C"/>
    <w:rsid w:val="0079110C"/>
    <w:rsid w:val="00791134"/>
    <w:rsid w:val="0079116D"/>
    <w:rsid w:val="007912EE"/>
    <w:rsid w:val="0079146A"/>
    <w:rsid w:val="00791483"/>
    <w:rsid w:val="0079158A"/>
    <w:rsid w:val="00791A71"/>
    <w:rsid w:val="00791C3B"/>
    <w:rsid w:val="007922EF"/>
    <w:rsid w:val="00792455"/>
    <w:rsid w:val="007926E9"/>
    <w:rsid w:val="0079295C"/>
    <w:rsid w:val="00792989"/>
    <w:rsid w:val="00792C47"/>
    <w:rsid w:val="00793013"/>
    <w:rsid w:val="0079319D"/>
    <w:rsid w:val="007932C4"/>
    <w:rsid w:val="00793526"/>
    <w:rsid w:val="00793941"/>
    <w:rsid w:val="00793B14"/>
    <w:rsid w:val="00793C60"/>
    <w:rsid w:val="00793E60"/>
    <w:rsid w:val="00794638"/>
    <w:rsid w:val="00794699"/>
    <w:rsid w:val="00794872"/>
    <w:rsid w:val="00794C8A"/>
    <w:rsid w:val="00794D53"/>
    <w:rsid w:val="00794FB4"/>
    <w:rsid w:val="00795105"/>
    <w:rsid w:val="00795139"/>
    <w:rsid w:val="0079517E"/>
    <w:rsid w:val="0079535E"/>
    <w:rsid w:val="00795435"/>
    <w:rsid w:val="00795498"/>
    <w:rsid w:val="0079553F"/>
    <w:rsid w:val="007959B5"/>
    <w:rsid w:val="00795A4D"/>
    <w:rsid w:val="00795A84"/>
    <w:rsid w:val="00795AC9"/>
    <w:rsid w:val="00795B01"/>
    <w:rsid w:val="00795CFF"/>
    <w:rsid w:val="00796100"/>
    <w:rsid w:val="00796127"/>
    <w:rsid w:val="00796563"/>
    <w:rsid w:val="00796A2B"/>
    <w:rsid w:val="00796D1D"/>
    <w:rsid w:val="00796F5A"/>
    <w:rsid w:val="0079728E"/>
    <w:rsid w:val="007974EA"/>
    <w:rsid w:val="00797508"/>
    <w:rsid w:val="00797521"/>
    <w:rsid w:val="007976C0"/>
    <w:rsid w:val="00797D7B"/>
    <w:rsid w:val="00797EC3"/>
    <w:rsid w:val="00797F3D"/>
    <w:rsid w:val="007A00A2"/>
    <w:rsid w:val="007A026B"/>
    <w:rsid w:val="007A0491"/>
    <w:rsid w:val="007A0948"/>
    <w:rsid w:val="007A0A65"/>
    <w:rsid w:val="007A0D48"/>
    <w:rsid w:val="007A0E41"/>
    <w:rsid w:val="007A0E6E"/>
    <w:rsid w:val="007A0F42"/>
    <w:rsid w:val="007A0F9D"/>
    <w:rsid w:val="007A11DB"/>
    <w:rsid w:val="007A1313"/>
    <w:rsid w:val="007A133C"/>
    <w:rsid w:val="007A1A2B"/>
    <w:rsid w:val="007A1ED3"/>
    <w:rsid w:val="007A2186"/>
    <w:rsid w:val="007A24A7"/>
    <w:rsid w:val="007A2527"/>
    <w:rsid w:val="007A2995"/>
    <w:rsid w:val="007A299D"/>
    <w:rsid w:val="007A2F26"/>
    <w:rsid w:val="007A33B5"/>
    <w:rsid w:val="007A3750"/>
    <w:rsid w:val="007A38E6"/>
    <w:rsid w:val="007A3A45"/>
    <w:rsid w:val="007A3E70"/>
    <w:rsid w:val="007A3ECE"/>
    <w:rsid w:val="007A44C1"/>
    <w:rsid w:val="007A4905"/>
    <w:rsid w:val="007A4A3C"/>
    <w:rsid w:val="007A4C82"/>
    <w:rsid w:val="007A4E54"/>
    <w:rsid w:val="007A4F0C"/>
    <w:rsid w:val="007A5648"/>
    <w:rsid w:val="007A59F8"/>
    <w:rsid w:val="007A5B1C"/>
    <w:rsid w:val="007A5B99"/>
    <w:rsid w:val="007A5BA2"/>
    <w:rsid w:val="007A5C4D"/>
    <w:rsid w:val="007A5D98"/>
    <w:rsid w:val="007A5E54"/>
    <w:rsid w:val="007A602F"/>
    <w:rsid w:val="007A603E"/>
    <w:rsid w:val="007A60C0"/>
    <w:rsid w:val="007A6227"/>
    <w:rsid w:val="007A65B6"/>
    <w:rsid w:val="007A6651"/>
    <w:rsid w:val="007A66E7"/>
    <w:rsid w:val="007A672D"/>
    <w:rsid w:val="007A6B3F"/>
    <w:rsid w:val="007A6BE2"/>
    <w:rsid w:val="007A6C2B"/>
    <w:rsid w:val="007A6CA0"/>
    <w:rsid w:val="007A6D4B"/>
    <w:rsid w:val="007A6D6A"/>
    <w:rsid w:val="007A6DAC"/>
    <w:rsid w:val="007A6FB4"/>
    <w:rsid w:val="007A6FBB"/>
    <w:rsid w:val="007A719B"/>
    <w:rsid w:val="007A7955"/>
    <w:rsid w:val="007A7A02"/>
    <w:rsid w:val="007A7B22"/>
    <w:rsid w:val="007A7FAC"/>
    <w:rsid w:val="007B01DB"/>
    <w:rsid w:val="007B043F"/>
    <w:rsid w:val="007B076F"/>
    <w:rsid w:val="007B09A4"/>
    <w:rsid w:val="007B0A62"/>
    <w:rsid w:val="007B0B06"/>
    <w:rsid w:val="007B0C79"/>
    <w:rsid w:val="007B1393"/>
    <w:rsid w:val="007B1722"/>
    <w:rsid w:val="007B184D"/>
    <w:rsid w:val="007B199A"/>
    <w:rsid w:val="007B1F1A"/>
    <w:rsid w:val="007B2174"/>
    <w:rsid w:val="007B24E2"/>
    <w:rsid w:val="007B25FF"/>
    <w:rsid w:val="007B26AD"/>
    <w:rsid w:val="007B2841"/>
    <w:rsid w:val="007B2A43"/>
    <w:rsid w:val="007B2AAD"/>
    <w:rsid w:val="007B2DEA"/>
    <w:rsid w:val="007B300F"/>
    <w:rsid w:val="007B329D"/>
    <w:rsid w:val="007B33EE"/>
    <w:rsid w:val="007B3415"/>
    <w:rsid w:val="007B35E2"/>
    <w:rsid w:val="007B3E89"/>
    <w:rsid w:val="007B3F0C"/>
    <w:rsid w:val="007B4312"/>
    <w:rsid w:val="007B443D"/>
    <w:rsid w:val="007B44BE"/>
    <w:rsid w:val="007B45FB"/>
    <w:rsid w:val="007B4711"/>
    <w:rsid w:val="007B4758"/>
    <w:rsid w:val="007B4875"/>
    <w:rsid w:val="007B4C8F"/>
    <w:rsid w:val="007B4C9B"/>
    <w:rsid w:val="007B4F69"/>
    <w:rsid w:val="007B53A9"/>
    <w:rsid w:val="007B53B8"/>
    <w:rsid w:val="007B5437"/>
    <w:rsid w:val="007B550A"/>
    <w:rsid w:val="007B5636"/>
    <w:rsid w:val="007B5744"/>
    <w:rsid w:val="007B5F3D"/>
    <w:rsid w:val="007B5FC2"/>
    <w:rsid w:val="007B615D"/>
    <w:rsid w:val="007B648A"/>
    <w:rsid w:val="007B6645"/>
    <w:rsid w:val="007B66DF"/>
    <w:rsid w:val="007B6888"/>
    <w:rsid w:val="007B68DE"/>
    <w:rsid w:val="007B6AE9"/>
    <w:rsid w:val="007B6D65"/>
    <w:rsid w:val="007B6DE1"/>
    <w:rsid w:val="007B6EC6"/>
    <w:rsid w:val="007B6F4F"/>
    <w:rsid w:val="007B75CD"/>
    <w:rsid w:val="007B7D16"/>
    <w:rsid w:val="007B7E8E"/>
    <w:rsid w:val="007C04D1"/>
    <w:rsid w:val="007C07CC"/>
    <w:rsid w:val="007C0809"/>
    <w:rsid w:val="007C0C63"/>
    <w:rsid w:val="007C0F30"/>
    <w:rsid w:val="007C18DE"/>
    <w:rsid w:val="007C1971"/>
    <w:rsid w:val="007C1B8A"/>
    <w:rsid w:val="007C1E69"/>
    <w:rsid w:val="007C2234"/>
    <w:rsid w:val="007C26A6"/>
    <w:rsid w:val="007C274A"/>
    <w:rsid w:val="007C278F"/>
    <w:rsid w:val="007C281C"/>
    <w:rsid w:val="007C29C3"/>
    <w:rsid w:val="007C2D0B"/>
    <w:rsid w:val="007C2D8E"/>
    <w:rsid w:val="007C2E3A"/>
    <w:rsid w:val="007C2FD1"/>
    <w:rsid w:val="007C30DF"/>
    <w:rsid w:val="007C31D4"/>
    <w:rsid w:val="007C374A"/>
    <w:rsid w:val="007C3842"/>
    <w:rsid w:val="007C38D8"/>
    <w:rsid w:val="007C3942"/>
    <w:rsid w:val="007C3CEE"/>
    <w:rsid w:val="007C3D5D"/>
    <w:rsid w:val="007C3F71"/>
    <w:rsid w:val="007C3F80"/>
    <w:rsid w:val="007C40AF"/>
    <w:rsid w:val="007C4164"/>
    <w:rsid w:val="007C434E"/>
    <w:rsid w:val="007C4447"/>
    <w:rsid w:val="007C4648"/>
    <w:rsid w:val="007C4798"/>
    <w:rsid w:val="007C4BA8"/>
    <w:rsid w:val="007C4C97"/>
    <w:rsid w:val="007C4E3E"/>
    <w:rsid w:val="007C4EFF"/>
    <w:rsid w:val="007C4FB4"/>
    <w:rsid w:val="007C505E"/>
    <w:rsid w:val="007C5079"/>
    <w:rsid w:val="007C5255"/>
    <w:rsid w:val="007C52EF"/>
    <w:rsid w:val="007C5BB9"/>
    <w:rsid w:val="007C65DE"/>
    <w:rsid w:val="007C6695"/>
    <w:rsid w:val="007C672C"/>
    <w:rsid w:val="007C683C"/>
    <w:rsid w:val="007C6852"/>
    <w:rsid w:val="007C6976"/>
    <w:rsid w:val="007C6A66"/>
    <w:rsid w:val="007C6B53"/>
    <w:rsid w:val="007C6B8D"/>
    <w:rsid w:val="007C6DF5"/>
    <w:rsid w:val="007C6E51"/>
    <w:rsid w:val="007C7081"/>
    <w:rsid w:val="007C724C"/>
    <w:rsid w:val="007C73C4"/>
    <w:rsid w:val="007C7404"/>
    <w:rsid w:val="007C7411"/>
    <w:rsid w:val="007C7560"/>
    <w:rsid w:val="007C75C3"/>
    <w:rsid w:val="007C77C6"/>
    <w:rsid w:val="007C7997"/>
    <w:rsid w:val="007C7B1C"/>
    <w:rsid w:val="007C7B22"/>
    <w:rsid w:val="007C7B8E"/>
    <w:rsid w:val="007C7B9E"/>
    <w:rsid w:val="007C7ED3"/>
    <w:rsid w:val="007D00B2"/>
    <w:rsid w:val="007D016B"/>
    <w:rsid w:val="007D022A"/>
    <w:rsid w:val="007D038E"/>
    <w:rsid w:val="007D0569"/>
    <w:rsid w:val="007D059D"/>
    <w:rsid w:val="007D07B0"/>
    <w:rsid w:val="007D0854"/>
    <w:rsid w:val="007D0BB8"/>
    <w:rsid w:val="007D100B"/>
    <w:rsid w:val="007D1553"/>
    <w:rsid w:val="007D18C1"/>
    <w:rsid w:val="007D18E2"/>
    <w:rsid w:val="007D1A04"/>
    <w:rsid w:val="007D1E4E"/>
    <w:rsid w:val="007D219D"/>
    <w:rsid w:val="007D231E"/>
    <w:rsid w:val="007D24A9"/>
    <w:rsid w:val="007D296C"/>
    <w:rsid w:val="007D29A2"/>
    <w:rsid w:val="007D2C40"/>
    <w:rsid w:val="007D2CCD"/>
    <w:rsid w:val="007D2D6B"/>
    <w:rsid w:val="007D2DD3"/>
    <w:rsid w:val="007D2F96"/>
    <w:rsid w:val="007D33BA"/>
    <w:rsid w:val="007D3557"/>
    <w:rsid w:val="007D369B"/>
    <w:rsid w:val="007D3719"/>
    <w:rsid w:val="007D3748"/>
    <w:rsid w:val="007D37C8"/>
    <w:rsid w:val="007D38DC"/>
    <w:rsid w:val="007D394B"/>
    <w:rsid w:val="007D3ACE"/>
    <w:rsid w:val="007D3C16"/>
    <w:rsid w:val="007D3E17"/>
    <w:rsid w:val="007D4039"/>
    <w:rsid w:val="007D404C"/>
    <w:rsid w:val="007D40DF"/>
    <w:rsid w:val="007D42BD"/>
    <w:rsid w:val="007D4481"/>
    <w:rsid w:val="007D4680"/>
    <w:rsid w:val="007D4A4A"/>
    <w:rsid w:val="007D4BE2"/>
    <w:rsid w:val="007D4D83"/>
    <w:rsid w:val="007D4E05"/>
    <w:rsid w:val="007D5042"/>
    <w:rsid w:val="007D5094"/>
    <w:rsid w:val="007D51C5"/>
    <w:rsid w:val="007D5291"/>
    <w:rsid w:val="007D5315"/>
    <w:rsid w:val="007D5517"/>
    <w:rsid w:val="007D5AAD"/>
    <w:rsid w:val="007D5D84"/>
    <w:rsid w:val="007D5FF7"/>
    <w:rsid w:val="007D6163"/>
    <w:rsid w:val="007D61F9"/>
    <w:rsid w:val="007D6336"/>
    <w:rsid w:val="007D6689"/>
    <w:rsid w:val="007D6845"/>
    <w:rsid w:val="007D68EE"/>
    <w:rsid w:val="007D69A7"/>
    <w:rsid w:val="007D6AEB"/>
    <w:rsid w:val="007D6D54"/>
    <w:rsid w:val="007D7659"/>
    <w:rsid w:val="007D7775"/>
    <w:rsid w:val="007D7BE7"/>
    <w:rsid w:val="007D7FE6"/>
    <w:rsid w:val="007E00E8"/>
    <w:rsid w:val="007E028E"/>
    <w:rsid w:val="007E02A6"/>
    <w:rsid w:val="007E03EA"/>
    <w:rsid w:val="007E04C4"/>
    <w:rsid w:val="007E04C7"/>
    <w:rsid w:val="007E06A2"/>
    <w:rsid w:val="007E0740"/>
    <w:rsid w:val="007E0A04"/>
    <w:rsid w:val="007E0C02"/>
    <w:rsid w:val="007E0D0C"/>
    <w:rsid w:val="007E0D2F"/>
    <w:rsid w:val="007E0D5A"/>
    <w:rsid w:val="007E0E65"/>
    <w:rsid w:val="007E0FF7"/>
    <w:rsid w:val="007E122C"/>
    <w:rsid w:val="007E1243"/>
    <w:rsid w:val="007E139D"/>
    <w:rsid w:val="007E1446"/>
    <w:rsid w:val="007E1946"/>
    <w:rsid w:val="007E1E59"/>
    <w:rsid w:val="007E1E9C"/>
    <w:rsid w:val="007E21C2"/>
    <w:rsid w:val="007E231E"/>
    <w:rsid w:val="007E280D"/>
    <w:rsid w:val="007E29CF"/>
    <w:rsid w:val="007E2A11"/>
    <w:rsid w:val="007E2B54"/>
    <w:rsid w:val="007E314C"/>
    <w:rsid w:val="007E3231"/>
    <w:rsid w:val="007E3456"/>
    <w:rsid w:val="007E3580"/>
    <w:rsid w:val="007E3828"/>
    <w:rsid w:val="007E3B39"/>
    <w:rsid w:val="007E3DE8"/>
    <w:rsid w:val="007E427E"/>
    <w:rsid w:val="007E4385"/>
    <w:rsid w:val="007E443D"/>
    <w:rsid w:val="007E444C"/>
    <w:rsid w:val="007E459E"/>
    <w:rsid w:val="007E46FC"/>
    <w:rsid w:val="007E4844"/>
    <w:rsid w:val="007E4B83"/>
    <w:rsid w:val="007E4BC2"/>
    <w:rsid w:val="007E4C22"/>
    <w:rsid w:val="007E4F46"/>
    <w:rsid w:val="007E4F95"/>
    <w:rsid w:val="007E5075"/>
    <w:rsid w:val="007E5253"/>
    <w:rsid w:val="007E52DB"/>
    <w:rsid w:val="007E553B"/>
    <w:rsid w:val="007E558C"/>
    <w:rsid w:val="007E58F7"/>
    <w:rsid w:val="007E5FFE"/>
    <w:rsid w:val="007E607D"/>
    <w:rsid w:val="007E62B7"/>
    <w:rsid w:val="007E64E2"/>
    <w:rsid w:val="007E66A2"/>
    <w:rsid w:val="007E6822"/>
    <w:rsid w:val="007E6A8E"/>
    <w:rsid w:val="007E6BD8"/>
    <w:rsid w:val="007E6C52"/>
    <w:rsid w:val="007E7033"/>
    <w:rsid w:val="007E715C"/>
    <w:rsid w:val="007E737D"/>
    <w:rsid w:val="007E747D"/>
    <w:rsid w:val="007E77AF"/>
    <w:rsid w:val="007E791E"/>
    <w:rsid w:val="007E799E"/>
    <w:rsid w:val="007E7B37"/>
    <w:rsid w:val="007E7D76"/>
    <w:rsid w:val="007E7D96"/>
    <w:rsid w:val="007E7E6A"/>
    <w:rsid w:val="007E7F6A"/>
    <w:rsid w:val="007F03C4"/>
    <w:rsid w:val="007F04DB"/>
    <w:rsid w:val="007F04E8"/>
    <w:rsid w:val="007F087E"/>
    <w:rsid w:val="007F098E"/>
    <w:rsid w:val="007F09B8"/>
    <w:rsid w:val="007F0AAF"/>
    <w:rsid w:val="007F0D96"/>
    <w:rsid w:val="007F0EE7"/>
    <w:rsid w:val="007F0F93"/>
    <w:rsid w:val="007F0FE6"/>
    <w:rsid w:val="007F1228"/>
    <w:rsid w:val="007F12F6"/>
    <w:rsid w:val="007F141D"/>
    <w:rsid w:val="007F147B"/>
    <w:rsid w:val="007F17EF"/>
    <w:rsid w:val="007F18D8"/>
    <w:rsid w:val="007F1C04"/>
    <w:rsid w:val="007F1DE3"/>
    <w:rsid w:val="007F2214"/>
    <w:rsid w:val="007F25B0"/>
    <w:rsid w:val="007F2614"/>
    <w:rsid w:val="007F280A"/>
    <w:rsid w:val="007F297B"/>
    <w:rsid w:val="007F2B74"/>
    <w:rsid w:val="007F2BCA"/>
    <w:rsid w:val="007F300B"/>
    <w:rsid w:val="007F3258"/>
    <w:rsid w:val="007F3535"/>
    <w:rsid w:val="007F3580"/>
    <w:rsid w:val="007F35A9"/>
    <w:rsid w:val="007F372C"/>
    <w:rsid w:val="007F3746"/>
    <w:rsid w:val="007F39B2"/>
    <w:rsid w:val="007F3A18"/>
    <w:rsid w:val="007F3ABD"/>
    <w:rsid w:val="007F3AE3"/>
    <w:rsid w:val="007F3C76"/>
    <w:rsid w:val="007F3E3F"/>
    <w:rsid w:val="007F3F5A"/>
    <w:rsid w:val="007F40C6"/>
    <w:rsid w:val="007F411D"/>
    <w:rsid w:val="007F4274"/>
    <w:rsid w:val="007F4454"/>
    <w:rsid w:val="007F4941"/>
    <w:rsid w:val="007F4F0A"/>
    <w:rsid w:val="007F5005"/>
    <w:rsid w:val="007F5183"/>
    <w:rsid w:val="007F579A"/>
    <w:rsid w:val="007F58A9"/>
    <w:rsid w:val="007F5A16"/>
    <w:rsid w:val="007F5AB7"/>
    <w:rsid w:val="007F5BA6"/>
    <w:rsid w:val="007F6110"/>
    <w:rsid w:val="007F62A6"/>
    <w:rsid w:val="007F6589"/>
    <w:rsid w:val="007F66FF"/>
    <w:rsid w:val="007F68CB"/>
    <w:rsid w:val="007F6A9F"/>
    <w:rsid w:val="007F6CF7"/>
    <w:rsid w:val="007F6D06"/>
    <w:rsid w:val="007F6F2C"/>
    <w:rsid w:val="007F6F53"/>
    <w:rsid w:val="007F7305"/>
    <w:rsid w:val="007F73AC"/>
    <w:rsid w:val="007F7484"/>
    <w:rsid w:val="007F791B"/>
    <w:rsid w:val="007F7942"/>
    <w:rsid w:val="007F7A6A"/>
    <w:rsid w:val="007F7AB9"/>
    <w:rsid w:val="007F7CF1"/>
    <w:rsid w:val="007F7D15"/>
    <w:rsid w:val="0080009F"/>
    <w:rsid w:val="00800189"/>
    <w:rsid w:val="008002C7"/>
    <w:rsid w:val="008004A2"/>
    <w:rsid w:val="008009D4"/>
    <w:rsid w:val="008009FA"/>
    <w:rsid w:val="00800B17"/>
    <w:rsid w:val="00800D69"/>
    <w:rsid w:val="00800E91"/>
    <w:rsid w:val="00801934"/>
    <w:rsid w:val="00801A1C"/>
    <w:rsid w:val="00801AAA"/>
    <w:rsid w:val="00801EA7"/>
    <w:rsid w:val="008023AD"/>
    <w:rsid w:val="008023E8"/>
    <w:rsid w:val="008026B6"/>
    <w:rsid w:val="00802F96"/>
    <w:rsid w:val="00803576"/>
    <w:rsid w:val="008035F5"/>
    <w:rsid w:val="008039FD"/>
    <w:rsid w:val="00803C60"/>
    <w:rsid w:val="00803E0A"/>
    <w:rsid w:val="00803F45"/>
    <w:rsid w:val="008041B8"/>
    <w:rsid w:val="00804246"/>
    <w:rsid w:val="0080449D"/>
    <w:rsid w:val="00804718"/>
    <w:rsid w:val="0080472D"/>
    <w:rsid w:val="00804889"/>
    <w:rsid w:val="0080499C"/>
    <w:rsid w:val="00804AF1"/>
    <w:rsid w:val="00805259"/>
    <w:rsid w:val="00805261"/>
    <w:rsid w:val="00805628"/>
    <w:rsid w:val="0080589C"/>
    <w:rsid w:val="008059AF"/>
    <w:rsid w:val="00805A1B"/>
    <w:rsid w:val="00805CA6"/>
    <w:rsid w:val="00805FB6"/>
    <w:rsid w:val="008067DC"/>
    <w:rsid w:val="008068B9"/>
    <w:rsid w:val="00806BCF"/>
    <w:rsid w:val="00806D6E"/>
    <w:rsid w:val="00807053"/>
    <w:rsid w:val="0080743A"/>
    <w:rsid w:val="00807477"/>
    <w:rsid w:val="00807660"/>
    <w:rsid w:val="00807BA8"/>
    <w:rsid w:val="00807FBC"/>
    <w:rsid w:val="0081012B"/>
    <w:rsid w:val="00810358"/>
    <w:rsid w:val="008108D3"/>
    <w:rsid w:val="00810D3B"/>
    <w:rsid w:val="00810E8B"/>
    <w:rsid w:val="00811285"/>
    <w:rsid w:val="00811321"/>
    <w:rsid w:val="0081134D"/>
    <w:rsid w:val="0081141B"/>
    <w:rsid w:val="00811709"/>
    <w:rsid w:val="008117FD"/>
    <w:rsid w:val="00811DBE"/>
    <w:rsid w:val="00811E53"/>
    <w:rsid w:val="0081204E"/>
    <w:rsid w:val="00812118"/>
    <w:rsid w:val="0081291E"/>
    <w:rsid w:val="00812C93"/>
    <w:rsid w:val="00812D8D"/>
    <w:rsid w:val="0081336C"/>
    <w:rsid w:val="0081340A"/>
    <w:rsid w:val="008134CF"/>
    <w:rsid w:val="00813879"/>
    <w:rsid w:val="00813A96"/>
    <w:rsid w:val="00813A9F"/>
    <w:rsid w:val="00813B79"/>
    <w:rsid w:val="00813C52"/>
    <w:rsid w:val="00813F9B"/>
    <w:rsid w:val="008141BB"/>
    <w:rsid w:val="008142B3"/>
    <w:rsid w:val="0081447B"/>
    <w:rsid w:val="008149EF"/>
    <w:rsid w:val="00814A61"/>
    <w:rsid w:val="00814B95"/>
    <w:rsid w:val="00814DB8"/>
    <w:rsid w:val="008152FF"/>
    <w:rsid w:val="008159A1"/>
    <w:rsid w:val="008159BC"/>
    <w:rsid w:val="00815D57"/>
    <w:rsid w:val="00815E2D"/>
    <w:rsid w:val="00816301"/>
    <w:rsid w:val="008164C5"/>
    <w:rsid w:val="00816644"/>
    <w:rsid w:val="00816ABC"/>
    <w:rsid w:val="00816E16"/>
    <w:rsid w:val="00816F81"/>
    <w:rsid w:val="00817132"/>
    <w:rsid w:val="0081735D"/>
    <w:rsid w:val="008173F3"/>
    <w:rsid w:val="00817568"/>
    <w:rsid w:val="00817964"/>
    <w:rsid w:val="0081799A"/>
    <w:rsid w:val="00817C14"/>
    <w:rsid w:val="00817C89"/>
    <w:rsid w:val="00817E3F"/>
    <w:rsid w:val="00817FE8"/>
    <w:rsid w:val="00820041"/>
    <w:rsid w:val="00820183"/>
    <w:rsid w:val="00820264"/>
    <w:rsid w:val="00820494"/>
    <w:rsid w:val="008204B0"/>
    <w:rsid w:val="00820509"/>
    <w:rsid w:val="0082070A"/>
    <w:rsid w:val="008209D1"/>
    <w:rsid w:val="00820B63"/>
    <w:rsid w:val="00820DF1"/>
    <w:rsid w:val="00820EB8"/>
    <w:rsid w:val="00820F6E"/>
    <w:rsid w:val="0082108E"/>
    <w:rsid w:val="008210F9"/>
    <w:rsid w:val="00821514"/>
    <w:rsid w:val="00821636"/>
    <w:rsid w:val="008218B1"/>
    <w:rsid w:val="00821950"/>
    <w:rsid w:val="00821A2E"/>
    <w:rsid w:val="00821D74"/>
    <w:rsid w:val="00821DD8"/>
    <w:rsid w:val="00822236"/>
    <w:rsid w:val="008222FD"/>
    <w:rsid w:val="008225FD"/>
    <w:rsid w:val="008228FC"/>
    <w:rsid w:val="008229E6"/>
    <w:rsid w:val="00822AB9"/>
    <w:rsid w:val="00822ACA"/>
    <w:rsid w:val="00823393"/>
    <w:rsid w:val="008234CB"/>
    <w:rsid w:val="0082356C"/>
    <w:rsid w:val="0082398C"/>
    <w:rsid w:val="00823B40"/>
    <w:rsid w:val="00823E23"/>
    <w:rsid w:val="00824057"/>
    <w:rsid w:val="008241B6"/>
    <w:rsid w:val="008241CC"/>
    <w:rsid w:val="0082464B"/>
    <w:rsid w:val="00824A89"/>
    <w:rsid w:val="00824C84"/>
    <w:rsid w:val="0082503A"/>
    <w:rsid w:val="00825132"/>
    <w:rsid w:val="008258E9"/>
    <w:rsid w:val="008259B0"/>
    <w:rsid w:val="00825C61"/>
    <w:rsid w:val="00825E6B"/>
    <w:rsid w:val="00825FC4"/>
    <w:rsid w:val="00825FD2"/>
    <w:rsid w:val="0082629C"/>
    <w:rsid w:val="008264E8"/>
    <w:rsid w:val="0082652F"/>
    <w:rsid w:val="008268EC"/>
    <w:rsid w:val="00826B10"/>
    <w:rsid w:val="00826BC1"/>
    <w:rsid w:val="00826CD0"/>
    <w:rsid w:val="00826CDE"/>
    <w:rsid w:val="00826CE1"/>
    <w:rsid w:val="00827316"/>
    <w:rsid w:val="00827398"/>
    <w:rsid w:val="008274FC"/>
    <w:rsid w:val="00827516"/>
    <w:rsid w:val="0082751C"/>
    <w:rsid w:val="0082759E"/>
    <w:rsid w:val="0082763E"/>
    <w:rsid w:val="0082797A"/>
    <w:rsid w:val="00830159"/>
    <w:rsid w:val="00830403"/>
    <w:rsid w:val="00830452"/>
    <w:rsid w:val="008305BD"/>
    <w:rsid w:val="0083060C"/>
    <w:rsid w:val="00830863"/>
    <w:rsid w:val="0083098C"/>
    <w:rsid w:val="008309AD"/>
    <w:rsid w:val="00830A97"/>
    <w:rsid w:val="00830ABA"/>
    <w:rsid w:val="00830D1C"/>
    <w:rsid w:val="0083124A"/>
    <w:rsid w:val="008317FA"/>
    <w:rsid w:val="00831B27"/>
    <w:rsid w:val="00831D58"/>
    <w:rsid w:val="00831DE0"/>
    <w:rsid w:val="00831FC2"/>
    <w:rsid w:val="0083216A"/>
    <w:rsid w:val="00832571"/>
    <w:rsid w:val="00832756"/>
    <w:rsid w:val="00833045"/>
    <w:rsid w:val="00833343"/>
    <w:rsid w:val="00833AFE"/>
    <w:rsid w:val="00833CF1"/>
    <w:rsid w:val="008343E8"/>
    <w:rsid w:val="008346A3"/>
    <w:rsid w:val="0083494B"/>
    <w:rsid w:val="00834A33"/>
    <w:rsid w:val="00834C18"/>
    <w:rsid w:val="00834C6E"/>
    <w:rsid w:val="00834D62"/>
    <w:rsid w:val="00834E9D"/>
    <w:rsid w:val="0083519A"/>
    <w:rsid w:val="008352CA"/>
    <w:rsid w:val="0083534E"/>
    <w:rsid w:val="00835410"/>
    <w:rsid w:val="00835432"/>
    <w:rsid w:val="0083543A"/>
    <w:rsid w:val="008357E4"/>
    <w:rsid w:val="00835948"/>
    <w:rsid w:val="0083596F"/>
    <w:rsid w:val="008359D6"/>
    <w:rsid w:val="00835E15"/>
    <w:rsid w:val="00835FA1"/>
    <w:rsid w:val="00835FD7"/>
    <w:rsid w:val="008360F0"/>
    <w:rsid w:val="00836128"/>
    <w:rsid w:val="00836179"/>
    <w:rsid w:val="008363C7"/>
    <w:rsid w:val="00836848"/>
    <w:rsid w:val="00836A60"/>
    <w:rsid w:val="00836C72"/>
    <w:rsid w:val="00837006"/>
    <w:rsid w:val="0083722F"/>
    <w:rsid w:val="00837786"/>
    <w:rsid w:val="00837D0B"/>
    <w:rsid w:val="00837FE3"/>
    <w:rsid w:val="0084015C"/>
    <w:rsid w:val="00840165"/>
    <w:rsid w:val="00840A52"/>
    <w:rsid w:val="00840BAA"/>
    <w:rsid w:val="00840C6F"/>
    <w:rsid w:val="00840E3B"/>
    <w:rsid w:val="008410A1"/>
    <w:rsid w:val="008411A7"/>
    <w:rsid w:val="0084134C"/>
    <w:rsid w:val="0084139C"/>
    <w:rsid w:val="0084145D"/>
    <w:rsid w:val="00841693"/>
    <w:rsid w:val="00841808"/>
    <w:rsid w:val="008418BE"/>
    <w:rsid w:val="00841B03"/>
    <w:rsid w:val="00841BEE"/>
    <w:rsid w:val="00841DC3"/>
    <w:rsid w:val="00841E79"/>
    <w:rsid w:val="00841FF4"/>
    <w:rsid w:val="008422A5"/>
    <w:rsid w:val="00842450"/>
    <w:rsid w:val="00842504"/>
    <w:rsid w:val="00842575"/>
    <w:rsid w:val="008425C0"/>
    <w:rsid w:val="008426E3"/>
    <w:rsid w:val="008427EC"/>
    <w:rsid w:val="008431BF"/>
    <w:rsid w:val="00843302"/>
    <w:rsid w:val="00843707"/>
    <w:rsid w:val="00843712"/>
    <w:rsid w:val="00843924"/>
    <w:rsid w:val="008439B7"/>
    <w:rsid w:val="00843A36"/>
    <w:rsid w:val="00843C2E"/>
    <w:rsid w:val="00843E82"/>
    <w:rsid w:val="00843EF9"/>
    <w:rsid w:val="00843F88"/>
    <w:rsid w:val="0084430F"/>
    <w:rsid w:val="00844449"/>
    <w:rsid w:val="0084452D"/>
    <w:rsid w:val="008446A5"/>
    <w:rsid w:val="008447FD"/>
    <w:rsid w:val="0084498B"/>
    <w:rsid w:val="00844D89"/>
    <w:rsid w:val="00844DB6"/>
    <w:rsid w:val="00844F52"/>
    <w:rsid w:val="00844FE1"/>
    <w:rsid w:val="00845311"/>
    <w:rsid w:val="0084533E"/>
    <w:rsid w:val="0084554B"/>
    <w:rsid w:val="00845794"/>
    <w:rsid w:val="008459FD"/>
    <w:rsid w:val="00845B2E"/>
    <w:rsid w:val="00845CD6"/>
    <w:rsid w:val="00845FAF"/>
    <w:rsid w:val="0084629D"/>
    <w:rsid w:val="008464C6"/>
    <w:rsid w:val="0084666F"/>
    <w:rsid w:val="00846697"/>
    <w:rsid w:val="008467BC"/>
    <w:rsid w:val="008468CA"/>
    <w:rsid w:val="00846C07"/>
    <w:rsid w:val="00846EA0"/>
    <w:rsid w:val="0084719A"/>
    <w:rsid w:val="008472F2"/>
    <w:rsid w:val="0084765A"/>
    <w:rsid w:val="00847E63"/>
    <w:rsid w:val="00847F34"/>
    <w:rsid w:val="00850041"/>
    <w:rsid w:val="00850744"/>
    <w:rsid w:val="00850888"/>
    <w:rsid w:val="00850977"/>
    <w:rsid w:val="008509B4"/>
    <w:rsid w:val="00850B05"/>
    <w:rsid w:val="00850D6C"/>
    <w:rsid w:val="00850DAD"/>
    <w:rsid w:val="008510C5"/>
    <w:rsid w:val="00851190"/>
    <w:rsid w:val="00851208"/>
    <w:rsid w:val="008512A8"/>
    <w:rsid w:val="008515A1"/>
    <w:rsid w:val="00851C66"/>
    <w:rsid w:val="0085207A"/>
    <w:rsid w:val="008520CC"/>
    <w:rsid w:val="008521EE"/>
    <w:rsid w:val="008525B9"/>
    <w:rsid w:val="00852D87"/>
    <w:rsid w:val="00852E5D"/>
    <w:rsid w:val="00852EE2"/>
    <w:rsid w:val="00852F54"/>
    <w:rsid w:val="0085333D"/>
    <w:rsid w:val="0085338D"/>
    <w:rsid w:val="008537FE"/>
    <w:rsid w:val="00853908"/>
    <w:rsid w:val="00853BE6"/>
    <w:rsid w:val="00853CEB"/>
    <w:rsid w:val="00853D96"/>
    <w:rsid w:val="00853D9D"/>
    <w:rsid w:val="008545EA"/>
    <w:rsid w:val="00854850"/>
    <w:rsid w:val="00854C8B"/>
    <w:rsid w:val="00854E18"/>
    <w:rsid w:val="00855262"/>
    <w:rsid w:val="008552AD"/>
    <w:rsid w:val="00855448"/>
    <w:rsid w:val="0085557B"/>
    <w:rsid w:val="008556A2"/>
    <w:rsid w:val="0085594B"/>
    <w:rsid w:val="00855BEF"/>
    <w:rsid w:val="00855CF5"/>
    <w:rsid w:val="00855E85"/>
    <w:rsid w:val="008562AB"/>
    <w:rsid w:val="00856452"/>
    <w:rsid w:val="00856535"/>
    <w:rsid w:val="0085684E"/>
    <w:rsid w:val="00856C27"/>
    <w:rsid w:val="00856C71"/>
    <w:rsid w:val="00856F0E"/>
    <w:rsid w:val="00856F15"/>
    <w:rsid w:val="00856F4A"/>
    <w:rsid w:val="008570C8"/>
    <w:rsid w:val="008579CE"/>
    <w:rsid w:val="00857A27"/>
    <w:rsid w:val="00857E03"/>
    <w:rsid w:val="00857E77"/>
    <w:rsid w:val="00860697"/>
    <w:rsid w:val="00860AFF"/>
    <w:rsid w:val="00860D90"/>
    <w:rsid w:val="00860DB2"/>
    <w:rsid w:val="00861342"/>
    <w:rsid w:val="008615B5"/>
    <w:rsid w:val="008615E9"/>
    <w:rsid w:val="00861805"/>
    <w:rsid w:val="008618B1"/>
    <w:rsid w:val="008618FD"/>
    <w:rsid w:val="00861A4C"/>
    <w:rsid w:val="00861A72"/>
    <w:rsid w:val="00861C37"/>
    <w:rsid w:val="00862289"/>
    <w:rsid w:val="008625B2"/>
    <w:rsid w:val="00862740"/>
    <w:rsid w:val="00863241"/>
    <w:rsid w:val="008633B5"/>
    <w:rsid w:val="008635F0"/>
    <w:rsid w:val="0086396B"/>
    <w:rsid w:val="00863AF1"/>
    <w:rsid w:val="00863BB1"/>
    <w:rsid w:val="00863D6B"/>
    <w:rsid w:val="00863F87"/>
    <w:rsid w:val="00863FC6"/>
    <w:rsid w:val="00864025"/>
    <w:rsid w:val="00864048"/>
    <w:rsid w:val="00864159"/>
    <w:rsid w:val="008641AB"/>
    <w:rsid w:val="00864217"/>
    <w:rsid w:val="00864300"/>
    <w:rsid w:val="008643FF"/>
    <w:rsid w:val="00864486"/>
    <w:rsid w:val="00864B6E"/>
    <w:rsid w:val="00864D78"/>
    <w:rsid w:val="00864DC3"/>
    <w:rsid w:val="00864E31"/>
    <w:rsid w:val="008652BE"/>
    <w:rsid w:val="00865397"/>
    <w:rsid w:val="00865402"/>
    <w:rsid w:val="00865505"/>
    <w:rsid w:val="00865AF4"/>
    <w:rsid w:val="00865E21"/>
    <w:rsid w:val="00865F8A"/>
    <w:rsid w:val="00866156"/>
    <w:rsid w:val="008665E9"/>
    <w:rsid w:val="00866902"/>
    <w:rsid w:val="00866BD1"/>
    <w:rsid w:val="00866BE9"/>
    <w:rsid w:val="00866CB8"/>
    <w:rsid w:val="00866CFA"/>
    <w:rsid w:val="00866E01"/>
    <w:rsid w:val="00866E0A"/>
    <w:rsid w:val="00866E0F"/>
    <w:rsid w:val="00866F83"/>
    <w:rsid w:val="0086727A"/>
    <w:rsid w:val="0086771F"/>
    <w:rsid w:val="00867737"/>
    <w:rsid w:val="008677D9"/>
    <w:rsid w:val="00867A0F"/>
    <w:rsid w:val="00867A80"/>
    <w:rsid w:val="00867A96"/>
    <w:rsid w:val="00867BCC"/>
    <w:rsid w:val="00867D67"/>
    <w:rsid w:val="0087040F"/>
    <w:rsid w:val="00870486"/>
    <w:rsid w:val="008704A9"/>
    <w:rsid w:val="008704FD"/>
    <w:rsid w:val="00870648"/>
    <w:rsid w:val="0087065B"/>
    <w:rsid w:val="008706CB"/>
    <w:rsid w:val="00870766"/>
    <w:rsid w:val="0087080A"/>
    <w:rsid w:val="008708D6"/>
    <w:rsid w:val="00870CFE"/>
    <w:rsid w:val="00870FFA"/>
    <w:rsid w:val="008714DD"/>
    <w:rsid w:val="0087189E"/>
    <w:rsid w:val="00871CE4"/>
    <w:rsid w:val="00871D3D"/>
    <w:rsid w:val="00872079"/>
    <w:rsid w:val="008724AB"/>
    <w:rsid w:val="00872613"/>
    <w:rsid w:val="00872678"/>
    <w:rsid w:val="00872A2A"/>
    <w:rsid w:val="00872A80"/>
    <w:rsid w:val="00872B24"/>
    <w:rsid w:val="008730D1"/>
    <w:rsid w:val="0087311B"/>
    <w:rsid w:val="0087319E"/>
    <w:rsid w:val="008732E4"/>
    <w:rsid w:val="008734A3"/>
    <w:rsid w:val="00873605"/>
    <w:rsid w:val="00873659"/>
    <w:rsid w:val="008736D8"/>
    <w:rsid w:val="0087376B"/>
    <w:rsid w:val="00873EAE"/>
    <w:rsid w:val="00873FBD"/>
    <w:rsid w:val="008740BC"/>
    <w:rsid w:val="008740DC"/>
    <w:rsid w:val="008741B4"/>
    <w:rsid w:val="0087428F"/>
    <w:rsid w:val="00874505"/>
    <w:rsid w:val="00874AA8"/>
    <w:rsid w:val="00874B47"/>
    <w:rsid w:val="00874BA4"/>
    <w:rsid w:val="00874C0F"/>
    <w:rsid w:val="00874CD4"/>
    <w:rsid w:val="00875056"/>
    <w:rsid w:val="0087512A"/>
    <w:rsid w:val="008753B2"/>
    <w:rsid w:val="00875795"/>
    <w:rsid w:val="00875883"/>
    <w:rsid w:val="00875958"/>
    <w:rsid w:val="00875AAD"/>
    <w:rsid w:val="00875EB6"/>
    <w:rsid w:val="00876026"/>
    <w:rsid w:val="008760BA"/>
    <w:rsid w:val="008760DB"/>
    <w:rsid w:val="0087616B"/>
    <w:rsid w:val="008761A8"/>
    <w:rsid w:val="00876309"/>
    <w:rsid w:val="0087667B"/>
    <w:rsid w:val="0087680F"/>
    <w:rsid w:val="008768D0"/>
    <w:rsid w:val="008768ED"/>
    <w:rsid w:val="00876A39"/>
    <w:rsid w:val="00876A8C"/>
    <w:rsid w:val="00876AC0"/>
    <w:rsid w:val="00876CAF"/>
    <w:rsid w:val="00876D81"/>
    <w:rsid w:val="00876E7A"/>
    <w:rsid w:val="00877017"/>
    <w:rsid w:val="008772A9"/>
    <w:rsid w:val="008772EF"/>
    <w:rsid w:val="0087783E"/>
    <w:rsid w:val="008779AE"/>
    <w:rsid w:val="00877A26"/>
    <w:rsid w:val="00877BC8"/>
    <w:rsid w:val="00877C16"/>
    <w:rsid w:val="00877C20"/>
    <w:rsid w:val="00877EB2"/>
    <w:rsid w:val="008800F2"/>
    <w:rsid w:val="00880156"/>
    <w:rsid w:val="00880315"/>
    <w:rsid w:val="008808D3"/>
    <w:rsid w:val="00880911"/>
    <w:rsid w:val="008809CA"/>
    <w:rsid w:val="00880AFF"/>
    <w:rsid w:val="00880C4C"/>
    <w:rsid w:val="00880EF7"/>
    <w:rsid w:val="00881079"/>
    <w:rsid w:val="00881085"/>
    <w:rsid w:val="00881142"/>
    <w:rsid w:val="0088129A"/>
    <w:rsid w:val="0088150A"/>
    <w:rsid w:val="00881585"/>
    <w:rsid w:val="00881667"/>
    <w:rsid w:val="0088179A"/>
    <w:rsid w:val="008817ED"/>
    <w:rsid w:val="008822C2"/>
    <w:rsid w:val="008822C3"/>
    <w:rsid w:val="008822DA"/>
    <w:rsid w:val="008823FC"/>
    <w:rsid w:val="008827F9"/>
    <w:rsid w:val="00882A97"/>
    <w:rsid w:val="00882F71"/>
    <w:rsid w:val="0088301D"/>
    <w:rsid w:val="00883689"/>
    <w:rsid w:val="00883901"/>
    <w:rsid w:val="00883BDE"/>
    <w:rsid w:val="00883E0D"/>
    <w:rsid w:val="0088410F"/>
    <w:rsid w:val="00884201"/>
    <w:rsid w:val="008843C8"/>
    <w:rsid w:val="00884428"/>
    <w:rsid w:val="0088465B"/>
    <w:rsid w:val="008847C6"/>
    <w:rsid w:val="008849DB"/>
    <w:rsid w:val="00884B20"/>
    <w:rsid w:val="00884F62"/>
    <w:rsid w:val="00885316"/>
    <w:rsid w:val="00885581"/>
    <w:rsid w:val="00885619"/>
    <w:rsid w:val="008857F1"/>
    <w:rsid w:val="00885923"/>
    <w:rsid w:val="008859FF"/>
    <w:rsid w:val="00885ABB"/>
    <w:rsid w:val="00885B14"/>
    <w:rsid w:val="00885C68"/>
    <w:rsid w:val="00885CBA"/>
    <w:rsid w:val="00886078"/>
    <w:rsid w:val="00886099"/>
    <w:rsid w:val="00886759"/>
    <w:rsid w:val="008867FA"/>
    <w:rsid w:val="0088686F"/>
    <w:rsid w:val="00886945"/>
    <w:rsid w:val="00886DF1"/>
    <w:rsid w:val="00886ECA"/>
    <w:rsid w:val="00887034"/>
    <w:rsid w:val="008870B1"/>
    <w:rsid w:val="008870F5"/>
    <w:rsid w:val="00887386"/>
    <w:rsid w:val="00887416"/>
    <w:rsid w:val="0088749A"/>
    <w:rsid w:val="008875AB"/>
    <w:rsid w:val="00887650"/>
    <w:rsid w:val="008876FF"/>
    <w:rsid w:val="008879F7"/>
    <w:rsid w:val="00887A78"/>
    <w:rsid w:val="00887B08"/>
    <w:rsid w:val="00887F30"/>
    <w:rsid w:val="008900E5"/>
    <w:rsid w:val="0089044F"/>
    <w:rsid w:val="008905B4"/>
    <w:rsid w:val="008905B5"/>
    <w:rsid w:val="00890974"/>
    <w:rsid w:val="00890C35"/>
    <w:rsid w:val="00890ED8"/>
    <w:rsid w:val="00891382"/>
    <w:rsid w:val="0089176A"/>
    <w:rsid w:val="008917D0"/>
    <w:rsid w:val="00891D6C"/>
    <w:rsid w:val="00892005"/>
    <w:rsid w:val="00892147"/>
    <w:rsid w:val="0089236E"/>
    <w:rsid w:val="00892585"/>
    <w:rsid w:val="00892765"/>
    <w:rsid w:val="00892A07"/>
    <w:rsid w:val="00892A4B"/>
    <w:rsid w:val="00892C6D"/>
    <w:rsid w:val="00892D23"/>
    <w:rsid w:val="0089303C"/>
    <w:rsid w:val="00893087"/>
    <w:rsid w:val="008930D9"/>
    <w:rsid w:val="00893127"/>
    <w:rsid w:val="008934D1"/>
    <w:rsid w:val="008935AA"/>
    <w:rsid w:val="0089366D"/>
    <w:rsid w:val="008937D4"/>
    <w:rsid w:val="00893AC0"/>
    <w:rsid w:val="008940C1"/>
    <w:rsid w:val="0089415B"/>
    <w:rsid w:val="008946F0"/>
    <w:rsid w:val="0089476A"/>
    <w:rsid w:val="008947E0"/>
    <w:rsid w:val="0089483F"/>
    <w:rsid w:val="0089487A"/>
    <w:rsid w:val="00894FC3"/>
    <w:rsid w:val="00895153"/>
    <w:rsid w:val="008951E0"/>
    <w:rsid w:val="008956B6"/>
    <w:rsid w:val="00895799"/>
    <w:rsid w:val="00895868"/>
    <w:rsid w:val="00895D4F"/>
    <w:rsid w:val="008960C3"/>
    <w:rsid w:val="008960EA"/>
    <w:rsid w:val="00896278"/>
    <w:rsid w:val="0089640B"/>
    <w:rsid w:val="00896950"/>
    <w:rsid w:val="00896C2B"/>
    <w:rsid w:val="00896D01"/>
    <w:rsid w:val="00896EA8"/>
    <w:rsid w:val="00897250"/>
    <w:rsid w:val="00897360"/>
    <w:rsid w:val="00897652"/>
    <w:rsid w:val="0089784A"/>
    <w:rsid w:val="00897957"/>
    <w:rsid w:val="00897AC7"/>
    <w:rsid w:val="00897BF0"/>
    <w:rsid w:val="00897EA6"/>
    <w:rsid w:val="00897F46"/>
    <w:rsid w:val="00897F6E"/>
    <w:rsid w:val="0089F5A3"/>
    <w:rsid w:val="008A029A"/>
    <w:rsid w:val="008A030B"/>
    <w:rsid w:val="008A0407"/>
    <w:rsid w:val="008A04CE"/>
    <w:rsid w:val="008A0706"/>
    <w:rsid w:val="008A0E05"/>
    <w:rsid w:val="008A0E29"/>
    <w:rsid w:val="008A0FFE"/>
    <w:rsid w:val="008A104A"/>
    <w:rsid w:val="008A11A5"/>
    <w:rsid w:val="008A15B8"/>
    <w:rsid w:val="008A160F"/>
    <w:rsid w:val="008A168C"/>
    <w:rsid w:val="008A16BE"/>
    <w:rsid w:val="008A1D27"/>
    <w:rsid w:val="008A1D51"/>
    <w:rsid w:val="008A2070"/>
    <w:rsid w:val="008A209E"/>
    <w:rsid w:val="008A20B6"/>
    <w:rsid w:val="008A22B7"/>
    <w:rsid w:val="008A248A"/>
    <w:rsid w:val="008A26BC"/>
    <w:rsid w:val="008A28C9"/>
    <w:rsid w:val="008A29B2"/>
    <w:rsid w:val="008A29EC"/>
    <w:rsid w:val="008A2A06"/>
    <w:rsid w:val="008A2B45"/>
    <w:rsid w:val="008A2C0B"/>
    <w:rsid w:val="008A2CC8"/>
    <w:rsid w:val="008A30C2"/>
    <w:rsid w:val="008A30FE"/>
    <w:rsid w:val="008A319D"/>
    <w:rsid w:val="008A3B24"/>
    <w:rsid w:val="008A3CB1"/>
    <w:rsid w:val="008A3E18"/>
    <w:rsid w:val="008A40C3"/>
    <w:rsid w:val="008A42B8"/>
    <w:rsid w:val="008A4646"/>
    <w:rsid w:val="008A47F3"/>
    <w:rsid w:val="008A481C"/>
    <w:rsid w:val="008A494F"/>
    <w:rsid w:val="008A499C"/>
    <w:rsid w:val="008A4B63"/>
    <w:rsid w:val="008A4EC2"/>
    <w:rsid w:val="008A5013"/>
    <w:rsid w:val="008A520F"/>
    <w:rsid w:val="008A52FF"/>
    <w:rsid w:val="008A530F"/>
    <w:rsid w:val="008A5F04"/>
    <w:rsid w:val="008A5FFE"/>
    <w:rsid w:val="008A6057"/>
    <w:rsid w:val="008A61B5"/>
    <w:rsid w:val="008A6594"/>
    <w:rsid w:val="008A66E4"/>
    <w:rsid w:val="008A6815"/>
    <w:rsid w:val="008A6C15"/>
    <w:rsid w:val="008A6F38"/>
    <w:rsid w:val="008A7324"/>
    <w:rsid w:val="008A7513"/>
    <w:rsid w:val="008A7590"/>
    <w:rsid w:val="008A772C"/>
    <w:rsid w:val="008A7A92"/>
    <w:rsid w:val="008A7BFE"/>
    <w:rsid w:val="008A7C35"/>
    <w:rsid w:val="008B00AA"/>
    <w:rsid w:val="008B01CC"/>
    <w:rsid w:val="008B06EF"/>
    <w:rsid w:val="008B0A49"/>
    <w:rsid w:val="008B0E52"/>
    <w:rsid w:val="008B0E64"/>
    <w:rsid w:val="008B103B"/>
    <w:rsid w:val="008B150A"/>
    <w:rsid w:val="008B158B"/>
    <w:rsid w:val="008B1751"/>
    <w:rsid w:val="008B1AC0"/>
    <w:rsid w:val="008B1E69"/>
    <w:rsid w:val="008B1F8C"/>
    <w:rsid w:val="008B2313"/>
    <w:rsid w:val="008B23FF"/>
    <w:rsid w:val="008B289F"/>
    <w:rsid w:val="008B2C91"/>
    <w:rsid w:val="008B2CB8"/>
    <w:rsid w:val="008B2CD8"/>
    <w:rsid w:val="008B2DC6"/>
    <w:rsid w:val="008B2FC9"/>
    <w:rsid w:val="008B2FCF"/>
    <w:rsid w:val="008B33AB"/>
    <w:rsid w:val="008B33C0"/>
    <w:rsid w:val="008B3645"/>
    <w:rsid w:val="008B376C"/>
    <w:rsid w:val="008B3CFF"/>
    <w:rsid w:val="008B3E5D"/>
    <w:rsid w:val="008B41F3"/>
    <w:rsid w:val="008B45C5"/>
    <w:rsid w:val="008B45D6"/>
    <w:rsid w:val="008B4BCC"/>
    <w:rsid w:val="008B4C12"/>
    <w:rsid w:val="008B4E28"/>
    <w:rsid w:val="008B4E38"/>
    <w:rsid w:val="008B4F3D"/>
    <w:rsid w:val="008B5CA2"/>
    <w:rsid w:val="008B604A"/>
    <w:rsid w:val="008B62FE"/>
    <w:rsid w:val="008B633F"/>
    <w:rsid w:val="008B63A4"/>
    <w:rsid w:val="008B63E8"/>
    <w:rsid w:val="008B6424"/>
    <w:rsid w:val="008B6548"/>
    <w:rsid w:val="008B65A7"/>
    <w:rsid w:val="008B66F2"/>
    <w:rsid w:val="008B6769"/>
    <w:rsid w:val="008B6B83"/>
    <w:rsid w:val="008B6C92"/>
    <w:rsid w:val="008B6F11"/>
    <w:rsid w:val="008B712B"/>
    <w:rsid w:val="008B7225"/>
    <w:rsid w:val="008B742F"/>
    <w:rsid w:val="008B758B"/>
    <w:rsid w:val="008B7593"/>
    <w:rsid w:val="008B759A"/>
    <w:rsid w:val="008B7EC9"/>
    <w:rsid w:val="008C01AE"/>
    <w:rsid w:val="008C0684"/>
    <w:rsid w:val="008C0C31"/>
    <w:rsid w:val="008C0C3A"/>
    <w:rsid w:val="008C1117"/>
    <w:rsid w:val="008C126D"/>
    <w:rsid w:val="008C1608"/>
    <w:rsid w:val="008C1795"/>
    <w:rsid w:val="008C1919"/>
    <w:rsid w:val="008C1D63"/>
    <w:rsid w:val="008C1E4E"/>
    <w:rsid w:val="008C1E8F"/>
    <w:rsid w:val="008C2048"/>
    <w:rsid w:val="008C20F0"/>
    <w:rsid w:val="008C24DC"/>
    <w:rsid w:val="008C2505"/>
    <w:rsid w:val="008C28E9"/>
    <w:rsid w:val="008C2C4A"/>
    <w:rsid w:val="008C2C83"/>
    <w:rsid w:val="008C2CC9"/>
    <w:rsid w:val="008C2D42"/>
    <w:rsid w:val="008C3070"/>
    <w:rsid w:val="008C3482"/>
    <w:rsid w:val="008C3545"/>
    <w:rsid w:val="008C3620"/>
    <w:rsid w:val="008C3891"/>
    <w:rsid w:val="008C3D6C"/>
    <w:rsid w:val="008C3E78"/>
    <w:rsid w:val="008C3E93"/>
    <w:rsid w:val="008C4049"/>
    <w:rsid w:val="008C41DF"/>
    <w:rsid w:val="008C4360"/>
    <w:rsid w:val="008C4541"/>
    <w:rsid w:val="008C47B3"/>
    <w:rsid w:val="008C4BBE"/>
    <w:rsid w:val="008C4BE9"/>
    <w:rsid w:val="008C4CAE"/>
    <w:rsid w:val="008C4F93"/>
    <w:rsid w:val="008C5152"/>
    <w:rsid w:val="008C5232"/>
    <w:rsid w:val="008C534D"/>
    <w:rsid w:val="008C5439"/>
    <w:rsid w:val="008C5565"/>
    <w:rsid w:val="008C556C"/>
    <w:rsid w:val="008C57B5"/>
    <w:rsid w:val="008C5A0E"/>
    <w:rsid w:val="008C5ACC"/>
    <w:rsid w:val="008C5B89"/>
    <w:rsid w:val="008C5D39"/>
    <w:rsid w:val="008C61E5"/>
    <w:rsid w:val="008C62DF"/>
    <w:rsid w:val="008C666D"/>
    <w:rsid w:val="008C6795"/>
    <w:rsid w:val="008C6AF0"/>
    <w:rsid w:val="008C6E21"/>
    <w:rsid w:val="008C6EBB"/>
    <w:rsid w:val="008C6F2A"/>
    <w:rsid w:val="008C70FA"/>
    <w:rsid w:val="008C7280"/>
    <w:rsid w:val="008C7725"/>
    <w:rsid w:val="008C7771"/>
    <w:rsid w:val="008C782E"/>
    <w:rsid w:val="008C7B2A"/>
    <w:rsid w:val="008C7CD2"/>
    <w:rsid w:val="008C7D33"/>
    <w:rsid w:val="008C7FA1"/>
    <w:rsid w:val="008C7FAD"/>
    <w:rsid w:val="008D077E"/>
    <w:rsid w:val="008D090E"/>
    <w:rsid w:val="008D0A0E"/>
    <w:rsid w:val="008D0CAC"/>
    <w:rsid w:val="008D0CEC"/>
    <w:rsid w:val="008D0D97"/>
    <w:rsid w:val="008D0E33"/>
    <w:rsid w:val="008D0F20"/>
    <w:rsid w:val="008D0FCA"/>
    <w:rsid w:val="008D0FFF"/>
    <w:rsid w:val="008D1189"/>
    <w:rsid w:val="008D1383"/>
    <w:rsid w:val="008D13FD"/>
    <w:rsid w:val="008D146D"/>
    <w:rsid w:val="008D147C"/>
    <w:rsid w:val="008D14B9"/>
    <w:rsid w:val="008D14D8"/>
    <w:rsid w:val="008D17E2"/>
    <w:rsid w:val="008D18D9"/>
    <w:rsid w:val="008D1916"/>
    <w:rsid w:val="008D1A35"/>
    <w:rsid w:val="008D1C29"/>
    <w:rsid w:val="008D1DEB"/>
    <w:rsid w:val="008D1F4A"/>
    <w:rsid w:val="008D1F57"/>
    <w:rsid w:val="008D21BB"/>
    <w:rsid w:val="008D2483"/>
    <w:rsid w:val="008D2A5F"/>
    <w:rsid w:val="008D30E6"/>
    <w:rsid w:val="008D32B8"/>
    <w:rsid w:val="008D33A3"/>
    <w:rsid w:val="008D35C2"/>
    <w:rsid w:val="008D3770"/>
    <w:rsid w:val="008D39C6"/>
    <w:rsid w:val="008D3B48"/>
    <w:rsid w:val="008D3D88"/>
    <w:rsid w:val="008D3EDF"/>
    <w:rsid w:val="008D42C3"/>
    <w:rsid w:val="008D43B8"/>
    <w:rsid w:val="008D4A64"/>
    <w:rsid w:val="008D4B09"/>
    <w:rsid w:val="008D4BCD"/>
    <w:rsid w:val="008D4F16"/>
    <w:rsid w:val="008D4F87"/>
    <w:rsid w:val="008D55B2"/>
    <w:rsid w:val="008D584A"/>
    <w:rsid w:val="008D58FE"/>
    <w:rsid w:val="008D59F4"/>
    <w:rsid w:val="008D5D3B"/>
    <w:rsid w:val="008D5DB9"/>
    <w:rsid w:val="008D5E04"/>
    <w:rsid w:val="008D5E66"/>
    <w:rsid w:val="008D5F0E"/>
    <w:rsid w:val="008D621D"/>
    <w:rsid w:val="008D632A"/>
    <w:rsid w:val="008D6355"/>
    <w:rsid w:val="008D64A4"/>
    <w:rsid w:val="008D65B1"/>
    <w:rsid w:val="008D71CD"/>
    <w:rsid w:val="008D736C"/>
    <w:rsid w:val="008D7500"/>
    <w:rsid w:val="008D7607"/>
    <w:rsid w:val="008D770B"/>
    <w:rsid w:val="008D7746"/>
    <w:rsid w:val="008D798E"/>
    <w:rsid w:val="008D7AEC"/>
    <w:rsid w:val="008D7B82"/>
    <w:rsid w:val="008D7EEF"/>
    <w:rsid w:val="008E00CC"/>
    <w:rsid w:val="008E039D"/>
    <w:rsid w:val="008E06AF"/>
    <w:rsid w:val="008E07C1"/>
    <w:rsid w:val="008E07CE"/>
    <w:rsid w:val="008E098C"/>
    <w:rsid w:val="008E0A61"/>
    <w:rsid w:val="008E0ADE"/>
    <w:rsid w:val="008E0B6F"/>
    <w:rsid w:val="008E123B"/>
    <w:rsid w:val="008E1698"/>
    <w:rsid w:val="008E1ABB"/>
    <w:rsid w:val="008E1BD4"/>
    <w:rsid w:val="008E1D83"/>
    <w:rsid w:val="008E1E36"/>
    <w:rsid w:val="008E1F25"/>
    <w:rsid w:val="008E2226"/>
    <w:rsid w:val="008E2247"/>
    <w:rsid w:val="008E2644"/>
    <w:rsid w:val="008E2B44"/>
    <w:rsid w:val="008E2F18"/>
    <w:rsid w:val="008E2FD7"/>
    <w:rsid w:val="008E35AA"/>
    <w:rsid w:val="008E36CC"/>
    <w:rsid w:val="008E36F9"/>
    <w:rsid w:val="008E3752"/>
    <w:rsid w:val="008E39F5"/>
    <w:rsid w:val="008E3B82"/>
    <w:rsid w:val="008E3C0C"/>
    <w:rsid w:val="008E3D85"/>
    <w:rsid w:val="008E3F3E"/>
    <w:rsid w:val="008E401D"/>
    <w:rsid w:val="008E436B"/>
    <w:rsid w:val="008E4703"/>
    <w:rsid w:val="008E4909"/>
    <w:rsid w:val="008E4C48"/>
    <w:rsid w:val="008E4C97"/>
    <w:rsid w:val="008E4E19"/>
    <w:rsid w:val="008E4E21"/>
    <w:rsid w:val="008E516A"/>
    <w:rsid w:val="008E54D6"/>
    <w:rsid w:val="008E57FA"/>
    <w:rsid w:val="008E59DE"/>
    <w:rsid w:val="008E5C29"/>
    <w:rsid w:val="008E5CDC"/>
    <w:rsid w:val="008E5D4C"/>
    <w:rsid w:val="008E6006"/>
    <w:rsid w:val="008E6274"/>
    <w:rsid w:val="008E680F"/>
    <w:rsid w:val="008E68FD"/>
    <w:rsid w:val="008E6A12"/>
    <w:rsid w:val="008E6A18"/>
    <w:rsid w:val="008E6A43"/>
    <w:rsid w:val="008E6D5E"/>
    <w:rsid w:val="008E6D88"/>
    <w:rsid w:val="008E6E99"/>
    <w:rsid w:val="008E6F61"/>
    <w:rsid w:val="008E778C"/>
    <w:rsid w:val="008E7A8E"/>
    <w:rsid w:val="008E7CB7"/>
    <w:rsid w:val="008E7CDC"/>
    <w:rsid w:val="008E7D1E"/>
    <w:rsid w:val="008E7F10"/>
    <w:rsid w:val="008F02E9"/>
    <w:rsid w:val="008F0383"/>
    <w:rsid w:val="008F03A4"/>
    <w:rsid w:val="008F044F"/>
    <w:rsid w:val="008F067A"/>
    <w:rsid w:val="008F08F4"/>
    <w:rsid w:val="008F0938"/>
    <w:rsid w:val="008F0C2C"/>
    <w:rsid w:val="008F0C34"/>
    <w:rsid w:val="008F0D70"/>
    <w:rsid w:val="008F0E56"/>
    <w:rsid w:val="008F1021"/>
    <w:rsid w:val="008F1038"/>
    <w:rsid w:val="008F115B"/>
    <w:rsid w:val="008F11DD"/>
    <w:rsid w:val="008F1365"/>
    <w:rsid w:val="008F14D8"/>
    <w:rsid w:val="008F1654"/>
    <w:rsid w:val="008F1CA6"/>
    <w:rsid w:val="008F1DF2"/>
    <w:rsid w:val="008F1DFF"/>
    <w:rsid w:val="008F1F27"/>
    <w:rsid w:val="008F20DC"/>
    <w:rsid w:val="008F2275"/>
    <w:rsid w:val="008F22C5"/>
    <w:rsid w:val="008F23C9"/>
    <w:rsid w:val="008F2401"/>
    <w:rsid w:val="008F29FF"/>
    <w:rsid w:val="008F2AD9"/>
    <w:rsid w:val="008F2B03"/>
    <w:rsid w:val="008F2B08"/>
    <w:rsid w:val="008F3454"/>
    <w:rsid w:val="008F358E"/>
    <w:rsid w:val="008F3948"/>
    <w:rsid w:val="008F3AC6"/>
    <w:rsid w:val="008F3D26"/>
    <w:rsid w:val="008F3EEE"/>
    <w:rsid w:val="008F44F7"/>
    <w:rsid w:val="008F4E5A"/>
    <w:rsid w:val="008F5052"/>
    <w:rsid w:val="008F51F5"/>
    <w:rsid w:val="008F584C"/>
    <w:rsid w:val="008F588A"/>
    <w:rsid w:val="008F5D06"/>
    <w:rsid w:val="008F5F0B"/>
    <w:rsid w:val="008F5FF5"/>
    <w:rsid w:val="008F63C3"/>
    <w:rsid w:val="008F675F"/>
    <w:rsid w:val="008F67BE"/>
    <w:rsid w:val="008F6846"/>
    <w:rsid w:val="008F697F"/>
    <w:rsid w:val="008F6CCE"/>
    <w:rsid w:val="008F6D75"/>
    <w:rsid w:val="008F7019"/>
    <w:rsid w:val="008F72B9"/>
    <w:rsid w:val="008F7406"/>
    <w:rsid w:val="008F7459"/>
    <w:rsid w:val="008F7502"/>
    <w:rsid w:val="008F76ED"/>
    <w:rsid w:val="008F7A6A"/>
    <w:rsid w:val="008F7AF9"/>
    <w:rsid w:val="008F7DEB"/>
    <w:rsid w:val="008F7EEF"/>
    <w:rsid w:val="009003AF"/>
    <w:rsid w:val="00900521"/>
    <w:rsid w:val="0090057D"/>
    <w:rsid w:val="00900652"/>
    <w:rsid w:val="009009DF"/>
    <w:rsid w:val="00901621"/>
    <w:rsid w:val="0090189E"/>
    <w:rsid w:val="00901BF8"/>
    <w:rsid w:val="00901CB6"/>
    <w:rsid w:val="00901DD9"/>
    <w:rsid w:val="00901E4C"/>
    <w:rsid w:val="00901E97"/>
    <w:rsid w:val="00901FD9"/>
    <w:rsid w:val="00902035"/>
    <w:rsid w:val="009022C6"/>
    <w:rsid w:val="0090233D"/>
    <w:rsid w:val="00902541"/>
    <w:rsid w:val="00902649"/>
    <w:rsid w:val="00902747"/>
    <w:rsid w:val="00902D99"/>
    <w:rsid w:val="00902DB9"/>
    <w:rsid w:val="0090315E"/>
    <w:rsid w:val="009031AD"/>
    <w:rsid w:val="009032BE"/>
    <w:rsid w:val="00903B4A"/>
    <w:rsid w:val="00903F04"/>
    <w:rsid w:val="00904387"/>
    <w:rsid w:val="009043D6"/>
    <w:rsid w:val="0090441A"/>
    <w:rsid w:val="00904801"/>
    <w:rsid w:val="0090498F"/>
    <w:rsid w:val="00904DBA"/>
    <w:rsid w:val="009052B7"/>
    <w:rsid w:val="0090534B"/>
    <w:rsid w:val="009055D7"/>
    <w:rsid w:val="0090576D"/>
    <w:rsid w:val="00905DB4"/>
    <w:rsid w:val="00905FF7"/>
    <w:rsid w:val="00906043"/>
    <w:rsid w:val="0090627B"/>
    <w:rsid w:val="00906296"/>
    <w:rsid w:val="00906427"/>
    <w:rsid w:val="009064CB"/>
    <w:rsid w:val="009065D3"/>
    <w:rsid w:val="009069BA"/>
    <w:rsid w:val="00906CAA"/>
    <w:rsid w:val="00906CAF"/>
    <w:rsid w:val="00907167"/>
    <w:rsid w:val="0090731F"/>
    <w:rsid w:val="0090745A"/>
    <w:rsid w:val="0090750F"/>
    <w:rsid w:val="0090786A"/>
    <w:rsid w:val="00907872"/>
    <w:rsid w:val="00907932"/>
    <w:rsid w:val="00907A02"/>
    <w:rsid w:val="00907A1F"/>
    <w:rsid w:val="00907CE6"/>
    <w:rsid w:val="009102B9"/>
    <w:rsid w:val="00910463"/>
    <w:rsid w:val="00910ABE"/>
    <w:rsid w:val="00910C75"/>
    <w:rsid w:val="00910F1D"/>
    <w:rsid w:val="00911050"/>
    <w:rsid w:val="0091116C"/>
    <w:rsid w:val="00911217"/>
    <w:rsid w:val="009113C1"/>
    <w:rsid w:val="009114E7"/>
    <w:rsid w:val="009115D3"/>
    <w:rsid w:val="00911601"/>
    <w:rsid w:val="00911758"/>
    <w:rsid w:val="009117B5"/>
    <w:rsid w:val="0091195E"/>
    <w:rsid w:val="00911A83"/>
    <w:rsid w:val="00911BF8"/>
    <w:rsid w:val="00911DC4"/>
    <w:rsid w:val="00911E74"/>
    <w:rsid w:val="00911FE1"/>
    <w:rsid w:val="009129E4"/>
    <w:rsid w:val="00912D1F"/>
    <w:rsid w:val="00912DAC"/>
    <w:rsid w:val="00912FA8"/>
    <w:rsid w:val="0091317E"/>
    <w:rsid w:val="009131EA"/>
    <w:rsid w:val="00913241"/>
    <w:rsid w:val="009132A5"/>
    <w:rsid w:val="00913412"/>
    <w:rsid w:val="00913478"/>
    <w:rsid w:val="009135CE"/>
    <w:rsid w:val="009139A9"/>
    <w:rsid w:val="00913A27"/>
    <w:rsid w:val="00913F75"/>
    <w:rsid w:val="00914087"/>
    <w:rsid w:val="009142C6"/>
    <w:rsid w:val="009145A2"/>
    <w:rsid w:val="009145F2"/>
    <w:rsid w:val="00914C11"/>
    <w:rsid w:val="00914F77"/>
    <w:rsid w:val="00915056"/>
    <w:rsid w:val="0091517A"/>
    <w:rsid w:val="00915224"/>
    <w:rsid w:val="00915273"/>
    <w:rsid w:val="009152D7"/>
    <w:rsid w:val="009153E5"/>
    <w:rsid w:val="00915663"/>
    <w:rsid w:val="009158C4"/>
    <w:rsid w:val="0091594B"/>
    <w:rsid w:val="00915AD3"/>
    <w:rsid w:val="00915DFC"/>
    <w:rsid w:val="00916185"/>
    <w:rsid w:val="00916203"/>
    <w:rsid w:val="00916257"/>
    <w:rsid w:val="009164F6"/>
    <w:rsid w:val="00916A2B"/>
    <w:rsid w:val="00916C25"/>
    <w:rsid w:val="00916D17"/>
    <w:rsid w:val="00916D34"/>
    <w:rsid w:val="00916F43"/>
    <w:rsid w:val="00916F72"/>
    <w:rsid w:val="00916FCB"/>
    <w:rsid w:val="009173AA"/>
    <w:rsid w:val="009174E4"/>
    <w:rsid w:val="00917628"/>
    <w:rsid w:val="009176C5"/>
    <w:rsid w:val="00917A0E"/>
    <w:rsid w:val="00917B0E"/>
    <w:rsid w:val="00917C47"/>
    <w:rsid w:val="00917EF6"/>
    <w:rsid w:val="00917FE8"/>
    <w:rsid w:val="00920086"/>
    <w:rsid w:val="00920090"/>
    <w:rsid w:val="0092012C"/>
    <w:rsid w:val="00920176"/>
    <w:rsid w:val="009201A8"/>
    <w:rsid w:val="00920208"/>
    <w:rsid w:val="009207DD"/>
    <w:rsid w:val="00920A8C"/>
    <w:rsid w:val="00921687"/>
    <w:rsid w:val="00921771"/>
    <w:rsid w:val="009218E2"/>
    <w:rsid w:val="009219A9"/>
    <w:rsid w:val="00921C3E"/>
    <w:rsid w:val="00921F11"/>
    <w:rsid w:val="00921FFE"/>
    <w:rsid w:val="009220A5"/>
    <w:rsid w:val="00922103"/>
    <w:rsid w:val="00922156"/>
    <w:rsid w:val="00922379"/>
    <w:rsid w:val="009223EC"/>
    <w:rsid w:val="009224DE"/>
    <w:rsid w:val="00922D26"/>
    <w:rsid w:val="00922E3F"/>
    <w:rsid w:val="00923006"/>
    <w:rsid w:val="0092344B"/>
    <w:rsid w:val="009234B0"/>
    <w:rsid w:val="00923AC0"/>
    <w:rsid w:val="00923EC0"/>
    <w:rsid w:val="00923EC7"/>
    <w:rsid w:val="00923FF6"/>
    <w:rsid w:val="009240D9"/>
    <w:rsid w:val="00924267"/>
    <w:rsid w:val="009243D1"/>
    <w:rsid w:val="009244AC"/>
    <w:rsid w:val="00924575"/>
    <w:rsid w:val="0092458C"/>
    <w:rsid w:val="009249A8"/>
    <w:rsid w:val="00924BE8"/>
    <w:rsid w:val="00924BF3"/>
    <w:rsid w:val="00924EE8"/>
    <w:rsid w:val="00924F08"/>
    <w:rsid w:val="00924F70"/>
    <w:rsid w:val="0092501F"/>
    <w:rsid w:val="00925259"/>
    <w:rsid w:val="00925336"/>
    <w:rsid w:val="00925346"/>
    <w:rsid w:val="00925432"/>
    <w:rsid w:val="009256B1"/>
    <w:rsid w:val="00925860"/>
    <w:rsid w:val="00925898"/>
    <w:rsid w:val="00925A12"/>
    <w:rsid w:val="00925B08"/>
    <w:rsid w:val="00925CE0"/>
    <w:rsid w:val="00925E2E"/>
    <w:rsid w:val="00925ED5"/>
    <w:rsid w:val="00925FB9"/>
    <w:rsid w:val="0092602F"/>
    <w:rsid w:val="00926061"/>
    <w:rsid w:val="009263BF"/>
    <w:rsid w:val="00926B06"/>
    <w:rsid w:val="00926B67"/>
    <w:rsid w:val="00926BD7"/>
    <w:rsid w:val="00926CAB"/>
    <w:rsid w:val="00926DBB"/>
    <w:rsid w:val="00926FC1"/>
    <w:rsid w:val="009270B3"/>
    <w:rsid w:val="00927459"/>
    <w:rsid w:val="009274B1"/>
    <w:rsid w:val="00927854"/>
    <w:rsid w:val="00927ABC"/>
    <w:rsid w:val="0093001F"/>
    <w:rsid w:val="00930154"/>
    <w:rsid w:val="00930247"/>
    <w:rsid w:val="009308F4"/>
    <w:rsid w:val="0093101D"/>
    <w:rsid w:val="00931119"/>
    <w:rsid w:val="00931316"/>
    <w:rsid w:val="00931338"/>
    <w:rsid w:val="00931574"/>
    <w:rsid w:val="00931AB8"/>
    <w:rsid w:val="00931BDE"/>
    <w:rsid w:val="00931CD7"/>
    <w:rsid w:val="00931F5F"/>
    <w:rsid w:val="0093211A"/>
    <w:rsid w:val="0093222D"/>
    <w:rsid w:val="0093238D"/>
    <w:rsid w:val="009323EB"/>
    <w:rsid w:val="00932415"/>
    <w:rsid w:val="00932434"/>
    <w:rsid w:val="00932654"/>
    <w:rsid w:val="009327F6"/>
    <w:rsid w:val="00932C97"/>
    <w:rsid w:val="00932CB6"/>
    <w:rsid w:val="00932CF1"/>
    <w:rsid w:val="00932DB5"/>
    <w:rsid w:val="00932EE4"/>
    <w:rsid w:val="0093311D"/>
    <w:rsid w:val="009332CF"/>
    <w:rsid w:val="00933537"/>
    <w:rsid w:val="0093391C"/>
    <w:rsid w:val="00933AF0"/>
    <w:rsid w:val="00933C06"/>
    <w:rsid w:val="009340BB"/>
    <w:rsid w:val="009340D2"/>
    <w:rsid w:val="0093416F"/>
    <w:rsid w:val="0093422B"/>
    <w:rsid w:val="00934265"/>
    <w:rsid w:val="0093438B"/>
    <w:rsid w:val="00934392"/>
    <w:rsid w:val="00934433"/>
    <w:rsid w:val="00934647"/>
    <w:rsid w:val="00934684"/>
    <w:rsid w:val="009346FE"/>
    <w:rsid w:val="00934DEC"/>
    <w:rsid w:val="00934F31"/>
    <w:rsid w:val="00935208"/>
    <w:rsid w:val="00935373"/>
    <w:rsid w:val="009355AA"/>
    <w:rsid w:val="0093564D"/>
    <w:rsid w:val="009356BB"/>
    <w:rsid w:val="009356D9"/>
    <w:rsid w:val="00935869"/>
    <w:rsid w:val="009359A7"/>
    <w:rsid w:val="00935E22"/>
    <w:rsid w:val="00935F73"/>
    <w:rsid w:val="009360B5"/>
    <w:rsid w:val="0093615A"/>
    <w:rsid w:val="009361D8"/>
    <w:rsid w:val="00936256"/>
    <w:rsid w:val="009364E4"/>
    <w:rsid w:val="009367CF"/>
    <w:rsid w:val="00936B02"/>
    <w:rsid w:val="00936C06"/>
    <w:rsid w:val="00936CED"/>
    <w:rsid w:val="00936E79"/>
    <w:rsid w:val="0093717B"/>
    <w:rsid w:val="00937266"/>
    <w:rsid w:val="00937309"/>
    <w:rsid w:val="0093732E"/>
    <w:rsid w:val="009375D2"/>
    <w:rsid w:val="00937801"/>
    <w:rsid w:val="00937A0C"/>
    <w:rsid w:val="00937A97"/>
    <w:rsid w:val="00937B53"/>
    <w:rsid w:val="00937FA7"/>
    <w:rsid w:val="009402FA"/>
    <w:rsid w:val="009403D4"/>
    <w:rsid w:val="009406F9"/>
    <w:rsid w:val="00940769"/>
    <w:rsid w:val="0094089E"/>
    <w:rsid w:val="00940DC5"/>
    <w:rsid w:val="00940F50"/>
    <w:rsid w:val="00940FCD"/>
    <w:rsid w:val="00941012"/>
    <w:rsid w:val="009412A6"/>
    <w:rsid w:val="0094179C"/>
    <w:rsid w:val="00941826"/>
    <w:rsid w:val="009419F3"/>
    <w:rsid w:val="00941AE3"/>
    <w:rsid w:val="00941CF1"/>
    <w:rsid w:val="00941D1A"/>
    <w:rsid w:val="00942081"/>
    <w:rsid w:val="00942443"/>
    <w:rsid w:val="009424E3"/>
    <w:rsid w:val="00942863"/>
    <w:rsid w:val="009428C5"/>
    <w:rsid w:val="009429DF"/>
    <w:rsid w:val="00942A5F"/>
    <w:rsid w:val="00942BAF"/>
    <w:rsid w:val="00942CC8"/>
    <w:rsid w:val="00942CE6"/>
    <w:rsid w:val="00942D40"/>
    <w:rsid w:val="009430C5"/>
    <w:rsid w:val="00943689"/>
    <w:rsid w:val="009437CC"/>
    <w:rsid w:val="00943ADD"/>
    <w:rsid w:val="00943B6B"/>
    <w:rsid w:val="00943CD0"/>
    <w:rsid w:val="009443ED"/>
    <w:rsid w:val="00944413"/>
    <w:rsid w:val="009444DC"/>
    <w:rsid w:val="00944779"/>
    <w:rsid w:val="009447A3"/>
    <w:rsid w:val="00944871"/>
    <w:rsid w:val="00944991"/>
    <w:rsid w:val="00944C60"/>
    <w:rsid w:val="00944E19"/>
    <w:rsid w:val="00944F94"/>
    <w:rsid w:val="009451B7"/>
    <w:rsid w:val="00945734"/>
    <w:rsid w:val="00945CE8"/>
    <w:rsid w:val="009460B4"/>
    <w:rsid w:val="00946630"/>
    <w:rsid w:val="00946814"/>
    <w:rsid w:val="00946971"/>
    <w:rsid w:val="00946BE2"/>
    <w:rsid w:val="009471D4"/>
    <w:rsid w:val="00947749"/>
    <w:rsid w:val="00947B7C"/>
    <w:rsid w:val="00947C8B"/>
    <w:rsid w:val="00947F2F"/>
    <w:rsid w:val="009500B2"/>
    <w:rsid w:val="00950106"/>
    <w:rsid w:val="0095017E"/>
    <w:rsid w:val="009502E3"/>
    <w:rsid w:val="0095033F"/>
    <w:rsid w:val="00950527"/>
    <w:rsid w:val="00950602"/>
    <w:rsid w:val="0095072B"/>
    <w:rsid w:val="00950875"/>
    <w:rsid w:val="00950962"/>
    <w:rsid w:val="00950AFD"/>
    <w:rsid w:val="00950B27"/>
    <w:rsid w:val="00950BCC"/>
    <w:rsid w:val="00950E0F"/>
    <w:rsid w:val="00950EAF"/>
    <w:rsid w:val="00950EEE"/>
    <w:rsid w:val="00950F31"/>
    <w:rsid w:val="0095103A"/>
    <w:rsid w:val="0095111A"/>
    <w:rsid w:val="00951249"/>
    <w:rsid w:val="00951336"/>
    <w:rsid w:val="00951371"/>
    <w:rsid w:val="00951522"/>
    <w:rsid w:val="009516E6"/>
    <w:rsid w:val="0095193D"/>
    <w:rsid w:val="00951956"/>
    <w:rsid w:val="00951E69"/>
    <w:rsid w:val="00952130"/>
    <w:rsid w:val="009521F9"/>
    <w:rsid w:val="0095238C"/>
    <w:rsid w:val="009525FA"/>
    <w:rsid w:val="0095281E"/>
    <w:rsid w:val="00952AA7"/>
    <w:rsid w:val="00952CB4"/>
    <w:rsid w:val="00952DF0"/>
    <w:rsid w:val="00952DF1"/>
    <w:rsid w:val="00952E21"/>
    <w:rsid w:val="0095322F"/>
    <w:rsid w:val="00953646"/>
    <w:rsid w:val="009536E5"/>
    <w:rsid w:val="00953707"/>
    <w:rsid w:val="00953838"/>
    <w:rsid w:val="00953A4A"/>
    <w:rsid w:val="00953A55"/>
    <w:rsid w:val="00953B0A"/>
    <w:rsid w:val="00953DFA"/>
    <w:rsid w:val="00954179"/>
    <w:rsid w:val="009546EE"/>
    <w:rsid w:val="0095480E"/>
    <w:rsid w:val="00954D22"/>
    <w:rsid w:val="00955426"/>
    <w:rsid w:val="00955489"/>
    <w:rsid w:val="009557D0"/>
    <w:rsid w:val="00955B6B"/>
    <w:rsid w:val="00955DE7"/>
    <w:rsid w:val="009560B2"/>
    <w:rsid w:val="00956254"/>
    <w:rsid w:val="00956497"/>
    <w:rsid w:val="009565F0"/>
    <w:rsid w:val="00956671"/>
    <w:rsid w:val="00956721"/>
    <w:rsid w:val="00956728"/>
    <w:rsid w:val="009567EF"/>
    <w:rsid w:val="00956885"/>
    <w:rsid w:val="00956A9A"/>
    <w:rsid w:val="00956B3B"/>
    <w:rsid w:val="0095756E"/>
    <w:rsid w:val="009575D7"/>
    <w:rsid w:val="00957652"/>
    <w:rsid w:val="009576C7"/>
    <w:rsid w:val="00957A51"/>
    <w:rsid w:val="00957FC9"/>
    <w:rsid w:val="00960352"/>
    <w:rsid w:val="00960394"/>
    <w:rsid w:val="00960428"/>
    <w:rsid w:val="00960505"/>
    <w:rsid w:val="009607CC"/>
    <w:rsid w:val="00960807"/>
    <w:rsid w:val="009608E0"/>
    <w:rsid w:val="00960A7A"/>
    <w:rsid w:val="00960C26"/>
    <w:rsid w:val="00960CC4"/>
    <w:rsid w:val="009610F0"/>
    <w:rsid w:val="0096127B"/>
    <w:rsid w:val="009613CF"/>
    <w:rsid w:val="009614BA"/>
    <w:rsid w:val="0096174A"/>
    <w:rsid w:val="00961B07"/>
    <w:rsid w:val="00961C02"/>
    <w:rsid w:val="00961CB7"/>
    <w:rsid w:val="00961E80"/>
    <w:rsid w:val="0096237E"/>
    <w:rsid w:val="0096245E"/>
    <w:rsid w:val="009624A1"/>
    <w:rsid w:val="00962688"/>
    <w:rsid w:val="0096284A"/>
    <w:rsid w:val="00962DD5"/>
    <w:rsid w:val="009630C0"/>
    <w:rsid w:val="009630D2"/>
    <w:rsid w:val="00963421"/>
    <w:rsid w:val="00963830"/>
    <w:rsid w:val="00963B63"/>
    <w:rsid w:val="00963C22"/>
    <w:rsid w:val="00963CCD"/>
    <w:rsid w:val="00963E12"/>
    <w:rsid w:val="00963EC3"/>
    <w:rsid w:val="00963F93"/>
    <w:rsid w:val="00963FF5"/>
    <w:rsid w:val="009640F3"/>
    <w:rsid w:val="00964304"/>
    <w:rsid w:val="00964BF6"/>
    <w:rsid w:val="00964E7A"/>
    <w:rsid w:val="00965036"/>
    <w:rsid w:val="00965056"/>
    <w:rsid w:val="009650C6"/>
    <w:rsid w:val="00965546"/>
    <w:rsid w:val="00965865"/>
    <w:rsid w:val="009658F8"/>
    <w:rsid w:val="00965BE5"/>
    <w:rsid w:val="00965C16"/>
    <w:rsid w:val="00965D0B"/>
    <w:rsid w:val="00965D86"/>
    <w:rsid w:val="00965E63"/>
    <w:rsid w:val="009663EC"/>
    <w:rsid w:val="009668E0"/>
    <w:rsid w:val="00966927"/>
    <w:rsid w:val="009669CF"/>
    <w:rsid w:val="00966BD0"/>
    <w:rsid w:val="00966D55"/>
    <w:rsid w:val="00967023"/>
    <w:rsid w:val="00967512"/>
    <w:rsid w:val="009679BE"/>
    <w:rsid w:val="00967C25"/>
    <w:rsid w:val="00967CA3"/>
    <w:rsid w:val="00970089"/>
    <w:rsid w:val="009708AC"/>
    <w:rsid w:val="00970B85"/>
    <w:rsid w:val="00970B8A"/>
    <w:rsid w:val="00970D1D"/>
    <w:rsid w:val="00970FA4"/>
    <w:rsid w:val="0097118B"/>
    <w:rsid w:val="009713AC"/>
    <w:rsid w:val="009715AE"/>
    <w:rsid w:val="0097161D"/>
    <w:rsid w:val="00971A87"/>
    <w:rsid w:val="00971D74"/>
    <w:rsid w:val="00971DE3"/>
    <w:rsid w:val="00971FF1"/>
    <w:rsid w:val="009720F3"/>
    <w:rsid w:val="009722B9"/>
    <w:rsid w:val="00972942"/>
    <w:rsid w:val="00972CDD"/>
    <w:rsid w:val="00972CF4"/>
    <w:rsid w:val="00972D58"/>
    <w:rsid w:val="0097341B"/>
    <w:rsid w:val="0097346A"/>
    <w:rsid w:val="00973516"/>
    <w:rsid w:val="00973527"/>
    <w:rsid w:val="0097352C"/>
    <w:rsid w:val="009735C0"/>
    <w:rsid w:val="0097362B"/>
    <w:rsid w:val="0097363D"/>
    <w:rsid w:val="009736FC"/>
    <w:rsid w:val="00973772"/>
    <w:rsid w:val="00973B8B"/>
    <w:rsid w:val="00973B9D"/>
    <w:rsid w:val="00974396"/>
    <w:rsid w:val="00974424"/>
    <w:rsid w:val="009746D9"/>
    <w:rsid w:val="00974737"/>
    <w:rsid w:val="0097479E"/>
    <w:rsid w:val="00974842"/>
    <w:rsid w:val="00974B4E"/>
    <w:rsid w:val="00974B6E"/>
    <w:rsid w:val="0097502A"/>
    <w:rsid w:val="0097512F"/>
    <w:rsid w:val="0097517C"/>
    <w:rsid w:val="00975485"/>
    <w:rsid w:val="009756B4"/>
    <w:rsid w:val="00975B62"/>
    <w:rsid w:val="00975C91"/>
    <w:rsid w:val="00975EA6"/>
    <w:rsid w:val="00975F31"/>
    <w:rsid w:val="009760E4"/>
    <w:rsid w:val="009760EF"/>
    <w:rsid w:val="009762A8"/>
    <w:rsid w:val="0097634B"/>
    <w:rsid w:val="00976377"/>
    <w:rsid w:val="009763DB"/>
    <w:rsid w:val="00976905"/>
    <w:rsid w:val="0097714E"/>
    <w:rsid w:val="0097714F"/>
    <w:rsid w:val="009772D2"/>
    <w:rsid w:val="0097768E"/>
    <w:rsid w:val="009777AC"/>
    <w:rsid w:val="00977863"/>
    <w:rsid w:val="009802E3"/>
    <w:rsid w:val="00980516"/>
    <w:rsid w:val="009806A7"/>
    <w:rsid w:val="0098099D"/>
    <w:rsid w:val="00980EA7"/>
    <w:rsid w:val="009810CD"/>
    <w:rsid w:val="00981413"/>
    <w:rsid w:val="00981496"/>
    <w:rsid w:val="00981AD9"/>
    <w:rsid w:val="00981DEB"/>
    <w:rsid w:val="00981E99"/>
    <w:rsid w:val="00982283"/>
    <w:rsid w:val="009823BE"/>
    <w:rsid w:val="0098245F"/>
    <w:rsid w:val="009825B9"/>
    <w:rsid w:val="009826C8"/>
    <w:rsid w:val="00982736"/>
    <w:rsid w:val="009828DA"/>
    <w:rsid w:val="009828EF"/>
    <w:rsid w:val="00982C53"/>
    <w:rsid w:val="00982F27"/>
    <w:rsid w:val="009830D2"/>
    <w:rsid w:val="0098333A"/>
    <w:rsid w:val="00983646"/>
    <w:rsid w:val="009836A4"/>
    <w:rsid w:val="00983950"/>
    <w:rsid w:val="009839D0"/>
    <w:rsid w:val="00983A74"/>
    <w:rsid w:val="00983B87"/>
    <w:rsid w:val="00983C50"/>
    <w:rsid w:val="00983FCF"/>
    <w:rsid w:val="00984283"/>
    <w:rsid w:val="009842C5"/>
    <w:rsid w:val="0098457A"/>
    <w:rsid w:val="0098459F"/>
    <w:rsid w:val="00984AA5"/>
    <w:rsid w:val="00984C6F"/>
    <w:rsid w:val="00984D80"/>
    <w:rsid w:val="00984FC5"/>
    <w:rsid w:val="009850C8"/>
    <w:rsid w:val="0098543A"/>
    <w:rsid w:val="0098545B"/>
    <w:rsid w:val="009855E8"/>
    <w:rsid w:val="00985623"/>
    <w:rsid w:val="0098594F"/>
    <w:rsid w:val="00985B0D"/>
    <w:rsid w:val="00985C2C"/>
    <w:rsid w:val="00985CD0"/>
    <w:rsid w:val="0098614A"/>
    <w:rsid w:val="00986281"/>
    <w:rsid w:val="0098671C"/>
    <w:rsid w:val="0098693C"/>
    <w:rsid w:val="00986C42"/>
    <w:rsid w:val="00986F46"/>
    <w:rsid w:val="00987035"/>
    <w:rsid w:val="00987147"/>
    <w:rsid w:val="00987154"/>
    <w:rsid w:val="00987243"/>
    <w:rsid w:val="00987537"/>
    <w:rsid w:val="009875F8"/>
    <w:rsid w:val="00987947"/>
    <w:rsid w:val="00987BD1"/>
    <w:rsid w:val="00987D6B"/>
    <w:rsid w:val="00987DA3"/>
    <w:rsid w:val="00987DD4"/>
    <w:rsid w:val="00987E0C"/>
    <w:rsid w:val="00990495"/>
    <w:rsid w:val="00990542"/>
    <w:rsid w:val="00990636"/>
    <w:rsid w:val="00990784"/>
    <w:rsid w:val="009909C7"/>
    <w:rsid w:val="00990B53"/>
    <w:rsid w:val="0099131D"/>
    <w:rsid w:val="0099148F"/>
    <w:rsid w:val="0099176A"/>
    <w:rsid w:val="00991794"/>
    <w:rsid w:val="009919F2"/>
    <w:rsid w:val="00991A09"/>
    <w:rsid w:val="0099211C"/>
    <w:rsid w:val="0099221E"/>
    <w:rsid w:val="00992257"/>
    <w:rsid w:val="00992331"/>
    <w:rsid w:val="00992686"/>
    <w:rsid w:val="0099298D"/>
    <w:rsid w:val="009929F8"/>
    <w:rsid w:val="0099374F"/>
    <w:rsid w:val="009937D0"/>
    <w:rsid w:val="009939B2"/>
    <w:rsid w:val="00993A6A"/>
    <w:rsid w:val="00993B7A"/>
    <w:rsid w:val="00993B8E"/>
    <w:rsid w:val="00993C30"/>
    <w:rsid w:val="00993EA1"/>
    <w:rsid w:val="00994369"/>
    <w:rsid w:val="00994626"/>
    <w:rsid w:val="00994AB9"/>
    <w:rsid w:val="00994AED"/>
    <w:rsid w:val="00994B5B"/>
    <w:rsid w:val="00994B63"/>
    <w:rsid w:val="0099533D"/>
    <w:rsid w:val="00995791"/>
    <w:rsid w:val="00995A15"/>
    <w:rsid w:val="00995B2A"/>
    <w:rsid w:val="00996131"/>
    <w:rsid w:val="0099624C"/>
    <w:rsid w:val="009966F7"/>
    <w:rsid w:val="009967CD"/>
    <w:rsid w:val="0099686D"/>
    <w:rsid w:val="00996905"/>
    <w:rsid w:val="009969C9"/>
    <w:rsid w:val="00996CB8"/>
    <w:rsid w:val="00996F02"/>
    <w:rsid w:val="00996F9C"/>
    <w:rsid w:val="00997682"/>
    <w:rsid w:val="00997CCD"/>
    <w:rsid w:val="009A0072"/>
    <w:rsid w:val="009A0320"/>
    <w:rsid w:val="009A0620"/>
    <w:rsid w:val="009A08B7"/>
    <w:rsid w:val="009A0B77"/>
    <w:rsid w:val="009A0C79"/>
    <w:rsid w:val="009A1554"/>
    <w:rsid w:val="009A1925"/>
    <w:rsid w:val="009A1BF2"/>
    <w:rsid w:val="009A1C18"/>
    <w:rsid w:val="009A1E86"/>
    <w:rsid w:val="009A20F0"/>
    <w:rsid w:val="009A210E"/>
    <w:rsid w:val="009A2168"/>
    <w:rsid w:val="009A2187"/>
    <w:rsid w:val="009A2418"/>
    <w:rsid w:val="009A245B"/>
    <w:rsid w:val="009A258C"/>
    <w:rsid w:val="009A29B2"/>
    <w:rsid w:val="009A2A0C"/>
    <w:rsid w:val="009A2A23"/>
    <w:rsid w:val="009A2FD3"/>
    <w:rsid w:val="009A30A2"/>
    <w:rsid w:val="009A32E3"/>
    <w:rsid w:val="009A33D5"/>
    <w:rsid w:val="009A350F"/>
    <w:rsid w:val="009A35A3"/>
    <w:rsid w:val="009A372E"/>
    <w:rsid w:val="009A3B32"/>
    <w:rsid w:val="009A3C94"/>
    <w:rsid w:val="009A3CB3"/>
    <w:rsid w:val="009A404A"/>
    <w:rsid w:val="009A404C"/>
    <w:rsid w:val="009A4541"/>
    <w:rsid w:val="009A4617"/>
    <w:rsid w:val="009A4838"/>
    <w:rsid w:val="009A4A10"/>
    <w:rsid w:val="009A4C76"/>
    <w:rsid w:val="009A4D07"/>
    <w:rsid w:val="009A4D87"/>
    <w:rsid w:val="009A5218"/>
    <w:rsid w:val="009A5552"/>
    <w:rsid w:val="009A5569"/>
    <w:rsid w:val="009A557F"/>
    <w:rsid w:val="009A57A3"/>
    <w:rsid w:val="009A57FF"/>
    <w:rsid w:val="009A5877"/>
    <w:rsid w:val="009A5BF8"/>
    <w:rsid w:val="009A5C87"/>
    <w:rsid w:val="009A5F7D"/>
    <w:rsid w:val="009A6163"/>
    <w:rsid w:val="009A65CC"/>
    <w:rsid w:val="009A6746"/>
    <w:rsid w:val="009A68C9"/>
    <w:rsid w:val="009A6A6B"/>
    <w:rsid w:val="009A6C6A"/>
    <w:rsid w:val="009A6CBD"/>
    <w:rsid w:val="009A6F82"/>
    <w:rsid w:val="009A7A62"/>
    <w:rsid w:val="009B0145"/>
    <w:rsid w:val="009B0182"/>
    <w:rsid w:val="009B03B4"/>
    <w:rsid w:val="009B0693"/>
    <w:rsid w:val="009B06A2"/>
    <w:rsid w:val="009B06B5"/>
    <w:rsid w:val="009B081D"/>
    <w:rsid w:val="009B08BF"/>
    <w:rsid w:val="009B0D25"/>
    <w:rsid w:val="009B0F46"/>
    <w:rsid w:val="009B1037"/>
    <w:rsid w:val="009B18C4"/>
    <w:rsid w:val="009B192A"/>
    <w:rsid w:val="009B1EDB"/>
    <w:rsid w:val="009B1F83"/>
    <w:rsid w:val="009B2026"/>
    <w:rsid w:val="009B22CD"/>
    <w:rsid w:val="009B241E"/>
    <w:rsid w:val="009B2586"/>
    <w:rsid w:val="009B258A"/>
    <w:rsid w:val="009B2AD1"/>
    <w:rsid w:val="009B2AF7"/>
    <w:rsid w:val="009B2B57"/>
    <w:rsid w:val="009B2E47"/>
    <w:rsid w:val="009B2E95"/>
    <w:rsid w:val="009B2F36"/>
    <w:rsid w:val="009B2FA7"/>
    <w:rsid w:val="009B3150"/>
    <w:rsid w:val="009B3649"/>
    <w:rsid w:val="009B3885"/>
    <w:rsid w:val="009B3A2D"/>
    <w:rsid w:val="009B3C57"/>
    <w:rsid w:val="009B4306"/>
    <w:rsid w:val="009B43B5"/>
    <w:rsid w:val="009B4400"/>
    <w:rsid w:val="009B4685"/>
    <w:rsid w:val="009B4750"/>
    <w:rsid w:val="009B4DDA"/>
    <w:rsid w:val="009B5121"/>
    <w:rsid w:val="009B525B"/>
    <w:rsid w:val="009B55D8"/>
    <w:rsid w:val="009B5748"/>
    <w:rsid w:val="009B5848"/>
    <w:rsid w:val="009B59B4"/>
    <w:rsid w:val="009B5FD3"/>
    <w:rsid w:val="009B6312"/>
    <w:rsid w:val="009B6659"/>
    <w:rsid w:val="009B6747"/>
    <w:rsid w:val="009B681F"/>
    <w:rsid w:val="009B6918"/>
    <w:rsid w:val="009B6D96"/>
    <w:rsid w:val="009B6F7C"/>
    <w:rsid w:val="009B70FB"/>
    <w:rsid w:val="009B7333"/>
    <w:rsid w:val="009B7545"/>
    <w:rsid w:val="009B7DA4"/>
    <w:rsid w:val="009C03FC"/>
    <w:rsid w:val="009C044D"/>
    <w:rsid w:val="009C09B1"/>
    <w:rsid w:val="009C0A66"/>
    <w:rsid w:val="009C0AE1"/>
    <w:rsid w:val="009C0EBF"/>
    <w:rsid w:val="009C0FDF"/>
    <w:rsid w:val="009C106D"/>
    <w:rsid w:val="009C1207"/>
    <w:rsid w:val="009C160F"/>
    <w:rsid w:val="009C17C3"/>
    <w:rsid w:val="009C1A40"/>
    <w:rsid w:val="009C1B7D"/>
    <w:rsid w:val="009C1D40"/>
    <w:rsid w:val="009C1DBA"/>
    <w:rsid w:val="009C1DED"/>
    <w:rsid w:val="009C1E17"/>
    <w:rsid w:val="009C1E6B"/>
    <w:rsid w:val="009C228B"/>
    <w:rsid w:val="009C22AC"/>
    <w:rsid w:val="009C2502"/>
    <w:rsid w:val="009C25BD"/>
    <w:rsid w:val="009C264F"/>
    <w:rsid w:val="009C2848"/>
    <w:rsid w:val="009C2908"/>
    <w:rsid w:val="009C2983"/>
    <w:rsid w:val="009C316D"/>
    <w:rsid w:val="009C31A7"/>
    <w:rsid w:val="009C350E"/>
    <w:rsid w:val="009C35D1"/>
    <w:rsid w:val="009C3600"/>
    <w:rsid w:val="009C3847"/>
    <w:rsid w:val="009C3C79"/>
    <w:rsid w:val="009C3CD1"/>
    <w:rsid w:val="009C3F0D"/>
    <w:rsid w:val="009C3FDB"/>
    <w:rsid w:val="009C418A"/>
    <w:rsid w:val="009C4302"/>
    <w:rsid w:val="009C4612"/>
    <w:rsid w:val="009C49F2"/>
    <w:rsid w:val="009C4C9C"/>
    <w:rsid w:val="009C4F33"/>
    <w:rsid w:val="009C4FF8"/>
    <w:rsid w:val="009C5028"/>
    <w:rsid w:val="009C5094"/>
    <w:rsid w:val="009C532A"/>
    <w:rsid w:val="009C5355"/>
    <w:rsid w:val="009C548D"/>
    <w:rsid w:val="009C560B"/>
    <w:rsid w:val="009C56CB"/>
    <w:rsid w:val="009C5F87"/>
    <w:rsid w:val="009C61EC"/>
    <w:rsid w:val="009C653C"/>
    <w:rsid w:val="009C6AB8"/>
    <w:rsid w:val="009C6DBB"/>
    <w:rsid w:val="009C6DD9"/>
    <w:rsid w:val="009C6E94"/>
    <w:rsid w:val="009C726D"/>
    <w:rsid w:val="009C7438"/>
    <w:rsid w:val="009C743D"/>
    <w:rsid w:val="009C78C7"/>
    <w:rsid w:val="009C794E"/>
    <w:rsid w:val="009C7B48"/>
    <w:rsid w:val="009D008B"/>
    <w:rsid w:val="009D057B"/>
    <w:rsid w:val="009D07D5"/>
    <w:rsid w:val="009D0A1F"/>
    <w:rsid w:val="009D0AB1"/>
    <w:rsid w:val="009D1071"/>
    <w:rsid w:val="009D10B4"/>
    <w:rsid w:val="009D15AC"/>
    <w:rsid w:val="009D1648"/>
    <w:rsid w:val="009D18B7"/>
    <w:rsid w:val="009D18B9"/>
    <w:rsid w:val="009D18ED"/>
    <w:rsid w:val="009D194B"/>
    <w:rsid w:val="009D1977"/>
    <w:rsid w:val="009D1A09"/>
    <w:rsid w:val="009D1A7B"/>
    <w:rsid w:val="009D1B94"/>
    <w:rsid w:val="009D1CCD"/>
    <w:rsid w:val="009D1D3E"/>
    <w:rsid w:val="009D1E05"/>
    <w:rsid w:val="009D200F"/>
    <w:rsid w:val="009D2246"/>
    <w:rsid w:val="009D290C"/>
    <w:rsid w:val="009D297A"/>
    <w:rsid w:val="009D2B12"/>
    <w:rsid w:val="009D2C1A"/>
    <w:rsid w:val="009D2CD9"/>
    <w:rsid w:val="009D2D9E"/>
    <w:rsid w:val="009D2DD8"/>
    <w:rsid w:val="009D2EF5"/>
    <w:rsid w:val="009D3242"/>
    <w:rsid w:val="009D324B"/>
    <w:rsid w:val="009D3828"/>
    <w:rsid w:val="009D38CE"/>
    <w:rsid w:val="009D3BDD"/>
    <w:rsid w:val="009D3C1F"/>
    <w:rsid w:val="009D3DA6"/>
    <w:rsid w:val="009D4324"/>
    <w:rsid w:val="009D45DC"/>
    <w:rsid w:val="009D461A"/>
    <w:rsid w:val="009D46D3"/>
    <w:rsid w:val="009D46EC"/>
    <w:rsid w:val="009D4886"/>
    <w:rsid w:val="009D4A3F"/>
    <w:rsid w:val="009D4E45"/>
    <w:rsid w:val="009D4F72"/>
    <w:rsid w:val="009D51D4"/>
    <w:rsid w:val="009D55EE"/>
    <w:rsid w:val="009D55FB"/>
    <w:rsid w:val="009D5989"/>
    <w:rsid w:val="009D59E2"/>
    <w:rsid w:val="009D5BBB"/>
    <w:rsid w:val="009D5C9C"/>
    <w:rsid w:val="009D5CC0"/>
    <w:rsid w:val="009D5F4B"/>
    <w:rsid w:val="009D5FF0"/>
    <w:rsid w:val="009D6172"/>
    <w:rsid w:val="009D6280"/>
    <w:rsid w:val="009D6498"/>
    <w:rsid w:val="009D651A"/>
    <w:rsid w:val="009D65F9"/>
    <w:rsid w:val="009D666D"/>
    <w:rsid w:val="009D69CA"/>
    <w:rsid w:val="009D69DA"/>
    <w:rsid w:val="009D6A3C"/>
    <w:rsid w:val="009D6C07"/>
    <w:rsid w:val="009D6C1B"/>
    <w:rsid w:val="009D6D35"/>
    <w:rsid w:val="009D7076"/>
    <w:rsid w:val="009D747A"/>
    <w:rsid w:val="009D75FA"/>
    <w:rsid w:val="009D7A32"/>
    <w:rsid w:val="009D7EC0"/>
    <w:rsid w:val="009E006C"/>
    <w:rsid w:val="009E0190"/>
    <w:rsid w:val="009E024B"/>
    <w:rsid w:val="009E0408"/>
    <w:rsid w:val="009E0846"/>
    <w:rsid w:val="009E0A0E"/>
    <w:rsid w:val="009E0B22"/>
    <w:rsid w:val="009E1013"/>
    <w:rsid w:val="009E1108"/>
    <w:rsid w:val="009E1804"/>
    <w:rsid w:val="009E1A61"/>
    <w:rsid w:val="009E1B60"/>
    <w:rsid w:val="009E1B6E"/>
    <w:rsid w:val="009E1BE6"/>
    <w:rsid w:val="009E20D9"/>
    <w:rsid w:val="009E2209"/>
    <w:rsid w:val="009E2224"/>
    <w:rsid w:val="009E2394"/>
    <w:rsid w:val="009E2396"/>
    <w:rsid w:val="009E2469"/>
    <w:rsid w:val="009E2470"/>
    <w:rsid w:val="009E26D5"/>
    <w:rsid w:val="009E27F8"/>
    <w:rsid w:val="009E2FFC"/>
    <w:rsid w:val="009E330A"/>
    <w:rsid w:val="009E3468"/>
    <w:rsid w:val="009E35CE"/>
    <w:rsid w:val="009E3858"/>
    <w:rsid w:val="009E3A20"/>
    <w:rsid w:val="009E3AAC"/>
    <w:rsid w:val="009E3D26"/>
    <w:rsid w:val="009E4218"/>
    <w:rsid w:val="009E4549"/>
    <w:rsid w:val="009E4A78"/>
    <w:rsid w:val="009E4BE0"/>
    <w:rsid w:val="009E4E27"/>
    <w:rsid w:val="009E50F5"/>
    <w:rsid w:val="009E5117"/>
    <w:rsid w:val="009E5287"/>
    <w:rsid w:val="009E52F3"/>
    <w:rsid w:val="009E54EB"/>
    <w:rsid w:val="009E5548"/>
    <w:rsid w:val="009E562A"/>
    <w:rsid w:val="009E577F"/>
    <w:rsid w:val="009E5BBF"/>
    <w:rsid w:val="009E5D3B"/>
    <w:rsid w:val="009E5ED2"/>
    <w:rsid w:val="009E66D7"/>
    <w:rsid w:val="009E68DA"/>
    <w:rsid w:val="009E690F"/>
    <w:rsid w:val="009E6990"/>
    <w:rsid w:val="009E69C9"/>
    <w:rsid w:val="009E6A47"/>
    <w:rsid w:val="009E6AB7"/>
    <w:rsid w:val="009E6CF0"/>
    <w:rsid w:val="009E6F2A"/>
    <w:rsid w:val="009E6F7D"/>
    <w:rsid w:val="009E7082"/>
    <w:rsid w:val="009E7131"/>
    <w:rsid w:val="009E7136"/>
    <w:rsid w:val="009E7302"/>
    <w:rsid w:val="009E73D7"/>
    <w:rsid w:val="009E770D"/>
    <w:rsid w:val="009E7D87"/>
    <w:rsid w:val="009F00A5"/>
    <w:rsid w:val="009F0526"/>
    <w:rsid w:val="009F05EE"/>
    <w:rsid w:val="009F0AD6"/>
    <w:rsid w:val="009F0B88"/>
    <w:rsid w:val="009F0BCE"/>
    <w:rsid w:val="009F0CDF"/>
    <w:rsid w:val="009F10C7"/>
    <w:rsid w:val="009F15C1"/>
    <w:rsid w:val="009F1845"/>
    <w:rsid w:val="009F188C"/>
    <w:rsid w:val="009F1924"/>
    <w:rsid w:val="009F1B51"/>
    <w:rsid w:val="009F1ED6"/>
    <w:rsid w:val="009F1F23"/>
    <w:rsid w:val="009F1F97"/>
    <w:rsid w:val="009F20BC"/>
    <w:rsid w:val="009F219C"/>
    <w:rsid w:val="009F2409"/>
    <w:rsid w:val="009F25A7"/>
    <w:rsid w:val="009F2936"/>
    <w:rsid w:val="009F2D8B"/>
    <w:rsid w:val="009F2F32"/>
    <w:rsid w:val="009F3093"/>
    <w:rsid w:val="009F3187"/>
    <w:rsid w:val="009F361C"/>
    <w:rsid w:val="009F38FA"/>
    <w:rsid w:val="009F3985"/>
    <w:rsid w:val="009F3A6F"/>
    <w:rsid w:val="009F3E36"/>
    <w:rsid w:val="009F418D"/>
    <w:rsid w:val="009F422A"/>
    <w:rsid w:val="009F4455"/>
    <w:rsid w:val="009F4803"/>
    <w:rsid w:val="009F4B33"/>
    <w:rsid w:val="009F50EB"/>
    <w:rsid w:val="009F52D8"/>
    <w:rsid w:val="009F5646"/>
    <w:rsid w:val="009F57E0"/>
    <w:rsid w:val="009F5890"/>
    <w:rsid w:val="009F5A70"/>
    <w:rsid w:val="009F5D56"/>
    <w:rsid w:val="009F6296"/>
    <w:rsid w:val="009F62F1"/>
    <w:rsid w:val="009F6921"/>
    <w:rsid w:val="009F6929"/>
    <w:rsid w:val="009F6A50"/>
    <w:rsid w:val="009F6DCC"/>
    <w:rsid w:val="009F6ED9"/>
    <w:rsid w:val="009F750F"/>
    <w:rsid w:val="009F7646"/>
    <w:rsid w:val="009F7659"/>
    <w:rsid w:val="009F7B5E"/>
    <w:rsid w:val="009F7BD0"/>
    <w:rsid w:val="009F7EBB"/>
    <w:rsid w:val="009F7F0E"/>
    <w:rsid w:val="009F7F7C"/>
    <w:rsid w:val="00A000F5"/>
    <w:rsid w:val="00A003AD"/>
    <w:rsid w:val="00A007FD"/>
    <w:rsid w:val="00A00A57"/>
    <w:rsid w:val="00A00C19"/>
    <w:rsid w:val="00A00C4A"/>
    <w:rsid w:val="00A0115A"/>
    <w:rsid w:val="00A01450"/>
    <w:rsid w:val="00A01951"/>
    <w:rsid w:val="00A01A6E"/>
    <w:rsid w:val="00A01D03"/>
    <w:rsid w:val="00A020ED"/>
    <w:rsid w:val="00A023A5"/>
    <w:rsid w:val="00A0287D"/>
    <w:rsid w:val="00A031C9"/>
    <w:rsid w:val="00A03534"/>
    <w:rsid w:val="00A03891"/>
    <w:rsid w:val="00A03933"/>
    <w:rsid w:val="00A039A0"/>
    <w:rsid w:val="00A03A3B"/>
    <w:rsid w:val="00A03DAB"/>
    <w:rsid w:val="00A03DFF"/>
    <w:rsid w:val="00A04288"/>
    <w:rsid w:val="00A043CA"/>
    <w:rsid w:val="00A04666"/>
    <w:rsid w:val="00A046AE"/>
    <w:rsid w:val="00A0479B"/>
    <w:rsid w:val="00A047D0"/>
    <w:rsid w:val="00A05187"/>
    <w:rsid w:val="00A053A4"/>
    <w:rsid w:val="00A054B5"/>
    <w:rsid w:val="00A05665"/>
    <w:rsid w:val="00A05797"/>
    <w:rsid w:val="00A058C5"/>
    <w:rsid w:val="00A05EB9"/>
    <w:rsid w:val="00A062EA"/>
    <w:rsid w:val="00A067A4"/>
    <w:rsid w:val="00A06BFF"/>
    <w:rsid w:val="00A06D09"/>
    <w:rsid w:val="00A06D7F"/>
    <w:rsid w:val="00A06FDA"/>
    <w:rsid w:val="00A07231"/>
    <w:rsid w:val="00A07477"/>
    <w:rsid w:val="00A0749A"/>
    <w:rsid w:val="00A074B8"/>
    <w:rsid w:val="00A07CE8"/>
    <w:rsid w:val="00A07E70"/>
    <w:rsid w:val="00A1002A"/>
    <w:rsid w:val="00A101FD"/>
    <w:rsid w:val="00A10228"/>
    <w:rsid w:val="00A105F5"/>
    <w:rsid w:val="00A10B4F"/>
    <w:rsid w:val="00A10C0A"/>
    <w:rsid w:val="00A10C3D"/>
    <w:rsid w:val="00A10CE0"/>
    <w:rsid w:val="00A10E75"/>
    <w:rsid w:val="00A10F42"/>
    <w:rsid w:val="00A110FD"/>
    <w:rsid w:val="00A111C7"/>
    <w:rsid w:val="00A112B2"/>
    <w:rsid w:val="00A1137F"/>
    <w:rsid w:val="00A1144F"/>
    <w:rsid w:val="00A11515"/>
    <w:rsid w:val="00A11523"/>
    <w:rsid w:val="00A117B9"/>
    <w:rsid w:val="00A117E8"/>
    <w:rsid w:val="00A117FD"/>
    <w:rsid w:val="00A11B5C"/>
    <w:rsid w:val="00A11F26"/>
    <w:rsid w:val="00A12669"/>
    <w:rsid w:val="00A127D3"/>
    <w:rsid w:val="00A12895"/>
    <w:rsid w:val="00A12BBB"/>
    <w:rsid w:val="00A12C92"/>
    <w:rsid w:val="00A131A2"/>
    <w:rsid w:val="00A13251"/>
    <w:rsid w:val="00A1344F"/>
    <w:rsid w:val="00A13604"/>
    <w:rsid w:val="00A13643"/>
    <w:rsid w:val="00A13833"/>
    <w:rsid w:val="00A138FD"/>
    <w:rsid w:val="00A13981"/>
    <w:rsid w:val="00A13AA5"/>
    <w:rsid w:val="00A13C38"/>
    <w:rsid w:val="00A13C48"/>
    <w:rsid w:val="00A14239"/>
    <w:rsid w:val="00A14438"/>
    <w:rsid w:val="00A14532"/>
    <w:rsid w:val="00A146D1"/>
    <w:rsid w:val="00A14B56"/>
    <w:rsid w:val="00A14CAD"/>
    <w:rsid w:val="00A14F31"/>
    <w:rsid w:val="00A1501C"/>
    <w:rsid w:val="00A15090"/>
    <w:rsid w:val="00A15731"/>
    <w:rsid w:val="00A15777"/>
    <w:rsid w:val="00A15849"/>
    <w:rsid w:val="00A158AC"/>
    <w:rsid w:val="00A1592E"/>
    <w:rsid w:val="00A159D3"/>
    <w:rsid w:val="00A15A08"/>
    <w:rsid w:val="00A15AEE"/>
    <w:rsid w:val="00A15BE7"/>
    <w:rsid w:val="00A15DC2"/>
    <w:rsid w:val="00A15F63"/>
    <w:rsid w:val="00A16366"/>
    <w:rsid w:val="00A1646F"/>
    <w:rsid w:val="00A164D5"/>
    <w:rsid w:val="00A16571"/>
    <w:rsid w:val="00A167CC"/>
    <w:rsid w:val="00A1695F"/>
    <w:rsid w:val="00A16C99"/>
    <w:rsid w:val="00A16E9C"/>
    <w:rsid w:val="00A16FE7"/>
    <w:rsid w:val="00A170FF"/>
    <w:rsid w:val="00A171DF"/>
    <w:rsid w:val="00A17285"/>
    <w:rsid w:val="00A1752E"/>
    <w:rsid w:val="00A1759D"/>
    <w:rsid w:val="00A17654"/>
    <w:rsid w:val="00A179CF"/>
    <w:rsid w:val="00A17E81"/>
    <w:rsid w:val="00A201BF"/>
    <w:rsid w:val="00A2022E"/>
    <w:rsid w:val="00A202C8"/>
    <w:rsid w:val="00A20473"/>
    <w:rsid w:val="00A20528"/>
    <w:rsid w:val="00A20628"/>
    <w:rsid w:val="00A20B4F"/>
    <w:rsid w:val="00A20B83"/>
    <w:rsid w:val="00A20CD1"/>
    <w:rsid w:val="00A21314"/>
    <w:rsid w:val="00A213A4"/>
    <w:rsid w:val="00A213A9"/>
    <w:rsid w:val="00A2140E"/>
    <w:rsid w:val="00A21B42"/>
    <w:rsid w:val="00A2201F"/>
    <w:rsid w:val="00A221A5"/>
    <w:rsid w:val="00A22308"/>
    <w:rsid w:val="00A2245A"/>
    <w:rsid w:val="00A22582"/>
    <w:rsid w:val="00A2265B"/>
    <w:rsid w:val="00A22745"/>
    <w:rsid w:val="00A2285C"/>
    <w:rsid w:val="00A2298E"/>
    <w:rsid w:val="00A229AF"/>
    <w:rsid w:val="00A22B50"/>
    <w:rsid w:val="00A22E4A"/>
    <w:rsid w:val="00A22FA7"/>
    <w:rsid w:val="00A23571"/>
    <w:rsid w:val="00A23B8D"/>
    <w:rsid w:val="00A23BF5"/>
    <w:rsid w:val="00A23CC9"/>
    <w:rsid w:val="00A23EC8"/>
    <w:rsid w:val="00A24027"/>
    <w:rsid w:val="00A240B6"/>
    <w:rsid w:val="00A24104"/>
    <w:rsid w:val="00A24284"/>
    <w:rsid w:val="00A24EF2"/>
    <w:rsid w:val="00A24F09"/>
    <w:rsid w:val="00A25322"/>
    <w:rsid w:val="00A25FE0"/>
    <w:rsid w:val="00A261AC"/>
    <w:rsid w:val="00A26329"/>
    <w:rsid w:val="00A2648B"/>
    <w:rsid w:val="00A26647"/>
    <w:rsid w:val="00A26685"/>
    <w:rsid w:val="00A2681E"/>
    <w:rsid w:val="00A268C3"/>
    <w:rsid w:val="00A26927"/>
    <w:rsid w:val="00A26AB6"/>
    <w:rsid w:val="00A26B86"/>
    <w:rsid w:val="00A27179"/>
    <w:rsid w:val="00A27874"/>
    <w:rsid w:val="00A27A16"/>
    <w:rsid w:val="00A27B4B"/>
    <w:rsid w:val="00A27C02"/>
    <w:rsid w:val="00A27CB5"/>
    <w:rsid w:val="00A27DC8"/>
    <w:rsid w:val="00A27E48"/>
    <w:rsid w:val="00A27FCB"/>
    <w:rsid w:val="00A3029D"/>
    <w:rsid w:val="00A30302"/>
    <w:rsid w:val="00A3040F"/>
    <w:rsid w:val="00A30482"/>
    <w:rsid w:val="00A305E7"/>
    <w:rsid w:val="00A30660"/>
    <w:rsid w:val="00A307E0"/>
    <w:rsid w:val="00A3099E"/>
    <w:rsid w:val="00A30D61"/>
    <w:rsid w:val="00A30F2F"/>
    <w:rsid w:val="00A30FE6"/>
    <w:rsid w:val="00A315ED"/>
    <w:rsid w:val="00A3172A"/>
    <w:rsid w:val="00A31C20"/>
    <w:rsid w:val="00A31C2B"/>
    <w:rsid w:val="00A31DF9"/>
    <w:rsid w:val="00A31FD3"/>
    <w:rsid w:val="00A32413"/>
    <w:rsid w:val="00A32553"/>
    <w:rsid w:val="00A327BB"/>
    <w:rsid w:val="00A3296F"/>
    <w:rsid w:val="00A32ADC"/>
    <w:rsid w:val="00A32F5B"/>
    <w:rsid w:val="00A32F92"/>
    <w:rsid w:val="00A33022"/>
    <w:rsid w:val="00A33308"/>
    <w:rsid w:val="00A33DBF"/>
    <w:rsid w:val="00A34101"/>
    <w:rsid w:val="00A343C2"/>
    <w:rsid w:val="00A34988"/>
    <w:rsid w:val="00A349BB"/>
    <w:rsid w:val="00A34A26"/>
    <w:rsid w:val="00A34A56"/>
    <w:rsid w:val="00A35220"/>
    <w:rsid w:val="00A353E4"/>
    <w:rsid w:val="00A35623"/>
    <w:rsid w:val="00A35910"/>
    <w:rsid w:val="00A35918"/>
    <w:rsid w:val="00A35DAC"/>
    <w:rsid w:val="00A35ED4"/>
    <w:rsid w:val="00A35EEF"/>
    <w:rsid w:val="00A35F85"/>
    <w:rsid w:val="00A36207"/>
    <w:rsid w:val="00A3634C"/>
    <w:rsid w:val="00A365E9"/>
    <w:rsid w:val="00A366A4"/>
    <w:rsid w:val="00A366B9"/>
    <w:rsid w:val="00A36945"/>
    <w:rsid w:val="00A36ABF"/>
    <w:rsid w:val="00A36B85"/>
    <w:rsid w:val="00A36E8D"/>
    <w:rsid w:val="00A3700D"/>
    <w:rsid w:val="00A3751B"/>
    <w:rsid w:val="00A3752F"/>
    <w:rsid w:val="00A37703"/>
    <w:rsid w:val="00A37C17"/>
    <w:rsid w:val="00A37C9F"/>
    <w:rsid w:val="00A37FF3"/>
    <w:rsid w:val="00A400E2"/>
    <w:rsid w:val="00A4018A"/>
    <w:rsid w:val="00A40211"/>
    <w:rsid w:val="00A40244"/>
    <w:rsid w:val="00A40558"/>
    <w:rsid w:val="00A40A26"/>
    <w:rsid w:val="00A40CB4"/>
    <w:rsid w:val="00A40CEB"/>
    <w:rsid w:val="00A40D52"/>
    <w:rsid w:val="00A413F9"/>
    <w:rsid w:val="00A415AF"/>
    <w:rsid w:val="00A41601"/>
    <w:rsid w:val="00A41E54"/>
    <w:rsid w:val="00A41F6F"/>
    <w:rsid w:val="00A423C3"/>
    <w:rsid w:val="00A42489"/>
    <w:rsid w:val="00A424E3"/>
    <w:rsid w:val="00A42769"/>
    <w:rsid w:val="00A427D3"/>
    <w:rsid w:val="00A429B0"/>
    <w:rsid w:val="00A42C25"/>
    <w:rsid w:val="00A42F63"/>
    <w:rsid w:val="00A4312E"/>
    <w:rsid w:val="00A4355C"/>
    <w:rsid w:val="00A43B8E"/>
    <w:rsid w:val="00A43B9E"/>
    <w:rsid w:val="00A43C5A"/>
    <w:rsid w:val="00A43D53"/>
    <w:rsid w:val="00A44627"/>
    <w:rsid w:val="00A44813"/>
    <w:rsid w:val="00A4496B"/>
    <w:rsid w:val="00A449D5"/>
    <w:rsid w:val="00A44CCB"/>
    <w:rsid w:val="00A453AF"/>
    <w:rsid w:val="00A453DB"/>
    <w:rsid w:val="00A45409"/>
    <w:rsid w:val="00A4545E"/>
    <w:rsid w:val="00A455D7"/>
    <w:rsid w:val="00A458FB"/>
    <w:rsid w:val="00A45A02"/>
    <w:rsid w:val="00A45E41"/>
    <w:rsid w:val="00A463F3"/>
    <w:rsid w:val="00A46487"/>
    <w:rsid w:val="00A4656D"/>
    <w:rsid w:val="00A465EB"/>
    <w:rsid w:val="00A46617"/>
    <w:rsid w:val="00A46765"/>
    <w:rsid w:val="00A469EE"/>
    <w:rsid w:val="00A46AF9"/>
    <w:rsid w:val="00A46B49"/>
    <w:rsid w:val="00A46B5F"/>
    <w:rsid w:val="00A46B85"/>
    <w:rsid w:val="00A46C73"/>
    <w:rsid w:val="00A46D44"/>
    <w:rsid w:val="00A47258"/>
    <w:rsid w:val="00A4732D"/>
    <w:rsid w:val="00A4758D"/>
    <w:rsid w:val="00A475F9"/>
    <w:rsid w:val="00A47680"/>
    <w:rsid w:val="00A476B5"/>
    <w:rsid w:val="00A476C9"/>
    <w:rsid w:val="00A478CF"/>
    <w:rsid w:val="00A47C0E"/>
    <w:rsid w:val="00A47C90"/>
    <w:rsid w:val="00A50059"/>
    <w:rsid w:val="00A50109"/>
    <w:rsid w:val="00A50146"/>
    <w:rsid w:val="00A50415"/>
    <w:rsid w:val="00A50747"/>
    <w:rsid w:val="00A50BBC"/>
    <w:rsid w:val="00A50BF8"/>
    <w:rsid w:val="00A50D9A"/>
    <w:rsid w:val="00A5112C"/>
    <w:rsid w:val="00A51286"/>
    <w:rsid w:val="00A512AB"/>
    <w:rsid w:val="00A516C4"/>
    <w:rsid w:val="00A51946"/>
    <w:rsid w:val="00A51ECB"/>
    <w:rsid w:val="00A5228C"/>
    <w:rsid w:val="00A5230D"/>
    <w:rsid w:val="00A524E4"/>
    <w:rsid w:val="00A52595"/>
    <w:rsid w:val="00A52A0A"/>
    <w:rsid w:val="00A52AF7"/>
    <w:rsid w:val="00A5351A"/>
    <w:rsid w:val="00A5383D"/>
    <w:rsid w:val="00A538F6"/>
    <w:rsid w:val="00A53CD3"/>
    <w:rsid w:val="00A54021"/>
    <w:rsid w:val="00A54096"/>
    <w:rsid w:val="00A5459D"/>
    <w:rsid w:val="00A5465D"/>
    <w:rsid w:val="00A54769"/>
    <w:rsid w:val="00A547D1"/>
    <w:rsid w:val="00A54A62"/>
    <w:rsid w:val="00A54B21"/>
    <w:rsid w:val="00A54B8C"/>
    <w:rsid w:val="00A54BE7"/>
    <w:rsid w:val="00A54CE8"/>
    <w:rsid w:val="00A54F45"/>
    <w:rsid w:val="00A55249"/>
    <w:rsid w:val="00A55409"/>
    <w:rsid w:val="00A55462"/>
    <w:rsid w:val="00A55637"/>
    <w:rsid w:val="00A55986"/>
    <w:rsid w:val="00A5599B"/>
    <w:rsid w:val="00A559B7"/>
    <w:rsid w:val="00A55D3B"/>
    <w:rsid w:val="00A55D7C"/>
    <w:rsid w:val="00A55E02"/>
    <w:rsid w:val="00A56253"/>
    <w:rsid w:val="00A56615"/>
    <w:rsid w:val="00A5662F"/>
    <w:rsid w:val="00A56817"/>
    <w:rsid w:val="00A56B8C"/>
    <w:rsid w:val="00A56B8D"/>
    <w:rsid w:val="00A56BD9"/>
    <w:rsid w:val="00A570C5"/>
    <w:rsid w:val="00A5733B"/>
    <w:rsid w:val="00A574D3"/>
    <w:rsid w:val="00A5753B"/>
    <w:rsid w:val="00A575EE"/>
    <w:rsid w:val="00A576A0"/>
    <w:rsid w:val="00A57741"/>
    <w:rsid w:val="00A578DA"/>
    <w:rsid w:val="00A57BF7"/>
    <w:rsid w:val="00A57C7C"/>
    <w:rsid w:val="00A57EB8"/>
    <w:rsid w:val="00A603B8"/>
    <w:rsid w:val="00A608A3"/>
    <w:rsid w:val="00A60967"/>
    <w:rsid w:val="00A60CED"/>
    <w:rsid w:val="00A60FC0"/>
    <w:rsid w:val="00A61006"/>
    <w:rsid w:val="00A61065"/>
    <w:rsid w:val="00A612A2"/>
    <w:rsid w:val="00A61356"/>
    <w:rsid w:val="00A6142C"/>
    <w:rsid w:val="00A61920"/>
    <w:rsid w:val="00A6232D"/>
    <w:rsid w:val="00A62706"/>
    <w:rsid w:val="00A62794"/>
    <w:rsid w:val="00A627EB"/>
    <w:rsid w:val="00A6284B"/>
    <w:rsid w:val="00A62903"/>
    <w:rsid w:val="00A62E45"/>
    <w:rsid w:val="00A63425"/>
    <w:rsid w:val="00A635C4"/>
    <w:rsid w:val="00A635EC"/>
    <w:rsid w:val="00A641E2"/>
    <w:rsid w:val="00A64623"/>
    <w:rsid w:val="00A64709"/>
    <w:rsid w:val="00A64A41"/>
    <w:rsid w:val="00A64F6B"/>
    <w:rsid w:val="00A65130"/>
    <w:rsid w:val="00A6557E"/>
    <w:rsid w:val="00A655F7"/>
    <w:rsid w:val="00A656EC"/>
    <w:rsid w:val="00A6576B"/>
    <w:rsid w:val="00A65813"/>
    <w:rsid w:val="00A659F1"/>
    <w:rsid w:val="00A65CCD"/>
    <w:rsid w:val="00A65FC0"/>
    <w:rsid w:val="00A660C5"/>
    <w:rsid w:val="00A6614F"/>
    <w:rsid w:val="00A66522"/>
    <w:rsid w:val="00A668A1"/>
    <w:rsid w:val="00A669AA"/>
    <w:rsid w:val="00A66E25"/>
    <w:rsid w:val="00A670F9"/>
    <w:rsid w:val="00A671F0"/>
    <w:rsid w:val="00A676FD"/>
    <w:rsid w:val="00A67801"/>
    <w:rsid w:val="00A6791F"/>
    <w:rsid w:val="00A6792D"/>
    <w:rsid w:val="00A679E2"/>
    <w:rsid w:val="00A67B0C"/>
    <w:rsid w:val="00A67CFF"/>
    <w:rsid w:val="00A67E07"/>
    <w:rsid w:val="00A67EA4"/>
    <w:rsid w:val="00A67EFB"/>
    <w:rsid w:val="00A67F99"/>
    <w:rsid w:val="00A67FD7"/>
    <w:rsid w:val="00A70243"/>
    <w:rsid w:val="00A702AC"/>
    <w:rsid w:val="00A70325"/>
    <w:rsid w:val="00A707BA"/>
    <w:rsid w:val="00A70921"/>
    <w:rsid w:val="00A70AAA"/>
    <w:rsid w:val="00A70D0B"/>
    <w:rsid w:val="00A71042"/>
    <w:rsid w:val="00A7150A"/>
    <w:rsid w:val="00A7158D"/>
    <w:rsid w:val="00A716FE"/>
    <w:rsid w:val="00A7183A"/>
    <w:rsid w:val="00A71A32"/>
    <w:rsid w:val="00A71AAF"/>
    <w:rsid w:val="00A71D8C"/>
    <w:rsid w:val="00A71E67"/>
    <w:rsid w:val="00A71FA8"/>
    <w:rsid w:val="00A720E4"/>
    <w:rsid w:val="00A72143"/>
    <w:rsid w:val="00A72207"/>
    <w:rsid w:val="00A723BA"/>
    <w:rsid w:val="00A7260D"/>
    <w:rsid w:val="00A72630"/>
    <w:rsid w:val="00A72A1C"/>
    <w:rsid w:val="00A72B3E"/>
    <w:rsid w:val="00A72CE8"/>
    <w:rsid w:val="00A7320F"/>
    <w:rsid w:val="00A73224"/>
    <w:rsid w:val="00A7329C"/>
    <w:rsid w:val="00A73426"/>
    <w:rsid w:val="00A735CD"/>
    <w:rsid w:val="00A736E0"/>
    <w:rsid w:val="00A7374A"/>
    <w:rsid w:val="00A73C3E"/>
    <w:rsid w:val="00A73C56"/>
    <w:rsid w:val="00A73C57"/>
    <w:rsid w:val="00A73C8A"/>
    <w:rsid w:val="00A73F77"/>
    <w:rsid w:val="00A74054"/>
    <w:rsid w:val="00A7422C"/>
    <w:rsid w:val="00A74396"/>
    <w:rsid w:val="00A74595"/>
    <w:rsid w:val="00A747D0"/>
    <w:rsid w:val="00A74AE3"/>
    <w:rsid w:val="00A74B65"/>
    <w:rsid w:val="00A74C07"/>
    <w:rsid w:val="00A74EA7"/>
    <w:rsid w:val="00A74EE8"/>
    <w:rsid w:val="00A74F3B"/>
    <w:rsid w:val="00A75014"/>
    <w:rsid w:val="00A75285"/>
    <w:rsid w:val="00A75379"/>
    <w:rsid w:val="00A753C4"/>
    <w:rsid w:val="00A75477"/>
    <w:rsid w:val="00A756E1"/>
    <w:rsid w:val="00A75CE2"/>
    <w:rsid w:val="00A75EA2"/>
    <w:rsid w:val="00A76056"/>
    <w:rsid w:val="00A76226"/>
    <w:rsid w:val="00A76CBA"/>
    <w:rsid w:val="00A76E76"/>
    <w:rsid w:val="00A77046"/>
    <w:rsid w:val="00A770C3"/>
    <w:rsid w:val="00A77188"/>
    <w:rsid w:val="00A773C4"/>
    <w:rsid w:val="00A779A4"/>
    <w:rsid w:val="00A77A25"/>
    <w:rsid w:val="00A77A79"/>
    <w:rsid w:val="00A77D70"/>
    <w:rsid w:val="00A77E35"/>
    <w:rsid w:val="00A77FD7"/>
    <w:rsid w:val="00A8054C"/>
    <w:rsid w:val="00A805EE"/>
    <w:rsid w:val="00A80718"/>
    <w:rsid w:val="00A8082A"/>
    <w:rsid w:val="00A80CCE"/>
    <w:rsid w:val="00A814D9"/>
    <w:rsid w:val="00A815CE"/>
    <w:rsid w:val="00A817C1"/>
    <w:rsid w:val="00A81A9C"/>
    <w:rsid w:val="00A81D87"/>
    <w:rsid w:val="00A81F1A"/>
    <w:rsid w:val="00A82220"/>
    <w:rsid w:val="00A8222D"/>
    <w:rsid w:val="00A827D1"/>
    <w:rsid w:val="00A829D9"/>
    <w:rsid w:val="00A83033"/>
    <w:rsid w:val="00A8338C"/>
    <w:rsid w:val="00A83858"/>
    <w:rsid w:val="00A83BE3"/>
    <w:rsid w:val="00A83E80"/>
    <w:rsid w:val="00A83FFE"/>
    <w:rsid w:val="00A84724"/>
    <w:rsid w:val="00A8477D"/>
    <w:rsid w:val="00A8478E"/>
    <w:rsid w:val="00A84998"/>
    <w:rsid w:val="00A84A1A"/>
    <w:rsid w:val="00A84A71"/>
    <w:rsid w:val="00A84D3D"/>
    <w:rsid w:val="00A851BC"/>
    <w:rsid w:val="00A85216"/>
    <w:rsid w:val="00A8546E"/>
    <w:rsid w:val="00A855DF"/>
    <w:rsid w:val="00A855E8"/>
    <w:rsid w:val="00A859DD"/>
    <w:rsid w:val="00A85A69"/>
    <w:rsid w:val="00A85CB0"/>
    <w:rsid w:val="00A85DE3"/>
    <w:rsid w:val="00A85EEB"/>
    <w:rsid w:val="00A86051"/>
    <w:rsid w:val="00A86223"/>
    <w:rsid w:val="00A8670A"/>
    <w:rsid w:val="00A86740"/>
    <w:rsid w:val="00A86741"/>
    <w:rsid w:val="00A867E4"/>
    <w:rsid w:val="00A86B5D"/>
    <w:rsid w:val="00A86EBE"/>
    <w:rsid w:val="00A86F55"/>
    <w:rsid w:val="00A870E3"/>
    <w:rsid w:val="00A870F8"/>
    <w:rsid w:val="00A87127"/>
    <w:rsid w:val="00A87594"/>
    <w:rsid w:val="00A87B9D"/>
    <w:rsid w:val="00A87C12"/>
    <w:rsid w:val="00A87DDC"/>
    <w:rsid w:val="00A90259"/>
    <w:rsid w:val="00A9025B"/>
    <w:rsid w:val="00A90260"/>
    <w:rsid w:val="00A90309"/>
    <w:rsid w:val="00A9030A"/>
    <w:rsid w:val="00A9037A"/>
    <w:rsid w:val="00A90974"/>
    <w:rsid w:val="00A90A61"/>
    <w:rsid w:val="00A90A66"/>
    <w:rsid w:val="00A90B69"/>
    <w:rsid w:val="00A90B6B"/>
    <w:rsid w:val="00A90E3B"/>
    <w:rsid w:val="00A9124D"/>
    <w:rsid w:val="00A91439"/>
    <w:rsid w:val="00A9163E"/>
    <w:rsid w:val="00A916DF"/>
    <w:rsid w:val="00A91AC1"/>
    <w:rsid w:val="00A91C96"/>
    <w:rsid w:val="00A921D8"/>
    <w:rsid w:val="00A923C5"/>
    <w:rsid w:val="00A92805"/>
    <w:rsid w:val="00A92D67"/>
    <w:rsid w:val="00A92E2A"/>
    <w:rsid w:val="00A93198"/>
    <w:rsid w:val="00A93361"/>
    <w:rsid w:val="00A935B6"/>
    <w:rsid w:val="00A939F6"/>
    <w:rsid w:val="00A93B51"/>
    <w:rsid w:val="00A93C05"/>
    <w:rsid w:val="00A93C9F"/>
    <w:rsid w:val="00A93ED0"/>
    <w:rsid w:val="00A940C6"/>
    <w:rsid w:val="00A9438F"/>
    <w:rsid w:val="00A9449F"/>
    <w:rsid w:val="00A944EC"/>
    <w:rsid w:val="00A94820"/>
    <w:rsid w:val="00A9489B"/>
    <w:rsid w:val="00A94F1A"/>
    <w:rsid w:val="00A94F78"/>
    <w:rsid w:val="00A94FBB"/>
    <w:rsid w:val="00A95483"/>
    <w:rsid w:val="00A956E1"/>
    <w:rsid w:val="00A95922"/>
    <w:rsid w:val="00A9595E"/>
    <w:rsid w:val="00A95AAF"/>
    <w:rsid w:val="00A95B8E"/>
    <w:rsid w:val="00A95E4D"/>
    <w:rsid w:val="00A95EE7"/>
    <w:rsid w:val="00A96553"/>
    <w:rsid w:val="00A967C6"/>
    <w:rsid w:val="00A967D7"/>
    <w:rsid w:val="00A96940"/>
    <w:rsid w:val="00A96B6F"/>
    <w:rsid w:val="00A96B97"/>
    <w:rsid w:val="00A970F3"/>
    <w:rsid w:val="00A974DF"/>
    <w:rsid w:val="00A97860"/>
    <w:rsid w:val="00A978C8"/>
    <w:rsid w:val="00A97BB7"/>
    <w:rsid w:val="00AA0237"/>
    <w:rsid w:val="00AA042E"/>
    <w:rsid w:val="00AA043F"/>
    <w:rsid w:val="00AA04DA"/>
    <w:rsid w:val="00AA0E7D"/>
    <w:rsid w:val="00AA14AD"/>
    <w:rsid w:val="00AA169B"/>
    <w:rsid w:val="00AA17D5"/>
    <w:rsid w:val="00AA17DA"/>
    <w:rsid w:val="00AA1811"/>
    <w:rsid w:val="00AA1848"/>
    <w:rsid w:val="00AA19AF"/>
    <w:rsid w:val="00AA1A04"/>
    <w:rsid w:val="00AA1A1F"/>
    <w:rsid w:val="00AA1A63"/>
    <w:rsid w:val="00AA1B68"/>
    <w:rsid w:val="00AA1B6C"/>
    <w:rsid w:val="00AA1C1F"/>
    <w:rsid w:val="00AA1E8E"/>
    <w:rsid w:val="00AA1EA2"/>
    <w:rsid w:val="00AA207C"/>
    <w:rsid w:val="00AA2490"/>
    <w:rsid w:val="00AA258A"/>
    <w:rsid w:val="00AA2ACD"/>
    <w:rsid w:val="00AA2C3D"/>
    <w:rsid w:val="00AA2CF5"/>
    <w:rsid w:val="00AA2FE5"/>
    <w:rsid w:val="00AA303D"/>
    <w:rsid w:val="00AA3277"/>
    <w:rsid w:val="00AA33E4"/>
    <w:rsid w:val="00AA37A3"/>
    <w:rsid w:val="00AA3C15"/>
    <w:rsid w:val="00AA3FFA"/>
    <w:rsid w:val="00AA40FE"/>
    <w:rsid w:val="00AA41F6"/>
    <w:rsid w:val="00AA42DC"/>
    <w:rsid w:val="00AA43EF"/>
    <w:rsid w:val="00AA4465"/>
    <w:rsid w:val="00AA44BC"/>
    <w:rsid w:val="00AA4501"/>
    <w:rsid w:val="00AA45C2"/>
    <w:rsid w:val="00AA462E"/>
    <w:rsid w:val="00AA463C"/>
    <w:rsid w:val="00AA467C"/>
    <w:rsid w:val="00AA4973"/>
    <w:rsid w:val="00AA49F1"/>
    <w:rsid w:val="00AA4A01"/>
    <w:rsid w:val="00AA4A05"/>
    <w:rsid w:val="00AA4A35"/>
    <w:rsid w:val="00AA4C10"/>
    <w:rsid w:val="00AA4C5B"/>
    <w:rsid w:val="00AA4F60"/>
    <w:rsid w:val="00AA533C"/>
    <w:rsid w:val="00AA5470"/>
    <w:rsid w:val="00AA54B3"/>
    <w:rsid w:val="00AA55E8"/>
    <w:rsid w:val="00AA5810"/>
    <w:rsid w:val="00AA5AE1"/>
    <w:rsid w:val="00AA5D8E"/>
    <w:rsid w:val="00AA5E1E"/>
    <w:rsid w:val="00AA5EBE"/>
    <w:rsid w:val="00AA5F72"/>
    <w:rsid w:val="00AA600F"/>
    <w:rsid w:val="00AA6298"/>
    <w:rsid w:val="00AA62FF"/>
    <w:rsid w:val="00AA63A5"/>
    <w:rsid w:val="00AA6547"/>
    <w:rsid w:val="00AA663D"/>
    <w:rsid w:val="00AA6731"/>
    <w:rsid w:val="00AA68A0"/>
    <w:rsid w:val="00AA6A73"/>
    <w:rsid w:val="00AA760E"/>
    <w:rsid w:val="00AA766B"/>
    <w:rsid w:val="00AA7799"/>
    <w:rsid w:val="00AA77C7"/>
    <w:rsid w:val="00AA7832"/>
    <w:rsid w:val="00AA7836"/>
    <w:rsid w:val="00AA7897"/>
    <w:rsid w:val="00AA7941"/>
    <w:rsid w:val="00AA79BA"/>
    <w:rsid w:val="00AA7AAB"/>
    <w:rsid w:val="00AA7F35"/>
    <w:rsid w:val="00AB0032"/>
    <w:rsid w:val="00AB029F"/>
    <w:rsid w:val="00AB046D"/>
    <w:rsid w:val="00AB054B"/>
    <w:rsid w:val="00AB0666"/>
    <w:rsid w:val="00AB0826"/>
    <w:rsid w:val="00AB0A88"/>
    <w:rsid w:val="00AB0DEF"/>
    <w:rsid w:val="00AB0EB6"/>
    <w:rsid w:val="00AB1006"/>
    <w:rsid w:val="00AB1108"/>
    <w:rsid w:val="00AB1832"/>
    <w:rsid w:val="00AB1B07"/>
    <w:rsid w:val="00AB1CD1"/>
    <w:rsid w:val="00AB1FEA"/>
    <w:rsid w:val="00AB1FED"/>
    <w:rsid w:val="00AB223F"/>
    <w:rsid w:val="00AB22DB"/>
    <w:rsid w:val="00AB23F7"/>
    <w:rsid w:val="00AB2515"/>
    <w:rsid w:val="00AB2C19"/>
    <w:rsid w:val="00AB3104"/>
    <w:rsid w:val="00AB33D5"/>
    <w:rsid w:val="00AB3422"/>
    <w:rsid w:val="00AB39C9"/>
    <w:rsid w:val="00AB3CD0"/>
    <w:rsid w:val="00AB3F26"/>
    <w:rsid w:val="00AB4761"/>
    <w:rsid w:val="00AB4762"/>
    <w:rsid w:val="00AB4878"/>
    <w:rsid w:val="00AB498A"/>
    <w:rsid w:val="00AB4F1E"/>
    <w:rsid w:val="00AB4FBA"/>
    <w:rsid w:val="00AB5110"/>
    <w:rsid w:val="00AB5117"/>
    <w:rsid w:val="00AB51AF"/>
    <w:rsid w:val="00AB540D"/>
    <w:rsid w:val="00AB55CB"/>
    <w:rsid w:val="00AB56DE"/>
    <w:rsid w:val="00AB57DA"/>
    <w:rsid w:val="00AB5982"/>
    <w:rsid w:val="00AB5D7F"/>
    <w:rsid w:val="00AB5ED3"/>
    <w:rsid w:val="00AB5F08"/>
    <w:rsid w:val="00AB5FB2"/>
    <w:rsid w:val="00AB60BC"/>
    <w:rsid w:val="00AB652B"/>
    <w:rsid w:val="00AB68B2"/>
    <w:rsid w:val="00AB68D8"/>
    <w:rsid w:val="00AB6999"/>
    <w:rsid w:val="00AB6BB4"/>
    <w:rsid w:val="00AB6E0E"/>
    <w:rsid w:val="00AB71D4"/>
    <w:rsid w:val="00AB723A"/>
    <w:rsid w:val="00AB728B"/>
    <w:rsid w:val="00AB7473"/>
    <w:rsid w:val="00AB7783"/>
    <w:rsid w:val="00AB7801"/>
    <w:rsid w:val="00AB7973"/>
    <w:rsid w:val="00AB7A18"/>
    <w:rsid w:val="00AB7CA3"/>
    <w:rsid w:val="00AB7CE0"/>
    <w:rsid w:val="00AC0030"/>
    <w:rsid w:val="00AC01F9"/>
    <w:rsid w:val="00AC02E5"/>
    <w:rsid w:val="00AC043A"/>
    <w:rsid w:val="00AC061C"/>
    <w:rsid w:val="00AC07F2"/>
    <w:rsid w:val="00AC09CD"/>
    <w:rsid w:val="00AC09EC"/>
    <w:rsid w:val="00AC0D59"/>
    <w:rsid w:val="00AC0E53"/>
    <w:rsid w:val="00AC1290"/>
    <w:rsid w:val="00AC188D"/>
    <w:rsid w:val="00AC2046"/>
    <w:rsid w:val="00AC2065"/>
    <w:rsid w:val="00AC24C6"/>
    <w:rsid w:val="00AC2768"/>
    <w:rsid w:val="00AC29D1"/>
    <w:rsid w:val="00AC2A83"/>
    <w:rsid w:val="00AC2C0C"/>
    <w:rsid w:val="00AC2C8E"/>
    <w:rsid w:val="00AC2E9A"/>
    <w:rsid w:val="00AC30E0"/>
    <w:rsid w:val="00AC3196"/>
    <w:rsid w:val="00AC31E6"/>
    <w:rsid w:val="00AC3489"/>
    <w:rsid w:val="00AC39BF"/>
    <w:rsid w:val="00AC3A94"/>
    <w:rsid w:val="00AC3DD4"/>
    <w:rsid w:val="00AC45A5"/>
    <w:rsid w:val="00AC4D99"/>
    <w:rsid w:val="00AC4DCF"/>
    <w:rsid w:val="00AC5540"/>
    <w:rsid w:val="00AC56AA"/>
    <w:rsid w:val="00AC589E"/>
    <w:rsid w:val="00AC58C8"/>
    <w:rsid w:val="00AC5B55"/>
    <w:rsid w:val="00AC5E0F"/>
    <w:rsid w:val="00AC60C1"/>
    <w:rsid w:val="00AC6593"/>
    <w:rsid w:val="00AC6619"/>
    <w:rsid w:val="00AC6634"/>
    <w:rsid w:val="00AC66BC"/>
    <w:rsid w:val="00AC66F2"/>
    <w:rsid w:val="00AC6886"/>
    <w:rsid w:val="00AC69B1"/>
    <w:rsid w:val="00AC6B4E"/>
    <w:rsid w:val="00AC6C60"/>
    <w:rsid w:val="00AC6DF8"/>
    <w:rsid w:val="00AC6F5C"/>
    <w:rsid w:val="00AC724E"/>
    <w:rsid w:val="00AC7309"/>
    <w:rsid w:val="00AC741E"/>
    <w:rsid w:val="00AC7A02"/>
    <w:rsid w:val="00AC7A85"/>
    <w:rsid w:val="00AC7BB5"/>
    <w:rsid w:val="00AC7D42"/>
    <w:rsid w:val="00AC7D7E"/>
    <w:rsid w:val="00AC7E94"/>
    <w:rsid w:val="00AD008C"/>
    <w:rsid w:val="00AD00E0"/>
    <w:rsid w:val="00AD0212"/>
    <w:rsid w:val="00AD04F4"/>
    <w:rsid w:val="00AD073E"/>
    <w:rsid w:val="00AD0910"/>
    <w:rsid w:val="00AD09F1"/>
    <w:rsid w:val="00AD0AD3"/>
    <w:rsid w:val="00AD0B16"/>
    <w:rsid w:val="00AD0C21"/>
    <w:rsid w:val="00AD123B"/>
    <w:rsid w:val="00AD1370"/>
    <w:rsid w:val="00AD1514"/>
    <w:rsid w:val="00AD1654"/>
    <w:rsid w:val="00AD16C5"/>
    <w:rsid w:val="00AD17E3"/>
    <w:rsid w:val="00AD184C"/>
    <w:rsid w:val="00AD1AC3"/>
    <w:rsid w:val="00AD1B44"/>
    <w:rsid w:val="00AD1BDE"/>
    <w:rsid w:val="00AD1D0D"/>
    <w:rsid w:val="00AD1E0F"/>
    <w:rsid w:val="00AD1EA6"/>
    <w:rsid w:val="00AD2258"/>
    <w:rsid w:val="00AD26A3"/>
    <w:rsid w:val="00AD291A"/>
    <w:rsid w:val="00AD2A41"/>
    <w:rsid w:val="00AD2B8E"/>
    <w:rsid w:val="00AD3045"/>
    <w:rsid w:val="00AD31CC"/>
    <w:rsid w:val="00AD33F0"/>
    <w:rsid w:val="00AD3436"/>
    <w:rsid w:val="00AD36AE"/>
    <w:rsid w:val="00AD3B21"/>
    <w:rsid w:val="00AD3FA4"/>
    <w:rsid w:val="00AD43AC"/>
    <w:rsid w:val="00AD44B5"/>
    <w:rsid w:val="00AD4713"/>
    <w:rsid w:val="00AD47CE"/>
    <w:rsid w:val="00AD493E"/>
    <w:rsid w:val="00AD4A83"/>
    <w:rsid w:val="00AD4C0D"/>
    <w:rsid w:val="00AD4CAC"/>
    <w:rsid w:val="00AD4DE9"/>
    <w:rsid w:val="00AD5091"/>
    <w:rsid w:val="00AD522B"/>
    <w:rsid w:val="00AD5268"/>
    <w:rsid w:val="00AD56B1"/>
    <w:rsid w:val="00AD58FB"/>
    <w:rsid w:val="00AD5975"/>
    <w:rsid w:val="00AD5980"/>
    <w:rsid w:val="00AD59A2"/>
    <w:rsid w:val="00AD59E3"/>
    <w:rsid w:val="00AD5B3F"/>
    <w:rsid w:val="00AD5E3B"/>
    <w:rsid w:val="00AD631D"/>
    <w:rsid w:val="00AD66E9"/>
    <w:rsid w:val="00AD6700"/>
    <w:rsid w:val="00AD68B2"/>
    <w:rsid w:val="00AD6923"/>
    <w:rsid w:val="00AD698C"/>
    <w:rsid w:val="00AD699F"/>
    <w:rsid w:val="00AD6A45"/>
    <w:rsid w:val="00AD6CF7"/>
    <w:rsid w:val="00AD6F2F"/>
    <w:rsid w:val="00AD6FB2"/>
    <w:rsid w:val="00AD7207"/>
    <w:rsid w:val="00AD72C0"/>
    <w:rsid w:val="00AD740A"/>
    <w:rsid w:val="00AD76F4"/>
    <w:rsid w:val="00AD773F"/>
    <w:rsid w:val="00AD78F2"/>
    <w:rsid w:val="00AD7950"/>
    <w:rsid w:val="00AD79CD"/>
    <w:rsid w:val="00AD7DD5"/>
    <w:rsid w:val="00AE0159"/>
    <w:rsid w:val="00AE04BC"/>
    <w:rsid w:val="00AE04C7"/>
    <w:rsid w:val="00AE0694"/>
    <w:rsid w:val="00AE0697"/>
    <w:rsid w:val="00AE06E3"/>
    <w:rsid w:val="00AE0A89"/>
    <w:rsid w:val="00AE0C4E"/>
    <w:rsid w:val="00AE0D7E"/>
    <w:rsid w:val="00AE1135"/>
    <w:rsid w:val="00AE1444"/>
    <w:rsid w:val="00AE1542"/>
    <w:rsid w:val="00AE164D"/>
    <w:rsid w:val="00AE192C"/>
    <w:rsid w:val="00AE19ED"/>
    <w:rsid w:val="00AE1A7D"/>
    <w:rsid w:val="00AE1E60"/>
    <w:rsid w:val="00AE2282"/>
    <w:rsid w:val="00AE2358"/>
    <w:rsid w:val="00AE24DE"/>
    <w:rsid w:val="00AE25FF"/>
    <w:rsid w:val="00AE2777"/>
    <w:rsid w:val="00AE2AD5"/>
    <w:rsid w:val="00AE2B5A"/>
    <w:rsid w:val="00AE2BA2"/>
    <w:rsid w:val="00AE2CA1"/>
    <w:rsid w:val="00AE2E10"/>
    <w:rsid w:val="00AE2EAF"/>
    <w:rsid w:val="00AE32D5"/>
    <w:rsid w:val="00AE32FB"/>
    <w:rsid w:val="00AE33D6"/>
    <w:rsid w:val="00AE34D5"/>
    <w:rsid w:val="00AE3965"/>
    <w:rsid w:val="00AE3AEC"/>
    <w:rsid w:val="00AE3EE5"/>
    <w:rsid w:val="00AE3EFF"/>
    <w:rsid w:val="00AE4099"/>
    <w:rsid w:val="00AE4305"/>
    <w:rsid w:val="00AE43EE"/>
    <w:rsid w:val="00AE462E"/>
    <w:rsid w:val="00AE4B1D"/>
    <w:rsid w:val="00AE4B84"/>
    <w:rsid w:val="00AE4D3E"/>
    <w:rsid w:val="00AE4EFA"/>
    <w:rsid w:val="00AE4F4E"/>
    <w:rsid w:val="00AE5085"/>
    <w:rsid w:val="00AE53CA"/>
    <w:rsid w:val="00AE5594"/>
    <w:rsid w:val="00AE563E"/>
    <w:rsid w:val="00AE5B22"/>
    <w:rsid w:val="00AE5B93"/>
    <w:rsid w:val="00AE5D9D"/>
    <w:rsid w:val="00AE5E66"/>
    <w:rsid w:val="00AE5EBF"/>
    <w:rsid w:val="00AE604D"/>
    <w:rsid w:val="00AE609E"/>
    <w:rsid w:val="00AE6534"/>
    <w:rsid w:val="00AE671E"/>
    <w:rsid w:val="00AE69C4"/>
    <w:rsid w:val="00AE6A08"/>
    <w:rsid w:val="00AE6B8E"/>
    <w:rsid w:val="00AE6B95"/>
    <w:rsid w:val="00AE6C10"/>
    <w:rsid w:val="00AE7055"/>
    <w:rsid w:val="00AE7096"/>
    <w:rsid w:val="00AE7097"/>
    <w:rsid w:val="00AE7365"/>
    <w:rsid w:val="00AE7491"/>
    <w:rsid w:val="00AE7599"/>
    <w:rsid w:val="00AE75B5"/>
    <w:rsid w:val="00AE783C"/>
    <w:rsid w:val="00AE7B92"/>
    <w:rsid w:val="00AE7BDD"/>
    <w:rsid w:val="00AE7D98"/>
    <w:rsid w:val="00AF0A7A"/>
    <w:rsid w:val="00AF0D60"/>
    <w:rsid w:val="00AF0E11"/>
    <w:rsid w:val="00AF1004"/>
    <w:rsid w:val="00AF103D"/>
    <w:rsid w:val="00AF1298"/>
    <w:rsid w:val="00AF1362"/>
    <w:rsid w:val="00AF1447"/>
    <w:rsid w:val="00AF189D"/>
    <w:rsid w:val="00AF1F69"/>
    <w:rsid w:val="00AF24C2"/>
    <w:rsid w:val="00AF2611"/>
    <w:rsid w:val="00AF280D"/>
    <w:rsid w:val="00AF2A58"/>
    <w:rsid w:val="00AF2BD7"/>
    <w:rsid w:val="00AF307B"/>
    <w:rsid w:val="00AF30FA"/>
    <w:rsid w:val="00AF31A2"/>
    <w:rsid w:val="00AF320B"/>
    <w:rsid w:val="00AF325B"/>
    <w:rsid w:val="00AF32E4"/>
    <w:rsid w:val="00AF335E"/>
    <w:rsid w:val="00AF3379"/>
    <w:rsid w:val="00AF3391"/>
    <w:rsid w:val="00AF3520"/>
    <w:rsid w:val="00AF35CF"/>
    <w:rsid w:val="00AF37B9"/>
    <w:rsid w:val="00AF3F29"/>
    <w:rsid w:val="00AF3F84"/>
    <w:rsid w:val="00AF41F6"/>
    <w:rsid w:val="00AF442C"/>
    <w:rsid w:val="00AF498E"/>
    <w:rsid w:val="00AF4A03"/>
    <w:rsid w:val="00AF4A2F"/>
    <w:rsid w:val="00AF4C42"/>
    <w:rsid w:val="00AF4F49"/>
    <w:rsid w:val="00AF4F69"/>
    <w:rsid w:val="00AF5264"/>
    <w:rsid w:val="00AF5533"/>
    <w:rsid w:val="00AF5959"/>
    <w:rsid w:val="00AF597E"/>
    <w:rsid w:val="00AF60D7"/>
    <w:rsid w:val="00AF6490"/>
    <w:rsid w:val="00AF67C7"/>
    <w:rsid w:val="00AF68C3"/>
    <w:rsid w:val="00AF68E1"/>
    <w:rsid w:val="00AF68E4"/>
    <w:rsid w:val="00AF7013"/>
    <w:rsid w:val="00AF7033"/>
    <w:rsid w:val="00AF70BB"/>
    <w:rsid w:val="00AF73D3"/>
    <w:rsid w:val="00AF73E4"/>
    <w:rsid w:val="00AF77B9"/>
    <w:rsid w:val="00AF7AE4"/>
    <w:rsid w:val="00B004B9"/>
    <w:rsid w:val="00B0067D"/>
    <w:rsid w:val="00B00692"/>
    <w:rsid w:val="00B006DB"/>
    <w:rsid w:val="00B007C6"/>
    <w:rsid w:val="00B00902"/>
    <w:rsid w:val="00B00ECC"/>
    <w:rsid w:val="00B00F46"/>
    <w:rsid w:val="00B012A2"/>
    <w:rsid w:val="00B01A35"/>
    <w:rsid w:val="00B01EF1"/>
    <w:rsid w:val="00B01F64"/>
    <w:rsid w:val="00B021F7"/>
    <w:rsid w:val="00B02612"/>
    <w:rsid w:val="00B02A86"/>
    <w:rsid w:val="00B02AE2"/>
    <w:rsid w:val="00B02C65"/>
    <w:rsid w:val="00B02D97"/>
    <w:rsid w:val="00B02DAC"/>
    <w:rsid w:val="00B033E9"/>
    <w:rsid w:val="00B034AF"/>
    <w:rsid w:val="00B03776"/>
    <w:rsid w:val="00B03977"/>
    <w:rsid w:val="00B03AE1"/>
    <w:rsid w:val="00B04530"/>
    <w:rsid w:val="00B04536"/>
    <w:rsid w:val="00B0465F"/>
    <w:rsid w:val="00B046A4"/>
    <w:rsid w:val="00B04702"/>
    <w:rsid w:val="00B049EC"/>
    <w:rsid w:val="00B04AA4"/>
    <w:rsid w:val="00B04BAA"/>
    <w:rsid w:val="00B04C50"/>
    <w:rsid w:val="00B04D19"/>
    <w:rsid w:val="00B04ED2"/>
    <w:rsid w:val="00B04FFF"/>
    <w:rsid w:val="00B05078"/>
    <w:rsid w:val="00B050DC"/>
    <w:rsid w:val="00B055FE"/>
    <w:rsid w:val="00B0567F"/>
    <w:rsid w:val="00B056B6"/>
    <w:rsid w:val="00B0570C"/>
    <w:rsid w:val="00B05748"/>
    <w:rsid w:val="00B05845"/>
    <w:rsid w:val="00B059A8"/>
    <w:rsid w:val="00B05A98"/>
    <w:rsid w:val="00B05B17"/>
    <w:rsid w:val="00B05B83"/>
    <w:rsid w:val="00B05C1C"/>
    <w:rsid w:val="00B05D9A"/>
    <w:rsid w:val="00B05F74"/>
    <w:rsid w:val="00B06000"/>
    <w:rsid w:val="00B06442"/>
    <w:rsid w:val="00B069F8"/>
    <w:rsid w:val="00B06A97"/>
    <w:rsid w:val="00B06EBA"/>
    <w:rsid w:val="00B0701B"/>
    <w:rsid w:val="00B070A2"/>
    <w:rsid w:val="00B070DD"/>
    <w:rsid w:val="00B07144"/>
    <w:rsid w:val="00B07672"/>
    <w:rsid w:val="00B0774C"/>
    <w:rsid w:val="00B079B8"/>
    <w:rsid w:val="00B07A95"/>
    <w:rsid w:val="00B07CDD"/>
    <w:rsid w:val="00B07D39"/>
    <w:rsid w:val="00B10187"/>
    <w:rsid w:val="00B10234"/>
    <w:rsid w:val="00B10A15"/>
    <w:rsid w:val="00B10DE1"/>
    <w:rsid w:val="00B113C5"/>
    <w:rsid w:val="00B11498"/>
    <w:rsid w:val="00B116EA"/>
    <w:rsid w:val="00B11898"/>
    <w:rsid w:val="00B11A59"/>
    <w:rsid w:val="00B11AA9"/>
    <w:rsid w:val="00B11AC0"/>
    <w:rsid w:val="00B11C2B"/>
    <w:rsid w:val="00B11DC6"/>
    <w:rsid w:val="00B11F6C"/>
    <w:rsid w:val="00B11FA8"/>
    <w:rsid w:val="00B1215E"/>
    <w:rsid w:val="00B12548"/>
    <w:rsid w:val="00B12BEC"/>
    <w:rsid w:val="00B12CBA"/>
    <w:rsid w:val="00B12F54"/>
    <w:rsid w:val="00B1307D"/>
    <w:rsid w:val="00B1346E"/>
    <w:rsid w:val="00B13645"/>
    <w:rsid w:val="00B13794"/>
    <w:rsid w:val="00B1415C"/>
    <w:rsid w:val="00B14401"/>
    <w:rsid w:val="00B1444B"/>
    <w:rsid w:val="00B148F4"/>
    <w:rsid w:val="00B1494F"/>
    <w:rsid w:val="00B149AD"/>
    <w:rsid w:val="00B14AE7"/>
    <w:rsid w:val="00B14B81"/>
    <w:rsid w:val="00B14C5C"/>
    <w:rsid w:val="00B14D9A"/>
    <w:rsid w:val="00B14EA5"/>
    <w:rsid w:val="00B14FB0"/>
    <w:rsid w:val="00B14FB3"/>
    <w:rsid w:val="00B15077"/>
    <w:rsid w:val="00B15236"/>
    <w:rsid w:val="00B15239"/>
    <w:rsid w:val="00B1555B"/>
    <w:rsid w:val="00B157EA"/>
    <w:rsid w:val="00B15B0C"/>
    <w:rsid w:val="00B15D54"/>
    <w:rsid w:val="00B15DFB"/>
    <w:rsid w:val="00B15E06"/>
    <w:rsid w:val="00B15E6E"/>
    <w:rsid w:val="00B15F6E"/>
    <w:rsid w:val="00B16094"/>
    <w:rsid w:val="00B162C2"/>
    <w:rsid w:val="00B1654B"/>
    <w:rsid w:val="00B166AD"/>
    <w:rsid w:val="00B166DB"/>
    <w:rsid w:val="00B168E3"/>
    <w:rsid w:val="00B16A2D"/>
    <w:rsid w:val="00B16D03"/>
    <w:rsid w:val="00B16E8F"/>
    <w:rsid w:val="00B16EAB"/>
    <w:rsid w:val="00B16FB6"/>
    <w:rsid w:val="00B17056"/>
    <w:rsid w:val="00B17132"/>
    <w:rsid w:val="00B17423"/>
    <w:rsid w:val="00B17441"/>
    <w:rsid w:val="00B17593"/>
    <w:rsid w:val="00B17597"/>
    <w:rsid w:val="00B178A9"/>
    <w:rsid w:val="00B17B5C"/>
    <w:rsid w:val="00B17D29"/>
    <w:rsid w:val="00B200AB"/>
    <w:rsid w:val="00B201C6"/>
    <w:rsid w:val="00B20306"/>
    <w:rsid w:val="00B2035F"/>
    <w:rsid w:val="00B20693"/>
    <w:rsid w:val="00B20CF7"/>
    <w:rsid w:val="00B20DC7"/>
    <w:rsid w:val="00B20FA6"/>
    <w:rsid w:val="00B2131F"/>
    <w:rsid w:val="00B21626"/>
    <w:rsid w:val="00B217D8"/>
    <w:rsid w:val="00B217DB"/>
    <w:rsid w:val="00B217F2"/>
    <w:rsid w:val="00B21848"/>
    <w:rsid w:val="00B2198A"/>
    <w:rsid w:val="00B21E04"/>
    <w:rsid w:val="00B21EBD"/>
    <w:rsid w:val="00B21F7B"/>
    <w:rsid w:val="00B21FAD"/>
    <w:rsid w:val="00B21FE2"/>
    <w:rsid w:val="00B22076"/>
    <w:rsid w:val="00B22116"/>
    <w:rsid w:val="00B22509"/>
    <w:rsid w:val="00B2266B"/>
    <w:rsid w:val="00B226FA"/>
    <w:rsid w:val="00B22B01"/>
    <w:rsid w:val="00B22B7C"/>
    <w:rsid w:val="00B22C53"/>
    <w:rsid w:val="00B22E5E"/>
    <w:rsid w:val="00B22F15"/>
    <w:rsid w:val="00B22FF6"/>
    <w:rsid w:val="00B2331D"/>
    <w:rsid w:val="00B2334F"/>
    <w:rsid w:val="00B2342C"/>
    <w:rsid w:val="00B237E3"/>
    <w:rsid w:val="00B23878"/>
    <w:rsid w:val="00B23900"/>
    <w:rsid w:val="00B23B54"/>
    <w:rsid w:val="00B23B7D"/>
    <w:rsid w:val="00B23C4E"/>
    <w:rsid w:val="00B23DB7"/>
    <w:rsid w:val="00B23EAC"/>
    <w:rsid w:val="00B24109"/>
    <w:rsid w:val="00B24697"/>
    <w:rsid w:val="00B24852"/>
    <w:rsid w:val="00B248DD"/>
    <w:rsid w:val="00B24C14"/>
    <w:rsid w:val="00B25153"/>
    <w:rsid w:val="00B25364"/>
    <w:rsid w:val="00B253D6"/>
    <w:rsid w:val="00B25590"/>
    <w:rsid w:val="00B2579F"/>
    <w:rsid w:val="00B257EB"/>
    <w:rsid w:val="00B25972"/>
    <w:rsid w:val="00B25A02"/>
    <w:rsid w:val="00B25D80"/>
    <w:rsid w:val="00B25DEA"/>
    <w:rsid w:val="00B25F86"/>
    <w:rsid w:val="00B25FC1"/>
    <w:rsid w:val="00B26064"/>
    <w:rsid w:val="00B2608B"/>
    <w:rsid w:val="00B26107"/>
    <w:rsid w:val="00B2639E"/>
    <w:rsid w:val="00B2658A"/>
    <w:rsid w:val="00B265DE"/>
    <w:rsid w:val="00B266AA"/>
    <w:rsid w:val="00B26813"/>
    <w:rsid w:val="00B26F63"/>
    <w:rsid w:val="00B27047"/>
    <w:rsid w:val="00B27096"/>
    <w:rsid w:val="00B275B9"/>
    <w:rsid w:val="00B276F5"/>
    <w:rsid w:val="00B27765"/>
    <w:rsid w:val="00B278FE"/>
    <w:rsid w:val="00B27EEA"/>
    <w:rsid w:val="00B27FCB"/>
    <w:rsid w:val="00B30032"/>
    <w:rsid w:val="00B300C2"/>
    <w:rsid w:val="00B300C4"/>
    <w:rsid w:val="00B302B7"/>
    <w:rsid w:val="00B3040E"/>
    <w:rsid w:val="00B304B9"/>
    <w:rsid w:val="00B306B3"/>
    <w:rsid w:val="00B307DB"/>
    <w:rsid w:val="00B3095C"/>
    <w:rsid w:val="00B30BF4"/>
    <w:rsid w:val="00B30D53"/>
    <w:rsid w:val="00B31152"/>
    <w:rsid w:val="00B311D9"/>
    <w:rsid w:val="00B31736"/>
    <w:rsid w:val="00B31D35"/>
    <w:rsid w:val="00B328BE"/>
    <w:rsid w:val="00B328D5"/>
    <w:rsid w:val="00B32AED"/>
    <w:rsid w:val="00B32B73"/>
    <w:rsid w:val="00B32BA2"/>
    <w:rsid w:val="00B32BD0"/>
    <w:rsid w:val="00B32FB4"/>
    <w:rsid w:val="00B33115"/>
    <w:rsid w:val="00B33262"/>
    <w:rsid w:val="00B33403"/>
    <w:rsid w:val="00B33543"/>
    <w:rsid w:val="00B3366D"/>
    <w:rsid w:val="00B33A99"/>
    <w:rsid w:val="00B33DBC"/>
    <w:rsid w:val="00B3407D"/>
    <w:rsid w:val="00B34511"/>
    <w:rsid w:val="00B34979"/>
    <w:rsid w:val="00B34AB1"/>
    <w:rsid w:val="00B34C87"/>
    <w:rsid w:val="00B34D10"/>
    <w:rsid w:val="00B34D52"/>
    <w:rsid w:val="00B34FB0"/>
    <w:rsid w:val="00B34FEC"/>
    <w:rsid w:val="00B35073"/>
    <w:rsid w:val="00B35573"/>
    <w:rsid w:val="00B355F1"/>
    <w:rsid w:val="00B356BA"/>
    <w:rsid w:val="00B356EC"/>
    <w:rsid w:val="00B35A3B"/>
    <w:rsid w:val="00B35BFB"/>
    <w:rsid w:val="00B35DF9"/>
    <w:rsid w:val="00B35E63"/>
    <w:rsid w:val="00B36100"/>
    <w:rsid w:val="00B36172"/>
    <w:rsid w:val="00B36A1B"/>
    <w:rsid w:val="00B36C78"/>
    <w:rsid w:val="00B36CA1"/>
    <w:rsid w:val="00B36D1A"/>
    <w:rsid w:val="00B36D68"/>
    <w:rsid w:val="00B36F7A"/>
    <w:rsid w:val="00B36F9F"/>
    <w:rsid w:val="00B370A8"/>
    <w:rsid w:val="00B370F1"/>
    <w:rsid w:val="00B3714E"/>
    <w:rsid w:val="00B374D2"/>
    <w:rsid w:val="00B37705"/>
    <w:rsid w:val="00B37777"/>
    <w:rsid w:val="00B377D0"/>
    <w:rsid w:val="00B37A1F"/>
    <w:rsid w:val="00B37BFF"/>
    <w:rsid w:val="00B37DE8"/>
    <w:rsid w:val="00B37F20"/>
    <w:rsid w:val="00B4016C"/>
    <w:rsid w:val="00B402B5"/>
    <w:rsid w:val="00B40308"/>
    <w:rsid w:val="00B40491"/>
    <w:rsid w:val="00B404D1"/>
    <w:rsid w:val="00B40750"/>
    <w:rsid w:val="00B407EA"/>
    <w:rsid w:val="00B40821"/>
    <w:rsid w:val="00B408A0"/>
    <w:rsid w:val="00B40CE8"/>
    <w:rsid w:val="00B40E34"/>
    <w:rsid w:val="00B41456"/>
    <w:rsid w:val="00B414EC"/>
    <w:rsid w:val="00B417A9"/>
    <w:rsid w:val="00B41AB4"/>
    <w:rsid w:val="00B41AED"/>
    <w:rsid w:val="00B41C72"/>
    <w:rsid w:val="00B41C9E"/>
    <w:rsid w:val="00B41E07"/>
    <w:rsid w:val="00B41E89"/>
    <w:rsid w:val="00B41F15"/>
    <w:rsid w:val="00B4219C"/>
    <w:rsid w:val="00B424D9"/>
    <w:rsid w:val="00B4256D"/>
    <w:rsid w:val="00B42616"/>
    <w:rsid w:val="00B4294F"/>
    <w:rsid w:val="00B4302A"/>
    <w:rsid w:val="00B43307"/>
    <w:rsid w:val="00B4350D"/>
    <w:rsid w:val="00B4358F"/>
    <w:rsid w:val="00B43653"/>
    <w:rsid w:val="00B43D02"/>
    <w:rsid w:val="00B440DE"/>
    <w:rsid w:val="00B444A1"/>
    <w:rsid w:val="00B4453B"/>
    <w:rsid w:val="00B44683"/>
    <w:rsid w:val="00B44B42"/>
    <w:rsid w:val="00B44E78"/>
    <w:rsid w:val="00B4520A"/>
    <w:rsid w:val="00B45492"/>
    <w:rsid w:val="00B4552A"/>
    <w:rsid w:val="00B45672"/>
    <w:rsid w:val="00B457E5"/>
    <w:rsid w:val="00B45A21"/>
    <w:rsid w:val="00B45A5D"/>
    <w:rsid w:val="00B45ED1"/>
    <w:rsid w:val="00B463AE"/>
    <w:rsid w:val="00B46421"/>
    <w:rsid w:val="00B4644D"/>
    <w:rsid w:val="00B46487"/>
    <w:rsid w:val="00B4653A"/>
    <w:rsid w:val="00B46582"/>
    <w:rsid w:val="00B4662B"/>
    <w:rsid w:val="00B46711"/>
    <w:rsid w:val="00B467B9"/>
    <w:rsid w:val="00B469BE"/>
    <w:rsid w:val="00B4721E"/>
    <w:rsid w:val="00B4731B"/>
    <w:rsid w:val="00B474BF"/>
    <w:rsid w:val="00B47699"/>
    <w:rsid w:val="00B47740"/>
    <w:rsid w:val="00B47E04"/>
    <w:rsid w:val="00B47F54"/>
    <w:rsid w:val="00B5001C"/>
    <w:rsid w:val="00B50708"/>
    <w:rsid w:val="00B507EB"/>
    <w:rsid w:val="00B5088D"/>
    <w:rsid w:val="00B50E0A"/>
    <w:rsid w:val="00B50ECB"/>
    <w:rsid w:val="00B51071"/>
    <w:rsid w:val="00B51135"/>
    <w:rsid w:val="00B51246"/>
    <w:rsid w:val="00B5134C"/>
    <w:rsid w:val="00B514A4"/>
    <w:rsid w:val="00B51857"/>
    <w:rsid w:val="00B5185A"/>
    <w:rsid w:val="00B51A09"/>
    <w:rsid w:val="00B51D8F"/>
    <w:rsid w:val="00B51F0D"/>
    <w:rsid w:val="00B52178"/>
    <w:rsid w:val="00B521DA"/>
    <w:rsid w:val="00B522B4"/>
    <w:rsid w:val="00B52462"/>
    <w:rsid w:val="00B524AF"/>
    <w:rsid w:val="00B5261D"/>
    <w:rsid w:val="00B52752"/>
    <w:rsid w:val="00B527CA"/>
    <w:rsid w:val="00B52B84"/>
    <w:rsid w:val="00B52BB1"/>
    <w:rsid w:val="00B52E32"/>
    <w:rsid w:val="00B52ED4"/>
    <w:rsid w:val="00B52FCB"/>
    <w:rsid w:val="00B5324F"/>
    <w:rsid w:val="00B53252"/>
    <w:rsid w:val="00B53415"/>
    <w:rsid w:val="00B5353D"/>
    <w:rsid w:val="00B53579"/>
    <w:rsid w:val="00B53681"/>
    <w:rsid w:val="00B5368B"/>
    <w:rsid w:val="00B537E3"/>
    <w:rsid w:val="00B53875"/>
    <w:rsid w:val="00B539BD"/>
    <w:rsid w:val="00B53C6B"/>
    <w:rsid w:val="00B53D76"/>
    <w:rsid w:val="00B53F4C"/>
    <w:rsid w:val="00B541E7"/>
    <w:rsid w:val="00B54701"/>
    <w:rsid w:val="00B54855"/>
    <w:rsid w:val="00B54A25"/>
    <w:rsid w:val="00B54A4B"/>
    <w:rsid w:val="00B54BEA"/>
    <w:rsid w:val="00B54C42"/>
    <w:rsid w:val="00B54D60"/>
    <w:rsid w:val="00B550AC"/>
    <w:rsid w:val="00B55740"/>
    <w:rsid w:val="00B55826"/>
    <w:rsid w:val="00B55840"/>
    <w:rsid w:val="00B55A3F"/>
    <w:rsid w:val="00B55D1F"/>
    <w:rsid w:val="00B55DC6"/>
    <w:rsid w:val="00B55FF8"/>
    <w:rsid w:val="00B56017"/>
    <w:rsid w:val="00B5616F"/>
    <w:rsid w:val="00B5626A"/>
    <w:rsid w:val="00B565A5"/>
    <w:rsid w:val="00B56628"/>
    <w:rsid w:val="00B566F8"/>
    <w:rsid w:val="00B56715"/>
    <w:rsid w:val="00B5686F"/>
    <w:rsid w:val="00B5687A"/>
    <w:rsid w:val="00B56A98"/>
    <w:rsid w:val="00B56CCA"/>
    <w:rsid w:val="00B57206"/>
    <w:rsid w:val="00B57388"/>
    <w:rsid w:val="00B57561"/>
    <w:rsid w:val="00B57576"/>
    <w:rsid w:val="00B576F6"/>
    <w:rsid w:val="00B57C4F"/>
    <w:rsid w:val="00B57E2A"/>
    <w:rsid w:val="00B57FA8"/>
    <w:rsid w:val="00B600F1"/>
    <w:rsid w:val="00B604D4"/>
    <w:rsid w:val="00B607ED"/>
    <w:rsid w:val="00B6083C"/>
    <w:rsid w:val="00B60A0A"/>
    <w:rsid w:val="00B60E14"/>
    <w:rsid w:val="00B60E2D"/>
    <w:rsid w:val="00B60F4B"/>
    <w:rsid w:val="00B610E9"/>
    <w:rsid w:val="00B61134"/>
    <w:rsid w:val="00B611E5"/>
    <w:rsid w:val="00B612AD"/>
    <w:rsid w:val="00B612C7"/>
    <w:rsid w:val="00B61A11"/>
    <w:rsid w:val="00B61A2F"/>
    <w:rsid w:val="00B61B80"/>
    <w:rsid w:val="00B61D55"/>
    <w:rsid w:val="00B61F92"/>
    <w:rsid w:val="00B6272E"/>
    <w:rsid w:val="00B62795"/>
    <w:rsid w:val="00B629DD"/>
    <w:rsid w:val="00B62A7E"/>
    <w:rsid w:val="00B62BB7"/>
    <w:rsid w:val="00B62C63"/>
    <w:rsid w:val="00B62FF8"/>
    <w:rsid w:val="00B63561"/>
    <w:rsid w:val="00B638EB"/>
    <w:rsid w:val="00B63E8F"/>
    <w:rsid w:val="00B640AD"/>
    <w:rsid w:val="00B640E0"/>
    <w:rsid w:val="00B64427"/>
    <w:rsid w:val="00B64754"/>
    <w:rsid w:val="00B647B9"/>
    <w:rsid w:val="00B64A8A"/>
    <w:rsid w:val="00B64E5F"/>
    <w:rsid w:val="00B64E82"/>
    <w:rsid w:val="00B64E92"/>
    <w:rsid w:val="00B65019"/>
    <w:rsid w:val="00B65163"/>
    <w:rsid w:val="00B656F6"/>
    <w:rsid w:val="00B65A59"/>
    <w:rsid w:val="00B65C14"/>
    <w:rsid w:val="00B65ECC"/>
    <w:rsid w:val="00B65EF5"/>
    <w:rsid w:val="00B65F0A"/>
    <w:rsid w:val="00B6607F"/>
    <w:rsid w:val="00B66739"/>
    <w:rsid w:val="00B66838"/>
    <w:rsid w:val="00B66CD6"/>
    <w:rsid w:val="00B66DBF"/>
    <w:rsid w:val="00B66E5C"/>
    <w:rsid w:val="00B66E7E"/>
    <w:rsid w:val="00B66F5D"/>
    <w:rsid w:val="00B66FBE"/>
    <w:rsid w:val="00B67359"/>
    <w:rsid w:val="00B6759B"/>
    <w:rsid w:val="00B676F2"/>
    <w:rsid w:val="00B67864"/>
    <w:rsid w:val="00B67865"/>
    <w:rsid w:val="00B67A5C"/>
    <w:rsid w:val="00B67BFE"/>
    <w:rsid w:val="00B67EA2"/>
    <w:rsid w:val="00B67F4E"/>
    <w:rsid w:val="00B7004C"/>
    <w:rsid w:val="00B70160"/>
    <w:rsid w:val="00B701DD"/>
    <w:rsid w:val="00B7020E"/>
    <w:rsid w:val="00B702D8"/>
    <w:rsid w:val="00B70368"/>
    <w:rsid w:val="00B7094F"/>
    <w:rsid w:val="00B70A50"/>
    <w:rsid w:val="00B70B20"/>
    <w:rsid w:val="00B70B9E"/>
    <w:rsid w:val="00B716B8"/>
    <w:rsid w:val="00B71765"/>
    <w:rsid w:val="00B717E6"/>
    <w:rsid w:val="00B719FC"/>
    <w:rsid w:val="00B71B1C"/>
    <w:rsid w:val="00B71C3A"/>
    <w:rsid w:val="00B71C94"/>
    <w:rsid w:val="00B71DB4"/>
    <w:rsid w:val="00B72157"/>
    <w:rsid w:val="00B7215B"/>
    <w:rsid w:val="00B7228C"/>
    <w:rsid w:val="00B7235F"/>
    <w:rsid w:val="00B72492"/>
    <w:rsid w:val="00B725B7"/>
    <w:rsid w:val="00B727EC"/>
    <w:rsid w:val="00B72995"/>
    <w:rsid w:val="00B72F27"/>
    <w:rsid w:val="00B72F81"/>
    <w:rsid w:val="00B72F8F"/>
    <w:rsid w:val="00B730BF"/>
    <w:rsid w:val="00B7316D"/>
    <w:rsid w:val="00B733E8"/>
    <w:rsid w:val="00B737BE"/>
    <w:rsid w:val="00B737C9"/>
    <w:rsid w:val="00B7380A"/>
    <w:rsid w:val="00B73B1E"/>
    <w:rsid w:val="00B73B7A"/>
    <w:rsid w:val="00B73E15"/>
    <w:rsid w:val="00B73FBA"/>
    <w:rsid w:val="00B740CB"/>
    <w:rsid w:val="00B74133"/>
    <w:rsid w:val="00B741B6"/>
    <w:rsid w:val="00B7436D"/>
    <w:rsid w:val="00B74477"/>
    <w:rsid w:val="00B744E1"/>
    <w:rsid w:val="00B74586"/>
    <w:rsid w:val="00B7486C"/>
    <w:rsid w:val="00B74AE5"/>
    <w:rsid w:val="00B74B18"/>
    <w:rsid w:val="00B74B29"/>
    <w:rsid w:val="00B74C42"/>
    <w:rsid w:val="00B74D3C"/>
    <w:rsid w:val="00B74F9C"/>
    <w:rsid w:val="00B74FAE"/>
    <w:rsid w:val="00B74FF6"/>
    <w:rsid w:val="00B75044"/>
    <w:rsid w:val="00B75078"/>
    <w:rsid w:val="00B75096"/>
    <w:rsid w:val="00B751A6"/>
    <w:rsid w:val="00B752F9"/>
    <w:rsid w:val="00B75392"/>
    <w:rsid w:val="00B756A6"/>
    <w:rsid w:val="00B75842"/>
    <w:rsid w:val="00B75896"/>
    <w:rsid w:val="00B75981"/>
    <w:rsid w:val="00B75993"/>
    <w:rsid w:val="00B759CA"/>
    <w:rsid w:val="00B75A2C"/>
    <w:rsid w:val="00B75C82"/>
    <w:rsid w:val="00B75F0F"/>
    <w:rsid w:val="00B75F92"/>
    <w:rsid w:val="00B76115"/>
    <w:rsid w:val="00B76253"/>
    <w:rsid w:val="00B7674F"/>
    <w:rsid w:val="00B76B6E"/>
    <w:rsid w:val="00B76BF3"/>
    <w:rsid w:val="00B76C3E"/>
    <w:rsid w:val="00B76D46"/>
    <w:rsid w:val="00B76E48"/>
    <w:rsid w:val="00B76FD2"/>
    <w:rsid w:val="00B770EA"/>
    <w:rsid w:val="00B772A8"/>
    <w:rsid w:val="00B7740F"/>
    <w:rsid w:val="00B774ED"/>
    <w:rsid w:val="00B7756A"/>
    <w:rsid w:val="00B7799F"/>
    <w:rsid w:val="00B77E9C"/>
    <w:rsid w:val="00B802F2"/>
    <w:rsid w:val="00B805CB"/>
    <w:rsid w:val="00B806F7"/>
    <w:rsid w:val="00B8078A"/>
    <w:rsid w:val="00B80A72"/>
    <w:rsid w:val="00B80BEB"/>
    <w:rsid w:val="00B80DE8"/>
    <w:rsid w:val="00B81550"/>
    <w:rsid w:val="00B8157F"/>
    <w:rsid w:val="00B8179C"/>
    <w:rsid w:val="00B81823"/>
    <w:rsid w:val="00B8182F"/>
    <w:rsid w:val="00B81E2E"/>
    <w:rsid w:val="00B820C2"/>
    <w:rsid w:val="00B8210D"/>
    <w:rsid w:val="00B821FF"/>
    <w:rsid w:val="00B822BC"/>
    <w:rsid w:val="00B82436"/>
    <w:rsid w:val="00B829E1"/>
    <w:rsid w:val="00B82F8B"/>
    <w:rsid w:val="00B83805"/>
    <w:rsid w:val="00B83958"/>
    <w:rsid w:val="00B83A74"/>
    <w:rsid w:val="00B83C09"/>
    <w:rsid w:val="00B83DB0"/>
    <w:rsid w:val="00B84579"/>
    <w:rsid w:val="00B84668"/>
    <w:rsid w:val="00B84712"/>
    <w:rsid w:val="00B84887"/>
    <w:rsid w:val="00B848AD"/>
    <w:rsid w:val="00B84D0E"/>
    <w:rsid w:val="00B85048"/>
    <w:rsid w:val="00B850FE"/>
    <w:rsid w:val="00B85300"/>
    <w:rsid w:val="00B85654"/>
    <w:rsid w:val="00B85712"/>
    <w:rsid w:val="00B857E5"/>
    <w:rsid w:val="00B8598E"/>
    <w:rsid w:val="00B859D7"/>
    <w:rsid w:val="00B86000"/>
    <w:rsid w:val="00B8613E"/>
    <w:rsid w:val="00B862CC"/>
    <w:rsid w:val="00B8636F"/>
    <w:rsid w:val="00B864CC"/>
    <w:rsid w:val="00B86589"/>
    <w:rsid w:val="00B867AA"/>
    <w:rsid w:val="00B86A41"/>
    <w:rsid w:val="00B86EC1"/>
    <w:rsid w:val="00B87050"/>
    <w:rsid w:val="00B87073"/>
    <w:rsid w:val="00B87285"/>
    <w:rsid w:val="00B87300"/>
    <w:rsid w:val="00B87301"/>
    <w:rsid w:val="00B875C1"/>
    <w:rsid w:val="00B878E1"/>
    <w:rsid w:val="00B879F8"/>
    <w:rsid w:val="00B87C52"/>
    <w:rsid w:val="00B87F71"/>
    <w:rsid w:val="00B906B0"/>
    <w:rsid w:val="00B90965"/>
    <w:rsid w:val="00B90ABC"/>
    <w:rsid w:val="00B90DD1"/>
    <w:rsid w:val="00B9101E"/>
    <w:rsid w:val="00B91022"/>
    <w:rsid w:val="00B911A6"/>
    <w:rsid w:val="00B912A9"/>
    <w:rsid w:val="00B91340"/>
    <w:rsid w:val="00B914EE"/>
    <w:rsid w:val="00B918B7"/>
    <w:rsid w:val="00B91B75"/>
    <w:rsid w:val="00B91CD8"/>
    <w:rsid w:val="00B91F1F"/>
    <w:rsid w:val="00B91FA0"/>
    <w:rsid w:val="00B91FA4"/>
    <w:rsid w:val="00B9209A"/>
    <w:rsid w:val="00B9213F"/>
    <w:rsid w:val="00B92253"/>
    <w:rsid w:val="00B92641"/>
    <w:rsid w:val="00B92708"/>
    <w:rsid w:val="00B927CC"/>
    <w:rsid w:val="00B92B83"/>
    <w:rsid w:val="00B92C19"/>
    <w:rsid w:val="00B92F78"/>
    <w:rsid w:val="00B93177"/>
    <w:rsid w:val="00B937C1"/>
    <w:rsid w:val="00B937E5"/>
    <w:rsid w:val="00B93B42"/>
    <w:rsid w:val="00B940C1"/>
    <w:rsid w:val="00B94620"/>
    <w:rsid w:val="00B94B62"/>
    <w:rsid w:val="00B95008"/>
    <w:rsid w:val="00B952A2"/>
    <w:rsid w:val="00B9538D"/>
    <w:rsid w:val="00B95642"/>
    <w:rsid w:val="00B956DC"/>
    <w:rsid w:val="00B958AF"/>
    <w:rsid w:val="00B959A7"/>
    <w:rsid w:val="00B95B7F"/>
    <w:rsid w:val="00B95CE7"/>
    <w:rsid w:val="00B9619A"/>
    <w:rsid w:val="00B96310"/>
    <w:rsid w:val="00B96323"/>
    <w:rsid w:val="00B964DC"/>
    <w:rsid w:val="00B964DF"/>
    <w:rsid w:val="00B96601"/>
    <w:rsid w:val="00B9697A"/>
    <w:rsid w:val="00B969D1"/>
    <w:rsid w:val="00B96A97"/>
    <w:rsid w:val="00B96D58"/>
    <w:rsid w:val="00B97208"/>
    <w:rsid w:val="00B97649"/>
    <w:rsid w:val="00B976B9"/>
    <w:rsid w:val="00B977F1"/>
    <w:rsid w:val="00B977FE"/>
    <w:rsid w:val="00B97BA8"/>
    <w:rsid w:val="00BA0025"/>
    <w:rsid w:val="00BA0461"/>
    <w:rsid w:val="00BA057B"/>
    <w:rsid w:val="00BA0700"/>
    <w:rsid w:val="00BA0B10"/>
    <w:rsid w:val="00BA0E0A"/>
    <w:rsid w:val="00BA14ED"/>
    <w:rsid w:val="00BA1976"/>
    <w:rsid w:val="00BA1A22"/>
    <w:rsid w:val="00BA1AB7"/>
    <w:rsid w:val="00BA1BB6"/>
    <w:rsid w:val="00BA1EEF"/>
    <w:rsid w:val="00BA23BE"/>
    <w:rsid w:val="00BA268C"/>
    <w:rsid w:val="00BA27E7"/>
    <w:rsid w:val="00BA2CD6"/>
    <w:rsid w:val="00BA315C"/>
    <w:rsid w:val="00BA376F"/>
    <w:rsid w:val="00BA3A8C"/>
    <w:rsid w:val="00BA3AAA"/>
    <w:rsid w:val="00BA3E12"/>
    <w:rsid w:val="00BA41A6"/>
    <w:rsid w:val="00BA422D"/>
    <w:rsid w:val="00BA43B9"/>
    <w:rsid w:val="00BA44DC"/>
    <w:rsid w:val="00BA470F"/>
    <w:rsid w:val="00BA4BAC"/>
    <w:rsid w:val="00BA4D02"/>
    <w:rsid w:val="00BA5132"/>
    <w:rsid w:val="00BA52DC"/>
    <w:rsid w:val="00BA5419"/>
    <w:rsid w:val="00BA548F"/>
    <w:rsid w:val="00BA55D1"/>
    <w:rsid w:val="00BA5658"/>
    <w:rsid w:val="00BA59A4"/>
    <w:rsid w:val="00BA5C26"/>
    <w:rsid w:val="00BA5DD8"/>
    <w:rsid w:val="00BA5FBB"/>
    <w:rsid w:val="00BA5FBE"/>
    <w:rsid w:val="00BA6075"/>
    <w:rsid w:val="00BA61E1"/>
    <w:rsid w:val="00BA62D0"/>
    <w:rsid w:val="00BA6B18"/>
    <w:rsid w:val="00BA6E51"/>
    <w:rsid w:val="00BA71BA"/>
    <w:rsid w:val="00BA7273"/>
    <w:rsid w:val="00BA7823"/>
    <w:rsid w:val="00BA784A"/>
    <w:rsid w:val="00BA7887"/>
    <w:rsid w:val="00BA79E1"/>
    <w:rsid w:val="00BA7DAE"/>
    <w:rsid w:val="00BA7EFD"/>
    <w:rsid w:val="00BB0389"/>
    <w:rsid w:val="00BB0660"/>
    <w:rsid w:val="00BB0DD5"/>
    <w:rsid w:val="00BB125B"/>
    <w:rsid w:val="00BB130F"/>
    <w:rsid w:val="00BB15D8"/>
    <w:rsid w:val="00BB177D"/>
    <w:rsid w:val="00BB19E2"/>
    <w:rsid w:val="00BB1CAF"/>
    <w:rsid w:val="00BB2039"/>
    <w:rsid w:val="00BB20F7"/>
    <w:rsid w:val="00BB2124"/>
    <w:rsid w:val="00BB2245"/>
    <w:rsid w:val="00BB238C"/>
    <w:rsid w:val="00BB2428"/>
    <w:rsid w:val="00BB2536"/>
    <w:rsid w:val="00BB259D"/>
    <w:rsid w:val="00BB282E"/>
    <w:rsid w:val="00BB29F4"/>
    <w:rsid w:val="00BB2C17"/>
    <w:rsid w:val="00BB2C37"/>
    <w:rsid w:val="00BB303C"/>
    <w:rsid w:val="00BB30C8"/>
    <w:rsid w:val="00BB34DC"/>
    <w:rsid w:val="00BB356F"/>
    <w:rsid w:val="00BB36A5"/>
    <w:rsid w:val="00BB377F"/>
    <w:rsid w:val="00BB3A6A"/>
    <w:rsid w:val="00BB4265"/>
    <w:rsid w:val="00BB4449"/>
    <w:rsid w:val="00BB45DC"/>
    <w:rsid w:val="00BB4609"/>
    <w:rsid w:val="00BB463F"/>
    <w:rsid w:val="00BB4782"/>
    <w:rsid w:val="00BB47A7"/>
    <w:rsid w:val="00BB48FC"/>
    <w:rsid w:val="00BB4B96"/>
    <w:rsid w:val="00BB4F08"/>
    <w:rsid w:val="00BB4FE3"/>
    <w:rsid w:val="00BB523E"/>
    <w:rsid w:val="00BB5283"/>
    <w:rsid w:val="00BB561B"/>
    <w:rsid w:val="00BB576B"/>
    <w:rsid w:val="00BB5919"/>
    <w:rsid w:val="00BB5B6F"/>
    <w:rsid w:val="00BB5CE5"/>
    <w:rsid w:val="00BB5F3F"/>
    <w:rsid w:val="00BB5F56"/>
    <w:rsid w:val="00BB6048"/>
    <w:rsid w:val="00BB6170"/>
    <w:rsid w:val="00BB63E7"/>
    <w:rsid w:val="00BB6635"/>
    <w:rsid w:val="00BB6738"/>
    <w:rsid w:val="00BB6867"/>
    <w:rsid w:val="00BB6997"/>
    <w:rsid w:val="00BB6D0E"/>
    <w:rsid w:val="00BB6DC6"/>
    <w:rsid w:val="00BB6E30"/>
    <w:rsid w:val="00BB7010"/>
    <w:rsid w:val="00BB760A"/>
    <w:rsid w:val="00BB7795"/>
    <w:rsid w:val="00BB7C8C"/>
    <w:rsid w:val="00BB7D5C"/>
    <w:rsid w:val="00BB7E56"/>
    <w:rsid w:val="00BC0037"/>
    <w:rsid w:val="00BC053D"/>
    <w:rsid w:val="00BC0612"/>
    <w:rsid w:val="00BC06F7"/>
    <w:rsid w:val="00BC092F"/>
    <w:rsid w:val="00BC0A2B"/>
    <w:rsid w:val="00BC0ABC"/>
    <w:rsid w:val="00BC0B25"/>
    <w:rsid w:val="00BC0CFD"/>
    <w:rsid w:val="00BC0D31"/>
    <w:rsid w:val="00BC0D37"/>
    <w:rsid w:val="00BC0E84"/>
    <w:rsid w:val="00BC1130"/>
    <w:rsid w:val="00BC11AC"/>
    <w:rsid w:val="00BC1570"/>
    <w:rsid w:val="00BC1B20"/>
    <w:rsid w:val="00BC1EF8"/>
    <w:rsid w:val="00BC237C"/>
    <w:rsid w:val="00BC241A"/>
    <w:rsid w:val="00BC2458"/>
    <w:rsid w:val="00BC2583"/>
    <w:rsid w:val="00BC2A5D"/>
    <w:rsid w:val="00BC2B5D"/>
    <w:rsid w:val="00BC2D7C"/>
    <w:rsid w:val="00BC3268"/>
    <w:rsid w:val="00BC35AF"/>
    <w:rsid w:val="00BC35E5"/>
    <w:rsid w:val="00BC35F6"/>
    <w:rsid w:val="00BC3754"/>
    <w:rsid w:val="00BC3B40"/>
    <w:rsid w:val="00BC3D92"/>
    <w:rsid w:val="00BC3F2E"/>
    <w:rsid w:val="00BC3F59"/>
    <w:rsid w:val="00BC4052"/>
    <w:rsid w:val="00BC405C"/>
    <w:rsid w:val="00BC40BF"/>
    <w:rsid w:val="00BC4200"/>
    <w:rsid w:val="00BC4291"/>
    <w:rsid w:val="00BC43D5"/>
    <w:rsid w:val="00BC4495"/>
    <w:rsid w:val="00BC4530"/>
    <w:rsid w:val="00BC456A"/>
    <w:rsid w:val="00BC46C2"/>
    <w:rsid w:val="00BC470C"/>
    <w:rsid w:val="00BC4913"/>
    <w:rsid w:val="00BC49B3"/>
    <w:rsid w:val="00BC4C0A"/>
    <w:rsid w:val="00BC4D4A"/>
    <w:rsid w:val="00BC4E5C"/>
    <w:rsid w:val="00BC4EE4"/>
    <w:rsid w:val="00BC4F26"/>
    <w:rsid w:val="00BC52BF"/>
    <w:rsid w:val="00BC53D4"/>
    <w:rsid w:val="00BC54EB"/>
    <w:rsid w:val="00BC5690"/>
    <w:rsid w:val="00BC56EE"/>
    <w:rsid w:val="00BC59B6"/>
    <w:rsid w:val="00BC5ABD"/>
    <w:rsid w:val="00BC5ACD"/>
    <w:rsid w:val="00BC5CA7"/>
    <w:rsid w:val="00BC63AE"/>
    <w:rsid w:val="00BC6506"/>
    <w:rsid w:val="00BC6587"/>
    <w:rsid w:val="00BC66F0"/>
    <w:rsid w:val="00BC6737"/>
    <w:rsid w:val="00BC69DA"/>
    <w:rsid w:val="00BC6B16"/>
    <w:rsid w:val="00BC7195"/>
    <w:rsid w:val="00BC7261"/>
    <w:rsid w:val="00BC7314"/>
    <w:rsid w:val="00BC7579"/>
    <w:rsid w:val="00BC75E6"/>
    <w:rsid w:val="00BC78B0"/>
    <w:rsid w:val="00BC7954"/>
    <w:rsid w:val="00BC7973"/>
    <w:rsid w:val="00BC7A8E"/>
    <w:rsid w:val="00BC7AF1"/>
    <w:rsid w:val="00BC7D9F"/>
    <w:rsid w:val="00BCB86F"/>
    <w:rsid w:val="00BD0523"/>
    <w:rsid w:val="00BD0898"/>
    <w:rsid w:val="00BD0F74"/>
    <w:rsid w:val="00BD1268"/>
    <w:rsid w:val="00BD1403"/>
    <w:rsid w:val="00BD1563"/>
    <w:rsid w:val="00BD16AC"/>
    <w:rsid w:val="00BD18F9"/>
    <w:rsid w:val="00BD1B04"/>
    <w:rsid w:val="00BD1CE1"/>
    <w:rsid w:val="00BD2023"/>
    <w:rsid w:val="00BD2260"/>
    <w:rsid w:val="00BD2C71"/>
    <w:rsid w:val="00BD2F36"/>
    <w:rsid w:val="00BD30F8"/>
    <w:rsid w:val="00BD3354"/>
    <w:rsid w:val="00BD359E"/>
    <w:rsid w:val="00BD36B7"/>
    <w:rsid w:val="00BD395B"/>
    <w:rsid w:val="00BD39ED"/>
    <w:rsid w:val="00BD3A02"/>
    <w:rsid w:val="00BD3E9B"/>
    <w:rsid w:val="00BD4023"/>
    <w:rsid w:val="00BD40E7"/>
    <w:rsid w:val="00BD4143"/>
    <w:rsid w:val="00BD4345"/>
    <w:rsid w:val="00BD4456"/>
    <w:rsid w:val="00BD4910"/>
    <w:rsid w:val="00BD49C7"/>
    <w:rsid w:val="00BD4AC0"/>
    <w:rsid w:val="00BD4CBE"/>
    <w:rsid w:val="00BD4D52"/>
    <w:rsid w:val="00BD4FB5"/>
    <w:rsid w:val="00BD5306"/>
    <w:rsid w:val="00BD5323"/>
    <w:rsid w:val="00BD5473"/>
    <w:rsid w:val="00BD54A9"/>
    <w:rsid w:val="00BD557D"/>
    <w:rsid w:val="00BD5710"/>
    <w:rsid w:val="00BD573D"/>
    <w:rsid w:val="00BD593A"/>
    <w:rsid w:val="00BD5C4C"/>
    <w:rsid w:val="00BD5C57"/>
    <w:rsid w:val="00BD5D39"/>
    <w:rsid w:val="00BD5F18"/>
    <w:rsid w:val="00BD5F47"/>
    <w:rsid w:val="00BD62CF"/>
    <w:rsid w:val="00BD66A6"/>
    <w:rsid w:val="00BD6831"/>
    <w:rsid w:val="00BD68AC"/>
    <w:rsid w:val="00BD6CB6"/>
    <w:rsid w:val="00BD6DB0"/>
    <w:rsid w:val="00BD6E4D"/>
    <w:rsid w:val="00BD6E7E"/>
    <w:rsid w:val="00BD6EDC"/>
    <w:rsid w:val="00BD701F"/>
    <w:rsid w:val="00BD720A"/>
    <w:rsid w:val="00BD721A"/>
    <w:rsid w:val="00BD72AA"/>
    <w:rsid w:val="00BD7322"/>
    <w:rsid w:val="00BD755F"/>
    <w:rsid w:val="00BD7611"/>
    <w:rsid w:val="00BD77D8"/>
    <w:rsid w:val="00BD7816"/>
    <w:rsid w:val="00BD78BB"/>
    <w:rsid w:val="00BD7BEB"/>
    <w:rsid w:val="00BD7CDD"/>
    <w:rsid w:val="00BD7D92"/>
    <w:rsid w:val="00BE0026"/>
    <w:rsid w:val="00BE00AC"/>
    <w:rsid w:val="00BE010B"/>
    <w:rsid w:val="00BE02E8"/>
    <w:rsid w:val="00BE0301"/>
    <w:rsid w:val="00BE054D"/>
    <w:rsid w:val="00BE05F9"/>
    <w:rsid w:val="00BE07B3"/>
    <w:rsid w:val="00BE0A0B"/>
    <w:rsid w:val="00BE0CE4"/>
    <w:rsid w:val="00BE0FB0"/>
    <w:rsid w:val="00BE1029"/>
    <w:rsid w:val="00BE106E"/>
    <w:rsid w:val="00BE1308"/>
    <w:rsid w:val="00BE137C"/>
    <w:rsid w:val="00BE1416"/>
    <w:rsid w:val="00BE1459"/>
    <w:rsid w:val="00BE1956"/>
    <w:rsid w:val="00BE197E"/>
    <w:rsid w:val="00BE1A2D"/>
    <w:rsid w:val="00BE2272"/>
    <w:rsid w:val="00BE24C5"/>
    <w:rsid w:val="00BE25BB"/>
    <w:rsid w:val="00BE26C8"/>
    <w:rsid w:val="00BE26CF"/>
    <w:rsid w:val="00BE26F0"/>
    <w:rsid w:val="00BE2991"/>
    <w:rsid w:val="00BE2A7A"/>
    <w:rsid w:val="00BE2D6C"/>
    <w:rsid w:val="00BE2D90"/>
    <w:rsid w:val="00BE3411"/>
    <w:rsid w:val="00BE3860"/>
    <w:rsid w:val="00BE3CF2"/>
    <w:rsid w:val="00BE3F09"/>
    <w:rsid w:val="00BE3FB7"/>
    <w:rsid w:val="00BE4164"/>
    <w:rsid w:val="00BE46DC"/>
    <w:rsid w:val="00BE49AA"/>
    <w:rsid w:val="00BE4DA2"/>
    <w:rsid w:val="00BE4E25"/>
    <w:rsid w:val="00BE4EAD"/>
    <w:rsid w:val="00BE4FF2"/>
    <w:rsid w:val="00BE5287"/>
    <w:rsid w:val="00BE532E"/>
    <w:rsid w:val="00BE5405"/>
    <w:rsid w:val="00BE555B"/>
    <w:rsid w:val="00BE555D"/>
    <w:rsid w:val="00BE5823"/>
    <w:rsid w:val="00BE59F8"/>
    <w:rsid w:val="00BE5B1E"/>
    <w:rsid w:val="00BE5EF2"/>
    <w:rsid w:val="00BE65EE"/>
    <w:rsid w:val="00BE663C"/>
    <w:rsid w:val="00BE6AC9"/>
    <w:rsid w:val="00BE6BBA"/>
    <w:rsid w:val="00BE6CD6"/>
    <w:rsid w:val="00BE6D59"/>
    <w:rsid w:val="00BE704E"/>
    <w:rsid w:val="00BE74BD"/>
    <w:rsid w:val="00BE75BC"/>
    <w:rsid w:val="00BE7656"/>
    <w:rsid w:val="00BE79BC"/>
    <w:rsid w:val="00BE7C4F"/>
    <w:rsid w:val="00BF01CD"/>
    <w:rsid w:val="00BF089F"/>
    <w:rsid w:val="00BF094F"/>
    <w:rsid w:val="00BF0AD3"/>
    <w:rsid w:val="00BF0B48"/>
    <w:rsid w:val="00BF0D68"/>
    <w:rsid w:val="00BF0DDD"/>
    <w:rsid w:val="00BF0FAC"/>
    <w:rsid w:val="00BF191D"/>
    <w:rsid w:val="00BF1D16"/>
    <w:rsid w:val="00BF1E35"/>
    <w:rsid w:val="00BF1FC1"/>
    <w:rsid w:val="00BF2084"/>
    <w:rsid w:val="00BF20E7"/>
    <w:rsid w:val="00BF256A"/>
    <w:rsid w:val="00BF2656"/>
    <w:rsid w:val="00BF2663"/>
    <w:rsid w:val="00BF2A6E"/>
    <w:rsid w:val="00BF31F1"/>
    <w:rsid w:val="00BF322E"/>
    <w:rsid w:val="00BF3295"/>
    <w:rsid w:val="00BF39E4"/>
    <w:rsid w:val="00BF3AB0"/>
    <w:rsid w:val="00BF410B"/>
    <w:rsid w:val="00BF4233"/>
    <w:rsid w:val="00BF42B3"/>
    <w:rsid w:val="00BF491E"/>
    <w:rsid w:val="00BF511F"/>
    <w:rsid w:val="00BF51AE"/>
    <w:rsid w:val="00BF528D"/>
    <w:rsid w:val="00BF5366"/>
    <w:rsid w:val="00BF5425"/>
    <w:rsid w:val="00BF542B"/>
    <w:rsid w:val="00BF55A3"/>
    <w:rsid w:val="00BF55C9"/>
    <w:rsid w:val="00BF5623"/>
    <w:rsid w:val="00BF5747"/>
    <w:rsid w:val="00BF5A87"/>
    <w:rsid w:val="00BF5B69"/>
    <w:rsid w:val="00BF5C08"/>
    <w:rsid w:val="00BF5C65"/>
    <w:rsid w:val="00BF5D34"/>
    <w:rsid w:val="00BF5D42"/>
    <w:rsid w:val="00BF5D6E"/>
    <w:rsid w:val="00BF5E5B"/>
    <w:rsid w:val="00BF5F18"/>
    <w:rsid w:val="00BF60FE"/>
    <w:rsid w:val="00BF61A0"/>
    <w:rsid w:val="00BF6526"/>
    <w:rsid w:val="00BF65A1"/>
    <w:rsid w:val="00BF65C0"/>
    <w:rsid w:val="00BF682D"/>
    <w:rsid w:val="00BF6ABA"/>
    <w:rsid w:val="00BF6D80"/>
    <w:rsid w:val="00BF6FF0"/>
    <w:rsid w:val="00BF7146"/>
    <w:rsid w:val="00BF7163"/>
    <w:rsid w:val="00BF735E"/>
    <w:rsid w:val="00BF74AF"/>
    <w:rsid w:val="00BF74B1"/>
    <w:rsid w:val="00BF76DD"/>
    <w:rsid w:val="00BF78BF"/>
    <w:rsid w:val="00BF79D6"/>
    <w:rsid w:val="00BF79DC"/>
    <w:rsid w:val="00BF7D87"/>
    <w:rsid w:val="00BF7D8B"/>
    <w:rsid w:val="00BF7F67"/>
    <w:rsid w:val="00C00231"/>
    <w:rsid w:val="00C003C6"/>
    <w:rsid w:val="00C0040C"/>
    <w:rsid w:val="00C0047A"/>
    <w:rsid w:val="00C0067D"/>
    <w:rsid w:val="00C006B7"/>
    <w:rsid w:val="00C007F7"/>
    <w:rsid w:val="00C00958"/>
    <w:rsid w:val="00C00A74"/>
    <w:rsid w:val="00C00FC8"/>
    <w:rsid w:val="00C01421"/>
    <w:rsid w:val="00C0149A"/>
    <w:rsid w:val="00C01699"/>
    <w:rsid w:val="00C018E1"/>
    <w:rsid w:val="00C01B45"/>
    <w:rsid w:val="00C01B7B"/>
    <w:rsid w:val="00C01C50"/>
    <w:rsid w:val="00C01C58"/>
    <w:rsid w:val="00C01C67"/>
    <w:rsid w:val="00C020D0"/>
    <w:rsid w:val="00C02523"/>
    <w:rsid w:val="00C026E3"/>
    <w:rsid w:val="00C02872"/>
    <w:rsid w:val="00C02B55"/>
    <w:rsid w:val="00C02CEF"/>
    <w:rsid w:val="00C02EB6"/>
    <w:rsid w:val="00C0310F"/>
    <w:rsid w:val="00C0324A"/>
    <w:rsid w:val="00C03438"/>
    <w:rsid w:val="00C0349F"/>
    <w:rsid w:val="00C0350E"/>
    <w:rsid w:val="00C0359D"/>
    <w:rsid w:val="00C035EB"/>
    <w:rsid w:val="00C039C9"/>
    <w:rsid w:val="00C03E7B"/>
    <w:rsid w:val="00C046B1"/>
    <w:rsid w:val="00C04CF8"/>
    <w:rsid w:val="00C04DD1"/>
    <w:rsid w:val="00C04E5A"/>
    <w:rsid w:val="00C04ED9"/>
    <w:rsid w:val="00C0503A"/>
    <w:rsid w:val="00C05972"/>
    <w:rsid w:val="00C05C29"/>
    <w:rsid w:val="00C05DB4"/>
    <w:rsid w:val="00C05EFE"/>
    <w:rsid w:val="00C05F57"/>
    <w:rsid w:val="00C0646F"/>
    <w:rsid w:val="00C067FE"/>
    <w:rsid w:val="00C06D56"/>
    <w:rsid w:val="00C07351"/>
    <w:rsid w:val="00C073AD"/>
    <w:rsid w:val="00C073CF"/>
    <w:rsid w:val="00C073DB"/>
    <w:rsid w:val="00C07564"/>
    <w:rsid w:val="00C075D2"/>
    <w:rsid w:val="00C07717"/>
    <w:rsid w:val="00C07B0F"/>
    <w:rsid w:val="00C07BB1"/>
    <w:rsid w:val="00C07E7E"/>
    <w:rsid w:val="00C1002E"/>
    <w:rsid w:val="00C10143"/>
    <w:rsid w:val="00C101D9"/>
    <w:rsid w:val="00C103B9"/>
    <w:rsid w:val="00C105D4"/>
    <w:rsid w:val="00C106A2"/>
    <w:rsid w:val="00C1085F"/>
    <w:rsid w:val="00C108B5"/>
    <w:rsid w:val="00C1091C"/>
    <w:rsid w:val="00C10F00"/>
    <w:rsid w:val="00C1129E"/>
    <w:rsid w:val="00C1189C"/>
    <w:rsid w:val="00C11D1D"/>
    <w:rsid w:val="00C11D76"/>
    <w:rsid w:val="00C11D88"/>
    <w:rsid w:val="00C11E27"/>
    <w:rsid w:val="00C11F48"/>
    <w:rsid w:val="00C1282C"/>
    <w:rsid w:val="00C12A44"/>
    <w:rsid w:val="00C12CB6"/>
    <w:rsid w:val="00C12D4F"/>
    <w:rsid w:val="00C12DFB"/>
    <w:rsid w:val="00C131D7"/>
    <w:rsid w:val="00C1329B"/>
    <w:rsid w:val="00C136B9"/>
    <w:rsid w:val="00C138D6"/>
    <w:rsid w:val="00C138E3"/>
    <w:rsid w:val="00C13994"/>
    <w:rsid w:val="00C13C49"/>
    <w:rsid w:val="00C14326"/>
    <w:rsid w:val="00C143AF"/>
    <w:rsid w:val="00C143F6"/>
    <w:rsid w:val="00C144EF"/>
    <w:rsid w:val="00C145DE"/>
    <w:rsid w:val="00C14758"/>
    <w:rsid w:val="00C14871"/>
    <w:rsid w:val="00C148C6"/>
    <w:rsid w:val="00C14C2D"/>
    <w:rsid w:val="00C14E67"/>
    <w:rsid w:val="00C1500C"/>
    <w:rsid w:val="00C15232"/>
    <w:rsid w:val="00C1568B"/>
    <w:rsid w:val="00C158F4"/>
    <w:rsid w:val="00C15933"/>
    <w:rsid w:val="00C15B6A"/>
    <w:rsid w:val="00C15BAE"/>
    <w:rsid w:val="00C15EF8"/>
    <w:rsid w:val="00C15F04"/>
    <w:rsid w:val="00C15FB3"/>
    <w:rsid w:val="00C16182"/>
    <w:rsid w:val="00C167C4"/>
    <w:rsid w:val="00C169E2"/>
    <w:rsid w:val="00C16C8E"/>
    <w:rsid w:val="00C174EB"/>
    <w:rsid w:val="00C177D5"/>
    <w:rsid w:val="00C17BFC"/>
    <w:rsid w:val="00C17C5E"/>
    <w:rsid w:val="00C17D7C"/>
    <w:rsid w:val="00C17E03"/>
    <w:rsid w:val="00C17F99"/>
    <w:rsid w:val="00C20078"/>
    <w:rsid w:val="00C201E4"/>
    <w:rsid w:val="00C20416"/>
    <w:rsid w:val="00C207AA"/>
    <w:rsid w:val="00C207C1"/>
    <w:rsid w:val="00C20C93"/>
    <w:rsid w:val="00C20DDC"/>
    <w:rsid w:val="00C20FBB"/>
    <w:rsid w:val="00C213B9"/>
    <w:rsid w:val="00C214B1"/>
    <w:rsid w:val="00C2160B"/>
    <w:rsid w:val="00C2175E"/>
    <w:rsid w:val="00C2179A"/>
    <w:rsid w:val="00C218C8"/>
    <w:rsid w:val="00C21A49"/>
    <w:rsid w:val="00C21C41"/>
    <w:rsid w:val="00C21C91"/>
    <w:rsid w:val="00C21D91"/>
    <w:rsid w:val="00C21DEC"/>
    <w:rsid w:val="00C21E83"/>
    <w:rsid w:val="00C220C4"/>
    <w:rsid w:val="00C2210C"/>
    <w:rsid w:val="00C2226B"/>
    <w:rsid w:val="00C22478"/>
    <w:rsid w:val="00C224CE"/>
    <w:rsid w:val="00C2293C"/>
    <w:rsid w:val="00C22C83"/>
    <w:rsid w:val="00C22E5C"/>
    <w:rsid w:val="00C234DB"/>
    <w:rsid w:val="00C23550"/>
    <w:rsid w:val="00C236D8"/>
    <w:rsid w:val="00C23AB5"/>
    <w:rsid w:val="00C23CF3"/>
    <w:rsid w:val="00C23DB0"/>
    <w:rsid w:val="00C23DFD"/>
    <w:rsid w:val="00C24162"/>
    <w:rsid w:val="00C24324"/>
    <w:rsid w:val="00C246BC"/>
    <w:rsid w:val="00C249DC"/>
    <w:rsid w:val="00C24D31"/>
    <w:rsid w:val="00C24D96"/>
    <w:rsid w:val="00C24EBE"/>
    <w:rsid w:val="00C25157"/>
    <w:rsid w:val="00C25532"/>
    <w:rsid w:val="00C257FE"/>
    <w:rsid w:val="00C25950"/>
    <w:rsid w:val="00C25AC5"/>
    <w:rsid w:val="00C25C00"/>
    <w:rsid w:val="00C25CA6"/>
    <w:rsid w:val="00C25D4B"/>
    <w:rsid w:val="00C25EF4"/>
    <w:rsid w:val="00C25F16"/>
    <w:rsid w:val="00C26006"/>
    <w:rsid w:val="00C26068"/>
    <w:rsid w:val="00C26291"/>
    <w:rsid w:val="00C264BC"/>
    <w:rsid w:val="00C26576"/>
    <w:rsid w:val="00C26830"/>
    <w:rsid w:val="00C26B37"/>
    <w:rsid w:val="00C26DC4"/>
    <w:rsid w:val="00C26FBA"/>
    <w:rsid w:val="00C27343"/>
    <w:rsid w:val="00C2748E"/>
    <w:rsid w:val="00C2764D"/>
    <w:rsid w:val="00C2778C"/>
    <w:rsid w:val="00C2791B"/>
    <w:rsid w:val="00C27965"/>
    <w:rsid w:val="00C2796B"/>
    <w:rsid w:val="00C27A92"/>
    <w:rsid w:val="00C27BBD"/>
    <w:rsid w:val="00C27CF9"/>
    <w:rsid w:val="00C27CFE"/>
    <w:rsid w:val="00C27DE7"/>
    <w:rsid w:val="00C27E6D"/>
    <w:rsid w:val="00C27F59"/>
    <w:rsid w:val="00C30674"/>
    <w:rsid w:val="00C30737"/>
    <w:rsid w:val="00C30933"/>
    <w:rsid w:val="00C30A35"/>
    <w:rsid w:val="00C30B09"/>
    <w:rsid w:val="00C30D51"/>
    <w:rsid w:val="00C30DF1"/>
    <w:rsid w:val="00C30FE6"/>
    <w:rsid w:val="00C31274"/>
    <w:rsid w:val="00C312A1"/>
    <w:rsid w:val="00C3141A"/>
    <w:rsid w:val="00C3143D"/>
    <w:rsid w:val="00C314C7"/>
    <w:rsid w:val="00C316E5"/>
    <w:rsid w:val="00C317A4"/>
    <w:rsid w:val="00C31BBB"/>
    <w:rsid w:val="00C320EF"/>
    <w:rsid w:val="00C3254D"/>
    <w:rsid w:val="00C326BB"/>
    <w:rsid w:val="00C326E3"/>
    <w:rsid w:val="00C32738"/>
    <w:rsid w:val="00C32765"/>
    <w:rsid w:val="00C32917"/>
    <w:rsid w:val="00C3296A"/>
    <w:rsid w:val="00C32B19"/>
    <w:rsid w:val="00C32B23"/>
    <w:rsid w:val="00C32BBF"/>
    <w:rsid w:val="00C32CE2"/>
    <w:rsid w:val="00C3300F"/>
    <w:rsid w:val="00C331A9"/>
    <w:rsid w:val="00C332E9"/>
    <w:rsid w:val="00C3365B"/>
    <w:rsid w:val="00C336BD"/>
    <w:rsid w:val="00C33759"/>
    <w:rsid w:val="00C3392D"/>
    <w:rsid w:val="00C33C9A"/>
    <w:rsid w:val="00C33DE5"/>
    <w:rsid w:val="00C33F15"/>
    <w:rsid w:val="00C3420A"/>
    <w:rsid w:val="00C34338"/>
    <w:rsid w:val="00C34359"/>
    <w:rsid w:val="00C349A1"/>
    <w:rsid w:val="00C34DE8"/>
    <w:rsid w:val="00C34F8E"/>
    <w:rsid w:val="00C353AD"/>
    <w:rsid w:val="00C3548F"/>
    <w:rsid w:val="00C3555F"/>
    <w:rsid w:val="00C35658"/>
    <w:rsid w:val="00C356CB"/>
    <w:rsid w:val="00C359E5"/>
    <w:rsid w:val="00C35E18"/>
    <w:rsid w:val="00C36142"/>
    <w:rsid w:val="00C3630F"/>
    <w:rsid w:val="00C363DB"/>
    <w:rsid w:val="00C36646"/>
    <w:rsid w:val="00C3676E"/>
    <w:rsid w:val="00C369E7"/>
    <w:rsid w:val="00C36C45"/>
    <w:rsid w:val="00C36CE4"/>
    <w:rsid w:val="00C36D89"/>
    <w:rsid w:val="00C36F55"/>
    <w:rsid w:val="00C371BC"/>
    <w:rsid w:val="00C37240"/>
    <w:rsid w:val="00C37408"/>
    <w:rsid w:val="00C37442"/>
    <w:rsid w:val="00C377A6"/>
    <w:rsid w:val="00C37E53"/>
    <w:rsid w:val="00C40206"/>
    <w:rsid w:val="00C40470"/>
    <w:rsid w:val="00C40550"/>
    <w:rsid w:val="00C408A8"/>
    <w:rsid w:val="00C40F73"/>
    <w:rsid w:val="00C411F0"/>
    <w:rsid w:val="00C412F0"/>
    <w:rsid w:val="00C418C5"/>
    <w:rsid w:val="00C41B52"/>
    <w:rsid w:val="00C41C9E"/>
    <w:rsid w:val="00C41DE4"/>
    <w:rsid w:val="00C41E93"/>
    <w:rsid w:val="00C41E96"/>
    <w:rsid w:val="00C41F20"/>
    <w:rsid w:val="00C42010"/>
    <w:rsid w:val="00C42260"/>
    <w:rsid w:val="00C4228D"/>
    <w:rsid w:val="00C4246C"/>
    <w:rsid w:val="00C42833"/>
    <w:rsid w:val="00C42A21"/>
    <w:rsid w:val="00C42ACD"/>
    <w:rsid w:val="00C42CD4"/>
    <w:rsid w:val="00C42E91"/>
    <w:rsid w:val="00C42F85"/>
    <w:rsid w:val="00C42F99"/>
    <w:rsid w:val="00C4300F"/>
    <w:rsid w:val="00C43143"/>
    <w:rsid w:val="00C431AE"/>
    <w:rsid w:val="00C43266"/>
    <w:rsid w:val="00C4357F"/>
    <w:rsid w:val="00C435F1"/>
    <w:rsid w:val="00C437DF"/>
    <w:rsid w:val="00C4392D"/>
    <w:rsid w:val="00C43A6B"/>
    <w:rsid w:val="00C43C2A"/>
    <w:rsid w:val="00C43D40"/>
    <w:rsid w:val="00C43D73"/>
    <w:rsid w:val="00C43E62"/>
    <w:rsid w:val="00C43E76"/>
    <w:rsid w:val="00C43F0E"/>
    <w:rsid w:val="00C43F4D"/>
    <w:rsid w:val="00C43F73"/>
    <w:rsid w:val="00C44006"/>
    <w:rsid w:val="00C442D6"/>
    <w:rsid w:val="00C4432E"/>
    <w:rsid w:val="00C4465E"/>
    <w:rsid w:val="00C44683"/>
    <w:rsid w:val="00C447E7"/>
    <w:rsid w:val="00C44817"/>
    <w:rsid w:val="00C44F06"/>
    <w:rsid w:val="00C4587F"/>
    <w:rsid w:val="00C45BA5"/>
    <w:rsid w:val="00C45DDE"/>
    <w:rsid w:val="00C45E04"/>
    <w:rsid w:val="00C45F71"/>
    <w:rsid w:val="00C46005"/>
    <w:rsid w:val="00C463DC"/>
    <w:rsid w:val="00C464C9"/>
    <w:rsid w:val="00C46699"/>
    <w:rsid w:val="00C46776"/>
    <w:rsid w:val="00C469CA"/>
    <w:rsid w:val="00C46A4E"/>
    <w:rsid w:val="00C46A66"/>
    <w:rsid w:val="00C46A97"/>
    <w:rsid w:val="00C46AF3"/>
    <w:rsid w:val="00C46B66"/>
    <w:rsid w:val="00C46FDF"/>
    <w:rsid w:val="00C473D7"/>
    <w:rsid w:val="00C47653"/>
    <w:rsid w:val="00C4774E"/>
    <w:rsid w:val="00C47841"/>
    <w:rsid w:val="00C478AF"/>
    <w:rsid w:val="00C47943"/>
    <w:rsid w:val="00C479A1"/>
    <w:rsid w:val="00C47B79"/>
    <w:rsid w:val="00C47C58"/>
    <w:rsid w:val="00C47C97"/>
    <w:rsid w:val="00C47DD2"/>
    <w:rsid w:val="00C47E51"/>
    <w:rsid w:val="00C505E4"/>
    <w:rsid w:val="00C506DD"/>
    <w:rsid w:val="00C50B2B"/>
    <w:rsid w:val="00C51434"/>
    <w:rsid w:val="00C51719"/>
    <w:rsid w:val="00C5182F"/>
    <w:rsid w:val="00C51D5D"/>
    <w:rsid w:val="00C51FFF"/>
    <w:rsid w:val="00C5205E"/>
    <w:rsid w:val="00C523A6"/>
    <w:rsid w:val="00C524D3"/>
    <w:rsid w:val="00C52907"/>
    <w:rsid w:val="00C5290B"/>
    <w:rsid w:val="00C529BF"/>
    <w:rsid w:val="00C52DAE"/>
    <w:rsid w:val="00C52F71"/>
    <w:rsid w:val="00C53139"/>
    <w:rsid w:val="00C532DB"/>
    <w:rsid w:val="00C5395A"/>
    <w:rsid w:val="00C53C85"/>
    <w:rsid w:val="00C53D51"/>
    <w:rsid w:val="00C54161"/>
    <w:rsid w:val="00C5472E"/>
    <w:rsid w:val="00C55263"/>
    <w:rsid w:val="00C555F6"/>
    <w:rsid w:val="00C55677"/>
    <w:rsid w:val="00C55BA9"/>
    <w:rsid w:val="00C55E9D"/>
    <w:rsid w:val="00C56082"/>
    <w:rsid w:val="00C5612F"/>
    <w:rsid w:val="00C56207"/>
    <w:rsid w:val="00C56392"/>
    <w:rsid w:val="00C56431"/>
    <w:rsid w:val="00C56876"/>
    <w:rsid w:val="00C56BDE"/>
    <w:rsid w:val="00C56C06"/>
    <w:rsid w:val="00C56E4A"/>
    <w:rsid w:val="00C56F5B"/>
    <w:rsid w:val="00C56FA4"/>
    <w:rsid w:val="00C57193"/>
    <w:rsid w:val="00C57578"/>
    <w:rsid w:val="00C57757"/>
    <w:rsid w:val="00C57767"/>
    <w:rsid w:val="00C57955"/>
    <w:rsid w:val="00C57AD2"/>
    <w:rsid w:val="00C601EE"/>
    <w:rsid w:val="00C60330"/>
    <w:rsid w:val="00C608D0"/>
    <w:rsid w:val="00C60960"/>
    <w:rsid w:val="00C60C97"/>
    <w:rsid w:val="00C60F9A"/>
    <w:rsid w:val="00C60FA1"/>
    <w:rsid w:val="00C60FC7"/>
    <w:rsid w:val="00C6128F"/>
    <w:rsid w:val="00C61451"/>
    <w:rsid w:val="00C614B4"/>
    <w:rsid w:val="00C618AB"/>
    <w:rsid w:val="00C619E5"/>
    <w:rsid w:val="00C61F27"/>
    <w:rsid w:val="00C62069"/>
    <w:rsid w:val="00C6216B"/>
    <w:rsid w:val="00C622F7"/>
    <w:rsid w:val="00C624E2"/>
    <w:rsid w:val="00C624E5"/>
    <w:rsid w:val="00C624E9"/>
    <w:rsid w:val="00C6256E"/>
    <w:rsid w:val="00C62652"/>
    <w:rsid w:val="00C6267D"/>
    <w:rsid w:val="00C62C05"/>
    <w:rsid w:val="00C62D99"/>
    <w:rsid w:val="00C62EF0"/>
    <w:rsid w:val="00C630E1"/>
    <w:rsid w:val="00C631C6"/>
    <w:rsid w:val="00C63350"/>
    <w:rsid w:val="00C6338E"/>
    <w:rsid w:val="00C633A8"/>
    <w:rsid w:val="00C633CC"/>
    <w:rsid w:val="00C636F2"/>
    <w:rsid w:val="00C638D9"/>
    <w:rsid w:val="00C639BB"/>
    <w:rsid w:val="00C63B6D"/>
    <w:rsid w:val="00C63BFC"/>
    <w:rsid w:val="00C63E44"/>
    <w:rsid w:val="00C63EDC"/>
    <w:rsid w:val="00C63F4E"/>
    <w:rsid w:val="00C6402D"/>
    <w:rsid w:val="00C64063"/>
    <w:rsid w:val="00C64127"/>
    <w:rsid w:val="00C64167"/>
    <w:rsid w:val="00C64534"/>
    <w:rsid w:val="00C64726"/>
    <w:rsid w:val="00C64B55"/>
    <w:rsid w:val="00C64DE0"/>
    <w:rsid w:val="00C64FB1"/>
    <w:rsid w:val="00C6562E"/>
    <w:rsid w:val="00C6592C"/>
    <w:rsid w:val="00C65EDB"/>
    <w:rsid w:val="00C6604C"/>
    <w:rsid w:val="00C664E5"/>
    <w:rsid w:val="00C664EE"/>
    <w:rsid w:val="00C66625"/>
    <w:rsid w:val="00C666B9"/>
    <w:rsid w:val="00C666F5"/>
    <w:rsid w:val="00C66927"/>
    <w:rsid w:val="00C66D78"/>
    <w:rsid w:val="00C66E05"/>
    <w:rsid w:val="00C6713E"/>
    <w:rsid w:val="00C67184"/>
    <w:rsid w:val="00C67335"/>
    <w:rsid w:val="00C67360"/>
    <w:rsid w:val="00C67393"/>
    <w:rsid w:val="00C673AD"/>
    <w:rsid w:val="00C6740D"/>
    <w:rsid w:val="00C676E0"/>
    <w:rsid w:val="00C67835"/>
    <w:rsid w:val="00C67B17"/>
    <w:rsid w:val="00C67B45"/>
    <w:rsid w:val="00C67BBC"/>
    <w:rsid w:val="00C67D48"/>
    <w:rsid w:val="00C67E63"/>
    <w:rsid w:val="00C7059A"/>
    <w:rsid w:val="00C70687"/>
    <w:rsid w:val="00C708D5"/>
    <w:rsid w:val="00C709A2"/>
    <w:rsid w:val="00C709D1"/>
    <w:rsid w:val="00C70C21"/>
    <w:rsid w:val="00C70D6E"/>
    <w:rsid w:val="00C70D9D"/>
    <w:rsid w:val="00C70F75"/>
    <w:rsid w:val="00C70FB8"/>
    <w:rsid w:val="00C71049"/>
    <w:rsid w:val="00C7104B"/>
    <w:rsid w:val="00C711E7"/>
    <w:rsid w:val="00C717D2"/>
    <w:rsid w:val="00C7187D"/>
    <w:rsid w:val="00C71A89"/>
    <w:rsid w:val="00C71C47"/>
    <w:rsid w:val="00C71DB3"/>
    <w:rsid w:val="00C71F28"/>
    <w:rsid w:val="00C72100"/>
    <w:rsid w:val="00C72346"/>
    <w:rsid w:val="00C7237C"/>
    <w:rsid w:val="00C723A4"/>
    <w:rsid w:val="00C72579"/>
    <w:rsid w:val="00C726E5"/>
    <w:rsid w:val="00C7294A"/>
    <w:rsid w:val="00C72B92"/>
    <w:rsid w:val="00C72D15"/>
    <w:rsid w:val="00C72DAF"/>
    <w:rsid w:val="00C72FF5"/>
    <w:rsid w:val="00C737C6"/>
    <w:rsid w:val="00C73B22"/>
    <w:rsid w:val="00C73C4B"/>
    <w:rsid w:val="00C73C91"/>
    <w:rsid w:val="00C73E3E"/>
    <w:rsid w:val="00C73EAE"/>
    <w:rsid w:val="00C742FA"/>
    <w:rsid w:val="00C743CB"/>
    <w:rsid w:val="00C7443D"/>
    <w:rsid w:val="00C7506F"/>
    <w:rsid w:val="00C75096"/>
    <w:rsid w:val="00C75125"/>
    <w:rsid w:val="00C751BA"/>
    <w:rsid w:val="00C75317"/>
    <w:rsid w:val="00C7551D"/>
    <w:rsid w:val="00C75C4E"/>
    <w:rsid w:val="00C75DC5"/>
    <w:rsid w:val="00C76147"/>
    <w:rsid w:val="00C761F4"/>
    <w:rsid w:val="00C7633F"/>
    <w:rsid w:val="00C76359"/>
    <w:rsid w:val="00C7639E"/>
    <w:rsid w:val="00C76561"/>
    <w:rsid w:val="00C7659B"/>
    <w:rsid w:val="00C76635"/>
    <w:rsid w:val="00C76646"/>
    <w:rsid w:val="00C7665C"/>
    <w:rsid w:val="00C76727"/>
    <w:rsid w:val="00C7678D"/>
    <w:rsid w:val="00C76B16"/>
    <w:rsid w:val="00C76B2C"/>
    <w:rsid w:val="00C76B7C"/>
    <w:rsid w:val="00C76DAB"/>
    <w:rsid w:val="00C7715D"/>
    <w:rsid w:val="00C77398"/>
    <w:rsid w:val="00C774EC"/>
    <w:rsid w:val="00C7766E"/>
    <w:rsid w:val="00C77728"/>
    <w:rsid w:val="00C7774C"/>
    <w:rsid w:val="00C779B6"/>
    <w:rsid w:val="00C77B4C"/>
    <w:rsid w:val="00C77C9D"/>
    <w:rsid w:val="00C77D8B"/>
    <w:rsid w:val="00C8014B"/>
    <w:rsid w:val="00C801AC"/>
    <w:rsid w:val="00C8025B"/>
    <w:rsid w:val="00C802BC"/>
    <w:rsid w:val="00C80440"/>
    <w:rsid w:val="00C80537"/>
    <w:rsid w:val="00C80D11"/>
    <w:rsid w:val="00C80DC1"/>
    <w:rsid w:val="00C80E4A"/>
    <w:rsid w:val="00C80E99"/>
    <w:rsid w:val="00C80F37"/>
    <w:rsid w:val="00C810EC"/>
    <w:rsid w:val="00C810F0"/>
    <w:rsid w:val="00C81541"/>
    <w:rsid w:val="00C81626"/>
    <w:rsid w:val="00C8168C"/>
    <w:rsid w:val="00C81AD8"/>
    <w:rsid w:val="00C81BEE"/>
    <w:rsid w:val="00C81FB3"/>
    <w:rsid w:val="00C81FB7"/>
    <w:rsid w:val="00C82225"/>
    <w:rsid w:val="00C82254"/>
    <w:rsid w:val="00C82451"/>
    <w:rsid w:val="00C8255A"/>
    <w:rsid w:val="00C82561"/>
    <w:rsid w:val="00C826AA"/>
    <w:rsid w:val="00C82BDF"/>
    <w:rsid w:val="00C82EA7"/>
    <w:rsid w:val="00C830C6"/>
    <w:rsid w:val="00C831EE"/>
    <w:rsid w:val="00C8337A"/>
    <w:rsid w:val="00C83522"/>
    <w:rsid w:val="00C83878"/>
    <w:rsid w:val="00C83950"/>
    <w:rsid w:val="00C839AB"/>
    <w:rsid w:val="00C83A13"/>
    <w:rsid w:val="00C83F12"/>
    <w:rsid w:val="00C84215"/>
    <w:rsid w:val="00C842E6"/>
    <w:rsid w:val="00C84764"/>
    <w:rsid w:val="00C84818"/>
    <w:rsid w:val="00C85019"/>
    <w:rsid w:val="00C85277"/>
    <w:rsid w:val="00C8572F"/>
    <w:rsid w:val="00C859C9"/>
    <w:rsid w:val="00C85AC5"/>
    <w:rsid w:val="00C85BE7"/>
    <w:rsid w:val="00C85C2A"/>
    <w:rsid w:val="00C85E2A"/>
    <w:rsid w:val="00C85F76"/>
    <w:rsid w:val="00C860F8"/>
    <w:rsid w:val="00C865D0"/>
    <w:rsid w:val="00C8684A"/>
    <w:rsid w:val="00C86985"/>
    <w:rsid w:val="00C86BF2"/>
    <w:rsid w:val="00C86C32"/>
    <w:rsid w:val="00C86C3A"/>
    <w:rsid w:val="00C86CB0"/>
    <w:rsid w:val="00C86D5E"/>
    <w:rsid w:val="00C870DF"/>
    <w:rsid w:val="00C871EA"/>
    <w:rsid w:val="00C87588"/>
    <w:rsid w:val="00C87763"/>
    <w:rsid w:val="00C878EA"/>
    <w:rsid w:val="00C87A74"/>
    <w:rsid w:val="00C87E0E"/>
    <w:rsid w:val="00C87FAA"/>
    <w:rsid w:val="00C90331"/>
    <w:rsid w:val="00C9057D"/>
    <w:rsid w:val="00C906AA"/>
    <w:rsid w:val="00C90B5E"/>
    <w:rsid w:val="00C90BE8"/>
    <w:rsid w:val="00C90D5F"/>
    <w:rsid w:val="00C91144"/>
    <w:rsid w:val="00C912B5"/>
    <w:rsid w:val="00C91604"/>
    <w:rsid w:val="00C9183C"/>
    <w:rsid w:val="00C9187E"/>
    <w:rsid w:val="00C919EF"/>
    <w:rsid w:val="00C91A33"/>
    <w:rsid w:val="00C91C24"/>
    <w:rsid w:val="00C91CA6"/>
    <w:rsid w:val="00C91CE8"/>
    <w:rsid w:val="00C9205B"/>
    <w:rsid w:val="00C92445"/>
    <w:rsid w:val="00C924F2"/>
    <w:rsid w:val="00C925CA"/>
    <w:rsid w:val="00C9260C"/>
    <w:rsid w:val="00C92A3E"/>
    <w:rsid w:val="00C92F0D"/>
    <w:rsid w:val="00C92FDB"/>
    <w:rsid w:val="00C9330B"/>
    <w:rsid w:val="00C93460"/>
    <w:rsid w:val="00C93837"/>
    <w:rsid w:val="00C93B20"/>
    <w:rsid w:val="00C93C5A"/>
    <w:rsid w:val="00C93D15"/>
    <w:rsid w:val="00C93E44"/>
    <w:rsid w:val="00C93EAB"/>
    <w:rsid w:val="00C94251"/>
    <w:rsid w:val="00C949E8"/>
    <w:rsid w:val="00C949E9"/>
    <w:rsid w:val="00C94B50"/>
    <w:rsid w:val="00C9524B"/>
    <w:rsid w:val="00C9533B"/>
    <w:rsid w:val="00C954E4"/>
    <w:rsid w:val="00C956A5"/>
    <w:rsid w:val="00C959F2"/>
    <w:rsid w:val="00C95A3E"/>
    <w:rsid w:val="00C96088"/>
    <w:rsid w:val="00C960DB"/>
    <w:rsid w:val="00C9638F"/>
    <w:rsid w:val="00C96963"/>
    <w:rsid w:val="00C96A5D"/>
    <w:rsid w:val="00C96C73"/>
    <w:rsid w:val="00C96E88"/>
    <w:rsid w:val="00C96EEF"/>
    <w:rsid w:val="00C970D0"/>
    <w:rsid w:val="00C9733D"/>
    <w:rsid w:val="00C9798F"/>
    <w:rsid w:val="00C97A00"/>
    <w:rsid w:val="00CA0022"/>
    <w:rsid w:val="00CA022B"/>
    <w:rsid w:val="00CA052A"/>
    <w:rsid w:val="00CA06C4"/>
    <w:rsid w:val="00CA0931"/>
    <w:rsid w:val="00CA0947"/>
    <w:rsid w:val="00CA0D92"/>
    <w:rsid w:val="00CA0F40"/>
    <w:rsid w:val="00CA10EF"/>
    <w:rsid w:val="00CA1211"/>
    <w:rsid w:val="00CA1335"/>
    <w:rsid w:val="00CA1376"/>
    <w:rsid w:val="00CA13FE"/>
    <w:rsid w:val="00CA148C"/>
    <w:rsid w:val="00CA15CC"/>
    <w:rsid w:val="00CA184B"/>
    <w:rsid w:val="00CA1970"/>
    <w:rsid w:val="00CA1FE0"/>
    <w:rsid w:val="00CA20CA"/>
    <w:rsid w:val="00CA20E1"/>
    <w:rsid w:val="00CA216E"/>
    <w:rsid w:val="00CA2288"/>
    <w:rsid w:val="00CA2409"/>
    <w:rsid w:val="00CA253A"/>
    <w:rsid w:val="00CA256D"/>
    <w:rsid w:val="00CA26A2"/>
    <w:rsid w:val="00CA276A"/>
    <w:rsid w:val="00CA277F"/>
    <w:rsid w:val="00CA2A93"/>
    <w:rsid w:val="00CA2B8F"/>
    <w:rsid w:val="00CA2CAE"/>
    <w:rsid w:val="00CA2D1A"/>
    <w:rsid w:val="00CA2F82"/>
    <w:rsid w:val="00CA306C"/>
    <w:rsid w:val="00CA36A1"/>
    <w:rsid w:val="00CA36A8"/>
    <w:rsid w:val="00CA3DFF"/>
    <w:rsid w:val="00CA3EE1"/>
    <w:rsid w:val="00CA400F"/>
    <w:rsid w:val="00CA403D"/>
    <w:rsid w:val="00CA4333"/>
    <w:rsid w:val="00CA4493"/>
    <w:rsid w:val="00CA45BC"/>
    <w:rsid w:val="00CA48C4"/>
    <w:rsid w:val="00CA49C7"/>
    <w:rsid w:val="00CA51AA"/>
    <w:rsid w:val="00CA550B"/>
    <w:rsid w:val="00CA5586"/>
    <w:rsid w:val="00CA5B27"/>
    <w:rsid w:val="00CA6104"/>
    <w:rsid w:val="00CA6110"/>
    <w:rsid w:val="00CA6173"/>
    <w:rsid w:val="00CA63BA"/>
    <w:rsid w:val="00CA643D"/>
    <w:rsid w:val="00CA6807"/>
    <w:rsid w:val="00CA68A3"/>
    <w:rsid w:val="00CA69E8"/>
    <w:rsid w:val="00CA6AEE"/>
    <w:rsid w:val="00CA6B22"/>
    <w:rsid w:val="00CA6C83"/>
    <w:rsid w:val="00CA6D0F"/>
    <w:rsid w:val="00CA6F61"/>
    <w:rsid w:val="00CA70B8"/>
    <w:rsid w:val="00CA73F3"/>
    <w:rsid w:val="00CA7C53"/>
    <w:rsid w:val="00CA7E47"/>
    <w:rsid w:val="00CA7F76"/>
    <w:rsid w:val="00CA7FDD"/>
    <w:rsid w:val="00CB0019"/>
    <w:rsid w:val="00CB07FF"/>
    <w:rsid w:val="00CB082F"/>
    <w:rsid w:val="00CB0AAA"/>
    <w:rsid w:val="00CB1143"/>
    <w:rsid w:val="00CB1168"/>
    <w:rsid w:val="00CB136C"/>
    <w:rsid w:val="00CB1761"/>
    <w:rsid w:val="00CB17A8"/>
    <w:rsid w:val="00CB1975"/>
    <w:rsid w:val="00CB1B8B"/>
    <w:rsid w:val="00CB1C94"/>
    <w:rsid w:val="00CB1D48"/>
    <w:rsid w:val="00CB1ECC"/>
    <w:rsid w:val="00CB1F09"/>
    <w:rsid w:val="00CB1F80"/>
    <w:rsid w:val="00CB248A"/>
    <w:rsid w:val="00CB29C0"/>
    <w:rsid w:val="00CB2B17"/>
    <w:rsid w:val="00CB2C00"/>
    <w:rsid w:val="00CB2D64"/>
    <w:rsid w:val="00CB2FB4"/>
    <w:rsid w:val="00CB3126"/>
    <w:rsid w:val="00CB332F"/>
    <w:rsid w:val="00CB35E3"/>
    <w:rsid w:val="00CB376C"/>
    <w:rsid w:val="00CB386E"/>
    <w:rsid w:val="00CB3C34"/>
    <w:rsid w:val="00CB49B9"/>
    <w:rsid w:val="00CB4D3B"/>
    <w:rsid w:val="00CB53E4"/>
    <w:rsid w:val="00CB5B65"/>
    <w:rsid w:val="00CB5E07"/>
    <w:rsid w:val="00CB6236"/>
    <w:rsid w:val="00CB62D4"/>
    <w:rsid w:val="00CB667D"/>
    <w:rsid w:val="00CB68BD"/>
    <w:rsid w:val="00CB691E"/>
    <w:rsid w:val="00CB691F"/>
    <w:rsid w:val="00CB697E"/>
    <w:rsid w:val="00CB69A2"/>
    <w:rsid w:val="00CB6A4B"/>
    <w:rsid w:val="00CB6C5F"/>
    <w:rsid w:val="00CB70A9"/>
    <w:rsid w:val="00CB75C1"/>
    <w:rsid w:val="00CB7783"/>
    <w:rsid w:val="00CB79FD"/>
    <w:rsid w:val="00CB7A37"/>
    <w:rsid w:val="00CB7B1E"/>
    <w:rsid w:val="00CB7D89"/>
    <w:rsid w:val="00CB7F3C"/>
    <w:rsid w:val="00CB7FD2"/>
    <w:rsid w:val="00CC00A6"/>
    <w:rsid w:val="00CC0159"/>
    <w:rsid w:val="00CC020C"/>
    <w:rsid w:val="00CC047C"/>
    <w:rsid w:val="00CC096C"/>
    <w:rsid w:val="00CC0A2C"/>
    <w:rsid w:val="00CC0AAA"/>
    <w:rsid w:val="00CC0CCE"/>
    <w:rsid w:val="00CC0D5A"/>
    <w:rsid w:val="00CC0DB9"/>
    <w:rsid w:val="00CC1145"/>
    <w:rsid w:val="00CC12EF"/>
    <w:rsid w:val="00CC1619"/>
    <w:rsid w:val="00CC19F3"/>
    <w:rsid w:val="00CC1A87"/>
    <w:rsid w:val="00CC1E3D"/>
    <w:rsid w:val="00CC1FFB"/>
    <w:rsid w:val="00CC200E"/>
    <w:rsid w:val="00CC209E"/>
    <w:rsid w:val="00CC249E"/>
    <w:rsid w:val="00CC2505"/>
    <w:rsid w:val="00CC25CD"/>
    <w:rsid w:val="00CC2821"/>
    <w:rsid w:val="00CC29D6"/>
    <w:rsid w:val="00CC2D61"/>
    <w:rsid w:val="00CC3072"/>
    <w:rsid w:val="00CC3314"/>
    <w:rsid w:val="00CC3374"/>
    <w:rsid w:val="00CC3AAD"/>
    <w:rsid w:val="00CC3D3F"/>
    <w:rsid w:val="00CC412F"/>
    <w:rsid w:val="00CC41C0"/>
    <w:rsid w:val="00CC421E"/>
    <w:rsid w:val="00CC438C"/>
    <w:rsid w:val="00CC43DD"/>
    <w:rsid w:val="00CC4402"/>
    <w:rsid w:val="00CC4451"/>
    <w:rsid w:val="00CC4503"/>
    <w:rsid w:val="00CC45D5"/>
    <w:rsid w:val="00CC4630"/>
    <w:rsid w:val="00CC4636"/>
    <w:rsid w:val="00CC4647"/>
    <w:rsid w:val="00CC47C4"/>
    <w:rsid w:val="00CC4A5F"/>
    <w:rsid w:val="00CC4B19"/>
    <w:rsid w:val="00CC508C"/>
    <w:rsid w:val="00CC517E"/>
    <w:rsid w:val="00CC565D"/>
    <w:rsid w:val="00CC5739"/>
    <w:rsid w:val="00CC578F"/>
    <w:rsid w:val="00CC59A1"/>
    <w:rsid w:val="00CC5B1E"/>
    <w:rsid w:val="00CC6299"/>
    <w:rsid w:val="00CC63CB"/>
    <w:rsid w:val="00CC63E9"/>
    <w:rsid w:val="00CC6783"/>
    <w:rsid w:val="00CC69CE"/>
    <w:rsid w:val="00CC6E47"/>
    <w:rsid w:val="00CC6E81"/>
    <w:rsid w:val="00CC6E90"/>
    <w:rsid w:val="00CC7002"/>
    <w:rsid w:val="00CC706E"/>
    <w:rsid w:val="00CC71EC"/>
    <w:rsid w:val="00CC7214"/>
    <w:rsid w:val="00CC73B3"/>
    <w:rsid w:val="00CC7586"/>
    <w:rsid w:val="00CC761C"/>
    <w:rsid w:val="00CC76D9"/>
    <w:rsid w:val="00CC798B"/>
    <w:rsid w:val="00CC7A0B"/>
    <w:rsid w:val="00CC7BD9"/>
    <w:rsid w:val="00CC7E08"/>
    <w:rsid w:val="00CD0387"/>
    <w:rsid w:val="00CD046B"/>
    <w:rsid w:val="00CD0806"/>
    <w:rsid w:val="00CD099E"/>
    <w:rsid w:val="00CD0A4F"/>
    <w:rsid w:val="00CD0D90"/>
    <w:rsid w:val="00CD0DF4"/>
    <w:rsid w:val="00CD0E11"/>
    <w:rsid w:val="00CD0F84"/>
    <w:rsid w:val="00CD10F8"/>
    <w:rsid w:val="00CD13A5"/>
    <w:rsid w:val="00CD13D8"/>
    <w:rsid w:val="00CD1416"/>
    <w:rsid w:val="00CD1667"/>
    <w:rsid w:val="00CD1706"/>
    <w:rsid w:val="00CD17F0"/>
    <w:rsid w:val="00CD17F3"/>
    <w:rsid w:val="00CD1CDC"/>
    <w:rsid w:val="00CD1DD7"/>
    <w:rsid w:val="00CD203F"/>
    <w:rsid w:val="00CD20F2"/>
    <w:rsid w:val="00CD2163"/>
    <w:rsid w:val="00CD216E"/>
    <w:rsid w:val="00CD2427"/>
    <w:rsid w:val="00CD25F3"/>
    <w:rsid w:val="00CD27F7"/>
    <w:rsid w:val="00CD2848"/>
    <w:rsid w:val="00CD2C27"/>
    <w:rsid w:val="00CD2ED4"/>
    <w:rsid w:val="00CD30A8"/>
    <w:rsid w:val="00CD31E8"/>
    <w:rsid w:val="00CD320D"/>
    <w:rsid w:val="00CD324A"/>
    <w:rsid w:val="00CD3340"/>
    <w:rsid w:val="00CD347D"/>
    <w:rsid w:val="00CD34B4"/>
    <w:rsid w:val="00CD3526"/>
    <w:rsid w:val="00CD3930"/>
    <w:rsid w:val="00CD3BF5"/>
    <w:rsid w:val="00CD400D"/>
    <w:rsid w:val="00CD41E0"/>
    <w:rsid w:val="00CD43D8"/>
    <w:rsid w:val="00CD4566"/>
    <w:rsid w:val="00CD46BF"/>
    <w:rsid w:val="00CD471B"/>
    <w:rsid w:val="00CD4736"/>
    <w:rsid w:val="00CD473E"/>
    <w:rsid w:val="00CD4E1B"/>
    <w:rsid w:val="00CD50AA"/>
    <w:rsid w:val="00CD52F0"/>
    <w:rsid w:val="00CD5393"/>
    <w:rsid w:val="00CD549B"/>
    <w:rsid w:val="00CD550A"/>
    <w:rsid w:val="00CD57C7"/>
    <w:rsid w:val="00CD57DB"/>
    <w:rsid w:val="00CD5B83"/>
    <w:rsid w:val="00CD6327"/>
    <w:rsid w:val="00CD6590"/>
    <w:rsid w:val="00CD6620"/>
    <w:rsid w:val="00CD66A3"/>
    <w:rsid w:val="00CD6B4A"/>
    <w:rsid w:val="00CD6CF9"/>
    <w:rsid w:val="00CD6EFD"/>
    <w:rsid w:val="00CD6F1A"/>
    <w:rsid w:val="00CD6F24"/>
    <w:rsid w:val="00CD70A2"/>
    <w:rsid w:val="00CD7191"/>
    <w:rsid w:val="00CD7396"/>
    <w:rsid w:val="00CD74AE"/>
    <w:rsid w:val="00CD7522"/>
    <w:rsid w:val="00CD7AEB"/>
    <w:rsid w:val="00CD7D74"/>
    <w:rsid w:val="00CD7DF4"/>
    <w:rsid w:val="00CD7ECA"/>
    <w:rsid w:val="00CD7F83"/>
    <w:rsid w:val="00CD7FC0"/>
    <w:rsid w:val="00CE020B"/>
    <w:rsid w:val="00CE045C"/>
    <w:rsid w:val="00CE04A5"/>
    <w:rsid w:val="00CE06AF"/>
    <w:rsid w:val="00CE0834"/>
    <w:rsid w:val="00CE0984"/>
    <w:rsid w:val="00CE0A30"/>
    <w:rsid w:val="00CE0C4A"/>
    <w:rsid w:val="00CE0EA5"/>
    <w:rsid w:val="00CE0F08"/>
    <w:rsid w:val="00CE1537"/>
    <w:rsid w:val="00CE1610"/>
    <w:rsid w:val="00CE170D"/>
    <w:rsid w:val="00CE1FDC"/>
    <w:rsid w:val="00CE21D8"/>
    <w:rsid w:val="00CE2B93"/>
    <w:rsid w:val="00CE2CC7"/>
    <w:rsid w:val="00CE2FB6"/>
    <w:rsid w:val="00CE2FB7"/>
    <w:rsid w:val="00CE3413"/>
    <w:rsid w:val="00CE3809"/>
    <w:rsid w:val="00CE3CC9"/>
    <w:rsid w:val="00CE3D18"/>
    <w:rsid w:val="00CE3D98"/>
    <w:rsid w:val="00CE3E0E"/>
    <w:rsid w:val="00CE3F98"/>
    <w:rsid w:val="00CE40D0"/>
    <w:rsid w:val="00CE42B0"/>
    <w:rsid w:val="00CE44E4"/>
    <w:rsid w:val="00CE4AF9"/>
    <w:rsid w:val="00CE5452"/>
    <w:rsid w:val="00CE548D"/>
    <w:rsid w:val="00CE571F"/>
    <w:rsid w:val="00CE5809"/>
    <w:rsid w:val="00CE59DE"/>
    <w:rsid w:val="00CE5ACB"/>
    <w:rsid w:val="00CE5E2E"/>
    <w:rsid w:val="00CE6002"/>
    <w:rsid w:val="00CE6689"/>
    <w:rsid w:val="00CE6D13"/>
    <w:rsid w:val="00CE6E0D"/>
    <w:rsid w:val="00CE6F60"/>
    <w:rsid w:val="00CE7423"/>
    <w:rsid w:val="00CE748C"/>
    <w:rsid w:val="00CE76A9"/>
    <w:rsid w:val="00CE7BEB"/>
    <w:rsid w:val="00CE7EC3"/>
    <w:rsid w:val="00CE7F97"/>
    <w:rsid w:val="00CE7FC6"/>
    <w:rsid w:val="00CF00F7"/>
    <w:rsid w:val="00CF01B0"/>
    <w:rsid w:val="00CF01CF"/>
    <w:rsid w:val="00CF0C54"/>
    <w:rsid w:val="00CF1366"/>
    <w:rsid w:val="00CF1703"/>
    <w:rsid w:val="00CF1AFC"/>
    <w:rsid w:val="00CF1DE8"/>
    <w:rsid w:val="00CF201F"/>
    <w:rsid w:val="00CF2148"/>
    <w:rsid w:val="00CF21D0"/>
    <w:rsid w:val="00CF24DB"/>
    <w:rsid w:val="00CF26F9"/>
    <w:rsid w:val="00CF277F"/>
    <w:rsid w:val="00CF2F3F"/>
    <w:rsid w:val="00CF303C"/>
    <w:rsid w:val="00CF3095"/>
    <w:rsid w:val="00CF30C3"/>
    <w:rsid w:val="00CF380E"/>
    <w:rsid w:val="00CF397F"/>
    <w:rsid w:val="00CF3986"/>
    <w:rsid w:val="00CF3D7C"/>
    <w:rsid w:val="00CF3F06"/>
    <w:rsid w:val="00CF40EA"/>
    <w:rsid w:val="00CF4278"/>
    <w:rsid w:val="00CF42FD"/>
    <w:rsid w:val="00CF4310"/>
    <w:rsid w:val="00CF4350"/>
    <w:rsid w:val="00CF447E"/>
    <w:rsid w:val="00CF4664"/>
    <w:rsid w:val="00CF4676"/>
    <w:rsid w:val="00CF4CAC"/>
    <w:rsid w:val="00CF4FB3"/>
    <w:rsid w:val="00CF5022"/>
    <w:rsid w:val="00CF533B"/>
    <w:rsid w:val="00CF53CA"/>
    <w:rsid w:val="00CF5525"/>
    <w:rsid w:val="00CF55D0"/>
    <w:rsid w:val="00CF5822"/>
    <w:rsid w:val="00CF599D"/>
    <w:rsid w:val="00CF5D03"/>
    <w:rsid w:val="00CF5E1D"/>
    <w:rsid w:val="00CF60C4"/>
    <w:rsid w:val="00CF62A0"/>
    <w:rsid w:val="00CF6313"/>
    <w:rsid w:val="00CF66D1"/>
    <w:rsid w:val="00CF69DC"/>
    <w:rsid w:val="00CF6A1C"/>
    <w:rsid w:val="00CF6AD6"/>
    <w:rsid w:val="00CF6B56"/>
    <w:rsid w:val="00CF6B82"/>
    <w:rsid w:val="00CF6D34"/>
    <w:rsid w:val="00CF70D1"/>
    <w:rsid w:val="00CF70D7"/>
    <w:rsid w:val="00CF7103"/>
    <w:rsid w:val="00CF7390"/>
    <w:rsid w:val="00CF759C"/>
    <w:rsid w:val="00CF76FD"/>
    <w:rsid w:val="00CF7C19"/>
    <w:rsid w:val="00CF7CDC"/>
    <w:rsid w:val="00CF7F09"/>
    <w:rsid w:val="00CF7FF5"/>
    <w:rsid w:val="00D00782"/>
    <w:rsid w:val="00D0094F"/>
    <w:rsid w:val="00D00E80"/>
    <w:rsid w:val="00D01059"/>
    <w:rsid w:val="00D010B5"/>
    <w:rsid w:val="00D011C5"/>
    <w:rsid w:val="00D01595"/>
    <w:rsid w:val="00D0179F"/>
    <w:rsid w:val="00D01838"/>
    <w:rsid w:val="00D019FB"/>
    <w:rsid w:val="00D01B49"/>
    <w:rsid w:val="00D01B8C"/>
    <w:rsid w:val="00D01CA4"/>
    <w:rsid w:val="00D0231B"/>
    <w:rsid w:val="00D02478"/>
    <w:rsid w:val="00D02613"/>
    <w:rsid w:val="00D0267E"/>
    <w:rsid w:val="00D0295C"/>
    <w:rsid w:val="00D02FE0"/>
    <w:rsid w:val="00D032C7"/>
    <w:rsid w:val="00D033C2"/>
    <w:rsid w:val="00D03ADF"/>
    <w:rsid w:val="00D03C57"/>
    <w:rsid w:val="00D03D65"/>
    <w:rsid w:val="00D044BE"/>
    <w:rsid w:val="00D045D8"/>
    <w:rsid w:val="00D04720"/>
    <w:rsid w:val="00D0475D"/>
    <w:rsid w:val="00D04897"/>
    <w:rsid w:val="00D04CEF"/>
    <w:rsid w:val="00D05330"/>
    <w:rsid w:val="00D0536C"/>
    <w:rsid w:val="00D05412"/>
    <w:rsid w:val="00D05641"/>
    <w:rsid w:val="00D056A9"/>
    <w:rsid w:val="00D056D0"/>
    <w:rsid w:val="00D058EF"/>
    <w:rsid w:val="00D059E2"/>
    <w:rsid w:val="00D05D84"/>
    <w:rsid w:val="00D05E09"/>
    <w:rsid w:val="00D05E26"/>
    <w:rsid w:val="00D05E48"/>
    <w:rsid w:val="00D06103"/>
    <w:rsid w:val="00D06560"/>
    <w:rsid w:val="00D06782"/>
    <w:rsid w:val="00D06834"/>
    <w:rsid w:val="00D06CC1"/>
    <w:rsid w:val="00D073AA"/>
    <w:rsid w:val="00D07A53"/>
    <w:rsid w:val="00D07ABC"/>
    <w:rsid w:val="00D07BD3"/>
    <w:rsid w:val="00D07F01"/>
    <w:rsid w:val="00D07FE9"/>
    <w:rsid w:val="00D1016E"/>
    <w:rsid w:val="00D10361"/>
    <w:rsid w:val="00D10559"/>
    <w:rsid w:val="00D108AE"/>
    <w:rsid w:val="00D1106F"/>
    <w:rsid w:val="00D1111D"/>
    <w:rsid w:val="00D111D3"/>
    <w:rsid w:val="00D11271"/>
    <w:rsid w:val="00D112E1"/>
    <w:rsid w:val="00D112FB"/>
    <w:rsid w:val="00D11657"/>
    <w:rsid w:val="00D1182F"/>
    <w:rsid w:val="00D11DD9"/>
    <w:rsid w:val="00D11E34"/>
    <w:rsid w:val="00D120B4"/>
    <w:rsid w:val="00D12368"/>
    <w:rsid w:val="00D12687"/>
    <w:rsid w:val="00D12AA4"/>
    <w:rsid w:val="00D12D05"/>
    <w:rsid w:val="00D12D51"/>
    <w:rsid w:val="00D13482"/>
    <w:rsid w:val="00D13586"/>
    <w:rsid w:val="00D13729"/>
    <w:rsid w:val="00D1391C"/>
    <w:rsid w:val="00D13952"/>
    <w:rsid w:val="00D13A6A"/>
    <w:rsid w:val="00D13B25"/>
    <w:rsid w:val="00D13B51"/>
    <w:rsid w:val="00D14259"/>
    <w:rsid w:val="00D145C9"/>
    <w:rsid w:val="00D1482E"/>
    <w:rsid w:val="00D14849"/>
    <w:rsid w:val="00D151A9"/>
    <w:rsid w:val="00D1524C"/>
    <w:rsid w:val="00D153F9"/>
    <w:rsid w:val="00D15454"/>
    <w:rsid w:val="00D1591C"/>
    <w:rsid w:val="00D15B26"/>
    <w:rsid w:val="00D15B5E"/>
    <w:rsid w:val="00D15E44"/>
    <w:rsid w:val="00D161DA"/>
    <w:rsid w:val="00D1620B"/>
    <w:rsid w:val="00D16402"/>
    <w:rsid w:val="00D164B8"/>
    <w:rsid w:val="00D16658"/>
    <w:rsid w:val="00D166C7"/>
    <w:rsid w:val="00D16774"/>
    <w:rsid w:val="00D1681A"/>
    <w:rsid w:val="00D168FE"/>
    <w:rsid w:val="00D16C31"/>
    <w:rsid w:val="00D16C47"/>
    <w:rsid w:val="00D16F78"/>
    <w:rsid w:val="00D16FD2"/>
    <w:rsid w:val="00D17201"/>
    <w:rsid w:val="00D1731B"/>
    <w:rsid w:val="00D175D0"/>
    <w:rsid w:val="00D17FAA"/>
    <w:rsid w:val="00D201D6"/>
    <w:rsid w:val="00D20622"/>
    <w:rsid w:val="00D20869"/>
    <w:rsid w:val="00D208DE"/>
    <w:rsid w:val="00D20A2F"/>
    <w:rsid w:val="00D20B46"/>
    <w:rsid w:val="00D20ED6"/>
    <w:rsid w:val="00D20F58"/>
    <w:rsid w:val="00D20F86"/>
    <w:rsid w:val="00D21311"/>
    <w:rsid w:val="00D21369"/>
    <w:rsid w:val="00D21399"/>
    <w:rsid w:val="00D21A87"/>
    <w:rsid w:val="00D22432"/>
    <w:rsid w:val="00D224A8"/>
    <w:rsid w:val="00D22649"/>
    <w:rsid w:val="00D22849"/>
    <w:rsid w:val="00D228CF"/>
    <w:rsid w:val="00D22B65"/>
    <w:rsid w:val="00D22DCE"/>
    <w:rsid w:val="00D22DF2"/>
    <w:rsid w:val="00D22E6E"/>
    <w:rsid w:val="00D2309C"/>
    <w:rsid w:val="00D2315F"/>
    <w:rsid w:val="00D23255"/>
    <w:rsid w:val="00D23568"/>
    <w:rsid w:val="00D238A7"/>
    <w:rsid w:val="00D23937"/>
    <w:rsid w:val="00D23BAE"/>
    <w:rsid w:val="00D23D54"/>
    <w:rsid w:val="00D23DD1"/>
    <w:rsid w:val="00D23EC1"/>
    <w:rsid w:val="00D23FEF"/>
    <w:rsid w:val="00D24359"/>
    <w:rsid w:val="00D243B5"/>
    <w:rsid w:val="00D2450D"/>
    <w:rsid w:val="00D2483E"/>
    <w:rsid w:val="00D249F1"/>
    <w:rsid w:val="00D24AE4"/>
    <w:rsid w:val="00D24B44"/>
    <w:rsid w:val="00D24F92"/>
    <w:rsid w:val="00D2539C"/>
    <w:rsid w:val="00D253CB"/>
    <w:rsid w:val="00D255A0"/>
    <w:rsid w:val="00D25C8F"/>
    <w:rsid w:val="00D25E1F"/>
    <w:rsid w:val="00D25FA7"/>
    <w:rsid w:val="00D2652A"/>
    <w:rsid w:val="00D267B0"/>
    <w:rsid w:val="00D267F2"/>
    <w:rsid w:val="00D2683E"/>
    <w:rsid w:val="00D2693C"/>
    <w:rsid w:val="00D2697D"/>
    <w:rsid w:val="00D26AB8"/>
    <w:rsid w:val="00D26D08"/>
    <w:rsid w:val="00D26D09"/>
    <w:rsid w:val="00D273E1"/>
    <w:rsid w:val="00D273F9"/>
    <w:rsid w:val="00D2748E"/>
    <w:rsid w:val="00D274B1"/>
    <w:rsid w:val="00D2763E"/>
    <w:rsid w:val="00D27953"/>
    <w:rsid w:val="00D27BD2"/>
    <w:rsid w:val="00D27CC1"/>
    <w:rsid w:val="00D27D4D"/>
    <w:rsid w:val="00D27D63"/>
    <w:rsid w:val="00D27FF4"/>
    <w:rsid w:val="00D302E4"/>
    <w:rsid w:val="00D30369"/>
    <w:rsid w:val="00D30638"/>
    <w:rsid w:val="00D308EF"/>
    <w:rsid w:val="00D30B3B"/>
    <w:rsid w:val="00D30BAE"/>
    <w:rsid w:val="00D30F6A"/>
    <w:rsid w:val="00D30FE2"/>
    <w:rsid w:val="00D31450"/>
    <w:rsid w:val="00D315E8"/>
    <w:rsid w:val="00D3209A"/>
    <w:rsid w:val="00D32443"/>
    <w:rsid w:val="00D324E2"/>
    <w:rsid w:val="00D325BC"/>
    <w:rsid w:val="00D327B4"/>
    <w:rsid w:val="00D32A83"/>
    <w:rsid w:val="00D32ABE"/>
    <w:rsid w:val="00D32DE3"/>
    <w:rsid w:val="00D32F00"/>
    <w:rsid w:val="00D33041"/>
    <w:rsid w:val="00D33173"/>
    <w:rsid w:val="00D33306"/>
    <w:rsid w:val="00D33816"/>
    <w:rsid w:val="00D3398F"/>
    <w:rsid w:val="00D339BF"/>
    <w:rsid w:val="00D33B99"/>
    <w:rsid w:val="00D33FA7"/>
    <w:rsid w:val="00D34036"/>
    <w:rsid w:val="00D34064"/>
    <w:rsid w:val="00D341C4"/>
    <w:rsid w:val="00D34B9E"/>
    <w:rsid w:val="00D34F91"/>
    <w:rsid w:val="00D351E4"/>
    <w:rsid w:val="00D35344"/>
    <w:rsid w:val="00D35928"/>
    <w:rsid w:val="00D359AF"/>
    <w:rsid w:val="00D35A46"/>
    <w:rsid w:val="00D35BAE"/>
    <w:rsid w:val="00D35D60"/>
    <w:rsid w:val="00D35DC1"/>
    <w:rsid w:val="00D361C8"/>
    <w:rsid w:val="00D36366"/>
    <w:rsid w:val="00D3682B"/>
    <w:rsid w:val="00D369FC"/>
    <w:rsid w:val="00D36A90"/>
    <w:rsid w:val="00D36B12"/>
    <w:rsid w:val="00D36CFB"/>
    <w:rsid w:val="00D37195"/>
    <w:rsid w:val="00D3742C"/>
    <w:rsid w:val="00D37572"/>
    <w:rsid w:val="00D3775E"/>
    <w:rsid w:val="00D37D51"/>
    <w:rsid w:val="00D37F9D"/>
    <w:rsid w:val="00D40001"/>
    <w:rsid w:val="00D402EB"/>
    <w:rsid w:val="00D40509"/>
    <w:rsid w:val="00D407F2"/>
    <w:rsid w:val="00D40D1A"/>
    <w:rsid w:val="00D40F7A"/>
    <w:rsid w:val="00D41672"/>
    <w:rsid w:val="00D417AE"/>
    <w:rsid w:val="00D41D34"/>
    <w:rsid w:val="00D41DDB"/>
    <w:rsid w:val="00D4203D"/>
    <w:rsid w:val="00D42074"/>
    <w:rsid w:val="00D424EA"/>
    <w:rsid w:val="00D4261C"/>
    <w:rsid w:val="00D4269D"/>
    <w:rsid w:val="00D426FE"/>
    <w:rsid w:val="00D42852"/>
    <w:rsid w:val="00D428EE"/>
    <w:rsid w:val="00D429C6"/>
    <w:rsid w:val="00D42B8E"/>
    <w:rsid w:val="00D42BE0"/>
    <w:rsid w:val="00D42C1E"/>
    <w:rsid w:val="00D42D18"/>
    <w:rsid w:val="00D42DEB"/>
    <w:rsid w:val="00D42FC5"/>
    <w:rsid w:val="00D42FF8"/>
    <w:rsid w:val="00D43298"/>
    <w:rsid w:val="00D43367"/>
    <w:rsid w:val="00D433A0"/>
    <w:rsid w:val="00D43755"/>
    <w:rsid w:val="00D4390B"/>
    <w:rsid w:val="00D43E85"/>
    <w:rsid w:val="00D43EF6"/>
    <w:rsid w:val="00D43F07"/>
    <w:rsid w:val="00D441E9"/>
    <w:rsid w:val="00D441F1"/>
    <w:rsid w:val="00D4421D"/>
    <w:rsid w:val="00D44291"/>
    <w:rsid w:val="00D4430A"/>
    <w:rsid w:val="00D443BB"/>
    <w:rsid w:val="00D445C4"/>
    <w:rsid w:val="00D44774"/>
    <w:rsid w:val="00D447AD"/>
    <w:rsid w:val="00D449C7"/>
    <w:rsid w:val="00D449FA"/>
    <w:rsid w:val="00D44D27"/>
    <w:rsid w:val="00D452E7"/>
    <w:rsid w:val="00D4537F"/>
    <w:rsid w:val="00D454F0"/>
    <w:rsid w:val="00D45AF5"/>
    <w:rsid w:val="00D45BA0"/>
    <w:rsid w:val="00D4642D"/>
    <w:rsid w:val="00D464FB"/>
    <w:rsid w:val="00D46596"/>
    <w:rsid w:val="00D4666F"/>
    <w:rsid w:val="00D469CC"/>
    <w:rsid w:val="00D46C63"/>
    <w:rsid w:val="00D46CEA"/>
    <w:rsid w:val="00D46DBB"/>
    <w:rsid w:val="00D46FB2"/>
    <w:rsid w:val="00D4700D"/>
    <w:rsid w:val="00D470CF"/>
    <w:rsid w:val="00D4715B"/>
    <w:rsid w:val="00D47344"/>
    <w:rsid w:val="00D47696"/>
    <w:rsid w:val="00D477F9"/>
    <w:rsid w:val="00D478AF"/>
    <w:rsid w:val="00D479AD"/>
    <w:rsid w:val="00D47C58"/>
    <w:rsid w:val="00D47F41"/>
    <w:rsid w:val="00D50168"/>
    <w:rsid w:val="00D50931"/>
    <w:rsid w:val="00D509A6"/>
    <w:rsid w:val="00D50B17"/>
    <w:rsid w:val="00D50BC6"/>
    <w:rsid w:val="00D50D65"/>
    <w:rsid w:val="00D50E2B"/>
    <w:rsid w:val="00D50EB2"/>
    <w:rsid w:val="00D50EF7"/>
    <w:rsid w:val="00D50F38"/>
    <w:rsid w:val="00D5133D"/>
    <w:rsid w:val="00D513D1"/>
    <w:rsid w:val="00D514D5"/>
    <w:rsid w:val="00D51C7C"/>
    <w:rsid w:val="00D51FAC"/>
    <w:rsid w:val="00D52148"/>
    <w:rsid w:val="00D5219F"/>
    <w:rsid w:val="00D5231E"/>
    <w:rsid w:val="00D52396"/>
    <w:rsid w:val="00D52405"/>
    <w:rsid w:val="00D52545"/>
    <w:rsid w:val="00D528E6"/>
    <w:rsid w:val="00D5292E"/>
    <w:rsid w:val="00D529F1"/>
    <w:rsid w:val="00D52C50"/>
    <w:rsid w:val="00D53017"/>
    <w:rsid w:val="00D5344C"/>
    <w:rsid w:val="00D535D7"/>
    <w:rsid w:val="00D53984"/>
    <w:rsid w:val="00D53A56"/>
    <w:rsid w:val="00D53ADC"/>
    <w:rsid w:val="00D53EDD"/>
    <w:rsid w:val="00D53FE5"/>
    <w:rsid w:val="00D54481"/>
    <w:rsid w:val="00D54818"/>
    <w:rsid w:val="00D54C2B"/>
    <w:rsid w:val="00D54F66"/>
    <w:rsid w:val="00D55197"/>
    <w:rsid w:val="00D555C7"/>
    <w:rsid w:val="00D555EF"/>
    <w:rsid w:val="00D557F3"/>
    <w:rsid w:val="00D558E3"/>
    <w:rsid w:val="00D55940"/>
    <w:rsid w:val="00D55A72"/>
    <w:rsid w:val="00D55C97"/>
    <w:rsid w:val="00D55CCA"/>
    <w:rsid w:val="00D56132"/>
    <w:rsid w:val="00D561A0"/>
    <w:rsid w:val="00D563F3"/>
    <w:rsid w:val="00D564F3"/>
    <w:rsid w:val="00D56570"/>
    <w:rsid w:val="00D56B62"/>
    <w:rsid w:val="00D56E12"/>
    <w:rsid w:val="00D56E46"/>
    <w:rsid w:val="00D57184"/>
    <w:rsid w:val="00D5721E"/>
    <w:rsid w:val="00D572D8"/>
    <w:rsid w:val="00D57475"/>
    <w:rsid w:val="00D5762B"/>
    <w:rsid w:val="00D5774B"/>
    <w:rsid w:val="00D57778"/>
    <w:rsid w:val="00D57A9F"/>
    <w:rsid w:val="00D6021E"/>
    <w:rsid w:val="00D60245"/>
    <w:rsid w:val="00D60326"/>
    <w:rsid w:val="00D6050D"/>
    <w:rsid w:val="00D60614"/>
    <w:rsid w:val="00D60743"/>
    <w:rsid w:val="00D60791"/>
    <w:rsid w:val="00D609F1"/>
    <w:rsid w:val="00D60A93"/>
    <w:rsid w:val="00D60B38"/>
    <w:rsid w:val="00D60D0C"/>
    <w:rsid w:val="00D60E1D"/>
    <w:rsid w:val="00D60E31"/>
    <w:rsid w:val="00D60FCC"/>
    <w:rsid w:val="00D61047"/>
    <w:rsid w:val="00D61262"/>
    <w:rsid w:val="00D612F3"/>
    <w:rsid w:val="00D612FF"/>
    <w:rsid w:val="00D6157A"/>
    <w:rsid w:val="00D61640"/>
    <w:rsid w:val="00D616E2"/>
    <w:rsid w:val="00D617D8"/>
    <w:rsid w:val="00D61AE0"/>
    <w:rsid w:val="00D61D06"/>
    <w:rsid w:val="00D61E2B"/>
    <w:rsid w:val="00D62006"/>
    <w:rsid w:val="00D62242"/>
    <w:rsid w:val="00D6242E"/>
    <w:rsid w:val="00D62579"/>
    <w:rsid w:val="00D6258E"/>
    <w:rsid w:val="00D62607"/>
    <w:rsid w:val="00D62680"/>
    <w:rsid w:val="00D62833"/>
    <w:rsid w:val="00D6283C"/>
    <w:rsid w:val="00D628B1"/>
    <w:rsid w:val="00D62AF2"/>
    <w:rsid w:val="00D62B10"/>
    <w:rsid w:val="00D62C9A"/>
    <w:rsid w:val="00D62E4E"/>
    <w:rsid w:val="00D63019"/>
    <w:rsid w:val="00D63407"/>
    <w:rsid w:val="00D63646"/>
    <w:rsid w:val="00D63702"/>
    <w:rsid w:val="00D63A0B"/>
    <w:rsid w:val="00D63AED"/>
    <w:rsid w:val="00D63BA9"/>
    <w:rsid w:val="00D63C00"/>
    <w:rsid w:val="00D63D4F"/>
    <w:rsid w:val="00D643C8"/>
    <w:rsid w:val="00D64441"/>
    <w:rsid w:val="00D645D5"/>
    <w:rsid w:val="00D6476A"/>
    <w:rsid w:val="00D6491F"/>
    <w:rsid w:val="00D64C7E"/>
    <w:rsid w:val="00D64E40"/>
    <w:rsid w:val="00D64EAC"/>
    <w:rsid w:val="00D652D8"/>
    <w:rsid w:val="00D65B5B"/>
    <w:rsid w:val="00D66385"/>
    <w:rsid w:val="00D663F8"/>
    <w:rsid w:val="00D668D3"/>
    <w:rsid w:val="00D66B2E"/>
    <w:rsid w:val="00D66BF6"/>
    <w:rsid w:val="00D66E51"/>
    <w:rsid w:val="00D67066"/>
    <w:rsid w:val="00D67171"/>
    <w:rsid w:val="00D67432"/>
    <w:rsid w:val="00D677D1"/>
    <w:rsid w:val="00D6789B"/>
    <w:rsid w:val="00D679EA"/>
    <w:rsid w:val="00D67A2B"/>
    <w:rsid w:val="00D67B16"/>
    <w:rsid w:val="00D67BE5"/>
    <w:rsid w:val="00D67D82"/>
    <w:rsid w:val="00D7014F"/>
    <w:rsid w:val="00D70596"/>
    <w:rsid w:val="00D709A4"/>
    <w:rsid w:val="00D7113F"/>
    <w:rsid w:val="00D7151E"/>
    <w:rsid w:val="00D71573"/>
    <w:rsid w:val="00D71B8F"/>
    <w:rsid w:val="00D71DE8"/>
    <w:rsid w:val="00D71DED"/>
    <w:rsid w:val="00D71EAA"/>
    <w:rsid w:val="00D72099"/>
    <w:rsid w:val="00D724E4"/>
    <w:rsid w:val="00D72718"/>
    <w:rsid w:val="00D7277E"/>
    <w:rsid w:val="00D72806"/>
    <w:rsid w:val="00D72838"/>
    <w:rsid w:val="00D7295F"/>
    <w:rsid w:val="00D72963"/>
    <w:rsid w:val="00D729C2"/>
    <w:rsid w:val="00D72A03"/>
    <w:rsid w:val="00D72A3D"/>
    <w:rsid w:val="00D73617"/>
    <w:rsid w:val="00D73A94"/>
    <w:rsid w:val="00D73B74"/>
    <w:rsid w:val="00D73C82"/>
    <w:rsid w:val="00D73DD6"/>
    <w:rsid w:val="00D73F76"/>
    <w:rsid w:val="00D74230"/>
    <w:rsid w:val="00D74BE5"/>
    <w:rsid w:val="00D75513"/>
    <w:rsid w:val="00D75664"/>
    <w:rsid w:val="00D7579D"/>
    <w:rsid w:val="00D76034"/>
    <w:rsid w:val="00D766A5"/>
    <w:rsid w:val="00D767C0"/>
    <w:rsid w:val="00D76950"/>
    <w:rsid w:val="00D76B67"/>
    <w:rsid w:val="00D76C67"/>
    <w:rsid w:val="00D76D36"/>
    <w:rsid w:val="00D76E26"/>
    <w:rsid w:val="00D76E83"/>
    <w:rsid w:val="00D7741E"/>
    <w:rsid w:val="00D7745A"/>
    <w:rsid w:val="00D7762C"/>
    <w:rsid w:val="00D776E8"/>
    <w:rsid w:val="00D77978"/>
    <w:rsid w:val="00D77A95"/>
    <w:rsid w:val="00D77BAF"/>
    <w:rsid w:val="00D77C82"/>
    <w:rsid w:val="00D8015A"/>
    <w:rsid w:val="00D80175"/>
    <w:rsid w:val="00D8069E"/>
    <w:rsid w:val="00D807A0"/>
    <w:rsid w:val="00D808E8"/>
    <w:rsid w:val="00D80D0C"/>
    <w:rsid w:val="00D80DFB"/>
    <w:rsid w:val="00D80F64"/>
    <w:rsid w:val="00D811EF"/>
    <w:rsid w:val="00D81463"/>
    <w:rsid w:val="00D81578"/>
    <w:rsid w:val="00D816A4"/>
    <w:rsid w:val="00D81A13"/>
    <w:rsid w:val="00D81CCB"/>
    <w:rsid w:val="00D81E6D"/>
    <w:rsid w:val="00D8223D"/>
    <w:rsid w:val="00D823B1"/>
    <w:rsid w:val="00D82448"/>
    <w:rsid w:val="00D82611"/>
    <w:rsid w:val="00D82C2E"/>
    <w:rsid w:val="00D82D9C"/>
    <w:rsid w:val="00D82EEE"/>
    <w:rsid w:val="00D83025"/>
    <w:rsid w:val="00D83488"/>
    <w:rsid w:val="00D8355E"/>
    <w:rsid w:val="00D835F3"/>
    <w:rsid w:val="00D837FA"/>
    <w:rsid w:val="00D83ABB"/>
    <w:rsid w:val="00D83C57"/>
    <w:rsid w:val="00D83E2E"/>
    <w:rsid w:val="00D83F97"/>
    <w:rsid w:val="00D8438A"/>
    <w:rsid w:val="00D84515"/>
    <w:rsid w:val="00D8494D"/>
    <w:rsid w:val="00D84BF3"/>
    <w:rsid w:val="00D84C47"/>
    <w:rsid w:val="00D84C98"/>
    <w:rsid w:val="00D84CDB"/>
    <w:rsid w:val="00D84E7E"/>
    <w:rsid w:val="00D84F35"/>
    <w:rsid w:val="00D8549B"/>
    <w:rsid w:val="00D85643"/>
    <w:rsid w:val="00D856FD"/>
    <w:rsid w:val="00D857B5"/>
    <w:rsid w:val="00D85927"/>
    <w:rsid w:val="00D8592A"/>
    <w:rsid w:val="00D86232"/>
    <w:rsid w:val="00D8641C"/>
    <w:rsid w:val="00D86421"/>
    <w:rsid w:val="00D86615"/>
    <w:rsid w:val="00D869FF"/>
    <w:rsid w:val="00D86C7A"/>
    <w:rsid w:val="00D86F83"/>
    <w:rsid w:val="00D870E0"/>
    <w:rsid w:val="00D8745A"/>
    <w:rsid w:val="00D87638"/>
    <w:rsid w:val="00D8778E"/>
    <w:rsid w:val="00D87AAF"/>
    <w:rsid w:val="00D87B6D"/>
    <w:rsid w:val="00D87CCB"/>
    <w:rsid w:val="00D90087"/>
    <w:rsid w:val="00D900A7"/>
    <w:rsid w:val="00D900E8"/>
    <w:rsid w:val="00D9012F"/>
    <w:rsid w:val="00D90221"/>
    <w:rsid w:val="00D902BD"/>
    <w:rsid w:val="00D902C5"/>
    <w:rsid w:val="00D90505"/>
    <w:rsid w:val="00D90571"/>
    <w:rsid w:val="00D90963"/>
    <w:rsid w:val="00D90B67"/>
    <w:rsid w:val="00D90E4B"/>
    <w:rsid w:val="00D90E83"/>
    <w:rsid w:val="00D910EF"/>
    <w:rsid w:val="00D91260"/>
    <w:rsid w:val="00D915BC"/>
    <w:rsid w:val="00D9162A"/>
    <w:rsid w:val="00D91800"/>
    <w:rsid w:val="00D91B7E"/>
    <w:rsid w:val="00D92197"/>
    <w:rsid w:val="00D92295"/>
    <w:rsid w:val="00D92785"/>
    <w:rsid w:val="00D927CD"/>
    <w:rsid w:val="00D92ACB"/>
    <w:rsid w:val="00D92CD9"/>
    <w:rsid w:val="00D92D44"/>
    <w:rsid w:val="00D930DC"/>
    <w:rsid w:val="00D93641"/>
    <w:rsid w:val="00D93944"/>
    <w:rsid w:val="00D939D7"/>
    <w:rsid w:val="00D93AEF"/>
    <w:rsid w:val="00D94107"/>
    <w:rsid w:val="00D94F0E"/>
    <w:rsid w:val="00D951A2"/>
    <w:rsid w:val="00D951D9"/>
    <w:rsid w:val="00D954FB"/>
    <w:rsid w:val="00D95A63"/>
    <w:rsid w:val="00D95B1F"/>
    <w:rsid w:val="00D95E07"/>
    <w:rsid w:val="00D96129"/>
    <w:rsid w:val="00D962BE"/>
    <w:rsid w:val="00D964DC"/>
    <w:rsid w:val="00D966DE"/>
    <w:rsid w:val="00D96CD6"/>
    <w:rsid w:val="00D97251"/>
    <w:rsid w:val="00D97398"/>
    <w:rsid w:val="00D973FC"/>
    <w:rsid w:val="00D97595"/>
    <w:rsid w:val="00D978F9"/>
    <w:rsid w:val="00D97933"/>
    <w:rsid w:val="00D97C6C"/>
    <w:rsid w:val="00D97D64"/>
    <w:rsid w:val="00D97E2E"/>
    <w:rsid w:val="00D97E80"/>
    <w:rsid w:val="00D97FA1"/>
    <w:rsid w:val="00DA0468"/>
    <w:rsid w:val="00DA0656"/>
    <w:rsid w:val="00DA0950"/>
    <w:rsid w:val="00DA09DF"/>
    <w:rsid w:val="00DA0AD2"/>
    <w:rsid w:val="00DA0E19"/>
    <w:rsid w:val="00DA1103"/>
    <w:rsid w:val="00DA147E"/>
    <w:rsid w:val="00DA14DE"/>
    <w:rsid w:val="00DA16B3"/>
    <w:rsid w:val="00DA18F9"/>
    <w:rsid w:val="00DA1AC1"/>
    <w:rsid w:val="00DA1BA4"/>
    <w:rsid w:val="00DA1D31"/>
    <w:rsid w:val="00DA21A1"/>
    <w:rsid w:val="00DA22C9"/>
    <w:rsid w:val="00DA2462"/>
    <w:rsid w:val="00DA262B"/>
    <w:rsid w:val="00DA265D"/>
    <w:rsid w:val="00DA271A"/>
    <w:rsid w:val="00DA276A"/>
    <w:rsid w:val="00DA2884"/>
    <w:rsid w:val="00DA29A3"/>
    <w:rsid w:val="00DA29CD"/>
    <w:rsid w:val="00DA2A8F"/>
    <w:rsid w:val="00DA2BAC"/>
    <w:rsid w:val="00DA3105"/>
    <w:rsid w:val="00DA32AA"/>
    <w:rsid w:val="00DA32CF"/>
    <w:rsid w:val="00DA3311"/>
    <w:rsid w:val="00DA398A"/>
    <w:rsid w:val="00DA3A55"/>
    <w:rsid w:val="00DA3D82"/>
    <w:rsid w:val="00DA3E46"/>
    <w:rsid w:val="00DA3F79"/>
    <w:rsid w:val="00DA41DA"/>
    <w:rsid w:val="00DA4246"/>
    <w:rsid w:val="00DA4565"/>
    <w:rsid w:val="00DA4A7A"/>
    <w:rsid w:val="00DA4D4B"/>
    <w:rsid w:val="00DA4D50"/>
    <w:rsid w:val="00DA4EE2"/>
    <w:rsid w:val="00DA502B"/>
    <w:rsid w:val="00DA5390"/>
    <w:rsid w:val="00DA593A"/>
    <w:rsid w:val="00DA5A7D"/>
    <w:rsid w:val="00DA6059"/>
    <w:rsid w:val="00DA6120"/>
    <w:rsid w:val="00DA616D"/>
    <w:rsid w:val="00DA63AD"/>
    <w:rsid w:val="00DA6B4B"/>
    <w:rsid w:val="00DA6E76"/>
    <w:rsid w:val="00DA7161"/>
    <w:rsid w:val="00DA7278"/>
    <w:rsid w:val="00DA7365"/>
    <w:rsid w:val="00DA74C3"/>
    <w:rsid w:val="00DA7689"/>
    <w:rsid w:val="00DA7849"/>
    <w:rsid w:val="00DA7912"/>
    <w:rsid w:val="00DA7927"/>
    <w:rsid w:val="00DA79D6"/>
    <w:rsid w:val="00DA7EE8"/>
    <w:rsid w:val="00DB012E"/>
    <w:rsid w:val="00DB02B4"/>
    <w:rsid w:val="00DB02CB"/>
    <w:rsid w:val="00DB03C0"/>
    <w:rsid w:val="00DB0591"/>
    <w:rsid w:val="00DB05DF"/>
    <w:rsid w:val="00DB06EB"/>
    <w:rsid w:val="00DB0B66"/>
    <w:rsid w:val="00DB0F8D"/>
    <w:rsid w:val="00DB117B"/>
    <w:rsid w:val="00DB131E"/>
    <w:rsid w:val="00DB172E"/>
    <w:rsid w:val="00DB1870"/>
    <w:rsid w:val="00DB19A6"/>
    <w:rsid w:val="00DB1A5B"/>
    <w:rsid w:val="00DB1B39"/>
    <w:rsid w:val="00DB1B85"/>
    <w:rsid w:val="00DB212C"/>
    <w:rsid w:val="00DB225B"/>
    <w:rsid w:val="00DB2475"/>
    <w:rsid w:val="00DB25DF"/>
    <w:rsid w:val="00DB26C5"/>
    <w:rsid w:val="00DB2AE8"/>
    <w:rsid w:val="00DB311C"/>
    <w:rsid w:val="00DB345B"/>
    <w:rsid w:val="00DB34CC"/>
    <w:rsid w:val="00DB34D2"/>
    <w:rsid w:val="00DB3523"/>
    <w:rsid w:val="00DB3568"/>
    <w:rsid w:val="00DB3595"/>
    <w:rsid w:val="00DB3CA1"/>
    <w:rsid w:val="00DB3D8E"/>
    <w:rsid w:val="00DB4082"/>
    <w:rsid w:val="00DB414E"/>
    <w:rsid w:val="00DB43D9"/>
    <w:rsid w:val="00DB44D1"/>
    <w:rsid w:val="00DB45B5"/>
    <w:rsid w:val="00DB492A"/>
    <w:rsid w:val="00DB4934"/>
    <w:rsid w:val="00DB4D83"/>
    <w:rsid w:val="00DB50A1"/>
    <w:rsid w:val="00DB5166"/>
    <w:rsid w:val="00DB57A5"/>
    <w:rsid w:val="00DB5902"/>
    <w:rsid w:val="00DB5B70"/>
    <w:rsid w:val="00DB5F6B"/>
    <w:rsid w:val="00DB6071"/>
    <w:rsid w:val="00DB61DB"/>
    <w:rsid w:val="00DB62AA"/>
    <w:rsid w:val="00DB62B8"/>
    <w:rsid w:val="00DB64B6"/>
    <w:rsid w:val="00DB64D5"/>
    <w:rsid w:val="00DB68B6"/>
    <w:rsid w:val="00DB68E0"/>
    <w:rsid w:val="00DB7222"/>
    <w:rsid w:val="00DB7344"/>
    <w:rsid w:val="00DB7390"/>
    <w:rsid w:val="00DB7AF3"/>
    <w:rsid w:val="00DB7DC6"/>
    <w:rsid w:val="00DC04BA"/>
    <w:rsid w:val="00DC0573"/>
    <w:rsid w:val="00DC0D52"/>
    <w:rsid w:val="00DC0FB1"/>
    <w:rsid w:val="00DC1108"/>
    <w:rsid w:val="00DC1243"/>
    <w:rsid w:val="00DC13C3"/>
    <w:rsid w:val="00DC13DC"/>
    <w:rsid w:val="00DC140F"/>
    <w:rsid w:val="00DC1594"/>
    <w:rsid w:val="00DC1726"/>
    <w:rsid w:val="00DC187E"/>
    <w:rsid w:val="00DC1A3E"/>
    <w:rsid w:val="00DC1E2D"/>
    <w:rsid w:val="00DC1E54"/>
    <w:rsid w:val="00DC23FB"/>
    <w:rsid w:val="00DC2440"/>
    <w:rsid w:val="00DC2482"/>
    <w:rsid w:val="00DC2998"/>
    <w:rsid w:val="00DC2C97"/>
    <w:rsid w:val="00DC3163"/>
    <w:rsid w:val="00DC317D"/>
    <w:rsid w:val="00DC32AC"/>
    <w:rsid w:val="00DC33A5"/>
    <w:rsid w:val="00DC34FD"/>
    <w:rsid w:val="00DC373C"/>
    <w:rsid w:val="00DC39AD"/>
    <w:rsid w:val="00DC43BF"/>
    <w:rsid w:val="00DC43CC"/>
    <w:rsid w:val="00DC4542"/>
    <w:rsid w:val="00DC4772"/>
    <w:rsid w:val="00DC47D7"/>
    <w:rsid w:val="00DC48C9"/>
    <w:rsid w:val="00DC48D3"/>
    <w:rsid w:val="00DC4A7B"/>
    <w:rsid w:val="00DC4B46"/>
    <w:rsid w:val="00DC4C54"/>
    <w:rsid w:val="00DC4F3B"/>
    <w:rsid w:val="00DC517E"/>
    <w:rsid w:val="00DC5196"/>
    <w:rsid w:val="00DC5213"/>
    <w:rsid w:val="00DC55E7"/>
    <w:rsid w:val="00DC6035"/>
    <w:rsid w:val="00DC6234"/>
    <w:rsid w:val="00DC626F"/>
    <w:rsid w:val="00DC62BC"/>
    <w:rsid w:val="00DC6369"/>
    <w:rsid w:val="00DC6448"/>
    <w:rsid w:val="00DC65F6"/>
    <w:rsid w:val="00DC6712"/>
    <w:rsid w:val="00DC67FD"/>
    <w:rsid w:val="00DC6A0F"/>
    <w:rsid w:val="00DC6A54"/>
    <w:rsid w:val="00DC6B13"/>
    <w:rsid w:val="00DC6D05"/>
    <w:rsid w:val="00DC6FEB"/>
    <w:rsid w:val="00DC7281"/>
    <w:rsid w:val="00DC7544"/>
    <w:rsid w:val="00DC775B"/>
    <w:rsid w:val="00DC7A6E"/>
    <w:rsid w:val="00DC7B9A"/>
    <w:rsid w:val="00DC7D41"/>
    <w:rsid w:val="00DC7EF8"/>
    <w:rsid w:val="00DC7F7D"/>
    <w:rsid w:val="00DD01F3"/>
    <w:rsid w:val="00DD02BE"/>
    <w:rsid w:val="00DD032A"/>
    <w:rsid w:val="00DD06E8"/>
    <w:rsid w:val="00DD08D1"/>
    <w:rsid w:val="00DD0A44"/>
    <w:rsid w:val="00DD0A5A"/>
    <w:rsid w:val="00DD0BD6"/>
    <w:rsid w:val="00DD13F5"/>
    <w:rsid w:val="00DD1478"/>
    <w:rsid w:val="00DD1547"/>
    <w:rsid w:val="00DD1B16"/>
    <w:rsid w:val="00DD2279"/>
    <w:rsid w:val="00DD2541"/>
    <w:rsid w:val="00DD2C4C"/>
    <w:rsid w:val="00DD2DDF"/>
    <w:rsid w:val="00DD3038"/>
    <w:rsid w:val="00DD3451"/>
    <w:rsid w:val="00DD3537"/>
    <w:rsid w:val="00DD3806"/>
    <w:rsid w:val="00DD3903"/>
    <w:rsid w:val="00DD3E73"/>
    <w:rsid w:val="00DD3F8E"/>
    <w:rsid w:val="00DD3F9A"/>
    <w:rsid w:val="00DD406D"/>
    <w:rsid w:val="00DD446A"/>
    <w:rsid w:val="00DD4870"/>
    <w:rsid w:val="00DD4AB9"/>
    <w:rsid w:val="00DD4B87"/>
    <w:rsid w:val="00DD4BE4"/>
    <w:rsid w:val="00DD4EE9"/>
    <w:rsid w:val="00DD4FAA"/>
    <w:rsid w:val="00DD5084"/>
    <w:rsid w:val="00DD5130"/>
    <w:rsid w:val="00DD51BF"/>
    <w:rsid w:val="00DD56A9"/>
    <w:rsid w:val="00DD56D4"/>
    <w:rsid w:val="00DD573E"/>
    <w:rsid w:val="00DD59E4"/>
    <w:rsid w:val="00DD5C2D"/>
    <w:rsid w:val="00DD5C47"/>
    <w:rsid w:val="00DD69B0"/>
    <w:rsid w:val="00DD6CF2"/>
    <w:rsid w:val="00DD6FB1"/>
    <w:rsid w:val="00DD7181"/>
    <w:rsid w:val="00DD73DE"/>
    <w:rsid w:val="00DD75FD"/>
    <w:rsid w:val="00DD774C"/>
    <w:rsid w:val="00DD7C6D"/>
    <w:rsid w:val="00DE0088"/>
    <w:rsid w:val="00DE01A3"/>
    <w:rsid w:val="00DE02D3"/>
    <w:rsid w:val="00DE042D"/>
    <w:rsid w:val="00DE0678"/>
    <w:rsid w:val="00DE0699"/>
    <w:rsid w:val="00DE0984"/>
    <w:rsid w:val="00DE0BFA"/>
    <w:rsid w:val="00DE0CBC"/>
    <w:rsid w:val="00DE0CBD"/>
    <w:rsid w:val="00DE0F27"/>
    <w:rsid w:val="00DE0FC0"/>
    <w:rsid w:val="00DE148A"/>
    <w:rsid w:val="00DE1582"/>
    <w:rsid w:val="00DE18E0"/>
    <w:rsid w:val="00DE1AC8"/>
    <w:rsid w:val="00DE1BA1"/>
    <w:rsid w:val="00DE1CAE"/>
    <w:rsid w:val="00DE1DE5"/>
    <w:rsid w:val="00DE1E1A"/>
    <w:rsid w:val="00DE210E"/>
    <w:rsid w:val="00DE2226"/>
    <w:rsid w:val="00DE2423"/>
    <w:rsid w:val="00DE25CF"/>
    <w:rsid w:val="00DE25E7"/>
    <w:rsid w:val="00DE2697"/>
    <w:rsid w:val="00DE2AA3"/>
    <w:rsid w:val="00DE2CF7"/>
    <w:rsid w:val="00DE2DA4"/>
    <w:rsid w:val="00DE2E3E"/>
    <w:rsid w:val="00DE30B5"/>
    <w:rsid w:val="00DE325D"/>
    <w:rsid w:val="00DE3557"/>
    <w:rsid w:val="00DE35AD"/>
    <w:rsid w:val="00DE36FB"/>
    <w:rsid w:val="00DE3BBA"/>
    <w:rsid w:val="00DE3BFB"/>
    <w:rsid w:val="00DE3E1D"/>
    <w:rsid w:val="00DE40D5"/>
    <w:rsid w:val="00DE432C"/>
    <w:rsid w:val="00DE43E8"/>
    <w:rsid w:val="00DE458D"/>
    <w:rsid w:val="00DE46FC"/>
    <w:rsid w:val="00DE49A9"/>
    <w:rsid w:val="00DE49CA"/>
    <w:rsid w:val="00DE4C85"/>
    <w:rsid w:val="00DE4EBF"/>
    <w:rsid w:val="00DE4F64"/>
    <w:rsid w:val="00DE5144"/>
    <w:rsid w:val="00DE529B"/>
    <w:rsid w:val="00DE5557"/>
    <w:rsid w:val="00DE57E1"/>
    <w:rsid w:val="00DE57FB"/>
    <w:rsid w:val="00DE580E"/>
    <w:rsid w:val="00DE5A01"/>
    <w:rsid w:val="00DE5C06"/>
    <w:rsid w:val="00DE5DDA"/>
    <w:rsid w:val="00DE62C2"/>
    <w:rsid w:val="00DE63C9"/>
    <w:rsid w:val="00DE63F1"/>
    <w:rsid w:val="00DE653E"/>
    <w:rsid w:val="00DE66A7"/>
    <w:rsid w:val="00DE67FB"/>
    <w:rsid w:val="00DE6897"/>
    <w:rsid w:val="00DE6A38"/>
    <w:rsid w:val="00DE6B54"/>
    <w:rsid w:val="00DE6E76"/>
    <w:rsid w:val="00DE7244"/>
    <w:rsid w:val="00DE74B4"/>
    <w:rsid w:val="00DE7594"/>
    <w:rsid w:val="00DE7615"/>
    <w:rsid w:val="00DE7997"/>
    <w:rsid w:val="00DE79E0"/>
    <w:rsid w:val="00DE7B68"/>
    <w:rsid w:val="00DE7BF8"/>
    <w:rsid w:val="00DF005E"/>
    <w:rsid w:val="00DF0201"/>
    <w:rsid w:val="00DF03B5"/>
    <w:rsid w:val="00DF03C7"/>
    <w:rsid w:val="00DF03CB"/>
    <w:rsid w:val="00DF0464"/>
    <w:rsid w:val="00DF092A"/>
    <w:rsid w:val="00DF0962"/>
    <w:rsid w:val="00DF0EAE"/>
    <w:rsid w:val="00DF0FB4"/>
    <w:rsid w:val="00DF12D1"/>
    <w:rsid w:val="00DF1711"/>
    <w:rsid w:val="00DF1745"/>
    <w:rsid w:val="00DF193E"/>
    <w:rsid w:val="00DF1B49"/>
    <w:rsid w:val="00DF1CAF"/>
    <w:rsid w:val="00DF1E03"/>
    <w:rsid w:val="00DF22E5"/>
    <w:rsid w:val="00DF23CE"/>
    <w:rsid w:val="00DF241B"/>
    <w:rsid w:val="00DF2863"/>
    <w:rsid w:val="00DF28C5"/>
    <w:rsid w:val="00DF2939"/>
    <w:rsid w:val="00DF2A01"/>
    <w:rsid w:val="00DF324A"/>
    <w:rsid w:val="00DF32F2"/>
    <w:rsid w:val="00DF39A0"/>
    <w:rsid w:val="00DF3C34"/>
    <w:rsid w:val="00DF3D9C"/>
    <w:rsid w:val="00DF3E29"/>
    <w:rsid w:val="00DF40D3"/>
    <w:rsid w:val="00DF40E5"/>
    <w:rsid w:val="00DF4228"/>
    <w:rsid w:val="00DF47E8"/>
    <w:rsid w:val="00DF496E"/>
    <w:rsid w:val="00DF4CA1"/>
    <w:rsid w:val="00DF4EF7"/>
    <w:rsid w:val="00DF5142"/>
    <w:rsid w:val="00DF55B0"/>
    <w:rsid w:val="00DF575B"/>
    <w:rsid w:val="00DF5A8E"/>
    <w:rsid w:val="00DF5AAC"/>
    <w:rsid w:val="00DF5E66"/>
    <w:rsid w:val="00DF5F4C"/>
    <w:rsid w:val="00DF601B"/>
    <w:rsid w:val="00DF61AC"/>
    <w:rsid w:val="00DF61DC"/>
    <w:rsid w:val="00DF62DD"/>
    <w:rsid w:val="00DF64B5"/>
    <w:rsid w:val="00DF66BE"/>
    <w:rsid w:val="00DF66CA"/>
    <w:rsid w:val="00DF6730"/>
    <w:rsid w:val="00DF6754"/>
    <w:rsid w:val="00DF6AA4"/>
    <w:rsid w:val="00DF6D7D"/>
    <w:rsid w:val="00DF6D86"/>
    <w:rsid w:val="00DF6E56"/>
    <w:rsid w:val="00DF6F44"/>
    <w:rsid w:val="00DF7234"/>
    <w:rsid w:val="00DF72E7"/>
    <w:rsid w:val="00DF73F6"/>
    <w:rsid w:val="00DF7414"/>
    <w:rsid w:val="00DF7590"/>
    <w:rsid w:val="00DF7659"/>
    <w:rsid w:val="00DF7863"/>
    <w:rsid w:val="00DF7959"/>
    <w:rsid w:val="00DF7BD5"/>
    <w:rsid w:val="00E004DA"/>
    <w:rsid w:val="00E00811"/>
    <w:rsid w:val="00E00A6D"/>
    <w:rsid w:val="00E00B18"/>
    <w:rsid w:val="00E00BAF"/>
    <w:rsid w:val="00E00E0E"/>
    <w:rsid w:val="00E0103D"/>
    <w:rsid w:val="00E01122"/>
    <w:rsid w:val="00E0140D"/>
    <w:rsid w:val="00E016F8"/>
    <w:rsid w:val="00E019BD"/>
    <w:rsid w:val="00E01AB3"/>
    <w:rsid w:val="00E01C42"/>
    <w:rsid w:val="00E01CAC"/>
    <w:rsid w:val="00E02254"/>
    <w:rsid w:val="00E02337"/>
    <w:rsid w:val="00E027B2"/>
    <w:rsid w:val="00E02D44"/>
    <w:rsid w:val="00E02E8A"/>
    <w:rsid w:val="00E0303B"/>
    <w:rsid w:val="00E03063"/>
    <w:rsid w:val="00E0337D"/>
    <w:rsid w:val="00E03A68"/>
    <w:rsid w:val="00E03D91"/>
    <w:rsid w:val="00E04246"/>
    <w:rsid w:val="00E044EF"/>
    <w:rsid w:val="00E046F1"/>
    <w:rsid w:val="00E04751"/>
    <w:rsid w:val="00E04ABD"/>
    <w:rsid w:val="00E04C95"/>
    <w:rsid w:val="00E04D2E"/>
    <w:rsid w:val="00E04E68"/>
    <w:rsid w:val="00E05496"/>
    <w:rsid w:val="00E05603"/>
    <w:rsid w:val="00E0577D"/>
    <w:rsid w:val="00E05878"/>
    <w:rsid w:val="00E058EA"/>
    <w:rsid w:val="00E05A70"/>
    <w:rsid w:val="00E05B68"/>
    <w:rsid w:val="00E05B71"/>
    <w:rsid w:val="00E05CB6"/>
    <w:rsid w:val="00E05D10"/>
    <w:rsid w:val="00E05E99"/>
    <w:rsid w:val="00E06195"/>
    <w:rsid w:val="00E0630C"/>
    <w:rsid w:val="00E063D7"/>
    <w:rsid w:val="00E0649B"/>
    <w:rsid w:val="00E06ACF"/>
    <w:rsid w:val="00E06CE4"/>
    <w:rsid w:val="00E06D7E"/>
    <w:rsid w:val="00E07406"/>
    <w:rsid w:val="00E075BD"/>
    <w:rsid w:val="00E078CB"/>
    <w:rsid w:val="00E079C7"/>
    <w:rsid w:val="00E07A34"/>
    <w:rsid w:val="00E1016B"/>
    <w:rsid w:val="00E10DBB"/>
    <w:rsid w:val="00E11294"/>
    <w:rsid w:val="00E1144D"/>
    <w:rsid w:val="00E11606"/>
    <w:rsid w:val="00E1167B"/>
    <w:rsid w:val="00E11A24"/>
    <w:rsid w:val="00E11A3F"/>
    <w:rsid w:val="00E11BF9"/>
    <w:rsid w:val="00E11C09"/>
    <w:rsid w:val="00E11DEA"/>
    <w:rsid w:val="00E11E85"/>
    <w:rsid w:val="00E11E90"/>
    <w:rsid w:val="00E11F33"/>
    <w:rsid w:val="00E1219D"/>
    <w:rsid w:val="00E1241B"/>
    <w:rsid w:val="00E1266D"/>
    <w:rsid w:val="00E12A30"/>
    <w:rsid w:val="00E12C58"/>
    <w:rsid w:val="00E13000"/>
    <w:rsid w:val="00E132D9"/>
    <w:rsid w:val="00E1340B"/>
    <w:rsid w:val="00E1358B"/>
    <w:rsid w:val="00E1380E"/>
    <w:rsid w:val="00E13938"/>
    <w:rsid w:val="00E13B23"/>
    <w:rsid w:val="00E13F4F"/>
    <w:rsid w:val="00E1400F"/>
    <w:rsid w:val="00E140A4"/>
    <w:rsid w:val="00E14214"/>
    <w:rsid w:val="00E1463D"/>
    <w:rsid w:val="00E14734"/>
    <w:rsid w:val="00E14739"/>
    <w:rsid w:val="00E14C37"/>
    <w:rsid w:val="00E14E76"/>
    <w:rsid w:val="00E14E99"/>
    <w:rsid w:val="00E14ECA"/>
    <w:rsid w:val="00E15215"/>
    <w:rsid w:val="00E15488"/>
    <w:rsid w:val="00E15564"/>
    <w:rsid w:val="00E1560B"/>
    <w:rsid w:val="00E15917"/>
    <w:rsid w:val="00E15A76"/>
    <w:rsid w:val="00E15B4A"/>
    <w:rsid w:val="00E15BAE"/>
    <w:rsid w:val="00E15BB6"/>
    <w:rsid w:val="00E15DDF"/>
    <w:rsid w:val="00E15FBB"/>
    <w:rsid w:val="00E16085"/>
    <w:rsid w:val="00E161A6"/>
    <w:rsid w:val="00E161B8"/>
    <w:rsid w:val="00E1626E"/>
    <w:rsid w:val="00E16342"/>
    <w:rsid w:val="00E163BE"/>
    <w:rsid w:val="00E16634"/>
    <w:rsid w:val="00E169CF"/>
    <w:rsid w:val="00E16A5C"/>
    <w:rsid w:val="00E16D0C"/>
    <w:rsid w:val="00E16F39"/>
    <w:rsid w:val="00E16F55"/>
    <w:rsid w:val="00E171BC"/>
    <w:rsid w:val="00E1721B"/>
    <w:rsid w:val="00E1730E"/>
    <w:rsid w:val="00E17845"/>
    <w:rsid w:val="00E17ED6"/>
    <w:rsid w:val="00E17F93"/>
    <w:rsid w:val="00E2007C"/>
    <w:rsid w:val="00E20287"/>
    <w:rsid w:val="00E2047C"/>
    <w:rsid w:val="00E204EF"/>
    <w:rsid w:val="00E2050A"/>
    <w:rsid w:val="00E205ED"/>
    <w:rsid w:val="00E20C5B"/>
    <w:rsid w:val="00E20FA0"/>
    <w:rsid w:val="00E210A4"/>
    <w:rsid w:val="00E2118F"/>
    <w:rsid w:val="00E21328"/>
    <w:rsid w:val="00E2150B"/>
    <w:rsid w:val="00E2153D"/>
    <w:rsid w:val="00E215AE"/>
    <w:rsid w:val="00E21947"/>
    <w:rsid w:val="00E21D36"/>
    <w:rsid w:val="00E21D48"/>
    <w:rsid w:val="00E21FF8"/>
    <w:rsid w:val="00E2211D"/>
    <w:rsid w:val="00E22176"/>
    <w:rsid w:val="00E22235"/>
    <w:rsid w:val="00E222CA"/>
    <w:rsid w:val="00E2231E"/>
    <w:rsid w:val="00E22564"/>
    <w:rsid w:val="00E2277C"/>
    <w:rsid w:val="00E229EE"/>
    <w:rsid w:val="00E22DF6"/>
    <w:rsid w:val="00E23159"/>
    <w:rsid w:val="00E2373E"/>
    <w:rsid w:val="00E238A8"/>
    <w:rsid w:val="00E239CC"/>
    <w:rsid w:val="00E23C30"/>
    <w:rsid w:val="00E24065"/>
    <w:rsid w:val="00E2440A"/>
    <w:rsid w:val="00E2454E"/>
    <w:rsid w:val="00E246AF"/>
    <w:rsid w:val="00E2473F"/>
    <w:rsid w:val="00E24AF1"/>
    <w:rsid w:val="00E24B5B"/>
    <w:rsid w:val="00E24E66"/>
    <w:rsid w:val="00E24F82"/>
    <w:rsid w:val="00E25081"/>
    <w:rsid w:val="00E25111"/>
    <w:rsid w:val="00E251CB"/>
    <w:rsid w:val="00E251E4"/>
    <w:rsid w:val="00E252B5"/>
    <w:rsid w:val="00E2540B"/>
    <w:rsid w:val="00E25416"/>
    <w:rsid w:val="00E258D7"/>
    <w:rsid w:val="00E25C1B"/>
    <w:rsid w:val="00E265BF"/>
    <w:rsid w:val="00E26828"/>
    <w:rsid w:val="00E26CE6"/>
    <w:rsid w:val="00E26D8F"/>
    <w:rsid w:val="00E26F28"/>
    <w:rsid w:val="00E2753E"/>
    <w:rsid w:val="00E275B8"/>
    <w:rsid w:val="00E27F7D"/>
    <w:rsid w:val="00E30454"/>
    <w:rsid w:val="00E30738"/>
    <w:rsid w:val="00E30B28"/>
    <w:rsid w:val="00E30CDA"/>
    <w:rsid w:val="00E30ED7"/>
    <w:rsid w:val="00E30F97"/>
    <w:rsid w:val="00E31024"/>
    <w:rsid w:val="00E31071"/>
    <w:rsid w:val="00E31523"/>
    <w:rsid w:val="00E31611"/>
    <w:rsid w:val="00E317F7"/>
    <w:rsid w:val="00E31A3A"/>
    <w:rsid w:val="00E31DC8"/>
    <w:rsid w:val="00E31DF8"/>
    <w:rsid w:val="00E322FA"/>
    <w:rsid w:val="00E3246D"/>
    <w:rsid w:val="00E327DD"/>
    <w:rsid w:val="00E3280E"/>
    <w:rsid w:val="00E32C92"/>
    <w:rsid w:val="00E3322C"/>
    <w:rsid w:val="00E33306"/>
    <w:rsid w:val="00E33658"/>
    <w:rsid w:val="00E336BB"/>
    <w:rsid w:val="00E33C22"/>
    <w:rsid w:val="00E33E83"/>
    <w:rsid w:val="00E33FCA"/>
    <w:rsid w:val="00E3488A"/>
    <w:rsid w:val="00E34922"/>
    <w:rsid w:val="00E34A1A"/>
    <w:rsid w:val="00E34CAF"/>
    <w:rsid w:val="00E3517D"/>
    <w:rsid w:val="00E35518"/>
    <w:rsid w:val="00E35617"/>
    <w:rsid w:val="00E35737"/>
    <w:rsid w:val="00E3575D"/>
    <w:rsid w:val="00E35A62"/>
    <w:rsid w:val="00E35C88"/>
    <w:rsid w:val="00E3602D"/>
    <w:rsid w:val="00E36113"/>
    <w:rsid w:val="00E36146"/>
    <w:rsid w:val="00E361D6"/>
    <w:rsid w:val="00E3620F"/>
    <w:rsid w:val="00E365A3"/>
    <w:rsid w:val="00E36810"/>
    <w:rsid w:val="00E36904"/>
    <w:rsid w:val="00E369D9"/>
    <w:rsid w:val="00E369DB"/>
    <w:rsid w:val="00E36B53"/>
    <w:rsid w:val="00E36CAD"/>
    <w:rsid w:val="00E36F20"/>
    <w:rsid w:val="00E36FAC"/>
    <w:rsid w:val="00E37389"/>
    <w:rsid w:val="00E375B6"/>
    <w:rsid w:val="00E3765D"/>
    <w:rsid w:val="00E37883"/>
    <w:rsid w:val="00E37916"/>
    <w:rsid w:val="00E37A40"/>
    <w:rsid w:val="00E37EF4"/>
    <w:rsid w:val="00E37FA2"/>
    <w:rsid w:val="00E40359"/>
    <w:rsid w:val="00E404C9"/>
    <w:rsid w:val="00E40575"/>
    <w:rsid w:val="00E407D5"/>
    <w:rsid w:val="00E40C57"/>
    <w:rsid w:val="00E40C6C"/>
    <w:rsid w:val="00E41200"/>
    <w:rsid w:val="00E41304"/>
    <w:rsid w:val="00E41450"/>
    <w:rsid w:val="00E4161D"/>
    <w:rsid w:val="00E417C9"/>
    <w:rsid w:val="00E419F8"/>
    <w:rsid w:val="00E4206B"/>
    <w:rsid w:val="00E42393"/>
    <w:rsid w:val="00E424B4"/>
    <w:rsid w:val="00E424F5"/>
    <w:rsid w:val="00E428D7"/>
    <w:rsid w:val="00E428EC"/>
    <w:rsid w:val="00E42BB6"/>
    <w:rsid w:val="00E42BDA"/>
    <w:rsid w:val="00E42C85"/>
    <w:rsid w:val="00E42EF1"/>
    <w:rsid w:val="00E431AE"/>
    <w:rsid w:val="00E4328E"/>
    <w:rsid w:val="00E4343E"/>
    <w:rsid w:val="00E4363D"/>
    <w:rsid w:val="00E43A83"/>
    <w:rsid w:val="00E43B28"/>
    <w:rsid w:val="00E43BAE"/>
    <w:rsid w:val="00E43BC6"/>
    <w:rsid w:val="00E43C29"/>
    <w:rsid w:val="00E43CA5"/>
    <w:rsid w:val="00E43CF9"/>
    <w:rsid w:val="00E43D31"/>
    <w:rsid w:val="00E43DD1"/>
    <w:rsid w:val="00E442F9"/>
    <w:rsid w:val="00E44701"/>
    <w:rsid w:val="00E44713"/>
    <w:rsid w:val="00E448E3"/>
    <w:rsid w:val="00E44B03"/>
    <w:rsid w:val="00E44D2D"/>
    <w:rsid w:val="00E44DE9"/>
    <w:rsid w:val="00E450E0"/>
    <w:rsid w:val="00E45123"/>
    <w:rsid w:val="00E451B3"/>
    <w:rsid w:val="00E45389"/>
    <w:rsid w:val="00E45541"/>
    <w:rsid w:val="00E45770"/>
    <w:rsid w:val="00E45870"/>
    <w:rsid w:val="00E45A5C"/>
    <w:rsid w:val="00E45BBA"/>
    <w:rsid w:val="00E45BD5"/>
    <w:rsid w:val="00E463FA"/>
    <w:rsid w:val="00E46432"/>
    <w:rsid w:val="00E4652A"/>
    <w:rsid w:val="00E465BC"/>
    <w:rsid w:val="00E46853"/>
    <w:rsid w:val="00E4685A"/>
    <w:rsid w:val="00E46B5B"/>
    <w:rsid w:val="00E46B75"/>
    <w:rsid w:val="00E46CF8"/>
    <w:rsid w:val="00E46D21"/>
    <w:rsid w:val="00E46E5F"/>
    <w:rsid w:val="00E46EC0"/>
    <w:rsid w:val="00E4758A"/>
    <w:rsid w:val="00E4762D"/>
    <w:rsid w:val="00E47762"/>
    <w:rsid w:val="00E47868"/>
    <w:rsid w:val="00E4789B"/>
    <w:rsid w:val="00E4793F"/>
    <w:rsid w:val="00E479CD"/>
    <w:rsid w:val="00E47A9B"/>
    <w:rsid w:val="00E50016"/>
    <w:rsid w:val="00E504DE"/>
    <w:rsid w:val="00E50681"/>
    <w:rsid w:val="00E5083D"/>
    <w:rsid w:val="00E50B0E"/>
    <w:rsid w:val="00E50FB9"/>
    <w:rsid w:val="00E510C1"/>
    <w:rsid w:val="00E510E1"/>
    <w:rsid w:val="00E5152D"/>
    <w:rsid w:val="00E51C97"/>
    <w:rsid w:val="00E51FB9"/>
    <w:rsid w:val="00E52313"/>
    <w:rsid w:val="00E525D7"/>
    <w:rsid w:val="00E528C4"/>
    <w:rsid w:val="00E52B59"/>
    <w:rsid w:val="00E531F7"/>
    <w:rsid w:val="00E534C6"/>
    <w:rsid w:val="00E5351C"/>
    <w:rsid w:val="00E5362C"/>
    <w:rsid w:val="00E536A2"/>
    <w:rsid w:val="00E53740"/>
    <w:rsid w:val="00E5375A"/>
    <w:rsid w:val="00E537B3"/>
    <w:rsid w:val="00E53B57"/>
    <w:rsid w:val="00E53BD3"/>
    <w:rsid w:val="00E53FA2"/>
    <w:rsid w:val="00E5425D"/>
    <w:rsid w:val="00E54424"/>
    <w:rsid w:val="00E54489"/>
    <w:rsid w:val="00E544F1"/>
    <w:rsid w:val="00E54CC0"/>
    <w:rsid w:val="00E54CF3"/>
    <w:rsid w:val="00E5502E"/>
    <w:rsid w:val="00E55154"/>
    <w:rsid w:val="00E552B4"/>
    <w:rsid w:val="00E55598"/>
    <w:rsid w:val="00E5576E"/>
    <w:rsid w:val="00E55B89"/>
    <w:rsid w:val="00E56140"/>
    <w:rsid w:val="00E5626D"/>
    <w:rsid w:val="00E56378"/>
    <w:rsid w:val="00E56523"/>
    <w:rsid w:val="00E5653A"/>
    <w:rsid w:val="00E56739"/>
    <w:rsid w:val="00E5688F"/>
    <w:rsid w:val="00E5702C"/>
    <w:rsid w:val="00E571A9"/>
    <w:rsid w:val="00E574CD"/>
    <w:rsid w:val="00E57983"/>
    <w:rsid w:val="00E57C14"/>
    <w:rsid w:val="00E57C94"/>
    <w:rsid w:val="00E57DE7"/>
    <w:rsid w:val="00E57F06"/>
    <w:rsid w:val="00E60030"/>
    <w:rsid w:val="00E60275"/>
    <w:rsid w:val="00E60560"/>
    <w:rsid w:val="00E605EF"/>
    <w:rsid w:val="00E60830"/>
    <w:rsid w:val="00E609F5"/>
    <w:rsid w:val="00E60B44"/>
    <w:rsid w:val="00E60CBA"/>
    <w:rsid w:val="00E60E76"/>
    <w:rsid w:val="00E61137"/>
    <w:rsid w:val="00E6115E"/>
    <w:rsid w:val="00E616E3"/>
    <w:rsid w:val="00E61F47"/>
    <w:rsid w:val="00E6226E"/>
    <w:rsid w:val="00E62278"/>
    <w:rsid w:val="00E62363"/>
    <w:rsid w:val="00E6288F"/>
    <w:rsid w:val="00E62968"/>
    <w:rsid w:val="00E62C51"/>
    <w:rsid w:val="00E62DDE"/>
    <w:rsid w:val="00E62EC9"/>
    <w:rsid w:val="00E62F0C"/>
    <w:rsid w:val="00E62F6E"/>
    <w:rsid w:val="00E62FB5"/>
    <w:rsid w:val="00E634A2"/>
    <w:rsid w:val="00E63547"/>
    <w:rsid w:val="00E63557"/>
    <w:rsid w:val="00E6383B"/>
    <w:rsid w:val="00E63ADA"/>
    <w:rsid w:val="00E63C4D"/>
    <w:rsid w:val="00E63E20"/>
    <w:rsid w:val="00E63E8E"/>
    <w:rsid w:val="00E64133"/>
    <w:rsid w:val="00E6437A"/>
    <w:rsid w:val="00E64614"/>
    <w:rsid w:val="00E64687"/>
    <w:rsid w:val="00E64A60"/>
    <w:rsid w:val="00E64EDB"/>
    <w:rsid w:val="00E64F3A"/>
    <w:rsid w:val="00E650EC"/>
    <w:rsid w:val="00E651D6"/>
    <w:rsid w:val="00E6541D"/>
    <w:rsid w:val="00E65943"/>
    <w:rsid w:val="00E65B9B"/>
    <w:rsid w:val="00E65D7D"/>
    <w:rsid w:val="00E65F75"/>
    <w:rsid w:val="00E6642A"/>
    <w:rsid w:val="00E66771"/>
    <w:rsid w:val="00E66962"/>
    <w:rsid w:val="00E66A39"/>
    <w:rsid w:val="00E66CB0"/>
    <w:rsid w:val="00E66F17"/>
    <w:rsid w:val="00E67021"/>
    <w:rsid w:val="00E6728C"/>
    <w:rsid w:val="00E67514"/>
    <w:rsid w:val="00E67633"/>
    <w:rsid w:val="00E67655"/>
    <w:rsid w:val="00E679FC"/>
    <w:rsid w:val="00E67AA3"/>
    <w:rsid w:val="00E67AFA"/>
    <w:rsid w:val="00E67C00"/>
    <w:rsid w:val="00E67E83"/>
    <w:rsid w:val="00E67EAE"/>
    <w:rsid w:val="00E67FBE"/>
    <w:rsid w:val="00E704D5"/>
    <w:rsid w:val="00E7077D"/>
    <w:rsid w:val="00E70802"/>
    <w:rsid w:val="00E7092D"/>
    <w:rsid w:val="00E709E7"/>
    <w:rsid w:val="00E70A74"/>
    <w:rsid w:val="00E70BC2"/>
    <w:rsid w:val="00E70CF7"/>
    <w:rsid w:val="00E70EB0"/>
    <w:rsid w:val="00E71297"/>
    <w:rsid w:val="00E712D8"/>
    <w:rsid w:val="00E7139F"/>
    <w:rsid w:val="00E7154D"/>
    <w:rsid w:val="00E7177C"/>
    <w:rsid w:val="00E72240"/>
    <w:rsid w:val="00E722DA"/>
    <w:rsid w:val="00E72630"/>
    <w:rsid w:val="00E7268F"/>
    <w:rsid w:val="00E72929"/>
    <w:rsid w:val="00E7296E"/>
    <w:rsid w:val="00E72DF2"/>
    <w:rsid w:val="00E72F62"/>
    <w:rsid w:val="00E72F6D"/>
    <w:rsid w:val="00E73095"/>
    <w:rsid w:val="00E73496"/>
    <w:rsid w:val="00E73724"/>
    <w:rsid w:val="00E7388A"/>
    <w:rsid w:val="00E74006"/>
    <w:rsid w:val="00E742FA"/>
    <w:rsid w:val="00E7434B"/>
    <w:rsid w:val="00E74358"/>
    <w:rsid w:val="00E743BF"/>
    <w:rsid w:val="00E744C1"/>
    <w:rsid w:val="00E74579"/>
    <w:rsid w:val="00E7492E"/>
    <w:rsid w:val="00E74C54"/>
    <w:rsid w:val="00E74D2B"/>
    <w:rsid w:val="00E74E21"/>
    <w:rsid w:val="00E75078"/>
    <w:rsid w:val="00E75148"/>
    <w:rsid w:val="00E75183"/>
    <w:rsid w:val="00E75321"/>
    <w:rsid w:val="00E75439"/>
    <w:rsid w:val="00E755EF"/>
    <w:rsid w:val="00E75703"/>
    <w:rsid w:val="00E75722"/>
    <w:rsid w:val="00E757B9"/>
    <w:rsid w:val="00E758B4"/>
    <w:rsid w:val="00E75B49"/>
    <w:rsid w:val="00E75BC8"/>
    <w:rsid w:val="00E75DB8"/>
    <w:rsid w:val="00E75E6A"/>
    <w:rsid w:val="00E75E80"/>
    <w:rsid w:val="00E75F19"/>
    <w:rsid w:val="00E75FF6"/>
    <w:rsid w:val="00E7609B"/>
    <w:rsid w:val="00E76333"/>
    <w:rsid w:val="00E763F0"/>
    <w:rsid w:val="00E76467"/>
    <w:rsid w:val="00E7663C"/>
    <w:rsid w:val="00E7667E"/>
    <w:rsid w:val="00E768A0"/>
    <w:rsid w:val="00E76A4D"/>
    <w:rsid w:val="00E76E78"/>
    <w:rsid w:val="00E76E7D"/>
    <w:rsid w:val="00E7724F"/>
    <w:rsid w:val="00E77620"/>
    <w:rsid w:val="00E77893"/>
    <w:rsid w:val="00E778CC"/>
    <w:rsid w:val="00E77918"/>
    <w:rsid w:val="00E77A07"/>
    <w:rsid w:val="00E77AF4"/>
    <w:rsid w:val="00E77D07"/>
    <w:rsid w:val="00E77D7F"/>
    <w:rsid w:val="00E77FB3"/>
    <w:rsid w:val="00E802C9"/>
    <w:rsid w:val="00E8037B"/>
    <w:rsid w:val="00E8044C"/>
    <w:rsid w:val="00E80A71"/>
    <w:rsid w:val="00E80CCF"/>
    <w:rsid w:val="00E811E4"/>
    <w:rsid w:val="00E81331"/>
    <w:rsid w:val="00E816F7"/>
    <w:rsid w:val="00E818C5"/>
    <w:rsid w:val="00E81BC4"/>
    <w:rsid w:val="00E81D0D"/>
    <w:rsid w:val="00E81DAD"/>
    <w:rsid w:val="00E820FD"/>
    <w:rsid w:val="00E82190"/>
    <w:rsid w:val="00E821BE"/>
    <w:rsid w:val="00E82598"/>
    <w:rsid w:val="00E82C9C"/>
    <w:rsid w:val="00E82EB8"/>
    <w:rsid w:val="00E8306F"/>
    <w:rsid w:val="00E831A4"/>
    <w:rsid w:val="00E8337B"/>
    <w:rsid w:val="00E83386"/>
    <w:rsid w:val="00E8383B"/>
    <w:rsid w:val="00E839B3"/>
    <w:rsid w:val="00E83B07"/>
    <w:rsid w:val="00E83B94"/>
    <w:rsid w:val="00E83D48"/>
    <w:rsid w:val="00E83EDA"/>
    <w:rsid w:val="00E84024"/>
    <w:rsid w:val="00E840BD"/>
    <w:rsid w:val="00E840E9"/>
    <w:rsid w:val="00E8456E"/>
    <w:rsid w:val="00E8461F"/>
    <w:rsid w:val="00E84913"/>
    <w:rsid w:val="00E84B49"/>
    <w:rsid w:val="00E84C6D"/>
    <w:rsid w:val="00E84FB0"/>
    <w:rsid w:val="00E850D6"/>
    <w:rsid w:val="00E850F9"/>
    <w:rsid w:val="00E851D9"/>
    <w:rsid w:val="00E85436"/>
    <w:rsid w:val="00E85473"/>
    <w:rsid w:val="00E85564"/>
    <w:rsid w:val="00E85765"/>
    <w:rsid w:val="00E85853"/>
    <w:rsid w:val="00E860AD"/>
    <w:rsid w:val="00E86174"/>
    <w:rsid w:val="00E861A1"/>
    <w:rsid w:val="00E861A5"/>
    <w:rsid w:val="00E864D3"/>
    <w:rsid w:val="00E86A2E"/>
    <w:rsid w:val="00E86A9C"/>
    <w:rsid w:val="00E86C1B"/>
    <w:rsid w:val="00E86D98"/>
    <w:rsid w:val="00E86E55"/>
    <w:rsid w:val="00E86FF1"/>
    <w:rsid w:val="00E87210"/>
    <w:rsid w:val="00E873BC"/>
    <w:rsid w:val="00E8748B"/>
    <w:rsid w:val="00E87687"/>
    <w:rsid w:val="00E876B8"/>
    <w:rsid w:val="00E87730"/>
    <w:rsid w:val="00E87A22"/>
    <w:rsid w:val="00E87C1B"/>
    <w:rsid w:val="00E87C64"/>
    <w:rsid w:val="00E87CAA"/>
    <w:rsid w:val="00E87CF4"/>
    <w:rsid w:val="00E87DA0"/>
    <w:rsid w:val="00E900BD"/>
    <w:rsid w:val="00E9058C"/>
    <w:rsid w:val="00E90971"/>
    <w:rsid w:val="00E909BD"/>
    <w:rsid w:val="00E90D6B"/>
    <w:rsid w:val="00E90E20"/>
    <w:rsid w:val="00E90F00"/>
    <w:rsid w:val="00E90FB6"/>
    <w:rsid w:val="00E9105C"/>
    <w:rsid w:val="00E914D7"/>
    <w:rsid w:val="00E91510"/>
    <w:rsid w:val="00E915E9"/>
    <w:rsid w:val="00E916A3"/>
    <w:rsid w:val="00E91735"/>
    <w:rsid w:val="00E918C1"/>
    <w:rsid w:val="00E9199D"/>
    <w:rsid w:val="00E91BBB"/>
    <w:rsid w:val="00E91C59"/>
    <w:rsid w:val="00E91D3A"/>
    <w:rsid w:val="00E91D3C"/>
    <w:rsid w:val="00E9206B"/>
    <w:rsid w:val="00E92354"/>
    <w:rsid w:val="00E924E3"/>
    <w:rsid w:val="00E9251E"/>
    <w:rsid w:val="00E9266D"/>
    <w:rsid w:val="00E92C41"/>
    <w:rsid w:val="00E92CED"/>
    <w:rsid w:val="00E930F0"/>
    <w:rsid w:val="00E933EC"/>
    <w:rsid w:val="00E93565"/>
    <w:rsid w:val="00E9368A"/>
    <w:rsid w:val="00E93769"/>
    <w:rsid w:val="00E93876"/>
    <w:rsid w:val="00E93E5A"/>
    <w:rsid w:val="00E93F22"/>
    <w:rsid w:val="00E94023"/>
    <w:rsid w:val="00E9407E"/>
    <w:rsid w:val="00E940BE"/>
    <w:rsid w:val="00E942B5"/>
    <w:rsid w:val="00E944B8"/>
    <w:rsid w:val="00E94AEE"/>
    <w:rsid w:val="00E94D4C"/>
    <w:rsid w:val="00E953AC"/>
    <w:rsid w:val="00E9575B"/>
    <w:rsid w:val="00E9575C"/>
    <w:rsid w:val="00E95783"/>
    <w:rsid w:val="00E95903"/>
    <w:rsid w:val="00E95AED"/>
    <w:rsid w:val="00E95E80"/>
    <w:rsid w:val="00E961EB"/>
    <w:rsid w:val="00E962E8"/>
    <w:rsid w:val="00E96375"/>
    <w:rsid w:val="00E9637E"/>
    <w:rsid w:val="00E964EA"/>
    <w:rsid w:val="00E965FA"/>
    <w:rsid w:val="00E96780"/>
    <w:rsid w:val="00E96875"/>
    <w:rsid w:val="00E968D9"/>
    <w:rsid w:val="00E96BBF"/>
    <w:rsid w:val="00E96D2F"/>
    <w:rsid w:val="00E96DB2"/>
    <w:rsid w:val="00E96F9C"/>
    <w:rsid w:val="00E971E3"/>
    <w:rsid w:val="00E972E0"/>
    <w:rsid w:val="00E9747C"/>
    <w:rsid w:val="00E976BC"/>
    <w:rsid w:val="00E97B57"/>
    <w:rsid w:val="00E97C48"/>
    <w:rsid w:val="00EA0051"/>
    <w:rsid w:val="00EA0386"/>
    <w:rsid w:val="00EA04F1"/>
    <w:rsid w:val="00EA06E0"/>
    <w:rsid w:val="00EA0AAB"/>
    <w:rsid w:val="00EA0CF8"/>
    <w:rsid w:val="00EA0E30"/>
    <w:rsid w:val="00EA0E97"/>
    <w:rsid w:val="00EA0ED7"/>
    <w:rsid w:val="00EA10AF"/>
    <w:rsid w:val="00EA1385"/>
    <w:rsid w:val="00EA156E"/>
    <w:rsid w:val="00EA1616"/>
    <w:rsid w:val="00EA1989"/>
    <w:rsid w:val="00EA1BA5"/>
    <w:rsid w:val="00EA1C29"/>
    <w:rsid w:val="00EA1CE7"/>
    <w:rsid w:val="00EA1CFB"/>
    <w:rsid w:val="00EA1E70"/>
    <w:rsid w:val="00EA1E74"/>
    <w:rsid w:val="00EA2034"/>
    <w:rsid w:val="00EA21B0"/>
    <w:rsid w:val="00EA22F3"/>
    <w:rsid w:val="00EA28AC"/>
    <w:rsid w:val="00EA2BBC"/>
    <w:rsid w:val="00EA2CB0"/>
    <w:rsid w:val="00EA2D6D"/>
    <w:rsid w:val="00EA2DD1"/>
    <w:rsid w:val="00EA2E7D"/>
    <w:rsid w:val="00EA31F8"/>
    <w:rsid w:val="00EA32D7"/>
    <w:rsid w:val="00EA3355"/>
    <w:rsid w:val="00EA351A"/>
    <w:rsid w:val="00EA3578"/>
    <w:rsid w:val="00EA3605"/>
    <w:rsid w:val="00EA3679"/>
    <w:rsid w:val="00EA37FA"/>
    <w:rsid w:val="00EA37FB"/>
    <w:rsid w:val="00EA3D8B"/>
    <w:rsid w:val="00EA3E67"/>
    <w:rsid w:val="00EA3ED5"/>
    <w:rsid w:val="00EA4114"/>
    <w:rsid w:val="00EA4286"/>
    <w:rsid w:val="00EA4429"/>
    <w:rsid w:val="00EA4467"/>
    <w:rsid w:val="00EA44E4"/>
    <w:rsid w:val="00EA45ED"/>
    <w:rsid w:val="00EA49F4"/>
    <w:rsid w:val="00EA4AE7"/>
    <w:rsid w:val="00EA4C50"/>
    <w:rsid w:val="00EA4D3C"/>
    <w:rsid w:val="00EA4F97"/>
    <w:rsid w:val="00EA5295"/>
    <w:rsid w:val="00EA561B"/>
    <w:rsid w:val="00EA56E9"/>
    <w:rsid w:val="00EA57B7"/>
    <w:rsid w:val="00EA57CB"/>
    <w:rsid w:val="00EA5988"/>
    <w:rsid w:val="00EA5C32"/>
    <w:rsid w:val="00EA5C5E"/>
    <w:rsid w:val="00EA5DFE"/>
    <w:rsid w:val="00EA616D"/>
    <w:rsid w:val="00EA670F"/>
    <w:rsid w:val="00EA67C7"/>
    <w:rsid w:val="00EA69C7"/>
    <w:rsid w:val="00EA6A6B"/>
    <w:rsid w:val="00EA6C18"/>
    <w:rsid w:val="00EA6F06"/>
    <w:rsid w:val="00EA733D"/>
    <w:rsid w:val="00EA73E2"/>
    <w:rsid w:val="00EA7521"/>
    <w:rsid w:val="00EA764C"/>
    <w:rsid w:val="00EA7675"/>
    <w:rsid w:val="00EA7B5F"/>
    <w:rsid w:val="00EA7B7B"/>
    <w:rsid w:val="00EA7CA5"/>
    <w:rsid w:val="00EA7E90"/>
    <w:rsid w:val="00EB01CC"/>
    <w:rsid w:val="00EB0360"/>
    <w:rsid w:val="00EB044C"/>
    <w:rsid w:val="00EB056B"/>
    <w:rsid w:val="00EB0A20"/>
    <w:rsid w:val="00EB0A64"/>
    <w:rsid w:val="00EB0A6B"/>
    <w:rsid w:val="00EB13B0"/>
    <w:rsid w:val="00EB142E"/>
    <w:rsid w:val="00EB1595"/>
    <w:rsid w:val="00EB16AB"/>
    <w:rsid w:val="00EB1926"/>
    <w:rsid w:val="00EB1980"/>
    <w:rsid w:val="00EB1BDE"/>
    <w:rsid w:val="00EB1E92"/>
    <w:rsid w:val="00EB1EB6"/>
    <w:rsid w:val="00EB1EF4"/>
    <w:rsid w:val="00EB2064"/>
    <w:rsid w:val="00EB20C7"/>
    <w:rsid w:val="00EB2105"/>
    <w:rsid w:val="00EB26C2"/>
    <w:rsid w:val="00EB2763"/>
    <w:rsid w:val="00EB28BF"/>
    <w:rsid w:val="00EB2E21"/>
    <w:rsid w:val="00EB2FE4"/>
    <w:rsid w:val="00EB315E"/>
    <w:rsid w:val="00EB3594"/>
    <w:rsid w:val="00EB3668"/>
    <w:rsid w:val="00EB3893"/>
    <w:rsid w:val="00EB3993"/>
    <w:rsid w:val="00EB3D9A"/>
    <w:rsid w:val="00EB3DBD"/>
    <w:rsid w:val="00EB4011"/>
    <w:rsid w:val="00EB40DC"/>
    <w:rsid w:val="00EB429E"/>
    <w:rsid w:val="00EB434D"/>
    <w:rsid w:val="00EB46B7"/>
    <w:rsid w:val="00EB46E8"/>
    <w:rsid w:val="00EB4A73"/>
    <w:rsid w:val="00EB4C4C"/>
    <w:rsid w:val="00EB4C99"/>
    <w:rsid w:val="00EB50CA"/>
    <w:rsid w:val="00EB51AF"/>
    <w:rsid w:val="00EB5299"/>
    <w:rsid w:val="00EB5520"/>
    <w:rsid w:val="00EB5585"/>
    <w:rsid w:val="00EB55F3"/>
    <w:rsid w:val="00EB5689"/>
    <w:rsid w:val="00EB5698"/>
    <w:rsid w:val="00EB571D"/>
    <w:rsid w:val="00EB58B1"/>
    <w:rsid w:val="00EB5982"/>
    <w:rsid w:val="00EB5A3A"/>
    <w:rsid w:val="00EB5EE3"/>
    <w:rsid w:val="00EB6064"/>
    <w:rsid w:val="00EB60BA"/>
    <w:rsid w:val="00EB62BF"/>
    <w:rsid w:val="00EB62EB"/>
    <w:rsid w:val="00EB63FA"/>
    <w:rsid w:val="00EB64BF"/>
    <w:rsid w:val="00EB64F3"/>
    <w:rsid w:val="00EB6560"/>
    <w:rsid w:val="00EB66E8"/>
    <w:rsid w:val="00EB675C"/>
    <w:rsid w:val="00EB68E9"/>
    <w:rsid w:val="00EB6990"/>
    <w:rsid w:val="00EB738B"/>
    <w:rsid w:val="00EB788D"/>
    <w:rsid w:val="00EB7F3B"/>
    <w:rsid w:val="00EB7FDB"/>
    <w:rsid w:val="00EC01CF"/>
    <w:rsid w:val="00EC0221"/>
    <w:rsid w:val="00EC02CF"/>
    <w:rsid w:val="00EC05F9"/>
    <w:rsid w:val="00EC0901"/>
    <w:rsid w:val="00EC0905"/>
    <w:rsid w:val="00EC0B11"/>
    <w:rsid w:val="00EC0C95"/>
    <w:rsid w:val="00EC0EEB"/>
    <w:rsid w:val="00EC0FFF"/>
    <w:rsid w:val="00EC102E"/>
    <w:rsid w:val="00EC1077"/>
    <w:rsid w:val="00EC10DA"/>
    <w:rsid w:val="00EC1544"/>
    <w:rsid w:val="00EC1906"/>
    <w:rsid w:val="00EC1943"/>
    <w:rsid w:val="00EC1F79"/>
    <w:rsid w:val="00EC2BC0"/>
    <w:rsid w:val="00EC2C4D"/>
    <w:rsid w:val="00EC2E64"/>
    <w:rsid w:val="00EC3320"/>
    <w:rsid w:val="00EC337D"/>
    <w:rsid w:val="00EC35E3"/>
    <w:rsid w:val="00EC36DC"/>
    <w:rsid w:val="00EC381C"/>
    <w:rsid w:val="00EC3A46"/>
    <w:rsid w:val="00EC3C24"/>
    <w:rsid w:val="00EC3C88"/>
    <w:rsid w:val="00EC3DDE"/>
    <w:rsid w:val="00EC45F6"/>
    <w:rsid w:val="00EC4724"/>
    <w:rsid w:val="00EC4BED"/>
    <w:rsid w:val="00EC4C77"/>
    <w:rsid w:val="00EC4CD1"/>
    <w:rsid w:val="00EC50BE"/>
    <w:rsid w:val="00EC5D9B"/>
    <w:rsid w:val="00EC5E12"/>
    <w:rsid w:val="00EC5E52"/>
    <w:rsid w:val="00EC6075"/>
    <w:rsid w:val="00EC62E5"/>
    <w:rsid w:val="00EC64BD"/>
    <w:rsid w:val="00EC655E"/>
    <w:rsid w:val="00EC6973"/>
    <w:rsid w:val="00EC6B16"/>
    <w:rsid w:val="00EC6B7E"/>
    <w:rsid w:val="00EC73CE"/>
    <w:rsid w:val="00EC7477"/>
    <w:rsid w:val="00EC7D25"/>
    <w:rsid w:val="00EC7EA3"/>
    <w:rsid w:val="00EC7EF7"/>
    <w:rsid w:val="00ED00F2"/>
    <w:rsid w:val="00ED026F"/>
    <w:rsid w:val="00ED0522"/>
    <w:rsid w:val="00ED07EF"/>
    <w:rsid w:val="00ED0C2B"/>
    <w:rsid w:val="00ED0CE0"/>
    <w:rsid w:val="00ED0CFF"/>
    <w:rsid w:val="00ED10C0"/>
    <w:rsid w:val="00ED115E"/>
    <w:rsid w:val="00ED118C"/>
    <w:rsid w:val="00ED12CE"/>
    <w:rsid w:val="00ED1614"/>
    <w:rsid w:val="00ED17C2"/>
    <w:rsid w:val="00ED18E6"/>
    <w:rsid w:val="00ED190A"/>
    <w:rsid w:val="00ED1A54"/>
    <w:rsid w:val="00ED1ADB"/>
    <w:rsid w:val="00ED1B93"/>
    <w:rsid w:val="00ED1C21"/>
    <w:rsid w:val="00ED1D49"/>
    <w:rsid w:val="00ED1D4B"/>
    <w:rsid w:val="00ED1D84"/>
    <w:rsid w:val="00ED1F2B"/>
    <w:rsid w:val="00ED204D"/>
    <w:rsid w:val="00ED22E9"/>
    <w:rsid w:val="00ED24C1"/>
    <w:rsid w:val="00ED2662"/>
    <w:rsid w:val="00ED2855"/>
    <w:rsid w:val="00ED2A16"/>
    <w:rsid w:val="00ED2E0D"/>
    <w:rsid w:val="00ED2EB7"/>
    <w:rsid w:val="00ED3545"/>
    <w:rsid w:val="00ED382D"/>
    <w:rsid w:val="00ED38D5"/>
    <w:rsid w:val="00ED3909"/>
    <w:rsid w:val="00ED3930"/>
    <w:rsid w:val="00ED3C99"/>
    <w:rsid w:val="00ED4093"/>
    <w:rsid w:val="00ED44C3"/>
    <w:rsid w:val="00ED4656"/>
    <w:rsid w:val="00ED47A2"/>
    <w:rsid w:val="00ED4D2A"/>
    <w:rsid w:val="00ED4F31"/>
    <w:rsid w:val="00ED4FF6"/>
    <w:rsid w:val="00ED5052"/>
    <w:rsid w:val="00ED51EF"/>
    <w:rsid w:val="00ED53CD"/>
    <w:rsid w:val="00ED5A03"/>
    <w:rsid w:val="00ED5E19"/>
    <w:rsid w:val="00ED5E1E"/>
    <w:rsid w:val="00ED64E4"/>
    <w:rsid w:val="00ED6642"/>
    <w:rsid w:val="00ED6774"/>
    <w:rsid w:val="00ED6791"/>
    <w:rsid w:val="00ED69B4"/>
    <w:rsid w:val="00ED6BB5"/>
    <w:rsid w:val="00ED6D28"/>
    <w:rsid w:val="00ED6E05"/>
    <w:rsid w:val="00ED6FDF"/>
    <w:rsid w:val="00ED7262"/>
    <w:rsid w:val="00ED7573"/>
    <w:rsid w:val="00ED75E6"/>
    <w:rsid w:val="00ED7814"/>
    <w:rsid w:val="00ED788F"/>
    <w:rsid w:val="00ED7A2D"/>
    <w:rsid w:val="00ED7AB2"/>
    <w:rsid w:val="00ED7BBA"/>
    <w:rsid w:val="00ED7E13"/>
    <w:rsid w:val="00ED7FB5"/>
    <w:rsid w:val="00EE03FE"/>
    <w:rsid w:val="00EE0968"/>
    <w:rsid w:val="00EE0B54"/>
    <w:rsid w:val="00EE0B71"/>
    <w:rsid w:val="00EE0EBE"/>
    <w:rsid w:val="00EE0FD0"/>
    <w:rsid w:val="00EE10D2"/>
    <w:rsid w:val="00EE11C6"/>
    <w:rsid w:val="00EE1487"/>
    <w:rsid w:val="00EE1598"/>
    <w:rsid w:val="00EE178E"/>
    <w:rsid w:val="00EE17D1"/>
    <w:rsid w:val="00EE17F2"/>
    <w:rsid w:val="00EE1E52"/>
    <w:rsid w:val="00EE1F4F"/>
    <w:rsid w:val="00EE1FE8"/>
    <w:rsid w:val="00EE2001"/>
    <w:rsid w:val="00EE229F"/>
    <w:rsid w:val="00EE22F0"/>
    <w:rsid w:val="00EE274E"/>
    <w:rsid w:val="00EE2780"/>
    <w:rsid w:val="00EE298A"/>
    <w:rsid w:val="00EE2B87"/>
    <w:rsid w:val="00EE2BD7"/>
    <w:rsid w:val="00EE2C29"/>
    <w:rsid w:val="00EE2E56"/>
    <w:rsid w:val="00EE2EA5"/>
    <w:rsid w:val="00EE31DD"/>
    <w:rsid w:val="00EE322A"/>
    <w:rsid w:val="00EE3296"/>
    <w:rsid w:val="00EE3450"/>
    <w:rsid w:val="00EE3538"/>
    <w:rsid w:val="00EE37FE"/>
    <w:rsid w:val="00EE380E"/>
    <w:rsid w:val="00EE39B9"/>
    <w:rsid w:val="00EE3AAA"/>
    <w:rsid w:val="00EE3DBA"/>
    <w:rsid w:val="00EE3ECB"/>
    <w:rsid w:val="00EE412B"/>
    <w:rsid w:val="00EE4263"/>
    <w:rsid w:val="00EE4390"/>
    <w:rsid w:val="00EE4416"/>
    <w:rsid w:val="00EE45B3"/>
    <w:rsid w:val="00EE45DF"/>
    <w:rsid w:val="00EE45E9"/>
    <w:rsid w:val="00EE465C"/>
    <w:rsid w:val="00EE473A"/>
    <w:rsid w:val="00EE4780"/>
    <w:rsid w:val="00EE485B"/>
    <w:rsid w:val="00EE4E3C"/>
    <w:rsid w:val="00EE4EB4"/>
    <w:rsid w:val="00EE4F37"/>
    <w:rsid w:val="00EE51EE"/>
    <w:rsid w:val="00EE5653"/>
    <w:rsid w:val="00EE57CA"/>
    <w:rsid w:val="00EE5AC8"/>
    <w:rsid w:val="00EE5D90"/>
    <w:rsid w:val="00EE5E06"/>
    <w:rsid w:val="00EE6267"/>
    <w:rsid w:val="00EE6284"/>
    <w:rsid w:val="00EE62A4"/>
    <w:rsid w:val="00EE63BF"/>
    <w:rsid w:val="00EE641C"/>
    <w:rsid w:val="00EE65AF"/>
    <w:rsid w:val="00EE65DE"/>
    <w:rsid w:val="00EE6691"/>
    <w:rsid w:val="00EE67FD"/>
    <w:rsid w:val="00EE6885"/>
    <w:rsid w:val="00EE69EA"/>
    <w:rsid w:val="00EE6A09"/>
    <w:rsid w:val="00EE6F39"/>
    <w:rsid w:val="00EE7070"/>
    <w:rsid w:val="00EE7097"/>
    <w:rsid w:val="00EE730D"/>
    <w:rsid w:val="00EE7517"/>
    <w:rsid w:val="00EE77EC"/>
    <w:rsid w:val="00EE7851"/>
    <w:rsid w:val="00EE7926"/>
    <w:rsid w:val="00EE7A27"/>
    <w:rsid w:val="00EE7B0B"/>
    <w:rsid w:val="00EE7E15"/>
    <w:rsid w:val="00EF009B"/>
    <w:rsid w:val="00EF019F"/>
    <w:rsid w:val="00EF0653"/>
    <w:rsid w:val="00EF0803"/>
    <w:rsid w:val="00EF0A1C"/>
    <w:rsid w:val="00EF0DB2"/>
    <w:rsid w:val="00EF0ECD"/>
    <w:rsid w:val="00EF107B"/>
    <w:rsid w:val="00EF117A"/>
    <w:rsid w:val="00EF117B"/>
    <w:rsid w:val="00EF133D"/>
    <w:rsid w:val="00EF1400"/>
    <w:rsid w:val="00EF145C"/>
    <w:rsid w:val="00EF16DB"/>
    <w:rsid w:val="00EF1771"/>
    <w:rsid w:val="00EF1778"/>
    <w:rsid w:val="00EF17E4"/>
    <w:rsid w:val="00EF1854"/>
    <w:rsid w:val="00EF191A"/>
    <w:rsid w:val="00EF1C30"/>
    <w:rsid w:val="00EF1D44"/>
    <w:rsid w:val="00EF2237"/>
    <w:rsid w:val="00EF22C8"/>
    <w:rsid w:val="00EF22E2"/>
    <w:rsid w:val="00EF266D"/>
    <w:rsid w:val="00EF2936"/>
    <w:rsid w:val="00EF2C20"/>
    <w:rsid w:val="00EF2D37"/>
    <w:rsid w:val="00EF2EAF"/>
    <w:rsid w:val="00EF2F84"/>
    <w:rsid w:val="00EF3057"/>
    <w:rsid w:val="00EF3247"/>
    <w:rsid w:val="00EF3348"/>
    <w:rsid w:val="00EF3662"/>
    <w:rsid w:val="00EF3940"/>
    <w:rsid w:val="00EF3B5E"/>
    <w:rsid w:val="00EF3F17"/>
    <w:rsid w:val="00EF3F51"/>
    <w:rsid w:val="00EF3FE2"/>
    <w:rsid w:val="00EF4054"/>
    <w:rsid w:val="00EF40B8"/>
    <w:rsid w:val="00EF410F"/>
    <w:rsid w:val="00EF42B8"/>
    <w:rsid w:val="00EF440B"/>
    <w:rsid w:val="00EF4458"/>
    <w:rsid w:val="00EF4529"/>
    <w:rsid w:val="00EF45B2"/>
    <w:rsid w:val="00EF46BA"/>
    <w:rsid w:val="00EF4796"/>
    <w:rsid w:val="00EF487C"/>
    <w:rsid w:val="00EF4889"/>
    <w:rsid w:val="00EF4AA0"/>
    <w:rsid w:val="00EF4C06"/>
    <w:rsid w:val="00EF4C49"/>
    <w:rsid w:val="00EF4C66"/>
    <w:rsid w:val="00EF4EEF"/>
    <w:rsid w:val="00EF51AF"/>
    <w:rsid w:val="00EF57A3"/>
    <w:rsid w:val="00EF5ACE"/>
    <w:rsid w:val="00EF5AEF"/>
    <w:rsid w:val="00EF5B3D"/>
    <w:rsid w:val="00EF5C05"/>
    <w:rsid w:val="00EF5C3B"/>
    <w:rsid w:val="00EF5C67"/>
    <w:rsid w:val="00EF5D32"/>
    <w:rsid w:val="00EF5E47"/>
    <w:rsid w:val="00EF5E55"/>
    <w:rsid w:val="00EF60D2"/>
    <w:rsid w:val="00EF6288"/>
    <w:rsid w:val="00EF629E"/>
    <w:rsid w:val="00EF650B"/>
    <w:rsid w:val="00EF65AC"/>
    <w:rsid w:val="00EF6632"/>
    <w:rsid w:val="00EF66FC"/>
    <w:rsid w:val="00EF6962"/>
    <w:rsid w:val="00EF6BFC"/>
    <w:rsid w:val="00EF6C76"/>
    <w:rsid w:val="00EF6ED3"/>
    <w:rsid w:val="00EF6F10"/>
    <w:rsid w:val="00EF72E6"/>
    <w:rsid w:val="00EF7416"/>
    <w:rsid w:val="00EF75C3"/>
    <w:rsid w:val="00EF766A"/>
    <w:rsid w:val="00EF785E"/>
    <w:rsid w:val="00EF790C"/>
    <w:rsid w:val="00EF79AD"/>
    <w:rsid w:val="00EF7C2C"/>
    <w:rsid w:val="00EF7C9D"/>
    <w:rsid w:val="00F00259"/>
    <w:rsid w:val="00F00617"/>
    <w:rsid w:val="00F00A80"/>
    <w:rsid w:val="00F00DF1"/>
    <w:rsid w:val="00F00E61"/>
    <w:rsid w:val="00F00FE7"/>
    <w:rsid w:val="00F01273"/>
    <w:rsid w:val="00F01431"/>
    <w:rsid w:val="00F01C13"/>
    <w:rsid w:val="00F01D74"/>
    <w:rsid w:val="00F01E8C"/>
    <w:rsid w:val="00F02033"/>
    <w:rsid w:val="00F021A5"/>
    <w:rsid w:val="00F021AF"/>
    <w:rsid w:val="00F02439"/>
    <w:rsid w:val="00F025DB"/>
    <w:rsid w:val="00F02699"/>
    <w:rsid w:val="00F026D2"/>
    <w:rsid w:val="00F027B2"/>
    <w:rsid w:val="00F028F0"/>
    <w:rsid w:val="00F02981"/>
    <w:rsid w:val="00F02BE4"/>
    <w:rsid w:val="00F02CE5"/>
    <w:rsid w:val="00F0328A"/>
    <w:rsid w:val="00F032BE"/>
    <w:rsid w:val="00F03771"/>
    <w:rsid w:val="00F03841"/>
    <w:rsid w:val="00F03913"/>
    <w:rsid w:val="00F03968"/>
    <w:rsid w:val="00F03A23"/>
    <w:rsid w:val="00F03BAA"/>
    <w:rsid w:val="00F03C84"/>
    <w:rsid w:val="00F0426E"/>
    <w:rsid w:val="00F0461C"/>
    <w:rsid w:val="00F046F4"/>
    <w:rsid w:val="00F048A1"/>
    <w:rsid w:val="00F04E01"/>
    <w:rsid w:val="00F0500A"/>
    <w:rsid w:val="00F0504A"/>
    <w:rsid w:val="00F053DB"/>
    <w:rsid w:val="00F0547D"/>
    <w:rsid w:val="00F05529"/>
    <w:rsid w:val="00F05690"/>
    <w:rsid w:val="00F05700"/>
    <w:rsid w:val="00F06713"/>
    <w:rsid w:val="00F06750"/>
    <w:rsid w:val="00F06873"/>
    <w:rsid w:val="00F069B3"/>
    <w:rsid w:val="00F06CC5"/>
    <w:rsid w:val="00F06E01"/>
    <w:rsid w:val="00F06F13"/>
    <w:rsid w:val="00F06F61"/>
    <w:rsid w:val="00F06FC3"/>
    <w:rsid w:val="00F073A3"/>
    <w:rsid w:val="00F07549"/>
    <w:rsid w:val="00F0777B"/>
    <w:rsid w:val="00F07794"/>
    <w:rsid w:val="00F078AA"/>
    <w:rsid w:val="00F07A03"/>
    <w:rsid w:val="00F07A90"/>
    <w:rsid w:val="00F07B8C"/>
    <w:rsid w:val="00F07C8F"/>
    <w:rsid w:val="00F07CED"/>
    <w:rsid w:val="00F07E76"/>
    <w:rsid w:val="00F10048"/>
    <w:rsid w:val="00F10261"/>
    <w:rsid w:val="00F1054D"/>
    <w:rsid w:val="00F106B3"/>
    <w:rsid w:val="00F106EB"/>
    <w:rsid w:val="00F10739"/>
    <w:rsid w:val="00F108B9"/>
    <w:rsid w:val="00F10B41"/>
    <w:rsid w:val="00F10B42"/>
    <w:rsid w:val="00F10E0E"/>
    <w:rsid w:val="00F11170"/>
    <w:rsid w:val="00F120B0"/>
    <w:rsid w:val="00F120C7"/>
    <w:rsid w:val="00F1223B"/>
    <w:rsid w:val="00F12267"/>
    <w:rsid w:val="00F1228B"/>
    <w:rsid w:val="00F12661"/>
    <w:rsid w:val="00F12747"/>
    <w:rsid w:val="00F1291E"/>
    <w:rsid w:val="00F12AE0"/>
    <w:rsid w:val="00F12DE6"/>
    <w:rsid w:val="00F12E0C"/>
    <w:rsid w:val="00F12FBA"/>
    <w:rsid w:val="00F12FCB"/>
    <w:rsid w:val="00F133B0"/>
    <w:rsid w:val="00F1356F"/>
    <w:rsid w:val="00F13CBB"/>
    <w:rsid w:val="00F13D14"/>
    <w:rsid w:val="00F13D33"/>
    <w:rsid w:val="00F13ECD"/>
    <w:rsid w:val="00F1407B"/>
    <w:rsid w:val="00F140CF"/>
    <w:rsid w:val="00F140DA"/>
    <w:rsid w:val="00F14245"/>
    <w:rsid w:val="00F1432A"/>
    <w:rsid w:val="00F14372"/>
    <w:rsid w:val="00F143E0"/>
    <w:rsid w:val="00F144AD"/>
    <w:rsid w:val="00F145EC"/>
    <w:rsid w:val="00F14668"/>
    <w:rsid w:val="00F1492A"/>
    <w:rsid w:val="00F14C2F"/>
    <w:rsid w:val="00F14D07"/>
    <w:rsid w:val="00F14DAE"/>
    <w:rsid w:val="00F14DD8"/>
    <w:rsid w:val="00F1501F"/>
    <w:rsid w:val="00F153B9"/>
    <w:rsid w:val="00F1549E"/>
    <w:rsid w:val="00F154BE"/>
    <w:rsid w:val="00F155D3"/>
    <w:rsid w:val="00F15649"/>
    <w:rsid w:val="00F15696"/>
    <w:rsid w:val="00F1596D"/>
    <w:rsid w:val="00F15BF1"/>
    <w:rsid w:val="00F16000"/>
    <w:rsid w:val="00F16014"/>
    <w:rsid w:val="00F160EE"/>
    <w:rsid w:val="00F1626C"/>
    <w:rsid w:val="00F162F7"/>
    <w:rsid w:val="00F1674A"/>
    <w:rsid w:val="00F16A48"/>
    <w:rsid w:val="00F16A55"/>
    <w:rsid w:val="00F16A73"/>
    <w:rsid w:val="00F16BA4"/>
    <w:rsid w:val="00F16C1D"/>
    <w:rsid w:val="00F16D62"/>
    <w:rsid w:val="00F17451"/>
    <w:rsid w:val="00F175C7"/>
    <w:rsid w:val="00F17899"/>
    <w:rsid w:val="00F17989"/>
    <w:rsid w:val="00F17CB0"/>
    <w:rsid w:val="00F17D0A"/>
    <w:rsid w:val="00F17D17"/>
    <w:rsid w:val="00F17DBA"/>
    <w:rsid w:val="00F202A4"/>
    <w:rsid w:val="00F20521"/>
    <w:rsid w:val="00F2052D"/>
    <w:rsid w:val="00F205AE"/>
    <w:rsid w:val="00F20718"/>
    <w:rsid w:val="00F20766"/>
    <w:rsid w:val="00F20849"/>
    <w:rsid w:val="00F208A3"/>
    <w:rsid w:val="00F20B95"/>
    <w:rsid w:val="00F20BBF"/>
    <w:rsid w:val="00F20D93"/>
    <w:rsid w:val="00F20E34"/>
    <w:rsid w:val="00F21004"/>
    <w:rsid w:val="00F21416"/>
    <w:rsid w:val="00F214CE"/>
    <w:rsid w:val="00F21721"/>
    <w:rsid w:val="00F2175E"/>
    <w:rsid w:val="00F21844"/>
    <w:rsid w:val="00F21D80"/>
    <w:rsid w:val="00F21F5A"/>
    <w:rsid w:val="00F22188"/>
    <w:rsid w:val="00F22212"/>
    <w:rsid w:val="00F223A3"/>
    <w:rsid w:val="00F224D0"/>
    <w:rsid w:val="00F22680"/>
    <w:rsid w:val="00F22711"/>
    <w:rsid w:val="00F22D2A"/>
    <w:rsid w:val="00F22D65"/>
    <w:rsid w:val="00F22E01"/>
    <w:rsid w:val="00F230F5"/>
    <w:rsid w:val="00F2310C"/>
    <w:rsid w:val="00F23328"/>
    <w:rsid w:val="00F23481"/>
    <w:rsid w:val="00F236F8"/>
    <w:rsid w:val="00F23839"/>
    <w:rsid w:val="00F23A68"/>
    <w:rsid w:val="00F23C4A"/>
    <w:rsid w:val="00F23E79"/>
    <w:rsid w:val="00F23EE9"/>
    <w:rsid w:val="00F24127"/>
    <w:rsid w:val="00F24885"/>
    <w:rsid w:val="00F24C40"/>
    <w:rsid w:val="00F24CC9"/>
    <w:rsid w:val="00F24F78"/>
    <w:rsid w:val="00F24F83"/>
    <w:rsid w:val="00F24F9A"/>
    <w:rsid w:val="00F25013"/>
    <w:rsid w:val="00F252BA"/>
    <w:rsid w:val="00F25366"/>
    <w:rsid w:val="00F25437"/>
    <w:rsid w:val="00F25511"/>
    <w:rsid w:val="00F255A2"/>
    <w:rsid w:val="00F25622"/>
    <w:rsid w:val="00F256AE"/>
    <w:rsid w:val="00F25B5D"/>
    <w:rsid w:val="00F25D41"/>
    <w:rsid w:val="00F26077"/>
    <w:rsid w:val="00F260C6"/>
    <w:rsid w:val="00F260C7"/>
    <w:rsid w:val="00F26478"/>
    <w:rsid w:val="00F26502"/>
    <w:rsid w:val="00F265A9"/>
    <w:rsid w:val="00F26848"/>
    <w:rsid w:val="00F269B2"/>
    <w:rsid w:val="00F26C3C"/>
    <w:rsid w:val="00F26E67"/>
    <w:rsid w:val="00F26EDE"/>
    <w:rsid w:val="00F27047"/>
    <w:rsid w:val="00F272E2"/>
    <w:rsid w:val="00F27DF3"/>
    <w:rsid w:val="00F30152"/>
    <w:rsid w:val="00F30486"/>
    <w:rsid w:val="00F3054D"/>
    <w:rsid w:val="00F3069F"/>
    <w:rsid w:val="00F30E03"/>
    <w:rsid w:val="00F30FD2"/>
    <w:rsid w:val="00F30FDE"/>
    <w:rsid w:val="00F312DD"/>
    <w:rsid w:val="00F31491"/>
    <w:rsid w:val="00F31500"/>
    <w:rsid w:val="00F3155F"/>
    <w:rsid w:val="00F315A6"/>
    <w:rsid w:val="00F3171F"/>
    <w:rsid w:val="00F31C57"/>
    <w:rsid w:val="00F31E33"/>
    <w:rsid w:val="00F31FFF"/>
    <w:rsid w:val="00F320AE"/>
    <w:rsid w:val="00F3254D"/>
    <w:rsid w:val="00F32668"/>
    <w:rsid w:val="00F32712"/>
    <w:rsid w:val="00F329D8"/>
    <w:rsid w:val="00F32AF2"/>
    <w:rsid w:val="00F32DDE"/>
    <w:rsid w:val="00F33184"/>
    <w:rsid w:val="00F331F0"/>
    <w:rsid w:val="00F333F3"/>
    <w:rsid w:val="00F33587"/>
    <w:rsid w:val="00F337CD"/>
    <w:rsid w:val="00F339A1"/>
    <w:rsid w:val="00F33A97"/>
    <w:rsid w:val="00F33B71"/>
    <w:rsid w:val="00F33C1C"/>
    <w:rsid w:val="00F33C90"/>
    <w:rsid w:val="00F33CF7"/>
    <w:rsid w:val="00F348C4"/>
    <w:rsid w:val="00F34AB0"/>
    <w:rsid w:val="00F34AE3"/>
    <w:rsid w:val="00F34D32"/>
    <w:rsid w:val="00F34DCD"/>
    <w:rsid w:val="00F35519"/>
    <w:rsid w:val="00F35815"/>
    <w:rsid w:val="00F3594C"/>
    <w:rsid w:val="00F35C46"/>
    <w:rsid w:val="00F35F2E"/>
    <w:rsid w:val="00F3602D"/>
    <w:rsid w:val="00F36055"/>
    <w:rsid w:val="00F361CF"/>
    <w:rsid w:val="00F3656B"/>
    <w:rsid w:val="00F3657C"/>
    <w:rsid w:val="00F3684D"/>
    <w:rsid w:val="00F36C63"/>
    <w:rsid w:val="00F37223"/>
    <w:rsid w:val="00F37261"/>
    <w:rsid w:val="00F374C0"/>
    <w:rsid w:val="00F37605"/>
    <w:rsid w:val="00F377E2"/>
    <w:rsid w:val="00F378F4"/>
    <w:rsid w:val="00F37ABB"/>
    <w:rsid w:val="00F37D88"/>
    <w:rsid w:val="00F37E80"/>
    <w:rsid w:val="00F405AB"/>
    <w:rsid w:val="00F4083C"/>
    <w:rsid w:val="00F408B8"/>
    <w:rsid w:val="00F40C27"/>
    <w:rsid w:val="00F40CF3"/>
    <w:rsid w:val="00F40E5F"/>
    <w:rsid w:val="00F40ED9"/>
    <w:rsid w:val="00F40F81"/>
    <w:rsid w:val="00F40FFC"/>
    <w:rsid w:val="00F410CA"/>
    <w:rsid w:val="00F41172"/>
    <w:rsid w:val="00F411DD"/>
    <w:rsid w:val="00F412AA"/>
    <w:rsid w:val="00F413BA"/>
    <w:rsid w:val="00F41454"/>
    <w:rsid w:val="00F4167D"/>
    <w:rsid w:val="00F417F0"/>
    <w:rsid w:val="00F419A3"/>
    <w:rsid w:val="00F41AAB"/>
    <w:rsid w:val="00F41B7E"/>
    <w:rsid w:val="00F41D77"/>
    <w:rsid w:val="00F41E72"/>
    <w:rsid w:val="00F41FD4"/>
    <w:rsid w:val="00F41FF8"/>
    <w:rsid w:val="00F42030"/>
    <w:rsid w:val="00F42041"/>
    <w:rsid w:val="00F42044"/>
    <w:rsid w:val="00F4212D"/>
    <w:rsid w:val="00F421AB"/>
    <w:rsid w:val="00F421CE"/>
    <w:rsid w:val="00F42784"/>
    <w:rsid w:val="00F428D7"/>
    <w:rsid w:val="00F42DB2"/>
    <w:rsid w:val="00F4304F"/>
    <w:rsid w:val="00F430AE"/>
    <w:rsid w:val="00F4313C"/>
    <w:rsid w:val="00F431D6"/>
    <w:rsid w:val="00F43449"/>
    <w:rsid w:val="00F43893"/>
    <w:rsid w:val="00F438D9"/>
    <w:rsid w:val="00F43CBA"/>
    <w:rsid w:val="00F441AC"/>
    <w:rsid w:val="00F447C2"/>
    <w:rsid w:val="00F449BA"/>
    <w:rsid w:val="00F44CC6"/>
    <w:rsid w:val="00F44DD0"/>
    <w:rsid w:val="00F44EDA"/>
    <w:rsid w:val="00F44F7C"/>
    <w:rsid w:val="00F44F8F"/>
    <w:rsid w:val="00F454A6"/>
    <w:rsid w:val="00F45512"/>
    <w:rsid w:val="00F45902"/>
    <w:rsid w:val="00F45B33"/>
    <w:rsid w:val="00F45EE7"/>
    <w:rsid w:val="00F45F18"/>
    <w:rsid w:val="00F461C6"/>
    <w:rsid w:val="00F467AB"/>
    <w:rsid w:val="00F469D9"/>
    <w:rsid w:val="00F47143"/>
    <w:rsid w:val="00F47320"/>
    <w:rsid w:val="00F4736B"/>
    <w:rsid w:val="00F47547"/>
    <w:rsid w:val="00F475B8"/>
    <w:rsid w:val="00F47683"/>
    <w:rsid w:val="00F4786D"/>
    <w:rsid w:val="00F4793B"/>
    <w:rsid w:val="00F47ACB"/>
    <w:rsid w:val="00F47C3F"/>
    <w:rsid w:val="00F501D4"/>
    <w:rsid w:val="00F507E3"/>
    <w:rsid w:val="00F50947"/>
    <w:rsid w:val="00F509B5"/>
    <w:rsid w:val="00F50B3C"/>
    <w:rsid w:val="00F50B50"/>
    <w:rsid w:val="00F50BCD"/>
    <w:rsid w:val="00F50E0E"/>
    <w:rsid w:val="00F50ECC"/>
    <w:rsid w:val="00F51082"/>
    <w:rsid w:val="00F51139"/>
    <w:rsid w:val="00F51198"/>
    <w:rsid w:val="00F51225"/>
    <w:rsid w:val="00F512E3"/>
    <w:rsid w:val="00F51397"/>
    <w:rsid w:val="00F51586"/>
    <w:rsid w:val="00F517DC"/>
    <w:rsid w:val="00F51A2E"/>
    <w:rsid w:val="00F51D51"/>
    <w:rsid w:val="00F51F4A"/>
    <w:rsid w:val="00F51FE8"/>
    <w:rsid w:val="00F52073"/>
    <w:rsid w:val="00F5252A"/>
    <w:rsid w:val="00F525FC"/>
    <w:rsid w:val="00F526E2"/>
    <w:rsid w:val="00F528AA"/>
    <w:rsid w:val="00F52A5C"/>
    <w:rsid w:val="00F52FF1"/>
    <w:rsid w:val="00F53069"/>
    <w:rsid w:val="00F53339"/>
    <w:rsid w:val="00F534E2"/>
    <w:rsid w:val="00F538FF"/>
    <w:rsid w:val="00F53915"/>
    <w:rsid w:val="00F539D0"/>
    <w:rsid w:val="00F53A63"/>
    <w:rsid w:val="00F53B33"/>
    <w:rsid w:val="00F53F93"/>
    <w:rsid w:val="00F53FBF"/>
    <w:rsid w:val="00F54379"/>
    <w:rsid w:val="00F54BB2"/>
    <w:rsid w:val="00F54C6A"/>
    <w:rsid w:val="00F54E21"/>
    <w:rsid w:val="00F551D2"/>
    <w:rsid w:val="00F5528D"/>
    <w:rsid w:val="00F555C3"/>
    <w:rsid w:val="00F556A8"/>
    <w:rsid w:val="00F5606D"/>
    <w:rsid w:val="00F5648D"/>
    <w:rsid w:val="00F566A9"/>
    <w:rsid w:val="00F56821"/>
    <w:rsid w:val="00F568B2"/>
    <w:rsid w:val="00F568E5"/>
    <w:rsid w:val="00F56A07"/>
    <w:rsid w:val="00F56AF1"/>
    <w:rsid w:val="00F56DC5"/>
    <w:rsid w:val="00F56F8A"/>
    <w:rsid w:val="00F5708B"/>
    <w:rsid w:val="00F57383"/>
    <w:rsid w:val="00F574C3"/>
    <w:rsid w:val="00F574F7"/>
    <w:rsid w:val="00F575A2"/>
    <w:rsid w:val="00F57912"/>
    <w:rsid w:val="00F579EE"/>
    <w:rsid w:val="00F57C24"/>
    <w:rsid w:val="00F6068C"/>
    <w:rsid w:val="00F60D03"/>
    <w:rsid w:val="00F60F8C"/>
    <w:rsid w:val="00F60FE6"/>
    <w:rsid w:val="00F61042"/>
    <w:rsid w:val="00F611D9"/>
    <w:rsid w:val="00F61289"/>
    <w:rsid w:val="00F6128A"/>
    <w:rsid w:val="00F61317"/>
    <w:rsid w:val="00F614B2"/>
    <w:rsid w:val="00F618DD"/>
    <w:rsid w:val="00F61D4E"/>
    <w:rsid w:val="00F61DF1"/>
    <w:rsid w:val="00F61E22"/>
    <w:rsid w:val="00F61FCF"/>
    <w:rsid w:val="00F62102"/>
    <w:rsid w:val="00F62271"/>
    <w:rsid w:val="00F623EF"/>
    <w:rsid w:val="00F624BC"/>
    <w:rsid w:val="00F6285F"/>
    <w:rsid w:val="00F62884"/>
    <w:rsid w:val="00F6291E"/>
    <w:rsid w:val="00F6299C"/>
    <w:rsid w:val="00F63172"/>
    <w:rsid w:val="00F63205"/>
    <w:rsid w:val="00F632A4"/>
    <w:rsid w:val="00F635F1"/>
    <w:rsid w:val="00F6391F"/>
    <w:rsid w:val="00F639CC"/>
    <w:rsid w:val="00F639DD"/>
    <w:rsid w:val="00F63A40"/>
    <w:rsid w:val="00F63A6C"/>
    <w:rsid w:val="00F63B8D"/>
    <w:rsid w:val="00F63BE7"/>
    <w:rsid w:val="00F63BF6"/>
    <w:rsid w:val="00F63EC3"/>
    <w:rsid w:val="00F64303"/>
    <w:rsid w:val="00F6485C"/>
    <w:rsid w:val="00F6494C"/>
    <w:rsid w:val="00F64A34"/>
    <w:rsid w:val="00F64A48"/>
    <w:rsid w:val="00F64B9B"/>
    <w:rsid w:val="00F64BC3"/>
    <w:rsid w:val="00F65195"/>
    <w:rsid w:val="00F65343"/>
    <w:rsid w:val="00F653CF"/>
    <w:rsid w:val="00F6559B"/>
    <w:rsid w:val="00F6580E"/>
    <w:rsid w:val="00F6589F"/>
    <w:rsid w:val="00F65D17"/>
    <w:rsid w:val="00F65E30"/>
    <w:rsid w:val="00F65EEB"/>
    <w:rsid w:val="00F6608A"/>
    <w:rsid w:val="00F66101"/>
    <w:rsid w:val="00F6638A"/>
    <w:rsid w:val="00F668A8"/>
    <w:rsid w:val="00F66959"/>
    <w:rsid w:val="00F66C40"/>
    <w:rsid w:val="00F66D1C"/>
    <w:rsid w:val="00F66D56"/>
    <w:rsid w:val="00F66F55"/>
    <w:rsid w:val="00F66FFB"/>
    <w:rsid w:val="00F6703D"/>
    <w:rsid w:val="00F6725F"/>
    <w:rsid w:val="00F6751A"/>
    <w:rsid w:val="00F6752E"/>
    <w:rsid w:val="00F676EE"/>
    <w:rsid w:val="00F6796B"/>
    <w:rsid w:val="00F679D0"/>
    <w:rsid w:val="00F67B2D"/>
    <w:rsid w:val="00F67B76"/>
    <w:rsid w:val="00F67CD9"/>
    <w:rsid w:val="00F67E57"/>
    <w:rsid w:val="00F67F68"/>
    <w:rsid w:val="00F70293"/>
    <w:rsid w:val="00F703B3"/>
    <w:rsid w:val="00F705E2"/>
    <w:rsid w:val="00F70634"/>
    <w:rsid w:val="00F70862"/>
    <w:rsid w:val="00F7098F"/>
    <w:rsid w:val="00F70B32"/>
    <w:rsid w:val="00F70D85"/>
    <w:rsid w:val="00F71304"/>
    <w:rsid w:val="00F71376"/>
    <w:rsid w:val="00F713D6"/>
    <w:rsid w:val="00F714C2"/>
    <w:rsid w:val="00F716DC"/>
    <w:rsid w:val="00F71722"/>
    <w:rsid w:val="00F717B2"/>
    <w:rsid w:val="00F71A77"/>
    <w:rsid w:val="00F71AA1"/>
    <w:rsid w:val="00F71CB6"/>
    <w:rsid w:val="00F71DE7"/>
    <w:rsid w:val="00F71F15"/>
    <w:rsid w:val="00F720F9"/>
    <w:rsid w:val="00F72154"/>
    <w:rsid w:val="00F72252"/>
    <w:rsid w:val="00F72A33"/>
    <w:rsid w:val="00F72F4A"/>
    <w:rsid w:val="00F72FC1"/>
    <w:rsid w:val="00F7327E"/>
    <w:rsid w:val="00F7341E"/>
    <w:rsid w:val="00F73A7C"/>
    <w:rsid w:val="00F73DE9"/>
    <w:rsid w:val="00F73FFC"/>
    <w:rsid w:val="00F7405F"/>
    <w:rsid w:val="00F74714"/>
    <w:rsid w:val="00F74769"/>
    <w:rsid w:val="00F74DF6"/>
    <w:rsid w:val="00F74E8D"/>
    <w:rsid w:val="00F74F42"/>
    <w:rsid w:val="00F74FF3"/>
    <w:rsid w:val="00F75620"/>
    <w:rsid w:val="00F75702"/>
    <w:rsid w:val="00F75A51"/>
    <w:rsid w:val="00F75B77"/>
    <w:rsid w:val="00F75CAC"/>
    <w:rsid w:val="00F764B6"/>
    <w:rsid w:val="00F768A1"/>
    <w:rsid w:val="00F76E01"/>
    <w:rsid w:val="00F772C3"/>
    <w:rsid w:val="00F7758B"/>
    <w:rsid w:val="00F77799"/>
    <w:rsid w:val="00F77819"/>
    <w:rsid w:val="00F7784B"/>
    <w:rsid w:val="00F77857"/>
    <w:rsid w:val="00F77869"/>
    <w:rsid w:val="00F77BC6"/>
    <w:rsid w:val="00F77CD3"/>
    <w:rsid w:val="00F77D21"/>
    <w:rsid w:val="00F77F9B"/>
    <w:rsid w:val="00F802E4"/>
    <w:rsid w:val="00F8046E"/>
    <w:rsid w:val="00F80491"/>
    <w:rsid w:val="00F80997"/>
    <w:rsid w:val="00F80C91"/>
    <w:rsid w:val="00F80E1A"/>
    <w:rsid w:val="00F80F43"/>
    <w:rsid w:val="00F80FDB"/>
    <w:rsid w:val="00F81223"/>
    <w:rsid w:val="00F81575"/>
    <w:rsid w:val="00F8188D"/>
    <w:rsid w:val="00F81970"/>
    <w:rsid w:val="00F81A0C"/>
    <w:rsid w:val="00F81B7B"/>
    <w:rsid w:val="00F81BFB"/>
    <w:rsid w:val="00F81C09"/>
    <w:rsid w:val="00F81D83"/>
    <w:rsid w:val="00F81DC2"/>
    <w:rsid w:val="00F821FC"/>
    <w:rsid w:val="00F82BCF"/>
    <w:rsid w:val="00F82F16"/>
    <w:rsid w:val="00F83011"/>
    <w:rsid w:val="00F831E7"/>
    <w:rsid w:val="00F8328C"/>
    <w:rsid w:val="00F832FE"/>
    <w:rsid w:val="00F8356F"/>
    <w:rsid w:val="00F835BC"/>
    <w:rsid w:val="00F83DFD"/>
    <w:rsid w:val="00F83FC0"/>
    <w:rsid w:val="00F840E4"/>
    <w:rsid w:val="00F841D2"/>
    <w:rsid w:val="00F84212"/>
    <w:rsid w:val="00F8431A"/>
    <w:rsid w:val="00F848A0"/>
    <w:rsid w:val="00F8496E"/>
    <w:rsid w:val="00F84B33"/>
    <w:rsid w:val="00F84DF9"/>
    <w:rsid w:val="00F85027"/>
    <w:rsid w:val="00F850FF"/>
    <w:rsid w:val="00F852E0"/>
    <w:rsid w:val="00F854D8"/>
    <w:rsid w:val="00F85B2D"/>
    <w:rsid w:val="00F86023"/>
    <w:rsid w:val="00F861C9"/>
    <w:rsid w:val="00F86208"/>
    <w:rsid w:val="00F863CC"/>
    <w:rsid w:val="00F863F1"/>
    <w:rsid w:val="00F867B1"/>
    <w:rsid w:val="00F86A1A"/>
    <w:rsid w:val="00F86A82"/>
    <w:rsid w:val="00F86F4B"/>
    <w:rsid w:val="00F871E8"/>
    <w:rsid w:val="00F87222"/>
    <w:rsid w:val="00F8725A"/>
    <w:rsid w:val="00F87489"/>
    <w:rsid w:val="00F87601"/>
    <w:rsid w:val="00F87606"/>
    <w:rsid w:val="00F8783E"/>
    <w:rsid w:val="00F878DC"/>
    <w:rsid w:val="00F87AA7"/>
    <w:rsid w:val="00F87BB6"/>
    <w:rsid w:val="00F87D00"/>
    <w:rsid w:val="00F900B7"/>
    <w:rsid w:val="00F9023A"/>
    <w:rsid w:val="00F903FC"/>
    <w:rsid w:val="00F90555"/>
    <w:rsid w:val="00F90A77"/>
    <w:rsid w:val="00F910CA"/>
    <w:rsid w:val="00F91296"/>
    <w:rsid w:val="00F91707"/>
    <w:rsid w:val="00F918BC"/>
    <w:rsid w:val="00F91B8C"/>
    <w:rsid w:val="00F91BA6"/>
    <w:rsid w:val="00F91C90"/>
    <w:rsid w:val="00F91E02"/>
    <w:rsid w:val="00F923D2"/>
    <w:rsid w:val="00F92727"/>
    <w:rsid w:val="00F92853"/>
    <w:rsid w:val="00F92979"/>
    <w:rsid w:val="00F929A2"/>
    <w:rsid w:val="00F929E3"/>
    <w:rsid w:val="00F92AE2"/>
    <w:rsid w:val="00F92CF9"/>
    <w:rsid w:val="00F93028"/>
    <w:rsid w:val="00F93143"/>
    <w:rsid w:val="00F93162"/>
    <w:rsid w:val="00F9364A"/>
    <w:rsid w:val="00F93734"/>
    <w:rsid w:val="00F938A7"/>
    <w:rsid w:val="00F93AA6"/>
    <w:rsid w:val="00F93D80"/>
    <w:rsid w:val="00F93EF9"/>
    <w:rsid w:val="00F94473"/>
    <w:rsid w:val="00F94CBD"/>
    <w:rsid w:val="00F94F5F"/>
    <w:rsid w:val="00F9521E"/>
    <w:rsid w:val="00F9524C"/>
    <w:rsid w:val="00F953D0"/>
    <w:rsid w:val="00F9561B"/>
    <w:rsid w:val="00F95854"/>
    <w:rsid w:val="00F958E7"/>
    <w:rsid w:val="00F95A50"/>
    <w:rsid w:val="00F95A98"/>
    <w:rsid w:val="00F95BED"/>
    <w:rsid w:val="00F95C24"/>
    <w:rsid w:val="00F95D24"/>
    <w:rsid w:val="00F95DEB"/>
    <w:rsid w:val="00F95E8F"/>
    <w:rsid w:val="00F95FCD"/>
    <w:rsid w:val="00F962B0"/>
    <w:rsid w:val="00F962B2"/>
    <w:rsid w:val="00F964E3"/>
    <w:rsid w:val="00F965C8"/>
    <w:rsid w:val="00F96B59"/>
    <w:rsid w:val="00F96D22"/>
    <w:rsid w:val="00F96EF5"/>
    <w:rsid w:val="00F97070"/>
    <w:rsid w:val="00F970D3"/>
    <w:rsid w:val="00F97376"/>
    <w:rsid w:val="00F974B9"/>
    <w:rsid w:val="00F978E2"/>
    <w:rsid w:val="00F9792C"/>
    <w:rsid w:val="00F97987"/>
    <w:rsid w:val="00F97C20"/>
    <w:rsid w:val="00FA02E4"/>
    <w:rsid w:val="00FA0461"/>
    <w:rsid w:val="00FA04EE"/>
    <w:rsid w:val="00FA04F1"/>
    <w:rsid w:val="00FA0944"/>
    <w:rsid w:val="00FA0A74"/>
    <w:rsid w:val="00FA0D8F"/>
    <w:rsid w:val="00FA0E5B"/>
    <w:rsid w:val="00FA0E81"/>
    <w:rsid w:val="00FA1114"/>
    <w:rsid w:val="00FA11F2"/>
    <w:rsid w:val="00FA1215"/>
    <w:rsid w:val="00FA13D2"/>
    <w:rsid w:val="00FA155D"/>
    <w:rsid w:val="00FA15FE"/>
    <w:rsid w:val="00FA1746"/>
    <w:rsid w:val="00FA1759"/>
    <w:rsid w:val="00FA17FC"/>
    <w:rsid w:val="00FA1982"/>
    <w:rsid w:val="00FA1D43"/>
    <w:rsid w:val="00FA1D6F"/>
    <w:rsid w:val="00FA1FAC"/>
    <w:rsid w:val="00FA21CF"/>
    <w:rsid w:val="00FA23F7"/>
    <w:rsid w:val="00FA24ED"/>
    <w:rsid w:val="00FA26D8"/>
    <w:rsid w:val="00FA274A"/>
    <w:rsid w:val="00FA2D51"/>
    <w:rsid w:val="00FA2E5C"/>
    <w:rsid w:val="00FA2E60"/>
    <w:rsid w:val="00FA2E86"/>
    <w:rsid w:val="00FA304B"/>
    <w:rsid w:val="00FA3278"/>
    <w:rsid w:val="00FA335F"/>
    <w:rsid w:val="00FA3715"/>
    <w:rsid w:val="00FA38A2"/>
    <w:rsid w:val="00FA3C54"/>
    <w:rsid w:val="00FA40D8"/>
    <w:rsid w:val="00FA44B6"/>
    <w:rsid w:val="00FA4560"/>
    <w:rsid w:val="00FA456F"/>
    <w:rsid w:val="00FA461C"/>
    <w:rsid w:val="00FA47CF"/>
    <w:rsid w:val="00FA4E76"/>
    <w:rsid w:val="00FA4F1E"/>
    <w:rsid w:val="00FA51DA"/>
    <w:rsid w:val="00FA5313"/>
    <w:rsid w:val="00FA557C"/>
    <w:rsid w:val="00FA5CCE"/>
    <w:rsid w:val="00FA5D49"/>
    <w:rsid w:val="00FA5D80"/>
    <w:rsid w:val="00FA62BE"/>
    <w:rsid w:val="00FA6520"/>
    <w:rsid w:val="00FA65DE"/>
    <w:rsid w:val="00FA684E"/>
    <w:rsid w:val="00FA68D9"/>
    <w:rsid w:val="00FA69AF"/>
    <w:rsid w:val="00FA6AB7"/>
    <w:rsid w:val="00FA6AC3"/>
    <w:rsid w:val="00FA6B18"/>
    <w:rsid w:val="00FA6BFB"/>
    <w:rsid w:val="00FA6EFD"/>
    <w:rsid w:val="00FA6F6D"/>
    <w:rsid w:val="00FA7632"/>
    <w:rsid w:val="00FA7C44"/>
    <w:rsid w:val="00FA7CE9"/>
    <w:rsid w:val="00FA7D5F"/>
    <w:rsid w:val="00FA7D99"/>
    <w:rsid w:val="00FA7F98"/>
    <w:rsid w:val="00FB0072"/>
    <w:rsid w:val="00FB0107"/>
    <w:rsid w:val="00FB03BA"/>
    <w:rsid w:val="00FB03C4"/>
    <w:rsid w:val="00FB03CE"/>
    <w:rsid w:val="00FB0737"/>
    <w:rsid w:val="00FB0917"/>
    <w:rsid w:val="00FB0A32"/>
    <w:rsid w:val="00FB0ACC"/>
    <w:rsid w:val="00FB0D44"/>
    <w:rsid w:val="00FB103B"/>
    <w:rsid w:val="00FB10E4"/>
    <w:rsid w:val="00FB118A"/>
    <w:rsid w:val="00FB1318"/>
    <w:rsid w:val="00FB134D"/>
    <w:rsid w:val="00FB1351"/>
    <w:rsid w:val="00FB158E"/>
    <w:rsid w:val="00FB15C2"/>
    <w:rsid w:val="00FB1866"/>
    <w:rsid w:val="00FB1CDA"/>
    <w:rsid w:val="00FB1FFC"/>
    <w:rsid w:val="00FB238D"/>
    <w:rsid w:val="00FB2683"/>
    <w:rsid w:val="00FB27CE"/>
    <w:rsid w:val="00FB290D"/>
    <w:rsid w:val="00FB2A25"/>
    <w:rsid w:val="00FB2A73"/>
    <w:rsid w:val="00FB2B14"/>
    <w:rsid w:val="00FB2B1B"/>
    <w:rsid w:val="00FB2C59"/>
    <w:rsid w:val="00FB2C72"/>
    <w:rsid w:val="00FB2EF0"/>
    <w:rsid w:val="00FB2FA9"/>
    <w:rsid w:val="00FB379C"/>
    <w:rsid w:val="00FB3B7F"/>
    <w:rsid w:val="00FB4063"/>
    <w:rsid w:val="00FB4083"/>
    <w:rsid w:val="00FB40EE"/>
    <w:rsid w:val="00FB4559"/>
    <w:rsid w:val="00FB48D6"/>
    <w:rsid w:val="00FB495B"/>
    <w:rsid w:val="00FB4C02"/>
    <w:rsid w:val="00FB4E4D"/>
    <w:rsid w:val="00FB5030"/>
    <w:rsid w:val="00FB5088"/>
    <w:rsid w:val="00FB5465"/>
    <w:rsid w:val="00FB563A"/>
    <w:rsid w:val="00FB5779"/>
    <w:rsid w:val="00FB593D"/>
    <w:rsid w:val="00FB5CB6"/>
    <w:rsid w:val="00FB5E7F"/>
    <w:rsid w:val="00FB624A"/>
    <w:rsid w:val="00FB62CE"/>
    <w:rsid w:val="00FB6531"/>
    <w:rsid w:val="00FB673E"/>
    <w:rsid w:val="00FB6882"/>
    <w:rsid w:val="00FB6A3E"/>
    <w:rsid w:val="00FB6A71"/>
    <w:rsid w:val="00FB6CFC"/>
    <w:rsid w:val="00FB70D3"/>
    <w:rsid w:val="00FB70FA"/>
    <w:rsid w:val="00FB7315"/>
    <w:rsid w:val="00FB73ED"/>
    <w:rsid w:val="00FB7593"/>
    <w:rsid w:val="00FB76EE"/>
    <w:rsid w:val="00FB7902"/>
    <w:rsid w:val="00FB7AB7"/>
    <w:rsid w:val="00FC04DF"/>
    <w:rsid w:val="00FC0580"/>
    <w:rsid w:val="00FC09BB"/>
    <w:rsid w:val="00FC0A77"/>
    <w:rsid w:val="00FC0A7C"/>
    <w:rsid w:val="00FC0A9D"/>
    <w:rsid w:val="00FC1374"/>
    <w:rsid w:val="00FC18CB"/>
    <w:rsid w:val="00FC1A52"/>
    <w:rsid w:val="00FC1BA3"/>
    <w:rsid w:val="00FC2399"/>
    <w:rsid w:val="00FC245E"/>
    <w:rsid w:val="00FC24FD"/>
    <w:rsid w:val="00FC2768"/>
    <w:rsid w:val="00FC27CF"/>
    <w:rsid w:val="00FC2970"/>
    <w:rsid w:val="00FC2BA0"/>
    <w:rsid w:val="00FC2CCD"/>
    <w:rsid w:val="00FC2D27"/>
    <w:rsid w:val="00FC2D95"/>
    <w:rsid w:val="00FC2E55"/>
    <w:rsid w:val="00FC2E9F"/>
    <w:rsid w:val="00FC30C6"/>
    <w:rsid w:val="00FC31DC"/>
    <w:rsid w:val="00FC33F7"/>
    <w:rsid w:val="00FC3476"/>
    <w:rsid w:val="00FC36CB"/>
    <w:rsid w:val="00FC38AD"/>
    <w:rsid w:val="00FC38B7"/>
    <w:rsid w:val="00FC38F4"/>
    <w:rsid w:val="00FC3B20"/>
    <w:rsid w:val="00FC3BAC"/>
    <w:rsid w:val="00FC3BF9"/>
    <w:rsid w:val="00FC3E82"/>
    <w:rsid w:val="00FC4086"/>
    <w:rsid w:val="00FC4161"/>
    <w:rsid w:val="00FC42BA"/>
    <w:rsid w:val="00FC4393"/>
    <w:rsid w:val="00FC4488"/>
    <w:rsid w:val="00FC44EC"/>
    <w:rsid w:val="00FC4768"/>
    <w:rsid w:val="00FC479F"/>
    <w:rsid w:val="00FC4BFF"/>
    <w:rsid w:val="00FC5246"/>
    <w:rsid w:val="00FC5343"/>
    <w:rsid w:val="00FC54EA"/>
    <w:rsid w:val="00FC5514"/>
    <w:rsid w:val="00FC5CA5"/>
    <w:rsid w:val="00FC61A1"/>
    <w:rsid w:val="00FC6376"/>
    <w:rsid w:val="00FC6593"/>
    <w:rsid w:val="00FC6734"/>
    <w:rsid w:val="00FC6A91"/>
    <w:rsid w:val="00FC6C3D"/>
    <w:rsid w:val="00FC7169"/>
    <w:rsid w:val="00FC71D6"/>
    <w:rsid w:val="00FC72EB"/>
    <w:rsid w:val="00FC7370"/>
    <w:rsid w:val="00FC740E"/>
    <w:rsid w:val="00FC7736"/>
    <w:rsid w:val="00FC778E"/>
    <w:rsid w:val="00FC782F"/>
    <w:rsid w:val="00FC7AFC"/>
    <w:rsid w:val="00FC7B12"/>
    <w:rsid w:val="00FC7CCF"/>
    <w:rsid w:val="00FC7EF1"/>
    <w:rsid w:val="00FC7FB5"/>
    <w:rsid w:val="00FD0022"/>
    <w:rsid w:val="00FD0147"/>
    <w:rsid w:val="00FD05BB"/>
    <w:rsid w:val="00FD06A2"/>
    <w:rsid w:val="00FD0A1A"/>
    <w:rsid w:val="00FD0A58"/>
    <w:rsid w:val="00FD0B15"/>
    <w:rsid w:val="00FD0B6D"/>
    <w:rsid w:val="00FD0BB0"/>
    <w:rsid w:val="00FD0CEA"/>
    <w:rsid w:val="00FD0D8C"/>
    <w:rsid w:val="00FD108C"/>
    <w:rsid w:val="00FD17F1"/>
    <w:rsid w:val="00FD1FCE"/>
    <w:rsid w:val="00FD2048"/>
    <w:rsid w:val="00FD20F4"/>
    <w:rsid w:val="00FD2376"/>
    <w:rsid w:val="00FD24E0"/>
    <w:rsid w:val="00FD2D45"/>
    <w:rsid w:val="00FD2F02"/>
    <w:rsid w:val="00FD307E"/>
    <w:rsid w:val="00FD34C4"/>
    <w:rsid w:val="00FD372C"/>
    <w:rsid w:val="00FD3E8C"/>
    <w:rsid w:val="00FD3F8D"/>
    <w:rsid w:val="00FD40DA"/>
    <w:rsid w:val="00FD43DC"/>
    <w:rsid w:val="00FD44B5"/>
    <w:rsid w:val="00FD44CF"/>
    <w:rsid w:val="00FD459B"/>
    <w:rsid w:val="00FD461D"/>
    <w:rsid w:val="00FD465F"/>
    <w:rsid w:val="00FD4A31"/>
    <w:rsid w:val="00FD4CCB"/>
    <w:rsid w:val="00FD4D1F"/>
    <w:rsid w:val="00FD4D4E"/>
    <w:rsid w:val="00FD4DB9"/>
    <w:rsid w:val="00FD4EFB"/>
    <w:rsid w:val="00FD5025"/>
    <w:rsid w:val="00FD51F0"/>
    <w:rsid w:val="00FD5330"/>
    <w:rsid w:val="00FD5612"/>
    <w:rsid w:val="00FD566C"/>
    <w:rsid w:val="00FD5699"/>
    <w:rsid w:val="00FD56E7"/>
    <w:rsid w:val="00FD57F9"/>
    <w:rsid w:val="00FD5918"/>
    <w:rsid w:val="00FD5AE2"/>
    <w:rsid w:val="00FD5C5D"/>
    <w:rsid w:val="00FD5CBD"/>
    <w:rsid w:val="00FD5D5D"/>
    <w:rsid w:val="00FD63E3"/>
    <w:rsid w:val="00FD640F"/>
    <w:rsid w:val="00FD661D"/>
    <w:rsid w:val="00FD66D3"/>
    <w:rsid w:val="00FD68EB"/>
    <w:rsid w:val="00FD6C01"/>
    <w:rsid w:val="00FD6CF7"/>
    <w:rsid w:val="00FD714B"/>
    <w:rsid w:val="00FD7522"/>
    <w:rsid w:val="00FD77A1"/>
    <w:rsid w:val="00FD7B7D"/>
    <w:rsid w:val="00FD7CB6"/>
    <w:rsid w:val="00FE0145"/>
    <w:rsid w:val="00FE0351"/>
    <w:rsid w:val="00FE041A"/>
    <w:rsid w:val="00FE0575"/>
    <w:rsid w:val="00FE05C1"/>
    <w:rsid w:val="00FE06B1"/>
    <w:rsid w:val="00FE0777"/>
    <w:rsid w:val="00FE08F2"/>
    <w:rsid w:val="00FE0E4E"/>
    <w:rsid w:val="00FE1030"/>
    <w:rsid w:val="00FE1126"/>
    <w:rsid w:val="00FE123C"/>
    <w:rsid w:val="00FE126F"/>
    <w:rsid w:val="00FE14BE"/>
    <w:rsid w:val="00FE17F5"/>
    <w:rsid w:val="00FE1C2D"/>
    <w:rsid w:val="00FE1E0C"/>
    <w:rsid w:val="00FE1FBE"/>
    <w:rsid w:val="00FE2244"/>
    <w:rsid w:val="00FE22DA"/>
    <w:rsid w:val="00FE235F"/>
    <w:rsid w:val="00FE24B4"/>
    <w:rsid w:val="00FE28FC"/>
    <w:rsid w:val="00FE2A3C"/>
    <w:rsid w:val="00FE2AC3"/>
    <w:rsid w:val="00FE2BB2"/>
    <w:rsid w:val="00FE2C8E"/>
    <w:rsid w:val="00FE2D16"/>
    <w:rsid w:val="00FE3310"/>
    <w:rsid w:val="00FE3373"/>
    <w:rsid w:val="00FE346C"/>
    <w:rsid w:val="00FE3703"/>
    <w:rsid w:val="00FE3E52"/>
    <w:rsid w:val="00FE40D8"/>
    <w:rsid w:val="00FE40EE"/>
    <w:rsid w:val="00FE4521"/>
    <w:rsid w:val="00FE47F9"/>
    <w:rsid w:val="00FE4E1C"/>
    <w:rsid w:val="00FE4E68"/>
    <w:rsid w:val="00FE4F31"/>
    <w:rsid w:val="00FE564F"/>
    <w:rsid w:val="00FE58F1"/>
    <w:rsid w:val="00FE5E07"/>
    <w:rsid w:val="00FE60E3"/>
    <w:rsid w:val="00FE62B3"/>
    <w:rsid w:val="00FE63C2"/>
    <w:rsid w:val="00FE63EF"/>
    <w:rsid w:val="00FE647F"/>
    <w:rsid w:val="00FE65AC"/>
    <w:rsid w:val="00FE66EF"/>
    <w:rsid w:val="00FE68B0"/>
    <w:rsid w:val="00FE6A1C"/>
    <w:rsid w:val="00FE6EAF"/>
    <w:rsid w:val="00FE6FA1"/>
    <w:rsid w:val="00FE7227"/>
    <w:rsid w:val="00FE7558"/>
    <w:rsid w:val="00FE7799"/>
    <w:rsid w:val="00FE7837"/>
    <w:rsid w:val="00FE7B17"/>
    <w:rsid w:val="00FE7B61"/>
    <w:rsid w:val="00FE7D79"/>
    <w:rsid w:val="00FE7DE7"/>
    <w:rsid w:val="00FE7F98"/>
    <w:rsid w:val="00FF00DE"/>
    <w:rsid w:val="00FF01E3"/>
    <w:rsid w:val="00FF022C"/>
    <w:rsid w:val="00FF0496"/>
    <w:rsid w:val="00FF0A39"/>
    <w:rsid w:val="00FF0ABE"/>
    <w:rsid w:val="00FF0BF4"/>
    <w:rsid w:val="00FF13B2"/>
    <w:rsid w:val="00FF15AB"/>
    <w:rsid w:val="00FF1830"/>
    <w:rsid w:val="00FF18C0"/>
    <w:rsid w:val="00FF18D6"/>
    <w:rsid w:val="00FF1BC9"/>
    <w:rsid w:val="00FF1CEA"/>
    <w:rsid w:val="00FF2079"/>
    <w:rsid w:val="00FF20EC"/>
    <w:rsid w:val="00FF2100"/>
    <w:rsid w:val="00FF23FC"/>
    <w:rsid w:val="00FF25EA"/>
    <w:rsid w:val="00FF2686"/>
    <w:rsid w:val="00FF2940"/>
    <w:rsid w:val="00FF2A22"/>
    <w:rsid w:val="00FF2B11"/>
    <w:rsid w:val="00FF2D17"/>
    <w:rsid w:val="00FF2F06"/>
    <w:rsid w:val="00FF311D"/>
    <w:rsid w:val="00FF315E"/>
    <w:rsid w:val="00FF324B"/>
    <w:rsid w:val="00FF32B3"/>
    <w:rsid w:val="00FF345A"/>
    <w:rsid w:val="00FF394A"/>
    <w:rsid w:val="00FF3B79"/>
    <w:rsid w:val="00FF3D74"/>
    <w:rsid w:val="00FF3DDC"/>
    <w:rsid w:val="00FF41A4"/>
    <w:rsid w:val="00FF4360"/>
    <w:rsid w:val="00FF4368"/>
    <w:rsid w:val="00FF436D"/>
    <w:rsid w:val="00FF448D"/>
    <w:rsid w:val="00FF4593"/>
    <w:rsid w:val="00FF460D"/>
    <w:rsid w:val="00FF473C"/>
    <w:rsid w:val="00FF4AA5"/>
    <w:rsid w:val="00FF4B73"/>
    <w:rsid w:val="00FF5028"/>
    <w:rsid w:val="00FF50AB"/>
    <w:rsid w:val="00FF50B6"/>
    <w:rsid w:val="00FF523C"/>
    <w:rsid w:val="00FF53DA"/>
    <w:rsid w:val="00FF5473"/>
    <w:rsid w:val="00FF56C3"/>
    <w:rsid w:val="00FF5CAD"/>
    <w:rsid w:val="00FF5E93"/>
    <w:rsid w:val="00FF6177"/>
    <w:rsid w:val="00FF6372"/>
    <w:rsid w:val="00FF63E3"/>
    <w:rsid w:val="00FF6580"/>
    <w:rsid w:val="00FF66E5"/>
    <w:rsid w:val="00FF6AE3"/>
    <w:rsid w:val="00FF6B6B"/>
    <w:rsid w:val="00FF6D73"/>
    <w:rsid w:val="00FF7223"/>
    <w:rsid w:val="00FF72FB"/>
    <w:rsid w:val="00FF747B"/>
    <w:rsid w:val="00FF763B"/>
    <w:rsid w:val="00FF7694"/>
    <w:rsid w:val="00FF76F6"/>
    <w:rsid w:val="00FF7764"/>
    <w:rsid w:val="00FF77B9"/>
    <w:rsid w:val="00FF7865"/>
    <w:rsid w:val="00FF78A3"/>
    <w:rsid w:val="00FF7BEF"/>
    <w:rsid w:val="010B8C9B"/>
    <w:rsid w:val="014B1881"/>
    <w:rsid w:val="015CF1D0"/>
    <w:rsid w:val="0178B93B"/>
    <w:rsid w:val="017B096D"/>
    <w:rsid w:val="017DD72B"/>
    <w:rsid w:val="018874F8"/>
    <w:rsid w:val="01B1C668"/>
    <w:rsid w:val="01BF875C"/>
    <w:rsid w:val="01E178F6"/>
    <w:rsid w:val="01EFB79F"/>
    <w:rsid w:val="01F26741"/>
    <w:rsid w:val="020BC3BA"/>
    <w:rsid w:val="02528359"/>
    <w:rsid w:val="025671DD"/>
    <w:rsid w:val="0279995F"/>
    <w:rsid w:val="0292CD03"/>
    <w:rsid w:val="0294BACC"/>
    <w:rsid w:val="0296F0DF"/>
    <w:rsid w:val="02A5E18A"/>
    <w:rsid w:val="02B40F41"/>
    <w:rsid w:val="02BD4371"/>
    <w:rsid w:val="02CA8EBF"/>
    <w:rsid w:val="02F4A602"/>
    <w:rsid w:val="02F72EE1"/>
    <w:rsid w:val="02FCDE7E"/>
    <w:rsid w:val="0303E89B"/>
    <w:rsid w:val="030A888A"/>
    <w:rsid w:val="0343B903"/>
    <w:rsid w:val="03985218"/>
    <w:rsid w:val="042C9053"/>
    <w:rsid w:val="04362D03"/>
    <w:rsid w:val="04530210"/>
    <w:rsid w:val="04616EAF"/>
    <w:rsid w:val="047278B3"/>
    <w:rsid w:val="04759C0A"/>
    <w:rsid w:val="047A6820"/>
    <w:rsid w:val="05064674"/>
    <w:rsid w:val="0511FAD7"/>
    <w:rsid w:val="052DD1F1"/>
    <w:rsid w:val="0541C673"/>
    <w:rsid w:val="055768F3"/>
    <w:rsid w:val="056E7829"/>
    <w:rsid w:val="05767C36"/>
    <w:rsid w:val="058A9285"/>
    <w:rsid w:val="058B8E69"/>
    <w:rsid w:val="0593443B"/>
    <w:rsid w:val="05D1A881"/>
    <w:rsid w:val="05ECB58F"/>
    <w:rsid w:val="05EDFF4A"/>
    <w:rsid w:val="05FB8904"/>
    <w:rsid w:val="064AC6AE"/>
    <w:rsid w:val="065EC8B2"/>
    <w:rsid w:val="0697D66D"/>
    <w:rsid w:val="069B68E7"/>
    <w:rsid w:val="06A0FD98"/>
    <w:rsid w:val="06B85312"/>
    <w:rsid w:val="06C281E3"/>
    <w:rsid w:val="06CD98CE"/>
    <w:rsid w:val="06E4E880"/>
    <w:rsid w:val="06FD4715"/>
    <w:rsid w:val="071B990D"/>
    <w:rsid w:val="07213D1C"/>
    <w:rsid w:val="0753D8E1"/>
    <w:rsid w:val="075AE010"/>
    <w:rsid w:val="07682E7A"/>
    <w:rsid w:val="077C0452"/>
    <w:rsid w:val="077C29A7"/>
    <w:rsid w:val="079980C4"/>
    <w:rsid w:val="079BA3FC"/>
    <w:rsid w:val="07B858A8"/>
    <w:rsid w:val="07CA6EDB"/>
    <w:rsid w:val="0826537C"/>
    <w:rsid w:val="0826547A"/>
    <w:rsid w:val="082664C1"/>
    <w:rsid w:val="0837EED2"/>
    <w:rsid w:val="083A5900"/>
    <w:rsid w:val="08445F5D"/>
    <w:rsid w:val="0851F85E"/>
    <w:rsid w:val="08609160"/>
    <w:rsid w:val="08A2EB2C"/>
    <w:rsid w:val="08DC3200"/>
    <w:rsid w:val="08DFFE3D"/>
    <w:rsid w:val="08E1D910"/>
    <w:rsid w:val="08F3CEAD"/>
    <w:rsid w:val="0901253C"/>
    <w:rsid w:val="091FD3C7"/>
    <w:rsid w:val="094AFF01"/>
    <w:rsid w:val="09503526"/>
    <w:rsid w:val="098E7D09"/>
    <w:rsid w:val="09E4D553"/>
    <w:rsid w:val="09E65F9F"/>
    <w:rsid w:val="0A136A4B"/>
    <w:rsid w:val="0A21F164"/>
    <w:rsid w:val="0A24F52E"/>
    <w:rsid w:val="0A841FEA"/>
    <w:rsid w:val="0B13BFDD"/>
    <w:rsid w:val="0B3DB0FB"/>
    <w:rsid w:val="0B59A4D7"/>
    <w:rsid w:val="0B5A7717"/>
    <w:rsid w:val="0B6F0108"/>
    <w:rsid w:val="0BB2B9E2"/>
    <w:rsid w:val="0BC972C1"/>
    <w:rsid w:val="0BE277F0"/>
    <w:rsid w:val="0C076CB8"/>
    <w:rsid w:val="0C079CE4"/>
    <w:rsid w:val="0C3116E4"/>
    <w:rsid w:val="0C3EF7A5"/>
    <w:rsid w:val="0C4F088D"/>
    <w:rsid w:val="0C534BF3"/>
    <w:rsid w:val="0C75F2F3"/>
    <w:rsid w:val="0C795E8B"/>
    <w:rsid w:val="0C7BFB23"/>
    <w:rsid w:val="0C7C5004"/>
    <w:rsid w:val="0CA70670"/>
    <w:rsid w:val="0CBD67D7"/>
    <w:rsid w:val="0CBFC9AE"/>
    <w:rsid w:val="0CC30843"/>
    <w:rsid w:val="0CE59C18"/>
    <w:rsid w:val="0CFD5858"/>
    <w:rsid w:val="0D00D484"/>
    <w:rsid w:val="0D1420AB"/>
    <w:rsid w:val="0D5E10BB"/>
    <w:rsid w:val="0D95216C"/>
    <w:rsid w:val="0D988756"/>
    <w:rsid w:val="0DAC907B"/>
    <w:rsid w:val="0DB82B3E"/>
    <w:rsid w:val="0DD33F8F"/>
    <w:rsid w:val="0DDA684D"/>
    <w:rsid w:val="0DFF36D0"/>
    <w:rsid w:val="0DFFC8E7"/>
    <w:rsid w:val="0E1D7665"/>
    <w:rsid w:val="0E2376B5"/>
    <w:rsid w:val="0E3CB1BC"/>
    <w:rsid w:val="0E44E8E7"/>
    <w:rsid w:val="0E4A9E1B"/>
    <w:rsid w:val="0E5A5A95"/>
    <w:rsid w:val="0E65B2A4"/>
    <w:rsid w:val="0E874F63"/>
    <w:rsid w:val="0E9C66DC"/>
    <w:rsid w:val="0EA8123A"/>
    <w:rsid w:val="0ECA2387"/>
    <w:rsid w:val="0EDDE68D"/>
    <w:rsid w:val="0EF19106"/>
    <w:rsid w:val="0F10810A"/>
    <w:rsid w:val="0F1AD79C"/>
    <w:rsid w:val="0F200D1F"/>
    <w:rsid w:val="0F272619"/>
    <w:rsid w:val="0F365581"/>
    <w:rsid w:val="0F468CB2"/>
    <w:rsid w:val="0F605D2D"/>
    <w:rsid w:val="0F7BC2D7"/>
    <w:rsid w:val="0FA4044D"/>
    <w:rsid w:val="0FA8BA9C"/>
    <w:rsid w:val="0FE0AFC6"/>
    <w:rsid w:val="101C3751"/>
    <w:rsid w:val="10386F80"/>
    <w:rsid w:val="10A95740"/>
    <w:rsid w:val="10ADC3A0"/>
    <w:rsid w:val="10B5D1A6"/>
    <w:rsid w:val="10BFEDD3"/>
    <w:rsid w:val="10E1C4EB"/>
    <w:rsid w:val="10E85F73"/>
    <w:rsid w:val="10F5D63D"/>
    <w:rsid w:val="10FC93AE"/>
    <w:rsid w:val="11261105"/>
    <w:rsid w:val="11340A79"/>
    <w:rsid w:val="113A0AAF"/>
    <w:rsid w:val="114CCFAE"/>
    <w:rsid w:val="116513A7"/>
    <w:rsid w:val="11751E5E"/>
    <w:rsid w:val="118EB18F"/>
    <w:rsid w:val="118EB491"/>
    <w:rsid w:val="11A01A93"/>
    <w:rsid w:val="11C2DA80"/>
    <w:rsid w:val="11D84927"/>
    <w:rsid w:val="11DD7D71"/>
    <w:rsid w:val="11E41378"/>
    <w:rsid w:val="11EE5C02"/>
    <w:rsid w:val="120FDF4F"/>
    <w:rsid w:val="122B59CD"/>
    <w:rsid w:val="1234F696"/>
    <w:rsid w:val="12897477"/>
    <w:rsid w:val="12BAD236"/>
    <w:rsid w:val="12FC8CD9"/>
    <w:rsid w:val="1307C5CD"/>
    <w:rsid w:val="130D11D5"/>
    <w:rsid w:val="135F1F43"/>
    <w:rsid w:val="136009CA"/>
    <w:rsid w:val="1380EF2D"/>
    <w:rsid w:val="138777E7"/>
    <w:rsid w:val="13B62DDF"/>
    <w:rsid w:val="13E0660E"/>
    <w:rsid w:val="13E9651B"/>
    <w:rsid w:val="13F46E1B"/>
    <w:rsid w:val="1408338D"/>
    <w:rsid w:val="145A7481"/>
    <w:rsid w:val="14677E5E"/>
    <w:rsid w:val="14760B12"/>
    <w:rsid w:val="148B3874"/>
    <w:rsid w:val="14C3A882"/>
    <w:rsid w:val="14CCEA5B"/>
    <w:rsid w:val="14D9685A"/>
    <w:rsid w:val="151BE1C6"/>
    <w:rsid w:val="1590F500"/>
    <w:rsid w:val="159B9FCF"/>
    <w:rsid w:val="15BD3544"/>
    <w:rsid w:val="15C0343D"/>
    <w:rsid w:val="15EF6D9F"/>
    <w:rsid w:val="15F34DE7"/>
    <w:rsid w:val="16477223"/>
    <w:rsid w:val="1647D049"/>
    <w:rsid w:val="1655709C"/>
    <w:rsid w:val="165AB236"/>
    <w:rsid w:val="16735601"/>
    <w:rsid w:val="16B26006"/>
    <w:rsid w:val="16D512F9"/>
    <w:rsid w:val="16DF5D6C"/>
    <w:rsid w:val="16FF6FFA"/>
    <w:rsid w:val="1708A7DB"/>
    <w:rsid w:val="1709D386"/>
    <w:rsid w:val="170F4804"/>
    <w:rsid w:val="171286FC"/>
    <w:rsid w:val="171F3308"/>
    <w:rsid w:val="1787BBB0"/>
    <w:rsid w:val="179D9EF3"/>
    <w:rsid w:val="17A653D2"/>
    <w:rsid w:val="17DE07BF"/>
    <w:rsid w:val="17F94EE5"/>
    <w:rsid w:val="17FB2C9B"/>
    <w:rsid w:val="182E685C"/>
    <w:rsid w:val="1847A645"/>
    <w:rsid w:val="184E1111"/>
    <w:rsid w:val="18654782"/>
    <w:rsid w:val="18666811"/>
    <w:rsid w:val="186A19DE"/>
    <w:rsid w:val="186A3072"/>
    <w:rsid w:val="1873F044"/>
    <w:rsid w:val="1891B885"/>
    <w:rsid w:val="18A78D5E"/>
    <w:rsid w:val="18AE39E4"/>
    <w:rsid w:val="18D58D78"/>
    <w:rsid w:val="18E79427"/>
    <w:rsid w:val="18E84914"/>
    <w:rsid w:val="196CFE5E"/>
    <w:rsid w:val="19781C52"/>
    <w:rsid w:val="19BEE36A"/>
    <w:rsid w:val="19E2DEB3"/>
    <w:rsid w:val="1A44207D"/>
    <w:rsid w:val="1A49B159"/>
    <w:rsid w:val="1A4F5EBF"/>
    <w:rsid w:val="1A9D45C0"/>
    <w:rsid w:val="1ABA1F6B"/>
    <w:rsid w:val="1ABF755B"/>
    <w:rsid w:val="1AE655D8"/>
    <w:rsid w:val="1AEDBF5E"/>
    <w:rsid w:val="1B01C716"/>
    <w:rsid w:val="1B18D9A8"/>
    <w:rsid w:val="1B1AE5FE"/>
    <w:rsid w:val="1B2601B3"/>
    <w:rsid w:val="1B4344B7"/>
    <w:rsid w:val="1B487F15"/>
    <w:rsid w:val="1B4C4A5C"/>
    <w:rsid w:val="1B54D77C"/>
    <w:rsid w:val="1B6CD164"/>
    <w:rsid w:val="1B6FBB67"/>
    <w:rsid w:val="1BECBD2B"/>
    <w:rsid w:val="1BF0692B"/>
    <w:rsid w:val="1C0852F2"/>
    <w:rsid w:val="1C220614"/>
    <w:rsid w:val="1C23CBA8"/>
    <w:rsid w:val="1C3EBA53"/>
    <w:rsid w:val="1C4794AF"/>
    <w:rsid w:val="1C49670E"/>
    <w:rsid w:val="1C764EC8"/>
    <w:rsid w:val="1C76F2EC"/>
    <w:rsid w:val="1C7DC36A"/>
    <w:rsid w:val="1CA1A875"/>
    <w:rsid w:val="1CD3B734"/>
    <w:rsid w:val="1CF56F11"/>
    <w:rsid w:val="1D4383F3"/>
    <w:rsid w:val="1D7DC910"/>
    <w:rsid w:val="1D8268EE"/>
    <w:rsid w:val="1D9B971F"/>
    <w:rsid w:val="1DA5955B"/>
    <w:rsid w:val="1DB71F26"/>
    <w:rsid w:val="1DC09361"/>
    <w:rsid w:val="1DD2D23A"/>
    <w:rsid w:val="1DE1123A"/>
    <w:rsid w:val="1DEA0882"/>
    <w:rsid w:val="1E1FCCD5"/>
    <w:rsid w:val="1E9BEA0C"/>
    <w:rsid w:val="1EB05184"/>
    <w:rsid w:val="1EFEB46F"/>
    <w:rsid w:val="1F143BBA"/>
    <w:rsid w:val="1F2F1C40"/>
    <w:rsid w:val="1F66F0BA"/>
    <w:rsid w:val="1F7FE59D"/>
    <w:rsid w:val="1FA32BC4"/>
    <w:rsid w:val="1FA70146"/>
    <w:rsid w:val="1FE0FB03"/>
    <w:rsid w:val="2009E443"/>
    <w:rsid w:val="20187E8B"/>
    <w:rsid w:val="20206249"/>
    <w:rsid w:val="2027C66A"/>
    <w:rsid w:val="208EC544"/>
    <w:rsid w:val="20B63974"/>
    <w:rsid w:val="20EE4BAA"/>
    <w:rsid w:val="20F82244"/>
    <w:rsid w:val="2113F26B"/>
    <w:rsid w:val="214CB911"/>
    <w:rsid w:val="21577CBB"/>
    <w:rsid w:val="2160338F"/>
    <w:rsid w:val="218DA244"/>
    <w:rsid w:val="21A94CA6"/>
    <w:rsid w:val="21AF4F2D"/>
    <w:rsid w:val="21BD97D3"/>
    <w:rsid w:val="21CD78BB"/>
    <w:rsid w:val="21F3DDD6"/>
    <w:rsid w:val="22082A7E"/>
    <w:rsid w:val="223AB7B7"/>
    <w:rsid w:val="2251FAAB"/>
    <w:rsid w:val="2289A35B"/>
    <w:rsid w:val="2293F2A5"/>
    <w:rsid w:val="23008BBA"/>
    <w:rsid w:val="230AC703"/>
    <w:rsid w:val="23269149"/>
    <w:rsid w:val="2339343E"/>
    <w:rsid w:val="2345BD9E"/>
    <w:rsid w:val="23A3B160"/>
    <w:rsid w:val="23FB7799"/>
    <w:rsid w:val="24013F69"/>
    <w:rsid w:val="240C14A7"/>
    <w:rsid w:val="240FACC7"/>
    <w:rsid w:val="2436F3BF"/>
    <w:rsid w:val="24477EB6"/>
    <w:rsid w:val="244FA73E"/>
    <w:rsid w:val="2458E68B"/>
    <w:rsid w:val="245FA578"/>
    <w:rsid w:val="2466A03E"/>
    <w:rsid w:val="2484450C"/>
    <w:rsid w:val="24EFD6C3"/>
    <w:rsid w:val="25137B61"/>
    <w:rsid w:val="25302295"/>
    <w:rsid w:val="25579071"/>
    <w:rsid w:val="255C4504"/>
    <w:rsid w:val="25801867"/>
    <w:rsid w:val="258088C8"/>
    <w:rsid w:val="258F5916"/>
    <w:rsid w:val="25BDEEFD"/>
    <w:rsid w:val="25BF9AE7"/>
    <w:rsid w:val="25D2F312"/>
    <w:rsid w:val="25D754C3"/>
    <w:rsid w:val="25FDEBD3"/>
    <w:rsid w:val="26255E7E"/>
    <w:rsid w:val="262808B6"/>
    <w:rsid w:val="262810B0"/>
    <w:rsid w:val="2631CAFE"/>
    <w:rsid w:val="26321BF9"/>
    <w:rsid w:val="263C89CB"/>
    <w:rsid w:val="26426A17"/>
    <w:rsid w:val="26577C26"/>
    <w:rsid w:val="265DE341"/>
    <w:rsid w:val="266FE4CD"/>
    <w:rsid w:val="267D5E60"/>
    <w:rsid w:val="26E960F8"/>
    <w:rsid w:val="26FD5BF1"/>
    <w:rsid w:val="27087FC2"/>
    <w:rsid w:val="2710FF31"/>
    <w:rsid w:val="2749E690"/>
    <w:rsid w:val="2756EC31"/>
    <w:rsid w:val="2799F837"/>
    <w:rsid w:val="27B6A087"/>
    <w:rsid w:val="27C9FB85"/>
    <w:rsid w:val="282EC0D7"/>
    <w:rsid w:val="28705109"/>
    <w:rsid w:val="2876BBEF"/>
    <w:rsid w:val="2884AEE7"/>
    <w:rsid w:val="28A4934D"/>
    <w:rsid w:val="28ACCF92"/>
    <w:rsid w:val="28B3D467"/>
    <w:rsid w:val="28C1B53F"/>
    <w:rsid w:val="28C99155"/>
    <w:rsid w:val="28D5C34C"/>
    <w:rsid w:val="28DD6D3B"/>
    <w:rsid w:val="28F17CEA"/>
    <w:rsid w:val="28F95A36"/>
    <w:rsid w:val="2917F494"/>
    <w:rsid w:val="292199F8"/>
    <w:rsid w:val="295A15B2"/>
    <w:rsid w:val="2976862C"/>
    <w:rsid w:val="29B50E4C"/>
    <w:rsid w:val="29BDF0BB"/>
    <w:rsid w:val="2A1ACE6F"/>
    <w:rsid w:val="2A4CFF94"/>
    <w:rsid w:val="2A5AFC30"/>
    <w:rsid w:val="2A700441"/>
    <w:rsid w:val="2A73773E"/>
    <w:rsid w:val="2A7E08AF"/>
    <w:rsid w:val="2A875A38"/>
    <w:rsid w:val="2A9BD5A3"/>
    <w:rsid w:val="2AB63DA2"/>
    <w:rsid w:val="2AD1939B"/>
    <w:rsid w:val="2B07840F"/>
    <w:rsid w:val="2B0CED69"/>
    <w:rsid w:val="2B2EB3FA"/>
    <w:rsid w:val="2B505913"/>
    <w:rsid w:val="2B50CF83"/>
    <w:rsid w:val="2B53846E"/>
    <w:rsid w:val="2B610E3B"/>
    <w:rsid w:val="2B62A470"/>
    <w:rsid w:val="2B99C40F"/>
    <w:rsid w:val="2B9FAED4"/>
    <w:rsid w:val="2BBF8C7F"/>
    <w:rsid w:val="2BC32546"/>
    <w:rsid w:val="2BD9A78F"/>
    <w:rsid w:val="2BDA17D5"/>
    <w:rsid w:val="2C23E957"/>
    <w:rsid w:val="2C289545"/>
    <w:rsid w:val="2C36B341"/>
    <w:rsid w:val="2C41F89E"/>
    <w:rsid w:val="2C67785E"/>
    <w:rsid w:val="2C6F3D43"/>
    <w:rsid w:val="2C6FA2BF"/>
    <w:rsid w:val="2C7BB0C7"/>
    <w:rsid w:val="2C959BDB"/>
    <w:rsid w:val="2CA22829"/>
    <w:rsid w:val="2CA9007B"/>
    <w:rsid w:val="2CB6DFAD"/>
    <w:rsid w:val="2CD7A36F"/>
    <w:rsid w:val="2D09CBCF"/>
    <w:rsid w:val="2D0F77E9"/>
    <w:rsid w:val="2D1DBC23"/>
    <w:rsid w:val="2D2D54F8"/>
    <w:rsid w:val="2D307553"/>
    <w:rsid w:val="2D3A1363"/>
    <w:rsid w:val="2D3E08C8"/>
    <w:rsid w:val="2D89A843"/>
    <w:rsid w:val="2D8C31F7"/>
    <w:rsid w:val="2D8F5CF9"/>
    <w:rsid w:val="2D9CC48A"/>
    <w:rsid w:val="2DC87240"/>
    <w:rsid w:val="2E2F1A03"/>
    <w:rsid w:val="2E3D23D2"/>
    <w:rsid w:val="2E486470"/>
    <w:rsid w:val="2E9B1A59"/>
    <w:rsid w:val="2EA50F2C"/>
    <w:rsid w:val="2EABE5AB"/>
    <w:rsid w:val="2ED48297"/>
    <w:rsid w:val="2F10B7F8"/>
    <w:rsid w:val="2F9FDCD1"/>
    <w:rsid w:val="2FD10AF5"/>
    <w:rsid w:val="2FD52785"/>
    <w:rsid w:val="2FE1EF67"/>
    <w:rsid w:val="2FE675CA"/>
    <w:rsid w:val="3002F1C7"/>
    <w:rsid w:val="3015DB58"/>
    <w:rsid w:val="30193434"/>
    <w:rsid w:val="303B4119"/>
    <w:rsid w:val="305397BC"/>
    <w:rsid w:val="30541E34"/>
    <w:rsid w:val="30683257"/>
    <w:rsid w:val="308C68EC"/>
    <w:rsid w:val="30B39AD1"/>
    <w:rsid w:val="30C2F24C"/>
    <w:rsid w:val="30D43B9A"/>
    <w:rsid w:val="30D5820E"/>
    <w:rsid w:val="30E5F62D"/>
    <w:rsid w:val="30EE9805"/>
    <w:rsid w:val="311BD8C1"/>
    <w:rsid w:val="3125F031"/>
    <w:rsid w:val="314B4876"/>
    <w:rsid w:val="314E62C3"/>
    <w:rsid w:val="317D20CD"/>
    <w:rsid w:val="318F405F"/>
    <w:rsid w:val="31BEA243"/>
    <w:rsid w:val="31C99BD7"/>
    <w:rsid w:val="31E59265"/>
    <w:rsid w:val="320544AD"/>
    <w:rsid w:val="322B80FA"/>
    <w:rsid w:val="3232B457"/>
    <w:rsid w:val="324EBA89"/>
    <w:rsid w:val="32604964"/>
    <w:rsid w:val="327C2EC3"/>
    <w:rsid w:val="329AE744"/>
    <w:rsid w:val="32A6C708"/>
    <w:rsid w:val="32BD0101"/>
    <w:rsid w:val="32CE14B1"/>
    <w:rsid w:val="32D6269B"/>
    <w:rsid w:val="32E52A8E"/>
    <w:rsid w:val="330F96DF"/>
    <w:rsid w:val="3338DFA6"/>
    <w:rsid w:val="33556666"/>
    <w:rsid w:val="3373CE4F"/>
    <w:rsid w:val="337ADA6B"/>
    <w:rsid w:val="33A19AE7"/>
    <w:rsid w:val="33C43D72"/>
    <w:rsid w:val="33F0ED4F"/>
    <w:rsid w:val="33FD8EEE"/>
    <w:rsid w:val="342A0F23"/>
    <w:rsid w:val="3458C274"/>
    <w:rsid w:val="34619334"/>
    <w:rsid w:val="3471089E"/>
    <w:rsid w:val="34898C87"/>
    <w:rsid w:val="34AC31B3"/>
    <w:rsid w:val="34AD1FA9"/>
    <w:rsid w:val="34C3D872"/>
    <w:rsid w:val="34D12344"/>
    <w:rsid w:val="350EF1B1"/>
    <w:rsid w:val="3514B3E5"/>
    <w:rsid w:val="35168AD2"/>
    <w:rsid w:val="351D6687"/>
    <w:rsid w:val="352D1445"/>
    <w:rsid w:val="35396283"/>
    <w:rsid w:val="353D9F28"/>
    <w:rsid w:val="354BC1F3"/>
    <w:rsid w:val="357B215E"/>
    <w:rsid w:val="3580FDC9"/>
    <w:rsid w:val="359FCACA"/>
    <w:rsid w:val="35A58A84"/>
    <w:rsid w:val="35DCBD15"/>
    <w:rsid w:val="35DD0460"/>
    <w:rsid w:val="35F9CF00"/>
    <w:rsid w:val="36248F32"/>
    <w:rsid w:val="364175FB"/>
    <w:rsid w:val="3651AB63"/>
    <w:rsid w:val="36813A8E"/>
    <w:rsid w:val="369D3B92"/>
    <w:rsid w:val="36B51577"/>
    <w:rsid w:val="36C8756C"/>
    <w:rsid w:val="36D4FA1C"/>
    <w:rsid w:val="36D648E5"/>
    <w:rsid w:val="36E7BC27"/>
    <w:rsid w:val="36EEE728"/>
    <w:rsid w:val="370038D8"/>
    <w:rsid w:val="3722D713"/>
    <w:rsid w:val="3752FA96"/>
    <w:rsid w:val="3773BE58"/>
    <w:rsid w:val="37818B94"/>
    <w:rsid w:val="37865536"/>
    <w:rsid w:val="3796177C"/>
    <w:rsid w:val="3797F878"/>
    <w:rsid w:val="37B5578A"/>
    <w:rsid w:val="37CA3AAF"/>
    <w:rsid w:val="380A6D86"/>
    <w:rsid w:val="380B692B"/>
    <w:rsid w:val="381E58B4"/>
    <w:rsid w:val="38605EF2"/>
    <w:rsid w:val="389B98B9"/>
    <w:rsid w:val="38A76E1A"/>
    <w:rsid w:val="38A9CAFF"/>
    <w:rsid w:val="38CCD920"/>
    <w:rsid w:val="38E4DB9F"/>
    <w:rsid w:val="39565A5B"/>
    <w:rsid w:val="396CC44E"/>
    <w:rsid w:val="39B29C89"/>
    <w:rsid w:val="39BA2915"/>
    <w:rsid w:val="3A119826"/>
    <w:rsid w:val="3A1A3341"/>
    <w:rsid w:val="3A22667A"/>
    <w:rsid w:val="3A2FDF6D"/>
    <w:rsid w:val="3A54B99F"/>
    <w:rsid w:val="3A71F1F4"/>
    <w:rsid w:val="3A83CD8D"/>
    <w:rsid w:val="3A94DBE2"/>
    <w:rsid w:val="3AF02AC7"/>
    <w:rsid w:val="3B41CF81"/>
    <w:rsid w:val="3B4BE14A"/>
    <w:rsid w:val="3B5BA663"/>
    <w:rsid w:val="3B7BD479"/>
    <w:rsid w:val="3B7D2136"/>
    <w:rsid w:val="3B7D9CF1"/>
    <w:rsid w:val="3B9A382A"/>
    <w:rsid w:val="3BBDE94E"/>
    <w:rsid w:val="3BD58EBA"/>
    <w:rsid w:val="3BD7EA77"/>
    <w:rsid w:val="3BEE4856"/>
    <w:rsid w:val="3C36BC0E"/>
    <w:rsid w:val="3C40032A"/>
    <w:rsid w:val="3C4ABF2D"/>
    <w:rsid w:val="3C5566E7"/>
    <w:rsid w:val="3C6BC77F"/>
    <w:rsid w:val="3C95A0F9"/>
    <w:rsid w:val="3D069B0A"/>
    <w:rsid w:val="3D07619A"/>
    <w:rsid w:val="3D0D4007"/>
    <w:rsid w:val="3D3815FB"/>
    <w:rsid w:val="3D3D4B4E"/>
    <w:rsid w:val="3D5CC883"/>
    <w:rsid w:val="3D67BE1A"/>
    <w:rsid w:val="3DB2B7A1"/>
    <w:rsid w:val="3E04802F"/>
    <w:rsid w:val="3E0F0C1F"/>
    <w:rsid w:val="3E29CB7E"/>
    <w:rsid w:val="3E416AB9"/>
    <w:rsid w:val="3E510423"/>
    <w:rsid w:val="3E55C600"/>
    <w:rsid w:val="3E584990"/>
    <w:rsid w:val="3E69B149"/>
    <w:rsid w:val="3E6A0B4B"/>
    <w:rsid w:val="3E72F753"/>
    <w:rsid w:val="3E8C8FEA"/>
    <w:rsid w:val="3ECD56A8"/>
    <w:rsid w:val="3EE4BB67"/>
    <w:rsid w:val="3F0D6B29"/>
    <w:rsid w:val="3F502E5A"/>
    <w:rsid w:val="3F903FBD"/>
    <w:rsid w:val="3FB15D65"/>
    <w:rsid w:val="3FDB5BF2"/>
    <w:rsid w:val="3FDB99AD"/>
    <w:rsid w:val="3FFFEFBB"/>
    <w:rsid w:val="401289D2"/>
    <w:rsid w:val="40403516"/>
    <w:rsid w:val="404AFC44"/>
    <w:rsid w:val="406A64C6"/>
    <w:rsid w:val="406DA94D"/>
    <w:rsid w:val="40CA95F6"/>
    <w:rsid w:val="41463D87"/>
    <w:rsid w:val="41502A3D"/>
    <w:rsid w:val="416D1F2F"/>
    <w:rsid w:val="416EBEF7"/>
    <w:rsid w:val="41904807"/>
    <w:rsid w:val="421DD42C"/>
    <w:rsid w:val="4244D03E"/>
    <w:rsid w:val="42496573"/>
    <w:rsid w:val="42652575"/>
    <w:rsid w:val="42768593"/>
    <w:rsid w:val="42A241C7"/>
    <w:rsid w:val="42DC3B9C"/>
    <w:rsid w:val="42FBC90B"/>
    <w:rsid w:val="42FF91EA"/>
    <w:rsid w:val="432425D7"/>
    <w:rsid w:val="432FB6FA"/>
    <w:rsid w:val="43413B8E"/>
    <w:rsid w:val="4356AAEE"/>
    <w:rsid w:val="4360010D"/>
    <w:rsid w:val="4388C17B"/>
    <w:rsid w:val="439AA2ED"/>
    <w:rsid w:val="43AB2C52"/>
    <w:rsid w:val="43EDCA1B"/>
    <w:rsid w:val="4425BECC"/>
    <w:rsid w:val="44341725"/>
    <w:rsid w:val="44385E43"/>
    <w:rsid w:val="444A50F1"/>
    <w:rsid w:val="444F04EF"/>
    <w:rsid w:val="4490A921"/>
    <w:rsid w:val="449DD50C"/>
    <w:rsid w:val="449F4CEC"/>
    <w:rsid w:val="449FB87E"/>
    <w:rsid w:val="449FD3DA"/>
    <w:rsid w:val="44A0B7BA"/>
    <w:rsid w:val="44C1D803"/>
    <w:rsid w:val="44D88562"/>
    <w:rsid w:val="44E3C431"/>
    <w:rsid w:val="4522025B"/>
    <w:rsid w:val="4532B4AF"/>
    <w:rsid w:val="4571EDF9"/>
    <w:rsid w:val="457F40BD"/>
    <w:rsid w:val="45DABAAF"/>
    <w:rsid w:val="45F005BF"/>
    <w:rsid w:val="460FB0A5"/>
    <w:rsid w:val="4634DD63"/>
    <w:rsid w:val="464FEB3D"/>
    <w:rsid w:val="466F5E17"/>
    <w:rsid w:val="46709356"/>
    <w:rsid w:val="46797825"/>
    <w:rsid w:val="46B5A9E2"/>
    <w:rsid w:val="46C2449A"/>
    <w:rsid w:val="46CD27CB"/>
    <w:rsid w:val="46EA5758"/>
    <w:rsid w:val="47031351"/>
    <w:rsid w:val="472572AD"/>
    <w:rsid w:val="4741A1CC"/>
    <w:rsid w:val="475799A7"/>
    <w:rsid w:val="4780D23A"/>
    <w:rsid w:val="481612A5"/>
    <w:rsid w:val="481A49D3"/>
    <w:rsid w:val="481E1FF3"/>
    <w:rsid w:val="482F60D5"/>
    <w:rsid w:val="483BFECA"/>
    <w:rsid w:val="483DE7B3"/>
    <w:rsid w:val="486F557F"/>
    <w:rsid w:val="48A07667"/>
    <w:rsid w:val="48A27DA8"/>
    <w:rsid w:val="48AEC895"/>
    <w:rsid w:val="48B858D6"/>
    <w:rsid w:val="48BF3E47"/>
    <w:rsid w:val="490130E3"/>
    <w:rsid w:val="4909B18D"/>
    <w:rsid w:val="490A44E7"/>
    <w:rsid w:val="4927DA55"/>
    <w:rsid w:val="49596209"/>
    <w:rsid w:val="495EE9AB"/>
    <w:rsid w:val="498ABC3B"/>
    <w:rsid w:val="498F22F1"/>
    <w:rsid w:val="49BD8E1B"/>
    <w:rsid w:val="49C15438"/>
    <w:rsid w:val="49DABFD5"/>
    <w:rsid w:val="49F0E847"/>
    <w:rsid w:val="49F10198"/>
    <w:rsid w:val="49F788E5"/>
    <w:rsid w:val="49FEC440"/>
    <w:rsid w:val="4A14CBF5"/>
    <w:rsid w:val="4A1CD270"/>
    <w:rsid w:val="4A3AF5C9"/>
    <w:rsid w:val="4A452170"/>
    <w:rsid w:val="4A4C0325"/>
    <w:rsid w:val="4A545403"/>
    <w:rsid w:val="4A607C63"/>
    <w:rsid w:val="4A7C1BFF"/>
    <w:rsid w:val="4AA7FC65"/>
    <w:rsid w:val="4AF00AFA"/>
    <w:rsid w:val="4B0F53D0"/>
    <w:rsid w:val="4B5699F7"/>
    <w:rsid w:val="4B5936FE"/>
    <w:rsid w:val="4BC8B281"/>
    <w:rsid w:val="4C37EBF2"/>
    <w:rsid w:val="4C3A461F"/>
    <w:rsid w:val="4C4D2C4D"/>
    <w:rsid w:val="4C7668A3"/>
    <w:rsid w:val="4C7DE418"/>
    <w:rsid w:val="4C9D6D79"/>
    <w:rsid w:val="4CBF0D61"/>
    <w:rsid w:val="4CD023FA"/>
    <w:rsid w:val="4CF037EE"/>
    <w:rsid w:val="4D276E3F"/>
    <w:rsid w:val="4D649CFD"/>
    <w:rsid w:val="4D79A855"/>
    <w:rsid w:val="4DD855E8"/>
    <w:rsid w:val="4DFB6F94"/>
    <w:rsid w:val="4E1557CF"/>
    <w:rsid w:val="4E1A7BF8"/>
    <w:rsid w:val="4E400671"/>
    <w:rsid w:val="4EA8941A"/>
    <w:rsid w:val="4EC1DB3D"/>
    <w:rsid w:val="4ED8B4BA"/>
    <w:rsid w:val="4F0A2A16"/>
    <w:rsid w:val="4F13B00A"/>
    <w:rsid w:val="4F1CCCC5"/>
    <w:rsid w:val="4F6BF73E"/>
    <w:rsid w:val="4F70EAC2"/>
    <w:rsid w:val="4F8276A5"/>
    <w:rsid w:val="4F970F98"/>
    <w:rsid w:val="4F9F5986"/>
    <w:rsid w:val="4FD46647"/>
    <w:rsid w:val="4FE2D865"/>
    <w:rsid w:val="500BA6FF"/>
    <w:rsid w:val="50130C12"/>
    <w:rsid w:val="501FAE97"/>
    <w:rsid w:val="50258012"/>
    <w:rsid w:val="502B1580"/>
    <w:rsid w:val="50366D8F"/>
    <w:rsid w:val="5051277A"/>
    <w:rsid w:val="5078ED22"/>
    <w:rsid w:val="5098881F"/>
    <w:rsid w:val="509B5E2A"/>
    <w:rsid w:val="50B89F32"/>
    <w:rsid w:val="50DF70E4"/>
    <w:rsid w:val="50E955E7"/>
    <w:rsid w:val="50F94838"/>
    <w:rsid w:val="50FBD13F"/>
    <w:rsid w:val="514A1BD3"/>
    <w:rsid w:val="515CB7AA"/>
    <w:rsid w:val="51A69AFC"/>
    <w:rsid w:val="51B35D33"/>
    <w:rsid w:val="51CA9EBF"/>
    <w:rsid w:val="51EBE8A4"/>
    <w:rsid w:val="51ED51D6"/>
    <w:rsid w:val="51EDA041"/>
    <w:rsid w:val="51EF0301"/>
    <w:rsid w:val="5209717E"/>
    <w:rsid w:val="52102E1C"/>
    <w:rsid w:val="52122383"/>
    <w:rsid w:val="5220BFC8"/>
    <w:rsid w:val="52219B94"/>
    <w:rsid w:val="5245F758"/>
    <w:rsid w:val="525EB1B3"/>
    <w:rsid w:val="52675245"/>
    <w:rsid w:val="526C8A6C"/>
    <w:rsid w:val="52D79116"/>
    <w:rsid w:val="52EB79DB"/>
    <w:rsid w:val="53077FE5"/>
    <w:rsid w:val="5328B549"/>
    <w:rsid w:val="5338F224"/>
    <w:rsid w:val="5341AF29"/>
    <w:rsid w:val="5366F491"/>
    <w:rsid w:val="53C3833C"/>
    <w:rsid w:val="53C4E513"/>
    <w:rsid w:val="53CBBE7E"/>
    <w:rsid w:val="53CC49E9"/>
    <w:rsid w:val="5418A917"/>
    <w:rsid w:val="541A3803"/>
    <w:rsid w:val="5424E8CE"/>
    <w:rsid w:val="5425D4AC"/>
    <w:rsid w:val="5431C466"/>
    <w:rsid w:val="5450BF6D"/>
    <w:rsid w:val="5462EAF1"/>
    <w:rsid w:val="547DF46E"/>
    <w:rsid w:val="54839BF0"/>
    <w:rsid w:val="5492F3D5"/>
    <w:rsid w:val="54AA6EC5"/>
    <w:rsid w:val="54D5C26D"/>
    <w:rsid w:val="550B62C9"/>
    <w:rsid w:val="55337C43"/>
    <w:rsid w:val="5536E550"/>
    <w:rsid w:val="55625E79"/>
    <w:rsid w:val="55677846"/>
    <w:rsid w:val="5589CB62"/>
    <w:rsid w:val="55FC2DC5"/>
    <w:rsid w:val="5631D8D0"/>
    <w:rsid w:val="56486720"/>
    <w:rsid w:val="5674FB29"/>
    <w:rsid w:val="56750CED"/>
    <w:rsid w:val="569C7AC9"/>
    <w:rsid w:val="56AFF3DC"/>
    <w:rsid w:val="56E952EB"/>
    <w:rsid w:val="56F3DE97"/>
    <w:rsid w:val="571593F9"/>
    <w:rsid w:val="575071E6"/>
    <w:rsid w:val="577FEE1E"/>
    <w:rsid w:val="579CCFB0"/>
    <w:rsid w:val="57A43913"/>
    <w:rsid w:val="57B29092"/>
    <w:rsid w:val="57E2DF35"/>
    <w:rsid w:val="5886DB0A"/>
    <w:rsid w:val="58E4BCC1"/>
    <w:rsid w:val="58E8F9CA"/>
    <w:rsid w:val="58EE8CC4"/>
    <w:rsid w:val="58F9E3FB"/>
    <w:rsid w:val="5912C919"/>
    <w:rsid w:val="592A78DE"/>
    <w:rsid w:val="5930D231"/>
    <w:rsid w:val="59385D82"/>
    <w:rsid w:val="595F069C"/>
    <w:rsid w:val="59725F84"/>
    <w:rsid w:val="59AF61D3"/>
    <w:rsid w:val="59B1A012"/>
    <w:rsid w:val="59C51029"/>
    <w:rsid w:val="5A1200AF"/>
    <w:rsid w:val="5A34D3DC"/>
    <w:rsid w:val="5A5EE03E"/>
    <w:rsid w:val="5A6C605A"/>
    <w:rsid w:val="5AC5C414"/>
    <w:rsid w:val="5AC73E51"/>
    <w:rsid w:val="5AFD3F75"/>
    <w:rsid w:val="5B0A9ECB"/>
    <w:rsid w:val="5B539B18"/>
    <w:rsid w:val="5B846B66"/>
    <w:rsid w:val="5B915F2D"/>
    <w:rsid w:val="5BE1FEE3"/>
    <w:rsid w:val="5C163195"/>
    <w:rsid w:val="5C3907F4"/>
    <w:rsid w:val="5C3CDAF3"/>
    <w:rsid w:val="5C634E9E"/>
    <w:rsid w:val="5C841D41"/>
    <w:rsid w:val="5C9BDCA2"/>
    <w:rsid w:val="5CAA40DD"/>
    <w:rsid w:val="5CC1C783"/>
    <w:rsid w:val="5CFEB2CE"/>
    <w:rsid w:val="5D0A9437"/>
    <w:rsid w:val="5D1E64FF"/>
    <w:rsid w:val="5D75FF1C"/>
    <w:rsid w:val="5D7F4249"/>
    <w:rsid w:val="5DB7CBAF"/>
    <w:rsid w:val="5DBFAD02"/>
    <w:rsid w:val="5DFF65C5"/>
    <w:rsid w:val="5E29F2B3"/>
    <w:rsid w:val="5E5FA019"/>
    <w:rsid w:val="5E6A20A3"/>
    <w:rsid w:val="5E8FF346"/>
    <w:rsid w:val="5E90C90B"/>
    <w:rsid w:val="5EB1EACA"/>
    <w:rsid w:val="5ED5D9C6"/>
    <w:rsid w:val="5EE6CADD"/>
    <w:rsid w:val="5EFCC10A"/>
    <w:rsid w:val="5F29048D"/>
    <w:rsid w:val="5F318FF4"/>
    <w:rsid w:val="5F375924"/>
    <w:rsid w:val="5F4A81B4"/>
    <w:rsid w:val="5FB6371D"/>
    <w:rsid w:val="5FBBB868"/>
    <w:rsid w:val="5FC4E5F1"/>
    <w:rsid w:val="601248BC"/>
    <w:rsid w:val="60328DBC"/>
    <w:rsid w:val="605D7184"/>
    <w:rsid w:val="606CD897"/>
    <w:rsid w:val="60B6666E"/>
    <w:rsid w:val="60B6BA49"/>
    <w:rsid w:val="60DA5DE9"/>
    <w:rsid w:val="60EE5E29"/>
    <w:rsid w:val="61001FA7"/>
    <w:rsid w:val="61394002"/>
    <w:rsid w:val="61808DEC"/>
    <w:rsid w:val="618B0CB7"/>
    <w:rsid w:val="61999C5D"/>
    <w:rsid w:val="619A04C4"/>
    <w:rsid w:val="61B1A6F9"/>
    <w:rsid w:val="61DBF08D"/>
    <w:rsid w:val="61E3FC5B"/>
    <w:rsid w:val="61F6A712"/>
    <w:rsid w:val="62099621"/>
    <w:rsid w:val="620D12DF"/>
    <w:rsid w:val="622F271F"/>
    <w:rsid w:val="6279C587"/>
    <w:rsid w:val="62969646"/>
    <w:rsid w:val="63028F0D"/>
    <w:rsid w:val="6312A693"/>
    <w:rsid w:val="631EF4DA"/>
    <w:rsid w:val="632C8A7C"/>
    <w:rsid w:val="634F7BA6"/>
    <w:rsid w:val="635C2D7B"/>
    <w:rsid w:val="635C9D13"/>
    <w:rsid w:val="636547D5"/>
    <w:rsid w:val="636BD936"/>
    <w:rsid w:val="638D4C9F"/>
    <w:rsid w:val="639FFDE2"/>
    <w:rsid w:val="63AAF511"/>
    <w:rsid w:val="63B7EABB"/>
    <w:rsid w:val="63C7BB8F"/>
    <w:rsid w:val="63D1041C"/>
    <w:rsid w:val="63E799D3"/>
    <w:rsid w:val="6401C229"/>
    <w:rsid w:val="640CD1EC"/>
    <w:rsid w:val="640F77E9"/>
    <w:rsid w:val="6452E417"/>
    <w:rsid w:val="64558016"/>
    <w:rsid w:val="64755D1B"/>
    <w:rsid w:val="647DA221"/>
    <w:rsid w:val="6490FE4E"/>
    <w:rsid w:val="64A657FC"/>
    <w:rsid w:val="64BBAF5B"/>
    <w:rsid w:val="64FB4D56"/>
    <w:rsid w:val="65158540"/>
    <w:rsid w:val="651FACBA"/>
    <w:rsid w:val="652C3225"/>
    <w:rsid w:val="655B5421"/>
    <w:rsid w:val="655E815A"/>
    <w:rsid w:val="659609B6"/>
    <w:rsid w:val="65A1A14A"/>
    <w:rsid w:val="65C6B515"/>
    <w:rsid w:val="65C7DF44"/>
    <w:rsid w:val="65C98FF7"/>
    <w:rsid w:val="65D870E4"/>
    <w:rsid w:val="65E7A236"/>
    <w:rsid w:val="6606413F"/>
    <w:rsid w:val="664FD2B9"/>
    <w:rsid w:val="66A3D970"/>
    <w:rsid w:val="66A5FF8A"/>
    <w:rsid w:val="66B18C02"/>
    <w:rsid w:val="66D8102E"/>
    <w:rsid w:val="66D9DE39"/>
    <w:rsid w:val="66E23E62"/>
    <w:rsid w:val="66FA2822"/>
    <w:rsid w:val="6700C9CC"/>
    <w:rsid w:val="67374C16"/>
    <w:rsid w:val="673BF831"/>
    <w:rsid w:val="6740F286"/>
    <w:rsid w:val="676B44FF"/>
    <w:rsid w:val="67714A87"/>
    <w:rsid w:val="67CC8670"/>
    <w:rsid w:val="67D70533"/>
    <w:rsid w:val="67DC9690"/>
    <w:rsid w:val="682590E8"/>
    <w:rsid w:val="682D6DA5"/>
    <w:rsid w:val="6832EE18"/>
    <w:rsid w:val="6852D31D"/>
    <w:rsid w:val="6877D137"/>
    <w:rsid w:val="68AD04C9"/>
    <w:rsid w:val="68D41B27"/>
    <w:rsid w:val="68DEA8FF"/>
    <w:rsid w:val="68F421A0"/>
    <w:rsid w:val="68F58275"/>
    <w:rsid w:val="68FF4B23"/>
    <w:rsid w:val="690E14C9"/>
    <w:rsid w:val="694AD1B3"/>
    <w:rsid w:val="6957EF5F"/>
    <w:rsid w:val="69BE4741"/>
    <w:rsid w:val="69CB01BD"/>
    <w:rsid w:val="69E805A1"/>
    <w:rsid w:val="6A07EAA4"/>
    <w:rsid w:val="6A219924"/>
    <w:rsid w:val="6A9109DD"/>
    <w:rsid w:val="6ACCCCC5"/>
    <w:rsid w:val="6AE20436"/>
    <w:rsid w:val="6AE44E0A"/>
    <w:rsid w:val="6B125430"/>
    <w:rsid w:val="6B16239F"/>
    <w:rsid w:val="6B29104C"/>
    <w:rsid w:val="6B3260AD"/>
    <w:rsid w:val="6B3BD51B"/>
    <w:rsid w:val="6B4D570A"/>
    <w:rsid w:val="6B4DE5AC"/>
    <w:rsid w:val="6B75A4EE"/>
    <w:rsid w:val="6B97094D"/>
    <w:rsid w:val="6B9C21E8"/>
    <w:rsid w:val="6BA41544"/>
    <w:rsid w:val="6BBE2623"/>
    <w:rsid w:val="6BCECBC6"/>
    <w:rsid w:val="6BD2465C"/>
    <w:rsid w:val="6BD3E102"/>
    <w:rsid w:val="6BD6E5D4"/>
    <w:rsid w:val="6BD73FB5"/>
    <w:rsid w:val="6BD90B40"/>
    <w:rsid w:val="6C278E9A"/>
    <w:rsid w:val="6C3624E9"/>
    <w:rsid w:val="6C401BF6"/>
    <w:rsid w:val="6C42EDE9"/>
    <w:rsid w:val="6C623D36"/>
    <w:rsid w:val="6C7B639F"/>
    <w:rsid w:val="6C90FCE5"/>
    <w:rsid w:val="6C9E6813"/>
    <w:rsid w:val="6D11BF1D"/>
    <w:rsid w:val="6D2171B0"/>
    <w:rsid w:val="6D2B63AC"/>
    <w:rsid w:val="6D7E83A4"/>
    <w:rsid w:val="6D9FDBE0"/>
    <w:rsid w:val="6DB279A8"/>
    <w:rsid w:val="6DBC7AA3"/>
    <w:rsid w:val="6DEE85C6"/>
    <w:rsid w:val="6DFC1A6C"/>
    <w:rsid w:val="6E297EDF"/>
    <w:rsid w:val="6E384A74"/>
    <w:rsid w:val="6E479E99"/>
    <w:rsid w:val="6E57E670"/>
    <w:rsid w:val="6E7B9FCA"/>
    <w:rsid w:val="6E9FEF41"/>
    <w:rsid w:val="6EB79BF1"/>
    <w:rsid w:val="6EC6DD3B"/>
    <w:rsid w:val="6EE46AB9"/>
    <w:rsid w:val="6EEF7A31"/>
    <w:rsid w:val="6F003A79"/>
    <w:rsid w:val="6F0109F9"/>
    <w:rsid w:val="6F0B6FD7"/>
    <w:rsid w:val="6F129076"/>
    <w:rsid w:val="6F53D6DD"/>
    <w:rsid w:val="6F69F363"/>
    <w:rsid w:val="6FC9582F"/>
    <w:rsid w:val="6FF17505"/>
    <w:rsid w:val="7017D026"/>
    <w:rsid w:val="704933E6"/>
    <w:rsid w:val="706E7CC7"/>
    <w:rsid w:val="70733A60"/>
    <w:rsid w:val="7084AC55"/>
    <w:rsid w:val="708AC546"/>
    <w:rsid w:val="70912175"/>
    <w:rsid w:val="70A721A3"/>
    <w:rsid w:val="70BF898D"/>
    <w:rsid w:val="70C7626B"/>
    <w:rsid w:val="70C91F85"/>
    <w:rsid w:val="70DC8C2F"/>
    <w:rsid w:val="70ED4511"/>
    <w:rsid w:val="70EFB0DB"/>
    <w:rsid w:val="70F78D60"/>
    <w:rsid w:val="713B775C"/>
    <w:rsid w:val="7152A77B"/>
    <w:rsid w:val="715382DB"/>
    <w:rsid w:val="7155D96B"/>
    <w:rsid w:val="718213D7"/>
    <w:rsid w:val="71896C88"/>
    <w:rsid w:val="71D9604F"/>
    <w:rsid w:val="720E42E1"/>
    <w:rsid w:val="722E8743"/>
    <w:rsid w:val="72A4D00A"/>
    <w:rsid w:val="72B572D3"/>
    <w:rsid w:val="72D656F2"/>
    <w:rsid w:val="72EBF791"/>
    <w:rsid w:val="7301583F"/>
    <w:rsid w:val="731AE57D"/>
    <w:rsid w:val="731D8479"/>
    <w:rsid w:val="73E2FC96"/>
    <w:rsid w:val="73E67F8B"/>
    <w:rsid w:val="73FD1CB2"/>
    <w:rsid w:val="7411FEC2"/>
    <w:rsid w:val="7421CBDA"/>
    <w:rsid w:val="7455167D"/>
    <w:rsid w:val="7476DB7D"/>
    <w:rsid w:val="747B00E5"/>
    <w:rsid w:val="74D7940C"/>
    <w:rsid w:val="7516C1C7"/>
    <w:rsid w:val="75607781"/>
    <w:rsid w:val="7573B183"/>
    <w:rsid w:val="759A3258"/>
    <w:rsid w:val="75A18D63"/>
    <w:rsid w:val="75B2F8AB"/>
    <w:rsid w:val="75C4ABF8"/>
    <w:rsid w:val="76413BAE"/>
    <w:rsid w:val="7648BC44"/>
    <w:rsid w:val="7675C005"/>
    <w:rsid w:val="769E6ED6"/>
    <w:rsid w:val="76B08271"/>
    <w:rsid w:val="76B40922"/>
    <w:rsid w:val="76B5C4BD"/>
    <w:rsid w:val="76E751ED"/>
    <w:rsid w:val="76E954BF"/>
    <w:rsid w:val="770BA575"/>
    <w:rsid w:val="77124A38"/>
    <w:rsid w:val="7717E258"/>
    <w:rsid w:val="7734BEAA"/>
    <w:rsid w:val="77484BCE"/>
    <w:rsid w:val="779FB625"/>
    <w:rsid w:val="77D43C82"/>
    <w:rsid w:val="77EB8056"/>
    <w:rsid w:val="78023855"/>
    <w:rsid w:val="7803271E"/>
    <w:rsid w:val="780615A5"/>
    <w:rsid w:val="7807E248"/>
    <w:rsid w:val="780FFDDE"/>
    <w:rsid w:val="7810741B"/>
    <w:rsid w:val="783057CA"/>
    <w:rsid w:val="783B7798"/>
    <w:rsid w:val="783BF89F"/>
    <w:rsid w:val="7859CCD8"/>
    <w:rsid w:val="7888FA26"/>
    <w:rsid w:val="78BCB2B6"/>
    <w:rsid w:val="78DE8F73"/>
    <w:rsid w:val="78EAE4BE"/>
    <w:rsid w:val="79333E6C"/>
    <w:rsid w:val="794A25A4"/>
    <w:rsid w:val="794B7DCD"/>
    <w:rsid w:val="797622C6"/>
    <w:rsid w:val="79BFDCDF"/>
    <w:rsid w:val="7A538848"/>
    <w:rsid w:val="7A759AD4"/>
    <w:rsid w:val="7A75D173"/>
    <w:rsid w:val="7A805137"/>
    <w:rsid w:val="7AADB878"/>
    <w:rsid w:val="7AAFABB7"/>
    <w:rsid w:val="7AD302D3"/>
    <w:rsid w:val="7AD5E61C"/>
    <w:rsid w:val="7ADA7F0C"/>
    <w:rsid w:val="7ADBD6FC"/>
    <w:rsid w:val="7AED13AB"/>
    <w:rsid w:val="7AF4FF59"/>
    <w:rsid w:val="7B3F3F53"/>
    <w:rsid w:val="7B76ED7A"/>
    <w:rsid w:val="7B7C8001"/>
    <w:rsid w:val="7B8243AE"/>
    <w:rsid w:val="7B850811"/>
    <w:rsid w:val="7BB5D833"/>
    <w:rsid w:val="7BE4C8DB"/>
    <w:rsid w:val="7BEF4A61"/>
    <w:rsid w:val="7C1F4221"/>
    <w:rsid w:val="7C23A2B0"/>
    <w:rsid w:val="7C576EB0"/>
    <w:rsid w:val="7C8A890C"/>
    <w:rsid w:val="7C90CFBA"/>
    <w:rsid w:val="7CBB5137"/>
    <w:rsid w:val="7CC18EC6"/>
    <w:rsid w:val="7CFD6568"/>
    <w:rsid w:val="7D322130"/>
    <w:rsid w:val="7D41C5D2"/>
    <w:rsid w:val="7D447229"/>
    <w:rsid w:val="7D5BE6FD"/>
    <w:rsid w:val="7D5E2BB5"/>
    <w:rsid w:val="7DBCE37F"/>
    <w:rsid w:val="7DBD749E"/>
    <w:rsid w:val="7DBF0317"/>
    <w:rsid w:val="7E313B2D"/>
    <w:rsid w:val="7E3C19CD"/>
    <w:rsid w:val="7E4D9F21"/>
    <w:rsid w:val="7EA47D55"/>
    <w:rsid w:val="7EA74D49"/>
    <w:rsid w:val="7ECEB880"/>
    <w:rsid w:val="7EED0F31"/>
    <w:rsid w:val="7F046FDC"/>
    <w:rsid w:val="7F4137A5"/>
    <w:rsid w:val="7F45EBBC"/>
    <w:rsid w:val="7F554FB9"/>
    <w:rsid w:val="7F8A1112"/>
    <w:rsid w:val="7F921D9B"/>
    <w:rsid w:val="7FC218CD"/>
    <w:rsid w:val="7FD8146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00E6A"/>
  <w15:docId w15:val="{35DAE3E6-FB4A-4C50-BD4F-9DF37CA73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01655"/>
    <w:pPr>
      <w:spacing w:after="0" w:line="240" w:lineRule="auto"/>
    </w:pPr>
    <w:rPr>
      <w:rFonts w:ascii="Book Antiqua" w:eastAsia="Times New Roman" w:hAnsi="Book Antiqua" w:cs="Times New Roman"/>
      <w:szCs w:val="20"/>
    </w:rPr>
  </w:style>
  <w:style w:type="paragraph" w:styleId="Heading1">
    <w:name w:val="heading 1"/>
    <w:basedOn w:val="Normal"/>
    <w:next w:val="Normal"/>
    <w:link w:val="Heading1Char"/>
    <w:uiPriority w:val="9"/>
    <w:qFormat/>
    <w:rsid w:val="001E73D4"/>
    <w:pPr>
      <w:keepNext/>
      <w:spacing w:before="240" w:after="240"/>
      <w:jc w:val="both"/>
      <w:outlineLvl w:val="0"/>
    </w:pPr>
    <w:rPr>
      <w:rFonts w:ascii="Helvetica 45 Light" w:eastAsiaTheme="majorEastAsia" w:hAnsi="Helvetica 45 Light" w:cs="Arial"/>
      <w:b/>
      <w:bCs/>
      <w:color w:val="007C85"/>
      <w:sz w:val="32"/>
      <w:szCs w:val="32"/>
      <w:lang w:eastAsia="en-AU"/>
    </w:rPr>
  </w:style>
  <w:style w:type="paragraph" w:styleId="Heading2">
    <w:name w:val="heading 2"/>
    <w:basedOn w:val="Heading1"/>
    <w:next w:val="Normal"/>
    <w:link w:val="Heading2Char"/>
    <w:uiPriority w:val="9"/>
    <w:qFormat/>
    <w:rsid w:val="001E73D4"/>
    <w:pPr>
      <w:spacing w:after="160"/>
      <w:outlineLvl w:val="1"/>
    </w:pPr>
    <w:rPr>
      <w:bCs w:val="0"/>
    </w:rPr>
  </w:style>
  <w:style w:type="paragraph" w:styleId="Heading3">
    <w:name w:val="heading 3"/>
    <w:basedOn w:val="Normal"/>
    <w:next w:val="Normal"/>
    <w:link w:val="Heading3Char"/>
    <w:uiPriority w:val="9"/>
    <w:unhideWhenUsed/>
    <w:qFormat/>
    <w:rsid w:val="00AF307B"/>
    <w:pPr>
      <w:keepNext/>
      <w:keepLines/>
      <w:spacing w:after="120"/>
      <w:outlineLvl w:val="2"/>
    </w:pPr>
    <w:rPr>
      <w:rFonts w:ascii="Helvetica 45 Light" w:eastAsiaTheme="majorEastAsia" w:hAnsi="Helvetica 45 Light" w:cstheme="majorBidi"/>
      <w:b/>
      <w:bCs/>
      <w:color w:val="007C85"/>
      <w:lang w:eastAsia="en-AU"/>
    </w:rPr>
  </w:style>
  <w:style w:type="paragraph" w:styleId="Heading4">
    <w:name w:val="heading 4"/>
    <w:basedOn w:val="Normal"/>
    <w:next w:val="Normal"/>
    <w:link w:val="Heading4Char"/>
    <w:uiPriority w:val="9"/>
    <w:qFormat/>
    <w:rsid w:val="00A46AF9"/>
    <w:pPr>
      <w:keepNext/>
      <w:spacing w:after="120"/>
      <w:outlineLvl w:val="3"/>
    </w:pPr>
    <w:rPr>
      <w:rFonts w:ascii="Helvetica 45 Light" w:hAnsi="Helvetica 45 Light" w:cs="Arial"/>
      <w:b/>
      <w:szCs w:val="22"/>
      <w:lang w:eastAsia="en-AU"/>
    </w:rPr>
  </w:style>
  <w:style w:type="paragraph" w:styleId="Heading5">
    <w:name w:val="heading 5"/>
    <w:basedOn w:val="Normal"/>
    <w:next w:val="Normal"/>
    <w:link w:val="Heading5Char"/>
    <w:uiPriority w:val="9"/>
    <w:unhideWhenUsed/>
    <w:qFormat/>
    <w:rsid w:val="0014624C"/>
    <w:pPr>
      <w:keepNext/>
      <w:keepLines/>
      <w:spacing w:before="40" w:line="259" w:lineRule="auto"/>
      <w:outlineLvl w:val="4"/>
    </w:pPr>
    <w:rPr>
      <w:rFonts w:asciiTheme="majorHAnsi" w:eastAsiaTheme="majorEastAsia" w:hAnsiTheme="majorHAnsi" w:cstheme="majorBidi"/>
      <w:caps/>
      <w:color w:val="005C63" w:themeColor="accent1" w:themeShade="BF"/>
      <w:szCs w:val="22"/>
    </w:rPr>
  </w:style>
  <w:style w:type="paragraph" w:styleId="Heading6">
    <w:name w:val="heading 6"/>
    <w:basedOn w:val="Normal"/>
    <w:next w:val="Normal"/>
    <w:link w:val="Heading6Char"/>
    <w:uiPriority w:val="9"/>
    <w:semiHidden/>
    <w:unhideWhenUsed/>
    <w:qFormat/>
    <w:rsid w:val="0014624C"/>
    <w:pPr>
      <w:keepNext/>
      <w:keepLines/>
      <w:spacing w:before="40" w:line="259" w:lineRule="auto"/>
      <w:outlineLvl w:val="5"/>
    </w:pPr>
    <w:rPr>
      <w:rFonts w:asciiTheme="majorHAnsi" w:eastAsiaTheme="majorEastAsia" w:hAnsiTheme="majorHAnsi" w:cstheme="majorBidi"/>
      <w:i/>
      <w:iCs/>
      <w:caps/>
      <w:color w:val="003D42" w:themeColor="accent1" w:themeShade="80"/>
      <w:szCs w:val="22"/>
    </w:rPr>
  </w:style>
  <w:style w:type="paragraph" w:styleId="Heading7">
    <w:name w:val="heading 7"/>
    <w:basedOn w:val="Normal"/>
    <w:next w:val="Normal"/>
    <w:link w:val="Heading7Char"/>
    <w:uiPriority w:val="9"/>
    <w:semiHidden/>
    <w:unhideWhenUsed/>
    <w:qFormat/>
    <w:rsid w:val="0014624C"/>
    <w:pPr>
      <w:keepNext/>
      <w:keepLines/>
      <w:spacing w:before="40" w:line="259" w:lineRule="auto"/>
      <w:outlineLvl w:val="6"/>
    </w:pPr>
    <w:rPr>
      <w:rFonts w:asciiTheme="majorHAnsi" w:eastAsiaTheme="majorEastAsia" w:hAnsiTheme="majorHAnsi" w:cstheme="majorBidi"/>
      <w:b/>
      <w:bCs/>
      <w:color w:val="003D42" w:themeColor="accent1" w:themeShade="80"/>
      <w:szCs w:val="22"/>
    </w:rPr>
  </w:style>
  <w:style w:type="paragraph" w:styleId="Heading8">
    <w:name w:val="heading 8"/>
    <w:basedOn w:val="Normal"/>
    <w:next w:val="Normal"/>
    <w:link w:val="Heading8Char"/>
    <w:uiPriority w:val="9"/>
    <w:semiHidden/>
    <w:unhideWhenUsed/>
    <w:qFormat/>
    <w:rsid w:val="0014624C"/>
    <w:pPr>
      <w:keepNext/>
      <w:keepLines/>
      <w:spacing w:before="40" w:line="259" w:lineRule="auto"/>
      <w:outlineLvl w:val="7"/>
    </w:pPr>
    <w:rPr>
      <w:rFonts w:asciiTheme="majorHAnsi" w:eastAsiaTheme="majorEastAsia" w:hAnsiTheme="majorHAnsi" w:cstheme="majorBidi"/>
      <w:b/>
      <w:bCs/>
      <w:i/>
      <w:iCs/>
      <w:color w:val="003D42" w:themeColor="accent1" w:themeShade="80"/>
      <w:szCs w:val="22"/>
    </w:rPr>
  </w:style>
  <w:style w:type="paragraph" w:styleId="Heading9">
    <w:name w:val="heading 9"/>
    <w:basedOn w:val="Normal"/>
    <w:next w:val="Normal"/>
    <w:link w:val="Heading9Char"/>
    <w:uiPriority w:val="9"/>
    <w:semiHidden/>
    <w:unhideWhenUsed/>
    <w:qFormat/>
    <w:rsid w:val="0014624C"/>
    <w:pPr>
      <w:keepNext/>
      <w:keepLines/>
      <w:spacing w:before="40" w:line="259" w:lineRule="auto"/>
      <w:outlineLvl w:val="8"/>
    </w:pPr>
    <w:rPr>
      <w:rFonts w:asciiTheme="majorHAnsi" w:eastAsiaTheme="majorEastAsia" w:hAnsiTheme="majorHAnsi" w:cstheme="majorBidi"/>
      <w:i/>
      <w:iCs/>
      <w:color w:val="003D42" w:themeColor="accent1"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73D4"/>
    <w:rPr>
      <w:rFonts w:ascii="Helvetica 45 Light" w:eastAsiaTheme="majorEastAsia" w:hAnsi="Helvetica 45 Light" w:cs="Arial"/>
      <w:b/>
      <w:bCs/>
      <w:color w:val="007C85"/>
      <w:sz w:val="32"/>
      <w:szCs w:val="32"/>
      <w:lang w:eastAsia="en-AU"/>
    </w:rPr>
  </w:style>
  <w:style w:type="paragraph" w:styleId="Title">
    <w:name w:val="Title"/>
    <w:basedOn w:val="Normal"/>
    <w:next w:val="Normal"/>
    <w:link w:val="TitleChar"/>
    <w:uiPriority w:val="10"/>
    <w:qFormat/>
    <w:rsid w:val="00DE5DDA"/>
    <w:pPr>
      <w:jc w:val="center"/>
    </w:pPr>
    <w:rPr>
      <w:rFonts w:ascii="Helvetica 65 Medium" w:hAnsi="Helvetica 65 Medium" w:cs="Arial"/>
      <w:b/>
      <w:color w:val="007C85"/>
      <w:sz w:val="52"/>
      <w:szCs w:val="52"/>
    </w:rPr>
  </w:style>
  <w:style w:type="character" w:customStyle="1" w:styleId="TitleChar">
    <w:name w:val="Title Char"/>
    <w:basedOn w:val="DefaultParagraphFont"/>
    <w:link w:val="Title"/>
    <w:uiPriority w:val="10"/>
    <w:rsid w:val="00DE5DDA"/>
    <w:rPr>
      <w:rFonts w:ascii="Helvetica 65 Medium" w:eastAsia="Times New Roman" w:hAnsi="Helvetica 65 Medium" w:cs="Arial"/>
      <w:b/>
      <w:color w:val="007C85"/>
      <w:sz w:val="52"/>
      <w:szCs w:val="52"/>
    </w:rPr>
  </w:style>
  <w:style w:type="paragraph" w:customStyle="1" w:styleId="Numbers1">
    <w:name w:val="Numbers 1"/>
    <w:basedOn w:val="Heading2"/>
    <w:link w:val="Numbers1Char"/>
    <w:autoRedefine/>
    <w:qFormat/>
    <w:rsid w:val="00495778"/>
    <w:pPr>
      <w:numPr>
        <w:ilvl w:val="1"/>
        <w:numId w:val="28"/>
      </w:numPr>
      <w:spacing w:before="0" w:after="100" w:afterAutospacing="1"/>
    </w:pPr>
    <w:rPr>
      <w:sz w:val="28"/>
      <w:szCs w:val="24"/>
    </w:rPr>
  </w:style>
  <w:style w:type="paragraph" w:customStyle="1" w:styleId="Numbers11">
    <w:name w:val="Numbers 1.1"/>
    <w:basedOn w:val="Numbers1"/>
    <w:link w:val="Numbers11Char"/>
    <w:qFormat/>
    <w:rsid w:val="00751C5B"/>
    <w:pPr>
      <w:numPr>
        <w:numId w:val="3"/>
      </w:numPr>
      <w:spacing w:after="160"/>
    </w:pPr>
    <w:rPr>
      <w:bCs/>
      <w:color w:val="005C63"/>
      <w:sz w:val="24"/>
    </w:rPr>
  </w:style>
  <w:style w:type="character" w:customStyle="1" w:styleId="Heading2Char">
    <w:name w:val="Heading 2 Char"/>
    <w:basedOn w:val="DefaultParagraphFont"/>
    <w:link w:val="Heading2"/>
    <w:uiPriority w:val="9"/>
    <w:rsid w:val="001E73D4"/>
    <w:rPr>
      <w:rFonts w:ascii="Helvetica 45 Light" w:eastAsiaTheme="majorEastAsia" w:hAnsi="Helvetica 45 Light" w:cs="Arial"/>
      <w:b/>
      <w:color w:val="007C85"/>
      <w:sz w:val="32"/>
      <w:szCs w:val="32"/>
      <w:lang w:eastAsia="en-AU"/>
    </w:rPr>
  </w:style>
  <w:style w:type="character" w:customStyle="1" w:styleId="Heading3Char">
    <w:name w:val="Heading 3 Char"/>
    <w:basedOn w:val="DefaultParagraphFont"/>
    <w:link w:val="Heading3"/>
    <w:uiPriority w:val="9"/>
    <w:rsid w:val="00AF307B"/>
    <w:rPr>
      <w:rFonts w:ascii="Helvetica 45 Light" w:eastAsiaTheme="majorEastAsia" w:hAnsi="Helvetica 45 Light" w:cstheme="majorBidi"/>
      <w:b/>
      <w:bCs/>
      <w:color w:val="007C85"/>
      <w:szCs w:val="20"/>
      <w:lang w:eastAsia="en-AU"/>
    </w:rPr>
  </w:style>
  <w:style w:type="character" w:customStyle="1" w:styleId="Heading4Char">
    <w:name w:val="Heading 4 Char"/>
    <w:basedOn w:val="DefaultParagraphFont"/>
    <w:link w:val="Heading4"/>
    <w:uiPriority w:val="9"/>
    <w:rsid w:val="00A46AF9"/>
    <w:rPr>
      <w:rFonts w:ascii="Helvetica 45 Light" w:eastAsia="Times New Roman" w:hAnsi="Helvetica 45 Light" w:cs="Arial"/>
      <w:b/>
      <w:lang w:eastAsia="en-AU"/>
    </w:rPr>
  </w:style>
  <w:style w:type="character" w:customStyle="1" w:styleId="Numbers1Char">
    <w:name w:val="Numbers 1 Char"/>
    <w:basedOn w:val="Heading2Char"/>
    <w:link w:val="Numbers1"/>
    <w:rsid w:val="00495778"/>
    <w:rPr>
      <w:rFonts w:ascii="Helvetica 45 Light" w:eastAsiaTheme="majorEastAsia" w:hAnsi="Helvetica 45 Light" w:cs="Arial"/>
      <w:b/>
      <w:color w:val="007C85"/>
      <w:sz w:val="28"/>
      <w:szCs w:val="24"/>
      <w:lang w:eastAsia="en-AU"/>
    </w:rPr>
  </w:style>
  <w:style w:type="character" w:styleId="Hyperlink">
    <w:name w:val="Hyperlink"/>
    <w:basedOn w:val="DefaultParagraphFont"/>
    <w:uiPriority w:val="99"/>
    <w:rsid w:val="00CE748C"/>
    <w:rPr>
      <w:color w:val="000000"/>
      <w:u w:val="single"/>
    </w:rPr>
  </w:style>
  <w:style w:type="paragraph" w:customStyle="1" w:styleId="Numbers111">
    <w:name w:val="Numbers 1.1.1"/>
    <w:basedOn w:val="Numbers1"/>
    <w:link w:val="Numbers111Char"/>
    <w:qFormat/>
    <w:rsid w:val="007E64E2"/>
    <w:pPr>
      <w:numPr>
        <w:ilvl w:val="2"/>
        <w:numId w:val="3"/>
      </w:numPr>
      <w:spacing w:after="160"/>
    </w:pPr>
    <w:rPr>
      <w:bCs/>
      <w:color w:val="000000" w:themeColor="text1" w:themeShade="BF"/>
      <w:sz w:val="22"/>
      <w:szCs w:val="22"/>
    </w:rPr>
  </w:style>
  <w:style w:type="character" w:customStyle="1" w:styleId="Numbers11Char">
    <w:name w:val="Numbers 1.1 Char"/>
    <w:basedOn w:val="Numbers1Char"/>
    <w:link w:val="Numbers11"/>
    <w:rsid w:val="00097443"/>
    <w:rPr>
      <w:rFonts w:ascii="Helvetica 45 Light" w:eastAsiaTheme="majorEastAsia" w:hAnsi="Helvetica 45 Light" w:cs="Arial"/>
      <w:b/>
      <w:bCs/>
      <w:color w:val="005C63"/>
      <w:sz w:val="24"/>
      <w:szCs w:val="24"/>
      <w:lang w:eastAsia="en-AU"/>
    </w:rPr>
  </w:style>
  <w:style w:type="paragraph" w:styleId="Footer">
    <w:name w:val="footer"/>
    <w:basedOn w:val="Normal"/>
    <w:link w:val="FooterChar"/>
    <w:uiPriority w:val="99"/>
    <w:rsid w:val="00CE748C"/>
    <w:pPr>
      <w:tabs>
        <w:tab w:val="center" w:pos="4153"/>
        <w:tab w:val="right" w:pos="8306"/>
      </w:tabs>
    </w:pPr>
  </w:style>
  <w:style w:type="character" w:customStyle="1" w:styleId="FooterChar">
    <w:name w:val="Footer Char"/>
    <w:basedOn w:val="DefaultParagraphFont"/>
    <w:link w:val="Footer"/>
    <w:uiPriority w:val="99"/>
    <w:rsid w:val="00CE748C"/>
    <w:rPr>
      <w:rFonts w:ascii="Book Antiqua" w:eastAsia="Times New Roman" w:hAnsi="Book Antiqua" w:cs="Times New Roman"/>
      <w:szCs w:val="20"/>
    </w:rPr>
  </w:style>
  <w:style w:type="paragraph" w:styleId="BalloonText">
    <w:name w:val="Balloon Text"/>
    <w:basedOn w:val="Normal"/>
    <w:link w:val="BalloonTextChar"/>
    <w:uiPriority w:val="99"/>
    <w:semiHidden/>
    <w:rsid w:val="00CE748C"/>
    <w:rPr>
      <w:rFonts w:ascii="Tahoma" w:hAnsi="Tahoma" w:cs="Tahoma"/>
      <w:sz w:val="16"/>
      <w:szCs w:val="16"/>
    </w:rPr>
  </w:style>
  <w:style w:type="character" w:customStyle="1" w:styleId="BalloonTextChar">
    <w:name w:val="Balloon Text Char"/>
    <w:basedOn w:val="DefaultParagraphFont"/>
    <w:link w:val="BalloonText"/>
    <w:uiPriority w:val="99"/>
    <w:semiHidden/>
    <w:rsid w:val="00CE748C"/>
    <w:rPr>
      <w:rFonts w:ascii="Tahoma" w:eastAsia="Times New Roman" w:hAnsi="Tahoma" w:cs="Tahoma"/>
      <w:sz w:val="16"/>
      <w:szCs w:val="16"/>
    </w:rPr>
  </w:style>
  <w:style w:type="character" w:customStyle="1" w:styleId="Numbers111Char">
    <w:name w:val="Numbers 1.1.1 Char"/>
    <w:basedOn w:val="Numbers1Char"/>
    <w:link w:val="Numbers111"/>
    <w:rsid w:val="007E64E2"/>
    <w:rPr>
      <w:rFonts w:ascii="Helvetica 45 Light" w:eastAsiaTheme="majorEastAsia" w:hAnsi="Helvetica 45 Light" w:cs="Arial"/>
      <w:b/>
      <w:bCs/>
      <w:color w:val="000000" w:themeColor="text1" w:themeShade="BF"/>
      <w:sz w:val="28"/>
      <w:szCs w:val="24"/>
      <w:lang w:eastAsia="en-AU"/>
    </w:rPr>
  </w:style>
  <w:style w:type="paragraph" w:styleId="ListParagraph">
    <w:name w:val="List Paragraph"/>
    <w:basedOn w:val="Normal"/>
    <w:link w:val="ListParagraphChar"/>
    <w:uiPriority w:val="34"/>
    <w:qFormat/>
    <w:rsid w:val="00CE748C"/>
    <w:pPr>
      <w:spacing w:after="200" w:line="276" w:lineRule="auto"/>
      <w:ind w:left="720"/>
      <w:contextualSpacing/>
    </w:pPr>
    <w:rPr>
      <w:rFonts w:ascii="Calibri" w:eastAsia="Calibri" w:hAnsi="Calibri"/>
      <w:szCs w:val="22"/>
    </w:rPr>
  </w:style>
  <w:style w:type="character" w:styleId="FollowedHyperlink">
    <w:name w:val="FollowedHyperlink"/>
    <w:basedOn w:val="DefaultParagraphFont"/>
    <w:uiPriority w:val="99"/>
    <w:rsid w:val="00CE748C"/>
    <w:rPr>
      <w:color w:val="800080"/>
      <w:u w:val="single"/>
    </w:rPr>
  </w:style>
  <w:style w:type="character" w:styleId="CommentReference">
    <w:name w:val="annotation reference"/>
    <w:basedOn w:val="DefaultParagraphFont"/>
    <w:uiPriority w:val="99"/>
    <w:rsid w:val="00CE748C"/>
    <w:rPr>
      <w:sz w:val="16"/>
      <w:szCs w:val="16"/>
    </w:rPr>
  </w:style>
  <w:style w:type="paragraph" w:styleId="Revision">
    <w:name w:val="Revision"/>
    <w:hidden/>
    <w:uiPriority w:val="99"/>
    <w:semiHidden/>
    <w:rsid w:val="00CE748C"/>
    <w:pPr>
      <w:spacing w:after="0" w:line="240" w:lineRule="auto"/>
    </w:pPr>
    <w:rPr>
      <w:rFonts w:ascii="Book Antiqua" w:eastAsia="Times New Roman" w:hAnsi="Book Antiqua" w:cs="Times New Roman"/>
      <w:szCs w:val="20"/>
    </w:rPr>
  </w:style>
  <w:style w:type="character" w:styleId="Emphasis">
    <w:name w:val="Emphasis"/>
    <w:basedOn w:val="DefaultParagraphFont"/>
    <w:uiPriority w:val="20"/>
    <w:rsid w:val="00CE748C"/>
    <w:rPr>
      <w:i/>
      <w:iCs/>
    </w:rPr>
  </w:style>
  <w:style w:type="table" w:styleId="MediumShading1-Accent1">
    <w:name w:val="Medium Shading 1 Accent 1"/>
    <w:basedOn w:val="TableNormal"/>
    <w:uiPriority w:val="63"/>
    <w:rsid w:val="00223020"/>
    <w:pPr>
      <w:spacing w:after="0" w:line="240" w:lineRule="auto"/>
    </w:pPr>
    <w:tblPr>
      <w:tblStyleRowBandSize w:val="1"/>
      <w:tblStyleColBandSize w:val="1"/>
      <w:tblBorders>
        <w:top w:val="single" w:sz="8"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single" w:sz="8" w:space="0" w:color="00D3E3" w:themeColor="accent1" w:themeTint="BF"/>
      </w:tblBorders>
    </w:tblPr>
    <w:tblStylePr w:type="firstRow">
      <w:pPr>
        <w:spacing w:before="0" w:after="0" w:line="240" w:lineRule="auto"/>
      </w:pPr>
      <w:rPr>
        <w:b/>
        <w:bCs/>
        <w:color w:val="FFFFFF" w:themeColor="background1"/>
      </w:rPr>
      <w:tblPr/>
      <w:tcPr>
        <w:tcBorders>
          <w:top w:val="single" w:sz="8"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nil"/>
          <w:insideV w:val="nil"/>
        </w:tcBorders>
        <w:shd w:val="clear" w:color="auto" w:fill="007C85" w:themeFill="accent1"/>
      </w:tcPr>
    </w:tblStylePr>
    <w:tblStylePr w:type="lastRow">
      <w:pPr>
        <w:spacing w:before="0" w:after="0" w:line="240" w:lineRule="auto"/>
      </w:pPr>
      <w:rPr>
        <w:b/>
        <w:bCs/>
      </w:rPr>
      <w:tblPr/>
      <w:tcPr>
        <w:tcBorders>
          <w:top w:val="double" w:sz="6"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nil"/>
          <w:insideV w:val="nil"/>
        </w:tcBorders>
      </w:tcPr>
    </w:tblStylePr>
    <w:tblStylePr w:type="firstCol">
      <w:rPr>
        <w:b/>
        <w:bCs/>
      </w:rPr>
    </w:tblStylePr>
    <w:tblStylePr w:type="lastCol">
      <w:rPr>
        <w:b/>
        <w:bCs/>
      </w:rPr>
    </w:tblStylePr>
    <w:tblStylePr w:type="band1Vert">
      <w:tblPr/>
      <w:tcPr>
        <w:shd w:val="clear" w:color="auto" w:fill="A1F8FF" w:themeFill="accent1" w:themeFillTint="3F"/>
      </w:tcPr>
    </w:tblStylePr>
    <w:tblStylePr w:type="band1Horz">
      <w:tblPr/>
      <w:tcPr>
        <w:tcBorders>
          <w:insideH w:val="nil"/>
          <w:insideV w:val="nil"/>
        </w:tcBorders>
        <w:shd w:val="clear" w:color="auto" w:fill="A1F8FF" w:themeFill="accent1"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semiHidden/>
    <w:unhideWhenUsed/>
    <w:rsid w:val="008F0383"/>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8F0383"/>
    <w:rPr>
      <w:rFonts w:ascii="Calibri" w:hAnsi="Calibri"/>
      <w:szCs w:val="21"/>
    </w:rPr>
  </w:style>
  <w:style w:type="table" w:styleId="TableGrid">
    <w:name w:val="Table Grid"/>
    <w:basedOn w:val="TableNormal"/>
    <w:uiPriority w:val="59"/>
    <w:rsid w:val="00AA4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D30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F67B76"/>
    <w:pPr>
      <w:spacing w:after="200"/>
    </w:pPr>
    <w:rPr>
      <w:b/>
      <w:bCs/>
      <w:color w:val="007C85" w:themeColor="accent1"/>
      <w:sz w:val="18"/>
      <w:szCs w:val="18"/>
    </w:rPr>
  </w:style>
  <w:style w:type="paragraph" w:customStyle="1" w:styleId="xl66">
    <w:name w:val="xl66"/>
    <w:basedOn w:val="Normal"/>
    <w:rsid w:val="00365D2B"/>
    <w:pPr>
      <w:spacing w:before="100" w:beforeAutospacing="1" w:after="100" w:afterAutospacing="1"/>
      <w:textAlignment w:val="center"/>
    </w:pPr>
    <w:rPr>
      <w:rFonts w:ascii="Arial" w:hAnsi="Arial" w:cs="Arial"/>
      <w:sz w:val="16"/>
      <w:szCs w:val="16"/>
      <w:lang w:eastAsia="en-AU"/>
    </w:rPr>
  </w:style>
  <w:style w:type="paragraph" w:customStyle="1" w:styleId="xl67">
    <w:name w:val="xl67"/>
    <w:basedOn w:val="Normal"/>
    <w:rsid w:val="00365D2B"/>
    <w:pPr>
      <w:spacing w:before="100" w:beforeAutospacing="1" w:after="100" w:afterAutospacing="1"/>
      <w:jc w:val="right"/>
      <w:textAlignment w:val="center"/>
    </w:pPr>
    <w:rPr>
      <w:rFonts w:ascii="Arial" w:hAnsi="Arial" w:cs="Arial"/>
      <w:sz w:val="16"/>
      <w:szCs w:val="16"/>
      <w:lang w:eastAsia="en-AU"/>
    </w:rPr>
  </w:style>
  <w:style w:type="paragraph" w:customStyle="1" w:styleId="xl68">
    <w:name w:val="xl68"/>
    <w:basedOn w:val="Normal"/>
    <w:rsid w:val="00365D2B"/>
    <w:pPr>
      <w:spacing w:before="100" w:beforeAutospacing="1" w:after="100" w:afterAutospacing="1"/>
      <w:textAlignment w:val="center"/>
    </w:pPr>
    <w:rPr>
      <w:rFonts w:ascii="Arial" w:hAnsi="Arial" w:cs="Arial"/>
      <w:sz w:val="16"/>
      <w:szCs w:val="16"/>
      <w:lang w:eastAsia="en-AU"/>
    </w:rPr>
  </w:style>
  <w:style w:type="paragraph" w:customStyle="1" w:styleId="xl69">
    <w:name w:val="xl69"/>
    <w:basedOn w:val="Normal"/>
    <w:rsid w:val="00365D2B"/>
    <w:pP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70">
    <w:name w:val="xl70"/>
    <w:basedOn w:val="Normal"/>
    <w:rsid w:val="00365D2B"/>
    <w:pPr>
      <w:spacing w:before="100" w:beforeAutospacing="1" w:after="100" w:afterAutospacing="1"/>
      <w:textAlignment w:val="center"/>
    </w:pPr>
    <w:rPr>
      <w:rFonts w:ascii="Arial" w:hAnsi="Arial" w:cs="Arial"/>
      <w:sz w:val="16"/>
      <w:szCs w:val="16"/>
      <w:lang w:eastAsia="en-AU"/>
    </w:rPr>
  </w:style>
  <w:style w:type="paragraph" w:customStyle="1" w:styleId="xl71">
    <w:name w:val="xl71"/>
    <w:basedOn w:val="Normal"/>
    <w:rsid w:val="00365D2B"/>
    <w:pPr>
      <w:shd w:val="clear" w:color="000000" w:fill="DAEEF3"/>
      <w:spacing w:before="100" w:beforeAutospacing="1" w:after="100" w:afterAutospacing="1"/>
      <w:textAlignment w:val="center"/>
    </w:pPr>
    <w:rPr>
      <w:rFonts w:ascii="Arial" w:hAnsi="Arial" w:cs="Arial"/>
      <w:sz w:val="16"/>
      <w:szCs w:val="16"/>
      <w:lang w:eastAsia="en-AU"/>
    </w:rPr>
  </w:style>
  <w:style w:type="paragraph" w:customStyle="1" w:styleId="xl72">
    <w:name w:val="xl72"/>
    <w:basedOn w:val="Normal"/>
    <w:rsid w:val="00365D2B"/>
    <w:pPr>
      <w:spacing w:before="100" w:beforeAutospacing="1" w:after="100" w:afterAutospacing="1"/>
      <w:textAlignment w:val="center"/>
    </w:pPr>
    <w:rPr>
      <w:rFonts w:ascii="Arial" w:hAnsi="Arial" w:cs="Arial"/>
      <w:color w:val="FF0000"/>
      <w:sz w:val="16"/>
      <w:szCs w:val="16"/>
      <w:lang w:eastAsia="en-AU"/>
    </w:rPr>
  </w:style>
  <w:style w:type="paragraph" w:customStyle="1" w:styleId="xl73">
    <w:name w:val="xl73"/>
    <w:basedOn w:val="Normal"/>
    <w:rsid w:val="00365D2B"/>
    <w:pPr>
      <w:spacing w:before="100" w:beforeAutospacing="1" w:after="100" w:afterAutospacing="1"/>
      <w:textAlignment w:val="center"/>
    </w:pPr>
    <w:rPr>
      <w:rFonts w:ascii="Arial" w:hAnsi="Arial" w:cs="Arial"/>
      <w:sz w:val="18"/>
      <w:szCs w:val="18"/>
      <w:lang w:eastAsia="en-AU"/>
    </w:rPr>
  </w:style>
  <w:style w:type="paragraph" w:customStyle="1" w:styleId="xl74">
    <w:name w:val="xl74"/>
    <w:basedOn w:val="Normal"/>
    <w:rsid w:val="00365D2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Arial Black" w:hAnsi="Arial Black"/>
      <w:b/>
      <w:bCs/>
      <w:color w:val="FFFFFF"/>
      <w:sz w:val="24"/>
      <w:szCs w:val="24"/>
      <w:lang w:eastAsia="en-AU"/>
    </w:rPr>
  </w:style>
  <w:style w:type="paragraph" w:customStyle="1" w:styleId="xl75">
    <w:name w:val="xl75"/>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u w:val="single"/>
      <w:lang w:eastAsia="en-AU"/>
    </w:rPr>
  </w:style>
  <w:style w:type="paragraph" w:customStyle="1" w:styleId="xl76">
    <w:name w:val="xl76"/>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u w:val="single"/>
      <w:lang w:eastAsia="en-AU"/>
    </w:rPr>
  </w:style>
  <w:style w:type="paragraph" w:customStyle="1" w:styleId="xl77">
    <w:name w:val="xl77"/>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eastAsia="en-AU"/>
    </w:rPr>
  </w:style>
  <w:style w:type="paragraph" w:customStyle="1" w:styleId="xl78">
    <w:name w:val="xl78"/>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n-AU"/>
    </w:rPr>
  </w:style>
  <w:style w:type="paragraph" w:customStyle="1" w:styleId="xl79">
    <w:name w:val="xl79"/>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u w:val="single"/>
      <w:lang w:eastAsia="en-AU"/>
    </w:rPr>
  </w:style>
  <w:style w:type="paragraph" w:customStyle="1" w:styleId="xl80">
    <w:name w:val="xl80"/>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81">
    <w:name w:val="xl81"/>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lang w:eastAsia="en-AU"/>
    </w:rPr>
  </w:style>
  <w:style w:type="paragraph" w:customStyle="1" w:styleId="xl82">
    <w:name w:val="xl82"/>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lang w:eastAsia="en-AU"/>
    </w:rPr>
  </w:style>
  <w:style w:type="paragraph" w:customStyle="1" w:styleId="xl83">
    <w:name w:val="xl83"/>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84">
    <w:name w:val="xl84"/>
    <w:basedOn w:val="Normal"/>
    <w:rsid w:val="00365D2B"/>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85">
    <w:name w:val="xl85"/>
    <w:basedOn w:val="Normal"/>
    <w:rsid w:val="00365D2B"/>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86">
    <w:name w:val="xl86"/>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87">
    <w:name w:val="xl87"/>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6"/>
      <w:szCs w:val="16"/>
      <w:lang w:eastAsia="en-AU"/>
    </w:rPr>
  </w:style>
  <w:style w:type="paragraph" w:customStyle="1" w:styleId="xl88">
    <w:name w:val="xl88"/>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u w:val="single"/>
      <w:lang w:eastAsia="en-AU"/>
    </w:rPr>
  </w:style>
  <w:style w:type="paragraph" w:customStyle="1" w:styleId="xl89">
    <w:name w:val="xl89"/>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u w:val="single"/>
      <w:lang w:eastAsia="en-AU"/>
    </w:rPr>
  </w:style>
  <w:style w:type="paragraph" w:customStyle="1" w:styleId="xl90">
    <w:name w:val="xl90"/>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lang w:eastAsia="en-AU"/>
    </w:rPr>
  </w:style>
  <w:style w:type="paragraph" w:customStyle="1" w:styleId="xl91">
    <w:name w:val="xl91"/>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8"/>
      <w:szCs w:val="18"/>
      <w:lang w:eastAsia="en-AU"/>
    </w:rPr>
  </w:style>
  <w:style w:type="paragraph" w:customStyle="1" w:styleId="xl92">
    <w:name w:val="xl92"/>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lang w:eastAsia="en-AU"/>
    </w:rPr>
  </w:style>
  <w:style w:type="paragraph" w:customStyle="1" w:styleId="xl93">
    <w:name w:val="xl93"/>
    <w:basedOn w:val="Normal"/>
    <w:rsid w:val="00365D2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Arial Black" w:hAnsi="Arial Black"/>
      <w:color w:val="FFFFFF"/>
      <w:sz w:val="24"/>
      <w:szCs w:val="24"/>
      <w:u w:val="single"/>
      <w:lang w:eastAsia="en-AU"/>
    </w:rPr>
  </w:style>
  <w:style w:type="paragraph" w:customStyle="1" w:styleId="xl94">
    <w:name w:val="xl94"/>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95">
    <w:name w:val="xl95"/>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96">
    <w:name w:val="xl96"/>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97">
    <w:name w:val="xl97"/>
    <w:basedOn w:val="Normal"/>
    <w:rsid w:val="00365D2B"/>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rPr>
      <w:rFonts w:ascii="Arial" w:hAnsi="Arial" w:cs="Arial"/>
      <w:b/>
      <w:bCs/>
      <w:sz w:val="24"/>
      <w:szCs w:val="24"/>
      <w:lang w:eastAsia="en-AU"/>
    </w:rPr>
  </w:style>
  <w:style w:type="paragraph" w:customStyle="1" w:styleId="xl98">
    <w:name w:val="xl98"/>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pPr>
    <w:rPr>
      <w:rFonts w:ascii="Arial" w:hAnsi="Arial" w:cs="Arial"/>
      <w:b/>
      <w:bCs/>
      <w:sz w:val="16"/>
      <w:szCs w:val="16"/>
      <w:lang w:eastAsia="en-AU"/>
    </w:rPr>
  </w:style>
  <w:style w:type="paragraph" w:customStyle="1" w:styleId="xl99">
    <w:name w:val="xl99"/>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127">
    <w:name w:val="xl127"/>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6"/>
      <w:szCs w:val="16"/>
      <w:lang w:eastAsia="en-AU"/>
    </w:rPr>
  </w:style>
  <w:style w:type="paragraph" w:customStyle="1" w:styleId="xl128">
    <w:name w:val="xl128"/>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29">
    <w:name w:val="xl129"/>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130">
    <w:name w:val="xl130"/>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131">
    <w:name w:val="xl131"/>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32">
    <w:name w:val="xl132"/>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6"/>
      <w:szCs w:val="16"/>
      <w:lang w:eastAsia="en-AU"/>
    </w:rPr>
  </w:style>
  <w:style w:type="paragraph" w:customStyle="1" w:styleId="xl133">
    <w:name w:val="xl133"/>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en-AU"/>
    </w:rPr>
  </w:style>
  <w:style w:type="paragraph" w:customStyle="1" w:styleId="xl134">
    <w:name w:val="xl134"/>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70C0"/>
      <w:sz w:val="16"/>
      <w:szCs w:val="16"/>
      <w:lang w:eastAsia="en-AU"/>
    </w:rPr>
  </w:style>
  <w:style w:type="paragraph" w:customStyle="1" w:styleId="xl135">
    <w:name w:val="xl135"/>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36">
    <w:name w:val="xl136"/>
    <w:basedOn w:val="Normal"/>
    <w:rsid w:val="00365D2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37">
    <w:name w:val="xl137"/>
    <w:basedOn w:val="Normal"/>
    <w:rsid w:val="00365D2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38">
    <w:name w:val="xl138"/>
    <w:basedOn w:val="Normal"/>
    <w:rsid w:val="00365D2B"/>
    <w:pPr>
      <w:pBdr>
        <w:top w:val="single" w:sz="4" w:space="0" w:color="auto"/>
        <w:left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39">
    <w:name w:val="xl139"/>
    <w:basedOn w:val="Normal"/>
    <w:rsid w:val="00365D2B"/>
    <w:pPr>
      <w:pBdr>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40">
    <w:name w:val="xl140"/>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41">
    <w:name w:val="xl141"/>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lang w:eastAsia="en-AU"/>
    </w:rPr>
  </w:style>
  <w:style w:type="paragraph" w:customStyle="1" w:styleId="xl142">
    <w:name w:val="xl142"/>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43">
    <w:name w:val="xl143"/>
    <w:basedOn w:val="Normal"/>
    <w:rsid w:val="00365D2B"/>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44">
    <w:name w:val="xl144"/>
    <w:basedOn w:val="Normal"/>
    <w:rsid w:val="00365D2B"/>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45">
    <w:name w:val="xl145"/>
    <w:basedOn w:val="Normal"/>
    <w:rsid w:val="00365D2B"/>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textAlignment w:val="center"/>
    </w:pPr>
    <w:rPr>
      <w:rFonts w:ascii="Arial" w:hAnsi="Arial" w:cs="Arial"/>
      <w:b/>
      <w:bCs/>
      <w:sz w:val="24"/>
      <w:szCs w:val="24"/>
      <w:lang w:eastAsia="en-AU"/>
    </w:rPr>
  </w:style>
  <w:style w:type="paragraph" w:customStyle="1" w:styleId="xl146">
    <w:name w:val="xl146"/>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47">
    <w:name w:val="xl147"/>
    <w:basedOn w:val="Normal"/>
    <w:rsid w:val="00365D2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148">
    <w:name w:val="xl148"/>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49">
    <w:name w:val="xl149"/>
    <w:basedOn w:val="Normal"/>
    <w:rsid w:val="00365D2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Arial Black" w:hAnsi="Arial Black"/>
      <w:b/>
      <w:bCs/>
      <w:color w:val="FFFFFF"/>
      <w:sz w:val="24"/>
      <w:szCs w:val="24"/>
      <w:lang w:eastAsia="en-AU"/>
    </w:rPr>
  </w:style>
  <w:style w:type="paragraph" w:customStyle="1" w:styleId="xl150">
    <w:name w:val="xl150"/>
    <w:basedOn w:val="Normal"/>
    <w:rsid w:val="00365D2B"/>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textAlignment w:val="center"/>
    </w:pPr>
    <w:rPr>
      <w:rFonts w:ascii="Arial" w:hAnsi="Arial" w:cs="Arial"/>
      <w:b/>
      <w:bCs/>
      <w:sz w:val="24"/>
      <w:szCs w:val="24"/>
      <w:lang w:eastAsia="en-AU"/>
    </w:rPr>
  </w:style>
  <w:style w:type="paragraph" w:customStyle="1" w:styleId="xl151">
    <w:name w:val="xl151"/>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70C0"/>
      <w:sz w:val="16"/>
      <w:szCs w:val="16"/>
      <w:lang w:eastAsia="en-AU"/>
    </w:rPr>
  </w:style>
  <w:style w:type="paragraph" w:customStyle="1" w:styleId="xl152">
    <w:name w:val="xl152"/>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153">
    <w:name w:val="xl153"/>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154">
    <w:name w:val="xl154"/>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lang w:eastAsia="en-AU"/>
    </w:rPr>
  </w:style>
  <w:style w:type="paragraph" w:customStyle="1" w:styleId="xl155">
    <w:name w:val="xl155"/>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n-AU"/>
    </w:rPr>
  </w:style>
  <w:style w:type="paragraph" w:customStyle="1" w:styleId="xl156">
    <w:name w:val="xl156"/>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70C0"/>
      <w:sz w:val="16"/>
      <w:szCs w:val="16"/>
      <w:lang w:eastAsia="en-AU"/>
    </w:rPr>
  </w:style>
  <w:style w:type="paragraph" w:customStyle="1" w:styleId="xl157">
    <w:name w:val="xl157"/>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4"/>
      <w:szCs w:val="24"/>
      <w:lang w:eastAsia="en-AU"/>
    </w:rPr>
  </w:style>
  <w:style w:type="paragraph" w:customStyle="1" w:styleId="xl158">
    <w:name w:val="xl158"/>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lang w:eastAsia="en-AU"/>
    </w:rPr>
  </w:style>
  <w:style w:type="paragraph" w:customStyle="1" w:styleId="xl159">
    <w:name w:val="xl159"/>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60">
    <w:name w:val="xl160"/>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61">
    <w:name w:val="xl161"/>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62">
    <w:name w:val="xl162"/>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6"/>
      <w:szCs w:val="16"/>
      <w:lang w:eastAsia="en-AU"/>
    </w:rPr>
  </w:style>
  <w:style w:type="paragraph" w:customStyle="1" w:styleId="xl163">
    <w:name w:val="xl163"/>
    <w:basedOn w:val="Normal"/>
    <w:rsid w:val="00365D2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Arial Black" w:hAnsi="Arial Black"/>
      <w:b/>
      <w:bCs/>
      <w:color w:val="FFFFFF"/>
      <w:sz w:val="24"/>
      <w:szCs w:val="24"/>
      <w:lang w:eastAsia="en-AU"/>
    </w:rPr>
  </w:style>
  <w:style w:type="paragraph" w:customStyle="1" w:styleId="xl164">
    <w:name w:val="xl164"/>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65">
    <w:name w:val="xl165"/>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sz w:val="16"/>
      <w:szCs w:val="16"/>
      <w:lang w:eastAsia="en-AU"/>
    </w:rPr>
  </w:style>
  <w:style w:type="paragraph" w:customStyle="1" w:styleId="xl166">
    <w:name w:val="xl166"/>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67">
    <w:name w:val="xl167"/>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Black" w:hAnsi="Arial Black"/>
      <w:b/>
      <w:bCs/>
      <w:sz w:val="24"/>
      <w:szCs w:val="24"/>
      <w:lang w:eastAsia="en-AU"/>
    </w:rPr>
  </w:style>
  <w:style w:type="paragraph" w:customStyle="1" w:styleId="xl168">
    <w:name w:val="xl168"/>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69">
    <w:name w:val="xl169"/>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lang w:eastAsia="en-AU"/>
    </w:rPr>
  </w:style>
  <w:style w:type="paragraph" w:customStyle="1" w:styleId="xl170">
    <w:name w:val="xl170"/>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71">
    <w:name w:val="xl171"/>
    <w:basedOn w:val="Normal"/>
    <w:rsid w:val="00365D2B"/>
    <w:pPr>
      <w:shd w:val="clear" w:color="000000" w:fill="FFFFFF"/>
      <w:spacing w:before="100" w:beforeAutospacing="1" w:after="100" w:afterAutospacing="1"/>
      <w:jc w:val="center"/>
      <w:textAlignment w:val="center"/>
    </w:pPr>
    <w:rPr>
      <w:rFonts w:ascii="Arial" w:hAnsi="Arial" w:cs="Arial"/>
      <w:sz w:val="16"/>
      <w:szCs w:val="16"/>
      <w:lang w:eastAsia="en-AU"/>
    </w:rPr>
  </w:style>
  <w:style w:type="paragraph" w:customStyle="1" w:styleId="xl172">
    <w:name w:val="xl172"/>
    <w:basedOn w:val="Normal"/>
    <w:rsid w:val="00365D2B"/>
    <w:pP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73">
    <w:name w:val="xl173"/>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74">
    <w:name w:val="xl174"/>
    <w:basedOn w:val="Normal"/>
    <w:rsid w:val="00365D2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75">
    <w:name w:val="xl175"/>
    <w:basedOn w:val="Normal"/>
    <w:rsid w:val="00365D2B"/>
    <w:pPr>
      <w:pBdr>
        <w:top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76">
    <w:name w:val="xl176"/>
    <w:basedOn w:val="Normal"/>
    <w:rsid w:val="00365D2B"/>
    <w:pPr>
      <w:pBdr>
        <w:bottom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77">
    <w:name w:val="xl177"/>
    <w:basedOn w:val="Normal"/>
    <w:rsid w:val="00365D2B"/>
    <w:pPr>
      <w:pBdr>
        <w:top w:val="single" w:sz="4" w:space="0" w:color="auto"/>
        <w:left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78">
    <w:name w:val="xl178"/>
    <w:basedOn w:val="Normal"/>
    <w:rsid w:val="00365D2B"/>
    <w:pPr>
      <w:pBdr>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79">
    <w:name w:val="xl179"/>
    <w:basedOn w:val="Normal"/>
    <w:rsid w:val="00365D2B"/>
    <w:pPr>
      <w:pBdr>
        <w:left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80">
    <w:name w:val="xl180"/>
    <w:basedOn w:val="Normal"/>
    <w:rsid w:val="00365D2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81">
    <w:name w:val="xl181"/>
    <w:basedOn w:val="Normal"/>
    <w:rsid w:val="00365D2B"/>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82">
    <w:name w:val="xl182"/>
    <w:basedOn w:val="Normal"/>
    <w:rsid w:val="00365D2B"/>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83">
    <w:name w:val="xl183"/>
    <w:basedOn w:val="Normal"/>
    <w:rsid w:val="00365D2B"/>
    <w:pPr>
      <w:spacing w:before="100" w:beforeAutospacing="1" w:after="100" w:afterAutospacing="1"/>
      <w:jc w:val="center"/>
      <w:textAlignment w:val="center"/>
    </w:pPr>
    <w:rPr>
      <w:rFonts w:ascii="Arial" w:hAnsi="Arial" w:cs="Arial"/>
      <w:sz w:val="16"/>
      <w:szCs w:val="16"/>
      <w:lang w:eastAsia="en-AU"/>
    </w:rPr>
  </w:style>
  <w:style w:type="paragraph" w:customStyle="1" w:styleId="xl184">
    <w:name w:val="xl184"/>
    <w:basedOn w:val="Normal"/>
    <w:rsid w:val="00365D2B"/>
    <w:pP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85">
    <w:name w:val="xl185"/>
    <w:basedOn w:val="Normal"/>
    <w:rsid w:val="00365D2B"/>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86">
    <w:name w:val="xl186"/>
    <w:basedOn w:val="Normal"/>
    <w:rsid w:val="00365D2B"/>
    <w:pPr>
      <w:pBdr>
        <w:top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87">
    <w:name w:val="xl187"/>
    <w:basedOn w:val="Normal"/>
    <w:rsid w:val="00365D2B"/>
    <w:pPr>
      <w:pBdr>
        <w:lef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88">
    <w:name w:val="xl188"/>
    <w:basedOn w:val="Normal"/>
    <w:rsid w:val="00365D2B"/>
    <w:pPr>
      <w:pBdr>
        <w:left w:val="single" w:sz="4" w:space="0" w:color="auto"/>
        <w:bottom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89">
    <w:name w:val="xl189"/>
    <w:basedOn w:val="Normal"/>
    <w:rsid w:val="00365D2B"/>
    <w:pPr>
      <w:pBdr>
        <w:bottom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90">
    <w:name w:val="xl190"/>
    <w:basedOn w:val="Normal"/>
    <w:rsid w:val="00365D2B"/>
    <w:pPr>
      <w:spacing w:before="100" w:beforeAutospacing="1" w:after="100" w:afterAutospacing="1"/>
      <w:textAlignment w:val="center"/>
    </w:pPr>
    <w:rPr>
      <w:rFonts w:ascii="Arial" w:hAnsi="Arial" w:cs="Arial"/>
      <w:b/>
      <w:bCs/>
      <w:sz w:val="24"/>
      <w:szCs w:val="24"/>
      <w:lang w:eastAsia="en-AU"/>
    </w:rPr>
  </w:style>
  <w:style w:type="paragraph" w:customStyle="1" w:styleId="xl191">
    <w:name w:val="xl191"/>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92">
    <w:name w:val="xl192"/>
    <w:basedOn w:val="Normal"/>
    <w:rsid w:val="00365D2B"/>
    <w:pPr>
      <w:spacing w:before="100" w:beforeAutospacing="1" w:after="100" w:afterAutospacing="1"/>
      <w:jc w:val="right"/>
      <w:textAlignment w:val="center"/>
    </w:pPr>
    <w:rPr>
      <w:rFonts w:ascii="Arial" w:hAnsi="Arial" w:cs="Arial"/>
      <w:sz w:val="16"/>
      <w:szCs w:val="16"/>
      <w:lang w:eastAsia="en-AU"/>
    </w:rPr>
  </w:style>
  <w:style w:type="paragraph" w:customStyle="1" w:styleId="xl193">
    <w:name w:val="xl193"/>
    <w:basedOn w:val="Normal"/>
    <w:rsid w:val="00365D2B"/>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94">
    <w:name w:val="xl194"/>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195">
    <w:name w:val="xl195"/>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6"/>
      <w:szCs w:val="16"/>
      <w:lang w:eastAsia="en-AU"/>
    </w:rPr>
  </w:style>
  <w:style w:type="paragraph" w:customStyle="1" w:styleId="xl196">
    <w:name w:val="xl196"/>
    <w:basedOn w:val="Normal"/>
    <w:rsid w:val="00365D2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197">
    <w:name w:val="xl197"/>
    <w:basedOn w:val="Normal"/>
    <w:rsid w:val="00365D2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198">
    <w:name w:val="xl198"/>
    <w:basedOn w:val="Normal"/>
    <w:rsid w:val="00365D2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199">
    <w:name w:val="xl199"/>
    <w:basedOn w:val="Normal"/>
    <w:rsid w:val="00365D2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00">
    <w:name w:val="xl200"/>
    <w:basedOn w:val="Normal"/>
    <w:rsid w:val="00365D2B"/>
    <w:pPr>
      <w:pBdr>
        <w:top w:val="single" w:sz="4" w:space="0" w:color="auto"/>
        <w:bottom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01">
    <w:name w:val="xl201"/>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202">
    <w:name w:val="xl202"/>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203">
    <w:name w:val="xl203"/>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sz w:val="16"/>
      <w:szCs w:val="16"/>
      <w:lang w:eastAsia="en-AU"/>
    </w:rPr>
  </w:style>
  <w:style w:type="paragraph" w:customStyle="1" w:styleId="xl204">
    <w:name w:val="xl204"/>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lang w:eastAsia="en-AU"/>
    </w:rPr>
  </w:style>
  <w:style w:type="paragraph" w:customStyle="1" w:styleId="xl205">
    <w:name w:val="xl205"/>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06">
    <w:name w:val="xl206"/>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207">
    <w:name w:val="xl207"/>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8"/>
      <w:szCs w:val="18"/>
      <w:lang w:eastAsia="en-AU"/>
    </w:rPr>
  </w:style>
  <w:style w:type="paragraph" w:customStyle="1" w:styleId="xl208">
    <w:name w:val="xl208"/>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n-AU"/>
    </w:rPr>
  </w:style>
  <w:style w:type="paragraph" w:customStyle="1" w:styleId="xl209">
    <w:name w:val="xl209"/>
    <w:basedOn w:val="Normal"/>
    <w:rsid w:val="00365D2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en-AU"/>
    </w:rPr>
  </w:style>
  <w:style w:type="paragraph" w:customStyle="1" w:styleId="xl210">
    <w:name w:val="xl210"/>
    <w:basedOn w:val="Normal"/>
    <w:rsid w:val="00365D2B"/>
    <w:pP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211">
    <w:name w:val="xl211"/>
    <w:basedOn w:val="Normal"/>
    <w:rsid w:val="00365D2B"/>
    <w:pP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212">
    <w:name w:val="xl212"/>
    <w:basedOn w:val="Normal"/>
    <w:rsid w:val="00365D2B"/>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13">
    <w:name w:val="xl213"/>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214">
    <w:name w:val="xl214"/>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n-AU"/>
    </w:rPr>
  </w:style>
  <w:style w:type="paragraph" w:customStyle="1" w:styleId="xl215">
    <w:name w:val="xl215"/>
    <w:basedOn w:val="Normal"/>
    <w:rsid w:val="00365D2B"/>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216">
    <w:name w:val="xl216"/>
    <w:basedOn w:val="Normal"/>
    <w:rsid w:val="00365D2B"/>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64">
    <w:name w:val="xl64"/>
    <w:basedOn w:val="Normal"/>
    <w:rsid w:val="000D6203"/>
    <w:pPr>
      <w:spacing w:before="100" w:beforeAutospacing="1" w:after="100" w:afterAutospacing="1"/>
      <w:textAlignment w:val="center"/>
    </w:pPr>
    <w:rPr>
      <w:rFonts w:ascii="Arial" w:hAnsi="Arial" w:cs="Arial"/>
      <w:sz w:val="16"/>
      <w:szCs w:val="16"/>
      <w:lang w:eastAsia="en-AU"/>
    </w:rPr>
  </w:style>
  <w:style w:type="paragraph" w:customStyle="1" w:styleId="xl65">
    <w:name w:val="xl65"/>
    <w:basedOn w:val="Normal"/>
    <w:rsid w:val="000D6203"/>
    <w:pPr>
      <w:spacing w:before="100" w:beforeAutospacing="1" w:after="100" w:afterAutospacing="1"/>
      <w:jc w:val="right"/>
      <w:textAlignment w:val="center"/>
    </w:pPr>
    <w:rPr>
      <w:rFonts w:ascii="Arial" w:hAnsi="Arial" w:cs="Arial"/>
      <w:sz w:val="16"/>
      <w:szCs w:val="16"/>
      <w:lang w:eastAsia="en-AU"/>
    </w:rPr>
  </w:style>
  <w:style w:type="table" w:customStyle="1" w:styleId="MediumShading1-Accent11">
    <w:name w:val="Medium Shading 1 - Accent 11"/>
    <w:basedOn w:val="TableNormal"/>
    <w:next w:val="MediumShading1-Accent1"/>
    <w:uiPriority w:val="63"/>
    <w:rsid w:val="00586AF7"/>
    <w:pPr>
      <w:spacing w:after="0" w:line="240" w:lineRule="auto"/>
    </w:pPr>
    <w:tblPr>
      <w:tblStyleRowBandSize w:val="1"/>
      <w:tblStyleColBandSize w:val="1"/>
      <w:tblBorders>
        <w:top w:val="single" w:sz="8"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single" w:sz="8" w:space="0" w:color="00D3E3" w:themeColor="accent1" w:themeTint="BF"/>
      </w:tblBorders>
    </w:tblPr>
    <w:tblStylePr w:type="firstRow">
      <w:pPr>
        <w:spacing w:before="0" w:after="0" w:line="240" w:lineRule="auto"/>
      </w:pPr>
      <w:rPr>
        <w:b/>
        <w:bCs/>
        <w:color w:val="FFFFFF" w:themeColor="background1"/>
      </w:rPr>
      <w:tblPr/>
      <w:tcPr>
        <w:tcBorders>
          <w:top w:val="single" w:sz="8"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nil"/>
          <w:insideV w:val="nil"/>
        </w:tcBorders>
        <w:shd w:val="clear" w:color="auto" w:fill="007C85" w:themeFill="accent1"/>
      </w:tcPr>
    </w:tblStylePr>
    <w:tblStylePr w:type="lastRow">
      <w:pPr>
        <w:spacing w:before="0" w:after="0" w:line="240" w:lineRule="auto"/>
      </w:pPr>
      <w:rPr>
        <w:b/>
        <w:bCs/>
      </w:rPr>
      <w:tblPr/>
      <w:tcPr>
        <w:tcBorders>
          <w:top w:val="double" w:sz="6"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nil"/>
          <w:insideV w:val="nil"/>
        </w:tcBorders>
      </w:tcPr>
    </w:tblStylePr>
    <w:tblStylePr w:type="firstCol">
      <w:rPr>
        <w:b/>
        <w:bCs/>
      </w:rPr>
    </w:tblStylePr>
    <w:tblStylePr w:type="lastCol">
      <w:rPr>
        <w:b/>
        <w:bCs/>
      </w:rPr>
    </w:tblStylePr>
    <w:tblStylePr w:type="band1Vert">
      <w:tblPr/>
      <w:tcPr>
        <w:shd w:val="clear" w:color="auto" w:fill="A1F8FF" w:themeFill="accent1" w:themeFillTint="3F"/>
      </w:tcPr>
    </w:tblStylePr>
    <w:tblStylePr w:type="band1Horz">
      <w:tblPr/>
      <w:tcPr>
        <w:tcBorders>
          <w:insideH w:val="nil"/>
          <w:insideV w:val="nil"/>
        </w:tcBorders>
        <w:shd w:val="clear" w:color="auto" w:fill="A1F8FF" w:themeFill="accent1" w:themeFillTint="3F"/>
      </w:tcPr>
    </w:tblStylePr>
    <w:tblStylePr w:type="band2Horz">
      <w:tblPr/>
      <w:tcPr>
        <w:tcBorders>
          <w:insideH w:val="nil"/>
          <w:insideV w:val="nil"/>
        </w:tcBorders>
      </w:tcPr>
    </w:tblStylePr>
  </w:style>
  <w:style w:type="table" w:customStyle="1" w:styleId="TableGrid2">
    <w:name w:val="Table Grid2"/>
    <w:basedOn w:val="TableNormal"/>
    <w:next w:val="TableGrid"/>
    <w:uiPriority w:val="59"/>
    <w:rsid w:val="00586AF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86A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rsid w:val="005F3BCF"/>
    <w:rPr>
      <w:rFonts w:ascii="Calibri" w:eastAsia="Calibri" w:hAnsi="Calibri" w:cs="Times New Roman"/>
    </w:rPr>
  </w:style>
  <w:style w:type="paragraph" w:styleId="TOCHeading">
    <w:name w:val="TOC Heading"/>
    <w:basedOn w:val="Heading1"/>
    <w:next w:val="Normal"/>
    <w:uiPriority w:val="39"/>
    <w:unhideWhenUsed/>
    <w:qFormat/>
    <w:rsid w:val="008E07CE"/>
    <w:pPr>
      <w:keepLines/>
      <w:spacing w:before="480" w:line="276" w:lineRule="auto"/>
      <w:jc w:val="left"/>
      <w:outlineLvl w:val="9"/>
    </w:pPr>
    <w:rPr>
      <w:rFonts w:asciiTheme="majorHAnsi" w:hAnsiTheme="majorHAnsi" w:cstheme="majorBidi"/>
      <w:color w:val="005C63" w:themeColor="accent1" w:themeShade="BF"/>
      <w:sz w:val="28"/>
      <w:szCs w:val="28"/>
      <w:lang w:val="en-US" w:eastAsia="ja-JP"/>
    </w:rPr>
  </w:style>
  <w:style w:type="paragraph" w:styleId="TOC3">
    <w:name w:val="toc 3"/>
    <w:basedOn w:val="Normal"/>
    <w:next w:val="Normal"/>
    <w:autoRedefine/>
    <w:uiPriority w:val="39"/>
    <w:unhideWhenUsed/>
    <w:rsid w:val="007D6689"/>
    <w:pPr>
      <w:ind w:left="1134"/>
    </w:pPr>
    <w:rPr>
      <w:rFonts w:ascii="Helvetica 45 Light" w:hAnsi="Helvetica 45 Light"/>
      <w:color w:val="000000" w:themeColor="text1"/>
    </w:rPr>
  </w:style>
  <w:style w:type="paragraph" w:styleId="TOC2">
    <w:name w:val="toc 2"/>
    <w:basedOn w:val="Normal"/>
    <w:next w:val="Normal"/>
    <w:autoRedefine/>
    <w:uiPriority w:val="39"/>
    <w:unhideWhenUsed/>
    <w:rsid w:val="007D6689"/>
    <w:pPr>
      <w:ind w:left="567"/>
    </w:pPr>
    <w:rPr>
      <w:rFonts w:ascii="Helvetica 45 Light" w:hAnsi="Helvetica 45 Light"/>
      <w:b/>
      <w:bCs/>
      <w:color w:val="000000" w:themeColor="text1"/>
    </w:rPr>
  </w:style>
  <w:style w:type="paragraph" w:styleId="TOC1">
    <w:name w:val="toc 1"/>
    <w:basedOn w:val="Normal"/>
    <w:next w:val="Normal"/>
    <w:autoRedefine/>
    <w:uiPriority w:val="39"/>
    <w:unhideWhenUsed/>
    <w:rsid w:val="00FA69AF"/>
    <w:pPr>
      <w:tabs>
        <w:tab w:val="right" w:leader="dot" w:pos="9638"/>
      </w:tabs>
    </w:pPr>
    <w:rPr>
      <w:rFonts w:ascii="Helvetica 65 Medium" w:hAnsi="Helvetica 65 Medium"/>
      <w:b/>
      <w:bCs/>
      <w:color w:val="000000" w:themeColor="text1"/>
      <w:szCs w:val="24"/>
    </w:rPr>
  </w:style>
  <w:style w:type="paragraph" w:styleId="TOC4">
    <w:name w:val="toc 4"/>
    <w:basedOn w:val="Normal"/>
    <w:next w:val="Normal"/>
    <w:autoRedefine/>
    <w:uiPriority w:val="39"/>
    <w:unhideWhenUsed/>
    <w:rsid w:val="005F5FE8"/>
    <w:pPr>
      <w:ind w:left="440"/>
    </w:pPr>
    <w:rPr>
      <w:rFonts w:asciiTheme="minorHAnsi" w:hAnsiTheme="minorHAnsi"/>
      <w:sz w:val="20"/>
    </w:rPr>
  </w:style>
  <w:style w:type="paragraph" w:styleId="TOC5">
    <w:name w:val="toc 5"/>
    <w:basedOn w:val="Normal"/>
    <w:next w:val="Normal"/>
    <w:autoRedefine/>
    <w:uiPriority w:val="39"/>
    <w:unhideWhenUsed/>
    <w:rsid w:val="005F5FE8"/>
    <w:pPr>
      <w:ind w:left="660"/>
    </w:pPr>
    <w:rPr>
      <w:rFonts w:asciiTheme="minorHAnsi" w:hAnsiTheme="minorHAnsi"/>
      <w:sz w:val="20"/>
    </w:rPr>
  </w:style>
  <w:style w:type="paragraph" w:styleId="TOC6">
    <w:name w:val="toc 6"/>
    <w:basedOn w:val="Normal"/>
    <w:next w:val="Normal"/>
    <w:autoRedefine/>
    <w:uiPriority w:val="39"/>
    <w:unhideWhenUsed/>
    <w:rsid w:val="005F5FE8"/>
    <w:pPr>
      <w:ind w:left="880"/>
    </w:pPr>
    <w:rPr>
      <w:rFonts w:asciiTheme="minorHAnsi" w:hAnsiTheme="minorHAnsi"/>
      <w:sz w:val="20"/>
    </w:rPr>
  </w:style>
  <w:style w:type="paragraph" w:styleId="TOC7">
    <w:name w:val="toc 7"/>
    <w:basedOn w:val="Normal"/>
    <w:next w:val="Normal"/>
    <w:autoRedefine/>
    <w:uiPriority w:val="39"/>
    <w:unhideWhenUsed/>
    <w:rsid w:val="005F5FE8"/>
    <w:pPr>
      <w:ind w:left="1100"/>
    </w:pPr>
    <w:rPr>
      <w:rFonts w:asciiTheme="minorHAnsi" w:hAnsiTheme="minorHAnsi"/>
      <w:sz w:val="20"/>
    </w:rPr>
  </w:style>
  <w:style w:type="paragraph" w:styleId="TOC8">
    <w:name w:val="toc 8"/>
    <w:basedOn w:val="Normal"/>
    <w:next w:val="Normal"/>
    <w:autoRedefine/>
    <w:uiPriority w:val="39"/>
    <w:unhideWhenUsed/>
    <w:rsid w:val="005F5FE8"/>
    <w:pPr>
      <w:ind w:left="1320"/>
    </w:pPr>
    <w:rPr>
      <w:rFonts w:asciiTheme="minorHAnsi" w:hAnsiTheme="minorHAnsi"/>
      <w:sz w:val="20"/>
    </w:rPr>
  </w:style>
  <w:style w:type="paragraph" w:styleId="TOC9">
    <w:name w:val="toc 9"/>
    <w:basedOn w:val="Normal"/>
    <w:next w:val="Normal"/>
    <w:autoRedefine/>
    <w:uiPriority w:val="39"/>
    <w:unhideWhenUsed/>
    <w:rsid w:val="005F5FE8"/>
    <w:pPr>
      <w:ind w:left="1540"/>
    </w:pPr>
    <w:rPr>
      <w:rFonts w:asciiTheme="minorHAnsi" w:hAnsiTheme="minorHAnsi"/>
      <w:sz w:val="20"/>
    </w:rPr>
  </w:style>
  <w:style w:type="table" w:customStyle="1" w:styleId="TableGrid3">
    <w:name w:val="Table Grid3"/>
    <w:basedOn w:val="TableNormal"/>
    <w:next w:val="TableGrid"/>
    <w:uiPriority w:val="59"/>
    <w:rsid w:val="00123E47"/>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123E47"/>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123E47"/>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123E47"/>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46704">
    <w:name w:val="xl46704"/>
    <w:basedOn w:val="Normal"/>
    <w:rsid w:val="00051D19"/>
    <w:pPr>
      <w:spacing w:before="100" w:beforeAutospacing="1" w:after="100" w:afterAutospacing="1"/>
    </w:pPr>
    <w:rPr>
      <w:rFonts w:ascii="Arial" w:hAnsi="Arial" w:cs="Arial"/>
      <w:color w:val="000000"/>
      <w:sz w:val="24"/>
      <w:szCs w:val="24"/>
      <w:lang w:eastAsia="en-AU"/>
    </w:rPr>
  </w:style>
  <w:style w:type="paragraph" w:customStyle="1" w:styleId="xl46705">
    <w:name w:val="xl46705"/>
    <w:basedOn w:val="Normal"/>
    <w:rsid w:val="00051D19"/>
    <w:pPr>
      <w:shd w:val="clear" w:color="000000" w:fill="007C85"/>
      <w:spacing w:before="100" w:beforeAutospacing="1" w:after="100" w:afterAutospacing="1"/>
      <w:textAlignment w:val="center"/>
    </w:pPr>
    <w:rPr>
      <w:rFonts w:ascii="Arial" w:hAnsi="Arial" w:cs="Arial"/>
      <w:color w:val="FFFFFF"/>
      <w:sz w:val="24"/>
      <w:szCs w:val="24"/>
      <w:lang w:eastAsia="en-AU"/>
    </w:rPr>
  </w:style>
  <w:style w:type="paragraph" w:customStyle="1" w:styleId="xl46706">
    <w:name w:val="xl46706"/>
    <w:basedOn w:val="Normal"/>
    <w:rsid w:val="00051D19"/>
    <w:pPr>
      <w:spacing w:before="100" w:beforeAutospacing="1" w:after="100" w:afterAutospacing="1"/>
    </w:pPr>
    <w:rPr>
      <w:rFonts w:ascii="Arial" w:hAnsi="Arial" w:cs="Arial"/>
      <w:color w:val="000000"/>
      <w:sz w:val="24"/>
      <w:szCs w:val="24"/>
      <w:lang w:eastAsia="en-AU"/>
    </w:rPr>
  </w:style>
  <w:style w:type="paragraph" w:customStyle="1" w:styleId="xl46707">
    <w:name w:val="xl46707"/>
    <w:basedOn w:val="Normal"/>
    <w:rsid w:val="00051D19"/>
    <w:pPr>
      <w:shd w:val="clear" w:color="000000" w:fill="007C85"/>
      <w:spacing w:before="100" w:beforeAutospacing="1" w:after="100" w:afterAutospacing="1"/>
      <w:textAlignment w:val="center"/>
    </w:pPr>
    <w:rPr>
      <w:rFonts w:ascii="Arial" w:hAnsi="Arial" w:cs="Arial"/>
      <w:b/>
      <w:bCs/>
      <w:color w:val="FFFFFF"/>
      <w:sz w:val="24"/>
      <w:szCs w:val="24"/>
      <w:lang w:eastAsia="en-AU"/>
    </w:rPr>
  </w:style>
  <w:style w:type="paragraph" w:customStyle="1" w:styleId="xl46708">
    <w:name w:val="xl46708"/>
    <w:basedOn w:val="Normal"/>
    <w:rsid w:val="00051D19"/>
    <w:pPr>
      <w:shd w:val="clear" w:color="000000" w:fill="007C85"/>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46709">
    <w:name w:val="xl46709"/>
    <w:basedOn w:val="Normal"/>
    <w:rsid w:val="00051D19"/>
    <w:pPr>
      <w:shd w:val="clear" w:color="000000" w:fill="007C85"/>
      <w:spacing w:before="100" w:beforeAutospacing="1" w:after="100" w:afterAutospacing="1"/>
      <w:textAlignment w:val="center"/>
    </w:pPr>
    <w:rPr>
      <w:rFonts w:ascii="Arial" w:hAnsi="Arial" w:cs="Arial"/>
      <w:color w:val="FFFFFF"/>
      <w:sz w:val="24"/>
      <w:szCs w:val="24"/>
      <w:lang w:eastAsia="en-AU"/>
    </w:rPr>
  </w:style>
  <w:style w:type="paragraph" w:customStyle="1" w:styleId="xl46710">
    <w:name w:val="xl46710"/>
    <w:basedOn w:val="Normal"/>
    <w:rsid w:val="00051D19"/>
    <w:pPr>
      <w:shd w:val="clear" w:color="000000" w:fill="FFFFFF"/>
      <w:spacing w:before="100" w:beforeAutospacing="1" w:after="100" w:afterAutospacing="1"/>
      <w:textAlignment w:val="center"/>
    </w:pPr>
    <w:rPr>
      <w:rFonts w:ascii="Arial" w:hAnsi="Arial" w:cs="Arial"/>
      <w:b/>
      <w:bCs/>
      <w:color w:val="000000"/>
      <w:sz w:val="24"/>
      <w:szCs w:val="24"/>
      <w:lang w:eastAsia="en-AU"/>
    </w:rPr>
  </w:style>
  <w:style w:type="paragraph" w:customStyle="1" w:styleId="xl46711">
    <w:name w:val="xl46711"/>
    <w:basedOn w:val="Normal"/>
    <w:rsid w:val="00051D19"/>
    <w:pP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12">
    <w:name w:val="xl46712"/>
    <w:basedOn w:val="Normal"/>
    <w:rsid w:val="00051D19"/>
    <w:pPr>
      <w:shd w:val="clear" w:color="000000" w:fill="FFFFFF"/>
      <w:spacing w:before="100" w:beforeAutospacing="1" w:after="100" w:afterAutospacing="1"/>
      <w:textAlignment w:val="center"/>
    </w:pPr>
    <w:rPr>
      <w:rFonts w:ascii="Arial" w:hAnsi="Arial" w:cs="Arial"/>
      <w:color w:val="000000"/>
      <w:sz w:val="24"/>
      <w:szCs w:val="24"/>
      <w:lang w:eastAsia="en-AU"/>
    </w:rPr>
  </w:style>
  <w:style w:type="paragraph" w:customStyle="1" w:styleId="xl46713">
    <w:name w:val="xl46713"/>
    <w:basedOn w:val="Normal"/>
    <w:rsid w:val="00051D19"/>
    <w:pPr>
      <w:pBdr>
        <w:right w:val="single" w:sz="8"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14">
    <w:name w:val="xl46714"/>
    <w:basedOn w:val="Normal"/>
    <w:rsid w:val="00051D19"/>
    <w:pP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15">
    <w:name w:val="xl46715"/>
    <w:basedOn w:val="Normal"/>
    <w:rsid w:val="00051D19"/>
    <w:pPr>
      <w:pBdr>
        <w:left w:val="single" w:sz="8"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16">
    <w:name w:val="xl46716"/>
    <w:basedOn w:val="Normal"/>
    <w:rsid w:val="00051D19"/>
    <w:pP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17">
    <w:name w:val="xl46717"/>
    <w:basedOn w:val="Normal"/>
    <w:rsid w:val="00051D19"/>
    <w:pP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18">
    <w:name w:val="xl46718"/>
    <w:basedOn w:val="Normal"/>
    <w:rsid w:val="00051D19"/>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b/>
      <w:bCs/>
      <w:color w:val="000000"/>
      <w:sz w:val="24"/>
      <w:szCs w:val="24"/>
      <w:lang w:eastAsia="en-AU"/>
    </w:rPr>
  </w:style>
  <w:style w:type="paragraph" w:customStyle="1" w:styleId="xl46719">
    <w:name w:val="xl46719"/>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20">
    <w:name w:val="xl46720"/>
    <w:basedOn w:val="Normal"/>
    <w:rsid w:val="00051D19"/>
    <w:pPr>
      <w:pBdr>
        <w:left w:val="single" w:sz="4" w:space="0" w:color="auto"/>
      </w:pBdr>
      <w:shd w:val="clear" w:color="000000" w:fill="FFFFFF"/>
      <w:spacing w:before="100" w:beforeAutospacing="1" w:after="100" w:afterAutospacing="1"/>
      <w:textAlignment w:val="center"/>
    </w:pPr>
    <w:rPr>
      <w:rFonts w:ascii="Arial" w:hAnsi="Arial" w:cs="Arial"/>
      <w:b/>
      <w:bCs/>
      <w:color w:val="000000"/>
      <w:sz w:val="24"/>
      <w:szCs w:val="24"/>
      <w:lang w:eastAsia="en-AU"/>
    </w:rPr>
  </w:style>
  <w:style w:type="paragraph" w:customStyle="1" w:styleId="xl46721">
    <w:name w:val="xl46721"/>
    <w:basedOn w:val="Normal"/>
    <w:rsid w:val="00051D19"/>
    <w:pPr>
      <w:pBdr>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22">
    <w:name w:val="xl46722"/>
    <w:basedOn w:val="Normal"/>
    <w:rsid w:val="00051D19"/>
    <w:pPr>
      <w:pBdr>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23">
    <w:name w:val="xl46723"/>
    <w:basedOn w:val="Normal"/>
    <w:rsid w:val="00051D19"/>
    <w:pPr>
      <w:pBdr>
        <w:left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AU"/>
    </w:rPr>
  </w:style>
  <w:style w:type="paragraph" w:customStyle="1" w:styleId="xl46724">
    <w:name w:val="xl46724"/>
    <w:basedOn w:val="Normal"/>
    <w:rsid w:val="00051D19"/>
    <w:pPr>
      <w:pBdr>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25">
    <w:name w:val="xl46725"/>
    <w:basedOn w:val="Normal"/>
    <w:rsid w:val="00051D19"/>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AU"/>
    </w:rPr>
  </w:style>
  <w:style w:type="paragraph" w:customStyle="1" w:styleId="xl46726">
    <w:name w:val="xl46726"/>
    <w:basedOn w:val="Normal"/>
    <w:rsid w:val="00051D19"/>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27">
    <w:name w:val="xl46727"/>
    <w:basedOn w:val="Normal"/>
    <w:rsid w:val="00051D19"/>
    <w:pPr>
      <w:pBdr>
        <w:top w:val="single" w:sz="4" w:space="0" w:color="auto"/>
        <w:lef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28">
    <w:name w:val="xl46728"/>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29">
    <w:name w:val="xl46729"/>
    <w:basedOn w:val="Normal"/>
    <w:rsid w:val="00051D19"/>
    <w:pPr>
      <w:pBdr>
        <w:lef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0">
    <w:name w:val="xl46730"/>
    <w:basedOn w:val="Normal"/>
    <w:rsid w:val="00051D19"/>
    <w:pPr>
      <w:pBdr>
        <w:lef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1">
    <w:name w:val="xl46731"/>
    <w:basedOn w:val="Normal"/>
    <w:rsid w:val="00051D19"/>
    <w:pPr>
      <w:pBdr>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2">
    <w:name w:val="xl46732"/>
    <w:basedOn w:val="Normal"/>
    <w:rsid w:val="00051D19"/>
    <w:pPr>
      <w:pBdr>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3">
    <w:name w:val="xl46733"/>
    <w:basedOn w:val="Normal"/>
    <w:rsid w:val="00051D19"/>
    <w:pPr>
      <w:pBdr>
        <w:bottom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4">
    <w:name w:val="xl46734"/>
    <w:basedOn w:val="Normal"/>
    <w:rsid w:val="00051D19"/>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5">
    <w:name w:val="xl46735"/>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36">
    <w:name w:val="xl46736"/>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37">
    <w:name w:val="xl46737"/>
    <w:basedOn w:val="Normal"/>
    <w:rsid w:val="00051D19"/>
    <w:pP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38">
    <w:name w:val="xl46738"/>
    <w:basedOn w:val="Normal"/>
    <w:rsid w:val="00051D19"/>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39">
    <w:name w:val="xl46739"/>
    <w:basedOn w:val="Normal"/>
    <w:rsid w:val="00051D19"/>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40">
    <w:name w:val="xl46740"/>
    <w:basedOn w:val="Normal"/>
    <w:rsid w:val="00051D19"/>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41">
    <w:name w:val="xl46741"/>
    <w:basedOn w:val="Normal"/>
    <w:rsid w:val="00051D1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color w:val="000000"/>
      <w:sz w:val="24"/>
      <w:szCs w:val="24"/>
      <w:lang w:eastAsia="en-AU"/>
    </w:rPr>
  </w:style>
  <w:style w:type="paragraph" w:customStyle="1" w:styleId="xl46742">
    <w:name w:val="xl46742"/>
    <w:basedOn w:val="Normal"/>
    <w:rsid w:val="00051D19"/>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AU"/>
    </w:rPr>
  </w:style>
  <w:style w:type="paragraph" w:customStyle="1" w:styleId="xl46743">
    <w:name w:val="xl46743"/>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44">
    <w:name w:val="xl46744"/>
    <w:basedOn w:val="Normal"/>
    <w:rsid w:val="00051D19"/>
    <w:pPr>
      <w:pBdr>
        <w:top w:val="single" w:sz="4" w:space="0" w:color="auto"/>
        <w:lef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45">
    <w:name w:val="xl46745"/>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46">
    <w:name w:val="xl46746"/>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47">
    <w:name w:val="xl46747"/>
    <w:basedOn w:val="Normal"/>
    <w:rsid w:val="00051D19"/>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48">
    <w:name w:val="xl46748"/>
    <w:basedOn w:val="Normal"/>
    <w:rsid w:val="00051D1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AU"/>
    </w:rPr>
  </w:style>
  <w:style w:type="paragraph" w:customStyle="1" w:styleId="xl46749">
    <w:name w:val="xl46749"/>
    <w:basedOn w:val="Normal"/>
    <w:rsid w:val="00051D19"/>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0">
    <w:name w:val="xl46750"/>
    <w:basedOn w:val="Normal"/>
    <w:rsid w:val="00051D19"/>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1">
    <w:name w:val="xl46751"/>
    <w:basedOn w:val="Normal"/>
    <w:rsid w:val="00051D19"/>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2">
    <w:name w:val="xl46752"/>
    <w:basedOn w:val="Normal"/>
    <w:rsid w:val="00051D19"/>
    <w:pPr>
      <w:pBdr>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53">
    <w:name w:val="xl46753"/>
    <w:basedOn w:val="Normal"/>
    <w:rsid w:val="00051D19"/>
    <w:pPr>
      <w:pBdr>
        <w:bottom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54">
    <w:name w:val="xl46754"/>
    <w:basedOn w:val="Normal"/>
    <w:rsid w:val="00051D19"/>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color w:val="000000"/>
      <w:sz w:val="24"/>
      <w:szCs w:val="24"/>
      <w:lang w:eastAsia="en-AU"/>
    </w:rPr>
  </w:style>
  <w:style w:type="paragraph" w:customStyle="1" w:styleId="xl46755">
    <w:name w:val="xl46755"/>
    <w:basedOn w:val="Normal"/>
    <w:rsid w:val="00051D19"/>
    <w:pPr>
      <w:pBdr>
        <w:bottom w:val="single" w:sz="4" w:space="0" w:color="auto"/>
      </w:pBdr>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6">
    <w:name w:val="xl46756"/>
    <w:basedOn w:val="Normal"/>
    <w:rsid w:val="00051D19"/>
    <w:pPr>
      <w:pBdr>
        <w:top w:val="single" w:sz="4" w:space="0" w:color="auto"/>
        <w:lef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7">
    <w:name w:val="xl46757"/>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8">
    <w:name w:val="xl46758"/>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9">
    <w:name w:val="xl46759"/>
    <w:basedOn w:val="Normal"/>
    <w:rsid w:val="00051D19"/>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color w:val="FFFFFF"/>
      <w:sz w:val="24"/>
      <w:szCs w:val="24"/>
      <w:lang w:eastAsia="en-AU"/>
    </w:rPr>
  </w:style>
  <w:style w:type="paragraph" w:customStyle="1" w:styleId="xl46760">
    <w:name w:val="xl46760"/>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46761">
    <w:name w:val="xl46761"/>
    <w:basedOn w:val="Normal"/>
    <w:rsid w:val="00051D19"/>
    <w:pPr>
      <w:pBdr>
        <w:top w:val="single" w:sz="4" w:space="0" w:color="auto"/>
        <w:left w:val="single" w:sz="4" w:space="0" w:color="auto"/>
      </w:pBdr>
      <w:shd w:val="clear" w:color="000000" w:fill="FFFFFF"/>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46762">
    <w:name w:val="xl46762"/>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46763">
    <w:name w:val="xl46763"/>
    <w:basedOn w:val="Normal"/>
    <w:rsid w:val="00051D19"/>
    <w:pPr>
      <w:pBdr>
        <w:top w:val="single" w:sz="4" w:space="0" w:color="auto"/>
      </w:pBdr>
      <w:shd w:val="clear" w:color="000000" w:fill="FFFFFF"/>
      <w:spacing w:before="100" w:beforeAutospacing="1" w:after="100" w:afterAutospacing="1"/>
      <w:ind w:firstLineChars="100" w:firstLine="100"/>
      <w:jc w:val="right"/>
      <w:textAlignment w:val="center"/>
    </w:pPr>
    <w:rPr>
      <w:rFonts w:ascii="Arial" w:hAnsi="Arial" w:cs="Arial"/>
      <w:b/>
      <w:bCs/>
      <w:color w:val="FFFFFF"/>
      <w:sz w:val="24"/>
      <w:szCs w:val="24"/>
      <w:lang w:eastAsia="en-AU"/>
    </w:rPr>
  </w:style>
  <w:style w:type="paragraph" w:customStyle="1" w:styleId="xl46764">
    <w:name w:val="xl46764"/>
    <w:basedOn w:val="Normal"/>
    <w:rsid w:val="00051D19"/>
    <w:pPr>
      <w:pBdr>
        <w:top w:val="single" w:sz="4" w:space="0" w:color="auto"/>
        <w:right w:val="single" w:sz="4" w:space="9" w:color="auto"/>
      </w:pBdr>
      <w:shd w:val="clear" w:color="000000" w:fill="FFFFFF"/>
      <w:spacing w:before="100" w:beforeAutospacing="1" w:after="100" w:afterAutospacing="1"/>
      <w:ind w:firstLineChars="100" w:firstLine="100"/>
      <w:jc w:val="right"/>
      <w:textAlignment w:val="center"/>
    </w:pPr>
    <w:rPr>
      <w:rFonts w:ascii="Arial" w:hAnsi="Arial" w:cs="Arial"/>
      <w:b/>
      <w:bCs/>
      <w:color w:val="FFFFFF"/>
      <w:sz w:val="24"/>
      <w:szCs w:val="24"/>
      <w:lang w:eastAsia="en-AU"/>
    </w:rPr>
  </w:style>
  <w:style w:type="paragraph" w:customStyle="1" w:styleId="xl46765">
    <w:name w:val="xl46765"/>
    <w:basedOn w:val="Normal"/>
    <w:rsid w:val="00051D19"/>
    <w:pPr>
      <w:pBdr>
        <w:top w:val="single" w:sz="4" w:space="0" w:color="auto"/>
        <w:lef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66">
    <w:name w:val="xl46766"/>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67">
    <w:name w:val="xl46767"/>
    <w:basedOn w:val="Normal"/>
    <w:rsid w:val="00051D19"/>
    <w:pPr>
      <w:pBdr>
        <w:left w:val="single" w:sz="4" w:space="0" w:color="auto"/>
      </w:pBdr>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68">
    <w:name w:val="xl46768"/>
    <w:basedOn w:val="Normal"/>
    <w:rsid w:val="00051D19"/>
    <w:pPr>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69">
    <w:name w:val="xl46769"/>
    <w:basedOn w:val="Normal"/>
    <w:rsid w:val="00051D19"/>
    <w:pPr>
      <w:pBdr>
        <w:right w:val="single" w:sz="4" w:space="0" w:color="auto"/>
      </w:pBdr>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70">
    <w:name w:val="xl46770"/>
    <w:basedOn w:val="Normal"/>
    <w:rsid w:val="00051D19"/>
    <w:pPr>
      <w:shd w:val="clear" w:color="000000" w:fill="007C85"/>
      <w:spacing w:before="100" w:beforeAutospacing="1" w:after="100" w:afterAutospacing="1"/>
      <w:textAlignment w:val="center"/>
    </w:pPr>
    <w:rPr>
      <w:rFonts w:ascii="Arial" w:hAnsi="Arial" w:cs="Arial"/>
      <w:b/>
      <w:bCs/>
      <w:color w:val="FFFFFF"/>
      <w:sz w:val="24"/>
      <w:szCs w:val="24"/>
      <w:lang w:eastAsia="en-AU"/>
    </w:rPr>
  </w:style>
  <w:style w:type="paragraph" w:customStyle="1" w:styleId="xl46703">
    <w:name w:val="xl46703"/>
    <w:basedOn w:val="Normal"/>
    <w:rsid w:val="00051D19"/>
    <w:pPr>
      <w:shd w:val="clear" w:color="000000" w:fill="007C85"/>
      <w:spacing w:before="100" w:beforeAutospacing="1" w:after="100" w:afterAutospacing="1"/>
      <w:textAlignment w:val="center"/>
    </w:pPr>
    <w:rPr>
      <w:rFonts w:ascii="Arial" w:hAnsi="Arial" w:cs="Arial"/>
      <w:b/>
      <w:bCs/>
      <w:color w:val="FFFFFF"/>
      <w:sz w:val="24"/>
      <w:szCs w:val="24"/>
      <w:lang w:eastAsia="en-AU"/>
    </w:rPr>
  </w:style>
  <w:style w:type="table" w:customStyle="1" w:styleId="TableGrid7">
    <w:name w:val="Table Grid7"/>
    <w:basedOn w:val="TableNormal"/>
    <w:next w:val="TableGrid"/>
    <w:uiPriority w:val="59"/>
    <w:rsid w:val="001F2ED7"/>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3">
    <w:name w:val="xl63"/>
    <w:basedOn w:val="Normal"/>
    <w:rsid w:val="00032E76"/>
    <w:pPr>
      <w:shd w:val="clear" w:color="000000" w:fill="007C85"/>
      <w:spacing w:before="100" w:beforeAutospacing="1" w:after="100" w:afterAutospacing="1"/>
      <w:jc w:val="right"/>
      <w:textAlignment w:val="center"/>
    </w:pPr>
    <w:rPr>
      <w:rFonts w:ascii="Times New Roman" w:hAnsi="Times New Roman"/>
      <w:b/>
      <w:bCs/>
      <w:color w:val="FFFFFF"/>
      <w:sz w:val="20"/>
      <w:lang w:eastAsia="en-AU"/>
    </w:rPr>
  </w:style>
  <w:style w:type="paragraph" w:customStyle="1" w:styleId="xl48019">
    <w:name w:val="xl48019"/>
    <w:basedOn w:val="Normal"/>
    <w:rsid w:val="008D3B48"/>
    <w:pPr>
      <w:spacing w:before="100" w:beforeAutospacing="1" w:after="100" w:afterAutospacing="1"/>
      <w:jc w:val="right"/>
    </w:pPr>
    <w:rPr>
      <w:rFonts w:ascii="Times New Roman" w:hAnsi="Times New Roman"/>
      <w:sz w:val="24"/>
      <w:szCs w:val="24"/>
      <w:lang w:eastAsia="en-AU"/>
    </w:rPr>
  </w:style>
  <w:style w:type="paragraph" w:customStyle="1" w:styleId="xl48020">
    <w:name w:val="xl48020"/>
    <w:basedOn w:val="Normal"/>
    <w:rsid w:val="008D3B48"/>
    <w:pPr>
      <w:spacing w:before="100" w:beforeAutospacing="1" w:after="100" w:afterAutospacing="1"/>
      <w:textAlignment w:val="bottom"/>
    </w:pPr>
    <w:rPr>
      <w:rFonts w:ascii="Arial" w:hAnsi="Arial" w:cs="Arial"/>
      <w:color w:val="000000"/>
      <w:sz w:val="24"/>
      <w:szCs w:val="24"/>
      <w:lang w:eastAsia="en-AU"/>
    </w:rPr>
  </w:style>
  <w:style w:type="paragraph" w:customStyle="1" w:styleId="xl48021">
    <w:name w:val="xl48021"/>
    <w:basedOn w:val="Normal"/>
    <w:rsid w:val="008D3B48"/>
    <w:pPr>
      <w:spacing w:before="100" w:beforeAutospacing="1" w:after="100" w:afterAutospacing="1"/>
    </w:pPr>
    <w:rPr>
      <w:rFonts w:ascii="Arial" w:hAnsi="Arial" w:cs="Arial"/>
      <w:b/>
      <w:bCs/>
      <w:color w:val="4F81BD"/>
      <w:szCs w:val="22"/>
      <w:lang w:eastAsia="en-AU"/>
    </w:rPr>
  </w:style>
  <w:style w:type="paragraph" w:customStyle="1" w:styleId="xl48022">
    <w:name w:val="xl48022"/>
    <w:basedOn w:val="Normal"/>
    <w:rsid w:val="008D3B48"/>
    <w:pPr>
      <w:spacing w:before="100" w:beforeAutospacing="1" w:after="100" w:afterAutospacing="1"/>
    </w:pPr>
    <w:rPr>
      <w:rFonts w:ascii="Arial" w:hAnsi="Arial" w:cs="Arial"/>
      <w:b/>
      <w:bCs/>
      <w:color w:val="000000"/>
      <w:szCs w:val="22"/>
      <w:lang w:eastAsia="en-AU"/>
    </w:rPr>
  </w:style>
  <w:style w:type="paragraph" w:customStyle="1" w:styleId="xl48023">
    <w:name w:val="xl48023"/>
    <w:basedOn w:val="Normal"/>
    <w:rsid w:val="008D3B48"/>
    <w:pPr>
      <w:shd w:val="clear" w:color="000000" w:fill="007C85"/>
      <w:spacing w:before="100" w:beforeAutospacing="1" w:after="100" w:afterAutospacing="1"/>
      <w:jc w:val="right"/>
    </w:pPr>
    <w:rPr>
      <w:rFonts w:ascii="Arial" w:hAnsi="Arial" w:cs="Arial"/>
      <w:color w:val="FFFFFF"/>
      <w:sz w:val="24"/>
      <w:szCs w:val="24"/>
      <w:lang w:eastAsia="en-AU"/>
    </w:rPr>
  </w:style>
  <w:style w:type="paragraph" w:customStyle="1" w:styleId="xl48024">
    <w:name w:val="xl48024"/>
    <w:basedOn w:val="Normal"/>
    <w:rsid w:val="008D3B48"/>
    <w:pPr>
      <w:spacing w:before="100" w:beforeAutospacing="1" w:after="100" w:afterAutospacing="1"/>
      <w:textAlignment w:val="bottom"/>
    </w:pPr>
    <w:rPr>
      <w:rFonts w:ascii="Arial" w:hAnsi="Arial" w:cs="Arial"/>
      <w:color w:val="000000"/>
      <w:sz w:val="24"/>
      <w:szCs w:val="24"/>
      <w:lang w:eastAsia="en-AU"/>
    </w:rPr>
  </w:style>
  <w:style w:type="paragraph" w:customStyle="1" w:styleId="xl48025">
    <w:name w:val="xl48025"/>
    <w:basedOn w:val="Normal"/>
    <w:rsid w:val="008D3B48"/>
    <w:pPr>
      <w:shd w:val="clear" w:color="000000" w:fill="007C85"/>
      <w:spacing w:before="100" w:beforeAutospacing="1" w:after="100" w:afterAutospacing="1"/>
    </w:pPr>
    <w:rPr>
      <w:rFonts w:ascii="Arial" w:hAnsi="Arial" w:cs="Arial"/>
      <w:b/>
      <w:bCs/>
      <w:color w:val="FFFFFF"/>
      <w:sz w:val="24"/>
      <w:szCs w:val="24"/>
      <w:lang w:eastAsia="en-AU"/>
    </w:rPr>
  </w:style>
  <w:style w:type="paragraph" w:customStyle="1" w:styleId="xl48026">
    <w:name w:val="xl48026"/>
    <w:basedOn w:val="Normal"/>
    <w:rsid w:val="008D3B48"/>
    <w:pPr>
      <w:shd w:val="clear" w:color="000000" w:fill="007C85"/>
      <w:spacing w:before="100" w:beforeAutospacing="1" w:after="100" w:afterAutospacing="1"/>
      <w:jc w:val="right"/>
    </w:pPr>
    <w:rPr>
      <w:rFonts w:ascii="Arial" w:hAnsi="Arial" w:cs="Arial"/>
      <w:b/>
      <w:bCs/>
      <w:color w:val="FFFFFF"/>
      <w:sz w:val="24"/>
      <w:szCs w:val="24"/>
      <w:lang w:eastAsia="en-AU"/>
    </w:rPr>
  </w:style>
  <w:style w:type="paragraph" w:customStyle="1" w:styleId="xl48027">
    <w:name w:val="xl48027"/>
    <w:basedOn w:val="Normal"/>
    <w:rsid w:val="008D3B48"/>
    <w:pPr>
      <w:shd w:val="clear" w:color="000000" w:fill="007C85"/>
      <w:spacing w:before="100" w:beforeAutospacing="1" w:after="100" w:afterAutospacing="1"/>
    </w:pPr>
    <w:rPr>
      <w:rFonts w:ascii="Arial" w:hAnsi="Arial" w:cs="Arial"/>
      <w:color w:val="FFFFFF"/>
      <w:sz w:val="24"/>
      <w:szCs w:val="24"/>
      <w:lang w:eastAsia="en-AU"/>
    </w:rPr>
  </w:style>
  <w:style w:type="paragraph" w:customStyle="1" w:styleId="xl48028">
    <w:name w:val="xl48028"/>
    <w:basedOn w:val="Normal"/>
    <w:rsid w:val="008D3B48"/>
    <w:pPr>
      <w:pBdr>
        <w:top w:val="single" w:sz="4" w:space="0" w:color="auto"/>
        <w:left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29">
    <w:name w:val="xl48029"/>
    <w:basedOn w:val="Normal"/>
    <w:rsid w:val="008D3B48"/>
    <w:pPr>
      <w:pBdr>
        <w:top w:val="single" w:sz="4" w:space="0" w:color="auto"/>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0">
    <w:name w:val="xl48030"/>
    <w:basedOn w:val="Normal"/>
    <w:rsid w:val="008D3B48"/>
    <w:pPr>
      <w:pBdr>
        <w:top w:val="single" w:sz="4" w:space="0" w:color="auto"/>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1">
    <w:name w:val="xl48031"/>
    <w:basedOn w:val="Normal"/>
    <w:rsid w:val="008D3B48"/>
    <w:pPr>
      <w:pBdr>
        <w:top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2">
    <w:name w:val="xl48032"/>
    <w:basedOn w:val="Normal"/>
    <w:rsid w:val="008D3B48"/>
    <w:pPr>
      <w:pBdr>
        <w:top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33">
    <w:name w:val="xl48033"/>
    <w:basedOn w:val="Normal"/>
    <w:rsid w:val="008D3B48"/>
    <w:pPr>
      <w:pBdr>
        <w:top w:val="single" w:sz="4" w:space="0" w:color="auto"/>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34">
    <w:name w:val="xl48034"/>
    <w:basedOn w:val="Normal"/>
    <w:rsid w:val="008D3B48"/>
    <w:pPr>
      <w:pBdr>
        <w:left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35">
    <w:name w:val="xl48035"/>
    <w:basedOn w:val="Normal"/>
    <w:rsid w:val="008D3B48"/>
    <w:pPr>
      <w:pBdr>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6">
    <w:name w:val="xl48036"/>
    <w:basedOn w:val="Normal"/>
    <w:rsid w:val="008D3B48"/>
    <w:pPr>
      <w:pBdr>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7">
    <w:name w:val="xl48037"/>
    <w:basedOn w:val="Normal"/>
    <w:rsid w:val="008D3B48"/>
    <w:pP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8">
    <w:name w:val="xl48038"/>
    <w:basedOn w:val="Normal"/>
    <w:rsid w:val="008D3B48"/>
    <w:pP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39">
    <w:name w:val="xl48039"/>
    <w:basedOn w:val="Normal"/>
    <w:rsid w:val="008D3B48"/>
    <w:pPr>
      <w:pBdr>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40">
    <w:name w:val="xl48040"/>
    <w:basedOn w:val="Normal"/>
    <w:rsid w:val="008D3B48"/>
    <w:pPr>
      <w:pBdr>
        <w:left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41">
    <w:name w:val="xl48041"/>
    <w:basedOn w:val="Normal"/>
    <w:rsid w:val="008D3B48"/>
    <w:pPr>
      <w:pBdr>
        <w:left w:val="single" w:sz="4" w:space="0" w:color="auto"/>
        <w:bottom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42">
    <w:name w:val="xl48042"/>
    <w:basedOn w:val="Normal"/>
    <w:rsid w:val="008D3B48"/>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43">
    <w:name w:val="xl48043"/>
    <w:basedOn w:val="Normal"/>
    <w:rsid w:val="008D3B48"/>
    <w:pPr>
      <w:pBdr>
        <w:top w:val="single" w:sz="4" w:space="0" w:color="auto"/>
        <w:left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44">
    <w:name w:val="xl48044"/>
    <w:basedOn w:val="Normal"/>
    <w:rsid w:val="008D3B48"/>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45">
    <w:name w:val="xl48045"/>
    <w:basedOn w:val="Normal"/>
    <w:rsid w:val="008D3B48"/>
    <w:pPr>
      <w:pBdr>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46">
    <w:name w:val="xl48046"/>
    <w:basedOn w:val="Normal"/>
    <w:rsid w:val="008D3B48"/>
    <w:pP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47">
    <w:name w:val="xl48047"/>
    <w:basedOn w:val="Normal"/>
    <w:rsid w:val="008D3B48"/>
    <w:pP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48">
    <w:name w:val="xl48048"/>
    <w:basedOn w:val="Normal"/>
    <w:rsid w:val="008D3B48"/>
    <w:pPr>
      <w:pBdr>
        <w:top w:val="single" w:sz="4" w:space="0" w:color="auto"/>
        <w:left w:val="single" w:sz="4" w:space="0" w:color="auto"/>
      </w:pBdr>
      <w:shd w:val="clear" w:color="000000" w:fill="FFFFFF"/>
      <w:spacing w:before="100" w:beforeAutospacing="1" w:after="100" w:afterAutospacing="1"/>
    </w:pPr>
    <w:rPr>
      <w:rFonts w:ascii="Arial" w:hAnsi="Arial" w:cs="Arial"/>
      <w:color w:val="FFFFFF"/>
      <w:sz w:val="24"/>
      <w:szCs w:val="24"/>
      <w:lang w:eastAsia="en-AU"/>
    </w:rPr>
  </w:style>
  <w:style w:type="paragraph" w:customStyle="1" w:styleId="xl48049">
    <w:name w:val="xl48049"/>
    <w:basedOn w:val="Normal"/>
    <w:rsid w:val="008D3B48"/>
    <w:pPr>
      <w:shd w:val="clear" w:color="000000" w:fill="007C85"/>
      <w:spacing w:before="100" w:beforeAutospacing="1" w:after="100" w:afterAutospacing="1"/>
    </w:pPr>
    <w:rPr>
      <w:rFonts w:ascii="Arial" w:hAnsi="Arial" w:cs="Arial"/>
      <w:color w:val="FFFFFF"/>
      <w:sz w:val="24"/>
      <w:szCs w:val="24"/>
      <w:lang w:eastAsia="en-AU"/>
    </w:rPr>
  </w:style>
  <w:style w:type="paragraph" w:customStyle="1" w:styleId="xl48050">
    <w:name w:val="xl48050"/>
    <w:basedOn w:val="Normal"/>
    <w:rsid w:val="008D3B48"/>
    <w:pPr>
      <w:shd w:val="clear" w:color="000000" w:fill="007C85"/>
      <w:spacing w:before="100" w:beforeAutospacing="1" w:after="100" w:afterAutospacing="1"/>
      <w:jc w:val="right"/>
    </w:pPr>
    <w:rPr>
      <w:rFonts w:ascii="Arial" w:hAnsi="Arial" w:cs="Arial"/>
      <w:color w:val="FFFFFF"/>
      <w:sz w:val="24"/>
      <w:szCs w:val="24"/>
      <w:lang w:eastAsia="en-AU"/>
    </w:rPr>
  </w:style>
  <w:style w:type="paragraph" w:customStyle="1" w:styleId="xl48051">
    <w:name w:val="xl48051"/>
    <w:basedOn w:val="Normal"/>
    <w:rsid w:val="008D3B48"/>
    <w:pPr>
      <w:shd w:val="clear" w:color="000000" w:fill="007C85"/>
      <w:spacing w:before="100" w:beforeAutospacing="1" w:after="100" w:afterAutospacing="1"/>
    </w:pPr>
    <w:rPr>
      <w:rFonts w:ascii="Arial" w:hAnsi="Arial" w:cs="Arial"/>
      <w:b/>
      <w:bCs/>
      <w:color w:val="FFFFFF"/>
      <w:sz w:val="24"/>
      <w:szCs w:val="24"/>
      <w:lang w:eastAsia="en-AU"/>
    </w:rPr>
  </w:style>
  <w:style w:type="paragraph" w:customStyle="1" w:styleId="xl48052">
    <w:name w:val="xl48052"/>
    <w:basedOn w:val="Normal"/>
    <w:rsid w:val="008D3B48"/>
    <w:pPr>
      <w:shd w:val="clear" w:color="000000" w:fill="007C85"/>
      <w:spacing w:before="100" w:beforeAutospacing="1" w:after="100" w:afterAutospacing="1"/>
      <w:jc w:val="right"/>
    </w:pPr>
    <w:rPr>
      <w:rFonts w:ascii="Arial" w:hAnsi="Arial" w:cs="Arial"/>
      <w:b/>
      <w:bCs/>
      <w:color w:val="FFFFFF"/>
      <w:sz w:val="24"/>
      <w:szCs w:val="24"/>
      <w:lang w:eastAsia="en-AU"/>
    </w:rPr>
  </w:style>
  <w:style w:type="paragraph" w:customStyle="1" w:styleId="xl48053">
    <w:name w:val="xl48053"/>
    <w:basedOn w:val="Normal"/>
    <w:rsid w:val="008D3B48"/>
    <w:pPr>
      <w:pBdr>
        <w:top w:val="single" w:sz="4" w:space="0" w:color="auto"/>
        <w:left w:val="single" w:sz="4" w:space="0" w:color="auto"/>
      </w:pBdr>
      <w:shd w:val="clear" w:color="000000" w:fill="FFFFFF"/>
      <w:spacing w:before="100" w:beforeAutospacing="1" w:after="100" w:afterAutospacing="1"/>
    </w:pPr>
    <w:rPr>
      <w:rFonts w:ascii="Arial" w:hAnsi="Arial" w:cs="Arial"/>
      <w:b/>
      <w:bCs/>
      <w:color w:val="000000"/>
      <w:szCs w:val="22"/>
      <w:lang w:eastAsia="en-AU"/>
    </w:rPr>
  </w:style>
  <w:style w:type="paragraph" w:customStyle="1" w:styleId="xl48054">
    <w:name w:val="xl48054"/>
    <w:basedOn w:val="Normal"/>
    <w:rsid w:val="008D3B48"/>
    <w:pPr>
      <w:pBdr>
        <w:top w:val="single" w:sz="4" w:space="0" w:color="auto"/>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55">
    <w:name w:val="xl48055"/>
    <w:basedOn w:val="Normal"/>
    <w:rsid w:val="008D3B48"/>
    <w:pPr>
      <w:pBdr>
        <w:top w:val="single" w:sz="4" w:space="0" w:color="auto"/>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56">
    <w:name w:val="xl48056"/>
    <w:basedOn w:val="Normal"/>
    <w:rsid w:val="008D3B48"/>
    <w:pPr>
      <w:pBdr>
        <w:top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57">
    <w:name w:val="xl48057"/>
    <w:basedOn w:val="Normal"/>
    <w:rsid w:val="008D3B48"/>
    <w:pPr>
      <w:pBdr>
        <w:top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58">
    <w:name w:val="xl48058"/>
    <w:basedOn w:val="Normal"/>
    <w:rsid w:val="008D3B48"/>
    <w:pPr>
      <w:pBdr>
        <w:top w:val="single" w:sz="4" w:space="0" w:color="auto"/>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59">
    <w:name w:val="xl48059"/>
    <w:basedOn w:val="Normal"/>
    <w:rsid w:val="008D3B48"/>
    <w:pPr>
      <w:pBdr>
        <w:left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60">
    <w:name w:val="xl48060"/>
    <w:basedOn w:val="Normal"/>
    <w:rsid w:val="008D3B48"/>
    <w:pPr>
      <w:pBdr>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61">
    <w:name w:val="xl48061"/>
    <w:basedOn w:val="Normal"/>
    <w:rsid w:val="008D3B48"/>
    <w:pPr>
      <w:pBdr>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62">
    <w:name w:val="xl48062"/>
    <w:basedOn w:val="Normal"/>
    <w:rsid w:val="008D3B48"/>
    <w:pP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63">
    <w:name w:val="xl48063"/>
    <w:basedOn w:val="Normal"/>
    <w:rsid w:val="008D3B48"/>
    <w:pPr>
      <w:pBdr>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64">
    <w:name w:val="xl48064"/>
    <w:basedOn w:val="Normal"/>
    <w:rsid w:val="008D3B48"/>
    <w:pPr>
      <w:pBdr>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Cs w:val="22"/>
      <w:lang w:eastAsia="en-AU"/>
    </w:rPr>
  </w:style>
  <w:style w:type="paragraph" w:customStyle="1" w:styleId="xl48065">
    <w:name w:val="xl48065"/>
    <w:basedOn w:val="Normal"/>
    <w:rsid w:val="008D3B48"/>
    <w:pPr>
      <w:pBdr>
        <w:top w:val="single" w:sz="4" w:space="0" w:color="auto"/>
        <w:left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66">
    <w:name w:val="xl48066"/>
    <w:basedOn w:val="Normal"/>
    <w:rsid w:val="008D3B48"/>
    <w:pP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67">
    <w:name w:val="xl48067"/>
    <w:basedOn w:val="Normal"/>
    <w:rsid w:val="008D3B48"/>
    <w:pP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68">
    <w:name w:val="xl48068"/>
    <w:basedOn w:val="Normal"/>
    <w:rsid w:val="008D3B48"/>
    <w:pPr>
      <w:shd w:val="clear" w:color="000000" w:fill="FFFFFF"/>
      <w:spacing w:before="100" w:beforeAutospacing="1" w:after="100" w:afterAutospacing="1"/>
    </w:pPr>
    <w:rPr>
      <w:rFonts w:ascii="Calibri" w:hAnsi="Calibri" w:cs="Calibri"/>
      <w:color w:val="000000"/>
      <w:szCs w:val="22"/>
      <w:lang w:eastAsia="en-AU"/>
    </w:rPr>
  </w:style>
  <w:style w:type="paragraph" w:customStyle="1" w:styleId="xl48069">
    <w:name w:val="xl48069"/>
    <w:basedOn w:val="Normal"/>
    <w:rsid w:val="008D3B48"/>
    <w:pPr>
      <w:shd w:val="clear" w:color="000000" w:fill="FFFFFF"/>
      <w:spacing w:before="100" w:beforeAutospacing="1" w:after="100" w:afterAutospacing="1"/>
      <w:jc w:val="right"/>
    </w:pPr>
    <w:rPr>
      <w:rFonts w:ascii="Calibri" w:hAnsi="Calibri" w:cs="Calibri"/>
      <w:color w:val="000000"/>
      <w:szCs w:val="22"/>
      <w:lang w:eastAsia="en-AU"/>
    </w:rPr>
  </w:style>
  <w:style w:type="paragraph" w:customStyle="1" w:styleId="xl48070">
    <w:name w:val="xl48070"/>
    <w:basedOn w:val="Normal"/>
    <w:rsid w:val="008D3B48"/>
    <w:pPr>
      <w:shd w:val="clear" w:color="000000" w:fill="FFFFFF"/>
      <w:spacing w:before="100" w:beforeAutospacing="1" w:after="100" w:afterAutospacing="1"/>
    </w:pPr>
    <w:rPr>
      <w:rFonts w:ascii="Arial" w:hAnsi="Arial" w:cs="Arial"/>
      <w:b/>
      <w:bCs/>
      <w:color w:val="000000"/>
      <w:szCs w:val="22"/>
      <w:lang w:eastAsia="en-AU"/>
    </w:rPr>
  </w:style>
  <w:style w:type="paragraph" w:customStyle="1" w:styleId="xl48071">
    <w:name w:val="xl48071"/>
    <w:basedOn w:val="Normal"/>
    <w:rsid w:val="008D3B48"/>
    <w:pPr>
      <w:shd w:val="clear" w:color="000000" w:fill="FFFFFF"/>
      <w:spacing w:before="100" w:beforeAutospacing="1" w:after="100" w:afterAutospacing="1"/>
      <w:jc w:val="right"/>
    </w:pPr>
    <w:rPr>
      <w:rFonts w:ascii="Times New Roman" w:hAnsi="Times New Roman"/>
      <w:sz w:val="24"/>
      <w:szCs w:val="24"/>
      <w:lang w:eastAsia="en-AU"/>
    </w:rPr>
  </w:style>
  <w:style w:type="paragraph" w:customStyle="1" w:styleId="xl48072">
    <w:name w:val="xl48072"/>
    <w:basedOn w:val="Normal"/>
    <w:rsid w:val="008D3B48"/>
    <w:pPr>
      <w:shd w:val="clear" w:color="000000" w:fill="FFFFFF"/>
      <w:spacing w:before="100" w:beforeAutospacing="1" w:after="100" w:afterAutospacing="1"/>
    </w:pPr>
    <w:rPr>
      <w:rFonts w:ascii="Arial" w:hAnsi="Arial" w:cs="Arial"/>
      <w:b/>
      <w:bCs/>
      <w:color w:val="4F81BD"/>
      <w:szCs w:val="22"/>
      <w:lang w:eastAsia="en-AU"/>
    </w:rPr>
  </w:style>
  <w:style w:type="paragraph" w:customStyle="1" w:styleId="xl48073">
    <w:name w:val="xl48073"/>
    <w:basedOn w:val="Normal"/>
    <w:rsid w:val="008D3B48"/>
    <w:pPr>
      <w:shd w:val="clear" w:color="000000" w:fill="FFFFFF"/>
      <w:spacing w:before="100" w:beforeAutospacing="1" w:after="100" w:afterAutospacing="1"/>
    </w:pPr>
    <w:rPr>
      <w:rFonts w:ascii="Arial" w:hAnsi="Arial" w:cs="Arial"/>
      <w:color w:val="000000"/>
      <w:szCs w:val="22"/>
      <w:lang w:eastAsia="en-AU"/>
    </w:rPr>
  </w:style>
  <w:style w:type="paragraph" w:customStyle="1" w:styleId="xl48074">
    <w:name w:val="xl48074"/>
    <w:basedOn w:val="Normal"/>
    <w:rsid w:val="008D3B48"/>
    <w:pPr>
      <w:pBdr>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75">
    <w:name w:val="xl48075"/>
    <w:basedOn w:val="Normal"/>
    <w:rsid w:val="008D3B48"/>
    <w:pPr>
      <w:pBdr>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76">
    <w:name w:val="xl48076"/>
    <w:basedOn w:val="Normal"/>
    <w:rsid w:val="008D3B48"/>
    <w:pPr>
      <w:pBdr>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77">
    <w:name w:val="xl48077"/>
    <w:basedOn w:val="Normal"/>
    <w:rsid w:val="008D3B48"/>
    <w:pPr>
      <w:pBdr>
        <w:left w:val="single" w:sz="4" w:space="0" w:color="auto"/>
      </w:pBdr>
      <w:shd w:val="clear" w:color="000000" w:fill="FFFFFF"/>
      <w:spacing w:before="100" w:beforeAutospacing="1" w:after="100" w:afterAutospacing="1"/>
    </w:pPr>
    <w:rPr>
      <w:rFonts w:ascii="Arial" w:hAnsi="Arial" w:cs="Arial"/>
      <w:color w:val="000000"/>
      <w:szCs w:val="22"/>
      <w:lang w:eastAsia="en-AU"/>
    </w:rPr>
  </w:style>
  <w:style w:type="paragraph" w:customStyle="1" w:styleId="xl48078">
    <w:name w:val="xl48078"/>
    <w:basedOn w:val="Normal"/>
    <w:rsid w:val="008D3B48"/>
    <w:pPr>
      <w:pBdr>
        <w:left w:val="single" w:sz="4" w:space="0" w:color="auto"/>
        <w:bottom w:val="single" w:sz="4" w:space="0" w:color="auto"/>
      </w:pBdr>
      <w:shd w:val="clear" w:color="000000" w:fill="FFFFFF"/>
      <w:spacing w:before="100" w:beforeAutospacing="1" w:after="100" w:afterAutospacing="1"/>
    </w:pPr>
    <w:rPr>
      <w:rFonts w:ascii="Arial" w:hAnsi="Arial" w:cs="Arial"/>
      <w:color w:val="000000"/>
      <w:szCs w:val="22"/>
      <w:lang w:eastAsia="en-AU"/>
    </w:rPr>
  </w:style>
  <w:style w:type="paragraph" w:customStyle="1" w:styleId="xl48079">
    <w:name w:val="xl48079"/>
    <w:basedOn w:val="Normal"/>
    <w:rsid w:val="008D3B48"/>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Cs w:val="22"/>
      <w:lang w:eastAsia="en-AU"/>
    </w:rPr>
  </w:style>
  <w:style w:type="paragraph" w:customStyle="1" w:styleId="xl48080">
    <w:name w:val="xl48080"/>
    <w:basedOn w:val="Normal"/>
    <w:rsid w:val="008D3B48"/>
    <w:pPr>
      <w:spacing w:before="100" w:beforeAutospacing="1" w:after="100" w:afterAutospacing="1"/>
    </w:pPr>
    <w:rPr>
      <w:rFonts w:ascii="Arial" w:hAnsi="Arial" w:cs="Arial"/>
      <w:color w:val="000000"/>
      <w:sz w:val="24"/>
      <w:szCs w:val="24"/>
      <w:lang w:eastAsia="en-AU"/>
    </w:rPr>
  </w:style>
  <w:style w:type="paragraph" w:customStyle="1" w:styleId="xl48081">
    <w:name w:val="xl48081"/>
    <w:basedOn w:val="Normal"/>
    <w:rsid w:val="008D3B48"/>
    <w:pP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82">
    <w:name w:val="xl48082"/>
    <w:basedOn w:val="Normal"/>
    <w:rsid w:val="008D3B48"/>
    <w:pPr>
      <w:pBdr>
        <w:left w:val="single" w:sz="4" w:space="0" w:color="auto"/>
      </w:pBdr>
      <w:spacing w:before="100" w:beforeAutospacing="1" w:after="100" w:afterAutospacing="1"/>
    </w:pPr>
    <w:rPr>
      <w:rFonts w:ascii="Arial" w:hAnsi="Arial" w:cs="Arial"/>
      <w:b/>
      <w:bCs/>
      <w:color w:val="000000"/>
      <w:sz w:val="24"/>
      <w:szCs w:val="24"/>
      <w:lang w:eastAsia="en-AU"/>
    </w:rPr>
  </w:style>
  <w:style w:type="paragraph" w:customStyle="1" w:styleId="xl48083">
    <w:name w:val="xl48083"/>
    <w:basedOn w:val="Normal"/>
    <w:rsid w:val="008D3B48"/>
    <w:pPr>
      <w:pBdr>
        <w:left w:val="single" w:sz="4" w:space="0" w:color="auto"/>
        <w:bottom w:val="single" w:sz="4" w:space="0" w:color="auto"/>
      </w:pBdr>
      <w:spacing w:before="100" w:beforeAutospacing="1" w:after="100" w:afterAutospacing="1"/>
    </w:pPr>
    <w:rPr>
      <w:rFonts w:ascii="Arial" w:hAnsi="Arial" w:cs="Arial"/>
      <w:color w:val="000000"/>
      <w:sz w:val="24"/>
      <w:szCs w:val="24"/>
      <w:lang w:eastAsia="en-AU"/>
    </w:rPr>
  </w:style>
  <w:style w:type="paragraph" w:customStyle="1" w:styleId="xl48084">
    <w:name w:val="xl48084"/>
    <w:basedOn w:val="Normal"/>
    <w:rsid w:val="008D3B48"/>
    <w:pPr>
      <w:pBdr>
        <w:top w:val="single" w:sz="4" w:space="0" w:color="auto"/>
        <w:left w:val="single" w:sz="4" w:space="0" w:color="auto"/>
        <w:bottom w:val="single" w:sz="4" w:space="0" w:color="auto"/>
      </w:pBdr>
      <w:spacing w:before="100" w:beforeAutospacing="1" w:after="100" w:afterAutospacing="1"/>
    </w:pPr>
    <w:rPr>
      <w:rFonts w:ascii="Arial" w:hAnsi="Arial" w:cs="Arial"/>
      <w:b/>
      <w:bCs/>
      <w:color w:val="000000"/>
      <w:sz w:val="24"/>
      <w:szCs w:val="24"/>
      <w:lang w:eastAsia="en-AU"/>
    </w:rPr>
  </w:style>
  <w:style w:type="paragraph" w:customStyle="1" w:styleId="xl48085">
    <w:name w:val="xl48085"/>
    <w:basedOn w:val="Normal"/>
    <w:rsid w:val="008D3B48"/>
    <w:pPr>
      <w:pBdr>
        <w:left w:val="single" w:sz="4" w:space="0" w:color="auto"/>
      </w:pBdr>
      <w:spacing w:before="100" w:beforeAutospacing="1" w:after="100" w:afterAutospacing="1"/>
    </w:pPr>
    <w:rPr>
      <w:rFonts w:ascii="Arial" w:hAnsi="Arial" w:cs="Arial"/>
      <w:color w:val="000000"/>
      <w:sz w:val="24"/>
      <w:szCs w:val="24"/>
      <w:lang w:eastAsia="en-AU"/>
    </w:rPr>
  </w:style>
  <w:style w:type="paragraph" w:customStyle="1" w:styleId="xl48086">
    <w:name w:val="xl48086"/>
    <w:basedOn w:val="Normal"/>
    <w:rsid w:val="008D3B48"/>
    <w:pPr>
      <w:pBdr>
        <w:top w:val="single" w:sz="4" w:space="0" w:color="auto"/>
        <w:left w:val="single" w:sz="4" w:space="0" w:color="auto"/>
      </w:pBdr>
      <w:spacing w:before="100" w:beforeAutospacing="1" w:after="100" w:afterAutospacing="1"/>
    </w:pPr>
    <w:rPr>
      <w:rFonts w:ascii="Arial" w:hAnsi="Arial" w:cs="Arial"/>
      <w:b/>
      <w:bCs/>
      <w:color w:val="000000"/>
      <w:sz w:val="24"/>
      <w:szCs w:val="24"/>
      <w:lang w:eastAsia="en-AU"/>
    </w:rPr>
  </w:style>
  <w:style w:type="paragraph" w:customStyle="1" w:styleId="xl48087">
    <w:name w:val="xl48087"/>
    <w:basedOn w:val="Normal"/>
    <w:rsid w:val="008D3B48"/>
    <w:pPr>
      <w:pBdr>
        <w:left w:val="single" w:sz="4" w:space="0" w:color="auto"/>
        <w:bottom w:val="single" w:sz="4" w:space="0" w:color="auto"/>
      </w:pBdr>
      <w:spacing w:before="100" w:beforeAutospacing="1" w:after="100" w:afterAutospacing="1"/>
    </w:pPr>
    <w:rPr>
      <w:rFonts w:ascii="Arial" w:hAnsi="Arial" w:cs="Arial"/>
      <w:b/>
      <w:bCs/>
      <w:color w:val="000000"/>
      <w:szCs w:val="22"/>
      <w:lang w:eastAsia="en-AU"/>
    </w:rPr>
  </w:style>
  <w:style w:type="paragraph" w:customStyle="1" w:styleId="xl48088">
    <w:name w:val="xl48088"/>
    <w:basedOn w:val="Normal"/>
    <w:rsid w:val="008D3B48"/>
    <w:pPr>
      <w:pBdr>
        <w:top w:val="single" w:sz="4" w:space="0" w:color="auto"/>
        <w:left w:val="single" w:sz="4" w:space="0" w:color="auto"/>
      </w:pBdr>
      <w:spacing w:before="100" w:beforeAutospacing="1" w:after="100" w:afterAutospacing="1"/>
    </w:pPr>
    <w:rPr>
      <w:rFonts w:ascii="Arial" w:hAnsi="Arial" w:cs="Arial"/>
      <w:b/>
      <w:bCs/>
      <w:color w:val="000000"/>
      <w:szCs w:val="22"/>
      <w:lang w:eastAsia="en-AU"/>
    </w:rPr>
  </w:style>
  <w:style w:type="paragraph" w:customStyle="1" w:styleId="xl48089">
    <w:name w:val="xl48089"/>
    <w:basedOn w:val="Normal"/>
    <w:rsid w:val="008D3B48"/>
    <w:pPr>
      <w:pBdr>
        <w:left w:val="single" w:sz="4" w:space="0" w:color="auto"/>
      </w:pBdr>
      <w:spacing w:before="100" w:beforeAutospacing="1" w:after="100" w:afterAutospacing="1"/>
    </w:pPr>
    <w:rPr>
      <w:rFonts w:ascii="Arial" w:hAnsi="Arial" w:cs="Arial"/>
      <w:b/>
      <w:bCs/>
      <w:color w:val="000000"/>
      <w:szCs w:val="22"/>
      <w:lang w:eastAsia="en-AU"/>
    </w:rPr>
  </w:style>
  <w:style w:type="paragraph" w:customStyle="1" w:styleId="xl48090">
    <w:name w:val="xl48090"/>
    <w:basedOn w:val="Normal"/>
    <w:rsid w:val="008D3B48"/>
    <w:pPr>
      <w:pBdr>
        <w:top w:val="single" w:sz="4" w:space="0" w:color="auto"/>
        <w:left w:val="single" w:sz="4" w:space="0" w:color="auto"/>
      </w:pBdr>
      <w:spacing w:before="100" w:beforeAutospacing="1" w:after="100" w:afterAutospacing="1"/>
    </w:pPr>
    <w:rPr>
      <w:rFonts w:ascii="Arial" w:hAnsi="Arial" w:cs="Arial"/>
      <w:color w:val="000000"/>
      <w:sz w:val="24"/>
      <w:szCs w:val="24"/>
      <w:lang w:eastAsia="en-AU"/>
    </w:rPr>
  </w:style>
  <w:style w:type="paragraph" w:customStyle="1" w:styleId="xl48091">
    <w:name w:val="xl48091"/>
    <w:basedOn w:val="Normal"/>
    <w:rsid w:val="008D3B48"/>
    <w:pPr>
      <w:pBdr>
        <w:left w:val="single" w:sz="4" w:space="0" w:color="auto"/>
        <w:bottom w:val="single" w:sz="4" w:space="0" w:color="auto"/>
      </w:pBdr>
      <w:spacing w:before="100" w:beforeAutospacing="1" w:after="100" w:afterAutospacing="1"/>
    </w:pPr>
    <w:rPr>
      <w:rFonts w:ascii="Arial" w:hAnsi="Arial" w:cs="Arial"/>
      <w:b/>
      <w:bCs/>
      <w:color w:val="000000"/>
      <w:sz w:val="24"/>
      <w:szCs w:val="24"/>
      <w:lang w:eastAsia="en-AU"/>
    </w:rPr>
  </w:style>
  <w:style w:type="paragraph" w:customStyle="1" w:styleId="xl48092">
    <w:name w:val="xl48092"/>
    <w:basedOn w:val="Normal"/>
    <w:rsid w:val="008D3B48"/>
    <w:pPr>
      <w:pBdr>
        <w:left w:val="single" w:sz="4" w:space="0" w:color="auto"/>
      </w:pBdr>
      <w:spacing w:before="100" w:beforeAutospacing="1" w:after="100" w:afterAutospacing="1"/>
    </w:pPr>
    <w:rPr>
      <w:rFonts w:ascii="Arial" w:hAnsi="Arial" w:cs="Arial"/>
      <w:color w:val="000000"/>
      <w:sz w:val="24"/>
      <w:szCs w:val="24"/>
      <w:lang w:eastAsia="en-AU"/>
    </w:rPr>
  </w:style>
  <w:style w:type="paragraph" w:customStyle="1" w:styleId="xl48093">
    <w:name w:val="xl48093"/>
    <w:basedOn w:val="Normal"/>
    <w:rsid w:val="008D3B48"/>
    <w:pPr>
      <w:pBdr>
        <w:left w:val="single" w:sz="4" w:space="0" w:color="auto"/>
        <w:bottom w:val="single" w:sz="4" w:space="0" w:color="auto"/>
      </w:pBdr>
      <w:spacing w:before="100" w:beforeAutospacing="1" w:after="100" w:afterAutospacing="1"/>
    </w:pPr>
    <w:rPr>
      <w:rFonts w:ascii="Arial" w:hAnsi="Arial" w:cs="Arial"/>
      <w:color w:val="000000"/>
      <w:sz w:val="24"/>
      <w:szCs w:val="24"/>
      <w:lang w:eastAsia="en-AU"/>
    </w:rPr>
  </w:style>
  <w:style w:type="paragraph" w:customStyle="1" w:styleId="xl48094">
    <w:name w:val="xl48094"/>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095">
    <w:name w:val="xl48095"/>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096">
    <w:name w:val="xl48096"/>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097">
    <w:name w:val="xl48097"/>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098">
    <w:name w:val="xl48098"/>
    <w:basedOn w:val="Normal"/>
    <w:rsid w:val="008D3B48"/>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099">
    <w:name w:val="xl48099"/>
    <w:basedOn w:val="Normal"/>
    <w:rsid w:val="008D3B48"/>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00">
    <w:name w:val="xl48100"/>
    <w:basedOn w:val="Normal"/>
    <w:rsid w:val="008D3B48"/>
    <w:pPr>
      <w:spacing w:before="100" w:beforeAutospacing="1" w:after="100" w:afterAutospacing="1"/>
      <w:jc w:val="right"/>
    </w:pPr>
    <w:rPr>
      <w:rFonts w:ascii="Arial" w:hAnsi="Arial" w:cs="Arial"/>
      <w:color w:val="000000"/>
      <w:sz w:val="24"/>
      <w:szCs w:val="24"/>
      <w:lang w:eastAsia="en-AU"/>
    </w:rPr>
  </w:style>
  <w:style w:type="paragraph" w:customStyle="1" w:styleId="xl48101">
    <w:name w:val="xl48101"/>
    <w:basedOn w:val="Normal"/>
    <w:rsid w:val="008D3B48"/>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02">
    <w:name w:val="xl48102"/>
    <w:basedOn w:val="Normal"/>
    <w:rsid w:val="008D3B48"/>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03">
    <w:name w:val="xl48103"/>
    <w:basedOn w:val="Normal"/>
    <w:rsid w:val="008D3B48"/>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04">
    <w:name w:val="xl48104"/>
    <w:basedOn w:val="Normal"/>
    <w:rsid w:val="008D3B48"/>
    <w:pPr>
      <w:spacing w:before="100" w:beforeAutospacing="1" w:after="100" w:afterAutospacing="1"/>
      <w:jc w:val="right"/>
    </w:pPr>
    <w:rPr>
      <w:rFonts w:ascii="Arial" w:hAnsi="Arial" w:cs="Arial"/>
      <w:color w:val="000000"/>
      <w:sz w:val="24"/>
      <w:szCs w:val="24"/>
      <w:lang w:eastAsia="en-AU"/>
    </w:rPr>
  </w:style>
  <w:style w:type="paragraph" w:customStyle="1" w:styleId="xl48105">
    <w:name w:val="xl48105"/>
    <w:basedOn w:val="Normal"/>
    <w:rsid w:val="008D3B48"/>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06">
    <w:name w:val="xl48106"/>
    <w:basedOn w:val="Normal"/>
    <w:rsid w:val="008D3B48"/>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07">
    <w:name w:val="xl48107"/>
    <w:basedOn w:val="Normal"/>
    <w:rsid w:val="008D3B48"/>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08">
    <w:name w:val="xl48108"/>
    <w:basedOn w:val="Normal"/>
    <w:rsid w:val="008D3B48"/>
    <w:pPr>
      <w:pBdr>
        <w:top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09">
    <w:name w:val="xl48109"/>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10">
    <w:name w:val="xl48110"/>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1">
    <w:name w:val="xl48111"/>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2">
    <w:name w:val="xl48112"/>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3">
    <w:name w:val="xl48113"/>
    <w:basedOn w:val="Normal"/>
    <w:rsid w:val="008D3B48"/>
    <w:pPr>
      <w:pBdr>
        <w:top w:val="single" w:sz="4" w:space="0" w:color="auto"/>
        <w:left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4">
    <w:name w:val="xl48114"/>
    <w:basedOn w:val="Normal"/>
    <w:rsid w:val="008D3B48"/>
    <w:pPr>
      <w:pBdr>
        <w:top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5">
    <w:name w:val="xl48115"/>
    <w:basedOn w:val="Normal"/>
    <w:rsid w:val="008D3B48"/>
    <w:pPr>
      <w:pBdr>
        <w:top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6">
    <w:name w:val="xl48116"/>
    <w:basedOn w:val="Normal"/>
    <w:rsid w:val="008D3B48"/>
    <w:pPr>
      <w:pBdr>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17">
    <w:name w:val="xl48117"/>
    <w:basedOn w:val="Normal"/>
    <w:rsid w:val="008D3B48"/>
    <w:pPr>
      <w:pBdr>
        <w:left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18">
    <w:name w:val="xl48118"/>
    <w:basedOn w:val="Normal"/>
    <w:rsid w:val="008D3B48"/>
    <w:pPr>
      <w:pBdr>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19">
    <w:name w:val="xl48119"/>
    <w:basedOn w:val="Normal"/>
    <w:rsid w:val="008D3B48"/>
    <w:pPr>
      <w:pBdr>
        <w:left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0">
    <w:name w:val="xl48120"/>
    <w:basedOn w:val="Normal"/>
    <w:rsid w:val="008D3B48"/>
    <w:pPr>
      <w:pBdr>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1">
    <w:name w:val="xl48121"/>
    <w:basedOn w:val="Normal"/>
    <w:rsid w:val="008D3B48"/>
    <w:pPr>
      <w:pBdr>
        <w:bottom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2">
    <w:name w:val="xl48122"/>
    <w:basedOn w:val="Normal"/>
    <w:rsid w:val="008D3B48"/>
    <w:pPr>
      <w:pBdr>
        <w:left w:val="single" w:sz="8"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3">
    <w:name w:val="xl48123"/>
    <w:basedOn w:val="Normal"/>
    <w:rsid w:val="008D3B48"/>
    <w:pPr>
      <w:spacing w:before="100" w:beforeAutospacing="1" w:after="100" w:afterAutospacing="1"/>
      <w:jc w:val="right"/>
    </w:pPr>
    <w:rPr>
      <w:rFonts w:ascii="Arial" w:hAnsi="Arial" w:cs="Arial"/>
      <w:color w:val="000000"/>
      <w:sz w:val="24"/>
      <w:szCs w:val="24"/>
      <w:lang w:eastAsia="en-AU"/>
    </w:rPr>
  </w:style>
  <w:style w:type="paragraph" w:customStyle="1" w:styleId="xl48124">
    <w:name w:val="xl48124"/>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5">
    <w:name w:val="xl48125"/>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6">
    <w:name w:val="xl48126"/>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7">
    <w:name w:val="xl48127"/>
    <w:basedOn w:val="Normal"/>
    <w:rsid w:val="008D3B48"/>
    <w:pPr>
      <w:pBdr>
        <w:right w:val="single" w:sz="8"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28">
    <w:name w:val="xl48128"/>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129">
    <w:name w:val="xl48129"/>
    <w:basedOn w:val="Normal"/>
    <w:rsid w:val="008D3B48"/>
    <w:pPr>
      <w:pBdr>
        <w:top w:val="single" w:sz="4" w:space="0" w:color="auto"/>
        <w:left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130">
    <w:name w:val="xl48130"/>
    <w:basedOn w:val="Normal"/>
    <w:rsid w:val="008D3B48"/>
    <w:pPr>
      <w:pBdr>
        <w:top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131">
    <w:name w:val="xl48131"/>
    <w:basedOn w:val="Normal"/>
    <w:rsid w:val="008D3B48"/>
    <w:pPr>
      <w:pBdr>
        <w:top w:val="single" w:sz="4" w:space="0" w:color="auto"/>
        <w:lef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32">
    <w:name w:val="xl48132"/>
    <w:basedOn w:val="Normal"/>
    <w:rsid w:val="008D3B48"/>
    <w:pPr>
      <w:pBdr>
        <w:top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33">
    <w:name w:val="xl48133"/>
    <w:basedOn w:val="Normal"/>
    <w:rsid w:val="008D3B48"/>
    <w:pPr>
      <w:spacing w:before="100" w:beforeAutospacing="1" w:after="100" w:afterAutospacing="1"/>
      <w:jc w:val="right"/>
    </w:pPr>
    <w:rPr>
      <w:rFonts w:ascii="Arial" w:hAnsi="Arial" w:cs="Arial"/>
      <w:b/>
      <w:bCs/>
      <w:color w:val="000000"/>
      <w:sz w:val="24"/>
      <w:szCs w:val="24"/>
      <w:lang w:eastAsia="en-AU"/>
    </w:rPr>
  </w:style>
  <w:style w:type="paragraph" w:customStyle="1" w:styleId="xl48134">
    <w:name w:val="xl48134"/>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35">
    <w:name w:val="xl48135"/>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36">
    <w:name w:val="xl48136"/>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37">
    <w:name w:val="xl48137"/>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38">
    <w:name w:val="xl48138"/>
    <w:basedOn w:val="Normal"/>
    <w:rsid w:val="008D3B48"/>
    <w:pPr>
      <w:pBdr>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39">
    <w:name w:val="xl48139"/>
    <w:basedOn w:val="Normal"/>
    <w:rsid w:val="008D3B48"/>
    <w:pPr>
      <w:pBdr>
        <w:left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40">
    <w:name w:val="xl48140"/>
    <w:basedOn w:val="Normal"/>
    <w:rsid w:val="008D3B48"/>
    <w:pPr>
      <w:pBdr>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41">
    <w:name w:val="xl48141"/>
    <w:basedOn w:val="Normal"/>
    <w:rsid w:val="008D3B48"/>
    <w:pPr>
      <w:pBdr>
        <w:bottom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42">
    <w:name w:val="xl48142"/>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43">
    <w:name w:val="xl48143"/>
    <w:basedOn w:val="Normal"/>
    <w:rsid w:val="008D3B48"/>
    <w:pPr>
      <w:pBdr>
        <w:top w:val="single" w:sz="4" w:space="0" w:color="auto"/>
        <w:lef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44">
    <w:name w:val="xl48144"/>
    <w:basedOn w:val="Normal"/>
    <w:rsid w:val="008D3B48"/>
    <w:pPr>
      <w:pBdr>
        <w:top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45">
    <w:name w:val="xl48145"/>
    <w:basedOn w:val="Normal"/>
    <w:rsid w:val="008D3B48"/>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46">
    <w:name w:val="xl48146"/>
    <w:basedOn w:val="Normal"/>
    <w:rsid w:val="008D3B48"/>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47">
    <w:name w:val="xl48147"/>
    <w:basedOn w:val="Normal"/>
    <w:rsid w:val="008D3B48"/>
    <w:pPr>
      <w:spacing w:before="100" w:beforeAutospacing="1" w:after="100" w:afterAutospacing="1"/>
      <w:jc w:val="right"/>
    </w:pPr>
    <w:rPr>
      <w:rFonts w:ascii="Arial" w:hAnsi="Arial" w:cs="Arial"/>
      <w:color w:val="000000"/>
      <w:sz w:val="24"/>
      <w:szCs w:val="24"/>
      <w:lang w:eastAsia="en-AU"/>
    </w:rPr>
  </w:style>
  <w:style w:type="paragraph" w:customStyle="1" w:styleId="xl48148">
    <w:name w:val="xl48148"/>
    <w:basedOn w:val="Normal"/>
    <w:rsid w:val="008D3B48"/>
    <w:pPr>
      <w:spacing w:before="100" w:beforeAutospacing="1" w:after="100" w:afterAutospacing="1"/>
      <w:jc w:val="right"/>
    </w:pPr>
    <w:rPr>
      <w:rFonts w:ascii="Arial" w:hAnsi="Arial" w:cs="Arial"/>
      <w:b/>
      <w:bCs/>
      <w:color w:val="000000"/>
      <w:sz w:val="24"/>
      <w:szCs w:val="24"/>
      <w:lang w:eastAsia="en-AU"/>
    </w:rPr>
  </w:style>
  <w:style w:type="paragraph" w:customStyle="1" w:styleId="xl48149">
    <w:name w:val="xl48149"/>
    <w:basedOn w:val="Normal"/>
    <w:rsid w:val="008D3B48"/>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50">
    <w:name w:val="xl48150"/>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51">
    <w:name w:val="xl48151"/>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52">
    <w:name w:val="xl48152"/>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53">
    <w:name w:val="xl48153"/>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54">
    <w:name w:val="xl48154"/>
    <w:basedOn w:val="Normal"/>
    <w:rsid w:val="008D3B48"/>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55">
    <w:name w:val="xl48155"/>
    <w:basedOn w:val="Normal"/>
    <w:rsid w:val="008D3B48"/>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56">
    <w:name w:val="xl48156"/>
    <w:basedOn w:val="Normal"/>
    <w:rsid w:val="008D3B48"/>
    <w:pPr>
      <w:spacing w:before="100" w:beforeAutospacing="1" w:after="100" w:afterAutospacing="1"/>
      <w:jc w:val="right"/>
    </w:pPr>
    <w:rPr>
      <w:rFonts w:ascii="Arial" w:hAnsi="Arial" w:cs="Arial"/>
      <w:color w:val="000000"/>
      <w:sz w:val="24"/>
      <w:szCs w:val="24"/>
      <w:lang w:eastAsia="en-AU"/>
    </w:rPr>
  </w:style>
  <w:style w:type="paragraph" w:customStyle="1" w:styleId="xl48157">
    <w:name w:val="xl48157"/>
    <w:basedOn w:val="Normal"/>
    <w:rsid w:val="008D3B48"/>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58">
    <w:name w:val="xl48158"/>
    <w:basedOn w:val="Normal"/>
    <w:rsid w:val="008D3B48"/>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59">
    <w:name w:val="xl48159"/>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60">
    <w:name w:val="xl48160"/>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61">
    <w:name w:val="xl48161"/>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62">
    <w:name w:val="xl48162"/>
    <w:basedOn w:val="Normal"/>
    <w:rsid w:val="008D3B48"/>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63">
    <w:name w:val="xl48163"/>
    <w:basedOn w:val="Normal"/>
    <w:rsid w:val="008D3B48"/>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64">
    <w:name w:val="xl48164"/>
    <w:basedOn w:val="Normal"/>
    <w:rsid w:val="008D3B48"/>
    <w:pPr>
      <w:pBdr>
        <w:top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65">
    <w:name w:val="xl48165"/>
    <w:basedOn w:val="Normal"/>
    <w:rsid w:val="008D3B48"/>
    <w:pPr>
      <w:shd w:val="clear" w:color="000000" w:fill="007C85"/>
      <w:spacing w:before="100" w:beforeAutospacing="1" w:after="100" w:afterAutospacing="1"/>
      <w:textAlignment w:val="center"/>
    </w:pPr>
    <w:rPr>
      <w:rFonts w:ascii="Arial" w:hAnsi="Arial" w:cs="Arial"/>
      <w:color w:val="FFFFFF"/>
      <w:sz w:val="24"/>
      <w:szCs w:val="24"/>
      <w:lang w:eastAsia="en-AU"/>
    </w:rPr>
  </w:style>
  <w:style w:type="paragraph" w:customStyle="1" w:styleId="xl48166">
    <w:name w:val="xl48166"/>
    <w:basedOn w:val="Normal"/>
    <w:rsid w:val="008D3B48"/>
    <w:pPr>
      <w:shd w:val="clear" w:color="000000" w:fill="007C85"/>
      <w:spacing w:before="100" w:beforeAutospacing="1" w:after="100" w:afterAutospacing="1"/>
      <w:jc w:val="center"/>
      <w:textAlignment w:val="center"/>
    </w:pPr>
    <w:rPr>
      <w:rFonts w:ascii="Arial" w:hAnsi="Arial" w:cs="Arial"/>
      <w:b/>
      <w:bCs/>
      <w:color w:val="FFFFFF"/>
      <w:sz w:val="24"/>
      <w:szCs w:val="24"/>
      <w:lang w:eastAsia="en-AU"/>
    </w:rPr>
  </w:style>
  <w:style w:type="paragraph" w:customStyle="1" w:styleId="xl217">
    <w:name w:val="xl217"/>
    <w:basedOn w:val="Normal"/>
    <w:rsid w:val="0019104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18">
    <w:name w:val="xl218"/>
    <w:basedOn w:val="Normal"/>
    <w:rsid w:val="0019104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19">
    <w:name w:val="xl219"/>
    <w:basedOn w:val="Normal"/>
    <w:rsid w:val="0019104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0">
    <w:name w:val="xl220"/>
    <w:basedOn w:val="Normal"/>
    <w:rsid w:val="0019104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1">
    <w:name w:val="xl221"/>
    <w:basedOn w:val="Normal"/>
    <w:rsid w:val="0019104F"/>
    <w:pPr>
      <w:pBdr>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2">
    <w:name w:val="xl222"/>
    <w:basedOn w:val="Normal"/>
    <w:rsid w:val="0019104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3">
    <w:name w:val="xl223"/>
    <w:basedOn w:val="Normal"/>
    <w:rsid w:val="0019104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4">
    <w:name w:val="xl224"/>
    <w:basedOn w:val="Normal"/>
    <w:rsid w:val="0019104F"/>
    <w:pPr>
      <w:pBdr>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5">
    <w:name w:val="xl225"/>
    <w:basedOn w:val="Normal"/>
    <w:rsid w:val="0019104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6">
    <w:name w:val="xl226"/>
    <w:basedOn w:val="Normal"/>
    <w:rsid w:val="0019104F"/>
    <w:pPr>
      <w:pBdr>
        <w:top w:val="single" w:sz="4" w:space="0" w:color="auto"/>
        <w:left w:val="single" w:sz="4" w:space="0" w:color="auto"/>
        <w:bottom w:val="single" w:sz="4" w:space="0" w:color="auto"/>
      </w:pBdr>
      <w:shd w:val="clear" w:color="000000" w:fill="92CDDC"/>
      <w:spacing w:before="100" w:beforeAutospacing="1" w:after="100" w:afterAutospacing="1"/>
      <w:textAlignment w:val="center"/>
    </w:pPr>
    <w:rPr>
      <w:rFonts w:ascii="Arial Black" w:hAnsi="Arial Black"/>
      <w:sz w:val="24"/>
      <w:szCs w:val="24"/>
      <w:lang w:eastAsia="en-AU"/>
    </w:rPr>
  </w:style>
  <w:style w:type="paragraph" w:customStyle="1" w:styleId="xl227">
    <w:name w:val="xl227"/>
    <w:basedOn w:val="Normal"/>
    <w:rsid w:val="0019104F"/>
    <w:pPr>
      <w:pBdr>
        <w:top w:val="single" w:sz="4" w:space="0" w:color="auto"/>
        <w:bottom w:val="single" w:sz="4" w:space="0" w:color="auto"/>
      </w:pBdr>
      <w:shd w:val="clear" w:color="000000" w:fill="92CDDC"/>
      <w:spacing w:before="100" w:beforeAutospacing="1" w:after="100" w:afterAutospacing="1"/>
      <w:textAlignment w:val="center"/>
    </w:pPr>
    <w:rPr>
      <w:rFonts w:ascii="Arial Black" w:hAnsi="Arial Black"/>
      <w:sz w:val="24"/>
      <w:szCs w:val="24"/>
      <w:lang w:eastAsia="en-AU"/>
    </w:rPr>
  </w:style>
  <w:style w:type="paragraph" w:customStyle="1" w:styleId="xl228">
    <w:name w:val="xl228"/>
    <w:basedOn w:val="Normal"/>
    <w:rsid w:val="0019104F"/>
    <w:pPr>
      <w:pBdr>
        <w:top w:val="single" w:sz="4" w:space="0" w:color="auto"/>
        <w:bottom w:val="single" w:sz="4" w:space="0" w:color="auto"/>
        <w:right w:val="single" w:sz="4" w:space="0" w:color="auto"/>
      </w:pBdr>
      <w:shd w:val="clear" w:color="000000" w:fill="92CDDC"/>
      <w:spacing w:before="100" w:beforeAutospacing="1" w:after="100" w:afterAutospacing="1"/>
      <w:textAlignment w:val="center"/>
    </w:pPr>
    <w:rPr>
      <w:rFonts w:ascii="Arial Black" w:hAnsi="Arial Black"/>
      <w:sz w:val="24"/>
      <w:szCs w:val="24"/>
      <w:lang w:eastAsia="en-AU"/>
    </w:rPr>
  </w:style>
  <w:style w:type="paragraph" w:customStyle="1" w:styleId="xl229">
    <w:name w:val="xl229"/>
    <w:basedOn w:val="Normal"/>
    <w:rsid w:val="0019104F"/>
    <w:pPr>
      <w:pBdr>
        <w:top w:val="single" w:sz="4" w:space="0" w:color="auto"/>
        <w:left w:val="single" w:sz="4" w:space="0" w:color="auto"/>
      </w:pBdr>
      <w:shd w:val="clear" w:color="000000" w:fill="92CDDC"/>
      <w:spacing w:before="100" w:beforeAutospacing="1" w:after="100" w:afterAutospacing="1"/>
      <w:textAlignment w:val="center"/>
    </w:pPr>
    <w:rPr>
      <w:rFonts w:ascii="Arial" w:hAnsi="Arial" w:cs="Arial"/>
      <w:b/>
      <w:bCs/>
      <w:sz w:val="16"/>
      <w:szCs w:val="16"/>
      <w:lang w:eastAsia="en-AU"/>
    </w:rPr>
  </w:style>
  <w:style w:type="paragraph" w:customStyle="1" w:styleId="xl230">
    <w:name w:val="xl230"/>
    <w:basedOn w:val="Normal"/>
    <w:rsid w:val="0019104F"/>
    <w:pPr>
      <w:pBdr>
        <w:top w:val="single" w:sz="4" w:space="0" w:color="auto"/>
      </w:pBdr>
      <w:shd w:val="clear" w:color="000000" w:fill="92CDDC"/>
      <w:spacing w:before="100" w:beforeAutospacing="1" w:after="100" w:afterAutospacing="1"/>
      <w:textAlignment w:val="center"/>
    </w:pPr>
    <w:rPr>
      <w:rFonts w:ascii="Arial" w:hAnsi="Arial" w:cs="Arial"/>
      <w:b/>
      <w:bCs/>
      <w:sz w:val="16"/>
      <w:szCs w:val="16"/>
      <w:lang w:eastAsia="en-AU"/>
    </w:rPr>
  </w:style>
  <w:style w:type="paragraph" w:customStyle="1" w:styleId="xl231">
    <w:name w:val="xl231"/>
    <w:basedOn w:val="Normal"/>
    <w:rsid w:val="0019104F"/>
    <w:pPr>
      <w:pBdr>
        <w:top w:val="single" w:sz="4" w:space="0" w:color="auto"/>
        <w:right w:val="single" w:sz="4" w:space="0" w:color="auto"/>
      </w:pBdr>
      <w:shd w:val="clear" w:color="000000" w:fill="92CDDC"/>
      <w:spacing w:before="100" w:beforeAutospacing="1" w:after="100" w:afterAutospacing="1"/>
      <w:textAlignment w:val="center"/>
    </w:pPr>
    <w:rPr>
      <w:rFonts w:ascii="Arial" w:hAnsi="Arial" w:cs="Arial"/>
      <w:b/>
      <w:bCs/>
      <w:sz w:val="16"/>
      <w:szCs w:val="16"/>
      <w:lang w:eastAsia="en-AU"/>
    </w:rPr>
  </w:style>
  <w:style w:type="paragraph" w:customStyle="1" w:styleId="xl232">
    <w:name w:val="xl232"/>
    <w:basedOn w:val="Normal"/>
    <w:rsid w:val="0019104F"/>
    <w:pPr>
      <w:pBdr>
        <w:top w:val="single" w:sz="4" w:space="0" w:color="auto"/>
        <w:left w:val="single" w:sz="4" w:space="0" w:color="auto"/>
      </w:pBdr>
      <w:shd w:val="clear" w:color="000000" w:fill="31869B"/>
      <w:spacing w:before="100" w:beforeAutospacing="1" w:after="100" w:afterAutospacing="1"/>
      <w:textAlignment w:val="center"/>
    </w:pPr>
    <w:rPr>
      <w:rFonts w:ascii="Arial" w:hAnsi="Arial" w:cs="Arial"/>
      <w:b/>
      <w:bCs/>
      <w:sz w:val="16"/>
      <w:szCs w:val="16"/>
      <w:lang w:eastAsia="en-AU"/>
    </w:rPr>
  </w:style>
  <w:style w:type="paragraph" w:customStyle="1" w:styleId="xl233">
    <w:name w:val="xl233"/>
    <w:basedOn w:val="Normal"/>
    <w:rsid w:val="0019104F"/>
    <w:pPr>
      <w:pBdr>
        <w:top w:val="single" w:sz="4" w:space="0" w:color="auto"/>
      </w:pBdr>
      <w:shd w:val="clear" w:color="000000" w:fill="31869B"/>
      <w:spacing w:before="100" w:beforeAutospacing="1" w:after="100" w:afterAutospacing="1"/>
      <w:textAlignment w:val="center"/>
    </w:pPr>
    <w:rPr>
      <w:rFonts w:ascii="Arial" w:hAnsi="Arial" w:cs="Arial"/>
      <w:b/>
      <w:bCs/>
      <w:sz w:val="16"/>
      <w:szCs w:val="16"/>
      <w:lang w:eastAsia="en-AU"/>
    </w:rPr>
  </w:style>
  <w:style w:type="paragraph" w:customStyle="1" w:styleId="xl234">
    <w:name w:val="xl234"/>
    <w:basedOn w:val="Normal"/>
    <w:rsid w:val="0019104F"/>
    <w:pPr>
      <w:pBdr>
        <w:top w:val="single" w:sz="4" w:space="0" w:color="auto"/>
        <w:right w:val="single" w:sz="4" w:space="0" w:color="auto"/>
      </w:pBdr>
      <w:shd w:val="clear" w:color="000000" w:fill="31869B"/>
      <w:spacing w:before="100" w:beforeAutospacing="1" w:after="100" w:afterAutospacing="1"/>
      <w:textAlignment w:val="center"/>
    </w:pPr>
    <w:rPr>
      <w:rFonts w:ascii="Arial" w:hAnsi="Arial" w:cs="Arial"/>
      <w:b/>
      <w:bCs/>
      <w:sz w:val="16"/>
      <w:szCs w:val="16"/>
      <w:lang w:eastAsia="en-AU"/>
    </w:rPr>
  </w:style>
  <w:style w:type="paragraph" w:customStyle="1" w:styleId="xl235">
    <w:name w:val="xl235"/>
    <w:basedOn w:val="Normal"/>
    <w:rsid w:val="0019104F"/>
    <w:pPr>
      <w:pBdr>
        <w:top w:val="single" w:sz="4" w:space="0" w:color="auto"/>
        <w:left w:val="single" w:sz="4" w:space="0" w:color="auto"/>
        <w:bottom w:val="single" w:sz="4" w:space="0" w:color="auto"/>
      </w:pBdr>
      <w:shd w:val="clear" w:color="000000" w:fill="92CDDC"/>
      <w:spacing w:before="100" w:beforeAutospacing="1" w:after="100" w:afterAutospacing="1"/>
      <w:textAlignment w:val="center"/>
    </w:pPr>
    <w:rPr>
      <w:rFonts w:ascii="Arial Black" w:hAnsi="Arial Black"/>
      <w:b/>
      <w:bCs/>
      <w:sz w:val="24"/>
      <w:szCs w:val="24"/>
      <w:lang w:eastAsia="en-AU"/>
    </w:rPr>
  </w:style>
  <w:style w:type="paragraph" w:customStyle="1" w:styleId="xl236">
    <w:name w:val="xl236"/>
    <w:basedOn w:val="Normal"/>
    <w:rsid w:val="0019104F"/>
    <w:pPr>
      <w:pBdr>
        <w:top w:val="single" w:sz="4" w:space="0" w:color="auto"/>
        <w:bottom w:val="single" w:sz="4" w:space="0" w:color="auto"/>
      </w:pBdr>
      <w:shd w:val="clear" w:color="000000" w:fill="92CDDC"/>
      <w:spacing w:before="100" w:beforeAutospacing="1" w:after="100" w:afterAutospacing="1"/>
      <w:textAlignment w:val="center"/>
    </w:pPr>
    <w:rPr>
      <w:rFonts w:ascii="Arial Black" w:hAnsi="Arial Black"/>
      <w:b/>
      <w:bCs/>
      <w:sz w:val="24"/>
      <w:szCs w:val="24"/>
      <w:lang w:eastAsia="en-AU"/>
    </w:rPr>
  </w:style>
  <w:style w:type="paragraph" w:customStyle="1" w:styleId="xl237">
    <w:name w:val="xl237"/>
    <w:basedOn w:val="Normal"/>
    <w:rsid w:val="0019104F"/>
    <w:pPr>
      <w:pBdr>
        <w:top w:val="single" w:sz="4" w:space="0" w:color="auto"/>
        <w:bottom w:val="single" w:sz="4" w:space="0" w:color="auto"/>
        <w:right w:val="single" w:sz="4" w:space="0" w:color="auto"/>
      </w:pBdr>
      <w:shd w:val="clear" w:color="000000" w:fill="92CDDC"/>
      <w:spacing w:before="100" w:beforeAutospacing="1" w:after="100" w:afterAutospacing="1"/>
      <w:textAlignment w:val="center"/>
    </w:pPr>
    <w:rPr>
      <w:rFonts w:ascii="Arial Black" w:hAnsi="Arial Black"/>
      <w:b/>
      <w:bCs/>
      <w:sz w:val="24"/>
      <w:szCs w:val="24"/>
      <w:lang w:eastAsia="en-AU"/>
    </w:rPr>
  </w:style>
  <w:style w:type="paragraph" w:customStyle="1" w:styleId="xl238">
    <w:name w:val="xl238"/>
    <w:basedOn w:val="Normal"/>
    <w:rsid w:val="0019104F"/>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39">
    <w:name w:val="xl239"/>
    <w:basedOn w:val="Normal"/>
    <w:rsid w:val="0019104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40">
    <w:name w:val="xl240"/>
    <w:basedOn w:val="Normal"/>
    <w:rsid w:val="0019104F"/>
    <w:pPr>
      <w:pBdr>
        <w:left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41">
    <w:name w:val="xl241"/>
    <w:basedOn w:val="Normal"/>
    <w:rsid w:val="0019104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242">
    <w:name w:val="xl242"/>
    <w:basedOn w:val="Normal"/>
    <w:rsid w:val="0019104F"/>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48627">
    <w:name w:val="xl48627"/>
    <w:basedOn w:val="Normal"/>
    <w:rsid w:val="003863BB"/>
    <w:pPr>
      <w:spacing w:before="100" w:beforeAutospacing="1" w:after="100" w:afterAutospacing="1"/>
      <w:jc w:val="right"/>
    </w:pPr>
    <w:rPr>
      <w:rFonts w:ascii="Times New Roman" w:hAnsi="Times New Roman"/>
      <w:sz w:val="24"/>
      <w:szCs w:val="24"/>
      <w:lang w:eastAsia="en-AU"/>
    </w:rPr>
  </w:style>
  <w:style w:type="paragraph" w:customStyle="1" w:styleId="xl48628">
    <w:name w:val="xl48628"/>
    <w:basedOn w:val="Normal"/>
    <w:rsid w:val="003863BB"/>
    <w:pPr>
      <w:spacing w:before="100" w:beforeAutospacing="1" w:after="100" w:afterAutospacing="1"/>
      <w:textAlignment w:val="bottom"/>
    </w:pPr>
    <w:rPr>
      <w:rFonts w:ascii="Arial" w:hAnsi="Arial" w:cs="Arial"/>
      <w:color w:val="000000"/>
      <w:sz w:val="24"/>
      <w:szCs w:val="24"/>
      <w:lang w:eastAsia="en-AU"/>
    </w:rPr>
  </w:style>
  <w:style w:type="paragraph" w:customStyle="1" w:styleId="xl48629">
    <w:name w:val="xl48629"/>
    <w:basedOn w:val="Normal"/>
    <w:rsid w:val="003863BB"/>
    <w:pPr>
      <w:shd w:val="clear" w:color="000000" w:fill="007C85"/>
      <w:spacing w:before="100" w:beforeAutospacing="1" w:after="100" w:afterAutospacing="1"/>
      <w:jc w:val="right"/>
    </w:pPr>
    <w:rPr>
      <w:rFonts w:ascii="Arial" w:hAnsi="Arial" w:cs="Arial"/>
      <w:color w:val="FFFFFF"/>
      <w:sz w:val="24"/>
      <w:szCs w:val="24"/>
      <w:lang w:eastAsia="en-AU"/>
    </w:rPr>
  </w:style>
  <w:style w:type="paragraph" w:customStyle="1" w:styleId="xl48630">
    <w:name w:val="xl48630"/>
    <w:basedOn w:val="Normal"/>
    <w:rsid w:val="003863BB"/>
    <w:pPr>
      <w:spacing w:before="100" w:beforeAutospacing="1" w:after="100" w:afterAutospacing="1"/>
      <w:textAlignment w:val="bottom"/>
    </w:pPr>
    <w:rPr>
      <w:rFonts w:ascii="Arial" w:hAnsi="Arial" w:cs="Arial"/>
      <w:color w:val="000000"/>
      <w:sz w:val="24"/>
      <w:szCs w:val="24"/>
      <w:lang w:eastAsia="en-AU"/>
    </w:rPr>
  </w:style>
  <w:style w:type="paragraph" w:customStyle="1" w:styleId="xl48631">
    <w:name w:val="xl48631"/>
    <w:basedOn w:val="Normal"/>
    <w:rsid w:val="003863BB"/>
    <w:pPr>
      <w:shd w:val="clear" w:color="000000" w:fill="007C85"/>
      <w:spacing w:before="100" w:beforeAutospacing="1" w:after="100" w:afterAutospacing="1"/>
    </w:pPr>
    <w:rPr>
      <w:rFonts w:ascii="Arial" w:hAnsi="Arial" w:cs="Arial"/>
      <w:b/>
      <w:bCs/>
      <w:color w:val="FFFFFF"/>
      <w:sz w:val="24"/>
      <w:szCs w:val="24"/>
      <w:lang w:eastAsia="en-AU"/>
    </w:rPr>
  </w:style>
  <w:style w:type="paragraph" w:customStyle="1" w:styleId="xl48632">
    <w:name w:val="xl48632"/>
    <w:basedOn w:val="Normal"/>
    <w:rsid w:val="003863BB"/>
    <w:pPr>
      <w:shd w:val="clear" w:color="000000" w:fill="007C85"/>
      <w:spacing w:before="100" w:beforeAutospacing="1" w:after="100" w:afterAutospacing="1"/>
      <w:jc w:val="right"/>
    </w:pPr>
    <w:rPr>
      <w:rFonts w:ascii="Arial" w:hAnsi="Arial" w:cs="Arial"/>
      <w:b/>
      <w:bCs/>
      <w:color w:val="FFFFFF"/>
      <w:sz w:val="24"/>
      <w:szCs w:val="24"/>
      <w:lang w:eastAsia="en-AU"/>
    </w:rPr>
  </w:style>
  <w:style w:type="paragraph" w:customStyle="1" w:styleId="xl48633">
    <w:name w:val="xl48633"/>
    <w:basedOn w:val="Normal"/>
    <w:rsid w:val="003863BB"/>
    <w:pPr>
      <w:shd w:val="clear" w:color="000000" w:fill="007C85"/>
      <w:spacing w:before="100" w:beforeAutospacing="1" w:after="100" w:afterAutospacing="1"/>
    </w:pPr>
    <w:rPr>
      <w:rFonts w:ascii="Arial" w:hAnsi="Arial" w:cs="Arial"/>
      <w:color w:val="FFFFFF"/>
      <w:sz w:val="24"/>
      <w:szCs w:val="24"/>
      <w:lang w:eastAsia="en-AU"/>
    </w:rPr>
  </w:style>
  <w:style w:type="paragraph" w:customStyle="1" w:styleId="xl48634">
    <w:name w:val="xl48634"/>
    <w:basedOn w:val="Normal"/>
    <w:rsid w:val="003863BB"/>
    <w:pPr>
      <w:pBdr>
        <w:top w:val="single" w:sz="4" w:space="0" w:color="auto"/>
        <w:left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635">
    <w:name w:val="xl48635"/>
    <w:basedOn w:val="Normal"/>
    <w:rsid w:val="003863BB"/>
    <w:pPr>
      <w:pBdr>
        <w:top w:val="single" w:sz="4" w:space="0" w:color="auto"/>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36">
    <w:name w:val="xl48636"/>
    <w:basedOn w:val="Normal"/>
    <w:rsid w:val="003863BB"/>
    <w:pPr>
      <w:pBdr>
        <w:top w:val="single" w:sz="4" w:space="0" w:color="auto"/>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37">
    <w:name w:val="xl48637"/>
    <w:basedOn w:val="Normal"/>
    <w:rsid w:val="003863BB"/>
    <w:pPr>
      <w:pBdr>
        <w:top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38">
    <w:name w:val="xl48638"/>
    <w:basedOn w:val="Normal"/>
    <w:rsid w:val="003863BB"/>
    <w:pPr>
      <w:pBdr>
        <w:top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639">
    <w:name w:val="xl48639"/>
    <w:basedOn w:val="Normal"/>
    <w:rsid w:val="003863BB"/>
    <w:pPr>
      <w:pBdr>
        <w:top w:val="single" w:sz="4" w:space="0" w:color="auto"/>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640">
    <w:name w:val="xl48640"/>
    <w:basedOn w:val="Normal"/>
    <w:rsid w:val="003863BB"/>
    <w:pPr>
      <w:pBdr>
        <w:left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641">
    <w:name w:val="xl48641"/>
    <w:basedOn w:val="Normal"/>
    <w:rsid w:val="003863BB"/>
    <w:pPr>
      <w:pBdr>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42">
    <w:name w:val="xl48642"/>
    <w:basedOn w:val="Normal"/>
    <w:rsid w:val="003863BB"/>
    <w:pPr>
      <w:pBdr>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43">
    <w:name w:val="xl48643"/>
    <w:basedOn w:val="Normal"/>
    <w:rsid w:val="003863BB"/>
    <w:pP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44">
    <w:name w:val="xl48644"/>
    <w:basedOn w:val="Normal"/>
    <w:rsid w:val="003863BB"/>
    <w:pP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645">
    <w:name w:val="xl48645"/>
    <w:basedOn w:val="Normal"/>
    <w:rsid w:val="003863BB"/>
    <w:pPr>
      <w:pBdr>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646">
    <w:name w:val="xl48646"/>
    <w:basedOn w:val="Normal"/>
    <w:rsid w:val="003863BB"/>
    <w:pPr>
      <w:pBdr>
        <w:left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647">
    <w:name w:val="xl48647"/>
    <w:basedOn w:val="Normal"/>
    <w:rsid w:val="003863BB"/>
    <w:pPr>
      <w:pBdr>
        <w:left w:val="single" w:sz="4" w:space="0" w:color="auto"/>
        <w:bottom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648">
    <w:name w:val="xl48648"/>
    <w:basedOn w:val="Normal"/>
    <w:rsid w:val="003863BB"/>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649">
    <w:name w:val="xl48649"/>
    <w:basedOn w:val="Normal"/>
    <w:rsid w:val="003863BB"/>
    <w:pPr>
      <w:pBdr>
        <w:top w:val="single" w:sz="4" w:space="0" w:color="auto"/>
        <w:left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650">
    <w:name w:val="xl48650"/>
    <w:basedOn w:val="Normal"/>
    <w:rsid w:val="003863BB"/>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651">
    <w:name w:val="xl48651"/>
    <w:basedOn w:val="Normal"/>
    <w:rsid w:val="003863BB"/>
    <w:pPr>
      <w:pBdr>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652">
    <w:name w:val="xl48652"/>
    <w:basedOn w:val="Normal"/>
    <w:rsid w:val="003863BB"/>
    <w:pPr>
      <w:pBdr>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53">
    <w:name w:val="xl48653"/>
    <w:basedOn w:val="Normal"/>
    <w:rsid w:val="003863BB"/>
    <w:pP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654">
    <w:name w:val="xl48654"/>
    <w:basedOn w:val="Normal"/>
    <w:rsid w:val="003863BB"/>
    <w:pP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655">
    <w:name w:val="xl48655"/>
    <w:basedOn w:val="Normal"/>
    <w:rsid w:val="003863BB"/>
    <w:pPr>
      <w:pBdr>
        <w:top w:val="single" w:sz="4" w:space="0" w:color="auto"/>
        <w:left w:val="single" w:sz="4" w:space="0" w:color="auto"/>
      </w:pBdr>
      <w:shd w:val="clear" w:color="000000" w:fill="FFFFFF"/>
      <w:spacing w:before="100" w:beforeAutospacing="1" w:after="100" w:afterAutospacing="1"/>
    </w:pPr>
    <w:rPr>
      <w:rFonts w:ascii="Arial" w:hAnsi="Arial" w:cs="Arial"/>
      <w:color w:val="FFFFFF"/>
      <w:sz w:val="24"/>
      <w:szCs w:val="24"/>
      <w:lang w:eastAsia="en-AU"/>
    </w:rPr>
  </w:style>
  <w:style w:type="paragraph" w:customStyle="1" w:styleId="xl48656">
    <w:name w:val="xl48656"/>
    <w:basedOn w:val="Normal"/>
    <w:rsid w:val="003863BB"/>
    <w:pPr>
      <w:spacing w:before="100" w:beforeAutospacing="1" w:after="100" w:afterAutospacing="1"/>
    </w:pPr>
    <w:rPr>
      <w:rFonts w:ascii="Arial" w:hAnsi="Arial" w:cs="Arial"/>
      <w:color w:val="000000"/>
      <w:sz w:val="24"/>
      <w:szCs w:val="24"/>
      <w:lang w:eastAsia="en-AU"/>
    </w:rPr>
  </w:style>
  <w:style w:type="paragraph" w:customStyle="1" w:styleId="xl48657">
    <w:name w:val="xl48657"/>
    <w:basedOn w:val="Normal"/>
    <w:rsid w:val="003863BB"/>
    <w:pPr>
      <w:spacing w:before="100" w:beforeAutospacing="1" w:after="100" w:afterAutospacing="1"/>
      <w:jc w:val="right"/>
    </w:pPr>
    <w:rPr>
      <w:rFonts w:ascii="Arial" w:hAnsi="Arial" w:cs="Arial"/>
      <w:color w:val="000000"/>
      <w:sz w:val="24"/>
      <w:szCs w:val="24"/>
      <w:lang w:eastAsia="en-AU"/>
    </w:rPr>
  </w:style>
  <w:style w:type="paragraph" w:customStyle="1" w:styleId="xl48658">
    <w:name w:val="xl48658"/>
    <w:basedOn w:val="Normal"/>
    <w:rsid w:val="003863BB"/>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59">
    <w:name w:val="xl48659"/>
    <w:basedOn w:val="Normal"/>
    <w:rsid w:val="003863BB"/>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60">
    <w:name w:val="xl48660"/>
    <w:basedOn w:val="Normal"/>
    <w:rsid w:val="003863BB"/>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61">
    <w:name w:val="xl48661"/>
    <w:basedOn w:val="Normal"/>
    <w:rsid w:val="003863BB"/>
    <w:pPr>
      <w:spacing w:before="100" w:beforeAutospacing="1" w:after="100" w:afterAutospacing="1"/>
      <w:jc w:val="right"/>
    </w:pPr>
    <w:rPr>
      <w:rFonts w:ascii="Arial" w:hAnsi="Arial" w:cs="Arial"/>
      <w:color w:val="000000"/>
      <w:sz w:val="24"/>
      <w:szCs w:val="24"/>
      <w:lang w:eastAsia="en-AU"/>
    </w:rPr>
  </w:style>
  <w:style w:type="paragraph" w:customStyle="1" w:styleId="xl48662">
    <w:name w:val="xl48662"/>
    <w:basedOn w:val="Normal"/>
    <w:rsid w:val="003863BB"/>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63">
    <w:name w:val="xl48663"/>
    <w:basedOn w:val="Normal"/>
    <w:rsid w:val="003863BB"/>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64">
    <w:name w:val="xl48664"/>
    <w:basedOn w:val="Normal"/>
    <w:rsid w:val="003863BB"/>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65">
    <w:name w:val="xl48665"/>
    <w:basedOn w:val="Normal"/>
    <w:rsid w:val="003863BB"/>
    <w:pPr>
      <w:pBdr>
        <w:left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66">
    <w:name w:val="xl48666"/>
    <w:basedOn w:val="Normal"/>
    <w:rsid w:val="003863BB"/>
    <w:pPr>
      <w:pBdr>
        <w:bottom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67">
    <w:name w:val="xl48667"/>
    <w:basedOn w:val="Normal"/>
    <w:rsid w:val="003863BB"/>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68">
    <w:name w:val="xl48668"/>
    <w:basedOn w:val="Normal"/>
    <w:rsid w:val="003863BB"/>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69">
    <w:name w:val="xl48669"/>
    <w:basedOn w:val="Normal"/>
    <w:rsid w:val="003863BB"/>
    <w:pPr>
      <w:pBdr>
        <w:top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70">
    <w:name w:val="xl48670"/>
    <w:basedOn w:val="Normal"/>
    <w:rsid w:val="003863BB"/>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71">
    <w:name w:val="xl48671"/>
    <w:basedOn w:val="Normal"/>
    <w:rsid w:val="003863BB"/>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2">
    <w:name w:val="xl48672"/>
    <w:basedOn w:val="Normal"/>
    <w:rsid w:val="003863BB"/>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3">
    <w:name w:val="xl48673"/>
    <w:basedOn w:val="Normal"/>
    <w:rsid w:val="003863BB"/>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4">
    <w:name w:val="xl48674"/>
    <w:basedOn w:val="Normal"/>
    <w:rsid w:val="003863BB"/>
    <w:pPr>
      <w:pBdr>
        <w:top w:val="single" w:sz="4" w:space="0" w:color="auto"/>
        <w:left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5">
    <w:name w:val="xl48675"/>
    <w:basedOn w:val="Normal"/>
    <w:rsid w:val="003863BB"/>
    <w:pPr>
      <w:pBdr>
        <w:top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6">
    <w:name w:val="xl48676"/>
    <w:basedOn w:val="Normal"/>
    <w:rsid w:val="003863BB"/>
    <w:pPr>
      <w:pBdr>
        <w:top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7">
    <w:name w:val="xl48677"/>
    <w:basedOn w:val="Normal"/>
    <w:rsid w:val="003863BB"/>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78">
    <w:name w:val="xl48678"/>
    <w:basedOn w:val="Normal"/>
    <w:rsid w:val="003863BB"/>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9">
    <w:name w:val="xl48679"/>
    <w:basedOn w:val="Normal"/>
    <w:rsid w:val="003863BB"/>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0">
    <w:name w:val="xl48680"/>
    <w:basedOn w:val="Normal"/>
    <w:rsid w:val="003863BB"/>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1">
    <w:name w:val="xl48681"/>
    <w:basedOn w:val="Normal"/>
    <w:rsid w:val="003863BB"/>
    <w:pPr>
      <w:pBdr>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82">
    <w:name w:val="xl48682"/>
    <w:basedOn w:val="Normal"/>
    <w:rsid w:val="003863BB"/>
    <w:pPr>
      <w:pBdr>
        <w:left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83">
    <w:name w:val="xl48683"/>
    <w:basedOn w:val="Normal"/>
    <w:rsid w:val="003863BB"/>
    <w:pPr>
      <w:pBdr>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84">
    <w:name w:val="xl48684"/>
    <w:basedOn w:val="Normal"/>
    <w:rsid w:val="003863BB"/>
    <w:pPr>
      <w:pBdr>
        <w:left w:val="single" w:sz="8"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5">
    <w:name w:val="xl48685"/>
    <w:basedOn w:val="Normal"/>
    <w:rsid w:val="003863BB"/>
    <w:pPr>
      <w:spacing w:before="100" w:beforeAutospacing="1" w:after="100" w:afterAutospacing="1"/>
      <w:jc w:val="right"/>
    </w:pPr>
    <w:rPr>
      <w:rFonts w:ascii="Arial" w:hAnsi="Arial" w:cs="Arial"/>
      <w:color w:val="000000"/>
      <w:sz w:val="24"/>
      <w:szCs w:val="24"/>
      <w:lang w:eastAsia="en-AU"/>
    </w:rPr>
  </w:style>
  <w:style w:type="paragraph" w:customStyle="1" w:styleId="xl48686">
    <w:name w:val="xl48686"/>
    <w:basedOn w:val="Normal"/>
    <w:rsid w:val="003863BB"/>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7">
    <w:name w:val="xl48687"/>
    <w:basedOn w:val="Normal"/>
    <w:rsid w:val="003863BB"/>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8">
    <w:name w:val="xl48688"/>
    <w:basedOn w:val="Normal"/>
    <w:rsid w:val="003863BB"/>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9">
    <w:name w:val="xl48689"/>
    <w:basedOn w:val="Normal"/>
    <w:rsid w:val="003863BB"/>
    <w:pPr>
      <w:pBdr>
        <w:right w:val="single" w:sz="8"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90">
    <w:name w:val="xl48690"/>
    <w:basedOn w:val="Normal"/>
    <w:rsid w:val="003863BB"/>
    <w:pPr>
      <w:pBdr>
        <w:top w:val="single" w:sz="4" w:space="0" w:color="auto"/>
        <w:right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691">
    <w:name w:val="xl48691"/>
    <w:basedOn w:val="Normal"/>
    <w:rsid w:val="003863BB"/>
    <w:pPr>
      <w:pBdr>
        <w:top w:val="single" w:sz="4" w:space="0" w:color="auto"/>
        <w:left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692">
    <w:name w:val="xl48692"/>
    <w:basedOn w:val="Normal"/>
    <w:rsid w:val="003863BB"/>
    <w:pPr>
      <w:pBdr>
        <w:top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693">
    <w:name w:val="xl48693"/>
    <w:basedOn w:val="Normal"/>
    <w:rsid w:val="003863BB"/>
    <w:pPr>
      <w:pBdr>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94">
    <w:name w:val="xl48694"/>
    <w:basedOn w:val="Normal"/>
    <w:rsid w:val="003863BB"/>
    <w:pPr>
      <w:pBdr>
        <w:top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95">
    <w:name w:val="xl48695"/>
    <w:basedOn w:val="Normal"/>
    <w:rsid w:val="003863BB"/>
    <w:pPr>
      <w:shd w:val="clear" w:color="000000" w:fill="007C85"/>
      <w:spacing w:before="100" w:beforeAutospacing="1" w:after="100" w:afterAutospacing="1"/>
      <w:textAlignment w:val="center"/>
    </w:pPr>
    <w:rPr>
      <w:rFonts w:ascii="Arial" w:hAnsi="Arial" w:cs="Arial"/>
      <w:color w:val="FFFFFF"/>
      <w:sz w:val="24"/>
      <w:szCs w:val="24"/>
      <w:lang w:eastAsia="en-AU"/>
    </w:rPr>
  </w:style>
  <w:style w:type="paragraph" w:customStyle="1" w:styleId="xl48696">
    <w:name w:val="xl48696"/>
    <w:basedOn w:val="Normal"/>
    <w:rsid w:val="003863BB"/>
    <w:pPr>
      <w:shd w:val="clear" w:color="000000" w:fill="007C85"/>
      <w:spacing w:before="100" w:beforeAutospacing="1" w:after="100" w:afterAutospacing="1"/>
      <w:jc w:val="center"/>
      <w:textAlignment w:val="center"/>
    </w:pPr>
    <w:rPr>
      <w:rFonts w:ascii="Arial" w:hAnsi="Arial" w:cs="Arial"/>
      <w:b/>
      <w:bCs/>
      <w:color w:val="FFFFFF"/>
      <w:sz w:val="24"/>
      <w:szCs w:val="24"/>
      <w:lang w:eastAsia="en-AU"/>
    </w:rPr>
  </w:style>
  <w:style w:type="paragraph" w:customStyle="1" w:styleId="xl243">
    <w:name w:val="xl243"/>
    <w:basedOn w:val="Normal"/>
    <w:rsid w:val="008305BD"/>
    <w:pPr>
      <w:shd w:val="clear" w:color="000000" w:fill="FFFFFF"/>
      <w:spacing w:before="100" w:beforeAutospacing="1" w:after="100" w:afterAutospacing="1"/>
      <w:jc w:val="center"/>
      <w:textAlignment w:val="center"/>
    </w:pPr>
    <w:rPr>
      <w:rFonts w:ascii="Arial" w:hAnsi="Arial" w:cs="Arial"/>
      <w:b/>
      <w:bCs/>
      <w:sz w:val="16"/>
      <w:szCs w:val="16"/>
      <w:u w:val="single"/>
      <w:lang w:eastAsia="en-AU"/>
    </w:rPr>
  </w:style>
  <w:style w:type="paragraph" w:customStyle="1" w:styleId="xl244">
    <w:name w:val="xl244"/>
    <w:basedOn w:val="Normal"/>
    <w:rsid w:val="008305BD"/>
    <w:pPr>
      <w:spacing w:before="100" w:beforeAutospacing="1" w:after="100" w:afterAutospacing="1"/>
      <w:jc w:val="center"/>
      <w:textAlignment w:val="center"/>
    </w:pPr>
    <w:rPr>
      <w:rFonts w:ascii="Arial" w:hAnsi="Arial" w:cs="Arial"/>
      <w:b/>
      <w:bCs/>
      <w:sz w:val="16"/>
      <w:szCs w:val="16"/>
      <w:u w:val="single"/>
      <w:lang w:eastAsia="en-AU"/>
    </w:rPr>
  </w:style>
  <w:style w:type="paragraph" w:customStyle="1" w:styleId="xl245">
    <w:name w:val="xl245"/>
    <w:basedOn w:val="Normal"/>
    <w:rsid w:val="008305BD"/>
    <w:pPr>
      <w:spacing w:before="100" w:beforeAutospacing="1" w:after="100" w:afterAutospacing="1"/>
      <w:jc w:val="right"/>
      <w:textAlignment w:val="center"/>
    </w:pPr>
    <w:rPr>
      <w:rFonts w:ascii="Arial" w:hAnsi="Arial" w:cs="Arial"/>
      <w:sz w:val="16"/>
      <w:szCs w:val="16"/>
      <w:lang w:eastAsia="en-AU"/>
    </w:rPr>
  </w:style>
  <w:style w:type="paragraph" w:customStyle="1" w:styleId="xl246">
    <w:name w:val="xl246"/>
    <w:basedOn w:val="Normal"/>
    <w:rsid w:val="008305BD"/>
    <w:pPr>
      <w:spacing w:before="100" w:beforeAutospacing="1" w:after="100" w:afterAutospacing="1"/>
      <w:jc w:val="right"/>
      <w:textAlignment w:val="center"/>
    </w:pPr>
    <w:rPr>
      <w:rFonts w:ascii="Arial" w:hAnsi="Arial" w:cs="Arial"/>
      <w:b/>
      <w:bCs/>
      <w:sz w:val="16"/>
      <w:szCs w:val="16"/>
      <w:lang w:eastAsia="en-AU"/>
    </w:rPr>
  </w:style>
  <w:style w:type="paragraph" w:customStyle="1" w:styleId="xl247">
    <w:name w:val="xl247"/>
    <w:basedOn w:val="Normal"/>
    <w:rsid w:val="008305BD"/>
    <w:pPr>
      <w:spacing w:before="100" w:beforeAutospacing="1" w:after="100" w:afterAutospacing="1"/>
      <w:jc w:val="center"/>
      <w:textAlignment w:val="center"/>
    </w:pPr>
    <w:rPr>
      <w:rFonts w:ascii="Arial" w:hAnsi="Arial" w:cs="Arial"/>
      <w:sz w:val="16"/>
      <w:szCs w:val="16"/>
      <w:lang w:eastAsia="en-AU"/>
    </w:rPr>
  </w:style>
  <w:style w:type="paragraph" w:customStyle="1" w:styleId="xl248">
    <w:name w:val="xl248"/>
    <w:basedOn w:val="Normal"/>
    <w:rsid w:val="008305BD"/>
    <w:pPr>
      <w:spacing w:before="100" w:beforeAutospacing="1" w:after="100" w:afterAutospacing="1"/>
      <w:jc w:val="center"/>
      <w:textAlignment w:val="center"/>
    </w:pPr>
    <w:rPr>
      <w:rFonts w:ascii="Arial" w:hAnsi="Arial" w:cs="Arial"/>
      <w:sz w:val="16"/>
      <w:szCs w:val="16"/>
      <w:lang w:eastAsia="en-AU"/>
    </w:rPr>
  </w:style>
  <w:style w:type="paragraph" w:customStyle="1" w:styleId="xl249">
    <w:name w:val="xl249"/>
    <w:basedOn w:val="Normal"/>
    <w:rsid w:val="008305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50">
    <w:name w:val="xl250"/>
    <w:basedOn w:val="Normal"/>
    <w:rsid w:val="008305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51">
    <w:name w:val="xl251"/>
    <w:basedOn w:val="Normal"/>
    <w:rsid w:val="008305BD"/>
    <w:pPr>
      <w:spacing w:before="100" w:beforeAutospacing="1" w:after="100" w:afterAutospacing="1"/>
      <w:textAlignment w:val="center"/>
    </w:pPr>
    <w:rPr>
      <w:rFonts w:ascii="Arial" w:hAnsi="Arial" w:cs="Arial"/>
      <w:color w:val="000000"/>
      <w:sz w:val="16"/>
      <w:szCs w:val="16"/>
      <w:lang w:eastAsia="en-AU"/>
    </w:rPr>
  </w:style>
  <w:style w:type="paragraph" w:customStyle="1" w:styleId="xl252">
    <w:name w:val="xl252"/>
    <w:basedOn w:val="Normal"/>
    <w:rsid w:val="008305BD"/>
    <w:pPr>
      <w:spacing w:before="100" w:beforeAutospacing="1" w:after="100" w:afterAutospacing="1"/>
    </w:pPr>
    <w:rPr>
      <w:rFonts w:ascii="Arial" w:hAnsi="Arial" w:cs="Arial"/>
      <w:color w:val="000000"/>
      <w:sz w:val="16"/>
      <w:szCs w:val="16"/>
      <w:lang w:eastAsia="en-AU"/>
    </w:rPr>
  </w:style>
  <w:style w:type="paragraph" w:customStyle="1" w:styleId="xl253">
    <w:name w:val="xl253"/>
    <w:basedOn w:val="Normal"/>
    <w:rsid w:val="008305BD"/>
    <w:pPr>
      <w:spacing w:before="100" w:beforeAutospacing="1" w:after="100" w:afterAutospacing="1"/>
    </w:pPr>
    <w:rPr>
      <w:rFonts w:ascii="Arial" w:hAnsi="Arial" w:cs="Arial"/>
      <w:sz w:val="16"/>
      <w:szCs w:val="16"/>
      <w:lang w:eastAsia="en-AU"/>
    </w:rPr>
  </w:style>
  <w:style w:type="paragraph" w:customStyle="1" w:styleId="xl254">
    <w:name w:val="xl254"/>
    <w:basedOn w:val="Normal"/>
    <w:rsid w:val="008305BD"/>
    <w:pPr>
      <w:spacing w:before="100" w:beforeAutospacing="1" w:after="100" w:afterAutospacing="1"/>
      <w:jc w:val="center"/>
    </w:pPr>
    <w:rPr>
      <w:rFonts w:ascii="Arial" w:hAnsi="Arial" w:cs="Arial"/>
      <w:color w:val="000000"/>
      <w:sz w:val="16"/>
      <w:szCs w:val="16"/>
      <w:lang w:eastAsia="en-AU"/>
    </w:rPr>
  </w:style>
  <w:style w:type="paragraph" w:customStyle="1" w:styleId="xl255">
    <w:name w:val="xl255"/>
    <w:basedOn w:val="Normal"/>
    <w:rsid w:val="008305BD"/>
    <w:pPr>
      <w:shd w:val="clear" w:color="000000" w:fill="FFFFFF"/>
      <w:spacing w:before="100" w:beforeAutospacing="1" w:after="100" w:afterAutospacing="1"/>
      <w:jc w:val="center"/>
      <w:textAlignment w:val="center"/>
    </w:pPr>
    <w:rPr>
      <w:rFonts w:ascii="Arial" w:hAnsi="Arial" w:cs="Arial"/>
      <w:sz w:val="16"/>
      <w:szCs w:val="16"/>
      <w:lang w:eastAsia="en-AU"/>
    </w:rPr>
  </w:style>
  <w:style w:type="paragraph" w:customStyle="1" w:styleId="xl256">
    <w:name w:val="xl256"/>
    <w:basedOn w:val="Normal"/>
    <w:rsid w:val="008305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257">
    <w:name w:val="xl257"/>
    <w:basedOn w:val="Normal"/>
    <w:rsid w:val="008305BD"/>
    <w:pPr>
      <w:spacing w:before="100" w:beforeAutospacing="1" w:after="100" w:afterAutospacing="1"/>
      <w:textAlignment w:val="center"/>
    </w:pPr>
    <w:rPr>
      <w:rFonts w:ascii="Arial" w:hAnsi="Arial" w:cs="Arial"/>
      <w:sz w:val="16"/>
      <w:szCs w:val="16"/>
      <w:lang w:eastAsia="en-AU"/>
    </w:rPr>
  </w:style>
  <w:style w:type="paragraph" w:customStyle="1" w:styleId="xl258">
    <w:name w:val="xl258"/>
    <w:basedOn w:val="Normal"/>
    <w:rsid w:val="008305BD"/>
    <w:pPr>
      <w:spacing w:before="100" w:beforeAutospacing="1" w:after="100" w:afterAutospacing="1"/>
    </w:pPr>
    <w:rPr>
      <w:rFonts w:ascii="Arial" w:hAnsi="Arial" w:cs="Arial"/>
      <w:color w:val="000000"/>
      <w:sz w:val="24"/>
      <w:szCs w:val="24"/>
      <w:lang w:eastAsia="en-AU"/>
    </w:rPr>
  </w:style>
  <w:style w:type="paragraph" w:customStyle="1" w:styleId="xl259">
    <w:name w:val="xl259"/>
    <w:basedOn w:val="Normal"/>
    <w:rsid w:val="008305BD"/>
    <w:pPr>
      <w:spacing w:before="100" w:beforeAutospacing="1" w:after="100" w:afterAutospacing="1"/>
      <w:jc w:val="center"/>
    </w:pPr>
    <w:rPr>
      <w:rFonts w:ascii="Arial" w:hAnsi="Arial" w:cs="Arial"/>
      <w:color w:val="000000"/>
      <w:sz w:val="24"/>
      <w:szCs w:val="24"/>
      <w:lang w:eastAsia="en-AU"/>
    </w:rPr>
  </w:style>
  <w:style w:type="paragraph" w:customStyle="1" w:styleId="xl260">
    <w:name w:val="xl260"/>
    <w:basedOn w:val="Normal"/>
    <w:rsid w:val="008305BD"/>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261">
    <w:name w:val="xl261"/>
    <w:basedOn w:val="Normal"/>
    <w:rsid w:val="008305BD"/>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262">
    <w:name w:val="xl262"/>
    <w:basedOn w:val="Normal"/>
    <w:rsid w:val="008305BD"/>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263">
    <w:name w:val="xl263"/>
    <w:basedOn w:val="Normal"/>
    <w:rsid w:val="008305BD"/>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264">
    <w:name w:val="xl264"/>
    <w:basedOn w:val="Normal"/>
    <w:rsid w:val="008305BD"/>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265">
    <w:name w:val="xl265"/>
    <w:basedOn w:val="Normal"/>
    <w:rsid w:val="008305BD"/>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rFonts w:ascii="Arial" w:hAnsi="Arial" w:cs="Arial"/>
      <w:b/>
      <w:bCs/>
      <w:sz w:val="16"/>
      <w:szCs w:val="16"/>
      <w:lang w:eastAsia="en-AU"/>
    </w:rPr>
  </w:style>
  <w:style w:type="paragraph" w:customStyle="1" w:styleId="xl266">
    <w:name w:val="xl266"/>
    <w:basedOn w:val="Normal"/>
    <w:rsid w:val="008305BD"/>
    <w:pPr>
      <w:pBdr>
        <w:top w:val="single" w:sz="4" w:space="0" w:color="auto"/>
        <w:bottom w:val="single" w:sz="4" w:space="0" w:color="auto"/>
      </w:pBdr>
      <w:shd w:val="clear" w:color="000000" w:fill="DAEEF3"/>
      <w:spacing w:before="100" w:beforeAutospacing="1" w:after="100" w:afterAutospacing="1"/>
      <w:textAlignment w:val="center"/>
    </w:pPr>
    <w:rPr>
      <w:rFonts w:ascii="Arial" w:hAnsi="Arial" w:cs="Arial"/>
      <w:b/>
      <w:bCs/>
      <w:sz w:val="16"/>
      <w:szCs w:val="16"/>
      <w:lang w:eastAsia="en-AU"/>
    </w:rPr>
  </w:style>
  <w:style w:type="paragraph" w:customStyle="1" w:styleId="xl267">
    <w:name w:val="xl267"/>
    <w:basedOn w:val="Normal"/>
    <w:rsid w:val="008305BD"/>
    <w:pPr>
      <w:pBdr>
        <w:top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b/>
      <w:bCs/>
      <w:sz w:val="16"/>
      <w:szCs w:val="16"/>
      <w:lang w:eastAsia="en-AU"/>
    </w:rPr>
  </w:style>
  <w:style w:type="paragraph" w:customStyle="1" w:styleId="Text">
    <w:name w:val="Text"/>
    <w:basedOn w:val="Normal"/>
    <w:link w:val="TextChar"/>
    <w:qFormat/>
    <w:rsid w:val="00A46AF9"/>
    <w:pPr>
      <w:keepLines/>
      <w:spacing w:after="160"/>
      <w:jc w:val="both"/>
    </w:pPr>
    <w:rPr>
      <w:rFonts w:ascii="Helvetica 45 Light" w:hAnsi="Helvetica 45 Light" w:cs="Arial"/>
      <w:szCs w:val="22"/>
      <w:lang w:eastAsia="en-AU"/>
    </w:rPr>
  </w:style>
  <w:style w:type="paragraph" w:customStyle="1" w:styleId="ClosedBullet">
    <w:name w:val="Closed Bullet"/>
    <w:basedOn w:val="ListParagraph"/>
    <w:link w:val="ClosedBulletChar"/>
    <w:qFormat/>
    <w:rsid w:val="000753AF"/>
    <w:pPr>
      <w:numPr>
        <w:numId w:val="1"/>
      </w:numPr>
      <w:spacing w:after="120" w:line="240" w:lineRule="auto"/>
      <w:contextualSpacing w:val="0"/>
      <w:jc w:val="both"/>
    </w:pPr>
    <w:rPr>
      <w:rFonts w:ascii="Helvetica 45 Light" w:hAnsi="Helvetica 45 Light" w:cs="Arial"/>
      <w:lang w:eastAsia="en-AU"/>
    </w:rPr>
  </w:style>
  <w:style w:type="character" w:customStyle="1" w:styleId="TextChar">
    <w:name w:val="Text Char"/>
    <w:basedOn w:val="DefaultParagraphFont"/>
    <w:link w:val="Text"/>
    <w:rsid w:val="00A46AF9"/>
    <w:rPr>
      <w:rFonts w:ascii="Helvetica 45 Light" w:eastAsia="Times New Roman" w:hAnsi="Helvetica 45 Light" w:cs="Arial"/>
      <w:lang w:eastAsia="en-AU"/>
    </w:rPr>
  </w:style>
  <w:style w:type="paragraph" w:customStyle="1" w:styleId="Lettersa">
    <w:name w:val="Letters a"/>
    <w:basedOn w:val="ListParagraph"/>
    <w:link w:val="LettersaChar"/>
    <w:qFormat/>
    <w:rsid w:val="00097443"/>
    <w:pPr>
      <w:keepLines/>
      <w:numPr>
        <w:numId w:val="2"/>
      </w:numPr>
      <w:spacing w:after="120" w:line="240" w:lineRule="auto"/>
      <w:contextualSpacing w:val="0"/>
      <w:jc w:val="both"/>
    </w:pPr>
    <w:rPr>
      <w:rFonts w:ascii="Helvetica 45 Light" w:hAnsi="Helvetica 45 Light" w:cs="Arial"/>
    </w:rPr>
  </w:style>
  <w:style w:type="character" w:customStyle="1" w:styleId="ClosedBulletChar">
    <w:name w:val="Closed Bullet Char"/>
    <w:basedOn w:val="ListParagraphChar"/>
    <w:link w:val="ClosedBullet"/>
    <w:rsid w:val="000753AF"/>
    <w:rPr>
      <w:rFonts w:ascii="Helvetica 45 Light" w:eastAsia="Calibri" w:hAnsi="Helvetica 45 Light" w:cs="Arial"/>
      <w:lang w:eastAsia="en-AU"/>
    </w:rPr>
  </w:style>
  <w:style w:type="character" w:customStyle="1" w:styleId="LettersaChar">
    <w:name w:val="Letters a Char"/>
    <w:basedOn w:val="ListParagraphChar"/>
    <w:link w:val="Lettersa"/>
    <w:rsid w:val="00097443"/>
    <w:rPr>
      <w:rFonts w:ascii="Helvetica 45 Light" w:eastAsia="Calibri" w:hAnsi="Helvetica 45 Light" w:cs="Arial"/>
    </w:rPr>
  </w:style>
  <w:style w:type="paragraph" w:styleId="CommentText">
    <w:name w:val="annotation text"/>
    <w:basedOn w:val="Normal"/>
    <w:link w:val="CommentTextChar"/>
    <w:unhideWhenUsed/>
    <w:rPr>
      <w:sz w:val="20"/>
    </w:rPr>
  </w:style>
  <w:style w:type="character" w:customStyle="1" w:styleId="CommentTextChar">
    <w:name w:val="Comment Text Char"/>
    <w:basedOn w:val="DefaultParagraphFont"/>
    <w:link w:val="CommentText"/>
    <w:rPr>
      <w:rFonts w:ascii="Book Antiqua" w:eastAsia="Times New Roman" w:hAnsi="Book Antiqua" w:cs="Times New Roman"/>
      <w:sz w:val="20"/>
      <w:szCs w:val="20"/>
    </w:rPr>
  </w:style>
  <w:style w:type="paragraph" w:customStyle="1" w:styleId="ChartReference">
    <w:name w:val="Chart Reference"/>
    <w:basedOn w:val="Text"/>
    <w:link w:val="ChartReferenceChar"/>
    <w:qFormat/>
    <w:rsid w:val="00987537"/>
    <w:rPr>
      <w:sz w:val="18"/>
      <w:szCs w:val="18"/>
    </w:rPr>
  </w:style>
  <w:style w:type="paragraph" w:styleId="Header">
    <w:name w:val="header"/>
    <w:basedOn w:val="Normal"/>
    <w:link w:val="HeaderChar"/>
    <w:unhideWhenUsed/>
    <w:rsid w:val="00F069B3"/>
    <w:pPr>
      <w:tabs>
        <w:tab w:val="center" w:pos="4513"/>
        <w:tab w:val="right" w:pos="9026"/>
      </w:tabs>
    </w:pPr>
  </w:style>
  <w:style w:type="character" w:customStyle="1" w:styleId="ChartReferenceChar">
    <w:name w:val="Chart Reference Char"/>
    <w:basedOn w:val="TextChar"/>
    <w:link w:val="ChartReference"/>
    <w:rsid w:val="00987537"/>
    <w:rPr>
      <w:rFonts w:ascii="Helvetica 45 Light" w:eastAsia="Times New Roman" w:hAnsi="Helvetica 45 Light" w:cs="Arial"/>
      <w:sz w:val="18"/>
      <w:szCs w:val="18"/>
      <w:lang w:eastAsia="en-AU"/>
    </w:rPr>
  </w:style>
  <w:style w:type="character" w:customStyle="1" w:styleId="HeaderChar">
    <w:name w:val="Header Char"/>
    <w:basedOn w:val="DefaultParagraphFont"/>
    <w:link w:val="Header"/>
    <w:rsid w:val="00F069B3"/>
    <w:rPr>
      <w:rFonts w:ascii="Book Antiqua" w:eastAsia="Times New Roman" w:hAnsi="Book Antiqua" w:cs="Times New Roman"/>
      <w:szCs w:val="20"/>
    </w:rPr>
  </w:style>
  <w:style w:type="character" w:customStyle="1" w:styleId="Heading5Char">
    <w:name w:val="Heading 5 Char"/>
    <w:basedOn w:val="DefaultParagraphFont"/>
    <w:link w:val="Heading5"/>
    <w:uiPriority w:val="9"/>
    <w:rsid w:val="0014624C"/>
    <w:rPr>
      <w:rFonts w:asciiTheme="majorHAnsi" w:eastAsiaTheme="majorEastAsia" w:hAnsiTheme="majorHAnsi" w:cstheme="majorBidi"/>
      <w:caps/>
      <w:color w:val="005C63" w:themeColor="accent1" w:themeShade="BF"/>
    </w:rPr>
  </w:style>
  <w:style w:type="character" w:customStyle="1" w:styleId="Heading6Char">
    <w:name w:val="Heading 6 Char"/>
    <w:basedOn w:val="DefaultParagraphFont"/>
    <w:link w:val="Heading6"/>
    <w:uiPriority w:val="9"/>
    <w:semiHidden/>
    <w:rsid w:val="0014624C"/>
    <w:rPr>
      <w:rFonts w:asciiTheme="majorHAnsi" w:eastAsiaTheme="majorEastAsia" w:hAnsiTheme="majorHAnsi" w:cstheme="majorBidi"/>
      <w:i/>
      <w:iCs/>
      <w:caps/>
      <w:color w:val="003D42" w:themeColor="accent1" w:themeShade="80"/>
    </w:rPr>
  </w:style>
  <w:style w:type="character" w:customStyle="1" w:styleId="Heading7Char">
    <w:name w:val="Heading 7 Char"/>
    <w:basedOn w:val="DefaultParagraphFont"/>
    <w:link w:val="Heading7"/>
    <w:uiPriority w:val="9"/>
    <w:semiHidden/>
    <w:rsid w:val="0014624C"/>
    <w:rPr>
      <w:rFonts w:asciiTheme="majorHAnsi" w:eastAsiaTheme="majorEastAsia" w:hAnsiTheme="majorHAnsi" w:cstheme="majorBidi"/>
      <w:b/>
      <w:bCs/>
      <w:color w:val="003D42" w:themeColor="accent1" w:themeShade="80"/>
    </w:rPr>
  </w:style>
  <w:style w:type="character" w:customStyle="1" w:styleId="Heading8Char">
    <w:name w:val="Heading 8 Char"/>
    <w:basedOn w:val="DefaultParagraphFont"/>
    <w:link w:val="Heading8"/>
    <w:uiPriority w:val="9"/>
    <w:semiHidden/>
    <w:rsid w:val="0014624C"/>
    <w:rPr>
      <w:rFonts w:asciiTheme="majorHAnsi" w:eastAsiaTheme="majorEastAsia" w:hAnsiTheme="majorHAnsi" w:cstheme="majorBidi"/>
      <w:b/>
      <w:bCs/>
      <w:i/>
      <w:iCs/>
      <w:color w:val="003D42" w:themeColor="accent1" w:themeShade="80"/>
    </w:rPr>
  </w:style>
  <w:style w:type="character" w:customStyle="1" w:styleId="Heading9Char">
    <w:name w:val="Heading 9 Char"/>
    <w:basedOn w:val="DefaultParagraphFont"/>
    <w:link w:val="Heading9"/>
    <w:uiPriority w:val="9"/>
    <w:semiHidden/>
    <w:rsid w:val="0014624C"/>
    <w:rPr>
      <w:rFonts w:asciiTheme="majorHAnsi" w:eastAsiaTheme="majorEastAsia" w:hAnsiTheme="majorHAnsi" w:cstheme="majorBidi"/>
      <w:i/>
      <w:iCs/>
      <w:color w:val="003D42" w:themeColor="accent1" w:themeShade="80"/>
    </w:rPr>
  </w:style>
  <w:style w:type="paragraph" w:styleId="BodyText">
    <w:name w:val="Body Text"/>
    <w:basedOn w:val="Normal"/>
    <w:link w:val="BodyTextChar"/>
    <w:unhideWhenUsed/>
    <w:rsid w:val="0014624C"/>
    <w:pPr>
      <w:spacing w:after="120"/>
    </w:pPr>
  </w:style>
  <w:style w:type="character" w:customStyle="1" w:styleId="BodyTextChar">
    <w:name w:val="Body Text Char"/>
    <w:basedOn w:val="DefaultParagraphFont"/>
    <w:link w:val="BodyText"/>
    <w:semiHidden/>
    <w:rsid w:val="0014624C"/>
    <w:rPr>
      <w:rFonts w:ascii="Book Antiqua" w:eastAsia="Times New Roman" w:hAnsi="Book Antiqua" w:cs="Times New Roman"/>
      <w:szCs w:val="20"/>
    </w:rPr>
  </w:style>
  <w:style w:type="paragraph" w:styleId="BodyTextFirstIndent">
    <w:name w:val="Body Text First Indent"/>
    <w:basedOn w:val="BodyText"/>
    <w:link w:val="BodyTextFirstIndentChar"/>
    <w:rsid w:val="0014624C"/>
    <w:pPr>
      <w:spacing w:line="259" w:lineRule="auto"/>
      <w:ind w:firstLine="210"/>
    </w:pPr>
    <w:rPr>
      <w:rFonts w:asciiTheme="minorHAnsi" w:eastAsiaTheme="minorEastAsia" w:hAnsiTheme="minorHAnsi" w:cstheme="minorBidi"/>
      <w:szCs w:val="22"/>
    </w:rPr>
  </w:style>
  <w:style w:type="character" w:customStyle="1" w:styleId="BodyTextFirstIndentChar">
    <w:name w:val="Body Text First Indent Char"/>
    <w:basedOn w:val="BodyTextChar"/>
    <w:link w:val="BodyTextFirstIndent"/>
    <w:rsid w:val="0014624C"/>
    <w:rPr>
      <w:rFonts w:ascii="Book Antiqua" w:eastAsiaTheme="minorEastAsia" w:hAnsi="Book Antiqua" w:cs="Times New Roman"/>
      <w:szCs w:val="20"/>
    </w:rPr>
  </w:style>
  <w:style w:type="paragraph" w:customStyle="1" w:styleId="TableInfo">
    <w:name w:val="Table Info"/>
    <w:basedOn w:val="Normal"/>
    <w:autoRedefine/>
    <w:rsid w:val="0014624C"/>
    <w:pPr>
      <w:spacing w:before="120" w:after="180" w:line="259" w:lineRule="auto"/>
      <w:ind w:left="-1433" w:right="202" w:firstLine="1559"/>
    </w:pPr>
    <w:rPr>
      <w:rFonts w:asciiTheme="minorHAnsi" w:eastAsiaTheme="minorEastAsia" w:hAnsiTheme="minorHAnsi" w:cstheme="minorBidi"/>
      <w:i/>
      <w:sz w:val="20"/>
      <w:szCs w:val="22"/>
    </w:rPr>
  </w:style>
  <w:style w:type="character" w:styleId="PageNumber">
    <w:name w:val="page number"/>
    <w:basedOn w:val="DefaultParagraphFont"/>
    <w:rsid w:val="0014624C"/>
  </w:style>
  <w:style w:type="paragraph" w:styleId="BodyText2">
    <w:name w:val="Body Text 2"/>
    <w:basedOn w:val="Normal"/>
    <w:link w:val="BodyText2Char"/>
    <w:rsid w:val="0014624C"/>
    <w:pPr>
      <w:spacing w:after="160" w:line="259" w:lineRule="auto"/>
      <w:jc w:val="both"/>
    </w:pPr>
    <w:rPr>
      <w:rFonts w:ascii="Arial" w:eastAsiaTheme="minorEastAsia" w:hAnsi="Arial" w:cs="Arial"/>
      <w:sz w:val="24"/>
      <w:szCs w:val="24"/>
      <w:lang w:eastAsia="en-AU"/>
    </w:rPr>
  </w:style>
  <w:style w:type="character" w:customStyle="1" w:styleId="BodyText2Char">
    <w:name w:val="Body Text 2 Char"/>
    <w:basedOn w:val="DefaultParagraphFont"/>
    <w:link w:val="BodyText2"/>
    <w:rsid w:val="0014624C"/>
    <w:rPr>
      <w:rFonts w:ascii="Arial" w:eastAsiaTheme="minorEastAsia" w:hAnsi="Arial" w:cs="Arial"/>
      <w:sz w:val="24"/>
      <w:szCs w:val="24"/>
      <w:lang w:eastAsia="en-AU"/>
    </w:rPr>
  </w:style>
  <w:style w:type="paragraph" w:customStyle="1" w:styleId="NormalConsult">
    <w:name w:val="NormalConsult"/>
    <w:basedOn w:val="Normal"/>
    <w:rsid w:val="0014624C"/>
    <w:pPr>
      <w:tabs>
        <w:tab w:val="left" w:pos="11"/>
        <w:tab w:val="left" w:pos="8789"/>
      </w:tabs>
      <w:spacing w:before="120" w:after="160" w:line="259" w:lineRule="auto"/>
    </w:pPr>
    <w:rPr>
      <w:rFonts w:ascii="Times New Roman" w:eastAsiaTheme="minorEastAsia" w:hAnsi="Times New Roman" w:cstheme="minorBidi"/>
      <w:szCs w:val="22"/>
    </w:rPr>
  </w:style>
  <w:style w:type="paragraph" w:styleId="BodyText3">
    <w:name w:val="Body Text 3"/>
    <w:basedOn w:val="Normal"/>
    <w:link w:val="BodyText3Char"/>
    <w:rsid w:val="0014624C"/>
    <w:pPr>
      <w:spacing w:after="160" w:line="259" w:lineRule="auto"/>
      <w:jc w:val="both"/>
    </w:pPr>
    <w:rPr>
      <w:rFonts w:ascii="Arial" w:eastAsiaTheme="minorEastAsia" w:hAnsi="Arial" w:cs="Arial"/>
      <w:sz w:val="20"/>
      <w:szCs w:val="24"/>
      <w:lang w:eastAsia="en-AU"/>
    </w:rPr>
  </w:style>
  <w:style w:type="character" w:customStyle="1" w:styleId="BodyText3Char">
    <w:name w:val="Body Text 3 Char"/>
    <w:basedOn w:val="DefaultParagraphFont"/>
    <w:link w:val="BodyText3"/>
    <w:rsid w:val="0014624C"/>
    <w:rPr>
      <w:rFonts w:ascii="Arial" w:eastAsiaTheme="minorEastAsia" w:hAnsi="Arial" w:cs="Arial"/>
      <w:sz w:val="20"/>
      <w:szCs w:val="24"/>
      <w:lang w:eastAsia="en-AU"/>
    </w:rPr>
  </w:style>
  <w:style w:type="paragraph" w:styleId="NormalWeb">
    <w:name w:val="Normal (Web)"/>
    <w:basedOn w:val="Normal"/>
    <w:uiPriority w:val="99"/>
    <w:rsid w:val="0014624C"/>
    <w:pPr>
      <w:spacing w:before="100" w:beforeAutospacing="1" w:after="100" w:afterAutospacing="1" w:line="259" w:lineRule="auto"/>
    </w:pPr>
    <w:rPr>
      <w:rFonts w:ascii="Times New Roman" w:eastAsiaTheme="minorEastAsia" w:hAnsi="Times New Roman" w:cstheme="minorBidi"/>
      <w:sz w:val="24"/>
      <w:szCs w:val="24"/>
      <w:lang w:eastAsia="en-AU"/>
    </w:rPr>
  </w:style>
  <w:style w:type="paragraph" w:styleId="CommentSubject">
    <w:name w:val="annotation subject"/>
    <w:basedOn w:val="CommentText"/>
    <w:next w:val="CommentText"/>
    <w:link w:val="CommentSubjectChar"/>
    <w:rsid w:val="0014624C"/>
    <w:pPr>
      <w:spacing w:after="160" w:line="259" w:lineRule="auto"/>
    </w:pPr>
    <w:rPr>
      <w:rFonts w:asciiTheme="minorHAnsi" w:eastAsiaTheme="minorEastAsia" w:hAnsiTheme="minorHAnsi" w:cstheme="minorBidi"/>
      <w:b/>
      <w:bCs/>
      <w:szCs w:val="22"/>
    </w:rPr>
  </w:style>
  <w:style w:type="character" w:customStyle="1" w:styleId="CommentSubjectChar">
    <w:name w:val="Comment Subject Char"/>
    <w:basedOn w:val="CommentTextChar"/>
    <w:link w:val="CommentSubject"/>
    <w:rsid w:val="0014624C"/>
    <w:rPr>
      <w:rFonts w:ascii="Book Antiqua" w:eastAsiaTheme="minorEastAsia" w:hAnsi="Book Antiqua" w:cs="Times New Roman"/>
      <w:b/>
      <w:bCs/>
      <w:sz w:val="20"/>
      <w:szCs w:val="20"/>
    </w:rPr>
  </w:style>
  <w:style w:type="paragraph" w:customStyle="1" w:styleId="Default">
    <w:name w:val="Default"/>
    <w:rsid w:val="0014624C"/>
    <w:pPr>
      <w:autoSpaceDE w:val="0"/>
      <w:autoSpaceDN w:val="0"/>
      <w:adjustRightInd w:val="0"/>
      <w:spacing w:after="0" w:line="240" w:lineRule="auto"/>
    </w:pPr>
    <w:rPr>
      <w:rFonts w:ascii="Tahoma" w:eastAsiaTheme="minorEastAsia" w:hAnsi="Tahoma" w:cs="Tahoma"/>
      <w:color w:val="000000"/>
      <w:sz w:val="24"/>
      <w:szCs w:val="24"/>
      <w:lang w:val="en-US"/>
    </w:rPr>
  </w:style>
  <w:style w:type="paragraph" w:customStyle="1" w:styleId="xmsonormal">
    <w:name w:val="x_msonormal"/>
    <w:basedOn w:val="Normal"/>
    <w:rsid w:val="0014624C"/>
    <w:pPr>
      <w:spacing w:before="100" w:beforeAutospacing="1" w:after="100" w:afterAutospacing="1" w:line="259" w:lineRule="auto"/>
    </w:pPr>
    <w:rPr>
      <w:rFonts w:ascii="Times New Roman" w:eastAsiaTheme="minorEastAsia" w:hAnsi="Times New Roman" w:cstheme="minorBidi"/>
      <w:sz w:val="24"/>
      <w:szCs w:val="24"/>
      <w:lang w:eastAsia="en-AU"/>
    </w:rPr>
  </w:style>
  <w:style w:type="character" w:customStyle="1" w:styleId="apple-converted-space">
    <w:name w:val="apple-converted-space"/>
    <w:basedOn w:val="DefaultParagraphFont"/>
    <w:rsid w:val="0014624C"/>
  </w:style>
  <w:style w:type="paragraph" w:styleId="ListBullet">
    <w:name w:val="List Bullet"/>
    <w:basedOn w:val="Normal"/>
    <w:autoRedefine/>
    <w:rsid w:val="0014624C"/>
    <w:pPr>
      <w:spacing w:after="160" w:line="259" w:lineRule="auto"/>
      <w:ind w:left="360" w:hanging="360"/>
      <w:jc w:val="both"/>
    </w:pPr>
    <w:rPr>
      <w:rFonts w:ascii="Arial" w:eastAsiaTheme="minorEastAsia" w:hAnsi="Arial" w:cs="Arial"/>
      <w:bCs/>
      <w:iCs/>
      <w:color w:val="000000"/>
      <w:szCs w:val="22"/>
      <w:lang w:eastAsia="en-AU"/>
    </w:rPr>
  </w:style>
  <w:style w:type="paragraph" w:customStyle="1" w:styleId="font5">
    <w:name w:val="font5"/>
    <w:basedOn w:val="Normal"/>
    <w:rsid w:val="0014624C"/>
    <w:pPr>
      <w:spacing w:before="100" w:beforeAutospacing="1" w:after="100" w:afterAutospacing="1" w:line="259" w:lineRule="auto"/>
    </w:pPr>
    <w:rPr>
      <w:rFonts w:ascii="Arial" w:eastAsiaTheme="minorEastAsia" w:hAnsi="Arial" w:cs="Arial"/>
      <w:sz w:val="16"/>
      <w:szCs w:val="16"/>
      <w:lang w:eastAsia="en-AU"/>
    </w:rPr>
  </w:style>
  <w:style w:type="paragraph" w:customStyle="1" w:styleId="font6">
    <w:name w:val="font6"/>
    <w:basedOn w:val="Normal"/>
    <w:rsid w:val="0014624C"/>
    <w:pPr>
      <w:spacing w:before="100" w:beforeAutospacing="1" w:after="100" w:afterAutospacing="1" w:line="259" w:lineRule="auto"/>
    </w:pPr>
    <w:rPr>
      <w:rFonts w:ascii="Arial" w:eastAsiaTheme="minorEastAsia" w:hAnsi="Arial" w:cs="Arial"/>
      <w:b/>
      <w:bCs/>
      <w:sz w:val="16"/>
      <w:szCs w:val="16"/>
      <w:lang w:eastAsia="en-AU"/>
    </w:rPr>
  </w:style>
  <w:style w:type="paragraph" w:customStyle="1" w:styleId="font7">
    <w:name w:val="font7"/>
    <w:basedOn w:val="Normal"/>
    <w:rsid w:val="0014624C"/>
    <w:pPr>
      <w:spacing w:before="100" w:beforeAutospacing="1" w:after="100" w:afterAutospacing="1" w:line="259" w:lineRule="auto"/>
    </w:pPr>
    <w:rPr>
      <w:rFonts w:ascii="Tahoma" w:eastAsiaTheme="minorEastAsia" w:hAnsi="Tahoma" w:cs="Tahoma"/>
      <w:color w:val="000000"/>
      <w:sz w:val="18"/>
      <w:szCs w:val="18"/>
      <w:lang w:eastAsia="en-AU"/>
    </w:rPr>
  </w:style>
  <w:style w:type="paragraph" w:customStyle="1" w:styleId="font8">
    <w:name w:val="font8"/>
    <w:basedOn w:val="Normal"/>
    <w:rsid w:val="0014624C"/>
    <w:pPr>
      <w:spacing w:before="100" w:beforeAutospacing="1" w:after="100" w:afterAutospacing="1" w:line="259" w:lineRule="auto"/>
    </w:pPr>
    <w:rPr>
      <w:rFonts w:ascii="Tahoma" w:eastAsiaTheme="minorEastAsia" w:hAnsi="Tahoma" w:cs="Tahoma"/>
      <w:b/>
      <w:bCs/>
      <w:color w:val="000000"/>
      <w:sz w:val="18"/>
      <w:szCs w:val="18"/>
      <w:lang w:eastAsia="en-AU"/>
    </w:rPr>
  </w:style>
  <w:style w:type="paragraph" w:customStyle="1" w:styleId="xl100">
    <w:name w:val="xl100"/>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sz w:val="16"/>
      <w:szCs w:val="16"/>
      <w:lang w:eastAsia="en-AU"/>
    </w:rPr>
  </w:style>
  <w:style w:type="paragraph" w:customStyle="1" w:styleId="xl101">
    <w:name w:val="xl101"/>
    <w:basedOn w:val="Normal"/>
    <w:rsid w:val="0014624C"/>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59" w:lineRule="auto"/>
      <w:jc w:val="right"/>
      <w:textAlignment w:val="center"/>
    </w:pPr>
    <w:rPr>
      <w:rFonts w:ascii="Arial" w:eastAsiaTheme="minorEastAsia" w:hAnsi="Arial" w:cs="Arial"/>
      <w:sz w:val="16"/>
      <w:szCs w:val="16"/>
      <w:lang w:eastAsia="en-AU"/>
    </w:rPr>
  </w:style>
  <w:style w:type="paragraph" w:customStyle="1" w:styleId="xl102">
    <w:name w:val="xl102"/>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sz w:val="16"/>
      <w:szCs w:val="16"/>
      <w:lang w:eastAsia="en-AU"/>
    </w:rPr>
  </w:style>
  <w:style w:type="paragraph" w:customStyle="1" w:styleId="xl103">
    <w:name w:val="xl103"/>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b/>
      <w:bCs/>
      <w:color w:val="0070C0"/>
      <w:sz w:val="16"/>
      <w:szCs w:val="16"/>
      <w:lang w:eastAsia="en-AU"/>
    </w:rPr>
  </w:style>
  <w:style w:type="paragraph" w:customStyle="1" w:styleId="xl104">
    <w:name w:val="xl104"/>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b/>
      <w:bCs/>
      <w:sz w:val="16"/>
      <w:szCs w:val="16"/>
      <w:lang w:eastAsia="en-AU"/>
    </w:rPr>
  </w:style>
  <w:style w:type="paragraph" w:customStyle="1" w:styleId="xl105">
    <w:name w:val="xl105"/>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b/>
      <w:bCs/>
      <w:sz w:val="16"/>
      <w:szCs w:val="16"/>
      <w:u w:val="single"/>
      <w:lang w:eastAsia="en-AU"/>
    </w:rPr>
  </w:style>
  <w:style w:type="paragraph" w:customStyle="1" w:styleId="xl106">
    <w:name w:val="xl106"/>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heme="minorEastAsia" w:hAnsi="Arial" w:cs="Arial"/>
      <w:b/>
      <w:bCs/>
      <w:sz w:val="16"/>
      <w:szCs w:val="16"/>
      <w:lang w:eastAsia="en-AU"/>
    </w:rPr>
  </w:style>
  <w:style w:type="paragraph" w:customStyle="1" w:styleId="xl107">
    <w:name w:val="xl107"/>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heme="minorEastAsia" w:hAnsi="Arial" w:cs="Arial"/>
      <w:b/>
      <w:bCs/>
      <w:sz w:val="16"/>
      <w:szCs w:val="16"/>
      <w:u w:val="single"/>
      <w:lang w:eastAsia="en-AU"/>
    </w:rPr>
  </w:style>
  <w:style w:type="paragraph" w:customStyle="1" w:styleId="xl108">
    <w:name w:val="xl108"/>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right"/>
      <w:textAlignment w:val="center"/>
    </w:pPr>
    <w:rPr>
      <w:rFonts w:ascii="Arial" w:eastAsiaTheme="minorEastAsia" w:hAnsi="Arial" w:cs="Arial"/>
      <w:sz w:val="16"/>
      <w:szCs w:val="16"/>
      <w:lang w:eastAsia="en-AU"/>
    </w:rPr>
  </w:style>
  <w:style w:type="paragraph" w:customStyle="1" w:styleId="xl109">
    <w:name w:val="xl109"/>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heme="minorEastAsia" w:hAnsi="Arial" w:cs="Arial"/>
      <w:sz w:val="16"/>
      <w:szCs w:val="16"/>
      <w:lang w:eastAsia="en-AU"/>
    </w:rPr>
  </w:style>
  <w:style w:type="paragraph" w:customStyle="1" w:styleId="xl110">
    <w:name w:val="xl110"/>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sz w:val="16"/>
      <w:szCs w:val="16"/>
      <w:lang w:eastAsia="en-AU"/>
    </w:rPr>
  </w:style>
  <w:style w:type="paragraph" w:customStyle="1" w:styleId="xl111">
    <w:name w:val="xl111"/>
    <w:basedOn w:val="Normal"/>
    <w:rsid w:val="0014624C"/>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59" w:lineRule="auto"/>
      <w:textAlignment w:val="center"/>
    </w:pPr>
    <w:rPr>
      <w:rFonts w:ascii="Arial Black" w:eastAsiaTheme="minorEastAsia" w:hAnsi="Arial Black" w:cstheme="minorBidi"/>
      <w:b/>
      <w:bCs/>
      <w:color w:val="FFFFFF"/>
      <w:sz w:val="24"/>
      <w:szCs w:val="24"/>
      <w:lang w:eastAsia="en-AU"/>
    </w:rPr>
  </w:style>
  <w:style w:type="paragraph" w:customStyle="1" w:styleId="xl112">
    <w:name w:val="xl112"/>
    <w:basedOn w:val="Normal"/>
    <w:rsid w:val="0014624C"/>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59" w:lineRule="auto"/>
      <w:textAlignment w:val="center"/>
    </w:pPr>
    <w:rPr>
      <w:rFonts w:ascii="Arial Black" w:eastAsiaTheme="minorEastAsia" w:hAnsi="Arial Black" w:cstheme="minorBidi"/>
      <w:b/>
      <w:bCs/>
      <w:sz w:val="24"/>
      <w:szCs w:val="24"/>
      <w:lang w:eastAsia="en-AU"/>
    </w:rPr>
  </w:style>
  <w:style w:type="paragraph" w:customStyle="1" w:styleId="xl113">
    <w:name w:val="xl113"/>
    <w:basedOn w:val="Normal"/>
    <w:rsid w:val="0014624C"/>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59" w:lineRule="auto"/>
      <w:jc w:val="right"/>
      <w:textAlignment w:val="center"/>
    </w:pPr>
    <w:rPr>
      <w:rFonts w:ascii="Arial" w:eastAsiaTheme="minorEastAsia" w:hAnsi="Arial" w:cs="Arial"/>
      <w:b/>
      <w:bCs/>
      <w:sz w:val="16"/>
      <w:szCs w:val="16"/>
      <w:lang w:eastAsia="en-AU"/>
    </w:rPr>
  </w:style>
  <w:style w:type="paragraph" w:customStyle="1" w:styleId="xl114">
    <w:name w:val="xl114"/>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textAlignment w:val="center"/>
    </w:pPr>
    <w:rPr>
      <w:rFonts w:ascii="Arial" w:eastAsiaTheme="minorEastAsia" w:hAnsi="Arial" w:cs="Arial"/>
      <w:b/>
      <w:bCs/>
      <w:sz w:val="18"/>
      <w:szCs w:val="18"/>
      <w:lang w:eastAsia="en-AU"/>
    </w:rPr>
  </w:style>
  <w:style w:type="paragraph" w:customStyle="1" w:styleId="xl115">
    <w:name w:val="xl115"/>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sz w:val="16"/>
      <w:szCs w:val="16"/>
      <w:lang w:eastAsia="en-AU"/>
    </w:rPr>
  </w:style>
  <w:style w:type="paragraph" w:customStyle="1" w:styleId="xl116">
    <w:name w:val="xl116"/>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sz w:val="16"/>
      <w:szCs w:val="16"/>
      <w:lang w:eastAsia="en-AU"/>
    </w:rPr>
  </w:style>
  <w:style w:type="paragraph" w:customStyle="1" w:styleId="xl117">
    <w:name w:val="xl117"/>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heme="minorEastAsia" w:hAnsi="Arial" w:cs="Arial"/>
      <w:sz w:val="16"/>
      <w:szCs w:val="16"/>
      <w:lang w:eastAsia="en-AU"/>
    </w:rPr>
  </w:style>
  <w:style w:type="paragraph" w:customStyle="1" w:styleId="xl118">
    <w:name w:val="xl118"/>
    <w:basedOn w:val="Normal"/>
    <w:rsid w:val="0014624C"/>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59" w:lineRule="auto"/>
      <w:jc w:val="right"/>
      <w:textAlignment w:val="center"/>
    </w:pPr>
    <w:rPr>
      <w:rFonts w:ascii="Arial" w:eastAsiaTheme="minorEastAsia" w:hAnsi="Arial" w:cs="Arial"/>
      <w:b/>
      <w:bCs/>
      <w:sz w:val="16"/>
      <w:szCs w:val="16"/>
      <w:lang w:eastAsia="en-AU"/>
    </w:rPr>
  </w:style>
  <w:style w:type="paragraph" w:customStyle="1" w:styleId="xl119">
    <w:name w:val="xl119"/>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b/>
      <w:bCs/>
      <w:sz w:val="16"/>
      <w:szCs w:val="16"/>
      <w:u w:val="single"/>
      <w:lang w:eastAsia="en-AU"/>
    </w:rPr>
  </w:style>
  <w:style w:type="paragraph" w:customStyle="1" w:styleId="xl120">
    <w:name w:val="xl120"/>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textAlignment w:val="center"/>
    </w:pPr>
    <w:rPr>
      <w:rFonts w:ascii="Arial" w:eastAsiaTheme="minorEastAsia" w:hAnsi="Arial" w:cs="Arial"/>
      <w:b/>
      <w:bCs/>
      <w:sz w:val="18"/>
      <w:szCs w:val="18"/>
      <w:lang w:eastAsia="en-AU"/>
    </w:rPr>
  </w:style>
  <w:style w:type="paragraph" w:customStyle="1" w:styleId="xl121">
    <w:name w:val="xl121"/>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right"/>
      <w:textAlignment w:val="center"/>
    </w:pPr>
    <w:rPr>
      <w:rFonts w:ascii="Arial" w:eastAsiaTheme="minorEastAsia" w:hAnsi="Arial" w:cs="Arial"/>
      <w:sz w:val="16"/>
      <w:szCs w:val="16"/>
      <w:lang w:eastAsia="en-AU"/>
    </w:rPr>
  </w:style>
  <w:style w:type="paragraph" w:customStyle="1" w:styleId="xl122">
    <w:name w:val="xl122"/>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color w:val="000000"/>
      <w:sz w:val="16"/>
      <w:szCs w:val="16"/>
      <w:lang w:eastAsia="en-AU"/>
    </w:rPr>
  </w:style>
  <w:style w:type="paragraph" w:customStyle="1" w:styleId="xl123">
    <w:name w:val="xl123"/>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b/>
      <w:bCs/>
      <w:color w:val="000000"/>
      <w:sz w:val="18"/>
      <w:szCs w:val="18"/>
      <w:lang w:eastAsia="en-AU"/>
    </w:rPr>
  </w:style>
  <w:style w:type="paragraph" w:customStyle="1" w:styleId="xl124">
    <w:name w:val="xl124"/>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right"/>
      <w:textAlignment w:val="center"/>
    </w:pPr>
    <w:rPr>
      <w:rFonts w:ascii="Arial" w:eastAsiaTheme="minorEastAsia" w:hAnsi="Arial" w:cs="Arial"/>
      <w:sz w:val="16"/>
      <w:szCs w:val="16"/>
      <w:lang w:eastAsia="en-AU"/>
    </w:rPr>
  </w:style>
  <w:style w:type="paragraph" w:customStyle="1" w:styleId="xl125">
    <w:name w:val="xl125"/>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right"/>
      <w:textAlignment w:val="center"/>
    </w:pPr>
    <w:rPr>
      <w:rFonts w:ascii="Arial" w:eastAsiaTheme="minorEastAsia" w:hAnsi="Arial" w:cs="Arial"/>
      <w:b/>
      <w:bCs/>
      <w:sz w:val="16"/>
      <w:szCs w:val="16"/>
      <w:lang w:eastAsia="en-AU"/>
    </w:rPr>
  </w:style>
  <w:style w:type="paragraph" w:customStyle="1" w:styleId="xl126">
    <w:name w:val="xl126"/>
    <w:basedOn w:val="Normal"/>
    <w:rsid w:val="0014624C"/>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59" w:lineRule="auto"/>
      <w:textAlignment w:val="center"/>
    </w:pPr>
    <w:rPr>
      <w:rFonts w:ascii="Arial" w:eastAsiaTheme="minorEastAsia" w:hAnsi="Arial" w:cs="Arial"/>
      <w:b/>
      <w:bCs/>
      <w:sz w:val="24"/>
      <w:szCs w:val="24"/>
      <w:lang w:eastAsia="en-AU"/>
    </w:rPr>
  </w:style>
  <w:style w:type="paragraph" w:styleId="BodyTextIndent2">
    <w:name w:val="Body Text Indent 2"/>
    <w:basedOn w:val="Normal"/>
    <w:link w:val="BodyTextIndent2Char"/>
    <w:unhideWhenUsed/>
    <w:rsid w:val="0014624C"/>
    <w:pPr>
      <w:spacing w:after="120" w:line="480" w:lineRule="auto"/>
      <w:ind w:left="283"/>
    </w:pPr>
    <w:rPr>
      <w:rFonts w:asciiTheme="minorHAnsi" w:eastAsiaTheme="minorEastAsia" w:hAnsiTheme="minorHAnsi" w:cstheme="minorBidi"/>
      <w:szCs w:val="22"/>
    </w:rPr>
  </w:style>
  <w:style w:type="character" w:customStyle="1" w:styleId="BodyTextIndent2Char">
    <w:name w:val="Body Text Indent 2 Char"/>
    <w:basedOn w:val="DefaultParagraphFont"/>
    <w:link w:val="BodyTextIndent2"/>
    <w:rsid w:val="0014624C"/>
    <w:rPr>
      <w:rFonts w:eastAsiaTheme="minorEastAsia"/>
    </w:rPr>
  </w:style>
  <w:style w:type="paragraph" w:customStyle="1" w:styleId="HeadingsforContents">
    <w:name w:val="Headings for Contents"/>
    <w:basedOn w:val="Normal"/>
    <w:link w:val="HeadingsforContentsChar"/>
    <w:rsid w:val="0014624C"/>
    <w:pPr>
      <w:spacing w:after="160" w:line="259" w:lineRule="auto"/>
    </w:pPr>
    <w:rPr>
      <w:rFonts w:ascii="Arial" w:eastAsiaTheme="minorEastAsia" w:hAnsi="Arial" w:cs="Arial"/>
      <w:b/>
      <w:bCs/>
      <w:color w:val="007C85" w:themeColor="accent1"/>
      <w:sz w:val="26"/>
      <w:szCs w:val="26"/>
      <w:lang w:eastAsia="en-AU"/>
    </w:rPr>
  </w:style>
  <w:style w:type="character" w:customStyle="1" w:styleId="HeadingsforContentsChar">
    <w:name w:val="Headings for Contents Char"/>
    <w:basedOn w:val="DefaultParagraphFont"/>
    <w:link w:val="HeadingsforContents"/>
    <w:rsid w:val="0014624C"/>
    <w:rPr>
      <w:rFonts w:ascii="Arial" w:eastAsiaTheme="minorEastAsia" w:hAnsi="Arial" w:cs="Arial"/>
      <w:b/>
      <w:bCs/>
      <w:color w:val="007C85" w:themeColor="accent1"/>
      <w:sz w:val="26"/>
      <w:szCs w:val="26"/>
      <w:lang w:eastAsia="en-AU"/>
    </w:rPr>
  </w:style>
  <w:style w:type="paragraph" w:customStyle="1" w:styleId="Numbers">
    <w:name w:val="Numbers"/>
    <w:basedOn w:val="ListParagraph"/>
    <w:next w:val="ListBullet"/>
    <w:link w:val="NumbersChar"/>
    <w:autoRedefine/>
    <w:rsid w:val="0014624C"/>
    <w:pPr>
      <w:spacing w:before="120" w:after="120" w:line="240" w:lineRule="auto"/>
      <w:ind w:left="709" w:hanging="425"/>
      <w:jc w:val="both"/>
    </w:pPr>
    <w:rPr>
      <w:rFonts w:ascii="Arial" w:eastAsiaTheme="minorHAnsi" w:hAnsi="Arial" w:cs="Arial"/>
      <w:color w:val="000000" w:themeColor="text1"/>
      <w:sz w:val="20"/>
      <w:szCs w:val="20"/>
      <w:lang w:val="en-US" w:eastAsia="en-AU"/>
    </w:rPr>
  </w:style>
  <w:style w:type="character" w:customStyle="1" w:styleId="NumbersChar">
    <w:name w:val="Numbers Char"/>
    <w:basedOn w:val="DefaultParagraphFont"/>
    <w:link w:val="Numbers"/>
    <w:rsid w:val="0014624C"/>
    <w:rPr>
      <w:rFonts w:ascii="Arial" w:hAnsi="Arial" w:cs="Arial"/>
      <w:color w:val="000000" w:themeColor="text1"/>
      <w:sz w:val="20"/>
      <w:szCs w:val="20"/>
      <w:lang w:val="en-US" w:eastAsia="en-AU"/>
    </w:rPr>
  </w:style>
  <w:style w:type="paragraph" w:customStyle="1" w:styleId="Tablefont">
    <w:name w:val="Table font"/>
    <w:basedOn w:val="Normal"/>
    <w:link w:val="TablefontChar"/>
    <w:rsid w:val="0014624C"/>
    <w:pPr>
      <w:spacing w:before="40" w:after="40" w:line="259" w:lineRule="auto"/>
    </w:pPr>
    <w:rPr>
      <w:rFonts w:ascii="Arial" w:eastAsiaTheme="minorEastAsia" w:hAnsi="Arial" w:cstheme="minorBidi"/>
      <w:szCs w:val="22"/>
      <w:lang w:eastAsia="en-AU"/>
    </w:rPr>
  </w:style>
  <w:style w:type="character" w:customStyle="1" w:styleId="TablefontChar">
    <w:name w:val="Table font Char"/>
    <w:basedOn w:val="DefaultParagraphFont"/>
    <w:link w:val="Tablefont"/>
    <w:rsid w:val="0014624C"/>
    <w:rPr>
      <w:rFonts w:ascii="Arial" w:eastAsiaTheme="minorEastAsia" w:hAnsi="Arial"/>
      <w:lang w:eastAsia="en-AU"/>
    </w:rPr>
  </w:style>
  <w:style w:type="paragraph" w:customStyle="1" w:styleId="font9">
    <w:name w:val="font9"/>
    <w:basedOn w:val="Normal"/>
    <w:rsid w:val="0014624C"/>
    <w:pPr>
      <w:spacing w:before="100" w:beforeAutospacing="1" w:after="100" w:afterAutospacing="1" w:line="259" w:lineRule="auto"/>
    </w:pPr>
    <w:rPr>
      <w:rFonts w:ascii="Arial" w:eastAsiaTheme="minorEastAsia" w:hAnsi="Arial" w:cs="Arial"/>
      <w:sz w:val="16"/>
      <w:szCs w:val="16"/>
      <w:lang w:eastAsia="en-AU"/>
    </w:rPr>
  </w:style>
  <w:style w:type="paragraph" w:customStyle="1" w:styleId="Headingstobeconsistent">
    <w:name w:val="Headings to be consistent"/>
    <w:basedOn w:val="ListParagraph"/>
    <w:link w:val="HeadingstobeconsistentChar"/>
    <w:rsid w:val="0014624C"/>
    <w:pPr>
      <w:spacing w:after="160" w:line="259" w:lineRule="auto"/>
      <w:ind w:left="360" w:hanging="360"/>
      <w:jc w:val="both"/>
    </w:pPr>
    <w:rPr>
      <w:rFonts w:ascii="Arial" w:eastAsiaTheme="minorEastAsia" w:hAnsi="Arial" w:cs="Arial"/>
      <w:b/>
      <w:bCs/>
      <w:iCs/>
      <w:color w:val="007C85" w:themeColor="accent1"/>
      <w:sz w:val="20"/>
      <w:lang w:eastAsia="en-AU"/>
    </w:rPr>
  </w:style>
  <w:style w:type="character" w:customStyle="1" w:styleId="HeadingstobeconsistentChar">
    <w:name w:val="Headings to be consistent Char"/>
    <w:basedOn w:val="ListParagraphChar"/>
    <w:link w:val="Headingstobeconsistent"/>
    <w:rsid w:val="0014624C"/>
    <w:rPr>
      <w:rFonts w:ascii="Arial" w:eastAsiaTheme="minorEastAsia" w:hAnsi="Arial" w:cs="Arial"/>
      <w:b/>
      <w:bCs/>
      <w:iCs/>
      <w:color w:val="007C85" w:themeColor="accent1"/>
      <w:sz w:val="20"/>
      <w:lang w:eastAsia="en-AU"/>
    </w:rPr>
  </w:style>
  <w:style w:type="paragraph" w:customStyle="1" w:styleId="KSA">
    <w:name w:val="KSA"/>
    <w:basedOn w:val="Normal"/>
    <w:link w:val="KSAChar"/>
    <w:rsid w:val="0014624C"/>
    <w:pPr>
      <w:spacing w:before="360" w:after="60" w:line="259" w:lineRule="auto"/>
    </w:pPr>
    <w:rPr>
      <w:rFonts w:asciiTheme="minorHAnsi" w:eastAsiaTheme="minorEastAsia" w:hAnsiTheme="minorHAnsi" w:cstheme="minorBidi"/>
      <w:b/>
      <w:color w:val="2C2442" w:themeColor="text2" w:themeShade="BF"/>
      <w:sz w:val="24"/>
      <w:szCs w:val="22"/>
      <w:lang w:val="en-US" w:eastAsia="en-AU"/>
    </w:rPr>
  </w:style>
  <w:style w:type="character" w:customStyle="1" w:styleId="KSAChar">
    <w:name w:val="KSA Char"/>
    <w:basedOn w:val="DefaultParagraphFont"/>
    <w:link w:val="KSA"/>
    <w:rsid w:val="0014624C"/>
    <w:rPr>
      <w:rFonts w:eastAsiaTheme="minorEastAsia"/>
      <w:b/>
      <w:color w:val="2C2442" w:themeColor="text2" w:themeShade="BF"/>
      <w:sz w:val="24"/>
      <w:lang w:val="en-US" w:eastAsia="en-AU"/>
    </w:rPr>
  </w:style>
  <w:style w:type="paragraph" w:customStyle="1" w:styleId="Listbullets">
    <w:name w:val="List bullets"/>
    <w:basedOn w:val="Normal"/>
    <w:link w:val="ListbulletsChar"/>
    <w:rsid w:val="0014624C"/>
    <w:pPr>
      <w:numPr>
        <w:numId w:val="4"/>
      </w:numPr>
      <w:tabs>
        <w:tab w:val="left" w:pos="851"/>
      </w:tabs>
      <w:autoSpaceDE w:val="0"/>
      <w:autoSpaceDN w:val="0"/>
      <w:adjustRightInd w:val="0"/>
      <w:spacing w:after="60" w:line="259" w:lineRule="auto"/>
    </w:pPr>
    <w:rPr>
      <w:rFonts w:eastAsiaTheme="minorEastAsia" w:cs="Arial"/>
      <w:lang w:val="en-US" w:eastAsia="en-AU"/>
    </w:rPr>
  </w:style>
  <w:style w:type="character" w:customStyle="1" w:styleId="ListbulletsChar">
    <w:name w:val="List bullets Char"/>
    <w:basedOn w:val="BodyTextChar"/>
    <w:link w:val="Listbullets"/>
    <w:rsid w:val="0014624C"/>
    <w:rPr>
      <w:rFonts w:ascii="Book Antiqua" w:eastAsiaTheme="minorEastAsia" w:hAnsi="Book Antiqua" w:cs="Arial"/>
      <w:szCs w:val="20"/>
      <w:lang w:val="en-US" w:eastAsia="en-AU"/>
    </w:rPr>
  </w:style>
  <w:style w:type="paragraph" w:customStyle="1" w:styleId="msonormal0">
    <w:name w:val="msonormal"/>
    <w:basedOn w:val="Normal"/>
    <w:rsid w:val="0014624C"/>
    <w:pPr>
      <w:spacing w:before="100" w:beforeAutospacing="1" w:after="100" w:afterAutospacing="1" w:line="259" w:lineRule="auto"/>
    </w:pPr>
    <w:rPr>
      <w:rFonts w:ascii="Times New Roman" w:eastAsiaTheme="minorEastAsia" w:hAnsi="Times New Roman" w:cstheme="minorBidi"/>
      <w:sz w:val="24"/>
      <w:szCs w:val="24"/>
      <w:lang w:eastAsia="en-AU"/>
    </w:rPr>
  </w:style>
  <w:style w:type="paragraph" w:styleId="Subtitle">
    <w:name w:val="Subtitle"/>
    <w:basedOn w:val="Normal"/>
    <w:next w:val="Normal"/>
    <w:link w:val="SubtitleChar"/>
    <w:uiPriority w:val="11"/>
    <w:qFormat/>
    <w:rsid w:val="0014624C"/>
    <w:pPr>
      <w:numPr>
        <w:ilvl w:val="1"/>
      </w:numPr>
      <w:spacing w:after="240"/>
    </w:pPr>
    <w:rPr>
      <w:rFonts w:asciiTheme="majorHAnsi" w:eastAsiaTheme="majorEastAsia" w:hAnsiTheme="majorHAnsi" w:cstheme="majorBidi"/>
      <w:color w:val="007C85" w:themeColor="accent1"/>
      <w:sz w:val="28"/>
      <w:szCs w:val="28"/>
    </w:rPr>
  </w:style>
  <w:style w:type="character" w:customStyle="1" w:styleId="SubtitleChar">
    <w:name w:val="Subtitle Char"/>
    <w:basedOn w:val="DefaultParagraphFont"/>
    <w:link w:val="Subtitle"/>
    <w:uiPriority w:val="11"/>
    <w:rsid w:val="0014624C"/>
    <w:rPr>
      <w:rFonts w:asciiTheme="majorHAnsi" w:eastAsiaTheme="majorEastAsia" w:hAnsiTheme="majorHAnsi" w:cstheme="majorBidi"/>
      <w:color w:val="007C85" w:themeColor="accent1"/>
      <w:sz w:val="28"/>
      <w:szCs w:val="28"/>
    </w:rPr>
  </w:style>
  <w:style w:type="character" w:styleId="Strong">
    <w:name w:val="Strong"/>
    <w:basedOn w:val="DefaultParagraphFont"/>
    <w:uiPriority w:val="22"/>
    <w:rsid w:val="0014624C"/>
    <w:rPr>
      <w:b/>
      <w:bCs/>
    </w:rPr>
  </w:style>
  <w:style w:type="paragraph" w:styleId="NoSpacing">
    <w:name w:val="No Spacing"/>
    <w:uiPriority w:val="1"/>
    <w:qFormat/>
    <w:rsid w:val="0014624C"/>
    <w:pPr>
      <w:spacing w:after="0" w:line="240" w:lineRule="auto"/>
    </w:pPr>
    <w:rPr>
      <w:rFonts w:eastAsiaTheme="minorEastAsia"/>
    </w:rPr>
  </w:style>
  <w:style w:type="paragraph" w:styleId="Quote">
    <w:name w:val="Quote"/>
    <w:basedOn w:val="Normal"/>
    <w:next w:val="Normal"/>
    <w:link w:val="QuoteChar"/>
    <w:uiPriority w:val="29"/>
    <w:qFormat/>
    <w:rsid w:val="0014624C"/>
    <w:pPr>
      <w:spacing w:before="120" w:after="120" w:line="259" w:lineRule="auto"/>
      <w:ind w:left="720"/>
    </w:pPr>
    <w:rPr>
      <w:rFonts w:asciiTheme="minorHAnsi" w:eastAsiaTheme="minorEastAsia" w:hAnsiTheme="minorHAnsi" w:cstheme="minorBidi"/>
      <w:color w:val="3B3059" w:themeColor="text2"/>
      <w:sz w:val="24"/>
      <w:szCs w:val="24"/>
    </w:rPr>
  </w:style>
  <w:style w:type="character" w:customStyle="1" w:styleId="QuoteChar">
    <w:name w:val="Quote Char"/>
    <w:basedOn w:val="DefaultParagraphFont"/>
    <w:link w:val="Quote"/>
    <w:uiPriority w:val="29"/>
    <w:rsid w:val="0014624C"/>
    <w:rPr>
      <w:rFonts w:eastAsiaTheme="minorEastAsia"/>
      <w:color w:val="3B3059" w:themeColor="text2"/>
      <w:sz w:val="24"/>
      <w:szCs w:val="24"/>
    </w:rPr>
  </w:style>
  <w:style w:type="paragraph" w:styleId="IntenseQuote">
    <w:name w:val="Intense Quote"/>
    <w:basedOn w:val="Normal"/>
    <w:next w:val="Normal"/>
    <w:link w:val="IntenseQuoteChar"/>
    <w:uiPriority w:val="30"/>
    <w:qFormat/>
    <w:rsid w:val="0014624C"/>
    <w:pPr>
      <w:spacing w:before="100" w:beforeAutospacing="1" w:after="240"/>
      <w:ind w:left="720"/>
      <w:jc w:val="center"/>
    </w:pPr>
    <w:rPr>
      <w:rFonts w:asciiTheme="majorHAnsi" w:eastAsiaTheme="majorEastAsia" w:hAnsiTheme="majorHAnsi" w:cstheme="majorBidi"/>
      <w:color w:val="3B3059" w:themeColor="text2"/>
      <w:spacing w:val="-6"/>
      <w:sz w:val="32"/>
      <w:szCs w:val="32"/>
    </w:rPr>
  </w:style>
  <w:style w:type="character" w:customStyle="1" w:styleId="IntenseQuoteChar">
    <w:name w:val="Intense Quote Char"/>
    <w:basedOn w:val="DefaultParagraphFont"/>
    <w:link w:val="IntenseQuote"/>
    <w:uiPriority w:val="30"/>
    <w:rsid w:val="0014624C"/>
    <w:rPr>
      <w:rFonts w:asciiTheme="majorHAnsi" w:eastAsiaTheme="majorEastAsia" w:hAnsiTheme="majorHAnsi" w:cstheme="majorBidi"/>
      <w:color w:val="3B3059" w:themeColor="text2"/>
      <w:spacing w:val="-6"/>
      <w:sz w:val="32"/>
      <w:szCs w:val="32"/>
    </w:rPr>
  </w:style>
  <w:style w:type="character" w:styleId="SubtleEmphasis">
    <w:name w:val="Subtle Emphasis"/>
    <w:basedOn w:val="DefaultParagraphFont"/>
    <w:uiPriority w:val="19"/>
    <w:qFormat/>
    <w:rsid w:val="0014624C"/>
    <w:rPr>
      <w:i/>
      <w:iCs/>
      <w:color w:val="595959" w:themeColor="text1" w:themeTint="A6"/>
    </w:rPr>
  </w:style>
  <w:style w:type="character" w:styleId="IntenseEmphasis">
    <w:name w:val="Intense Emphasis"/>
    <w:basedOn w:val="DefaultParagraphFont"/>
    <w:uiPriority w:val="21"/>
    <w:qFormat/>
    <w:rsid w:val="0014624C"/>
    <w:rPr>
      <w:b/>
      <w:bCs/>
      <w:i/>
      <w:iCs/>
    </w:rPr>
  </w:style>
  <w:style w:type="character" w:styleId="SubtleReference">
    <w:name w:val="Subtle Reference"/>
    <w:basedOn w:val="DefaultParagraphFont"/>
    <w:uiPriority w:val="31"/>
    <w:qFormat/>
    <w:rsid w:val="0014624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4624C"/>
    <w:rPr>
      <w:b/>
      <w:bCs/>
      <w:smallCaps/>
      <w:color w:val="3B3059" w:themeColor="text2"/>
      <w:u w:val="single"/>
    </w:rPr>
  </w:style>
  <w:style w:type="character" w:styleId="BookTitle">
    <w:name w:val="Book Title"/>
    <w:basedOn w:val="DefaultParagraphFont"/>
    <w:uiPriority w:val="33"/>
    <w:qFormat/>
    <w:rsid w:val="0014624C"/>
    <w:rPr>
      <w:b/>
      <w:bCs/>
      <w:smallCaps/>
      <w:spacing w:val="10"/>
    </w:rPr>
  </w:style>
  <w:style w:type="character" w:styleId="UnresolvedMention">
    <w:name w:val="Unresolved Mention"/>
    <w:basedOn w:val="DefaultParagraphFont"/>
    <w:uiPriority w:val="99"/>
    <w:unhideWhenUsed/>
    <w:rsid w:val="0014624C"/>
    <w:rPr>
      <w:color w:val="605E5C"/>
      <w:shd w:val="clear" w:color="auto" w:fill="E1DFDD"/>
    </w:rPr>
  </w:style>
  <w:style w:type="paragraph" w:customStyle="1" w:styleId="Romannumeralsi">
    <w:name w:val="Roman numerals i"/>
    <w:basedOn w:val="Lettersa"/>
    <w:link w:val="RomannumeralsiChar"/>
    <w:qFormat/>
    <w:rsid w:val="00866F83"/>
    <w:pPr>
      <w:numPr>
        <w:ilvl w:val="1"/>
      </w:numPr>
    </w:pPr>
  </w:style>
  <w:style w:type="character" w:customStyle="1" w:styleId="RomannumeralsiChar">
    <w:name w:val="Roman numerals i Char"/>
    <w:basedOn w:val="LettersaChar"/>
    <w:link w:val="Romannumeralsi"/>
    <w:rsid w:val="00866F83"/>
    <w:rPr>
      <w:rFonts w:ascii="Helvetica 45 Light" w:eastAsia="Calibri" w:hAnsi="Helvetica 45 Light" w:cs="Arial"/>
    </w:rPr>
  </w:style>
  <w:style w:type="character" w:customStyle="1" w:styleId="AppendixAsub-headingChar">
    <w:name w:val="Appendix A sub-heading Char"/>
    <w:basedOn w:val="TextChar"/>
    <w:link w:val="AppendixAsub-heading"/>
    <w:locked/>
    <w:rsid w:val="007A6CA0"/>
    <w:rPr>
      <w:rFonts w:ascii="Helvetica 45 Light" w:eastAsia="Times New Roman" w:hAnsi="Helvetica 45 Light" w:cs="Arial"/>
      <w:b/>
      <w:bCs/>
      <w:color w:val="FFFFFF"/>
      <w:sz w:val="20"/>
      <w:szCs w:val="20"/>
      <w:lang w:eastAsia="en-AU"/>
    </w:rPr>
  </w:style>
  <w:style w:type="paragraph" w:customStyle="1" w:styleId="AppendixAsub-heading">
    <w:name w:val="Appendix A sub-heading"/>
    <w:basedOn w:val="Text"/>
    <w:link w:val="AppendixAsub-headingChar"/>
    <w:qFormat/>
    <w:rsid w:val="007A6CA0"/>
    <w:pPr>
      <w:keepNext/>
      <w:spacing w:after="0"/>
    </w:pPr>
    <w:rPr>
      <w:b/>
      <w:bCs/>
      <w:color w:val="FFFFFF"/>
      <w:sz w:val="20"/>
      <w:szCs w:val="20"/>
    </w:rPr>
  </w:style>
  <w:style w:type="character" w:customStyle="1" w:styleId="AppendixAheadingChar">
    <w:name w:val="Appendix A heading Char"/>
    <w:basedOn w:val="Heading3Char"/>
    <w:link w:val="AppendixAheading"/>
    <w:locked/>
    <w:rsid w:val="007A6CA0"/>
    <w:rPr>
      <w:rFonts w:ascii="Helvetica 45 Light" w:eastAsiaTheme="majorEastAsia" w:hAnsi="Helvetica 45 Light" w:cstheme="majorBidi"/>
      <w:b w:val="0"/>
      <w:bCs w:val="0"/>
      <w:color w:val="007C85" w:themeColor="accent1"/>
      <w:szCs w:val="20"/>
      <w:lang w:eastAsia="en-AU"/>
    </w:rPr>
  </w:style>
  <w:style w:type="paragraph" w:customStyle="1" w:styleId="AppendixAheading">
    <w:name w:val="Appendix A heading"/>
    <w:basedOn w:val="Heading3"/>
    <w:link w:val="AppendixAheadingChar"/>
    <w:qFormat/>
    <w:rsid w:val="007A6CA0"/>
    <w:rPr>
      <w:b w:val="0"/>
      <w:bCs w:val="0"/>
    </w:rPr>
  </w:style>
  <w:style w:type="character" w:styleId="PlaceholderText">
    <w:name w:val="Placeholder Text"/>
    <w:basedOn w:val="DefaultParagraphFont"/>
    <w:uiPriority w:val="99"/>
    <w:semiHidden/>
    <w:rsid w:val="007A6CA0"/>
    <w:rPr>
      <w:color w:val="808080"/>
    </w:rPr>
  </w:style>
  <w:style w:type="paragraph" w:customStyle="1" w:styleId="OpenBullet">
    <w:name w:val="Open Bullet"/>
    <w:basedOn w:val="ClosedBullet"/>
    <w:qFormat/>
    <w:rsid w:val="00A24F09"/>
    <w:pPr>
      <w:numPr>
        <w:numId w:val="0"/>
      </w:numPr>
      <w:ind w:left="1134" w:hanging="567"/>
    </w:pPr>
    <w:rPr>
      <w:lang w:val="en-US"/>
    </w:rPr>
  </w:style>
  <w:style w:type="paragraph" w:customStyle="1" w:styleId="Romannumerals">
    <w:name w:val="Roman numerals"/>
    <w:basedOn w:val="Lettersa"/>
    <w:qFormat/>
    <w:rsid w:val="00A24F09"/>
    <w:pPr>
      <w:keepLines w:val="0"/>
      <w:numPr>
        <w:numId w:val="0"/>
      </w:numPr>
      <w:ind w:left="1134" w:hanging="567"/>
    </w:pPr>
    <w:rPr>
      <w:lang w:eastAsia="en-AU"/>
    </w:rPr>
  </w:style>
  <w:style w:type="character" w:styleId="Mention">
    <w:name w:val="Mention"/>
    <w:basedOn w:val="DefaultParagraphFont"/>
    <w:uiPriority w:val="99"/>
    <w:unhideWhenUsed/>
    <w:rsid w:val="00762E77"/>
    <w:rPr>
      <w:color w:val="2B579A"/>
      <w:shd w:val="clear" w:color="auto" w:fill="E1DFDD"/>
    </w:rPr>
  </w:style>
  <w:style w:type="paragraph" w:customStyle="1" w:styleId="Body">
    <w:name w:val="Body"/>
    <w:basedOn w:val="Normal"/>
    <w:link w:val="BodyChar"/>
    <w:qFormat/>
    <w:rsid w:val="007E1E9C"/>
    <w:pPr>
      <w:spacing w:before="240" w:after="120"/>
      <w:jc w:val="both"/>
    </w:pPr>
    <w:rPr>
      <w:rFonts w:ascii="Arial" w:hAnsi="Arial" w:cs="Arial"/>
      <w:sz w:val="24"/>
      <w:szCs w:val="24"/>
      <w:lang w:val="en-GB" w:eastAsia="en-AU"/>
    </w:rPr>
  </w:style>
  <w:style w:type="character" w:customStyle="1" w:styleId="BodyChar">
    <w:name w:val="Body Char"/>
    <w:link w:val="Body"/>
    <w:rsid w:val="007E1E9C"/>
    <w:rPr>
      <w:rFonts w:ascii="Arial" w:eastAsia="Times New Roman" w:hAnsi="Arial" w:cs="Arial"/>
      <w:sz w:val="24"/>
      <w:szCs w:val="24"/>
      <w:lang w:val="en-GB" w:eastAsia="en-AU"/>
    </w:rPr>
  </w:style>
  <w:style w:type="paragraph" w:customStyle="1" w:styleId="xelementtoproof">
    <w:name w:val="x_elementtoproof"/>
    <w:basedOn w:val="Normal"/>
    <w:rsid w:val="00780C18"/>
    <w:pPr>
      <w:spacing w:before="100" w:beforeAutospacing="1" w:after="100" w:afterAutospacing="1"/>
    </w:pPr>
    <w:rPr>
      <w:rFonts w:ascii="Times New Roman" w:hAnsi="Times New Roman"/>
      <w:sz w:val="24"/>
      <w:szCs w:val="24"/>
      <w:lang w:eastAsia="en-AU"/>
    </w:rPr>
  </w:style>
  <w:style w:type="character" w:customStyle="1" w:styleId="normaltextrun">
    <w:name w:val="normaltextrun"/>
    <w:basedOn w:val="DefaultParagraphFont"/>
    <w:rsid w:val="00573053"/>
  </w:style>
  <w:style w:type="character" w:customStyle="1" w:styleId="eop">
    <w:name w:val="eop"/>
    <w:basedOn w:val="DefaultParagraphFont"/>
    <w:rsid w:val="00820041"/>
  </w:style>
  <w:style w:type="paragraph" w:customStyle="1" w:styleId="elementtoproof">
    <w:name w:val="elementtoproof"/>
    <w:basedOn w:val="Normal"/>
    <w:uiPriority w:val="99"/>
    <w:semiHidden/>
    <w:rsid w:val="000F46BF"/>
    <w:rPr>
      <w:rFonts w:ascii="Calibri" w:eastAsiaTheme="minorHAnsi" w:hAnsi="Calibri" w:cs="Calibri"/>
      <w:szCs w:val="22"/>
      <w:lang w:eastAsia="en-AU"/>
    </w:rPr>
  </w:style>
  <w:style w:type="paragraph" w:customStyle="1" w:styleId="paragraph">
    <w:name w:val="paragraph"/>
    <w:basedOn w:val="Normal"/>
    <w:rsid w:val="000F46BF"/>
    <w:pPr>
      <w:spacing w:before="100" w:beforeAutospacing="1" w:after="100" w:afterAutospacing="1"/>
    </w:pPr>
    <w:rPr>
      <w:rFonts w:ascii="Times New Roman" w:hAnsi="Times New Roman"/>
      <w:sz w:val="24"/>
      <w:szCs w:val="24"/>
      <w:lang w:eastAsia="en-AU"/>
    </w:rPr>
  </w:style>
  <w:style w:type="paragraph" w:customStyle="1" w:styleId="pf0">
    <w:name w:val="pf0"/>
    <w:basedOn w:val="Normal"/>
    <w:rsid w:val="00021AE3"/>
    <w:pPr>
      <w:spacing w:before="100" w:beforeAutospacing="1" w:after="100" w:afterAutospacing="1"/>
    </w:pPr>
    <w:rPr>
      <w:rFonts w:ascii="Times New Roman" w:hAnsi="Times New Roman"/>
      <w:sz w:val="24"/>
      <w:szCs w:val="24"/>
      <w:lang w:eastAsia="en-AU"/>
    </w:rPr>
  </w:style>
  <w:style w:type="character" w:customStyle="1" w:styleId="cf01">
    <w:name w:val="cf01"/>
    <w:basedOn w:val="DefaultParagraphFont"/>
    <w:rsid w:val="00021AE3"/>
    <w:rPr>
      <w:rFonts w:ascii="Segoe UI" w:hAnsi="Segoe UI" w:cs="Segoe UI" w:hint="default"/>
      <w:sz w:val="18"/>
      <w:szCs w:val="18"/>
    </w:rPr>
  </w:style>
  <w:style w:type="character" w:customStyle="1" w:styleId="cf11">
    <w:name w:val="cf11"/>
    <w:basedOn w:val="DefaultParagraphFont"/>
    <w:rsid w:val="00021AE3"/>
    <w:rPr>
      <w:rFonts w:ascii="Segoe UI" w:hAnsi="Segoe UI" w:cs="Segoe UI" w:hint="default"/>
      <w:i/>
      <w:iCs/>
      <w:sz w:val="18"/>
      <w:szCs w:val="18"/>
    </w:rPr>
  </w:style>
  <w:style w:type="numbering" w:customStyle="1" w:styleId="CurrentList1">
    <w:name w:val="Current List1"/>
    <w:uiPriority w:val="99"/>
    <w:rsid w:val="008A7590"/>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6494">
      <w:bodyDiv w:val="1"/>
      <w:marLeft w:val="0"/>
      <w:marRight w:val="0"/>
      <w:marTop w:val="0"/>
      <w:marBottom w:val="0"/>
      <w:divBdr>
        <w:top w:val="none" w:sz="0" w:space="0" w:color="auto"/>
        <w:left w:val="none" w:sz="0" w:space="0" w:color="auto"/>
        <w:bottom w:val="none" w:sz="0" w:space="0" w:color="auto"/>
        <w:right w:val="none" w:sz="0" w:space="0" w:color="auto"/>
      </w:divBdr>
    </w:div>
    <w:div w:id="6519665">
      <w:bodyDiv w:val="1"/>
      <w:marLeft w:val="0"/>
      <w:marRight w:val="0"/>
      <w:marTop w:val="0"/>
      <w:marBottom w:val="0"/>
      <w:divBdr>
        <w:top w:val="none" w:sz="0" w:space="0" w:color="auto"/>
        <w:left w:val="none" w:sz="0" w:space="0" w:color="auto"/>
        <w:bottom w:val="none" w:sz="0" w:space="0" w:color="auto"/>
        <w:right w:val="none" w:sz="0" w:space="0" w:color="auto"/>
      </w:divBdr>
    </w:div>
    <w:div w:id="11886803">
      <w:bodyDiv w:val="1"/>
      <w:marLeft w:val="0"/>
      <w:marRight w:val="0"/>
      <w:marTop w:val="0"/>
      <w:marBottom w:val="0"/>
      <w:divBdr>
        <w:top w:val="none" w:sz="0" w:space="0" w:color="auto"/>
        <w:left w:val="none" w:sz="0" w:space="0" w:color="auto"/>
        <w:bottom w:val="none" w:sz="0" w:space="0" w:color="auto"/>
        <w:right w:val="none" w:sz="0" w:space="0" w:color="auto"/>
      </w:divBdr>
    </w:div>
    <w:div w:id="12848083">
      <w:bodyDiv w:val="1"/>
      <w:marLeft w:val="0"/>
      <w:marRight w:val="0"/>
      <w:marTop w:val="0"/>
      <w:marBottom w:val="0"/>
      <w:divBdr>
        <w:top w:val="none" w:sz="0" w:space="0" w:color="auto"/>
        <w:left w:val="none" w:sz="0" w:space="0" w:color="auto"/>
        <w:bottom w:val="none" w:sz="0" w:space="0" w:color="auto"/>
        <w:right w:val="none" w:sz="0" w:space="0" w:color="auto"/>
      </w:divBdr>
    </w:div>
    <w:div w:id="13121581">
      <w:bodyDiv w:val="1"/>
      <w:marLeft w:val="0"/>
      <w:marRight w:val="0"/>
      <w:marTop w:val="0"/>
      <w:marBottom w:val="0"/>
      <w:divBdr>
        <w:top w:val="none" w:sz="0" w:space="0" w:color="auto"/>
        <w:left w:val="none" w:sz="0" w:space="0" w:color="auto"/>
        <w:bottom w:val="none" w:sz="0" w:space="0" w:color="auto"/>
        <w:right w:val="none" w:sz="0" w:space="0" w:color="auto"/>
      </w:divBdr>
    </w:div>
    <w:div w:id="15816675">
      <w:bodyDiv w:val="1"/>
      <w:marLeft w:val="0"/>
      <w:marRight w:val="0"/>
      <w:marTop w:val="0"/>
      <w:marBottom w:val="0"/>
      <w:divBdr>
        <w:top w:val="none" w:sz="0" w:space="0" w:color="auto"/>
        <w:left w:val="none" w:sz="0" w:space="0" w:color="auto"/>
        <w:bottom w:val="none" w:sz="0" w:space="0" w:color="auto"/>
        <w:right w:val="none" w:sz="0" w:space="0" w:color="auto"/>
      </w:divBdr>
    </w:div>
    <w:div w:id="26179643">
      <w:bodyDiv w:val="1"/>
      <w:marLeft w:val="0"/>
      <w:marRight w:val="0"/>
      <w:marTop w:val="0"/>
      <w:marBottom w:val="0"/>
      <w:divBdr>
        <w:top w:val="none" w:sz="0" w:space="0" w:color="auto"/>
        <w:left w:val="none" w:sz="0" w:space="0" w:color="auto"/>
        <w:bottom w:val="none" w:sz="0" w:space="0" w:color="auto"/>
        <w:right w:val="none" w:sz="0" w:space="0" w:color="auto"/>
      </w:divBdr>
    </w:div>
    <w:div w:id="27030461">
      <w:bodyDiv w:val="1"/>
      <w:marLeft w:val="0"/>
      <w:marRight w:val="0"/>
      <w:marTop w:val="0"/>
      <w:marBottom w:val="0"/>
      <w:divBdr>
        <w:top w:val="none" w:sz="0" w:space="0" w:color="auto"/>
        <w:left w:val="none" w:sz="0" w:space="0" w:color="auto"/>
        <w:bottom w:val="none" w:sz="0" w:space="0" w:color="auto"/>
        <w:right w:val="none" w:sz="0" w:space="0" w:color="auto"/>
      </w:divBdr>
    </w:div>
    <w:div w:id="29301012">
      <w:bodyDiv w:val="1"/>
      <w:marLeft w:val="0"/>
      <w:marRight w:val="0"/>
      <w:marTop w:val="0"/>
      <w:marBottom w:val="0"/>
      <w:divBdr>
        <w:top w:val="none" w:sz="0" w:space="0" w:color="auto"/>
        <w:left w:val="none" w:sz="0" w:space="0" w:color="auto"/>
        <w:bottom w:val="none" w:sz="0" w:space="0" w:color="auto"/>
        <w:right w:val="none" w:sz="0" w:space="0" w:color="auto"/>
      </w:divBdr>
    </w:div>
    <w:div w:id="35282612">
      <w:bodyDiv w:val="1"/>
      <w:marLeft w:val="0"/>
      <w:marRight w:val="0"/>
      <w:marTop w:val="0"/>
      <w:marBottom w:val="0"/>
      <w:divBdr>
        <w:top w:val="none" w:sz="0" w:space="0" w:color="auto"/>
        <w:left w:val="none" w:sz="0" w:space="0" w:color="auto"/>
        <w:bottom w:val="none" w:sz="0" w:space="0" w:color="auto"/>
        <w:right w:val="none" w:sz="0" w:space="0" w:color="auto"/>
      </w:divBdr>
    </w:div>
    <w:div w:id="42292557">
      <w:bodyDiv w:val="1"/>
      <w:marLeft w:val="0"/>
      <w:marRight w:val="0"/>
      <w:marTop w:val="0"/>
      <w:marBottom w:val="0"/>
      <w:divBdr>
        <w:top w:val="none" w:sz="0" w:space="0" w:color="auto"/>
        <w:left w:val="none" w:sz="0" w:space="0" w:color="auto"/>
        <w:bottom w:val="none" w:sz="0" w:space="0" w:color="auto"/>
        <w:right w:val="none" w:sz="0" w:space="0" w:color="auto"/>
      </w:divBdr>
    </w:div>
    <w:div w:id="42484211">
      <w:bodyDiv w:val="1"/>
      <w:marLeft w:val="0"/>
      <w:marRight w:val="0"/>
      <w:marTop w:val="0"/>
      <w:marBottom w:val="0"/>
      <w:divBdr>
        <w:top w:val="none" w:sz="0" w:space="0" w:color="auto"/>
        <w:left w:val="none" w:sz="0" w:space="0" w:color="auto"/>
        <w:bottom w:val="none" w:sz="0" w:space="0" w:color="auto"/>
        <w:right w:val="none" w:sz="0" w:space="0" w:color="auto"/>
      </w:divBdr>
    </w:div>
    <w:div w:id="42486434">
      <w:bodyDiv w:val="1"/>
      <w:marLeft w:val="0"/>
      <w:marRight w:val="0"/>
      <w:marTop w:val="0"/>
      <w:marBottom w:val="0"/>
      <w:divBdr>
        <w:top w:val="none" w:sz="0" w:space="0" w:color="auto"/>
        <w:left w:val="none" w:sz="0" w:space="0" w:color="auto"/>
        <w:bottom w:val="none" w:sz="0" w:space="0" w:color="auto"/>
        <w:right w:val="none" w:sz="0" w:space="0" w:color="auto"/>
      </w:divBdr>
    </w:div>
    <w:div w:id="46221350">
      <w:bodyDiv w:val="1"/>
      <w:marLeft w:val="0"/>
      <w:marRight w:val="0"/>
      <w:marTop w:val="0"/>
      <w:marBottom w:val="0"/>
      <w:divBdr>
        <w:top w:val="none" w:sz="0" w:space="0" w:color="auto"/>
        <w:left w:val="none" w:sz="0" w:space="0" w:color="auto"/>
        <w:bottom w:val="none" w:sz="0" w:space="0" w:color="auto"/>
        <w:right w:val="none" w:sz="0" w:space="0" w:color="auto"/>
      </w:divBdr>
    </w:div>
    <w:div w:id="49237276">
      <w:bodyDiv w:val="1"/>
      <w:marLeft w:val="0"/>
      <w:marRight w:val="0"/>
      <w:marTop w:val="0"/>
      <w:marBottom w:val="0"/>
      <w:divBdr>
        <w:top w:val="none" w:sz="0" w:space="0" w:color="auto"/>
        <w:left w:val="none" w:sz="0" w:space="0" w:color="auto"/>
        <w:bottom w:val="none" w:sz="0" w:space="0" w:color="auto"/>
        <w:right w:val="none" w:sz="0" w:space="0" w:color="auto"/>
      </w:divBdr>
    </w:div>
    <w:div w:id="51855239">
      <w:bodyDiv w:val="1"/>
      <w:marLeft w:val="0"/>
      <w:marRight w:val="0"/>
      <w:marTop w:val="0"/>
      <w:marBottom w:val="0"/>
      <w:divBdr>
        <w:top w:val="none" w:sz="0" w:space="0" w:color="auto"/>
        <w:left w:val="none" w:sz="0" w:space="0" w:color="auto"/>
        <w:bottom w:val="none" w:sz="0" w:space="0" w:color="auto"/>
        <w:right w:val="none" w:sz="0" w:space="0" w:color="auto"/>
      </w:divBdr>
    </w:div>
    <w:div w:id="54550178">
      <w:bodyDiv w:val="1"/>
      <w:marLeft w:val="0"/>
      <w:marRight w:val="0"/>
      <w:marTop w:val="0"/>
      <w:marBottom w:val="0"/>
      <w:divBdr>
        <w:top w:val="none" w:sz="0" w:space="0" w:color="auto"/>
        <w:left w:val="none" w:sz="0" w:space="0" w:color="auto"/>
        <w:bottom w:val="none" w:sz="0" w:space="0" w:color="auto"/>
        <w:right w:val="none" w:sz="0" w:space="0" w:color="auto"/>
      </w:divBdr>
    </w:div>
    <w:div w:id="55395881">
      <w:bodyDiv w:val="1"/>
      <w:marLeft w:val="0"/>
      <w:marRight w:val="0"/>
      <w:marTop w:val="0"/>
      <w:marBottom w:val="0"/>
      <w:divBdr>
        <w:top w:val="none" w:sz="0" w:space="0" w:color="auto"/>
        <w:left w:val="none" w:sz="0" w:space="0" w:color="auto"/>
        <w:bottom w:val="none" w:sz="0" w:space="0" w:color="auto"/>
        <w:right w:val="none" w:sz="0" w:space="0" w:color="auto"/>
      </w:divBdr>
    </w:div>
    <w:div w:id="58790119">
      <w:bodyDiv w:val="1"/>
      <w:marLeft w:val="0"/>
      <w:marRight w:val="0"/>
      <w:marTop w:val="0"/>
      <w:marBottom w:val="0"/>
      <w:divBdr>
        <w:top w:val="none" w:sz="0" w:space="0" w:color="auto"/>
        <w:left w:val="none" w:sz="0" w:space="0" w:color="auto"/>
        <w:bottom w:val="none" w:sz="0" w:space="0" w:color="auto"/>
        <w:right w:val="none" w:sz="0" w:space="0" w:color="auto"/>
      </w:divBdr>
    </w:div>
    <w:div w:id="59837683">
      <w:bodyDiv w:val="1"/>
      <w:marLeft w:val="0"/>
      <w:marRight w:val="0"/>
      <w:marTop w:val="0"/>
      <w:marBottom w:val="0"/>
      <w:divBdr>
        <w:top w:val="none" w:sz="0" w:space="0" w:color="auto"/>
        <w:left w:val="none" w:sz="0" w:space="0" w:color="auto"/>
        <w:bottom w:val="none" w:sz="0" w:space="0" w:color="auto"/>
        <w:right w:val="none" w:sz="0" w:space="0" w:color="auto"/>
      </w:divBdr>
    </w:div>
    <w:div w:id="74403303">
      <w:bodyDiv w:val="1"/>
      <w:marLeft w:val="0"/>
      <w:marRight w:val="0"/>
      <w:marTop w:val="0"/>
      <w:marBottom w:val="0"/>
      <w:divBdr>
        <w:top w:val="none" w:sz="0" w:space="0" w:color="auto"/>
        <w:left w:val="none" w:sz="0" w:space="0" w:color="auto"/>
        <w:bottom w:val="none" w:sz="0" w:space="0" w:color="auto"/>
        <w:right w:val="none" w:sz="0" w:space="0" w:color="auto"/>
      </w:divBdr>
    </w:div>
    <w:div w:id="77137965">
      <w:bodyDiv w:val="1"/>
      <w:marLeft w:val="0"/>
      <w:marRight w:val="0"/>
      <w:marTop w:val="0"/>
      <w:marBottom w:val="0"/>
      <w:divBdr>
        <w:top w:val="none" w:sz="0" w:space="0" w:color="auto"/>
        <w:left w:val="none" w:sz="0" w:space="0" w:color="auto"/>
        <w:bottom w:val="none" w:sz="0" w:space="0" w:color="auto"/>
        <w:right w:val="none" w:sz="0" w:space="0" w:color="auto"/>
      </w:divBdr>
    </w:div>
    <w:div w:id="80879845">
      <w:bodyDiv w:val="1"/>
      <w:marLeft w:val="0"/>
      <w:marRight w:val="0"/>
      <w:marTop w:val="0"/>
      <w:marBottom w:val="0"/>
      <w:divBdr>
        <w:top w:val="none" w:sz="0" w:space="0" w:color="auto"/>
        <w:left w:val="none" w:sz="0" w:space="0" w:color="auto"/>
        <w:bottom w:val="none" w:sz="0" w:space="0" w:color="auto"/>
        <w:right w:val="none" w:sz="0" w:space="0" w:color="auto"/>
      </w:divBdr>
      <w:divsChild>
        <w:div w:id="257443487">
          <w:marLeft w:val="0"/>
          <w:marRight w:val="0"/>
          <w:marTop w:val="0"/>
          <w:marBottom w:val="0"/>
          <w:divBdr>
            <w:top w:val="none" w:sz="0" w:space="0" w:color="auto"/>
            <w:left w:val="none" w:sz="0" w:space="0" w:color="auto"/>
            <w:bottom w:val="none" w:sz="0" w:space="0" w:color="auto"/>
            <w:right w:val="none" w:sz="0" w:space="0" w:color="auto"/>
          </w:divBdr>
        </w:div>
        <w:div w:id="1011640648">
          <w:marLeft w:val="0"/>
          <w:marRight w:val="0"/>
          <w:marTop w:val="0"/>
          <w:marBottom w:val="0"/>
          <w:divBdr>
            <w:top w:val="none" w:sz="0" w:space="0" w:color="auto"/>
            <w:left w:val="none" w:sz="0" w:space="0" w:color="auto"/>
            <w:bottom w:val="none" w:sz="0" w:space="0" w:color="auto"/>
            <w:right w:val="none" w:sz="0" w:space="0" w:color="auto"/>
          </w:divBdr>
        </w:div>
        <w:div w:id="1039554419">
          <w:marLeft w:val="0"/>
          <w:marRight w:val="0"/>
          <w:marTop w:val="0"/>
          <w:marBottom w:val="0"/>
          <w:divBdr>
            <w:top w:val="none" w:sz="0" w:space="0" w:color="auto"/>
            <w:left w:val="none" w:sz="0" w:space="0" w:color="auto"/>
            <w:bottom w:val="none" w:sz="0" w:space="0" w:color="auto"/>
            <w:right w:val="none" w:sz="0" w:space="0" w:color="auto"/>
          </w:divBdr>
        </w:div>
        <w:div w:id="1300693270">
          <w:marLeft w:val="0"/>
          <w:marRight w:val="0"/>
          <w:marTop w:val="0"/>
          <w:marBottom w:val="0"/>
          <w:divBdr>
            <w:top w:val="none" w:sz="0" w:space="0" w:color="auto"/>
            <w:left w:val="none" w:sz="0" w:space="0" w:color="auto"/>
            <w:bottom w:val="none" w:sz="0" w:space="0" w:color="auto"/>
            <w:right w:val="none" w:sz="0" w:space="0" w:color="auto"/>
          </w:divBdr>
        </w:div>
        <w:div w:id="1825465830">
          <w:marLeft w:val="0"/>
          <w:marRight w:val="0"/>
          <w:marTop w:val="0"/>
          <w:marBottom w:val="0"/>
          <w:divBdr>
            <w:top w:val="none" w:sz="0" w:space="0" w:color="auto"/>
            <w:left w:val="none" w:sz="0" w:space="0" w:color="auto"/>
            <w:bottom w:val="none" w:sz="0" w:space="0" w:color="auto"/>
            <w:right w:val="none" w:sz="0" w:space="0" w:color="auto"/>
          </w:divBdr>
        </w:div>
        <w:div w:id="1834252716">
          <w:marLeft w:val="0"/>
          <w:marRight w:val="0"/>
          <w:marTop w:val="0"/>
          <w:marBottom w:val="0"/>
          <w:divBdr>
            <w:top w:val="none" w:sz="0" w:space="0" w:color="auto"/>
            <w:left w:val="none" w:sz="0" w:space="0" w:color="auto"/>
            <w:bottom w:val="none" w:sz="0" w:space="0" w:color="auto"/>
            <w:right w:val="none" w:sz="0" w:space="0" w:color="auto"/>
          </w:divBdr>
        </w:div>
        <w:div w:id="1918588542">
          <w:marLeft w:val="0"/>
          <w:marRight w:val="0"/>
          <w:marTop w:val="0"/>
          <w:marBottom w:val="0"/>
          <w:divBdr>
            <w:top w:val="none" w:sz="0" w:space="0" w:color="auto"/>
            <w:left w:val="none" w:sz="0" w:space="0" w:color="auto"/>
            <w:bottom w:val="none" w:sz="0" w:space="0" w:color="auto"/>
            <w:right w:val="none" w:sz="0" w:space="0" w:color="auto"/>
          </w:divBdr>
        </w:div>
      </w:divsChild>
    </w:div>
    <w:div w:id="91706068">
      <w:bodyDiv w:val="1"/>
      <w:marLeft w:val="0"/>
      <w:marRight w:val="0"/>
      <w:marTop w:val="0"/>
      <w:marBottom w:val="0"/>
      <w:divBdr>
        <w:top w:val="none" w:sz="0" w:space="0" w:color="auto"/>
        <w:left w:val="none" w:sz="0" w:space="0" w:color="auto"/>
        <w:bottom w:val="none" w:sz="0" w:space="0" w:color="auto"/>
        <w:right w:val="none" w:sz="0" w:space="0" w:color="auto"/>
      </w:divBdr>
    </w:div>
    <w:div w:id="96483068">
      <w:bodyDiv w:val="1"/>
      <w:marLeft w:val="0"/>
      <w:marRight w:val="0"/>
      <w:marTop w:val="0"/>
      <w:marBottom w:val="0"/>
      <w:divBdr>
        <w:top w:val="none" w:sz="0" w:space="0" w:color="auto"/>
        <w:left w:val="none" w:sz="0" w:space="0" w:color="auto"/>
        <w:bottom w:val="none" w:sz="0" w:space="0" w:color="auto"/>
        <w:right w:val="none" w:sz="0" w:space="0" w:color="auto"/>
      </w:divBdr>
    </w:div>
    <w:div w:id="99181122">
      <w:bodyDiv w:val="1"/>
      <w:marLeft w:val="0"/>
      <w:marRight w:val="0"/>
      <w:marTop w:val="0"/>
      <w:marBottom w:val="0"/>
      <w:divBdr>
        <w:top w:val="none" w:sz="0" w:space="0" w:color="auto"/>
        <w:left w:val="none" w:sz="0" w:space="0" w:color="auto"/>
        <w:bottom w:val="none" w:sz="0" w:space="0" w:color="auto"/>
        <w:right w:val="none" w:sz="0" w:space="0" w:color="auto"/>
      </w:divBdr>
    </w:div>
    <w:div w:id="103038353">
      <w:bodyDiv w:val="1"/>
      <w:marLeft w:val="0"/>
      <w:marRight w:val="0"/>
      <w:marTop w:val="0"/>
      <w:marBottom w:val="0"/>
      <w:divBdr>
        <w:top w:val="none" w:sz="0" w:space="0" w:color="auto"/>
        <w:left w:val="none" w:sz="0" w:space="0" w:color="auto"/>
        <w:bottom w:val="none" w:sz="0" w:space="0" w:color="auto"/>
        <w:right w:val="none" w:sz="0" w:space="0" w:color="auto"/>
      </w:divBdr>
    </w:div>
    <w:div w:id="104155097">
      <w:bodyDiv w:val="1"/>
      <w:marLeft w:val="0"/>
      <w:marRight w:val="0"/>
      <w:marTop w:val="0"/>
      <w:marBottom w:val="0"/>
      <w:divBdr>
        <w:top w:val="none" w:sz="0" w:space="0" w:color="auto"/>
        <w:left w:val="none" w:sz="0" w:space="0" w:color="auto"/>
        <w:bottom w:val="none" w:sz="0" w:space="0" w:color="auto"/>
        <w:right w:val="none" w:sz="0" w:space="0" w:color="auto"/>
      </w:divBdr>
    </w:div>
    <w:div w:id="105076665">
      <w:bodyDiv w:val="1"/>
      <w:marLeft w:val="0"/>
      <w:marRight w:val="0"/>
      <w:marTop w:val="0"/>
      <w:marBottom w:val="0"/>
      <w:divBdr>
        <w:top w:val="none" w:sz="0" w:space="0" w:color="auto"/>
        <w:left w:val="none" w:sz="0" w:space="0" w:color="auto"/>
        <w:bottom w:val="none" w:sz="0" w:space="0" w:color="auto"/>
        <w:right w:val="none" w:sz="0" w:space="0" w:color="auto"/>
      </w:divBdr>
    </w:div>
    <w:div w:id="107359701">
      <w:bodyDiv w:val="1"/>
      <w:marLeft w:val="0"/>
      <w:marRight w:val="0"/>
      <w:marTop w:val="0"/>
      <w:marBottom w:val="0"/>
      <w:divBdr>
        <w:top w:val="none" w:sz="0" w:space="0" w:color="auto"/>
        <w:left w:val="none" w:sz="0" w:space="0" w:color="auto"/>
        <w:bottom w:val="none" w:sz="0" w:space="0" w:color="auto"/>
        <w:right w:val="none" w:sz="0" w:space="0" w:color="auto"/>
      </w:divBdr>
    </w:div>
    <w:div w:id="108474632">
      <w:bodyDiv w:val="1"/>
      <w:marLeft w:val="0"/>
      <w:marRight w:val="0"/>
      <w:marTop w:val="0"/>
      <w:marBottom w:val="0"/>
      <w:divBdr>
        <w:top w:val="none" w:sz="0" w:space="0" w:color="auto"/>
        <w:left w:val="none" w:sz="0" w:space="0" w:color="auto"/>
        <w:bottom w:val="none" w:sz="0" w:space="0" w:color="auto"/>
        <w:right w:val="none" w:sz="0" w:space="0" w:color="auto"/>
      </w:divBdr>
    </w:div>
    <w:div w:id="108546047">
      <w:bodyDiv w:val="1"/>
      <w:marLeft w:val="0"/>
      <w:marRight w:val="0"/>
      <w:marTop w:val="0"/>
      <w:marBottom w:val="0"/>
      <w:divBdr>
        <w:top w:val="none" w:sz="0" w:space="0" w:color="auto"/>
        <w:left w:val="none" w:sz="0" w:space="0" w:color="auto"/>
        <w:bottom w:val="none" w:sz="0" w:space="0" w:color="auto"/>
        <w:right w:val="none" w:sz="0" w:space="0" w:color="auto"/>
      </w:divBdr>
    </w:div>
    <w:div w:id="109279159">
      <w:bodyDiv w:val="1"/>
      <w:marLeft w:val="0"/>
      <w:marRight w:val="0"/>
      <w:marTop w:val="0"/>
      <w:marBottom w:val="0"/>
      <w:divBdr>
        <w:top w:val="none" w:sz="0" w:space="0" w:color="auto"/>
        <w:left w:val="none" w:sz="0" w:space="0" w:color="auto"/>
        <w:bottom w:val="none" w:sz="0" w:space="0" w:color="auto"/>
        <w:right w:val="none" w:sz="0" w:space="0" w:color="auto"/>
      </w:divBdr>
    </w:div>
    <w:div w:id="116263867">
      <w:bodyDiv w:val="1"/>
      <w:marLeft w:val="0"/>
      <w:marRight w:val="0"/>
      <w:marTop w:val="0"/>
      <w:marBottom w:val="0"/>
      <w:divBdr>
        <w:top w:val="none" w:sz="0" w:space="0" w:color="auto"/>
        <w:left w:val="none" w:sz="0" w:space="0" w:color="auto"/>
        <w:bottom w:val="none" w:sz="0" w:space="0" w:color="auto"/>
        <w:right w:val="none" w:sz="0" w:space="0" w:color="auto"/>
      </w:divBdr>
    </w:div>
    <w:div w:id="119956295">
      <w:bodyDiv w:val="1"/>
      <w:marLeft w:val="0"/>
      <w:marRight w:val="0"/>
      <w:marTop w:val="0"/>
      <w:marBottom w:val="0"/>
      <w:divBdr>
        <w:top w:val="none" w:sz="0" w:space="0" w:color="auto"/>
        <w:left w:val="none" w:sz="0" w:space="0" w:color="auto"/>
        <w:bottom w:val="none" w:sz="0" w:space="0" w:color="auto"/>
        <w:right w:val="none" w:sz="0" w:space="0" w:color="auto"/>
      </w:divBdr>
    </w:div>
    <w:div w:id="123668350">
      <w:bodyDiv w:val="1"/>
      <w:marLeft w:val="0"/>
      <w:marRight w:val="0"/>
      <w:marTop w:val="0"/>
      <w:marBottom w:val="0"/>
      <w:divBdr>
        <w:top w:val="none" w:sz="0" w:space="0" w:color="auto"/>
        <w:left w:val="none" w:sz="0" w:space="0" w:color="auto"/>
        <w:bottom w:val="none" w:sz="0" w:space="0" w:color="auto"/>
        <w:right w:val="none" w:sz="0" w:space="0" w:color="auto"/>
      </w:divBdr>
    </w:div>
    <w:div w:id="124592220">
      <w:bodyDiv w:val="1"/>
      <w:marLeft w:val="0"/>
      <w:marRight w:val="0"/>
      <w:marTop w:val="0"/>
      <w:marBottom w:val="0"/>
      <w:divBdr>
        <w:top w:val="none" w:sz="0" w:space="0" w:color="auto"/>
        <w:left w:val="none" w:sz="0" w:space="0" w:color="auto"/>
        <w:bottom w:val="none" w:sz="0" w:space="0" w:color="auto"/>
        <w:right w:val="none" w:sz="0" w:space="0" w:color="auto"/>
      </w:divBdr>
    </w:div>
    <w:div w:id="124929938">
      <w:bodyDiv w:val="1"/>
      <w:marLeft w:val="0"/>
      <w:marRight w:val="0"/>
      <w:marTop w:val="0"/>
      <w:marBottom w:val="0"/>
      <w:divBdr>
        <w:top w:val="none" w:sz="0" w:space="0" w:color="auto"/>
        <w:left w:val="none" w:sz="0" w:space="0" w:color="auto"/>
        <w:bottom w:val="none" w:sz="0" w:space="0" w:color="auto"/>
        <w:right w:val="none" w:sz="0" w:space="0" w:color="auto"/>
      </w:divBdr>
    </w:div>
    <w:div w:id="126439357">
      <w:bodyDiv w:val="1"/>
      <w:marLeft w:val="0"/>
      <w:marRight w:val="0"/>
      <w:marTop w:val="0"/>
      <w:marBottom w:val="0"/>
      <w:divBdr>
        <w:top w:val="none" w:sz="0" w:space="0" w:color="auto"/>
        <w:left w:val="none" w:sz="0" w:space="0" w:color="auto"/>
        <w:bottom w:val="none" w:sz="0" w:space="0" w:color="auto"/>
        <w:right w:val="none" w:sz="0" w:space="0" w:color="auto"/>
      </w:divBdr>
    </w:div>
    <w:div w:id="127940452">
      <w:bodyDiv w:val="1"/>
      <w:marLeft w:val="0"/>
      <w:marRight w:val="0"/>
      <w:marTop w:val="0"/>
      <w:marBottom w:val="0"/>
      <w:divBdr>
        <w:top w:val="none" w:sz="0" w:space="0" w:color="auto"/>
        <w:left w:val="none" w:sz="0" w:space="0" w:color="auto"/>
        <w:bottom w:val="none" w:sz="0" w:space="0" w:color="auto"/>
        <w:right w:val="none" w:sz="0" w:space="0" w:color="auto"/>
      </w:divBdr>
    </w:div>
    <w:div w:id="128207873">
      <w:bodyDiv w:val="1"/>
      <w:marLeft w:val="0"/>
      <w:marRight w:val="0"/>
      <w:marTop w:val="0"/>
      <w:marBottom w:val="0"/>
      <w:divBdr>
        <w:top w:val="none" w:sz="0" w:space="0" w:color="auto"/>
        <w:left w:val="none" w:sz="0" w:space="0" w:color="auto"/>
        <w:bottom w:val="none" w:sz="0" w:space="0" w:color="auto"/>
        <w:right w:val="none" w:sz="0" w:space="0" w:color="auto"/>
      </w:divBdr>
    </w:div>
    <w:div w:id="135874970">
      <w:bodyDiv w:val="1"/>
      <w:marLeft w:val="0"/>
      <w:marRight w:val="0"/>
      <w:marTop w:val="0"/>
      <w:marBottom w:val="0"/>
      <w:divBdr>
        <w:top w:val="none" w:sz="0" w:space="0" w:color="auto"/>
        <w:left w:val="none" w:sz="0" w:space="0" w:color="auto"/>
        <w:bottom w:val="none" w:sz="0" w:space="0" w:color="auto"/>
        <w:right w:val="none" w:sz="0" w:space="0" w:color="auto"/>
      </w:divBdr>
    </w:div>
    <w:div w:id="149640700">
      <w:bodyDiv w:val="1"/>
      <w:marLeft w:val="0"/>
      <w:marRight w:val="0"/>
      <w:marTop w:val="0"/>
      <w:marBottom w:val="0"/>
      <w:divBdr>
        <w:top w:val="none" w:sz="0" w:space="0" w:color="auto"/>
        <w:left w:val="none" w:sz="0" w:space="0" w:color="auto"/>
        <w:bottom w:val="none" w:sz="0" w:space="0" w:color="auto"/>
        <w:right w:val="none" w:sz="0" w:space="0" w:color="auto"/>
      </w:divBdr>
    </w:div>
    <w:div w:id="149907090">
      <w:bodyDiv w:val="1"/>
      <w:marLeft w:val="0"/>
      <w:marRight w:val="0"/>
      <w:marTop w:val="0"/>
      <w:marBottom w:val="0"/>
      <w:divBdr>
        <w:top w:val="none" w:sz="0" w:space="0" w:color="auto"/>
        <w:left w:val="none" w:sz="0" w:space="0" w:color="auto"/>
        <w:bottom w:val="none" w:sz="0" w:space="0" w:color="auto"/>
        <w:right w:val="none" w:sz="0" w:space="0" w:color="auto"/>
      </w:divBdr>
    </w:div>
    <w:div w:id="152529633">
      <w:bodyDiv w:val="1"/>
      <w:marLeft w:val="0"/>
      <w:marRight w:val="0"/>
      <w:marTop w:val="0"/>
      <w:marBottom w:val="0"/>
      <w:divBdr>
        <w:top w:val="none" w:sz="0" w:space="0" w:color="auto"/>
        <w:left w:val="none" w:sz="0" w:space="0" w:color="auto"/>
        <w:bottom w:val="none" w:sz="0" w:space="0" w:color="auto"/>
        <w:right w:val="none" w:sz="0" w:space="0" w:color="auto"/>
      </w:divBdr>
    </w:div>
    <w:div w:id="157423864">
      <w:bodyDiv w:val="1"/>
      <w:marLeft w:val="0"/>
      <w:marRight w:val="0"/>
      <w:marTop w:val="0"/>
      <w:marBottom w:val="0"/>
      <w:divBdr>
        <w:top w:val="none" w:sz="0" w:space="0" w:color="auto"/>
        <w:left w:val="none" w:sz="0" w:space="0" w:color="auto"/>
        <w:bottom w:val="none" w:sz="0" w:space="0" w:color="auto"/>
        <w:right w:val="none" w:sz="0" w:space="0" w:color="auto"/>
      </w:divBdr>
    </w:div>
    <w:div w:id="158666822">
      <w:bodyDiv w:val="1"/>
      <w:marLeft w:val="0"/>
      <w:marRight w:val="0"/>
      <w:marTop w:val="0"/>
      <w:marBottom w:val="0"/>
      <w:divBdr>
        <w:top w:val="none" w:sz="0" w:space="0" w:color="auto"/>
        <w:left w:val="none" w:sz="0" w:space="0" w:color="auto"/>
        <w:bottom w:val="none" w:sz="0" w:space="0" w:color="auto"/>
        <w:right w:val="none" w:sz="0" w:space="0" w:color="auto"/>
      </w:divBdr>
    </w:div>
    <w:div w:id="166141034">
      <w:bodyDiv w:val="1"/>
      <w:marLeft w:val="0"/>
      <w:marRight w:val="0"/>
      <w:marTop w:val="0"/>
      <w:marBottom w:val="0"/>
      <w:divBdr>
        <w:top w:val="none" w:sz="0" w:space="0" w:color="auto"/>
        <w:left w:val="none" w:sz="0" w:space="0" w:color="auto"/>
        <w:bottom w:val="none" w:sz="0" w:space="0" w:color="auto"/>
        <w:right w:val="none" w:sz="0" w:space="0" w:color="auto"/>
      </w:divBdr>
    </w:div>
    <w:div w:id="167991367">
      <w:bodyDiv w:val="1"/>
      <w:marLeft w:val="0"/>
      <w:marRight w:val="0"/>
      <w:marTop w:val="0"/>
      <w:marBottom w:val="0"/>
      <w:divBdr>
        <w:top w:val="none" w:sz="0" w:space="0" w:color="auto"/>
        <w:left w:val="none" w:sz="0" w:space="0" w:color="auto"/>
        <w:bottom w:val="none" w:sz="0" w:space="0" w:color="auto"/>
        <w:right w:val="none" w:sz="0" w:space="0" w:color="auto"/>
      </w:divBdr>
    </w:div>
    <w:div w:id="169834138">
      <w:bodyDiv w:val="1"/>
      <w:marLeft w:val="0"/>
      <w:marRight w:val="0"/>
      <w:marTop w:val="0"/>
      <w:marBottom w:val="0"/>
      <w:divBdr>
        <w:top w:val="none" w:sz="0" w:space="0" w:color="auto"/>
        <w:left w:val="none" w:sz="0" w:space="0" w:color="auto"/>
        <w:bottom w:val="none" w:sz="0" w:space="0" w:color="auto"/>
        <w:right w:val="none" w:sz="0" w:space="0" w:color="auto"/>
      </w:divBdr>
    </w:div>
    <w:div w:id="170142523">
      <w:bodyDiv w:val="1"/>
      <w:marLeft w:val="0"/>
      <w:marRight w:val="0"/>
      <w:marTop w:val="0"/>
      <w:marBottom w:val="0"/>
      <w:divBdr>
        <w:top w:val="none" w:sz="0" w:space="0" w:color="auto"/>
        <w:left w:val="none" w:sz="0" w:space="0" w:color="auto"/>
        <w:bottom w:val="none" w:sz="0" w:space="0" w:color="auto"/>
        <w:right w:val="none" w:sz="0" w:space="0" w:color="auto"/>
      </w:divBdr>
    </w:div>
    <w:div w:id="176695707">
      <w:bodyDiv w:val="1"/>
      <w:marLeft w:val="0"/>
      <w:marRight w:val="0"/>
      <w:marTop w:val="0"/>
      <w:marBottom w:val="0"/>
      <w:divBdr>
        <w:top w:val="none" w:sz="0" w:space="0" w:color="auto"/>
        <w:left w:val="none" w:sz="0" w:space="0" w:color="auto"/>
        <w:bottom w:val="none" w:sz="0" w:space="0" w:color="auto"/>
        <w:right w:val="none" w:sz="0" w:space="0" w:color="auto"/>
      </w:divBdr>
    </w:div>
    <w:div w:id="181627216">
      <w:bodyDiv w:val="1"/>
      <w:marLeft w:val="0"/>
      <w:marRight w:val="0"/>
      <w:marTop w:val="0"/>
      <w:marBottom w:val="0"/>
      <w:divBdr>
        <w:top w:val="none" w:sz="0" w:space="0" w:color="auto"/>
        <w:left w:val="none" w:sz="0" w:space="0" w:color="auto"/>
        <w:bottom w:val="none" w:sz="0" w:space="0" w:color="auto"/>
        <w:right w:val="none" w:sz="0" w:space="0" w:color="auto"/>
      </w:divBdr>
    </w:div>
    <w:div w:id="184249303">
      <w:bodyDiv w:val="1"/>
      <w:marLeft w:val="0"/>
      <w:marRight w:val="0"/>
      <w:marTop w:val="0"/>
      <w:marBottom w:val="0"/>
      <w:divBdr>
        <w:top w:val="none" w:sz="0" w:space="0" w:color="auto"/>
        <w:left w:val="none" w:sz="0" w:space="0" w:color="auto"/>
        <w:bottom w:val="none" w:sz="0" w:space="0" w:color="auto"/>
        <w:right w:val="none" w:sz="0" w:space="0" w:color="auto"/>
      </w:divBdr>
    </w:div>
    <w:div w:id="190725717">
      <w:bodyDiv w:val="1"/>
      <w:marLeft w:val="0"/>
      <w:marRight w:val="0"/>
      <w:marTop w:val="0"/>
      <w:marBottom w:val="0"/>
      <w:divBdr>
        <w:top w:val="none" w:sz="0" w:space="0" w:color="auto"/>
        <w:left w:val="none" w:sz="0" w:space="0" w:color="auto"/>
        <w:bottom w:val="none" w:sz="0" w:space="0" w:color="auto"/>
        <w:right w:val="none" w:sz="0" w:space="0" w:color="auto"/>
      </w:divBdr>
    </w:div>
    <w:div w:id="191378954">
      <w:bodyDiv w:val="1"/>
      <w:marLeft w:val="0"/>
      <w:marRight w:val="0"/>
      <w:marTop w:val="0"/>
      <w:marBottom w:val="0"/>
      <w:divBdr>
        <w:top w:val="none" w:sz="0" w:space="0" w:color="auto"/>
        <w:left w:val="none" w:sz="0" w:space="0" w:color="auto"/>
        <w:bottom w:val="none" w:sz="0" w:space="0" w:color="auto"/>
        <w:right w:val="none" w:sz="0" w:space="0" w:color="auto"/>
      </w:divBdr>
    </w:div>
    <w:div w:id="194006701">
      <w:bodyDiv w:val="1"/>
      <w:marLeft w:val="0"/>
      <w:marRight w:val="0"/>
      <w:marTop w:val="0"/>
      <w:marBottom w:val="0"/>
      <w:divBdr>
        <w:top w:val="none" w:sz="0" w:space="0" w:color="auto"/>
        <w:left w:val="none" w:sz="0" w:space="0" w:color="auto"/>
        <w:bottom w:val="none" w:sz="0" w:space="0" w:color="auto"/>
        <w:right w:val="none" w:sz="0" w:space="0" w:color="auto"/>
      </w:divBdr>
    </w:div>
    <w:div w:id="195849779">
      <w:bodyDiv w:val="1"/>
      <w:marLeft w:val="0"/>
      <w:marRight w:val="0"/>
      <w:marTop w:val="0"/>
      <w:marBottom w:val="0"/>
      <w:divBdr>
        <w:top w:val="none" w:sz="0" w:space="0" w:color="auto"/>
        <w:left w:val="none" w:sz="0" w:space="0" w:color="auto"/>
        <w:bottom w:val="none" w:sz="0" w:space="0" w:color="auto"/>
        <w:right w:val="none" w:sz="0" w:space="0" w:color="auto"/>
      </w:divBdr>
    </w:div>
    <w:div w:id="196046149">
      <w:bodyDiv w:val="1"/>
      <w:marLeft w:val="0"/>
      <w:marRight w:val="0"/>
      <w:marTop w:val="0"/>
      <w:marBottom w:val="0"/>
      <w:divBdr>
        <w:top w:val="none" w:sz="0" w:space="0" w:color="auto"/>
        <w:left w:val="none" w:sz="0" w:space="0" w:color="auto"/>
        <w:bottom w:val="none" w:sz="0" w:space="0" w:color="auto"/>
        <w:right w:val="none" w:sz="0" w:space="0" w:color="auto"/>
      </w:divBdr>
    </w:div>
    <w:div w:id="200213599">
      <w:bodyDiv w:val="1"/>
      <w:marLeft w:val="0"/>
      <w:marRight w:val="0"/>
      <w:marTop w:val="0"/>
      <w:marBottom w:val="0"/>
      <w:divBdr>
        <w:top w:val="none" w:sz="0" w:space="0" w:color="auto"/>
        <w:left w:val="none" w:sz="0" w:space="0" w:color="auto"/>
        <w:bottom w:val="none" w:sz="0" w:space="0" w:color="auto"/>
        <w:right w:val="none" w:sz="0" w:space="0" w:color="auto"/>
      </w:divBdr>
    </w:div>
    <w:div w:id="202863947">
      <w:bodyDiv w:val="1"/>
      <w:marLeft w:val="0"/>
      <w:marRight w:val="0"/>
      <w:marTop w:val="0"/>
      <w:marBottom w:val="0"/>
      <w:divBdr>
        <w:top w:val="none" w:sz="0" w:space="0" w:color="auto"/>
        <w:left w:val="none" w:sz="0" w:space="0" w:color="auto"/>
        <w:bottom w:val="none" w:sz="0" w:space="0" w:color="auto"/>
        <w:right w:val="none" w:sz="0" w:space="0" w:color="auto"/>
      </w:divBdr>
    </w:div>
    <w:div w:id="207035558">
      <w:bodyDiv w:val="1"/>
      <w:marLeft w:val="0"/>
      <w:marRight w:val="0"/>
      <w:marTop w:val="0"/>
      <w:marBottom w:val="0"/>
      <w:divBdr>
        <w:top w:val="none" w:sz="0" w:space="0" w:color="auto"/>
        <w:left w:val="none" w:sz="0" w:space="0" w:color="auto"/>
        <w:bottom w:val="none" w:sz="0" w:space="0" w:color="auto"/>
        <w:right w:val="none" w:sz="0" w:space="0" w:color="auto"/>
      </w:divBdr>
    </w:div>
    <w:div w:id="209388210">
      <w:bodyDiv w:val="1"/>
      <w:marLeft w:val="0"/>
      <w:marRight w:val="0"/>
      <w:marTop w:val="0"/>
      <w:marBottom w:val="0"/>
      <w:divBdr>
        <w:top w:val="none" w:sz="0" w:space="0" w:color="auto"/>
        <w:left w:val="none" w:sz="0" w:space="0" w:color="auto"/>
        <w:bottom w:val="none" w:sz="0" w:space="0" w:color="auto"/>
        <w:right w:val="none" w:sz="0" w:space="0" w:color="auto"/>
      </w:divBdr>
    </w:div>
    <w:div w:id="214240619">
      <w:bodyDiv w:val="1"/>
      <w:marLeft w:val="0"/>
      <w:marRight w:val="0"/>
      <w:marTop w:val="0"/>
      <w:marBottom w:val="0"/>
      <w:divBdr>
        <w:top w:val="none" w:sz="0" w:space="0" w:color="auto"/>
        <w:left w:val="none" w:sz="0" w:space="0" w:color="auto"/>
        <w:bottom w:val="none" w:sz="0" w:space="0" w:color="auto"/>
        <w:right w:val="none" w:sz="0" w:space="0" w:color="auto"/>
      </w:divBdr>
    </w:div>
    <w:div w:id="231698156">
      <w:bodyDiv w:val="1"/>
      <w:marLeft w:val="0"/>
      <w:marRight w:val="0"/>
      <w:marTop w:val="0"/>
      <w:marBottom w:val="0"/>
      <w:divBdr>
        <w:top w:val="none" w:sz="0" w:space="0" w:color="auto"/>
        <w:left w:val="none" w:sz="0" w:space="0" w:color="auto"/>
        <w:bottom w:val="none" w:sz="0" w:space="0" w:color="auto"/>
        <w:right w:val="none" w:sz="0" w:space="0" w:color="auto"/>
      </w:divBdr>
    </w:div>
    <w:div w:id="232325771">
      <w:bodyDiv w:val="1"/>
      <w:marLeft w:val="0"/>
      <w:marRight w:val="0"/>
      <w:marTop w:val="0"/>
      <w:marBottom w:val="0"/>
      <w:divBdr>
        <w:top w:val="none" w:sz="0" w:space="0" w:color="auto"/>
        <w:left w:val="none" w:sz="0" w:space="0" w:color="auto"/>
        <w:bottom w:val="none" w:sz="0" w:space="0" w:color="auto"/>
        <w:right w:val="none" w:sz="0" w:space="0" w:color="auto"/>
      </w:divBdr>
    </w:div>
    <w:div w:id="233511953">
      <w:bodyDiv w:val="1"/>
      <w:marLeft w:val="0"/>
      <w:marRight w:val="0"/>
      <w:marTop w:val="0"/>
      <w:marBottom w:val="0"/>
      <w:divBdr>
        <w:top w:val="none" w:sz="0" w:space="0" w:color="auto"/>
        <w:left w:val="none" w:sz="0" w:space="0" w:color="auto"/>
        <w:bottom w:val="none" w:sz="0" w:space="0" w:color="auto"/>
        <w:right w:val="none" w:sz="0" w:space="0" w:color="auto"/>
      </w:divBdr>
    </w:div>
    <w:div w:id="237520231">
      <w:bodyDiv w:val="1"/>
      <w:marLeft w:val="0"/>
      <w:marRight w:val="0"/>
      <w:marTop w:val="0"/>
      <w:marBottom w:val="0"/>
      <w:divBdr>
        <w:top w:val="none" w:sz="0" w:space="0" w:color="auto"/>
        <w:left w:val="none" w:sz="0" w:space="0" w:color="auto"/>
        <w:bottom w:val="none" w:sz="0" w:space="0" w:color="auto"/>
        <w:right w:val="none" w:sz="0" w:space="0" w:color="auto"/>
      </w:divBdr>
    </w:div>
    <w:div w:id="247347995">
      <w:bodyDiv w:val="1"/>
      <w:marLeft w:val="0"/>
      <w:marRight w:val="0"/>
      <w:marTop w:val="0"/>
      <w:marBottom w:val="0"/>
      <w:divBdr>
        <w:top w:val="none" w:sz="0" w:space="0" w:color="auto"/>
        <w:left w:val="none" w:sz="0" w:space="0" w:color="auto"/>
        <w:bottom w:val="none" w:sz="0" w:space="0" w:color="auto"/>
        <w:right w:val="none" w:sz="0" w:space="0" w:color="auto"/>
      </w:divBdr>
    </w:div>
    <w:div w:id="250238514">
      <w:bodyDiv w:val="1"/>
      <w:marLeft w:val="0"/>
      <w:marRight w:val="0"/>
      <w:marTop w:val="0"/>
      <w:marBottom w:val="0"/>
      <w:divBdr>
        <w:top w:val="none" w:sz="0" w:space="0" w:color="auto"/>
        <w:left w:val="none" w:sz="0" w:space="0" w:color="auto"/>
        <w:bottom w:val="none" w:sz="0" w:space="0" w:color="auto"/>
        <w:right w:val="none" w:sz="0" w:space="0" w:color="auto"/>
      </w:divBdr>
    </w:div>
    <w:div w:id="253247278">
      <w:bodyDiv w:val="1"/>
      <w:marLeft w:val="0"/>
      <w:marRight w:val="0"/>
      <w:marTop w:val="0"/>
      <w:marBottom w:val="0"/>
      <w:divBdr>
        <w:top w:val="none" w:sz="0" w:space="0" w:color="auto"/>
        <w:left w:val="none" w:sz="0" w:space="0" w:color="auto"/>
        <w:bottom w:val="none" w:sz="0" w:space="0" w:color="auto"/>
        <w:right w:val="none" w:sz="0" w:space="0" w:color="auto"/>
      </w:divBdr>
    </w:div>
    <w:div w:id="256600061">
      <w:bodyDiv w:val="1"/>
      <w:marLeft w:val="0"/>
      <w:marRight w:val="0"/>
      <w:marTop w:val="0"/>
      <w:marBottom w:val="0"/>
      <w:divBdr>
        <w:top w:val="none" w:sz="0" w:space="0" w:color="auto"/>
        <w:left w:val="none" w:sz="0" w:space="0" w:color="auto"/>
        <w:bottom w:val="none" w:sz="0" w:space="0" w:color="auto"/>
        <w:right w:val="none" w:sz="0" w:space="0" w:color="auto"/>
      </w:divBdr>
    </w:div>
    <w:div w:id="270745132">
      <w:bodyDiv w:val="1"/>
      <w:marLeft w:val="0"/>
      <w:marRight w:val="0"/>
      <w:marTop w:val="0"/>
      <w:marBottom w:val="0"/>
      <w:divBdr>
        <w:top w:val="none" w:sz="0" w:space="0" w:color="auto"/>
        <w:left w:val="none" w:sz="0" w:space="0" w:color="auto"/>
        <w:bottom w:val="none" w:sz="0" w:space="0" w:color="auto"/>
        <w:right w:val="none" w:sz="0" w:space="0" w:color="auto"/>
      </w:divBdr>
    </w:div>
    <w:div w:id="275143508">
      <w:bodyDiv w:val="1"/>
      <w:marLeft w:val="0"/>
      <w:marRight w:val="0"/>
      <w:marTop w:val="0"/>
      <w:marBottom w:val="0"/>
      <w:divBdr>
        <w:top w:val="none" w:sz="0" w:space="0" w:color="auto"/>
        <w:left w:val="none" w:sz="0" w:space="0" w:color="auto"/>
        <w:bottom w:val="none" w:sz="0" w:space="0" w:color="auto"/>
        <w:right w:val="none" w:sz="0" w:space="0" w:color="auto"/>
      </w:divBdr>
    </w:div>
    <w:div w:id="277294281">
      <w:bodyDiv w:val="1"/>
      <w:marLeft w:val="0"/>
      <w:marRight w:val="0"/>
      <w:marTop w:val="0"/>
      <w:marBottom w:val="0"/>
      <w:divBdr>
        <w:top w:val="none" w:sz="0" w:space="0" w:color="auto"/>
        <w:left w:val="none" w:sz="0" w:space="0" w:color="auto"/>
        <w:bottom w:val="none" w:sz="0" w:space="0" w:color="auto"/>
        <w:right w:val="none" w:sz="0" w:space="0" w:color="auto"/>
      </w:divBdr>
    </w:div>
    <w:div w:id="277949353">
      <w:bodyDiv w:val="1"/>
      <w:marLeft w:val="0"/>
      <w:marRight w:val="0"/>
      <w:marTop w:val="0"/>
      <w:marBottom w:val="0"/>
      <w:divBdr>
        <w:top w:val="none" w:sz="0" w:space="0" w:color="auto"/>
        <w:left w:val="none" w:sz="0" w:space="0" w:color="auto"/>
        <w:bottom w:val="none" w:sz="0" w:space="0" w:color="auto"/>
        <w:right w:val="none" w:sz="0" w:space="0" w:color="auto"/>
      </w:divBdr>
    </w:div>
    <w:div w:id="280571614">
      <w:bodyDiv w:val="1"/>
      <w:marLeft w:val="0"/>
      <w:marRight w:val="0"/>
      <w:marTop w:val="0"/>
      <w:marBottom w:val="0"/>
      <w:divBdr>
        <w:top w:val="none" w:sz="0" w:space="0" w:color="auto"/>
        <w:left w:val="none" w:sz="0" w:space="0" w:color="auto"/>
        <w:bottom w:val="none" w:sz="0" w:space="0" w:color="auto"/>
        <w:right w:val="none" w:sz="0" w:space="0" w:color="auto"/>
      </w:divBdr>
    </w:div>
    <w:div w:id="281811383">
      <w:bodyDiv w:val="1"/>
      <w:marLeft w:val="0"/>
      <w:marRight w:val="0"/>
      <w:marTop w:val="0"/>
      <w:marBottom w:val="0"/>
      <w:divBdr>
        <w:top w:val="none" w:sz="0" w:space="0" w:color="auto"/>
        <w:left w:val="none" w:sz="0" w:space="0" w:color="auto"/>
        <w:bottom w:val="none" w:sz="0" w:space="0" w:color="auto"/>
        <w:right w:val="none" w:sz="0" w:space="0" w:color="auto"/>
      </w:divBdr>
    </w:div>
    <w:div w:id="283539491">
      <w:bodyDiv w:val="1"/>
      <w:marLeft w:val="0"/>
      <w:marRight w:val="0"/>
      <w:marTop w:val="0"/>
      <w:marBottom w:val="0"/>
      <w:divBdr>
        <w:top w:val="none" w:sz="0" w:space="0" w:color="auto"/>
        <w:left w:val="none" w:sz="0" w:space="0" w:color="auto"/>
        <w:bottom w:val="none" w:sz="0" w:space="0" w:color="auto"/>
        <w:right w:val="none" w:sz="0" w:space="0" w:color="auto"/>
      </w:divBdr>
    </w:div>
    <w:div w:id="284315174">
      <w:bodyDiv w:val="1"/>
      <w:marLeft w:val="0"/>
      <w:marRight w:val="0"/>
      <w:marTop w:val="0"/>
      <w:marBottom w:val="0"/>
      <w:divBdr>
        <w:top w:val="none" w:sz="0" w:space="0" w:color="auto"/>
        <w:left w:val="none" w:sz="0" w:space="0" w:color="auto"/>
        <w:bottom w:val="none" w:sz="0" w:space="0" w:color="auto"/>
        <w:right w:val="none" w:sz="0" w:space="0" w:color="auto"/>
      </w:divBdr>
    </w:div>
    <w:div w:id="288364459">
      <w:bodyDiv w:val="1"/>
      <w:marLeft w:val="0"/>
      <w:marRight w:val="0"/>
      <w:marTop w:val="0"/>
      <w:marBottom w:val="0"/>
      <w:divBdr>
        <w:top w:val="none" w:sz="0" w:space="0" w:color="auto"/>
        <w:left w:val="none" w:sz="0" w:space="0" w:color="auto"/>
        <w:bottom w:val="none" w:sz="0" w:space="0" w:color="auto"/>
        <w:right w:val="none" w:sz="0" w:space="0" w:color="auto"/>
      </w:divBdr>
    </w:div>
    <w:div w:id="292946354">
      <w:bodyDiv w:val="1"/>
      <w:marLeft w:val="0"/>
      <w:marRight w:val="0"/>
      <w:marTop w:val="0"/>
      <w:marBottom w:val="0"/>
      <w:divBdr>
        <w:top w:val="none" w:sz="0" w:space="0" w:color="auto"/>
        <w:left w:val="none" w:sz="0" w:space="0" w:color="auto"/>
        <w:bottom w:val="none" w:sz="0" w:space="0" w:color="auto"/>
        <w:right w:val="none" w:sz="0" w:space="0" w:color="auto"/>
      </w:divBdr>
    </w:div>
    <w:div w:id="306210349">
      <w:bodyDiv w:val="1"/>
      <w:marLeft w:val="0"/>
      <w:marRight w:val="0"/>
      <w:marTop w:val="0"/>
      <w:marBottom w:val="0"/>
      <w:divBdr>
        <w:top w:val="none" w:sz="0" w:space="0" w:color="auto"/>
        <w:left w:val="none" w:sz="0" w:space="0" w:color="auto"/>
        <w:bottom w:val="none" w:sz="0" w:space="0" w:color="auto"/>
        <w:right w:val="none" w:sz="0" w:space="0" w:color="auto"/>
      </w:divBdr>
    </w:div>
    <w:div w:id="307057326">
      <w:bodyDiv w:val="1"/>
      <w:marLeft w:val="0"/>
      <w:marRight w:val="0"/>
      <w:marTop w:val="0"/>
      <w:marBottom w:val="0"/>
      <w:divBdr>
        <w:top w:val="none" w:sz="0" w:space="0" w:color="auto"/>
        <w:left w:val="none" w:sz="0" w:space="0" w:color="auto"/>
        <w:bottom w:val="none" w:sz="0" w:space="0" w:color="auto"/>
        <w:right w:val="none" w:sz="0" w:space="0" w:color="auto"/>
      </w:divBdr>
    </w:div>
    <w:div w:id="308365817">
      <w:bodyDiv w:val="1"/>
      <w:marLeft w:val="0"/>
      <w:marRight w:val="0"/>
      <w:marTop w:val="0"/>
      <w:marBottom w:val="0"/>
      <w:divBdr>
        <w:top w:val="none" w:sz="0" w:space="0" w:color="auto"/>
        <w:left w:val="none" w:sz="0" w:space="0" w:color="auto"/>
        <w:bottom w:val="none" w:sz="0" w:space="0" w:color="auto"/>
        <w:right w:val="none" w:sz="0" w:space="0" w:color="auto"/>
      </w:divBdr>
    </w:div>
    <w:div w:id="309217694">
      <w:bodyDiv w:val="1"/>
      <w:marLeft w:val="0"/>
      <w:marRight w:val="0"/>
      <w:marTop w:val="0"/>
      <w:marBottom w:val="0"/>
      <w:divBdr>
        <w:top w:val="none" w:sz="0" w:space="0" w:color="auto"/>
        <w:left w:val="none" w:sz="0" w:space="0" w:color="auto"/>
        <w:bottom w:val="none" w:sz="0" w:space="0" w:color="auto"/>
        <w:right w:val="none" w:sz="0" w:space="0" w:color="auto"/>
      </w:divBdr>
    </w:div>
    <w:div w:id="317422713">
      <w:bodyDiv w:val="1"/>
      <w:marLeft w:val="0"/>
      <w:marRight w:val="0"/>
      <w:marTop w:val="0"/>
      <w:marBottom w:val="0"/>
      <w:divBdr>
        <w:top w:val="none" w:sz="0" w:space="0" w:color="auto"/>
        <w:left w:val="none" w:sz="0" w:space="0" w:color="auto"/>
        <w:bottom w:val="none" w:sz="0" w:space="0" w:color="auto"/>
        <w:right w:val="none" w:sz="0" w:space="0" w:color="auto"/>
      </w:divBdr>
    </w:div>
    <w:div w:id="318579248">
      <w:bodyDiv w:val="1"/>
      <w:marLeft w:val="0"/>
      <w:marRight w:val="0"/>
      <w:marTop w:val="0"/>
      <w:marBottom w:val="0"/>
      <w:divBdr>
        <w:top w:val="none" w:sz="0" w:space="0" w:color="auto"/>
        <w:left w:val="none" w:sz="0" w:space="0" w:color="auto"/>
        <w:bottom w:val="none" w:sz="0" w:space="0" w:color="auto"/>
        <w:right w:val="none" w:sz="0" w:space="0" w:color="auto"/>
      </w:divBdr>
    </w:div>
    <w:div w:id="319189136">
      <w:bodyDiv w:val="1"/>
      <w:marLeft w:val="0"/>
      <w:marRight w:val="0"/>
      <w:marTop w:val="0"/>
      <w:marBottom w:val="0"/>
      <w:divBdr>
        <w:top w:val="none" w:sz="0" w:space="0" w:color="auto"/>
        <w:left w:val="none" w:sz="0" w:space="0" w:color="auto"/>
        <w:bottom w:val="none" w:sz="0" w:space="0" w:color="auto"/>
        <w:right w:val="none" w:sz="0" w:space="0" w:color="auto"/>
      </w:divBdr>
    </w:div>
    <w:div w:id="319432586">
      <w:bodyDiv w:val="1"/>
      <w:marLeft w:val="0"/>
      <w:marRight w:val="0"/>
      <w:marTop w:val="0"/>
      <w:marBottom w:val="0"/>
      <w:divBdr>
        <w:top w:val="none" w:sz="0" w:space="0" w:color="auto"/>
        <w:left w:val="none" w:sz="0" w:space="0" w:color="auto"/>
        <w:bottom w:val="none" w:sz="0" w:space="0" w:color="auto"/>
        <w:right w:val="none" w:sz="0" w:space="0" w:color="auto"/>
      </w:divBdr>
    </w:div>
    <w:div w:id="325061178">
      <w:bodyDiv w:val="1"/>
      <w:marLeft w:val="0"/>
      <w:marRight w:val="0"/>
      <w:marTop w:val="0"/>
      <w:marBottom w:val="0"/>
      <w:divBdr>
        <w:top w:val="none" w:sz="0" w:space="0" w:color="auto"/>
        <w:left w:val="none" w:sz="0" w:space="0" w:color="auto"/>
        <w:bottom w:val="none" w:sz="0" w:space="0" w:color="auto"/>
        <w:right w:val="none" w:sz="0" w:space="0" w:color="auto"/>
      </w:divBdr>
    </w:div>
    <w:div w:id="327489592">
      <w:bodyDiv w:val="1"/>
      <w:marLeft w:val="0"/>
      <w:marRight w:val="0"/>
      <w:marTop w:val="0"/>
      <w:marBottom w:val="0"/>
      <w:divBdr>
        <w:top w:val="none" w:sz="0" w:space="0" w:color="auto"/>
        <w:left w:val="none" w:sz="0" w:space="0" w:color="auto"/>
        <w:bottom w:val="none" w:sz="0" w:space="0" w:color="auto"/>
        <w:right w:val="none" w:sz="0" w:space="0" w:color="auto"/>
      </w:divBdr>
    </w:div>
    <w:div w:id="331033529">
      <w:bodyDiv w:val="1"/>
      <w:marLeft w:val="0"/>
      <w:marRight w:val="0"/>
      <w:marTop w:val="0"/>
      <w:marBottom w:val="0"/>
      <w:divBdr>
        <w:top w:val="none" w:sz="0" w:space="0" w:color="auto"/>
        <w:left w:val="none" w:sz="0" w:space="0" w:color="auto"/>
        <w:bottom w:val="none" w:sz="0" w:space="0" w:color="auto"/>
        <w:right w:val="none" w:sz="0" w:space="0" w:color="auto"/>
      </w:divBdr>
    </w:div>
    <w:div w:id="331496022">
      <w:bodyDiv w:val="1"/>
      <w:marLeft w:val="0"/>
      <w:marRight w:val="0"/>
      <w:marTop w:val="0"/>
      <w:marBottom w:val="0"/>
      <w:divBdr>
        <w:top w:val="none" w:sz="0" w:space="0" w:color="auto"/>
        <w:left w:val="none" w:sz="0" w:space="0" w:color="auto"/>
        <w:bottom w:val="none" w:sz="0" w:space="0" w:color="auto"/>
        <w:right w:val="none" w:sz="0" w:space="0" w:color="auto"/>
      </w:divBdr>
    </w:div>
    <w:div w:id="340353119">
      <w:bodyDiv w:val="1"/>
      <w:marLeft w:val="0"/>
      <w:marRight w:val="0"/>
      <w:marTop w:val="0"/>
      <w:marBottom w:val="0"/>
      <w:divBdr>
        <w:top w:val="none" w:sz="0" w:space="0" w:color="auto"/>
        <w:left w:val="none" w:sz="0" w:space="0" w:color="auto"/>
        <w:bottom w:val="none" w:sz="0" w:space="0" w:color="auto"/>
        <w:right w:val="none" w:sz="0" w:space="0" w:color="auto"/>
      </w:divBdr>
    </w:div>
    <w:div w:id="341054300">
      <w:bodyDiv w:val="1"/>
      <w:marLeft w:val="0"/>
      <w:marRight w:val="0"/>
      <w:marTop w:val="0"/>
      <w:marBottom w:val="0"/>
      <w:divBdr>
        <w:top w:val="none" w:sz="0" w:space="0" w:color="auto"/>
        <w:left w:val="none" w:sz="0" w:space="0" w:color="auto"/>
        <w:bottom w:val="none" w:sz="0" w:space="0" w:color="auto"/>
        <w:right w:val="none" w:sz="0" w:space="0" w:color="auto"/>
      </w:divBdr>
    </w:div>
    <w:div w:id="347173252">
      <w:bodyDiv w:val="1"/>
      <w:marLeft w:val="0"/>
      <w:marRight w:val="0"/>
      <w:marTop w:val="0"/>
      <w:marBottom w:val="0"/>
      <w:divBdr>
        <w:top w:val="none" w:sz="0" w:space="0" w:color="auto"/>
        <w:left w:val="none" w:sz="0" w:space="0" w:color="auto"/>
        <w:bottom w:val="none" w:sz="0" w:space="0" w:color="auto"/>
        <w:right w:val="none" w:sz="0" w:space="0" w:color="auto"/>
      </w:divBdr>
    </w:div>
    <w:div w:id="357048331">
      <w:bodyDiv w:val="1"/>
      <w:marLeft w:val="0"/>
      <w:marRight w:val="0"/>
      <w:marTop w:val="0"/>
      <w:marBottom w:val="0"/>
      <w:divBdr>
        <w:top w:val="none" w:sz="0" w:space="0" w:color="auto"/>
        <w:left w:val="none" w:sz="0" w:space="0" w:color="auto"/>
        <w:bottom w:val="none" w:sz="0" w:space="0" w:color="auto"/>
        <w:right w:val="none" w:sz="0" w:space="0" w:color="auto"/>
      </w:divBdr>
    </w:div>
    <w:div w:id="357659659">
      <w:bodyDiv w:val="1"/>
      <w:marLeft w:val="0"/>
      <w:marRight w:val="0"/>
      <w:marTop w:val="0"/>
      <w:marBottom w:val="0"/>
      <w:divBdr>
        <w:top w:val="none" w:sz="0" w:space="0" w:color="auto"/>
        <w:left w:val="none" w:sz="0" w:space="0" w:color="auto"/>
        <w:bottom w:val="none" w:sz="0" w:space="0" w:color="auto"/>
        <w:right w:val="none" w:sz="0" w:space="0" w:color="auto"/>
      </w:divBdr>
    </w:div>
    <w:div w:id="357854850">
      <w:bodyDiv w:val="1"/>
      <w:marLeft w:val="0"/>
      <w:marRight w:val="0"/>
      <w:marTop w:val="0"/>
      <w:marBottom w:val="0"/>
      <w:divBdr>
        <w:top w:val="none" w:sz="0" w:space="0" w:color="auto"/>
        <w:left w:val="none" w:sz="0" w:space="0" w:color="auto"/>
        <w:bottom w:val="none" w:sz="0" w:space="0" w:color="auto"/>
        <w:right w:val="none" w:sz="0" w:space="0" w:color="auto"/>
      </w:divBdr>
    </w:div>
    <w:div w:id="359628750">
      <w:bodyDiv w:val="1"/>
      <w:marLeft w:val="0"/>
      <w:marRight w:val="0"/>
      <w:marTop w:val="0"/>
      <w:marBottom w:val="0"/>
      <w:divBdr>
        <w:top w:val="none" w:sz="0" w:space="0" w:color="auto"/>
        <w:left w:val="none" w:sz="0" w:space="0" w:color="auto"/>
        <w:bottom w:val="none" w:sz="0" w:space="0" w:color="auto"/>
        <w:right w:val="none" w:sz="0" w:space="0" w:color="auto"/>
      </w:divBdr>
    </w:div>
    <w:div w:id="360475091">
      <w:bodyDiv w:val="1"/>
      <w:marLeft w:val="0"/>
      <w:marRight w:val="0"/>
      <w:marTop w:val="0"/>
      <w:marBottom w:val="0"/>
      <w:divBdr>
        <w:top w:val="none" w:sz="0" w:space="0" w:color="auto"/>
        <w:left w:val="none" w:sz="0" w:space="0" w:color="auto"/>
        <w:bottom w:val="none" w:sz="0" w:space="0" w:color="auto"/>
        <w:right w:val="none" w:sz="0" w:space="0" w:color="auto"/>
      </w:divBdr>
    </w:div>
    <w:div w:id="362900547">
      <w:bodyDiv w:val="1"/>
      <w:marLeft w:val="0"/>
      <w:marRight w:val="0"/>
      <w:marTop w:val="0"/>
      <w:marBottom w:val="0"/>
      <w:divBdr>
        <w:top w:val="none" w:sz="0" w:space="0" w:color="auto"/>
        <w:left w:val="none" w:sz="0" w:space="0" w:color="auto"/>
        <w:bottom w:val="none" w:sz="0" w:space="0" w:color="auto"/>
        <w:right w:val="none" w:sz="0" w:space="0" w:color="auto"/>
      </w:divBdr>
    </w:div>
    <w:div w:id="364522108">
      <w:bodyDiv w:val="1"/>
      <w:marLeft w:val="0"/>
      <w:marRight w:val="0"/>
      <w:marTop w:val="0"/>
      <w:marBottom w:val="0"/>
      <w:divBdr>
        <w:top w:val="none" w:sz="0" w:space="0" w:color="auto"/>
        <w:left w:val="none" w:sz="0" w:space="0" w:color="auto"/>
        <w:bottom w:val="none" w:sz="0" w:space="0" w:color="auto"/>
        <w:right w:val="none" w:sz="0" w:space="0" w:color="auto"/>
      </w:divBdr>
    </w:div>
    <w:div w:id="367225689">
      <w:bodyDiv w:val="1"/>
      <w:marLeft w:val="0"/>
      <w:marRight w:val="0"/>
      <w:marTop w:val="0"/>
      <w:marBottom w:val="0"/>
      <w:divBdr>
        <w:top w:val="none" w:sz="0" w:space="0" w:color="auto"/>
        <w:left w:val="none" w:sz="0" w:space="0" w:color="auto"/>
        <w:bottom w:val="none" w:sz="0" w:space="0" w:color="auto"/>
        <w:right w:val="none" w:sz="0" w:space="0" w:color="auto"/>
      </w:divBdr>
    </w:div>
    <w:div w:id="376315513">
      <w:bodyDiv w:val="1"/>
      <w:marLeft w:val="0"/>
      <w:marRight w:val="0"/>
      <w:marTop w:val="0"/>
      <w:marBottom w:val="0"/>
      <w:divBdr>
        <w:top w:val="none" w:sz="0" w:space="0" w:color="auto"/>
        <w:left w:val="none" w:sz="0" w:space="0" w:color="auto"/>
        <w:bottom w:val="none" w:sz="0" w:space="0" w:color="auto"/>
        <w:right w:val="none" w:sz="0" w:space="0" w:color="auto"/>
      </w:divBdr>
    </w:div>
    <w:div w:id="376897664">
      <w:bodyDiv w:val="1"/>
      <w:marLeft w:val="0"/>
      <w:marRight w:val="0"/>
      <w:marTop w:val="0"/>
      <w:marBottom w:val="0"/>
      <w:divBdr>
        <w:top w:val="none" w:sz="0" w:space="0" w:color="auto"/>
        <w:left w:val="none" w:sz="0" w:space="0" w:color="auto"/>
        <w:bottom w:val="none" w:sz="0" w:space="0" w:color="auto"/>
        <w:right w:val="none" w:sz="0" w:space="0" w:color="auto"/>
      </w:divBdr>
    </w:div>
    <w:div w:id="379012877">
      <w:bodyDiv w:val="1"/>
      <w:marLeft w:val="0"/>
      <w:marRight w:val="0"/>
      <w:marTop w:val="0"/>
      <w:marBottom w:val="0"/>
      <w:divBdr>
        <w:top w:val="none" w:sz="0" w:space="0" w:color="auto"/>
        <w:left w:val="none" w:sz="0" w:space="0" w:color="auto"/>
        <w:bottom w:val="none" w:sz="0" w:space="0" w:color="auto"/>
        <w:right w:val="none" w:sz="0" w:space="0" w:color="auto"/>
      </w:divBdr>
    </w:div>
    <w:div w:id="379984996">
      <w:bodyDiv w:val="1"/>
      <w:marLeft w:val="0"/>
      <w:marRight w:val="0"/>
      <w:marTop w:val="0"/>
      <w:marBottom w:val="0"/>
      <w:divBdr>
        <w:top w:val="none" w:sz="0" w:space="0" w:color="auto"/>
        <w:left w:val="none" w:sz="0" w:space="0" w:color="auto"/>
        <w:bottom w:val="none" w:sz="0" w:space="0" w:color="auto"/>
        <w:right w:val="none" w:sz="0" w:space="0" w:color="auto"/>
      </w:divBdr>
    </w:div>
    <w:div w:id="382944801">
      <w:bodyDiv w:val="1"/>
      <w:marLeft w:val="0"/>
      <w:marRight w:val="0"/>
      <w:marTop w:val="0"/>
      <w:marBottom w:val="0"/>
      <w:divBdr>
        <w:top w:val="none" w:sz="0" w:space="0" w:color="auto"/>
        <w:left w:val="none" w:sz="0" w:space="0" w:color="auto"/>
        <w:bottom w:val="none" w:sz="0" w:space="0" w:color="auto"/>
        <w:right w:val="none" w:sz="0" w:space="0" w:color="auto"/>
      </w:divBdr>
    </w:div>
    <w:div w:id="388261705">
      <w:bodyDiv w:val="1"/>
      <w:marLeft w:val="0"/>
      <w:marRight w:val="0"/>
      <w:marTop w:val="0"/>
      <w:marBottom w:val="0"/>
      <w:divBdr>
        <w:top w:val="none" w:sz="0" w:space="0" w:color="auto"/>
        <w:left w:val="none" w:sz="0" w:space="0" w:color="auto"/>
        <w:bottom w:val="none" w:sz="0" w:space="0" w:color="auto"/>
        <w:right w:val="none" w:sz="0" w:space="0" w:color="auto"/>
      </w:divBdr>
    </w:div>
    <w:div w:id="388303595">
      <w:bodyDiv w:val="1"/>
      <w:marLeft w:val="0"/>
      <w:marRight w:val="0"/>
      <w:marTop w:val="0"/>
      <w:marBottom w:val="0"/>
      <w:divBdr>
        <w:top w:val="none" w:sz="0" w:space="0" w:color="auto"/>
        <w:left w:val="none" w:sz="0" w:space="0" w:color="auto"/>
        <w:bottom w:val="none" w:sz="0" w:space="0" w:color="auto"/>
        <w:right w:val="none" w:sz="0" w:space="0" w:color="auto"/>
      </w:divBdr>
    </w:div>
    <w:div w:id="388916067">
      <w:bodyDiv w:val="1"/>
      <w:marLeft w:val="0"/>
      <w:marRight w:val="0"/>
      <w:marTop w:val="0"/>
      <w:marBottom w:val="0"/>
      <w:divBdr>
        <w:top w:val="none" w:sz="0" w:space="0" w:color="auto"/>
        <w:left w:val="none" w:sz="0" w:space="0" w:color="auto"/>
        <w:bottom w:val="none" w:sz="0" w:space="0" w:color="auto"/>
        <w:right w:val="none" w:sz="0" w:space="0" w:color="auto"/>
      </w:divBdr>
    </w:div>
    <w:div w:id="389578519">
      <w:bodyDiv w:val="1"/>
      <w:marLeft w:val="0"/>
      <w:marRight w:val="0"/>
      <w:marTop w:val="0"/>
      <w:marBottom w:val="0"/>
      <w:divBdr>
        <w:top w:val="none" w:sz="0" w:space="0" w:color="auto"/>
        <w:left w:val="none" w:sz="0" w:space="0" w:color="auto"/>
        <w:bottom w:val="none" w:sz="0" w:space="0" w:color="auto"/>
        <w:right w:val="none" w:sz="0" w:space="0" w:color="auto"/>
      </w:divBdr>
    </w:div>
    <w:div w:id="389696050">
      <w:bodyDiv w:val="1"/>
      <w:marLeft w:val="0"/>
      <w:marRight w:val="0"/>
      <w:marTop w:val="0"/>
      <w:marBottom w:val="0"/>
      <w:divBdr>
        <w:top w:val="none" w:sz="0" w:space="0" w:color="auto"/>
        <w:left w:val="none" w:sz="0" w:space="0" w:color="auto"/>
        <w:bottom w:val="none" w:sz="0" w:space="0" w:color="auto"/>
        <w:right w:val="none" w:sz="0" w:space="0" w:color="auto"/>
      </w:divBdr>
    </w:div>
    <w:div w:id="397826323">
      <w:bodyDiv w:val="1"/>
      <w:marLeft w:val="0"/>
      <w:marRight w:val="0"/>
      <w:marTop w:val="0"/>
      <w:marBottom w:val="0"/>
      <w:divBdr>
        <w:top w:val="none" w:sz="0" w:space="0" w:color="auto"/>
        <w:left w:val="none" w:sz="0" w:space="0" w:color="auto"/>
        <w:bottom w:val="none" w:sz="0" w:space="0" w:color="auto"/>
        <w:right w:val="none" w:sz="0" w:space="0" w:color="auto"/>
      </w:divBdr>
    </w:div>
    <w:div w:id="400641851">
      <w:bodyDiv w:val="1"/>
      <w:marLeft w:val="0"/>
      <w:marRight w:val="0"/>
      <w:marTop w:val="0"/>
      <w:marBottom w:val="0"/>
      <w:divBdr>
        <w:top w:val="none" w:sz="0" w:space="0" w:color="auto"/>
        <w:left w:val="none" w:sz="0" w:space="0" w:color="auto"/>
        <w:bottom w:val="none" w:sz="0" w:space="0" w:color="auto"/>
        <w:right w:val="none" w:sz="0" w:space="0" w:color="auto"/>
      </w:divBdr>
    </w:div>
    <w:div w:id="403066219">
      <w:bodyDiv w:val="1"/>
      <w:marLeft w:val="0"/>
      <w:marRight w:val="0"/>
      <w:marTop w:val="0"/>
      <w:marBottom w:val="0"/>
      <w:divBdr>
        <w:top w:val="none" w:sz="0" w:space="0" w:color="auto"/>
        <w:left w:val="none" w:sz="0" w:space="0" w:color="auto"/>
        <w:bottom w:val="none" w:sz="0" w:space="0" w:color="auto"/>
        <w:right w:val="none" w:sz="0" w:space="0" w:color="auto"/>
      </w:divBdr>
    </w:div>
    <w:div w:id="404187180">
      <w:bodyDiv w:val="1"/>
      <w:marLeft w:val="0"/>
      <w:marRight w:val="0"/>
      <w:marTop w:val="0"/>
      <w:marBottom w:val="0"/>
      <w:divBdr>
        <w:top w:val="none" w:sz="0" w:space="0" w:color="auto"/>
        <w:left w:val="none" w:sz="0" w:space="0" w:color="auto"/>
        <w:bottom w:val="none" w:sz="0" w:space="0" w:color="auto"/>
        <w:right w:val="none" w:sz="0" w:space="0" w:color="auto"/>
      </w:divBdr>
    </w:div>
    <w:div w:id="404769741">
      <w:bodyDiv w:val="1"/>
      <w:marLeft w:val="0"/>
      <w:marRight w:val="0"/>
      <w:marTop w:val="0"/>
      <w:marBottom w:val="0"/>
      <w:divBdr>
        <w:top w:val="none" w:sz="0" w:space="0" w:color="auto"/>
        <w:left w:val="none" w:sz="0" w:space="0" w:color="auto"/>
        <w:bottom w:val="none" w:sz="0" w:space="0" w:color="auto"/>
        <w:right w:val="none" w:sz="0" w:space="0" w:color="auto"/>
      </w:divBdr>
    </w:div>
    <w:div w:id="407389837">
      <w:bodyDiv w:val="1"/>
      <w:marLeft w:val="0"/>
      <w:marRight w:val="0"/>
      <w:marTop w:val="0"/>
      <w:marBottom w:val="0"/>
      <w:divBdr>
        <w:top w:val="none" w:sz="0" w:space="0" w:color="auto"/>
        <w:left w:val="none" w:sz="0" w:space="0" w:color="auto"/>
        <w:bottom w:val="none" w:sz="0" w:space="0" w:color="auto"/>
        <w:right w:val="none" w:sz="0" w:space="0" w:color="auto"/>
      </w:divBdr>
    </w:div>
    <w:div w:id="409275251">
      <w:bodyDiv w:val="1"/>
      <w:marLeft w:val="0"/>
      <w:marRight w:val="0"/>
      <w:marTop w:val="0"/>
      <w:marBottom w:val="0"/>
      <w:divBdr>
        <w:top w:val="none" w:sz="0" w:space="0" w:color="auto"/>
        <w:left w:val="none" w:sz="0" w:space="0" w:color="auto"/>
        <w:bottom w:val="none" w:sz="0" w:space="0" w:color="auto"/>
        <w:right w:val="none" w:sz="0" w:space="0" w:color="auto"/>
      </w:divBdr>
    </w:div>
    <w:div w:id="417948905">
      <w:bodyDiv w:val="1"/>
      <w:marLeft w:val="0"/>
      <w:marRight w:val="0"/>
      <w:marTop w:val="0"/>
      <w:marBottom w:val="0"/>
      <w:divBdr>
        <w:top w:val="none" w:sz="0" w:space="0" w:color="auto"/>
        <w:left w:val="none" w:sz="0" w:space="0" w:color="auto"/>
        <w:bottom w:val="none" w:sz="0" w:space="0" w:color="auto"/>
        <w:right w:val="none" w:sz="0" w:space="0" w:color="auto"/>
      </w:divBdr>
    </w:div>
    <w:div w:id="422340605">
      <w:bodyDiv w:val="1"/>
      <w:marLeft w:val="0"/>
      <w:marRight w:val="0"/>
      <w:marTop w:val="0"/>
      <w:marBottom w:val="0"/>
      <w:divBdr>
        <w:top w:val="none" w:sz="0" w:space="0" w:color="auto"/>
        <w:left w:val="none" w:sz="0" w:space="0" w:color="auto"/>
        <w:bottom w:val="none" w:sz="0" w:space="0" w:color="auto"/>
        <w:right w:val="none" w:sz="0" w:space="0" w:color="auto"/>
      </w:divBdr>
    </w:div>
    <w:div w:id="422604883">
      <w:bodyDiv w:val="1"/>
      <w:marLeft w:val="0"/>
      <w:marRight w:val="0"/>
      <w:marTop w:val="0"/>
      <w:marBottom w:val="0"/>
      <w:divBdr>
        <w:top w:val="none" w:sz="0" w:space="0" w:color="auto"/>
        <w:left w:val="none" w:sz="0" w:space="0" w:color="auto"/>
        <w:bottom w:val="none" w:sz="0" w:space="0" w:color="auto"/>
        <w:right w:val="none" w:sz="0" w:space="0" w:color="auto"/>
      </w:divBdr>
    </w:div>
    <w:div w:id="429006885">
      <w:bodyDiv w:val="1"/>
      <w:marLeft w:val="0"/>
      <w:marRight w:val="0"/>
      <w:marTop w:val="0"/>
      <w:marBottom w:val="0"/>
      <w:divBdr>
        <w:top w:val="none" w:sz="0" w:space="0" w:color="auto"/>
        <w:left w:val="none" w:sz="0" w:space="0" w:color="auto"/>
        <w:bottom w:val="none" w:sz="0" w:space="0" w:color="auto"/>
        <w:right w:val="none" w:sz="0" w:space="0" w:color="auto"/>
      </w:divBdr>
    </w:div>
    <w:div w:id="437143164">
      <w:bodyDiv w:val="1"/>
      <w:marLeft w:val="0"/>
      <w:marRight w:val="0"/>
      <w:marTop w:val="0"/>
      <w:marBottom w:val="0"/>
      <w:divBdr>
        <w:top w:val="none" w:sz="0" w:space="0" w:color="auto"/>
        <w:left w:val="none" w:sz="0" w:space="0" w:color="auto"/>
        <w:bottom w:val="none" w:sz="0" w:space="0" w:color="auto"/>
        <w:right w:val="none" w:sz="0" w:space="0" w:color="auto"/>
      </w:divBdr>
    </w:div>
    <w:div w:id="438380298">
      <w:bodyDiv w:val="1"/>
      <w:marLeft w:val="0"/>
      <w:marRight w:val="0"/>
      <w:marTop w:val="0"/>
      <w:marBottom w:val="0"/>
      <w:divBdr>
        <w:top w:val="none" w:sz="0" w:space="0" w:color="auto"/>
        <w:left w:val="none" w:sz="0" w:space="0" w:color="auto"/>
        <w:bottom w:val="none" w:sz="0" w:space="0" w:color="auto"/>
        <w:right w:val="none" w:sz="0" w:space="0" w:color="auto"/>
      </w:divBdr>
    </w:div>
    <w:div w:id="441069047">
      <w:bodyDiv w:val="1"/>
      <w:marLeft w:val="0"/>
      <w:marRight w:val="0"/>
      <w:marTop w:val="0"/>
      <w:marBottom w:val="0"/>
      <w:divBdr>
        <w:top w:val="none" w:sz="0" w:space="0" w:color="auto"/>
        <w:left w:val="none" w:sz="0" w:space="0" w:color="auto"/>
        <w:bottom w:val="none" w:sz="0" w:space="0" w:color="auto"/>
        <w:right w:val="none" w:sz="0" w:space="0" w:color="auto"/>
      </w:divBdr>
    </w:div>
    <w:div w:id="442505539">
      <w:bodyDiv w:val="1"/>
      <w:marLeft w:val="0"/>
      <w:marRight w:val="0"/>
      <w:marTop w:val="0"/>
      <w:marBottom w:val="0"/>
      <w:divBdr>
        <w:top w:val="none" w:sz="0" w:space="0" w:color="auto"/>
        <w:left w:val="none" w:sz="0" w:space="0" w:color="auto"/>
        <w:bottom w:val="none" w:sz="0" w:space="0" w:color="auto"/>
        <w:right w:val="none" w:sz="0" w:space="0" w:color="auto"/>
      </w:divBdr>
    </w:div>
    <w:div w:id="446582843">
      <w:bodyDiv w:val="1"/>
      <w:marLeft w:val="0"/>
      <w:marRight w:val="0"/>
      <w:marTop w:val="0"/>
      <w:marBottom w:val="0"/>
      <w:divBdr>
        <w:top w:val="none" w:sz="0" w:space="0" w:color="auto"/>
        <w:left w:val="none" w:sz="0" w:space="0" w:color="auto"/>
        <w:bottom w:val="none" w:sz="0" w:space="0" w:color="auto"/>
        <w:right w:val="none" w:sz="0" w:space="0" w:color="auto"/>
      </w:divBdr>
    </w:div>
    <w:div w:id="450587532">
      <w:bodyDiv w:val="1"/>
      <w:marLeft w:val="0"/>
      <w:marRight w:val="0"/>
      <w:marTop w:val="0"/>
      <w:marBottom w:val="0"/>
      <w:divBdr>
        <w:top w:val="none" w:sz="0" w:space="0" w:color="auto"/>
        <w:left w:val="none" w:sz="0" w:space="0" w:color="auto"/>
        <w:bottom w:val="none" w:sz="0" w:space="0" w:color="auto"/>
        <w:right w:val="none" w:sz="0" w:space="0" w:color="auto"/>
      </w:divBdr>
    </w:div>
    <w:div w:id="451555950">
      <w:bodyDiv w:val="1"/>
      <w:marLeft w:val="0"/>
      <w:marRight w:val="0"/>
      <w:marTop w:val="0"/>
      <w:marBottom w:val="0"/>
      <w:divBdr>
        <w:top w:val="none" w:sz="0" w:space="0" w:color="auto"/>
        <w:left w:val="none" w:sz="0" w:space="0" w:color="auto"/>
        <w:bottom w:val="none" w:sz="0" w:space="0" w:color="auto"/>
        <w:right w:val="none" w:sz="0" w:space="0" w:color="auto"/>
      </w:divBdr>
    </w:div>
    <w:div w:id="453135514">
      <w:bodyDiv w:val="1"/>
      <w:marLeft w:val="0"/>
      <w:marRight w:val="0"/>
      <w:marTop w:val="0"/>
      <w:marBottom w:val="0"/>
      <w:divBdr>
        <w:top w:val="none" w:sz="0" w:space="0" w:color="auto"/>
        <w:left w:val="none" w:sz="0" w:space="0" w:color="auto"/>
        <w:bottom w:val="none" w:sz="0" w:space="0" w:color="auto"/>
        <w:right w:val="none" w:sz="0" w:space="0" w:color="auto"/>
      </w:divBdr>
    </w:div>
    <w:div w:id="459760807">
      <w:bodyDiv w:val="1"/>
      <w:marLeft w:val="0"/>
      <w:marRight w:val="0"/>
      <w:marTop w:val="0"/>
      <w:marBottom w:val="0"/>
      <w:divBdr>
        <w:top w:val="none" w:sz="0" w:space="0" w:color="auto"/>
        <w:left w:val="none" w:sz="0" w:space="0" w:color="auto"/>
        <w:bottom w:val="none" w:sz="0" w:space="0" w:color="auto"/>
        <w:right w:val="none" w:sz="0" w:space="0" w:color="auto"/>
      </w:divBdr>
    </w:div>
    <w:div w:id="460730864">
      <w:bodyDiv w:val="1"/>
      <w:marLeft w:val="0"/>
      <w:marRight w:val="0"/>
      <w:marTop w:val="0"/>
      <w:marBottom w:val="0"/>
      <w:divBdr>
        <w:top w:val="none" w:sz="0" w:space="0" w:color="auto"/>
        <w:left w:val="none" w:sz="0" w:space="0" w:color="auto"/>
        <w:bottom w:val="none" w:sz="0" w:space="0" w:color="auto"/>
        <w:right w:val="none" w:sz="0" w:space="0" w:color="auto"/>
      </w:divBdr>
    </w:div>
    <w:div w:id="464351554">
      <w:bodyDiv w:val="1"/>
      <w:marLeft w:val="0"/>
      <w:marRight w:val="0"/>
      <w:marTop w:val="0"/>
      <w:marBottom w:val="0"/>
      <w:divBdr>
        <w:top w:val="none" w:sz="0" w:space="0" w:color="auto"/>
        <w:left w:val="none" w:sz="0" w:space="0" w:color="auto"/>
        <w:bottom w:val="none" w:sz="0" w:space="0" w:color="auto"/>
        <w:right w:val="none" w:sz="0" w:space="0" w:color="auto"/>
      </w:divBdr>
    </w:div>
    <w:div w:id="466319475">
      <w:bodyDiv w:val="1"/>
      <w:marLeft w:val="0"/>
      <w:marRight w:val="0"/>
      <w:marTop w:val="0"/>
      <w:marBottom w:val="0"/>
      <w:divBdr>
        <w:top w:val="none" w:sz="0" w:space="0" w:color="auto"/>
        <w:left w:val="none" w:sz="0" w:space="0" w:color="auto"/>
        <w:bottom w:val="none" w:sz="0" w:space="0" w:color="auto"/>
        <w:right w:val="none" w:sz="0" w:space="0" w:color="auto"/>
      </w:divBdr>
    </w:div>
    <w:div w:id="466356606">
      <w:bodyDiv w:val="1"/>
      <w:marLeft w:val="0"/>
      <w:marRight w:val="0"/>
      <w:marTop w:val="0"/>
      <w:marBottom w:val="0"/>
      <w:divBdr>
        <w:top w:val="none" w:sz="0" w:space="0" w:color="auto"/>
        <w:left w:val="none" w:sz="0" w:space="0" w:color="auto"/>
        <w:bottom w:val="none" w:sz="0" w:space="0" w:color="auto"/>
        <w:right w:val="none" w:sz="0" w:space="0" w:color="auto"/>
      </w:divBdr>
    </w:div>
    <w:div w:id="467017526">
      <w:bodyDiv w:val="1"/>
      <w:marLeft w:val="0"/>
      <w:marRight w:val="0"/>
      <w:marTop w:val="0"/>
      <w:marBottom w:val="0"/>
      <w:divBdr>
        <w:top w:val="none" w:sz="0" w:space="0" w:color="auto"/>
        <w:left w:val="none" w:sz="0" w:space="0" w:color="auto"/>
        <w:bottom w:val="none" w:sz="0" w:space="0" w:color="auto"/>
        <w:right w:val="none" w:sz="0" w:space="0" w:color="auto"/>
      </w:divBdr>
    </w:div>
    <w:div w:id="467279683">
      <w:bodyDiv w:val="1"/>
      <w:marLeft w:val="0"/>
      <w:marRight w:val="0"/>
      <w:marTop w:val="0"/>
      <w:marBottom w:val="0"/>
      <w:divBdr>
        <w:top w:val="none" w:sz="0" w:space="0" w:color="auto"/>
        <w:left w:val="none" w:sz="0" w:space="0" w:color="auto"/>
        <w:bottom w:val="none" w:sz="0" w:space="0" w:color="auto"/>
        <w:right w:val="none" w:sz="0" w:space="0" w:color="auto"/>
      </w:divBdr>
    </w:div>
    <w:div w:id="467816991">
      <w:bodyDiv w:val="1"/>
      <w:marLeft w:val="0"/>
      <w:marRight w:val="0"/>
      <w:marTop w:val="0"/>
      <w:marBottom w:val="0"/>
      <w:divBdr>
        <w:top w:val="none" w:sz="0" w:space="0" w:color="auto"/>
        <w:left w:val="none" w:sz="0" w:space="0" w:color="auto"/>
        <w:bottom w:val="none" w:sz="0" w:space="0" w:color="auto"/>
        <w:right w:val="none" w:sz="0" w:space="0" w:color="auto"/>
      </w:divBdr>
    </w:div>
    <w:div w:id="468671007">
      <w:bodyDiv w:val="1"/>
      <w:marLeft w:val="0"/>
      <w:marRight w:val="0"/>
      <w:marTop w:val="0"/>
      <w:marBottom w:val="0"/>
      <w:divBdr>
        <w:top w:val="none" w:sz="0" w:space="0" w:color="auto"/>
        <w:left w:val="none" w:sz="0" w:space="0" w:color="auto"/>
        <w:bottom w:val="none" w:sz="0" w:space="0" w:color="auto"/>
        <w:right w:val="none" w:sz="0" w:space="0" w:color="auto"/>
      </w:divBdr>
    </w:div>
    <w:div w:id="473371751">
      <w:bodyDiv w:val="1"/>
      <w:marLeft w:val="0"/>
      <w:marRight w:val="0"/>
      <w:marTop w:val="0"/>
      <w:marBottom w:val="0"/>
      <w:divBdr>
        <w:top w:val="none" w:sz="0" w:space="0" w:color="auto"/>
        <w:left w:val="none" w:sz="0" w:space="0" w:color="auto"/>
        <w:bottom w:val="none" w:sz="0" w:space="0" w:color="auto"/>
        <w:right w:val="none" w:sz="0" w:space="0" w:color="auto"/>
      </w:divBdr>
    </w:div>
    <w:div w:id="479998105">
      <w:bodyDiv w:val="1"/>
      <w:marLeft w:val="0"/>
      <w:marRight w:val="0"/>
      <w:marTop w:val="0"/>
      <w:marBottom w:val="0"/>
      <w:divBdr>
        <w:top w:val="none" w:sz="0" w:space="0" w:color="auto"/>
        <w:left w:val="none" w:sz="0" w:space="0" w:color="auto"/>
        <w:bottom w:val="none" w:sz="0" w:space="0" w:color="auto"/>
        <w:right w:val="none" w:sz="0" w:space="0" w:color="auto"/>
      </w:divBdr>
    </w:div>
    <w:div w:id="482935489">
      <w:bodyDiv w:val="1"/>
      <w:marLeft w:val="0"/>
      <w:marRight w:val="0"/>
      <w:marTop w:val="0"/>
      <w:marBottom w:val="0"/>
      <w:divBdr>
        <w:top w:val="none" w:sz="0" w:space="0" w:color="auto"/>
        <w:left w:val="none" w:sz="0" w:space="0" w:color="auto"/>
        <w:bottom w:val="none" w:sz="0" w:space="0" w:color="auto"/>
        <w:right w:val="none" w:sz="0" w:space="0" w:color="auto"/>
      </w:divBdr>
    </w:div>
    <w:div w:id="483353693">
      <w:bodyDiv w:val="1"/>
      <w:marLeft w:val="0"/>
      <w:marRight w:val="0"/>
      <w:marTop w:val="0"/>
      <w:marBottom w:val="0"/>
      <w:divBdr>
        <w:top w:val="none" w:sz="0" w:space="0" w:color="auto"/>
        <w:left w:val="none" w:sz="0" w:space="0" w:color="auto"/>
        <w:bottom w:val="none" w:sz="0" w:space="0" w:color="auto"/>
        <w:right w:val="none" w:sz="0" w:space="0" w:color="auto"/>
      </w:divBdr>
    </w:div>
    <w:div w:id="499657439">
      <w:bodyDiv w:val="1"/>
      <w:marLeft w:val="0"/>
      <w:marRight w:val="0"/>
      <w:marTop w:val="0"/>
      <w:marBottom w:val="0"/>
      <w:divBdr>
        <w:top w:val="none" w:sz="0" w:space="0" w:color="auto"/>
        <w:left w:val="none" w:sz="0" w:space="0" w:color="auto"/>
        <w:bottom w:val="none" w:sz="0" w:space="0" w:color="auto"/>
        <w:right w:val="none" w:sz="0" w:space="0" w:color="auto"/>
      </w:divBdr>
    </w:div>
    <w:div w:id="505748844">
      <w:bodyDiv w:val="1"/>
      <w:marLeft w:val="0"/>
      <w:marRight w:val="0"/>
      <w:marTop w:val="0"/>
      <w:marBottom w:val="0"/>
      <w:divBdr>
        <w:top w:val="none" w:sz="0" w:space="0" w:color="auto"/>
        <w:left w:val="none" w:sz="0" w:space="0" w:color="auto"/>
        <w:bottom w:val="none" w:sz="0" w:space="0" w:color="auto"/>
        <w:right w:val="none" w:sz="0" w:space="0" w:color="auto"/>
      </w:divBdr>
    </w:div>
    <w:div w:id="507330628">
      <w:bodyDiv w:val="1"/>
      <w:marLeft w:val="0"/>
      <w:marRight w:val="0"/>
      <w:marTop w:val="0"/>
      <w:marBottom w:val="0"/>
      <w:divBdr>
        <w:top w:val="none" w:sz="0" w:space="0" w:color="auto"/>
        <w:left w:val="none" w:sz="0" w:space="0" w:color="auto"/>
        <w:bottom w:val="none" w:sz="0" w:space="0" w:color="auto"/>
        <w:right w:val="none" w:sz="0" w:space="0" w:color="auto"/>
      </w:divBdr>
    </w:div>
    <w:div w:id="508179293">
      <w:bodyDiv w:val="1"/>
      <w:marLeft w:val="0"/>
      <w:marRight w:val="0"/>
      <w:marTop w:val="0"/>
      <w:marBottom w:val="0"/>
      <w:divBdr>
        <w:top w:val="none" w:sz="0" w:space="0" w:color="auto"/>
        <w:left w:val="none" w:sz="0" w:space="0" w:color="auto"/>
        <w:bottom w:val="none" w:sz="0" w:space="0" w:color="auto"/>
        <w:right w:val="none" w:sz="0" w:space="0" w:color="auto"/>
      </w:divBdr>
    </w:div>
    <w:div w:id="515388333">
      <w:bodyDiv w:val="1"/>
      <w:marLeft w:val="0"/>
      <w:marRight w:val="0"/>
      <w:marTop w:val="0"/>
      <w:marBottom w:val="0"/>
      <w:divBdr>
        <w:top w:val="none" w:sz="0" w:space="0" w:color="auto"/>
        <w:left w:val="none" w:sz="0" w:space="0" w:color="auto"/>
        <w:bottom w:val="none" w:sz="0" w:space="0" w:color="auto"/>
        <w:right w:val="none" w:sz="0" w:space="0" w:color="auto"/>
      </w:divBdr>
    </w:div>
    <w:div w:id="517735148">
      <w:bodyDiv w:val="1"/>
      <w:marLeft w:val="0"/>
      <w:marRight w:val="0"/>
      <w:marTop w:val="0"/>
      <w:marBottom w:val="0"/>
      <w:divBdr>
        <w:top w:val="none" w:sz="0" w:space="0" w:color="auto"/>
        <w:left w:val="none" w:sz="0" w:space="0" w:color="auto"/>
        <w:bottom w:val="none" w:sz="0" w:space="0" w:color="auto"/>
        <w:right w:val="none" w:sz="0" w:space="0" w:color="auto"/>
      </w:divBdr>
    </w:div>
    <w:div w:id="518079266">
      <w:bodyDiv w:val="1"/>
      <w:marLeft w:val="0"/>
      <w:marRight w:val="0"/>
      <w:marTop w:val="0"/>
      <w:marBottom w:val="0"/>
      <w:divBdr>
        <w:top w:val="none" w:sz="0" w:space="0" w:color="auto"/>
        <w:left w:val="none" w:sz="0" w:space="0" w:color="auto"/>
        <w:bottom w:val="none" w:sz="0" w:space="0" w:color="auto"/>
        <w:right w:val="none" w:sz="0" w:space="0" w:color="auto"/>
      </w:divBdr>
    </w:div>
    <w:div w:id="518662516">
      <w:bodyDiv w:val="1"/>
      <w:marLeft w:val="0"/>
      <w:marRight w:val="0"/>
      <w:marTop w:val="0"/>
      <w:marBottom w:val="0"/>
      <w:divBdr>
        <w:top w:val="none" w:sz="0" w:space="0" w:color="auto"/>
        <w:left w:val="none" w:sz="0" w:space="0" w:color="auto"/>
        <w:bottom w:val="none" w:sz="0" w:space="0" w:color="auto"/>
        <w:right w:val="none" w:sz="0" w:space="0" w:color="auto"/>
      </w:divBdr>
    </w:div>
    <w:div w:id="521168541">
      <w:bodyDiv w:val="1"/>
      <w:marLeft w:val="0"/>
      <w:marRight w:val="0"/>
      <w:marTop w:val="0"/>
      <w:marBottom w:val="0"/>
      <w:divBdr>
        <w:top w:val="none" w:sz="0" w:space="0" w:color="auto"/>
        <w:left w:val="none" w:sz="0" w:space="0" w:color="auto"/>
        <w:bottom w:val="none" w:sz="0" w:space="0" w:color="auto"/>
        <w:right w:val="none" w:sz="0" w:space="0" w:color="auto"/>
      </w:divBdr>
    </w:div>
    <w:div w:id="524178427">
      <w:bodyDiv w:val="1"/>
      <w:marLeft w:val="0"/>
      <w:marRight w:val="0"/>
      <w:marTop w:val="0"/>
      <w:marBottom w:val="0"/>
      <w:divBdr>
        <w:top w:val="none" w:sz="0" w:space="0" w:color="auto"/>
        <w:left w:val="none" w:sz="0" w:space="0" w:color="auto"/>
        <w:bottom w:val="none" w:sz="0" w:space="0" w:color="auto"/>
        <w:right w:val="none" w:sz="0" w:space="0" w:color="auto"/>
      </w:divBdr>
    </w:div>
    <w:div w:id="527521643">
      <w:bodyDiv w:val="1"/>
      <w:marLeft w:val="0"/>
      <w:marRight w:val="0"/>
      <w:marTop w:val="0"/>
      <w:marBottom w:val="0"/>
      <w:divBdr>
        <w:top w:val="none" w:sz="0" w:space="0" w:color="auto"/>
        <w:left w:val="none" w:sz="0" w:space="0" w:color="auto"/>
        <w:bottom w:val="none" w:sz="0" w:space="0" w:color="auto"/>
        <w:right w:val="none" w:sz="0" w:space="0" w:color="auto"/>
      </w:divBdr>
    </w:div>
    <w:div w:id="531958251">
      <w:bodyDiv w:val="1"/>
      <w:marLeft w:val="0"/>
      <w:marRight w:val="0"/>
      <w:marTop w:val="0"/>
      <w:marBottom w:val="0"/>
      <w:divBdr>
        <w:top w:val="none" w:sz="0" w:space="0" w:color="auto"/>
        <w:left w:val="none" w:sz="0" w:space="0" w:color="auto"/>
        <w:bottom w:val="none" w:sz="0" w:space="0" w:color="auto"/>
        <w:right w:val="none" w:sz="0" w:space="0" w:color="auto"/>
      </w:divBdr>
    </w:div>
    <w:div w:id="535509872">
      <w:bodyDiv w:val="1"/>
      <w:marLeft w:val="0"/>
      <w:marRight w:val="0"/>
      <w:marTop w:val="0"/>
      <w:marBottom w:val="0"/>
      <w:divBdr>
        <w:top w:val="none" w:sz="0" w:space="0" w:color="auto"/>
        <w:left w:val="none" w:sz="0" w:space="0" w:color="auto"/>
        <w:bottom w:val="none" w:sz="0" w:space="0" w:color="auto"/>
        <w:right w:val="none" w:sz="0" w:space="0" w:color="auto"/>
      </w:divBdr>
    </w:div>
    <w:div w:id="541093789">
      <w:bodyDiv w:val="1"/>
      <w:marLeft w:val="0"/>
      <w:marRight w:val="0"/>
      <w:marTop w:val="0"/>
      <w:marBottom w:val="0"/>
      <w:divBdr>
        <w:top w:val="none" w:sz="0" w:space="0" w:color="auto"/>
        <w:left w:val="none" w:sz="0" w:space="0" w:color="auto"/>
        <w:bottom w:val="none" w:sz="0" w:space="0" w:color="auto"/>
        <w:right w:val="none" w:sz="0" w:space="0" w:color="auto"/>
      </w:divBdr>
    </w:div>
    <w:div w:id="543323573">
      <w:bodyDiv w:val="1"/>
      <w:marLeft w:val="0"/>
      <w:marRight w:val="0"/>
      <w:marTop w:val="0"/>
      <w:marBottom w:val="0"/>
      <w:divBdr>
        <w:top w:val="none" w:sz="0" w:space="0" w:color="auto"/>
        <w:left w:val="none" w:sz="0" w:space="0" w:color="auto"/>
        <w:bottom w:val="none" w:sz="0" w:space="0" w:color="auto"/>
        <w:right w:val="none" w:sz="0" w:space="0" w:color="auto"/>
      </w:divBdr>
    </w:div>
    <w:div w:id="544410129">
      <w:bodyDiv w:val="1"/>
      <w:marLeft w:val="0"/>
      <w:marRight w:val="0"/>
      <w:marTop w:val="0"/>
      <w:marBottom w:val="0"/>
      <w:divBdr>
        <w:top w:val="none" w:sz="0" w:space="0" w:color="auto"/>
        <w:left w:val="none" w:sz="0" w:space="0" w:color="auto"/>
        <w:bottom w:val="none" w:sz="0" w:space="0" w:color="auto"/>
        <w:right w:val="none" w:sz="0" w:space="0" w:color="auto"/>
      </w:divBdr>
    </w:div>
    <w:div w:id="549532772">
      <w:bodyDiv w:val="1"/>
      <w:marLeft w:val="0"/>
      <w:marRight w:val="0"/>
      <w:marTop w:val="0"/>
      <w:marBottom w:val="0"/>
      <w:divBdr>
        <w:top w:val="none" w:sz="0" w:space="0" w:color="auto"/>
        <w:left w:val="none" w:sz="0" w:space="0" w:color="auto"/>
        <w:bottom w:val="none" w:sz="0" w:space="0" w:color="auto"/>
        <w:right w:val="none" w:sz="0" w:space="0" w:color="auto"/>
      </w:divBdr>
    </w:div>
    <w:div w:id="550386791">
      <w:bodyDiv w:val="1"/>
      <w:marLeft w:val="0"/>
      <w:marRight w:val="0"/>
      <w:marTop w:val="0"/>
      <w:marBottom w:val="0"/>
      <w:divBdr>
        <w:top w:val="none" w:sz="0" w:space="0" w:color="auto"/>
        <w:left w:val="none" w:sz="0" w:space="0" w:color="auto"/>
        <w:bottom w:val="none" w:sz="0" w:space="0" w:color="auto"/>
        <w:right w:val="none" w:sz="0" w:space="0" w:color="auto"/>
      </w:divBdr>
    </w:div>
    <w:div w:id="554589944">
      <w:bodyDiv w:val="1"/>
      <w:marLeft w:val="0"/>
      <w:marRight w:val="0"/>
      <w:marTop w:val="0"/>
      <w:marBottom w:val="0"/>
      <w:divBdr>
        <w:top w:val="none" w:sz="0" w:space="0" w:color="auto"/>
        <w:left w:val="none" w:sz="0" w:space="0" w:color="auto"/>
        <w:bottom w:val="none" w:sz="0" w:space="0" w:color="auto"/>
        <w:right w:val="none" w:sz="0" w:space="0" w:color="auto"/>
      </w:divBdr>
    </w:div>
    <w:div w:id="555706248">
      <w:bodyDiv w:val="1"/>
      <w:marLeft w:val="0"/>
      <w:marRight w:val="0"/>
      <w:marTop w:val="0"/>
      <w:marBottom w:val="0"/>
      <w:divBdr>
        <w:top w:val="none" w:sz="0" w:space="0" w:color="auto"/>
        <w:left w:val="none" w:sz="0" w:space="0" w:color="auto"/>
        <w:bottom w:val="none" w:sz="0" w:space="0" w:color="auto"/>
        <w:right w:val="none" w:sz="0" w:space="0" w:color="auto"/>
      </w:divBdr>
    </w:div>
    <w:div w:id="558906559">
      <w:bodyDiv w:val="1"/>
      <w:marLeft w:val="0"/>
      <w:marRight w:val="0"/>
      <w:marTop w:val="0"/>
      <w:marBottom w:val="0"/>
      <w:divBdr>
        <w:top w:val="none" w:sz="0" w:space="0" w:color="auto"/>
        <w:left w:val="none" w:sz="0" w:space="0" w:color="auto"/>
        <w:bottom w:val="none" w:sz="0" w:space="0" w:color="auto"/>
        <w:right w:val="none" w:sz="0" w:space="0" w:color="auto"/>
      </w:divBdr>
    </w:div>
    <w:div w:id="560872890">
      <w:bodyDiv w:val="1"/>
      <w:marLeft w:val="0"/>
      <w:marRight w:val="0"/>
      <w:marTop w:val="0"/>
      <w:marBottom w:val="0"/>
      <w:divBdr>
        <w:top w:val="none" w:sz="0" w:space="0" w:color="auto"/>
        <w:left w:val="none" w:sz="0" w:space="0" w:color="auto"/>
        <w:bottom w:val="none" w:sz="0" w:space="0" w:color="auto"/>
        <w:right w:val="none" w:sz="0" w:space="0" w:color="auto"/>
      </w:divBdr>
    </w:div>
    <w:div w:id="569468027">
      <w:bodyDiv w:val="1"/>
      <w:marLeft w:val="0"/>
      <w:marRight w:val="0"/>
      <w:marTop w:val="0"/>
      <w:marBottom w:val="0"/>
      <w:divBdr>
        <w:top w:val="none" w:sz="0" w:space="0" w:color="auto"/>
        <w:left w:val="none" w:sz="0" w:space="0" w:color="auto"/>
        <w:bottom w:val="none" w:sz="0" w:space="0" w:color="auto"/>
        <w:right w:val="none" w:sz="0" w:space="0" w:color="auto"/>
      </w:divBdr>
    </w:div>
    <w:div w:id="569967305">
      <w:bodyDiv w:val="1"/>
      <w:marLeft w:val="0"/>
      <w:marRight w:val="0"/>
      <w:marTop w:val="0"/>
      <w:marBottom w:val="0"/>
      <w:divBdr>
        <w:top w:val="none" w:sz="0" w:space="0" w:color="auto"/>
        <w:left w:val="none" w:sz="0" w:space="0" w:color="auto"/>
        <w:bottom w:val="none" w:sz="0" w:space="0" w:color="auto"/>
        <w:right w:val="none" w:sz="0" w:space="0" w:color="auto"/>
      </w:divBdr>
    </w:div>
    <w:div w:id="571618471">
      <w:bodyDiv w:val="1"/>
      <w:marLeft w:val="0"/>
      <w:marRight w:val="0"/>
      <w:marTop w:val="0"/>
      <w:marBottom w:val="0"/>
      <w:divBdr>
        <w:top w:val="none" w:sz="0" w:space="0" w:color="auto"/>
        <w:left w:val="none" w:sz="0" w:space="0" w:color="auto"/>
        <w:bottom w:val="none" w:sz="0" w:space="0" w:color="auto"/>
        <w:right w:val="none" w:sz="0" w:space="0" w:color="auto"/>
      </w:divBdr>
    </w:div>
    <w:div w:id="575627642">
      <w:bodyDiv w:val="1"/>
      <w:marLeft w:val="0"/>
      <w:marRight w:val="0"/>
      <w:marTop w:val="0"/>
      <w:marBottom w:val="0"/>
      <w:divBdr>
        <w:top w:val="none" w:sz="0" w:space="0" w:color="auto"/>
        <w:left w:val="none" w:sz="0" w:space="0" w:color="auto"/>
        <w:bottom w:val="none" w:sz="0" w:space="0" w:color="auto"/>
        <w:right w:val="none" w:sz="0" w:space="0" w:color="auto"/>
      </w:divBdr>
    </w:div>
    <w:div w:id="577136067">
      <w:bodyDiv w:val="1"/>
      <w:marLeft w:val="0"/>
      <w:marRight w:val="0"/>
      <w:marTop w:val="0"/>
      <w:marBottom w:val="0"/>
      <w:divBdr>
        <w:top w:val="none" w:sz="0" w:space="0" w:color="auto"/>
        <w:left w:val="none" w:sz="0" w:space="0" w:color="auto"/>
        <w:bottom w:val="none" w:sz="0" w:space="0" w:color="auto"/>
        <w:right w:val="none" w:sz="0" w:space="0" w:color="auto"/>
      </w:divBdr>
    </w:div>
    <w:div w:id="583532821">
      <w:bodyDiv w:val="1"/>
      <w:marLeft w:val="0"/>
      <w:marRight w:val="0"/>
      <w:marTop w:val="0"/>
      <w:marBottom w:val="0"/>
      <w:divBdr>
        <w:top w:val="none" w:sz="0" w:space="0" w:color="auto"/>
        <w:left w:val="none" w:sz="0" w:space="0" w:color="auto"/>
        <w:bottom w:val="none" w:sz="0" w:space="0" w:color="auto"/>
        <w:right w:val="none" w:sz="0" w:space="0" w:color="auto"/>
      </w:divBdr>
    </w:div>
    <w:div w:id="584412051">
      <w:bodyDiv w:val="1"/>
      <w:marLeft w:val="0"/>
      <w:marRight w:val="0"/>
      <w:marTop w:val="0"/>
      <w:marBottom w:val="0"/>
      <w:divBdr>
        <w:top w:val="none" w:sz="0" w:space="0" w:color="auto"/>
        <w:left w:val="none" w:sz="0" w:space="0" w:color="auto"/>
        <w:bottom w:val="none" w:sz="0" w:space="0" w:color="auto"/>
        <w:right w:val="none" w:sz="0" w:space="0" w:color="auto"/>
      </w:divBdr>
    </w:div>
    <w:div w:id="585110170">
      <w:bodyDiv w:val="1"/>
      <w:marLeft w:val="0"/>
      <w:marRight w:val="0"/>
      <w:marTop w:val="0"/>
      <w:marBottom w:val="0"/>
      <w:divBdr>
        <w:top w:val="none" w:sz="0" w:space="0" w:color="auto"/>
        <w:left w:val="none" w:sz="0" w:space="0" w:color="auto"/>
        <w:bottom w:val="none" w:sz="0" w:space="0" w:color="auto"/>
        <w:right w:val="none" w:sz="0" w:space="0" w:color="auto"/>
      </w:divBdr>
    </w:div>
    <w:div w:id="587231514">
      <w:bodyDiv w:val="1"/>
      <w:marLeft w:val="0"/>
      <w:marRight w:val="0"/>
      <w:marTop w:val="0"/>
      <w:marBottom w:val="0"/>
      <w:divBdr>
        <w:top w:val="none" w:sz="0" w:space="0" w:color="auto"/>
        <w:left w:val="none" w:sz="0" w:space="0" w:color="auto"/>
        <w:bottom w:val="none" w:sz="0" w:space="0" w:color="auto"/>
        <w:right w:val="none" w:sz="0" w:space="0" w:color="auto"/>
      </w:divBdr>
    </w:div>
    <w:div w:id="588079278">
      <w:bodyDiv w:val="1"/>
      <w:marLeft w:val="0"/>
      <w:marRight w:val="0"/>
      <w:marTop w:val="0"/>
      <w:marBottom w:val="0"/>
      <w:divBdr>
        <w:top w:val="none" w:sz="0" w:space="0" w:color="auto"/>
        <w:left w:val="none" w:sz="0" w:space="0" w:color="auto"/>
        <w:bottom w:val="none" w:sz="0" w:space="0" w:color="auto"/>
        <w:right w:val="none" w:sz="0" w:space="0" w:color="auto"/>
      </w:divBdr>
    </w:div>
    <w:div w:id="592786583">
      <w:bodyDiv w:val="1"/>
      <w:marLeft w:val="0"/>
      <w:marRight w:val="0"/>
      <w:marTop w:val="0"/>
      <w:marBottom w:val="0"/>
      <w:divBdr>
        <w:top w:val="none" w:sz="0" w:space="0" w:color="auto"/>
        <w:left w:val="none" w:sz="0" w:space="0" w:color="auto"/>
        <w:bottom w:val="none" w:sz="0" w:space="0" w:color="auto"/>
        <w:right w:val="none" w:sz="0" w:space="0" w:color="auto"/>
      </w:divBdr>
    </w:div>
    <w:div w:id="594750123">
      <w:bodyDiv w:val="1"/>
      <w:marLeft w:val="0"/>
      <w:marRight w:val="0"/>
      <w:marTop w:val="0"/>
      <w:marBottom w:val="0"/>
      <w:divBdr>
        <w:top w:val="none" w:sz="0" w:space="0" w:color="auto"/>
        <w:left w:val="none" w:sz="0" w:space="0" w:color="auto"/>
        <w:bottom w:val="none" w:sz="0" w:space="0" w:color="auto"/>
        <w:right w:val="none" w:sz="0" w:space="0" w:color="auto"/>
      </w:divBdr>
    </w:div>
    <w:div w:id="603807237">
      <w:bodyDiv w:val="1"/>
      <w:marLeft w:val="0"/>
      <w:marRight w:val="0"/>
      <w:marTop w:val="0"/>
      <w:marBottom w:val="0"/>
      <w:divBdr>
        <w:top w:val="none" w:sz="0" w:space="0" w:color="auto"/>
        <w:left w:val="none" w:sz="0" w:space="0" w:color="auto"/>
        <w:bottom w:val="none" w:sz="0" w:space="0" w:color="auto"/>
        <w:right w:val="none" w:sz="0" w:space="0" w:color="auto"/>
      </w:divBdr>
    </w:div>
    <w:div w:id="609315541">
      <w:bodyDiv w:val="1"/>
      <w:marLeft w:val="0"/>
      <w:marRight w:val="0"/>
      <w:marTop w:val="0"/>
      <w:marBottom w:val="0"/>
      <w:divBdr>
        <w:top w:val="none" w:sz="0" w:space="0" w:color="auto"/>
        <w:left w:val="none" w:sz="0" w:space="0" w:color="auto"/>
        <w:bottom w:val="none" w:sz="0" w:space="0" w:color="auto"/>
        <w:right w:val="none" w:sz="0" w:space="0" w:color="auto"/>
      </w:divBdr>
    </w:div>
    <w:div w:id="609896327">
      <w:bodyDiv w:val="1"/>
      <w:marLeft w:val="0"/>
      <w:marRight w:val="0"/>
      <w:marTop w:val="0"/>
      <w:marBottom w:val="0"/>
      <w:divBdr>
        <w:top w:val="none" w:sz="0" w:space="0" w:color="auto"/>
        <w:left w:val="none" w:sz="0" w:space="0" w:color="auto"/>
        <w:bottom w:val="none" w:sz="0" w:space="0" w:color="auto"/>
        <w:right w:val="none" w:sz="0" w:space="0" w:color="auto"/>
      </w:divBdr>
    </w:div>
    <w:div w:id="611787023">
      <w:bodyDiv w:val="1"/>
      <w:marLeft w:val="0"/>
      <w:marRight w:val="0"/>
      <w:marTop w:val="0"/>
      <w:marBottom w:val="0"/>
      <w:divBdr>
        <w:top w:val="none" w:sz="0" w:space="0" w:color="auto"/>
        <w:left w:val="none" w:sz="0" w:space="0" w:color="auto"/>
        <w:bottom w:val="none" w:sz="0" w:space="0" w:color="auto"/>
        <w:right w:val="none" w:sz="0" w:space="0" w:color="auto"/>
      </w:divBdr>
    </w:div>
    <w:div w:id="615719361">
      <w:bodyDiv w:val="1"/>
      <w:marLeft w:val="0"/>
      <w:marRight w:val="0"/>
      <w:marTop w:val="0"/>
      <w:marBottom w:val="0"/>
      <w:divBdr>
        <w:top w:val="none" w:sz="0" w:space="0" w:color="auto"/>
        <w:left w:val="none" w:sz="0" w:space="0" w:color="auto"/>
        <w:bottom w:val="none" w:sz="0" w:space="0" w:color="auto"/>
        <w:right w:val="none" w:sz="0" w:space="0" w:color="auto"/>
      </w:divBdr>
    </w:div>
    <w:div w:id="622879701">
      <w:bodyDiv w:val="1"/>
      <w:marLeft w:val="0"/>
      <w:marRight w:val="0"/>
      <w:marTop w:val="0"/>
      <w:marBottom w:val="0"/>
      <w:divBdr>
        <w:top w:val="none" w:sz="0" w:space="0" w:color="auto"/>
        <w:left w:val="none" w:sz="0" w:space="0" w:color="auto"/>
        <w:bottom w:val="none" w:sz="0" w:space="0" w:color="auto"/>
        <w:right w:val="none" w:sz="0" w:space="0" w:color="auto"/>
      </w:divBdr>
    </w:div>
    <w:div w:id="626473819">
      <w:bodyDiv w:val="1"/>
      <w:marLeft w:val="0"/>
      <w:marRight w:val="0"/>
      <w:marTop w:val="0"/>
      <w:marBottom w:val="0"/>
      <w:divBdr>
        <w:top w:val="none" w:sz="0" w:space="0" w:color="auto"/>
        <w:left w:val="none" w:sz="0" w:space="0" w:color="auto"/>
        <w:bottom w:val="none" w:sz="0" w:space="0" w:color="auto"/>
        <w:right w:val="none" w:sz="0" w:space="0" w:color="auto"/>
      </w:divBdr>
    </w:div>
    <w:div w:id="628978850">
      <w:bodyDiv w:val="1"/>
      <w:marLeft w:val="0"/>
      <w:marRight w:val="0"/>
      <w:marTop w:val="0"/>
      <w:marBottom w:val="0"/>
      <w:divBdr>
        <w:top w:val="none" w:sz="0" w:space="0" w:color="auto"/>
        <w:left w:val="none" w:sz="0" w:space="0" w:color="auto"/>
        <w:bottom w:val="none" w:sz="0" w:space="0" w:color="auto"/>
        <w:right w:val="none" w:sz="0" w:space="0" w:color="auto"/>
      </w:divBdr>
    </w:div>
    <w:div w:id="630600396">
      <w:bodyDiv w:val="1"/>
      <w:marLeft w:val="0"/>
      <w:marRight w:val="0"/>
      <w:marTop w:val="0"/>
      <w:marBottom w:val="0"/>
      <w:divBdr>
        <w:top w:val="none" w:sz="0" w:space="0" w:color="auto"/>
        <w:left w:val="none" w:sz="0" w:space="0" w:color="auto"/>
        <w:bottom w:val="none" w:sz="0" w:space="0" w:color="auto"/>
        <w:right w:val="none" w:sz="0" w:space="0" w:color="auto"/>
      </w:divBdr>
    </w:div>
    <w:div w:id="636566263">
      <w:bodyDiv w:val="1"/>
      <w:marLeft w:val="0"/>
      <w:marRight w:val="0"/>
      <w:marTop w:val="0"/>
      <w:marBottom w:val="0"/>
      <w:divBdr>
        <w:top w:val="none" w:sz="0" w:space="0" w:color="auto"/>
        <w:left w:val="none" w:sz="0" w:space="0" w:color="auto"/>
        <w:bottom w:val="none" w:sz="0" w:space="0" w:color="auto"/>
        <w:right w:val="none" w:sz="0" w:space="0" w:color="auto"/>
      </w:divBdr>
    </w:div>
    <w:div w:id="637102795">
      <w:bodyDiv w:val="1"/>
      <w:marLeft w:val="0"/>
      <w:marRight w:val="0"/>
      <w:marTop w:val="0"/>
      <w:marBottom w:val="0"/>
      <w:divBdr>
        <w:top w:val="none" w:sz="0" w:space="0" w:color="auto"/>
        <w:left w:val="none" w:sz="0" w:space="0" w:color="auto"/>
        <w:bottom w:val="none" w:sz="0" w:space="0" w:color="auto"/>
        <w:right w:val="none" w:sz="0" w:space="0" w:color="auto"/>
      </w:divBdr>
    </w:div>
    <w:div w:id="639769294">
      <w:bodyDiv w:val="1"/>
      <w:marLeft w:val="0"/>
      <w:marRight w:val="0"/>
      <w:marTop w:val="0"/>
      <w:marBottom w:val="0"/>
      <w:divBdr>
        <w:top w:val="none" w:sz="0" w:space="0" w:color="auto"/>
        <w:left w:val="none" w:sz="0" w:space="0" w:color="auto"/>
        <w:bottom w:val="none" w:sz="0" w:space="0" w:color="auto"/>
        <w:right w:val="none" w:sz="0" w:space="0" w:color="auto"/>
      </w:divBdr>
    </w:div>
    <w:div w:id="641236298">
      <w:bodyDiv w:val="1"/>
      <w:marLeft w:val="0"/>
      <w:marRight w:val="0"/>
      <w:marTop w:val="0"/>
      <w:marBottom w:val="0"/>
      <w:divBdr>
        <w:top w:val="none" w:sz="0" w:space="0" w:color="auto"/>
        <w:left w:val="none" w:sz="0" w:space="0" w:color="auto"/>
        <w:bottom w:val="none" w:sz="0" w:space="0" w:color="auto"/>
        <w:right w:val="none" w:sz="0" w:space="0" w:color="auto"/>
      </w:divBdr>
    </w:div>
    <w:div w:id="644312416">
      <w:bodyDiv w:val="1"/>
      <w:marLeft w:val="0"/>
      <w:marRight w:val="0"/>
      <w:marTop w:val="0"/>
      <w:marBottom w:val="0"/>
      <w:divBdr>
        <w:top w:val="none" w:sz="0" w:space="0" w:color="auto"/>
        <w:left w:val="none" w:sz="0" w:space="0" w:color="auto"/>
        <w:bottom w:val="none" w:sz="0" w:space="0" w:color="auto"/>
        <w:right w:val="none" w:sz="0" w:space="0" w:color="auto"/>
      </w:divBdr>
    </w:div>
    <w:div w:id="644699951">
      <w:bodyDiv w:val="1"/>
      <w:marLeft w:val="0"/>
      <w:marRight w:val="0"/>
      <w:marTop w:val="0"/>
      <w:marBottom w:val="0"/>
      <w:divBdr>
        <w:top w:val="none" w:sz="0" w:space="0" w:color="auto"/>
        <w:left w:val="none" w:sz="0" w:space="0" w:color="auto"/>
        <w:bottom w:val="none" w:sz="0" w:space="0" w:color="auto"/>
        <w:right w:val="none" w:sz="0" w:space="0" w:color="auto"/>
      </w:divBdr>
    </w:div>
    <w:div w:id="653680576">
      <w:bodyDiv w:val="1"/>
      <w:marLeft w:val="0"/>
      <w:marRight w:val="0"/>
      <w:marTop w:val="0"/>
      <w:marBottom w:val="0"/>
      <w:divBdr>
        <w:top w:val="none" w:sz="0" w:space="0" w:color="auto"/>
        <w:left w:val="none" w:sz="0" w:space="0" w:color="auto"/>
        <w:bottom w:val="none" w:sz="0" w:space="0" w:color="auto"/>
        <w:right w:val="none" w:sz="0" w:space="0" w:color="auto"/>
      </w:divBdr>
    </w:div>
    <w:div w:id="655647942">
      <w:bodyDiv w:val="1"/>
      <w:marLeft w:val="0"/>
      <w:marRight w:val="0"/>
      <w:marTop w:val="0"/>
      <w:marBottom w:val="0"/>
      <w:divBdr>
        <w:top w:val="none" w:sz="0" w:space="0" w:color="auto"/>
        <w:left w:val="none" w:sz="0" w:space="0" w:color="auto"/>
        <w:bottom w:val="none" w:sz="0" w:space="0" w:color="auto"/>
        <w:right w:val="none" w:sz="0" w:space="0" w:color="auto"/>
      </w:divBdr>
    </w:div>
    <w:div w:id="656611107">
      <w:bodyDiv w:val="1"/>
      <w:marLeft w:val="0"/>
      <w:marRight w:val="0"/>
      <w:marTop w:val="0"/>
      <w:marBottom w:val="0"/>
      <w:divBdr>
        <w:top w:val="none" w:sz="0" w:space="0" w:color="auto"/>
        <w:left w:val="none" w:sz="0" w:space="0" w:color="auto"/>
        <w:bottom w:val="none" w:sz="0" w:space="0" w:color="auto"/>
        <w:right w:val="none" w:sz="0" w:space="0" w:color="auto"/>
      </w:divBdr>
    </w:div>
    <w:div w:id="660042186">
      <w:bodyDiv w:val="1"/>
      <w:marLeft w:val="0"/>
      <w:marRight w:val="0"/>
      <w:marTop w:val="0"/>
      <w:marBottom w:val="0"/>
      <w:divBdr>
        <w:top w:val="none" w:sz="0" w:space="0" w:color="auto"/>
        <w:left w:val="none" w:sz="0" w:space="0" w:color="auto"/>
        <w:bottom w:val="none" w:sz="0" w:space="0" w:color="auto"/>
        <w:right w:val="none" w:sz="0" w:space="0" w:color="auto"/>
      </w:divBdr>
    </w:div>
    <w:div w:id="661081658">
      <w:bodyDiv w:val="1"/>
      <w:marLeft w:val="0"/>
      <w:marRight w:val="0"/>
      <w:marTop w:val="0"/>
      <w:marBottom w:val="0"/>
      <w:divBdr>
        <w:top w:val="none" w:sz="0" w:space="0" w:color="auto"/>
        <w:left w:val="none" w:sz="0" w:space="0" w:color="auto"/>
        <w:bottom w:val="none" w:sz="0" w:space="0" w:color="auto"/>
        <w:right w:val="none" w:sz="0" w:space="0" w:color="auto"/>
      </w:divBdr>
    </w:div>
    <w:div w:id="667950418">
      <w:bodyDiv w:val="1"/>
      <w:marLeft w:val="0"/>
      <w:marRight w:val="0"/>
      <w:marTop w:val="0"/>
      <w:marBottom w:val="0"/>
      <w:divBdr>
        <w:top w:val="none" w:sz="0" w:space="0" w:color="auto"/>
        <w:left w:val="none" w:sz="0" w:space="0" w:color="auto"/>
        <w:bottom w:val="none" w:sz="0" w:space="0" w:color="auto"/>
        <w:right w:val="none" w:sz="0" w:space="0" w:color="auto"/>
      </w:divBdr>
    </w:div>
    <w:div w:id="673217840">
      <w:bodyDiv w:val="1"/>
      <w:marLeft w:val="0"/>
      <w:marRight w:val="0"/>
      <w:marTop w:val="0"/>
      <w:marBottom w:val="0"/>
      <w:divBdr>
        <w:top w:val="none" w:sz="0" w:space="0" w:color="auto"/>
        <w:left w:val="none" w:sz="0" w:space="0" w:color="auto"/>
        <w:bottom w:val="none" w:sz="0" w:space="0" w:color="auto"/>
        <w:right w:val="none" w:sz="0" w:space="0" w:color="auto"/>
      </w:divBdr>
    </w:div>
    <w:div w:id="675308306">
      <w:bodyDiv w:val="1"/>
      <w:marLeft w:val="0"/>
      <w:marRight w:val="0"/>
      <w:marTop w:val="0"/>
      <w:marBottom w:val="0"/>
      <w:divBdr>
        <w:top w:val="none" w:sz="0" w:space="0" w:color="auto"/>
        <w:left w:val="none" w:sz="0" w:space="0" w:color="auto"/>
        <w:bottom w:val="none" w:sz="0" w:space="0" w:color="auto"/>
        <w:right w:val="none" w:sz="0" w:space="0" w:color="auto"/>
      </w:divBdr>
    </w:div>
    <w:div w:id="676467355">
      <w:bodyDiv w:val="1"/>
      <w:marLeft w:val="0"/>
      <w:marRight w:val="0"/>
      <w:marTop w:val="0"/>
      <w:marBottom w:val="0"/>
      <w:divBdr>
        <w:top w:val="none" w:sz="0" w:space="0" w:color="auto"/>
        <w:left w:val="none" w:sz="0" w:space="0" w:color="auto"/>
        <w:bottom w:val="none" w:sz="0" w:space="0" w:color="auto"/>
        <w:right w:val="none" w:sz="0" w:space="0" w:color="auto"/>
      </w:divBdr>
    </w:div>
    <w:div w:id="684284952">
      <w:bodyDiv w:val="1"/>
      <w:marLeft w:val="0"/>
      <w:marRight w:val="0"/>
      <w:marTop w:val="0"/>
      <w:marBottom w:val="0"/>
      <w:divBdr>
        <w:top w:val="none" w:sz="0" w:space="0" w:color="auto"/>
        <w:left w:val="none" w:sz="0" w:space="0" w:color="auto"/>
        <w:bottom w:val="none" w:sz="0" w:space="0" w:color="auto"/>
        <w:right w:val="none" w:sz="0" w:space="0" w:color="auto"/>
      </w:divBdr>
    </w:div>
    <w:div w:id="688027039">
      <w:bodyDiv w:val="1"/>
      <w:marLeft w:val="0"/>
      <w:marRight w:val="0"/>
      <w:marTop w:val="0"/>
      <w:marBottom w:val="0"/>
      <w:divBdr>
        <w:top w:val="none" w:sz="0" w:space="0" w:color="auto"/>
        <w:left w:val="none" w:sz="0" w:space="0" w:color="auto"/>
        <w:bottom w:val="none" w:sz="0" w:space="0" w:color="auto"/>
        <w:right w:val="none" w:sz="0" w:space="0" w:color="auto"/>
      </w:divBdr>
    </w:div>
    <w:div w:id="698745645">
      <w:bodyDiv w:val="1"/>
      <w:marLeft w:val="0"/>
      <w:marRight w:val="0"/>
      <w:marTop w:val="0"/>
      <w:marBottom w:val="0"/>
      <w:divBdr>
        <w:top w:val="none" w:sz="0" w:space="0" w:color="auto"/>
        <w:left w:val="none" w:sz="0" w:space="0" w:color="auto"/>
        <w:bottom w:val="none" w:sz="0" w:space="0" w:color="auto"/>
        <w:right w:val="none" w:sz="0" w:space="0" w:color="auto"/>
      </w:divBdr>
    </w:div>
    <w:div w:id="702368767">
      <w:bodyDiv w:val="1"/>
      <w:marLeft w:val="0"/>
      <w:marRight w:val="0"/>
      <w:marTop w:val="0"/>
      <w:marBottom w:val="0"/>
      <w:divBdr>
        <w:top w:val="none" w:sz="0" w:space="0" w:color="auto"/>
        <w:left w:val="none" w:sz="0" w:space="0" w:color="auto"/>
        <w:bottom w:val="none" w:sz="0" w:space="0" w:color="auto"/>
        <w:right w:val="none" w:sz="0" w:space="0" w:color="auto"/>
      </w:divBdr>
    </w:div>
    <w:div w:id="704139448">
      <w:bodyDiv w:val="1"/>
      <w:marLeft w:val="0"/>
      <w:marRight w:val="0"/>
      <w:marTop w:val="0"/>
      <w:marBottom w:val="0"/>
      <w:divBdr>
        <w:top w:val="none" w:sz="0" w:space="0" w:color="auto"/>
        <w:left w:val="none" w:sz="0" w:space="0" w:color="auto"/>
        <w:bottom w:val="none" w:sz="0" w:space="0" w:color="auto"/>
        <w:right w:val="none" w:sz="0" w:space="0" w:color="auto"/>
      </w:divBdr>
    </w:div>
    <w:div w:id="711349785">
      <w:bodyDiv w:val="1"/>
      <w:marLeft w:val="0"/>
      <w:marRight w:val="0"/>
      <w:marTop w:val="0"/>
      <w:marBottom w:val="0"/>
      <w:divBdr>
        <w:top w:val="none" w:sz="0" w:space="0" w:color="auto"/>
        <w:left w:val="none" w:sz="0" w:space="0" w:color="auto"/>
        <w:bottom w:val="none" w:sz="0" w:space="0" w:color="auto"/>
        <w:right w:val="none" w:sz="0" w:space="0" w:color="auto"/>
      </w:divBdr>
    </w:div>
    <w:div w:id="718092676">
      <w:bodyDiv w:val="1"/>
      <w:marLeft w:val="0"/>
      <w:marRight w:val="0"/>
      <w:marTop w:val="0"/>
      <w:marBottom w:val="0"/>
      <w:divBdr>
        <w:top w:val="none" w:sz="0" w:space="0" w:color="auto"/>
        <w:left w:val="none" w:sz="0" w:space="0" w:color="auto"/>
        <w:bottom w:val="none" w:sz="0" w:space="0" w:color="auto"/>
        <w:right w:val="none" w:sz="0" w:space="0" w:color="auto"/>
      </w:divBdr>
    </w:div>
    <w:div w:id="728767521">
      <w:bodyDiv w:val="1"/>
      <w:marLeft w:val="0"/>
      <w:marRight w:val="0"/>
      <w:marTop w:val="0"/>
      <w:marBottom w:val="0"/>
      <w:divBdr>
        <w:top w:val="none" w:sz="0" w:space="0" w:color="auto"/>
        <w:left w:val="none" w:sz="0" w:space="0" w:color="auto"/>
        <w:bottom w:val="none" w:sz="0" w:space="0" w:color="auto"/>
        <w:right w:val="none" w:sz="0" w:space="0" w:color="auto"/>
      </w:divBdr>
    </w:div>
    <w:div w:id="730035195">
      <w:bodyDiv w:val="1"/>
      <w:marLeft w:val="0"/>
      <w:marRight w:val="0"/>
      <w:marTop w:val="0"/>
      <w:marBottom w:val="0"/>
      <w:divBdr>
        <w:top w:val="none" w:sz="0" w:space="0" w:color="auto"/>
        <w:left w:val="none" w:sz="0" w:space="0" w:color="auto"/>
        <w:bottom w:val="none" w:sz="0" w:space="0" w:color="auto"/>
        <w:right w:val="none" w:sz="0" w:space="0" w:color="auto"/>
      </w:divBdr>
    </w:div>
    <w:div w:id="731345723">
      <w:bodyDiv w:val="1"/>
      <w:marLeft w:val="0"/>
      <w:marRight w:val="0"/>
      <w:marTop w:val="0"/>
      <w:marBottom w:val="0"/>
      <w:divBdr>
        <w:top w:val="none" w:sz="0" w:space="0" w:color="auto"/>
        <w:left w:val="none" w:sz="0" w:space="0" w:color="auto"/>
        <w:bottom w:val="none" w:sz="0" w:space="0" w:color="auto"/>
        <w:right w:val="none" w:sz="0" w:space="0" w:color="auto"/>
      </w:divBdr>
    </w:div>
    <w:div w:id="734402647">
      <w:bodyDiv w:val="1"/>
      <w:marLeft w:val="0"/>
      <w:marRight w:val="0"/>
      <w:marTop w:val="0"/>
      <w:marBottom w:val="0"/>
      <w:divBdr>
        <w:top w:val="none" w:sz="0" w:space="0" w:color="auto"/>
        <w:left w:val="none" w:sz="0" w:space="0" w:color="auto"/>
        <w:bottom w:val="none" w:sz="0" w:space="0" w:color="auto"/>
        <w:right w:val="none" w:sz="0" w:space="0" w:color="auto"/>
      </w:divBdr>
    </w:div>
    <w:div w:id="738867201">
      <w:bodyDiv w:val="1"/>
      <w:marLeft w:val="0"/>
      <w:marRight w:val="0"/>
      <w:marTop w:val="0"/>
      <w:marBottom w:val="0"/>
      <w:divBdr>
        <w:top w:val="none" w:sz="0" w:space="0" w:color="auto"/>
        <w:left w:val="none" w:sz="0" w:space="0" w:color="auto"/>
        <w:bottom w:val="none" w:sz="0" w:space="0" w:color="auto"/>
        <w:right w:val="none" w:sz="0" w:space="0" w:color="auto"/>
      </w:divBdr>
    </w:div>
    <w:div w:id="746803008">
      <w:bodyDiv w:val="1"/>
      <w:marLeft w:val="0"/>
      <w:marRight w:val="0"/>
      <w:marTop w:val="0"/>
      <w:marBottom w:val="0"/>
      <w:divBdr>
        <w:top w:val="none" w:sz="0" w:space="0" w:color="auto"/>
        <w:left w:val="none" w:sz="0" w:space="0" w:color="auto"/>
        <w:bottom w:val="none" w:sz="0" w:space="0" w:color="auto"/>
        <w:right w:val="none" w:sz="0" w:space="0" w:color="auto"/>
      </w:divBdr>
    </w:div>
    <w:div w:id="749888220">
      <w:bodyDiv w:val="1"/>
      <w:marLeft w:val="0"/>
      <w:marRight w:val="0"/>
      <w:marTop w:val="0"/>
      <w:marBottom w:val="0"/>
      <w:divBdr>
        <w:top w:val="none" w:sz="0" w:space="0" w:color="auto"/>
        <w:left w:val="none" w:sz="0" w:space="0" w:color="auto"/>
        <w:bottom w:val="none" w:sz="0" w:space="0" w:color="auto"/>
        <w:right w:val="none" w:sz="0" w:space="0" w:color="auto"/>
      </w:divBdr>
    </w:div>
    <w:div w:id="750467854">
      <w:bodyDiv w:val="1"/>
      <w:marLeft w:val="0"/>
      <w:marRight w:val="0"/>
      <w:marTop w:val="0"/>
      <w:marBottom w:val="0"/>
      <w:divBdr>
        <w:top w:val="none" w:sz="0" w:space="0" w:color="auto"/>
        <w:left w:val="none" w:sz="0" w:space="0" w:color="auto"/>
        <w:bottom w:val="none" w:sz="0" w:space="0" w:color="auto"/>
        <w:right w:val="none" w:sz="0" w:space="0" w:color="auto"/>
      </w:divBdr>
    </w:div>
    <w:div w:id="752236191">
      <w:bodyDiv w:val="1"/>
      <w:marLeft w:val="0"/>
      <w:marRight w:val="0"/>
      <w:marTop w:val="0"/>
      <w:marBottom w:val="0"/>
      <w:divBdr>
        <w:top w:val="none" w:sz="0" w:space="0" w:color="auto"/>
        <w:left w:val="none" w:sz="0" w:space="0" w:color="auto"/>
        <w:bottom w:val="none" w:sz="0" w:space="0" w:color="auto"/>
        <w:right w:val="none" w:sz="0" w:space="0" w:color="auto"/>
      </w:divBdr>
    </w:div>
    <w:div w:id="755442382">
      <w:bodyDiv w:val="1"/>
      <w:marLeft w:val="0"/>
      <w:marRight w:val="0"/>
      <w:marTop w:val="0"/>
      <w:marBottom w:val="0"/>
      <w:divBdr>
        <w:top w:val="none" w:sz="0" w:space="0" w:color="auto"/>
        <w:left w:val="none" w:sz="0" w:space="0" w:color="auto"/>
        <w:bottom w:val="none" w:sz="0" w:space="0" w:color="auto"/>
        <w:right w:val="none" w:sz="0" w:space="0" w:color="auto"/>
      </w:divBdr>
    </w:div>
    <w:div w:id="760488113">
      <w:bodyDiv w:val="1"/>
      <w:marLeft w:val="0"/>
      <w:marRight w:val="0"/>
      <w:marTop w:val="0"/>
      <w:marBottom w:val="0"/>
      <w:divBdr>
        <w:top w:val="none" w:sz="0" w:space="0" w:color="auto"/>
        <w:left w:val="none" w:sz="0" w:space="0" w:color="auto"/>
        <w:bottom w:val="none" w:sz="0" w:space="0" w:color="auto"/>
        <w:right w:val="none" w:sz="0" w:space="0" w:color="auto"/>
      </w:divBdr>
    </w:div>
    <w:div w:id="763065593">
      <w:bodyDiv w:val="1"/>
      <w:marLeft w:val="0"/>
      <w:marRight w:val="0"/>
      <w:marTop w:val="0"/>
      <w:marBottom w:val="0"/>
      <w:divBdr>
        <w:top w:val="none" w:sz="0" w:space="0" w:color="auto"/>
        <w:left w:val="none" w:sz="0" w:space="0" w:color="auto"/>
        <w:bottom w:val="none" w:sz="0" w:space="0" w:color="auto"/>
        <w:right w:val="none" w:sz="0" w:space="0" w:color="auto"/>
      </w:divBdr>
    </w:div>
    <w:div w:id="767580622">
      <w:bodyDiv w:val="1"/>
      <w:marLeft w:val="0"/>
      <w:marRight w:val="0"/>
      <w:marTop w:val="0"/>
      <w:marBottom w:val="0"/>
      <w:divBdr>
        <w:top w:val="none" w:sz="0" w:space="0" w:color="auto"/>
        <w:left w:val="none" w:sz="0" w:space="0" w:color="auto"/>
        <w:bottom w:val="none" w:sz="0" w:space="0" w:color="auto"/>
        <w:right w:val="none" w:sz="0" w:space="0" w:color="auto"/>
      </w:divBdr>
    </w:div>
    <w:div w:id="769660185">
      <w:bodyDiv w:val="1"/>
      <w:marLeft w:val="0"/>
      <w:marRight w:val="0"/>
      <w:marTop w:val="0"/>
      <w:marBottom w:val="0"/>
      <w:divBdr>
        <w:top w:val="none" w:sz="0" w:space="0" w:color="auto"/>
        <w:left w:val="none" w:sz="0" w:space="0" w:color="auto"/>
        <w:bottom w:val="none" w:sz="0" w:space="0" w:color="auto"/>
        <w:right w:val="none" w:sz="0" w:space="0" w:color="auto"/>
      </w:divBdr>
    </w:div>
    <w:div w:id="772870452">
      <w:bodyDiv w:val="1"/>
      <w:marLeft w:val="0"/>
      <w:marRight w:val="0"/>
      <w:marTop w:val="0"/>
      <w:marBottom w:val="0"/>
      <w:divBdr>
        <w:top w:val="none" w:sz="0" w:space="0" w:color="auto"/>
        <w:left w:val="none" w:sz="0" w:space="0" w:color="auto"/>
        <w:bottom w:val="none" w:sz="0" w:space="0" w:color="auto"/>
        <w:right w:val="none" w:sz="0" w:space="0" w:color="auto"/>
      </w:divBdr>
    </w:div>
    <w:div w:id="775711440">
      <w:bodyDiv w:val="1"/>
      <w:marLeft w:val="0"/>
      <w:marRight w:val="0"/>
      <w:marTop w:val="0"/>
      <w:marBottom w:val="0"/>
      <w:divBdr>
        <w:top w:val="none" w:sz="0" w:space="0" w:color="auto"/>
        <w:left w:val="none" w:sz="0" w:space="0" w:color="auto"/>
        <w:bottom w:val="none" w:sz="0" w:space="0" w:color="auto"/>
        <w:right w:val="none" w:sz="0" w:space="0" w:color="auto"/>
      </w:divBdr>
    </w:div>
    <w:div w:id="776174560">
      <w:bodyDiv w:val="1"/>
      <w:marLeft w:val="0"/>
      <w:marRight w:val="0"/>
      <w:marTop w:val="0"/>
      <w:marBottom w:val="0"/>
      <w:divBdr>
        <w:top w:val="none" w:sz="0" w:space="0" w:color="auto"/>
        <w:left w:val="none" w:sz="0" w:space="0" w:color="auto"/>
        <w:bottom w:val="none" w:sz="0" w:space="0" w:color="auto"/>
        <w:right w:val="none" w:sz="0" w:space="0" w:color="auto"/>
      </w:divBdr>
    </w:div>
    <w:div w:id="776560176">
      <w:bodyDiv w:val="1"/>
      <w:marLeft w:val="0"/>
      <w:marRight w:val="0"/>
      <w:marTop w:val="0"/>
      <w:marBottom w:val="0"/>
      <w:divBdr>
        <w:top w:val="none" w:sz="0" w:space="0" w:color="auto"/>
        <w:left w:val="none" w:sz="0" w:space="0" w:color="auto"/>
        <w:bottom w:val="none" w:sz="0" w:space="0" w:color="auto"/>
        <w:right w:val="none" w:sz="0" w:space="0" w:color="auto"/>
      </w:divBdr>
    </w:div>
    <w:div w:id="781189389">
      <w:bodyDiv w:val="1"/>
      <w:marLeft w:val="0"/>
      <w:marRight w:val="0"/>
      <w:marTop w:val="0"/>
      <w:marBottom w:val="0"/>
      <w:divBdr>
        <w:top w:val="none" w:sz="0" w:space="0" w:color="auto"/>
        <w:left w:val="none" w:sz="0" w:space="0" w:color="auto"/>
        <w:bottom w:val="none" w:sz="0" w:space="0" w:color="auto"/>
        <w:right w:val="none" w:sz="0" w:space="0" w:color="auto"/>
      </w:divBdr>
    </w:div>
    <w:div w:id="786700918">
      <w:bodyDiv w:val="1"/>
      <w:marLeft w:val="0"/>
      <w:marRight w:val="0"/>
      <w:marTop w:val="0"/>
      <w:marBottom w:val="0"/>
      <w:divBdr>
        <w:top w:val="none" w:sz="0" w:space="0" w:color="auto"/>
        <w:left w:val="none" w:sz="0" w:space="0" w:color="auto"/>
        <w:bottom w:val="none" w:sz="0" w:space="0" w:color="auto"/>
        <w:right w:val="none" w:sz="0" w:space="0" w:color="auto"/>
      </w:divBdr>
    </w:div>
    <w:div w:id="790782660">
      <w:bodyDiv w:val="1"/>
      <w:marLeft w:val="0"/>
      <w:marRight w:val="0"/>
      <w:marTop w:val="0"/>
      <w:marBottom w:val="0"/>
      <w:divBdr>
        <w:top w:val="none" w:sz="0" w:space="0" w:color="auto"/>
        <w:left w:val="none" w:sz="0" w:space="0" w:color="auto"/>
        <w:bottom w:val="none" w:sz="0" w:space="0" w:color="auto"/>
        <w:right w:val="none" w:sz="0" w:space="0" w:color="auto"/>
      </w:divBdr>
    </w:div>
    <w:div w:id="797529117">
      <w:bodyDiv w:val="1"/>
      <w:marLeft w:val="0"/>
      <w:marRight w:val="0"/>
      <w:marTop w:val="0"/>
      <w:marBottom w:val="0"/>
      <w:divBdr>
        <w:top w:val="none" w:sz="0" w:space="0" w:color="auto"/>
        <w:left w:val="none" w:sz="0" w:space="0" w:color="auto"/>
        <w:bottom w:val="none" w:sz="0" w:space="0" w:color="auto"/>
        <w:right w:val="none" w:sz="0" w:space="0" w:color="auto"/>
      </w:divBdr>
    </w:div>
    <w:div w:id="805123308">
      <w:bodyDiv w:val="1"/>
      <w:marLeft w:val="0"/>
      <w:marRight w:val="0"/>
      <w:marTop w:val="0"/>
      <w:marBottom w:val="0"/>
      <w:divBdr>
        <w:top w:val="none" w:sz="0" w:space="0" w:color="auto"/>
        <w:left w:val="none" w:sz="0" w:space="0" w:color="auto"/>
        <w:bottom w:val="none" w:sz="0" w:space="0" w:color="auto"/>
        <w:right w:val="none" w:sz="0" w:space="0" w:color="auto"/>
      </w:divBdr>
    </w:div>
    <w:div w:id="807627851">
      <w:bodyDiv w:val="1"/>
      <w:marLeft w:val="0"/>
      <w:marRight w:val="0"/>
      <w:marTop w:val="0"/>
      <w:marBottom w:val="0"/>
      <w:divBdr>
        <w:top w:val="none" w:sz="0" w:space="0" w:color="auto"/>
        <w:left w:val="none" w:sz="0" w:space="0" w:color="auto"/>
        <w:bottom w:val="none" w:sz="0" w:space="0" w:color="auto"/>
        <w:right w:val="none" w:sz="0" w:space="0" w:color="auto"/>
      </w:divBdr>
    </w:div>
    <w:div w:id="809589741">
      <w:bodyDiv w:val="1"/>
      <w:marLeft w:val="0"/>
      <w:marRight w:val="0"/>
      <w:marTop w:val="0"/>
      <w:marBottom w:val="0"/>
      <w:divBdr>
        <w:top w:val="none" w:sz="0" w:space="0" w:color="auto"/>
        <w:left w:val="none" w:sz="0" w:space="0" w:color="auto"/>
        <w:bottom w:val="none" w:sz="0" w:space="0" w:color="auto"/>
        <w:right w:val="none" w:sz="0" w:space="0" w:color="auto"/>
      </w:divBdr>
    </w:div>
    <w:div w:id="810094157">
      <w:bodyDiv w:val="1"/>
      <w:marLeft w:val="0"/>
      <w:marRight w:val="0"/>
      <w:marTop w:val="0"/>
      <w:marBottom w:val="0"/>
      <w:divBdr>
        <w:top w:val="none" w:sz="0" w:space="0" w:color="auto"/>
        <w:left w:val="none" w:sz="0" w:space="0" w:color="auto"/>
        <w:bottom w:val="none" w:sz="0" w:space="0" w:color="auto"/>
        <w:right w:val="none" w:sz="0" w:space="0" w:color="auto"/>
      </w:divBdr>
    </w:div>
    <w:div w:id="811991086">
      <w:bodyDiv w:val="1"/>
      <w:marLeft w:val="0"/>
      <w:marRight w:val="0"/>
      <w:marTop w:val="0"/>
      <w:marBottom w:val="0"/>
      <w:divBdr>
        <w:top w:val="none" w:sz="0" w:space="0" w:color="auto"/>
        <w:left w:val="none" w:sz="0" w:space="0" w:color="auto"/>
        <w:bottom w:val="none" w:sz="0" w:space="0" w:color="auto"/>
        <w:right w:val="none" w:sz="0" w:space="0" w:color="auto"/>
      </w:divBdr>
    </w:div>
    <w:div w:id="812605060">
      <w:bodyDiv w:val="1"/>
      <w:marLeft w:val="0"/>
      <w:marRight w:val="0"/>
      <w:marTop w:val="0"/>
      <w:marBottom w:val="0"/>
      <w:divBdr>
        <w:top w:val="none" w:sz="0" w:space="0" w:color="auto"/>
        <w:left w:val="none" w:sz="0" w:space="0" w:color="auto"/>
        <w:bottom w:val="none" w:sz="0" w:space="0" w:color="auto"/>
        <w:right w:val="none" w:sz="0" w:space="0" w:color="auto"/>
      </w:divBdr>
    </w:div>
    <w:div w:id="813718007">
      <w:bodyDiv w:val="1"/>
      <w:marLeft w:val="0"/>
      <w:marRight w:val="0"/>
      <w:marTop w:val="0"/>
      <w:marBottom w:val="0"/>
      <w:divBdr>
        <w:top w:val="none" w:sz="0" w:space="0" w:color="auto"/>
        <w:left w:val="none" w:sz="0" w:space="0" w:color="auto"/>
        <w:bottom w:val="none" w:sz="0" w:space="0" w:color="auto"/>
        <w:right w:val="none" w:sz="0" w:space="0" w:color="auto"/>
      </w:divBdr>
    </w:div>
    <w:div w:id="814834249">
      <w:bodyDiv w:val="1"/>
      <w:marLeft w:val="0"/>
      <w:marRight w:val="0"/>
      <w:marTop w:val="0"/>
      <w:marBottom w:val="0"/>
      <w:divBdr>
        <w:top w:val="none" w:sz="0" w:space="0" w:color="auto"/>
        <w:left w:val="none" w:sz="0" w:space="0" w:color="auto"/>
        <w:bottom w:val="none" w:sz="0" w:space="0" w:color="auto"/>
        <w:right w:val="none" w:sz="0" w:space="0" w:color="auto"/>
      </w:divBdr>
    </w:div>
    <w:div w:id="820654422">
      <w:bodyDiv w:val="1"/>
      <w:marLeft w:val="0"/>
      <w:marRight w:val="0"/>
      <w:marTop w:val="0"/>
      <w:marBottom w:val="0"/>
      <w:divBdr>
        <w:top w:val="none" w:sz="0" w:space="0" w:color="auto"/>
        <w:left w:val="none" w:sz="0" w:space="0" w:color="auto"/>
        <w:bottom w:val="none" w:sz="0" w:space="0" w:color="auto"/>
        <w:right w:val="none" w:sz="0" w:space="0" w:color="auto"/>
      </w:divBdr>
    </w:div>
    <w:div w:id="822701974">
      <w:bodyDiv w:val="1"/>
      <w:marLeft w:val="0"/>
      <w:marRight w:val="0"/>
      <w:marTop w:val="0"/>
      <w:marBottom w:val="0"/>
      <w:divBdr>
        <w:top w:val="none" w:sz="0" w:space="0" w:color="auto"/>
        <w:left w:val="none" w:sz="0" w:space="0" w:color="auto"/>
        <w:bottom w:val="none" w:sz="0" w:space="0" w:color="auto"/>
        <w:right w:val="none" w:sz="0" w:space="0" w:color="auto"/>
      </w:divBdr>
    </w:div>
    <w:div w:id="824468972">
      <w:bodyDiv w:val="1"/>
      <w:marLeft w:val="0"/>
      <w:marRight w:val="0"/>
      <w:marTop w:val="0"/>
      <w:marBottom w:val="0"/>
      <w:divBdr>
        <w:top w:val="none" w:sz="0" w:space="0" w:color="auto"/>
        <w:left w:val="none" w:sz="0" w:space="0" w:color="auto"/>
        <w:bottom w:val="none" w:sz="0" w:space="0" w:color="auto"/>
        <w:right w:val="none" w:sz="0" w:space="0" w:color="auto"/>
      </w:divBdr>
    </w:div>
    <w:div w:id="829908119">
      <w:bodyDiv w:val="1"/>
      <w:marLeft w:val="0"/>
      <w:marRight w:val="0"/>
      <w:marTop w:val="0"/>
      <w:marBottom w:val="0"/>
      <w:divBdr>
        <w:top w:val="none" w:sz="0" w:space="0" w:color="auto"/>
        <w:left w:val="none" w:sz="0" w:space="0" w:color="auto"/>
        <w:bottom w:val="none" w:sz="0" w:space="0" w:color="auto"/>
        <w:right w:val="none" w:sz="0" w:space="0" w:color="auto"/>
      </w:divBdr>
    </w:div>
    <w:div w:id="831067823">
      <w:bodyDiv w:val="1"/>
      <w:marLeft w:val="0"/>
      <w:marRight w:val="0"/>
      <w:marTop w:val="0"/>
      <w:marBottom w:val="0"/>
      <w:divBdr>
        <w:top w:val="none" w:sz="0" w:space="0" w:color="auto"/>
        <w:left w:val="none" w:sz="0" w:space="0" w:color="auto"/>
        <w:bottom w:val="none" w:sz="0" w:space="0" w:color="auto"/>
        <w:right w:val="none" w:sz="0" w:space="0" w:color="auto"/>
      </w:divBdr>
    </w:div>
    <w:div w:id="832453252">
      <w:bodyDiv w:val="1"/>
      <w:marLeft w:val="0"/>
      <w:marRight w:val="0"/>
      <w:marTop w:val="0"/>
      <w:marBottom w:val="0"/>
      <w:divBdr>
        <w:top w:val="none" w:sz="0" w:space="0" w:color="auto"/>
        <w:left w:val="none" w:sz="0" w:space="0" w:color="auto"/>
        <w:bottom w:val="none" w:sz="0" w:space="0" w:color="auto"/>
        <w:right w:val="none" w:sz="0" w:space="0" w:color="auto"/>
      </w:divBdr>
    </w:div>
    <w:div w:id="833685277">
      <w:bodyDiv w:val="1"/>
      <w:marLeft w:val="0"/>
      <w:marRight w:val="0"/>
      <w:marTop w:val="0"/>
      <w:marBottom w:val="0"/>
      <w:divBdr>
        <w:top w:val="none" w:sz="0" w:space="0" w:color="auto"/>
        <w:left w:val="none" w:sz="0" w:space="0" w:color="auto"/>
        <w:bottom w:val="none" w:sz="0" w:space="0" w:color="auto"/>
        <w:right w:val="none" w:sz="0" w:space="0" w:color="auto"/>
      </w:divBdr>
    </w:div>
    <w:div w:id="836116727">
      <w:bodyDiv w:val="1"/>
      <w:marLeft w:val="0"/>
      <w:marRight w:val="0"/>
      <w:marTop w:val="0"/>
      <w:marBottom w:val="0"/>
      <w:divBdr>
        <w:top w:val="none" w:sz="0" w:space="0" w:color="auto"/>
        <w:left w:val="none" w:sz="0" w:space="0" w:color="auto"/>
        <w:bottom w:val="none" w:sz="0" w:space="0" w:color="auto"/>
        <w:right w:val="none" w:sz="0" w:space="0" w:color="auto"/>
      </w:divBdr>
    </w:div>
    <w:div w:id="841360572">
      <w:bodyDiv w:val="1"/>
      <w:marLeft w:val="0"/>
      <w:marRight w:val="0"/>
      <w:marTop w:val="0"/>
      <w:marBottom w:val="0"/>
      <w:divBdr>
        <w:top w:val="none" w:sz="0" w:space="0" w:color="auto"/>
        <w:left w:val="none" w:sz="0" w:space="0" w:color="auto"/>
        <w:bottom w:val="none" w:sz="0" w:space="0" w:color="auto"/>
        <w:right w:val="none" w:sz="0" w:space="0" w:color="auto"/>
      </w:divBdr>
    </w:div>
    <w:div w:id="854265283">
      <w:bodyDiv w:val="1"/>
      <w:marLeft w:val="0"/>
      <w:marRight w:val="0"/>
      <w:marTop w:val="0"/>
      <w:marBottom w:val="0"/>
      <w:divBdr>
        <w:top w:val="none" w:sz="0" w:space="0" w:color="auto"/>
        <w:left w:val="none" w:sz="0" w:space="0" w:color="auto"/>
        <w:bottom w:val="none" w:sz="0" w:space="0" w:color="auto"/>
        <w:right w:val="none" w:sz="0" w:space="0" w:color="auto"/>
      </w:divBdr>
    </w:div>
    <w:div w:id="855925073">
      <w:bodyDiv w:val="1"/>
      <w:marLeft w:val="0"/>
      <w:marRight w:val="0"/>
      <w:marTop w:val="0"/>
      <w:marBottom w:val="0"/>
      <w:divBdr>
        <w:top w:val="none" w:sz="0" w:space="0" w:color="auto"/>
        <w:left w:val="none" w:sz="0" w:space="0" w:color="auto"/>
        <w:bottom w:val="none" w:sz="0" w:space="0" w:color="auto"/>
        <w:right w:val="none" w:sz="0" w:space="0" w:color="auto"/>
      </w:divBdr>
    </w:div>
    <w:div w:id="862549862">
      <w:bodyDiv w:val="1"/>
      <w:marLeft w:val="0"/>
      <w:marRight w:val="0"/>
      <w:marTop w:val="0"/>
      <w:marBottom w:val="0"/>
      <w:divBdr>
        <w:top w:val="none" w:sz="0" w:space="0" w:color="auto"/>
        <w:left w:val="none" w:sz="0" w:space="0" w:color="auto"/>
        <w:bottom w:val="none" w:sz="0" w:space="0" w:color="auto"/>
        <w:right w:val="none" w:sz="0" w:space="0" w:color="auto"/>
      </w:divBdr>
    </w:div>
    <w:div w:id="863444832">
      <w:bodyDiv w:val="1"/>
      <w:marLeft w:val="0"/>
      <w:marRight w:val="0"/>
      <w:marTop w:val="0"/>
      <w:marBottom w:val="0"/>
      <w:divBdr>
        <w:top w:val="none" w:sz="0" w:space="0" w:color="auto"/>
        <w:left w:val="none" w:sz="0" w:space="0" w:color="auto"/>
        <w:bottom w:val="none" w:sz="0" w:space="0" w:color="auto"/>
        <w:right w:val="none" w:sz="0" w:space="0" w:color="auto"/>
      </w:divBdr>
    </w:div>
    <w:div w:id="864557149">
      <w:bodyDiv w:val="1"/>
      <w:marLeft w:val="0"/>
      <w:marRight w:val="0"/>
      <w:marTop w:val="0"/>
      <w:marBottom w:val="0"/>
      <w:divBdr>
        <w:top w:val="none" w:sz="0" w:space="0" w:color="auto"/>
        <w:left w:val="none" w:sz="0" w:space="0" w:color="auto"/>
        <w:bottom w:val="none" w:sz="0" w:space="0" w:color="auto"/>
        <w:right w:val="none" w:sz="0" w:space="0" w:color="auto"/>
      </w:divBdr>
    </w:div>
    <w:div w:id="865481742">
      <w:bodyDiv w:val="1"/>
      <w:marLeft w:val="0"/>
      <w:marRight w:val="0"/>
      <w:marTop w:val="0"/>
      <w:marBottom w:val="0"/>
      <w:divBdr>
        <w:top w:val="none" w:sz="0" w:space="0" w:color="auto"/>
        <w:left w:val="none" w:sz="0" w:space="0" w:color="auto"/>
        <w:bottom w:val="none" w:sz="0" w:space="0" w:color="auto"/>
        <w:right w:val="none" w:sz="0" w:space="0" w:color="auto"/>
      </w:divBdr>
    </w:div>
    <w:div w:id="872885047">
      <w:bodyDiv w:val="1"/>
      <w:marLeft w:val="0"/>
      <w:marRight w:val="0"/>
      <w:marTop w:val="0"/>
      <w:marBottom w:val="0"/>
      <w:divBdr>
        <w:top w:val="none" w:sz="0" w:space="0" w:color="auto"/>
        <w:left w:val="none" w:sz="0" w:space="0" w:color="auto"/>
        <w:bottom w:val="none" w:sz="0" w:space="0" w:color="auto"/>
        <w:right w:val="none" w:sz="0" w:space="0" w:color="auto"/>
      </w:divBdr>
    </w:div>
    <w:div w:id="878585710">
      <w:bodyDiv w:val="1"/>
      <w:marLeft w:val="0"/>
      <w:marRight w:val="0"/>
      <w:marTop w:val="0"/>
      <w:marBottom w:val="0"/>
      <w:divBdr>
        <w:top w:val="none" w:sz="0" w:space="0" w:color="auto"/>
        <w:left w:val="none" w:sz="0" w:space="0" w:color="auto"/>
        <w:bottom w:val="none" w:sz="0" w:space="0" w:color="auto"/>
        <w:right w:val="none" w:sz="0" w:space="0" w:color="auto"/>
      </w:divBdr>
    </w:div>
    <w:div w:id="881793939">
      <w:bodyDiv w:val="1"/>
      <w:marLeft w:val="0"/>
      <w:marRight w:val="0"/>
      <w:marTop w:val="0"/>
      <w:marBottom w:val="0"/>
      <w:divBdr>
        <w:top w:val="none" w:sz="0" w:space="0" w:color="auto"/>
        <w:left w:val="none" w:sz="0" w:space="0" w:color="auto"/>
        <w:bottom w:val="none" w:sz="0" w:space="0" w:color="auto"/>
        <w:right w:val="none" w:sz="0" w:space="0" w:color="auto"/>
      </w:divBdr>
    </w:div>
    <w:div w:id="881984052">
      <w:bodyDiv w:val="1"/>
      <w:marLeft w:val="0"/>
      <w:marRight w:val="0"/>
      <w:marTop w:val="0"/>
      <w:marBottom w:val="0"/>
      <w:divBdr>
        <w:top w:val="none" w:sz="0" w:space="0" w:color="auto"/>
        <w:left w:val="none" w:sz="0" w:space="0" w:color="auto"/>
        <w:bottom w:val="none" w:sz="0" w:space="0" w:color="auto"/>
        <w:right w:val="none" w:sz="0" w:space="0" w:color="auto"/>
      </w:divBdr>
    </w:div>
    <w:div w:id="883323056">
      <w:bodyDiv w:val="1"/>
      <w:marLeft w:val="0"/>
      <w:marRight w:val="0"/>
      <w:marTop w:val="0"/>
      <w:marBottom w:val="0"/>
      <w:divBdr>
        <w:top w:val="none" w:sz="0" w:space="0" w:color="auto"/>
        <w:left w:val="none" w:sz="0" w:space="0" w:color="auto"/>
        <w:bottom w:val="none" w:sz="0" w:space="0" w:color="auto"/>
        <w:right w:val="none" w:sz="0" w:space="0" w:color="auto"/>
      </w:divBdr>
    </w:div>
    <w:div w:id="884220307">
      <w:bodyDiv w:val="1"/>
      <w:marLeft w:val="0"/>
      <w:marRight w:val="0"/>
      <w:marTop w:val="0"/>
      <w:marBottom w:val="0"/>
      <w:divBdr>
        <w:top w:val="none" w:sz="0" w:space="0" w:color="auto"/>
        <w:left w:val="none" w:sz="0" w:space="0" w:color="auto"/>
        <w:bottom w:val="none" w:sz="0" w:space="0" w:color="auto"/>
        <w:right w:val="none" w:sz="0" w:space="0" w:color="auto"/>
      </w:divBdr>
    </w:div>
    <w:div w:id="888221675">
      <w:bodyDiv w:val="1"/>
      <w:marLeft w:val="0"/>
      <w:marRight w:val="0"/>
      <w:marTop w:val="0"/>
      <w:marBottom w:val="0"/>
      <w:divBdr>
        <w:top w:val="none" w:sz="0" w:space="0" w:color="auto"/>
        <w:left w:val="none" w:sz="0" w:space="0" w:color="auto"/>
        <w:bottom w:val="none" w:sz="0" w:space="0" w:color="auto"/>
        <w:right w:val="none" w:sz="0" w:space="0" w:color="auto"/>
      </w:divBdr>
    </w:div>
    <w:div w:id="895627025">
      <w:bodyDiv w:val="1"/>
      <w:marLeft w:val="0"/>
      <w:marRight w:val="0"/>
      <w:marTop w:val="0"/>
      <w:marBottom w:val="0"/>
      <w:divBdr>
        <w:top w:val="none" w:sz="0" w:space="0" w:color="auto"/>
        <w:left w:val="none" w:sz="0" w:space="0" w:color="auto"/>
        <w:bottom w:val="none" w:sz="0" w:space="0" w:color="auto"/>
        <w:right w:val="none" w:sz="0" w:space="0" w:color="auto"/>
      </w:divBdr>
    </w:div>
    <w:div w:id="895630938">
      <w:bodyDiv w:val="1"/>
      <w:marLeft w:val="0"/>
      <w:marRight w:val="0"/>
      <w:marTop w:val="0"/>
      <w:marBottom w:val="0"/>
      <w:divBdr>
        <w:top w:val="none" w:sz="0" w:space="0" w:color="auto"/>
        <w:left w:val="none" w:sz="0" w:space="0" w:color="auto"/>
        <w:bottom w:val="none" w:sz="0" w:space="0" w:color="auto"/>
        <w:right w:val="none" w:sz="0" w:space="0" w:color="auto"/>
      </w:divBdr>
    </w:div>
    <w:div w:id="896433031">
      <w:bodyDiv w:val="1"/>
      <w:marLeft w:val="0"/>
      <w:marRight w:val="0"/>
      <w:marTop w:val="0"/>
      <w:marBottom w:val="0"/>
      <w:divBdr>
        <w:top w:val="none" w:sz="0" w:space="0" w:color="auto"/>
        <w:left w:val="none" w:sz="0" w:space="0" w:color="auto"/>
        <w:bottom w:val="none" w:sz="0" w:space="0" w:color="auto"/>
        <w:right w:val="none" w:sz="0" w:space="0" w:color="auto"/>
      </w:divBdr>
    </w:div>
    <w:div w:id="902833127">
      <w:bodyDiv w:val="1"/>
      <w:marLeft w:val="0"/>
      <w:marRight w:val="0"/>
      <w:marTop w:val="0"/>
      <w:marBottom w:val="0"/>
      <w:divBdr>
        <w:top w:val="none" w:sz="0" w:space="0" w:color="auto"/>
        <w:left w:val="none" w:sz="0" w:space="0" w:color="auto"/>
        <w:bottom w:val="none" w:sz="0" w:space="0" w:color="auto"/>
        <w:right w:val="none" w:sz="0" w:space="0" w:color="auto"/>
      </w:divBdr>
    </w:div>
    <w:div w:id="906109148">
      <w:bodyDiv w:val="1"/>
      <w:marLeft w:val="0"/>
      <w:marRight w:val="0"/>
      <w:marTop w:val="0"/>
      <w:marBottom w:val="0"/>
      <w:divBdr>
        <w:top w:val="none" w:sz="0" w:space="0" w:color="auto"/>
        <w:left w:val="none" w:sz="0" w:space="0" w:color="auto"/>
        <w:bottom w:val="none" w:sz="0" w:space="0" w:color="auto"/>
        <w:right w:val="none" w:sz="0" w:space="0" w:color="auto"/>
      </w:divBdr>
    </w:div>
    <w:div w:id="908661827">
      <w:bodyDiv w:val="1"/>
      <w:marLeft w:val="0"/>
      <w:marRight w:val="0"/>
      <w:marTop w:val="0"/>
      <w:marBottom w:val="0"/>
      <w:divBdr>
        <w:top w:val="none" w:sz="0" w:space="0" w:color="auto"/>
        <w:left w:val="none" w:sz="0" w:space="0" w:color="auto"/>
        <w:bottom w:val="none" w:sz="0" w:space="0" w:color="auto"/>
        <w:right w:val="none" w:sz="0" w:space="0" w:color="auto"/>
      </w:divBdr>
    </w:div>
    <w:div w:id="910189147">
      <w:bodyDiv w:val="1"/>
      <w:marLeft w:val="0"/>
      <w:marRight w:val="0"/>
      <w:marTop w:val="0"/>
      <w:marBottom w:val="0"/>
      <w:divBdr>
        <w:top w:val="none" w:sz="0" w:space="0" w:color="auto"/>
        <w:left w:val="none" w:sz="0" w:space="0" w:color="auto"/>
        <w:bottom w:val="none" w:sz="0" w:space="0" w:color="auto"/>
        <w:right w:val="none" w:sz="0" w:space="0" w:color="auto"/>
      </w:divBdr>
    </w:div>
    <w:div w:id="913005994">
      <w:bodyDiv w:val="1"/>
      <w:marLeft w:val="0"/>
      <w:marRight w:val="0"/>
      <w:marTop w:val="0"/>
      <w:marBottom w:val="0"/>
      <w:divBdr>
        <w:top w:val="none" w:sz="0" w:space="0" w:color="auto"/>
        <w:left w:val="none" w:sz="0" w:space="0" w:color="auto"/>
        <w:bottom w:val="none" w:sz="0" w:space="0" w:color="auto"/>
        <w:right w:val="none" w:sz="0" w:space="0" w:color="auto"/>
      </w:divBdr>
    </w:div>
    <w:div w:id="917519978">
      <w:bodyDiv w:val="1"/>
      <w:marLeft w:val="0"/>
      <w:marRight w:val="0"/>
      <w:marTop w:val="0"/>
      <w:marBottom w:val="0"/>
      <w:divBdr>
        <w:top w:val="none" w:sz="0" w:space="0" w:color="auto"/>
        <w:left w:val="none" w:sz="0" w:space="0" w:color="auto"/>
        <w:bottom w:val="none" w:sz="0" w:space="0" w:color="auto"/>
        <w:right w:val="none" w:sz="0" w:space="0" w:color="auto"/>
      </w:divBdr>
    </w:div>
    <w:div w:id="928317990">
      <w:bodyDiv w:val="1"/>
      <w:marLeft w:val="0"/>
      <w:marRight w:val="0"/>
      <w:marTop w:val="0"/>
      <w:marBottom w:val="0"/>
      <w:divBdr>
        <w:top w:val="none" w:sz="0" w:space="0" w:color="auto"/>
        <w:left w:val="none" w:sz="0" w:space="0" w:color="auto"/>
        <w:bottom w:val="none" w:sz="0" w:space="0" w:color="auto"/>
        <w:right w:val="none" w:sz="0" w:space="0" w:color="auto"/>
      </w:divBdr>
    </w:div>
    <w:div w:id="931816606">
      <w:bodyDiv w:val="1"/>
      <w:marLeft w:val="0"/>
      <w:marRight w:val="0"/>
      <w:marTop w:val="0"/>
      <w:marBottom w:val="0"/>
      <w:divBdr>
        <w:top w:val="none" w:sz="0" w:space="0" w:color="auto"/>
        <w:left w:val="none" w:sz="0" w:space="0" w:color="auto"/>
        <w:bottom w:val="none" w:sz="0" w:space="0" w:color="auto"/>
        <w:right w:val="none" w:sz="0" w:space="0" w:color="auto"/>
      </w:divBdr>
    </w:div>
    <w:div w:id="933787065">
      <w:bodyDiv w:val="1"/>
      <w:marLeft w:val="0"/>
      <w:marRight w:val="0"/>
      <w:marTop w:val="0"/>
      <w:marBottom w:val="0"/>
      <w:divBdr>
        <w:top w:val="none" w:sz="0" w:space="0" w:color="auto"/>
        <w:left w:val="none" w:sz="0" w:space="0" w:color="auto"/>
        <w:bottom w:val="none" w:sz="0" w:space="0" w:color="auto"/>
        <w:right w:val="none" w:sz="0" w:space="0" w:color="auto"/>
      </w:divBdr>
    </w:div>
    <w:div w:id="934366692">
      <w:bodyDiv w:val="1"/>
      <w:marLeft w:val="0"/>
      <w:marRight w:val="0"/>
      <w:marTop w:val="0"/>
      <w:marBottom w:val="0"/>
      <w:divBdr>
        <w:top w:val="none" w:sz="0" w:space="0" w:color="auto"/>
        <w:left w:val="none" w:sz="0" w:space="0" w:color="auto"/>
        <w:bottom w:val="none" w:sz="0" w:space="0" w:color="auto"/>
        <w:right w:val="none" w:sz="0" w:space="0" w:color="auto"/>
      </w:divBdr>
    </w:div>
    <w:div w:id="936521386">
      <w:bodyDiv w:val="1"/>
      <w:marLeft w:val="0"/>
      <w:marRight w:val="0"/>
      <w:marTop w:val="0"/>
      <w:marBottom w:val="0"/>
      <w:divBdr>
        <w:top w:val="none" w:sz="0" w:space="0" w:color="auto"/>
        <w:left w:val="none" w:sz="0" w:space="0" w:color="auto"/>
        <w:bottom w:val="none" w:sz="0" w:space="0" w:color="auto"/>
        <w:right w:val="none" w:sz="0" w:space="0" w:color="auto"/>
      </w:divBdr>
    </w:div>
    <w:div w:id="937517361">
      <w:bodyDiv w:val="1"/>
      <w:marLeft w:val="0"/>
      <w:marRight w:val="0"/>
      <w:marTop w:val="0"/>
      <w:marBottom w:val="0"/>
      <w:divBdr>
        <w:top w:val="none" w:sz="0" w:space="0" w:color="auto"/>
        <w:left w:val="none" w:sz="0" w:space="0" w:color="auto"/>
        <w:bottom w:val="none" w:sz="0" w:space="0" w:color="auto"/>
        <w:right w:val="none" w:sz="0" w:space="0" w:color="auto"/>
      </w:divBdr>
    </w:div>
    <w:div w:id="941188912">
      <w:bodyDiv w:val="1"/>
      <w:marLeft w:val="0"/>
      <w:marRight w:val="0"/>
      <w:marTop w:val="0"/>
      <w:marBottom w:val="0"/>
      <w:divBdr>
        <w:top w:val="none" w:sz="0" w:space="0" w:color="auto"/>
        <w:left w:val="none" w:sz="0" w:space="0" w:color="auto"/>
        <w:bottom w:val="none" w:sz="0" w:space="0" w:color="auto"/>
        <w:right w:val="none" w:sz="0" w:space="0" w:color="auto"/>
      </w:divBdr>
    </w:div>
    <w:div w:id="945356958">
      <w:bodyDiv w:val="1"/>
      <w:marLeft w:val="0"/>
      <w:marRight w:val="0"/>
      <w:marTop w:val="0"/>
      <w:marBottom w:val="0"/>
      <w:divBdr>
        <w:top w:val="none" w:sz="0" w:space="0" w:color="auto"/>
        <w:left w:val="none" w:sz="0" w:space="0" w:color="auto"/>
        <w:bottom w:val="none" w:sz="0" w:space="0" w:color="auto"/>
        <w:right w:val="none" w:sz="0" w:space="0" w:color="auto"/>
      </w:divBdr>
    </w:div>
    <w:div w:id="948320457">
      <w:bodyDiv w:val="1"/>
      <w:marLeft w:val="0"/>
      <w:marRight w:val="0"/>
      <w:marTop w:val="0"/>
      <w:marBottom w:val="0"/>
      <w:divBdr>
        <w:top w:val="none" w:sz="0" w:space="0" w:color="auto"/>
        <w:left w:val="none" w:sz="0" w:space="0" w:color="auto"/>
        <w:bottom w:val="none" w:sz="0" w:space="0" w:color="auto"/>
        <w:right w:val="none" w:sz="0" w:space="0" w:color="auto"/>
      </w:divBdr>
    </w:div>
    <w:div w:id="953096472">
      <w:bodyDiv w:val="1"/>
      <w:marLeft w:val="0"/>
      <w:marRight w:val="0"/>
      <w:marTop w:val="0"/>
      <w:marBottom w:val="0"/>
      <w:divBdr>
        <w:top w:val="none" w:sz="0" w:space="0" w:color="auto"/>
        <w:left w:val="none" w:sz="0" w:space="0" w:color="auto"/>
        <w:bottom w:val="none" w:sz="0" w:space="0" w:color="auto"/>
        <w:right w:val="none" w:sz="0" w:space="0" w:color="auto"/>
      </w:divBdr>
    </w:div>
    <w:div w:id="956564219">
      <w:bodyDiv w:val="1"/>
      <w:marLeft w:val="0"/>
      <w:marRight w:val="0"/>
      <w:marTop w:val="0"/>
      <w:marBottom w:val="0"/>
      <w:divBdr>
        <w:top w:val="none" w:sz="0" w:space="0" w:color="auto"/>
        <w:left w:val="none" w:sz="0" w:space="0" w:color="auto"/>
        <w:bottom w:val="none" w:sz="0" w:space="0" w:color="auto"/>
        <w:right w:val="none" w:sz="0" w:space="0" w:color="auto"/>
      </w:divBdr>
    </w:div>
    <w:div w:id="959921665">
      <w:bodyDiv w:val="1"/>
      <w:marLeft w:val="0"/>
      <w:marRight w:val="0"/>
      <w:marTop w:val="0"/>
      <w:marBottom w:val="0"/>
      <w:divBdr>
        <w:top w:val="none" w:sz="0" w:space="0" w:color="auto"/>
        <w:left w:val="none" w:sz="0" w:space="0" w:color="auto"/>
        <w:bottom w:val="none" w:sz="0" w:space="0" w:color="auto"/>
        <w:right w:val="none" w:sz="0" w:space="0" w:color="auto"/>
      </w:divBdr>
    </w:div>
    <w:div w:id="961418459">
      <w:bodyDiv w:val="1"/>
      <w:marLeft w:val="0"/>
      <w:marRight w:val="0"/>
      <w:marTop w:val="0"/>
      <w:marBottom w:val="0"/>
      <w:divBdr>
        <w:top w:val="none" w:sz="0" w:space="0" w:color="auto"/>
        <w:left w:val="none" w:sz="0" w:space="0" w:color="auto"/>
        <w:bottom w:val="none" w:sz="0" w:space="0" w:color="auto"/>
        <w:right w:val="none" w:sz="0" w:space="0" w:color="auto"/>
      </w:divBdr>
    </w:div>
    <w:div w:id="984892640">
      <w:bodyDiv w:val="1"/>
      <w:marLeft w:val="0"/>
      <w:marRight w:val="0"/>
      <w:marTop w:val="0"/>
      <w:marBottom w:val="0"/>
      <w:divBdr>
        <w:top w:val="none" w:sz="0" w:space="0" w:color="auto"/>
        <w:left w:val="none" w:sz="0" w:space="0" w:color="auto"/>
        <w:bottom w:val="none" w:sz="0" w:space="0" w:color="auto"/>
        <w:right w:val="none" w:sz="0" w:space="0" w:color="auto"/>
      </w:divBdr>
    </w:div>
    <w:div w:id="985088702">
      <w:bodyDiv w:val="1"/>
      <w:marLeft w:val="0"/>
      <w:marRight w:val="0"/>
      <w:marTop w:val="0"/>
      <w:marBottom w:val="0"/>
      <w:divBdr>
        <w:top w:val="none" w:sz="0" w:space="0" w:color="auto"/>
        <w:left w:val="none" w:sz="0" w:space="0" w:color="auto"/>
        <w:bottom w:val="none" w:sz="0" w:space="0" w:color="auto"/>
        <w:right w:val="none" w:sz="0" w:space="0" w:color="auto"/>
      </w:divBdr>
    </w:div>
    <w:div w:id="986591837">
      <w:bodyDiv w:val="1"/>
      <w:marLeft w:val="0"/>
      <w:marRight w:val="0"/>
      <w:marTop w:val="0"/>
      <w:marBottom w:val="0"/>
      <w:divBdr>
        <w:top w:val="none" w:sz="0" w:space="0" w:color="auto"/>
        <w:left w:val="none" w:sz="0" w:space="0" w:color="auto"/>
        <w:bottom w:val="none" w:sz="0" w:space="0" w:color="auto"/>
        <w:right w:val="none" w:sz="0" w:space="0" w:color="auto"/>
      </w:divBdr>
    </w:div>
    <w:div w:id="990787351">
      <w:bodyDiv w:val="1"/>
      <w:marLeft w:val="0"/>
      <w:marRight w:val="0"/>
      <w:marTop w:val="0"/>
      <w:marBottom w:val="0"/>
      <w:divBdr>
        <w:top w:val="none" w:sz="0" w:space="0" w:color="auto"/>
        <w:left w:val="none" w:sz="0" w:space="0" w:color="auto"/>
        <w:bottom w:val="none" w:sz="0" w:space="0" w:color="auto"/>
        <w:right w:val="none" w:sz="0" w:space="0" w:color="auto"/>
      </w:divBdr>
    </w:div>
    <w:div w:id="991250497">
      <w:bodyDiv w:val="1"/>
      <w:marLeft w:val="0"/>
      <w:marRight w:val="0"/>
      <w:marTop w:val="0"/>
      <w:marBottom w:val="0"/>
      <w:divBdr>
        <w:top w:val="none" w:sz="0" w:space="0" w:color="auto"/>
        <w:left w:val="none" w:sz="0" w:space="0" w:color="auto"/>
        <w:bottom w:val="none" w:sz="0" w:space="0" w:color="auto"/>
        <w:right w:val="none" w:sz="0" w:space="0" w:color="auto"/>
      </w:divBdr>
    </w:div>
    <w:div w:id="998002905">
      <w:bodyDiv w:val="1"/>
      <w:marLeft w:val="0"/>
      <w:marRight w:val="0"/>
      <w:marTop w:val="0"/>
      <w:marBottom w:val="0"/>
      <w:divBdr>
        <w:top w:val="none" w:sz="0" w:space="0" w:color="auto"/>
        <w:left w:val="none" w:sz="0" w:space="0" w:color="auto"/>
        <w:bottom w:val="none" w:sz="0" w:space="0" w:color="auto"/>
        <w:right w:val="none" w:sz="0" w:space="0" w:color="auto"/>
      </w:divBdr>
    </w:div>
    <w:div w:id="998079002">
      <w:bodyDiv w:val="1"/>
      <w:marLeft w:val="0"/>
      <w:marRight w:val="0"/>
      <w:marTop w:val="0"/>
      <w:marBottom w:val="0"/>
      <w:divBdr>
        <w:top w:val="none" w:sz="0" w:space="0" w:color="auto"/>
        <w:left w:val="none" w:sz="0" w:space="0" w:color="auto"/>
        <w:bottom w:val="none" w:sz="0" w:space="0" w:color="auto"/>
        <w:right w:val="none" w:sz="0" w:space="0" w:color="auto"/>
      </w:divBdr>
    </w:div>
    <w:div w:id="1003700558">
      <w:bodyDiv w:val="1"/>
      <w:marLeft w:val="0"/>
      <w:marRight w:val="0"/>
      <w:marTop w:val="0"/>
      <w:marBottom w:val="0"/>
      <w:divBdr>
        <w:top w:val="none" w:sz="0" w:space="0" w:color="auto"/>
        <w:left w:val="none" w:sz="0" w:space="0" w:color="auto"/>
        <w:bottom w:val="none" w:sz="0" w:space="0" w:color="auto"/>
        <w:right w:val="none" w:sz="0" w:space="0" w:color="auto"/>
      </w:divBdr>
    </w:div>
    <w:div w:id="1005284150">
      <w:bodyDiv w:val="1"/>
      <w:marLeft w:val="0"/>
      <w:marRight w:val="0"/>
      <w:marTop w:val="0"/>
      <w:marBottom w:val="0"/>
      <w:divBdr>
        <w:top w:val="none" w:sz="0" w:space="0" w:color="auto"/>
        <w:left w:val="none" w:sz="0" w:space="0" w:color="auto"/>
        <w:bottom w:val="none" w:sz="0" w:space="0" w:color="auto"/>
        <w:right w:val="none" w:sz="0" w:space="0" w:color="auto"/>
      </w:divBdr>
    </w:div>
    <w:div w:id="1005784859">
      <w:bodyDiv w:val="1"/>
      <w:marLeft w:val="0"/>
      <w:marRight w:val="0"/>
      <w:marTop w:val="0"/>
      <w:marBottom w:val="0"/>
      <w:divBdr>
        <w:top w:val="none" w:sz="0" w:space="0" w:color="auto"/>
        <w:left w:val="none" w:sz="0" w:space="0" w:color="auto"/>
        <w:bottom w:val="none" w:sz="0" w:space="0" w:color="auto"/>
        <w:right w:val="none" w:sz="0" w:space="0" w:color="auto"/>
      </w:divBdr>
    </w:div>
    <w:div w:id="1007944476">
      <w:bodyDiv w:val="1"/>
      <w:marLeft w:val="0"/>
      <w:marRight w:val="0"/>
      <w:marTop w:val="0"/>
      <w:marBottom w:val="0"/>
      <w:divBdr>
        <w:top w:val="none" w:sz="0" w:space="0" w:color="auto"/>
        <w:left w:val="none" w:sz="0" w:space="0" w:color="auto"/>
        <w:bottom w:val="none" w:sz="0" w:space="0" w:color="auto"/>
        <w:right w:val="none" w:sz="0" w:space="0" w:color="auto"/>
      </w:divBdr>
    </w:div>
    <w:div w:id="1013455130">
      <w:bodyDiv w:val="1"/>
      <w:marLeft w:val="0"/>
      <w:marRight w:val="0"/>
      <w:marTop w:val="0"/>
      <w:marBottom w:val="0"/>
      <w:divBdr>
        <w:top w:val="none" w:sz="0" w:space="0" w:color="auto"/>
        <w:left w:val="none" w:sz="0" w:space="0" w:color="auto"/>
        <w:bottom w:val="none" w:sz="0" w:space="0" w:color="auto"/>
        <w:right w:val="none" w:sz="0" w:space="0" w:color="auto"/>
      </w:divBdr>
    </w:div>
    <w:div w:id="1015152719">
      <w:bodyDiv w:val="1"/>
      <w:marLeft w:val="0"/>
      <w:marRight w:val="0"/>
      <w:marTop w:val="0"/>
      <w:marBottom w:val="0"/>
      <w:divBdr>
        <w:top w:val="none" w:sz="0" w:space="0" w:color="auto"/>
        <w:left w:val="none" w:sz="0" w:space="0" w:color="auto"/>
        <w:bottom w:val="none" w:sz="0" w:space="0" w:color="auto"/>
        <w:right w:val="none" w:sz="0" w:space="0" w:color="auto"/>
      </w:divBdr>
    </w:div>
    <w:div w:id="1015693838">
      <w:bodyDiv w:val="1"/>
      <w:marLeft w:val="0"/>
      <w:marRight w:val="0"/>
      <w:marTop w:val="0"/>
      <w:marBottom w:val="0"/>
      <w:divBdr>
        <w:top w:val="none" w:sz="0" w:space="0" w:color="auto"/>
        <w:left w:val="none" w:sz="0" w:space="0" w:color="auto"/>
        <w:bottom w:val="none" w:sz="0" w:space="0" w:color="auto"/>
        <w:right w:val="none" w:sz="0" w:space="0" w:color="auto"/>
      </w:divBdr>
    </w:div>
    <w:div w:id="1015958072">
      <w:bodyDiv w:val="1"/>
      <w:marLeft w:val="0"/>
      <w:marRight w:val="0"/>
      <w:marTop w:val="0"/>
      <w:marBottom w:val="0"/>
      <w:divBdr>
        <w:top w:val="none" w:sz="0" w:space="0" w:color="auto"/>
        <w:left w:val="none" w:sz="0" w:space="0" w:color="auto"/>
        <w:bottom w:val="none" w:sz="0" w:space="0" w:color="auto"/>
        <w:right w:val="none" w:sz="0" w:space="0" w:color="auto"/>
      </w:divBdr>
      <w:divsChild>
        <w:div w:id="1516194143">
          <w:marLeft w:val="0"/>
          <w:marRight w:val="0"/>
          <w:marTop w:val="0"/>
          <w:marBottom w:val="0"/>
          <w:divBdr>
            <w:top w:val="none" w:sz="0" w:space="0" w:color="auto"/>
            <w:left w:val="none" w:sz="0" w:space="0" w:color="auto"/>
            <w:bottom w:val="none" w:sz="0" w:space="0" w:color="auto"/>
            <w:right w:val="none" w:sz="0" w:space="0" w:color="auto"/>
          </w:divBdr>
        </w:div>
        <w:div w:id="1701860900">
          <w:marLeft w:val="0"/>
          <w:marRight w:val="0"/>
          <w:marTop w:val="0"/>
          <w:marBottom w:val="0"/>
          <w:divBdr>
            <w:top w:val="none" w:sz="0" w:space="0" w:color="auto"/>
            <w:left w:val="none" w:sz="0" w:space="0" w:color="auto"/>
            <w:bottom w:val="none" w:sz="0" w:space="0" w:color="auto"/>
            <w:right w:val="none" w:sz="0" w:space="0" w:color="auto"/>
          </w:divBdr>
        </w:div>
      </w:divsChild>
    </w:div>
    <w:div w:id="1018123130">
      <w:bodyDiv w:val="1"/>
      <w:marLeft w:val="0"/>
      <w:marRight w:val="0"/>
      <w:marTop w:val="0"/>
      <w:marBottom w:val="0"/>
      <w:divBdr>
        <w:top w:val="none" w:sz="0" w:space="0" w:color="auto"/>
        <w:left w:val="none" w:sz="0" w:space="0" w:color="auto"/>
        <w:bottom w:val="none" w:sz="0" w:space="0" w:color="auto"/>
        <w:right w:val="none" w:sz="0" w:space="0" w:color="auto"/>
      </w:divBdr>
    </w:div>
    <w:div w:id="1019508472">
      <w:bodyDiv w:val="1"/>
      <w:marLeft w:val="0"/>
      <w:marRight w:val="0"/>
      <w:marTop w:val="0"/>
      <w:marBottom w:val="0"/>
      <w:divBdr>
        <w:top w:val="none" w:sz="0" w:space="0" w:color="auto"/>
        <w:left w:val="none" w:sz="0" w:space="0" w:color="auto"/>
        <w:bottom w:val="none" w:sz="0" w:space="0" w:color="auto"/>
        <w:right w:val="none" w:sz="0" w:space="0" w:color="auto"/>
      </w:divBdr>
    </w:div>
    <w:div w:id="1038973808">
      <w:bodyDiv w:val="1"/>
      <w:marLeft w:val="0"/>
      <w:marRight w:val="0"/>
      <w:marTop w:val="0"/>
      <w:marBottom w:val="0"/>
      <w:divBdr>
        <w:top w:val="none" w:sz="0" w:space="0" w:color="auto"/>
        <w:left w:val="none" w:sz="0" w:space="0" w:color="auto"/>
        <w:bottom w:val="none" w:sz="0" w:space="0" w:color="auto"/>
        <w:right w:val="none" w:sz="0" w:space="0" w:color="auto"/>
      </w:divBdr>
    </w:div>
    <w:div w:id="1041904765">
      <w:bodyDiv w:val="1"/>
      <w:marLeft w:val="0"/>
      <w:marRight w:val="0"/>
      <w:marTop w:val="0"/>
      <w:marBottom w:val="0"/>
      <w:divBdr>
        <w:top w:val="none" w:sz="0" w:space="0" w:color="auto"/>
        <w:left w:val="none" w:sz="0" w:space="0" w:color="auto"/>
        <w:bottom w:val="none" w:sz="0" w:space="0" w:color="auto"/>
        <w:right w:val="none" w:sz="0" w:space="0" w:color="auto"/>
      </w:divBdr>
    </w:div>
    <w:div w:id="1042704290">
      <w:bodyDiv w:val="1"/>
      <w:marLeft w:val="0"/>
      <w:marRight w:val="0"/>
      <w:marTop w:val="0"/>
      <w:marBottom w:val="0"/>
      <w:divBdr>
        <w:top w:val="none" w:sz="0" w:space="0" w:color="auto"/>
        <w:left w:val="none" w:sz="0" w:space="0" w:color="auto"/>
        <w:bottom w:val="none" w:sz="0" w:space="0" w:color="auto"/>
        <w:right w:val="none" w:sz="0" w:space="0" w:color="auto"/>
      </w:divBdr>
    </w:div>
    <w:div w:id="1054353573">
      <w:bodyDiv w:val="1"/>
      <w:marLeft w:val="0"/>
      <w:marRight w:val="0"/>
      <w:marTop w:val="0"/>
      <w:marBottom w:val="0"/>
      <w:divBdr>
        <w:top w:val="none" w:sz="0" w:space="0" w:color="auto"/>
        <w:left w:val="none" w:sz="0" w:space="0" w:color="auto"/>
        <w:bottom w:val="none" w:sz="0" w:space="0" w:color="auto"/>
        <w:right w:val="none" w:sz="0" w:space="0" w:color="auto"/>
      </w:divBdr>
    </w:div>
    <w:div w:id="1059477096">
      <w:bodyDiv w:val="1"/>
      <w:marLeft w:val="0"/>
      <w:marRight w:val="0"/>
      <w:marTop w:val="0"/>
      <w:marBottom w:val="0"/>
      <w:divBdr>
        <w:top w:val="none" w:sz="0" w:space="0" w:color="auto"/>
        <w:left w:val="none" w:sz="0" w:space="0" w:color="auto"/>
        <w:bottom w:val="none" w:sz="0" w:space="0" w:color="auto"/>
        <w:right w:val="none" w:sz="0" w:space="0" w:color="auto"/>
      </w:divBdr>
    </w:div>
    <w:div w:id="1061170408">
      <w:bodyDiv w:val="1"/>
      <w:marLeft w:val="0"/>
      <w:marRight w:val="0"/>
      <w:marTop w:val="0"/>
      <w:marBottom w:val="0"/>
      <w:divBdr>
        <w:top w:val="none" w:sz="0" w:space="0" w:color="auto"/>
        <w:left w:val="none" w:sz="0" w:space="0" w:color="auto"/>
        <w:bottom w:val="none" w:sz="0" w:space="0" w:color="auto"/>
        <w:right w:val="none" w:sz="0" w:space="0" w:color="auto"/>
      </w:divBdr>
    </w:div>
    <w:div w:id="1064061763">
      <w:bodyDiv w:val="1"/>
      <w:marLeft w:val="0"/>
      <w:marRight w:val="0"/>
      <w:marTop w:val="0"/>
      <w:marBottom w:val="0"/>
      <w:divBdr>
        <w:top w:val="none" w:sz="0" w:space="0" w:color="auto"/>
        <w:left w:val="none" w:sz="0" w:space="0" w:color="auto"/>
        <w:bottom w:val="none" w:sz="0" w:space="0" w:color="auto"/>
        <w:right w:val="none" w:sz="0" w:space="0" w:color="auto"/>
      </w:divBdr>
    </w:div>
    <w:div w:id="1064178434">
      <w:bodyDiv w:val="1"/>
      <w:marLeft w:val="0"/>
      <w:marRight w:val="0"/>
      <w:marTop w:val="0"/>
      <w:marBottom w:val="0"/>
      <w:divBdr>
        <w:top w:val="none" w:sz="0" w:space="0" w:color="auto"/>
        <w:left w:val="none" w:sz="0" w:space="0" w:color="auto"/>
        <w:bottom w:val="none" w:sz="0" w:space="0" w:color="auto"/>
        <w:right w:val="none" w:sz="0" w:space="0" w:color="auto"/>
      </w:divBdr>
    </w:div>
    <w:div w:id="1067993103">
      <w:bodyDiv w:val="1"/>
      <w:marLeft w:val="0"/>
      <w:marRight w:val="0"/>
      <w:marTop w:val="0"/>
      <w:marBottom w:val="0"/>
      <w:divBdr>
        <w:top w:val="none" w:sz="0" w:space="0" w:color="auto"/>
        <w:left w:val="none" w:sz="0" w:space="0" w:color="auto"/>
        <w:bottom w:val="none" w:sz="0" w:space="0" w:color="auto"/>
        <w:right w:val="none" w:sz="0" w:space="0" w:color="auto"/>
      </w:divBdr>
    </w:div>
    <w:div w:id="1069498346">
      <w:bodyDiv w:val="1"/>
      <w:marLeft w:val="0"/>
      <w:marRight w:val="0"/>
      <w:marTop w:val="0"/>
      <w:marBottom w:val="0"/>
      <w:divBdr>
        <w:top w:val="none" w:sz="0" w:space="0" w:color="auto"/>
        <w:left w:val="none" w:sz="0" w:space="0" w:color="auto"/>
        <w:bottom w:val="none" w:sz="0" w:space="0" w:color="auto"/>
        <w:right w:val="none" w:sz="0" w:space="0" w:color="auto"/>
      </w:divBdr>
    </w:div>
    <w:div w:id="1070079829">
      <w:bodyDiv w:val="1"/>
      <w:marLeft w:val="0"/>
      <w:marRight w:val="0"/>
      <w:marTop w:val="0"/>
      <w:marBottom w:val="0"/>
      <w:divBdr>
        <w:top w:val="none" w:sz="0" w:space="0" w:color="auto"/>
        <w:left w:val="none" w:sz="0" w:space="0" w:color="auto"/>
        <w:bottom w:val="none" w:sz="0" w:space="0" w:color="auto"/>
        <w:right w:val="none" w:sz="0" w:space="0" w:color="auto"/>
      </w:divBdr>
    </w:div>
    <w:div w:id="1075199318">
      <w:bodyDiv w:val="1"/>
      <w:marLeft w:val="0"/>
      <w:marRight w:val="0"/>
      <w:marTop w:val="0"/>
      <w:marBottom w:val="0"/>
      <w:divBdr>
        <w:top w:val="none" w:sz="0" w:space="0" w:color="auto"/>
        <w:left w:val="none" w:sz="0" w:space="0" w:color="auto"/>
        <w:bottom w:val="none" w:sz="0" w:space="0" w:color="auto"/>
        <w:right w:val="none" w:sz="0" w:space="0" w:color="auto"/>
      </w:divBdr>
    </w:div>
    <w:div w:id="1076977327">
      <w:bodyDiv w:val="1"/>
      <w:marLeft w:val="0"/>
      <w:marRight w:val="0"/>
      <w:marTop w:val="0"/>
      <w:marBottom w:val="0"/>
      <w:divBdr>
        <w:top w:val="none" w:sz="0" w:space="0" w:color="auto"/>
        <w:left w:val="none" w:sz="0" w:space="0" w:color="auto"/>
        <w:bottom w:val="none" w:sz="0" w:space="0" w:color="auto"/>
        <w:right w:val="none" w:sz="0" w:space="0" w:color="auto"/>
      </w:divBdr>
    </w:div>
    <w:div w:id="1077823974">
      <w:bodyDiv w:val="1"/>
      <w:marLeft w:val="0"/>
      <w:marRight w:val="0"/>
      <w:marTop w:val="0"/>
      <w:marBottom w:val="0"/>
      <w:divBdr>
        <w:top w:val="none" w:sz="0" w:space="0" w:color="auto"/>
        <w:left w:val="none" w:sz="0" w:space="0" w:color="auto"/>
        <w:bottom w:val="none" w:sz="0" w:space="0" w:color="auto"/>
        <w:right w:val="none" w:sz="0" w:space="0" w:color="auto"/>
      </w:divBdr>
    </w:div>
    <w:div w:id="1089352749">
      <w:bodyDiv w:val="1"/>
      <w:marLeft w:val="0"/>
      <w:marRight w:val="0"/>
      <w:marTop w:val="0"/>
      <w:marBottom w:val="0"/>
      <w:divBdr>
        <w:top w:val="none" w:sz="0" w:space="0" w:color="auto"/>
        <w:left w:val="none" w:sz="0" w:space="0" w:color="auto"/>
        <w:bottom w:val="none" w:sz="0" w:space="0" w:color="auto"/>
        <w:right w:val="none" w:sz="0" w:space="0" w:color="auto"/>
      </w:divBdr>
    </w:div>
    <w:div w:id="1090194744">
      <w:bodyDiv w:val="1"/>
      <w:marLeft w:val="0"/>
      <w:marRight w:val="0"/>
      <w:marTop w:val="0"/>
      <w:marBottom w:val="0"/>
      <w:divBdr>
        <w:top w:val="none" w:sz="0" w:space="0" w:color="auto"/>
        <w:left w:val="none" w:sz="0" w:space="0" w:color="auto"/>
        <w:bottom w:val="none" w:sz="0" w:space="0" w:color="auto"/>
        <w:right w:val="none" w:sz="0" w:space="0" w:color="auto"/>
      </w:divBdr>
    </w:div>
    <w:div w:id="1091198507">
      <w:bodyDiv w:val="1"/>
      <w:marLeft w:val="0"/>
      <w:marRight w:val="0"/>
      <w:marTop w:val="0"/>
      <w:marBottom w:val="0"/>
      <w:divBdr>
        <w:top w:val="none" w:sz="0" w:space="0" w:color="auto"/>
        <w:left w:val="none" w:sz="0" w:space="0" w:color="auto"/>
        <w:bottom w:val="none" w:sz="0" w:space="0" w:color="auto"/>
        <w:right w:val="none" w:sz="0" w:space="0" w:color="auto"/>
      </w:divBdr>
    </w:div>
    <w:div w:id="1096825369">
      <w:bodyDiv w:val="1"/>
      <w:marLeft w:val="0"/>
      <w:marRight w:val="0"/>
      <w:marTop w:val="0"/>
      <w:marBottom w:val="0"/>
      <w:divBdr>
        <w:top w:val="none" w:sz="0" w:space="0" w:color="auto"/>
        <w:left w:val="none" w:sz="0" w:space="0" w:color="auto"/>
        <w:bottom w:val="none" w:sz="0" w:space="0" w:color="auto"/>
        <w:right w:val="none" w:sz="0" w:space="0" w:color="auto"/>
      </w:divBdr>
    </w:div>
    <w:div w:id="1097484289">
      <w:bodyDiv w:val="1"/>
      <w:marLeft w:val="0"/>
      <w:marRight w:val="0"/>
      <w:marTop w:val="0"/>
      <w:marBottom w:val="0"/>
      <w:divBdr>
        <w:top w:val="none" w:sz="0" w:space="0" w:color="auto"/>
        <w:left w:val="none" w:sz="0" w:space="0" w:color="auto"/>
        <w:bottom w:val="none" w:sz="0" w:space="0" w:color="auto"/>
        <w:right w:val="none" w:sz="0" w:space="0" w:color="auto"/>
      </w:divBdr>
    </w:div>
    <w:div w:id="1099985492">
      <w:bodyDiv w:val="1"/>
      <w:marLeft w:val="0"/>
      <w:marRight w:val="0"/>
      <w:marTop w:val="0"/>
      <w:marBottom w:val="0"/>
      <w:divBdr>
        <w:top w:val="none" w:sz="0" w:space="0" w:color="auto"/>
        <w:left w:val="none" w:sz="0" w:space="0" w:color="auto"/>
        <w:bottom w:val="none" w:sz="0" w:space="0" w:color="auto"/>
        <w:right w:val="none" w:sz="0" w:space="0" w:color="auto"/>
      </w:divBdr>
    </w:div>
    <w:div w:id="1101951430">
      <w:bodyDiv w:val="1"/>
      <w:marLeft w:val="0"/>
      <w:marRight w:val="0"/>
      <w:marTop w:val="0"/>
      <w:marBottom w:val="0"/>
      <w:divBdr>
        <w:top w:val="none" w:sz="0" w:space="0" w:color="auto"/>
        <w:left w:val="none" w:sz="0" w:space="0" w:color="auto"/>
        <w:bottom w:val="none" w:sz="0" w:space="0" w:color="auto"/>
        <w:right w:val="none" w:sz="0" w:space="0" w:color="auto"/>
      </w:divBdr>
    </w:div>
    <w:div w:id="1106314588">
      <w:bodyDiv w:val="1"/>
      <w:marLeft w:val="0"/>
      <w:marRight w:val="0"/>
      <w:marTop w:val="0"/>
      <w:marBottom w:val="0"/>
      <w:divBdr>
        <w:top w:val="none" w:sz="0" w:space="0" w:color="auto"/>
        <w:left w:val="none" w:sz="0" w:space="0" w:color="auto"/>
        <w:bottom w:val="none" w:sz="0" w:space="0" w:color="auto"/>
        <w:right w:val="none" w:sz="0" w:space="0" w:color="auto"/>
      </w:divBdr>
    </w:div>
    <w:div w:id="1107652032">
      <w:bodyDiv w:val="1"/>
      <w:marLeft w:val="0"/>
      <w:marRight w:val="0"/>
      <w:marTop w:val="0"/>
      <w:marBottom w:val="0"/>
      <w:divBdr>
        <w:top w:val="none" w:sz="0" w:space="0" w:color="auto"/>
        <w:left w:val="none" w:sz="0" w:space="0" w:color="auto"/>
        <w:bottom w:val="none" w:sz="0" w:space="0" w:color="auto"/>
        <w:right w:val="none" w:sz="0" w:space="0" w:color="auto"/>
      </w:divBdr>
    </w:div>
    <w:div w:id="1109156721">
      <w:bodyDiv w:val="1"/>
      <w:marLeft w:val="0"/>
      <w:marRight w:val="0"/>
      <w:marTop w:val="0"/>
      <w:marBottom w:val="0"/>
      <w:divBdr>
        <w:top w:val="none" w:sz="0" w:space="0" w:color="auto"/>
        <w:left w:val="none" w:sz="0" w:space="0" w:color="auto"/>
        <w:bottom w:val="none" w:sz="0" w:space="0" w:color="auto"/>
        <w:right w:val="none" w:sz="0" w:space="0" w:color="auto"/>
      </w:divBdr>
    </w:div>
    <w:div w:id="1111511507">
      <w:bodyDiv w:val="1"/>
      <w:marLeft w:val="0"/>
      <w:marRight w:val="0"/>
      <w:marTop w:val="0"/>
      <w:marBottom w:val="0"/>
      <w:divBdr>
        <w:top w:val="none" w:sz="0" w:space="0" w:color="auto"/>
        <w:left w:val="none" w:sz="0" w:space="0" w:color="auto"/>
        <w:bottom w:val="none" w:sz="0" w:space="0" w:color="auto"/>
        <w:right w:val="none" w:sz="0" w:space="0" w:color="auto"/>
      </w:divBdr>
    </w:div>
    <w:div w:id="1115367710">
      <w:bodyDiv w:val="1"/>
      <w:marLeft w:val="0"/>
      <w:marRight w:val="0"/>
      <w:marTop w:val="0"/>
      <w:marBottom w:val="0"/>
      <w:divBdr>
        <w:top w:val="none" w:sz="0" w:space="0" w:color="auto"/>
        <w:left w:val="none" w:sz="0" w:space="0" w:color="auto"/>
        <w:bottom w:val="none" w:sz="0" w:space="0" w:color="auto"/>
        <w:right w:val="none" w:sz="0" w:space="0" w:color="auto"/>
      </w:divBdr>
    </w:div>
    <w:div w:id="1122849082">
      <w:bodyDiv w:val="1"/>
      <w:marLeft w:val="0"/>
      <w:marRight w:val="0"/>
      <w:marTop w:val="0"/>
      <w:marBottom w:val="0"/>
      <w:divBdr>
        <w:top w:val="none" w:sz="0" w:space="0" w:color="auto"/>
        <w:left w:val="none" w:sz="0" w:space="0" w:color="auto"/>
        <w:bottom w:val="none" w:sz="0" w:space="0" w:color="auto"/>
        <w:right w:val="none" w:sz="0" w:space="0" w:color="auto"/>
      </w:divBdr>
    </w:div>
    <w:div w:id="1126508699">
      <w:bodyDiv w:val="1"/>
      <w:marLeft w:val="0"/>
      <w:marRight w:val="0"/>
      <w:marTop w:val="0"/>
      <w:marBottom w:val="0"/>
      <w:divBdr>
        <w:top w:val="none" w:sz="0" w:space="0" w:color="auto"/>
        <w:left w:val="none" w:sz="0" w:space="0" w:color="auto"/>
        <w:bottom w:val="none" w:sz="0" w:space="0" w:color="auto"/>
        <w:right w:val="none" w:sz="0" w:space="0" w:color="auto"/>
      </w:divBdr>
    </w:div>
    <w:div w:id="1129203857">
      <w:bodyDiv w:val="1"/>
      <w:marLeft w:val="0"/>
      <w:marRight w:val="0"/>
      <w:marTop w:val="0"/>
      <w:marBottom w:val="0"/>
      <w:divBdr>
        <w:top w:val="none" w:sz="0" w:space="0" w:color="auto"/>
        <w:left w:val="none" w:sz="0" w:space="0" w:color="auto"/>
        <w:bottom w:val="none" w:sz="0" w:space="0" w:color="auto"/>
        <w:right w:val="none" w:sz="0" w:space="0" w:color="auto"/>
      </w:divBdr>
    </w:div>
    <w:div w:id="1153327066">
      <w:bodyDiv w:val="1"/>
      <w:marLeft w:val="0"/>
      <w:marRight w:val="0"/>
      <w:marTop w:val="0"/>
      <w:marBottom w:val="0"/>
      <w:divBdr>
        <w:top w:val="none" w:sz="0" w:space="0" w:color="auto"/>
        <w:left w:val="none" w:sz="0" w:space="0" w:color="auto"/>
        <w:bottom w:val="none" w:sz="0" w:space="0" w:color="auto"/>
        <w:right w:val="none" w:sz="0" w:space="0" w:color="auto"/>
      </w:divBdr>
    </w:div>
    <w:div w:id="1154375926">
      <w:bodyDiv w:val="1"/>
      <w:marLeft w:val="0"/>
      <w:marRight w:val="0"/>
      <w:marTop w:val="0"/>
      <w:marBottom w:val="0"/>
      <w:divBdr>
        <w:top w:val="none" w:sz="0" w:space="0" w:color="auto"/>
        <w:left w:val="none" w:sz="0" w:space="0" w:color="auto"/>
        <w:bottom w:val="none" w:sz="0" w:space="0" w:color="auto"/>
        <w:right w:val="none" w:sz="0" w:space="0" w:color="auto"/>
      </w:divBdr>
    </w:div>
    <w:div w:id="1162307619">
      <w:bodyDiv w:val="1"/>
      <w:marLeft w:val="0"/>
      <w:marRight w:val="0"/>
      <w:marTop w:val="0"/>
      <w:marBottom w:val="0"/>
      <w:divBdr>
        <w:top w:val="none" w:sz="0" w:space="0" w:color="auto"/>
        <w:left w:val="none" w:sz="0" w:space="0" w:color="auto"/>
        <w:bottom w:val="none" w:sz="0" w:space="0" w:color="auto"/>
        <w:right w:val="none" w:sz="0" w:space="0" w:color="auto"/>
      </w:divBdr>
    </w:div>
    <w:div w:id="1166288565">
      <w:bodyDiv w:val="1"/>
      <w:marLeft w:val="0"/>
      <w:marRight w:val="0"/>
      <w:marTop w:val="0"/>
      <w:marBottom w:val="0"/>
      <w:divBdr>
        <w:top w:val="none" w:sz="0" w:space="0" w:color="auto"/>
        <w:left w:val="none" w:sz="0" w:space="0" w:color="auto"/>
        <w:bottom w:val="none" w:sz="0" w:space="0" w:color="auto"/>
        <w:right w:val="none" w:sz="0" w:space="0" w:color="auto"/>
      </w:divBdr>
    </w:div>
    <w:div w:id="1167862815">
      <w:bodyDiv w:val="1"/>
      <w:marLeft w:val="0"/>
      <w:marRight w:val="0"/>
      <w:marTop w:val="0"/>
      <w:marBottom w:val="0"/>
      <w:divBdr>
        <w:top w:val="none" w:sz="0" w:space="0" w:color="auto"/>
        <w:left w:val="none" w:sz="0" w:space="0" w:color="auto"/>
        <w:bottom w:val="none" w:sz="0" w:space="0" w:color="auto"/>
        <w:right w:val="none" w:sz="0" w:space="0" w:color="auto"/>
      </w:divBdr>
    </w:div>
    <w:div w:id="1167866634">
      <w:bodyDiv w:val="1"/>
      <w:marLeft w:val="0"/>
      <w:marRight w:val="0"/>
      <w:marTop w:val="0"/>
      <w:marBottom w:val="0"/>
      <w:divBdr>
        <w:top w:val="none" w:sz="0" w:space="0" w:color="auto"/>
        <w:left w:val="none" w:sz="0" w:space="0" w:color="auto"/>
        <w:bottom w:val="none" w:sz="0" w:space="0" w:color="auto"/>
        <w:right w:val="none" w:sz="0" w:space="0" w:color="auto"/>
      </w:divBdr>
    </w:div>
    <w:div w:id="1168252236">
      <w:bodyDiv w:val="1"/>
      <w:marLeft w:val="0"/>
      <w:marRight w:val="0"/>
      <w:marTop w:val="0"/>
      <w:marBottom w:val="0"/>
      <w:divBdr>
        <w:top w:val="none" w:sz="0" w:space="0" w:color="auto"/>
        <w:left w:val="none" w:sz="0" w:space="0" w:color="auto"/>
        <w:bottom w:val="none" w:sz="0" w:space="0" w:color="auto"/>
        <w:right w:val="none" w:sz="0" w:space="0" w:color="auto"/>
      </w:divBdr>
    </w:div>
    <w:div w:id="1170174982">
      <w:bodyDiv w:val="1"/>
      <w:marLeft w:val="0"/>
      <w:marRight w:val="0"/>
      <w:marTop w:val="0"/>
      <w:marBottom w:val="0"/>
      <w:divBdr>
        <w:top w:val="none" w:sz="0" w:space="0" w:color="auto"/>
        <w:left w:val="none" w:sz="0" w:space="0" w:color="auto"/>
        <w:bottom w:val="none" w:sz="0" w:space="0" w:color="auto"/>
        <w:right w:val="none" w:sz="0" w:space="0" w:color="auto"/>
      </w:divBdr>
    </w:div>
    <w:div w:id="1183322994">
      <w:bodyDiv w:val="1"/>
      <w:marLeft w:val="0"/>
      <w:marRight w:val="0"/>
      <w:marTop w:val="0"/>
      <w:marBottom w:val="0"/>
      <w:divBdr>
        <w:top w:val="none" w:sz="0" w:space="0" w:color="auto"/>
        <w:left w:val="none" w:sz="0" w:space="0" w:color="auto"/>
        <w:bottom w:val="none" w:sz="0" w:space="0" w:color="auto"/>
        <w:right w:val="none" w:sz="0" w:space="0" w:color="auto"/>
      </w:divBdr>
    </w:div>
    <w:div w:id="1183397459">
      <w:bodyDiv w:val="1"/>
      <w:marLeft w:val="0"/>
      <w:marRight w:val="0"/>
      <w:marTop w:val="0"/>
      <w:marBottom w:val="0"/>
      <w:divBdr>
        <w:top w:val="none" w:sz="0" w:space="0" w:color="auto"/>
        <w:left w:val="none" w:sz="0" w:space="0" w:color="auto"/>
        <w:bottom w:val="none" w:sz="0" w:space="0" w:color="auto"/>
        <w:right w:val="none" w:sz="0" w:space="0" w:color="auto"/>
      </w:divBdr>
    </w:div>
    <w:div w:id="1183518256">
      <w:bodyDiv w:val="1"/>
      <w:marLeft w:val="0"/>
      <w:marRight w:val="0"/>
      <w:marTop w:val="0"/>
      <w:marBottom w:val="0"/>
      <w:divBdr>
        <w:top w:val="none" w:sz="0" w:space="0" w:color="auto"/>
        <w:left w:val="none" w:sz="0" w:space="0" w:color="auto"/>
        <w:bottom w:val="none" w:sz="0" w:space="0" w:color="auto"/>
        <w:right w:val="none" w:sz="0" w:space="0" w:color="auto"/>
      </w:divBdr>
    </w:div>
    <w:div w:id="1186333654">
      <w:bodyDiv w:val="1"/>
      <w:marLeft w:val="0"/>
      <w:marRight w:val="0"/>
      <w:marTop w:val="0"/>
      <w:marBottom w:val="0"/>
      <w:divBdr>
        <w:top w:val="none" w:sz="0" w:space="0" w:color="auto"/>
        <w:left w:val="none" w:sz="0" w:space="0" w:color="auto"/>
        <w:bottom w:val="none" w:sz="0" w:space="0" w:color="auto"/>
        <w:right w:val="none" w:sz="0" w:space="0" w:color="auto"/>
      </w:divBdr>
    </w:div>
    <w:div w:id="1192382445">
      <w:bodyDiv w:val="1"/>
      <w:marLeft w:val="0"/>
      <w:marRight w:val="0"/>
      <w:marTop w:val="0"/>
      <w:marBottom w:val="0"/>
      <w:divBdr>
        <w:top w:val="none" w:sz="0" w:space="0" w:color="auto"/>
        <w:left w:val="none" w:sz="0" w:space="0" w:color="auto"/>
        <w:bottom w:val="none" w:sz="0" w:space="0" w:color="auto"/>
        <w:right w:val="none" w:sz="0" w:space="0" w:color="auto"/>
      </w:divBdr>
    </w:div>
    <w:div w:id="1194733369">
      <w:bodyDiv w:val="1"/>
      <w:marLeft w:val="0"/>
      <w:marRight w:val="0"/>
      <w:marTop w:val="0"/>
      <w:marBottom w:val="0"/>
      <w:divBdr>
        <w:top w:val="none" w:sz="0" w:space="0" w:color="auto"/>
        <w:left w:val="none" w:sz="0" w:space="0" w:color="auto"/>
        <w:bottom w:val="none" w:sz="0" w:space="0" w:color="auto"/>
        <w:right w:val="none" w:sz="0" w:space="0" w:color="auto"/>
      </w:divBdr>
    </w:div>
    <w:div w:id="1198855967">
      <w:bodyDiv w:val="1"/>
      <w:marLeft w:val="0"/>
      <w:marRight w:val="0"/>
      <w:marTop w:val="0"/>
      <w:marBottom w:val="0"/>
      <w:divBdr>
        <w:top w:val="none" w:sz="0" w:space="0" w:color="auto"/>
        <w:left w:val="none" w:sz="0" w:space="0" w:color="auto"/>
        <w:bottom w:val="none" w:sz="0" w:space="0" w:color="auto"/>
        <w:right w:val="none" w:sz="0" w:space="0" w:color="auto"/>
      </w:divBdr>
    </w:div>
    <w:div w:id="1204176361">
      <w:bodyDiv w:val="1"/>
      <w:marLeft w:val="0"/>
      <w:marRight w:val="0"/>
      <w:marTop w:val="0"/>
      <w:marBottom w:val="0"/>
      <w:divBdr>
        <w:top w:val="none" w:sz="0" w:space="0" w:color="auto"/>
        <w:left w:val="none" w:sz="0" w:space="0" w:color="auto"/>
        <w:bottom w:val="none" w:sz="0" w:space="0" w:color="auto"/>
        <w:right w:val="none" w:sz="0" w:space="0" w:color="auto"/>
      </w:divBdr>
    </w:div>
    <w:div w:id="1204364194">
      <w:bodyDiv w:val="1"/>
      <w:marLeft w:val="0"/>
      <w:marRight w:val="0"/>
      <w:marTop w:val="0"/>
      <w:marBottom w:val="0"/>
      <w:divBdr>
        <w:top w:val="none" w:sz="0" w:space="0" w:color="auto"/>
        <w:left w:val="none" w:sz="0" w:space="0" w:color="auto"/>
        <w:bottom w:val="none" w:sz="0" w:space="0" w:color="auto"/>
        <w:right w:val="none" w:sz="0" w:space="0" w:color="auto"/>
      </w:divBdr>
    </w:div>
    <w:div w:id="1207064720">
      <w:bodyDiv w:val="1"/>
      <w:marLeft w:val="0"/>
      <w:marRight w:val="0"/>
      <w:marTop w:val="0"/>
      <w:marBottom w:val="0"/>
      <w:divBdr>
        <w:top w:val="none" w:sz="0" w:space="0" w:color="auto"/>
        <w:left w:val="none" w:sz="0" w:space="0" w:color="auto"/>
        <w:bottom w:val="none" w:sz="0" w:space="0" w:color="auto"/>
        <w:right w:val="none" w:sz="0" w:space="0" w:color="auto"/>
      </w:divBdr>
    </w:div>
    <w:div w:id="1208298708">
      <w:bodyDiv w:val="1"/>
      <w:marLeft w:val="0"/>
      <w:marRight w:val="0"/>
      <w:marTop w:val="0"/>
      <w:marBottom w:val="0"/>
      <w:divBdr>
        <w:top w:val="none" w:sz="0" w:space="0" w:color="auto"/>
        <w:left w:val="none" w:sz="0" w:space="0" w:color="auto"/>
        <w:bottom w:val="none" w:sz="0" w:space="0" w:color="auto"/>
        <w:right w:val="none" w:sz="0" w:space="0" w:color="auto"/>
      </w:divBdr>
    </w:div>
    <w:div w:id="1209218089">
      <w:bodyDiv w:val="1"/>
      <w:marLeft w:val="0"/>
      <w:marRight w:val="0"/>
      <w:marTop w:val="0"/>
      <w:marBottom w:val="0"/>
      <w:divBdr>
        <w:top w:val="none" w:sz="0" w:space="0" w:color="auto"/>
        <w:left w:val="none" w:sz="0" w:space="0" w:color="auto"/>
        <w:bottom w:val="none" w:sz="0" w:space="0" w:color="auto"/>
        <w:right w:val="none" w:sz="0" w:space="0" w:color="auto"/>
      </w:divBdr>
    </w:div>
    <w:div w:id="1210801191">
      <w:bodyDiv w:val="1"/>
      <w:marLeft w:val="0"/>
      <w:marRight w:val="0"/>
      <w:marTop w:val="0"/>
      <w:marBottom w:val="0"/>
      <w:divBdr>
        <w:top w:val="none" w:sz="0" w:space="0" w:color="auto"/>
        <w:left w:val="none" w:sz="0" w:space="0" w:color="auto"/>
        <w:bottom w:val="none" w:sz="0" w:space="0" w:color="auto"/>
        <w:right w:val="none" w:sz="0" w:space="0" w:color="auto"/>
      </w:divBdr>
    </w:div>
    <w:div w:id="1211183713">
      <w:bodyDiv w:val="1"/>
      <w:marLeft w:val="0"/>
      <w:marRight w:val="0"/>
      <w:marTop w:val="0"/>
      <w:marBottom w:val="0"/>
      <w:divBdr>
        <w:top w:val="none" w:sz="0" w:space="0" w:color="auto"/>
        <w:left w:val="none" w:sz="0" w:space="0" w:color="auto"/>
        <w:bottom w:val="none" w:sz="0" w:space="0" w:color="auto"/>
        <w:right w:val="none" w:sz="0" w:space="0" w:color="auto"/>
      </w:divBdr>
    </w:div>
    <w:div w:id="1212494613">
      <w:bodyDiv w:val="1"/>
      <w:marLeft w:val="0"/>
      <w:marRight w:val="0"/>
      <w:marTop w:val="0"/>
      <w:marBottom w:val="0"/>
      <w:divBdr>
        <w:top w:val="none" w:sz="0" w:space="0" w:color="auto"/>
        <w:left w:val="none" w:sz="0" w:space="0" w:color="auto"/>
        <w:bottom w:val="none" w:sz="0" w:space="0" w:color="auto"/>
        <w:right w:val="none" w:sz="0" w:space="0" w:color="auto"/>
      </w:divBdr>
    </w:div>
    <w:div w:id="1212841427">
      <w:bodyDiv w:val="1"/>
      <w:marLeft w:val="0"/>
      <w:marRight w:val="0"/>
      <w:marTop w:val="0"/>
      <w:marBottom w:val="0"/>
      <w:divBdr>
        <w:top w:val="none" w:sz="0" w:space="0" w:color="auto"/>
        <w:left w:val="none" w:sz="0" w:space="0" w:color="auto"/>
        <w:bottom w:val="none" w:sz="0" w:space="0" w:color="auto"/>
        <w:right w:val="none" w:sz="0" w:space="0" w:color="auto"/>
      </w:divBdr>
    </w:div>
    <w:div w:id="1213346027">
      <w:bodyDiv w:val="1"/>
      <w:marLeft w:val="0"/>
      <w:marRight w:val="0"/>
      <w:marTop w:val="0"/>
      <w:marBottom w:val="0"/>
      <w:divBdr>
        <w:top w:val="none" w:sz="0" w:space="0" w:color="auto"/>
        <w:left w:val="none" w:sz="0" w:space="0" w:color="auto"/>
        <w:bottom w:val="none" w:sz="0" w:space="0" w:color="auto"/>
        <w:right w:val="none" w:sz="0" w:space="0" w:color="auto"/>
      </w:divBdr>
    </w:div>
    <w:div w:id="1221747586">
      <w:bodyDiv w:val="1"/>
      <w:marLeft w:val="0"/>
      <w:marRight w:val="0"/>
      <w:marTop w:val="0"/>
      <w:marBottom w:val="0"/>
      <w:divBdr>
        <w:top w:val="none" w:sz="0" w:space="0" w:color="auto"/>
        <w:left w:val="none" w:sz="0" w:space="0" w:color="auto"/>
        <w:bottom w:val="none" w:sz="0" w:space="0" w:color="auto"/>
        <w:right w:val="none" w:sz="0" w:space="0" w:color="auto"/>
      </w:divBdr>
    </w:div>
    <w:div w:id="1223564570">
      <w:bodyDiv w:val="1"/>
      <w:marLeft w:val="0"/>
      <w:marRight w:val="0"/>
      <w:marTop w:val="0"/>
      <w:marBottom w:val="0"/>
      <w:divBdr>
        <w:top w:val="none" w:sz="0" w:space="0" w:color="auto"/>
        <w:left w:val="none" w:sz="0" w:space="0" w:color="auto"/>
        <w:bottom w:val="none" w:sz="0" w:space="0" w:color="auto"/>
        <w:right w:val="none" w:sz="0" w:space="0" w:color="auto"/>
      </w:divBdr>
    </w:div>
    <w:div w:id="1228036538">
      <w:bodyDiv w:val="1"/>
      <w:marLeft w:val="0"/>
      <w:marRight w:val="0"/>
      <w:marTop w:val="0"/>
      <w:marBottom w:val="0"/>
      <w:divBdr>
        <w:top w:val="none" w:sz="0" w:space="0" w:color="auto"/>
        <w:left w:val="none" w:sz="0" w:space="0" w:color="auto"/>
        <w:bottom w:val="none" w:sz="0" w:space="0" w:color="auto"/>
        <w:right w:val="none" w:sz="0" w:space="0" w:color="auto"/>
      </w:divBdr>
    </w:div>
    <w:div w:id="1230965184">
      <w:bodyDiv w:val="1"/>
      <w:marLeft w:val="0"/>
      <w:marRight w:val="0"/>
      <w:marTop w:val="0"/>
      <w:marBottom w:val="0"/>
      <w:divBdr>
        <w:top w:val="none" w:sz="0" w:space="0" w:color="auto"/>
        <w:left w:val="none" w:sz="0" w:space="0" w:color="auto"/>
        <w:bottom w:val="none" w:sz="0" w:space="0" w:color="auto"/>
        <w:right w:val="none" w:sz="0" w:space="0" w:color="auto"/>
      </w:divBdr>
    </w:div>
    <w:div w:id="1232736763">
      <w:bodyDiv w:val="1"/>
      <w:marLeft w:val="0"/>
      <w:marRight w:val="0"/>
      <w:marTop w:val="0"/>
      <w:marBottom w:val="0"/>
      <w:divBdr>
        <w:top w:val="none" w:sz="0" w:space="0" w:color="auto"/>
        <w:left w:val="none" w:sz="0" w:space="0" w:color="auto"/>
        <w:bottom w:val="none" w:sz="0" w:space="0" w:color="auto"/>
        <w:right w:val="none" w:sz="0" w:space="0" w:color="auto"/>
      </w:divBdr>
    </w:div>
    <w:div w:id="1234585394">
      <w:bodyDiv w:val="1"/>
      <w:marLeft w:val="0"/>
      <w:marRight w:val="0"/>
      <w:marTop w:val="0"/>
      <w:marBottom w:val="0"/>
      <w:divBdr>
        <w:top w:val="none" w:sz="0" w:space="0" w:color="auto"/>
        <w:left w:val="none" w:sz="0" w:space="0" w:color="auto"/>
        <w:bottom w:val="none" w:sz="0" w:space="0" w:color="auto"/>
        <w:right w:val="none" w:sz="0" w:space="0" w:color="auto"/>
      </w:divBdr>
    </w:div>
    <w:div w:id="1236433849">
      <w:bodyDiv w:val="1"/>
      <w:marLeft w:val="0"/>
      <w:marRight w:val="0"/>
      <w:marTop w:val="0"/>
      <w:marBottom w:val="0"/>
      <w:divBdr>
        <w:top w:val="none" w:sz="0" w:space="0" w:color="auto"/>
        <w:left w:val="none" w:sz="0" w:space="0" w:color="auto"/>
        <w:bottom w:val="none" w:sz="0" w:space="0" w:color="auto"/>
        <w:right w:val="none" w:sz="0" w:space="0" w:color="auto"/>
      </w:divBdr>
    </w:div>
    <w:div w:id="1239366168">
      <w:bodyDiv w:val="1"/>
      <w:marLeft w:val="0"/>
      <w:marRight w:val="0"/>
      <w:marTop w:val="0"/>
      <w:marBottom w:val="0"/>
      <w:divBdr>
        <w:top w:val="none" w:sz="0" w:space="0" w:color="auto"/>
        <w:left w:val="none" w:sz="0" w:space="0" w:color="auto"/>
        <w:bottom w:val="none" w:sz="0" w:space="0" w:color="auto"/>
        <w:right w:val="none" w:sz="0" w:space="0" w:color="auto"/>
      </w:divBdr>
    </w:div>
    <w:div w:id="1242522503">
      <w:bodyDiv w:val="1"/>
      <w:marLeft w:val="0"/>
      <w:marRight w:val="0"/>
      <w:marTop w:val="0"/>
      <w:marBottom w:val="0"/>
      <w:divBdr>
        <w:top w:val="none" w:sz="0" w:space="0" w:color="auto"/>
        <w:left w:val="none" w:sz="0" w:space="0" w:color="auto"/>
        <w:bottom w:val="none" w:sz="0" w:space="0" w:color="auto"/>
        <w:right w:val="none" w:sz="0" w:space="0" w:color="auto"/>
      </w:divBdr>
    </w:div>
    <w:div w:id="1244417973">
      <w:bodyDiv w:val="1"/>
      <w:marLeft w:val="0"/>
      <w:marRight w:val="0"/>
      <w:marTop w:val="0"/>
      <w:marBottom w:val="0"/>
      <w:divBdr>
        <w:top w:val="none" w:sz="0" w:space="0" w:color="auto"/>
        <w:left w:val="none" w:sz="0" w:space="0" w:color="auto"/>
        <w:bottom w:val="none" w:sz="0" w:space="0" w:color="auto"/>
        <w:right w:val="none" w:sz="0" w:space="0" w:color="auto"/>
      </w:divBdr>
    </w:div>
    <w:div w:id="1246108428">
      <w:bodyDiv w:val="1"/>
      <w:marLeft w:val="0"/>
      <w:marRight w:val="0"/>
      <w:marTop w:val="0"/>
      <w:marBottom w:val="0"/>
      <w:divBdr>
        <w:top w:val="none" w:sz="0" w:space="0" w:color="auto"/>
        <w:left w:val="none" w:sz="0" w:space="0" w:color="auto"/>
        <w:bottom w:val="none" w:sz="0" w:space="0" w:color="auto"/>
        <w:right w:val="none" w:sz="0" w:space="0" w:color="auto"/>
      </w:divBdr>
    </w:div>
    <w:div w:id="1247223207">
      <w:bodyDiv w:val="1"/>
      <w:marLeft w:val="0"/>
      <w:marRight w:val="0"/>
      <w:marTop w:val="0"/>
      <w:marBottom w:val="0"/>
      <w:divBdr>
        <w:top w:val="none" w:sz="0" w:space="0" w:color="auto"/>
        <w:left w:val="none" w:sz="0" w:space="0" w:color="auto"/>
        <w:bottom w:val="none" w:sz="0" w:space="0" w:color="auto"/>
        <w:right w:val="none" w:sz="0" w:space="0" w:color="auto"/>
      </w:divBdr>
    </w:div>
    <w:div w:id="1260403936">
      <w:bodyDiv w:val="1"/>
      <w:marLeft w:val="0"/>
      <w:marRight w:val="0"/>
      <w:marTop w:val="0"/>
      <w:marBottom w:val="0"/>
      <w:divBdr>
        <w:top w:val="none" w:sz="0" w:space="0" w:color="auto"/>
        <w:left w:val="none" w:sz="0" w:space="0" w:color="auto"/>
        <w:bottom w:val="none" w:sz="0" w:space="0" w:color="auto"/>
        <w:right w:val="none" w:sz="0" w:space="0" w:color="auto"/>
      </w:divBdr>
    </w:div>
    <w:div w:id="1260528244">
      <w:bodyDiv w:val="1"/>
      <w:marLeft w:val="0"/>
      <w:marRight w:val="0"/>
      <w:marTop w:val="0"/>
      <w:marBottom w:val="0"/>
      <w:divBdr>
        <w:top w:val="none" w:sz="0" w:space="0" w:color="auto"/>
        <w:left w:val="none" w:sz="0" w:space="0" w:color="auto"/>
        <w:bottom w:val="none" w:sz="0" w:space="0" w:color="auto"/>
        <w:right w:val="none" w:sz="0" w:space="0" w:color="auto"/>
      </w:divBdr>
    </w:div>
    <w:div w:id="1266840272">
      <w:bodyDiv w:val="1"/>
      <w:marLeft w:val="0"/>
      <w:marRight w:val="0"/>
      <w:marTop w:val="0"/>
      <w:marBottom w:val="0"/>
      <w:divBdr>
        <w:top w:val="none" w:sz="0" w:space="0" w:color="auto"/>
        <w:left w:val="none" w:sz="0" w:space="0" w:color="auto"/>
        <w:bottom w:val="none" w:sz="0" w:space="0" w:color="auto"/>
        <w:right w:val="none" w:sz="0" w:space="0" w:color="auto"/>
      </w:divBdr>
    </w:div>
    <w:div w:id="1284507173">
      <w:bodyDiv w:val="1"/>
      <w:marLeft w:val="0"/>
      <w:marRight w:val="0"/>
      <w:marTop w:val="0"/>
      <w:marBottom w:val="0"/>
      <w:divBdr>
        <w:top w:val="none" w:sz="0" w:space="0" w:color="auto"/>
        <w:left w:val="none" w:sz="0" w:space="0" w:color="auto"/>
        <w:bottom w:val="none" w:sz="0" w:space="0" w:color="auto"/>
        <w:right w:val="none" w:sz="0" w:space="0" w:color="auto"/>
      </w:divBdr>
    </w:div>
    <w:div w:id="1287739547">
      <w:bodyDiv w:val="1"/>
      <w:marLeft w:val="0"/>
      <w:marRight w:val="0"/>
      <w:marTop w:val="0"/>
      <w:marBottom w:val="0"/>
      <w:divBdr>
        <w:top w:val="none" w:sz="0" w:space="0" w:color="auto"/>
        <w:left w:val="none" w:sz="0" w:space="0" w:color="auto"/>
        <w:bottom w:val="none" w:sz="0" w:space="0" w:color="auto"/>
        <w:right w:val="none" w:sz="0" w:space="0" w:color="auto"/>
      </w:divBdr>
    </w:div>
    <w:div w:id="1288005081">
      <w:bodyDiv w:val="1"/>
      <w:marLeft w:val="0"/>
      <w:marRight w:val="0"/>
      <w:marTop w:val="0"/>
      <w:marBottom w:val="0"/>
      <w:divBdr>
        <w:top w:val="none" w:sz="0" w:space="0" w:color="auto"/>
        <w:left w:val="none" w:sz="0" w:space="0" w:color="auto"/>
        <w:bottom w:val="none" w:sz="0" w:space="0" w:color="auto"/>
        <w:right w:val="none" w:sz="0" w:space="0" w:color="auto"/>
      </w:divBdr>
    </w:div>
    <w:div w:id="1295868832">
      <w:bodyDiv w:val="1"/>
      <w:marLeft w:val="0"/>
      <w:marRight w:val="0"/>
      <w:marTop w:val="0"/>
      <w:marBottom w:val="0"/>
      <w:divBdr>
        <w:top w:val="none" w:sz="0" w:space="0" w:color="auto"/>
        <w:left w:val="none" w:sz="0" w:space="0" w:color="auto"/>
        <w:bottom w:val="none" w:sz="0" w:space="0" w:color="auto"/>
        <w:right w:val="none" w:sz="0" w:space="0" w:color="auto"/>
      </w:divBdr>
    </w:div>
    <w:div w:id="1303390076">
      <w:bodyDiv w:val="1"/>
      <w:marLeft w:val="0"/>
      <w:marRight w:val="0"/>
      <w:marTop w:val="0"/>
      <w:marBottom w:val="0"/>
      <w:divBdr>
        <w:top w:val="none" w:sz="0" w:space="0" w:color="auto"/>
        <w:left w:val="none" w:sz="0" w:space="0" w:color="auto"/>
        <w:bottom w:val="none" w:sz="0" w:space="0" w:color="auto"/>
        <w:right w:val="none" w:sz="0" w:space="0" w:color="auto"/>
      </w:divBdr>
    </w:div>
    <w:div w:id="1313674497">
      <w:bodyDiv w:val="1"/>
      <w:marLeft w:val="0"/>
      <w:marRight w:val="0"/>
      <w:marTop w:val="0"/>
      <w:marBottom w:val="0"/>
      <w:divBdr>
        <w:top w:val="none" w:sz="0" w:space="0" w:color="auto"/>
        <w:left w:val="none" w:sz="0" w:space="0" w:color="auto"/>
        <w:bottom w:val="none" w:sz="0" w:space="0" w:color="auto"/>
        <w:right w:val="none" w:sz="0" w:space="0" w:color="auto"/>
      </w:divBdr>
    </w:div>
    <w:div w:id="1314094991">
      <w:bodyDiv w:val="1"/>
      <w:marLeft w:val="0"/>
      <w:marRight w:val="0"/>
      <w:marTop w:val="0"/>
      <w:marBottom w:val="0"/>
      <w:divBdr>
        <w:top w:val="none" w:sz="0" w:space="0" w:color="auto"/>
        <w:left w:val="none" w:sz="0" w:space="0" w:color="auto"/>
        <w:bottom w:val="none" w:sz="0" w:space="0" w:color="auto"/>
        <w:right w:val="none" w:sz="0" w:space="0" w:color="auto"/>
      </w:divBdr>
    </w:div>
    <w:div w:id="1320111550">
      <w:bodyDiv w:val="1"/>
      <w:marLeft w:val="0"/>
      <w:marRight w:val="0"/>
      <w:marTop w:val="0"/>
      <w:marBottom w:val="0"/>
      <w:divBdr>
        <w:top w:val="none" w:sz="0" w:space="0" w:color="auto"/>
        <w:left w:val="none" w:sz="0" w:space="0" w:color="auto"/>
        <w:bottom w:val="none" w:sz="0" w:space="0" w:color="auto"/>
        <w:right w:val="none" w:sz="0" w:space="0" w:color="auto"/>
      </w:divBdr>
    </w:div>
    <w:div w:id="1324505473">
      <w:bodyDiv w:val="1"/>
      <w:marLeft w:val="0"/>
      <w:marRight w:val="0"/>
      <w:marTop w:val="0"/>
      <w:marBottom w:val="0"/>
      <w:divBdr>
        <w:top w:val="none" w:sz="0" w:space="0" w:color="auto"/>
        <w:left w:val="none" w:sz="0" w:space="0" w:color="auto"/>
        <w:bottom w:val="none" w:sz="0" w:space="0" w:color="auto"/>
        <w:right w:val="none" w:sz="0" w:space="0" w:color="auto"/>
      </w:divBdr>
    </w:div>
    <w:div w:id="1327905334">
      <w:bodyDiv w:val="1"/>
      <w:marLeft w:val="0"/>
      <w:marRight w:val="0"/>
      <w:marTop w:val="0"/>
      <w:marBottom w:val="0"/>
      <w:divBdr>
        <w:top w:val="none" w:sz="0" w:space="0" w:color="auto"/>
        <w:left w:val="none" w:sz="0" w:space="0" w:color="auto"/>
        <w:bottom w:val="none" w:sz="0" w:space="0" w:color="auto"/>
        <w:right w:val="none" w:sz="0" w:space="0" w:color="auto"/>
      </w:divBdr>
    </w:div>
    <w:div w:id="1330906263">
      <w:bodyDiv w:val="1"/>
      <w:marLeft w:val="0"/>
      <w:marRight w:val="0"/>
      <w:marTop w:val="0"/>
      <w:marBottom w:val="0"/>
      <w:divBdr>
        <w:top w:val="none" w:sz="0" w:space="0" w:color="auto"/>
        <w:left w:val="none" w:sz="0" w:space="0" w:color="auto"/>
        <w:bottom w:val="none" w:sz="0" w:space="0" w:color="auto"/>
        <w:right w:val="none" w:sz="0" w:space="0" w:color="auto"/>
      </w:divBdr>
    </w:div>
    <w:div w:id="1332679529">
      <w:bodyDiv w:val="1"/>
      <w:marLeft w:val="0"/>
      <w:marRight w:val="0"/>
      <w:marTop w:val="0"/>
      <w:marBottom w:val="0"/>
      <w:divBdr>
        <w:top w:val="none" w:sz="0" w:space="0" w:color="auto"/>
        <w:left w:val="none" w:sz="0" w:space="0" w:color="auto"/>
        <w:bottom w:val="none" w:sz="0" w:space="0" w:color="auto"/>
        <w:right w:val="none" w:sz="0" w:space="0" w:color="auto"/>
      </w:divBdr>
    </w:div>
    <w:div w:id="1340935220">
      <w:bodyDiv w:val="1"/>
      <w:marLeft w:val="0"/>
      <w:marRight w:val="0"/>
      <w:marTop w:val="0"/>
      <w:marBottom w:val="0"/>
      <w:divBdr>
        <w:top w:val="none" w:sz="0" w:space="0" w:color="auto"/>
        <w:left w:val="none" w:sz="0" w:space="0" w:color="auto"/>
        <w:bottom w:val="none" w:sz="0" w:space="0" w:color="auto"/>
        <w:right w:val="none" w:sz="0" w:space="0" w:color="auto"/>
      </w:divBdr>
    </w:div>
    <w:div w:id="1350639746">
      <w:bodyDiv w:val="1"/>
      <w:marLeft w:val="0"/>
      <w:marRight w:val="0"/>
      <w:marTop w:val="0"/>
      <w:marBottom w:val="0"/>
      <w:divBdr>
        <w:top w:val="none" w:sz="0" w:space="0" w:color="auto"/>
        <w:left w:val="none" w:sz="0" w:space="0" w:color="auto"/>
        <w:bottom w:val="none" w:sz="0" w:space="0" w:color="auto"/>
        <w:right w:val="none" w:sz="0" w:space="0" w:color="auto"/>
      </w:divBdr>
    </w:div>
    <w:div w:id="1352880688">
      <w:bodyDiv w:val="1"/>
      <w:marLeft w:val="0"/>
      <w:marRight w:val="0"/>
      <w:marTop w:val="0"/>
      <w:marBottom w:val="0"/>
      <w:divBdr>
        <w:top w:val="none" w:sz="0" w:space="0" w:color="auto"/>
        <w:left w:val="none" w:sz="0" w:space="0" w:color="auto"/>
        <w:bottom w:val="none" w:sz="0" w:space="0" w:color="auto"/>
        <w:right w:val="none" w:sz="0" w:space="0" w:color="auto"/>
      </w:divBdr>
    </w:div>
    <w:div w:id="1354569930">
      <w:bodyDiv w:val="1"/>
      <w:marLeft w:val="0"/>
      <w:marRight w:val="0"/>
      <w:marTop w:val="0"/>
      <w:marBottom w:val="0"/>
      <w:divBdr>
        <w:top w:val="none" w:sz="0" w:space="0" w:color="auto"/>
        <w:left w:val="none" w:sz="0" w:space="0" w:color="auto"/>
        <w:bottom w:val="none" w:sz="0" w:space="0" w:color="auto"/>
        <w:right w:val="none" w:sz="0" w:space="0" w:color="auto"/>
      </w:divBdr>
    </w:div>
    <w:div w:id="1355644050">
      <w:bodyDiv w:val="1"/>
      <w:marLeft w:val="0"/>
      <w:marRight w:val="0"/>
      <w:marTop w:val="0"/>
      <w:marBottom w:val="0"/>
      <w:divBdr>
        <w:top w:val="none" w:sz="0" w:space="0" w:color="auto"/>
        <w:left w:val="none" w:sz="0" w:space="0" w:color="auto"/>
        <w:bottom w:val="none" w:sz="0" w:space="0" w:color="auto"/>
        <w:right w:val="none" w:sz="0" w:space="0" w:color="auto"/>
      </w:divBdr>
    </w:div>
    <w:div w:id="1357199640">
      <w:bodyDiv w:val="1"/>
      <w:marLeft w:val="0"/>
      <w:marRight w:val="0"/>
      <w:marTop w:val="0"/>
      <w:marBottom w:val="0"/>
      <w:divBdr>
        <w:top w:val="none" w:sz="0" w:space="0" w:color="auto"/>
        <w:left w:val="none" w:sz="0" w:space="0" w:color="auto"/>
        <w:bottom w:val="none" w:sz="0" w:space="0" w:color="auto"/>
        <w:right w:val="none" w:sz="0" w:space="0" w:color="auto"/>
      </w:divBdr>
    </w:div>
    <w:div w:id="1358658915">
      <w:bodyDiv w:val="1"/>
      <w:marLeft w:val="0"/>
      <w:marRight w:val="0"/>
      <w:marTop w:val="0"/>
      <w:marBottom w:val="0"/>
      <w:divBdr>
        <w:top w:val="none" w:sz="0" w:space="0" w:color="auto"/>
        <w:left w:val="none" w:sz="0" w:space="0" w:color="auto"/>
        <w:bottom w:val="none" w:sz="0" w:space="0" w:color="auto"/>
        <w:right w:val="none" w:sz="0" w:space="0" w:color="auto"/>
      </w:divBdr>
    </w:div>
    <w:div w:id="1366560009">
      <w:bodyDiv w:val="1"/>
      <w:marLeft w:val="0"/>
      <w:marRight w:val="0"/>
      <w:marTop w:val="0"/>
      <w:marBottom w:val="0"/>
      <w:divBdr>
        <w:top w:val="none" w:sz="0" w:space="0" w:color="auto"/>
        <w:left w:val="none" w:sz="0" w:space="0" w:color="auto"/>
        <w:bottom w:val="none" w:sz="0" w:space="0" w:color="auto"/>
        <w:right w:val="none" w:sz="0" w:space="0" w:color="auto"/>
      </w:divBdr>
    </w:div>
    <w:div w:id="1366981537">
      <w:bodyDiv w:val="1"/>
      <w:marLeft w:val="0"/>
      <w:marRight w:val="0"/>
      <w:marTop w:val="0"/>
      <w:marBottom w:val="0"/>
      <w:divBdr>
        <w:top w:val="none" w:sz="0" w:space="0" w:color="auto"/>
        <w:left w:val="none" w:sz="0" w:space="0" w:color="auto"/>
        <w:bottom w:val="none" w:sz="0" w:space="0" w:color="auto"/>
        <w:right w:val="none" w:sz="0" w:space="0" w:color="auto"/>
      </w:divBdr>
    </w:div>
    <w:div w:id="1367174332">
      <w:bodyDiv w:val="1"/>
      <w:marLeft w:val="0"/>
      <w:marRight w:val="0"/>
      <w:marTop w:val="0"/>
      <w:marBottom w:val="0"/>
      <w:divBdr>
        <w:top w:val="none" w:sz="0" w:space="0" w:color="auto"/>
        <w:left w:val="none" w:sz="0" w:space="0" w:color="auto"/>
        <w:bottom w:val="none" w:sz="0" w:space="0" w:color="auto"/>
        <w:right w:val="none" w:sz="0" w:space="0" w:color="auto"/>
      </w:divBdr>
    </w:div>
    <w:div w:id="1377701462">
      <w:bodyDiv w:val="1"/>
      <w:marLeft w:val="0"/>
      <w:marRight w:val="0"/>
      <w:marTop w:val="0"/>
      <w:marBottom w:val="0"/>
      <w:divBdr>
        <w:top w:val="none" w:sz="0" w:space="0" w:color="auto"/>
        <w:left w:val="none" w:sz="0" w:space="0" w:color="auto"/>
        <w:bottom w:val="none" w:sz="0" w:space="0" w:color="auto"/>
        <w:right w:val="none" w:sz="0" w:space="0" w:color="auto"/>
      </w:divBdr>
    </w:div>
    <w:div w:id="1378626216">
      <w:bodyDiv w:val="1"/>
      <w:marLeft w:val="0"/>
      <w:marRight w:val="0"/>
      <w:marTop w:val="0"/>
      <w:marBottom w:val="0"/>
      <w:divBdr>
        <w:top w:val="none" w:sz="0" w:space="0" w:color="auto"/>
        <w:left w:val="none" w:sz="0" w:space="0" w:color="auto"/>
        <w:bottom w:val="none" w:sz="0" w:space="0" w:color="auto"/>
        <w:right w:val="none" w:sz="0" w:space="0" w:color="auto"/>
      </w:divBdr>
    </w:div>
    <w:div w:id="1378968180">
      <w:bodyDiv w:val="1"/>
      <w:marLeft w:val="0"/>
      <w:marRight w:val="0"/>
      <w:marTop w:val="0"/>
      <w:marBottom w:val="0"/>
      <w:divBdr>
        <w:top w:val="none" w:sz="0" w:space="0" w:color="auto"/>
        <w:left w:val="none" w:sz="0" w:space="0" w:color="auto"/>
        <w:bottom w:val="none" w:sz="0" w:space="0" w:color="auto"/>
        <w:right w:val="none" w:sz="0" w:space="0" w:color="auto"/>
      </w:divBdr>
    </w:div>
    <w:div w:id="1380781415">
      <w:bodyDiv w:val="1"/>
      <w:marLeft w:val="0"/>
      <w:marRight w:val="0"/>
      <w:marTop w:val="0"/>
      <w:marBottom w:val="0"/>
      <w:divBdr>
        <w:top w:val="none" w:sz="0" w:space="0" w:color="auto"/>
        <w:left w:val="none" w:sz="0" w:space="0" w:color="auto"/>
        <w:bottom w:val="none" w:sz="0" w:space="0" w:color="auto"/>
        <w:right w:val="none" w:sz="0" w:space="0" w:color="auto"/>
      </w:divBdr>
    </w:div>
    <w:div w:id="1383673814">
      <w:bodyDiv w:val="1"/>
      <w:marLeft w:val="0"/>
      <w:marRight w:val="0"/>
      <w:marTop w:val="0"/>
      <w:marBottom w:val="0"/>
      <w:divBdr>
        <w:top w:val="none" w:sz="0" w:space="0" w:color="auto"/>
        <w:left w:val="none" w:sz="0" w:space="0" w:color="auto"/>
        <w:bottom w:val="none" w:sz="0" w:space="0" w:color="auto"/>
        <w:right w:val="none" w:sz="0" w:space="0" w:color="auto"/>
      </w:divBdr>
    </w:div>
    <w:div w:id="1384676350">
      <w:bodyDiv w:val="1"/>
      <w:marLeft w:val="0"/>
      <w:marRight w:val="0"/>
      <w:marTop w:val="0"/>
      <w:marBottom w:val="0"/>
      <w:divBdr>
        <w:top w:val="none" w:sz="0" w:space="0" w:color="auto"/>
        <w:left w:val="none" w:sz="0" w:space="0" w:color="auto"/>
        <w:bottom w:val="none" w:sz="0" w:space="0" w:color="auto"/>
        <w:right w:val="none" w:sz="0" w:space="0" w:color="auto"/>
      </w:divBdr>
    </w:div>
    <w:div w:id="1389719208">
      <w:bodyDiv w:val="1"/>
      <w:marLeft w:val="0"/>
      <w:marRight w:val="0"/>
      <w:marTop w:val="0"/>
      <w:marBottom w:val="0"/>
      <w:divBdr>
        <w:top w:val="none" w:sz="0" w:space="0" w:color="auto"/>
        <w:left w:val="none" w:sz="0" w:space="0" w:color="auto"/>
        <w:bottom w:val="none" w:sz="0" w:space="0" w:color="auto"/>
        <w:right w:val="none" w:sz="0" w:space="0" w:color="auto"/>
      </w:divBdr>
    </w:div>
    <w:div w:id="1390811112">
      <w:bodyDiv w:val="1"/>
      <w:marLeft w:val="0"/>
      <w:marRight w:val="0"/>
      <w:marTop w:val="0"/>
      <w:marBottom w:val="0"/>
      <w:divBdr>
        <w:top w:val="none" w:sz="0" w:space="0" w:color="auto"/>
        <w:left w:val="none" w:sz="0" w:space="0" w:color="auto"/>
        <w:bottom w:val="none" w:sz="0" w:space="0" w:color="auto"/>
        <w:right w:val="none" w:sz="0" w:space="0" w:color="auto"/>
      </w:divBdr>
    </w:div>
    <w:div w:id="1391997066">
      <w:bodyDiv w:val="1"/>
      <w:marLeft w:val="0"/>
      <w:marRight w:val="0"/>
      <w:marTop w:val="0"/>
      <w:marBottom w:val="0"/>
      <w:divBdr>
        <w:top w:val="none" w:sz="0" w:space="0" w:color="auto"/>
        <w:left w:val="none" w:sz="0" w:space="0" w:color="auto"/>
        <w:bottom w:val="none" w:sz="0" w:space="0" w:color="auto"/>
        <w:right w:val="none" w:sz="0" w:space="0" w:color="auto"/>
      </w:divBdr>
    </w:div>
    <w:div w:id="1392583632">
      <w:bodyDiv w:val="1"/>
      <w:marLeft w:val="0"/>
      <w:marRight w:val="0"/>
      <w:marTop w:val="0"/>
      <w:marBottom w:val="0"/>
      <w:divBdr>
        <w:top w:val="none" w:sz="0" w:space="0" w:color="auto"/>
        <w:left w:val="none" w:sz="0" w:space="0" w:color="auto"/>
        <w:bottom w:val="none" w:sz="0" w:space="0" w:color="auto"/>
        <w:right w:val="none" w:sz="0" w:space="0" w:color="auto"/>
      </w:divBdr>
    </w:div>
    <w:div w:id="1393194479">
      <w:bodyDiv w:val="1"/>
      <w:marLeft w:val="0"/>
      <w:marRight w:val="0"/>
      <w:marTop w:val="0"/>
      <w:marBottom w:val="0"/>
      <w:divBdr>
        <w:top w:val="none" w:sz="0" w:space="0" w:color="auto"/>
        <w:left w:val="none" w:sz="0" w:space="0" w:color="auto"/>
        <w:bottom w:val="none" w:sz="0" w:space="0" w:color="auto"/>
        <w:right w:val="none" w:sz="0" w:space="0" w:color="auto"/>
      </w:divBdr>
    </w:div>
    <w:div w:id="1393387963">
      <w:bodyDiv w:val="1"/>
      <w:marLeft w:val="0"/>
      <w:marRight w:val="0"/>
      <w:marTop w:val="0"/>
      <w:marBottom w:val="0"/>
      <w:divBdr>
        <w:top w:val="none" w:sz="0" w:space="0" w:color="auto"/>
        <w:left w:val="none" w:sz="0" w:space="0" w:color="auto"/>
        <w:bottom w:val="none" w:sz="0" w:space="0" w:color="auto"/>
        <w:right w:val="none" w:sz="0" w:space="0" w:color="auto"/>
      </w:divBdr>
    </w:div>
    <w:div w:id="1400401486">
      <w:bodyDiv w:val="1"/>
      <w:marLeft w:val="0"/>
      <w:marRight w:val="0"/>
      <w:marTop w:val="0"/>
      <w:marBottom w:val="0"/>
      <w:divBdr>
        <w:top w:val="none" w:sz="0" w:space="0" w:color="auto"/>
        <w:left w:val="none" w:sz="0" w:space="0" w:color="auto"/>
        <w:bottom w:val="none" w:sz="0" w:space="0" w:color="auto"/>
        <w:right w:val="none" w:sz="0" w:space="0" w:color="auto"/>
      </w:divBdr>
    </w:div>
    <w:div w:id="1401709863">
      <w:bodyDiv w:val="1"/>
      <w:marLeft w:val="0"/>
      <w:marRight w:val="0"/>
      <w:marTop w:val="0"/>
      <w:marBottom w:val="0"/>
      <w:divBdr>
        <w:top w:val="none" w:sz="0" w:space="0" w:color="auto"/>
        <w:left w:val="none" w:sz="0" w:space="0" w:color="auto"/>
        <w:bottom w:val="none" w:sz="0" w:space="0" w:color="auto"/>
        <w:right w:val="none" w:sz="0" w:space="0" w:color="auto"/>
      </w:divBdr>
    </w:div>
    <w:div w:id="1402220315">
      <w:bodyDiv w:val="1"/>
      <w:marLeft w:val="0"/>
      <w:marRight w:val="0"/>
      <w:marTop w:val="0"/>
      <w:marBottom w:val="0"/>
      <w:divBdr>
        <w:top w:val="none" w:sz="0" w:space="0" w:color="auto"/>
        <w:left w:val="none" w:sz="0" w:space="0" w:color="auto"/>
        <w:bottom w:val="none" w:sz="0" w:space="0" w:color="auto"/>
        <w:right w:val="none" w:sz="0" w:space="0" w:color="auto"/>
      </w:divBdr>
    </w:div>
    <w:div w:id="1409183354">
      <w:bodyDiv w:val="1"/>
      <w:marLeft w:val="0"/>
      <w:marRight w:val="0"/>
      <w:marTop w:val="0"/>
      <w:marBottom w:val="0"/>
      <w:divBdr>
        <w:top w:val="none" w:sz="0" w:space="0" w:color="auto"/>
        <w:left w:val="none" w:sz="0" w:space="0" w:color="auto"/>
        <w:bottom w:val="none" w:sz="0" w:space="0" w:color="auto"/>
        <w:right w:val="none" w:sz="0" w:space="0" w:color="auto"/>
      </w:divBdr>
    </w:div>
    <w:div w:id="1415592851">
      <w:bodyDiv w:val="1"/>
      <w:marLeft w:val="0"/>
      <w:marRight w:val="0"/>
      <w:marTop w:val="0"/>
      <w:marBottom w:val="0"/>
      <w:divBdr>
        <w:top w:val="none" w:sz="0" w:space="0" w:color="auto"/>
        <w:left w:val="none" w:sz="0" w:space="0" w:color="auto"/>
        <w:bottom w:val="none" w:sz="0" w:space="0" w:color="auto"/>
        <w:right w:val="none" w:sz="0" w:space="0" w:color="auto"/>
      </w:divBdr>
    </w:div>
    <w:div w:id="1422944712">
      <w:bodyDiv w:val="1"/>
      <w:marLeft w:val="0"/>
      <w:marRight w:val="0"/>
      <w:marTop w:val="0"/>
      <w:marBottom w:val="0"/>
      <w:divBdr>
        <w:top w:val="none" w:sz="0" w:space="0" w:color="auto"/>
        <w:left w:val="none" w:sz="0" w:space="0" w:color="auto"/>
        <w:bottom w:val="none" w:sz="0" w:space="0" w:color="auto"/>
        <w:right w:val="none" w:sz="0" w:space="0" w:color="auto"/>
      </w:divBdr>
    </w:div>
    <w:div w:id="1423530954">
      <w:bodyDiv w:val="1"/>
      <w:marLeft w:val="0"/>
      <w:marRight w:val="0"/>
      <w:marTop w:val="0"/>
      <w:marBottom w:val="0"/>
      <w:divBdr>
        <w:top w:val="none" w:sz="0" w:space="0" w:color="auto"/>
        <w:left w:val="none" w:sz="0" w:space="0" w:color="auto"/>
        <w:bottom w:val="none" w:sz="0" w:space="0" w:color="auto"/>
        <w:right w:val="none" w:sz="0" w:space="0" w:color="auto"/>
      </w:divBdr>
    </w:div>
    <w:div w:id="1426539750">
      <w:bodyDiv w:val="1"/>
      <w:marLeft w:val="0"/>
      <w:marRight w:val="0"/>
      <w:marTop w:val="0"/>
      <w:marBottom w:val="0"/>
      <w:divBdr>
        <w:top w:val="none" w:sz="0" w:space="0" w:color="auto"/>
        <w:left w:val="none" w:sz="0" w:space="0" w:color="auto"/>
        <w:bottom w:val="none" w:sz="0" w:space="0" w:color="auto"/>
        <w:right w:val="none" w:sz="0" w:space="0" w:color="auto"/>
      </w:divBdr>
    </w:div>
    <w:div w:id="1430736386">
      <w:bodyDiv w:val="1"/>
      <w:marLeft w:val="0"/>
      <w:marRight w:val="0"/>
      <w:marTop w:val="0"/>
      <w:marBottom w:val="0"/>
      <w:divBdr>
        <w:top w:val="none" w:sz="0" w:space="0" w:color="auto"/>
        <w:left w:val="none" w:sz="0" w:space="0" w:color="auto"/>
        <w:bottom w:val="none" w:sz="0" w:space="0" w:color="auto"/>
        <w:right w:val="none" w:sz="0" w:space="0" w:color="auto"/>
      </w:divBdr>
    </w:div>
    <w:div w:id="1431924932">
      <w:bodyDiv w:val="1"/>
      <w:marLeft w:val="0"/>
      <w:marRight w:val="0"/>
      <w:marTop w:val="0"/>
      <w:marBottom w:val="0"/>
      <w:divBdr>
        <w:top w:val="none" w:sz="0" w:space="0" w:color="auto"/>
        <w:left w:val="none" w:sz="0" w:space="0" w:color="auto"/>
        <w:bottom w:val="none" w:sz="0" w:space="0" w:color="auto"/>
        <w:right w:val="none" w:sz="0" w:space="0" w:color="auto"/>
      </w:divBdr>
    </w:div>
    <w:div w:id="1436093198">
      <w:bodyDiv w:val="1"/>
      <w:marLeft w:val="0"/>
      <w:marRight w:val="0"/>
      <w:marTop w:val="0"/>
      <w:marBottom w:val="0"/>
      <w:divBdr>
        <w:top w:val="none" w:sz="0" w:space="0" w:color="auto"/>
        <w:left w:val="none" w:sz="0" w:space="0" w:color="auto"/>
        <w:bottom w:val="none" w:sz="0" w:space="0" w:color="auto"/>
        <w:right w:val="none" w:sz="0" w:space="0" w:color="auto"/>
      </w:divBdr>
    </w:div>
    <w:div w:id="1436636972">
      <w:bodyDiv w:val="1"/>
      <w:marLeft w:val="0"/>
      <w:marRight w:val="0"/>
      <w:marTop w:val="0"/>
      <w:marBottom w:val="0"/>
      <w:divBdr>
        <w:top w:val="none" w:sz="0" w:space="0" w:color="auto"/>
        <w:left w:val="none" w:sz="0" w:space="0" w:color="auto"/>
        <w:bottom w:val="none" w:sz="0" w:space="0" w:color="auto"/>
        <w:right w:val="none" w:sz="0" w:space="0" w:color="auto"/>
      </w:divBdr>
    </w:div>
    <w:div w:id="1440181637">
      <w:bodyDiv w:val="1"/>
      <w:marLeft w:val="0"/>
      <w:marRight w:val="0"/>
      <w:marTop w:val="0"/>
      <w:marBottom w:val="0"/>
      <w:divBdr>
        <w:top w:val="none" w:sz="0" w:space="0" w:color="auto"/>
        <w:left w:val="none" w:sz="0" w:space="0" w:color="auto"/>
        <w:bottom w:val="none" w:sz="0" w:space="0" w:color="auto"/>
        <w:right w:val="none" w:sz="0" w:space="0" w:color="auto"/>
      </w:divBdr>
    </w:div>
    <w:div w:id="1442341643">
      <w:bodyDiv w:val="1"/>
      <w:marLeft w:val="0"/>
      <w:marRight w:val="0"/>
      <w:marTop w:val="0"/>
      <w:marBottom w:val="0"/>
      <w:divBdr>
        <w:top w:val="none" w:sz="0" w:space="0" w:color="auto"/>
        <w:left w:val="none" w:sz="0" w:space="0" w:color="auto"/>
        <w:bottom w:val="none" w:sz="0" w:space="0" w:color="auto"/>
        <w:right w:val="none" w:sz="0" w:space="0" w:color="auto"/>
      </w:divBdr>
    </w:div>
    <w:div w:id="1443307076">
      <w:bodyDiv w:val="1"/>
      <w:marLeft w:val="0"/>
      <w:marRight w:val="0"/>
      <w:marTop w:val="0"/>
      <w:marBottom w:val="0"/>
      <w:divBdr>
        <w:top w:val="none" w:sz="0" w:space="0" w:color="auto"/>
        <w:left w:val="none" w:sz="0" w:space="0" w:color="auto"/>
        <w:bottom w:val="none" w:sz="0" w:space="0" w:color="auto"/>
        <w:right w:val="none" w:sz="0" w:space="0" w:color="auto"/>
      </w:divBdr>
    </w:div>
    <w:div w:id="1446540571">
      <w:bodyDiv w:val="1"/>
      <w:marLeft w:val="0"/>
      <w:marRight w:val="0"/>
      <w:marTop w:val="0"/>
      <w:marBottom w:val="0"/>
      <w:divBdr>
        <w:top w:val="none" w:sz="0" w:space="0" w:color="auto"/>
        <w:left w:val="none" w:sz="0" w:space="0" w:color="auto"/>
        <w:bottom w:val="none" w:sz="0" w:space="0" w:color="auto"/>
        <w:right w:val="none" w:sz="0" w:space="0" w:color="auto"/>
      </w:divBdr>
    </w:div>
    <w:div w:id="1450203794">
      <w:bodyDiv w:val="1"/>
      <w:marLeft w:val="0"/>
      <w:marRight w:val="0"/>
      <w:marTop w:val="0"/>
      <w:marBottom w:val="0"/>
      <w:divBdr>
        <w:top w:val="none" w:sz="0" w:space="0" w:color="auto"/>
        <w:left w:val="none" w:sz="0" w:space="0" w:color="auto"/>
        <w:bottom w:val="none" w:sz="0" w:space="0" w:color="auto"/>
        <w:right w:val="none" w:sz="0" w:space="0" w:color="auto"/>
      </w:divBdr>
    </w:div>
    <w:div w:id="1456212010">
      <w:bodyDiv w:val="1"/>
      <w:marLeft w:val="0"/>
      <w:marRight w:val="0"/>
      <w:marTop w:val="0"/>
      <w:marBottom w:val="0"/>
      <w:divBdr>
        <w:top w:val="none" w:sz="0" w:space="0" w:color="auto"/>
        <w:left w:val="none" w:sz="0" w:space="0" w:color="auto"/>
        <w:bottom w:val="none" w:sz="0" w:space="0" w:color="auto"/>
        <w:right w:val="none" w:sz="0" w:space="0" w:color="auto"/>
      </w:divBdr>
    </w:div>
    <w:div w:id="1461875974">
      <w:bodyDiv w:val="1"/>
      <w:marLeft w:val="0"/>
      <w:marRight w:val="0"/>
      <w:marTop w:val="0"/>
      <w:marBottom w:val="0"/>
      <w:divBdr>
        <w:top w:val="none" w:sz="0" w:space="0" w:color="auto"/>
        <w:left w:val="none" w:sz="0" w:space="0" w:color="auto"/>
        <w:bottom w:val="none" w:sz="0" w:space="0" w:color="auto"/>
        <w:right w:val="none" w:sz="0" w:space="0" w:color="auto"/>
      </w:divBdr>
    </w:div>
    <w:div w:id="1466852517">
      <w:bodyDiv w:val="1"/>
      <w:marLeft w:val="0"/>
      <w:marRight w:val="0"/>
      <w:marTop w:val="0"/>
      <w:marBottom w:val="0"/>
      <w:divBdr>
        <w:top w:val="none" w:sz="0" w:space="0" w:color="auto"/>
        <w:left w:val="none" w:sz="0" w:space="0" w:color="auto"/>
        <w:bottom w:val="none" w:sz="0" w:space="0" w:color="auto"/>
        <w:right w:val="none" w:sz="0" w:space="0" w:color="auto"/>
      </w:divBdr>
    </w:div>
    <w:div w:id="1467159958">
      <w:bodyDiv w:val="1"/>
      <w:marLeft w:val="0"/>
      <w:marRight w:val="0"/>
      <w:marTop w:val="0"/>
      <w:marBottom w:val="0"/>
      <w:divBdr>
        <w:top w:val="none" w:sz="0" w:space="0" w:color="auto"/>
        <w:left w:val="none" w:sz="0" w:space="0" w:color="auto"/>
        <w:bottom w:val="none" w:sz="0" w:space="0" w:color="auto"/>
        <w:right w:val="none" w:sz="0" w:space="0" w:color="auto"/>
      </w:divBdr>
    </w:div>
    <w:div w:id="1470593940">
      <w:bodyDiv w:val="1"/>
      <w:marLeft w:val="0"/>
      <w:marRight w:val="0"/>
      <w:marTop w:val="0"/>
      <w:marBottom w:val="0"/>
      <w:divBdr>
        <w:top w:val="none" w:sz="0" w:space="0" w:color="auto"/>
        <w:left w:val="none" w:sz="0" w:space="0" w:color="auto"/>
        <w:bottom w:val="none" w:sz="0" w:space="0" w:color="auto"/>
        <w:right w:val="none" w:sz="0" w:space="0" w:color="auto"/>
      </w:divBdr>
    </w:div>
    <w:div w:id="1475175705">
      <w:bodyDiv w:val="1"/>
      <w:marLeft w:val="0"/>
      <w:marRight w:val="0"/>
      <w:marTop w:val="0"/>
      <w:marBottom w:val="0"/>
      <w:divBdr>
        <w:top w:val="none" w:sz="0" w:space="0" w:color="auto"/>
        <w:left w:val="none" w:sz="0" w:space="0" w:color="auto"/>
        <w:bottom w:val="none" w:sz="0" w:space="0" w:color="auto"/>
        <w:right w:val="none" w:sz="0" w:space="0" w:color="auto"/>
      </w:divBdr>
    </w:div>
    <w:div w:id="1481120841">
      <w:bodyDiv w:val="1"/>
      <w:marLeft w:val="0"/>
      <w:marRight w:val="0"/>
      <w:marTop w:val="0"/>
      <w:marBottom w:val="0"/>
      <w:divBdr>
        <w:top w:val="none" w:sz="0" w:space="0" w:color="auto"/>
        <w:left w:val="none" w:sz="0" w:space="0" w:color="auto"/>
        <w:bottom w:val="none" w:sz="0" w:space="0" w:color="auto"/>
        <w:right w:val="none" w:sz="0" w:space="0" w:color="auto"/>
      </w:divBdr>
    </w:div>
    <w:div w:id="1484352527">
      <w:bodyDiv w:val="1"/>
      <w:marLeft w:val="0"/>
      <w:marRight w:val="0"/>
      <w:marTop w:val="0"/>
      <w:marBottom w:val="0"/>
      <w:divBdr>
        <w:top w:val="none" w:sz="0" w:space="0" w:color="auto"/>
        <w:left w:val="none" w:sz="0" w:space="0" w:color="auto"/>
        <w:bottom w:val="none" w:sz="0" w:space="0" w:color="auto"/>
        <w:right w:val="none" w:sz="0" w:space="0" w:color="auto"/>
      </w:divBdr>
    </w:div>
    <w:div w:id="1487741788">
      <w:bodyDiv w:val="1"/>
      <w:marLeft w:val="0"/>
      <w:marRight w:val="0"/>
      <w:marTop w:val="0"/>
      <w:marBottom w:val="0"/>
      <w:divBdr>
        <w:top w:val="none" w:sz="0" w:space="0" w:color="auto"/>
        <w:left w:val="none" w:sz="0" w:space="0" w:color="auto"/>
        <w:bottom w:val="none" w:sz="0" w:space="0" w:color="auto"/>
        <w:right w:val="none" w:sz="0" w:space="0" w:color="auto"/>
      </w:divBdr>
    </w:div>
    <w:div w:id="1495753636">
      <w:bodyDiv w:val="1"/>
      <w:marLeft w:val="0"/>
      <w:marRight w:val="0"/>
      <w:marTop w:val="0"/>
      <w:marBottom w:val="0"/>
      <w:divBdr>
        <w:top w:val="none" w:sz="0" w:space="0" w:color="auto"/>
        <w:left w:val="none" w:sz="0" w:space="0" w:color="auto"/>
        <w:bottom w:val="none" w:sz="0" w:space="0" w:color="auto"/>
        <w:right w:val="none" w:sz="0" w:space="0" w:color="auto"/>
      </w:divBdr>
    </w:div>
    <w:div w:id="1498229427">
      <w:bodyDiv w:val="1"/>
      <w:marLeft w:val="0"/>
      <w:marRight w:val="0"/>
      <w:marTop w:val="0"/>
      <w:marBottom w:val="0"/>
      <w:divBdr>
        <w:top w:val="none" w:sz="0" w:space="0" w:color="auto"/>
        <w:left w:val="none" w:sz="0" w:space="0" w:color="auto"/>
        <w:bottom w:val="none" w:sz="0" w:space="0" w:color="auto"/>
        <w:right w:val="none" w:sz="0" w:space="0" w:color="auto"/>
      </w:divBdr>
    </w:div>
    <w:div w:id="1502575448">
      <w:bodyDiv w:val="1"/>
      <w:marLeft w:val="0"/>
      <w:marRight w:val="0"/>
      <w:marTop w:val="0"/>
      <w:marBottom w:val="0"/>
      <w:divBdr>
        <w:top w:val="none" w:sz="0" w:space="0" w:color="auto"/>
        <w:left w:val="none" w:sz="0" w:space="0" w:color="auto"/>
        <w:bottom w:val="none" w:sz="0" w:space="0" w:color="auto"/>
        <w:right w:val="none" w:sz="0" w:space="0" w:color="auto"/>
      </w:divBdr>
    </w:div>
    <w:div w:id="1506285036">
      <w:bodyDiv w:val="1"/>
      <w:marLeft w:val="0"/>
      <w:marRight w:val="0"/>
      <w:marTop w:val="0"/>
      <w:marBottom w:val="0"/>
      <w:divBdr>
        <w:top w:val="none" w:sz="0" w:space="0" w:color="auto"/>
        <w:left w:val="none" w:sz="0" w:space="0" w:color="auto"/>
        <w:bottom w:val="none" w:sz="0" w:space="0" w:color="auto"/>
        <w:right w:val="none" w:sz="0" w:space="0" w:color="auto"/>
      </w:divBdr>
    </w:div>
    <w:div w:id="1507942492">
      <w:bodyDiv w:val="1"/>
      <w:marLeft w:val="0"/>
      <w:marRight w:val="0"/>
      <w:marTop w:val="0"/>
      <w:marBottom w:val="0"/>
      <w:divBdr>
        <w:top w:val="none" w:sz="0" w:space="0" w:color="auto"/>
        <w:left w:val="none" w:sz="0" w:space="0" w:color="auto"/>
        <w:bottom w:val="none" w:sz="0" w:space="0" w:color="auto"/>
        <w:right w:val="none" w:sz="0" w:space="0" w:color="auto"/>
      </w:divBdr>
    </w:div>
    <w:div w:id="1509324993">
      <w:bodyDiv w:val="1"/>
      <w:marLeft w:val="0"/>
      <w:marRight w:val="0"/>
      <w:marTop w:val="0"/>
      <w:marBottom w:val="0"/>
      <w:divBdr>
        <w:top w:val="none" w:sz="0" w:space="0" w:color="auto"/>
        <w:left w:val="none" w:sz="0" w:space="0" w:color="auto"/>
        <w:bottom w:val="none" w:sz="0" w:space="0" w:color="auto"/>
        <w:right w:val="none" w:sz="0" w:space="0" w:color="auto"/>
      </w:divBdr>
    </w:div>
    <w:div w:id="1510563368">
      <w:bodyDiv w:val="1"/>
      <w:marLeft w:val="0"/>
      <w:marRight w:val="0"/>
      <w:marTop w:val="0"/>
      <w:marBottom w:val="0"/>
      <w:divBdr>
        <w:top w:val="none" w:sz="0" w:space="0" w:color="auto"/>
        <w:left w:val="none" w:sz="0" w:space="0" w:color="auto"/>
        <w:bottom w:val="none" w:sz="0" w:space="0" w:color="auto"/>
        <w:right w:val="none" w:sz="0" w:space="0" w:color="auto"/>
      </w:divBdr>
    </w:div>
    <w:div w:id="1514612711">
      <w:bodyDiv w:val="1"/>
      <w:marLeft w:val="0"/>
      <w:marRight w:val="0"/>
      <w:marTop w:val="0"/>
      <w:marBottom w:val="0"/>
      <w:divBdr>
        <w:top w:val="none" w:sz="0" w:space="0" w:color="auto"/>
        <w:left w:val="none" w:sz="0" w:space="0" w:color="auto"/>
        <w:bottom w:val="none" w:sz="0" w:space="0" w:color="auto"/>
        <w:right w:val="none" w:sz="0" w:space="0" w:color="auto"/>
      </w:divBdr>
    </w:div>
    <w:div w:id="1523785852">
      <w:bodyDiv w:val="1"/>
      <w:marLeft w:val="0"/>
      <w:marRight w:val="0"/>
      <w:marTop w:val="0"/>
      <w:marBottom w:val="0"/>
      <w:divBdr>
        <w:top w:val="none" w:sz="0" w:space="0" w:color="auto"/>
        <w:left w:val="none" w:sz="0" w:space="0" w:color="auto"/>
        <w:bottom w:val="none" w:sz="0" w:space="0" w:color="auto"/>
        <w:right w:val="none" w:sz="0" w:space="0" w:color="auto"/>
      </w:divBdr>
    </w:div>
    <w:div w:id="1524708537">
      <w:bodyDiv w:val="1"/>
      <w:marLeft w:val="0"/>
      <w:marRight w:val="0"/>
      <w:marTop w:val="0"/>
      <w:marBottom w:val="0"/>
      <w:divBdr>
        <w:top w:val="none" w:sz="0" w:space="0" w:color="auto"/>
        <w:left w:val="none" w:sz="0" w:space="0" w:color="auto"/>
        <w:bottom w:val="none" w:sz="0" w:space="0" w:color="auto"/>
        <w:right w:val="none" w:sz="0" w:space="0" w:color="auto"/>
      </w:divBdr>
    </w:div>
    <w:div w:id="1525899779">
      <w:bodyDiv w:val="1"/>
      <w:marLeft w:val="0"/>
      <w:marRight w:val="0"/>
      <w:marTop w:val="0"/>
      <w:marBottom w:val="0"/>
      <w:divBdr>
        <w:top w:val="none" w:sz="0" w:space="0" w:color="auto"/>
        <w:left w:val="none" w:sz="0" w:space="0" w:color="auto"/>
        <w:bottom w:val="none" w:sz="0" w:space="0" w:color="auto"/>
        <w:right w:val="none" w:sz="0" w:space="0" w:color="auto"/>
      </w:divBdr>
    </w:div>
    <w:div w:id="1528565516">
      <w:bodyDiv w:val="1"/>
      <w:marLeft w:val="0"/>
      <w:marRight w:val="0"/>
      <w:marTop w:val="0"/>
      <w:marBottom w:val="0"/>
      <w:divBdr>
        <w:top w:val="none" w:sz="0" w:space="0" w:color="auto"/>
        <w:left w:val="none" w:sz="0" w:space="0" w:color="auto"/>
        <w:bottom w:val="none" w:sz="0" w:space="0" w:color="auto"/>
        <w:right w:val="none" w:sz="0" w:space="0" w:color="auto"/>
      </w:divBdr>
    </w:div>
    <w:div w:id="1534223826">
      <w:bodyDiv w:val="1"/>
      <w:marLeft w:val="0"/>
      <w:marRight w:val="0"/>
      <w:marTop w:val="0"/>
      <w:marBottom w:val="0"/>
      <w:divBdr>
        <w:top w:val="none" w:sz="0" w:space="0" w:color="auto"/>
        <w:left w:val="none" w:sz="0" w:space="0" w:color="auto"/>
        <w:bottom w:val="none" w:sz="0" w:space="0" w:color="auto"/>
        <w:right w:val="none" w:sz="0" w:space="0" w:color="auto"/>
      </w:divBdr>
    </w:div>
    <w:div w:id="1535344372">
      <w:bodyDiv w:val="1"/>
      <w:marLeft w:val="0"/>
      <w:marRight w:val="0"/>
      <w:marTop w:val="0"/>
      <w:marBottom w:val="0"/>
      <w:divBdr>
        <w:top w:val="none" w:sz="0" w:space="0" w:color="auto"/>
        <w:left w:val="none" w:sz="0" w:space="0" w:color="auto"/>
        <w:bottom w:val="none" w:sz="0" w:space="0" w:color="auto"/>
        <w:right w:val="none" w:sz="0" w:space="0" w:color="auto"/>
      </w:divBdr>
    </w:div>
    <w:div w:id="1538159795">
      <w:bodyDiv w:val="1"/>
      <w:marLeft w:val="0"/>
      <w:marRight w:val="0"/>
      <w:marTop w:val="0"/>
      <w:marBottom w:val="0"/>
      <w:divBdr>
        <w:top w:val="none" w:sz="0" w:space="0" w:color="auto"/>
        <w:left w:val="none" w:sz="0" w:space="0" w:color="auto"/>
        <w:bottom w:val="none" w:sz="0" w:space="0" w:color="auto"/>
        <w:right w:val="none" w:sz="0" w:space="0" w:color="auto"/>
      </w:divBdr>
    </w:div>
    <w:div w:id="1543976224">
      <w:bodyDiv w:val="1"/>
      <w:marLeft w:val="0"/>
      <w:marRight w:val="0"/>
      <w:marTop w:val="0"/>
      <w:marBottom w:val="0"/>
      <w:divBdr>
        <w:top w:val="none" w:sz="0" w:space="0" w:color="auto"/>
        <w:left w:val="none" w:sz="0" w:space="0" w:color="auto"/>
        <w:bottom w:val="none" w:sz="0" w:space="0" w:color="auto"/>
        <w:right w:val="none" w:sz="0" w:space="0" w:color="auto"/>
      </w:divBdr>
    </w:div>
    <w:div w:id="1546914374">
      <w:bodyDiv w:val="1"/>
      <w:marLeft w:val="0"/>
      <w:marRight w:val="0"/>
      <w:marTop w:val="0"/>
      <w:marBottom w:val="0"/>
      <w:divBdr>
        <w:top w:val="none" w:sz="0" w:space="0" w:color="auto"/>
        <w:left w:val="none" w:sz="0" w:space="0" w:color="auto"/>
        <w:bottom w:val="none" w:sz="0" w:space="0" w:color="auto"/>
        <w:right w:val="none" w:sz="0" w:space="0" w:color="auto"/>
      </w:divBdr>
    </w:div>
    <w:div w:id="1549101538">
      <w:bodyDiv w:val="1"/>
      <w:marLeft w:val="0"/>
      <w:marRight w:val="0"/>
      <w:marTop w:val="0"/>
      <w:marBottom w:val="0"/>
      <w:divBdr>
        <w:top w:val="none" w:sz="0" w:space="0" w:color="auto"/>
        <w:left w:val="none" w:sz="0" w:space="0" w:color="auto"/>
        <w:bottom w:val="none" w:sz="0" w:space="0" w:color="auto"/>
        <w:right w:val="none" w:sz="0" w:space="0" w:color="auto"/>
      </w:divBdr>
    </w:div>
    <w:div w:id="1558316632">
      <w:bodyDiv w:val="1"/>
      <w:marLeft w:val="0"/>
      <w:marRight w:val="0"/>
      <w:marTop w:val="0"/>
      <w:marBottom w:val="0"/>
      <w:divBdr>
        <w:top w:val="none" w:sz="0" w:space="0" w:color="auto"/>
        <w:left w:val="none" w:sz="0" w:space="0" w:color="auto"/>
        <w:bottom w:val="none" w:sz="0" w:space="0" w:color="auto"/>
        <w:right w:val="none" w:sz="0" w:space="0" w:color="auto"/>
      </w:divBdr>
    </w:div>
    <w:div w:id="1562135841">
      <w:bodyDiv w:val="1"/>
      <w:marLeft w:val="0"/>
      <w:marRight w:val="0"/>
      <w:marTop w:val="0"/>
      <w:marBottom w:val="0"/>
      <w:divBdr>
        <w:top w:val="none" w:sz="0" w:space="0" w:color="auto"/>
        <w:left w:val="none" w:sz="0" w:space="0" w:color="auto"/>
        <w:bottom w:val="none" w:sz="0" w:space="0" w:color="auto"/>
        <w:right w:val="none" w:sz="0" w:space="0" w:color="auto"/>
      </w:divBdr>
    </w:div>
    <w:div w:id="1563248875">
      <w:bodyDiv w:val="1"/>
      <w:marLeft w:val="0"/>
      <w:marRight w:val="0"/>
      <w:marTop w:val="0"/>
      <w:marBottom w:val="0"/>
      <w:divBdr>
        <w:top w:val="none" w:sz="0" w:space="0" w:color="auto"/>
        <w:left w:val="none" w:sz="0" w:space="0" w:color="auto"/>
        <w:bottom w:val="none" w:sz="0" w:space="0" w:color="auto"/>
        <w:right w:val="none" w:sz="0" w:space="0" w:color="auto"/>
      </w:divBdr>
    </w:div>
    <w:div w:id="1563635483">
      <w:bodyDiv w:val="1"/>
      <w:marLeft w:val="0"/>
      <w:marRight w:val="0"/>
      <w:marTop w:val="0"/>
      <w:marBottom w:val="0"/>
      <w:divBdr>
        <w:top w:val="none" w:sz="0" w:space="0" w:color="auto"/>
        <w:left w:val="none" w:sz="0" w:space="0" w:color="auto"/>
        <w:bottom w:val="none" w:sz="0" w:space="0" w:color="auto"/>
        <w:right w:val="none" w:sz="0" w:space="0" w:color="auto"/>
      </w:divBdr>
    </w:div>
    <w:div w:id="1564101349">
      <w:bodyDiv w:val="1"/>
      <w:marLeft w:val="0"/>
      <w:marRight w:val="0"/>
      <w:marTop w:val="0"/>
      <w:marBottom w:val="0"/>
      <w:divBdr>
        <w:top w:val="none" w:sz="0" w:space="0" w:color="auto"/>
        <w:left w:val="none" w:sz="0" w:space="0" w:color="auto"/>
        <w:bottom w:val="none" w:sz="0" w:space="0" w:color="auto"/>
        <w:right w:val="none" w:sz="0" w:space="0" w:color="auto"/>
      </w:divBdr>
    </w:div>
    <w:div w:id="1566718947">
      <w:bodyDiv w:val="1"/>
      <w:marLeft w:val="0"/>
      <w:marRight w:val="0"/>
      <w:marTop w:val="0"/>
      <w:marBottom w:val="0"/>
      <w:divBdr>
        <w:top w:val="none" w:sz="0" w:space="0" w:color="auto"/>
        <w:left w:val="none" w:sz="0" w:space="0" w:color="auto"/>
        <w:bottom w:val="none" w:sz="0" w:space="0" w:color="auto"/>
        <w:right w:val="none" w:sz="0" w:space="0" w:color="auto"/>
      </w:divBdr>
    </w:div>
    <w:div w:id="1577208388">
      <w:bodyDiv w:val="1"/>
      <w:marLeft w:val="0"/>
      <w:marRight w:val="0"/>
      <w:marTop w:val="0"/>
      <w:marBottom w:val="0"/>
      <w:divBdr>
        <w:top w:val="none" w:sz="0" w:space="0" w:color="auto"/>
        <w:left w:val="none" w:sz="0" w:space="0" w:color="auto"/>
        <w:bottom w:val="none" w:sz="0" w:space="0" w:color="auto"/>
        <w:right w:val="none" w:sz="0" w:space="0" w:color="auto"/>
      </w:divBdr>
    </w:div>
    <w:div w:id="1581065120">
      <w:bodyDiv w:val="1"/>
      <w:marLeft w:val="0"/>
      <w:marRight w:val="0"/>
      <w:marTop w:val="0"/>
      <w:marBottom w:val="0"/>
      <w:divBdr>
        <w:top w:val="none" w:sz="0" w:space="0" w:color="auto"/>
        <w:left w:val="none" w:sz="0" w:space="0" w:color="auto"/>
        <w:bottom w:val="none" w:sz="0" w:space="0" w:color="auto"/>
        <w:right w:val="none" w:sz="0" w:space="0" w:color="auto"/>
      </w:divBdr>
    </w:div>
    <w:div w:id="1581988984">
      <w:bodyDiv w:val="1"/>
      <w:marLeft w:val="0"/>
      <w:marRight w:val="0"/>
      <w:marTop w:val="0"/>
      <w:marBottom w:val="0"/>
      <w:divBdr>
        <w:top w:val="none" w:sz="0" w:space="0" w:color="auto"/>
        <w:left w:val="none" w:sz="0" w:space="0" w:color="auto"/>
        <w:bottom w:val="none" w:sz="0" w:space="0" w:color="auto"/>
        <w:right w:val="none" w:sz="0" w:space="0" w:color="auto"/>
      </w:divBdr>
    </w:div>
    <w:div w:id="1585143287">
      <w:bodyDiv w:val="1"/>
      <w:marLeft w:val="0"/>
      <w:marRight w:val="0"/>
      <w:marTop w:val="0"/>
      <w:marBottom w:val="0"/>
      <w:divBdr>
        <w:top w:val="none" w:sz="0" w:space="0" w:color="auto"/>
        <w:left w:val="none" w:sz="0" w:space="0" w:color="auto"/>
        <w:bottom w:val="none" w:sz="0" w:space="0" w:color="auto"/>
        <w:right w:val="none" w:sz="0" w:space="0" w:color="auto"/>
      </w:divBdr>
    </w:div>
    <w:div w:id="1589191855">
      <w:bodyDiv w:val="1"/>
      <w:marLeft w:val="0"/>
      <w:marRight w:val="0"/>
      <w:marTop w:val="0"/>
      <w:marBottom w:val="0"/>
      <w:divBdr>
        <w:top w:val="none" w:sz="0" w:space="0" w:color="auto"/>
        <w:left w:val="none" w:sz="0" w:space="0" w:color="auto"/>
        <w:bottom w:val="none" w:sz="0" w:space="0" w:color="auto"/>
        <w:right w:val="none" w:sz="0" w:space="0" w:color="auto"/>
      </w:divBdr>
    </w:div>
    <w:div w:id="1593470268">
      <w:bodyDiv w:val="1"/>
      <w:marLeft w:val="0"/>
      <w:marRight w:val="0"/>
      <w:marTop w:val="0"/>
      <w:marBottom w:val="0"/>
      <w:divBdr>
        <w:top w:val="none" w:sz="0" w:space="0" w:color="auto"/>
        <w:left w:val="none" w:sz="0" w:space="0" w:color="auto"/>
        <w:bottom w:val="none" w:sz="0" w:space="0" w:color="auto"/>
        <w:right w:val="none" w:sz="0" w:space="0" w:color="auto"/>
      </w:divBdr>
    </w:div>
    <w:div w:id="1596664939">
      <w:bodyDiv w:val="1"/>
      <w:marLeft w:val="0"/>
      <w:marRight w:val="0"/>
      <w:marTop w:val="0"/>
      <w:marBottom w:val="0"/>
      <w:divBdr>
        <w:top w:val="none" w:sz="0" w:space="0" w:color="auto"/>
        <w:left w:val="none" w:sz="0" w:space="0" w:color="auto"/>
        <w:bottom w:val="none" w:sz="0" w:space="0" w:color="auto"/>
        <w:right w:val="none" w:sz="0" w:space="0" w:color="auto"/>
      </w:divBdr>
    </w:div>
    <w:div w:id="1596740942">
      <w:bodyDiv w:val="1"/>
      <w:marLeft w:val="0"/>
      <w:marRight w:val="0"/>
      <w:marTop w:val="0"/>
      <w:marBottom w:val="0"/>
      <w:divBdr>
        <w:top w:val="none" w:sz="0" w:space="0" w:color="auto"/>
        <w:left w:val="none" w:sz="0" w:space="0" w:color="auto"/>
        <w:bottom w:val="none" w:sz="0" w:space="0" w:color="auto"/>
        <w:right w:val="none" w:sz="0" w:space="0" w:color="auto"/>
      </w:divBdr>
    </w:div>
    <w:div w:id="1597010069">
      <w:bodyDiv w:val="1"/>
      <w:marLeft w:val="0"/>
      <w:marRight w:val="0"/>
      <w:marTop w:val="0"/>
      <w:marBottom w:val="0"/>
      <w:divBdr>
        <w:top w:val="none" w:sz="0" w:space="0" w:color="auto"/>
        <w:left w:val="none" w:sz="0" w:space="0" w:color="auto"/>
        <w:bottom w:val="none" w:sz="0" w:space="0" w:color="auto"/>
        <w:right w:val="none" w:sz="0" w:space="0" w:color="auto"/>
      </w:divBdr>
    </w:div>
    <w:div w:id="1600021118">
      <w:bodyDiv w:val="1"/>
      <w:marLeft w:val="0"/>
      <w:marRight w:val="0"/>
      <w:marTop w:val="0"/>
      <w:marBottom w:val="0"/>
      <w:divBdr>
        <w:top w:val="none" w:sz="0" w:space="0" w:color="auto"/>
        <w:left w:val="none" w:sz="0" w:space="0" w:color="auto"/>
        <w:bottom w:val="none" w:sz="0" w:space="0" w:color="auto"/>
        <w:right w:val="none" w:sz="0" w:space="0" w:color="auto"/>
      </w:divBdr>
    </w:div>
    <w:div w:id="1606958248">
      <w:bodyDiv w:val="1"/>
      <w:marLeft w:val="0"/>
      <w:marRight w:val="0"/>
      <w:marTop w:val="0"/>
      <w:marBottom w:val="0"/>
      <w:divBdr>
        <w:top w:val="none" w:sz="0" w:space="0" w:color="auto"/>
        <w:left w:val="none" w:sz="0" w:space="0" w:color="auto"/>
        <w:bottom w:val="none" w:sz="0" w:space="0" w:color="auto"/>
        <w:right w:val="none" w:sz="0" w:space="0" w:color="auto"/>
      </w:divBdr>
    </w:div>
    <w:div w:id="1608192107">
      <w:bodyDiv w:val="1"/>
      <w:marLeft w:val="0"/>
      <w:marRight w:val="0"/>
      <w:marTop w:val="0"/>
      <w:marBottom w:val="0"/>
      <w:divBdr>
        <w:top w:val="none" w:sz="0" w:space="0" w:color="auto"/>
        <w:left w:val="none" w:sz="0" w:space="0" w:color="auto"/>
        <w:bottom w:val="none" w:sz="0" w:space="0" w:color="auto"/>
        <w:right w:val="none" w:sz="0" w:space="0" w:color="auto"/>
      </w:divBdr>
    </w:div>
    <w:div w:id="1613317154">
      <w:bodyDiv w:val="1"/>
      <w:marLeft w:val="0"/>
      <w:marRight w:val="0"/>
      <w:marTop w:val="0"/>
      <w:marBottom w:val="0"/>
      <w:divBdr>
        <w:top w:val="none" w:sz="0" w:space="0" w:color="auto"/>
        <w:left w:val="none" w:sz="0" w:space="0" w:color="auto"/>
        <w:bottom w:val="none" w:sz="0" w:space="0" w:color="auto"/>
        <w:right w:val="none" w:sz="0" w:space="0" w:color="auto"/>
      </w:divBdr>
    </w:div>
    <w:div w:id="1616213850">
      <w:bodyDiv w:val="1"/>
      <w:marLeft w:val="0"/>
      <w:marRight w:val="0"/>
      <w:marTop w:val="0"/>
      <w:marBottom w:val="0"/>
      <w:divBdr>
        <w:top w:val="none" w:sz="0" w:space="0" w:color="auto"/>
        <w:left w:val="none" w:sz="0" w:space="0" w:color="auto"/>
        <w:bottom w:val="none" w:sz="0" w:space="0" w:color="auto"/>
        <w:right w:val="none" w:sz="0" w:space="0" w:color="auto"/>
      </w:divBdr>
    </w:div>
    <w:div w:id="1616786550">
      <w:bodyDiv w:val="1"/>
      <w:marLeft w:val="0"/>
      <w:marRight w:val="0"/>
      <w:marTop w:val="0"/>
      <w:marBottom w:val="0"/>
      <w:divBdr>
        <w:top w:val="none" w:sz="0" w:space="0" w:color="auto"/>
        <w:left w:val="none" w:sz="0" w:space="0" w:color="auto"/>
        <w:bottom w:val="none" w:sz="0" w:space="0" w:color="auto"/>
        <w:right w:val="none" w:sz="0" w:space="0" w:color="auto"/>
      </w:divBdr>
    </w:div>
    <w:div w:id="1617172601">
      <w:bodyDiv w:val="1"/>
      <w:marLeft w:val="0"/>
      <w:marRight w:val="0"/>
      <w:marTop w:val="0"/>
      <w:marBottom w:val="0"/>
      <w:divBdr>
        <w:top w:val="none" w:sz="0" w:space="0" w:color="auto"/>
        <w:left w:val="none" w:sz="0" w:space="0" w:color="auto"/>
        <w:bottom w:val="none" w:sz="0" w:space="0" w:color="auto"/>
        <w:right w:val="none" w:sz="0" w:space="0" w:color="auto"/>
      </w:divBdr>
    </w:div>
    <w:div w:id="1622571553">
      <w:bodyDiv w:val="1"/>
      <w:marLeft w:val="0"/>
      <w:marRight w:val="0"/>
      <w:marTop w:val="0"/>
      <w:marBottom w:val="0"/>
      <w:divBdr>
        <w:top w:val="none" w:sz="0" w:space="0" w:color="auto"/>
        <w:left w:val="none" w:sz="0" w:space="0" w:color="auto"/>
        <w:bottom w:val="none" w:sz="0" w:space="0" w:color="auto"/>
        <w:right w:val="none" w:sz="0" w:space="0" w:color="auto"/>
      </w:divBdr>
    </w:div>
    <w:div w:id="1624572898">
      <w:bodyDiv w:val="1"/>
      <w:marLeft w:val="0"/>
      <w:marRight w:val="0"/>
      <w:marTop w:val="0"/>
      <w:marBottom w:val="0"/>
      <w:divBdr>
        <w:top w:val="none" w:sz="0" w:space="0" w:color="auto"/>
        <w:left w:val="none" w:sz="0" w:space="0" w:color="auto"/>
        <w:bottom w:val="none" w:sz="0" w:space="0" w:color="auto"/>
        <w:right w:val="none" w:sz="0" w:space="0" w:color="auto"/>
      </w:divBdr>
    </w:div>
    <w:div w:id="1625886668">
      <w:bodyDiv w:val="1"/>
      <w:marLeft w:val="0"/>
      <w:marRight w:val="0"/>
      <w:marTop w:val="0"/>
      <w:marBottom w:val="0"/>
      <w:divBdr>
        <w:top w:val="none" w:sz="0" w:space="0" w:color="auto"/>
        <w:left w:val="none" w:sz="0" w:space="0" w:color="auto"/>
        <w:bottom w:val="none" w:sz="0" w:space="0" w:color="auto"/>
        <w:right w:val="none" w:sz="0" w:space="0" w:color="auto"/>
      </w:divBdr>
    </w:div>
    <w:div w:id="1627467939">
      <w:bodyDiv w:val="1"/>
      <w:marLeft w:val="0"/>
      <w:marRight w:val="0"/>
      <w:marTop w:val="0"/>
      <w:marBottom w:val="0"/>
      <w:divBdr>
        <w:top w:val="none" w:sz="0" w:space="0" w:color="auto"/>
        <w:left w:val="none" w:sz="0" w:space="0" w:color="auto"/>
        <w:bottom w:val="none" w:sz="0" w:space="0" w:color="auto"/>
        <w:right w:val="none" w:sz="0" w:space="0" w:color="auto"/>
      </w:divBdr>
    </w:div>
    <w:div w:id="1630621964">
      <w:bodyDiv w:val="1"/>
      <w:marLeft w:val="0"/>
      <w:marRight w:val="0"/>
      <w:marTop w:val="0"/>
      <w:marBottom w:val="0"/>
      <w:divBdr>
        <w:top w:val="none" w:sz="0" w:space="0" w:color="auto"/>
        <w:left w:val="none" w:sz="0" w:space="0" w:color="auto"/>
        <w:bottom w:val="none" w:sz="0" w:space="0" w:color="auto"/>
        <w:right w:val="none" w:sz="0" w:space="0" w:color="auto"/>
      </w:divBdr>
    </w:div>
    <w:div w:id="1633831464">
      <w:bodyDiv w:val="1"/>
      <w:marLeft w:val="0"/>
      <w:marRight w:val="0"/>
      <w:marTop w:val="0"/>
      <w:marBottom w:val="0"/>
      <w:divBdr>
        <w:top w:val="none" w:sz="0" w:space="0" w:color="auto"/>
        <w:left w:val="none" w:sz="0" w:space="0" w:color="auto"/>
        <w:bottom w:val="none" w:sz="0" w:space="0" w:color="auto"/>
        <w:right w:val="none" w:sz="0" w:space="0" w:color="auto"/>
      </w:divBdr>
    </w:div>
    <w:div w:id="1636180566">
      <w:bodyDiv w:val="1"/>
      <w:marLeft w:val="0"/>
      <w:marRight w:val="0"/>
      <w:marTop w:val="0"/>
      <w:marBottom w:val="0"/>
      <w:divBdr>
        <w:top w:val="none" w:sz="0" w:space="0" w:color="auto"/>
        <w:left w:val="none" w:sz="0" w:space="0" w:color="auto"/>
        <w:bottom w:val="none" w:sz="0" w:space="0" w:color="auto"/>
        <w:right w:val="none" w:sz="0" w:space="0" w:color="auto"/>
      </w:divBdr>
    </w:div>
    <w:div w:id="1639457846">
      <w:bodyDiv w:val="1"/>
      <w:marLeft w:val="0"/>
      <w:marRight w:val="0"/>
      <w:marTop w:val="0"/>
      <w:marBottom w:val="0"/>
      <w:divBdr>
        <w:top w:val="none" w:sz="0" w:space="0" w:color="auto"/>
        <w:left w:val="none" w:sz="0" w:space="0" w:color="auto"/>
        <w:bottom w:val="none" w:sz="0" w:space="0" w:color="auto"/>
        <w:right w:val="none" w:sz="0" w:space="0" w:color="auto"/>
      </w:divBdr>
    </w:div>
    <w:div w:id="1643921520">
      <w:bodyDiv w:val="1"/>
      <w:marLeft w:val="0"/>
      <w:marRight w:val="0"/>
      <w:marTop w:val="0"/>
      <w:marBottom w:val="0"/>
      <w:divBdr>
        <w:top w:val="none" w:sz="0" w:space="0" w:color="auto"/>
        <w:left w:val="none" w:sz="0" w:space="0" w:color="auto"/>
        <w:bottom w:val="none" w:sz="0" w:space="0" w:color="auto"/>
        <w:right w:val="none" w:sz="0" w:space="0" w:color="auto"/>
      </w:divBdr>
    </w:div>
    <w:div w:id="1648431944">
      <w:bodyDiv w:val="1"/>
      <w:marLeft w:val="0"/>
      <w:marRight w:val="0"/>
      <w:marTop w:val="0"/>
      <w:marBottom w:val="0"/>
      <w:divBdr>
        <w:top w:val="none" w:sz="0" w:space="0" w:color="auto"/>
        <w:left w:val="none" w:sz="0" w:space="0" w:color="auto"/>
        <w:bottom w:val="none" w:sz="0" w:space="0" w:color="auto"/>
        <w:right w:val="none" w:sz="0" w:space="0" w:color="auto"/>
      </w:divBdr>
    </w:div>
    <w:div w:id="1650286770">
      <w:bodyDiv w:val="1"/>
      <w:marLeft w:val="0"/>
      <w:marRight w:val="0"/>
      <w:marTop w:val="0"/>
      <w:marBottom w:val="0"/>
      <w:divBdr>
        <w:top w:val="none" w:sz="0" w:space="0" w:color="auto"/>
        <w:left w:val="none" w:sz="0" w:space="0" w:color="auto"/>
        <w:bottom w:val="none" w:sz="0" w:space="0" w:color="auto"/>
        <w:right w:val="none" w:sz="0" w:space="0" w:color="auto"/>
      </w:divBdr>
    </w:div>
    <w:div w:id="1650553003">
      <w:bodyDiv w:val="1"/>
      <w:marLeft w:val="0"/>
      <w:marRight w:val="0"/>
      <w:marTop w:val="0"/>
      <w:marBottom w:val="0"/>
      <w:divBdr>
        <w:top w:val="none" w:sz="0" w:space="0" w:color="auto"/>
        <w:left w:val="none" w:sz="0" w:space="0" w:color="auto"/>
        <w:bottom w:val="none" w:sz="0" w:space="0" w:color="auto"/>
        <w:right w:val="none" w:sz="0" w:space="0" w:color="auto"/>
      </w:divBdr>
    </w:div>
    <w:div w:id="1651590960">
      <w:bodyDiv w:val="1"/>
      <w:marLeft w:val="0"/>
      <w:marRight w:val="0"/>
      <w:marTop w:val="0"/>
      <w:marBottom w:val="0"/>
      <w:divBdr>
        <w:top w:val="none" w:sz="0" w:space="0" w:color="auto"/>
        <w:left w:val="none" w:sz="0" w:space="0" w:color="auto"/>
        <w:bottom w:val="none" w:sz="0" w:space="0" w:color="auto"/>
        <w:right w:val="none" w:sz="0" w:space="0" w:color="auto"/>
      </w:divBdr>
    </w:div>
    <w:div w:id="1658417853">
      <w:bodyDiv w:val="1"/>
      <w:marLeft w:val="0"/>
      <w:marRight w:val="0"/>
      <w:marTop w:val="0"/>
      <w:marBottom w:val="0"/>
      <w:divBdr>
        <w:top w:val="none" w:sz="0" w:space="0" w:color="auto"/>
        <w:left w:val="none" w:sz="0" w:space="0" w:color="auto"/>
        <w:bottom w:val="none" w:sz="0" w:space="0" w:color="auto"/>
        <w:right w:val="none" w:sz="0" w:space="0" w:color="auto"/>
      </w:divBdr>
    </w:div>
    <w:div w:id="1659841204">
      <w:bodyDiv w:val="1"/>
      <w:marLeft w:val="0"/>
      <w:marRight w:val="0"/>
      <w:marTop w:val="0"/>
      <w:marBottom w:val="0"/>
      <w:divBdr>
        <w:top w:val="none" w:sz="0" w:space="0" w:color="auto"/>
        <w:left w:val="none" w:sz="0" w:space="0" w:color="auto"/>
        <w:bottom w:val="none" w:sz="0" w:space="0" w:color="auto"/>
        <w:right w:val="none" w:sz="0" w:space="0" w:color="auto"/>
      </w:divBdr>
    </w:div>
    <w:div w:id="1661350835">
      <w:bodyDiv w:val="1"/>
      <w:marLeft w:val="0"/>
      <w:marRight w:val="0"/>
      <w:marTop w:val="0"/>
      <w:marBottom w:val="0"/>
      <w:divBdr>
        <w:top w:val="none" w:sz="0" w:space="0" w:color="auto"/>
        <w:left w:val="none" w:sz="0" w:space="0" w:color="auto"/>
        <w:bottom w:val="none" w:sz="0" w:space="0" w:color="auto"/>
        <w:right w:val="none" w:sz="0" w:space="0" w:color="auto"/>
      </w:divBdr>
    </w:div>
    <w:div w:id="1661538869">
      <w:bodyDiv w:val="1"/>
      <w:marLeft w:val="0"/>
      <w:marRight w:val="0"/>
      <w:marTop w:val="0"/>
      <w:marBottom w:val="0"/>
      <w:divBdr>
        <w:top w:val="none" w:sz="0" w:space="0" w:color="auto"/>
        <w:left w:val="none" w:sz="0" w:space="0" w:color="auto"/>
        <w:bottom w:val="none" w:sz="0" w:space="0" w:color="auto"/>
        <w:right w:val="none" w:sz="0" w:space="0" w:color="auto"/>
      </w:divBdr>
    </w:div>
    <w:div w:id="1667511644">
      <w:bodyDiv w:val="1"/>
      <w:marLeft w:val="0"/>
      <w:marRight w:val="0"/>
      <w:marTop w:val="0"/>
      <w:marBottom w:val="0"/>
      <w:divBdr>
        <w:top w:val="none" w:sz="0" w:space="0" w:color="auto"/>
        <w:left w:val="none" w:sz="0" w:space="0" w:color="auto"/>
        <w:bottom w:val="none" w:sz="0" w:space="0" w:color="auto"/>
        <w:right w:val="none" w:sz="0" w:space="0" w:color="auto"/>
      </w:divBdr>
    </w:div>
    <w:div w:id="1667629895">
      <w:bodyDiv w:val="1"/>
      <w:marLeft w:val="0"/>
      <w:marRight w:val="0"/>
      <w:marTop w:val="0"/>
      <w:marBottom w:val="0"/>
      <w:divBdr>
        <w:top w:val="none" w:sz="0" w:space="0" w:color="auto"/>
        <w:left w:val="none" w:sz="0" w:space="0" w:color="auto"/>
        <w:bottom w:val="none" w:sz="0" w:space="0" w:color="auto"/>
        <w:right w:val="none" w:sz="0" w:space="0" w:color="auto"/>
      </w:divBdr>
    </w:div>
    <w:div w:id="1668049190">
      <w:bodyDiv w:val="1"/>
      <w:marLeft w:val="0"/>
      <w:marRight w:val="0"/>
      <w:marTop w:val="0"/>
      <w:marBottom w:val="0"/>
      <w:divBdr>
        <w:top w:val="none" w:sz="0" w:space="0" w:color="auto"/>
        <w:left w:val="none" w:sz="0" w:space="0" w:color="auto"/>
        <w:bottom w:val="none" w:sz="0" w:space="0" w:color="auto"/>
        <w:right w:val="none" w:sz="0" w:space="0" w:color="auto"/>
      </w:divBdr>
    </w:div>
    <w:div w:id="1672685848">
      <w:bodyDiv w:val="1"/>
      <w:marLeft w:val="0"/>
      <w:marRight w:val="0"/>
      <w:marTop w:val="0"/>
      <w:marBottom w:val="0"/>
      <w:divBdr>
        <w:top w:val="none" w:sz="0" w:space="0" w:color="auto"/>
        <w:left w:val="none" w:sz="0" w:space="0" w:color="auto"/>
        <w:bottom w:val="none" w:sz="0" w:space="0" w:color="auto"/>
        <w:right w:val="none" w:sz="0" w:space="0" w:color="auto"/>
      </w:divBdr>
    </w:div>
    <w:div w:id="1678729171">
      <w:bodyDiv w:val="1"/>
      <w:marLeft w:val="0"/>
      <w:marRight w:val="0"/>
      <w:marTop w:val="0"/>
      <w:marBottom w:val="0"/>
      <w:divBdr>
        <w:top w:val="none" w:sz="0" w:space="0" w:color="auto"/>
        <w:left w:val="none" w:sz="0" w:space="0" w:color="auto"/>
        <w:bottom w:val="none" w:sz="0" w:space="0" w:color="auto"/>
        <w:right w:val="none" w:sz="0" w:space="0" w:color="auto"/>
      </w:divBdr>
    </w:div>
    <w:div w:id="1685207709">
      <w:bodyDiv w:val="1"/>
      <w:marLeft w:val="0"/>
      <w:marRight w:val="0"/>
      <w:marTop w:val="0"/>
      <w:marBottom w:val="0"/>
      <w:divBdr>
        <w:top w:val="none" w:sz="0" w:space="0" w:color="auto"/>
        <w:left w:val="none" w:sz="0" w:space="0" w:color="auto"/>
        <w:bottom w:val="none" w:sz="0" w:space="0" w:color="auto"/>
        <w:right w:val="none" w:sz="0" w:space="0" w:color="auto"/>
      </w:divBdr>
    </w:div>
    <w:div w:id="1694263628">
      <w:bodyDiv w:val="1"/>
      <w:marLeft w:val="0"/>
      <w:marRight w:val="0"/>
      <w:marTop w:val="0"/>
      <w:marBottom w:val="0"/>
      <w:divBdr>
        <w:top w:val="none" w:sz="0" w:space="0" w:color="auto"/>
        <w:left w:val="none" w:sz="0" w:space="0" w:color="auto"/>
        <w:bottom w:val="none" w:sz="0" w:space="0" w:color="auto"/>
        <w:right w:val="none" w:sz="0" w:space="0" w:color="auto"/>
      </w:divBdr>
    </w:div>
    <w:div w:id="1695811396">
      <w:bodyDiv w:val="1"/>
      <w:marLeft w:val="0"/>
      <w:marRight w:val="0"/>
      <w:marTop w:val="0"/>
      <w:marBottom w:val="0"/>
      <w:divBdr>
        <w:top w:val="none" w:sz="0" w:space="0" w:color="auto"/>
        <w:left w:val="none" w:sz="0" w:space="0" w:color="auto"/>
        <w:bottom w:val="none" w:sz="0" w:space="0" w:color="auto"/>
        <w:right w:val="none" w:sz="0" w:space="0" w:color="auto"/>
      </w:divBdr>
    </w:div>
    <w:div w:id="1697804261">
      <w:bodyDiv w:val="1"/>
      <w:marLeft w:val="0"/>
      <w:marRight w:val="0"/>
      <w:marTop w:val="0"/>
      <w:marBottom w:val="0"/>
      <w:divBdr>
        <w:top w:val="none" w:sz="0" w:space="0" w:color="auto"/>
        <w:left w:val="none" w:sz="0" w:space="0" w:color="auto"/>
        <w:bottom w:val="none" w:sz="0" w:space="0" w:color="auto"/>
        <w:right w:val="none" w:sz="0" w:space="0" w:color="auto"/>
      </w:divBdr>
    </w:div>
    <w:div w:id="1702971023">
      <w:bodyDiv w:val="1"/>
      <w:marLeft w:val="0"/>
      <w:marRight w:val="0"/>
      <w:marTop w:val="0"/>
      <w:marBottom w:val="0"/>
      <w:divBdr>
        <w:top w:val="none" w:sz="0" w:space="0" w:color="auto"/>
        <w:left w:val="none" w:sz="0" w:space="0" w:color="auto"/>
        <w:bottom w:val="none" w:sz="0" w:space="0" w:color="auto"/>
        <w:right w:val="none" w:sz="0" w:space="0" w:color="auto"/>
      </w:divBdr>
    </w:div>
    <w:div w:id="1709992938">
      <w:bodyDiv w:val="1"/>
      <w:marLeft w:val="0"/>
      <w:marRight w:val="0"/>
      <w:marTop w:val="0"/>
      <w:marBottom w:val="0"/>
      <w:divBdr>
        <w:top w:val="none" w:sz="0" w:space="0" w:color="auto"/>
        <w:left w:val="none" w:sz="0" w:space="0" w:color="auto"/>
        <w:bottom w:val="none" w:sz="0" w:space="0" w:color="auto"/>
        <w:right w:val="none" w:sz="0" w:space="0" w:color="auto"/>
      </w:divBdr>
    </w:div>
    <w:div w:id="1713193112">
      <w:bodyDiv w:val="1"/>
      <w:marLeft w:val="0"/>
      <w:marRight w:val="0"/>
      <w:marTop w:val="0"/>
      <w:marBottom w:val="0"/>
      <w:divBdr>
        <w:top w:val="none" w:sz="0" w:space="0" w:color="auto"/>
        <w:left w:val="none" w:sz="0" w:space="0" w:color="auto"/>
        <w:bottom w:val="none" w:sz="0" w:space="0" w:color="auto"/>
        <w:right w:val="none" w:sz="0" w:space="0" w:color="auto"/>
      </w:divBdr>
    </w:div>
    <w:div w:id="1713310265">
      <w:bodyDiv w:val="1"/>
      <w:marLeft w:val="0"/>
      <w:marRight w:val="0"/>
      <w:marTop w:val="0"/>
      <w:marBottom w:val="0"/>
      <w:divBdr>
        <w:top w:val="none" w:sz="0" w:space="0" w:color="auto"/>
        <w:left w:val="none" w:sz="0" w:space="0" w:color="auto"/>
        <w:bottom w:val="none" w:sz="0" w:space="0" w:color="auto"/>
        <w:right w:val="none" w:sz="0" w:space="0" w:color="auto"/>
      </w:divBdr>
    </w:div>
    <w:div w:id="1714498229">
      <w:bodyDiv w:val="1"/>
      <w:marLeft w:val="0"/>
      <w:marRight w:val="0"/>
      <w:marTop w:val="0"/>
      <w:marBottom w:val="0"/>
      <w:divBdr>
        <w:top w:val="none" w:sz="0" w:space="0" w:color="auto"/>
        <w:left w:val="none" w:sz="0" w:space="0" w:color="auto"/>
        <w:bottom w:val="none" w:sz="0" w:space="0" w:color="auto"/>
        <w:right w:val="none" w:sz="0" w:space="0" w:color="auto"/>
      </w:divBdr>
    </w:div>
    <w:div w:id="1720979641">
      <w:bodyDiv w:val="1"/>
      <w:marLeft w:val="0"/>
      <w:marRight w:val="0"/>
      <w:marTop w:val="0"/>
      <w:marBottom w:val="0"/>
      <w:divBdr>
        <w:top w:val="none" w:sz="0" w:space="0" w:color="auto"/>
        <w:left w:val="none" w:sz="0" w:space="0" w:color="auto"/>
        <w:bottom w:val="none" w:sz="0" w:space="0" w:color="auto"/>
        <w:right w:val="none" w:sz="0" w:space="0" w:color="auto"/>
      </w:divBdr>
    </w:div>
    <w:div w:id="1723169754">
      <w:bodyDiv w:val="1"/>
      <w:marLeft w:val="0"/>
      <w:marRight w:val="0"/>
      <w:marTop w:val="0"/>
      <w:marBottom w:val="0"/>
      <w:divBdr>
        <w:top w:val="none" w:sz="0" w:space="0" w:color="auto"/>
        <w:left w:val="none" w:sz="0" w:space="0" w:color="auto"/>
        <w:bottom w:val="none" w:sz="0" w:space="0" w:color="auto"/>
        <w:right w:val="none" w:sz="0" w:space="0" w:color="auto"/>
      </w:divBdr>
    </w:div>
    <w:div w:id="1725786652">
      <w:bodyDiv w:val="1"/>
      <w:marLeft w:val="0"/>
      <w:marRight w:val="0"/>
      <w:marTop w:val="0"/>
      <w:marBottom w:val="0"/>
      <w:divBdr>
        <w:top w:val="none" w:sz="0" w:space="0" w:color="auto"/>
        <w:left w:val="none" w:sz="0" w:space="0" w:color="auto"/>
        <w:bottom w:val="none" w:sz="0" w:space="0" w:color="auto"/>
        <w:right w:val="none" w:sz="0" w:space="0" w:color="auto"/>
      </w:divBdr>
    </w:div>
    <w:div w:id="1728801216">
      <w:bodyDiv w:val="1"/>
      <w:marLeft w:val="0"/>
      <w:marRight w:val="0"/>
      <w:marTop w:val="0"/>
      <w:marBottom w:val="0"/>
      <w:divBdr>
        <w:top w:val="none" w:sz="0" w:space="0" w:color="auto"/>
        <w:left w:val="none" w:sz="0" w:space="0" w:color="auto"/>
        <w:bottom w:val="none" w:sz="0" w:space="0" w:color="auto"/>
        <w:right w:val="none" w:sz="0" w:space="0" w:color="auto"/>
      </w:divBdr>
    </w:div>
    <w:div w:id="1733505287">
      <w:bodyDiv w:val="1"/>
      <w:marLeft w:val="0"/>
      <w:marRight w:val="0"/>
      <w:marTop w:val="0"/>
      <w:marBottom w:val="0"/>
      <w:divBdr>
        <w:top w:val="none" w:sz="0" w:space="0" w:color="auto"/>
        <w:left w:val="none" w:sz="0" w:space="0" w:color="auto"/>
        <w:bottom w:val="none" w:sz="0" w:space="0" w:color="auto"/>
        <w:right w:val="none" w:sz="0" w:space="0" w:color="auto"/>
      </w:divBdr>
    </w:div>
    <w:div w:id="1734506284">
      <w:bodyDiv w:val="1"/>
      <w:marLeft w:val="0"/>
      <w:marRight w:val="0"/>
      <w:marTop w:val="0"/>
      <w:marBottom w:val="0"/>
      <w:divBdr>
        <w:top w:val="none" w:sz="0" w:space="0" w:color="auto"/>
        <w:left w:val="none" w:sz="0" w:space="0" w:color="auto"/>
        <w:bottom w:val="none" w:sz="0" w:space="0" w:color="auto"/>
        <w:right w:val="none" w:sz="0" w:space="0" w:color="auto"/>
      </w:divBdr>
    </w:div>
    <w:div w:id="1744375979">
      <w:bodyDiv w:val="1"/>
      <w:marLeft w:val="0"/>
      <w:marRight w:val="0"/>
      <w:marTop w:val="0"/>
      <w:marBottom w:val="0"/>
      <w:divBdr>
        <w:top w:val="none" w:sz="0" w:space="0" w:color="auto"/>
        <w:left w:val="none" w:sz="0" w:space="0" w:color="auto"/>
        <w:bottom w:val="none" w:sz="0" w:space="0" w:color="auto"/>
        <w:right w:val="none" w:sz="0" w:space="0" w:color="auto"/>
      </w:divBdr>
    </w:div>
    <w:div w:id="1754276872">
      <w:bodyDiv w:val="1"/>
      <w:marLeft w:val="0"/>
      <w:marRight w:val="0"/>
      <w:marTop w:val="0"/>
      <w:marBottom w:val="0"/>
      <w:divBdr>
        <w:top w:val="none" w:sz="0" w:space="0" w:color="auto"/>
        <w:left w:val="none" w:sz="0" w:space="0" w:color="auto"/>
        <w:bottom w:val="none" w:sz="0" w:space="0" w:color="auto"/>
        <w:right w:val="none" w:sz="0" w:space="0" w:color="auto"/>
      </w:divBdr>
    </w:div>
    <w:div w:id="1754431134">
      <w:bodyDiv w:val="1"/>
      <w:marLeft w:val="0"/>
      <w:marRight w:val="0"/>
      <w:marTop w:val="0"/>
      <w:marBottom w:val="0"/>
      <w:divBdr>
        <w:top w:val="none" w:sz="0" w:space="0" w:color="auto"/>
        <w:left w:val="none" w:sz="0" w:space="0" w:color="auto"/>
        <w:bottom w:val="none" w:sz="0" w:space="0" w:color="auto"/>
        <w:right w:val="none" w:sz="0" w:space="0" w:color="auto"/>
      </w:divBdr>
    </w:div>
    <w:div w:id="1761608859">
      <w:bodyDiv w:val="1"/>
      <w:marLeft w:val="0"/>
      <w:marRight w:val="0"/>
      <w:marTop w:val="0"/>
      <w:marBottom w:val="0"/>
      <w:divBdr>
        <w:top w:val="none" w:sz="0" w:space="0" w:color="auto"/>
        <w:left w:val="none" w:sz="0" w:space="0" w:color="auto"/>
        <w:bottom w:val="none" w:sz="0" w:space="0" w:color="auto"/>
        <w:right w:val="none" w:sz="0" w:space="0" w:color="auto"/>
      </w:divBdr>
    </w:div>
    <w:div w:id="1762482346">
      <w:bodyDiv w:val="1"/>
      <w:marLeft w:val="0"/>
      <w:marRight w:val="0"/>
      <w:marTop w:val="0"/>
      <w:marBottom w:val="0"/>
      <w:divBdr>
        <w:top w:val="none" w:sz="0" w:space="0" w:color="auto"/>
        <w:left w:val="none" w:sz="0" w:space="0" w:color="auto"/>
        <w:bottom w:val="none" w:sz="0" w:space="0" w:color="auto"/>
        <w:right w:val="none" w:sz="0" w:space="0" w:color="auto"/>
      </w:divBdr>
    </w:div>
    <w:div w:id="1767001551">
      <w:bodyDiv w:val="1"/>
      <w:marLeft w:val="0"/>
      <w:marRight w:val="0"/>
      <w:marTop w:val="0"/>
      <w:marBottom w:val="0"/>
      <w:divBdr>
        <w:top w:val="none" w:sz="0" w:space="0" w:color="auto"/>
        <w:left w:val="none" w:sz="0" w:space="0" w:color="auto"/>
        <w:bottom w:val="none" w:sz="0" w:space="0" w:color="auto"/>
        <w:right w:val="none" w:sz="0" w:space="0" w:color="auto"/>
      </w:divBdr>
    </w:div>
    <w:div w:id="1767572875">
      <w:bodyDiv w:val="1"/>
      <w:marLeft w:val="0"/>
      <w:marRight w:val="0"/>
      <w:marTop w:val="0"/>
      <w:marBottom w:val="0"/>
      <w:divBdr>
        <w:top w:val="none" w:sz="0" w:space="0" w:color="auto"/>
        <w:left w:val="none" w:sz="0" w:space="0" w:color="auto"/>
        <w:bottom w:val="none" w:sz="0" w:space="0" w:color="auto"/>
        <w:right w:val="none" w:sz="0" w:space="0" w:color="auto"/>
      </w:divBdr>
    </w:div>
    <w:div w:id="1767649157">
      <w:bodyDiv w:val="1"/>
      <w:marLeft w:val="0"/>
      <w:marRight w:val="0"/>
      <w:marTop w:val="0"/>
      <w:marBottom w:val="0"/>
      <w:divBdr>
        <w:top w:val="none" w:sz="0" w:space="0" w:color="auto"/>
        <w:left w:val="none" w:sz="0" w:space="0" w:color="auto"/>
        <w:bottom w:val="none" w:sz="0" w:space="0" w:color="auto"/>
        <w:right w:val="none" w:sz="0" w:space="0" w:color="auto"/>
      </w:divBdr>
    </w:div>
    <w:div w:id="1770393692">
      <w:bodyDiv w:val="1"/>
      <w:marLeft w:val="0"/>
      <w:marRight w:val="0"/>
      <w:marTop w:val="0"/>
      <w:marBottom w:val="0"/>
      <w:divBdr>
        <w:top w:val="none" w:sz="0" w:space="0" w:color="auto"/>
        <w:left w:val="none" w:sz="0" w:space="0" w:color="auto"/>
        <w:bottom w:val="none" w:sz="0" w:space="0" w:color="auto"/>
        <w:right w:val="none" w:sz="0" w:space="0" w:color="auto"/>
      </w:divBdr>
    </w:div>
    <w:div w:id="1774396307">
      <w:bodyDiv w:val="1"/>
      <w:marLeft w:val="0"/>
      <w:marRight w:val="0"/>
      <w:marTop w:val="0"/>
      <w:marBottom w:val="0"/>
      <w:divBdr>
        <w:top w:val="none" w:sz="0" w:space="0" w:color="auto"/>
        <w:left w:val="none" w:sz="0" w:space="0" w:color="auto"/>
        <w:bottom w:val="none" w:sz="0" w:space="0" w:color="auto"/>
        <w:right w:val="none" w:sz="0" w:space="0" w:color="auto"/>
      </w:divBdr>
    </w:div>
    <w:div w:id="1780101011">
      <w:bodyDiv w:val="1"/>
      <w:marLeft w:val="0"/>
      <w:marRight w:val="0"/>
      <w:marTop w:val="0"/>
      <w:marBottom w:val="0"/>
      <w:divBdr>
        <w:top w:val="none" w:sz="0" w:space="0" w:color="auto"/>
        <w:left w:val="none" w:sz="0" w:space="0" w:color="auto"/>
        <w:bottom w:val="none" w:sz="0" w:space="0" w:color="auto"/>
        <w:right w:val="none" w:sz="0" w:space="0" w:color="auto"/>
      </w:divBdr>
    </w:div>
    <w:div w:id="1785272925">
      <w:bodyDiv w:val="1"/>
      <w:marLeft w:val="0"/>
      <w:marRight w:val="0"/>
      <w:marTop w:val="0"/>
      <w:marBottom w:val="0"/>
      <w:divBdr>
        <w:top w:val="none" w:sz="0" w:space="0" w:color="auto"/>
        <w:left w:val="none" w:sz="0" w:space="0" w:color="auto"/>
        <w:bottom w:val="none" w:sz="0" w:space="0" w:color="auto"/>
        <w:right w:val="none" w:sz="0" w:space="0" w:color="auto"/>
      </w:divBdr>
    </w:div>
    <w:div w:id="1788042228">
      <w:bodyDiv w:val="1"/>
      <w:marLeft w:val="0"/>
      <w:marRight w:val="0"/>
      <w:marTop w:val="0"/>
      <w:marBottom w:val="0"/>
      <w:divBdr>
        <w:top w:val="none" w:sz="0" w:space="0" w:color="auto"/>
        <w:left w:val="none" w:sz="0" w:space="0" w:color="auto"/>
        <w:bottom w:val="none" w:sz="0" w:space="0" w:color="auto"/>
        <w:right w:val="none" w:sz="0" w:space="0" w:color="auto"/>
      </w:divBdr>
    </w:div>
    <w:div w:id="1791127215">
      <w:bodyDiv w:val="1"/>
      <w:marLeft w:val="0"/>
      <w:marRight w:val="0"/>
      <w:marTop w:val="0"/>
      <w:marBottom w:val="0"/>
      <w:divBdr>
        <w:top w:val="none" w:sz="0" w:space="0" w:color="auto"/>
        <w:left w:val="none" w:sz="0" w:space="0" w:color="auto"/>
        <w:bottom w:val="none" w:sz="0" w:space="0" w:color="auto"/>
        <w:right w:val="none" w:sz="0" w:space="0" w:color="auto"/>
      </w:divBdr>
    </w:div>
    <w:div w:id="1797720267">
      <w:bodyDiv w:val="1"/>
      <w:marLeft w:val="0"/>
      <w:marRight w:val="0"/>
      <w:marTop w:val="0"/>
      <w:marBottom w:val="0"/>
      <w:divBdr>
        <w:top w:val="none" w:sz="0" w:space="0" w:color="auto"/>
        <w:left w:val="none" w:sz="0" w:space="0" w:color="auto"/>
        <w:bottom w:val="none" w:sz="0" w:space="0" w:color="auto"/>
        <w:right w:val="none" w:sz="0" w:space="0" w:color="auto"/>
      </w:divBdr>
    </w:div>
    <w:div w:id="1805541566">
      <w:bodyDiv w:val="1"/>
      <w:marLeft w:val="0"/>
      <w:marRight w:val="0"/>
      <w:marTop w:val="0"/>
      <w:marBottom w:val="0"/>
      <w:divBdr>
        <w:top w:val="none" w:sz="0" w:space="0" w:color="auto"/>
        <w:left w:val="none" w:sz="0" w:space="0" w:color="auto"/>
        <w:bottom w:val="none" w:sz="0" w:space="0" w:color="auto"/>
        <w:right w:val="none" w:sz="0" w:space="0" w:color="auto"/>
      </w:divBdr>
    </w:div>
    <w:div w:id="1811287346">
      <w:bodyDiv w:val="1"/>
      <w:marLeft w:val="0"/>
      <w:marRight w:val="0"/>
      <w:marTop w:val="0"/>
      <w:marBottom w:val="0"/>
      <w:divBdr>
        <w:top w:val="none" w:sz="0" w:space="0" w:color="auto"/>
        <w:left w:val="none" w:sz="0" w:space="0" w:color="auto"/>
        <w:bottom w:val="none" w:sz="0" w:space="0" w:color="auto"/>
        <w:right w:val="none" w:sz="0" w:space="0" w:color="auto"/>
      </w:divBdr>
    </w:div>
    <w:div w:id="1814566768">
      <w:bodyDiv w:val="1"/>
      <w:marLeft w:val="0"/>
      <w:marRight w:val="0"/>
      <w:marTop w:val="0"/>
      <w:marBottom w:val="0"/>
      <w:divBdr>
        <w:top w:val="none" w:sz="0" w:space="0" w:color="auto"/>
        <w:left w:val="none" w:sz="0" w:space="0" w:color="auto"/>
        <w:bottom w:val="none" w:sz="0" w:space="0" w:color="auto"/>
        <w:right w:val="none" w:sz="0" w:space="0" w:color="auto"/>
      </w:divBdr>
    </w:div>
    <w:div w:id="1817646825">
      <w:bodyDiv w:val="1"/>
      <w:marLeft w:val="0"/>
      <w:marRight w:val="0"/>
      <w:marTop w:val="0"/>
      <w:marBottom w:val="0"/>
      <w:divBdr>
        <w:top w:val="none" w:sz="0" w:space="0" w:color="auto"/>
        <w:left w:val="none" w:sz="0" w:space="0" w:color="auto"/>
        <w:bottom w:val="none" w:sz="0" w:space="0" w:color="auto"/>
        <w:right w:val="none" w:sz="0" w:space="0" w:color="auto"/>
      </w:divBdr>
    </w:div>
    <w:div w:id="1818523340">
      <w:bodyDiv w:val="1"/>
      <w:marLeft w:val="0"/>
      <w:marRight w:val="0"/>
      <w:marTop w:val="0"/>
      <w:marBottom w:val="0"/>
      <w:divBdr>
        <w:top w:val="none" w:sz="0" w:space="0" w:color="auto"/>
        <w:left w:val="none" w:sz="0" w:space="0" w:color="auto"/>
        <w:bottom w:val="none" w:sz="0" w:space="0" w:color="auto"/>
        <w:right w:val="none" w:sz="0" w:space="0" w:color="auto"/>
      </w:divBdr>
    </w:div>
    <w:div w:id="1819415271">
      <w:bodyDiv w:val="1"/>
      <w:marLeft w:val="0"/>
      <w:marRight w:val="0"/>
      <w:marTop w:val="0"/>
      <w:marBottom w:val="0"/>
      <w:divBdr>
        <w:top w:val="none" w:sz="0" w:space="0" w:color="auto"/>
        <w:left w:val="none" w:sz="0" w:space="0" w:color="auto"/>
        <w:bottom w:val="none" w:sz="0" w:space="0" w:color="auto"/>
        <w:right w:val="none" w:sz="0" w:space="0" w:color="auto"/>
      </w:divBdr>
    </w:div>
    <w:div w:id="1828545247">
      <w:bodyDiv w:val="1"/>
      <w:marLeft w:val="0"/>
      <w:marRight w:val="0"/>
      <w:marTop w:val="0"/>
      <w:marBottom w:val="0"/>
      <w:divBdr>
        <w:top w:val="none" w:sz="0" w:space="0" w:color="auto"/>
        <w:left w:val="none" w:sz="0" w:space="0" w:color="auto"/>
        <w:bottom w:val="none" w:sz="0" w:space="0" w:color="auto"/>
        <w:right w:val="none" w:sz="0" w:space="0" w:color="auto"/>
      </w:divBdr>
    </w:div>
    <w:div w:id="1830051192">
      <w:bodyDiv w:val="1"/>
      <w:marLeft w:val="0"/>
      <w:marRight w:val="0"/>
      <w:marTop w:val="0"/>
      <w:marBottom w:val="0"/>
      <w:divBdr>
        <w:top w:val="none" w:sz="0" w:space="0" w:color="auto"/>
        <w:left w:val="none" w:sz="0" w:space="0" w:color="auto"/>
        <w:bottom w:val="none" w:sz="0" w:space="0" w:color="auto"/>
        <w:right w:val="none" w:sz="0" w:space="0" w:color="auto"/>
      </w:divBdr>
    </w:div>
    <w:div w:id="1831435975">
      <w:bodyDiv w:val="1"/>
      <w:marLeft w:val="0"/>
      <w:marRight w:val="0"/>
      <w:marTop w:val="0"/>
      <w:marBottom w:val="0"/>
      <w:divBdr>
        <w:top w:val="none" w:sz="0" w:space="0" w:color="auto"/>
        <w:left w:val="none" w:sz="0" w:space="0" w:color="auto"/>
        <w:bottom w:val="none" w:sz="0" w:space="0" w:color="auto"/>
        <w:right w:val="none" w:sz="0" w:space="0" w:color="auto"/>
      </w:divBdr>
    </w:div>
    <w:div w:id="1833135982">
      <w:bodyDiv w:val="1"/>
      <w:marLeft w:val="0"/>
      <w:marRight w:val="0"/>
      <w:marTop w:val="0"/>
      <w:marBottom w:val="0"/>
      <w:divBdr>
        <w:top w:val="none" w:sz="0" w:space="0" w:color="auto"/>
        <w:left w:val="none" w:sz="0" w:space="0" w:color="auto"/>
        <w:bottom w:val="none" w:sz="0" w:space="0" w:color="auto"/>
        <w:right w:val="none" w:sz="0" w:space="0" w:color="auto"/>
      </w:divBdr>
    </w:div>
    <w:div w:id="1833792719">
      <w:bodyDiv w:val="1"/>
      <w:marLeft w:val="0"/>
      <w:marRight w:val="0"/>
      <w:marTop w:val="0"/>
      <w:marBottom w:val="0"/>
      <w:divBdr>
        <w:top w:val="none" w:sz="0" w:space="0" w:color="auto"/>
        <w:left w:val="none" w:sz="0" w:space="0" w:color="auto"/>
        <w:bottom w:val="none" w:sz="0" w:space="0" w:color="auto"/>
        <w:right w:val="none" w:sz="0" w:space="0" w:color="auto"/>
      </w:divBdr>
    </w:div>
    <w:div w:id="1839418401">
      <w:bodyDiv w:val="1"/>
      <w:marLeft w:val="0"/>
      <w:marRight w:val="0"/>
      <w:marTop w:val="0"/>
      <w:marBottom w:val="0"/>
      <w:divBdr>
        <w:top w:val="none" w:sz="0" w:space="0" w:color="auto"/>
        <w:left w:val="none" w:sz="0" w:space="0" w:color="auto"/>
        <w:bottom w:val="none" w:sz="0" w:space="0" w:color="auto"/>
        <w:right w:val="none" w:sz="0" w:space="0" w:color="auto"/>
      </w:divBdr>
    </w:div>
    <w:div w:id="1839879867">
      <w:bodyDiv w:val="1"/>
      <w:marLeft w:val="0"/>
      <w:marRight w:val="0"/>
      <w:marTop w:val="0"/>
      <w:marBottom w:val="0"/>
      <w:divBdr>
        <w:top w:val="none" w:sz="0" w:space="0" w:color="auto"/>
        <w:left w:val="none" w:sz="0" w:space="0" w:color="auto"/>
        <w:bottom w:val="none" w:sz="0" w:space="0" w:color="auto"/>
        <w:right w:val="none" w:sz="0" w:space="0" w:color="auto"/>
      </w:divBdr>
    </w:div>
    <w:div w:id="1839953493">
      <w:bodyDiv w:val="1"/>
      <w:marLeft w:val="0"/>
      <w:marRight w:val="0"/>
      <w:marTop w:val="0"/>
      <w:marBottom w:val="0"/>
      <w:divBdr>
        <w:top w:val="none" w:sz="0" w:space="0" w:color="auto"/>
        <w:left w:val="none" w:sz="0" w:space="0" w:color="auto"/>
        <w:bottom w:val="none" w:sz="0" w:space="0" w:color="auto"/>
        <w:right w:val="none" w:sz="0" w:space="0" w:color="auto"/>
      </w:divBdr>
    </w:div>
    <w:div w:id="1842623231">
      <w:bodyDiv w:val="1"/>
      <w:marLeft w:val="0"/>
      <w:marRight w:val="0"/>
      <w:marTop w:val="0"/>
      <w:marBottom w:val="0"/>
      <w:divBdr>
        <w:top w:val="none" w:sz="0" w:space="0" w:color="auto"/>
        <w:left w:val="none" w:sz="0" w:space="0" w:color="auto"/>
        <w:bottom w:val="none" w:sz="0" w:space="0" w:color="auto"/>
        <w:right w:val="none" w:sz="0" w:space="0" w:color="auto"/>
      </w:divBdr>
    </w:div>
    <w:div w:id="1842967811">
      <w:bodyDiv w:val="1"/>
      <w:marLeft w:val="0"/>
      <w:marRight w:val="0"/>
      <w:marTop w:val="0"/>
      <w:marBottom w:val="0"/>
      <w:divBdr>
        <w:top w:val="none" w:sz="0" w:space="0" w:color="auto"/>
        <w:left w:val="none" w:sz="0" w:space="0" w:color="auto"/>
        <w:bottom w:val="none" w:sz="0" w:space="0" w:color="auto"/>
        <w:right w:val="none" w:sz="0" w:space="0" w:color="auto"/>
      </w:divBdr>
    </w:div>
    <w:div w:id="1844395307">
      <w:bodyDiv w:val="1"/>
      <w:marLeft w:val="0"/>
      <w:marRight w:val="0"/>
      <w:marTop w:val="0"/>
      <w:marBottom w:val="0"/>
      <w:divBdr>
        <w:top w:val="none" w:sz="0" w:space="0" w:color="auto"/>
        <w:left w:val="none" w:sz="0" w:space="0" w:color="auto"/>
        <w:bottom w:val="none" w:sz="0" w:space="0" w:color="auto"/>
        <w:right w:val="none" w:sz="0" w:space="0" w:color="auto"/>
      </w:divBdr>
    </w:div>
    <w:div w:id="1861044898">
      <w:bodyDiv w:val="1"/>
      <w:marLeft w:val="0"/>
      <w:marRight w:val="0"/>
      <w:marTop w:val="0"/>
      <w:marBottom w:val="0"/>
      <w:divBdr>
        <w:top w:val="none" w:sz="0" w:space="0" w:color="auto"/>
        <w:left w:val="none" w:sz="0" w:space="0" w:color="auto"/>
        <w:bottom w:val="none" w:sz="0" w:space="0" w:color="auto"/>
        <w:right w:val="none" w:sz="0" w:space="0" w:color="auto"/>
      </w:divBdr>
    </w:div>
    <w:div w:id="1863518312">
      <w:bodyDiv w:val="1"/>
      <w:marLeft w:val="0"/>
      <w:marRight w:val="0"/>
      <w:marTop w:val="0"/>
      <w:marBottom w:val="0"/>
      <w:divBdr>
        <w:top w:val="none" w:sz="0" w:space="0" w:color="auto"/>
        <w:left w:val="none" w:sz="0" w:space="0" w:color="auto"/>
        <w:bottom w:val="none" w:sz="0" w:space="0" w:color="auto"/>
        <w:right w:val="none" w:sz="0" w:space="0" w:color="auto"/>
      </w:divBdr>
    </w:div>
    <w:div w:id="1873952547">
      <w:bodyDiv w:val="1"/>
      <w:marLeft w:val="0"/>
      <w:marRight w:val="0"/>
      <w:marTop w:val="0"/>
      <w:marBottom w:val="0"/>
      <w:divBdr>
        <w:top w:val="none" w:sz="0" w:space="0" w:color="auto"/>
        <w:left w:val="none" w:sz="0" w:space="0" w:color="auto"/>
        <w:bottom w:val="none" w:sz="0" w:space="0" w:color="auto"/>
        <w:right w:val="none" w:sz="0" w:space="0" w:color="auto"/>
      </w:divBdr>
    </w:div>
    <w:div w:id="1874809995">
      <w:bodyDiv w:val="1"/>
      <w:marLeft w:val="0"/>
      <w:marRight w:val="0"/>
      <w:marTop w:val="0"/>
      <w:marBottom w:val="0"/>
      <w:divBdr>
        <w:top w:val="none" w:sz="0" w:space="0" w:color="auto"/>
        <w:left w:val="none" w:sz="0" w:space="0" w:color="auto"/>
        <w:bottom w:val="none" w:sz="0" w:space="0" w:color="auto"/>
        <w:right w:val="none" w:sz="0" w:space="0" w:color="auto"/>
      </w:divBdr>
    </w:div>
    <w:div w:id="1886407519">
      <w:bodyDiv w:val="1"/>
      <w:marLeft w:val="0"/>
      <w:marRight w:val="0"/>
      <w:marTop w:val="0"/>
      <w:marBottom w:val="0"/>
      <w:divBdr>
        <w:top w:val="none" w:sz="0" w:space="0" w:color="auto"/>
        <w:left w:val="none" w:sz="0" w:space="0" w:color="auto"/>
        <w:bottom w:val="none" w:sz="0" w:space="0" w:color="auto"/>
        <w:right w:val="none" w:sz="0" w:space="0" w:color="auto"/>
      </w:divBdr>
    </w:div>
    <w:div w:id="1894343961">
      <w:bodyDiv w:val="1"/>
      <w:marLeft w:val="0"/>
      <w:marRight w:val="0"/>
      <w:marTop w:val="0"/>
      <w:marBottom w:val="0"/>
      <w:divBdr>
        <w:top w:val="none" w:sz="0" w:space="0" w:color="auto"/>
        <w:left w:val="none" w:sz="0" w:space="0" w:color="auto"/>
        <w:bottom w:val="none" w:sz="0" w:space="0" w:color="auto"/>
        <w:right w:val="none" w:sz="0" w:space="0" w:color="auto"/>
      </w:divBdr>
    </w:div>
    <w:div w:id="1895505852">
      <w:bodyDiv w:val="1"/>
      <w:marLeft w:val="0"/>
      <w:marRight w:val="0"/>
      <w:marTop w:val="0"/>
      <w:marBottom w:val="0"/>
      <w:divBdr>
        <w:top w:val="none" w:sz="0" w:space="0" w:color="auto"/>
        <w:left w:val="none" w:sz="0" w:space="0" w:color="auto"/>
        <w:bottom w:val="none" w:sz="0" w:space="0" w:color="auto"/>
        <w:right w:val="none" w:sz="0" w:space="0" w:color="auto"/>
      </w:divBdr>
    </w:div>
    <w:div w:id="1897469758">
      <w:bodyDiv w:val="1"/>
      <w:marLeft w:val="0"/>
      <w:marRight w:val="0"/>
      <w:marTop w:val="0"/>
      <w:marBottom w:val="0"/>
      <w:divBdr>
        <w:top w:val="none" w:sz="0" w:space="0" w:color="auto"/>
        <w:left w:val="none" w:sz="0" w:space="0" w:color="auto"/>
        <w:bottom w:val="none" w:sz="0" w:space="0" w:color="auto"/>
        <w:right w:val="none" w:sz="0" w:space="0" w:color="auto"/>
      </w:divBdr>
    </w:div>
    <w:div w:id="1900557293">
      <w:bodyDiv w:val="1"/>
      <w:marLeft w:val="0"/>
      <w:marRight w:val="0"/>
      <w:marTop w:val="0"/>
      <w:marBottom w:val="0"/>
      <w:divBdr>
        <w:top w:val="none" w:sz="0" w:space="0" w:color="auto"/>
        <w:left w:val="none" w:sz="0" w:space="0" w:color="auto"/>
        <w:bottom w:val="none" w:sz="0" w:space="0" w:color="auto"/>
        <w:right w:val="none" w:sz="0" w:space="0" w:color="auto"/>
      </w:divBdr>
    </w:div>
    <w:div w:id="1901821420">
      <w:bodyDiv w:val="1"/>
      <w:marLeft w:val="0"/>
      <w:marRight w:val="0"/>
      <w:marTop w:val="0"/>
      <w:marBottom w:val="0"/>
      <w:divBdr>
        <w:top w:val="none" w:sz="0" w:space="0" w:color="auto"/>
        <w:left w:val="none" w:sz="0" w:space="0" w:color="auto"/>
        <w:bottom w:val="none" w:sz="0" w:space="0" w:color="auto"/>
        <w:right w:val="none" w:sz="0" w:space="0" w:color="auto"/>
      </w:divBdr>
    </w:div>
    <w:div w:id="1904488827">
      <w:bodyDiv w:val="1"/>
      <w:marLeft w:val="0"/>
      <w:marRight w:val="0"/>
      <w:marTop w:val="0"/>
      <w:marBottom w:val="0"/>
      <w:divBdr>
        <w:top w:val="none" w:sz="0" w:space="0" w:color="auto"/>
        <w:left w:val="none" w:sz="0" w:space="0" w:color="auto"/>
        <w:bottom w:val="none" w:sz="0" w:space="0" w:color="auto"/>
        <w:right w:val="none" w:sz="0" w:space="0" w:color="auto"/>
      </w:divBdr>
    </w:div>
    <w:div w:id="1904825715">
      <w:bodyDiv w:val="1"/>
      <w:marLeft w:val="0"/>
      <w:marRight w:val="0"/>
      <w:marTop w:val="0"/>
      <w:marBottom w:val="0"/>
      <w:divBdr>
        <w:top w:val="none" w:sz="0" w:space="0" w:color="auto"/>
        <w:left w:val="none" w:sz="0" w:space="0" w:color="auto"/>
        <w:bottom w:val="none" w:sz="0" w:space="0" w:color="auto"/>
        <w:right w:val="none" w:sz="0" w:space="0" w:color="auto"/>
      </w:divBdr>
    </w:div>
    <w:div w:id="1905944925">
      <w:bodyDiv w:val="1"/>
      <w:marLeft w:val="0"/>
      <w:marRight w:val="0"/>
      <w:marTop w:val="0"/>
      <w:marBottom w:val="0"/>
      <w:divBdr>
        <w:top w:val="none" w:sz="0" w:space="0" w:color="auto"/>
        <w:left w:val="none" w:sz="0" w:space="0" w:color="auto"/>
        <w:bottom w:val="none" w:sz="0" w:space="0" w:color="auto"/>
        <w:right w:val="none" w:sz="0" w:space="0" w:color="auto"/>
      </w:divBdr>
    </w:div>
    <w:div w:id="1906062580">
      <w:bodyDiv w:val="1"/>
      <w:marLeft w:val="0"/>
      <w:marRight w:val="0"/>
      <w:marTop w:val="0"/>
      <w:marBottom w:val="0"/>
      <w:divBdr>
        <w:top w:val="none" w:sz="0" w:space="0" w:color="auto"/>
        <w:left w:val="none" w:sz="0" w:space="0" w:color="auto"/>
        <w:bottom w:val="none" w:sz="0" w:space="0" w:color="auto"/>
        <w:right w:val="none" w:sz="0" w:space="0" w:color="auto"/>
      </w:divBdr>
    </w:div>
    <w:div w:id="1908608156">
      <w:bodyDiv w:val="1"/>
      <w:marLeft w:val="0"/>
      <w:marRight w:val="0"/>
      <w:marTop w:val="0"/>
      <w:marBottom w:val="0"/>
      <w:divBdr>
        <w:top w:val="none" w:sz="0" w:space="0" w:color="auto"/>
        <w:left w:val="none" w:sz="0" w:space="0" w:color="auto"/>
        <w:bottom w:val="none" w:sz="0" w:space="0" w:color="auto"/>
        <w:right w:val="none" w:sz="0" w:space="0" w:color="auto"/>
      </w:divBdr>
    </w:div>
    <w:div w:id="1911041776">
      <w:bodyDiv w:val="1"/>
      <w:marLeft w:val="0"/>
      <w:marRight w:val="0"/>
      <w:marTop w:val="0"/>
      <w:marBottom w:val="0"/>
      <w:divBdr>
        <w:top w:val="none" w:sz="0" w:space="0" w:color="auto"/>
        <w:left w:val="none" w:sz="0" w:space="0" w:color="auto"/>
        <w:bottom w:val="none" w:sz="0" w:space="0" w:color="auto"/>
        <w:right w:val="none" w:sz="0" w:space="0" w:color="auto"/>
      </w:divBdr>
    </w:div>
    <w:div w:id="1912423167">
      <w:bodyDiv w:val="1"/>
      <w:marLeft w:val="0"/>
      <w:marRight w:val="0"/>
      <w:marTop w:val="0"/>
      <w:marBottom w:val="0"/>
      <w:divBdr>
        <w:top w:val="none" w:sz="0" w:space="0" w:color="auto"/>
        <w:left w:val="none" w:sz="0" w:space="0" w:color="auto"/>
        <w:bottom w:val="none" w:sz="0" w:space="0" w:color="auto"/>
        <w:right w:val="none" w:sz="0" w:space="0" w:color="auto"/>
      </w:divBdr>
    </w:div>
    <w:div w:id="1914006400">
      <w:bodyDiv w:val="1"/>
      <w:marLeft w:val="0"/>
      <w:marRight w:val="0"/>
      <w:marTop w:val="0"/>
      <w:marBottom w:val="0"/>
      <w:divBdr>
        <w:top w:val="none" w:sz="0" w:space="0" w:color="auto"/>
        <w:left w:val="none" w:sz="0" w:space="0" w:color="auto"/>
        <w:bottom w:val="none" w:sz="0" w:space="0" w:color="auto"/>
        <w:right w:val="none" w:sz="0" w:space="0" w:color="auto"/>
      </w:divBdr>
    </w:div>
    <w:div w:id="1915624705">
      <w:bodyDiv w:val="1"/>
      <w:marLeft w:val="0"/>
      <w:marRight w:val="0"/>
      <w:marTop w:val="0"/>
      <w:marBottom w:val="0"/>
      <w:divBdr>
        <w:top w:val="none" w:sz="0" w:space="0" w:color="auto"/>
        <w:left w:val="none" w:sz="0" w:space="0" w:color="auto"/>
        <w:bottom w:val="none" w:sz="0" w:space="0" w:color="auto"/>
        <w:right w:val="none" w:sz="0" w:space="0" w:color="auto"/>
      </w:divBdr>
    </w:div>
    <w:div w:id="1916818918">
      <w:bodyDiv w:val="1"/>
      <w:marLeft w:val="0"/>
      <w:marRight w:val="0"/>
      <w:marTop w:val="0"/>
      <w:marBottom w:val="0"/>
      <w:divBdr>
        <w:top w:val="none" w:sz="0" w:space="0" w:color="auto"/>
        <w:left w:val="none" w:sz="0" w:space="0" w:color="auto"/>
        <w:bottom w:val="none" w:sz="0" w:space="0" w:color="auto"/>
        <w:right w:val="none" w:sz="0" w:space="0" w:color="auto"/>
      </w:divBdr>
    </w:div>
    <w:div w:id="1919558083">
      <w:bodyDiv w:val="1"/>
      <w:marLeft w:val="0"/>
      <w:marRight w:val="0"/>
      <w:marTop w:val="0"/>
      <w:marBottom w:val="0"/>
      <w:divBdr>
        <w:top w:val="none" w:sz="0" w:space="0" w:color="auto"/>
        <w:left w:val="none" w:sz="0" w:space="0" w:color="auto"/>
        <w:bottom w:val="none" w:sz="0" w:space="0" w:color="auto"/>
        <w:right w:val="none" w:sz="0" w:space="0" w:color="auto"/>
      </w:divBdr>
    </w:div>
    <w:div w:id="1924994346">
      <w:bodyDiv w:val="1"/>
      <w:marLeft w:val="0"/>
      <w:marRight w:val="0"/>
      <w:marTop w:val="0"/>
      <w:marBottom w:val="0"/>
      <w:divBdr>
        <w:top w:val="none" w:sz="0" w:space="0" w:color="auto"/>
        <w:left w:val="none" w:sz="0" w:space="0" w:color="auto"/>
        <w:bottom w:val="none" w:sz="0" w:space="0" w:color="auto"/>
        <w:right w:val="none" w:sz="0" w:space="0" w:color="auto"/>
      </w:divBdr>
    </w:div>
    <w:div w:id="1930045384">
      <w:bodyDiv w:val="1"/>
      <w:marLeft w:val="0"/>
      <w:marRight w:val="0"/>
      <w:marTop w:val="0"/>
      <w:marBottom w:val="0"/>
      <w:divBdr>
        <w:top w:val="none" w:sz="0" w:space="0" w:color="auto"/>
        <w:left w:val="none" w:sz="0" w:space="0" w:color="auto"/>
        <w:bottom w:val="none" w:sz="0" w:space="0" w:color="auto"/>
        <w:right w:val="none" w:sz="0" w:space="0" w:color="auto"/>
      </w:divBdr>
    </w:div>
    <w:div w:id="1931039458">
      <w:bodyDiv w:val="1"/>
      <w:marLeft w:val="0"/>
      <w:marRight w:val="0"/>
      <w:marTop w:val="0"/>
      <w:marBottom w:val="0"/>
      <w:divBdr>
        <w:top w:val="none" w:sz="0" w:space="0" w:color="auto"/>
        <w:left w:val="none" w:sz="0" w:space="0" w:color="auto"/>
        <w:bottom w:val="none" w:sz="0" w:space="0" w:color="auto"/>
        <w:right w:val="none" w:sz="0" w:space="0" w:color="auto"/>
      </w:divBdr>
    </w:div>
    <w:div w:id="1933201615">
      <w:bodyDiv w:val="1"/>
      <w:marLeft w:val="0"/>
      <w:marRight w:val="0"/>
      <w:marTop w:val="0"/>
      <w:marBottom w:val="0"/>
      <w:divBdr>
        <w:top w:val="none" w:sz="0" w:space="0" w:color="auto"/>
        <w:left w:val="none" w:sz="0" w:space="0" w:color="auto"/>
        <w:bottom w:val="none" w:sz="0" w:space="0" w:color="auto"/>
        <w:right w:val="none" w:sz="0" w:space="0" w:color="auto"/>
      </w:divBdr>
    </w:div>
    <w:div w:id="1934314861">
      <w:bodyDiv w:val="1"/>
      <w:marLeft w:val="0"/>
      <w:marRight w:val="0"/>
      <w:marTop w:val="0"/>
      <w:marBottom w:val="0"/>
      <w:divBdr>
        <w:top w:val="none" w:sz="0" w:space="0" w:color="auto"/>
        <w:left w:val="none" w:sz="0" w:space="0" w:color="auto"/>
        <w:bottom w:val="none" w:sz="0" w:space="0" w:color="auto"/>
        <w:right w:val="none" w:sz="0" w:space="0" w:color="auto"/>
      </w:divBdr>
    </w:div>
    <w:div w:id="1940402880">
      <w:bodyDiv w:val="1"/>
      <w:marLeft w:val="0"/>
      <w:marRight w:val="0"/>
      <w:marTop w:val="0"/>
      <w:marBottom w:val="0"/>
      <w:divBdr>
        <w:top w:val="none" w:sz="0" w:space="0" w:color="auto"/>
        <w:left w:val="none" w:sz="0" w:space="0" w:color="auto"/>
        <w:bottom w:val="none" w:sz="0" w:space="0" w:color="auto"/>
        <w:right w:val="none" w:sz="0" w:space="0" w:color="auto"/>
      </w:divBdr>
    </w:div>
    <w:div w:id="1952544018">
      <w:bodyDiv w:val="1"/>
      <w:marLeft w:val="0"/>
      <w:marRight w:val="0"/>
      <w:marTop w:val="0"/>
      <w:marBottom w:val="0"/>
      <w:divBdr>
        <w:top w:val="none" w:sz="0" w:space="0" w:color="auto"/>
        <w:left w:val="none" w:sz="0" w:space="0" w:color="auto"/>
        <w:bottom w:val="none" w:sz="0" w:space="0" w:color="auto"/>
        <w:right w:val="none" w:sz="0" w:space="0" w:color="auto"/>
      </w:divBdr>
    </w:div>
    <w:div w:id="1955020265">
      <w:bodyDiv w:val="1"/>
      <w:marLeft w:val="0"/>
      <w:marRight w:val="0"/>
      <w:marTop w:val="0"/>
      <w:marBottom w:val="0"/>
      <w:divBdr>
        <w:top w:val="none" w:sz="0" w:space="0" w:color="auto"/>
        <w:left w:val="none" w:sz="0" w:space="0" w:color="auto"/>
        <w:bottom w:val="none" w:sz="0" w:space="0" w:color="auto"/>
        <w:right w:val="none" w:sz="0" w:space="0" w:color="auto"/>
      </w:divBdr>
    </w:div>
    <w:div w:id="1963608375">
      <w:bodyDiv w:val="1"/>
      <w:marLeft w:val="0"/>
      <w:marRight w:val="0"/>
      <w:marTop w:val="0"/>
      <w:marBottom w:val="0"/>
      <w:divBdr>
        <w:top w:val="none" w:sz="0" w:space="0" w:color="auto"/>
        <w:left w:val="none" w:sz="0" w:space="0" w:color="auto"/>
        <w:bottom w:val="none" w:sz="0" w:space="0" w:color="auto"/>
        <w:right w:val="none" w:sz="0" w:space="0" w:color="auto"/>
      </w:divBdr>
    </w:div>
    <w:div w:id="1963919390">
      <w:bodyDiv w:val="1"/>
      <w:marLeft w:val="0"/>
      <w:marRight w:val="0"/>
      <w:marTop w:val="0"/>
      <w:marBottom w:val="0"/>
      <w:divBdr>
        <w:top w:val="none" w:sz="0" w:space="0" w:color="auto"/>
        <w:left w:val="none" w:sz="0" w:space="0" w:color="auto"/>
        <w:bottom w:val="none" w:sz="0" w:space="0" w:color="auto"/>
        <w:right w:val="none" w:sz="0" w:space="0" w:color="auto"/>
      </w:divBdr>
    </w:div>
    <w:div w:id="1977952967">
      <w:bodyDiv w:val="1"/>
      <w:marLeft w:val="0"/>
      <w:marRight w:val="0"/>
      <w:marTop w:val="0"/>
      <w:marBottom w:val="0"/>
      <w:divBdr>
        <w:top w:val="none" w:sz="0" w:space="0" w:color="auto"/>
        <w:left w:val="none" w:sz="0" w:space="0" w:color="auto"/>
        <w:bottom w:val="none" w:sz="0" w:space="0" w:color="auto"/>
        <w:right w:val="none" w:sz="0" w:space="0" w:color="auto"/>
      </w:divBdr>
    </w:div>
    <w:div w:id="1978794856">
      <w:bodyDiv w:val="1"/>
      <w:marLeft w:val="0"/>
      <w:marRight w:val="0"/>
      <w:marTop w:val="0"/>
      <w:marBottom w:val="0"/>
      <w:divBdr>
        <w:top w:val="none" w:sz="0" w:space="0" w:color="auto"/>
        <w:left w:val="none" w:sz="0" w:space="0" w:color="auto"/>
        <w:bottom w:val="none" w:sz="0" w:space="0" w:color="auto"/>
        <w:right w:val="none" w:sz="0" w:space="0" w:color="auto"/>
      </w:divBdr>
    </w:div>
    <w:div w:id="1979996806">
      <w:bodyDiv w:val="1"/>
      <w:marLeft w:val="0"/>
      <w:marRight w:val="0"/>
      <w:marTop w:val="0"/>
      <w:marBottom w:val="0"/>
      <w:divBdr>
        <w:top w:val="none" w:sz="0" w:space="0" w:color="auto"/>
        <w:left w:val="none" w:sz="0" w:space="0" w:color="auto"/>
        <w:bottom w:val="none" w:sz="0" w:space="0" w:color="auto"/>
        <w:right w:val="none" w:sz="0" w:space="0" w:color="auto"/>
      </w:divBdr>
    </w:div>
    <w:div w:id="1988050982">
      <w:bodyDiv w:val="1"/>
      <w:marLeft w:val="0"/>
      <w:marRight w:val="0"/>
      <w:marTop w:val="0"/>
      <w:marBottom w:val="0"/>
      <w:divBdr>
        <w:top w:val="none" w:sz="0" w:space="0" w:color="auto"/>
        <w:left w:val="none" w:sz="0" w:space="0" w:color="auto"/>
        <w:bottom w:val="none" w:sz="0" w:space="0" w:color="auto"/>
        <w:right w:val="none" w:sz="0" w:space="0" w:color="auto"/>
      </w:divBdr>
    </w:div>
    <w:div w:id="1994065780">
      <w:bodyDiv w:val="1"/>
      <w:marLeft w:val="0"/>
      <w:marRight w:val="0"/>
      <w:marTop w:val="0"/>
      <w:marBottom w:val="0"/>
      <w:divBdr>
        <w:top w:val="none" w:sz="0" w:space="0" w:color="auto"/>
        <w:left w:val="none" w:sz="0" w:space="0" w:color="auto"/>
        <w:bottom w:val="none" w:sz="0" w:space="0" w:color="auto"/>
        <w:right w:val="none" w:sz="0" w:space="0" w:color="auto"/>
      </w:divBdr>
    </w:div>
    <w:div w:id="2003046545">
      <w:bodyDiv w:val="1"/>
      <w:marLeft w:val="0"/>
      <w:marRight w:val="0"/>
      <w:marTop w:val="0"/>
      <w:marBottom w:val="0"/>
      <w:divBdr>
        <w:top w:val="none" w:sz="0" w:space="0" w:color="auto"/>
        <w:left w:val="none" w:sz="0" w:space="0" w:color="auto"/>
        <w:bottom w:val="none" w:sz="0" w:space="0" w:color="auto"/>
        <w:right w:val="none" w:sz="0" w:space="0" w:color="auto"/>
      </w:divBdr>
    </w:div>
    <w:div w:id="2007778382">
      <w:bodyDiv w:val="1"/>
      <w:marLeft w:val="0"/>
      <w:marRight w:val="0"/>
      <w:marTop w:val="0"/>
      <w:marBottom w:val="0"/>
      <w:divBdr>
        <w:top w:val="none" w:sz="0" w:space="0" w:color="auto"/>
        <w:left w:val="none" w:sz="0" w:space="0" w:color="auto"/>
        <w:bottom w:val="none" w:sz="0" w:space="0" w:color="auto"/>
        <w:right w:val="none" w:sz="0" w:space="0" w:color="auto"/>
      </w:divBdr>
    </w:div>
    <w:div w:id="2010015454">
      <w:bodyDiv w:val="1"/>
      <w:marLeft w:val="0"/>
      <w:marRight w:val="0"/>
      <w:marTop w:val="0"/>
      <w:marBottom w:val="0"/>
      <w:divBdr>
        <w:top w:val="none" w:sz="0" w:space="0" w:color="auto"/>
        <w:left w:val="none" w:sz="0" w:space="0" w:color="auto"/>
        <w:bottom w:val="none" w:sz="0" w:space="0" w:color="auto"/>
        <w:right w:val="none" w:sz="0" w:space="0" w:color="auto"/>
      </w:divBdr>
    </w:div>
    <w:div w:id="2017922802">
      <w:bodyDiv w:val="1"/>
      <w:marLeft w:val="0"/>
      <w:marRight w:val="0"/>
      <w:marTop w:val="0"/>
      <w:marBottom w:val="0"/>
      <w:divBdr>
        <w:top w:val="none" w:sz="0" w:space="0" w:color="auto"/>
        <w:left w:val="none" w:sz="0" w:space="0" w:color="auto"/>
        <w:bottom w:val="none" w:sz="0" w:space="0" w:color="auto"/>
        <w:right w:val="none" w:sz="0" w:space="0" w:color="auto"/>
      </w:divBdr>
    </w:div>
    <w:div w:id="2028754906">
      <w:bodyDiv w:val="1"/>
      <w:marLeft w:val="0"/>
      <w:marRight w:val="0"/>
      <w:marTop w:val="0"/>
      <w:marBottom w:val="0"/>
      <w:divBdr>
        <w:top w:val="none" w:sz="0" w:space="0" w:color="auto"/>
        <w:left w:val="none" w:sz="0" w:space="0" w:color="auto"/>
        <w:bottom w:val="none" w:sz="0" w:space="0" w:color="auto"/>
        <w:right w:val="none" w:sz="0" w:space="0" w:color="auto"/>
      </w:divBdr>
    </w:div>
    <w:div w:id="2030140448">
      <w:bodyDiv w:val="1"/>
      <w:marLeft w:val="0"/>
      <w:marRight w:val="0"/>
      <w:marTop w:val="0"/>
      <w:marBottom w:val="0"/>
      <w:divBdr>
        <w:top w:val="none" w:sz="0" w:space="0" w:color="auto"/>
        <w:left w:val="none" w:sz="0" w:space="0" w:color="auto"/>
        <w:bottom w:val="none" w:sz="0" w:space="0" w:color="auto"/>
        <w:right w:val="none" w:sz="0" w:space="0" w:color="auto"/>
      </w:divBdr>
    </w:div>
    <w:div w:id="2031638972">
      <w:bodyDiv w:val="1"/>
      <w:marLeft w:val="0"/>
      <w:marRight w:val="0"/>
      <w:marTop w:val="0"/>
      <w:marBottom w:val="0"/>
      <w:divBdr>
        <w:top w:val="none" w:sz="0" w:space="0" w:color="auto"/>
        <w:left w:val="none" w:sz="0" w:space="0" w:color="auto"/>
        <w:bottom w:val="none" w:sz="0" w:space="0" w:color="auto"/>
        <w:right w:val="none" w:sz="0" w:space="0" w:color="auto"/>
      </w:divBdr>
    </w:div>
    <w:div w:id="2039315305">
      <w:bodyDiv w:val="1"/>
      <w:marLeft w:val="0"/>
      <w:marRight w:val="0"/>
      <w:marTop w:val="0"/>
      <w:marBottom w:val="0"/>
      <w:divBdr>
        <w:top w:val="none" w:sz="0" w:space="0" w:color="auto"/>
        <w:left w:val="none" w:sz="0" w:space="0" w:color="auto"/>
        <w:bottom w:val="none" w:sz="0" w:space="0" w:color="auto"/>
        <w:right w:val="none" w:sz="0" w:space="0" w:color="auto"/>
      </w:divBdr>
    </w:div>
    <w:div w:id="2042123965">
      <w:bodyDiv w:val="1"/>
      <w:marLeft w:val="0"/>
      <w:marRight w:val="0"/>
      <w:marTop w:val="0"/>
      <w:marBottom w:val="0"/>
      <w:divBdr>
        <w:top w:val="none" w:sz="0" w:space="0" w:color="auto"/>
        <w:left w:val="none" w:sz="0" w:space="0" w:color="auto"/>
        <w:bottom w:val="none" w:sz="0" w:space="0" w:color="auto"/>
        <w:right w:val="none" w:sz="0" w:space="0" w:color="auto"/>
      </w:divBdr>
    </w:div>
    <w:div w:id="2042319432">
      <w:bodyDiv w:val="1"/>
      <w:marLeft w:val="0"/>
      <w:marRight w:val="0"/>
      <w:marTop w:val="0"/>
      <w:marBottom w:val="0"/>
      <w:divBdr>
        <w:top w:val="none" w:sz="0" w:space="0" w:color="auto"/>
        <w:left w:val="none" w:sz="0" w:space="0" w:color="auto"/>
        <w:bottom w:val="none" w:sz="0" w:space="0" w:color="auto"/>
        <w:right w:val="none" w:sz="0" w:space="0" w:color="auto"/>
      </w:divBdr>
    </w:div>
    <w:div w:id="2043241126">
      <w:bodyDiv w:val="1"/>
      <w:marLeft w:val="0"/>
      <w:marRight w:val="0"/>
      <w:marTop w:val="0"/>
      <w:marBottom w:val="0"/>
      <w:divBdr>
        <w:top w:val="none" w:sz="0" w:space="0" w:color="auto"/>
        <w:left w:val="none" w:sz="0" w:space="0" w:color="auto"/>
        <w:bottom w:val="none" w:sz="0" w:space="0" w:color="auto"/>
        <w:right w:val="none" w:sz="0" w:space="0" w:color="auto"/>
      </w:divBdr>
    </w:div>
    <w:div w:id="2043675578">
      <w:bodyDiv w:val="1"/>
      <w:marLeft w:val="0"/>
      <w:marRight w:val="0"/>
      <w:marTop w:val="0"/>
      <w:marBottom w:val="0"/>
      <w:divBdr>
        <w:top w:val="none" w:sz="0" w:space="0" w:color="auto"/>
        <w:left w:val="none" w:sz="0" w:space="0" w:color="auto"/>
        <w:bottom w:val="none" w:sz="0" w:space="0" w:color="auto"/>
        <w:right w:val="none" w:sz="0" w:space="0" w:color="auto"/>
      </w:divBdr>
    </w:div>
    <w:div w:id="2045516707">
      <w:bodyDiv w:val="1"/>
      <w:marLeft w:val="0"/>
      <w:marRight w:val="0"/>
      <w:marTop w:val="0"/>
      <w:marBottom w:val="0"/>
      <w:divBdr>
        <w:top w:val="none" w:sz="0" w:space="0" w:color="auto"/>
        <w:left w:val="none" w:sz="0" w:space="0" w:color="auto"/>
        <w:bottom w:val="none" w:sz="0" w:space="0" w:color="auto"/>
        <w:right w:val="none" w:sz="0" w:space="0" w:color="auto"/>
      </w:divBdr>
    </w:div>
    <w:div w:id="2047018176">
      <w:bodyDiv w:val="1"/>
      <w:marLeft w:val="0"/>
      <w:marRight w:val="0"/>
      <w:marTop w:val="0"/>
      <w:marBottom w:val="0"/>
      <w:divBdr>
        <w:top w:val="none" w:sz="0" w:space="0" w:color="auto"/>
        <w:left w:val="none" w:sz="0" w:space="0" w:color="auto"/>
        <w:bottom w:val="none" w:sz="0" w:space="0" w:color="auto"/>
        <w:right w:val="none" w:sz="0" w:space="0" w:color="auto"/>
      </w:divBdr>
    </w:div>
    <w:div w:id="2048525191">
      <w:bodyDiv w:val="1"/>
      <w:marLeft w:val="0"/>
      <w:marRight w:val="0"/>
      <w:marTop w:val="0"/>
      <w:marBottom w:val="0"/>
      <w:divBdr>
        <w:top w:val="none" w:sz="0" w:space="0" w:color="auto"/>
        <w:left w:val="none" w:sz="0" w:space="0" w:color="auto"/>
        <w:bottom w:val="none" w:sz="0" w:space="0" w:color="auto"/>
        <w:right w:val="none" w:sz="0" w:space="0" w:color="auto"/>
      </w:divBdr>
    </w:div>
    <w:div w:id="2048724539">
      <w:bodyDiv w:val="1"/>
      <w:marLeft w:val="0"/>
      <w:marRight w:val="0"/>
      <w:marTop w:val="0"/>
      <w:marBottom w:val="0"/>
      <w:divBdr>
        <w:top w:val="none" w:sz="0" w:space="0" w:color="auto"/>
        <w:left w:val="none" w:sz="0" w:space="0" w:color="auto"/>
        <w:bottom w:val="none" w:sz="0" w:space="0" w:color="auto"/>
        <w:right w:val="none" w:sz="0" w:space="0" w:color="auto"/>
      </w:divBdr>
    </w:div>
    <w:div w:id="2049840066">
      <w:bodyDiv w:val="1"/>
      <w:marLeft w:val="0"/>
      <w:marRight w:val="0"/>
      <w:marTop w:val="0"/>
      <w:marBottom w:val="0"/>
      <w:divBdr>
        <w:top w:val="none" w:sz="0" w:space="0" w:color="auto"/>
        <w:left w:val="none" w:sz="0" w:space="0" w:color="auto"/>
        <w:bottom w:val="none" w:sz="0" w:space="0" w:color="auto"/>
        <w:right w:val="none" w:sz="0" w:space="0" w:color="auto"/>
      </w:divBdr>
    </w:div>
    <w:div w:id="2050452115">
      <w:bodyDiv w:val="1"/>
      <w:marLeft w:val="0"/>
      <w:marRight w:val="0"/>
      <w:marTop w:val="0"/>
      <w:marBottom w:val="0"/>
      <w:divBdr>
        <w:top w:val="none" w:sz="0" w:space="0" w:color="auto"/>
        <w:left w:val="none" w:sz="0" w:space="0" w:color="auto"/>
        <w:bottom w:val="none" w:sz="0" w:space="0" w:color="auto"/>
        <w:right w:val="none" w:sz="0" w:space="0" w:color="auto"/>
      </w:divBdr>
    </w:div>
    <w:div w:id="2051298277">
      <w:bodyDiv w:val="1"/>
      <w:marLeft w:val="0"/>
      <w:marRight w:val="0"/>
      <w:marTop w:val="0"/>
      <w:marBottom w:val="0"/>
      <w:divBdr>
        <w:top w:val="none" w:sz="0" w:space="0" w:color="auto"/>
        <w:left w:val="none" w:sz="0" w:space="0" w:color="auto"/>
        <w:bottom w:val="none" w:sz="0" w:space="0" w:color="auto"/>
        <w:right w:val="none" w:sz="0" w:space="0" w:color="auto"/>
      </w:divBdr>
    </w:div>
    <w:div w:id="2052685265">
      <w:bodyDiv w:val="1"/>
      <w:marLeft w:val="0"/>
      <w:marRight w:val="0"/>
      <w:marTop w:val="0"/>
      <w:marBottom w:val="0"/>
      <w:divBdr>
        <w:top w:val="none" w:sz="0" w:space="0" w:color="auto"/>
        <w:left w:val="none" w:sz="0" w:space="0" w:color="auto"/>
        <w:bottom w:val="none" w:sz="0" w:space="0" w:color="auto"/>
        <w:right w:val="none" w:sz="0" w:space="0" w:color="auto"/>
      </w:divBdr>
    </w:div>
    <w:div w:id="2054960211">
      <w:bodyDiv w:val="1"/>
      <w:marLeft w:val="0"/>
      <w:marRight w:val="0"/>
      <w:marTop w:val="0"/>
      <w:marBottom w:val="0"/>
      <w:divBdr>
        <w:top w:val="none" w:sz="0" w:space="0" w:color="auto"/>
        <w:left w:val="none" w:sz="0" w:space="0" w:color="auto"/>
        <w:bottom w:val="none" w:sz="0" w:space="0" w:color="auto"/>
        <w:right w:val="none" w:sz="0" w:space="0" w:color="auto"/>
      </w:divBdr>
    </w:div>
    <w:div w:id="2059548564">
      <w:bodyDiv w:val="1"/>
      <w:marLeft w:val="0"/>
      <w:marRight w:val="0"/>
      <w:marTop w:val="0"/>
      <w:marBottom w:val="0"/>
      <w:divBdr>
        <w:top w:val="none" w:sz="0" w:space="0" w:color="auto"/>
        <w:left w:val="none" w:sz="0" w:space="0" w:color="auto"/>
        <w:bottom w:val="none" w:sz="0" w:space="0" w:color="auto"/>
        <w:right w:val="none" w:sz="0" w:space="0" w:color="auto"/>
      </w:divBdr>
    </w:div>
    <w:div w:id="2063290709">
      <w:bodyDiv w:val="1"/>
      <w:marLeft w:val="0"/>
      <w:marRight w:val="0"/>
      <w:marTop w:val="0"/>
      <w:marBottom w:val="0"/>
      <w:divBdr>
        <w:top w:val="none" w:sz="0" w:space="0" w:color="auto"/>
        <w:left w:val="none" w:sz="0" w:space="0" w:color="auto"/>
        <w:bottom w:val="none" w:sz="0" w:space="0" w:color="auto"/>
        <w:right w:val="none" w:sz="0" w:space="0" w:color="auto"/>
      </w:divBdr>
    </w:div>
    <w:div w:id="2070834919">
      <w:bodyDiv w:val="1"/>
      <w:marLeft w:val="0"/>
      <w:marRight w:val="0"/>
      <w:marTop w:val="0"/>
      <w:marBottom w:val="0"/>
      <w:divBdr>
        <w:top w:val="none" w:sz="0" w:space="0" w:color="auto"/>
        <w:left w:val="none" w:sz="0" w:space="0" w:color="auto"/>
        <w:bottom w:val="none" w:sz="0" w:space="0" w:color="auto"/>
        <w:right w:val="none" w:sz="0" w:space="0" w:color="auto"/>
      </w:divBdr>
    </w:div>
    <w:div w:id="2072582331">
      <w:bodyDiv w:val="1"/>
      <w:marLeft w:val="0"/>
      <w:marRight w:val="0"/>
      <w:marTop w:val="0"/>
      <w:marBottom w:val="0"/>
      <w:divBdr>
        <w:top w:val="none" w:sz="0" w:space="0" w:color="auto"/>
        <w:left w:val="none" w:sz="0" w:space="0" w:color="auto"/>
        <w:bottom w:val="none" w:sz="0" w:space="0" w:color="auto"/>
        <w:right w:val="none" w:sz="0" w:space="0" w:color="auto"/>
      </w:divBdr>
    </w:div>
    <w:div w:id="2080051387">
      <w:bodyDiv w:val="1"/>
      <w:marLeft w:val="0"/>
      <w:marRight w:val="0"/>
      <w:marTop w:val="0"/>
      <w:marBottom w:val="0"/>
      <w:divBdr>
        <w:top w:val="none" w:sz="0" w:space="0" w:color="auto"/>
        <w:left w:val="none" w:sz="0" w:space="0" w:color="auto"/>
        <w:bottom w:val="none" w:sz="0" w:space="0" w:color="auto"/>
        <w:right w:val="none" w:sz="0" w:space="0" w:color="auto"/>
      </w:divBdr>
    </w:div>
    <w:div w:id="2082823559">
      <w:bodyDiv w:val="1"/>
      <w:marLeft w:val="0"/>
      <w:marRight w:val="0"/>
      <w:marTop w:val="0"/>
      <w:marBottom w:val="0"/>
      <w:divBdr>
        <w:top w:val="none" w:sz="0" w:space="0" w:color="auto"/>
        <w:left w:val="none" w:sz="0" w:space="0" w:color="auto"/>
        <w:bottom w:val="none" w:sz="0" w:space="0" w:color="auto"/>
        <w:right w:val="none" w:sz="0" w:space="0" w:color="auto"/>
      </w:divBdr>
    </w:div>
    <w:div w:id="2094277570">
      <w:bodyDiv w:val="1"/>
      <w:marLeft w:val="0"/>
      <w:marRight w:val="0"/>
      <w:marTop w:val="0"/>
      <w:marBottom w:val="0"/>
      <w:divBdr>
        <w:top w:val="none" w:sz="0" w:space="0" w:color="auto"/>
        <w:left w:val="none" w:sz="0" w:space="0" w:color="auto"/>
        <w:bottom w:val="none" w:sz="0" w:space="0" w:color="auto"/>
        <w:right w:val="none" w:sz="0" w:space="0" w:color="auto"/>
      </w:divBdr>
    </w:div>
    <w:div w:id="2095275188">
      <w:bodyDiv w:val="1"/>
      <w:marLeft w:val="0"/>
      <w:marRight w:val="0"/>
      <w:marTop w:val="0"/>
      <w:marBottom w:val="0"/>
      <w:divBdr>
        <w:top w:val="none" w:sz="0" w:space="0" w:color="auto"/>
        <w:left w:val="none" w:sz="0" w:space="0" w:color="auto"/>
        <w:bottom w:val="none" w:sz="0" w:space="0" w:color="auto"/>
        <w:right w:val="none" w:sz="0" w:space="0" w:color="auto"/>
      </w:divBdr>
    </w:div>
    <w:div w:id="2099055746">
      <w:bodyDiv w:val="1"/>
      <w:marLeft w:val="0"/>
      <w:marRight w:val="0"/>
      <w:marTop w:val="0"/>
      <w:marBottom w:val="0"/>
      <w:divBdr>
        <w:top w:val="none" w:sz="0" w:space="0" w:color="auto"/>
        <w:left w:val="none" w:sz="0" w:space="0" w:color="auto"/>
        <w:bottom w:val="none" w:sz="0" w:space="0" w:color="auto"/>
        <w:right w:val="none" w:sz="0" w:space="0" w:color="auto"/>
      </w:divBdr>
    </w:div>
    <w:div w:id="2108232664">
      <w:bodyDiv w:val="1"/>
      <w:marLeft w:val="0"/>
      <w:marRight w:val="0"/>
      <w:marTop w:val="0"/>
      <w:marBottom w:val="0"/>
      <w:divBdr>
        <w:top w:val="none" w:sz="0" w:space="0" w:color="auto"/>
        <w:left w:val="none" w:sz="0" w:space="0" w:color="auto"/>
        <w:bottom w:val="none" w:sz="0" w:space="0" w:color="auto"/>
        <w:right w:val="none" w:sz="0" w:space="0" w:color="auto"/>
      </w:divBdr>
    </w:div>
    <w:div w:id="2109041338">
      <w:bodyDiv w:val="1"/>
      <w:marLeft w:val="0"/>
      <w:marRight w:val="0"/>
      <w:marTop w:val="0"/>
      <w:marBottom w:val="0"/>
      <w:divBdr>
        <w:top w:val="none" w:sz="0" w:space="0" w:color="auto"/>
        <w:left w:val="none" w:sz="0" w:space="0" w:color="auto"/>
        <w:bottom w:val="none" w:sz="0" w:space="0" w:color="auto"/>
        <w:right w:val="none" w:sz="0" w:space="0" w:color="auto"/>
      </w:divBdr>
    </w:div>
    <w:div w:id="2111923094">
      <w:bodyDiv w:val="1"/>
      <w:marLeft w:val="0"/>
      <w:marRight w:val="0"/>
      <w:marTop w:val="0"/>
      <w:marBottom w:val="0"/>
      <w:divBdr>
        <w:top w:val="none" w:sz="0" w:space="0" w:color="auto"/>
        <w:left w:val="none" w:sz="0" w:space="0" w:color="auto"/>
        <w:bottom w:val="none" w:sz="0" w:space="0" w:color="auto"/>
        <w:right w:val="none" w:sz="0" w:space="0" w:color="auto"/>
      </w:divBdr>
    </w:div>
    <w:div w:id="2117403008">
      <w:bodyDiv w:val="1"/>
      <w:marLeft w:val="0"/>
      <w:marRight w:val="0"/>
      <w:marTop w:val="0"/>
      <w:marBottom w:val="0"/>
      <w:divBdr>
        <w:top w:val="none" w:sz="0" w:space="0" w:color="auto"/>
        <w:left w:val="none" w:sz="0" w:space="0" w:color="auto"/>
        <w:bottom w:val="none" w:sz="0" w:space="0" w:color="auto"/>
        <w:right w:val="none" w:sz="0" w:space="0" w:color="auto"/>
      </w:divBdr>
    </w:div>
    <w:div w:id="2118788860">
      <w:bodyDiv w:val="1"/>
      <w:marLeft w:val="0"/>
      <w:marRight w:val="0"/>
      <w:marTop w:val="0"/>
      <w:marBottom w:val="0"/>
      <w:divBdr>
        <w:top w:val="none" w:sz="0" w:space="0" w:color="auto"/>
        <w:left w:val="none" w:sz="0" w:space="0" w:color="auto"/>
        <w:bottom w:val="none" w:sz="0" w:space="0" w:color="auto"/>
        <w:right w:val="none" w:sz="0" w:space="0" w:color="auto"/>
      </w:divBdr>
    </w:div>
    <w:div w:id="2122069457">
      <w:bodyDiv w:val="1"/>
      <w:marLeft w:val="0"/>
      <w:marRight w:val="0"/>
      <w:marTop w:val="0"/>
      <w:marBottom w:val="0"/>
      <w:divBdr>
        <w:top w:val="none" w:sz="0" w:space="0" w:color="auto"/>
        <w:left w:val="none" w:sz="0" w:space="0" w:color="auto"/>
        <w:bottom w:val="none" w:sz="0" w:space="0" w:color="auto"/>
        <w:right w:val="none" w:sz="0" w:space="0" w:color="auto"/>
      </w:divBdr>
    </w:div>
    <w:div w:id="2125881730">
      <w:bodyDiv w:val="1"/>
      <w:marLeft w:val="0"/>
      <w:marRight w:val="0"/>
      <w:marTop w:val="0"/>
      <w:marBottom w:val="0"/>
      <w:divBdr>
        <w:top w:val="none" w:sz="0" w:space="0" w:color="auto"/>
        <w:left w:val="none" w:sz="0" w:space="0" w:color="auto"/>
        <w:bottom w:val="none" w:sz="0" w:space="0" w:color="auto"/>
        <w:right w:val="none" w:sz="0" w:space="0" w:color="auto"/>
      </w:divBdr>
    </w:div>
    <w:div w:id="2129810481">
      <w:bodyDiv w:val="1"/>
      <w:marLeft w:val="0"/>
      <w:marRight w:val="0"/>
      <w:marTop w:val="0"/>
      <w:marBottom w:val="0"/>
      <w:divBdr>
        <w:top w:val="none" w:sz="0" w:space="0" w:color="auto"/>
        <w:left w:val="none" w:sz="0" w:space="0" w:color="auto"/>
        <w:bottom w:val="none" w:sz="0" w:space="0" w:color="auto"/>
        <w:right w:val="none" w:sz="0" w:space="0" w:color="auto"/>
      </w:divBdr>
    </w:div>
    <w:div w:id="2140219879">
      <w:bodyDiv w:val="1"/>
      <w:marLeft w:val="0"/>
      <w:marRight w:val="0"/>
      <w:marTop w:val="0"/>
      <w:marBottom w:val="0"/>
      <w:divBdr>
        <w:top w:val="none" w:sz="0" w:space="0" w:color="auto"/>
        <w:left w:val="none" w:sz="0" w:space="0" w:color="auto"/>
        <w:bottom w:val="none" w:sz="0" w:space="0" w:color="auto"/>
        <w:right w:val="none" w:sz="0" w:space="0" w:color="auto"/>
      </w:divBdr>
    </w:div>
    <w:div w:id="214631290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ustomXml" Target="ink/ink1.xml"/><Relationship Id="rId18" Type="http://schemas.openxmlformats.org/officeDocument/2006/relationships/image" Target="media/image6.pn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forecast.id.com.au/yarra-ranges" TargetMode="External"/><Relationship Id="rId20" Type="http://schemas.openxmlformats.org/officeDocument/2006/relationships/image" Target="media/image8.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3.xml"/><Relationship Id="rId32"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oter" Target="footer2.xml"/><Relationship Id="rId30" Type="http://schemas.openxmlformats.org/officeDocument/2006/relationships/header" Target="header8.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0T05:07:26.025"/>
    </inkml:context>
    <inkml:brush xml:id="br0">
      <inkml:brushProperty name="width" value="0.035" units="cm"/>
      <inkml:brushProperty name="height" value="0.035" units="cm"/>
      <inkml:brushProperty name="color" value="#E71224"/>
    </inkml:brush>
  </inkml:definitions>
  <inkml:trace contextRef="#ctx0" brushRef="#br0">1 1 24575</inkml:trace>
</inkml:ink>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Green">
  <a:themeElements>
    <a:clrScheme name="Yarra Ranges Council">
      <a:dk1>
        <a:sysClr val="windowText" lastClr="000000"/>
      </a:dk1>
      <a:lt1>
        <a:sysClr val="window" lastClr="FFFFFF"/>
      </a:lt1>
      <a:dk2>
        <a:srgbClr val="3B3059"/>
      </a:dk2>
      <a:lt2>
        <a:srgbClr val="EBEBEB"/>
      </a:lt2>
      <a:accent1>
        <a:srgbClr val="007C85"/>
      </a:accent1>
      <a:accent2>
        <a:srgbClr val="4AAA42"/>
      </a:accent2>
      <a:accent3>
        <a:srgbClr val="0067AC"/>
      </a:accent3>
      <a:accent4>
        <a:srgbClr val="0096D7"/>
      </a:accent4>
      <a:accent5>
        <a:srgbClr val="D2DFEA"/>
      </a:accent5>
      <a:accent6>
        <a:srgbClr val="F89828"/>
      </a:accent6>
      <a:hlink>
        <a:srgbClr val="8F8F8F"/>
      </a:hlink>
      <a:folHlink>
        <a:srgbClr val="A5A5A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87e2ebf-0036-418e-a69c-f1c697703141">
      <UserInfo>
        <DisplayName>Helen Forster</DisplayName>
        <AccountId>56</AccountId>
        <AccountType/>
      </UserInfo>
      <UserInfo>
        <DisplayName>Penni Thomas</DisplayName>
        <AccountId>43</AccountId>
        <AccountType/>
      </UserInfo>
      <UserInfo>
        <DisplayName>Troy Swainston</DisplayName>
        <AccountId>57</AccountId>
        <AccountType/>
      </UserInfo>
      <UserInfo>
        <DisplayName>Kristy Aberline</DisplayName>
        <AccountId>62</AccountId>
        <AccountType/>
      </UserInfo>
      <UserInfo>
        <DisplayName>Joanne Hammond</DisplayName>
        <AccountId>98</AccountId>
        <AccountType/>
      </UserInfo>
    </SharedWithUsers>
    <TaxCatchAll xmlns="787e2ebf-0036-418e-a69c-f1c697703141" xsi:nil="true"/>
    <lcf76f155ced4ddcb4097134ff3c332f xmlns="d44a668e-3d80-40f6-b18e-da946a375f43">
      <Terms xmlns="http://schemas.microsoft.com/office/infopath/2007/PartnerControls"/>
    </lcf76f155ced4ddcb4097134ff3c332f>
    <_Flow_SignoffStatus xmlns="d44a668e-3d80-40f6-b18e-da946a375f4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DF5157AA246CA4A9D91E519DBCE71E7" ma:contentTypeVersion="19" ma:contentTypeDescription="Create a new document." ma:contentTypeScope="" ma:versionID="28da1ddcbc2429ccff13d9ca6e0cef59">
  <xsd:schema xmlns:xsd="http://www.w3.org/2001/XMLSchema" xmlns:xs="http://www.w3.org/2001/XMLSchema" xmlns:p="http://schemas.microsoft.com/office/2006/metadata/properties" xmlns:ns2="d44a668e-3d80-40f6-b18e-da946a375f43" xmlns:ns3="787e2ebf-0036-418e-a69c-f1c697703141" targetNamespace="http://schemas.microsoft.com/office/2006/metadata/properties" ma:root="true" ma:fieldsID="6e586720509dd6055f5078f7e63ffde3" ns2:_="" ns3:_="">
    <xsd:import namespace="d44a668e-3d80-40f6-b18e-da946a375f43"/>
    <xsd:import namespace="787e2ebf-0036-418e-a69c-f1c6977031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4a668e-3d80-40f6-b18e-da946a375f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965d02b-fee9-47f7-b093-78b554a18784"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7e2ebf-0036-418e-a69c-f1c69770314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5be40e5-7419-4112-bb2f-afbc434d26f3}" ma:internalName="TaxCatchAll" ma:showField="CatchAllData" ma:web="787e2ebf-0036-418e-a69c-f1c69770314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82167A-3C0B-4D26-9D16-E07A2FFE1728}">
  <ds:schemaRefs>
    <ds:schemaRef ds:uri="http://schemas.microsoft.com/office/2006/metadata/properties"/>
    <ds:schemaRef ds:uri="http://schemas.microsoft.com/office/infopath/2007/PartnerControls"/>
    <ds:schemaRef ds:uri="d2972b5f-ac9f-40ef-8f2a-49bc8e6e4e03"/>
    <ds:schemaRef ds:uri="e30a9e1a-8e33-4010-9b37-8a3119c381a0"/>
  </ds:schemaRefs>
</ds:datastoreItem>
</file>

<file path=customXml/itemProps2.xml><?xml version="1.0" encoding="utf-8"?>
<ds:datastoreItem xmlns:ds="http://schemas.openxmlformats.org/officeDocument/2006/customXml" ds:itemID="{1F2D00A7-AEE1-4499-852E-61366848C192}">
  <ds:schemaRefs>
    <ds:schemaRef ds:uri="http://schemas.openxmlformats.org/officeDocument/2006/bibliography"/>
  </ds:schemaRefs>
</ds:datastoreItem>
</file>

<file path=customXml/itemProps3.xml><?xml version="1.0" encoding="utf-8"?>
<ds:datastoreItem xmlns:ds="http://schemas.openxmlformats.org/officeDocument/2006/customXml" ds:itemID="{FA8FE664-187D-4EAF-875E-3044F0EEF4D9}"/>
</file>

<file path=customXml/itemProps4.xml><?xml version="1.0" encoding="utf-8"?>
<ds:datastoreItem xmlns:ds="http://schemas.openxmlformats.org/officeDocument/2006/customXml" ds:itemID="{B81782B7-EA69-4F8E-AFC1-CA794603F5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27138</Words>
  <Characters>154693</Characters>
  <Application>Microsoft Office Word</Application>
  <DocSecurity>0</DocSecurity>
  <Lines>1289</Lines>
  <Paragraphs>362</Paragraphs>
  <ScaleCrop>false</ScaleCrop>
  <HeadingPairs>
    <vt:vector size="2" baseType="variant">
      <vt:variant>
        <vt:lpstr>Title</vt:lpstr>
      </vt:variant>
      <vt:variant>
        <vt:i4>1</vt:i4>
      </vt:variant>
    </vt:vector>
  </HeadingPairs>
  <TitlesOfParts>
    <vt:vector size="1" baseType="lpstr">
      <vt:lpstr/>
    </vt:vector>
  </TitlesOfParts>
  <Company>Moreland City Council</Company>
  <LinksUpToDate>false</LinksUpToDate>
  <CharactersWithSpaces>181469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Scott</dc:creator>
  <cp:keywords/>
  <cp:lastModifiedBy>Joanne Hammond</cp:lastModifiedBy>
  <cp:revision>2</cp:revision>
  <cp:lastPrinted>2024-04-16T09:23:00Z</cp:lastPrinted>
  <dcterms:created xsi:type="dcterms:W3CDTF">2024-04-17T07:02:00Z</dcterms:created>
  <dcterms:modified xsi:type="dcterms:W3CDTF">2024-04-17T07:02:00Z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MediaServiceImageTags">
    <vt:lpwstr/>
  </property>
  <property fmtid="{D5CDD505-2E9C-101B-9397-08002B2CF9AE}" pid="11" name="GrammarlyDocumentId">
    <vt:lpwstr>09c796f617182561cc5b4e03074ce50d0356d49795e0479c06017d08a12cc8c0</vt:lpwstr>
  </property>
  <property fmtid="{D5CDD505-2E9C-101B-9397-08002B2CF9AE}" pid="12" name="ContentTypeId">
    <vt:lpwstr>0x010100FDF5157AA246CA4A9D91E519DBCE71E7</vt:lpwstr>
  </property>
</Properties>
</file>